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FD09F" w14:textId="77777777" w:rsidR="001F35F4" w:rsidRPr="00E1162D" w:rsidRDefault="001F35F4" w:rsidP="001F35F4">
      <w:pPr>
        <w:jc w:val="center"/>
        <w:rPr>
          <w:sz w:val="48"/>
          <w:szCs w:val="48"/>
        </w:rPr>
      </w:pPr>
    </w:p>
    <w:p w14:paraId="7218F4A6" w14:textId="77777777" w:rsidR="001F35F4" w:rsidRDefault="001F35F4" w:rsidP="001F35F4">
      <w:pPr>
        <w:jc w:val="center"/>
        <w:rPr>
          <w:sz w:val="48"/>
          <w:szCs w:val="48"/>
        </w:rPr>
      </w:pPr>
    </w:p>
    <w:p w14:paraId="16D33656" w14:textId="21FFEC4C" w:rsidR="001F35F4" w:rsidRPr="00E1162D" w:rsidRDefault="001F35F4" w:rsidP="001F35F4">
      <w:pPr>
        <w:jc w:val="center"/>
        <w:rPr>
          <w:sz w:val="48"/>
          <w:szCs w:val="48"/>
        </w:rPr>
      </w:pPr>
      <w:r w:rsidRPr="00E1162D">
        <w:rPr>
          <w:sz w:val="48"/>
          <w:szCs w:val="48"/>
        </w:rPr>
        <w:t>SUSTAINABLE HOSPITALITY &amp; TOURISM MANAGEMENT</w:t>
      </w:r>
    </w:p>
    <w:p w14:paraId="3FD83B29" w14:textId="77777777" w:rsidR="001F35F4" w:rsidRPr="00E1162D" w:rsidRDefault="001F35F4" w:rsidP="001F35F4">
      <w:pPr>
        <w:jc w:val="center"/>
        <w:rPr>
          <w:sz w:val="48"/>
          <w:szCs w:val="48"/>
        </w:rPr>
      </w:pPr>
    </w:p>
    <w:p w14:paraId="65627D64" w14:textId="77777777" w:rsidR="001F35F4" w:rsidRPr="00E1162D" w:rsidRDefault="001F35F4" w:rsidP="001F35F4">
      <w:pPr>
        <w:jc w:val="center"/>
        <w:rPr>
          <w:sz w:val="48"/>
          <w:szCs w:val="48"/>
        </w:rPr>
      </w:pPr>
      <w:r w:rsidRPr="00E1162D">
        <w:rPr>
          <w:sz w:val="48"/>
          <w:szCs w:val="48"/>
        </w:rPr>
        <w:t>Destination Management</w:t>
      </w:r>
    </w:p>
    <w:p w14:paraId="0E715BF1" w14:textId="77777777" w:rsidR="001F35F4" w:rsidRPr="00E1162D" w:rsidRDefault="001F35F4" w:rsidP="001F35F4">
      <w:pPr>
        <w:rPr>
          <w:sz w:val="32"/>
          <w:szCs w:val="32"/>
        </w:rPr>
      </w:pPr>
    </w:p>
    <w:p w14:paraId="2DE0F4A2" w14:textId="77777777" w:rsidR="001F35F4" w:rsidRPr="00E1162D" w:rsidRDefault="001F35F4" w:rsidP="001F35F4">
      <w:pPr>
        <w:rPr>
          <w:sz w:val="32"/>
          <w:szCs w:val="32"/>
        </w:rPr>
      </w:pPr>
    </w:p>
    <w:p w14:paraId="2A15BAA7" w14:textId="77777777" w:rsidR="001F35F4" w:rsidRPr="00E1162D" w:rsidRDefault="001F35F4" w:rsidP="001F35F4">
      <w:pPr>
        <w:rPr>
          <w:sz w:val="32"/>
          <w:szCs w:val="32"/>
        </w:rPr>
      </w:pPr>
    </w:p>
    <w:p w14:paraId="1EA65D4E" w14:textId="77777777" w:rsidR="001F35F4" w:rsidRPr="00E1162D" w:rsidRDefault="001F35F4" w:rsidP="001F35F4">
      <w:pPr>
        <w:rPr>
          <w:sz w:val="32"/>
          <w:szCs w:val="32"/>
        </w:rPr>
      </w:pPr>
      <w:r w:rsidRPr="00E1162D">
        <w:rPr>
          <w:sz w:val="32"/>
          <w:szCs w:val="32"/>
        </w:rPr>
        <w:t>Name: Ana Cimpoes</w:t>
      </w:r>
    </w:p>
    <w:p w14:paraId="6F563B7F" w14:textId="77777777" w:rsidR="001F35F4" w:rsidRPr="00E1162D" w:rsidRDefault="001F35F4" w:rsidP="001F35F4">
      <w:pPr>
        <w:rPr>
          <w:sz w:val="32"/>
          <w:szCs w:val="32"/>
        </w:rPr>
      </w:pPr>
      <w:r w:rsidRPr="00E1162D">
        <w:rPr>
          <w:sz w:val="32"/>
          <w:szCs w:val="32"/>
        </w:rPr>
        <w:t>Student ID: 2120104</w:t>
      </w:r>
    </w:p>
    <w:p w14:paraId="5A355FE3" w14:textId="77777777" w:rsidR="001F35F4" w:rsidRPr="00E1162D" w:rsidRDefault="001F35F4" w:rsidP="001F35F4">
      <w:pPr>
        <w:rPr>
          <w:sz w:val="32"/>
          <w:szCs w:val="32"/>
        </w:rPr>
      </w:pPr>
      <w:r w:rsidRPr="00E1162D">
        <w:rPr>
          <w:sz w:val="32"/>
          <w:szCs w:val="32"/>
        </w:rPr>
        <w:t>Module code: BMIH5006</w:t>
      </w:r>
    </w:p>
    <w:p w14:paraId="4CAC5EE8" w14:textId="77777777" w:rsidR="001F35F4" w:rsidRPr="00E1162D" w:rsidRDefault="001F35F4" w:rsidP="001F35F4">
      <w:pPr>
        <w:rPr>
          <w:sz w:val="32"/>
          <w:szCs w:val="32"/>
        </w:rPr>
      </w:pPr>
      <w:r w:rsidRPr="00E1162D">
        <w:rPr>
          <w:sz w:val="32"/>
          <w:szCs w:val="32"/>
        </w:rPr>
        <w:t>Lecturer: Ruth Taylor-Davies</w:t>
      </w:r>
    </w:p>
    <w:p w14:paraId="0BC1C326" w14:textId="77777777" w:rsidR="001F35F4" w:rsidRDefault="001F35F4" w:rsidP="001F35F4"/>
    <w:p w14:paraId="68B80926" w14:textId="65E03F31" w:rsidR="002C3055" w:rsidRPr="00B62B14" w:rsidRDefault="002C3055" w:rsidP="004775C8"/>
    <w:p w14:paraId="406CB773" w14:textId="77777777" w:rsidR="00502B30" w:rsidRPr="00B62B14" w:rsidRDefault="00502B30">
      <w:pPr>
        <w:rPr>
          <w:rFonts w:ascii="Arial" w:hAnsi="Arial" w:cs="Arial"/>
          <w:sz w:val="24"/>
          <w:szCs w:val="24"/>
        </w:rPr>
      </w:pPr>
      <w:r w:rsidRPr="00B62B14">
        <w:rPr>
          <w:rFonts w:ascii="Arial" w:hAnsi="Arial" w:cs="Arial"/>
          <w:sz w:val="24"/>
          <w:szCs w:val="24"/>
        </w:rPr>
        <w:br w:type="page"/>
      </w:r>
    </w:p>
    <w:sdt>
      <w:sdtPr>
        <w:rPr>
          <w:rFonts w:ascii="Arial" w:eastAsiaTheme="minorHAnsi" w:hAnsi="Arial" w:cs="Arial"/>
          <w:b w:val="0"/>
          <w:bCs w:val="0"/>
          <w:color w:val="auto"/>
          <w:sz w:val="24"/>
          <w:szCs w:val="24"/>
          <w:lang w:val="en-GB" w:eastAsia="en-US"/>
        </w:rPr>
        <w:id w:val="1880588937"/>
        <w:docPartObj>
          <w:docPartGallery w:val="Table of Contents"/>
          <w:docPartUnique/>
        </w:docPartObj>
      </w:sdtPr>
      <w:sdtEndPr>
        <w:rPr>
          <w:noProof/>
        </w:rPr>
      </w:sdtEndPr>
      <w:sdtContent>
        <w:p w14:paraId="25C67CB0" w14:textId="77777777" w:rsidR="00502B30" w:rsidRPr="00B62B14" w:rsidRDefault="00502B30">
          <w:pPr>
            <w:pStyle w:val="TOCHeading"/>
            <w:rPr>
              <w:rFonts w:ascii="Arial" w:hAnsi="Arial" w:cs="Arial"/>
              <w:sz w:val="24"/>
              <w:szCs w:val="24"/>
            </w:rPr>
          </w:pPr>
          <w:r w:rsidRPr="00B62B14">
            <w:rPr>
              <w:rFonts w:ascii="Arial" w:hAnsi="Arial" w:cs="Arial"/>
              <w:sz w:val="24"/>
              <w:szCs w:val="24"/>
            </w:rPr>
            <w:t>Table of Contents</w:t>
          </w:r>
        </w:p>
        <w:p w14:paraId="2B6C5C8E" w14:textId="542C82C7" w:rsidR="00EF5BD5" w:rsidRPr="00B62B14" w:rsidRDefault="00502B30">
          <w:pPr>
            <w:pStyle w:val="TOC1"/>
            <w:tabs>
              <w:tab w:val="right" w:leader="dot" w:pos="9350"/>
            </w:tabs>
            <w:rPr>
              <w:rFonts w:ascii="Arial" w:eastAsiaTheme="minorEastAsia" w:hAnsi="Arial" w:cs="Arial"/>
              <w:noProof/>
              <w:kern w:val="2"/>
              <w:sz w:val="24"/>
              <w:szCs w:val="24"/>
              <w:lang w:val="en-IN" w:eastAsia="en-IN" w:bidi="hi-IN"/>
              <w14:ligatures w14:val="standardContextual"/>
            </w:rPr>
          </w:pPr>
          <w:r w:rsidRPr="00B62B14">
            <w:rPr>
              <w:rFonts w:ascii="Arial" w:hAnsi="Arial" w:cs="Arial"/>
              <w:sz w:val="24"/>
              <w:szCs w:val="24"/>
            </w:rPr>
            <w:fldChar w:fldCharType="begin"/>
          </w:r>
          <w:r w:rsidRPr="00B62B14">
            <w:rPr>
              <w:rFonts w:ascii="Arial" w:hAnsi="Arial" w:cs="Arial"/>
              <w:sz w:val="24"/>
              <w:szCs w:val="24"/>
            </w:rPr>
            <w:instrText xml:space="preserve"> TOC \o "1-3" \h \z \u </w:instrText>
          </w:r>
          <w:r w:rsidRPr="00B62B14">
            <w:rPr>
              <w:rFonts w:ascii="Arial" w:hAnsi="Arial" w:cs="Arial"/>
              <w:sz w:val="24"/>
              <w:szCs w:val="24"/>
            </w:rPr>
            <w:fldChar w:fldCharType="separate"/>
          </w:r>
          <w:hyperlink w:anchor="_Toc150369525" w:history="1">
            <w:r w:rsidR="00EF5BD5" w:rsidRPr="00B62B14">
              <w:rPr>
                <w:rStyle w:val="Hyperlink"/>
                <w:rFonts w:ascii="Arial" w:hAnsi="Arial" w:cs="Arial"/>
                <w:noProof/>
                <w:sz w:val="24"/>
                <w:szCs w:val="24"/>
              </w:rPr>
              <w:t>Introduction</w:t>
            </w:r>
            <w:r w:rsidR="00EF5BD5" w:rsidRPr="00B62B14">
              <w:rPr>
                <w:rFonts w:ascii="Arial" w:hAnsi="Arial" w:cs="Arial"/>
                <w:noProof/>
                <w:webHidden/>
                <w:sz w:val="24"/>
                <w:szCs w:val="24"/>
              </w:rPr>
              <w:tab/>
            </w:r>
            <w:r w:rsidR="00EF5BD5" w:rsidRPr="00B62B14">
              <w:rPr>
                <w:rFonts w:ascii="Arial" w:hAnsi="Arial" w:cs="Arial"/>
                <w:noProof/>
                <w:webHidden/>
                <w:sz w:val="24"/>
                <w:szCs w:val="24"/>
              </w:rPr>
              <w:fldChar w:fldCharType="begin"/>
            </w:r>
            <w:r w:rsidR="00EF5BD5" w:rsidRPr="00B62B14">
              <w:rPr>
                <w:rFonts w:ascii="Arial" w:hAnsi="Arial" w:cs="Arial"/>
                <w:noProof/>
                <w:webHidden/>
                <w:sz w:val="24"/>
                <w:szCs w:val="24"/>
              </w:rPr>
              <w:instrText xml:space="preserve"> PAGEREF _Toc150369525 \h </w:instrText>
            </w:r>
            <w:r w:rsidR="00EF5BD5" w:rsidRPr="00B62B14">
              <w:rPr>
                <w:rFonts w:ascii="Arial" w:hAnsi="Arial" w:cs="Arial"/>
                <w:noProof/>
                <w:webHidden/>
                <w:sz w:val="24"/>
                <w:szCs w:val="24"/>
              </w:rPr>
            </w:r>
            <w:r w:rsidR="00EF5BD5" w:rsidRPr="00B62B14">
              <w:rPr>
                <w:rFonts w:ascii="Arial" w:hAnsi="Arial" w:cs="Arial"/>
                <w:noProof/>
                <w:webHidden/>
                <w:sz w:val="24"/>
                <w:szCs w:val="24"/>
              </w:rPr>
              <w:fldChar w:fldCharType="separate"/>
            </w:r>
            <w:r w:rsidR="00EF5BD5" w:rsidRPr="00B62B14">
              <w:rPr>
                <w:rFonts w:ascii="Arial" w:hAnsi="Arial" w:cs="Arial"/>
                <w:noProof/>
                <w:webHidden/>
                <w:sz w:val="24"/>
                <w:szCs w:val="24"/>
              </w:rPr>
              <w:t>3</w:t>
            </w:r>
            <w:r w:rsidR="00EF5BD5" w:rsidRPr="00B62B14">
              <w:rPr>
                <w:rFonts w:ascii="Arial" w:hAnsi="Arial" w:cs="Arial"/>
                <w:noProof/>
                <w:webHidden/>
                <w:sz w:val="24"/>
                <w:szCs w:val="24"/>
              </w:rPr>
              <w:fldChar w:fldCharType="end"/>
            </w:r>
          </w:hyperlink>
        </w:p>
        <w:p w14:paraId="7727724C" w14:textId="58CCE6A7" w:rsidR="00EF5BD5" w:rsidRPr="00B62B14" w:rsidRDefault="001F35F4">
          <w:pPr>
            <w:pStyle w:val="TOC1"/>
            <w:tabs>
              <w:tab w:val="right" w:leader="dot" w:pos="9350"/>
            </w:tabs>
            <w:rPr>
              <w:rFonts w:ascii="Arial" w:eastAsiaTheme="minorEastAsia" w:hAnsi="Arial" w:cs="Arial"/>
              <w:noProof/>
              <w:kern w:val="2"/>
              <w:sz w:val="24"/>
              <w:szCs w:val="24"/>
              <w:lang w:val="en-IN" w:eastAsia="en-IN" w:bidi="hi-IN"/>
              <w14:ligatures w14:val="standardContextual"/>
            </w:rPr>
          </w:pPr>
          <w:hyperlink w:anchor="_Toc150369526" w:history="1">
            <w:r w:rsidR="00EF5BD5" w:rsidRPr="00B62B14">
              <w:rPr>
                <w:rStyle w:val="Hyperlink"/>
                <w:rFonts w:ascii="Arial" w:hAnsi="Arial" w:cs="Arial"/>
                <w:noProof/>
                <w:sz w:val="24"/>
                <w:szCs w:val="24"/>
              </w:rPr>
              <w:t>The relevance of Milton Friedman’s theory in today’s world</w:t>
            </w:r>
            <w:r w:rsidR="00EF5BD5" w:rsidRPr="00B62B14">
              <w:rPr>
                <w:rFonts w:ascii="Arial" w:hAnsi="Arial" w:cs="Arial"/>
                <w:noProof/>
                <w:webHidden/>
                <w:sz w:val="24"/>
                <w:szCs w:val="24"/>
              </w:rPr>
              <w:tab/>
            </w:r>
            <w:r w:rsidR="00EF5BD5" w:rsidRPr="00B62B14">
              <w:rPr>
                <w:rFonts w:ascii="Arial" w:hAnsi="Arial" w:cs="Arial"/>
                <w:noProof/>
                <w:webHidden/>
                <w:sz w:val="24"/>
                <w:szCs w:val="24"/>
              </w:rPr>
              <w:fldChar w:fldCharType="begin"/>
            </w:r>
            <w:r w:rsidR="00EF5BD5" w:rsidRPr="00B62B14">
              <w:rPr>
                <w:rFonts w:ascii="Arial" w:hAnsi="Arial" w:cs="Arial"/>
                <w:noProof/>
                <w:webHidden/>
                <w:sz w:val="24"/>
                <w:szCs w:val="24"/>
              </w:rPr>
              <w:instrText xml:space="preserve"> PAGEREF _Toc150369526 \h </w:instrText>
            </w:r>
            <w:r w:rsidR="00EF5BD5" w:rsidRPr="00B62B14">
              <w:rPr>
                <w:rFonts w:ascii="Arial" w:hAnsi="Arial" w:cs="Arial"/>
                <w:noProof/>
                <w:webHidden/>
                <w:sz w:val="24"/>
                <w:szCs w:val="24"/>
              </w:rPr>
            </w:r>
            <w:r w:rsidR="00EF5BD5" w:rsidRPr="00B62B14">
              <w:rPr>
                <w:rFonts w:ascii="Arial" w:hAnsi="Arial" w:cs="Arial"/>
                <w:noProof/>
                <w:webHidden/>
                <w:sz w:val="24"/>
                <w:szCs w:val="24"/>
              </w:rPr>
              <w:fldChar w:fldCharType="separate"/>
            </w:r>
            <w:r w:rsidR="00EF5BD5" w:rsidRPr="00B62B14">
              <w:rPr>
                <w:rFonts w:ascii="Arial" w:hAnsi="Arial" w:cs="Arial"/>
                <w:noProof/>
                <w:webHidden/>
                <w:sz w:val="24"/>
                <w:szCs w:val="24"/>
              </w:rPr>
              <w:t>4</w:t>
            </w:r>
            <w:r w:rsidR="00EF5BD5" w:rsidRPr="00B62B14">
              <w:rPr>
                <w:rFonts w:ascii="Arial" w:hAnsi="Arial" w:cs="Arial"/>
                <w:noProof/>
                <w:webHidden/>
                <w:sz w:val="24"/>
                <w:szCs w:val="24"/>
              </w:rPr>
              <w:fldChar w:fldCharType="end"/>
            </w:r>
          </w:hyperlink>
        </w:p>
        <w:p w14:paraId="3F58CF16" w14:textId="5476314B" w:rsidR="00EF5BD5" w:rsidRPr="00B62B14" w:rsidRDefault="001F35F4">
          <w:pPr>
            <w:pStyle w:val="TOC1"/>
            <w:tabs>
              <w:tab w:val="right" w:leader="dot" w:pos="9350"/>
            </w:tabs>
            <w:rPr>
              <w:rFonts w:ascii="Arial" w:eastAsiaTheme="minorEastAsia" w:hAnsi="Arial" w:cs="Arial"/>
              <w:noProof/>
              <w:kern w:val="2"/>
              <w:sz w:val="24"/>
              <w:szCs w:val="24"/>
              <w:lang w:val="en-IN" w:eastAsia="en-IN" w:bidi="hi-IN"/>
              <w14:ligatures w14:val="standardContextual"/>
            </w:rPr>
          </w:pPr>
          <w:hyperlink w:anchor="_Toc150369527" w:history="1">
            <w:r w:rsidR="00EF5BD5" w:rsidRPr="00B62B14">
              <w:rPr>
                <w:rStyle w:val="Hyperlink"/>
                <w:rFonts w:ascii="Arial" w:hAnsi="Arial" w:cs="Arial"/>
                <w:noProof/>
                <w:sz w:val="24"/>
                <w:szCs w:val="24"/>
              </w:rPr>
              <w:t>Stability in finance alongside social stability</w:t>
            </w:r>
            <w:r w:rsidR="00EF5BD5" w:rsidRPr="00B62B14">
              <w:rPr>
                <w:rFonts w:ascii="Arial" w:hAnsi="Arial" w:cs="Arial"/>
                <w:noProof/>
                <w:webHidden/>
                <w:sz w:val="24"/>
                <w:szCs w:val="24"/>
              </w:rPr>
              <w:tab/>
            </w:r>
            <w:r w:rsidR="00EF5BD5" w:rsidRPr="00B62B14">
              <w:rPr>
                <w:rFonts w:ascii="Arial" w:hAnsi="Arial" w:cs="Arial"/>
                <w:noProof/>
                <w:webHidden/>
                <w:sz w:val="24"/>
                <w:szCs w:val="24"/>
              </w:rPr>
              <w:fldChar w:fldCharType="begin"/>
            </w:r>
            <w:r w:rsidR="00EF5BD5" w:rsidRPr="00B62B14">
              <w:rPr>
                <w:rFonts w:ascii="Arial" w:hAnsi="Arial" w:cs="Arial"/>
                <w:noProof/>
                <w:webHidden/>
                <w:sz w:val="24"/>
                <w:szCs w:val="24"/>
              </w:rPr>
              <w:instrText xml:space="preserve"> PAGEREF _Toc150369527 \h </w:instrText>
            </w:r>
            <w:r w:rsidR="00EF5BD5" w:rsidRPr="00B62B14">
              <w:rPr>
                <w:rFonts w:ascii="Arial" w:hAnsi="Arial" w:cs="Arial"/>
                <w:noProof/>
                <w:webHidden/>
                <w:sz w:val="24"/>
                <w:szCs w:val="24"/>
              </w:rPr>
            </w:r>
            <w:r w:rsidR="00EF5BD5" w:rsidRPr="00B62B14">
              <w:rPr>
                <w:rFonts w:ascii="Arial" w:hAnsi="Arial" w:cs="Arial"/>
                <w:noProof/>
                <w:webHidden/>
                <w:sz w:val="24"/>
                <w:szCs w:val="24"/>
              </w:rPr>
              <w:fldChar w:fldCharType="separate"/>
            </w:r>
            <w:r w:rsidR="00EF5BD5" w:rsidRPr="00B62B14">
              <w:rPr>
                <w:rFonts w:ascii="Arial" w:hAnsi="Arial" w:cs="Arial"/>
                <w:noProof/>
                <w:webHidden/>
                <w:sz w:val="24"/>
                <w:szCs w:val="24"/>
              </w:rPr>
              <w:t>5</w:t>
            </w:r>
            <w:r w:rsidR="00EF5BD5" w:rsidRPr="00B62B14">
              <w:rPr>
                <w:rFonts w:ascii="Arial" w:hAnsi="Arial" w:cs="Arial"/>
                <w:noProof/>
                <w:webHidden/>
                <w:sz w:val="24"/>
                <w:szCs w:val="24"/>
              </w:rPr>
              <w:fldChar w:fldCharType="end"/>
            </w:r>
          </w:hyperlink>
        </w:p>
        <w:p w14:paraId="4D0D5409" w14:textId="5886F589" w:rsidR="00EF5BD5" w:rsidRPr="00B62B14" w:rsidRDefault="001F35F4">
          <w:pPr>
            <w:pStyle w:val="TOC1"/>
            <w:tabs>
              <w:tab w:val="right" w:leader="dot" w:pos="9350"/>
            </w:tabs>
            <w:rPr>
              <w:rFonts w:ascii="Arial" w:eastAsiaTheme="minorEastAsia" w:hAnsi="Arial" w:cs="Arial"/>
              <w:noProof/>
              <w:kern w:val="2"/>
              <w:sz w:val="24"/>
              <w:szCs w:val="24"/>
              <w:lang w:val="en-IN" w:eastAsia="en-IN" w:bidi="hi-IN"/>
              <w14:ligatures w14:val="standardContextual"/>
            </w:rPr>
          </w:pPr>
          <w:hyperlink w:anchor="_Toc150369528" w:history="1">
            <w:r w:rsidR="00EF5BD5" w:rsidRPr="00B62B14">
              <w:rPr>
                <w:rStyle w:val="Hyperlink"/>
                <w:rFonts w:ascii="Arial" w:hAnsi="Arial" w:cs="Arial"/>
                <w:noProof/>
                <w:sz w:val="24"/>
                <w:szCs w:val="24"/>
              </w:rPr>
              <w:t>Businesses responsible for being environmentally sound</w:t>
            </w:r>
            <w:r w:rsidR="00EF5BD5" w:rsidRPr="00B62B14">
              <w:rPr>
                <w:rFonts w:ascii="Arial" w:hAnsi="Arial" w:cs="Arial"/>
                <w:noProof/>
                <w:webHidden/>
                <w:sz w:val="24"/>
                <w:szCs w:val="24"/>
              </w:rPr>
              <w:tab/>
            </w:r>
            <w:r w:rsidR="00EF5BD5" w:rsidRPr="00B62B14">
              <w:rPr>
                <w:rFonts w:ascii="Arial" w:hAnsi="Arial" w:cs="Arial"/>
                <w:noProof/>
                <w:webHidden/>
                <w:sz w:val="24"/>
                <w:szCs w:val="24"/>
              </w:rPr>
              <w:fldChar w:fldCharType="begin"/>
            </w:r>
            <w:r w:rsidR="00EF5BD5" w:rsidRPr="00B62B14">
              <w:rPr>
                <w:rFonts w:ascii="Arial" w:hAnsi="Arial" w:cs="Arial"/>
                <w:noProof/>
                <w:webHidden/>
                <w:sz w:val="24"/>
                <w:szCs w:val="24"/>
              </w:rPr>
              <w:instrText xml:space="preserve"> PAGEREF _Toc150369528 \h </w:instrText>
            </w:r>
            <w:r w:rsidR="00EF5BD5" w:rsidRPr="00B62B14">
              <w:rPr>
                <w:rFonts w:ascii="Arial" w:hAnsi="Arial" w:cs="Arial"/>
                <w:noProof/>
                <w:webHidden/>
                <w:sz w:val="24"/>
                <w:szCs w:val="24"/>
              </w:rPr>
            </w:r>
            <w:r w:rsidR="00EF5BD5" w:rsidRPr="00B62B14">
              <w:rPr>
                <w:rFonts w:ascii="Arial" w:hAnsi="Arial" w:cs="Arial"/>
                <w:noProof/>
                <w:webHidden/>
                <w:sz w:val="24"/>
                <w:szCs w:val="24"/>
              </w:rPr>
              <w:fldChar w:fldCharType="separate"/>
            </w:r>
            <w:r w:rsidR="00EF5BD5" w:rsidRPr="00B62B14">
              <w:rPr>
                <w:rFonts w:ascii="Arial" w:hAnsi="Arial" w:cs="Arial"/>
                <w:noProof/>
                <w:webHidden/>
                <w:sz w:val="24"/>
                <w:szCs w:val="24"/>
              </w:rPr>
              <w:t>6</w:t>
            </w:r>
            <w:r w:rsidR="00EF5BD5" w:rsidRPr="00B62B14">
              <w:rPr>
                <w:rFonts w:ascii="Arial" w:hAnsi="Arial" w:cs="Arial"/>
                <w:noProof/>
                <w:webHidden/>
                <w:sz w:val="24"/>
                <w:szCs w:val="24"/>
              </w:rPr>
              <w:fldChar w:fldCharType="end"/>
            </w:r>
          </w:hyperlink>
        </w:p>
        <w:p w14:paraId="135DBD55" w14:textId="7FF2B026" w:rsidR="00EF5BD5" w:rsidRPr="00B62B14" w:rsidRDefault="001F35F4">
          <w:pPr>
            <w:pStyle w:val="TOC1"/>
            <w:tabs>
              <w:tab w:val="right" w:leader="dot" w:pos="9350"/>
            </w:tabs>
            <w:rPr>
              <w:rFonts w:ascii="Arial" w:eastAsiaTheme="minorEastAsia" w:hAnsi="Arial" w:cs="Arial"/>
              <w:noProof/>
              <w:kern w:val="2"/>
              <w:sz w:val="24"/>
              <w:szCs w:val="24"/>
              <w:lang w:val="en-IN" w:eastAsia="en-IN" w:bidi="hi-IN"/>
              <w14:ligatures w14:val="standardContextual"/>
            </w:rPr>
          </w:pPr>
          <w:hyperlink w:anchor="_Toc150369529" w:history="1">
            <w:r w:rsidR="00EF5BD5" w:rsidRPr="00B62B14">
              <w:rPr>
                <w:rStyle w:val="Hyperlink"/>
                <w:rFonts w:ascii="Arial" w:hAnsi="Arial" w:cs="Arial"/>
                <w:noProof/>
                <w:sz w:val="24"/>
                <w:szCs w:val="24"/>
              </w:rPr>
              <w:t>Future recommendations</w:t>
            </w:r>
            <w:r w:rsidR="00EF5BD5" w:rsidRPr="00B62B14">
              <w:rPr>
                <w:rFonts w:ascii="Arial" w:hAnsi="Arial" w:cs="Arial"/>
                <w:noProof/>
                <w:webHidden/>
                <w:sz w:val="24"/>
                <w:szCs w:val="24"/>
              </w:rPr>
              <w:tab/>
            </w:r>
            <w:r w:rsidR="00EF5BD5" w:rsidRPr="00B62B14">
              <w:rPr>
                <w:rFonts w:ascii="Arial" w:hAnsi="Arial" w:cs="Arial"/>
                <w:noProof/>
                <w:webHidden/>
                <w:sz w:val="24"/>
                <w:szCs w:val="24"/>
              </w:rPr>
              <w:fldChar w:fldCharType="begin"/>
            </w:r>
            <w:r w:rsidR="00EF5BD5" w:rsidRPr="00B62B14">
              <w:rPr>
                <w:rFonts w:ascii="Arial" w:hAnsi="Arial" w:cs="Arial"/>
                <w:noProof/>
                <w:webHidden/>
                <w:sz w:val="24"/>
                <w:szCs w:val="24"/>
              </w:rPr>
              <w:instrText xml:space="preserve"> PAGEREF _Toc150369529 \h </w:instrText>
            </w:r>
            <w:r w:rsidR="00EF5BD5" w:rsidRPr="00B62B14">
              <w:rPr>
                <w:rFonts w:ascii="Arial" w:hAnsi="Arial" w:cs="Arial"/>
                <w:noProof/>
                <w:webHidden/>
                <w:sz w:val="24"/>
                <w:szCs w:val="24"/>
              </w:rPr>
            </w:r>
            <w:r w:rsidR="00EF5BD5" w:rsidRPr="00B62B14">
              <w:rPr>
                <w:rFonts w:ascii="Arial" w:hAnsi="Arial" w:cs="Arial"/>
                <w:noProof/>
                <w:webHidden/>
                <w:sz w:val="24"/>
                <w:szCs w:val="24"/>
              </w:rPr>
              <w:fldChar w:fldCharType="separate"/>
            </w:r>
            <w:r w:rsidR="00EF5BD5" w:rsidRPr="00B62B14">
              <w:rPr>
                <w:rFonts w:ascii="Arial" w:hAnsi="Arial" w:cs="Arial"/>
                <w:noProof/>
                <w:webHidden/>
                <w:sz w:val="24"/>
                <w:szCs w:val="24"/>
              </w:rPr>
              <w:t>7</w:t>
            </w:r>
            <w:r w:rsidR="00EF5BD5" w:rsidRPr="00B62B14">
              <w:rPr>
                <w:rFonts w:ascii="Arial" w:hAnsi="Arial" w:cs="Arial"/>
                <w:noProof/>
                <w:webHidden/>
                <w:sz w:val="24"/>
                <w:szCs w:val="24"/>
              </w:rPr>
              <w:fldChar w:fldCharType="end"/>
            </w:r>
          </w:hyperlink>
        </w:p>
        <w:p w14:paraId="0E35141D" w14:textId="7F55B6F5" w:rsidR="00EF5BD5" w:rsidRPr="00B62B14" w:rsidRDefault="001F35F4">
          <w:pPr>
            <w:pStyle w:val="TOC1"/>
            <w:tabs>
              <w:tab w:val="right" w:leader="dot" w:pos="9350"/>
            </w:tabs>
            <w:rPr>
              <w:rFonts w:ascii="Arial" w:eastAsiaTheme="minorEastAsia" w:hAnsi="Arial" w:cs="Arial"/>
              <w:noProof/>
              <w:kern w:val="2"/>
              <w:sz w:val="24"/>
              <w:szCs w:val="24"/>
              <w:lang w:val="en-IN" w:eastAsia="en-IN" w:bidi="hi-IN"/>
              <w14:ligatures w14:val="standardContextual"/>
            </w:rPr>
          </w:pPr>
          <w:hyperlink w:anchor="_Toc150369530" w:history="1">
            <w:r w:rsidR="00EF5BD5" w:rsidRPr="00B62B14">
              <w:rPr>
                <w:rStyle w:val="Hyperlink"/>
                <w:rFonts w:ascii="Arial" w:hAnsi="Arial" w:cs="Arial"/>
                <w:noProof/>
                <w:sz w:val="24"/>
                <w:szCs w:val="24"/>
              </w:rPr>
              <w:t>Environmental aspect within hospitality industry</w:t>
            </w:r>
            <w:r w:rsidR="00EF5BD5" w:rsidRPr="00B62B14">
              <w:rPr>
                <w:rFonts w:ascii="Arial" w:hAnsi="Arial" w:cs="Arial"/>
                <w:noProof/>
                <w:webHidden/>
                <w:sz w:val="24"/>
                <w:szCs w:val="24"/>
              </w:rPr>
              <w:tab/>
            </w:r>
            <w:r w:rsidR="00EF5BD5" w:rsidRPr="00B62B14">
              <w:rPr>
                <w:rFonts w:ascii="Arial" w:hAnsi="Arial" w:cs="Arial"/>
                <w:noProof/>
                <w:webHidden/>
                <w:sz w:val="24"/>
                <w:szCs w:val="24"/>
              </w:rPr>
              <w:fldChar w:fldCharType="begin"/>
            </w:r>
            <w:r w:rsidR="00EF5BD5" w:rsidRPr="00B62B14">
              <w:rPr>
                <w:rFonts w:ascii="Arial" w:hAnsi="Arial" w:cs="Arial"/>
                <w:noProof/>
                <w:webHidden/>
                <w:sz w:val="24"/>
                <w:szCs w:val="24"/>
              </w:rPr>
              <w:instrText xml:space="preserve"> PAGEREF _Toc150369530 \h </w:instrText>
            </w:r>
            <w:r w:rsidR="00EF5BD5" w:rsidRPr="00B62B14">
              <w:rPr>
                <w:rFonts w:ascii="Arial" w:hAnsi="Arial" w:cs="Arial"/>
                <w:noProof/>
                <w:webHidden/>
                <w:sz w:val="24"/>
                <w:szCs w:val="24"/>
              </w:rPr>
            </w:r>
            <w:r w:rsidR="00EF5BD5" w:rsidRPr="00B62B14">
              <w:rPr>
                <w:rFonts w:ascii="Arial" w:hAnsi="Arial" w:cs="Arial"/>
                <w:noProof/>
                <w:webHidden/>
                <w:sz w:val="24"/>
                <w:szCs w:val="24"/>
              </w:rPr>
              <w:fldChar w:fldCharType="separate"/>
            </w:r>
            <w:r w:rsidR="00EF5BD5" w:rsidRPr="00B62B14">
              <w:rPr>
                <w:rFonts w:ascii="Arial" w:hAnsi="Arial" w:cs="Arial"/>
                <w:noProof/>
                <w:webHidden/>
                <w:sz w:val="24"/>
                <w:szCs w:val="24"/>
              </w:rPr>
              <w:t>9</w:t>
            </w:r>
            <w:r w:rsidR="00EF5BD5" w:rsidRPr="00B62B14">
              <w:rPr>
                <w:rFonts w:ascii="Arial" w:hAnsi="Arial" w:cs="Arial"/>
                <w:noProof/>
                <w:webHidden/>
                <w:sz w:val="24"/>
                <w:szCs w:val="24"/>
              </w:rPr>
              <w:fldChar w:fldCharType="end"/>
            </w:r>
          </w:hyperlink>
        </w:p>
        <w:p w14:paraId="255152C9" w14:textId="444645E1" w:rsidR="00EF5BD5" w:rsidRPr="00B62B14" w:rsidRDefault="001F35F4">
          <w:pPr>
            <w:pStyle w:val="TOC1"/>
            <w:tabs>
              <w:tab w:val="right" w:leader="dot" w:pos="9350"/>
            </w:tabs>
            <w:rPr>
              <w:rFonts w:ascii="Arial" w:eastAsiaTheme="minorEastAsia" w:hAnsi="Arial" w:cs="Arial"/>
              <w:noProof/>
              <w:kern w:val="2"/>
              <w:sz w:val="24"/>
              <w:szCs w:val="24"/>
              <w:lang w:val="en-IN" w:eastAsia="en-IN" w:bidi="hi-IN"/>
              <w14:ligatures w14:val="standardContextual"/>
            </w:rPr>
          </w:pPr>
          <w:hyperlink w:anchor="_Toc150369531" w:history="1">
            <w:r w:rsidR="00EF5BD5" w:rsidRPr="00B62B14">
              <w:rPr>
                <w:rStyle w:val="Hyperlink"/>
                <w:rFonts w:ascii="Arial" w:hAnsi="Arial" w:cs="Arial"/>
                <w:noProof/>
                <w:sz w:val="24"/>
                <w:szCs w:val="24"/>
              </w:rPr>
              <w:t>Significant towards sustainability economics or ecological trait</w:t>
            </w:r>
            <w:r w:rsidR="00EF5BD5" w:rsidRPr="00B62B14">
              <w:rPr>
                <w:rFonts w:ascii="Arial" w:hAnsi="Arial" w:cs="Arial"/>
                <w:noProof/>
                <w:webHidden/>
                <w:sz w:val="24"/>
                <w:szCs w:val="24"/>
              </w:rPr>
              <w:tab/>
            </w:r>
            <w:r w:rsidR="00EF5BD5" w:rsidRPr="00B62B14">
              <w:rPr>
                <w:rFonts w:ascii="Arial" w:hAnsi="Arial" w:cs="Arial"/>
                <w:noProof/>
                <w:webHidden/>
                <w:sz w:val="24"/>
                <w:szCs w:val="24"/>
              </w:rPr>
              <w:fldChar w:fldCharType="begin"/>
            </w:r>
            <w:r w:rsidR="00EF5BD5" w:rsidRPr="00B62B14">
              <w:rPr>
                <w:rFonts w:ascii="Arial" w:hAnsi="Arial" w:cs="Arial"/>
                <w:noProof/>
                <w:webHidden/>
                <w:sz w:val="24"/>
                <w:szCs w:val="24"/>
              </w:rPr>
              <w:instrText xml:space="preserve"> PAGEREF _Toc150369531 \h </w:instrText>
            </w:r>
            <w:r w:rsidR="00EF5BD5" w:rsidRPr="00B62B14">
              <w:rPr>
                <w:rFonts w:ascii="Arial" w:hAnsi="Arial" w:cs="Arial"/>
                <w:noProof/>
                <w:webHidden/>
                <w:sz w:val="24"/>
                <w:szCs w:val="24"/>
              </w:rPr>
            </w:r>
            <w:r w:rsidR="00EF5BD5" w:rsidRPr="00B62B14">
              <w:rPr>
                <w:rFonts w:ascii="Arial" w:hAnsi="Arial" w:cs="Arial"/>
                <w:noProof/>
                <w:webHidden/>
                <w:sz w:val="24"/>
                <w:szCs w:val="24"/>
              </w:rPr>
              <w:fldChar w:fldCharType="separate"/>
            </w:r>
            <w:r w:rsidR="00EF5BD5" w:rsidRPr="00B62B14">
              <w:rPr>
                <w:rFonts w:ascii="Arial" w:hAnsi="Arial" w:cs="Arial"/>
                <w:noProof/>
                <w:webHidden/>
                <w:sz w:val="24"/>
                <w:szCs w:val="24"/>
              </w:rPr>
              <w:t>10</w:t>
            </w:r>
            <w:r w:rsidR="00EF5BD5" w:rsidRPr="00B62B14">
              <w:rPr>
                <w:rFonts w:ascii="Arial" w:hAnsi="Arial" w:cs="Arial"/>
                <w:noProof/>
                <w:webHidden/>
                <w:sz w:val="24"/>
                <w:szCs w:val="24"/>
              </w:rPr>
              <w:fldChar w:fldCharType="end"/>
            </w:r>
          </w:hyperlink>
        </w:p>
        <w:p w14:paraId="3BE1AFFA" w14:textId="53F889B3" w:rsidR="00EF5BD5" w:rsidRPr="00B62B14" w:rsidRDefault="001F35F4">
          <w:pPr>
            <w:pStyle w:val="TOC1"/>
            <w:tabs>
              <w:tab w:val="right" w:leader="dot" w:pos="9350"/>
            </w:tabs>
            <w:rPr>
              <w:rFonts w:ascii="Arial" w:eastAsiaTheme="minorEastAsia" w:hAnsi="Arial" w:cs="Arial"/>
              <w:noProof/>
              <w:kern w:val="2"/>
              <w:sz w:val="24"/>
              <w:szCs w:val="24"/>
              <w:lang w:val="en-IN" w:eastAsia="en-IN" w:bidi="hi-IN"/>
              <w14:ligatures w14:val="standardContextual"/>
            </w:rPr>
          </w:pPr>
          <w:hyperlink w:anchor="_Toc150369532" w:history="1">
            <w:r w:rsidR="00EF5BD5" w:rsidRPr="00B62B14">
              <w:rPr>
                <w:rStyle w:val="Hyperlink"/>
                <w:rFonts w:ascii="Arial" w:hAnsi="Arial" w:cs="Arial"/>
                <w:noProof/>
                <w:sz w:val="24"/>
                <w:szCs w:val="24"/>
              </w:rPr>
              <w:t>Tourism industry UK</w:t>
            </w:r>
            <w:r w:rsidR="00EF5BD5" w:rsidRPr="00B62B14">
              <w:rPr>
                <w:rFonts w:ascii="Arial" w:hAnsi="Arial" w:cs="Arial"/>
                <w:noProof/>
                <w:webHidden/>
                <w:sz w:val="24"/>
                <w:szCs w:val="24"/>
              </w:rPr>
              <w:tab/>
            </w:r>
            <w:r w:rsidR="00EF5BD5" w:rsidRPr="00B62B14">
              <w:rPr>
                <w:rFonts w:ascii="Arial" w:hAnsi="Arial" w:cs="Arial"/>
                <w:noProof/>
                <w:webHidden/>
                <w:sz w:val="24"/>
                <w:szCs w:val="24"/>
              </w:rPr>
              <w:fldChar w:fldCharType="begin"/>
            </w:r>
            <w:r w:rsidR="00EF5BD5" w:rsidRPr="00B62B14">
              <w:rPr>
                <w:rFonts w:ascii="Arial" w:hAnsi="Arial" w:cs="Arial"/>
                <w:noProof/>
                <w:webHidden/>
                <w:sz w:val="24"/>
                <w:szCs w:val="24"/>
              </w:rPr>
              <w:instrText xml:space="preserve"> PAGEREF _Toc150369532 \h </w:instrText>
            </w:r>
            <w:r w:rsidR="00EF5BD5" w:rsidRPr="00B62B14">
              <w:rPr>
                <w:rFonts w:ascii="Arial" w:hAnsi="Arial" w:cs="Arial"/>
                <w:noProof/>
                <w:webHidden/>
                <w:sz w:val="24"/>
                <w:szCs w:val="24"/>
              </w:rPr>
            </w:r>
            <w:r w:rsidR="00EF5BD5" w:rsidRPr="00B62B14">
              <w:rPr>
                <w:rFonts w:ascii="Arial" w:hAnsi="Arial" w:cs="Arial"/>
                <w:noProof/>
                <w:webHidden/>
                <w:sz w:val="24"/>
                <w:szCs w:val="24"/>
              </w:rPr>
              <w:fldChar w:fldCharType="separate"/>
            </w:r>
            <w:r w:rsidR="00EF5BD5" w:rsidRPr="00B62B14">
              <w:rPr>
                <w:rFonts w:ascii="Arial" w:hAnsi="Arial" w:cs="Arial"/>
                <w:noProof/>
                <w:webHidden/>
                <w:sz w:val="24"/>
                <w:szCs w:val="24"/>
              </w:rPr>
              <w:t>11</w:t>
            </w:r>
            <w:r w:rsidR="00EF5BD5" w:rsidRPr="00B62B14">
              <w:rPr>
                <w:rFonts w:ascii="Arial" w:hAnsi="Arial" w:cs="Arial"/>
                <w:noProof/>
                <w:webHidden/>
                <w:sz w:val="24"/>
                <w:szCs w:val="24"/>
              </w:rPr>
              <w:fldChar w:fldCharType="end"/>
            </w:r>
          </w:hyperlink>
        </w:p>
        <w:p w14:paraId="5C28E42F" w14:textId="134FE245" w:rsidR="00EF5BD5" w:rsidRPr="00B62B14" w:rsidRDefault="001F35F4">
          <w:pPr>
            <w:pStyle w:val="TOC1"/>
            <w:tabs>
              <w:tab w:val="right" w:leader="dot" w:pos="9350"/>
            </w:tabs>
            <w:rPr>
              <w:rFonts w:ascii="Arial" w:eastAsiaTheme="minorEastAsia" w:hAnsi="Arial" w:cs="Arial"/>
              <w:noProof/>
              <w:kern w:val="2"/>
              <w:sz w:val="24"/>
              <w:szCs w:val="24"/>
              <w:lang w:val="en-IN" w:eastAsia="en-IN" w:bidi="hi-IN"/>
              <w14:ligatures w14:val="standardContextual"/>
            </w:rPr>
          </w:pPr>
          <w:hyperlink w:anchor="_Toc150369533" w:history="1">
            <w:r w:rsidR="00EF5BD5" w:rsidRPr="00B62B14">
              <w:rPr>
                <w:rStyle w:val="Hyperlink"/>
                <w:rFonts w:ascii="Arial" w:hAnsi="Arial" w:cs="Arial"/>
                <w:noProof/>
                <w:sz w:val="24"/>
                <w:szCs w:val="24"/>
              </w:rPr>
              <w:t>Conclusion</w:t>
            </w:r>
            <w:r w:rsidR="00EF5BD5" w:rsidRPr="00B62B14">
              <w:rPr>
                <w:rFonts w:ascii="Arial" w:hAnsi="Arial" w:cs="Arial"/>
                <w:noProof/>
                <w:webHidden/>
                <w:sz w:val="24"/>
                <w:szCs w:val="24"/>
              </w:rPr>
              <w:tab/>
            </w:r>
            <w:r w:rsidR="00EF5BD5" w:rsidRPr="00B62B14">
              <w:rPr>
                <w:rFonts w:ascii="Arial" w:hAnsi="Arial" w:cs="Arial"/>
                <w:noProof/>
                <w:webHidden/>
                <w:sz w:val="24"/>
                <w:szCs w:val="24"/>
              </w:rPr>
              <w:fldChar w:fldCharType="begin"/>
            </w:r>
            <w:r w:rsidR="00EF5BD5" w:rsidRPr="00B62B14">
              <w:rPr>
                <w:rFonts w:ascii="Arial" w:hAnsi="Arial" w:cs="Arial"/>
                <w:noProof/>
                <w:webHidden/>
                <w:sz w:val="24"/>
                <w:szCs w:val="24"/>
              </w:rPr>
              <w:instrText xml:space="preserve"> PAGEREF _Toc150369533 \h </w:instrText>
            </w:r>
            <w:r w:rsidR="00EF5BD5" w:rsidRPr="00B62B14">
              <w:rPr>
                <w:rFonts w:ascii="Arial" w:hAnsi="Arial" w:cs="Arial"/>
                <w:noProof/>
                <w:webHidden/>
                <w:sz w:val="24"/>
                <w:szCs w:val="24"/>
              </w:rPr>
            </w:r>
            <w:r w:rsidR="00EF5BD5" w:rsidRPr="00B62B14">
              <w:rPr>
                <w:rFonts w:ascii="Arial" w:hAnsi="Arial" w:cs="Arial"/>
                <w:noProof/>
                <w:webHidden/>
                <w:sz w:val="24"/>
                <w:szCs w:val="24"/>
              </w:rPr>
              <w:fldChar w:fldCharType="separate"/>
            </w:r>
            <w:r w:rsidR="00EF5BD5" w:rsidRPr="00B62B14">
              <w:rPr>
                <w:rFonts w:ascii="Arial" w:hAnsi="Arial" w:cs="Arial"/>
                <w:noProof/>
                <w:webHidden/>
                <w:sz w:val="24"/>
                <w:szCs w:val="24"/>
              </w:rPr>
              <w:t>12</w:t>
            </w:r>
            <w:r w:rsidR="00EF5BD5" w:rsidRPr="00B62B14">
              <w:rPr>
                <w:rFonts w:ascii="Arial" w:hAnsi="Arial" w:cs="Arial"/>
                <w:noProof/>
                <w:webHidden/>
                <w:sz w:val="24"/>
                <w:szCs w:val="24"/>
              </w:rPr>
              <w:fldChar w:fldCharType="end"/>
            </w:r>
          </w:hyperlink>
        </w:p>
        <w:p w14:paraId="27C6BB2A" w14:textId="72F55E62" w:rsidR="00EF5BD5" w:rsidRPr="00B62B14" w:rsidRDefault="001F35F4">
          <w:pPr>
            <w:pStyle w:val="TOC1"/>
            <w:tabs>
              <w:tab w:val="right" w:leader="dot" w:pos="9350"/>
            </w:tabs>
            <w:rPr>
              <w:rFonts w:ascii="Arial" w:eastAsiaTheme="minorEastAsia" w:hAnsi="Arial" w:cs="Arial"/>
              <w:noProof/>
              <w:kern w:val="2"/>
              <w:sz w:val="24"/>
              <w:szCs w:val="24"/>
              <w:lang w:val="en-IN" w:eastAsia="en-IN" w:bidi="hi-IN"/>
              <w14:ligatures w14:val="standardContextual"/>
            </w:rPr>
          </w:pPr>
          <w:hyperlink w:anchor="_Toc150369534" w:history="1">
            <w:r w:rsidR="00EF5BD5" w:rsidRPr="00B62B14">
              <w:rPr>
                <w:rStyle w:val="Hyperlink"/>
                <w:rFonts w:ascii="Arial" w:hAnsi="Arial" w:cs="Arial"/>
                <w:noProof/>
                <w:sz w:val="24"/>
                <w:szCs w:val="24"/>
              </w:rPr>
              <w:t>References</w:t>
            </w:r>
            <w:r w:rsidR="00EF5BD5" w:rsidRPr="00B62B14">
              <w:rPr>
                <w:rFonts w:ascii="Arial" w:hAnsi="Arial" w:cs="Arial"/>
                <w:noProof/>
                <w:webHidden/>
                <w:sz w:val="24"/>
                <w:szCs w:val="24"/>
              </w:rPr>
              <w:tab/>
            </w:r>
            <w:r w:rsidR="00EF5BD5" w:rsidRPr="00B62B14">
              <w:rPr>
                <w:rFonts w:ascii="Arial" w:hAnsi="Arial" w:cs="Arial"/>
                <w:noProof/>
                <w:webHidden/>
                <w:sz w:val="24"/>
                <w:szCs w:val="24"/>
              </w:rPr>
              <w:fldChar w:fldCharType="begin"/>
            </w:r>
            <w:r w:rsidR="00EF5BD5" w:rsidRPr="00B62B14">
              <w:rPr>
                <w:rFonts w:ascii="Arial" w:hAnsi="Arial" w:cs="Arial"/>
                <w:noProof/>
                <w:webHidden/>
                <w:sz w:val="24"/>
                <w:szCs w:val="24"/>
              </w:rPr>
              <w:instrText xml:space="preserve"> PAGEREF _Toc150369534 \h </w:instrText>
            </w:r>
            <w:r w:rsidR="00EF5BD5" w:rsidRPr="00B62B14">
              <w:rPr>
                <w:rFonts w:ascii="Arial" w:hAnsi="Arial" w:cs="Arial"/>
                <w:noProof/>
                <w:webHidden/>
                <w:sz w:val="24"/>
                <w:szCs w:val="24"/>
              </w:rPr>
            </w:r>
            <w:r w:rsidR="00EF5BD5" w:rsidRPr="00B62B14">
              <w:rPr>
                <w:rFonts w:ascii="Arial" w:hAnsi="Arial" w:cs="Arial"/>
                <w:noProof/>
                <w:webHidden/>
                <w:sz w:val="24"/>
                <w:szCs w:val="24"/>
              </w:rPr>
              <w:fldChar w:fldCharType="separate"/>
            </w:r>
            <w:r w:rsidR="00EF5BD5" w:rsidRPr="00B62B14">
              <w:rPr>
                <w:rFonts w:ascii="Arial" w:hAnsi="Arial" w:cs="Arial"/>
                <w:noProof/>
                <w:webHidden/>
                <w:sz w:val="24"/>
                <w:szCs w:val="24"/>
              </w:rPr>
              <w:t>13</w:t>
            </w:r>
            <w:r w:rsidR="00EF5BD5" w:rsidRPr="00B62B14">
              <w:rPr>
                <w:rFonts w:ascii="Arial" w:hAnsi="Arial" w:cs="Arial"/>
                <w:noProof/>
                <w:webHidden/>
                <w:sz w:val="24"/>
                <w:szCs w:val="24"/>
              </w:rPr>
              <w:fldChar w:fldCharType="end"/>
            </w:r>
          </w:hyperlink>
        </w:p>
        <w:p w14:paraId="62A1EFA3" w14:textId="0E06F6CE" w:rsidR="00502B30" w:rsidRPr="00B62B14" w:rsidRDefault="00502B30">
          <w:pPr>
            <w:rPr>
              <w:rFonts w:ascii="Arial" w:hAnsi="Arial" w:cs="Arial"/>
              <w:sz w:val="24"/>
              <w:szCs w:val="24"/>
            </w:rPr>
          </w:pPr>
          <w:r w:rsidRPr="00B62B14">
            <w:rPr>
              <w:rFonts w:ascii="Arial" w:hAnsi="Arial" w:cs="Arial"/>
              <w:b/>
              <w:bCs/>
              <w:noProof/>
              <w:sz w:val="24"/>
              <w:szCs w:val="24"/>
            </w:rPr>
            <w:fldChar w:fldCharType="end"/>
          </w:r>
        </w:p>
      </w:sdtContent>
    </w:sdt>
    <w:p w14:paraId="797334BA" w14:textId="77777777" w:rsidR="00502B30" w:rsidRPr="00B62B14" w:rsidRDefault="00502B30">
      <w:pPr>
        <w:rPr>
          <w:rFonts w:ascii="Arial" w:hAnsi="Arial" w:cs="Arial"/>
          <w:sz w:val="24"/>
          <w:szCs w:val="24"/>
        </w:rPr>
      </w:pPr>
      <w:r w:rsidRPr="00B62B14">
        <w:rPr>
          <w:rFonts w:ascii="Arial" w:hAnsi="Arial" w:cs="Arial"/>
          <w:sz w:val="24"/>
          <w:szCs w:val="24"/>
        </w:rPr>
        <w:br w:type="page"/>
      </w:r>
    </w:p>
    <w:p w14:paraId="53BAAEB8" w14:textId="77777777" w:rsidR="00502B30" w:rsidRPr="00B62B14" w:rsidRDefault="00502B30" w:rsidP="00502B30">
      <w:pPr>
        <w:pStyle w:val="Heading1"/>
        <w:rPr>
          <w:rFonts w:ascii="Arial" w:hAnsi="Arial" w:cs="Arial"/>
          <w:sz w:val="24"/>
          <w:szCs w:val="24"/>
        </w:rPr>
      </w:pPr>
      <w:bookmarkStart w:id="0" w:name="_Toc150369525"/>
      <w:r w:rsidRPr="00B62B14">
        <w:rPr>
          <w:rFonts w:ascii="Arial" w:hAnsi="Arial" w:cs="Arial"/>
          <w:sz w:val="24"/>
          <w:szCs w:val="24"/>
        </w:rPr>
        <w:lastRenderedPageBreak/>
        <w:t>Introduction</w:t>
      </w:r>
      <w:bookmarkEnd w:id="0"/>
      <w:r w:rsidRPr="00B62B14">
        <w:rPr>
          <w:rFonts w:ascii="Arial" w:hAnsi="Arial" w:cs="Arial"/>
          <w:sz w:val="24"/>
          <w:szCs w:val="24"/>
        </w:rPr>
        <w:t xml:space="preserve"> </w:t>
      </w:r>
    </w:p>
    <w:p w14:paraId="3BCD9918" w14:textId="46E567FB" w:rsidR="00502B30" w:rsidRPr="00B62B14" w:rsidRDefault="0055079B" w:rsidP="0055079B">
      <w:pPr>
        <w:spacing w:line="360" w:lineRule="auto"/>
        <w:jc w:val="both"/>
        <w:rPr>
          <w:rFonts w:ascii="Arial" w:hAnsi="Arial" w:cs="Arial"/>
          <w:sz w:val="24"/>
          <w:szCs w:val="24"/>
        </w:rPr>
      </w:pPr>
      <w:r w:rsidRPr="00B62B14">
        <w:rPr>
          <w:rFonts w:ascii="Arial" w:hAnsi="Arial" w:cs="Arial"/>
          <w:sz w:val="24"/>
          <w:szCs w:val="24"/>
        </w:rPr>
        <w:t xml:space="preserve">The restaurant and hospitality industry, which encompasses dining, accommodation, and tourist attractions, has a substantial impact on the global economy. However, it is also well-known for its detrimental environmental impact, which raises questions about sustainability and social responsibility (CSR). The paper in question explores the relationship between sustainability and revenues in the hotel business. Milton Friedman, a mathematician, stated in the early 1950s that the principal job of </w:t>
      </w:r>
      <w:r w:rsidR="002D5E4B" w:rsidRPr="00B62B14">
        <w:rPr>
          <w:rFonts w:ascii="Arial" w:hAnsi="Arial" w:cs="Arial"/>
          <w:sz w:val="24"/>
          <w:szCs w:val="24"/>
        </w:rPr>
        <w:t xml:space="preserve">Liverpool </w:t>
      </w:r>
      <w:r w:rsidRPr="00B62B14">
        <w:rPr>
          <w:rFonts w:ascii="Arial" w:hAnsi="Arial" w:cs="Arial"/>
          <w:sz w:val="24"/>
          <w:szCs w:val="24"/>
        </w:rPr>
        <w:t xml:space="preserve">hotel sector is to maximise profitability (Muldoon et al., 2023). This research reconsiders Friedman's position in present </w:t>
      </w:r>
      <w:r w:rsidR="00B62B14" w:rsidRPr="00B62B14">
        <w:rPr>
          <w:rFonts w:ascii="Arial" w:hAnsi="Arial" w:cs="Arial"/>
          <w:sz w:val="24"/>
          <w:szCs w:val="24"/>
        </w:rPr>
        <w:t>times when</w:t>
      </w:r>
      <w:r w:rsidRPr="00B62B14">
        <w:rPr>
          <w:rFonts w:ascii="Arial" w:hAnsi="Arial" w:cs="Arial"/>
          <w:sz w:val="24"/>
          <w:szCs w:val="24"/>
        </w:rPr>
        <w:t xml:space="preserve"> conservation and ethical behaviour are still important.</w:t>
      </w:r>
    </w:p>
    <w:p w14:paraId="5976F5CC" w14:textId="77777777" w:rsidR="00DE1578" w:rsidRDefault="00303B5C" w:rsidP="0055079B">
      <w:pPr>
        <w:spacing w:line="360" w:lineRule="auto"/>
        <w:jc w:val="both"/>
        <w:rPr>
          <w:rFonts w:ascii="Arial" w:hAnsi="Arial" w:cs="Arial"/>
          <w:sz w:val="24"/>
          <w:szCs w:val="24"/>
        </w:rPr>
      </w:pPr>
      <w:r w:rsidRPr="00B62B14">
        <w:rPr>
          <w:rFonts w:ascii="Arial" w:hAnsi="Arial" w:cs="Arial"/>
          <w:sz w:val="24"/>
          <w:szCs w:val="24"/>
        </w:rPr>
        <w:t xml:space="preserve">This research concentrates on </w:t>
      </w:r>
      <w:r w:rsidR="002D5E4B" w:rsidRPr="00B62B14">
        <w:rPr>
          <w:rFonts w:ascii="Arial" w:hAnsi="Arial" w:cs="Arial"/>
          <w:sz w:val="24"/>
          <w:szCs w:val="24"/>
        </w:rPr>
        <w:t>Liverpool</w:t>
      </w:r>
      <w:r w:rsidRPr="00B62B14">
        <w:rPr>
          <w:rFonts w:ascii="Arial" w:hAnsi="Arial" w:cs="Arial"/>
          <w:sz w:val="24"/>
          <w:szCs w:val="24"/>
        </w:rPr>
        <w:t xml:space="preserve"> CSR ideals in terms of financial and social benefits.  The study looks at economic considerations as well as the impact of consumer preferences to see if environmental and financial goals can be met in the hotel sector at </w:t>
      </w:r>
      <w:r w:rsidR="002D5E4B" w:rsidRPr="00B62B14">
        <w:rPr>
          <w:rFonts w:ascii="Arial" w:hAnsi="Arial" w:cs="Arial"/>
          <w:sz w:val="24"/>
          <w:szCs w:val="24"/>
        </w:rPr>
        <w:t xml:space="preserve">Liverpool. </w:t>
      </w:r>
      <w:r w:rsidRPr="00B62B14">
        <w:rPr>
          <w:rFonts w:ascii="Arial" w:hAnsi="Arial" w:cs="Arial"/>
          <w:sz w:val="24"/>
          <w:szCs w:val="24"/>
        </w:rPr>
        <w:t>It makes recommendations for a more environmentally friendly tomorrow. The historical context, economic considerations, consumer impact, and recommendations are all detailed, with drawings and numbers from the firm to back them up.</w:t>
      </w:r>
    </w:p>
    <w:p w14:paraId="288BFCE3" w14:textId="77777777" w:rsidR="009B3ED3" w:rsidRPr="00B62B14" w:rsidRDefault="009B3ED3" w:rsidP="0055079B">
      <w:pPr>
        <w:spacing w:line="360" w:lineRule="auto"/>
        <w:jc w:val="both"/>
        <w:rPr>
          <w:rFonts w:ascii="Arial" w:hAnsi="Arial" w:cs="Arial"/>
          <w:sz w:val="24"/>
          <w:szCs w:val="24"/>
        </w:rPr>
      </w:pPr>
    </w:p>
    <w:p w14:paraId="43C08945" w14:textId="77777777" w:rsidR="00DE1578" w:rsidRPr="00B62B14" w:rsidRDefault="00DE1578" w:rsidP="00DE1578">
      <w:pPr>
        <w:rPr>
          <w:rFonts w:ascii="Arial" w:hAnsi="Arial" w:cs="Arial"/>
          <w:sz w:val="24"/>
          <w:szCs w:val="24"/>
        </w:rPr>
      </w:pPr>
      <w:r w:rsidRPr="00B62B14">
        <w:rPr>
          <w:rFonts w:ascii="Arial" w:hAnsi="Arial" w:cs="Arial"/>
          <w:sz w:val="24"/>
          <w:szCs w:val="24"/>
        </w:rPr>
        <w:br w:type="page"/>
      </w:r>
    </w:p>
    <w:p w14:paraId="4C5F0710" w14:textId="77777777" w:rsidR="0055079B" w:rsidRPr="00B62B14" w:rsidRDefault="00DE1578" w:rsidP="00DE1578">
      <w:pPr>
        <w:pStyle w:val="Heading1"/>
        <w:spacing w:line="360" w:lineRule="auto"/>
        <w:jc w:val="both"/>
        <w:rPr>
          <w:rFonts w:ascii="Arial" w:hAnsi="Arial" w:cs="Arial"/>
          <w:sz w:val="24"/>
          <w:szCs w:val="24"/>
        </w:rPr>
      </w:pPr>
      <w:bookmarkStart w:id="1" w:name="_Toc150369526"/>
      <w:r w:rsidRPr="00B62B14">
        <w:rPr>
          <w:rFonts w:ascii="Arial" w:hAnsi="Arial" w:cs="Arial"/>
          <w:sz w:val="24"/>
          <w:szCs w:val="24"/>
        </w:rPr>
        <w:lastRenderedPageBreak/>
        <w:t>The relevance of Milton Friedman’s theory in today’s world</w:t>
      </w:r>
      <w:bookmarkEnd w:id="1"/>
    </w:p>
    <w:p w14:paraId="749ED956" w14:textId="77777777" w:rsidR="00DE1578" w:rsidRPr="00B62B14" w:rsidRDefault="00DE1578" w:rsidP="00DE1578">
      <w:pPr>
        <w:spacing w:line="360" w:lineRule="auto"/>
        <w:jc w:val="both"/>
        <w:rPr>
          <w:rFonts w:ascii="Arial" w:hAnsi="Arial" w:cs="Arial"/>
          <w:sz w:val="24"/>
          <w:szCs w:val="24"/>
        </w:rPr>
      </w:pPr>
      <w:r w:rsidRPr="00B62B14">
        <w:rPr>
          <w:rFonts w:ascii="Arial" w:hAnsi="Arial" w:cs="Arial"/>
          <w:sz w:val="24"/>
          <w:szCs w:val="24"/>
        </w:rPr>
        <w:t xml:space="preserve">The economist, </w:t>
      </w:r>
      <w:r w:rsidRPr="00B62B14">
        <w:rPr>
          <w:rFonts w:ascii="Arial" w:hAnsi="Arial" w:cs="Arial"/>
          <w:b/>
          <w:sz w:val="24"/>
          <w:szCs w:val="24"/>
        </w:rPr>
        <w:t xml:space="preserve">Milton Friedman </w:t>
      </w:r>
      <w:r w:rsidRPr="00B62B14">
        <w:rPr>
          <w:rFonts w:ascii="Arial" w:hAnsi="Arial" w:cs="Arial"/>
          <w:sz w:val="24"/>
          <w:szCs w:val="24"/>
        </w:rPr>
        <w:t>has claimed that the business’s Primary duty should be improvise the revenue during the in the mid of 20</w:t>
      </w:r>
      <w:r w:rsidRPr="00B62B14">
        <w:rPr>
          <w:rFonts w:ascii="Arial" w:hAnsi="Arial" w:cs="Arial"/>
          <w:sz w:val="24"/>
          <w:szCs w:val="24"/>
          <w:vertAlign w:val="superscript"/>
        </w:rPr>
        <w:t>th</w:t>
      </w:r>
      <w:r w:rsidRPr="00B62B14">
        <w:rPr>
          <w:rFonts w:ascii="Arial" w:hAnsi="Arial" w:cs="Arial"/>
          <w:sz w:val="24"/>
          <w:szCs w:val="24"/>
        </w:rPr>
        <w:t xml:space="preserve"> century (</w:t>
      </w:r>
      <w:r w:rsidRPr="00B62B14">
        <w:rPr>
          <w:rFonts w:ascii="Arial" w:hAnsi="Arial" w:cs="Arial"/>
          <w:color w:val="222222"/>
          <w:sz w:val="24"/>
          <w:szCs w:val="24"/>
          <w:shd w:val="clear" w:color="auto" w:fill="FFFFFF"/>
        </w:rPr>
        <w:t xml:space="preserve">Musiał and </w:t>
      </w:r>
      <w:proofErr w:type="spellStart"/>
      <w:r w:rsidRPr="00B62B14">
        <w:rPr>
          <w:rFonts w:ascii="Arial" w:hAnsi="Arial" w:cs="Arial"/>
          <w:color w:val="222222"/>
          <w:sz w:val="24"/>
          <w:szCs w:val="24"/>
          <w:shd w:val="clear" w:color="auto" w:fill="FFFFFF"/>
        </w:rPr>
        <w:t>Lubszczyk</w:t>
      </w:r>
      <w:proofErr w:type="spellEnd"/>
      <w:r w:rsidRPr="00B62B14">
        <w:rPr>
          <w:rFonts w:ascii="Arial" w:hAnsi="Arial" w:cs="Arial"/>
          <w:color w:val="222222"/>
          <w:sz w:val="24"/>
          <w:szCs w:val="24"/>
          <w:shd w:val="clear" w:color="auto" w:fill="FFFFFF"/>
        </w:rPr>
        <w:t>, 2022</w:t>
      </w:r>
      <w:r w:rsidRPr="00B62B14">
        <w:rPr>
          <w:rFonts w:ascii="Arial" w:hAnsi="Arial" w:cs="Arial"/>
          <w:sz w:val="24"/>
          <w:szCs w:val="24"/>
        </w:rPr>
        <w:t xml:space="preserve">). For a long time, such a perspective, determined by a profit-first tactics, had a significant impact on business practises, notably those operating in the hospitality industry at </w:t>
      </w:r>
      <w:r w:rsidR="002D5E4B" w:rsidRPr="00B62B14">
        <w:rPr>
          <w:rFonts w:ascii="Arial" w:hAnsi="Arial" w:cs="Arial"/>
          <w:sz w:val="24"/>
          <w:szCs w:val="24"/>
        </w:rPr>
        <w:t xml:space="preserve">Liverpool. </w:t>
      </w:r>
      <w:r w:rsidRPr="00B62B14">
        <w:rPr>
          <w:rFonts w:ascii="Arial" w:hAnsi="Arial" w:cs="Arial"/>
          <w:sz w:val="24"/>
          <w:szCs w:val="24"/>
        </w:rPr>
        <w:t xml:space="preserve">The conventional notion existed considered a company's primary commitment was to </w:t>
      </w:r>
      <w:r w:rsidR="00ED21D5" w:rsidRPr="00B62B14">
        <w:rPr>
          <w:rFonts w:ascii="Arial" w:hAnsi="Arial" w:cs="Arial"/>
          <w:sz w:val="24"/>
          <w:szCs w:val="24"/>
        </w:rPr>
        <w:t>it’s</w:t>
      </w:r>
      <w:r w:rsidRPr="00B62B14">
        <w:rPr>
          <w:rFonts w:ascii="Arial" w:hAnsi="Arial" w:cs="Arial"/>
          <w:sz w:val="24"/>
          <w:szCs w:val="24"/>
        </w:rPr>
        <w:t xml:space="preserve"> the shareholders, which resulted in a complete disregard for environmental and socioeconomic ramifications. Nonetheless, as the world faces mounting ecological concerns such as shifting temperatures and resource scarcity, the cultural backdrop must be reconsidered.</w:t>
      </w:r>
    </w:p>
    <w:p w14:paraId="0D04A0FF" w14:textId="77777777" w:rsidR="00DE1578" w:rsidRPr="00B62B14" w:rsidRDefault="00DE1578" w:rsidP="00DE1578">
      <w:pPr>
        <w:spacing w:line="360" w:lineRule="auto"/>
        <w:jc w:val="both"/>
        <w:rPr>
          <w:rFonts w:ascii="Arial" w:hAnsi="Arial" w:cs="Arial"/>
          <w:b/>
          <w:sz w:val="24"/>
          <w:szCs w:val="24"/>
        </w:rPr>
      </w:pPr>
      <w:r w:rsidRPr="00B62B14">
        <w:rPr>
          <w:rFonts w:ascii="Arial" w:hAnsi="Arial" w:cs="Arial"/>
          <w:b/>
          <w:sz w:val="24"/>
          <w:szCs w:val="24"/>
        </w:rPr>
        <w:t>Finances and Communal Responsibility in the Contemporary Age</w:t>
      </w:r>
    </w:p>
    <w:p w14:paraId="05A107B8" w14:textId="77777777" w:rsidR="00ED21D5" w:rsidRPr="00B62B14" w:rsidRDefault="00ED21D5" w:rsidP="00DE1578">
      <w:pPr>
        <w:spacing w:line="360" w:lineRule="auto"/>
        <w:jc w:val="both"/>
        <w:rPr>
          <w:rFonts w:ascii="Arial" w:hAnsi="Arial" w:cs="Arial"/>
          <w:sz w:val="24"/>
          <w:szCs w:val="24"/>
        </w:rPr>
      </w:pPr>
      <w:r w:rsidRPr="00B62B14">
        <w:rPr>
          <w:rFonts w:ascii="Arial" w:hAnsi="Arial" w:cs="Arial"/>
          <w:sz w:val="24"/>
          <w:szCs w:val="24"/>
        </w:rPr>
        <w:t>The landscape has shifted dramatically in the 21st century. Companies are growing more conscious of the significance of taking an environmental alongside socially responsible strategy (</w:t>
      </w:r>
      <w:proofErr w:type="spellStart"/>
      <w:r w:rsidRPr="00B62B14">
        <w:rPr>
          <w:rFonts w:ascii="Arial" w:hAnsi="Arial" w:cs="Arial"/>
          <w:sz w:val="24"/>
          <w:szCs w:val="24"/>
        </w:rPr>
        <w:t>Musia</w:t>
      </w:r>
      <w:proofErr w:type="spellEnd"/>
      <w:r w:rsidRPr="00B62B14">
        <w:rPr>
          <w:rFonts w:ascii="Arial" w:hAnsi="Arial" w:cs="Arial"/>
          <w:sz w:val="24"/>
          <w:szCs w:val="24"/>
        </w:rPr>
        <w:t xml:space="preserve"> and </w:t>
      </w:r>
      <w:proofErr w:type="spellStart"/>
      <w:r w:rsidRPr="00B62B14">
        <w:rPr>
          <w:rFonts w:ascii="Arial" w:hAnsi="Arial" w:cs="Arial"/>
          <w:sz w:val="24"/>
          <w:szCs w:val="24"/>
        </w:rPr>
        <w:t>Lubszczyk</w:t>
      </w:r>
      <w:proofErr w:type="spellEnd"/>
      <w:r w:rsidRPr="00B62B14">
        <w:rPr>
          <w:rFonts w:ascii="Arial" w:hAnsi="Arial" w:cs="Arial"/>
          <w:sz w:val="24"/>
          <w:szCs w:val="24"/>
        </w:rPr>
        <w:t>, 2022). This transition is illustrated by John Elkington's Tripled Bottom Lines. It advocates the idea that success should be measured not only by money, but also by the benefits it delivers to people and the natural world. Observing the implementation of corporate social responsibility principles within the hospitality industry boosts traveller tastes, which have proven profitable commercially alongside ethically.</w:t>
      </w:r>
    </w:p>
    <w:p w14:paraId="0DB1D059" w14:textId="77777777" w:rsidR="00ED21D5" w:rsidRPr="00B62B14" w:rsidRDefault="00ED21D5" w:rsidP="00DE1578">
      <w:pPr>
        <w:spacing w:line="360" w:lineRule="auto"/>
        <w:jc w:val="both"/>
        <w:rPr>
          <w:rFonts w:ascii="Arial" w:hAnsi="Arial" w:cs="Arial"/>
          <w:b/>
          <w:sz w:val="24"/>
          <w:szCs w:val="24"/>
        </w:rPr>
      </w:pPr>
      <w:r w:rsidRPr="00B62B14">
        <w:rPr>
          <w:rFonts w:ascii="Arial" w:hAnsi="Arial" w:cs="Arial"/>
          <w:b/>
          <w:sz w:val="24"/>
          <w:szCs w:val="24"/>
        </w:rPr>
        <w:t>Elkington's model with the three-layered bottom lines</w:t>
      </w:r>
    </w:p>
    <w:p w14:paraId="7992AA24" w14:textId="4C4174F8" w:rsidR="007303F5" w:rsidRPr="00B62B14" w:rsidRDefault="00ED21D5" w:rsidP="00DE1578">
      <w:pPr>
        <w:spacing w:line="360" w:lineRule="auto"/>
        <w:jc w:val="both"/>
        <w:rPr>
          <w:rFonts w:ascii="Arial" w:hAnsi="Arial" w:cs="Arial"/>
          <w:sz w:val="24"/>
          <w:szCs w:val="24"/>
        </w:rPr>
      </w:pPr>
      <w:r w:rsidRPr="00B62B14">
        <w:rPr>
          <w:rFonts w:ascii="Arial" w:hAnsi="Arial" w:cs="Arial"/>
          <w:sz w:val="24"/>
          <w:szCs w:val="24"/>
        </w:rPr>
        <w:t xml:space="preserve">Elkington's concept introduces three bottom lines: earnings, people, alongside the natural world (Zaharia </w:t>
      </w:r>
      <w:r w:rsidR="00840FA1" w:rsidRPr="00B62B14">
        <w:rPr>
          <w:rFonts w:ascii="Arial" w:hAnsi="Arial" w:cs="Arial"/>
          <w:sz w:val="24"/>
          <w:szCs w:val="24"/>
        </w:rPr>
        <w:t>and</w:t>
      </w:r>
      <w:r w:rsidRPr="00B62B14">
        <w:rPr>
          <w:rFonts w:ascii="Arial" w:hAnsi="Arial" w:cs="Arial"/>
          <w:sz w:val="24"/>
          <w:szCs w:val="24"/>
        </w:rPr>
        <w:t xml:space="preserve"> Zaharia, 2021). Income is concerned with traditional financial evaluations, whereas People alongside Nature are concerned with the consequences on people and the surroundings. This broad viewpoint is used to examine the continued existence and the greater context for the travel industry. The next sections look at how these elements interacts and when, in modern times, wealth and responsible company practises can coexist. Adopting the Elkington architecture within the instance of </w:t>
      </w:r>
      <w:r w:rsidR="002D5E4B" w:rsidRPr="00B62B14">
        <w:rPr>
          <w:rFonts w:ascii="Arial" w:hAnsi="Arial" w:cs="Arial"/>
          <w:sz w:val="24"/>
          <w:szCs w:val="24"/>
        </w:rPr>
        <w:t>Liverpool,</w:t>
      </w:r>
      <w:r w:rsidRPr="00B62B14">
        <w:rPr>
          <w:rFonts w:ascii="Arial" w:hAnsi="Arial" w:cs="Arial"/>
          <w:sz w:val="24"/>
          <w:szCs w:val="24"/>
        </w:rPr>
        <w:t xml:space="preserve"> involves finances, individuals, alongside the natural world, after adopting CSR at the point of interest.</w:t>
      </w:r>
    </w:p>
    <w:p w14:paraId="0A960FAE" w14:textId="77777777" w:rsidR="00ED21D5" w:rsidRPr="00B62B14" w:rsidRDefault="007303F5" w:rsidP="007303F5">
      <w:pPr>
        <w:rPr>
          <w:rFonts w:ascii="Arial" w:hAnsi="Arial" w:cs="Arial"/>
          <w:sz w:val="24"/>
          <w:szCs w:val="24"/>
        </w:rPr>
      </w:pPr>
      <w:r w:rsidRPr="00B62B14">
        <w:rPr>
          <w:rFonts w:ascii="Arial" w:hAnsi="Arial" w:cs="Arial"/>
          <w:sz w:val="24"/>
          <w:szCs w:val="24"/>
        </w:rPr>
        <w:br w:type="page"/>
      </w:r>
    </w:p>
    <w:p w14:paraId="39E44F91" w14:textId="77777777" w:rsidR="007303F5" w:rsidRPr="00B62B14" w:rsidRDefault="007303F5" w:rsidP="007303F5">
      <w:pPr>
        <w:pStyle w:val="Heading1"/>
        <w:rPr>
          <w:rFonts w:ascii="Arial" w:hAnsi="Arial" w:cs="Arial"/>
          <w:sz w:val="24"/>
          <w:szCs w:val="24"/>
        </w:rPr>
      </w:pPr>
      <w:bookmarkStart w:id="2" w:name="_Toc150369527"/>
      <w:r w:rsidRPr="00B62B14">
        <w:rPr>
          <w:rFonts w:ascii="Arial" w:hAnsi="Arial" w:cs="Arial"/>
          <w:sz w:val="24"/>
          <w:szCs w:val="24"/>
        </w:rPr>
        <w:lastRenderedPageBreak/>
        <w:t>Stability in finance alongside social stability</w:t>
      </w:r>
      <w:bookmarkEnd w:id="2"/>
    </w:p>
    <w:p w14:paraId="06CD40DA" w14:textId="77777777" w:rsidR="007303F5" w:rsidRPr="00B62B14" w:rsidRDefault="007303F5" w:rsidP="007303F5">
      <w:pPr>
        <w:spacing w:line="360" w:lineRule="auto"/>
        <w:jc w:val="both"/>
        <w:rPr>
          <w:rFonts w:ascii="Arial" w:hAnsi="Arial" w:cs="Arial"/>
          <w:sz w:val="24"/>
          <w:szCs w:val="24"/>
        </w:rPr>
      </w:pPr>
      <w:r w:rsidRPr="00B62B14">
        <w:rPr>
          <w:rFonts w:ascii="Arial" w:hAnsi="Arial" w:cs="Arial"/>
          <w:sz w:val="24"/>
          <w:szCs w:val="24"/>
        </w:rPr>
        <w:t xml:space="preserve">The pursuit of financial robustness together with financial viability was an important factor in the modern hotel business at </w:t>
      </w:r>
      <w:r w:rsidR="002D5E4B" w:rsidRPr="00B62B14">
        <w:rPr>
          <w:rFonts w:ascii="Arial" w:hAnsi="Arial" w:cs="Arial"/>
          <w:sz w:val="24"/>
          <w:szCs w:val="24"/>
        </w:rPr>
        <w:t xml:space="preserve">Liverpool. </w:t>
      </w:r>
      <w:r w:rsidRPr="00B62B14">
        <w:rPr>
          <w:rFonts w:ascii="Arial" w:hAnsi="Arial" w:cs="Arial"/>
          <w:sz w:val="24"/>
          <w:szCs w:val="24"/>
        </w:rPr>
        <w:t xml:space="preserve">Despite the power of Friedman's optimising profit perspective within the past, companies in that industry now recognise the need for economic stability as well as adaptation (Mayer et al., 2020). Developing strategies that ensure the long-term health of the </w:t>
      </w:r>
      <w:r w:rsidR="002D5E4B" w:rsidRPr="00B62B14">
        <w:rPr>
          <w:rFonts w:ascii="Arial" w:hAnsi="Arial" w:cs="Arial"/>
          <w:sz w:val="24"/>
          <w:szCs w:val="24"/>
        </w:rPr>
        <w:t xml:space="preserve">Liverpool’s </w:t>
      </w:r>
      <w:r w:rsidRPr="00B62B14">
        <w:rPr>
          <w:rFonts w:ascii="Arial" w:hAnsi="Arial" w:cs="Arial"/>
          <w:sz w:val="24"/>
          <w:szCs w:val="24"/>
        </w:rPr>
        <w:t xml:space="preserve">lodging industry while also producing income is a requirement for financial sustainability. Monetary resiliency is critical in an industry that is marked by volatile macroeconomic conditions, altering client expectations, and growing competition. It focuses on strategies that enable the </w:t>
      </w:r>
      <w:r w:rsidR="002D5E4B" w:rsidRPr="00B62B14">
        <w:rPr>
          <w:rFonts w:ascii="Arial" w:hAnsi="Arial" w:cs="Arial"/>
          <w:sz w:val="24"/>
          <w:szCs w:val="24"/>
        </w:rPr>
        <w:t xml:space="preserve">Liverpool </w:t>
      </w:r>
      <w:r w:rsidRPr="00B62B14">
        <w:rPr>
          <w:rFonts w:ascii="Arial" w:hAnsi="Arial" w:cs="Arial"/>
          <w:sz w:val="24"/>
          <w:szCs w:val="24"/>
        </w:rPr>
        <w:t>hotel business weather recessions and adapt to changing market conditions.</w:t>
      </w:r>
    </w:p>
    <w:p w14:paraId="0B3D9023" w14:textId="77777777" w:rsidR="007303F5" w:rsidRPr="00B62B14" w:rsidRDefault="007303F5" w:rsidP="007303F5">
      <w:pPr>
        <w:spacing w:line="360" w:lineRule="auto"/>
        <w:jc w:val="both"/>
        <w:rPr>
          <w:rFonts w:ascii="Arial" w:hAnsi="Arial" w:cs="Arial"/>
          <w:b/>
          <w:sz w:val="24"/>
          <w:szCs w:val="24"/>
        </w:rPr>
      </w:pPr>
      <w:r w:rsidRPr="00B62B14">
        <w:rPr>
          <w:rFonts w:ascii="Arial" w:hAnsi="Arial" w:cs="Arial"/>
          <w:b/>
          <w:sz w:val="24"/>
          <w:szCs w:val="24"/>
        </w:rPr>
        <w:t>Example- manipulating environment beside revenues</w:t>
      </w:r>
    </w:p>
    <w:p w14:paraId="53CF573F" w14:textId="77777777" w:rsidR="007303F5" w:rsidRPr="00B62B14" w:rsidRDefault="003C0020" w:rsidP="007303F5">
      <w:pPr>
        <w:spacing w:line="360" w:lineRule="auto"/>
        <w:jc w:val="both"/>
        <w:rPr>
          <w:rFonts w:ascii="Arial" w:hAnsi="Arial" w:cs="Arial"/>
          <w:sz w:val="24"/>
          <w:szCs w:val="24"/>
        </w:rPr>
      </w:pPr>
      <w:r w:rsidRPr="00B62B14">
        <w:rPr>
          <w:rFonts w:ascii="Arial" w:hAnsi="Arial" w:cs="Arial"/>
          <w:sz w:val="24"/>
          <w:szCs w:val="24"/>
        </w:rPr>
        <w:t xml:space="preserve">An examination of various cases from the tourism business reveals an adjustment to the natural world while maintaining profit. To reduce operational expenses while also attracting eco-conscious travellers, lodging firms such as Hilton </w:t>
      </w:r>
      <w:r w:rsidR="002D5E4B" w:rsidRPr="00B62B14">
        <w:rPr>
          <w:rFonts w:ascii="Arial" w:hAnsi="Arial" w:cs="Arial"/>
          <w:sz w:val="24"/>
          <w:szCs w:val="24"/>
        </w:rPr>
        <w:t xml:space="preserve">Liverpool </w:t>
      </w:r>
      <w:r w:rsidRPr="00B62B14">
        <w:rPr>
          <w:rFonts w:ascii="Arial" w:hAnsi="Arial" w:cs="Arial"/>
          <w:sz w:val="24"/>
          <w:szCs w:val="24"/>
        </w:rPr>
        <w:t>and Marriott Hotels have implemented green programmes (</w:t>
      </w:r>
      <w:proofErr w:type="spellStart"/>
      <w:r w:rsidRPr="00B62B14">
        <w:rPr>
          <w:rFonts w:ascii="Arial" w:hAnsi="Arial" w:cs="Arial"/>
          <w:sz w:val="24"/>
          <w:szCs w:val="24"/>
        </w:rPr>
        <w:t>Sanvitale</w:t>
      </w:r>
      <w:proofErr w:type="spellEnd"/>
      <w:r w:rsidRPr="00B62B14">
        <w:rPr>
          <w:rFonts w:ascii="Arial" w:hAnsi="Arial" w:cs="Arial"/>
          <w:sz w:val="24"/>
          <w:szCs w:val="24"/>
        </w:rPr>
        <w:t>, 2020). This demonstrates how ethical behaviour and economic feasibility may coexist. Furthermore, local resorts that value real and unique experiences over attractions for tourists are good instances of the financial benefits of servicing particular demographics while also assisting others.</w:t>
      </w:r>
    </w:p>
    <w:p w14:paraId="5452DF22" w14:textId="77777777" w:rsidR="003C0020" w:rsidRPr="00B62B14" w:rsidRDefault="003C0020" w:rsidP="007303F5">
      <w:pPr>
        <w:spacing w:line="360" w:lineRule="auto"/>
        <w:jc w:val="both"/>
        <w:rPr>
          <w:rFonts w:ascii="Arial" w:hAnsi="Arial" w:cs="Arial"/>
          <w:b/>
          <w:sz w:val="24"/>
          <w:szCs w:val="24"/>
        </w:rPr>
      </w:pPr>
      <w:proofErr w:type="spellStart"/>
      <w:r w:rsidRPr="00B62B14">
        <w:rPr>
          <w:rFonts w:ascii="Arial" w:hAnsi="Arial" w:cs="Arial"/>
          <w:b/>
          <w:sz w:val="24"/>
          <w:szCs w:val="24"/>
        </w:rPr>
        <w:t>Irridex</w:t>
      </w:r>
      <w:proofErr w:type="spellEnd"/>
      <w:r w:rsidRPr="00B62B14">
        <w:rPr>
          <w:rFonts w:ascii="Arial" w:hAnsi="Arial" w:cs="Arial"/>
          <w:b/>
          <w:sz w:val="24"/>
          <w:szCs w:val="24"/>
        </w:rPr>
        <w:t xml:space="preserve"> concept of </w:t>
      </w:r>
      <w:proofErr w:type="spellStart"/>
      <w:r w:rsidRPr="00B62B14">
        <w:rPr>
          <w:rFonts w:ascii="Arial" w:hAnsi="Arial" w:cs="Arial"/>
          <w:b/>
          <w:sz w:val="24"/>
          <w:szCs w:val="24"/>
        </w:rPr>
        <w:t>doxey</w:t>
      </w:r>
      <w:proofErr w:type="spellEnd"/>
      <w:r w:rsidRPr="00B62B14">
        <w:rPr>
          <w:rFonts w:ascii="Arial" w:hAnsi="Arial" w:cs="Arial"/>
          <w:b/>
          <w:sz w:val="24"/>
          <w:szCs w:val="24"/>
        </w:rPr>
        <w:t xml:space="preserve"> for tourism sustainability</w:t>
      </w:r>
    </w:p>
    <w:p w14:paraId="0A46EDA0" w14:textId="77777777" w:rsidR="003C0020" w:rsidRPr="00B62B14" w:rsidRDefault="00BE487D" w:rsidP="007303F5">
      <w:pPr>
        <w:spacing w:line="360" w:lineRule="auto"/>
        <w:jc w:val="both"/>
        <w:rPr>
          <w:rFonts w:ascii="Arial" w:hAnsi="Arial" w:cs="Arial"/>
          <w:sz w:val="24"/>
          <w:szCs w:val="24"/>
        </w:rPr>
      </w:pPr>
      <w:r w:rsidRPr="00B62B14">
        <w:rPr>
          <w:rFonts w:ascii="Arial" w:hAnsi="Arial" w:cs="Arial"/>
          <w:sz w:val="24"/>
          <w:szCs w:val="24"/>
        </w:rPr>
        <w:t xml:space="preserve">Doxey's </w:t>
      </w:r>
      <w:proofErr w:type="spellStart"/>
      <w:r w:rsidRPr="00B62B14">
        <w:rPr>
          <w:rFonts w:ascii="Arial" w:hAnsi="Arial" w:cs="Arial"/>
          <w:sz w:val="24"/>
          <w:szCs w:val="24"/>
        </w:rPr>
        <w:t>Irridex</w:t>
      </w:r>
      <w:proofErr w:type="spellEnd"/>
      <w:r w:rsidRPr="00B62B14">
        <w:rPr>
          <w:rFonts w:ascii="Arial" w:hAnsi="Arial" w:cs="Arial"/>
          <w:sz w:val="24"/>
          <w:szCs w:val="24"/>
        </w:rPr>
        <w:t xml:space="preserve"> idea is a great tool for achieving ecologically conscientious travel. This paradigm assesses whether visitors think individuals affect the environment, emphasising the importance of striking a balance between financial benefits and sustainability concerns (Cheung and Li, 2019). This assists businesses in detecting the narrow line that divides misuse of resources from profit margins. By employing the </w:t>
      </w:r>
      <w:proofErr w:type="spellStart"/>
      <w:r w:rsidRPr="00B62B14">
        <w:rPr>
          <w:rFonts w:ascii="Arial" w:hAnsi="Arial" w:cs="Arial"/>
          <w:sz w:val="24"/>
          <w:szCs w:val="24"/>
        </w:rPr>
        <w:t>Irridex</w:t>
      </w:r>
      <w:proofErr w:type="spellEnd"/>
      <w:r w:rsidRPr="00B62B14">
        <w:rPr>
          <w:rFonts w:ascii="Arial" w:hAnsi="Arial" w:cs="Arial"/>
          <w:sz w:val="24"/>
          <w:szCs w:val="24"/>
        </w:rPr>
        <w:t xml:space="preserve"> technique, the tourism industry can better its fiscal targets while also ensuring long-term environmental alongside financial viability.</w:t>
      </w:r>
    </w:p>
    <w:p w14:paraId="5E16D788" w14:textId="77777777" w:rsidR="00BE487D" w:rsidRPr="00B62B14" w:rsidRDefault="00BE487D" w:rsidP="00BE487D">
      <w:pPr>
        <w:rPr>
          <w:rFonts w:ascii="Arial" w:hAnsi="Arial" w:cs="Arial"/>
          <w:sz w:val="24"/>
          <w:szCs w:val="24"/>
        </w:rPr>
      </w:pPr>
    </w:p>
    <w:p w14:paraId="051289D2" w14:textId="77777777" w:rsidR="00BE487D" w:rsidRPr="00B62B14" w:rsidRDefault="00BE487D" w:rsidP="00BE487D">
      <w:pPr>
        <w:rPr>
          <w:rFonts w:ascii="Arial" w:hAnsi="Arial" w:cs="Arial"/>
          <w:sz w:val="24"/>
          <w:szCs w:val="24"/>
        </w:rPr>
      </w:pPr>
    </w:p>
    <w:p w14:paraId="333DFA6F" w14:textId="5CCEC97A" w:rsidR="00BE487D" w:rsidRPr="00B62B14" w:rsidRDefault="00BE487D" w:rsidP="00BE487D">
      <w:pPr>
        <w:pStyle w:val="Heading1"/>
        <w:rPr>
          <w:rFonts w:ascii="Arial" w:hAnsi="Arial" w:cs="Arial"/>
          <w:sz w:val="24"/>
          <w:szCs w:val="24"/>
        </w:rPr>
      </w:pPr>
      <w:bookmarkStart w:id="3" w:name="_Toc150369528"/>
      <w:r w:rsidRPr="00B62B14">
        <w:rPr>
          <w:rFonts w:ascii="Arial" w:hAnsi="Arial" w:cs="Arial"/>
          <w:sz w:val="24"/>
          <w:szCs w:val="24"/>
        </w:rPr>
        <w:lastRenderedPageBreak/>
        <w:t xml:space="preserve">Businesses responsible for being environmentally </w:t>
      </w:r>
      <w:proofErr w:type="gramStart"/>
      <w:r w:rsidRPr="00B62B14">
        <w:rPr>
          <w:rFonts w:ascii="Arial" w:hAnsi="Arial" w:cs="Arial"/>
          <w:sz w:val="24"/>
          <w:szCs w:val="24"/>
        </w:rPr>
        <w:t>sound</w:t>
      </w:r>
      <w:bookmarkEnd w:id="3"/>
      <w:proofErr w:type="gramEnd"/>
    </w:p>
    <w:p w14:paraId="6BBD3031" w14:textId="77777777" w:rsidR="00B32640" w:rsidRPr="00B62B14" w:rsidRDefault="00B32640" w:rsidP="007303F5">
      <w:pPr>
        <w:spacing w:line="360" w:lineRule="auto"/>
        <w:jc w:val="both"/>
        <w:rPr>
          <w:rFonts w:ascii="Arial" w:hAnsi="Arial" w:cs="Arial"/>
          <w:b/>
          <w:sz w:val="24"/>
          <w:szCs w:val="24"/>
        </w:rPr>
      </w:pPr>
      <w:r w:rsidRPr="00B62B14">
        <w:rPr>
          <w:rFonts w:ascii="Arial" w:hAnsi="Arial" w:cs="Arial"/>
          <w:b/>
          <w:sz w:val="24"/>
          <w:szCs w:val="24"/>
        </w:rPr>
        <w:t>Aspiration</w:t>
      </w:r>
      <w:r w:rsidR="00BE487D" w:rsidRPr="00B62B14">
        <w:rPr>
          <w:rFonts w:ascii="Arial" w:hAnsi="Arial" w:cs="Arial"/>
          <w:b/>
          <w:sz w:val="24"/>
          <w:szCs w:val="24"/>
        </w:rPr>
        <w:t xml:space="preserve"> from </w:t>
      </w:r>
      <w:r w:rsidRPr="00B62B14">
        <w:rPr>
          <w:rFonts w:ascii="Arial" w:hAnsi="Arial" w:cs="Arial"/>
          <w:b/>
          <w:sz w:val="24"/>
          <w:szCs w:val="24"/>
        </w:rPr>
        <w:t>customers</w:t>
      </w:r>
      <w:r w:rsidR="00BE487D" w:rsidRPr="00B62B14">
        <w:rPr>
          <w:rFonts w:ascii="Arial" w:hAnsi="Arial" w:cs="Arial"/>
          <w:b/>
          <w:sz w:val="24"/>
          <w:szCs w:val="24"/>
        </w:rPr>
        <w:t xml:space="preserve"> </w:t>
      </w:r>
      <w:r w:rsidRPr="00B62B14">
        <w:rPr>
          <w:rFonts w:ascii="Arial" w:hAnsi="Arial" w:cs="Arial"/>
          <w:b/>
          <w:sz w:val="24"/>
          <w:szCs w:val="24"/>
        </w:rPr>
        <w:t>to</w:t>
      </w:r>
      <w:r w:rsidR="00BE487D" w:rsidRPr="00B62B14">
        <w:rPr>
          <w:rFonts w:ascii="Arial" w:hAnsi="Arial" w:cs="Arial"/>
          <w:b/>
          <w:sz w:val="24"/>
          <w:szCs w:val="24"/>
        </w:rPr>
        <w:t xml:space="preserve"> </w:t>
      </w:r>
      <w:r w:rsidRPr="00B62B14">
        <w:rPr>
          <w:rFonts w:ascii="Arial" w:hAnsi="Arial" w:cs="Arial"/>
          <w:b/>
          <w:sz w:val="24"/>
          <w:szCs w:val="24"/>
        </w:rPr>
        <w:t>environmental</w:t>
      </w:r>
      <w:r w:rsidR="00BE487D" w:rsidRPr="00B62B14">
        <w:rPr>
          <w:rFonts w:ascii="Arial" w:hAnsi="Arial" w:cs="Arial"/>
          <w:b/>
          <w:sz w:val="24"/>
          <w:szCs w:val="24"/>
        </w:rPr>
        <w:t xml:space="preserve"> practises</w:t>
      </w:r>
    </w:p>
    <w:p w14:paraId="53EEA6A9" w14:textId="77777777" w:rsidR="00B32640" w:rsidRPr="00B62B14" w:rsidRDefault="00B32640" w:rsidP="007303F5">
      <w:pPr>
        <w:spacing w:line="360" w:lineRule="auto"/>
        <w:jc w:val="both"/>
        <w:rPr>
          <w:rFonts w:ascii="Arial" w:hAnsi="Arial" w:cs="Arial"/>
          <w:sz w:val="24"/>
          <w:szCs w:val="24"/>
        </w:rPr>
      </w:pPr>
      <w:r w:rsidRPr="00B62B14">
        <w:rPr>
          <w:rFonts w:ascii="Arial" w:hAnsi="Arial" w:cs="Arial"/>
          <w:sz w:val="24"/>
          <w:szCs w:val="24"/>
        </w:rPr>
        <w:t xml:space="preserve">Customer interests have evolved significantly in the hospitality business at </w:t>
      </w:r>
      <w:r w:rsidR="002D5E4B" w:rsidRPr="00B62B14">
        <w:rPr>
          <w:rFonts w:ascii="Arial" w:hAnsi="Arial" w:cs="Arial"/>
          <w:sz w:val="24"/>
          <w:szCs w:val="24"/>
        </w:rPr>
        <w:t xml:space="preserve">Liverpool </w:t>
      </w:r>
      <w:r w:rsidRPr="00B62B14">
        <w:rPr>
          <w:rFonts w:ascii="Arial" w:hAnsi="Arial" w:cs="Arial"/>
          <w:sz w:val="24"/>
          <w:szCs w:val="24"/>
        </w:rPr>
        <w:t>over the last generation. Increasingly, customers and visitors are on the lookout for organisations that embrace ecological alongside ethical company adhere to (Han, 2021). This expanding requirement displays a higher concern for the natural world than simply being focused on ecological practises. Customers anticipate the incorporation of green efforts into the daily operations of hotel places, restaurants, and other tourism enterprises. The shift in expectations implies that sustainable methods have moved from a secondary factor to a vital factor in customer choices.</w:t>
      </w:r>
    </w:p>
    <w:p w14:paraId="057C79BD" w14:textId="77777777" w:rsidR="00B32640" w:rsidRPr="00B62B14" w:rsidRDefault="00B32640" w:rsidP="007303F5">
      <w:pPr>
        <w:spacing w:line="360" w:lineRule="auto"/>
        <w:jc w:val="both"/>
        <w:rPr>
          <w:rFonts w:ascii="Arial" w:hAnsi="Arial" w:cs="Arial"/>
          <w:b/>
          <w:sz w:val="24"/>
          <w:szCs w:val="24"/>
        </w:rPr>
      </w:pPr>
      <w:r w:rsidRPr="00B62B14">
        <w:rPr>
          <w:rFonts w:ascii="Arial" w:hAnsi="Arial" w:cs="Arial"/>
          <w:b/>
          <w:sz w:val="24"/>
          <w:szCs w:val="24"/>
        </w:rPr>
        <w:t>Sectorial determinations on response with ever-changing consumer benefits</w:t>
      </w:r>
    </w:p>
    <w:p w14:paraId="1357010F" w14:textId="77777777" w:rsidR="00B32640" w:rsidRPr="00B62B14" w:rsidRDefault="00B32640" w:rsidP="007303F5">
      <w:pPr>
        <w:spacing w:line="360" w:lineRule="auto"/>
        <w:jc w:val="both"/>
        <w:rPr>
          <w:rFonts w:ascii="Arial" w:hAnsi="Arial" w:cs="Arial"/>
          <w:sz w:val="24"/>
          <w:szCs w:val="24"/>
        </w:rPr>
      </w:pPr>
      <w:r w:rsidRPr="00B62B14">
        <w:rPr>
          <w:rFonts w:ascii="Arial" w:hAnsi="Arial" w:cs="Arial"/>
          <w:sz w:val="24"/>
          <w:szCs w:val="24"/>
        </w:rPr>
        <w:t xml:space="preserve">In response to increased customer demands for environmentally conscious procedures, the lodging industry at </w:t>
      </w:r>
      <w:r w:rsidR="002D5E4B" w:rsidRPr="00B62B14">
        <w:rPr>
          <w:rFonts w:ascii="Arial" w:hAnsi="Arial" w:cs="Arial"/>
          <w:sz w:val="24"/>
          <w:szCs w:val="24"/>
        </w:rPr>
        <w:t xml:space="preserve">Liverpool </w:t>
      </w:r>
      <w:r w:rsidRPr="00B62B14">
        <w:rPr>
          <w:rFonts w:ascii="Arial" w:hAnsi="Arial" w:cs="Arial"/>
          <w:sz w:val="24"/>
          <w:szCs w:val="24"/>
        </w:rPr>
        <w:t xml:space="preserve">went through a drastic transformation. Hotels, restaurants, and the tourism industry in </w:t>
      </w:r>
      <w:r w:rsidR="002D5E4B" w:rsidRPr="00B62B14">
        <w:rPr>
          <w:rFonts w:ascii="Arial" w:hAnsi="Arial" w:cs="Arial"/>
          <w:sz w:val="24"/>
          <w:szCs w:val="24"/>
        </w:rPr>
        <w:t xml:space="preserve">Liverpool </w:t>
      </w:r>
      <w:r w:rsidRPr="00B62B14">
        <w:rPr>
          <w:rFonts w:ascii="Arial" w:hAnsi="Arial" w:cs="Arial"/>
          <w:sz w:val="24"/>
          <w:szCs w:val="24"/>
        </w:rPr>
        <w:t xml:space="preserve">have all implemented green efforts, such as garbage-reduction strategies, conservation of energy measures, and accountable procurement of supplies (Kuokkanen and Sun, 2020). The realisation that organisations must evolve </w:t>
      </w:r>
      <w:proofErr w:type="gramStart"/>
      <w:r w:rsidRPr="00B62B14">
        <w:rPr>
          <w:rFonts w:ascii="Arial" w:hAnsi="Arial" w:cs="Arial"/>
          <w:sz w:val="24"/>
          <w:szCs w:val="24"/>
        </w:rPr>
        <w:t>in order to</w:t>
      </w:r>
      <w:proofErr w:type="gramEnd"/>
      <w:r w:rsidRPr="00B62B14">
        <w:rPr>
          <w:rFonts w:ascii="Arial" w:hAnsi="Arial" w:cs="Arial"/>
          <w:sz w:val="24"/>
          <w:szCs w:val="24"/>
        </w:rPr>
        <w:t xml:space="preserve"> meet the needs of their customers is what drives the execution of such initiatives. likewise, a wide range of eco-certifications and regulations have been developed to guide and evaluate an entity's ecologically conscious actions, making it easier for consumers find and choose responsible options.</w:t>
      </w:r>
    </w:p>
    <w:p w14:paraId="0BD0552C" w14:textId="0C1AE856" w:rsidR="00B32640" w:rsidRPr="00B62B14" w:rsidRDefault="00B32640" w:rsidP="007303F5">
      <w:pPr>
        <w:spacing w:line="360" w:lineRule="auto"/>
        <w:jc w:val="both"/>
        <w:rPr>
          <w:rFonts w:ascii="Arial" w:hAnsi="Arial" w:cs="Arial"/>
          <w:b/>
          <w:sz w:val="24"/>
          <w:szCs w:val="24"/>
        </w:rPr>
      </w:pPr>
      <w:r w:rsidRPr="00B62B14">
        <w:rPr>
          <w:rFonts w:ascii="Arial" w:hAnsi="Arial" w:cs="Arial"/>
          <w:b/>
          <w:sz w:val="24"/>
          <w:szCs w:val="24"/>
        </w:rPr>
        <w:t xml:space="preserve">A purpose towards living </w:t>
      </w:r>
      <w:r w:rsidR="005E4DEE" w:rsidRPr="00B62B14">
        <w:rPr>
          <w:rFonts w:ascii="Arial" w:hAnsi="Arial" w:cs="Arial"/>
          <w:b/>
          <w:sz w:val="24"/>
          <w:szCs w:val="24"/>
        </w:rPr>
        <w:t>together.</w:t>
      </w:r>
      <w:r w:rsidRPr="00B62B14">
        <w:rPr>
          <w:rFonts w:ascii="Arial" w:hAnsi="Arial" w:cs="Arial"/>
          <w:b/>
          <w:sz w:val="24"/>
          <w:szCs w:val="24"/>
        </w:rPr>
        <w:t xml:space="preserve"> </w:t>
      </w:r>
    </w:p>
    <w:p w14:paraId="51793B4D" w14:textId="5319822F" w:rsidR="00631A69" w:rsidRPr="00B62B14" w:rsidRDefault="00631A69" w:rsidP="00B62B14">
      <w:pPr>
        <w:spacing w:line="360" w:lineRule="auto"/>
        <w:jc w:val="both"/>
        <w:rPr>
          <w:rFonts w:ascii="Arial" w:hAnsi="Arial" w:cs="Arial"/>
          <w:sz w:val="24"/>
          <w:szCs w:val="24"/>
        </w:rPr>
      </w:pPr>
      <w:r w:rsidRPr="00B62B14">
        <w:rPr>
          <w:rFonts w:ascii="Arial" w:hAnsi="Arial" w:cs="Arial"/>
          <w:sz w:val="24"/>
          <w:szCs w:val="24"/>
        </w:rPr>
        <w:t>Given the changing character for the ecological difficulty, it may be more suitable to reinterpret the traditional concept of employer versus client devotion as an example of cohabitation (</w:t>
      </w:r>
      <w:proofErr w:type="spellStart"/>
      <w:r w:rsidRPr="00B62B14">
        <w:rPr>
          <w:rFonts w:ascii="Arial" w:hAnsi="Arial" w:cs="Arial"/>
          <w:sz w:val="24"/>
          <w:szCs w:val="24"/>
        </w:rPr>
        <w:t>Guix</w:t>
      </w:r>
      <w:proofErr w:type="spellEnd"/>
      <w:r w:rsidRPr="00B62B14">
        <w:rPr>
          <w:rFonts w:ascii="Arial" w:hAnsi="Arial" w:cs="Arial"/>
          <w:sz w:val="24"/>
          <w:szCs w:val="24"/>
        </w:rPr>
        <w:t xml:space="preserve"> and Petry, 2023). Businesses in the lodging sector at </w:t>
      </w:r>
      <w:r w:rsidR="002D5E4B" w:rsidRPr="00B62B14">
        <w:rPr>
          <w:rFonts w:ascii="Arial" w:hAnsi="Arial" w:cs="Arial"/>
          <w:sz w:val="24"/>
          <w:szCs w:val="24"/>
        </w:rPr>
        <w:t xml:space="preserve">Liverpool  </w:t>
      </w:r>
      <w:r w:rsidRPr="00B62B14">
        <w:rPr>
          <w:rFonts w:ascii="Arial" w:hAnsi="Arial" w:cs="Arial"/>
          <w:sz w:val="24"/>
          <w:szCs w:val="24"/>
        </w:rPr>
        <w:t xml:space="preserve"> have a possibility to balance increasing customer demand for sustainability with profit-driven goals. This coexistence is a win-win situation for everybody; by providing environmentally friendly services, hotel alongside restaurants attract ethical customers while also lowering costs over time by employing the best possible use of their </w:t>
      </w:r>
      <w:r w:rsidR="005E4DEE" w:rsidRPr="00B62B14">
        <w:rPr>
          <w:rFonts w:ascii="Arial" w:hAnsi="Arial" w:cs="Arial"/>
          <w:sz w:val="24"/>
          <w:szCs w:val="24"/>
        </w:rPr>
        <w:t>finances.</w:t>
      </w:r>
    </w:p>
    <w:p w14:paraId="32E4E16C" w14:textId="77777777" w:rsidR="00631A69" w:rsidRPr="00B62B14" w:rsidRDefault="00631A69" w:rsidP="00383204">
      <w:pPr>
        <w:pStyle w:val="Heading1"/>
        <w:rPr>
          <w:rFonts w:ascii="Arial" w:hAnsi="Arial" w:cs="Arial"/>
          <w:sz w:val="24"/>
          <w:szCs w:val="24"/>
        </w:rPr>
      </w:pPr>
      <w:bookmarkStart w:id="4" w:name="_Toc150369529"/>
      <w:r w:rsidRPr="00B62B14">
        <w:rPr>
          <w:rFonts w:ascii="Arial" w:hAnsi="Arial" w:cs="Arial"/>
          <w:sz w:val="24"/>
          <w:szCs w:val="24"/>
        </w:rPr>
        <w:lastRenderedPageBreak/>
        <w:t>Future recommendations</w:t>
      </w:r>
      <w:bookmarkEnd w:id="4"/>
    </w:p>
    <w:p w14:paraId="11A8CE05" w14:textId="77777777" w:rsidR="00631A69" w:rsidRPr="00B62B14" w:rsidRDefault="00631A69" w:rsidP="00383204">
      <w:pPr>
        <w:rPr>
          <w:rFonts w:ascii="Arial" w:hAnsi="Arial" w:cs="Arial"/>
          <w:b/>
          <w:sz w:val="24"/>
          <w:szCs w:val="24"/>
        </w:rPr>
      </w:pPr>
      <w:r w:rsidRPr="00B62B14">
        <w:rPr>
          <w:rFonts w:ascii="Arial" w:hAnsi="Arial" w:cs="Arial"/>
          <w:b/>
          <w:sz w:val="24"/>
          <w:szCs w:val="24"/>
        </w:rPr>
        <w:t>Methods for increasing sustainability-based revenue</w:t>
      </w:r>
    </w:p>
    <w:p w14:paraId="13F44ADE" w14:textId="778B002F" w:rsidR="00383204" w:rsidRPr="00B62B14" w:rsidRDefault="00383204" w:rsidP="00383204">
      <w:pPr>
        <w:spacing w:line="360" w:lineRule="auto"/>
        <w:jc w:val="both"/>
        <w:rPr>
          <w:rFonts w:ascii="Arial" w:hAnsi="Arial" w:cs="Arial"/>
          <w:sz w:val="24"/>
          <w:szCs w:val="24"/>
        </w:rPr>
      </w:pPr>
      <w:proofErr w:type="gramStart"/>
      <w:r w:rsidRPr="00B62B14">
        <w:rPr>
          <w:rFonts w:ascii="Arial" w:hAnsi="Arial" w:cs="Arial"/>
          <w:sz w:val="24"/>
          <w:szCs w:val="24"/>
        </w:rPr>
        <w:t>Moving forward</w:t>
      </w:r>
      <w:r w:rsidR="00326587">
        <w:rPr>
          <w:rFonts w:ascii="Arial" w:hAnsi="Arial" w:cs="Arial"/>
          <w:sz w:val="24"/>
          <w:szCs w:val="24"/>
        </w:rPr>
        <w:t>, i</w:t>
      </w:r>
      <w:r w:rsidRPr="00B62B14">
        <w:rPr>
          <w:rFonts w:ascii="Arial" w:hAnsi="Arial" w:cs="Arial"/>
          <w:sz w:val="24"/>
          <w:szCs w:val="24"/>
        </w:rPr>
        <w:t>t</w:t>
      </w:r>
      <w:proofErr w:type="gramEnd"/>
      <w:r w:rsidRPr="00B62B14">
        <w:rPr>
          <w:rFonts w:ascii="Arial" w:hAnsi="Arial" w:cs="Arial"/>
          <w:sz w:val="24"/>
          <w:szCs w:val="24"/>
        </w:rPr>
        <w:t xml:space="preserve"> is apparent that the merging between economic viability and sustainability in the accommodation sections of </w:t>
      </w:r>
      <w:r w:rsidR="002D5E4B" w:rsidRPr="00B62B14">
        <w:rPr>
          <w:rFonts w:ascii="Arial" w:hAnsi="Arial" w:cs="Arial"/>
          <w:sz w:val="24"/>
          <w:szCs w:val="24"/>
        </w:rPr>
        <w:t xml:space="preserve">Liverpool </w:t>
      </w:r>
      <w:r w:rsidRPr="00B62B14">
        <w:rPr>
          <w:rFonts w:ascii="Arial" w:hAnsi="Arial" w:cs="Arial"/>
          <w:sz w:val="24"/>
          <w:szCs w:val="24"/>
        </w:rPr>
        <w:t xml:space="preserve">represents not simply an occasional trend; instead, it constitutes a persistent reality. Organisations must focus on a few important techniques </w:t>
      </w:r>
      <w:r w:rsidR="00B62B14" w:rsidRPr="00B62B14">
        <w:rPr>
          <w:rFonts w:ascii="Arial" w:hAnsi="Arial" w:cs="Arial"/>
          <w:sz w:val="24"/>
          <w:szCs w:val="24"/>
        </w:rPr>
        <w:t>to</w:t>
      </w:r>
      <w:r w:rsidRPr="00B62B14">
        <w:rPr>
          <w:rFonts w:ascii="Arial" w:hAnsi="Arial" w:cs="Arial"/>
          <w:sz w:val="24"/>
          <w:szCs w:val="24"/>
        </w:rPr>
        <w:t xml:space="preserve"> increase profits through green procedures (</w:t>
      </w:r>
      <w:r w:rsidRPr="00B62B14">
        <w:rPr>
          <w:rFonts w:ascii="Arial" w:hAnsi="Arial" w:cs="Arial"/>
          <w:color w:val="222222"/>
          <w:sz w:val="24"/>
          <w:szCs w:val="24"/>
          <w:shd w:val="clear" w:color="auto" w:fill="FFFFFF"/>
        </w:rPr>
        <w:t>Lee et al., 2023</w:t>
      </w:r>
      <w:r w:rsidRPr="00B62B14">
        <w:rPr>
          <w:rFonts w:ascii="Arial" w:hAnsi="Arial" w:cs="Arial"/>
          <w:sz w:val="24"/>
          <w:szCs w:val="24"/>
        </w:rPr>
        <w:t>).</w:t>
      </w:r>
    </w:p>
    <w:p w14:paraId="1DE8F134" w14:textId="77777777" w:rsidR="00383204" w:rsidRPr="00B62B14" w:rsidRDefault="00383204" w:rsidP="00383204">
      <w:pPr>
        <w:pStyle w:val="ListParagraph"/>
        <w:numPr>
          <w:ilvl w:val="0"/>
          <w:numId w:val="1"/>
        </w:numPr>
        <w:spacing w:line="360" w:lineRule="auto"/>
        <w:jc w:val="both"/>
        <w:rPr>
          <w:rFonts w:ascii="Arial" w:hAnsi="Arial" w:cs="Arial"/>
          <w:sz w:val="24"/>
          <w:szCs w:val="24"/>
        </w:rPr>
      </w:pPr>
      <w:r w:rsidRPr="00B62B14">
        <w:rPr>
          <w:rFonts w:ascii="Arial" w:hAnsi="Arial" w:cs="Arial"/>
          <w:sz w:val="24"/>
          <w:szCs w:val="24"/>
        </w:rPr>
        <w:t>Make investments in technology- Adopt technology that automate sustainability procedures, reduce garbage, while improving the utilisation of energy. Maintenance expenses can be significantly lowered by utilising waste reduction apps, ecologically friendly illumination, and smart building administration systems.</w:t>
      </w:r>
    </w:p>
    <w:p w14:paraId="0C7A2778" w14:textId="77777777" w:rsidR="00631A69" w:rsidRPr="00B62B14" w:rsidRDefault="00383204" w:rsidP="00383204">
      <w:pPr>
        <w:pStyle w:val="ListParagraph"/>
        <w:numPr>
          <w:ilvl w:val="0"/>
          <w:numId w:val="1"/>
        </w:numPr>
        <w:spacing w:line="360" w:lineRule="auto"/>
        <w:jc w:val="both"/>
        <w:rPr>
          <w:rFonts w:ascii="Arial" w:hAnsi="Arial" w:cs="Arial"/>
          <w:sz w:val="24"/>
          <w:szCs w:val="24"/>
        </w:rPr>
      </w:pPr>
      <w:r w:rsidRPr="00B62B14">
        <w:rPr>
          <w:rFonts w:ascii="Arial" w:hAnsi="Arial" w:cs="Arial"/>
          <w:sz w:val="24"/>
          <w:szCs w:val="24"/>
        </w:rPr>
        <w:t xml:space="preserve">Environment promotion- Implementing sustainability programming in marketing can help attract consumers who are conscious of the environment. The </w:t>
      </w:r>
      <w:r w:rsidR="002D5E4B" w:rsidRPr="00B62B14">
        <w:rPr>
          <w:rFonts w:ascii="Arial" w:hAnsi="Arial" w:cs="Arial"/>
          <w:sz w:val="24"/>
          <w:szCs w:val="24"/>
        </w:rPr>
        <w:t xml:space="preserve">Liverpool  </w:t>
      </w:r>
      <w:r w:rsidRPr="00B62B14">
        <w:rPr>
          <w:rFonts w:ascii="Arial" w:hAnsi="Arial" w:cs="Arial"/>
          <w:sz w:val="24"/>
          <w:szCs w:val="24"/>
        </w:rPr>
        <w:t xml:space="preserve"> hospitality industry can distinguish itself from competitors by stressing moral behaviour throughout sales material along with online venues.</w:t>
      </w:r>
    </w:p>
    <w:p w14:paraId="4548D653" w14:textId="77777777" w:rsidR="00383204" w:rsidRPr="00B62B14" w:rsidRDefault="00383204" w:rsidP="00383204">
      <w:pPr>
        <w:spacing w:line="360" w:lineRule="auto"/>
        <w:jc w:val="both"/>
        <w:rPr>
          <w:rFonts w:ascii="Arial" w:hAnsi="Arial" w:cs="Arial"/>
          <w:b/>
          <w:sz w:val="24"/>
          <w:szCs w:val="24"/>
        </w:rPr>
      </w:pPr>
      <w:r w:rsidRPr="00B62B14">
        <w:rPr>
          <w:rFonts w:ascii="Arial" w:hAnsi="Arial" w:cs="Arial"/>
          <w:b/>
          <w:sz w:val="24"/>
          <w:szCs w:val="24"/>
        </w:rPr>
        <w:t>Sustainable over the continuing within travel and hospitality</w:t>
      </w:r>
    </w:p>
    <w:p w14:paraId="1652FCAE" w14:textId="77777777" w:rsidR="006623D5" w:rsidRPr="00B62B14" w:rsidRDefault="006623D5" w:rsidP="006623D5">
      <w:pPr>
        <w:spacing w:line="360" w:lineRule="auto"/>
        <w:jc w:val="both"/>
        <w:rPr>
          <w:rFonts w:ascii="Arial" w:hAnsi="Arial" w:cs="Arial"/>
          <w:sz w:val="24"/>
          <w:szCs w:val="24"/>
        </w:rPr>
      </w:pPr>
      <w:r w:rsidRPr="00B62B14">
        <w:rPr>
          <w:rFonts w:ascii="Arial" w:hAnsi="Arial" w:cs="Arial"/>
          <w:sz w:val="24"/>
          <w:szCs w:val="24"/>
        </w:rPr>
        <w:t>To remain sustainable, the lodging industry must be passionate, flexible, and forward-thinking. To ensure continuous success, businesses should consider the subsequent advice (</w:t>
      </w:r>
      <w:proofErr w:type="spellStart"/>
      <w:r w:rsidRPr="00B62B14">
        <w:rPr>
          <w:rFonts w:ascii="Arial" w:hAnsi="Arial" w:cs="Arial"/>
          <w:sz w:val="24"/>
          <w:szCs w:val="24"/>
        </w:rPr>
        <w:t>Madanaguli</w:t>
      </w:r>
      <w:proofErr w:type="spellEnd"/>
      <w:r w:rsidRPr="00B62B14">
        <w:rPr>
          <w:rFonts w:ascii="Arial" w:hAnsi="Arial" w:cs="Arial"/>
          <w:sz w:val="24"/>
          <w:szCs w:val="24"/>
        </w:rPr>
        <w:t xml:space="preserve"> et al., 2023).</w:t>
      </w:r>
    </w:p>
    <w:p w14:paraId="08B4607A" w14:textId="77777777" w:rsidR="006623D5" w:rsidRPr="00B62B14" w:rsidRDefault="006623D5" w:rsidP="006623D5">
      <w:pPr>
        <w:pStyle w:val="ListParagraph"/>
        <w:numPr>
          <w:ilvl w:val="0"/>
          <w:numId w:val="2"/>
        </w:numPr>
        <w:spacing w:line="360" w:lineRule="auto"/>
        <w:jc w:val="both"/>
        <w:rPr>
          <w:rFonts w:ascii="Arial" w:hAnsi="Arial" w:cs="Arial"/>
          <w:sz w:val="24"/>
          <w:szCs w:val="24"/>
        </w:rPr>
      </w:pPr>
      <w:r w:rsidRPr="00B62B14">
        <w:rPr>
          <w:rFonts w:ascii="Arial" w:hAnsi="Arial" w:cs="Arial"/>
          <w:sz w:val="24"/>
          <w:szCs w:val="24"/>
        </w:rPr>
        <w:t>Continuous improvement- The concept of sustainability is fluid and evolves over time. By analysing and upgrading efforts on a regular basis, you can keep sustainability initiatives up to date and ensure compliance with the most recent environmental legislation and customer needs.</w:t>
      </w:r>
    </w:p>
    <w:p w14:paraId="0AE5E3D1" w14:textId="77777777" w:rsidR="006623D5" w:rsidRPr="00B62B14" w:rsidRDefault="006623D5" w:rsidP="006623D5">
      <w:pPr>
        <w:pStyle w:val="ListParagraph"/>
        <w:numPr>
          <w:ilvl w:val="0"/>
          <w:numId w:val="2"/>
        </w:numPr>
        <w:spacing w:line="360" w:lineRule="auto"/>
        <w:jc w:val="both"/>
        <w:rPr>
          <w:rFonts w:ascii="Arial" w:hAnsi="Arial" w:cs="Arial"/>
          <w:sz w:val="24"/>
          <w:szCs w:val="24"/>
        </w:rPr>
      </w:pPr>
      <w:r w:rsidRPr="00B62B14">
        <w:rPr>
          <w:rFonts w:ascii="Arial" w:hAnsi="Arial" w:cs="Arial"/>
          <w:sz w:val="24"/>
          <w:szCs w:val="24"/>
        </w:rPr>
        <w:t>The oversight obedience- Keep current on regulations which are evolving in terms of protecting the environment and sustainable. Compliance, besides to being needed under legislation, demonstrates an enterprise's dedication to responsible business practise.</w:t>
      </w:r>
    </w:p>
    <w:p w14:paraId="306184F2" w14:textId="77777777" w:rsidR="00383204" w:rsidRPr="00B62B14" w:rsidRDefault="006623D5" w:rsidP="006623D5">
      <w:pPr>
        <w:pStyle w:val="ListParagraph"/>
        <w:numPr>
          <w:ilvl w:val="0"/>
          <w:numId w:val="2"/>
        </w:numPr>
        <w:spacing w:line="360" w:lineRule="auto"/>
        <w:jc w:val="both"/>
        <w:rPr>
          <w:rFonts w:ascii="Arial" w:hAnsi="Arial" w:cs="Arial"/>
          <w:sz w:val="24"/>
          <w:szCs w:val="24"/>
        </w:rPr>
      </w:pPr>
      <w:r w:rsidRPr="00B62B14">
        <w:rPr>
          <w:rFonts w:ascii="Arial" w:hAnsi="Arial" w:cs="Arial"/>
          <w:sz w:val="24"/>
          <w:szCs w:val="24"/>
        </w:rPr>
        <w:t>Environmental accountability and Participation in local environmental efforts can build business's connections with other parties while also fostering trust.</w:t>
      </w:r>
    </w:p>
    <w:p w14:paraId="2835FE59" w14:textId="77777777" w:rsidR="006623D5" w:rsidRPr="00B62B14" w:rsidRDefault="006623D5" w:rsidP="006623D5">
      <w:pPr>
        <w:spacing w:line="360" w:lineRule="auto"/>
        <w:jc w:val="both"/>
        <w:rPr>
          <w:rFonts w:ascii="Arial" w:hAnsi="Arial" w:cs="Arial"/>
          <w:b/>
          <w:sz w:val="24"/>
          <w:szCs w:val="24"/>
        </w:rPr>
      </w:pPr>
      <w:r w:rsidRPr="00B62B14">
        <w:rPr>
          <w:rFonts w:ascii="Arial" w:hAnsi="Arial" w:cs="Arial"/>
          <w:b/>
          <w:sz w:val="24"/>
          <w:szCs w:val="24"/>
        </w:rPr>
        <w:lastRenderedPageBreak/>
        <w:t>Worthwhile activities to businesses</w:t>
      </w:r>
    </w:p>
    <w:p w14:paraId="3A6B6C48" w14:textId="77777777" w:rsidR="006623D5" w:rsidRPr="00B62B14" w:rsidRDefault="006623D5" w:rsidP="006623D5">
      <w:pPr>
        <w:spacing w:line="360" w:lineRule="auto"/>
        <w:jc w:val="both"/>
        <w:rPr>
          <w:rFonts w:ascii="Arial" w:hAnsi="Arial" w:cs="Arial"/>
          <w:sz w:val="24"/>
          <w:szCs w:val="24"/>
        </w:rPr>
      </w:pPr>
      <w:r w:rsidRPr="00B62B14">
        <w:rPr>
          <w:rFonts w:ascii="Arial" w:hAnsi="Arial" w:cs="Arial"/>
          <w:sz w:val="24"/>
          <w:szCs w:val="24"/>
        </w:rPr>
        <w:t xml:space="preserve">Businesses throughout the hospitality industry at </w:t>
      </w:r>
      <w:r w:rsidR="002D5E4B" w:rsidRPr="00B62B14">
        <w:rPr>
          <w:rFonts w:ascii="Arial" w:hAnsi="Arial" w:cs="Arial"/>
          <w:sz w:val="24"/>
          <w:szCs w:val="24"/>
        </w:rPr>
        <w:t xml:space="preserve">Liverpool </w:t>
      </w:r>
      <w:r w:rsidRPr="00B62B14">
        <w:rPr>
          <w:rFonts w:ascii="Arial" w:hAnsi="Arial" w:cs="Arial"/>
          <w:sz w:val="24"/>
          <w:szCs w:val="24"/>
        </w:rPr>
        <w:t>can implement the subsequent actionable steps to maintain sustainability and generating income.</w:t>
      </w:r>
    </w:p>
    <w:p w14:paraId="4625D8BA" w14:textId="536D98D1" w:rsidR="006623D5" w:rsidRPr="00B62B14" w:rsidRDefault="006623D5" w:rsidP="006623D5">
      <w:pPr>
        <w:spacing w:line="360" w:lineRule="auto"/>
        <w:jc w:val="both"/>
        <w:rPr>
          <w:rFonts w:ascii="Arial" w:hAnsi="Arial" w:cs="Arial"/>
          <w:sz w:val="24"/>
          <w:szCs w:val="24"/>
        </w:rPr>
      </w:pPr>
      <w:r w:rsidRPr="00B62B14">
        <w:rPr>
          <w:rFonts w:ascii="Arial" w:hAnsi="Arial" w:cs="Arial"/>
          <w:sz w:val="24"/>
          <w:szCs w:val="24"/>
        </w:rPr>
        <w:t>• Define</w:t>
      </w:r>
      <w:r w:rsidR="00B62B14">
        <w:rPr>
          <w:rFonts w:ascii="Arial" w:hAnsi="Arial" w:cs="Arial"/>
          <w:sz w:val="24"/>
          <w:szCs w:val="24"/>
        </w:rPr>
        <w:t xml:space="preserve"> </w:t>
      </w:r>
      <w:proofErr w:type="gramStart"/>
      <w:r w:rsidR="00B62B14">
        <w:rPr>
          <w:rFonts w:ascii="Arial" w:hAnsi="Arial" w:cs="Arial"/>
          <w:sz w:val="24"/>
          <w:szCs w:val="24"/>
        </w:rPr>
        <w:t>particular</w:t>
      </w:r>
      <w:r w:rsidRPr="00B62B14">
        <w:rPr>
          <w:rFonts w:ascii="Arial" w:hAnsi="Arial" w:cs="Arial"/>
          <w:sz w:val="24"/>
          <w:szCs w:val="24"/>
        </w:rPr>
        <w:t xml:space="preserve"> </w:t>
      </w:r>
      <w:r w:rsidR="00B62B14" w:rsidRPr="00B62B14">
        <w:rPr>
          <w:rFonts w:ascii="Arial" w:hAnsi="Arial" w:cs="Arial"/>
          <w:sz w:val="24"/>
          <w:szCs w:val="24"/>
        </w:rPr>
        <w:t>goals</w:t>
      </w:r>
      <w:proofErr w:type="gramEnd"/>
      <w:r w:rsidRPr="00B62B14">
        <w:rPr>
          <w:rFonts w:ascii="Arial" w:hAnsi="Arial" w:cs="Arial"/>
          <w:sz w:val="24"/>
          <w:szCs w:val="24"/>
        </w:rPr>
        <w:t>, such as rubbish decrease, lowering emissions of carbon, and energy and water saving programmes, in order to ensure long-term survival. Such goals provide a path to financial prosperity (Xu et al., 2022).</w:t>
      </w:r>
    </w:p>
    <w:p w14:paraId="34F837DB" w14:textId="77777777" w:rsidR="006623D5" w:rsidRPr="00B62B14" w:rsidRDefault="006623D5" w:rsidP="006623D5">
      <w:pPr>
        <w:spacing w:line="360" w:lineRule="auto"/>
        <w:jc w:val="both"/>
        <w:rPr>
          <w:rFonts w:ascii="Arial" w:hAnsi="Arial" w:cs="Arial"/>
          <w:sz w:val="24"/>
          <w:szCs w:val="24"/>
        </w:rPr>
      </w:pPr>
      <w:r w:rsidRPr="00B62B14">
        <w:rPr>
          <w:rFonts w:ascii="Arial" w:hAnsi="Arial" w:cs="Arial"/>
          <w:sz w:val="24"/>
          <w:szCs w:val="24"/>
        </w:rPr>
        <w:t>• Making investments in tools and systems that aid in measuring and evaluating the consequences of our actions on the environment. Statistics and statistics are essential for making choices that are well-informed.</w:t>
      </w:r>
    </w:p>
    <w:p w14:paraId="1F2C6FEA" w14:textId="3EE57158" w:rsidR="006623D5" w:rsidRPr="00B62B14" w:rsidRDefault="006623D5" w:rsidP="00326587">
      <w:pPr>
        <w:spacing w:line="360" w:lineRule="auto"/>
        <w:jc w:val="both"/>
        <w:rPr>
          <w:rFonts w:ascii="Arial" w:hAnsi="Arial" w:cs="Arial"/>
          <w:sz w:val="24"/>
          <w:szCs w:val="24"/>
        </w:rPr>
      </w:pPr>
      <w:r w:rsidRPr="00B62B14">
        <w:rPr>
          <w:rFonts w:ascii="Arial" w:hAnsi="Arial" w:cs="Arial"/>
          <w:sz w:val="24"/>
          <w:szCs w:val="24"/>
        </w:rPr>
        <w:t>• Offer regular instruction to each of the levels of personnel to ensure that everyone maintains supported of environmental initiatives.</w:t>
      </w:r>
    </w:p>
    <w:p w14:paraId="06CE2C18" w14:textId="77777777" w:rsidR="006623D5" w:rsidRPr="00B62B14" w:rsidRDefault="006623D5" w:rsidP="006A67DC">
      <w:pPr>
        <w:pStyle w:val="Heading1"/>
        <w:spacing w:line="360" w:lineRule="auto"/>
        <w:jc w:val="both"/>
        <w:rPr>
          <w:rFonts w:ascii="Arial" w:hAnsi="Arial" w:cs="Arial"/>
          <w:sz w:val="24"/>
          <w:szCs w:val="24"/>
        </w:rPr>
      </w:pPr>
      <w:bookmarkStart w:id="5" w:name="_Toc150369530"/>
      <w:r w:rsidRPr="00B62B14">
        <w:rPr>
          <w:rFonts w:ascii="Arial" w:hAnsi="Arial" w:cs="Arial"/>
          <w:sz w:val="24"/>
          <w:szCs w:val="24"/>
        </w:rPr>
        <w:t>Environmental aspect within hospitality industry</w:t>
      </w:r>
      <w:bookmarkEnd w:id="5"/>
      <w:r w:rsidRPr="00B62B14">
        <w:rPr>
          <w:rFonts w:ascii="Arial" w:hAnsi="Arial" w:cs="Arial"/>
          <w:sz w:val="24"/>
          <w:szCs w:val="24"/>
        </w:rPr>
        <w:t xml:space="preserve">  </w:t>
      </w:r>
    </w:p>
    <w:p w14:paraId="2E7E3E28" w14:textId="77777777" w:rsidR="006623D5" w:rsidRPr="00B62B14" w:rsidRDefault="006623D5" w:rsidP="006A67DC">
      <w:pPr>
        <w:spacing w:line="360" w:lineRule="auto"/>
        <w:jc w:val="both"/>
        <w:rPr>
          <w:rFonts w:ascii="Arial" w:hAnsi="Arial" w:cs="Arial"/>
          <w:b/>
          <w:sz w:val="24"/>
          <w:szCs w:val="24"/>
        </w:rPr>
      </w:pPr>
      <w:r w:rsidRPr="00B62B14">
        <w:rPr>
          <w:rFonts w:ascii="Arial" w:hAnsi="Arial" w:cs="Arial"/>
          <w:b/>
          <w:sz w:val="24"/>
          <w:szCs w:val="24"/>
        </w:rPr>
        <w:t>Consequence of industry upon the natural world</w:t>
      </w:r>
    </w:p>
    <w:p w14:paraId="3C23492B" w14:textId="77777777" w:rsidR="006623D5" w:rsidRPr="00B62B14" w:rsidRDefault="006A67DC" w:rsidP="006A67DC">
      <w:pPr>
        <w:spacing w:line="360" w:lineRule="auto"/>
        <w:jc w:val="both"/>
        <w:rPr>
          <w:rFonts w:ascii="Arial" w:hAnsi="Arial" w:cs="Arial"/>
          <w:sz w:val="24"/>
          <w:szCs w:val="24"/>
        </w:rPr>
      </w:pPr>
      <w:r w:rsidRPr="00B62B14">
        <w:rPr>
          <w:rFonts w:ascii="Arial" w:hAnsi="Arial" w:cs="Arial"/>
          <w:sz w:val="24"/>
          <w:szCs w:val="24"/>
        </w:rPr>
        <w:t>Due to the enormous quantity of fluids, power, and waste generated, the hotel industry has historically had a substantial adverse effect on the environment (Achmad et al., 2022). Given the industry's scale and extent, its environmental impact continues a cause of concern. Considering the rising attention on ecological throughout the world nowadays, this offers a huge challenge. Though the sector has gotten better, and there's still work to be done to reduce the adverse environmental consequences.</w:t>
      </w:r>
    </w:p>
    <w:p w14:paraId="30BAB8C9" w14:textId="77777777" w:rsidR="006A67DC" w:rsidRPr="00B62B14" w:rsidRDefault="006A67DC" w:rsidP="006A67DC">
      <w:pPr>
        <w:spacing w:line="360" w:lineRule="auto"/>
        <w:jc w:val="both"/>
        <w:rPr>
          <w:rFonts w:ascii="Arial" w:hAnsi="Arial" w:cs="Arial"/>
          <w:b/>
          <w:sz w:val="24"/>
          <w:szCs w:val="24"/>
        </w:rPr>
      </w:pPr>
      <w:r w:rsidRPr="00B62B14">
        <w:rPr>
          <w:rFonts w:ascii="Arial" w:hAnsi="Arial" w:cs="Arial"/>
          <w:b/>
          <w:sz w:val="24"/>
          <w:szCs w:val="24"/>
        </w:rPr>
        <w:t>Alterations inside technologies besides invention</w:t>
      </w:r>
    </w:p>
    <w:p w14:paraId="064FB969" w14:textId="77777777" w:rsidR="006A67DC" w:rsidRPr="00B62B14" w:rsidRDefault="006A67DC" w:rsidP="006A67DC">
      <w:pPr>
        <w:spacing w:line="360" w:lineRule="auto"/>
        <w:jc w:val="both"/>
        <w:rPr>
          <w:rFonts w:ascii="Arial" w:hAnsi="Arial" w:cs="Arial"/>
          <w:sz w:val="24"/>
          <w:szCs w:val="24"/>
        </w:rPr>
      </w:pPr>
      <w:r w:rsidRPr="00B62B14">
        <w:rPr>
          <w:rFonts w:ascii="Arial" w:hAnsi="Arial" w:cs="Arial"/>
          <w:sz w:val="24"/>
          <w:szCs w:val="24"/>
        </w:rPr>
        <w:t xml:space="preserve">Recent changes, particularly creative ideas, are paving the way over the lodging industry around </w:t>
      </w:r>
      <w:r w:rsidR="002D5E4B" w:rsidRPr="00B62B14">
        <w:rPr>
          <w:rFonts w:ascii="Arial" w:hAnsi="Arial" w:cs="Arial"/>
          <w:sz w:val="24"/>
          <w:szCs w:val="24"/>
        </w:rPr>
        <w:t xml:space="preserve">Liverpool </w:t>
      </w:r>
      <w:r w:rsidRPr="00B62B14">
        <w:rPr>
          <w:rFonts w:ascii="Arial" w:hAnsi="Arial" w:cs="Arial"/>
          <w:sz w:val="24"/>
          <w:szCs w:val="24"/>
        </w:rPr>
        <w:t xml:space="preserve">to become more ecologically sustainable. Resort have been built and operated in new ways </w:t>
      </w:r>
      <w:proofErr w:type="gramStart"/>
      <w:r w:rsidRPr="00B62B14">
        <w:rPr>
          <w:rFonts w:ascii="Arial" w:hAnsi="Arial" w:cs="Arial"/>
          <w:sz w:val="24"/>
          <w:szCs w:val="24"/>
        </w:rPr>
        <w:t>as a result of</w:t>
      </w:r>
      <w:proofErr w:type="gramEnd"/>
      <w:r w:rsidRPr="00B62B14">
        <w:rPr>
          <w:rFonts w:ascii="Arial" w:hAnsi="Arial" w:cs="Arial"/>
          <w:sz w:val="24"/>
          <w:szCs w:val="24"/>
        </w:rPr>
        <w:t xml:space="preserve"> advanced power management techniques, IoT (internet of Things) technology that enable intelligent operations, alongside sustainable construction resources (</w:t>
      </w:r>
      <w:proofErr w:type="spellStart"/>
      <w:r w:rsidRPr="00B62B14">
        <w:rPr>
          <w:rFonts w:ascii="Arial" w:hAnsi="Arial" w:cs="Arial"/>
          <w:sz w:val="24"/>
          <w:szCs w:val="24"/>
        </w:rPr>
        <w:t>Kansakar</w:t>
      </w:r>
      <w:proofErr w:type="spellEnd"/>
      <w:r w:rsidRPr="00B62B14">
        <w:rPr>
          <w:rFonts w:ascii="Arial" w:hAnsi="Arial" w:cs="Arial"/>
          <w:sz w:val="24"/>
          <w:szCs w:val="24"/>
        </w:rPr>
        <w:t xml:space="preserve"> et al., 2019). Whenever reductions in the future are considered, such changes afford a chance for achieving a balance amongst profitability alongside sustainable.</w:t>
      </w:r>
    </w:p>
    <w:p w14:paraId="3B88A213" w14:textId="16040DA7" w:rsidR="006A67DC" w:rsidRPr="00B62B14" w:rsidRDefault="006A67DC" w:rsidP="006A67DC">
      <w:pPr>
        <w:spacing w:line="360" w:lineRule="auto"/>
        <w:jc w:val="both"/>
        <w:rPr>
          <w:rFonts w:ascii="Arial" w:hAnsi="Arial" w:cs="Arial"/>
          <w:b/>
          <w:sz w:val="24"/>
          <w:szCs w:val="24"/>
        </w:rPr>
      </w:pPr>
      <w:r w:rsidRPr="00B62B14">
        <w:rPr>
          <w:rFonts w:ascii="Arial" w:hAnsi="Arial" w:cs="Arial"/>
          <w:b/>
          <w:sz w:val="24"/>
          <w:szCs w:val="24"/>
        </w:rPr>
        <w:lastRenderedPageBreak/>
        <w:t xml:space="preserve">The approach Hilton ecological developments by means of a visual </w:t>
      </w:r>
      <w:r w:rsidR="00B62B14" w:rsidRPr="00B62B14">
        <w:rPr>
          <w:rFonts w:ascii="Arial" w:hAnsi="Arial" w:cs="Arial"/>
          <w:b/>
          <w:sz w:val="24"/>
          <w:szCs w:val="24"/>
        </w:rPr>
        <w:t>illustration.</w:t>
      </w:r>
    </w:p>
    <w:p w14:paraId="03BE7DD6" w14:textId="77777777" w:rsidR="0026787C" w:rsidRPr="00B62B14" w:rsidRDefault="0026787C" w:rsidP="006A67DC">
      <w:pPr>
        <w:spacing w:line="360" w:lineRule="auto"/>
        <w:jc w:val="both"/>
        <w:rPr>
          <w:rFonts w:ascii="Arial" w:hAnsi="Arial" w:cs="Arial"/>
          <w:sz w:val="24"/>
          <w:szCs w:val="24"/>
        </w:rPr>
      </w:pPr>
      <w:r w:rsidRPr="00B62B14">
        <w:rPr>
          <w:rFonts w:ascii="Arial" w:hAnsi="Arial" w:cs="Arial"/>
          <w:sz w:val="24"/>
          <w:szCs w:val="24"/>
        </w:rPr>
        <w:t xml:space="preserve">The Hilton </w:t>
      </w:r>
      <w:r w:rsidR="002D5E4B" w:rsidRPr="00B62B14">
        <w:rPr>
          <w:rFonts w:ascii="Arial" w:hAnsi="Arial" w:cs="Arial"/>
          <w:sz w:val="24"/>
          <w:szCs w:val="24"/>
        </w:rPr>
        <w:t xml:space="preserve">Liverpool </w:t>
      </w:r>
      <w:r w:rsidRPr="00B62B14">
        <w:rPr>
          <w:rFonts w:ascii="Arial" w:hAnsi="Arial" w:cs="Arial"/>
          <w:sz w:val="24"/>
          <w:szCs w:val="24"/>
        </w:rPr>
        <w:t xml:space="preserve">Carlton hotel near </w:t>
      </w:r>
      <w:r w:rsidR="002D5E4B" w:rsidRPr="00B62B14">
        <w:rPr>
          <w:rFonts w:ascii="Arial" w:hAnsi="Arial" w:cs="Arial"/>
          <w:sz w:val="24"/>
          <w:szCs w:val="24"/>
        </w:rPr>
        <w:t>Liverpool,</w:t>
      </w:r>
      <w:r w:rsidRPr="00B62B14">
        <w:rPr>
          <w:rFonts w:ascii="Arial" w:hAnsi="Arial" w:cs="Arial"/>
          <w:sz w:val="24"/>
          <w:szCs w:val="24"/>
        </w:rPr>
        <w:t xml:space="preserve"> the world's biggest supplier of introductions, is an exemplary example of an organisation that is aggressively addressing the potential and challenges of a more sustainable future. The Travelling alongside Purpose" effort, which focuses on problems such as child opportunities, community resiliency, and fairness to everybody, seeks to help individuals across all generations. The possibility for environmentally friendly growth is proven by Hilton's commitment to reducing water consumption, waste, and carbon dioxide emissions through its partnership with the Worldwide Wildlife Foundation. Their efforts demonstrate when an important marketplace giant can set the way for a more ecologically responsible future.</w:t>
      </w:r>
    </w:p>
    <w:p w14:paraId="3DEE206E" w14:textId="77777777" w:rsidR="0026787C" w:rsidRPr="00B62B14" w:rsidRDefault="0026787C" w:rsidP="0026787C">
      <w:pPr>
        <w:rPr>
          <w:rFonts w:ascii="Arial" w:hAnsi="Arial" w:cs="Arial"/>
          <w:sz w:val="24"/>
          <w:szCs w:val="24"/>
        </w:rPr>
      </w:pPr>
      <w:r w:rsidRPr="00B62B14">
        <w:rPr>
          <w:rFonts w:ascii="Arial" w:hAnsi="Arial" w:cs="Arial"/>
          <w:sz w:val="24"/>
          <w:szCs w:val="24"/>
        </w:rPr>
        <w:br w:type="page"/>
      </w:r>
    </w:p>
    <w:p w14:paraId="735F03CF" w14:textId="77777777" w:rsidR="006A67DC" w:rsidRPr="00B62B14" w:rsidRDefault="0026787C" w:rsidP="0026787C">
      <w:pPr>
        <w:pStyle w:val="Heading1"/>
        <w:spacing w:line="360" w:lineRule="auto"/>
        <w:jc w:val="both"/>
        <w:rPr>
          <w:rFonts w:ascii="Arial" w:hAnsi="Arial" w:cs="Arial"/>
          <w:sz w:val="24"/>
          <w:szCs w:val="24"/>
        </w:rPr>
      </w:pPr>
      <w:bookmarkStart w:id="6" w:name="_Toc150369531"/>
      <w:r w:rsidRPr="00B62B14">
        <w:rPr>
          <w:rFonts w:ascii="Arial" w:hAnsi="Arial" w:cs="Arial"/>
          <w:sz w:val="24"/>
          <w:szCs w:val="24"/>
        </w:rPr>
        <w:lastRenderedPageBreak/>
        <w:t>Significant towards sustainability economics or ecological trait</w:t>
      </w:r>
      <w:bookmarkEnd w:id="6"/>
    </w:p>
    <w:p w14:paraId="1F2212F7" w14:textId="77777777" w:rsidR="0026787C" w:rsidRPr="00B62B14" w:rsidRDefault="0026787C" w:rsidP="0026787C">
      <w:pPr>
        <w:spacing w:line="360" w:lineRule="auto"/>
        <w:jc w:val="both"/>
        <w:rPr>
          <w:rFonts w:ascii="Arial" w:hAnsi="Arial" w:cs="Arial"/>
          <w:b/>
          <w:sz w:val="24"/>
          <w:szCs w:val="24"/>
        </w:rPr>
      </w:pPr>
      <w:r w:rsidRPr="00B62B14">
        <w:rPr>
          <w:rFonts w:ascii="Arial" w:hAnsi="Arial" w:cs="Arial"/>
          <w:b/>
          <w:sz w:val="24"/>
          <w:szCs w:val="24"/>
        </w:rPr>
        <w:t>The impact of financial security on sustainable practises</w:t>
      </w:r>
    </w:p>
    <w:p w14:paraId="793E3D75" w14:textId="77777777" w:rsidR="0026787C" w:rsidRPr="00B62B14" w:rsidRDefault="0026787C" w:rsidP="0026787C">
      <w:pPr>
        <w:spacing w:line="360" w:lineRule="auto"/>
        <w:jc w:val="both"/>
        <w:rPr>
          <w:rFonts w:ascii="Arial" w:hAnsi="Arial" w:cs="Arial"/>
          <w:sz w:val="24"/>
          <w:szCs w:val="24"/>
        </w:rPr>
      </w:pPr>
      <w:r w:rsidRPr="00B62B14">
        <w:rPr>
          <w:rFonts w:ascii="Arial" w:hAnsi="Arial" w:cs="Arial"/>
          <w:sz w:val="24"/>
          <w:szCs w:val="24"/>
        </w:rPr>
        <w:t xml:space="preserve">The financial resilience is critical to establishing sustainability in the dining establishments and hotel sectors at </w:t>
      </w:r>
      <w:r w:rsidR="002D5E4B" w:rsidRPr="00B62B14">
        <w:rPr>
          <w:rFonts w:ascii="Arial" w:hAnsi="Arial" w:cs="Arial"/>
          <w:sz w:val="24"/>
          <w:szCs w:val="24"/>
        </w:rPr>
        <w:t xml:space="preserve">Liverpool. </w:t>
      </w:r>
      <w:r w:rsidRPr="00B62B14">
        <w:rPr>
          <w:rFonts w:ascii="Arial" w:hAnsi="Arial" w:cs="Arial"/>
          <w:sz w:val="24"/>
          <w:szCs w:val="24"/>
        </w:rPr>
        <w:t xml:space="preserve">A corporation with good financial health is more willing to invest in environmentally conscious procedures. The </w:t>
      </w:r>
      <w:r w:rsidR="002D5E4B" w:rsidRPr="00B62B14">
        <w:rPr>
          <w:rFonts w:ascii="Arial" w:hAnsi="Arial" w:cs="Arial"/>
          <w:sz w:val="24"/>
          <w:szCs w:val="24"/>
        </w:rPr>
        <w:t xml:space="preserve">Liverpool  </w:t>
      </w:r>
      <w:r w:rsidRPr="00B62B14">
        <w:rPr>
          <w:rFonts w:ascii="Arial" w:hAnsi="Arial" w:cs="Arial"/>
          <w:sz w:val="24"/>
          <w:szCs w:val="24"/>
        </w:rPr>
        <w:t xml:space="preserve"> hotel sector's likelihood of promoting sustainability is mainly influenced by its financial wellness that would be achieved by investing in environmentally friendly equipment, implementing waste-reduction measures, or funding philanthropic endeavours.</w:t>
      </w:r>
    </w:p>
    <w:p w14:paraId="63C8A664" w14:textId="77777777" w:rsidR="0026787C" w:rsidRPr="00B62B14" w:rsidRDefault="0026787C" w:rsidP="0026787C">
      <w:pPr>
        <w:spacing w:line="360" w:lineRule="auto"/>
        <w:jc w:val="both"/>
        <w:rPr>
          <w:rFonts w:ascii="Arial" w:hAnsi="Arial" w:cs="Arial"/>
          <w:b/>
          <w:sz w:val="24"/>
          <w:szCs w:val="24"/>
        </w:rPr>
      </w:pPr>
      <w:r w:rsidRPr="00B62B14">
        <w:rPr>
          <w:rFonts w:ascii="Arial" w:hAnsi="Arial" w:cs="Arial"/>
          <w:b/>
          <w:sz w:val="24"/>
          <w:szCs w:val="24"/>
        </w:rPr>
        <w:t>An analytical structure for sustainable</w:t>
      </w:r>
    </w:p>
    <w:p w14:paraId="23A431F5" w14:textId="413D5EED" w:rsidR="0026787C" w:rsidRPr="00B62B14" w:rsidRDefault="0026787C" w:rsidP="0026787C">
      <w:pPr>
        <w:spacing w:line="360" w:lineRule="auto"/>
        <w:jc w:val="both"/>
        <w:rPr>
          <w:rFonts w:ascii="Arial" w:hAnsi="Arial" w:cs="Arial"/>
          <w:sz w:val="24"/>
          <w:szCs w:val="24"/>
        </w:rPr>
      </w:pPr>
      <w:r w:rsidRPr="00B62B14">
        <w:rPr>
          <w:rFonts w:ascii="Arial" w:hAnsi="Arial" w:cs="Arial"/>
          <w:sz w:val="24"/>
          <w:szCs w:val="24"/>
        </w:rPr>
        <w:t xml:space="preserve">The environmental movement is an investment that will pay out in the long run, rather than a one-time cost. Companies must take a proactive stance, understanding that revenue and sustainable development can coexist. </w:t>
      </w:r>
      <w:r w:rsidR="00D10866" w:rsidRPr="00B62B14">
        <w:rPr>
          <w:rFonts w:ascii="Arial" w:hAnsi="Arial" w:cs="Arial"/>
          <w:sz w:val="24"/>
          <w:szCs w:val="24"/>
        </w:rPr>
        <w:t>An</w:t>
      </w:r>
      <w:r w:rsidRPr="00B62B14">
        <w:rPr>
          <w:rFonts w:ascii="Arial" w:hAnsi="Arial" w:cs="Arial"/>
          <w:sz w:val="24"/>
          <w:szCs w:val="24"/>
        </w:rPr>
        <w:t xml:space="preserve"> effectively carried out environment strategy can result in company distinction, increased brand recognition, and cost savings. The Triple Bottom Line approach, that considers economic, ecological, and cultural factors and demonstrates how responsible development can boost liquidity in the economy, can help steer this strategy.</w:t>
      </w:r>
    </w:p>
    <w:p w14:paraId="6D1D3F7F" w14:textId="54FFAA85" w:rsidR="0049747E" w:rsidRPr="00B62B14" w:rsidRDefault="0049747E" w:rsidP="0026787C">
      <w:pPr>
        <w:spacing w:line="360" w:lineRule="auto"/>
        <w:jc w:val="both"/>
        <w:rPr>
          <w:rFonts w:ascii="Arial" w:hAnsi="Arial" w:cs="Arial"/>
          <w:b/>
          <w:sz w:val="24"/>
          <w:szCs w:val="24"/>
        </w:rPr>
      </w:pPr>
      <w:r w:rsidRPr="00B62B14">
        <w:rPr>
          <w:rFonts w:ascii="Arial" w:hAnsi="Arial" w:cs="Arial"/>
          <w:b/>
          <w:sz w:val="24"/>
          <w:szCs w:val="24"/>
        </w:rPr>
        <w:t xml:space="preserve">Using the </w:t>
      </w:r>
      <w:r w:rsidR="00D10866">
        <w:rPr>
          <w:rFonts w:ascii="Arial" w:hAnsi="Arial" w:cs="Arial"/>
          <w:b/>
          <w:sz w:val="24"/>
          <w:szCs w:val="24"/>
        </w:rPr>
        <w:t>B</w:t>
      </w:r>
      <w:r w:rsidRPr="00B62B14">
        <w:rPr>
          <w:rFonts w:ascii="Arial" w:hAnsi="Arial" w:cs="Arial"/>
          <w:b/>
          <w:sz w:val="24"/>
          <w:szCs w:val="24"/>
        </w:rPr>
        <w:t>utler's life course approach in the tourism sector</w:t>
      </w:r>
    </w:p>
    <w:p w14:paraId="1619CD85" w14:textId="77777777" w:rsidR="0049747E" w:rsidRPr="00B62B14" w:rsidRDefault="0049747E" w:rsidP="0026787C">
      <w:pPr>
        <w:spacing w:line="360" w:lineRule="auto"/>
        <w:jc w:val="both"/>
        <w:rPr>
          <w:rFonts w:ascii="Arial" w:hAnsi="Arial" w:cs="Arial"/>
          <w:sz w:val="24"/>
          <w:szCs w:val="24"/>
        </w:rPr>
      </w:pPr>
      <w:r w:rsidRPr="00B62B14">
        <w:rPr>
          <w:rFonts w:ascii="Arial" w:hAnsi="Arial" w:cs="Arial"/>
          <w:sz w:val="24"/>
          <w:szCs w:val="24"/>
        </w:rPr>
        <w:t xml:space="preserve">Butler's Life Course Method is often used within the field of tourism, and it is also useful in the hospitality sector at </w:t>
      </w:r>
      <w:r w:rsidR="002D5E4B" w:rsidRPr="00B62B14">
        <w:rPr>
          <w:rFonts w:ascii="Arial" w:hAnsi="Arial" w:cs="Arial"/>
          <w:sz w:val="24"/>
          <w:szCs w:val="24"/>
        </w:rPr>
        <w:t xml:space="preserve">Liverpool. </w:t>
      </w:r>
      <w:r w:rsidRPr="00B62B14">
        <w:rPr>
          <w:rFonts w:ascii="Arial" w:hAnsi="Arial" w:cs="Arial"/>
          <w:sz w:val="24"/>
          <w:szCs w:val="24"/>
        </w:rPr>
        <w:t xml:space="preserve">It recognises that tourist locations such as </w:t>
      </w:r>
      <w:r w:rsidR="002D5E4B" w:rsidRPr="00B62B14">
        <w:rPr>
          <w:rFonts w:ascii="Arial" w:hAnsi="Arial" w:cs="Arial"/>
          <w:sz w:val="24"/>
          <w:szCs w:val="24"/>
        </w:rPr>
        <w:t>Liverpool,</w:t>
      </w:r>
      <w:r w:rsidRPr="00B62B14">
        <w:rPr>
          <w:rFonts w:ascii="Arial" w:hAnsi="Arial" w:cs="Arial"/>
          <w:sz w:val="24"/>
          <w:szCs w:val="24"/>
        </w:rPr>
        <w:t xml:space="preserve"> and hence accommodations in </w:t>
      </w:r>
      <w:r w:rsidR="002D5E4B" w:rsidRPr="00B62B14">
        <w:rPr>
          <w:rFonts w:ascii="Arial" w:hAnsi="Arial" w:cs="Arial"/>
          <w:sz w:val="24"/>
          <w:szCs w:val="24"/>
        </w:rPr>
        <w:t>Liverpool,</w:t>
      </w:r>
      <w:r w:rsidRPr="00B62B14">
        <w:rPr>
          <w:rFonts w:ascii="Arial" w:hAnsi="Arial" w:cs="Arial"/>
          <w:sz w:val="24"/>
          <w:szCs w:val="24"/>
        </w:rPr>
        <w:t xml:space="preserve"> move through stages of exploration, participation, expansion, and emphasis. Companies can use this structure to assess their success on their green journey inside the greater context of sustainability. It highlights the importance of modifying equitable growth activities in alignment with their lifespan for the purpose to make the best possible use of accessible funding.</w:t>
      </w:r>
    </w:p>
    <w:p w14:paraId="76EE2DD2" w14:textId="77777777" w:rsidR="0049747E" w:rsidRPr="00B62B14" w:rsidRDefault="0049747E" w:rsidP="0026787C">
      <w:pPr>
        <w:spacing w:line="360" w:lineRule="auto"/>
        <w:jc w:val="both"/>
        <w:rPr>
          <w:rFonts w:ascii="Arial" w:hAnsi="Arial" w:cs="Arial"/>
          <w:sz w:val="24"/>
          <w:szCs w:val="24"/>
        </w:rPr>
      </w:pPr>
      <w:r w:rsidRPr="00B62B14">
        <w:rPr>
          <w:rFonts w:ascii="Arial" w:hAnsi="Arial" w:cs="Arial"/>
          <w:sz w:val="24"/>
          <w:szCs w:val="24"/>
        </w:rPr>
        <w:t xml:space="preserve">To ensure long-term sustainability in the field of tourism, financial resilience must be included as a key component of the wider sustainable development strategy. It establishes the foundation for capital expenditures within environmentally friendly technology, as well as societal efforts such as consumer-driven sustainability adaption. </w:t>
      </w:r>
      <w:r w:rsidRPr="00B62B14">
        <w:rPr>
          <w:rFonts w:ascii="Arial" w:hAnsi="Arial" w:cs="Arial"/>
          <w:sz w:val="24"/>
          <w:szCs w:val="24"/>
        </w:rPr>
        <w:lastRenderedPageBreak/>
        <w:t>Hotels will be more ready to meet successful and ethical future whenever they implement approaches that establish a compromise among sustainability alongside financial goals.</w:t>
      </w:r>
    </w:p>
    <w:p w14:paraId="2A60CE92" w14:textId="77777777" w:rsidR="0049747E" w:rsidRPr="00B62B14" w:rsidRDefault="0049747E" w:rsidP="0049747E">
      <w:pPr>
        <w:pStyle w:val="Heading1"/>
        <w:rPr>
          <w:rFonts w:ascii="Arial" w:hAnsi="Arial" w:cs="Arial"/>
          <w:sz w:val="24"/>
          <w:szCs w:val="24"/>
        </w:rPr>
      </w:pPr>
      <w:bookmarkStart w:id="7" w:name="_Toc150369532"/>
      <w:r w:rsidRPr="00B62B14">
        <w:rPr>
          <w:rFonts w:ascii="Arial" w:hAnsi="Arial" w:cs="Arial"/>
          <w:sz w:val="24"/>
          <w:szCs w:val="24"/>
        </w:rPr>
        <w:t>Tourism industry UK</w:t>
      </w:r>
      <w:bookmarkEnd w:id="7"/>
    </w:p>
    <w:p w14:paraId="5EE1857D" w14:textId="77777777" w:rsidR="008B24B2" w:rsidRPr="00B62B14" w:rsidRDefault="0049747E" w:rsidP="008B24B2">
      <w:pPr>
        <w:keepNext/>
        <w:jc w:val="center"/>
        <w:rPr>
          <w:rFonts w:ascii="Arial" w:hAnsi="Arial" w:cs="Arial"/>
          <w:sz w:val="24"/>
          <w:szCs w:val="24"/>
        </w:rPr>
      </w:pPr>
      <w:r w:rsidRPr="00B62B14">
        <w:rPr>
          <w:rFonts w:ascii="Arial" w:hAnsi="Arial" w:cs="Arial"/>
          <w:noProof/>
          <w:sz w:val="24"/>
          <w:szCs w:val="24"/>
          <w:lang w:eastAsia="en-GB"/>
        </w:rPr>
        <w:drawing>
          <wp:inline distT="0" distB="0" distL="0" distR="0" wp14:anchorId="3F506BDB" wp14:editId="0B4685C1">
            <wp:extent cx="2989690" cy="2122998"/>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7763" t="13336" r="41902" b="23085"/>
                    <a:stretch/>
                  </pic:blipFill>
                  <pic:spPr bwMode="auto">
                    <a:xfrm>
                      <a:off x="0" y="0"/>
                      <a:ext cx="2991722" cy="2124441"/>
                    </a:xfrm>
                    <a:prstGeom prst="rect">
                      <a:avLst/>
                    </a:prstGeom>
                    <a:ln>
                      <a:noFill/>
                    </a:ln>
                    <a:extLst>
                      <a:ext uri="{53640926-AAD7-44D8-BBD7-CCE9431645EC}">
                        <a14:shadowObscured xmlns:a14="http://schemas.microsoft.com/office/drawing/2010/main"/>
                      </a:ext>
                    </a:extLst>
                  </pic:spPr>
                </pic:pic>
              </a:graphicData>
            </a:graphic>
          </wp:inline>
        </w:drawing>
      </w:r>
    </w:p>
    <w:p w14:paraId="0CCAED12" w14:textId="77777777" w:rsidR="0049747E" w:rsidRPr="00B62B14" w:rsidRDefault="008B24B2" w:rsidP="008B24B2">
      <w:pPr>
        <w:pStyle w:val="Caption"/>
        <w:jc w:val="center"/>
        <w:rPr>
          <w:rFonts w:ascii="Arial" w:hAnsi="Arial" w:cs="Arial"/>
          <w:sz w:val="24"/>
          <w:szCs w:val="24"/>
        </w:rPr>
      </w:pPr>
      <w:r w:rsidRPr="00B62B14">
        <w:rPr>
          <w:rFonts w:ascii="Arial" w:hAnsi="Arial" w:cs="Arial"/>
          <w:sz w:val="24"/>
          <w:szCs w:val="24"/>
        </w:rPr>
        <w:t xml:space="preserve">Figure </w:t>
      </w:r>
      <w:r w:rsidRPr="00B62B14">
        <w:rPr>
          <w:rFonts w:ascii="Arial" w:hAnsi="Arial" w:cs="Arial"/>
          <w:sz w:val="24"/>
          <w:szCs w:val="24"/>
        </w:rPr>
        <w:fldChar w:fldCharType="begin"/>
      </w:r>
      <w:r w:rsidRPr="00B62B14">
        <w:rPr>
          <w:rFonts w:ascii="Arial" w:hAnsi="Arial" w:cs="Arial"/>
          <w:sz w:val="24"/>
          <w:szCs w:val="24"/>
        </w:rPr>
        <w:instrText xml:space="preserve"> SEQ Figure \* ARABIC </w:instrText>
      </w:r>
      <w:r w:rsidRPr="00B62B14">
        <w:rPr>
          <w:rFonts w:ascii="Arial" w:hAnsi="Arial" w:cs="Arial"/>
          <w:sz w:val="24"/>
          <w:szCs w:val="24"/>
        </w:rPr>
        <w:fldChar w:fldCharType="separate"/>
      </w:r>
      <w:r w:rsidRPr="00B62B14">
        <w:rPr>
          <w:rFonts w:ascii="Arial" w:hAnsi="Arial" w:cs="Arial"/>
          <w:noProof/>
          <w:sz w:val="24"/>
          <w:szCs w:val="24"/>
        </w:rPr>
        <w:t>1</w:t>
      </w:r>
      <w:r w:rsidRPr="00B62B14">
        <w:rPr>
          <w:rFonts w:ascii="Arial" w:hAnsi="Arial" w:cs="Arial"/>
          <w:sz w:val="24"/>
          <w:szCs w:val="24"/>
        </w:rPr>
        <w:fldChar w:fldCharType="end"/>
      </w:r>
      <w:r w:rsidRPr="00B62B14">
        <w:rPr>
          <w:rFonts w:ascii="Arial" w:hAnsi="Arial" w:cs="Arial"/>
          <w:sz w:val="24"/>
          <w:szCs w:val="24"/>
        </w:rPr>
        <w:t xml:space="preserve"> Most visited cities of UK in 2019 to 2022</w:t>
      </w:r>
    </w:p>
    <w:p w14:paraId="5FF58B27" w14:textId="77777777" w:rsidR="008B24B2" w:rsidRPr="00B62B14" w:rsidRDefault="008B24B2" w:rsidP="008B24B2">
      <w:pPr>
        <w:jc w:val="center"/>
        <w:rPr>
          <w:rFonts w:ascii="Arial" w:hAnsi="Arial" w:cs="Arial"/>
          <w:sz w:val="24"/>
          <w:szCs w:val="24"/>
        </w:rPr>
      </w:pPr>
      <w:r w:rsidRPr="00B62B14">
        <w:rPr>
          <w:rFonts w:ascii="Arial" w:hAnsi="Arial" w:cs="Arial"/>
          <w:sz w:val="24"/>
          <w:szCs w:val="24"/>
        </w:rPr>
        <w:t>(Source: Statista, 2023)</w:t>
      </w:r>
    </w:p>
    <w:p w14:paraId="69E8392C" w14:textId="77777777" w:rsidR="00383204" w:rsidRPr="00B62B14" w:rsidRDefault="00383204" w:rsidP="00383204">
      <w:pPr>
        <w:spacing w:line="360" w:lineRule="auto"/>
        <w:jc w:val="both"/>
        <w:rPr>
          <w:rFonts w:ascii="Arial" w:hAnsi="Arial" w:cs="Arial"/>
          <w:sz w:val="24"/>
          <w:szCs w:val="24"/>
        </w:rPr>
      </w:pPr>
    </w:p>
    <w:p w14:paraId="0CE63D4E" w14:textId="77777777" w:rsidR="00965D53" w:rsidRPr="00B62B14" w:rsidRDefault="00965D53" w:rsidP="007303F5">
      <w:pPr>
        <w:spacing w:line="360" w:lineRule="auto"/>
        <w:jc w:val="both"/>
        <w:rPr>
          <w:rFonts w:ascii="Arial" w:hAnsi="Arial" w:cs="Arial"/>
          <w:sz w:val="24"/>
          <w:szCs w:val="24"/>
        </w:rPr>
      </w:pPr>
      <w:r w:rsidRPr="00B62B14">
        <w:rPr>
          <w:rFonts w:ascii="Arial" w:hAnsi="Arial" w:cs="Arial"/>
          <w:sz w:val="24"/>
          <w:szCs w:val="24"/>
        </w:rPr>
        <w:t>Based on statistics from 2019 to 2022, the most frequently travelled to city within the United Kingdom are London. Then with 355 million traveller the Liverpool is become 5</w:t>
      </w:r>
      <w:r w:rsidRPr="00B62B14">
        <w:rPr>
          <w:rFonts w:ascii="Arial" w:hAnsi="Arial" w:cs="Arial"/>
          <w:sz w:val="24"/>
          <w:szCs w:val="24"/>
          <w:vertAlign w:val="superscript"/>
        </w:rPr>
        <w:t>th</w:t>
      </w:r>
      <w:r w:rsidRPr="00B62B14">
        <w:rPr>
          <w:rFonts w:ascii="Arial" w:hAnsi="Arial" w:cs="Arial"/>
          <w:sz w:val="24"/>
          <w:szCs w:val="24"/>
        </w:rPr>
        <w:t xml:space="preserve"> lagers visit</w:t>
      </w:r>
      <w:r w:rsidR="008B24B2" w:rsidRPr="00B62B14">
        <w:rPr>
          <w:rFonts w:ascii="Arial" w:hAnsi="Arial" w:cs="Arial"/>
          <w:sz w:val="24"/>
          <w:szCs w:val="24"/>
        </w:rPr>
        <w:t xml:space="preserve">ed city in UK after the London (Statista, 2023).   </w:t>
      </w:r>
    </w:p>
    <w:p w14:paraId="77CA9786" w14:textId="77777777" w:rsidR="008B24B2" w:rsidRPr="00B62B14" w:rsidRDefault="00965D53" w:rsidP="008B24B2">
      <w:pPr>
        <w:keepNext/>
        <w:spacing w:line="360" w:lineRule="auto"/>
        <w:jc w:val="center"/>
        <w:rPr>
          <w:rFonts w:ascii="Arial" w:hAnsi="Arial" w:cs="Arial"/>
          <w:sz w:val="24"/>
          <w:szCs w:val="24"/>
        </w:rPr>
      </w:pPr>
      <w:r w:rsidRPr="00B62B14">
        <w:rPr>
          <w:rFonts w:ascii="Arial" w:hAnsi="Arial" w:cs="Arial"/>
          <w:noProof/>
          <w:sz w:val="24"/>
          <w:szCs w:val="24"/>
          <w:lang w:eastAsia="en-GB"/>
        </w:rPr>
        <w:drawing>
          <wp:inline distT="0" distB="0" distL="0" distR="0" wp14:anchorId="2B8604BF" wp14:editId="4F70DFBD">
            <wp:extent cx="3148717" cy="205904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6692" t="15478" r="40294" b="22857"/>
                    <a:stretch/>
                  </pic:blipFill>
                  <pic:spPr bwMode="auto">
                    <a:xfrm>
                      <a:off x="0" y="0"/>
                      <a:ext cx="3150853" cy="2060444"/>
                    </a:xfrm>
                    <a:prstGeom prst="rect">
                      <a:avLst/>
                    </a:prstGeom>
                    <a:ln>
                      <a:noFill/>
                    </a:ln>
                    <a:extLst>
                      <a:ext uri="{53640926-AAD7-44D8-BBD7-CCE9431645EC}">
                        <a14:shadowObscured xmlns:a14="http://schemas.microsoft.com/office/drawing/2010/main"/>
                      </a:ext>
                    </a:extLst>
                  </pic:spPr>
                </pic:pic>
              </a:graphicData>
            </a:graphic>
          </wp:inline>
        </w:drawing>
      </w:r>
    </w:p>
    <w:p w14:paraId="3223E6BE" w14:textId="77777777" w:rsidR="00965D53" w:rsidRPr="00B62B14" w:rsidRDefault="008B24B2" w:rsidP="008B24B2">
      <w:pPr>
        <w:pStyle w:val="Caption"/>
        <w:jc w:val="center"/>
        <w:rPr>
          <w:rFonts w:ascii="Arial" w:hAnsi="Arial" w:cs="Arial"/>
          <w:sz w:val="24"/>
          <w:szCs w:val="24"/>
        </w:rPr>
      </w:pPr>
      <w:r w:rsidRPr="00B62B14">
        <w:rPr>
          <w:rFonts w:ascii="Arial" w:hAnsi="Arial" w:cs="Arial"/>
          <w:sz w:val="24"/>
          <w:szCs w:val="24"/>
        </w:rPr>
        <w:t xml:space="preserve">Figure </w:t>
      </w:r>
      <w:r w:rsidRPr="00B62B14">
        <w:rPr>
          <w:rFonts w:ascii="Arial" w:hAnsi="Arial" w:cs="Arial"/>
          <w:sz w:val="24"/>
          <w:szCs w:val="24"/>
        </w:rPr>
        <w:fldChar w:fldCharType="begin"/>
      </w:r>
      <w:r w:rsidRPr="00B62B14">
        <w:rPr>
          <w:rFonts w:ascii="Arial" w:hAnsi="Arial" w:cs="Arial"/>
          <w:sz w:val="24"/>
          <w:szCs w:val="24"/>
        </w:rPr>
        <w:instrText xml:space="preserve"> SEQ Figure \* ARABIC </w:instrText>
      </w:r>
      <w:r w:rsidRPr="00B62B14">
        <w:rPr>
          <w:rFonts w:ascii="Arial" w:hAnsi="Arial" w:cs="Arial"/>
          <w:sz w:val="24"/>
          <w:szCs w:val="24"/>
        </w:rPr>
        <w:fldChar w:fldCharType="separate"/>
      </w:r>
      <w:r w:rsidRPr="00B62B14">
        <w:rPr>
          <w:rFonts w:ascii="Arial" w:hAnsi="Arial" w:cs="Arial"/>
          <w:noProof/>
          <w:sz w:val="24"/>
          <w:szCs w:val="24"/>
        </w:rPr>
        <w:t>2</w:t>
      </w:r>
      <w:r w:rsidRPr="00B62B14">
        <w:rPr>
          <w:rFonts w:ascii="Arial" w:hAnsi="Arial" w:cs="Arial"/>
          <w:sz w:val="24"/>
          <w:szCs w:val="24"/>
        </w:rPr>
        <w:fldChar w:fldCharType="end"/>
      </w:r>
      <w:r w:rsidRPr="00B62B14">
        <w:rPr>
          <w:rFonts w:ascii="Arial" w:hAnsi="Arial" w:cs="Arial"/>
          <w:sz w:val="24"/>
          <w:szCs w:val="24"/>
        </w:rPr>
        <w:t xml:space="preserve"> most visited attraction in the </w:t>
      </w:r>
      <w:proofErr w:type="gramStart"/>
      <w:r w:rsidRPr="00B62B14">
        <w:rPr>
          <w:rFonts w:ascii="Arial" w:hAnsi="Arial" w:cs="Arial"/>
          <w:sz w:val="24"/>
          <w:szCs w:val="24"/>
        </w:rPr>
        <w:t>North West</w:t>
      </w:r>
      <w:proofErr w:type="gramEnd"/>
      <w:r w:rsidRPr="00B62B14">
        <w:rPr>
          <w:rFonts w:ascii="Arial" w:hAnsi="Arial" w:cs="Arial"/>
          <w:sz w:val="24"/>
          <w:szCs w:val="24"/>
        </w:rPr>
        <w:t xml:space="preserve"> England</w:t>
      </w:r>
    </w:p>
    <w:p w14:paraId="2657D2A1" w14:textId="77777777" w:rsidR="008B24B2" w:rsidRPr="00B62B14" w:rsidRDefault="008B24B2" w:rsidP="008B24B2">
      <w:pPr>
        <w:jc w:val="center"/>
        <w:rPr>
          <w:rFonts w:ascii="Arial" w:hAnsi="Arial" w:cs="Arial"/>
          <w:sz w:val="24"/>
          <w:szCs w:val="24"/>
        </w:rPr>
      </w:pPr>
      <w:r w:rsidRPr="00B62B14">
        <w:rPr>
          <w:rFonts w:ascii="Arial" w:hAnsi="Arial" w:cs="Arial"/>
          <w:sz w:val="24"/>
          <w:szCs w:val="24"/>
        </w:rPr>
        <w:t>(Source: Statista, 2023)</w:t>
      </w:r>
    </w:p>
    <w:p w14:paraId="12382888" w14:textId="0DF57F49" w:rsidR="00965D53" w:rsidRPr="00B62B14" w:rsidRDefault="00965D53" w:rsidP="00965D53">
      <w:pPr>
        <w:spacing w:line="360" w:lineRule="auto"/>
        <w:jc w:val="both"/>
        <w:rPr>
          <w:rFonts w:ascii="Arial" w:hAnsi="Arial" w:cs="Arial"/>
          <w:sz w:val="24"/>
          <w:szCs w:val="24"/>
        </w:rPr>
      </w:pPr>
      <w:r w:rsidRPr="00B62B14">
        <w:rPr>
          <w:rFonts w:ascii="Arial" w:hAnsi="Arial" w:cs="Arial"/>
          <w:sz w:val="24"/>
          <w:szCs w:val="24"/>
        </w:rPr>
        <w:lastRenderedPageBreak/>
        <w:t xml:space="preserve">The most visited attraction in 2022 of </w:t>
      </w:r>
      <w:r w:rsidR="00F7208C" w:rsidRPr="00B62B14">
        <w:rPr>
          <w:rFonts w:ascii="Arial" w:hAnsi="Arial" w:cs="Arial"/>
          <w:sz w:val="24"/>
          <w:szCs w:val="24"/>
        </w:rPr>
        <w:t>Northwest</w:t>
      </w:r>
      <w:r w:rsidRPr="00B62B14">
        <w:rPr>
          <w:rFonts w:ascii="Arial" w:hAnsi="Arial" w:cs="Arial"/>
          <w:sz w:val="24"/>
          <w:szCs w:val="24"/>
        </w:rPr>
        <w:t xml:space="preserve"> England is Liverpool based the World Museum</w:t>
      </w:r>
      <w:r w:rsidR="002D5E4B" w:rsidRPr="00B62B14">
        <w:rPr>
          <w:rFonts w:ascii="Arial" w:hAnsi="Arial" w:cs="Arial"/>
          <w:sz w:val="24"/>
          <w:szCs w:val="24"/>
        </w:rPr>
        <w:t xml:space="preserve">; </w:t>
      </w:r>
      <w:r w:rsidRPr="00B62B14">
        <w:rPr>
          <w:rFonts w:ascii="Arial" w:hAnsi="Arial" w:cs="Arial"/>
          <w:sz w:val="24"/>
          <w:szCs w:val="24"/>
        </w:rPr>
        <w:t>That approximately 669.7 thousand visitors are visited in the year of 2022</w:t>
      </w:r>
      <w:r w:rsidR="008B24B2" w:rsidRPr="00B62B14">
        <w:rPr>
          <w:rFonts w:ascii="Arial" w:hAnsi="Arial" w:cs="Arial"/>
          <w:sz w:val="24"/>
          <w:szCs w:val="24"/>
        </w:rPr>
        <w:t xml:space="preserve"> (Statista, 2023)</w:t>
      </w:r>
      <w:r w:rsidRPr="00B62B14">
        <w:rPr>
          <w:rFonts w:ascii="Arial" w:hAnsi="Arial" w:cs="Arial"/>
          <w:sz w:val="24"/>
          <w:szCs w:val="24"/>
        </w:rPr>
        <w:t xml:space="preserve">.   </w:t>
      </w:r>
    </w:p>
    <w:p w14:paraId="0F77AC2C" w14:textId="77777777" w:rsidR="007303F5" w:rsidRPr="00B62B14" w:rsidRDefault="007303F5" w:rsidP="007303F5">
      <w:pPr>
        <w:spacing w:line="360" w:lineRule="auto"/>
        <w:jc w:val="both"/>
        <w:rPr>
          <w:rFonts w:ascii="Arial" w:hAnsi="Arial" w:cs="Arial"/>
          <w:sz w:val="24"/>
          <w:szCs w:val="24"/>
        </w:rPr>
      </w:pPr>
    </w:p>
    <w:p w14:paraId="7D14C163" w14:textId="77777777" w:rsidR="00ED21D5" w:rsidRPr="00B62B14" w:rsidRDefault="008B24B2" w:rsidP="00A942B2">
      <w:pPr>
        <w:pStyle w:val="Heading1"/>
        <w:spacing w:line="360" w:lineRule="auto"/>
        <w:jc w:val="both"/>
        <w:rPr>
          <w:rFonts w:ascii="Arial" w:hAnsi="Arial" w:cs="Arial"/>
          <w:sz w:val="24"/>
          <w:szCs w:val="24"/>
        </w:rPr>
      </w:pPr>
      <w:bookmarkStart w:id="8" w:name="_Toc150369533"/>
      <w:r w:rsidRPr="00B62B14">
        <w:rPr>
          <w:rFonts w:ascii="Arial" w:hAnsi="Arial" w:cs="Arial"/>
          <w:sz w:val="24"/>
          <w:szCs w:val="24"/>
        </w:rPr>
        <w:t>Conclusion</w:t>
      </w:r>
      <w:bookmarkEnd w:id="8"/>
      <w:r w:rsidRPr="00B62B14">
        <w:rPr>
          <w:rFonts w:ascii="Arial" w:hAnsi="Arial" w:cs="Arial"/>
          <w:sz w:val="24"/>
          <w:szCs w:val="24"/>
        </w:rPr>
        <w:t xml:space="preserve"> </w:t>
      </w:r>
    </w:p>
    <w:p w14:paraId="204BF604" w14:textId="77777777" w:rsidR="008B24B2" w:rsidRPr="00B62B14" w:rsidRDefault="00A942B2" w:rsidP="00A942B2">
      <w:pPr>
        <w:spacing w:line="360" w:lineRule="auto"/>
        <w:jc w:val="both"/>
        <w:rPr>
          <w:rFonts w:ascii="Arial" w:hAnsi="Arial" w:cs="Arial"/>
          <w:sz w:val="24"/>
          <w:szCs w:val="24"/>
        </w:rPr>
      </w:pPr>
      <w:r w:rsidRPr="00B62B14">
        <w:rPr>
          <w:rFonts w:ascii="Arial" w:hAnsi="Arial" w:cs="Arial"/>
          <w:sz w:val="24"/>
          <w:szCs w:val="24"/>
        </w:rPr>
        <w:t xml:space="preserve">Evaluating the findings leads to the conclusion that the CSR practises advocated through Milton Friedman in the 1950s may be implemented effectively in the 21st century with higher earnings and durability. Analysing the monetary components of this hypothesis leads to the conclusion that the tourist pursues a balance among money and environmentally responsible tourism by employing Doxey's </w:t>
      </w:r>
      <w:proofErr w:type="spellStart"/>
      <w:r w:rsidRPr="00B62B14">
        <w:rPr>
          <w:rFonts w:ascii="Arial" w:hAnsi="Arial" w:cs="Arial"/>
          <w:sz w:val="24"/>
          <w:szCs w:val="24"/>
        </w:rPr>
        <w:t>Irridex</w:t>
      </w:r>
      <w:proofErr w:type="spellEnd"/>
      <w:r w:rsidRPr="00B62B14">
        <w:rPr>
          <w:rFonts w:ascii="Arial" w:hAnsi="Arial" w:cs="Arial"/>
          <w:sz w:val="24"/>
          <w:szCs w:val="24"/>
        </w:rPr>
        <w:t xml:space="preserve"> idea. Analysing the instance of Marriott and Hilton at the </w:t>
      </w:r>
      <w:r w:rsidR="002D5E4B" w:rsidRPr="00B62B14">
        <w:rPr>
          <w:rFonts w:ascii="Arial" w:hAnsi="Arial" w:cs="Arial"/>
          <w:sz w:val="24"/>
          <w:szCs w:val="24"/>
        </w:rPr>
        <w:t xml:space="preserve">Liverpool  </w:t>
      </w:r>
      <w:r w:rsidRPr="00B62B14">
        <w:rPr>
          <w:rFonts w:ascii="Arial" w:hAnsi="Arial" w:cs="Arial"/>
          <w:sz w:val="24"/>
          <w:szCs w:val="24"/>
        </w:rPr>
        <w:t xml:space="preserve"> hotel may bring to the conclusion that they did successfully promote the greenest programme.</w:t>
      </w:r>
    </w:p>
    <w:p w14:paraId="1D29C575" w14:textId="77777777" w:rsidR="00A942B2" w:rsidRPr="00B62B14" w:rsidRDefault="00A942B2" w:rsidP="00A942B2">
      <w:pPr>
        <w:spacing w:line="360" w:lineRule="auto"/>
        <w:jc w:val="both"/>
        <w:rPr>
          <w:rFonts w:ascii="Arial" w:hAnsi="Arial" w:cs="Arial"/>
          <w:sz w:val="24"/>
          <w:szCs w:val="24"/>
        </w:rPr>
      </w:pPr>
      <w:r w:rsidRPr="00B62B14">
        <w:rPr>
          <w:rFonts w:ascii="Arial" w:hAnsi="Arial" w:cs="Arial"/>
          <w:sz w:val="24"/>
          <w:szCs w:val="24"/>
        </w:rPr>
        <w:t xml:space="preserve">The next suggestions to adopt CSR including sustainable development in the hotel industry </w:t>
      </w:r>
      <w:proofErr w:type="gramStart"/>
      <w:r w:rsidRPr="00B62B14">
        <w:rPr>
          <w:rFonts w:ascii="Arial" w:hAnsi="Arial" w:cs="Arial"/>
          <w:sz w:val="24"/>
          <w:szCs w:val="24"/>
        </w:rPr>
        <w:t>through the use of</w:t>
      </w:r>
      <w:proofErr w:type="gramEnd"/>
      <w:r w:rsidRPr="00B62B14">
        <w:rPr>
          <w:rFonts w:ascii="Arial" w:hAnsi="Arial" w:cs="Arial"/>
          <w:sz w:val="24"/>
          <w:szCs w:val="24"/>
        </w:rPr>
        <w:t xml:space="preserve"> advanced technologies and marketing campaigns engaging staff can aid in CSR implementation. Improvements in innovation and technological advancement could assist to continue the company's growth while adhering to CSR duties.</w:t>
      </w:r>
    </w:p>
    <w:p w14:paraId="6688D059" w14:textId="77777777" w:rsidR="00A942B2" w:rsidRPr="00B62B14" w:rsidRDefault="00A942B2" w:rsidP="00A942B2">
      <w:pPr>
        <w:rPr>
          <w:rFonts w:ascii="Arial" w:hAnsi="Arial" w:cs="Arial"/>
          <w:sz w:val="24"/>
          <w:szCs w:val="24"/>
        </w:rPr>
      </w:pPr>
      <w:r w:rsidRPr="00B62B14">
        <w:rPr>
          <w:rFonts w:ascii="Arial" w:hAnsi="Arial" w:cs="Arial"/>
          <w:sz w:val="24"/>
          <w:szCs w:val="24"/>
        </w:rPr>
        <w:br w:type="page"/>
      </w:r>
    </w:p>
    <w:p w14:paraId="29ADE50A" w14:textId="77777777" w:rsidR="00A942B2" w:rsidRPr="00B62B14" w:rsidRDefault="00A942B2" w:rsidP="00A942B2">
      <w:pPr>
        <w:pStyle w:val="Heading1"/>
        <w:rPr>
          <w:rFonts w:ascii="Arial" w:hAnsi="Arial" w:cs="Arial"/>
          <w:sz w:val="24"/>
          <w:szCs w:val="24"/>
        </w:rPr>
      </w:pPr>
      <w:bookmarkStart w:id="9" w:name="_Toc150369534"/>
      <w:r w:rsidRPr="00B62B14">
        <w:rPr>
          <w:rFonts w:ascii="Arial" w:hAnsi="Arial" w:cs="Arial"/>
          <w:sz w:val="24"/>
          <w:szCs w:val="24"/>
        </w:rPr>
        <w:lastRenderedPageBreak/>
        <w:t>References</w:t>
      </w:r>
      <w:bookmarkEnd w:id="9"/>
    </w:p>
    <w:p w14:paraId="264F3D7F"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 xml:space="preserve">Achmad, W. and </w:t>
      </w:r>
      <w:proofErr w:type="spellStart"/>
      <w:r w:rsidRPr="00B62B14">
        <w:rPr>
          <w:rFonts w:ascii="Arial" w:hAnsi="Arial" w:cs="Arial"/>
          <w:color w:val="222222"/>
          <w:sz w:val="24"/>
          <w:szCs w:val="24"/>
          <w:shd w:val="clear" w:color="auto" w:fill="FFFFFF"/>
        </w:rPr>
        <w:t>Yulianah</w:t>
      </w:r>
      <w:proofErr w:type="spellEnd"/>
      <w:r w:rsidRPr="00B62B14">
        <w:rPr>
          <w:rFonts w:ascii="Arial" w:hAnsi="Arial" w:cs="Arial"/>
          <w:color w:val="222222"/>
          <w:sz w:val="24"/>
          <w:szCs w:val="24"/>
          <w:shd w:val="clear" w:color="auto" w:fill="FFFFFF"/>
        </w:rPr>
        <w:t>, Y., (2022) Corporate social responsibility of the hospitality industry in realizing sustainable tourism development. </w:t>
      </w:r>
      <w:r w:rsidRPr="00B62B14">
        <w:rPr>
          <w:rFonts w:ascii="Arial" w:hAnsi="Arial" w:cs="Arial"/>
          <w:i/>
          <w:iCs/>
          <w:color w:val="222222"/>
          <w:sz w:val="24"/>
          <w:szCs w:val="24"/>
          <w:shd w:val="clear" w:color="auto" w:fill="FFFFFF"/>
        </w:rPr>
        <w:t>Enrichment: Journal of Management</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12</w:t>
      </w:r>
      <w:r w:rsidRPr="00B62B14">
        <w:rPr>
          <w:rFonts w:ascii="Arial" w:hAnsi="Arial" w:cs="Arial"/>
          <w:color w:val="222222"/>
          <w:sz w:val="24"/>
          <w:szCs w:val="24"/>
          <w:shd w:val="clear" w:color="auto" w:fill="FFFFFF"/>
        </w:rPr>
        <w:t>(2), pp.1610-1616.</w:t>
      </w:r>
    </w:p>
    <w:p w14:paraId="48F700DC"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 xml:space="preserve">Benner, M. (2020). The decline of tourist destinations: An evolutionary perspective on </w:t>
      </w:r>
      <w:proofErr w:type="spellStart"/>
      <w:r w:rsidRPr="00B62B14">
        <w:rPr>
          <w:rFonts w:ascii="Arial" w:hAnsi="Arial" w:cs="Arial"/>
          <w:color w:val="222222"/>
          <w:sz w:val="24"/>
          <w:szCs w:val="24"/>
          <w:shd w:val="clear" w:color="auto" w:fill="FFFFFF"/>
        </w:rPr>
        <w:t>overtourism</w:t>
      </w:r>
      <w:proofErr w:type="spellEnd"/>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Sustainability</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12</w:t>
      </w:r>
      <w:r w:rsidRPr="00B62B14">
        <w:rPr>
          <w:rFonts w:ascii="Arial" w:hAnsi="Arial" w:cs="Arial"/>
          <w:color w:val="222222"/>
          <w:sz w:val="24"/>
          <w:szCs w:val="24"/>
          <w:shd w:val="clear" w:color="auto" w:fill="FFFFFF"/>
        </w:rPr>
        <w:t>(9), 3653.</w:t>
      </w:r>
    </w:p>
    <w:p w14:paraId="46E8DBF3"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 xml:space="preserve">Cheung, K.S. and Li, L.H. (2019) Understanding visitor–resident relations in </w:t>
      </w:r>
      <w:proofErr w:type="spellStart"/>
      <w:r w:rsidRPr="00B62B14">
        <w:rPr>
          <w:rFonts w:ascii="Arial" w:hAnsi="Arial" w:cs="Arial"/>
          <w:color w:val="222222"/>
          <w:sz w:val="24"/>
          <w:szCs w:val="24"/>
          <w:shd w:val="clear" w:color="auto" w:fill="FFFFFF"/>
        </w:rPr>
        <w:t>overtourism</w:t>
      </w:r>
      <w:proofErr w:type="spellEnd"/>
      <w:r w:rsidRPr="00B62B14">
        <w:rPr>
          <w:rFonts w:ascii="Arial" w:hAnsi="Arial" w:cs="Arial"/>
          <w:color w:val="222222"/>
          <w:sz w:val="24"/>
          <w:szCs w:val="24"/>
          <w:shd w:val="clear" w:color="auto" w:fill="FFFFFF"/>
        </w:rPr>
        <w:t>: Developing resilience for sustainable tourism. </w:t>
      </w:r>
      <w:r w:rsidRPr="00B62B14">
        <w:rPr>
          <w:rFonts w:ascii="Arial" w:hAnsi="Arial" w:cs="Arial"/>
          <w:i/>
          <w:iCs/>
          <w:color w:val="222222"/>
          <w:sz w:val="24"/>
          <w:szCs w:val="24"/>
          <w:shd w:val="clear" w:color="auto" w:fill="FFFFFF"/>
        </w:rPr>
        <w:t>Journal of Sustainable Tourism</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27</w:t>
      </w:r>
      <w:r w:rsidRPr="00B62B14">
        <w:rPr>
          <w:rFonts w:ascii="Arial" w:hAnsi="Arial" w:cs="Arial"/>
          <w:color w:val="222222"/>
          <w:sz w:val="24"/>
          <w:szCs w:val="24"/>
          <w:shd w:val="clear" w:color="auto" w:fill="FFFFFF"/>
        </w:rPr>
        <w:t>(8), pp.1197-1216.</w:t>
      </w:r>
    </w:p>
    <w:p w14:paraId="6E4AE5EC"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 xml:space="preserve">DOXEY, S. Moore, MA (2015). An essay on Doxey’s (1975) </w:t>
      </w:r>
      <w:proofErr w:type="spellStart"/>
      <w:r w:rsidRPr="00B62B14">
        <w:rPr>
          <w:rFonts w:ascii="Arial" w:hAnsi="Arial" w:cs="Arial"/>
          <w:color w:val="222222"/>
          <w:sz w:val="24"/>
          <w:szCs w:val="24"/>
          <w:shd w:val="clear" w:color="auto" w:fill="FFFFFF"/>
        </w:rPr>
        <w:t>Irridex</w:t>
      </w:r>
      <w:proofErr w:type="spellEnd"/>
      <w:r w:rsidRPr="00B62B14">
        <w:rPr>
          <w:rFonts w:ascii="Arial" w:hAnsi="Arial" w:cs="Arial"/>
          <w:color w:val="222222"/>
          <w:sz w:val="24"/>
          <w:szCs w:val="24"/>
          <w:shd w:val="clear" w:color="auto" w:fill="FFFFFF"/>
        </w:rPr>
        <w:t xml:space="preserve">; Ap’s (1992) Social Exchange Process; and Gursoy and </w:t>
      </w:r>
      <w:proofErr w:type="spellStart"/>
      <w:r w:rsidRPr="00B62B14">
        <w:rPr>
          <w:rFonts w:ascii="Arial" w:hAnsi="Arial" w:cs="Arial"/>
          <w:color w:val="222222"/>
          <w:sz w:val="24"/>
          <w:szCs w:val="24"/>
          <w:shd w:val="clear" w:color="auto" w:fill="FFFFFF"/>
        </w:rPr>
        <w:t>Rurhterford’s</w:t>
      </w:r>
      <w:proofErr w:type="spellEnd"/>
      <w:r w:rsidRPr="00B62B14">
        <w:rPr>
          <w:rFonts w:ascii="Arial" w:hAnsi="Arial" w:cs="Arial"/>
          <w:color w:val="222222"/>
          <w:sz w:val="24"/>
          <w:szCs w:val="24"/>
          <w:shd w:val="clear" w:color="auto" w:fill="FFFFFF"/>
        </w:rPr>
        <w:t xml:space="preserve"> (2004) Determinants of Community Support theories. </w:t>
      </w:r>
      <w:proofErr w:type="spellStart"/>
      <w:r w:rsidRPr="00B62B14">
        <w:rPr>
          <w:rFonts w:ascii="Arial" w:hAnsi="Arial" w:cs="Arial"/>
          <w:color w:val="222222"/>
          <w:sz w:val="24"/>
          <w:szCs w:val="24"/>
          <w:shd w:val="clear" w:color="auto" w:fill="FFFFFF"/>
        </w:rPr>
        <w:t>Mphil</w:t>
      </w:r>
      <w:proofErr w:type="spellEnd"/>
      <w:r w:rsidRPr="00B62B14">
        <w:rPr>
          <w:rFonts w:ascii="Arial" w:hAnsi="Arial" w:cs="Arial"/>
          <w:color w:val="222222"/>
          <w:sz w:val="24"/>
          <w:szCs w:val="24"/>
          <w:shd w:val="clear" w:color="auto" w:fill="FFFFFF"/>
        </w:rPr>
        <w:t xml:space="preserve"> document, University of Cape Coast, Ghana.</w:t>
      </w:r>
    </w:p>
    <w:p w14:paraId="4A63771C" w14:textId="77777777" w:rsidR="00915123" w:rsidRPr="00B62B14" w:rsidRDefault="00915123" w:rsidP="00915123">
      <w:pPr>
        <w:spacing w:line="360" w:lineRule="auto"/>
        <w:jc w:val="both"/>
        <w:rPr>
          <w:rFonts w:ascii="Arial" w:hAnsi="Arial" w:cs="Arial"/>
          <w:color w:val="222222"/>
          <w:sz w:val="24"/>
          <w:szCs w:val="24"/>
          <w:shd w:val="clear" w:color="auto" w:fill="FFFFFF"/>
        </w:rPr>
      </w:pPr>
      <w:proofErr w:type="spellStart"/>
      <w:r w:rsidRPr="00B62B14">
        <w:rPr>
          <w:rFonts w:ascii="Arial" w:hAnsi="Arial" w:cs="Arial"/>
          <w:color w:val="222222"/>
          <w:sz w:val="24"/>
          <w:szCs w:val="24"/>
          <w:shd w:val="clear" w:color="auto" w:fill="FFFFFF"/>
        </w:rPr>
        <w:t>Guix</w:t>
      </w:r>
      <w:proofErr w:type="spellEnd"/>
      <w:r w:rsidRPr="00B62B14">
        <w:rPr>
          <w:rFonts w:ascii="Arial" w:hAnsi="Arial" w:cs="Arial"/>
          <w:color w:val="222222"/>
          <w:sz w:val="24"/>
          <w:szCs w:val="24"/>
          <w:shd w:val="clear" w:color="auto" w:fill="FFFFFF"/>
        </w:rPr>
        <w:t>, M. and Petry, T. (2023) CSR managers as hybrid professionals: managing at the intersection of coexisting logics. </w:t>
      </w:r>
      <w:r w:rsidRPr="00B62B14">
        <w:rPr>
          <w:rFonts w:ascii="Arial" w:hAnsi="Arial" w:cs="Arial"/>
          <w:i/>
          <w:iCs/>
          <w:color w:val="222222"/>
          <w:sz w:val="24"/>
          <w:szCs w:val="24"/>
          <w:shd w:val="clear" w:color="auto" w:fill="FFFFFF"/>
        </w:rPr>
        <w:t>Journal of Sustainable Tourism</w:t>
      </w:r>
      <w:r w:rsidRPr="00B62B14">
        <w:rPr>
          <w:rFonts w:ascii="Arial" w:hAnsi="Arial" w:cs="Arial"/>
          <w:color w:val="222222"/>
          <w:sz w:val="24"/>
          <w:szCs w:val="24"/>
          <w:shd w:val="clear" w:color="auto" w:fill="FFFFFF"/>
        </w:rPr>
        <w:t>, pp.1-23.</w:t>
      </w:r>
    </w:p>
    <w:p w14:paraId="64DD480F"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 xml:space="preserve">Han, H. (2021) Consumer </w:t>
      </w:r>
      <w:proofErr w:type="spellStart"/>
      <w:r w:rsidRPr="00B62B14">
        <w:rPr>
          <w:rFonts w:ascii="Arial" w:hAnsi="Arial" w:cs="Arial"/>
          <w:color w:val="222222"/>
          <w:sz w:val="24"/>
          <w:szCs w:val="24"/>
          <w:shd w:val="clear" w:color="auto" w:fill="FFFFFF"/>
        </w:rPr>
        <w:t>behavior</w:t>
      </w:r>
      <w:proofErr w:type="spellEnd"/>
      <w:r w:rsidRPr="00B62B14">
        <w:rPr>
          <w:rFonts w:ascii="Arial" w:hAnsi="Arial" w:cs="Arial"/>
          <w:color w:val="222222"/>
          <w:sz w:val="24"/>
          <w:szCs w:val="24"/>
          <w:shd w:val="clear" w:color="auto" w:fill="FFFFFF"/>
        </w:rPr>
        <w:t xml:space="preserve"> and environmental sustainability in tourism and hospitality: A review of theories, concepts, and latest research. </w:t>
      </w:r>
      <w:r w:rsidRPr="00B62B14">
        <w:rPr>
          <w:rFonts w:ascii="Arial" w:hAnsi="Arial" w:cs="Arial"/>
          <w:i/>
          <w:iCs/>
          <w:color w:val="222222"/>
          <w:sz w:val="24"/>
          <w:szCs w:val="24"/>
          <w:shd w:val="clear" w:color="auto" w:fill="FFFFFF"/>
        </w:rPr>
        <w:t>Journal of Sustainable Tourism</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29</w:t>
      </w:r>
      <w:r w:rsidRPr="00B62B14">
        <w:rPr>
          <w:rFonts w:ascii="Arial" w:hAnsi="Arial" w:cs="Arial"/>
          <w:color w:val="222222"/>
          <w:sz w:val="24"/>
          <w:szCs w:val="24"/>
          <w:shd w:val="clear" w:color="auto" w:fill="FFFFFF"/>
        </w:rPr>
        <w:t>(7), pp.1021-1042.</w:t>
      </w:r>
    </w:p>
    <w:p w14:paraId="18224DF4" w14:textId="77777777" w:rsidR="00915123" w:rsidRPr="00B62B14" w:rsidRDefault="00915123" w:rsidP="00915123">
      <w:pPr>
        <w:spacing w:line="360" w:lineRule="auto"/>
        <w:jc w:val="both"/>
        <w:rPr>
          <w:rFonts w:ascii="Arial" w:hAnsi="Arial" w:cs="Arial"/>
          <w:sz w:val="24"/>
          <w:szCs w:val="24"/>
        </w:rPr>
      </w:pPr>
      <w:proofErr w:type="spellStart"/>
      <w:r w:rsidRPr="00B62B14">
        <w:rPr>
          <w:rFonts w:ascii="Arial" w:hAnsi="Arial" w:cs="Arial"/>
          <w:color w:val="222222"/>
          <w:sz w:val="24"/>
          <w:szCs w:val="24"/>
          <w:shd w:val="clear" w:color="auto" w:fill="FFFFFF"/>
        </w:rPr>
        <w:t>Kansakar</w:t>
      </w:r>
      <w:proofErr w:type="spellEnd"/>
      <w:r w:rsidRPr="00B62B14">
        <w:rPr>
          <w:rFonts w:ascii="Arial" w:hAnsi="Arial" w:cs="Arial"/>
          <w:color w:val="222222"/>
          <w:sz w:val="24"/>
          <w:szCs w:val="24"/>
          <w:shd w:val="clear" w:color="auto" w:fill="FFFFFF"/>
        </w:rPr>
        <w:t>, P., Munir, A. and Shabani, N. (2019) Technology in the hospitality industry: Prospects and challenges. </w:t>
      </w:r>
      <w:r w:rsidRPr="00B62B14">
        <w:rPr>
          <w:rFonts w:ascii="Arial" w:hAnsi="Arial" w:cs="Arial"/>
          <w:i/>
          <w:iCs/>
          <w:color w:val="222222"/>
          <w:sz w:val="24"/>
          <w:szCs w:val="24"/>
          <w:shd w:val="clear" w:color="auto" w:fill="FFFFFF"/>
        </w:rPr>
        <w:t>IEEE Consumer Electronics Magazine</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8</w:t>
      </w:r>
      <w:r w:rsidRPr="00B62B14">
        <w:rPr>
          <w:rFonts w:ascii="Arial" w:hAnsi="Arial" w:cs="Arial"/>
          <w:color w:val="222222"/>
          <w:sz w:val="24"/>
          <w:szCs w:val="24"/>
          <w:shd w:val="clear" w:color="auto" w:fill="FFFFFF"/>
        </w:rPr>
        <w:t>(3), pp.60-65.</w:t>
      </w:r>
    </w:p>
    <w:p w14:paraId="77154FB2"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Kuokkanen, H. and Sun, W. (2020) Companies, meet ethical consumers: Strategic CSR management to impact consumer choice. </w:t>
      </w:r>
      <w:r w:rsidRPr="00B62B14">
        <w:rPr>
          <w:rFonts w:ascii="Arial" w:hAnsi="Arial" w:cs="Arial"/>
          <w:i/>
          <w:iCs/>
          <w:color w:val="222222"/>
          <w:sz w:val="24"/>
          <w:szCs w:val="24"/>
          <w:shd w:val="clear" w:color="auto" w:fill="FFFFFF"/>
        </w:rPr>
        <w:t>Journal of Business Ethics</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166</w:t>
      </w:r>
      <w:r w:rsidRPr="00B62B14">
        <w:rPr>
          <w:rFonts w:ascii="Arial" w:hAnsi="Arial" w:cs="Arial"/>
          <w:color w:val="222222"/>
          <w:sz w:val="24"/>
          <w:szCs w:val="24"/>
          <w:shd w:val="clear" w:color="auto" w:fill="FFFFFF"/>
        </w:rPr>
        <w:t>, pp.403-423.</w:t>
      </w:r>
    </w:p>
    <w:p w14:paraId="079F5980"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Lee, S., Yeon, J. and Song, H.J. (2023) Current status and future perspective of the link of corporate social responsibility–corporate financial performance in the tourism and hospitality industry. </w:t>
      </w:r>
      <w:r w:rsidRPr="00B62B14">
        <w:rPr>
          <w:rFonts w:ascii="Arial" w:hAnsi="Arial" w:cs="Arial"/>
          <w:i/>
          <w:iCs/>
          <w:color w:val="222222"/>
          <w:sz w:val="24"/>
          <w:szCs w:val="24"/>
          <w:shd w:val="clear" w:color="auto" w:fill="FFFFFF"/>
        </w:rPr>
        <w:t>Tourism Economics</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29</w:t>
      </w:r>
      <w:r w:rsidRPr="00B62B14">
        <w:rPr>
          <w:rFonts w:ascii="Arial" w:hAnsi="Arial" w:cs="Arial"/>
          <w:color w:val="222222"/>
          <w:sz w:val="24"/>
          <w:szCs w:val="24"/>
          <w:shd w:val="clear" w:color="auto" w:fill="FFFFFF"/>
        </w:rPr>
        <w:t>(7), pp.1703-1735.</w:t>
      </w:r>
    </w:p>
    <w:p w14:paraId="07394477" w14:textId="77777777" w:rsidR="00915123" w:rsidRPr="00B62B14" w:rsidRDefault="00915123" w:rsidP="00915123">
      <w:pPr>
        <w:spacing w:line="360" w:lineRule="auto"/>
        <w:jc w:val="both"/>
        <w:rPr>
          <w:rFonts w:ascii="Arial" w:hAnsi="Arial" w:cs="Arial"/>
          <w:color w:val="222222"/>
          <w:sz w:val="24"/>
          <w:szCs w:val="24"/>
          <w:shd w:val="clear" w:color="auto" w:fill="FFFFFF"/>
        </w:rPr>
      </w:pPr>
      <w:proofErr w:type="spellStart"/>
      <w:r w:rsidRPr="00B62B14">
        <w:rPr>
          <w:rFonts w:ascii="Arial" w:hAnsi="Arial" w:cs="Arial"/>
          <w:color w:val="222222"/>
          <w:sz w:val="24"/>
          <w:szCs w:val="24"/>
          <w:shd w:val="clear" w:color="auto" w:fill="FFFFFF"/>
        </w:rPr>
        <w:t>Madanaguli</w:t>
      </w:r>
      <w:proofErr w:type="spellEnd"/>
      <w:r w:rsidRPr="00B62B14">
        <w:rPr>
          <w:rFonts w:ascii="Arial" w:hAnsi="Arial" w:cs="Arial"/>
          <w:color w:val="222222"/>
          <w:sz w:val="24"/>
          <w:szCs w:val="24"/>
          <w:shd w:val="clear" w:color="auto" w:fill="FFFFFF"/>
        </w:rPr>
        <w:t xml:space="preserve">, A., Srivastava, S., Ferraris, A. and Dhir, A. (2022) Corporate social responsibility and sustainability in the tourism sector: A systematic literature review and </w:t>
      </w:r>
      <w:proofErr w:type="gramStart"/>
      <w:r w:rsidRPr="00B62B14">
        <w:rPr>
          <w:rFonts w:ascii="Arial" w:hAnsi="Arial" w:cs="Arial"/>
          <w:color w:val="222222"/>
          <w:sz w:val="24"/>
          <w:szCs w:val="24"/>
          <w:shd w:val="clear" w:color="auto" w:fill="FFFFFF"/>
        </w:rPr>
        <w:t>future outlook</w:t>
      </w:r>
      <w:proofErr w:type="gramEnd"/>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Sustainable Development</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30</w:t>
      </w:r>
      <w:r w:rsidRPr="00B62B14">
        <w:rPr>
          <w:rFonts w:ascii="Arial" w:hAnsi="Arial" w:cs="Arial"/>
          <w:color w:val="222222"/>
          <w:sz w:val="24"/>
          <w:szCs w:val="24"/>
          <w:shd w:val="clear" w:color="auto" w:fill="FFFFFF"/>
        </w:rPr>
        <w:t>(3), pp.447-461.</w:t>
      </w:r>
    </w:p>
    <w:p w14:paraId="3B044F37"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lastRenderedPageBreak/>
        <w:t xml:space="preserve">Mayer, C., </w:t>
      </w:r>
      <w:proofErr w:type="spellStart"/>
      <w:r w:rsidRPr="00B62B14">
        <w:rPr>
          <w:rFonts w:ascii="Arial" w:hAnsi="Arial" w:cs="Arial"/>
          <w:color w:val="222222"/>
          <w:sz w:val="24"/>
          <w:szCs w:val="24"/>
          <w:shd w:val="clear" w:color="auto" w:fill="FFFFFF"/>
        </w:rPr>
        <w:t>Strine</w:t>
      </w:r>
      <w:proofErr w:type="spellEnd"/>
      <w:r w:rsidRPr="00B62B14">
        <w:rPr>
          <w:rFonts w:ascii="Arial" w:hAnsi="Arial" w:cs="Arial"/>
          <w:color w:val="222222"/>
          <w:sz w:val="24"/>
          <w:szCs w:val="24"/>
          <w:shd w:val="clear" w:color="auto" w:fill="FFFFFF"/>
        </w:rPr>
        <w:t xml:space="preserve"> Jr, L.E. and Winter, J. (2020) 50 years later, Milton Friedman’s shareholder doctrine is dead. </w:t>
      </w:r>
      <w:r w:rsidRPr="00B62B14">
        <w:rPr>
          <w:rFonts w:ascii="Arial" w:hAnsi="Arial" w:cs="Arial"/>
          <w:i/>
          <w:iCs/>
          <w:color w:val="222222"/>
          <w:sz w:val="24"/>
          <w:szCs w:val="24"/>
          <w:shd w:val="clear" w:color="auto" w:fill="FFFFFF"/>
        </w:rPr>
        <w:t>Fortune Magazine</w:t>
      </w:r>
      <w:r w:rsidRPr="00B62B14">
        <w:rPr>
          <w:rFonts w:ascii="Arial" w:hAnsi="Arial" w:cs="Arial"/>
          <w:color w:val="222222"/>
          <w:sz w:val="24"/>
          <w:szCs w:val="24"/>
          <w:shd w:val="clear" w:color="auto" w:fill="FFFFFF"/>
        </w:rPr>
        <w:t>.</w:t>
      </w:r>
    </w:p>
    <w:p w14:paraId="2F5FBD7C" w14:textId="77777777" w:rsidR="00915123" w:rsidRPr="00B62B14" w:rsidRDefault="00915123" w:rsidP="00915123">
      <w:pPr>
        <w:spacing w:line="360" w:lineRule="auto"/>
        <w:jc w:val="both"/>
        <w:rPr>
          <w:rFonts w:ascii="Arial" w:hAnsi="Arial" w:cs="Arial"/>
          <w:color w:val="222222"/>
          <w:sz w:val="24"/>
          <w:szCs w:val="24"/>
          <w:shd w:val="clear" w:color="auto" w:fill="FFFFFF"/>
        </w:rPr>
      </w:pPr>
      <w:proofErr w:type="spellStart"/>
      <w:r w:rsidRPr="00B62B14">
        <w:rPr>
          <w:rFonts w:ascii="Arial" w:hAnsi="Arial" w:cs="Arial"/>
          <w:color w:val="222222"/>
          <w:sz w:val="24"/>
          <w:szCs w:val="24"/>
          <w:shd w:val="clear" w:color="auto" w:fill="FFFFFF"/>
        </w:rPr>
        <w:t>Meikassandra</w:t>
      </w:r>
      <w:proofErr w:type="spellEnd"/>
      <w:r w:rsidRPr="00B62B14">
        <w:rPr>
          <w:rFonts w:ascii="Arial" w:hAnsi="Arial" w:cs="Arial"/>
          <w:color w:val="222222"/>
          <w:sz w:val="24"/>
          <w:szCs w:val="24"/>
          <w:shd w:val="clear" w:color="auto" w:fill="FFFFFF"/>
        </w:rPr>
        <w:t xml:space="preserve">, P., </w:t>
      </w:r>
      <w:proofErr w:type="spellStart"/>
      <w:r w:rsidRPr="00B62B14">
        <w:rPr>
          <w:rFonts w:ascii="Arial" w:hAnsi="Arial" w:cs="Arial"/>
          <w:color w:val="222222"/>
          <w:sz w:val="24"/>
          <w:szCs w:val="24"/>
          <w:shd w:val="clear" w:color="auto" w:fill="FFFFFF"/>
        </w:rPr>
        <w:t>Prabawa</w:t>
      </w:r>
      <w:proofErr w:type="spellEnd"/>
      <w:r w:rsidRPr="00B62B14">
        <w:rPr>
          <w:rFonts w:ascii="Arial" w:hAnsi="Arial" w:cs="Arial"/>
          <w:color w:val="222222"/>
          <w:sz w:val="24"/>
          <w:szCs w:val="24"/>
          <w:shd w:val="clear" w:color="auto" w:fill="FFFFFF"/>
        </w:rPr>
        <w:t xml:space="preserve">, I. W. S. W., and Mertha, I. W. (2020). Wellness Tourism In </w:t>
      </w:r>
      <w:proofErr w:type="spellStart"/>
      <w:proofErr w:type="gramStart"/>
      <w:r w:rsidRPr="00B62B14">
        <w:rPr>
          <w:rFonts w:ascii="Arial" w:hAnsi="Arial" w:cs="Arial"/>
          <w:color w:val="222222"/>
          <w:sz w:val="24"/>
          <w:szCs w:val="24"/>
          <w:shd w:val="clear" w:color="auto" w:fill="FFFFFF"/>
        </w:rPr>
        <w:t>Ubud</w:t>
      </w:r>
      <w:proofErr w:type="spellEnd"/>
      <w:r w:rsidRPr="00B62B14">
        <w:rPr>
          <w:rFonts w:ascii="Arial" w:hAnsi="Arial" w:cs="Arial"/>
          <w:color w:val="222222"/>
          <w:sz w:val="24"/>
          <w:szCs w:val="24"/>
          <w:shd w:val="clear" w:color="auto" w:fill="FFFFFF"/>
        </w:rPr>
        <w:t>.“</w:t>
      </w:r>
      <w:proofErr w:type="gramEnd"/>
      <w:r w:rsidRPr="00B62B14">
        <w:rPr>
          <w:rFonts w:ascii="Arial" w:hAnsi="Arial" w:cs="Arial"/>
          <w:color w:val="222222"/>
          <w:sz w:val="24"/>
          <w:szCs w:val="24"/>
          <w:shd w:val="clear" w:color="auto" w:fill="FFFFFF"/>
        </w:rPr>
        <w:t>A Qualitative Approach To Study The Aspects Of Wellness Tourism Development”. </w:t>
      </w:r>
      <w:r w:rsidRPr="00B62B14">
        <w:rPr>
          <w:rFonts w:ascii="Arial" w:hAnsi="Arial" w:cs="Arial"/>
          <w:i/>
          <w:iCs/>
          <w:color w:val="222222"/>
          <w:sz w:val="24"/>
          <w:szCs w:val="24"/>
          <w:shd w:val="clear" w:color="auto" w:fill="FFFFFF"/>
        </w:rPr>
        <w:t>Journal of Business on Hospitality and Tourism</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6</w:t>
      </w:r>
      <w:r w:rsidRPr="00B62B14">
        <w:rPr>
          <w:rFonts w:ascii="Arial" w:hAnsi="Arial" w:cs="Arial"/>
          <w:color w:val="222222"/>
          <w:sz w:val="24"/>
          <w:szCs w:val="24"/>
          <w:shd w:val="clear" w:color="auto" w:fill="FFFFFF"/>
        </w:rPr>
        <w:t>(1), 79-93.</w:t>
      </w:r>
    </w:p>
    <w:p w14:paraId="06F502FC"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 xml:space="preserve">Muldoon, J., Gould, </w:t>
      </w:r>
      <w:proofErr w:type="gramStart"/>
      <w:r w:rsidRPr="00B62B14">
        <w:rPr>
          <w:rFonts w:ascii="Arial" w:hAnsi="Arial" w:cs="Arial"/>
          <w:color w:val="222222"/>
          <w:sz w:val="24"/>
          <w:szCs w:val="24"/>
          <w:shd w:val="clear" w:color="auto" w:fill="FFFFFF"/>
        </w:rPr>
        <w:t>A.M.</w:t>
      </w:r>
      <w:proofErr w:type="gramEnd"/>
      <w:r w:rsidRPr="00B62B14">
        <w:rPr>
          <w:rFonts w:ascii="Arial" w:hAnsi="Arial" w:cs="Arial"/>
          <w:color w:val="222222"/>
          <w:sz w:val="24"/>
          <w:szCs w:val="24"/>
          <w:shd w:val="clear" w:color="auto" w:fill="FFFFFF"/>
        </w:rPr>
        <w:t xml:space="preserve"> and Yonai, D.K. (2023) Conjuring-up a bad guy: The academy’s straw-manning of Milton Friedman’s perspective of corporate social responsibility and its consequences. </w:t>
      </w:r>
      <w:r w:rsidRPr="00B62B14">
        <w:rPr>
          <w:rFonts w:ascii="Arial" w:hAnsi="Arial" w:cs="Arial"/>
          <w:i/>
          <w:iCs/>
          <w:color w:val="222222"/>
          <w:sz w:val="24"/>
          <w:szCs w:val="24"/>
          <w:shd w:val="clear" w:color="auto" w:fill="FFFFFF"/>
        </w:rPr>
        <w:t>The Economist</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68</w:t>
      </w:r>
      <w:r w:rsidRPr="00B62B14">
        <w:rPr>
          <w:rFonts w:ascii="Arial" w:hAnsi="Arial" w:cs="Arial"/>
          <w:color w:val="222222"/>
          <w:sz w:val="24"/>
          <w:szCs w:val="24"/>
          <w:shd w:val="clear" w:color="auto" w:fill="FFFFFF"/>
        </w:rPr>
        <w:t>(2), pp.171-188.</w:t>
      </w:r>
    </w:p>
    <w:p w14:paraId="00803539"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 xml:space="preserve">Musiał, H.G. and </w:t>
      </w:r>
      <w:proofErr w:type="spellStart"/>
      <w:r w:rsidRPr="00B62B14">
        <w:rPr>
          <w:rFonts w:ascii="Arial" w:hAnsi="Arial" w:cs="Arial"/>
          <w:color w:val="222222"/>
          <w:sz w:val="24"/>
          <w:szCs w:val="24"/>
          <w:shd w:val="clear" w:color="auto" w:fill="FFFFFF"/>
        </w:rPr>
        <w:t>Lubszczyk</w:t>
      </w:r>
      <w:proofErr w:type="spellEnd"/>
      <w:r w:rsidRPr="00B62B14">
        <w:rPr>
          <w:rFonts w:ascii="Arial" w:hAnsi="Arial" w:cs="Arial"/>
          <w:color w:val="222222"/>
          <w:sz w:val="24"/>
          <w:szCs w:val="24"/>
          <w:shd w:val="clear" w:color="auto" w:fill="FFFFFF"/>
        </w:rPr>
        <w:t>, M.M. (2022) The Issue of Corporate Social Responsibility in the Light of Milton Friedman's Views and Their Further Development.</w:t>
      </w:r>
    </w:p>
    <w:p w14:paraId="51867D9C" w14:textId="77777777" w:rsidR="00915123" w:rsidRPr="00B62B14" w:rsidRDefault="00915123" w:rsidP="00915123">
      <w:pPr>
        <w:spacing w:line="360" w:lineRule="auto"/>
        <w:jc w:val="both"/>
        <w:rPr>
          <w:rFonts w:ascii="Arial" w:hAnsi="Arial" w:cs="Arial"/>
          <w:color w:val="222222"/>
          <w:sz w:val="24"/>
          <w:szCs w:val="24"/>
          <w:shd w:val="clear" w:color="auto" w:fill="FFFFFF"/>
        </w:rPr>
      </w:pPr>
      <w:proofErr w:type="spellStart"/>
      <w:r w:rsidRPr="00B62B14">
        <w:rPr>
          <w:rFonts w:ascii="Arial" w:hAnsi="Arial" w:cs="Arial"/>
          <w:color w:val="222222"/>
          <w:sz w:val="24"/>
          <w:szCs w:val="24"/>
          <w:shd w:val="clear" w:color="auto" w:fill="FFFFFF"/>
        </w:rPr>
        <w:t>Sanvitale</w:t>
      </w:r>
      <w:proofErr w:type="spellEnd"/>
      <w:r w:rsidRPr="00B62B14">
        <w:rPr>
          <w:rFonts w:ascii="Arial" w:hAnsi="Arial" w:cs="Arial"/>
          <w:color w:val="222222"/>
          <w:sz w:val="24"/>
          <w:szCs w:val="24"/>
          <w:shd w:val="clear" w:color="auto" w:fill="FFFFFF"/>
        </w:rPr>
        <w:t>, A.L. (2020) Corporate Social Responsibility in the Hotel Industry: A Study of Marriott International and Odyssey Hotel Group.</w:t>
      </w:r>
    </w:p>
    <w:p w14:paraId="2F8DA277" w14:textId="77777777" w:rsidR="00915123" w:rsidRPr="00B62B14" w:rsidRDefault="00915123" w:rsidP="00915123">
      <w:pPr>
        <w:spacing w:line="360" w:lineRule="auto"/>
        <w:jc w:val="both"/>
        <w:rPr>
          <w:rFonts w:ascii="Arial" w:hAnsi="Arial" w:cs="Arial"/>
          <w:sz w:val="24"/>
          <w:szCs w:val="24"/>
        </w:rPr>
      </w:pPr>
      <w:r w:rsidRPr="00B62B14">
        <w:rPr>
          <w:rFonts w:ascii="Arial" w:hAnsi="Arial" w:cs="Arial"/>
          <w:sz w:val="24"/>
          <w:szCs w:val="24"/>
        </w:rPr>
        <w:t xml:space="preserve">Statista (2023) </w:t>
      </w:r>
      <w:r w:rsidRPr="00B62B14">
        <w:rPr>
          <w:rFonts w:ascii="Arial" w:hAnsi="Arial" w:cs="Arial"/>
          <w:i/>
          <w:sz w:val="24"/>
          <w:szCs w:val="24"/>
        </w:rPr>
        <w:t xml:space="preserve">Most visited free attractions in North West England from 2019 to 2022 </w:t>
      </w:r>
      <w:r w:rsidRPr="00B62B14">
        <w:rPr>
          <w:rFonts w:ascii="Arial" w:hAnsi="Arial" w:cs="Arial"/>
          <w:sz w:val="24"/>
          <w:szCs w:val="24"/>
        </w:rPr>
        <w:t>[online]</w:t>
      </w:r>
      <w:r w:rsidRPr="00B62B14">
        <w:rPr>
          <w:rFonts w:ascii="Arial" w:hAnsi="Arial" w:cs="Arial"/>
          <w:i/>
          <w:sz w:val="24"/>
          <w:szCs w:val="24"/>
        </w:rPr>
        <w:t xml:space="preserve"> </w:t>
      </w:r>
      <w:hyperlink r:id="rId10" w:history="1">
        <w:r w:rsidRPr="00B62B14">
          <w:rPr>
            <w:rStyle w:val="Hyperlink"/>
            <w:rFonts w:ascii="Arial" w:hAnsi="Arial" w:cs="Arial"/>
            <w:sz w:val="24"/>
            <w:szCs w:val="24"/>
          </w:rPr>
          <w:t>https://www.statista.com/statistics/515746/most-visited-free-attractions-in-north-west-england/</w:t>
        </w:r>
      </w:hyperlink>
      <w:r w:rsidRPr="00B62B14">
        <w:rPr>
          <w:rFonts w:ascii="Arial" w:hAnsi="Arial" w:cs="Arial"/>
          <w:sz w:val="24"/>
          <w:szCs w:val="24"/>
        </w:rPr>
        <w:t>. (Accessed at: 8-11-2023)</w:t>
      </w:r>
    </w:p>
    <w:p w14:paraId="679E7789" w14:textId="77777777" w:rsidR="00915123" w:rsidRPr="00B62B14" w:rsidRDefault="00915123" w:rsidP="00915123">
      <w:pPr>
        <w:spacing w:line="360" w:lineRule="auto"/>
        <w:jc w:val="both"/>
        <w:rPr>
          <w:rFonts w:ascii="Arial" w:hAnsi="Arial" w:cs="Arial"/>
          <w:sz w:val="24"/>
          <w:szCs w:val="24"/>
        </w:rPr>
      </w:pPr>
      <w:r w:rsidRPr="00B62B14">
        <w:rPr>
          <w:rFonts w:ascii="Arial" w:hAnsi="Arial" w:cs="Arial"/>
          <w:sz w:val="24"/>
          <w:szCs w:val="24"/>
        </w:rPr>
        <w:t xml:space="preserve">Statista (2023). </w:t>
      </w:r>
      <w:r w:rsidRPr="00B62B14">
        <w:rPr>
          <w:rFonts w:ascii="Arial" w:hAnsi="Arial" w:cs="Arial"/>
          <w:i/>
          <w:sz w:val="24"/>
          <w:szCs w:val="24"/>
        </w:rPr>
        <w:t>Leading UK city destinations 2018.</w:t>
      </w:r>
      <w:r w:rsidRPr="00B62B14">
        <w:rPr>
          <w:rFonts w:ascii="Arial" w:hAnsi="Arial" w:cs="Arial"/>
          <w:sz w:val="24"/>
          <w:szCs w:val="24"/>
        </w:rPr>
        <w:t xml:space="preserve"> [online] Statista. Available at: </w:t>
      </w:r>
      <w:hyperlink r:id="rId11" w:history="1">
        <w:r w:rsidRPr="00B62B14">
          <w:rPr>
            <w:rStyle w:val="Hyperlink"/>
            <w:rFonts w:ascii="Arial" w:hAnsi="Arial" w:cs="Arial"/>
            <w:sz w:val="24"/>
            <w:szCs w:val="24"/>
          </w:rPr>
          <w:t>https://www.statista.com/statistics/289010/top-50-uk-tourism-destinations/</w:t>
        </w:r>
      </w:hyperlink>
      <w:r w:rsidRPr="00B62B14">
        <w:rPr>
          <w:rFonts w:ascii="Arial" w:hAnsi="Arial" w:cs="Arial"/>
          <w:sz w:val="24"/>
          <w:szCs w:val="24"/>
        </w:rPr>
        <w:t xml:space="preserve"> (Accessed at: 8-11-2023)</w:t>
      </w:r>
    </w:p>
    <w:p w14:paraId="455CA779"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 xml:space="preserve">Wang, S., and </w:t>
      </w:r>
      <w:proofErr w:type="spellStart"/>
      <w:r w:rsidRPr="00B62B14">
        <w:rPr>
          <w:rFonts w:ascii="Arial" w:hAnsi="Arial" w:cs="Arial"/>
          <w:color w:val="222222"/>
          <w:sz w:val="24"/>
          <w:szCs w:val="24"/>
          <w:shd w:val="clear" w:color="auto" w:fill="FFFFFF"/>
        </w:rPr>
        <w:t>Mirehie</w:t>
      </w:r>
      <w:proofErr w:type="spellEnd"/>
      <w:r w:rsidRPr="00B62B14">
        <w:rPr>
          <w:rFonts w:ascii="Arial" w:hAnsi="Arial" w:cs="Arial"/>
          <w:color w:val="222222"/>
          <w:sz w:val="24"/>
          <w:szCs w:val="24"/>
          <w:shd w:val="clear" w:color="auto" w:fill="FFFFFF"/>
        </w:rPr>
        <w:t>, M. (2022). Community perceptions of tourism impacts. </w:t>
      </w:r>
      <w:r w:rsidRPr="00B62B14">
        <w:rPr>
          <w:rFonts w:ascii="Arial" w:hAnsi="Arial" w:cs="Arial"/>
          <w:i/>
          <w:iCs/>
          <w:color w:val="222222"/>
          <w:sz w:val="24"/>
          <w:szCs w:val="24"/>
          <w:shd w:val="clear" w:color="auto" w:fill="FFFFFF"/>
        </w:rPr>
        <w:t>Handbook of Tourism Impacts</w:t>
      </w:r>
      <w:r w:rsidRPr="00B62B14">
        <w:rPr>
          <w:rFonts w:ascii="Arial" w:hAnsi="Arial" w:cs="Arial"/>
          <w:color w:val="222222"/>
          <w:sz w:val="24"/>
          <w:szCs w:val="24"/>
          <w:shd w:val="clear" w:color="auto" w:fill="FFFFFF"/>
        </w:rPr>
        <w:t>, 60-74.</w:t>
      </w:r>
    </w:p>
    <w:p w14:paraId="0E91AB98"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 xml:space="preserve">Xu, L., Mohammad, S.J., Nawaz, N., Samad, S., Ahmad, N. and </w:t>
      </w:r>
      <w:proofErr w:type="spellStart"/>
      <w:r w:rsidRPr="00B62B14">
        <w:rPr>
          <w:rFonts w:ascii="Arial" w:hAnsi="Arial" w:cs="Arial"/>
          <w:color w:val="222222"/>
          <w:sz w:val="24"/>
          <w:szCs w:val="24"/>
          <w:shd w:val="clear" w:color="auto" w:fill="FFFFFF"/>
        </w:rPr>
        <w:t>Comite</w:t>
      </w:r>
      <w:proofErr w:type="spellEnd"/>
      <w:r w:rsidRPr="00B62B14">
        <w:rPr>
          <w:rFonts w:ascii="Arial" w:hAnsi="Arial" w:cs="Arial"/>
          <w:color w:val="222222"/>
          <w:sz w:val="24"/>
          <w:szCs w:val="24"/>
          <w:shd w:val="clear" w:color="auto" w:fill="FFFFFF"/>
        </w:rPr>
        <w:t>, U. (2022) The role of CSR for de-carbonization of hospitality sector through employees: A leadership perspective. </w:t>
      </w:r>
      <w:r w:rsidRPr="00B62B14">
        <w:rPr>
          <w:rFonts w:ascii="Arial" w:hAnsi="Arial" w:cs="Arial"/>
          <w:i/>
          <w:iCs/>
          <w:color w:val="222222"/>
          <w:sz w:val="24"/>
          <w:szCs w:val="24"/>
          <w:shd w:val="clear" w:color="auto" w:fill="FFFFFF"/>
        </w:rPr>
        <w:t>Sustainability</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14</w:t>
      </w:r>
      <w:r w:rsidRPr="00B62B14">
        <w:rPr>
          <w:rFonts w:ascii="Arial" w:hAnsi="Arial" w:cs="Arial"/>
          <w:color w:val="222222"/>
          <w:sz w:val="24"/>
          <w:szCs w:val="24"/>
          <w:shd w:val="clear" w:color="auto" w:fill="FFFFFF"/>
        </w:rPr>
        <w:t>(9), p.5365.</w:t>
      </w:r>
    </w:p>
    <w:p w14:paraId="0570A982"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Zaharia, R.M. and Zaharia, R. (2021) Triple bottom line. </w:t>
      </w:r>
      <w:r w:rsidRPr="00B62B14">
        <w:rPr>
          <w:rFonts w:ascii="Arial" w:hAnsi="Arial" w:cs="Arial"/>
          <w:i/>
          <w:iCs/>
          <w:color w:val="222222"/>
          <w:sz w:val="24"/>
          <w:szCs w:val="24"/>
          <w:shd w:val="clear" w:color="auto" w:fill="FFFFFF"/>
        </w:rPr>
        <w:t>The Palgrave Handbook of Corporate Social Responsibility</w:t>
      </w:r>
      <w:r w:rsidRPr="00B62B14">
        <w:rPr>
          <w:rFonts w:ascii="Arial" w:hAnsi="Arial" w:cs="Arial"/>
          <w:color w:val="222222"/>
          <w:sz w:val="24"/>
          <w:szCs w:val="24"/>
          <w:shd w:val="clear" w:color="auto" w:fill="FFFFFF"/>
        </w:rPr>
        <w:t>, pp.75-101.</w:t>
      </w:r>
    </w:p>
    <w:p w14:paraId="7CC57CC4" w14:textId="4C3794C5" w:rsidR="00DE1578" w:rsidRPr="00AF0BB4" w:rsidRDefault="00DE1578">
      <w:pPr>
        <w:spacing w:line="360" w:lineRule="auto"/>
        <w:jc w:val="both"/>
        <w:rPr>
          <w:rFonts w:ascii="Arial" w:hAnsi="Arial" w:cs="Arial"/>
          <w:sz w:val="24"/>
          <w:szCs w:val="24"/>
        </w:rPr>
      </w:pPr>
    </w:p>
    <w:sectPr w:rsidR="00DE1578" w:rsidRPr="00AF0BB4">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D75D5" w14:textId="77777777" w:rsidR="00C47ABA" w:rsidRDefault="00C47ABA" w:rsidP="00502B30">
      <w:pPr>
        <w:spacing w:after="0" w:line="240" w:lineRule="auto"/>
      </w:pPr>
      <w:r>
        <w:separator/>
      </w:r>
    </w:p>
  </w:endnote>
  <w:endnote w:type="continuationSeparator" w:id="0">
    <w:p w14:paraId="0D5A4AD1" w14:textId="77777777" w:rsidR="00C47ABA" w:rsidRDefault="00C47ABA" w:rsidP="00502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4821871"/>
      <w:docPartObj>
        <w:docPartGallery w:val="Page Numbers (Bottom of Page)"/>
        <w:docPartUnique/>
      </w:docPartObj>
    </w:sdtPr>
    <w:sdtEndPr>
      <w:rPr>
        <w:noProof/>
      </w:rPr>
    </w:sdtEndPr>
    <w:sdtContent>
      <w:p w14:paraId="70B9BF41" w14:textId="77777777" w:rsidR="00502B30" w:rsidRDefault="00502B30">
        <w:pPr>
          <w:pStyle w:val="Footer"/>
          <w:jc w:val="center"/>
        </w:pPr>
        <w:r>
          <w:fldChar w:fldCharType="begin"/>
        </w:r>
        <w:r>
          <w:instrText xml:space="preserve"> PAGE   \* MERGEFORMAT </w:instrText>
        </w:r>
        <w:r>
          <w:fldChar w:fldCharType="separate"/>
        </w:r>
        <w:r w:rsidR="002D5E4B">
          <w:rPr>
            <w:noProof/>
          </w:rPr>
          <w:t>13</w:t>
        </w:r>
        <w:r>
          <w:rPr>
            <w:noProof/>
          </w:rPr>
          <w:fldChar w:fldCharType="end"/>
        </w:r>
      </w:p>
    </w:sdtContent>
  </w:sdt>
  <w:p w14:paraId="20EB2371" w14:textId="77777777" w:rsidR="00502B30" w:rsidRDefault="00502B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E00C6" w14:textId="77777777" w:rsidR="00C47ABA" w:rsidRDefault="00C47ABA" w:rsidP="00502B30">
      <w:pPr>
        <w:spacing w:after="0" w:line="240" w:lineRule="auto"/>
      </w:pPr>
      <w:r>
        <w:separator/>
      </w:r>
    </w:p>
  </w:footnote>
  <w:footnote w:type="continuationSeparator" w:id="0">
    <w:p w14:paraId="5C56D7D4" w14:textId="77777777" w:rsidR="00C47ABA" w:rsidRDefault="00C47ABA" w:rsidP="00502B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464ED"/>
    <w:multiLevelType w:val="hybridMultilevel"/>
    <w:tmpl w:val="2C5C551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F044775"/>
    <w:multiLevelType w:val="hybridMultilevel"/>
    <w:tmpl w:val="149E3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B03DE3"/>
    <w:multiLevelType w:val="hybridMultilevel"/>
    <w:tmpl w:val="D35C2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2060904">
    <w:abstractNumId w:val="2"/>
  </w:num>
  <w:num w:numId="2" w16cid:durableId="837959370">
    <w:abstractNumId w:val="1"/>
  </w:num>
  <w:num w:numId="3" w16cid:durableId="889338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B30"/>
    <w:rsid w:val="000D55BC"/>
    <w:rsid w:val="00123F8E"/>
    <w:rsid w:val="00130CCA"/>
    <w:rsid w:val="001D0FFE"/>
    <w:rsid w:val="001F35F4"/>
    <w:rsid w:val="0026787C"/>
    <w:rsid w:val="002C3055"/>
    <w:rsid w:val="002D5E4B"/>
    <w:rsid w:val="00303B5C"/>
    <w:rsid w:val="00310DC5"/>
    <w:rsid w:val="00324C73"/>
    <w:rsid w:val="00326587"/>
    <w:rsid w:val="00383204"/>
    <w:rsid w:val="003C0020"/>
    <w:rsid w:val="004775C8"/>
    <w:rsid w:val="0049747E"/>
    <w:rsid w:val="004F1A49"/>
    <w:rsid w:val="00502B30"/>
    <w:rsid w:val="0055079B"/>
    <w:rsid w:val="005856BB"/>
    <w:rsid w:val="005B3B3A"/>
    <w:rsid w:val="005E4DEE"/>
    <w:rsid w:val="00631A69"/>
    <w:rsid w:val="006623D5"/>
    <w:rsid w:val="006A67DC"/>
    <w:rsid w:val="006E5242"/>
    <w:rsid w:val="007303F5"/>
    <w:rsid w:val="007A398E"/>
    <w:rsid w:val="007D28DC"/>
    <w:rsid w:val="008073ED"/>
    <w:rsid w:val="00840FA1"/>
    <w:rsid w:val="008B24B2"/>
    <w:rsid w:val="00915123"/>
    <w:rsid w:val="00927FA0"/>
    <w:rsid w:val="00965D53"/>
    <w:rsid w:val="009B3ED3"/>
    <w:rsid w:val="009F26AA"/>
    <w:rsid w:val="00A942B2"/>
    <w:rsid w:val="00AF0BB4"/>
    <w:rsid w:val="00B32640"/>
    <w:rsid w:val="00B4199F"/>
    <w:rsid w:val="00B62B14"/>
    <w:rsid w:val="00BE487D"/>
    <w:rsid w:val="00C15AE2"/>
    <w:rsid w:val="00C47ABA"/>
    <w:rsid w:val="00D10866"/>
    <w:rsid w:val="00DE1578"/>
    <w:rsid w:val="00E67BBC"/>
    <w:rsid w:val="00E95EA7"/>
    <w:rsid w:val="00ED21D5"/>
    <w:rsid w:val="00EF5BD5"/>
    <w:rsid w:val="00F7208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A0264"/>
  <w15:docId w15:val="{D4C9EA2A-5985-466C-AFC8-1C4AF8AD2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02B3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02B3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02B30"/>
    <w:rPr>
      <w:rFonts w:asciiTheme="majorHAnsi" w:eastAsiaTheme="majorEastAsia" w:hAnsiTheme="majorHAnsi" w:cstheme="majorBidi"/>
      <w:color w:val="17365D" w:themeColor="text2" w:themeShade="BF"/>
      <w:spacing w:val="5"/>
      <w:kern w:val="28"/>
      <w:sz w:val="52"/>
      <w:szCs w:val="52"/>
      <w:lang w:val="en-GB"/>
    </w:rPr>
  </w:style>
  <w:style w:type="paragraph" w:customStyle="1" w:styleId="TableParagraph">
    <w:name w:val="Table Paragraph"/>
    <w:basedOn w:val="Normal"/>
    <w:uiPriority w:val="1"/>
    <w:qFormat/>
    <w:rsid w:val="00502B30"/>
    <w:pPr>
      <w:widowControl w:val="0"/>
      <w:autoSpaceDE w:val="0"/>
      <w:autoSpaceDN w:val="0"/>
      <w:spacing w:after="0" w:line="240" w:lineRule="auto"/>
    </w:pPr>
    <w:rPr>
      <w:rFonts w:ascii="Arial" w:eastAsia="Arial" w:hAnsi="Arial" w:cs="Arial"/>
      <w:lang w:val="en-US"/>
    </w:rPr>
  </w:style>
  <w:style w:type="paragraph" w:styleId="Header">
    <w:name w:val="header"/>
    <w:basedOn w:val="Normal"/>
    <w:link w:val="HeaderChar"/>
    <w:uiPriority w:val="99"/>
    <w:unhideWhenUsed/>
    <w:rsid w:val="00502B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2B30"/>
    <w:rPr>
      <w:lang w:val="en-GB"/>
    </w:rPr>
  </w:style>
  <w:style w:type="paragraph" w:styleId="Footer">
    <w:name w:val="footer"/>
    <w:basedOn w:val="Normal"/>
    <w:link w:val="FooterChar"/>
    <w:uiPriority w:val="99"/>
    <w:unhideWhenUsed/>
    <w:rsid w:val="00502B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2B30"/>
    <w:rPr>
      <w:lang w:val="en-GB"/>
    </w:rPr>
  </w:style>
  <w:style w:type="character" w:customStyle="1" w:styleId="Heading1Char">
    <w:name w:val="Heading 1 Char"/>
    <w:basedOn w:val="DefaultParagraphFont"/>
    <w:link w:val="Heading1"/>
    <w:uiPriority w:val="9"/>
    <w:rsid w:val="00502B30"/>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502B30"/>
    <w:pPr>
      <w:outlineLvl w:val="9"/>
    </w:pPr>
    <w:rPr>
      <w:lang w:val="en-US" w:eastAsia="ja-JP"/>
    </w:rPr>
  </w:style>
  <w:style w:type="paragraph" w:styleId="BalloonText">
    <w:name w:val="Balloon Text"/>
    <w:basedOn w:val="Normal"/>
    <w:link w:val="BalloonTextChar"/>
    <w:uiPriority w:val="99"/>
    <w:semiHidden/>
    <w:unhideWhenUsed/>
    <w:rsid w:val="00502B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2B30"/>
    <w:rPr>
      <w:rFonts w:ascii="Tahoma" w:hAnsi="Tahoma" w:cs="Tahoma"/>
      <w:sz w:val="16"/>
      <w:szCs w:val="16"/>
      <w:lang w:val="en-GB"/>
    </w:rPr>
  </w:style>
  <w:style w:type="paragraph" w:styleId="ListParagraph">
    <w:name w:val="List Paragraph"/>
    <w:basedOn w:val="Normal"/>
    <w:uiPriority w:val="34"/>
    <w:qFormat/>
    <w:rsid w:val="00383204"/>
    <w:pPr>
      <w:ind w:left="720"/>
      <w:contextualSpacing/>
    </w:pPr>
  </w:style>
  <w:style w:type="paragraph" w:styleId="TOC1">
    <w:name w:val="toc 1"/>
    <w:basedOn w:val="Normal"/>
    <w:next w:val="Normal"/>
    <w:autoRedefine/>
    <w:uiPriority w:val="39"/>
    <w:unhideWhenUsed/>
    <w:rsid w:val="006A67DC"/>
    <w:pPr>
      <w:spacing w:after="100"/>
    </w:pPr>
  </w:style>
  <w:style w:type="character" w:styleId="Hyperlink">
    <w:name w:val="Hyperlink"/>
    <w:basedOn w:val="DefaultParagraphFont"/>
    <w:uiPriority w:val="99"/>
    <w:unhideWhenUsed/>
    <w:rsid w:val="006A67DC"/>
    <w:rPr>
      <w:color w:val="0000FF" w:themeColor="hyperlink"/>
      <w:u w:val="single"/>
    </w:rPr>
  </w:style>
  <w:style w:type="paragraph" w:styleId="Caption">
    <w:name w:val="caption"/>
    <w:basedOn w:val="Normal"/>
    <w:next w:val="Normal"/>
    <w:uiPriority w:val="35"/>
    <w:unhideWhenUsed/>
    <w:qFormat/>
    <w:rsid w:val="008B24B2"/>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222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289010/top-50-uk-tourism-destinations/" TargetMode="External"/><Relationship Id="rId5" Type="http://schemas.openxmlformats.org/officeDocument/2006/relationships/webSettings" Target="webSettings.xml"/><Relationship Id="rId10" Type="http://schemas.openxmlformats.org/officeDocument/2006/relationships/hyperlink" Target="https://www.statista.com/statistics/515746/most-visited-free-attractions-in-north-west-englan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DD531-79AD-498E-A028-3E5C56ABF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3227</Words>
  <Characters>18399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Radu Cimpoes</cp:lastModifiedBy>
  <cp:revision>14</cp:revision>
  <dcterms:created xsi:type="dcterms:W3CDTF">2023-11-08T15:29:00Z</dcterms:created>
  <dcterms:modified xsi:type="dcterms:W3CDTF">2023-11-11T12:21:00Z</dcterms:modified>
</cp:coreProperties>
</file>