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76121" w14:textId="3F17E0FE" w:rsidR="00471C9C" w:rsidRDefault="00471C9C">
      <w:r>
        <w:rPr>
          <w:noProof/>
        </w:rPr>
        <w:drawing>
          <wp:inline distT="0" distB="0" distL="0" distR="0" wp14:anchorId="06C69C7E" wp14:editId="01F69D87">
            <wp:extent cx="3799235" cy="1447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4289" cy="1453537"/>
                    </a:xfrm>
                    <a:prstGeom prst="rect">
                      <a:avLst/>
                    </a:prstGeom>
                    <a:noFill/>
                  </pic:spPr>
                </pic:pic>
              </a:graphicData>
            </a:graphic>
          </wp:inline>
        </w:drawing>
      </w:r>
    </w:p>
    <w:p w14:paraId="121F5641" w14:textId="573CB741" w:rsidR="00471C9C" w:rsidRDefault="00471C9C"/>
    <w:p w14:paraId="4F4F28EE" w14:textId="2AE21704" w:rsidR="00471C9C" w:rsidRDefault="00471C9C"/>
    <w:p w14:paraId="3BED04ED" w14:textId="23CB28D5" w:rsidR="00471C9C" w:rsidRPr="00471C9C" w:rsidRDefault="00471C9C" w:rsidP="00471C9C">
      <w:pPr>
        <w:jc w:val="center"/>
        <w:rPr>
          <w:rFonts w:ascii="Arial" w:hAnsi="Arial" w:cs="Arial"/>
          <w:sz w:val="40"/>
          <w:szCs w:val="40"/>
        </w:rPr>
      </w:pPr>
      <w:r w:rsidRPr="00471C9C">
        <w:rPr>
          <w:rFonts w:ascii="Arial" w:hAnsi="Arial" w:cs="Arial"/>
          <w:sz w:val="40"/>
          <w:szCs w:val="40"/>
        </w:rPr>
        <w:t>Assessment 1</w:t>
      </w:r>
    </w:p>
    <w:p w14:paraId="0EE2BDDC" w14:textId="77777777" w:rsidR="00471C9C" w:rsidRPr="00471C9C" w:rsidRDefault="00471C9C" w:rsidP="00471C9C">
      <w:pPr>
        <w:jc w:val="center"/>
        <w:rPr>
          <w:rFonts w:ascii="Arial" w:hAnsi="Arial" w:cs="Arial"/>
          <w:sz w:val="40"/>
          <w:szCs w:val="40"/>
        </w:rPr>
      </w:pPr>
      <w:r w:rsidRPr="00471C9C">
        <w:rPr>
          <w:rFonts w:ascii="Arial" w:hAnsi="Arial" w:cs="Arial"/>
          <w:sz w:val="40"/>
          <w:szCs w:val="40"/>
        </w:rPr>
        <w:t>Supporting Paper</w:t>
      </w:r>
    </w:p>
    <w:p w14:paraId="2B9A5885" w14:textId="4369F51E" w:rsidR="00471C9C" w:rsidRDefault="00471C9C" w:rsidP="00471C9C">
      <w:pPr>
        <w:jc w:val="center"/>
        <w:rPr>
          <w:rFonts w:ascii="Arial" w:hAnsi="Arial" w:cs="Arial"/>
          <w:sz w:val="40"/>
          <w:szCs w:val="40"/>
        </w:rPr>
      </w:pPr>
    </w:p>
    <w:p w14:paraId="52ED46B4" w14:textId="77777777" w:rsidR="00471C9C" w:rsidRPr="00471C9C" w:rsidRDefault="00471C9C" w:rsidP="00471C9C">
      <w:pPr>
        <w:jc w:val="center"/>
        <w:rPr>
          <w:rFonts w:ascii="Arial" w:hAnsi="Arial" w:cs="Arial"/>
          <w:sz w:val="40"/>
          <w:szCs w:val="40"/>
        </w:rPr>
      </w:pPr>
    </w:p>
    <w:p w14:paraId="62835F49" w14:textId="73BE5A2E" w:rsidR="00471C9C" w:rsidRDefault="00471C9C" w:rsidP="00471C9C">
      <w:pPr>
        <w:rPr>
          <w:rFonts w:ascii="Arial" w:hAnsi="Arial" w:cs="Arial"/>
          <w:sz w:val="32"/>
          <w:szCs w:val="32"/>
        </w:rPr>
      </w:pPr>
    </w:p>
    <w:p w14:paraId="68967B0A" w14:textId="6FFB10DC" w:rsidR="00471C9C" w:rsidRDefault="00471C9C" w:rsidP="00471C9C">
      <w:pPr>
        <w:rPr>
          <w:rFonts w:ascii="Arial" w:hAnsi="Arial" w:cs="Arial"/>
          <w:sz w:val="32"/>
          <w:szCs w:val="32"/>
        </w:rPr>
      </w:pPr>
    </w:p>
    <w:p w14:paraId="0DC2CD26" w14:textId="77777777" w:rsidR="00471C9C" w:rsidRPr="00471C9C" w:rsidRDefault="00471C9C" w:rsidP="00471C9C">
      <w:pPr>
        <w:rPr>
          <w:rFonts w:ascii="Arial" w:hAnsi="Arial" w:cs="Arial"/>
          <w:sz w:val="32"/>
          <w:szCs w:val="32"/>
        </w:rPr>
      </w:pPr>
    </w:p>
    <w:p w14:paraId="64EB6EB3" w14:textId="3EB54932" w:rsidR="00471C9C" w:rsidRPr="00471C9C" w:rsidRDefault="00471C9C" w:rsidP="00471C9C">
      <w:pPr>
        <w:rPr>
          <w:rFonts w:ascii="Arial" w:hAnsi="Arial" w:cs="Arial"/>
          <w:sz w:val="32"/>
          <w:szCs w:val="32"/>
        </w:rPr>
      </w:pPr>
      <w:r w:rsidRPr="00471C9C">
        <w:rPr>
          <w:rFonts w:ascii="Arial" w:hAnsi="Arial" w:cs="Arial"/>
          <w:sz w:val="32"/>
          <w:szCs w:val="32"/>
        </w:rPr>
        <w:t>Student name:</w:t>
      </w:r>
      <w:r w:rsidR="004F45B1">
        <w:rPr>
          <w:rFonts w:ascii="Arial" w:hAnsi="Arial" w:cs="Arial"/>
          <w:sz w:val="32"/>
          <w:szCs w:val="32"/>
        </w:rPr>
        <w:t xml:space="preserve"> Teodora</w:t>
      </w:r>
      <w:r w:rsidR="00BF4AE5">
        <w:rPr>
          <w:rFonts w:ascii="Arial" w:hAnsi="Arial" w:cs="Arial"/>
          <w:sz w:val="32"/>
          <w:szCs w:val="32"/>
        </w:rPr>
        <w:t xml:space="preserve"> Papazova</w:t>
      </w:r>
    </w:p>
    <w:p w14:paraId="3702BA8B" w14:textId="23743E52" w:rsidR="00471C9C" w:rsidRDefault="00471C9C" w:rsidP="00471C9C">
      <w:pPr>
        <w:rPr>
          <w:rFonts w:ascii="Arial" w:hAnsi="Arial" w:cs="Arial"/>
          <w:sz w:val="32"/>
          <w:szCs w:val="32"/>
        </w:rPr>
      </w:pPr>
      <w:r w:rsidRPr="00471C9C">
        <w:rPr>
          <w:rFonts w:ascii="Arial" w:hAnsi="Arial" w:cs="Arial"/>
          <w:sz w:val="32"/>
          <w:szCs w:val="32"/>
        </w:rPr>
        <w:t xml:space="preserve">Student ID: </w:t>
      </w:r>
      <w:r w:rsidR="00BF4AE5">
        <w:rPr>
          <w:rFonts w:ascii="Arial" w:hAnsi="Arial" w:cs="Arial"/>
          <w:sz w:val="32"/>
          <w:szCs w:val="32"/>
        </w:rPr>
        <w:t>2114277</w:t>
      </w:r>
    </w:p>
    <w:p w14:paraId="3DD6C46A" w14:textId="77777777" w:rsidR="00471C9C" w:rsidRPr="00471C9C" w:rsidRDefault="00471C9C" w:rsidP="00471C9C">
      <w:pPr>
        <w:rPr>
          <w:rFonts w:ascii="Arial" w:hAnsi="Arial" w:cs="Arial"/>
          <w:sz w:val="32"/>
          <w:szCs w:val="32"/>
        </w:rPr>
      </w:pPr>
    </w:p>
    <w:p w14:paraId="7EBB4773" w14:textId="77777777" w:rsidR="00471C9C" w:rsidRPr="00471C9C" w:rsidRDefault="00471C9C" w:rsidP="00471C9C">
      <w:pPr>
        <w:rPr>
          <w:rFonts w:ascii="Arial" w:hAnsi="Arial" w:cs="Arial"/>
          <w:sz w:val="32"/>
          <w:szCs w:val="32"/>
        </w:rPr>
      </w:pPr>
      <w:r w:rsidRPr="00471C9C">
        <w:rPr>
          <w:rFonts w:ascii="Arial" w:hAnsi="Arial" w:cs="Arial"/>
          <w:sz w:val="32"/>
          <w:szCs w:val="32"/>
        </w:rPr>
        <w:t>Module name: Mental Disorders and Psychopathology</w:t>
      </w:r>
    </w:p>
    <w:p w14:paraId="71B108A0" w14:textId="77777777" w:rsidR="00471C9C" w:rsidRDefault="00471C9C" w:rsidP="00471C9C">
      <w:pPr>
        <w:rPr>
          <w:rFonts w:ascii="Arial" w:hAnsi="Arial" w:cs="Arial"/>
          <w:sz w:val="32"/>
          <w:szCs w:val="32"/>
        </w:rPr>
      </w:pPr>
      <w:r w:rsidRPr="00471C9C">
        <w:rPr>
          <w:rFonts w:ascii="Arial" w:hAnsi="Arial" w:cs="Arial"/>
          <w:sz w:val="32"/>
          <w:szCs w:val="32"/>
        </w:rPr>
        <w:t>Module code: BMHP6006</w:t>
      </w:r>
    </w:p>
    <w:p w14:paraId="1E8CFAF7" w14:textId="3909276D" w:rsidR="0056052A" w:rsidRPr="00471C9C" w:rsidRDefault="00ED1A78" w:rsidP="00471C9C">
      <w:pPr>
        <w:rPr>
          <w:rFonts w:ascii="Arial" w:hAnsi="Arial" w:cs="Arial"/>
          <w:sz w:val="32"/>
          <w:szCs w:val="32"/>
        </w:rPr>
      </w:pPr>
      <w:r>
        <w:rPr>
          <w:rFonts w:ascii="Arial" w:hAnsi="Arial" w:cs="Arial"/>
          <w:sz w:val="32"/>
          <w:szCs w:val="32"/>
        </w:rPr>
        <w:t>Supporting paper- Mental disorder -Depression</w:t>
      </w:r>
    </w:p>
    <w:p w14:paraId="3E99C527" w14:textId="04FC03E3" w:rsidR="00471C9C" w:rsidRDefault="00471C9C" w:rsidP="00471C9C">
      <w:pPr>
        <w:rPr>
          <w:rFonts w:ascii="Arial" w:hAnsi="Arial" w:cs="Arial"/>
          <w:sz w:val="32"/>
          <w:szCs w:val="32"/>
        </w:rPr>
      </w:pPr>
      <w:r w:rsidRPr="00471C9C">
        <w:rPr>
          <w:rFonts w:ascii="Arial" w:hAnsi="Arial" w:cs="Arial"/>
          <w:sz w:val="32"/>
          <w:szCs w:val="32"/>
        </w:rPr>
        <w:t xml:space="preserve">Lecturer name: Bianca Sanfilippo </w:t>
      </w:r>
    </w:p>
    <w:p w14:paraId="6D1F5B5A" w14:textId="670075A4" w:rsidR="00471C9C" w:rsidRDefault="00471C9C" w:rsidP="00471C9C">
      <w:pPr>
        <w:rPr>
          <w:rFonts w:ascii="Arial" w:hAnsi="Arial" w:cs="Arial"/>
          <w:sz w:val="32"/>
          <w:szCs w:val="32"/>
        </w:rPr>
      </w:pPr>
    </w:p>
    <w:p w14:paraId="17AE0ECA" w14:textId="0B7A18AD" w:rsidR="00471C9C" w:rsidRDefault="00471C9C" w:rsidP="00471C9C">
      <w:pPr>
        <w:rPr>
          <w:rFonts w:ascii="Arial" w:hAnsi="Arial" w:cs="Arial"/>
          <w:sz w:val="32"/>
          <w:szCs w:val="32"/>
        </w:rPr>
      </w:pPr>
    </w:p>
    <w:p w14:paraId="66116EA6" w14:textId="45CED349" w:rsidR="00471C9C" w:rsidRDefault="00471C9C" w:rsidP="00471C9C">
      <w:pPr>
        <w:rPr>
          <w:rFonts w:ascii="Arial" w:hAnsi="Arial" w:cs="Arial"/>
          <w:sz w:val="32"/>
          <w:szCs w:val="32"/>
        </w:rPr>
      </w:pPr>
    </w:p>
    <w:p w14:paraId="2A8C7076" w14:textId="68C329A5" w:rsidR="00471C9C" w:rsidRDefault="00471C9C" w:rsidP="00471C9C">
      <w:pPr>
        <w:rPr>
          <w:rFonts w:ascii="Arial" w:hAnsi="Arial" w:cs="Arial"/>
          <w:sz w:val="32"/>
          <w:szCs w:val="32"/>
        </w:rPr>
      </w:pPr>
    </w:p>
    <w:sdt>
      <w:sdtPr>
        <w:rPr>
          <w:rFonts w:asciiTheme="minorHAnsi" w:eastAsiaTheme="minorEastAsia" w:hAnsiTheme="minorHAnsi" w:cs="Times New Roman"/>
          <w:color w:val="auto"/>
          <w:sz w:val="22"/>
          <w:szCs w:val="22"/>
        </w:rPr>
        <w:id w:val="2022817302"/>
        <w:docPartObj>
          <w:docPartGallery w:val="Table of Contents"/>
          <w:docPartUnique/>
        </w:docPartObj>
      </w:sdtPr>
      <w:sdtContent>
        <w:p w14:paraId="682E6C5B" w14:textId="352C742D" w:rsidR="00471C9C" w:rsidRDefault="00471C9C" w:rsidP="00331EA5">
          <w:pPr>
            <w:pStyle w:val="TOCHeading"/>
            <w:jc w:val="center"/>
            <w:rPr>
              <w:rFonts w:ascii="Arial" w:hAnsi="Arial" w:cs="Arial"/>
              <w:color w:val="auto"/>
            </w:rPr>
          </w:pPr>
          <w:r w:rsidRPr="00471C9C">
            <w:rPr>
              <w:rFonts w:ascii="Arial" w:hAnsi="Arial" w:cs="Arial"/>
              <w:color w:val="auto"/>
            </w:rPr>
            <w:t>Table of Contents</w:t>
          </w:r>
        </w:p>
        <w:p w14:paraId="6EA891E5" w14:textId="77709709" w:rsidR="00471C9C" w:rsidRDefault="00000000">
          <w:pPr>
            <w:pStyle w:val="TOC3"/>
            <w:ind w:left="446"/>
          </w:pPr>
        </w:p>
      </w:sdtContent>
    </w:sdt>
    <w:p w14:paraId="61E0394D" w14:textId="77777777" w:rsidR="00331EA5" w:rsidRDefault="00331EA5" w:rsidP="00471C9C">
      <w:pPr>
        <w:rPr>
          <w:rFonts w:ascii="Arial" w:hAnsi="Arial" w:cs="Arial"/>
          <w:sz w:val="32"/>
          <w:szCs w:val="32"/>
        </w:rPr>
      </w:pPr>
    </w:p>
    <w:p w14:paraId="00792016" w14:textId="77777777" w:rsidR="00331EA5" w:rsidRDefault="00331EA5" w:rsidP="00471C9C">
      <w:pPr>
        <w:rPr>
          <w:rFonts w:ascii="Arial" w:hAnsi="Arial" w:cs="Arial"/>
          <w:sz w:val="32"/>
          <w:szCs w:val="32"/>
        </w:rPr>
      </w:pPr>
    </w:p>
    <w:p w14:paraId="7A96DADE" w14:textId="77777777" w:rsidR="00331EA5" w:rsidRDefault="00331EA5" w:rsidP="00471C9C">
      <w:pPr>
        <w:rPr>
          <w:rFonts w:ascii="Arial" w:hAnsi="Arial" w:cs="Arial"/>
          <w:sz w:val="32"/>
          <w:szCs w:val="32"/>
        </w:rPr>
      </w:pPr>
    </w:p>
    <w:p w14:paraId="2221836C" w14:textId="41D09953" w:rsidR="00471C9C" w:rsidRDefault="00F5736B" w:rsidP="00471C9C">
      <w:pPr>
        <w:rPr>
          <w:rFonts w:ascii="Arial" w:hAnsi="Arial" w:cs="Arial"/>
          <w:sz w:val="32"/>
          <w:szCs w:val="32"/>
        </w:rPr>
      </w:pPr>
      <w:r w:rsidRPr="00F5736B">
        <w:rPr>
          <w:rFonts w:ascii="Arial" w:hAnsi="Arial" w:cs="Arial"/>
          <w:sz w:val="32"/>
          <w:szCs w:val="32"/>
        </w:rPr>
        <w:t>Introduction</w:t>
      </w:r>
    </w:p>
    <w:p w14:paraId="088EC662" w14:textId="464D87ED" w:rsidR="00471C9C" w:rsidRDefault="00F5736B" w:rsidP="00471C9C">
      <w:pPr>
        <w:rPr>
          <w:rFonts w:ascii="Arial" w:hAnsi="Arial" w:cs="Arial"/>
          <w:sz w:val="32"/>
          <w:szCs w:val="32"/>
        </w:rPr>
      </w:pPr>
      <w:r w:rsidRPr="00F5736B">
        <w:rPr>
          <w:rFonts w:ascii="Arial" w:hAnsi="Arial" w:cs="Arial"/>
          <w:sz w:val="32"/>
          <w:szCs w:val="32"/>
        </w:rPr>
        <w:t>Definition of Depression</w:t>
      </w:r>
    </w:p>
    <w:p w14:paraId="03CB754B" w14:textId="383759FA" w:rsidR="00471C9C" w:rsidRDefault="00F5736B" w:rsidP="00471C9C">
      <w:pPr>
        <w:rPr>
          <w:rFonts w:ascii="Arial" w:hAnsi="Arial" w:cs="Arial"/>
          <w:sz w:val="32"/>
          <w:szCs w:val="32"/>
        </w:rPr>
      </w:pPr>
      <w:r w:rsidRPr="00F5736B">
        <w:rPr>
          <w:rFonts w:ascii="Arial" w:hAnsi="Arial" w:cs="Arial"/>
          <w:sz w:val="32"/>
          <w:szCs w:val="32"/>
        </w:rPr>
        <w:t>Depression  within the ICD-10 Manual</w:t>
      </w:r>
    </w:p>
    <w:p w14:paraId="7CC58A6D" w14:textId="340B7587" w:rsidR="00471C9C" w:rsidRDefault="001E48F0" w:rsidP="00471C9C">
      <w:pPr>
        <w:rPr>
          <w:rFonts w:ascii="Arial" w:hAnsi="Arial" w:cs="Arial"/>
          <w:sz w:val="32"/>
          <w:szCs w:val="32"/>
        </w:rPr>
      </w:pPr>
      <w:r w:rsidRPr="001E48F0">
        <w:rPr>
          <w:rFonts w:ascii="Arial" w:hAnsi="Arial" w:cs="Arial"/>
          <w:sz w:val="32"/>
          <w:szCs w:val="32"/>
        </w:rPr>
        <w:t>Data in the UK</w:t>
      </w:r>
    </w:p>
    <w:p w14:paraId="125E9161" w14:textId="04F644D3" w:rsidR="00471C9C" w:rsidRDefault="001E48F0" w:rsidP="00471C9C">
      <w:pPr>
        <w:rPr>
          <w:rFonts w:ascii="Arial" w:hAnsi="Arial" w:cs="Arial"/>
          <w:sz w:val="32"/>
          <w:szCs w:val="32"/>
        </w:rPr>
      </w:pPr>
      <w:r w:rsidRPr="001E48F0">
        <w:rPr>
          <w:rFonts w:ascii="Arial" w:hAnsi="Arial" w:cs="Arial"/>
          <w:sz w:val="32"/>
          <w:szCs w:val="32"/>
        </w:rPr>
        <w:t>Causes</w:t>
      </w:r>
    </w:p>
    <w:p w14:paraId="6CCBB16F" w14:textId="45DE3A65" w:rsidR="00471C9C" w:rsidRDefault="001E48F0" w:rsidP="00471C9C">
      <w:pPr>
        <w:rPr>
          <w:rFonts w:ascii="Arial" w:hAnsi="Arial" w:cs="Arial"/>
          <w:sz w:val="32"/>
          <w:szCs w:val="32"/>
        </w:rPr>
      </w:pPr>
      <w:r w:rsidRPr="001E48F0">
        <w:rPr>
          <w:rFonts w:ascii="Arial" w:hAnsi="Arial" w:cs="Arial"/>
          <w:sz w:val="32"/>
          <w:szCs w:val="32"/>
        </w:rPr>
        <w:t>Symptoms/signs</w:t>
      </w:r>
    </w:p>
    <w:p w14:paraId="335BB01B" w14:textId="210C5376" w:rsidR="00471C9C" w:rsidRDefault="001E48F0" w:rsidP="00471C9C">
      <w:pPr>
        <w:rPr>
          <w:rFonts w:ascii="Arial" w:hAnsi="Arial" w:cs="Arial"/>
          <w:sz w:val="32"/>
          <w:szCs w:val="32"/>
        </w:rPr>
      </w:pPr>
      <w:r w:rsidRPr="001E48F0">
        <w:rPr>
          <w:rFonts w:ascii="Arial" w:hAnsi="Arial" w:cs="Arial"/>
          <w:sz w:val="32"/>
          <w:szCs w:val="32"/>
        </w:rPr>
        <w:t>Diagnosis</w:t>
      </w:r>
    </w:p>
    <w:p w14:paraId="42DE5963" w14:textId="016384D4" w:rsidR="00471C9C" w:rsidRDefault="001E48F0" w:rsidP="00471C9C">
      <w:pPr>
        <w:rPr>
          <w:rFonts w:ascii="Arial" w:hAnsi="Arial" w:cs="Arial"/>
          <w:sz w:val="32"/>
          <w:szCs w:val="32"/>
        </w:rPr>
      </w:pPr>
      <w:r w:rsidRPr="001E48F0">
        <w:rPr>
          <w:rFonts w:ascii="Arial" w:hAnsi="Arial" w:cs="Arial"/>
          <w:sz w:val="32"/>
          <w:szCs w:val="32"/>
        </w:rPr>
        <w:t>Historical view and treatments</w:t>
      </w:r>
    </w:p>
    <w:p w14:paraId="1EDF0BA0" w14:textId="0CFDE1E6" w:rsidR="00471C9C" w:rsidRDefault="001E48F0" w:rsidP="00471C9C">
      <w:pPr>
        <w:rPr>
          <w:rFonts w:ascii="Arial" w:hAnsi="Arial" w:cs="Arial"/>
          <w:sz w:val="32"/>
          <w:szCs w:val="32"/>
        </w:rPr>
      </w:pPr>
      <w:r w:rsidRPr="001E48F0">
        <w:rPr>
          <w:rFonts w:ascii="Arial" w:hAnsi="Arial" w:cs="Arial"/>
          <w:sz w:val="32"/>
          <w:szCs w:val="32"/>
        </w:rPr>
        <w:t>Current treatments (NHS)</w:t>
      </w:r>
    </w:p>
    <w:p w14:paraId="05CB087A" w14:textId="7759E631" w:rsidR="00471C9C" w:rsidRDefault="001E48F0" w:rsidP="00471C9C">
      <w:pPr>
        <w:rPr>
          <w:rFonts w:ascii="Arial" w:hAnsi="Arial" w:cs="Arial"/>
          <w:sz w:val="32"/>
          <w:szCs w:val="32"/>
        </w:rPr>
      </w:pPr>
      <w:r w:rsidRPr="001E48F0">
        <w:rPr>
          <w:rFonts w:ascii="Arial" w:hAnsi="Arial" w:cs="Arial"/>
          <w:sz w:val="32"/>
          <w:szCs w:val="32"/>
        </w:rPr>
        <w:t xml:space="preserve">Principles when </w:t>
      </w:r>
      <w:r w:rsidR="00E23137" w:rsidRPr="001E48F0">
        <w:rPr>
          <w:rFonts w:ascii="Arial" w:hAnsi="Arial" w:cs="Arial"/>
          <w:sz w:val="32"/>
          <w:szCs w:val="32"/>
        </w:rPr>
        <w:t>collaborating</w:t>
      </w:r>
      <w:r w:rsidRPr="001E48F0">
        <w:rPr>
          <w:rFonts w:ascii="Arial" w:hAnsi="Arial" w:cs="Arial"/>
          <w:sz w:val="32"/>
          <w:szCs w:val="32"/>
        </w:rPr>
        <w:t xml:space="preserve"> with people with</w:t>
      </w:r>
      <w:r w:rsidR="0099646B">
        <w:rPr>
          <w:rFonts w:ascii="Arial" w:hAnsi="Arial" w:cs="Arial"/>
          <w:sz w:val="32"/>
          <w:szCs w:val="32"/>
        </w:rPr>
        <w:t xml:space="preserve"> Depression.</w:t>
      </w:r>
    </w:p>
    <w:p w14:paraId="762E2FBB" w14:textId="0F71A73E" w:rsidR="00471C9C" w:rsidRDefault="0099646B" w:rsidP="00471C9C">
      <w:pPr>
        <w:rPr>
          <w:rFonts w:ascii="Arial" w:hAnsi="Arial" w:cs="Arial"/>
          <w:sz w:val="32"/>
          <w:szCs w:val="32"/>
        </w:rPr>
      </w:pPr>
      <w:r w:rsidRPr="0099646B">
        <w:rPr>
          <w:rFonts w:ascii="Arial" w:hAnsi="Arial" w:cs="Arial"/>
          <w:sz w:val="32"/>
          <w:szCs w:val="32"/>
        </w:rPr>
        <w:t>Recommendations for the improvement of the symptoms</w:t>
      </w:r>
    </w:p>
    <w:p w14:paraId="00524DD1" w14:textId="01602A42" w:rsidR="00471C9C" w:rsidRDefault="0099646B" w:rsidP="00471C9C">
      <w:pPr>
        <w:rPr>
          <w:rFonts w:ascii="Arial" w:hAnsi="Arial" w:cs="Arial"/>
          <w:sz w:val="32"/>
          <w:szCs w:val="32"/>
        </w:rPr>
      </w:pPr>
      <w:r w:rsidRPr="0099646B">
        <w:rPr>
          <w:rFonts w:ascii="Arial" w:hAnsi="Arial" w:cs="Arial"/>
          <w:sz w:val="32"/>
          <w:szCs w:val="32"/>
        </w:rPr>
        <w:t>Conclusion</w:t>
      </w:r>
    </w:p>
    <w:p w14:paraId="7780BBE9" w14:textId="70B2553E" w:rsidR="00471C9C" w:rsidRDefault="0099646B" w:rsidP="00471C9C">
      <w:pPr>
        <w:rPr>
          <w:rFonts w:ascii="Arial" w:hAnsi="Arial" w:cs="Arial"/>
          <w:sz w:val="32"/>
          <w:szCs w:val="32"/>
        </w:rPr>
      </w:pPr>
      <w:r w:rsidRPr="0099646B">
        <w:rPr>
          <w:rFonts w:ascii="Arial" w:hAnsi="Arial" w:cs="Arial"/>
          <w:sz w:val="32"/>
          <w:szCs w:val="32"/>
        </w:rPr>
        <w:t>References</w:t>
      </w:r>
    </w:p>
    <w:p w14:paraId="00A62478" w14:textId="4E7C310C" w:rsidR="00B92A8C" w:rsidRDefault="00B92A8C" w:rsidP="00471C9C">
      <w:pPr>
        <w:rPr>
          <w:rFonts w:ascii="Arial" w:hAnsi="Arial" w:cs="Arial"/>
          <w:sz w:val="32"/>
          <w:szCs w:val="32"/>
        </w:rPr>
      </w:pPr>
      <w:r w:rsidRPr="00B92A8C">
        <w:rPr>
          <w:rFonts w:ascii="Arial" w:hAnsi="Arial" w:cs="Arial"/>
          <w:sz w:val="32"/>
          <w:szCs w:val="32"/>
        </w:rPr>
        <w:t xml:space="preserve">Appendix: </w:t>
      </w:r>
      <w:r>
        <w:rPr>
          <w:rFonts w:ascii="Arial" w:hAnsi="Arial" w:cs="Arial"/>
          <w:sz w:val="32"/>
          <w:szCs w:val="32"/>
        </w:rPr>
        <w:t>PowerPoint</w:t>
      </w:r>
      <w:r w:rsidRPr="00B92A8C">
        <w:rPr>
          <w:rFonts w:ascii="Arial" w:hAnsi="Arial" w:cs="Arial"/>
          <w:sz w:val="32"/>
          <w:szCs w:val="32"/>
        </w:rPr>
        <w:t xml:space="preserve"> Presentation</w:t>
      </w:r>
    </w:p>
    <w:p w14:paraId="797F0214" w14:textId="187FB427" w:rsidR="00471C9C" w:rsidRDefault="00471C9C" w:rsidP="00471C9C">
      <w:pPr>
        <w:rPr>
          <w:rFonts w:ascii="Arial" w:hAnsi="Arial" w:cs="Arial"/>
          <w:sz w:val="32"/>
          <w:szCs w:val="32"/>
        </w:rPr>
      </w:pPr>
    </w:p>
    <w:p w14:paraId="762EEB72" w14:textId="010B65DC" w:rsidR="00471C9C" w:rsidRDefault="00471C9C" w:rsidP="00471C9C">
      <w:pPr>
        <w:rPr>
          <w:rFonts w:ascii="Arial" w:hAnsi="Arial" w:cs="Arial"/>
          <w:sz w:val="32"/>
          <w:szCs w:val="32"/>
        </w:rPr>
      </w:pPr>
    </w:p>
    <w:p w14:paraId="2D4F5CB3" w14:textId="58A40636" w:rsidR="00471C9C" w:rsidRDefault="00471C9C" w:rsidP="00471C9C">
      <w:pPr>
        <w:rPr>
          <w:rFonts w:ascii="Arial" w:hAnsi="Arial" w:cs="Arial"/>
          <w:sz w:val="32"/>
          <w:szCs w:val="32"/>
        </w:rPr>
      </w:pPr>
    </w:p>
    <w:p w14:paraId="278F1A07" w14:textId="37E63697" w:rsidR="00471C9C" w:rsidRDefault="00471C9C" w:rsidP="00471C9C">
      <w:pPr>
        <w:rPr>
          <w:rFonts w:ascii="Arial" w:hAnsi="Arial" w:cs="Arial"/>
          <w:sz w:val="32"/>
          <w:szCs w:val="32"/>
        </w:rPr>
      </w:pPr>
    </w:p>
    <w:p w14:paraId="1C5C4686" w14:textId="77777777" w:rsidR="00D8198D" w:rsidRDefault="00D8198D" w:rsidP="00471C9C">
      <w:pPr>
        <w:rPr>
          <w:rFonts w:ascii="Arial" w:hAnsi="Arial" w:cs="Arial"/>
          <w:sz w:val="32"/>
          <w:szCs w:val="32"/>
        </w:rPr>
      </w:pPr>
    </w:p>
    <w:p w14:paraId="721FCA73" w14:textId="77777777" w:rsidR="00D8198D" w:rsidRDefault="00D8198D" w:rsidP="00471C9C">
      <w:pPr>
        <w:rPr>
          <w:rFonts w:ascii="Arial" w:hAnsi="Arial" w:cs="Arial"/>
          <w:sz w:val="32"/>
          <w:szCs w:val="32"/>
        </w:rPr>
      </w:pPr>
    </w:p>
    <w:p w14:paraId="63F5A0BE" w14:textId="77777777" w:rsidR="0015450E" w:rsidRDefault="0015450E" w:rsidP="00E57685">
      <w:pPr>
        <w:spacing w:line="360" w:lineRule="auto"/>
        <w:rPr>
          <w:rFonts w:ascii="Arial" w:hAnsi="Arial" w:cs="Arial"/>
          <w:sz w:val="32"/>
          <w:szCs w:val="32"/>
        </w:rPr>
      </w:pPr>
      <w:bookmarkStart w:id="0" w:name="_Hlk149840204"/>
    </w:p>
    <w:p w14:paraId="2EF7E0EE" w14:textId="369096CA" w:rsidR="00471C9C" w:rsidRPr="0015450E" w:rsidRDefault="00471C9C" w:rsidP="0015450E">
      <w:pPr>
        <w:spacing w:line="360" w:lineRule="auto"/>
        <w:rPr>
          <w:rFonts w:ascii="Arial" w:hAnsi="Arial" w:cs="Arial"/>
          <w:b/>
          <w:bCs/>
        </w:rPr>
      </w:pPr>
      <w:r w:rsidRPr="0015450E">
        <w:rPr>
          <w:rFonts w:ascii="Arial" w:hAnsi="Arial" w:cs="Arial"/>
          <w:b/>
          <w:bCs/>
        </w:rPr>
        <w:t xml:space="preserve">Introduction </w:t>
      </w:r>
    </w:p>
    <w:bookmarkEnd w:id="0"/>
    <w:p w14:paraId="33E966A0" w14:textId="723BA426" w:rsidR="00FA4497" w:rsidRPr="005832EE" w:rsidRDefault="00FA4497" w:rsidP="0015450E">
      <w:pPr>
        <w:spacing w:line="360" w:lineRule="auto"/>
        <w:rPr>
          <w:rFonts w:ascii="Arial" w:hAnsi="Arial" w:cs="Arial"/>
        </w:rPr>
      </w:pPr>
      <w:r w:rsidRPr="0015450E">
        <w:rPr>
          <w:rFonts w:ascii="Arial" w:hAnsi="Arial" w:cs="Arial"/>
        </w:rPr>
        <w:t xml:space="preserve">Depression is a prevalent and intricate mental health disorder that impacts a significant segment of the population residing in the United Kingdom. This illness exerts a </w:t>
      </w:r>
      <w:r w:rsidR="00835F02" w:rsidRPr="0015450E">
        <w:rPr>
          <w:rFonts w:ascii="Arial" w:hAnsi="Arial" w:cs="Arial"/>
        </w:rPr>
        <w:t>considerable influence</w:t>
      </w:r>
      <w:r w:rsidRPr="0015450E">
        <w:rPr>
          <w:rFonts w:ascii="Arial" w:hAnsi="Arial" w:cs="Arial"/>
        </w:rPr>
        <w:t xml:space="preserve"> on both individuals and </w:t>
      </w:r>
      <w:r w:rsidRPr="005832EE">
        <w:rPr>
          <w:rFonts w:ascii="Arial" w:hAnsi="Arial" w:cs="Arial"/>
        </w:rPr>
        <w:t xml:space="preserve">communities, as well as on the healthcare system </w:t>
      </w:r>
      <w:r w:rsidR="00AF496E" w:rsidRPr="005832EE">
        <w:rPr>
          <w:rFonts w:ascii="Arial" w:hAnsi="Arial" w:cs="Arial"/>
        </w:rPr>
        <w:t>(World Health Organization, 2019)</w:t>
      </w:r>
      <w:r w:rsidR="00AF496E" w:rsidRPr="005832EE">
        <w:rPr>
          <w:rFonts w:ascii="Arial" w:hAnsi="Arial" w:cs="Arial"/>
        </w:rPr>
        <w:t>.</w:t>
      </w:r>
      <w:r w:rsidR="00B076A7" w:rsidRPr="005832EE">
        <w:rPr>
          <w:rFonts w:ascii="Arial" w:hAnsi="Arial" w:cs="Arial"/>
        </w:rPr>
        <w:t xml:space="preserve"> </w:t>
      </w:r>
      <w:r w:rsidRPr="005832EE">
        <w:rPr>
          <w:rFonts w:ascii="Arial" w:hAnsi="Arial" w:cs="Arial"/>
        </w:rPr>
        <w:t xml:space="preserve">Despite its high prevalence, depression continues to be a topic characterized by social stigma and a lack of comprehensive understanding. </w:t>
      </w:r>
    </w:p>
    <w:p w14:paraId="5400893D" w14:textId="7EF53962" w:rsidR="00471C9C" w:rsidRPr="0015450E" w:rsidRDefault="00471C9C" w:rsidP="0015450E">
      <w:pPr>
        <w:spacing w:line="360" w:lineRule="auto"/>
        <w:rPr>
          <w:rFonts w:ascii="Arial" w:hAnsi="Arial" w:cs="Arial"/>
          <w:b/>
          <w:bCs/>
          <w:color w:val="000000" w:themeColor="text1"/>
        </w:rPr>
      </w:pPr>
      <w:bookmarkStart w:id="1" w:name="_Hlk149840221"/>
      <w:r w:rsidRPr="0015450E">
        <w:rPr>
          <w:rFonts w:ascii="Arial" w:hAnsi="Arial" w:cs="Arial"/>
          <w:b/>
          <w:bCs/>
        </w:rPr>
        <w:t xml:space="preserve">Definition of </w:t>
      </w:r>
      <w:r w:rsidR="00157E5B" w:rsidRPr="0015450E">
        <w:rPr>
          <w:rFonts w:ascii="Arial" w:hAnsi="Arial" w:cs="Arial"/>
          <w:b/>
          <w:bCs/>
          <w:color w:val="000000" w:themeColor="text1"/>
        </w:rPr>
        <w:t>Depression</w:t>
      </w:r>
    </w:p>
    <w:bookmarkEnd w:id="1"/>
    <w:p w14:paraId="479EF98A" w14:textId="0DC928CD" w:rsidR="00471C9C" w:rsidRPr="0015450E" w:rsidRDefault="007D7FC6" w:rsidP="0015450E">
      <w:pPr>
        <w:spacing w:line="360" w:lineRule="auto"/>
        <w:rPr>
          <w:rFonts w:ascii="Arial" w:hAnsi="Arial" w:cs="Arial"/>
        </w:rPr>
      </w:pPr>
      <w:r w:rsidRPr="0015450E">
        <w:rPr>
          <w:rFonts w:ascii="Arial" w:hAnsi="Arial" w:cs="Arial"/>
        </w:rPr>
        <w:t xml:space="preserve">Depression is a prevalent and incapacitating mental health illness distinguished by enduring emotions of sadness, hopelessness, and a diminished capacity for experiencing interest or pleasure in various activities. The phenomenon under consideration is a multifaceted emotional condition that has a global impact, affecting a </w:t>
      </w:r>
      <w:r w:rsidR="00835F02" w:rsidRPr="0015450E">
        <w:rPr>
          <w:rFonts w:ascii="Arial" w:hAnsi="Arial" w:cs="Arial"/>
        </w:rPr>
        <w:t>considerable number</w:t>
      </w:r>
      <w:r w:rsidRPr="0015450E">
        <w:rPr>
          <w:rFonts w:ascii="Arial" w:hAnsi="Arial" w:cs="Arial"/>
        </w:rPr>
        <w:t xml:space="preserve"> of individuals. </w:t>
      </w:r>
      <w:r w:rsidR="007F7426" w:rsidRPr="0015450E">
        <w:rPr>
          <w:rFonts w:ascii="Arial" w:hAnsi="Arial" w:cs="Arial"/>
        </w:rPr>
        <w:t>According to the World Health Organization (2023), approximately 280 million individuals globally are impacted by depression.</w:t>
      </w:r>
    </w:p>
    <w:p w14:paraId="5C7A9B10" w14:textId="6E9042D3" w:rsidR="004F46B6" w:rsidRPr="0015450E" w:rsidRDefault="004F46B6" w:rsidP="0015450E">
      <w:pPr>
        <w:spacing w:line="360" w:lineRule="auto"/>
        <w:rPr>
          <w:rFonts w:ascii="Arial" w:hAnsi="Arial" w:cs="Arial"/>
          <w:b/>
          <w:bCs/>
        </w:rPr>
      </w:pPr>
      <w:bookmarkStart w:id="2" w:name="_Hlk149840236"/>
      <w:r w:rsidRPr="0015450E">
        <w:rPr>
          <w:rFonts w:ascii="Arial" w:hAnsi="Arial" w:cs="Arial"/>
          <w:b/>
          <w:bCs/>
        </w:rPr>
        <w:t>Depression</w:t>
      </w:r>
      <w:r w:rsidR="00D8198D" w:rsidRPr="0015450E">
        <w:rPr>
          <w:rFonts w:ascii="Arial" w:hAnsi="Arial" w:cs="Arial"/>
          <w:b/>
          <w:bCs/>
        </w:rPr>
        <w:t xml:space="preserve">  within the ICD-10 Manual</w:t>
      </w:r>
    </w:p>
    <w:bookmarkEnd w:id="2"/>
    <w:p w14:paraId="669BA43B" w14:textId="77777777" w:rsidR="004F46B6" w:rsidRPr="0015450E" w:rsidRDefault="004F46B6" w:rsidP="0015450E">
      <w:pPr>
        <w:numPr>
          <w:ilvl w:val="0"/>
          <w:numId w:val="2"/>
        </w:numPr>
        <w:spacing w:line="360" w:lineRule="auto"/>
        <w:rPr>
          <w:rFonts w:ascii="Arial" w:hAnsi="Arial" w:cs="Arial"/>
        </w:rPr>
      </w:pPr>
      <w:r w:rsidRPr="0015450E">
        <w:rPr>
          <w:rFonts w:ascii="Arial" w:hAnsi="Arial" w:cs="Arial"/>
        </w:rPr>
        <w:t>Group: Mood [affective] disorders</w:t>
      </w:r>
    </w:p>
    <w:p w14:paraId="7BF84917" w14:textId="77777777" w:rsidR="004F46B6" w:rsidRPr="0015450E" w:rsidRDefault="004F46B6" w:rsidP="0015450E">
      <w:pPr>
        <w:numPr>
          <w:ilvl w:val="0"/>
          <w:numId w:val="2"/>
        </w:numPr>
        <w:spacing w:line="360" w:lineRule="auto"/>
        <w:rPr>
          <w:rFonts w:ascii="Arial" w:hAnsi="Arial" w:cs="Arial"/>
        </w:rPr>
      </w:pPr>
      <w:r w:rsidRPr="0015450E">
        <w:rPr>
          <w:rFonts w:ascii="Arial" w:hAnsi="Arial" w:cs="Arial"/>
        </w:rPr>
        <w:t>(F30-F39)</w:t>
      </w:r>
    </w:p>
    <w:p w14:paraId="7F18F981" w14:textId="745C98C8" w:rsidR="004F46B6" w:rsidRPr="0015450E" w:rsidRDefault="004F46B6" w:rsidP="0015450E">
      <w:pPr>
        <w:numPr>
          <w:ilvl w:val="0"/>
          <w:numId w:val="2"/>
        </w:numPr>
        <w:spacing w:line="360" w:lineRule="auto"/>
        <w:rPr>
          <w:rFonts w:ascii="Arial" w:hAnsi="Arial" w:cs="Arial"/>
        </w:rPr>
      </w:pPr>
      <w:r w:rsidRPr="0015450E">
        <w:rPr>
          <w:rFonts w:ascii="Arial" w:hAnsi="Arial" w:cs="Arial"/>
        </w:rPr>
        <w:t xml:space="preserve">Classification: F32 </w:t>
      </w:r>
    </w:p>
    <w:p w14:paraId="2D60D693" w14:textId="129071C5" w:rsidR="00471C9C" w:rsidRPr="0015450E" w:rsidRDefault="00471C9C" w:rsidP="0015450E">
      <w:pPr>
        <w:spacing w:line="360" w:lineRule="auto"/>
        <w:rPr>
          <w:rFonts w:ascii="Arial" w:hAnsi="Arial" w:cs="Arial"/>
          <w:b/>
          <w:bCs/>
          <w:color w:val="000000" w:themeColor="text1"/>
        </w:rPr>
      </w:pPr>
      <w:r w:rsidRPr="0015450E">
        <w:rPr>
          <w:rFonts w:ascii="Arial" w:hAnsi="Arial" w:cs="Arial"/>
          <w:b/>
          <w:bCs/>
          <w:color w:val="000000" w:themeColor="text1"/>
        </w:rPr>
        <w:t xml:space="preserve">Data in the UK </w:t>
      </w:r>
    </w:p>
    <w:p w14:paraId="06C23A6D" w14:textId="74C65915" w:rsidR="00471C9C" w:rsidRPr="0015450E" w:rsidRDefault="00AC0D47" w:rsidP="0015450E">
      <w:pPr>
        <w:spacing w:line="360" w:lineRule="auto"/>
        <w:rPr>
          <w:rFonts w:ascii="Arial" w:hAnsi="Arial" w:cs="Arial"/>
          <w:color w:val="000000" w:themeColor="text1"/>
        </w:rPr>
      </w:pPr>
      <w:r w:rsidRPr="0015450E">
        <w:rPr>
          <w:rFonts w:ascii="Arial" w:hAnsi="Arial" w:cs="Arial"/>
          <w:color w:val="000000" w:themeColor="text1"/>
        </w:rPr>
        <w:t xml:space="preserve">According to the research </w:t>
      </w:r>
      <w:r w:rsidR="004C31D1" w:rsidRPr="0015450E">
        <w:rPr>
          <w:rFonts w:ascii="Arial" w:hAnsi="Arial" w:cs="Arial"/>
        </w:rPr>
        <w:t>(Office for National Statistics, 2022)</w:t>
      </w:r>
      <w:r w:rsidR="00BC3E8C" w:rsidRPr="0015450E">
        <w:rPr>
          <w:rFonts w:ascii="Arial" w:hAnsi="Arial" w:cs="Arial"/>
        </w:rPr>
        <w:t>,</w:t>
      </w:r>
      <w:r w:rsidR="004C31D1" w:rsidRPr="0015450E">
        <w:rPr>
          <w:rFonts w:ascii="Arial" w:hAnsi="Arial" w:cs="Arial"/>
        </w:rPr>
        <w:t xml:space="preserve"> we can </w:t>
      </w:r>
      <w:r w:rsidR="00BC3E8C" w:rsidRPr="0015450E">
        <w:rPr>
          <w:rFonts w:ascii="Arial" w:hAnsi="Arial" w:cs="Arial"/>
        </w:rPr>
        <w:t>determine</w:t>
      </w:r>
      <w:r w:rsidR="004C31D1" w:rsidRPr="0015450E">
        <w:rPr>
          <w:rFonts w:ascii="Arial" w:hAnsi="Arial" w:cs="Arial"/>
        </w:rPr>
        <w:t xml:space="preserve"> that </w:t>
      </w:r>
      <w:r w:rsidR="00BC3E8C" w:rsidRPr="0015450E">
        <w:rPr>
          <w:rFonts w:ascii="Arial" w:hAnsi="Arial" w:cs="Arial"/>
          <w:color w:val="000000" w:themeColor="text1"/>
        </w:rPr>
        <w:t>a</w:t>
      </w:r>
      <w:r w:rsidR="00D65CA9" w:rsidRPr="0015450E">
        <w:rPr>
          <w:rFonts w:ascii="Arial" w:hAnsi="Arial" w:cs="Arial"/>
          <w:color w:val="000000" w:themeColor="text1"/>
        </w:rPr>
        <w:t xml:space="preserve">pproximately 16% of adults reported experiencing moderate to severe depressed symptoms, a proportion that closely aligns with the rates observed during the summer of 2021 (17%). </w:t>
      </w:r>
    </w:p>
    <w:p w14:paraId="1918F54E" w14:textId="77777777" w:rsidR="008E33FF" w:rsidRPr="0015450E" w:rsidRDefault="00083AA3" w:rsidP="0015450E">
      <w:pPr>
        <w:spacing w:line="360" w:lineRule="auto"/>
        <w:rPr>
          <w:rFonts w:ascii="Arial" w:hAnsi="Arial" w:cs="Arial"/>
          <w:b/>
          <w:bCs/>
        </w:rPr>
      </w:pPr>
      <w:r w:rsidRPr="0015450E">
        <w:rPr>
          <w:rFonts w:ascii="Arial" w:hAnsi="Arial" w:cs="Arial"/>
          <w:b/>
          <w:bCs/>
        </w:rPr>
        <w:t>Causes</w:t>
      </w:r>
      <w:r w:rsidR="00CA44A2" w:rsidRPr="0015450E">
        <w:rPr>
          <w:rFonts w:ascii="Arial" w:hAnsi="Arial" w:cs="Arial"/>
          <w:b/>
          <w:bCs/>
        </w:rPr>
        <w:t xml:space="preserve"> </w:t>
      </w:r>
    </w:p>
    <w:p w14:paraId="2F37B482" w14:textId="29614AE1" w:rsidR="008B7E3E" w:rsidRPr="0015450E" w:rsidRDefault="00467FED" w:rsidP="0015450E">
      <w:pPr>
        <w:spacing w:line="360" w:lineRule="auto"/>
        <w:rPr>
          <w:rFonts w:ascii="Arial" w:hAnsi="Arial" w:cs="Arial"/>
        </w:rPr>
      </w:pPr>
      <w:r w:rsidRPr="0015450E">
        <w:rPr>
          <w:rFonts w:ascii="Arial" w:hAnsi="Arial" w:cs="Arial"/>
        </w:rPr>
        <w:t xml:space="preserve">Depression has multiple causes. Understanding these factors is crucial to treating depression. The main depressive causes </w:t>
      </w:r>
      <w:r w:rsidR="00B46BFF" w:rsidRPr="0015450E">
        <w:rPr>
          <w:rFonts w:ascii="Arial" w:hAnsi="Arial" w:cs="Arial"/>
        </w:rPr>
        <w:t xml:space="preserve">are- </w:t>
      </w:r>
      <w:r w:rsidRPr="0015450E">
        <w:rPr>
          <w:rFonts w:ascii="Arial" w:hAnsi="Arial" w:cs="Arial"/>
        </w:rPr>
        <w:t>Genetics affect several body functions. Genetics are important in understanding the illness's aetiology because a family history may increase vulnerability.</w:t>
      </w:r>
      <w:r w:rsidR="00D67222" w:rsidRPr="0015450E">
        <w:rPr>
          <w:rFonts w:ascii="Arial" w:hAnsi="Arial" w:cs="Arial"/>
        </w:rPr>
        <w:t xml:space="preserve"> </w:t>
      </w:r>
      <w:r w:rsidR="00554BFA" w:rsidRPr="0015450E">
        <w:rPr>
          <w:rFonts w:ascii="Arial" w:hAnsi="Arial" w:cs="Arial"/>
        </w:rPr>
        <w:t>(Shadrina, Bondarenko</w:t>
      </w:r>
      <w:r w:rsidR="00673A29" w:rsidRPr="0015450E">
        <w:rPr>
          <w:rFonts w:ascii="Arial" w:hAnsi="Arial" w:cs="Arial"/>
        </w:rPr>
        <w:t>,</w:t>
      </w:r>
      <w:r w:rsidR="00554BFA" w:rsidRPr="0015450E">
        <w:rPr>
          <w:rFonts w:ascii="Arial" w:hAnsi="Arial" w:cs="Arial"/>
        </w:rPr>
        <w:t xml:space="preserve"> and Slominsky, 2018) </w:t>
      </w:r>
      <w:r w:rsidR="008E33FF" w:rsidRPr="0015450E">
        <w:rPr>
          <w:rFonts w:ascii="Arial" w:hAnsi="Arial" w:cs="Arial"/>
        </w:rPr>
        <w:t xml:space="preserve">. </w:t>
      </w:r>
    </w:p>
    <w:p w14:paraId="1DBCC0DB" w14:textId="77777777" w:rsidR="00673A29" w:rsidRPr="0015450E" w:rsidRDefault="008E33FF" w:rsidP="0015450E">
      <w:pPr>
        <w:spacing w:line="360" w:lineRule="auto"/>
        <w:rPr>
          <w:rFonts w:ascii="Arial" w:hAnsi="Arial" w:cs="Arial"/>
        </w:rPr>
      </w:pPr>
      <w:r w:rsidRPr="0015450E">
        <w:rPr>
          <w:rFonts w:ascii="Arial" w:hAnsi="Arial" w:cs="Arial"/>
        </w:rPr>
        <w:t>Societal Influences on Individual Behaviour</w:t>
      </w:r>
      <w:r w:rsidR="008B7E3E" w:rsidRPr="0015450E">
        <w:rPr>
          <w:rFonts w:ascii="Arial" w:hAnsi="Arial" w:cs="Arial"/>
        </w:rPr>
        <w:t>-</w:t>
      </w:r>
      <w:r w:rsidRPr="0015450E">
        <w:rPr>
          <w:rFonts w:ascii="Arial" w:hAnsi="Arial" w:cs="Arial"/>
        </w:rPr>
        <w:t xml:space="preserve"> Social and cultural factors might affect mental health. Social pressures, cultural norms, and mental health stigma can cause depression. Social demands to conform can sometimes cause suffering</w:t>
      </w:r>
      <w:r w:rsidR="00907D65" w:rsidRPr="0015450E">
        <w:rPr>
          <w:rFonts w:ascii="Arial" w:hAnsi="Arial" w:cs="Arial"/>
        </w:rPr>
        <w:t xml:space="preserve"> (Ahmedani, 2011)</w:t>
      </w:r>
      <w:r w:rsidRPr="0015450E">
        <w:rPr>
          <w:rFonts w:ascii="Arial" w:hAnsi="Arial" w:cs="Arial"/>
        </w:rPr>
        <w:t xml:space="preserve">. </w:t>
      </w:r>
    </w:p>
    <w:p w14:paraId="75896734" w14:textId="020ED9A2" w:rsidR="008E33FF" w:rsidRPr="0015450E" w:rsidRDefault="00AA47D4" w:rsidP="0015450E">
      <w:pPr>
        <w:spacing w:line="360" w:lineRule="auto"/>
        <w:rPr>
          <w:rFonts w:ascii="Arial" w:hAnsi="Arial" w:cs="Arial"/>
        </w:rPr>
      </w:pPr>
      <w:r w:rsidRPr="0015450E">
        <w:rPr>
          <w:rFonts w:ascii="Arial" w:hAnsi="Arial" w:cs="Arial"/>
        </w:rPr>
        <w:lastRenderedPageBreak/>
        <w:t>Negative life events and external forces might increase depression. Bereavement, finances, negative events, and chronic illnesses are stressors. Chronic stress from job, relationships, or personal difficulties can harm mental health. Stress can alter brain chemistry and function, raising depression risk.</w:t>
      </w:r>
      <w:r w:rsidR="00AE2985" w:rsidRPr="0015450E">
        <w:rPr>
          <w:rFonts w:ascii="Arial" w:hAnsi="Arial" w:cs="Arial"/>
        </w:rPr>
        <w:t xml:space="preserve"> (Salleh, 2018)</w:t>
      </w:r>
      <w:r w:rsidR="008E33FF" w:rsidRPr="0015450E">
        <w:rPr>
          <w:rFonts w:ascii="Arial" w:hAnsi="Arial" w:cs="Arial"/>
        </w:rPr>
        <w:t>.</w:t>
      </w:r>
    </w:p>
    <w:p w14:paraId="09EE92F7" w14:textId="3C0DAD4B" w:rsidR="00471C9C" w:rsidRPr="0015450E" w:rsidRDefault="00083AA3" w:rsidP="0015450E">
      <w:pPr>
        <w:spacing w:line="360" w:lineRule="auto"/>
        <w:rPr>
          <w:rFonts w:ascii="Arial" w:hAnsi="Arial" w:cs="Arial"/>
          <w:b/>
          <w:bCs/>
        </w:rPr>
      </w:pPr>
      <w:bookmarkStart w:id="3" w:name="_Hlk149840306"/>
      <w:r w:rsidRPr="0015450E">
        <w:rPr>
          <w:rFonts w:ascii="Arial" w:hAnsi="Arial" w:cs="Arial"/>
          <w:b/>
          <w:bCs/>
        </w:rPr>
        <w:t>Symptoms/</w:t>
      </w:r>
      <w:r w:rsidR="00CA44A2" w:rsidRPr="0015450E">
        <w:rPr>
          <w:rFonts w:ascii="Arial" w:hAnsi="Arial" w:cs="Arial"/>
          <w:b/>
          <w:bCs/>
        </w:rPr>
        <w:t>signs</w:t>
      </w:r>
      <w:bookmarkEnd w:id="3"/>
      <w:r w:rsidR="00CA44A2" w:rsidRPr="0015450E">
        <w:rPr>
          <w:rFonts w:ascii="Arial" w:hAnsi="Arial" w:cs="Arial"/>
          <w:b/>
          <w:bCs/>
        </w:rPr>
        <w:t>.</w:t>
      </w:r>
    </w:p>
    <w:p w14:paraId="0E73B4B9" w14:textId="77777777" w:rsidR="00187793" w:rsidRPr="0015450E" w:rsidRDefault="00187793" w:rsidP="0015450E">
      <w:pPr>
        <w:spacing w:line="360" w:lineRule="auto"/>
        <w:rPr>
          <w:rFonts w:ascii="Arial" w:hAnsi="Arial" w:cs="Arial"/>
        </w:rPr>
      </w:pPr>
      <w:r w:rsidRPr="0015450E">
        <w:rPr>
          <w:rFonts w:ascii="Arial" w:hAnsi="Arial" w:cs="Arial"/>
        </w:rPr>
        <w:t xml:space="preserve">Many symptoms of depression vary in intensity and duration. Symptom recognition is essential for early intervention and assistance. </w:t>
      </w:r>
    </w:p>
    <w:p w14:paraId="6040624F" w14:textId="56B16F60" w:rsidR="005C3295" w:rsidRPr="0015450E" w:rsidRDefault="00187793" w:rsidP="0015450E">
      <w:pPr>
        <w:spacing w:line="360" w:lineRule="auto"/>
        <w:rPr>
          <w:rFonts w:ascii="Arial" w:hAnsi="Arial" w:cs="Arial"/>
        </w:rPr>
      </w:pPr>
      <w:r w:rsidRPr="0015450E">
        <w:rPr>
          <w:rFonts w:ascii="Arial" w:hAnsi="Arial" w:cs="Arial"/>
        </w:rPr>
        <w:t>Common depression symptoms: Long-lasting sadness or depression. Depression impairs concentration, decision-making, and judgment. Lack of Confidence: A sharp decline in self-esteem and self-worth, often accompanied by guilt and unworthiness.</w:t>
      </w:r>
      <w:r w:rsidR="00F45921" w:rsidRPr="0015450E">
        <w:rPr>
          <w:rFonts w:ascii="Arial" w:hAnsi="Arial" w:cs="Arial"/>
        </w:rPr>
        <w:t xml:space="preserve"> </w:t>
      </w:r>
      <w:r w:rsidR="0035094D" w:rsidRPr="0015450E">
        <w:rPr>
          <w:rFonts w:ascii="Arial" w:hAnsi="Arial" w:cs="Arial"/>
        </w:rPr>
        <w:t>(NHS UK, 2021)</w:t>
      </w:r>
      <w:r w:rsidR="005C3295" w:rsidRPr="0015450E">
        <w:rPr>
          <w:rFonts w:ascii="Arial" w:hAnsi="Arial" w:cs="Arial"/>
        </w:rPr>
        <w:t>.</w:t>
      </w:r>
    </w:p>
    <w:p w14:paraId="6EA595A1" w14:textId="6300C763" w:rsidR="00E858CC" w:rsidRPr="0015450E" w:rsidRDefault="00E858CC" w:rsidP="0015450E">
      <w:pPr>
        <w:spacing w:line="360" w:lineRule="auto"/>
        <w:rPr>
          <w:rFonts w:ascii="Arial" w:hAnsi="Arial" w:cs="Arial"/>
        </w:rPr>
      </w:pPr>
      <w:r w:rsidRPr="0015450E">
        <w:rPr>
          <w:rFonts w:ascii="Arial" w:hAnsi="Arial" w:cs="Arial"/>
        </w:rPr>
        <w:t>Negativity and hopelessness: Poor outlook on life and prospects, sometimes leading to self-harm or suicide.</w:t>
      </w:r>
    </w:p>
    <w:p w14:paraId="616A3DCB" w14:textId="32E3AA15" w:rsidR="00E858CC" w:rsidRPr="0015450E" w:rsidRDefault="00E858CC" w:rsidP="0015450E">
      <w:pPr>
        <w:spacing w:line="360" w:lineRule="auto"/>
        <w:rPr>
          <w:rFonts w:ascii="Arial" w:hAnsi="Arial" w:cs="Arial"/>
        </w:rPr>
      </w:pPr>
      <w:r w:rsidRPr="0015450E">
        <w:rPr>
          <w:rFonts w:ascii="Arial" w:hAnsi="Arial" w:cs="Arial"/>
        </w:rPr>
        <w:t>Physical symptoms of depression include restlessness, fatigue, sleep abnormalities such as insomnia or early morning awakening, frequent headaches, stomach pain, loss of interest in sex, hunger, and weight fluctuations.</w:t>
      </w:r>
    </w:p>
    <w:p w14:paraId="43D17BC6" w14:textId="77777777" w:rsidR="00E858CC" w:rsidRPr="0015450E" w:rsidRDefault="00E858CC" w:rsidP="0015450E">
      <w:pPr>
        <w:spacing w:line="360" w:lineRule="auto"/>
        <w:rPr>
          <w:rFonts w:ascii="Arial" w:hAnsi="Arial" w:cs="Arial"/>
        </w:rPr>
      </w:pPr>
      <w:r w:rsidRPr="0015450E">
        <w:rPr>
          <w:rFonts w:ascii="Arial" w:hAnsi="Arial" w:cs="Arial"/>
        </w:rPr>
        <w:t>The severity of these symptoms can hinder daily life.</w:t>
      </w:r>
    </w:p>
    <w:p w14:paraId="74988F27" w14:textId="7B18F0A9" w:rsidR="00083AA3" w:rsidRPr="0015450E" w:rsidRDefault="00083AA3" w:rsidP="0015450E">
      <w:pPr>
        <w:spacing w:line="360" w:lineRule="auto"/>
        <w:rPr>
          <w:rFonts w:ascii="Arial" w:hAnsi="Arial" w:cs="Arial"/>
          <w:b/>
          <w:bCs/>
        </w:rPr>
      </w:pPr>
      <w:bookmarkStart w:id="4" w:name="_Hlk149840317"/>
      <w:r w:rsidRPr="0015450E">
        <w:rPr>
          <w:rFonts w:ascii="Arial" w:hAnsi="Arial" w:cs="Arial"/>
          <w:b/>
          <w:bCs/>
        </w:rPr>
        <w:t>Diagnosis</w:t>
      </w:r>
    </w:p>
    <w:bookmarkEnd w:id="4"/>
    <w:p w14:paraId="06D58DF1" w14:textId="4E2797E4" w:rsidR="00083AA3" w:rsidRPr="0015450E" w:rsidRDefault="007D3F13" w:rsidP="0015450E">
      <w:pPr>
        <w:spacing w:line="360" w:lineRule="auto"/>
        <w:rPr>
          <w:rFonts w:ascii="Arial" w:hAnsi="Arial" w:cs="Arial"/>
        </w:rPr>
      </w:pPr>
      <w:r w:rsidRPr="0015450E">
        <w:rPr>
          <w:rFonts w:ascii="Arial" w:hAnsi="Arial" w:cs="Arial"/>
        </w:rPr>
        <w:t>Depression diagnosis involves more than physical exams. GPs use physical exams and lab tests to rule out other ailments. Medical personnel review the patient's medical data, lifestyle choices, and recent stressors</w:t>
      </w:r>
      <w:r w:rsidR="007868F0" w:rsidRPr="0015450E">
        <w:rPr>
          <w:rFonts w:ascii="Arial" w:hAnsi="Arial" w:cs="Arial"/>
        </w:rPr>
        <w:t xml:space="preserve">. General practitioners (GPs) address how mood affects daily life to assess emotional and mental elements. Symptom intensity is assessed using standardized questionnaires like the Patient Health Questionnaire-9 (PHQ-9). This comprehensive assessment helps general practitioners diagnose and choose the best treatment, which may involve psychotherapy, medication, lifestyle changes, or a mix of these. </w:t>
      </w:r>
      <w:r w:rsidR="00F56C06" w:rsidRPr="0015450E">
        <w:rPr>
          <w:rFonts w:ascii="Arial" w:hAnsi="Arial" w:cs="Arial"/>
        </w:rPr>
        <w:t xml:space="preserve">(Kroenke, </w:t>
      </w:r>
      <w:r w:rsidR="001006A4" w:rsidRPr="0015450E">
        <w:rPr>
          <w:rFonts w:ascii="Arial" w:hAnsi="Arial" w:cs="Arial"/>
        </w:rPr>
        <w:t>Spitzer,</w:t>
      </w:r>
      <w:r w:rsidR="00F56C06" w:rsidRPr="0015450E">
        <w:rPr>
          <w:rFonts w:ascii="Arial" w:hAnsi="Arial" w:cs="Arial"/>
        </w:rPr>
        <w:t xml:space="preserve"> and Williams, 2001)</w:t>
      </w:r>
      <w:r w:rsidR="000A1A3F" w:rsidRPr="0015450E">
        <w:rPr>
          <w:rFonts w:ascii="Arial" w:hAnsi="Arial" w:cs="Arial"/>
        </w:rPr>
        <w:t>. The effective management of depression begins with a comprehensive diagnosis, as it is a treatable condition.</w:t>
      </w:r>
    </w:p>
    <w:p w14:paraId="73BFC9C8" w14:textId="54BD4BB9" w:rsidR="00083AA3" w:rsidRPr="0015450E" w:rsidRDefault="00083AA3" w:rsidP="0015450E">
      <w:pPr>
        <w:spacing w:line="360" w:lineRule="auto"/>
        <w:rPr>
          <w:rFonts w:ascii="Arial" w:hAnsi="Arial" w:cs="Arial"/>
          <w:b/>
          <w:bCs/>
        </w:rPr>
      </w:pPr>
      <w:r w:rsidRPr="0015450E">
        <w:rPr>
          <w:rFonts w:ascii="Arial" w:hAnsi="Arial" w:cs="Arial"/>
          <w:b/>
          <w:bCs/>
        </w:rPr>
        <w:t>Historical view and treatments</w:t>
      </w:r>
    </w:p>
    <w:p w14:paraId="23DFFABF" w14:textId="0B276746" w:rsidR="00FD488D" w:rsidRPr="0015450E" w:rsidRDefault="00A547A2" w:rsidP="0015450E">
      <w:pPr>
        <w:spacing w:line="360" w:lineRule="auto"/>
        <w:rPr>
          <w:rFonts w:ascii="Arial" w:hAnsi="Arial" w:cs="Arial"/>
        </w:rPr>
      </w:pPr>
      <w:r w:rsidRPr="0015450E">
        <w:rPr>
          <w:rFonts w:ascii="Arial" w:hAnsi="Arial" w:cs="Arial"/>
        </w:rPr>
        <w:t>The treatment of depression has altered drastically. Depression was relieved by rituals, exorcisms, and prayers to gods or spirits.</w:t>
      </w:r>
      <w:r w:rsidR="002B6995">
        <w:rPr>
          <w:rFonts w:ascii="Arial" w:hAnsi="Arial" w:cs="Arial"/>
        </w:rPr>
        <w:t xml:space="preserve"> </w:t>
      </w:r>
      <w:r w:rsidRPr="0015450E">
        <w:rPr>
          <w:rFonts w:ascii="Arial" w:hAnsi="Arial" w:cs="Arial"/>
        </w:rPr>
        <w:t xml:space="preserve">Depression became medicalized in the 19th century. "Moral therapy" </w:t>
      </w:r>
      <w:r w:rsidR="00077EB5" w:rsidRPr="0015450E">
        <w:rPr>
          <w:rFonts w:ascii="Arial" w:hAnsi="Arial" w:cs="Arial"/>
        </w:rPr>
        <w:t>emphasises</w:t>
      </w:r>
      <w:r w:rsidRPr="0015450E">
        <w:rPr>
          <w:rFonts w:ascii="Arial" w:hAnsi="Arial" w:cs="Arial"/>
        </w:rPr>
        <w:t xml:space="preserve"> assistance for sad persons. Although efforts were made, asylums and mental institutions provided poor care</w:t>
      </w:r>
      <w:r w:rsidR="00A01223" w:rsidRPr="0015450E">
        <w:rPr>
          <w:rFonts w:ascii="Arial" w:hAnsi="Arial" w:cs="Arial"/>
        </w:rPr>
        <w:t xml:space="preserve"> (</w:t>
      </w:r>
      <w:proofErr w:type="spellStart"/>
      <w:r w:rsidR="00A01223" w:rsidRPr="0015450E">
        <w:rPr>
          <w:rFonts w:ascii="Arial" w:hAnsi="Arial" w:cs="Arial"/>
        </w:rPr>
        <w:t>Luchins</w:t>
      </w:r>
      <w:proofErr w:type="spellEnd"/>
      <w:r w:rsidR="00A01223" w:rsidRPr="0015450E">
        <w:rPr>
          <w:rFonts w:ascii="Arial" w:hAnsi="Arial" w:cs="Arial"/>
        </w:rPr>
        <w:t>, 1989)</w:t>
      </w:r>
      <w:r w:rsidR="00FD488D" w:rsidRPr="0015450E">
        <w:rPr>
          <w:rFonts w:ascii="Arial" w:hAnsi="Arial" w:cs="Arial"/>
        </w:rPr>
        <w:t>.</w:t>
      </w:r>
    </w:p>
    <w:p w14:paraId="2D5BC3D0" w14:textId="46A0EFC4" w:rsidR="00FD488D" w:rsidRPr="0015450E" w:rsidRDefault="00FD488D" w:rsidP="0015450E">
      <w:pPr>
        <w:spacing w:line="360" w:lineRule="auto"/>
        <w:rPr>
          <w:rFonts w:ascii="Arial" w:hAnsi="Arial" w:cs="Arial"/>
        </w:rPr>
      </w:pPr>
      <w:r w:rsidRPr="0015450E">
        <w:rPr>
          <w:rFonts w:ascii="Arial" w:hAnsi="Arial" w:cs="Arial"/>
        </w:rPr>
        <w:lastRenderedPageBreak/>
        <w:t xml:space="preserve">ECT, which used electrical currents to cause seizures, was introduced in the early 20th century. This treatment sometimes </w:t>
      </w:r>
      <w:r w:rsidR="00292109" w:rsidRPr="0015450E">
        <w:rPr>
          <w:rFonts w:ascii="Arial" w:hAnsi="Arial" w:cs="Arial"/>
        </w:rPr>
        <w:t>relieves</w:t>
      </w:r>
      <w:r w:rsidRPr="0015450E">
        <w:rPr>
          <w:rFonts w:ascii="Arial" w:hAnsi="Arial" w:cs="Arial"/>
        </w:rPr>
        <w:t xml:space="preserve"> severe depression. However, it had serious risks and adverse effects</w:t>
      </w:r>
      <w:r w:rsidR="00DD08C8" w:rsidRPr="0015450E">
        <w:rPr>
          <w:rFonts w:ascii="Arial" w:hAnsi="Arial" w:cs="Arial"/>
        </w:rPr>
        <w:t xml:space="preserve"> (Mayo Clinic, 2018).</w:t>
      </w:r>
    </w:p>
    <w:p w14:paraId="1F57E131" w14:textId="0D2299CB" w:rsidR="0037537F" w:rsidRPr="0015450E" w:rsidRDefault="00FD488D" w:rsidP="0015450E">
      <w:pPr>
        <w:spacing w:line="360" w:lineRule="auto"/>
        <w:rPr>
          <w:rFonts w:ascii="Arial" w:hAnsi="Arial" w:cs="Arial"/>
        </w:rPr>
      </w:pPr>
      <w:r w:rsidRPr="0015450E">
        <w:rPr>
          <w:rFonts w:ascii="Arial" w:hAnsi="Arial" w:cs="Arial"/>
        </w:rPr>
        <w:t xml:space="preserve"> </w:t>
      </w:r>
      <w:r w:rsidR="00F96AF3" w:rsidRPr="0015450E">
        <w:rPr>
          <w:rFonts w:ascii="Arial" w:hAnsi="Arial" w:cs="Arial"/>
        </w:rPr>
        <w:t>A</w:t>
      </w:r>
      <w:r w:rsidRPr="0015450E">
        <w:rPr>
          <w:rFonts w:ascii="Arial" w:hAnsi="Arial" w:cs="Arial"/>
        </w:rPr>
        <w:t>ntidepressants were discovered and introduced in the mid-20th century, a turning point. These drugs tried to alter brain chemistry and boost mood, giving depressed people hope</w:t>
      </w:r>
      <w:r w:rsidR="00226748" w:rsidRPr="0015450E">
        <w:rPr>
          <w:rFonts w:ascii="Arial" w:hAnsi="Arial" w:cs="Arial"/>
        </w:rPr>
        <w:t xml:space="preserve"> (Hillhouse and Porter, 2015)</w:t>
      </w:r>
      <w:r w:rsidRPr="0015450E">
        <w:rPr>
          <w:rFonts w:ascii="Arial" w:hAnsi="Arial" w:cs="Arial"/>
        </w:rPr>
        <w:t>.</w:t>
      </w:r>
      <w:r w:rsidR="0037537F" w:rsidRPr="0015450E">
        <w:rPr>
          <w:rFonts w:ascii="Arial" w:hAnsi="Arial" w:cs="Arial"/>
        </w:rPr>
        <w:t xml:space="preserve"> </w:t>
      </w:r>
    </w:p>
    <w:p w14:paraId="0B917079" w14:textId="31B82B87" w:rsidR="00FD488D" w:rsidRPr="0015450E" w:rsidRDefault="00FD488D" w:rsidP="0015450E">
      <w:pPr>
        <w:spacing w:line="360" w:lineRule="auto"/>
        <w:rPr>
          <w:rFonts w:ascii="Arial" w:hAnsi="Arial" w:cs="Arial"/>
        </w:rPr>
      </w:pPr>
      <w:r w:rsidRPr="0015450E">
        <w:rPr>
          <w:rFonts w:ascii="Arial" w:hAnsi="Arial" w:cs="Arial"/>
        </w:rPr>
        <w:t xml:space="preserve">In the 21st century, depression neurobiology has been more understood, resulting </w:t>
      </w:r>
      <w:r w:rsidR="008415C3" w:rsidRPr="0015450E">
        <w:rPr>
          <w:rFonts w:ascii="Arial" w:hAnsi="Arial" w:cs="Arial"/>
        </w:rPr>
        <w:t>in</w:t>
      </w:r>
      <w:r w:rsidRPr="0015450E">
        <w:rPr>
          <w:rFonts w:ascii="Arial" w:hAnsi="Arial" w:cs="Arial"/>
        </w:rPr>
        <w:t xml:space="preserve"> novel antidepressants with distinct methods of action. Psychotherapies like CBT and IPT, alone or with medication, are effective depression treatments</w:t>
      </w:r>
      <w:r w:rsidR="005674F8" w:rsidRPr="0015450E">
        <w:rPr>
          <w:rFonts w:ascii="Arial" w:hAnsi="Arial" w:cs="Arial"/>
        </w:rPr>
        <w:t xml:space="preserve"> (DeRubeis, Siegle</w:t>
      </w:r>
      <w:r w:rsidR="008415C3" w:rsidRPr="0015450E">
        <w:rPr>
          <w:rFonts w:ascii="Arial" w:hAnsi="Arial" w:cs="Arial"/>
        </w:rPr>
        <w:t>,</w:t>
      </w:r>
      <w:r w:rsidR="005674F8" w:rsidRPr="0015450E">
        <w:rPr>
          <w:rFonts w:ascii="Arial" w:hAnsi="Arial" w:cs="Arial"/>
        </w:rPr>
        <w:t xml:space="preserve"> and Hollon, 2008)</w:t>
      </w:r>
      <w:r w:rsidRPr="0015450E">
        <w:rPr>
          <w:rFonts w:ascii="Arial" w:hAnsi="Arial" w:cs="Arial"/>
        </w:rPr>
        <w:t>.</w:t>
      </w:r>
    </w:p>
    <w:p w14:paraId="7C3E6EFB" w14:textId="7527ACA3" w:rsidR="00083AA3" w:rsidRPr="0015450E" w:rsidRDefault="00FD488D" w:rsidP="0015450E">
      <w:pPr>
        <w:spacing w:line="360" w:lineRule="auto"/>
        <w:rPr>
          <w:rFonts w:ascii="Arial" w:hAnsi="Arial" w:cs="Arial"/>
        </w:rPr>
      </w:pPr>
      <w:r w:rsidRPr="0015450E">
        <w:rPr>
          <w:rFonts w:ascii="Arial" w:hAnsi="Arial" w:cs="Arial"/>
        </w:rPr>
        <w:t xml:space="preserve">Access to healthcare is crucial in the UK. Mental health care wait periods and regional service availability might delay treatment. </w:t>
      </w:r>
      <w:r w:rsidR="001006A4" w:rsidRPr="0015450E">
        <w:rPr>
          <w:rFonts w:ascii="Arial" w:hAnsi="Arial" w:cs="Arial"/>
        </w:rPr>
        <w:t>The NHS is improving mental health services</w:t>
      </w:r>
      <w:r w:rsidRPr="0015450E">
        <w:rPr>
          <w:rFonts w:ascii="Arial" w:hAnsi="Arial" w:cs="Arial"/>
        </w:rPr>
        <w:t xml:space="preserve"> to address these inequities.</w:t>
      </w:r>
    </w:p>
    <w:p w14:paraId="340A45AE" w14:textId="1498A7F0" w:rsidR="00083AA3" w:rsidRPr="0015450E" w:rsidRDefault="00083AA3" w:rsidP="0015450E">
      <w:pPr>
        <w:spacing w:line="360" w:lineRule="auto"/>
        <w:rPr>
          <w:rFonts w:ascii="Arial" w:hAnsi="Arial" w:cs="Arial"/>
          <w:b/>
          <w:bCs/>
        </w:rPr>
      </w:pPr>
      <w:bookmarkStart w:id="5" w:name="_Hlk149840362"/>
      <w:r w:rsidRPr="0015450E">
        <w:rPr>
          <w:rFonts w:ascii="Arial" w:hAnsi="Arial" w:cs="Arial"/>
          <w:b/>
          <w:bCs/>
        </w:rPr>
        <w:t>Current treatments (NHS</w:t>
      </w:r>
      <w:r w:rsidR="00490DCD">
        <w:rPr>
          <w:rFonts w:ascii="Arial" w:hAnsi="Arial" w:cs="Arial"/>
          <w:b/>
          <w:bCs/>
        </w:rPr>
        <w:t>, 2023</w:t>
      </w:r>
      <w:r w:rsidRPr="0015450E">
        <w:rPr>
          <w:rFonts w:ascii="Arial" w:hAnsi="Arial" w:cs="Arial"/>
          <w:b/>
          <w:bCs/>
        </w:rPr>
        <w:t>)</w:t>
      </w:r>
    </w:p>
    <w:bookmarkEnd w:id="5"/>
    <w:p w14:paraId="7C3245D8" w14:textId="77777777" w:rsidR="00500A6C" w:rsidRPr="0015450E" w:rsidRDefault="00500A6C" w:rsidP="0015450E">
      <w:pPr>
        <w:spacing w:line="360" w:lineRule="auto"/>
        <w:rPr>
          <w:rFonts w:ascii="Arial" w:hAnsi="Arial" w:cs="Arial"/>
        </w:rPr>
      </w:pPr>
      <w:r w:rsidRPr="0015450E">
        <w:rPr>
          <w:rFonts w:ascii="Arial" w:hAnsi="Arial" w:cs="Arial"/>
        </w:rPr>
        <w:t xml:space="preserve">Comprehensive depression treatment requires psychotherapy and medication. This strategy is adaptable to depression's intensity, offering a variety of options for mild to severe cases. </w:t>
      </w:r>
    </w:p>
    <w:p w14:paraId="214F0929" w14:textId="77777777" w:rsidR="00B248D4" w:rsidRPr="0015450E" w:rsidRDefault="00500A6C" w:rsidP="0015450E">
      <w:pPr>
        <w:spacing w:line="360" w:lineRule="auto"/>
        <w:rPr>
          <w:rFonts w:ascii="Arial" w:hAnsi="Arial" w:cs="Arial"/>
        </w:rPr>
      </w:pPr>
      <w:r w:rsidRPr="0015450E">
        <w:rPr>
          <w:rFonts w:ascii="Arial" w:hAnsi="Arial" w:cs="Arial"/>
        </w:rPr>
        <w:t xml:space="preserve">Psychotherapy is essential to treating depression. It can be used alone for mild depression or with pharmaceutical treatments for severe depression. Psychotherapy empowers people by teaching them new cognitive frameworks, coping methods, and social skills. Psychotherapy, led by professionals or supervised non-professionals, allows emotional and personal expression in a safe space. Websites, apps, and self-help books also provide therapeutic support. </w:t>
      </w:r>
      <w:r w:rsidR="00B248D4" w:rsidRPr="0015450E">
        <w:rPr>
          <w:rFonts w:ascii="Arial" w:hAnsi="Arial" w:cs="Arial"/>
        </w:rPr>
        <w:t>Behaviour Activation, Cognitive-Behavioural Treatment, Interpersonal Psychotherapy, and Problem-Solving Therapy are effective depression treatments.</w:t>
      </w:r>
    </w:p>
    <w:p w14:paraId="701F345F" w14:textId="77777777" w:rsidR="00B248D4" w:rsidRPr="0015450E" w:rsidRDefault="00B248D4" w:rsidP="0015450E">
      <w:pPr>
        <w:spacing w:line="360" w:lineRule="auto"/>
        <w:rPr>
          <w:rFonts w:ascii="Arial" w:hAnsi="Arial" w:cs="Arial"/>
        </w:rPr>
      </w:pPr>
      <w:r w:rsidRPr="0015450E">
        <w:rPr>
          <w:rFonts w:ascii="Arial" w:hAnsi="Arial" w:cs="Arial"/>
        </w:rPr>
        <w:t>Antidepressants help when depression is severe or unresponsive to psychotherapy. These medications aim to restore brain chemical balance, relieving depressive symptoms.</w:t>
      </w:r>
    </w:p>
    <w:p w14:paraId="019DF9E4" w14:textId="77777777" w:rsidR="00B248D4" w:rsidRPr="0015450E" w:rsidRDefault="00B248D4" w:rsidP="0015450E">
      <w:pPr>
        <w:spacing w:line="360" w:lineRule="auto"/>
        <w:rPr>
          <w:rFonts w:ascii="Arial" w:hAnsi="Arial" w:cs="Arial"/>
        </w:rPr>
      </w:pPr>
      <w:r w:rsidRPr="0015450E">
        <w:rPr>
          <w:rFonts w:ascii="Arial" w:hAnsi="Arial" w:cs="Arial"/>
        </w:rPr>
        <w:t>Psychotherapy, drugs, or a combination is usually chosen based on an individual's needs, preferences, and degree of depression. By offering a choice of treatment options, people can start a recovery journey that fits their needs.</w:t>
      </w:r>
      <w:bookmarkStart w:id="6" w:name="_Hlk149840395"/>
    </w:p>
    <w:p w14:paraId="17F5A708" w14:textId="5881AB85" w:rsidR="00083AA3" w:rsidRPr="0015450E" w:rsidRDefault="00083AA3" w:rsidP="0015450E">
      <w:pPr>
        <w:spacing w:line="360" w:lineRule="auto"/>
        <w:rPr>
          <w:rFonts w:ascii="Arial" w:hAnsi="Arial" w:cs="Arial"/>
        </w:rPr>
      </w:pPr>
      <w:r w:rsidRPr="0015450E">
        <w:rPr>
          <w:rFonts w:ascii="Arial" w:hAnsi="Arial" w:cs="Arial"/>
          <w:b/>
          <w:bCs/>
        </w:rPr>
        <w:t xml:space="preserve">Principles when </w:t>
      </w:r>
      <w:r w:rsidR="00CD10E8" w:rsidRPr="0015450E">
        <w:rPr>
          <w:rFonts w:ascii="Arial" w:hAnsi="Arial" w:cs="Arial"/>
          <w:b/>
          <w:bCs/>
        </w:rPr>
        <w:t>collaborating</w:t>
      </w:r>
      <w:r w:rsidRPr="0015450E">
        <w:rPr>
          <w:rFonts w:ascii="Arial" w:hAnsi="Arial" w:cs="Arial"/>
          <w:b/>
          <w:bCs/>
        </w:rPr>
        <w:t xml:space="preserve"> with people with</w:t>
      </w:r>
      <w:r w:rsidR="0099646B" w:rsidRPr="0015450E">
        <w:rPr>
          <w:rFonts w:ascii="Arial" w:hAnsi="Arial" w:cs="Arial"/>
          <w:b/>
          <w:bCs/>
        </w:rPr>
        <w:t xml:space="preserve"> Depression.</w:t>
      </w:r>
    </w:p>
    <w:bookmarkEnd w:id="6"/>
    <w:p w14:paraId="60094302" w14:textId="77777777" w:rsidR="009D75E4" w:rsidRPr="0015450E" w:rsidRDefault="009D75E4" w:rsidP="0015450E">
      <w:pPr>
        <w:spacing w:line="360" w:lineRule="auto"/>
        <w:rPr>
          <w:rFonts w:ascii="Arial" w:hAnsi="Arial" w:cs="Arial"/>
        </w:rPr>
      </w:pPr>
      <w:r w:rsidRPr="0015450E">
        <w:rPr>
          <w:rFonts w:ascii="Arial" w:hAnsi="Arial" w:cs="Arial"/>
        </w:rPr>
        <w:t>To provide ethical and effective depression support in the UK, important standards must be followed. These guidelines help doctors, therapists, and carers treat depression:</w:t>
      </w:r>
    </w:p>
    <w:p w14:paraId="223D9C51" w14:textId="43B0F464" w:rsidR="009D75E4" w:rsidRPr="0015450E" w:rsidRDefault="007240D7" w:rsidP="0015450E">
      <w:pPr>
        <w:spacing w:line="360" w:lineRule="auto"/>
        <w:rPr>
          <w:rFonts w:ascii="Arial" w:hAnsi="Arial" w:cs="Arial"/>
        </w:rPr>
      </w:pPr>
      <w:r w:rsidRPr="0015450E">
        <w:rPr>
          <w:rFonts w:ascii="Arial" w:hAnsi="Arial" w:cs="Arial"/>
        </w:rPr>
        <w:t>Person-</w:t>
      </w:r>
      <w:r w:rsidR="00532825" w:rsidRPr="0015450E">
        <w:rPr>
          <w:rFonts w:ascii="Arial" w:hAnsi="Arial" w:cs="Arial"/>
        </w:rPr>
        <w:t>centred</w:t>
      </w:r>
      <w:r w:rsidR="009D75E4" w:rsidRPr="0015450E">
        <w:rPr>
          <w:rFonts w:ascii="Arial" w:hAnsi="Arial" w:cs="Arial"/>
        </w:rPr>
        <w:t xml:space="preserve"> Care: Everyone is unique and deserves special treatment. Tailor your approach to their objectives</w:t>
      </w:r>
      <w:r w:rsidR="00F019C0" w:rsidRPr="0015450E">
        <w:rPr>
          <w:rFonts w:ascii="Arial" w:hAnsi="Arial" w:cs="Arial"/>
        </w:rPr>
        <w:t xml:space="preserve"> (Pinho et al., 2021).</w:t>
      </w:r>
    </w:p>
    <w:p w14:paraId="690E20DA" w14:textId="7F245B88" w:rsidR="009D75E4" w:rsidRPr="0015450E" w:rsidRDefault="009D75E4" w:rsidP="0015450E">
      <w:pPr>
        <w:spacing w:line="360" w:lineRule="auto"/>
        <w:rPr>
          <w:rFonts w:ascii="Arial" w:hAnsi="Arial" w:cs="Arial"/>
        </w:rPr>
      </w:pPr>
      <w:r w:rsidRPr="0015450E">
        <w:rPr>
          <w:rFonts w:ascii="Arial" w:hAnsi="Arial" w:cs="Arial"/>
        </w:rPr>
        <w:lastRenderedPageBreak/>
        <w:t xml:space="preserve">Integrate biological, psychological, and social factors to treat depression. </w:t>
      </w:r>
      <w:r w:rsidR="00862A39" w:rsidRPr="0015450E">
        <w:rPr>
          <w:rFonts w:ascii="Arial" w:hAnsi="Arial" w:cs="Arial"/>
        </w:rPr>
        <w:t>Recognize</w:t>
      </w:r>
      <w:r w:rsidRPr="0015450E">
        <w:rPr>
          <w:rFonts w:ascii="Arial" w:hAnsi="Arial" w:cs="Arial"/>
        </w:rPr>
        <w:t xml:space="preserve"> that depression is complex and requires diverse therapy</w:t>
      </w:r>
      <w:r w:rsidR="005271AE" w:rsidRPr="0015450E">
        <w:t xml:space="preserve"> </w:t>
      </w:r>
      <w:r w:rsidR="005271AE" w:rsidRPr="0015450E">
        <w:rPr>
          <w:rFonts w:ascii="Arial" w:hAnsi="Arial" w:cs="Arial"/>
        </w:rPr>
        <w:t xml:space="preserve">(Greenlaw, 2010) </w:t>
      </w:r>
      <w:r w:rsidRPr="0015450E">
        <w:rPr>
          <w:rFonts w:ascii="Arial" w:hAnsi="Arial" w:cs="Arial"/>
        </w:rPr>
        <w:t>.</w:t>
      </w:r>
    </w:p>
    <w:p w14:paraId="06E9F1FD" w14:textId="7F4CB2B7" w:rsidR="009D75E4" w:rsidRPr="0015450E" w:rsidRDefault="009D75E4" w:rsidP="0015450E">
      <w:pPr>
        <w:spacing w:line="360" w:lineRule="auto"/>
        <w:rPr>
          <w:rFonts w:ascii="Arial" w:hAnsi="Arial" w:cs="Arial"/>
        </w:rPr>
      </w:pPr>
      <w:r w:rsidRPr="0015450E">
        <w:rPr>
          <w:rFonts w:ascii="Arial" w:hAnsi="Arial" w:cs="Arial"/>
        </w:rPr>
        <w:t xml:space="preserve">Evidence-Based </w:t>
      </w:r>
      <w:r w:rsidR="00862A39" w:rsidRPr="0015450E">
        <w:rPr>
          <w:rFonts w:ascii="Arial" w:hAnsi="Arial" w:cs="Arial"/>
        </w:rPr>
        <w:t>Practice</w:t>
      </w:r>
      <w:r w:rsidRPr="0015450E">
        <w:rPr>
          <w:rFonts w:ascii="Arial" w:hAnsi="Arial" w:cs="Arial"/>
        </w:rPr>
        <w:t>: Use proven depression therapies. Research and clinical guidelines should be kept current</w:t>
      </w:r>
      <w:r w:rsidR="00B465E9" w:rsidRPr="0015450E">
        <w:t xml:space="preserve"> </w:t>
      </w:r>
      <w:r w:rsidR="00B465E9" w:rsidRPr="0015450E">
        <w:rPr>
          <w:rFonts w:ascii="Arial" w:hAnsi="Arial" w:cs="Arial"/>
        </w:rPr>
        <w:t xml:space="preserve">(Karrouri et al., 2021). </w:t>
      </w:r>
    </w:p>
    <w:p w14:paraId="4C73FA22" w14:textId="1C3E38DD" w:rsidR="009D75E4" w:rsidRPr="0015450E" w:rsidRDefault="009D75E4" w:rsidP="0015450E">
      <w:pPr>
        <w:spacing w:line="360" w:lineRule="auto"/>
        <w:rPr>
          <w:rFonts w:ascii="Arial" w:hAnsi="Arial" w:cs="Arial"/>
        </w:rPr>
      </w:pPr>
      <w:r w:rsidRPr="0015450E">
        <w:rPr>
          <w:rFonts w:ascii="Arial" w:hAnsi="Arial" w:cs="Arial"/>
        </w:rPr>
        <w:t>Follow data protection and privacy regulations to maintain confidentiality. Patients should trust that their conversations are private</w:t>
      </w:r>
      <w:r w:rsidR="00AB6433" w:rsidRPr="0015450E">
        <w:rPr>
          <w:rFonts w:ascii="Arial" w:hAnsi="Arial" w:cs="Arial"/>
        </w:rPr>
        <w:t xml:space="preserve"> (UK Government, 2018)</w:t>
      </w:r>
      <w:r w:rsidRPr="0015450E">
        <w:rPr>
          <w:rFonts w:ascii="Arial" w:hAnsi="Arial" w:cs="Arial"/>
        </w:rPr>
        <w:t>.</w:t>
      </w:r>
    </w:p>
    <w:p w14:paraId="526740FD" w14:textId="3E5AFAE3" w:rsidR="009D75E4" w:rsidRPr="0015450E" w:rsidRDefault="009D75E4" w:rsidP="0015450E">
      <w:pPr>
        <w:spacing w:line="360" w:lineRule="auto"/>
        <w:rPr>
          <w:rFonts w:ascii="Arial" w:hAnsi="Arial" w:cs="Arial"/>
        </w:rPr>
      </w:pPr>
      <w:r w:rsidRPr="0015450E">
        <w:rPr>
          <w:rFonts w:ascii="Arial" w:hAnsi="Arial" w:cs="Arial"/>
        </w:rPr>
        <w:t xml:space="preserve">Be culturally aware and sympathetic to depression patients' </w:t>
      </w:r>
      <w:r w:rsidR="00835F02" w:rsidRPr="0015450E">
        <w:rPr>
          <w:rFonts w:ascii="Arial" w:hAnsi="Arial" w:cs="Arial"/>
        </w:rPr>
        <w:t>diverse backgrounds</w:t>
      </w:r>
      <w:r w:rsidRPr="0015450E">
        <w:rPr>
          <w:rFonts w:ascii="Arial" w:hAnsi="Arial" w:cs="Arial"/>
        </w:rPr>
        <w:t xml:space="preserve"> and beliefs. Culture affects depression experience and manifestation</w:t>
      </w:r>
      <w:r w:rsidR="008F06E1" w:rsidRPr="0015450E">
        <w:rPr>
          <w:rFonts w:ascii="Arial" w:hAnsi="Arial" w:cs="Arial"/>
        </w:rPr>
        <w:t xml:space="preserve"> (Human Rights </w:t>
      </w:r>
      <w:r w:rsidR="00D27CEE" w:rsidRPr="0015450E">
        <w:rPr>
          <w:rFonts w:ascii="Arial" w:hAnsi="Arial" w:cs="Arial"/>
        </w:rPr>
        <w:t>Act 1998</w:t>
      </w:r>
      <w:r w:rsidR="008F06E1" w:rsidRPr="0015450E">
        <w:rPr>
          <w:rFonts w:ascii="Arial" w:hAnsi="Arial" w:cs="Arial"/>
        </w:rPr>
        <w:t>)</w:t>
      </w:r>
      <w:r w:rsidRPr="0015450E">
        <w:rPr>
          <w:rFonts w:ascii="Arial" w:hAnsi="Arial" w:cs="Arial"/>
        </w:rPr>
        <w:t>.</w:t>
      </w:r>
    </w:p>
    <w:p w14:paraId="1F268F19" w14:textId="77777777" w:rsidR="004B54E0" w:rsidRPr="0015450E" w:rsidRDefault="009D75E4" w:rsidP="0015450E">
      <w:pPr>
        <w:spacing w:line="360" w:lineRule="auto"/>
        <w:rPr>
          <w:rFonts w:ascii="Arial" w:hAnsi="Arial" w:cs="Arial"/>
        </w:rPr>
      </w:pPr>
      <w:r w:rsidRPr="0015450E">
        <w:rPr>
          <w:rFonts w:ascii="Arial" w:hAnsi="Arial" w:cs="Arial"/>
        </w:rPr>
        <w:t>Safeguarding: Know the processes to protect vulnerable people, including depressed ones. Report concerns according to protocol.</w:t>
      </w:r>
      <w:bookmarkStart w:id="7" w:name="_Hlk149840443"/>
    </w:p>
    <w:p w14:paraId="31BE37D8" w14:textId="4C381911" w:rsidR="00083AA3" w:rsidRPr="0015450E" w:rsidRDefault="00083AA3" w:rsidP="0015450E">
      <w:pPr>
        <w:spacing w:line="360" w:lineRule="auto"/>
        <w:rPr>
          <w:rFonts w:ascii="Arial" w:hAnsi="Arial" w:cs="Arial"/>
          <w:b/>
          <w:bCs/>
        </w:rPr>
      </w:pPr>
      <w:r w:rsidRPr="0015450E">
        <w:rPr>
          <w:rFonts w:ascii="Arial" w:hAnsi="Arial" w:cs="Arial"/>
          <w:b/>
          <w:bCs/>
        </w:rPr>
        <w:t xml:space="preserve">Recommendations for the improvement of the symptoms </w:t>
      </w:r>
    </w:p>
    <w:p w14:paraId="1C49800E" w14:textId="77777777" w:rsidR="00E42663" w:rsidRPr="0015450E" w:rsidRDefault="00E42663" w:rsidP="0015450E">
      <w:pPr>
        <w:spacing w:line="360" w:lineRule="auto"/>
        <w:rPr>
          <w:rFonts w:ascii="Arial" w:hAnsi="Arial" w:cs="Arial"/>
        </w:rPr>
      </w:pPr>
      <w:r w:rsidRPr="0015450E">
        <w:rPr>
          <w:rFonts w:ascii="Arial" w:hAnsi="Arial" w:cs="Arial"/>
        </w:rPr>
        <w:t>According to Hou et al. (2010), stress causes depression, which massage can reduce. Relaxation reduces cortisol and promotes cognitive calm. Massage may help sleep, mood, and exhaustion in depressed people. Massage reduces muscle tension and pain and boosts the body's endogenous pain modulation mechanisms, improving mood and well-being. Massages provide benefits, but they are not mental health therapy. Massage treatment can improve mental and emotional health and complement other therapies.</w:t>
      </w:r>
    </w:p>
    <w:p w14:paraId="7B8DAF3C" w14:textId="5B697D5A" w:rsidR="00083AA3" w:rsidRPr="0015450E" w:rsidRDefault="00083AA3" w:rsidP="0015450E">
      <w:pPr>
        <w:spacing w:line="360" w:lineRule="auto"/>
        <w:rPr>
          <w:rFonts w:ascii="Arial" w:hAnsi="Arial" w:cs="Arial"/>
          <w:b/>
          <w:bCs/>
        </w:rPr>
      </w:pPr>
      <w:bookmarkStart w:id="8" w:name="_Hlk149840481"/>
      <w:bookmarkEnd w:id="7"/>
      <w:r w:rsidRPr="0015450E">
        <w:rPr>
          <w:rFonts w:ascii="Arial" w:hAnsi="Arial" w:cs="Arial"/>
          <w:b/>
          <w:bCs/>
        </w:rPr>
        <w:t>Conclusion</w:t>
      </w:r>
      <w:bookmarkEnd w:id="8"/>
    </w:p>
    <w:p w14:paraId="2F3134BD" w14:textId="77777777" w:rsidR="00D27CEE" w:rsidRPr="0015450E" w:rsidRDefault="00C412B7" w:rsidP="0015450E">
      <w:pPr>
        <w:spacing w:line="360" w:lineRule="auto"/>
        <w:rPr>
          <w:rFonts w:ascii="Arial" w:hAnsi="Arial" w:cs="Arial"/>
        </w:rPr>
      </w:pPr>
      <w:r w:rsidRPr="0015450E">
        <w:rPr>
          <w:rFonts w:ascii="Arial" w:hAnsi="Arial" w:cs="Arial"/>
        </w:rPr>
        <w:t xml:space="preserve">In summary, depression is a multifaceted disorder influenced by various contributing elements. The phenomenon presents itself in several forms, impacting the realms of emotions, cognition, and physicality. Understanding the many </w:t>
      </w:r>
      <w:r w:rsidR="006B4E24" w:rsidRPr="0015450E">
        <w:rPr>
          <w:rFonts w:ascii="Arial" w:hAnsi="Arial" w:cs="Arial"/>
        </w:rPr>
        <w:t>aetiologies</w:t>
      </w:r>
      <w:r w:rsidRPr="0015450E">
        <w:rPr>
          <w:rFonts w:ascii="Arial" w:hAnsi="Arial" w:cs="Arial"/>
        </w:rPr>
        <w:t xml:space="preserve"> and presentations of depression is crucial in the development of efficacious approaches for the prevention, timely intervention, and management of this mental health condition. The effective management of depression necessitates the implementation of a multifaceted strategy encompassing destigmatization efforts, heightened consciousness, and the provision of easily available and empirically supported mental health assistance.</w:t>
      </w:r>
    </w:p>
    <w:p w14:paraId="533437FF" w14:textId="331E5F0D" w:rsidR="00083AA3" w:rsidRPr="00D27CEE" w:rsidRDefault="00083AA3" w:rsidP="00D27CEE">
      <w:pPr>
        <w:spacing w:line="360" w:lineRule="auto"/>
        <w:rPr>
          <w:rFonts w:ascii="Arial" w:hAnsi="Arial" w:cs="Arial"/>
        </w:rPr>
      </w:pPr>
      <w:r w:rsidRPr="0099646B">
        <w:rPr>
          <w:rFonts w:ascii="Arial" w:hAnsi="Arial" w:cs="Arial"/>
          <w:b/>
          <w:bCs/>
          <w:sz w:val="28"/>
          <w:szCs w:val="28"/>
        </w:rPr>
        <w:t xml:space="preserve">References </w:t>
      </w:r>
    </w:p>
    <w:p w14:paraId="06181904" w14:textId="65845D48" w:rsidR="00083AA3" w:rsidRDefault="00083AA3" w:rsidP="00471C9C">
      <w:pPr>
        <w:rPr>
          <w:rFonts w:ascii="Arial" w:hAnsi="Arial" w:cs="Arial"/>
          <w:b/>
          <w:bCs/>
          <w:sz w:val="32"/>
          <w:szCs w:val="32"/>
        </w:rPr>
      </w:pPr>
    </w:p>
    <w:p w14:paraId="78C7045B" w14:textId="1197FAF4" w:rsidR="00247008" w:rsidRDefault="00247008" w:rsidP="00247008">
      <w:pPr>
        <w:pStyle w:val="NormalWeb"/>
        <w:spacing w:before="0" w:beforeAutospacing="0" w:after="240" w:afterAutospacing="0" w:line="360" w:lineRule="auto"/>
      </w:pPr>
      <w:r>
        <w:t xml:space="preserve">Ahmedani, B.K. (2011) </w:t>
      </w:r>
      <w:r w:rsidR="00C83D97">
        <w:t>‘</w:t>
      </w:r>
      <w:r>
        <w:t>Mental Health Stigma: Society, Individuals, and the Profession</w:t>
      </w:r>
      <w:r w:rsidR="00C83D97">
        <w:t xml:space="preserve">’, </w:t>
      </w:r>
      <w:r>
        <w:rPr>
          <w:i/>
          <w:iCs/>
        </w:rPr>
        <w:t>Journal of social work values and ethics</w:t>
      </w:r>
      <w:r>
        <w:t xml:space="preserve">, </w:t>
      </w:r>
      <w:r w:rsidR="00C83D97">
        <w:t>8</w:t>
      </w:r>
      <w:r>
        <w:t>(2), pp.41–416.</w:t>
      </w:r>
    </w:p>
    <w:p w14:paraId="05FF20A1" w14:textId="6DA882B6" w:rsidR="00247008" w:rsidRDefault="00247008" w:rsidP="00247008">
      <w:pPr>
        <w:pStyle w:val="NormalWeb"/>
        <w:spacing w:before="0" w:beforeAutospacing="0" w:after="240" w:afterAutospacing="0" w:line="360" w:lineRule="auto"/>
      </w:pPr>
      <w:r>
        <w:lastRenderedPageBreak/>
        <w:t xml:space="preserve">DeRubeis, R.J., Siegle, G.J. and Hollon, S.D. (2008) </w:t>
      </w:r>
      <w:r w:rsidR="006B4954">
        <w:t>‘</w:t>
      </w:r>
      <w:r>
        <w:t>Cognitive therapy versus medication for depression: Treatment outcomes and neural mechanisms</w:t>
      </w:r>
      <w:r w:rsidR="006B4954">
        <w:t xml:space="preserve">’, </w:t>
      </w:r>
      <w:r>
        <w:rPr>
          <w:i/>
          <w:iCs/>
        </w:rPr>
        <w:t>Nature Reviews Neuroscience</w:t>
      </w:r>
      <w:r>
        <w:t>, 9(10), pp.788–796. doi:https://doi.org/10.1038/nrn2345.</w:t>
      </w:r>
    </w:p>
    <w:p w14:paraId="279386D9" w14:textId="59CD849F" w:rsidR="00247008" w:rsidRDefault="00247008" w:rsidP="00247008">
      <w:pPr>
        <w:pStyle w:val="NormalWeb"/>
        <w:spacing w:before="0" w:beforeAutospacing="0" w:after="240" w:afterAutospacing="0" w:line="360" w:lineRule="auto"/>
      </w:pPr>
      <w:r>
        <w:t xml:space="preserve">GOV.UK (2010) </w:t>
      </w:r>
      <w:r>
        <w:rPr>
          <w:i/>
          <w:iCs/>
        </w:rPr>
        <w:t xml:space="preserve">Equality </w:t>
      </w:r>
      <w:r w:rsidR="00226E2E">
        <w:rPr>
          <w:i/>
          <w:iCs/>
        </w:rPr>
        <w:t>Act</w:t>
      </w:r>
      <w:r>
        <w:rPr>
          <w:i/>
          <w:iCs/>
        </w:rPr>
        <w:t xml:space="preserve"> 2010</w:t>
      </w:r>
      <w:r>
        <w:t xml:space="preserve">. [online] Legislation.gov.uk. Available at: </w:t>
      </w:r>
      <w:hyperlink r:id="rId9" w:history="1">
        <w:r w:rsidRPr="004D0219">
          <w:rPr>
            <w:rStyle w:val="Hyperlink"/>
          </w:rPr>
          <w:t>https://www.legislation.gov.uk/ukpga/2010/15/contents</w:t>
        </w:r>
      </w:hyperlink>
      <w:r>
        <w:t xml:space="preserve">  [Accessed 30 Oct. 2023].</w:t>
      </w:r>
    </w:p>
    <w:p w14:paraId="61A8FBCF" w14:textId="588AA1D0" w:rsidR="00247008" w:rsidRDefault="00247008" w:rsidP="00247008">
      <w:pPr>
        <w:pStyle w:val="NormalWeb"/>
        <w:spacing w:before="0" w:beforeAutospacing="0" w:after="240" w:afterAutospacing="0" w:line="360" w:lineRule="auto"/>
      </w:pPr>
      <w:r>
        <w:t xml:space="preserve">Greenlaw, E. (2010) </w:t>
      </w:r>
      <w:r>
        <w:rPr>
          <w:i/>
          <w:iCs/>
        </w:rPr>
        <w:t>A Holistic Approach to Treating Depression</w:t>
      </w:r>
      <w:r>
        <w:t xml:space="preserve">. [online] WebMD. Available at: </w:t>
      </w:r>
      <w:hyperlink r:id="rId10" w:history="1">
        <w:r w:rsidRPr="004D0219">
          <w:rPr>
            <w:rStyle w:val="Hyperlink"/>
          </w:rPr>
          <w:t>https://www.webmd.com/depression/features/holistic-medicine</w:t>
        </w:r>
      </w:hyperlink>
      <w:r>
        <w:t xml:space="preserve">  [Accessed 30 Oct. 2023].</w:t>
      </w:r>
    </w:p>
    <w:p w14:paraId="2AD13142" w14:textId="27754D94" w:rsidR="00247008" w:rsidRDefault="00247008" w:rsidP="00247008">
      <w:pPr>
        <w:pStyle w:val="NormalWeb"/>
        <w:spacing w:before="0" w:beforeAutospacing="0" w:after="240" w:afterAutospacing="0" w:line="360" w:lineRule="auto"/>
      </w:pPr>
      <w:r>
        <w:t xml:space="preserve">Hillhouse, T.M. and Porter, J.H. (2015) </w:t>
      </w:r>
      <w:r w:rsidR="00226E2E">
        <w:t>‘</w:t>
      </w:r>
      <w:r>
        <w:t>A brief history of the development of antidepressant drugs: From monoamines to glutamate</w:t>
      </w:r>
      <w:r w:rsidR="00226E2E">
        <w:t xml:space="preserve">’, </w:t>
      </w:r>
      <w:r>
        <w:rPr>
          <w:i/>
          <w:iCs/>
        </w:rPr>
        <w:t>Experimental and Clinical Psychopharmacology</w:t>
      </w:r>
      <w:r>
        <w:t>, 23(1), pp.1–21. doi:https://doi.org/10.1037/a0038550.</w:t>
      </w:r>
    </w:p>
    <w:p w14:paraId="365B6A86" w14:textId="1ADA01A1" w:rsidR="00247008" w:rsidRDefault="00247008" w:rsidP="00247008">
      <w:pPr>
        <w:pStyle w:val="NormalWeb"/>
        <w:spacing w:before="0" w:beforeAutospacing="0" w:after="240" w:afterAutospacing="0" w:line="360" w:lineRule="auto"/>
      </w:pPr>
      <w:r>
        <w:t xml:space="preserve">Hou, W.-H., Chiang, P.-T., Hsu, T.-Y., Chiu, S.-Y. and Yen, Y.-C. (2010) </w:t>
      </w:r>
      <w:r w:rsidR="00E31849">
        <w:t>‘</w:t>
      </w:r>
      <w:r>
        <w:t>Treatment Effects of Massage Therapy in Depressed People: A Meta-Analysis</w:t>
      </w:r>
      <w:r w:rsidR="00E31849">
        <w:t>’,</w:t>
      </w:r>
      <w:r>
        <w:t xml:space="preserve"> </w:t>
      </w:r>
      <w:r>
        <w:rPr>
          <w:i/>
          <w:iCs/>
        </w:rPr>
        <w:t>The Journal of Clinical Psychiatry</w:t>
      </w:r>
      <w:r>
        <w:t>, 71(7), pp.894–901. doi:https://doi.org/10.4088/JCP.09r05009blu.</w:t>
      </w:r>
    </w:p>
    <w:p w14:paraId="6C125D56" w14:textId="11000785" w:rsidR="00247008" w:rsidRDefault="00247008" w:rsidP="00247008">
      <w:pPr>
        <w:pStyle w:val="NormalWeb"/>
        <w:spacing w:before="0" w:beforeAutospacing="0" w:after="240" w:afterAutospacing="0" w:line="360" w:lineRule="auto"/>
      </w:pPr>
      <w:r>
        <w:t xml:space="preserve">https://nhswebsite (2021) </w:t>
      </w:r>
      <w:r>
        <w:rPr>
          <w:i/>
          <w:iCs/>
        </w:rPr>
        <w:t>Diagnosis - Depression in adults</w:t>
      </w:r>
      <w:r>
        <w:t xml:space="preserve">. [online] nhs.uk. Available at: </w:t>
      </w:r>
      <w:hyperlink r:id="rId11" w:history="1">
        <w:r w:rsidRPr="004D0219">
          <w:rPr>
            <w:rStyle w:val="Hyperlink"/>
          </w:rPr>
          <w:t>https://www.nhs.uk/mental-health/conditions/depression-in-adults/diagnosis/</w:t>
        </w:r>
      </w:hyperlink>
      <w:r>
        <w:t xml:space="preserve">  [Accessed 23 Oct. 2023].</w:t>
      </w:r>
    </w:p>
    <w:p w14:paraId="17939119" w14:textId="3F343564" w:rsidR="00247008" w:rsidRDefault="00247008" w:rsidP="00247008">
      <w:pPr>
        <w:pStyle w:val="NormalWeb"/>
        <w:spacing w:before="0" w:beforeAutospacing="0" w:after="240" w:afterAutospacing="0" w:line="360" w:lineRule="auto"/>
      </w:pPr>
      <w:r>
        <w:t xml:space="preserve">Karrouri, R., Hammani, Z., Benjelloun, R. and Otheman, Y. (2021) </w:t>
      </w:r>
      <w:r w:rsidR="00E31849">
        <w:t>‘</w:t>
      </w:r>
      <w:r>
        <w:t>Major depressive disorder: Validated treatments and future challenges</w:t>
      </w:r>
      <w:r w:rsidR="00E31849">
        <w:t xml:space="preserve">’, </w:t>
      </w:r>
      <w:r>
        <w:rPr>
          <w:i/>
          <w:iCs/>
        </w:rPr>
        <w:t>World Journal of Clinical Cases</w:t>
      </w:r>
      <w:r>
        <w:t>, [online] 9(31), pp.9350–9367. doi:https://doi.org/10.12998/wjcc.v9.i31.9350.</w:t>
      </w:r>
    </w:p>
    <w:p w14:paraId="13323271" w14:textId="13E47D54" w:rsidR="00247008" w:rsidRDefault="00247008" w:rsidP="00247008">
      <w:pPr>
        <w:pStyle w:val="NormalWeb"/>
        <w:spacing w:before="0" w:beforeAutospacing="0" w:after="240" w:afterAutospacing="0" w:line="360" w:lineRule="auto"/>
      </w:pPr>
      <w:r>
        <w:t xml:space="preserve">Kroenke, K., Spitzer, R.L. and Williams, J.B.W. (2001) </w:t>
      </w:r>
      <w:r w:rsidR="00E31849">
        <w:t>‘</w:t>
      </w:r>
      <w:r>
        <w:t>The PHQ-9: Validity of a brief depression severity measure</w:t>
      </w:r>
      <w:r w:rsidR="00E31849">
        <w:t>’,</w:t>
      </w:r>
      <w:r>
        <w:t xml:space="preserve"> </w:t>
      </w:r>
      <w:r>
        <w:rPr>
          <w:i/>
          <w:iCs/>
        </w:rPr>
        <w:t>Journal of General Internal Medicine</w:t>
      </w:r>
      <w:r>
        <w:t>, [online] 16(9), pp.606–613. doi:https://doi.org/10.1046/j.1525-1497.2001.016009606.x.</w:t>
      </w:r>
    </w:p>
    <w:p w14:paraId="07C5E209" w14:textId="557098C0" w:rsidR="00247008" w:rsidRDefault="00247008" w:rsidP="00247008">
      <w:pPr>
        <w:pStyle w:val="NormalWeb"/>
        <w:spacing w:before="0" w:beforeAutospacing="0" w:after="240" w:afterAutospacing="0" w:line="360" w:lineRule="auto"/>
      </w:pPr>
      <w:r>
        <w:t>Luchins, A.S. (1989)</w:t>
      </w:r>
      <w:r w:rsidR="00E31849">
        <w:t xml:space="preserve"> ‘</w:t>
      </w:r>
      <w:r>
        <w:t>Moral Treatment in Asylums and General Hospitals in 19th-Century America</w:t>
      </w:r>
      <w:r w:rsidR="00E31849">
        <w:t xml:space="preserve">’ </w:t>
      </w:r>
      <w:r>
        <w:rPr>
          <w:i/>
          <w:iCs/>
        </w:rPr>
        <w:t>The Journal of Psychology</w:t>
      </w:r>
      <w:r>
        <w:t>, 123(6), pp.585–607. doi:https://doi.org/10.1080/00223980.1989.10543013.</w:t>
      </w:r>
    </w:p>
    <w:p w14:paraId="4D7D2399" w14:textId="537F2E26" w:rsidR="00247008" w:rsidRDefault="00247008" w:rsidP="00247008">
      <w:pPr>
        <w:pStyle w:val="NormalWeb"/>
        <w:spacing w:before="0" w:beforeAutospacing="0" w:after="240" w:afterAutospacing="0" w:line="360" w:lineRule="auto"/>
      </w:pPr>
      <w:r>
        <w:lastRenderedPageBreak/>
        <w:t xml:space="preserve">Mayo Clinic (2018) </w:t>
      </w:r>
      <w:r>
        <w:rPr>
          <w:i/>
          <w:iCs/>
        </w:rPr>
        <w:t>Electroconvulsive therapy (ECT) - Mayo clinic</w:t>
      </w:r>
      <w:r>
        <w:t xml:space="preserve">. [online] Mayoclinic.org. Available at: </w:t>
      </w:r>
      <w:hyperlink r:id="rId12" w:history="1">
        <w:r w:rsidRPr="004D0219">
          <w:rPr>
            <w:rStyle w:val="Hyperlink"/>
          </w:rPr>
          <w:t>https://www.mayoclinic.org/tests-procedures/electroconvulsive-therapy/about/pac-20393894</w:t>
        </w:r>
      </w:hyperlink>
      <w:r>
        <w:t xml:space="preserve">  [Accessed 2 Nov. 2023].</w:t>
      </w:r>
    </w:p>
    <w:p w14:paraId="54CB847D" w14:textId="511A5546" w:rsidR="00247008" w:rsidRDefault="00247008" w:rsidP="00247008">
      <w:pPr>
        <w:pStyle w:val="NormalWeb"/>
        <w:spacing w:before="0" w:beforeAutospacing="0" w:after="240" w:afterAutospacing="0" w:line="360" w:lineRule="auto"/>
      </w:pPr>
      <w:r>
        <w:t xml:space="preserve">NHS UK (2021) </w:t>
      </w:r>
      <w:r>
        <w:rPr>
          <w:i/>
          <w:iCs/>
        </w:rPr>
        <w:t>Symptoms - Depression in adults</w:t>
      </w:r>
      <w:r>
        <w:t xml:space="preserve">. [online] nhs.uk. Available at: </w:t>
      </w:r>
      <w:hyperlink r:id="rId13" w:anchor=":~:text=The%20symptoms%20of%20depression%20can" w:history="1">
        <w:r w:rsidRPr="004D0219">
          <w:rPr>
            <w:rStyle w:val="Hyperlink"/>
          </w:rPr>
          <w:t>https://www.nhs.uk/mental-health/conditions/depression-in-adults/symptoms/#:~:text=The%20symptoms%20of%20depression%20can</w:t>
        </w:r>
      </w:hyperlink>
      <w:r>
        <w:t xml:space="preserve">  [Accessed 2 Nov. 2023].</w:t>
      </w:r>
    </w:p>
    <w:p w14:paraId="1EA69C6F" w14:textId="046368D7" w:rsidR="00247008" w:rsidRDefault="00247008" w:rsidP="00247008">
      <w:pPr>
        <w:pStyle w:val="NormalWeb"/>
        <w:spacing w:before="0" w:beforeAutospacing="0" w:after="240" w:afterAutospacing="0" w:line="360" w:lineRule="auto"/>
      </w:pPr>
      <w:r>
        <w:t xml:space="preserve">Office for National Statistics (2022) </w:t>
      </w:r>
      <w:r>
        <w:rPr>
          <w:i/>
          <w:iCs/>
        </w:rPr>
        <w:t>Cost of living and depression in adults, Great Britain - Office for National Statistics</w:t>
      </w:r>
      <w:r>
        <w:t xml:space="preserve">. [online] www.ons.gov.uk. Available at: </w:t>
      </w:r>
      <w:hyperlink r:id="rId14" w:history="1">
        <w:r w:rsidRPr="004D0219">
          <w:rPr>
            <w:rStyle w:val="Hyperlink"/>
          </w:rPr>
          <w:t>https://www.ons.gov.uk/peoplepopulationandcommunity/healthandsocialcare/mentalhealth/articles/costoflivinganddepressioninadultsgreatbritain/29septemberto23october2022</w:t>
        </w:r>
      </w:hyperlink>
      <w:r>
        <w:t xml:space="preserve">  [Accessed 2 Nov. 2023].</w:t>
      </w:r>
    </w:p>
    <w:p w14:paraId="78CC0CD0" w14:textId="1C8597F6" w:rsidR="00247008" w:rsidRDefault="00247008" w:rsidP="00247008">
      <w:pPr>
        <w:pStyle w:val="NormalWeb"/>
        <w:spacing w:before="0" w:beforeAutospacing="0" w:after="240" w:afterAutospacing="0" w:line="360" w:lineRule="auto"/>
      </w:pPr>
      <w:r>
        <w:t>Pinho, L.G. de, Lopes, M.J., Correia, T., Sampaio, F., Arco, H.R. do, Mendes, A., Marques, M. do C. and Fonseca, C. (2021)</w:t>
      </w:r>
      <w:r w:rsidR="00E31849">
        <w:t xml:space="preserve"> ‘</w:t>
      </w:r>
      <w:r w:rsidR="00A31F24">
        <w:t>Patient-</w:t>
      </w:r>
      <w:proofErr w:type="spellStart"/>
      <w:r w:rsidR="00A31F24">
        <w:t>centered</w:t>
      </w:r>
      <w:proofErr w:type="spellEnd"/>
      <w:r>
        <w:t xml:space="preserve"> Care for Patients with Depression or </w:t>
      </w:r>
      <w:r w:rsidR="00E23137">
        <w:t>anxiety disorder</w:t>
      </w:r>
      <w:r>
        <w:t>: An Integrative Review</w:t>
      </w:r>
      <w:r w:rsidR="00E31849">
        <w:t xml:space="preserve">’, </w:t>
      </w:r>
      <w:r>
        <w:rPr>
          <w:i/>
          <w:iCs/>
        </w:rPr>
        <w:t>Journal of Personalized Medicine</w:t>
      </w:r>
      <w:r>
        <w:t>, 11(8), p.776. doi:https://doi.org/10.3390/jpm11080776.</w:t>
      </w:r>
    </w:p>
    <w:p w14:paraId="47147422" w14:textId="5FA79133" w:rsidR="00247008" w:rsidRDefault="00247008" w:rsidP="00247008">
      <w:pPr>
        <w:pStyle w:val="NormalWeb"/>
        <w:spacing w:before="0" w:beforeAutospacing="0" w:after="240" w:afterAutospacing="0" w:line="360" w:lineRule="auto"/>
      </w:pPr>
      <w:r>
        <w:t xml:space="preserve">Salleh, M.R. (2018) </w:t>
      </w:r>
      <w:r w:rsidR="00E31849">
        <w:t>‘</w:t>
      </w:r>
      <w:r>
        <w:t xml:space="preserve">Life event, </w:t>
      </w:r>
      <w:r w:rsidR="001006A4">
        <w:t>stress,</w:t>
      </w:r>
      <w:r>
        <w:t xml:space="preserve"> and illness</w:t>
      </w:r>
      <w:r w:rsidR="00E31849">
        <w:t>’,</w:t>
      </w:r>
      <w:r>
        <w:t xml:space="preserve"> </w:t>
      </w:r>
      <w:r>
        <w:rPr>
          <w:i/>
          <w:iCs/>
        </w:rPr>
        <w:t xml:space="preserve">The Malaysian </w:t>
      </w:r>
      <w:r w:rsidR="00DC5B14">
        <w:rPr>
          <w:i/>
          <w:iCs/>
        </w:rPr>
        <w:t>Journal</w:t>
      </w:r>
      <w:r>
        <w:rPr>
          <w:i/>
          <w:iCs/>
        </w:rPr>
        <w:t xml:space="preserve"> of </w:t>
      </w:r>
      <w:r w:rsidR="00A31F24">
        <w:rPr>
          <w:i/>
          <w:iCs/>
        </w:rPr>
        <w:t>Medical Sciences</w:t>
      </w:r>
      <w:r>
        <w:rPr>
          <w:i/>
          <w:iCs/>
        </w:rPr>
        <w:t>: MJMS</w:t>
      </w:r>
      <w:r>
        <w:t xml:space="preserve">, [online] 15(4), pp.9–18. Available at: </w:t>
      </w:r>
      <w:hyperlink r:id="rId15" w:history="1">
        <w:r w:rsidRPr="004D0219">
          <w:rPr>
            <w:rStyle w:val="Hyperlink"/>
          </w:rPr>
          <w:t>https://www.ncbi.nlm.nih.gov/pmc/articles/PMC3341916/</w:t>
        </w:r>
      </w:hyperlink>
      <w:r>
        <w:t xml:space="preserve">  [Accessed 2 Nov. 2023].</w:t>
      </w:r>
    </w:p>
    <w:p w14:paraId="76B81DD5" w14:textId="480D8B82" w:rsidR="00247008" w:rsidRDefault="00247008" w:rsidP="00247008">
      <w:pPr>
        <w:pStyle w:val="NormalWeb"/>
        <w:spacing w:before="0" w:beforeAutospacing="0" w:after="240" w:afterAutospacing="0" w:line="360" w:lineRule="auto"/>
      </w:pPr>
      <w:r>
        <w:t xml:space="preserve">Shadrina, M., Bondarenko, E.A. and Slominsky, P.A. (2018) </w:t>
      </w:r>
      <w:r w:rsidR="00954EAA">
        <w:t>‘</w:t>
      </w:r>
      <w:r>
        <w:t>Genetics factors in major depression disease</w:t>
      </w:r>
      <w:r w:rsidR="00954EAA">
        <w:t xml:space="preserve">’, </w:t>
      </w:r>
      <w:r>
        <w:rPr>
          <w:i/>
          <w:iCs/>
        </w:rPr>
        <w:t>Frontiers in Psychiatry</w:t>
      </w:r>
      <w:r>
        <w:t>, 9(334). doi:https://doi.org/10.3389/fpsyt.2018.00334.</w:t>
      </w:r>
    </w:p>
    <w:p w14:paraId="105D5A49" w14:textId="490393BD" w:rsidR="00247008" w:rsidRDefault="00247008" w:rsidP="00247008">
      <w:pPr>
        <w:pStyle w:val="NormalWeb"/>
        <w:spacing w:before="0" w:beforeAutospacing="0" w:after="240" w:afterAutospacing="0" w:line="360" w:lineRule="auto"/>
      </w:pPr>
      <w:r>
        <w:t xml:space="preserve">Timms, D.P. (2020) </w:t>
      </w:r>
      <w:r>
        <w:rPr>
          <w:i/>
          <w:iCs/>
        </w:rPr>
        <w:t>Depression | Royal College of Psychiatrists</w:t>
      </w:r>
      <w:r>
        <w:t xml:space="preserve">. [online] www.rcpsych.ac.uk. Available at: </w:t>
      </w:r>
      <w:hyperlink r:id="rId16" w:history="1">
        <w:r w:rsidRPr="004D0219">
          <w:rPr>
            <w:rStyle w:val="Hyperlink"/>
          </w:rPr>
          <w:t>https://www.rcpsych.ac.uk/mental-health/mental-illnesses-and-mental-health-problems/depression?searchTerms=depression</w:t>
        </w:r>
      </w:hyperlink>
      <w:r>
        <w:t xml:space="preserve">  [Accessed 23 Oct. 2023].</w:t>
      </w:r>
    </w:p>
    <w:p w14:paraId="685D5731" w14:textId="29478497" w:rsidR="00247008" w:rsidRDefault="00247008" w:rsidP="00247008">
      <w:pPr>
        <w:pStyle w:val="NormalWeb"/>
        <w:spacing w:before="0" w:beforeAutospacing="0" w:after="240" w:afterAutospacing="0" w:line="360" w:lineRule="auto"/>
      </w:pPr>
      <w:r>
        <w:t xml:space="preserve">UK Government (1998) </w:t>
      </w:r>
      <w:r>
        <w:rPr>
          <w:i/>
          <w:iCs/>
        </w:rPr>
        <w:t>Human Rights Act 1998</w:t>
      </w:r>
      <w:r>
        <w:t xml:space="preserve">. [online] legislation.gov.uk. Available at: </w:t>
      </w:r>
      <w:hyperlink r:id="rId17" w:history="1">
        <w:r w:rsidRPr="004D0219">
          <w:rPr>
            <w:rStyle w:val="Hyperlink"/>
          </w:rPr>
          <w:t>https://www.legislation.gov.uk/ukpga/1998/42/contents</w:t>
        </w:r>
      </w:hyperlink>
      <w:r>
        <w:t xml:space="preserve">  [Accessed 30 Oct. 2023].</w:t>
      </w:r>
    </w:p>
    <w:p w14:paraId="5FE6E73D" w14:textId="37B660E9" w:rsidR="00247008" w:rsidRDefault="00247008" w:rsidP="00247008">
      <w:pPr>
        <w:pStyle w:val="NormalWeb"/>
        <w:spacing w:before="0" w:beforeAutospacing="0" w:after="240" w:afterAutospacing="0" w:line="360" w:lineRule="auto"/>
      </w:pPr>
      <w:r>
        <w:t xml:space="preserve">UK Government (2018) </w:t>
      </w:r>
      <w:r>
        <w:rPr>
          <w:i/>
          <w:iCs/>
        </w:rPr>
        <w:t>Data Protection Act 2018</w:t>
      </w:r>
      <w:r>
        <w:t xml:space="preserve">. [online] Legislation.gov.uk. Available at: </w:t>
      </w:r>
      <w:hyperlink r:id="rId18" w:history="1">
        <w:r w:rsidRPr="004D0219">
          <w:rPr>
            <w:rStyle w:val="Hyperlink"/>
          </w:rPr>
          <w:t>https://www.legislation.gov.uk/ukpga/2018/12/contents/enacted</w:t>
        </w:r>
      </w:hyperlink>
      <w:r>
        <w:t xml:space="preserve">  </w:t>
      </w:r>
      <w:bookmarkStart w:id="9" w:name="_Hlk152580606"/>
      <w:r>
        <w:t>[Accessed 2 Nov. 2023].</w:t>
      </w:r>
      <w:bookmarkEnd w:id="9"/>
    </w:p>
    <w:p w14:paraId="442221B4" w14:textId="77A31459" w:rsidR="001C17B7" w:rsidRDefault="001C17B7" w:rsidP="001C17B7">
      <w:pPr>
        <w:pStyle w:val="NormalWeb"/>
        <w:spacing w:before="0" w:beforeAutospacing="0" w:after="240" w:afterAutospacing="0" w:line="360" w:lineRule="auto"/>
      </w:pPr>
      <w:r>
        <w:lastRenderedPageBreak/>
        <w:t xml:space="preserve">World Health Organization (2019). </w:t>
      </w:r>
      <w:r>
        <w:rPr>
          <w:i/>
          <w:iCs/>
        </w:rPr>
        <w:t>Depression</w:t>
      </w:r>
      <w:r>
        <w:t>. [online] World Health Organization. Available at:</w:t>
      </w:r>
      <w:r>
        <w:t xml:space="preserve"> </w:t>
      </w:r>
      <w:hyperlink r:id="rId19" w:history="1">
        <w:r w:rsidR="00495035" w:rsidRPr="00F60611">
          <w:rPr>
            <w:rStyle w:val="Hyperlink"/>
          </w:rPr>
          <w:t>https://www.who.int/health-topics/depression#tab=tab_1</w:t>
        </w:r>
      </w:hyperlink>
      <w:r w:rsidR="00495035">
        <w:t xml:space="preserve"> </w:t>
      </w:r>
      <w:r w:rsidR="00495035">
        <w:t xml:space="preserve">[Accessed </w:t>
      </w:r>
      <w:r w:rsidR="00E26519">
        <w:t>28</w:t>
      </w:r>
      <w:r w:rsidR="00495035">
        <w:t xml:space="preserve"> Nov. 2023].</w:t>
      </w:r>
    </w:p>
    <w:p w14:paraId="3841F357" w14:textId="6AB08C21" w:rsidR="00247008" w:rsidRDefault="00247008" w:rsidP="00247008">
      <w:pPr>
        <w:pStyle w:val="NormalWeb"/>
        <w:spacing w:before="0" w:beforeAutospacing="0" w:after="240" w:afterAutospacing="0" w:line="360" w:lineRule="auto"/>
      </w:pPr>
      <w:r>
        <w:t xml:space="preserve">World Health Organization (2023) </w:t>
      </w:r>
      <w:r>
        <w:rPr>
          <w:i/>
          <w:iCs/>
        </w:rPr>
        <w:t>Depressive Disorder (Depression)</w:t>
      </w:r>
      <w:r>
        <w:t xml:space="preserve">. [online] World Health Organisation. Available at: </w:t>
      </w:r>
      <w:hyperlink r:id="rId20" w:history="1">
        <w:r w:rsidRPr="004D0219">
          <w:rPr>
            <w:rStyle w:val="Hyperlink"/>
          </w:rPr>
          <w:t>https://www.who.int/news-room/fact-sheets/detail/depression</w:t>
        </w:r>
      </w:hyperlink>
      <w:r>
        <w:t xml:space="preserve">  [Accessed 23 Oct. 2023].</w:t>
      </w:r>
    </w:p>
    <w:p w14:paraId="552124D3" w14:textId="11FCC4C1" w:rsidR="00247008" w:rsidRDefault="00247008" w:rsidP="00247008">
      <w:pPr>
        <w:pStyle w:val="NormalWeb"/>
        <w:spacing w:before="0" w:beforeAutospacing="0" w:after="240" w:afterAutospacing="0" w:line="360" w:lineRule="auto"/>
      </w:pPr>
      <w:r>
        <w:t xml:space="preserve">www.ons.gov.uk. (n.d.) </w:t>
      </w:r>
      <w:r>
        <w:rPr>
          <w:i/>
          <w:iCs/>
        </w:rPr>
        <w:t>Cost of living and depression in adults, Great Britain - Office for National Statistics</w:t>
      </w:r>
      <w:r>
        <w:t xml:space="preserve">. [online] Available at: </w:t>
      </w:r>
      <w:hyperlink r:id="rId21" w:anchor=":~:text=The%20following%20information%20is%20for" w:history="1">
        <w:r w:rsidRPr="004D0219">
          <w:rPr>
            <w:rStyle w:val="Hyperlink"/>
          </w:rPr>
          <w:t>https://www.ons.gov.uk/peoplepopulationandcommunity/healthandsocialcare/mentalhealth/articles/costoflivinganddepressioninadultsgreatbritain/29septemberto23october2022#:~:text=The%20following%20information%20is%20for</w:t>
        </w:r>
      </w:hyperlink>
      <w:r>
        <w:t xml:space="preserve">  [Accessed 23 Oct. 2023].</w:t>
      </w:r>
    </w:p>
    <w:p w14:paraId="337EDEEA" w14:textId="253A7ABF" w:rsidR="00083AA3" w:rsidRDefault="00083AA3" w:rsidP="00471C9C">
      <w:pPr>
        <w:rPr>
          <w:rFonts w:ascii="Arial" w:hAnsi="Arial" w:cs="Arial"/>
          <w:sz w:val="24"/>
          <w:szCs w:val="24"/>
        </w:rPr>
      </w:pPr>
    </w:p>
    <w:p w14:paraId="4F83ACA8" w14:textId="09837683" w:rsidR="00083AA3" w:rsidRDefault="00083AA3" w:rsidP="00471C9C">
      <w:pPr>
        <w:rPr>
          <w:rFonts w:ascii="Arial" w:hAnsi="Arial" w:cs="Arial"/>
          <w:sz w:val="24"/>
          <w:szCs w:val="24"/>
        </w:rPr>
      </w:pPr>
    </w:p>
    <w:p w14:paraId="13662C06" w14:textId="51B3B101" w:rsidR="00083AA3" w:rsidRDefault="00083AA3" w:rsidP="00471C9C">
      <w:pPr>
        <w:rPr>
          <w:rFonts w:ascii="Arial" w:hAnsi="Arial" w:cs="Arial"/>
          <w:sz w:val="24"/>
          <w:szCs w:val="24"/>
        </w:rPr>
      </w:pPr>
    </w:p>
    <w:p w14:paraId="1E738020" w14:textId="77777777" w:rsidR="00B92A8C" w:rsidRDefault="00B92A8C" w:rsidP="00471C9C">
      <w:pPr>
        <w:rPr>
          <w:rFonts w:ascii="Arial" w:hAnsi="Arial" w:cs="Arial"/>
          <w:b/>
          <w:bCs/>
          <w:sz w:val="24"/>
          <w:szCs w:val="24"/>
        </w:rPr>
      </w:pPr>
    </w:p>
    <w:p w14:paraId="3A245B35" w14:textId="77777777" w:rsidR="00B92A8C" w:rsidRDefault="00B92A8C" w:rsidP="00471C9C">
      <w:pPr>
        <w:rPr>
          <w:rFonts w:ascii="Arial" w:hAnsi="Arial" w:cs="Arial"/>
          <w:b/>
          <w:bCs/>
          <w:sz w:val="24"/>
          <w:szCs w:val="24"/>
        </w:rPr>
      </w:pPr>
    </w:p>
    <w:p w14:paraId="6C496791" w14:textId="77777777" w:rsidR="00B92A8C" w:rsidRDefault="00B92A8C" w:rsidP="00471C9C">
      <w:pPr>
        <w:rPr>
          <w:rFonts w:ascii="Arial" w:hAnsi="Arial" w:cs="Arial"/>
          <w:b/>
          <w:bCs/>
          <w:sz w:val="24"/>
          <w:szCs w:val="24"/>
        </w:rPr>
      </w:pPr>
    </w:p>
    <w:p w14:paraId="2C51AEDE" w14:textId="77777777" w:rsidR="00B92A8C" w:rsidRDefault="00B92A8C" w:rsidP="00471C9C">
      <w:pPr>
        <w:rPr>
          <w:rFonts w:ascii="Arial" w:hAnsi="Arial" w:cs="Arial"/>
          <w:b/>
          <w:bCs/>
          <w:sz w:val="24"/>
          <w:szCs w:val="24"/>
        </w:rPr>
      </w:pPr>
    </w:p>
    <w:p w14:paraId="3A6B64F1" w14:textId="77777777" w:rsidR="00B92A8C" w:rsidRDefault="00B92A8C" w:rsidP="00471C9C">
      <w:pPr>
        <w:rPr>
          <w:rFonts w:ascii="Arial" w:hAnsi="Arial" w:cs="Arial"/>
          <w:b/>
          <w:bCs/>
          <w:sz w:val="24"/>
          <w:szCs w:val="24"/>
        </w:rPr>
      </w:pPr>
    </w:p>
    <w:p w14:paraId="0413E8BC" w14:textId="77777777" w:rsidR="00B92A8C" w:rsidRDefault="00B92A8C" w:rsidP="00471C9C">
      <w:pPr>
        <w:rPr>
          <w:rFonts w:ascii="Arial" w:hAnsi="Arial" w:cs="Arial"/>
          <w:b/>
          <w:bCs/>
          <w:sz w:val="24"/>
          <w:szCs w:val="24"/>
        </w:rPr>
      </w:pPr>
    </w:p>
    <w:p w14:paraId="0A932B40" w14:textId="77777777" w:rsidR="00B92A8C" w:rsidRDefault="00B92A8C" w:rsidP="00471C9C">
      <w:pPr>
        <w:rPr>
          <w:rFonts w:ascii="Arial" w:hAnsi="Arial" w:cs="Arial"/>
          <w:b/>
          <w:bCs/>
          <w:sz w:val="24"/>
          <w:szCs w:val="24"/>
        </w:rPr>
      </w:pPr>
    </w:p>
    <w:p w14:paraId="4841D07F" w14:textId="77777777" w:rsidR="00B92A8C" w:rsidRDefault="00B92A8C" w:rsidP="00471C9C">
      <w:pPr>
        <w:rPr>
          <w:rFonts w:ascii="Arial" w:hAnsi="Arial" w:cs="Arial"/>
          <w:b/>
          <w:bCs/>
          <w:sz w:val="24"/>
          <w:szCs w:val="24"/>
        </w:rPr>
      </w:pPr>
    </w:p>
    <w:p w14:paraId="323B8313" w14:textId="77777777" w:rsidR="00B92A8C" w:rsidRDefault="00B92A8C" w:rsidP="00471C9C">
      <w:pPr>
        <w:rPr>
          <w:rFonts w:ascii="Arial" w:hAnsi="Arial" w:cs="Arial"/>
          <w:b/>
          <w:bCs/>
          <w:sz w:val="24"/>
          <w:szCs w:val="24"/>
        </w:rPr>
      </w:pPr>
    </w:p>
    <w:p w14:paraId="5D83E031" w14:textId="77777777" w:rsidR="00B92A8C" w:rsidRDefault="00B92A8C" w:rsidP="00471C9C">
      <w:pPr>
        <w:rPr>
          <w:rFonts w:ascii="Arial" w:hAnsi="Arial" w:cs="Arial"/>
          <w:b/>
          <w:bCs/>
          <w:sz w:val="24"/>
          <w:szCs w:val="24"/>
        </w:rPr>
      </w:pPr>
    </w:p>
    <w:p w14:paraId="5B3BA046" w14:textId="77777777" w:rsidR="00B92A8C" w:rsidRDefault="00B92A8C" w:rsidP="00471C9C">
      <w:pPr>
        <w:rPr>
          <w:rFonts w:ascii="Arial" w:hAnsi="Arial" w:cs="Arial"/>
          <w:b/>
          <w:bCs/>
          <w:sz w:val="24"/>
          <w:szCs w:val="24"/>
        </w:rPr>
      </w:pPr>
    </w:p>
    <w:p w14:paraId="70BFBFFC" w14:textId="77777777" w:rsidR="00B92A8C" w:rsidRDefault="00B92A8C" w:rsidP="00471C9C">
      <w:pPr>
        <w:rPr>
          <w:rFonts w:ascii="Arial" w:hAnsi="Arial" w:cs="Arial"/>
          <w:b/>
          <w:bCs/>
          <w:sz w:val="24"/>
          <w:szCs w:val="24"/>
        </w:rPr>
      </w:pPr>
    </w:p>
    <w:p w14:paraId="1C618DFB" w14:textId="77777777" w:rsidR="00B92A8C" w:rsidRDefault="00B92A8C" w:rsidP="00471C9C">
      <w:pPr>
        <w:rPr>
          <w:rFonts w:ascii="Arial" w:hAnsi="Arial" w:cs="Arial"/>
          <w:b/>
          <w:bCs/>
          <w:sz w:val="24"/>
          <w:szCs w:val="24"/>
        </w:rPr>
      </w:pPr>
    </w:p>
    <w:p w14:paraId="5C19B8D4" w14:textId="77777777" w:rsidR="00B92A8C" w:rsidRDefault="00B92A8C" w:rsidP="00471C9C">
      <w:pPr>
        <w:rPr>
          <w:rFonts w:ascii="Arial" w:hAnsi="Arial" w:cs="Arial"/>
          <w:b/>
          <w:bCs/>
          <w:sz w:val="24"/>
          <w:szCs w:val="24"/>
        </w:rPr>
      </w:pPr>
    </w:p>
    <w:p w14:paraId="503D421A" w14:textId="77777777" w:rsidR="005E061D" w:rsidRDefault="005E061D" w:rsidP="00471C9C">
      <w:pPr>
        <w:rPr>
          <w:rFonts w:ascii="Arial" w:hAnsi="Arial" w:cs="Arial"/>
          <w:b/>
          <w:bCs/>
          <w:sz w:val="24"/>
          <w:szCs w:val="24"/>
        </w:rPr>
      </w:pPr>
      <w:bookmarkStart w:id="10" w:name="_Hlk150161856"/>
    </w:p>
    <w:p w14:paraId="64291963" w14:textId="77777777" w:rsidR="005E061D" w:rsidRDefault="005E061D" w:rsidP="00471C9C">
      <w:pPr>
        <w:rPr>
          <w:rFonts w:ascii="Arial" w:hAnsi="Arial" w:cs="Arial"/>
          <w:b/>
          <w:bCs/>
          <w:sz w:val="24"/>
          <w:szCs w:val="24"/>
        </w:rPr>
      </w:pPr>
    </w:p>
    <w:p w14:paraId="379C8E94" w14:textId="77777777" w:rsidR="005E061D" w:rsidRDefault="005E061D" w:rsidP="00471C9C">
      <w:pPr>
        <w:rPr>
          <w:rFonts w:ascii="Arial" w:hAnsi="Arial" w:cs="Arial"/>
          <w:b/>
          <w:bCs/>
          <w:sz w:val="24"/>
          <w:szCs w:val="24"/>
        </w:rPr>
      </w:pPr>
    </w:p>
    <w:p w14:paraId="5BC5A82D" w14:textId="77777777" w:rsidR="005E061D" w:rsidRDefault="005E061D" w:rsidP="00471C9C">
      <w:pPr>
        <w:rPr>
          <w:rFonts w:ascii="Arial" w:hAnsi="Arial" w:cs="Arial"/>
          <w:b/>
          <w:bCs/>
          <w:sz w:val="24"/>
          <w:szCs w:val="24"/>
        </w:rPr>
      </w:pPr>
    </w:p>
    <w:p w14:paraId="2F036BB4" w14:textId="77777777" w:rsidR="005E061D" w:rsidRDefault="005E061D" w:rsidP="00471C9C">
      <w:pPr>
        <w:rPr>
          <w:rFonts w:ascii="Arial" w:hAnsi="Arial" w:cs="Arial"/>
          <w:b/>
          <w:bCs/>
          <w:sz w:val="24"/>
          <w:szCs w:val="24"/>
        </w:rPr>
      </w:pPr>
    </w:p>
    <w:p w14:paraId="63C42973" w14:textId="48D1ADC0" w:rsidR="00083AA3" w:rsidRPr="00083AA3" w:rsidRDefault="00083AA3" w:rsidP="00471C9C">
      <w:pPr>
        <w:rPr>
          <w:rFonts w:ascii="Arial" w:hAnsi="Arial" w:cs="Arial"/>
          <w:b/>
          <w:bCs/>
          <w:sz w:val="24"/>
          <w:szCs w:val="24"/>
        </w:rPr>
      </w:pPr>
      <w:r w:rsidRPr="00083AA3">
        <w:rPr>
          <w:rFonts w:ascii="Arial" w:hAnsi="Arial" w:cs="Arial"/>
          <w:b/>
          <w:bCs/>
          <w:sz w:val="24"/>
          <w:szCs w:val="24"/>
        </w:rPr>
        <w:t>Appendix: PowerPoint Presentation</w:t>
      </w:r>
    </w:p>
    <w:bookmarkEnd w:id="10"/>
    <w:p w14:paraId="3D869D71" w14:textId="77777777" w:rsidR="00083AA3" w:rsidRPr="00083AA3" w:rsidRDefault="00083AA3" w:rsidP="00471C9C">
      <w:pPr>
        <w:rPr>
          <w:rFonts w:ascii="Arial" w:hAnsi="Arial" w:cs="Arial"/>
          <w:sz w:val="24"/>
          <w:szCs w:val="24"/>
        </w:rPr>
      </w:pPr>
    </w:p>
    <w:p w14:paraId="7A0DBFD8" w14:textId="4DC55DF6" w:rsidR="00083AA3" w:rsidRDefault="00810201" w:rsidP="00471C9C">
      <w:pPr>
        <w:rPr>
          <w:rFonts w:ascii="Arial" w:hAnsi="Arial" w:cs="Arial"/>
          <w:b/>
          <w:bCs/>
          <w:sz w:val="32"/>
          <w:szCs w:val="32"/>
        </w:rPr>
      </w:pPr>
      <w:r>
        <w:rPr>
          <w:noProof/>
        </w:rPr>
        <w:drawing>
          <wp:inline distT="0" distB="0" distL="0" distR="0" wp14:anchorId="27B277E4" wp14:editId="0B675F66">
            <wp:extent cx="5731510" cy="3223895"/>
            <wp:effectExtent l="0" t="0" r="2540" b="0"/>
            <wp:docPr id="12627078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707850"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0197A634" w14:textId="31CFB6F0" w:rsidR="00E73E2A" w:rsidRDefault="00E73E2A" w:rsidP="00471C9C">
      <w:pPr>
        <w:rPr>
          <w:rFonts w:ascii="Arial" w:hAnsi="Arial" w:cs="Arial"/>
          <w:b/>
          <w:bCs/>
          <w:sz w:val="32"/>
          <w:szCs w:val="32"/>
        </w:rPr>
      </w:pPr>
    </w:p>
    <w:p w14:paraId="08A9E8D0" w14:textId="218150BA" w:rsidR="00E73E2A" w:rsidRDefault="003058CE" w:rsidP="00471C9C">
      <w:pPr>
        <w:rPr>
          <w:rFonts w:ascii="Arial" w:hAnsi="Arial" w:cs="Arial"/>
          <w:b/>
          <w:bCs/>
          <w:sz w:val="32"/>
          <w:szCs w:val="32"/>
        </w:rPr>
      </w:pPr>
      <w:r>
        <w:rPr>
          <w:noProof/>
        </w:rPr>
        <w:drawing>
          <wp:inline distT="0" distB="0" distL="0" distR="0" wp14:anchorId="7902A48B" wp14:editId="50585E68">
            <wp:extent cx="5731510" cy="3223895"/>
            <wp:effectExtent l="0" t="0" r="2540" b="0"/>
            <wp:docPr id="11771732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17321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308F2A3D" w14:textId="7F542CD0" w:rsidR="00083AA3" w:rsidRDefault="00083AA3" w:rsidP="00471C9C">
      <w:pPr>
        <w:rPr>
          <w:rFonts w:ascii="Arial" w:hAnsi="Arial" w:cs="Arial"/>
          <w:b/>
          <w:bCs/>
          <w:sz w:val="32"/>
          <w:szCs w:val="32"/>
        </w:rPr>
      </w:pPr>
    </w:p>
    <w:p w14:paraId="5B4832C7" w14:textId="7BD0E903" w:rsidR="00083AA3" w:rsidRDefault="00083AA3" w:rsidP="00471C9C">
      <w:pPr>
        <w:rPr>
          <w:rFonts w:ascii="Arial" w:hAnsi="Arial" w:cs="Arial"/>
          <w:b/>
          <w:bCs/>
          <w:sz w:val="32"/>
          <w:szCs w:val="32"/>
        </w:rPr>
      </w:pPr>
    </w:p>
    <w:p w14:paraId="18880770" w14:textId="297F59AA" w:rsidR="00083AA3" w:rsidRDefault="003058CE" w:rsidP="00471C9C">
      <w:pPr>
        <w:rPr>
          <w:rFonts w:ascii="Arial" w:hAnsi="Arial" w:cs="Arial"/>
          <w:b/>
          <w:bCs/>
          <w:sz w:val="32"/>
          <w:szCs w:val="32"/>
        </w:rPr>
      </w:pPr>
      <w:r>
        <w:rPr>
          <w:noProof/>
        </w:rPr>
        <w:drawing>
          <wp:inline distT="0" distB="0" distL="0" distR="0" wp14:anchorId="159FAAB3" wp14:editId="50C833A1">
            <wp:extent cx="5731510" cy="3223895"/>
            <wp:effectExtent l="0" t="0" r="2540" b="0"/>
            <wp:docPr id="1815822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8220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3DB6AD1A" w14:textId="6FED153C" w:rsidR="00083AA3" w:rsidRDefault="003576FC" w:rsidP="00471C9C">
      <w:pPr>
        <w:rPr>
          <w:rFonts w:ascii="Arial" w:hAnsi="Arial" w:cs="Arial"/>
          <w:b/>
          <w:bCs/>
          <w:sz w:val="32"/>
          <w:szCs w:val="32"/>
        </w:rPr>
      </w:pPr>
      <w:r>
        <w:rPr>
          <w:noProof/>
        </w:rPr>
        <w:drawing>
          <wp:inline distT="0" distB="0" distL="0" distR="0" wp14:anchorId="75548D50" wp14:editId="309D67E1">
            <wp:extent cx="5731510" cy="3223895"/>
            <wp:effectExtent l="0" t="0" r="2540" b="0"/>
            <wp:docPr id="15517987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798773"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1A6EB6E5" w14:textId="3D2558E0" w:rsidR="003576FC" w:rsidRDefault="00826347" w:rsidP="00471C9C">
      <w:pPr>
        <w:rPr>
          <w:rFonts w:ascii="Arial" w:hAnsi="Arial" w:cs="Arial"/>
          <w:b/>
          <w:bCs/>
          <w:sz w:val="32"/>
          <w:szCs w:val="32"/>
        </w:rPr>
      </w:pPr>
      <w:r>
        <w:rPr>
          <w:noProof/>
        </w:rPr>
        <w:lastRenderedPageBreak/>
        <w:drawing>
          <wp:inline distT="0" distB="0" distL="0" distR="0" wp14:anchorId="5CCF5281" wp14:editId="0B41FC3A">
            <wp:extent cx="5731510" cy="3223895"/>
            <wp:effectExtent l="0" t="0" r="2540" b="0"/>
            <wp:docPr id="18952175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217525"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2679E208" w14:textId="56A3ADE4" w:rsidR="006E1544" w:rsidRDefault="006E1544" w:rsidP="00471C9C">
      <w:pPr>
        <w:rPr>
          <w:rFonts w:ascii="Arial" w:hAnsi="Arial" w:cs="Arial"/>
          <w:b/>
          <w:bCs/>
          <w:sz w:val="32"/>
          <w:szCs w:val="32"/>
        </w:rPr>
      </w:pPr>
      <w:r>
        <w:rPr>
          <w:noProof/>
        </w:rPr>
        <w:drawing>
          <wp:inline distT="0" distB="0" distL="0" distR="0" wp14:anchorId="6052D7E5" wp14:editId="43FCC1F5">
            <wp:extent cx="5731510" cy="3223895"/>
            <wp:effectExtent l="0" t="0" r="2540" b="0"/>
            <wp:docPr id="16517563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756370"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51262FA9" w14:textId="1AC79800" w:rsidR="006E1544" w:rsidRDefault="006E1544" w:rsidP="00471C9C">
      <w:pPr>
        <w:rPr>
          <w:rFonts w:ascii="Arial" w:hAnsi="Arial" w:cs="Arial"/>
          <w:b/>
          <w:bCs/>
          <w:sz w:val="32"/>
          <w:szCs w:val="32"/>
        </w:rPr>
      </w:pPr>
      <w:r>
        <w:rPr>
          <w:noProof/>
        </w:rPr>
        <w:lastRenderedPageBreak/>
        <w:drawing>
          <wp:inline distT="0" distB="0" distL="0" distR="0" wp14:anchorId="761EFA3C" wp14:editId="2631031A">
            <wp:extent cx="5731510" cy="3223895"/>
            <wp:effectExtent l="0" t="0" r="2540" b="0"/>
            <wp:docPr id="5160885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08851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6BE02E0B" w14:textId="02852695" w:rsidR="00C25043" w:rsidRDefault="00C25043" w:rsidP="00471C9C">
      <w:pPr>
        <w:rPr>
          <w:rFonts w:ascii="Arial" w:hAnsi="Arial" w:cs="Arial"/>
          <w:b/>
          <w:bCs/>
          <w:sz w:val="32"/>
          <w:szCs w:val="32"/>
        </w:rPr>
      </w:pPr>
      <w:r>
        <w:rPr>
          <w:noProof/>
        </w:rPr>
        <w:drawing>
          <wp:inline distT="0" distB="0" distL="0" distR="0" wp14:anchorId="4925D7ED" wp14:editId="7CED637A">
            <wp:extent cx="5731510" cy="3223895"/>
            <wp:effectExtent l="0" t="0" r="2540" b="0"/>
            <wp:docPr id="7308370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837030"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505161DF" w14:textId="247BD74B" w:rsidR="00C25043" w:rsidRDefault="00C25043" w:rsidP="00471C9C">
      <w:pPr>
        <w:rPr>
          <w:rFonts w:ascii="Arial" w:hAnsi="Arial" w:cs="Arial"/>
          <w:b/>
          <w:bCs/>
          <w:sz w:val="32"/>
          <w:szCs w:val="32"/>
        </w:rPr>
      </w:pPr>
      <w:r>
        <w:rPr>
          <w:noProof/>
        </w:rPr>
        <w:lastRenderedPageBreak/>
        <w:drawing>
          <wp:inline distT="0" distB="0" distL="0" distR="0" wp14:anchorId="3DFF2B31" wp14:editId="6637C4C6">
            <wp:extent cx="5731510" cy="3223895"/>
            <wp:effectExtent l="0" t="0" r="2540" b="0"/>
            <wp:docPr id="7398228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822835"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0DADE523" w14:textId="630099DB" w:rsidR="007609CA" w:rsidRDefault="007609CA" w:rsidP="00471C9C">
      <w:pPr>
        <w:rPr>
          <w:rFonts w:ascii="Arial" w:hAnsi="Arial" w:cs="Arial"/>
          <w:b/>
          <w:bCs/>
          <w:sz w:val="32"/>
          <w:szCs w:val="32"/>
        </w:rPr>
      </w:pPr>
      <w:r>
        <w:rPr>
          <w:noProof/>
        </w:rPr>
        <w:drawing>
          <wp:inline distT="0" distB="0" distL="0" distR="0" wp14:anchorId="291B58E7" wp14:editId="5BB74042">
            <wp:extent cx="5731510" cy="3223895"/>
            <wp:effectExtent l="0" t="0" r="2540" b="0"/>
            <wp:docPr id="2697212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721287"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5EEEB47C" w14:textId="44701056" w:rsidR="007609CA" w:rsidRDefault="007609CA" w:rsidP="00471C9C">
      <w:pPr>
        <w:rPr>
          <w:rFonts w:ascii="Arial" w:hAnsi="Arial" w:cs="Arial"/>
          <w:b/>
          <w:bCs/>
          <w:sz w:val="32"/>
          <w:szCs w:val="32"/>
        </w:rPr>
      </w:pPr>
      <w:r>
        <w:rPr>
          <w:noProof/>
        </w:rPr>
        <w:lastRenderedPageBreak/>
        <w:drawing>
          <wp:inline distT="0" distB="0" distL="0" distR="0" wp14:anchorId="1A2F9447" wp14:editId="465172C4">
            <wp:extent cx="5731510" cy="3223895"/>
            <wp:effectExtent l="0" t="0" r="2540" b="0"/>
            <wp:docPr id="20758865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886580"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259290AB" w14:textId="7A2EEB16" w:rsidR="007609CA" w:rsidRDefault="007609CA" w:rsidP="00471C9C">
      <w:pPr>
        <w:rPr>
          <w:rFonts w:ascii="Arial" w:hAnsi="Arial" w:cs="Arial"/>
          <w:b/>
          <w:bCs/>
          <w:sz w:val="32"/>
          <w:szCs w:val="32"/>
        </w:rPr>
      </w:pPr>
      <w:r>
        <w:rPr>
          <w:noProof/>
        </w:rPr>
        <w:drawing>
          <wp:inline distT="0" distB="0" distL="0" distR="0" wp14:anchorId="74FDB5FB" wp14:editId="68C8BBEC">
            <wp:extent cx="5731510" cy="3223895"/>
            <wp:effectExtent l="0" t="0" r="2540" b="0"/>
            <wp:docPr id="2955877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587729"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7FABEFB9" w14:textId="19FA8157" w:rsidR="00966CBD" w:rsidRPr="00471C9C" w:rsidRDefault="00966CBD" w:rsidP="00471C9C">
      <w:pPr>
        <w:rPr>
          <w:rFonts w:ascii="Arial" w:hAnsi="Arial" w:cs="Arial"/>
          <w:b/>
          <w:bCs/>
          <w:sz w:val="32"/>
          <w:szCs w:val="32"/>
        </w:rPr>
      </w:pPr>
      <w:r>
        <w:rPr>
          <w:noProof/>
        </w:rPr>
        <w:lastRenderedPageBreak/>
        <w:drawing>
          <wp:inline distT="0" distB="0" distL="0" distR="0" wp14:anchorId="3A40A4CC" wp14:editId="16ED2562">
            <wp:extent cx="5731510" cy="3223895"/>
            <wp:effectExtent l="0" t="0" r="2540" b="0"/>
            <wp:docPr id="15360205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020506"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sectPr w:rsidR="00966CBD" w:rsidRPr="00471C9C">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E623F" w14:textId="77777777" w:rsidR="009C4A05" w:rsidRDefault="009C4A05" w:rsidP="00471C9C">
      <w:pPr>
        <w:spacing w:after="0" w:line="240" w:lineRule="auto"/>
      </w:pPr>
      <w:r>
        <w:separator/>
      </w:r>
    </w:p>
  </w:endnote>
  <w:endnote w:type="continuationSeparator" w:id="0">
    <w:p w14:paraId="28CE856F" w14:textId="77777777" w:rsidR="009C4A05" w:rsidRDefault="009C4A05" w:rsidP="00471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8381465"/>
      <w:docPartObj>
        <w:docPartGallery w:val="Page Numbers (Bottom of Page)"/>
        <w:docPartUnique/>
      </w:docPartObj>
    </w:sdtPr>
    <w:sdtEndPr>
      <w:rPr>
        <w:noProof/>
      </w:rPr>
    </w:sdtEndPr>
    <w:sdtContent>
      <w:p w14:paraId="3410CA5A" w14:textId="58BE91D4" w:rsidR="00471C9C" w:rsidRDefault="00471C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753C49" w14:textId="77777777" w:rsidR="00471C9C" w:rsidRDefault="00471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456282" w14:textId="77777777" w:rsidR="009C4A05" w:rsidRDefault="009C4A05" w:rsidP="00471C9C">
      <w:pPr>
        <w:spacing w:after="0" w:line="240" w:lineRule="auto"/>
      </w:pPr>
      <w:r>
        <w:separator/>
      </w:r>
    </w:p>
  </w:footnote>
  <w:footnote w:type="continuationSeparator" w:id="0">
    <w:p w14:paraId="0B710EA7" w14:textId="77777777" w:rsidR="009C4A05" w:rsidRDefault="009C4A05" w:rsidP="00471C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E2949"/>
    <w:multiLevelType w:val="hybridMultilevel"/>
    <w:tmpl w:val="07E4F24C"/>
    <w:lvl w:ilvl="0" w:tplc="DC86B790">
      <w:start w:val="1"/>
      <w:numFmt w:val="bullet"/>
      <w:lvlText w:val="•"/>
      <w:lvlJc w:val="left"/>
      <w:pPr>
        <w:tabs>
          <w:tab w:val="num" w:pos="720"/>
        </w:tabs>
        <w:ind w:left="720" w:hanging="360"/>
      </w:pPr>
      <w:rPr>
        <w:rFonts w:ascii="Arial" w:hAnsi="Arial" w:hint="default"/>
      </w:rPr>
    </w:lvl>
    <w:lvl w:ilvl="1" w:tplc="904AF30C" w:tentative="1">
      <w:start w:val="1"/>
      <w:numFmt w:val="bullet"/>
      <w:lvlText w:val="•"/>
      <w:lvlJc w:val="left"/>
      <w:pPr>
        <w:tabs>
          <w:tab w:val="num" w:pos="1440"/>
        </w:tabs>
        <w:ind w:left="1440" w:hanging="360"/>
      </w:pPr>
      <w:rPr>
        <w:rFonts w:ascii="Arial" w:hAnsi="Arial" w:hint="default"/>
      </w:rPr>
    </w:lvl>
    <w:lvl w:ilvl="2" w:tplc="CEC29F0E" w:tentative="1">
      <w:start w:val="1"/>
      <w:numFmt w:val="bullet"/>
      <w:lvlText w:val="•"/>
      <w:lvlJc w:val="left"/>
      <w:pPr>
        <w:tabs>
          <w:tab w:val="num" w:pos="2160"/>
        </w:tabs>
        <w:ind w:left="2160" w:hanging="360"/>
      </w:pPr>
      <w:rPr>
        <w:rFonts w:ascii="Arial" w:hAnsi="Arial" w:hint="default"/>
      </w:rPr>
    </w:lvl>
    <w:lvl w:ilvl="3" w:tplc="8864F750" w:tentative="1">
      <w:start w:val="1"/>
      <w:numFmt w:val="bullet"/>
      <w:lvlText w:val="•"/>
      <w:lvlJc w:val="left"/>
      <w:pPr>
        <w:tabs>
          <w:tab w:val="num" w:pos="2880"/>
        </w:tabs>
        <w:ind w:left="2880" w:hanging="360"/>
      </w:pPr>
      <w:rPr>
        <w:rFonts w:ascii="Arial" w:hAnsi="Arial" w:hint="default"/>
      </w:rPr>
    </w:lvl>
    <w:lvl w:ilvl="4" w:tplc="41BACF6A" w:tentative="1">
      <w:start w:val="1"/>
      <w:numFmt w:val="bullet"/>
      <w:lvlText w:val="•"/>
      <w:lvlJc w:val="left"/>
      <w:pPr>
        <w:tabs>
          <w:tab w:val="num" w:pos="3600"/>
        </w:tabs>
        <w:ind w:left="3600" w:hanging="360"/>
      </w:pPr>
      <w:rPr>
        <w:rFonts w:ascii="Arial" w:hAnsi="Arial" w:hint="default"/>
      </w:rPr>
    </w:lvl>
    <w:lvl w:ilvl="5" w:tplc="B2DC197E" w:tentative="1">
      <w:start w:val="1"/>
      <w:numFmt w:val="bullet"/>
      <w:lvlText w:val="•"/>
      <w:lvlJc w:val="left"/>
      <w:pPr>
        <w:tabs>
          <w:tab w:val="num" w:pos="4320"/>
        </w:tabs>
        <w:ind w:left="4320" w:hanging="360"/>
      </w:pPr>
      <w:rPr>
        <w:rFonts w:ascii="Arial" w:hAnsi="Arial" w:hint="default"/>
      </w:rPr>
    </w:lvl>
    <w:lvl w:ilvl="6" w:tplc="5412C41E" w:tentative="1">
      <w:start w:val="1"/>
      <w:numFmt w:val="bullet"/>
      <w:lvlText w:val="•"/>
      <w:lvlJc w:val="left"/>
      <w:pPr>
        <w:tabs>
          <w:tab w:val="num" w:pos="5040"/>
        </w:tabs>
        <w:ind w:left="5040" w:hanging="360"/>
      </w:pPr>
      <w:rPr>
        <w:rFonts w:ascii="Arial" w:hAnsi="Arial" w:hint="default"/>
      </w:rPr>
    </w:lvl>
    <w:lvl w:ilvl="7" w:tplc="452C0ACC" w:tentative="1">
      <w:start w:val="1"/>
      <w:numFmt w:val="bullet"/>
      <w:lvlText w:val="•"/>
      <w:lvlJc w:val="left"/>
      <w:pPr>
        <w:tabs>
          <w:tab w:val="num" w:pos="5760"/>
        </w:tabs>
        <w:ind w:left="5760" w:hanging="360"/>
      </w:pPr>
      <w:rPr>
        <w:rFonts w:ascii="Arial" w:hAnsi="Arial" w:hint="default"/>
      </w:rPr>
    </w:lvl>
    <w:lvl w:ilvl="8" w:tplc="B3FE879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43636FF"/>
    <w:multiLevelType w:val="hybridMultilevel"/>
    <w:tmpl w:val="3DBCE3D6"/>
    <w:lvl w:ilvl="0" w:tplc="3F7C0A5C">
      <w:start w:val="1"/>
      <w:numFmt w:val="bullet"/>
      <w:lvlText w:val=""/>
      <w:lvlJc w:val="left"/>
      <w:pPr>
        <w:tabs>
          <w:tab w:val="num" w:pos="720"/>
        </w:tabs>
        <w:ind w:left="720" w:hanging="360"/>
      </w:pPr>
      <w:rPr>
        <w:rFonts w:ascii="Wingdings 3" w:hAnsi="Wingdings 3" w:hint="default"/>
      </w:rPr>
    </w:lvl>
    <w:lvl w:ilvl="1" w:tplc="D546633C" w:tentative="1">
      <w:start w:val="1"/>
      <w:numFmt w:val="bullet"/>
      <w:lvlText w:val=""/>
      <w:lvlJc w:val="left"/>
      <w:pPr>
        <w:tabs>
          <w:tab w:val="num" w:pos="1440"/>
        </w:tabs>
        <w:ind w:left="1440" w:hanging="360"/>
      </w:pPr>
      <w:rPr>
        <w:rFonts w:ascii="Wingdings 3" w:hAnsi="Wingdings 3" w:hint="default"/>
      </w:rPr>
    </w:lvl>
    <w:lvl w:ilvl="2" w:tplc="75A6BE1A" w:tentative="1">
      <w:start w:val="1"/>
      <w:numFmt w:val="bullet"/>
      <w:lvlText w:val=""/>
      <w:lvlJc w:val="left"/>
      <w:pPr>
        <w:tabs>
          <w:tab w:val="num" w:pos="2160"/>
        </w:tabs>
        <w:ind w:left="2160" w:hanging="360"/>
      </w:pPr>
      <w:rPr>
        <w:rFonts w:ascii="Wingdings 3" w:hAnsi="Wingdings 3" w:hint="default"/>
      </w:rPr>
    </w:lvl>
    <w:lvl w:ilvl="3" w:tplc="84D4175E" w:tentative="1">
      <w:start w:val="1"/>
      <w:numFmt w:val="bullet"/>
      <w:lvlText w:val=""/>
      <w:lvlJc w:val="left"/>
      <w:pPr>
        <w:tabs>
          <w:tab w:val="num" w:pos="2880"/>
        </w:tabs>
        <w:ind w:left="2880" w:hanging="360"/>
      </w:pPr>
      <w:rPr>
        <w:rFonts w:ascii="Wingdings 3" w:hAnsi="Wingdings 3" w:hint="default"/>
      </w:rPr>
    </w:lvl>
    <w:lvl w:ilvl="4" w:tplc="C4B2800E" w:tentative="1">
      <w:start w:val="1"/>
      <w:numFmt w:val="bullet"/>
      <w:lvlText w:val=""/>
      <w:lvlJc w:val="left"/>
      <w:pPr>
        <w:tabs>
          <w:tab w:val="num" w:pos="3600"/>
        </w:tabs>
        <w:ind w:left="3600" w:hanging="360"/>
      </w:pPr>
      <w:rPr>
        <w:rFonts w:ascii="Wingdings 3" w:hAnsi="Wingdings 3" w:hint="default"/>
      </w:rPr>
    </w:lvl>
    <w:lvl w:ilvl="5" w:tplc="36361666" w:tentative="1">
      <w:start w:val="1"/>
      <w:numFmt w:val="bullet"/>
      <w:lvlText w:val=""/>
      <w:lvlJc w:val="left"/>
      <w:pPr>
        <w:tabs>
          <w:tab w:val="num" w:pos="4320"/>
        </w:tabs>
        <w:ind w:left="4320" w:hanging="360"/>
      </w:pPr>
      <w:rPr>
        <w:rFonts w:ascii="Wingdings 3" w:hAnsi="Wingdings 3" w:hint="default"/>
      </w:rPr>
    </w:lvl>
    <w:lvl w:ilvl="6" w:tplc="CFD0D904" w:tentative="1">
      <w:start w:val="1"/>
      <w:numFmt w:val="bullet"/>
      <w:lvlText w:val=""/>
      <w:lvlJc w:val="left"/>
      <w:pPr>
        <w:tabs>
          <w:tab w:val="num" w:pos="5040"/>
        </w:tabs>
        <w:ind w:left="5040" w:hanging="360"/>
      </w:pPr>
      <w:rPr>
        <w:rFonts w:ascii="Wingdings 3" w:hAnsi="Wingdings 3" w:hint="default"/>
      </w:rPr>
    </w:lvl>
    <w:lvl w:ilvl="7" w:tplc="EB1C2A70" w:tentative="1">
      <w:start w:val="1"/>
      <w:numFmt w:val="bullet"/>
      <w:lvlText w:val=""/>
      <w:lvlJc w:val="left"/>
      <w:pPr>
        <w:tabs>
          <w:tab w:val="num" w:pos="5760"/>
        </w:tabs>
        <w:ind w:left="5760" w:hanging="360"/>
      </w:pPr>
      <w:rPr>
        <w:rFonts w:ascii="Wingdings 3" w:hAnsi="Wingdings 3" w:hint="default"/>
      </w:rPr>
    </w:lvl>
    <w:lvl w:ilvl="8" w:tplc="6A84D5A8" w:tentative="1">
      <w:start w:val="1"/>
      <w:numFmt w:val="bullet"/>
      <w:lvlText w:val=""/>
      <w:lvlJc w:val="left"/>
      <w:pPr>
        <w:tabs>
          <w:tab w:val="num" w:pos="6480"/>
        </w:tabs>
        <w:ind w:left="6480" w:hanging="360"/>
      </w:pPr>
      <w:rPr>
        <w:rFonts w:ascii="Wingdings 3" w:hAnsi="Wingdings 3" w:hint="default"/>
      </w:rPr>
    </w:lvl>
  </w:abstractNum>
  <w:num w:numId="1" w16cid:durableId="235436096">
    <w:abstractNumId w:val="1"/>
  </w:num>
  <w:num w:numId="2" w16cid:durableId="7399048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C9C"/>
    <w:rsid w:val="00024153"/>
    <w:rsid w:val="0002686D"/>
    <w:rsid w:val="00070D53"/>
    <w:rsid w:val="00077EB5"/>
    <w:rsid w:val="00083AA3"/>
    <w:rsid w:val="000A1A3F"/>
    <w:rsid w:val="000F6751"/>
    <w:rsid w:val="001006A4"/>
    <w:rsid w:val="0010249D"/>
    <w:rsid w:val="00132AE3"/>
    <w:rsid w:val="00133488"/>
    <w:rsid w:val="0015450E"/>
    <w:rsid w:val="00157282"/>
    <w:rsid w:val="00157E5B"/>
    <w:rsid w:val="00164D8B"/>
    <w:rsid w:val="00187793"/>
    <w:rsid w:val="001B7D5B"/>
    <w:rsid w:val="001C17B7"/>
    <w:rsid w:val="001E48F0"/>
    <w:rsid w:val="00211548"/>
    <w:rsid w:val="00226748"/>
    <w:rsid w:val="00226E2E"/>
    <w:rsid w:val="00247008"/>
    <w:rsid w:val="002915F2"/>
    <w:rsid w:val="00292109"/>
    <w:rsid w:val="002B6995"/>
    <w:rsid w:val="002F22DC"/>
    <w:rsid w:val="003058CE"/>
    <w:rsid w:val="003172E6"/>
    <w:rsid w:val="00326131"/>
    <w:rsid w:val="00331EA5"/>
    <w:rsid w:val="0035094D"/>
    <w:rsid w:val="003576FC"/>
    <w:rsid w:val="00360046"/>
    <w:rsid w:val="0037537F"/>
    <w:rsid w:val="00383DB8"/>
    <w:rsid w:val="00393CF5"/>
    <w:rsid w:val="003F36D5"/>
    <w:rsid w:val="004030D2"/>
    <w:rsid w:val="00410C68"/>
    <w:rsid w:val="00412496"/>
    <w:rsid w:val="0041563B"/>
    <w:rsid w:val="00431585"/>
    <w:rsid w:val="00464C91"/>
    <w:rsid w:val="00467FED"/>
    <w:rsid w:val="00471C9C"/>
    <w:rsid w:val="00475143"/>
    <w:rsid w:val="00484ED4"/>
    <w:rsid w:val="00490DCD"/>
    <w:rsid w:val="00495035"/>
    <w:rsid w:val="004A19A0"/>
    <w:rsid w:val="004B54E0"/>
    <w:rsid w:val="004C31D1"/>
    <w:rsid w:val="004F45B1"/>
    <w:rsid w:val="004F46B6"/>
    <w:rsid w:val="00500A6C"/>
    <w:rsid w:val="00511CCC"/>
    <w:rsid w:val="005271AE"/>
    <w:rsid w:val="00532825"/>
    <w:rsid w:val="00544F0C"/>
    <w:rsid w:val="00545901"/>
    <w:rsid w:val="00554BFA"/>
    <w:rsid w:val="0056052A"/>
    <w:rsid w:val="005674F8"/>
    <w:rsid w:val="005832EE"/>
    <w:rsid w:val="005838F4"/>
    <w:rsid w:val="005C3295"/>
    <w:rsid w:val="005D306E"/>
    <w:rsid w:val="005E061D"/>
    <w:rsid w:val="006145DD"/>
    <w:rsid w:val="0067185C"/>
    <w:rsid w:val="00673A29"/>
    <w:rsid w:val="006744CD"/>
    <w:rsid w:val="006B4954"/>
    <w:rsid w:val="006B4E24"/>
    <w:rsid w:val="006B7556"/>
    <w:rsid w:val="006E1544"/>
    <w:rsid w:val="006E3601"/>
    <w:rsid w:val="00716AEC"/>
    <w:rsid w:val="007240D7"/>
    <w:rsid w:val="007272BC"/>
    <w:rsid w:val="00731ACE"/>
    <w:rsid w:val="007609CA"/>
    <w:rsid w:val="0078439E"/>
    <w:rsid w:val="007868F0"/>
    <w:rsid w:val="007B19E4"/>
    <w:rsid w:val="007D3F13"/>
    <w:rsid w:val="007D7FC6"/>
    <w:rsid w:val="007F1D2B"/>
    <w:rsid w:val="007F5780"/>
    <w:rsid w:val="007F7426"/>
    <w:rsid w:val="00810201"/>
    <w:rsid w:val="00826347"/>
    <w:rsid w:val="00833295"/>
    <w:rsid w:val="00835F02"/>
    <w:rsid w:val="008415C3"/>
    <w:rsid w:val="00862A39"/>
    <w:rsid w:val="00870380"/>
    <w:rsid w:val="00871A7B"/>
    <w:rsid w:val="0087437A"/>
    <w:rsid w:val="008B7E3E"/>
    <w:rsid w:val="008D69A9"/>
    <w:rsid w:val="008E33FF"/>
    <w:rsid w:val="008F06E1"/>
    <w:rsid w:val="008F7B4C"/>
    <w:rsid w:val="00907D65"/>
    <w:rsid w:val="0091598D"/>
    <w:rsid w:val="00954EAA"/>
    <w:rsid w:val="00966CBD"/>
    <w:rsid w:val="0099646B"/>
    <w:rsid w:val="009C4A05"/>
    <w:rsid w:val="009C6EE0"/>
    <w:rsid w:val="009D416C"/>
    <w:rsid w:val="009D75E4"/>
    <w:rsid w:val="009F1AED"/>
    <w:rsid w:val="009F366F"/>
    <w:rsid w:val="00A01223"/>
    <w:rsid w:val="00A31F24"/>
    <w:rsid w:val="00A547A2"/>
    <w:rsid w:val="00A77ADF"/>
    <w:rsid w:val="00A9332B"/>
    <w:rsid w:val="00AA47D4"/>
    <w:rsid w:val="00AB46BB"/>
    <w:rsid w:val="00AB6433"/>
    <w:rsid w:val="00AC0D47"/>
    <w:rsid w:val="00AE2985"/>
    <w:rsid w:val="00AE3EA3"/>
    <w:rsid w:val="00AF496E"/>
    <w:rsid w:val="00B076A7"/>
    <w:rsid w:val="00B248D4"/>
    <w:rsid w:val="00B43BFC"/>
    <w:rsid w:val="00B465E9"/>
    <w:rsid w:val="00B46BFF"/>
    <w:rsid w:val="00B57B4B"/>
    <w:rsid w:val="00B7101A"/>
    <w:rsid w:val="00B76D3A"/>
    <w:rsid w:val="00B92A8C"/>
    <w:rsid w:val="00BC3E8C"/>
    <w:rsid w:val="00BF4AE5"/>
    <w:rsid w:val="00C25043"/>
    <w:rsid w:val="00C34F26"/>
    <w:rsid w:val="00C412B7"/>
    <w:rsid w:val="00C67C07"/>
    <w:rsid w:val="00C83D97"/>
    <w:rsid w:val="00CA44A2"/>
    <w:rsid w:val="00CD10E8"/>
    <w:rsid w:val="00CD5A4C"/>
    <w:rsid w:val="00D27CEE"/>
    <w:rsid w:val="00D31DCD"/>
    <w:rsid w:val="00D62FB2"/>
    <w:rsid w:val="00D65CA9"/>
    <w:rsid w:val="00D67222"/>
    <w:rsid w:val="00D8198D"/>
    <w:rsid w:val="00D90A4A"/>
    <w:rsid w:val="00DA6C81"/>
    <w:rsid w:val="00DC5B14"/>
    <w:rsid w:val="00DD08C8"/>
    <w:rsid w:val="00DF4156"/>
    <w:rsid w:val="00E23137"/>
    <w:rsid w:val="00E26519"/>
    <w:rsid w:val="00E31849"/>
    <w:rsid w:val="00E42663"/>
    <w:rsid w:val="00E54E37"/>
    <w:rsid w:val="00E57685"/>
    <w:rsid w:val="00E62036"/>
    <w:rsid w:val="00E73E2A"/>
    <w:rsid w:val="00E858CC"/>
    <w:rsid w:val="00EB2F91"/>
    <w:rsid w:val="00ED1020"/>
    <w:rsid w:val="00ED1A78"/>
    <w:rsid w:val="00F019C0"/>
    <w:rsid w:val="00F421C0"/>
    <w:rsid w:val="00F45921"/>
    <w:rsid w:val="00F56C06"/>
    <w:rsid w:val="00F5736B"/>
    <w:rsid w:val="00F733AD"/>
    <w:rsid w:val="00F86118"/>
    <w:rsid w:val="00F9352D"/>
    <w:rsid w:val="00F96AF3"/>
    <w:rsid w:val="00FA4497"/>
    <w:rsid w:val="00FB360A"/>
    <w:rsid w:val="00FD488D"/>
    <w:rsid w:val="76CB67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BAA938"/>
  <w15:chartTrackingRefBased/>
  <w15:docId w15:val="{71DE5FEA-A48F-4A8D-B60A-02529BBB4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C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C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C9C"/>
  </w:style>
  <w:style w:type="paragraph" w:styleId="Footer">
    <w:name w:val="footer"/>
    <w:basedOn w:val="Normal"/>
    <w:link w:val="FooterChar"/>
    <w:uiPriority w:val="99"/>
    <w:unhideWhenUsed/>
    <w:rsid w:val="00471C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C9C"/>
  </w:style>
  <w:style w:type="character" w:customStyle="1" w:styleId="Heading1Char">
    <w:name w:val="Heading 1 Char"/>
    <w:basedOn w:val="DefaultParagraphFont"/>
    <w:link w:val="Heading1"/>
    <w:uiPriority w:val="9"/>
    <w:rsid w:val="00471C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1C9C"/>
    <w:pPr>
      <w:outlineLvl w:val="9"/>
    </w:pPr>
    <w:rPr>
      <w:lang w:val="en-US"/>
    </w:rPr>
  </w:style>
  <w:style w:type="paragraph" w:styleId="TOC2">
    <w:name w:val="toc 2"/>
    <w:basedOn w:val="Normal"/>
    <w:next w:val="Normal"/>
    <w:autoRedefine/>
    <w:uiPriority w:val="39"/>
    <w:unhideWhenUsed/>
    <w:rsid w:val="00471C9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71C9C"/>
    <w:pPr>
      <w:spacing w:after="100"/>
    </w:pPr>
    <w:rPr>
      <w:rFonts w:eastAsiaTheme="minorEastAsia" w:cs="Times New Roman"/>
      <w:lang w:val="en-US"/>
    </w:rPr>
  </w:style>
  <w:style w:type="paragraph" w:styleId="TOC3">
    <w:name w:val="toc 3"/>
    <w:basedOn w:val="Normal"/>
    <w:next w:val="Normal"/>
    <w:autoRedefine/>
    <w:uiPriority w:val="39"/>
    <w:unhideWhenUsed/>
    <w:rsid w:val="00471C9C"/>
    <w:pPr>
      <w:spacing w:after="100"/>
      <w:ind w:left="440"/>
    </w:pPr>
    <w:rPr>
      <w:rFonts w:eastAsiaTheme="minorEastAsia" w:cs="Times New Roman"/>
      <w:lang w:val="en-US"/>
    </w:rPr>
  </w:style>
  <w:style w:type="character" w:styleId="Hyperlink">
    <w:name w:val="Hyperlink"/>
    <w:basedOn w:val="DefaultParagraphFont"/>
    <w:uiPriority w:val="99"/>
    <w:unhideWhenUsed/>
    <w:rsid w:val="00083AA3"/>
    <w:rPr>
      <w:color w:val="0563C1" w:themeColor="hyperlink"/>
      <w:u w:val="single"/>
    </w:rPr>
  </w:style>
  <w:style w:type="character" w:styleId="UnresolvedMention">
    <w:name w:val="Unresolved Mention"/>
    <w:basedOn w:val="DefaultParagraphFont"/>
    <w:uiPriority w:val="99"/>
    <w:semiHidden/>
    <w:unhideWhenUsed/>
    <w:rsid w:val="00083AA3"/>
    <w:rPr>
      <w:color w:val="605E5C"/>
      <w:shd w:val="clear" w:color="auto" w:fill="E1DFDD"/>
    </w:rPr>
  </w:style>
  <w:style w:type="paragraph" w:styleId="NormalWeb">
    <w:name w:val="Normal (Web)"/>
    <w:basedOn w:val="Normal"/>
    <w:uiPriority w:val="99"/>
    <w:semiHidden/>
    <w:unhideWhenUsed/>
    <w:rsid w:val="0024700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94446">
      <w:bodyDiv w:val="1"/>
      <w:marLeft w:val="0"/>
      <w:marRight w:val="0"/>
      <w:marTop w:val="0"/>
      <w:marBottom w:val="0"/>
      <w:divBdr>
        <w:top w:val="none" w:sz="0" w:space="0" w:color="auto"/>
        <w:left w:val="none" w:sz="0" w:space="0" w:color="auto"/>
        <w:bottom w:val="none" w:sz="0" w:space="0" w:color="auto"/>
        <w:right w:val="none" w:sz="0" w:space="0" w:color="auto"/>
      </w:divBdr>
      <w:divsChild>
        <w:div w:id="1726102533">
          <w:marLeft w:val="547"/>
          <w:marRight w:val="0"/>
          <w:marTop w:val="200"/>
          <w:marBottom w:val="0"/>
          <w:divBdr>
            <w:top w:val="none" w:sz="0" w:space="0" w:color="auto"/>
            <w:left w:val="none" w:sz="0" w:space="0" w:color="auto"/>
            <w:bottom w:val="none" w:sz="0" w:space="0" w:color="auto"/>
            <w:right w:val="none" w:sz="0" w:space="0" w:color="auto"/>
          </w:divBdr>
        </w:div>
        <w:div w:id="799957670">
          <w:marLeft w:val="547"/>
          <w:marRight w:val="0"/>
          <w:marTop w:val="200"/>
          <w:marBottom w:val="0"/>
          <w:divBdr>
            <w:top w:val="none" w:sz="0" w:space="0" w:color="auto"/>
            <w:left w:val="none" w:sz="0" w:space="0" w:color="auto"/>
            <w:bottom w:val="none" w:sz="0" w:space="0" w:color="auto"/>
            <w:right w:val="none" w:sz="0" w:space="0" w:color="auto"/>
          </w:divBdr>
        </w:div>
        <w:div w:id="1114592009">
          <w:marLeft w:val="547"/>
          <w:marRight w:val="0"/>
          <w:marTop w:val="200"/>
          <w:marBottom w:val="0"/>
          <w:divBdr>
            <w:top w:val="none" w:sz="0" w:space="0" w:color="auto"/>
            <w:left w:val="none" w:sz="0" w:space="0" w:color="auto"/>
            <w:bottom w:val="none" w:sz="0" w:space="0" w:color="auto"/>
            <w:right w:val="none" w:sz="0" w:space="0" w:color="auto"/>
          </w:divBdr>
        </w:div>
        <w:div w:id="1718164916">
          <w:marLeft w:val="547"/>
          <w:marRight w:val="0"/>
          <w:marTop w:val="200"/>
          <w:marBottom w:val="0"/>
          <w:divBdr>
            <w:top w:val="none" w:sz="0" w:space="0" w:color="auto"/>
            <w:left w:val="none" w:sz="0" w:space="0" w:color="auto"/>
            <w:bottom w:val="none" w:sz="0" w:space="0" w:color="auto"/>
            <w:right w:val="none" w:sz="0" w:space="0" w:color="auto"/>
          </w:divBdr>
        </w:div>
      </w:divsChild>
    </w:div>
    <w:div w:id="1430392652">
      <w:bodyDiv w:val="1"/>
      <w:marLeft w:val="0"/>
      <w:marRight w:val="0"/>
      <w:marTop w:val="0"/>
      <w:marBottom w:val="0"/>
      <w:divBdr>
        <w:top w:val="none" w:sz="0" w:space="0" w:color="auto"/>
        <w:left w:val="none" w:sz="0" w:space="0" w:color="auto"/>
        <w:bottom w:val="none" w:sz="0" w:space="0" w:color="auto"/>
        <w:right w:val="none" w:sz="0" w:space="0" w:color="auto"/>
      </w:divBdr>
      <w:divsChild>
        <w:div w:id="1510942765">
          <w:marLeft w:val="0"/>
          <w:marRight w:val="0"/>
          <w:marTop w:val="0"/>
          <w:marBottom w:val="0"/>
          <w:divBdr>
            <w:top w:val="none" w:sz="0" w:space="0" w:color="auto"/>
            <w:left w:val="none" w:sz="0" w:space="0" w:color="auto"/>
            <w:bottom w:val="none" w:sz="0" w:space="0" w:color="auto"/>
            <w:right w:val="none" w:sz="0" w:space="0" w:color="auto"/>
          </w:divBdr>
        </w:div>
      </w:divsChild>
    </w:div>
    <w:div w:id="1755668554">
      <w:bodyDiv w:val="1"/>
      <w:marLeft w:val="0"/>
      <w:marRight w:val="0"/>
      <w:marTop w:val="0"/>
      <w:marBottom w:val="0"/>
      <w:divBdr>
        <w:top w:val="none" w:sz="0" w:space="0" w:color="auto"/>
        <w:left w:val="none" w:sz="0" w:space="0" w:color="auto"/>
        <w:bottom w:val="none" w:sz="0" w:space="0" w:color="auto"/>
        <w:right w:val="none" w:sz="0" w:space="0" w:color="auto"/>
      </w:divBdr>
      <w:divsChild>
        <w:div w:id="7477015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hs.uk/mental-health/conditions/depression-in-adults/symptoms/" TargetMode="External"/><Relationship Id="rId18" Type="http://schemas.openxmlformats.org/officeDocument/2006/relationships/hyperlink" Target="https://www.legislation.gov.uk/ukpga/2018/12/contents/enacted" TargetMode="External"/><Relationship Id="rId26" Type="http://schemas.openxmlformats.org/officeDocument/2006/relationships/image" Target="media/image6.png"/><Relationship Id="rId39" Type="http://schemas.openxmlformats.org/officeDocument/2006/relationships/image" Target="media/image19.svg"/><Relationship Id="rId21" Type="http://schemas.openxmlformats.org/officeDocument/2006/relationships/hyperlink" Target="https://www.ons.gov.uk/peoplepopulationandcommunity/healthandsocialcare/mentalhealth/articles/costoflivinganddepressioninadultsgreatbritain/29septemberto23october2022" TargetMode="External"/><Relationship Id="rId34" Type="http://schemas.openxmlformats.org/officeDocument/2006/relationships/image" Target="media/image14.png"/><Relationship Id="rId42" Type="http://schemas.openxmlformats.org/officeDocument/2006/relationships/image" Target="media/image22.png"/><Relationship Id="rId47" Type="http://schemas.openxmlformats.org/officeDocument/2006/relationships/image" Target="media/image27.sv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cpsych.ac.uk/mental-health/mental-illnesses-and-mental-health-problems/depression?searchTerms=depression" TargetMode="External"/><Relationship Id="rId29" Type="http://schemas.openxmlformats.org/officeDocument/2006/relationships/image" Target="media/image9.svg"/><Relationship Id="rId11" Type="http://schemas.openxmlformats.org/officeDocument/2006/relationships/hyperlink" Target="https://www.nhs.uk/mental-health/conditions/depression-in-adults/diagnosis/"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svg"/><Relationship Id="rId40" Type="http://schemas.openxmlformats.org/officeDocument/2006/relationships/image" Target="media/image20.png"/><Relationship Id="rId45" Type="http://schemas.openxmlformats.org/officeDocument/2006/relationships/image" Target="media/image25.svg"/><Relationship Id="rId5" Type="http://schemas.openxmlformats.org/officeDocument/2006/relationships/webSettings" Target="webSettings.xml"/><Relationship Id="rId15" Type="http://schemas.openxmlformats.org/officeDocument/2006/relationships/hyperlink" Target="https://www.ncbi.nlm.nih.gov/pmc/articles/PMC3341916/" TargetMode="External"/><Relationship Id="rId23" Type="http://schemas.openxmlformats.org/officeDocument/2006/relationships/image" Target="media/image3.svg"/><Relationship Id="rId28" Type="http://schemas.openxmlformats.org/officeDocument/2006/relationships/image" Target="media/image8.png"/><Relationship Id="rId36" Type="http://schemas.openxmlformats.org/officeDocument/2006/relationships/image" Target="media/image16.png"/><Relationship Id="rId49" Type="http://schemas.openxmlformats.org/officeDocument/2006/relationships/fontTable" Target="fontTable.xml"/><Relationship Id="rId10" Type="http://schemas.openxmlformats.org/officeDocument/2006/relationships/hyperlink" Target="https://www.webmd.com/depression/features/holistic-medicine" TargetMode="External"/><Relationship Id="rId19" Type="http://schemas.openxmlformats.org/officeDocument/2006/relationships/hyperlink" Target="https://www.who.int/health-topics/depression#tab=tab_1" TargetMode="External"/><Relationship Id="rId31" Type="http://schemas.openxmlformats.org/officeDocument/2006/relationships/image" Target="media/image11.svg"/><Relationship Id="rId44"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hyperlink" Target="https://www.legislation.gov.uk/ukpga/2010/15/contents" TargetMode="External"/><Relationship Id="rId14" Type="http://schemas.openxmlformats.org/officeDocument/2006/relationships/hyperlink" Target="https://www.ons.gov.uk/peoplepopulationandcommunity/healthandsocialcare/mentalhealth/articles/costoflivinganddepressioninadultsgreatbritain/29septemberto23october2022" TargetMode="External"/><Relationship Id="rId22" Type="http://schemas.openxmlformats.org/officeDocument/2006/relationships/image" Target="media/image2.png"/><Relationship Id="rId27" Type="http://schemas.openxmlformats.org/officeDocument/2006/relationships/image" Target="media/image7.svg"/><Relationship Id="rId30" Type="http://schemas.openxmlformats.org/officeDocument/2006/relationships/image" Target="media/image10.png"/><Relationship Id="rId35" Type="http://schemas.openxmlformats.org/officeDocument/2006/relationships/image" Target="media/image15.svg"/><Relationship Id="rId43" Type="http://schemas.openxmlformats.org/officeDocument/2006/relationships/image" Target="media/image23.svg"/><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mayoclinic.org/tests-procedures/electroconvulsive-therapy/about/pac-20393894" TargetMode="External"/><Relationship Id="rId17" Type="http://schemas.openxmlformats.org/officeDocument/2006/relationships/hyperlink" Target="https://www.legislation.gov.uk/ukpga/1998/42/contents" TargetMode="External"/><Relationship Id="rId25" Type="http://schemas.openxmlformats.org/officeDocument/2006/relationships/image" Target="media/image5.svg"/><Relationship Id="rId33" Type="http://schemas.openxmlformats.org/officeDocument/2006/relationships/image" Target="media/image13.svg"/><Relationship Id="rId38" Type="http://schemas.openxmlformats.org/officeDocument/2006/relationships/image" Target="media/image18.png"/><Relationship Id="rId46" Type="http://schemas.openxmlformats.org/officeDocument/2006/relationships/image" Target="media/image26.png"/><Relationship Id="rId20" Type="http://schemas.openxmlformats.org/officeDocument/2006/relationships/hyperlink" Target="https://www.who.int/news-room/fact-sheets/detail/depression" TargetMode="External"/><Relationship Id="rId41" Type="http://schemas.openxmlformats.org/officeDocument/2006/relationships/image" Target="media/image21.sv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D3DB8-73B4-41E2-84F6-D2BA29B3C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16</Pages>
  <Words>1726</Words>
  <Characters>12525</Characters>
  <Application>Microsoft Office Word</Application>
  <DocSecurity>0</DocSecurity>
  <Lines>276</Lines>
  <Paragraphs>92</Paragraphs>
  <ScaleCrop>false</ScaleCrop>
  <Company/>
  <LinksUpToDate>false</LinksUpToDate>
  <CharactersWithSpaces>14184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Teodora Papazova</cp:lastModifiedBy>
  <cp:revision>60</cp:revision>
  <dcterms:created xsi:type="dcterms:W3CDTF">2023-11-03T12:10:00Z</dcterms:created>
  <dcterms:modified xsi:type="dcterms:W3CDTF">2023-12-04T11:34:00Z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253bfa80ec13dc5f017123ab8bb0a273144e189063fb2605379672bf621efc86</vt:lpwstr>
  </property>
</Properties>
</file>