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405F7B" w14:textId="77777777" w:rsidR="00BC06F8" w:rsidRPr="00BC06F8" w:rsidRDefault="00BC06F8" w:rsidP="00BC06F8">
      <w:pPr>
        <w:rPr>
          <w:lang w:val="en-US"/>
        </w:rPr>
      </w:pPr>
      <w:r w:rsidRPr="00BC06F8">
        <w:rPr>
          <w:lang w:val="en-US"/>
        </w:rPr>
        <w:t xml:space="preserve">                                            </w:t>
      </w:r>
      <w:r w:rsidRPr="00BC06F8">
        <w:rPr>
          <w:noProof/>
        </w:rPr>
        <w:drawing>
          <wp:inline distT="0" distB="0" distL="0" distR="0" wp14:anchorId="708D2778" wp14:editId="723026B8">
            <wp:extent cx="2959100" cy="1321731"/>
            <wp:effectExtent l="0" t="0" r="0" b="0"/>
            <wp:docPr id="2" name="Picture 2" descr="Swansea Business School - University of Wales Trinity Saint David | MBA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wansea Business School - University of Wales Trinity Saint David | MBA ..."/>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972923" cy="1327905"/>
                    </a:xfrm>
                    <a:prstGeom prst="rect">
                      <a:avLst/>
                    </a:prstGeom>
                    <a:noFill/>
                    <a:ln>
                      <a:noFill/>
                    </a:ln>
                  </pic:spPr>
                </pic:pic>
              </a:graphicData>
            </a:graphic>
          </wp:inline>
        </w:drawing>
      </w:r>
    </w:p>
    <w:p w14:paraId="509BD44A" w14:textId="77777777" w:rsidR="00BC06F8" w:rsidRPr="00BC06F8" w:rsidRDefault="00BC06F8" w:rsidP="00BC06F8">
      <w:pPr>
        <w:rPr>
          <w:lang w:val="en-US"/>
        </w:rPr>
      </w:pPr>
    </w:p>
    <w:p w14:paraId="052BF639" w14:textId="77777777" w:rsidR="00BC06F8" w:rsidRPr="00BC06F8" w:rsidRDefault="00BC06F8" w:rsidP="00BC06F8">
      <w:pPr>
        <w:rPr>
          <w:lang w:val="en-US"/>
        </w:rPr>
      </w:pPr>
    </w:p>
    <w:p w14:paraId="0291AC4C" w14:textId="77777777" w:rsidR="00BC06F8" w:rsidRPr="00BC06F8" w:rsidRDefault="00BC06F8" w:rsidP="00BC06F8">
      <w:pPr>
        <w:jc w:val="center"/>
        <w:rPr>
          <w:rFonts w:cstheme="minorHAnsi"/>
          <w:sz w:val="30"/>
          <w:szCs w:val="30"/>
        </w:rPr>
      </w:pPr>
      <w:r w:rsidRPr="00BC06F8">
        <w:rPr>
          <w:rFonts w:cstheme="minorHAnsi"/>
          <w:sz w:val="30"/>
          <w:szCs w:val="30"/>
        </w:rPr>
        <w:t>Aimee Frankland</w:t>
      </w:r>
    </w:p>
    <w:p w14:paraId="298B8CF1" w14:textId="77777777" w:rsidR="00BC06F8" w:rsidRPr="00BC06F8" w:rsidRDefault="00BC06F8" w:rsidP="00BC06F8">
      <w:pPr>
        <w:jc w:val="center"/>
        <w:rPr>
          <w:rFonts w:cstheme="minorHAnsi"/>
          <w:sz w:val="30"/>
          <w:szCs w:val="30"/>
        </w:rPr>
      </w:pPr>
    </w:p>
    <w:p w14:paraId="69AACF45" w14:textId="77777777" w:rsidR="00BC06F8" w:rsidRPr="00BC06F8" w:rsidRDefault="00BC06F8" w:rsidP="00BC06F8">
      <w:pPr>
        <w:jc w:val="center"/>
        <w:rPr>
          <w:rFonts w:cstheme="minorHAnsi"/>
          <w:sz w:val="30"/>
          <w:szCs w:val="30"/>
        </w:rPr>
      </w:pPr>
      <w:r w:rsidRPr="00BC06F8">
        <w:rPr>
          <w:rFonts w:cstheme="minorHAnsi"/>
          <w:sz w:val="30"/>
          <w:szCs w:val="30"/>
        </w:rPr>
        <w:t>Student Number: 1904907</w:t>
      </w:r>
    </w:p>
    <w:p w14:paraId="58DE731D" w14:textId="77777777" w:rsidR="00BC06F8" w:rsidRPr="00BC06F8" w:rsidRDefault="00BC06F8" w:rsidP="00BC06F8">
      <w:pPr>
        <w:jc w:val="center"/>
        <w:rPr>
          <w:rFonts w:cstheme="minorHAnsi"/>
          <w:sz w:val="30"/>
          <w:szCs w:val="30"/>
        </w:rPr>
      </w:pPr>
    </w:p>
    <w:p w14:paraId="68F312B3" w14:textId="77777777" w:rsidR="00BC06F8" w:rsidRPr="00BC06F8" w:rsidRDefault="00BC06F8" w:rsidP="00BC06F8">
      <w:pPr>
        <w:jc w:val="center"/>
        <w:rPr>
          <w:rFonts w:cstheme="minorHAnsi"/>
          <w:bCs/>
          <w:sz w:val="30"/>
          <w:szCs w:val="30"/>
        </w:rPr>
      </w:pPr>
      <w:r w:rsidRPr="00BC06F8">
        <w:rPr>
          <w:rFonts w:cstheme="minorHAnsi"/>
          <w:bCs/>
          <w:sz w:val="30"/>
          <w:szCs w:val="30"/>
        </w:rPr>
        <w:t>Moving away from the traditional classroom: Outdoor Education and Learning</w:t>
      </w:r>
    </w:p>
    <w:p w14:paraId="50213DD6" w14:textId="77777777" w:rsidR="00BC06F8" w:rsidRPr="00BC06F8" w:rsidRDefault="00BC06F8" w:rsidP="00BC06F8">
      <w:pPr>
        <w:jc w:val="center"/>
        <w:rPr>
          <w:rFonts w:cstheme="minorHAnsi"/>
          <w:bCs/>
          <w:sz w:val="30"/>
          <w:szCs w:val="30"/>
        </w:rPr>
      </w:pPr>
    </w:p>
    <w:p w14:paraId="264E084B" w14:textId="77777777" w:rsidR="00BC06F8" w:rsidRPr="00BC06F8" w:rsidRDefault="00BC06F8" w:rsidP="00BC06F8">
      <w:pPr>
        <w:jc w:val="center"/>
        <w:rPr>
          <w:rFonts w:ascii="Arial" w:hAnsi="Arial" w:cs="Arial"/>
          <w:bCs/>
          <w:sz w:val="30"/>
          <w:szCs w:val="30"/>
        </w:rPr>
      </w:pPr>
      <w:r w:rsidRPr="00BC06F8">
        <w:rPr>
          <w:rFonts w:ascii="Arial" w:hAnsi="Arial" w:cs="Arial"/>
          <w:bCs/>
          <w:sz w:val="30"/>
          <w:szCs w:val="30"/>
        </w:rPr>
        <w:t>ECIE6001</w:t>
      </w:r>
    </w:p>
    <w:p w14:paraId="1AA0FF03" w14:textId="77777777" w:rsidR="00BC06F8" w:rsidRPr="00BC06F8" w:rsidRDefault="00BC06F8" w:rsidP="00BC06F8">
      <w:pPr>
        <w:jc w:val="center"/>
        <w:rPr>
          <w:rFonts w:ascii="Arial" w:hAnsi="Arial" w:cs="Arial"/>
          <w:bCs/>
          <w:sz w:val="30"/>
          <w:szCs w:val="30"/>
        </w:rPr>
      </w:pPr>
    </w:p>
    <w:p w14:paraId="2D63E0CB" w14:textId="77777777" w:rsidR="00BC06F8" w:rsidRPr="00BC06F8" w:rsidRDefault="00BC06F8" w:rsidP="00BC06F8">
      <w:pPr>
        <w:jc w:val="center"/>
        <w:rPr>
          <w:rFonts w:ascii="Arial" w:hAnsi="Arial" w:cs="Arial"/>
          <w:bCs/>
          <w:sz w:val="30"/>
          <w:szCs w:val="30"/>
        </w:rPr>
      </w:pPr>
      <w:r w:rsidRPr="00BC06F8">
        <w:rPr>
          <w:rFonts w:ascii="Arial" w:hAnsi="Arial" w:cs="Arial"/>
          <w:bCs/>
          <w:sz w:val="30"/>
          <w:szCs w:val="30"/>
        </w:rPr>
        <w:t xml:space="preserve">Lecturer: Victoria Parry </w:t>
      </w:r>
    </w:p>
    <w:p w14:paraId="6BB3A941" w14:textId="77777777" w:rsidR="00BC06F8" w:rsidRPr="00BC06F8" w:rsidRDefault="00BC06F8" w:rsidP="00BC06F8">
      <w:pPr>
        <w:jc w:val="center"/>
        <w:rPr>
          <w:rFonts w:ascii="Arial" w:hAnsi="Arial" w:cs="Arial"/>
          <w:bCs/>
          <w:sz w:val="30"/>
          <w:szCs w:val="30"/>
        </w:rPr>
      </w:pPr>
    </w:p>
    <w:p w14:paraId="667116D3" w14:textId="77777777" w:rsidR="00BC06F8" w:rsidRPr="00BC06F8" w:rsidRDefault="00BC06F8" w:rsidP="00BC06F8">
      <w:pPr>
        <w:spacing w:line="360" w:lineRule="auto"/>
        <w:jc w:val="both"/>
        <w:rPr>
          <w:rFonts w:ascii="Arial" w:hAnsi="Arial" w:cs="Arial"/>
          <w:bCs/>
          <w:sz w:val="30"/>
          <w:szCs w:val="30"/>
        </w:rPr>
      </w:pPr>
    </w:p>
    <w:p w14:paraId="1B85925E" w14:textId="77777777" w:rsidR="00BC06F8" w:rsidRPr="00BC06F8" w:rsidRDefault="00BC06F8" w:rsidP="00BC06F8">
      <w:pPr>
        <w:spacing w:line="360" w:lineRule="auto"/>
        <w:jc w:val="both"/>
        <w:rPr>
          <w:rFonts w:ascii="Arial" w:hAnsi="Arial" w:cs="Arial"/>
          <w:bCs/>
          <w:sz w:val="30"/>
          <w:szCs w:val="30"/>
        </w:rPr>
      </w:pPr>
    </w:p>
    <w:p w14:paraId="6E4CE155" w14:textId="77777777" w:rsidR="00BC06F8" w:rsidRPr="00BC06F8" w:rsidRDefault="00BC06F8" w:rsidP="00BC06F8">
      <w:pPr>
        <w:spacing w:line="360" w:lineRule="auto"/>
        <w:jc w:val="both"/>
        <w:rPr>
          <w:rFonts w:ascii="Arial" w:hAnsi="Arial" w:cs="Arial"/>
          <w:bCs/>
          <w:sz w:val="30"/>
          <w:szCs w:val="30"/>
        </w:rPr>
      </w:pPr>
    </w:p>
    <w:p w14:paraId="166D7B22" w14:textId="77777777" w:rsidR="00BC06F8" w:rsidRPr="00BC06F8" w:rsidRDefault="00BC06F8" w:rsidP="00BC06F8">
      <w:pPr>
        <w:spacing w:line="360" w:lineRule="auto"/>
        <w:jc w:val="both"/>
        <w:rPr>
          <w:rFonts w:ascii="Arial" w:hAnsi="Arial" w:cs="Arial"/>
          <w:bCs/>
          <w:sz w:val="30"/>
          <w:szCs w:val="30"/>
        </w:rPr>
      </w:pPr>
    </w:p>
    <w:p w14:paraId="01198792" w14:textId="77777777" w:rsidR="00BC06F8" w:rsidRPr="00BC06F8" w:rsidRDefault="00BC06F8" w:rsidP="00BC06F8">
      <w:pPr>
        <w:spacing w:line="360" w:lineRule="auto"/>
        <w:jc w:val="both"/>
        <w:rPr>
          <w:rFonts w:ascii="Arial" w:hAnsi="Arial" w:cs="Arial"/>
          <w:bCs/>
          <w:sz w:val="30"/>
          <w:szCs w:val="30"/>
        </w:rPr>
      </w:pPr>
    </w:p>
    <w:p w14:paraId="4B7292B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0572D2BF" w14:textId="77777777" w:rsidR="00BC06F8" w:rsidRPr="00BC06F8" w:rsidRDefault="00BC06F8" w:rsidP="00BC06F8">
      <w:pPr>
        <w:rPr>
          <w:lang w:val="en-US"/>
        </w:rPr>
      </w:pPr>
    </w:p>
    <w:p w14:paraId="210B8FAD" w14:textId="77777777" w:rsidR="00BC06F8" w:rsidRPr="00BC06F8" w:rsidRDefault="00BC06F8" w:rsidP="00BC06F8">
      <w:pPr>
        <w:rPr>
          <w:lang w:val="en-US"/>
        </w:rPr>
      </w:pPr>
    </w:p>
    <w:p w14:paraId="5393B2B8"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sdt>
      <w:sdtPr>
        <w:id w:val="1422531926"/>
        <w:docPartObj>
          <w:docPartGallery w:val="Table of Contents"/>
          <w:docPartUnique/>
        </w:docPartObj>
      </w:sdtPr>
      <w:sdtEndPr>
        <w:rPr>
          <w:b/>
          <w:bCs/>
          <w:noProof/>
        </w:rPr>
      </w:sdtEndPr>
      <w:sdtContent>
        <w:p w14:paraId="643C12A2" w14:textId="77777777" w:rsidR="00BC06F8" w:rsidRPr="00BC06F8" w:rsidRDefault="00BC06F8" w:rsidP="00BC06F8">
          <w:pPr>
            <w:keepNext/>
            <w:keepLines/>
            <w:spacing w:before="240" w:after="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Contents</w:t>
          </w:r>
        </w:p>
        <w:p w14:paraId="6FA3D03A" w14:textId="77777777" w:rsidR="00BC06F8" w:rsidRPr="00BC06F8" w:rsidRDefault="00BC06F8" w:rsidP="00BC06F8">
          <w:pPr>
            <w:tabs>
              <w:tab w:val="right" w:leader="dot" w:pos="9016"/>
            </w:tabs>
            <w:spacing w:after="100"/>
            <w:rPr>
              <w:rFonts w:eastAsiaTheme="minorEastAsia"/>
              <w:noProof/>
              <w:lang w:eastAsia="en-GB"/>
            </w:rPr>
          </w:pPr>
          <w:r w:rsidRPr="00BC06F8">
            <w:fldChar w:fldCharType="begin"/>
          </w:r>
          <w:r w:rsidRPr="00BC06F8">
            <w:instrText xml:space="preserve"> TOC \o "1-3" \h \z \u </w:instrText>
          </w:r>
          <w:r w:rsidRPr="00BC06F8">
            <w:fldChar w:fldCharType="separate"/>
          </w:r>
          <w:hyperlink w:anchor="_Toc133069506" w:history="1">
            <w:r w:rsidRPr="00BC06F8">
              <w:rPr>
                <w:noProof/>
                <w:u w:val="single"/>
              </w:rPr>
              <w:t>Title page</w:t>
            </w:r>
            <w:r w:rsidRPr="00BC06F8">
              <w:rPr>
                <w:noProof/>
                <w:webHidden/>
              </w:rPr>
              <w:tab/>
            </w:r>
            <w:r w:rsidRPr="00BC06F8">
              <w:rPr>
                <w:noProof/>
                <w:webHidden/>
              </w:rPr>
              <w:fldChar w:fldCharType="begin"/>
            </w:r>
            <w:r w:rsidRPr="00BC06F8">
              <w:rPr>
                <w:noProof/>
                <w:webHidden/>
              </w:rPr>
              <w:instrText xml:space="preserve"> PAGEREF _Toc133069506 \h </w:instrText>
            </w:r>
            <w:r w:rsidRPr="00BC06F8">
              <w:rPr>
                <w:noProof/>
                <w:webHidden/>
              </w:rPr>
            </w:r>
            <w:r w:rsidRPr="00BC06F8">
              <w:rPr>
                <w:noProof/>
                <w:webHidden/>
              </w:rPr>
              <w:fldChar w:fldCharType="separate"/>
            </w:r>
            <w:r w:rsidRPr="00BC06F8">
              <w:rPr>
                <w:noProof/>
                <w:webHidden/>
              </w:rPr>
              <w:t>1</w:t>
            </w:r>
            <w:r w:rsidRPr="00BC06F8">
              <w:rPr>
                <w:noProof/>
                <w:webHidden/>
              </w:rPr>
              <w:fldChar w:fldCharType="end"/>
            </w:r>
          </w:hyperlink>
        </w:p>
        <w:p w14:paraId="7A78392D" w14:textId="77777777" w:rsidR="00BC06F8" w:rsidRPr="00BC06F8" w:rsidRDefault="00BC06F8" w:rsidP="00BC06F8">
          <w:pPr>
            <w:tabs>
              <w:tab w:val="right" w:leader="dot" w:pos="9016"/>
            </w:tabs>
            <w:spacing w:after="100"/>
            <w:rPr>
              <w:rFonts w:eastAsiaTheme="minorEastAsia"/>
              <w:noProof/>
              <w:lang w:eastAsia="en-GB"/>
            </w:rPr>
          </w:pPr>
          <w:hyperlink w:anchor="_Toc133069507" w:history="1">
            <w:r w:rsidRPr="00BC06F8">
              <w:rPr>
                <w:noProof/>
                <w:u w:val="single"/>
              </w:rPr>
              <w:t>Essay</w:t>
            </w:r>
            <w:r w:rsidRPr="00BC06F8">
              <w:rPr>
                <w:noProof/>
                <w:webHidden/>
              </w:rPr>
              <w:tab/>
            </w:r>
            <w:r w:rsidRPr="00BC06F8">
              <w:rPr>
                <w:noProof/>
                <w:webHidden/>
              </w:rPr>
              <w:fldChar w:fldCharType="begin"/>
            </w:r>
            <w:r w:rsidRPr="00BC06F8">
              <w:rPr>
                <w:noProof/>
                <w:webHidden/>
              </w:rPr>
              <w:instrText xml:space="preserve"> PAGEREF _Toc133069507 \h </w:instrText>
            </w:r>
            <w:r w:rsidRPr="00BC06F8">
              <w:rPr>
                <w:noProof/>
                <w:webHidden/>
              </w:rPr>
            </w:r>
            <w:r w:rsidRPr="00BC06F8">
              <w:rPr>
                <w:noProof/>
                <w:webHidden/>
              </w:rPr>
              <w:fldChar w:fldCharType="separate"/>
            </w:r>
            <w:r w:rsidRPr="00BC06F8">
              <w:rPr>
                <w:noProof/>
                <w:webHidden/>
              </w:rPr>
              <w:t>3</w:t>
            </w:r>
            <w:r w:rsidRPr="00BC06F8">
              <w:rPr>
                <w:noProof/>
                <w:webHidden/>
              </w:rPr>
              <w:fldChar w:fldCharType="end"/>
            </w:r>
          </w:hyperlink>
        </w:p>
        <w:p w14:paraId="71367A24" w14:textId="77777777" w:rsidR="00BC06F8" w:rsidRPr="00BC06F8" w:rsidRDefault="00BC06F8" w:rsidP="00BC06F8">
          <w:pPr>
            <w:tabs>
              <w:tab w:val="right" w:leader="dot" w:pos="9016"/>
            </w:tabs>
            <w:spacing w:after="100"/>
            <w:rPr>
              <w:rFonts w:eastAsiaTheme="minorEastAsia"/>
              <w:noProof/>
              <w:lang w:eastAsia="en-GB"/>
            </w:rPr>
          </w:pPr>
          <w:hyperlink w:anchor="_Toc133069508" w:history="1">
            <w:r w:rsidRPr="00BC06F8">
              <w:rPr>
                <w:noProof/>
                <w:u w:val="single"/>
              </w:rPr>
              <w:t>References</w:t>
            </w:r>
            <w:r w:rsidRPr="00BC06F8">
              <w:rPr>
                <w:noProof/>
                <w:webHidden/>
              </w:rPr>
              <w:tab/>
            </w:r>
            <w:r w:rsidRPr="00BC06F8">
              <w:rPr>
                <w:noProof/>
                <w:webHidden/>
              </w:rPr>
              <w:fldChar w:fldCharType="begin"/>
            </w:r>
            <w:r w:rsidRPr="00BC06F8">
              <w:rPr>
                <w:noProof/>
                <w:webHidden/>
              </w:rPr>
              <w:instrText xml:space="preserve"> PAGEREF _Toc133069508 \h </w:instrText>
            </w:r>
            <w:r w:rsidRPr="00BC06F8">
              <w:rPr>
                <w:noProof/>
                <w:webHidden/>
              </w:rPr>
            </w:r>
            <w:r w:rsidRPr="00BC06F8">
              <w:rPr>
                <w:noProof/>
                <w:webHidden/>
              </w:rPr>
              <w:fldChar w:fldCharType="separate"/>
            </w:r>
            <w:r w:rsidRPr="00BC06F8">
              <w:rPr>
                <w:noProof/>
                <w:webHidden/>
              </w:rPr>
              <w:t>7</w:t>
            </w:r>
            <w:r w:rsidRPr="00BC06F8">
              <w:rPr>
                <w:noProof/>
                <w:webHidden/>
              </w:rPr>
              <w:fldChar w:fldCharType="end"/>
            </w:r>
          </w:hyperlink>
        </w:p>
        <w:p w14:paraId="51F8AE97" w14:textId="77777777" w:rsidR="00BC06F8" w:rsidRPr="00BC06F8" w:rsidRDefault="00BC06F8" w:rsidP="00BC06F8">
          <w:pPr>
            <w:tabs>
              <w:tab w:val="right" w:leader="dot" w:pos="9016"/>
            </w:tabs>
            <w:spacing w:after="100"/>
            <w:rPr>
              <w:rFonts w:eastAsiaTheme="minorEastAsia"/>
              <w:noProof/>
              <w:lang w:eastAsia="en-GB"/>
            </w:rPr>
          </w:pPr>
          <w:hyperlink w:anchor="_Toc133069509" w:history="1">
            <w:r w:rsidRPr="00BC06F8">
              <w:rPr>
                <w:noProof/>
                <w:u w:val="single"/>
              </w:rPr>
              <w:t>Poster</w:t>
            </w:r>
            <w:r w:rsidRPr="00BC06F8">
              <w:rPr>
                <w:noProof/>
                <w:webHidden/>
              </w:rPr>
              <w:tab/>
            </w:r>
            <w:r w:rsidRPr="00BC06F8">
              <w:rPr>
                <w:noProof/>
                <w:webHidden/>
              </w:rPr>
              <w:fldChar w:fldCharType="begin"/>
            </w:r>
            <w:r w:rsidRPr="00BC06F8">
              <w:rPr>
                <w:noProof/>
                <w:webHidden/>
              </w:rPr>
              <w:instrText xml:space="preserve"> PAGEREF _Toc133069509 \h </w:instrText>
            </w:r>
            <w:r w:rsidRPr="00BC06F8">
              <w:rPr>
                <w:noProof/>
                <w:webHidden/>
              </w:rPr>
            </w:r>
            <w:r w:rsidRPr="00BC06F8">
              <w:rPr>
                <w:noProof/>
                <w:webHidden/>
              </w:rPr>
              <w:fldChar w:fldCharType="separate"/>
            </w:r>
            <w:r w:rsidRPr="00BC06F8">
              <w:rPr>
                <w:noProof/>
                <w:webHidden/>
              </w:rPr>
              <w:t>9</w:t>
            </w:r>
            <w:r w:rsidRPr="00BC06F8">
              <w:rPr>
                <w:noProof/>
                <w:webHidden/>
              </w:rPr>
              <w:fldChar w:fldCharType="end"/>
            </w:r>
          </w:hyperlink>
        </w:p>
        <w:p w14:paraId="4C4EA5E8" w14:textId="77777777" w:rsidR="00BC06F8" w:rsidRPr="00BC06F8" w:rsidRDefault="00BC06F8" w:rsidP="00BC06F8">
          <w:pPr>
            <w:tabs>
              <w:tab w:val="right" w:leader="dot" w:pos="9016"/>
            </w:tabs>
            <w:spacing w:after="100"/>
            <w:rPr>
              <w:rFonts w:eastAsiaTheme="minorEastAsia"/>
              <w:noProof/>
              <w:lang w:eastAsia="en-GB"/>
            </w:rPr>
          </w:pPr>
          <w:hyperlink w:anchor="_Toc133069510" w:history="1">
            <w:r w:rsidRPr="00BC06F8">
              <w:rPr>
                <w:noProof/>
                <w:u w:val="single"/>
              </w:rPr>
              <w:t>References</w:t>
            </w:r>
            <w:r w:rsidRPr="00BC06F8">
              <w:rPr>
                <w:noProof/>
                <w:webHidden/>
              </w:rPr>
              <w:tab/>
            </w:r>
            <w:r w:rsidRPr="00BC06F8">
              <w:rPr>
                <w:noProof/>
                <w:webHidden/>
              </w:rPr>
              <w:fldChar w:fldCharType="begin"/>
            </w:r>
            <w:r w:rsidRPr="00BC06F8">
              <w:rPr>
                <w:noProof/>
                <w:webHidden/>
              </w:rPr>
              <w:instrText xml:space="preserve"> PAGEREF _Toc133069510 \h </w:instrText>
            </w:r>
            <w:r w:rsidRPr="00BC06F8">
              <w:rPr>
                <w:noProof/>
                <w:webHidden/>
              </w:rPr>
            </w:r>
            <w:r w:rsidRPr="00BC06F8">
              <w:rPr>
                <w:noProof/>
                <w:webHidden/>
              </w:rPr>
              <w:fldChar w:fldCharType="separate"/>
            </w:r>
            <w:r w:rsidRPr="00BC06F8">
              <w:rPr>
                <w:noProof/>
                <w:webHidden/>
              </w:rPr>
              <w:t>10</w:t>
            </w:r>
            <w:r w:rsidRPr="00BC06F8">
              <w:rPr>
                <w:noProof/>
                <w:webHidden/>
              </w:rPr>
              <w:fldChar w:fldCharType="end"/>
            </w:r>
          </w:hyperlink>
        </w:p>
        <w:p w14:paraId="003F80F7" w14:textId="77777777" w:rsidR="00BC06F8" w:rsidRPr="00BC06F8" w:rsidRDefault="00BC06F8" w:rsidP="00BC06F8">
          <w:pPr>
            <w:tabs>
              <w:tab w:val="right" w:leader="dot" w:pos="9016"/>
            </w:tabs>
            <w:spacing w:after="100"/>
            <w:rPr>
              <w:rFonts w:eastAsiaTheme="minorEastAsia"/>
              <w:noProof/>
              <w:lang w:eastAsia="en-GB"/>
            </w:rPr>
          </w:pPr>
          <w:hyperlink w:anchor="_Toc133069511" w:history="1">
            <w:r w:rsidRPr="00BC06F8">
              <w:rPr>
                <w:rFonts w:eastAsia="MS Mincho"/>
                <w:noProof/>
                <w:u w:val="single"/>
              </w:rPr>
              <w:t>Risk Benefit Assessment</w:t>
            </w:r>
            <w:r w:rsidRPr="00BC06F8">
              <w:rPr>
                <w:noProof/>
                <w:webHidden/>
              </w:rPr>
              <w:tab/>
            </w:r>
            <w:r w:rsidRPr="00BC06F8">
              <w:rPr>
                <w:noProof/>
                <w:webHidden/>
              </w:rPr>
              <w:fldChar w:fldCharType="begin"/>
            </w:r>
            <w:r w:rsidRPr="00BC06F8">
              <w:rPr>
                <w:noProof/>
                <w:webHidden/>
              </w:rPr>
              <w:instrText xml:space="preserve"> PAGEREF _Toc133069511 \h </w:instrText>
            </w:r>
            <w:r w:rsidRPr="00BC06F8">
              <w:rPr>
                <w:noProof/>
                <w:webHidden/>
              </w:rPr>
            </w:r>
            <w:r w:rsidRPr="00BC06F8">
              <w:rPr>
                <w:noProof/>
                <w:webHidden/>
              </w:rPr>
              <w:fldChar w:fldCharType="separate"/>
            </w:r>
            <w:r w:rsidRPr="00BC06F8">
              <w:rPr>
                <w:noProof/>
                <w:webHidden/>
              </w:rPr>
              <w:t>11</w:t>
            </w:r>
            <w:r w:rsidRPr="00BC06F8">
              <w:rPr>
                <w:noProof/>
                <w:webHidden/>
              </w:rPr>
              <w:fldChar w:fldCharType="end"/>
            </w:r>
          </w:hyperlink>
        </w:p>
        <w:p w14:paraId="1F432261" w14:textId="77777777" w:rsidR="00BC06F8" w:rsidRPr="00BC06F8" w:rsidRDefault="00BC06F8" w:rsidP="00BC06F8">
          <w:pPr>
            <w:tabs>
              <w:tab w:val="right" w:leader="dot" w:pos="9016"/>
            </w:tabs>
            <w:spacing w:after="100"/>
            <w:rPr>
              <w:rFonts w:eastAsiaTheme="minorEastAsia"/>
              <w:noProof/>
              <w:lang w:eastAsia="en-GB"/>
            </w:rPr>
          </w:pPr>
          <w:hyperlink w:anchor="_Toc133069512" w:history="1">
            <w:r w:rsidRPr="00BC06F8">
              <w:rPr>
                <w:noProof/>
                <w:u w:val="single"/>
              </w:rPr>
              <w:t>Literature review</w:t>
            </w:r>
            <w:r w:rsidRPr="00BC06F8">
              <w:rPr>
                <w:noProof/>
                <w:webHidden/>
              </w:rPr>
              <w:tab/>
            </w:r>
            <w:r w:rsidRPr="00BC06F8">
              <w:rPr>
                <w:noProof/>
                <w:webHidden/>
              </w:rPr>
              <w:fldChar w:fldCharType="begin"/>
            </w:r>
            <w:r w:rsidRPr="00BC06F8">
              <w:rPr>
                <w:noProof/>
                <w:webHidden/>
              </w:rPr>
              <w:instrText xml:space="preserve"> PAGEREF _Toc133069512 \h </w:instrText>
            </w:r>
            <w:r w:rsidRPr="00BC06F8">
              <w:rPr>
                <w:noProof/>
                <w:webHidden/>
              </w:rPr>
            </w:r>
            <w:r w:rsidRPr="00BC06F8">
              <w:rPr>
                <w:noProof/>
                <w:webHidden/>
              </w:rPr>
              <w:fldChar w:fldCharType="separate"/>
            </w:r>
            <w:r w:rsidRPr="00BC06F8">
              <w:rPr>
                <w:noProof/>
                <w:webHidden/>
              </w:rPr>
              <w:t>13</w:t>
            </w:r>
            <w:r w:rsidRPr="00BC06F8">
              <w:rPr>
                <w:noProof/>
                <w:webHidden/>
              </w:rPr>
              <w:fldChar w:fldCharType="end"/>
            </w:r>
          </w:hyperlink>
        </w:p>
        <w:p w14:paraId="6D8AA1E1" w14:textId="77777777" w:rsidR="00BC06F8" w:rsidRPr="00BC06F8" w:rsidRDefault="00BC06F8" w:rsidP="00BC06F8">
          <w:pPr>
            <w:tabs>
              <w:tab w:val="right" w:leader="dot" w:pos="9016"/>
            </w:tabs>
            <w:spacing w:after="100"/>
          </w:pPr>
          <w:r w:rsidRPr="00BC06F8">
            <w:rPr>
              <w:u w:val="single"/>
            </w:rPr>
            <w:t>Conclusion</w:t>
          </w:r>
          <w:r w:rsidRPr="00BC06F8">
            <w:t>……………………………………………………………………………………………………………………………………….18</w:t>
          </w:r>
        </w:p>
        <w:p w14:paraId="7A711744" w14:textId="77777777" w:rsidR="00BC06F8" w:rsidRPr="00BC06F8" w:rsidRDefault="00BC06F8" w:rsidP="00BC06F8">
          <w:r w:rsidRPr="00BC06F8">
            <w:rPr>
              <w:u w:val="single"/>
            </w:rPr>
            <w:t>References</w:t>
          </w:r>
          <w:r w:rsidRPr="00BC06F8">
            <w:t>……………………………………………………………………………………………………………………………………….19</w:t>
          </w:r>
        </w:p>
        <w:p w14:paraId="5F968682" w14:textId="77777777" w:rsidR="00BC06F8" w:rsidRPr="00BC06F8" w:rsidRDefault="00BC06F8" w:rsidP="00BC06F8">
          <w:r w:rsidRPr="00BC06F8">
            <w:rPr>
              <w:b/>
              <w:bCs/>
              <w:noProof/>
            </w:rPr>
            <w:fldChar w:fldCharType="end"/>
          </w:r>
        </w:p>
      </w:sdtContent>
    </w:sdt>
    <w:p w14:paraId="2CB31E57"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6E9FC5C5"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0273126D"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3969CD1"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40AC0C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7B91EA94" w14:textId="77777777" w:rsidR="00BC06F8" w:rsidRPr="00BC06F8" w:rsidRDefault="00BC06F8" w:rsidP="00BC06F8">
      <w:pPr>
        <w:rPr>
          <w:lang w:val="en-US"/>
        </w:rPr>
      </w:pPr>
    </w:p>
    <w:p w14:paraId="27E125A1" w14:textId="77777777" w:rsidR="00BC06F8" w:rsidRPr="00BC06F8" w:rsidRDefault="00BC06F8" w:rsidP="00BC06F8">
      <w:pPr>
        <w:rPr>
          <w:lang w:val="en-US"/>
        </w:rPr>
      </w:pPr>
    </w:p>
    <w:p w14:paraId="036D60B1"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1623198E"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5B98195A"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0" w:name="_Toc133069266"/>
    </w:p>
    <w:bookmarkEnd w:id="0"/>
    <w:p w14:paraId="75117772" w14:textId="77777777" w:rsidR="00BC06F8" w:rsidRPr="00BC06F8" w:rsidRDefault="00BC06F8" w:rsidP="00BC06F8">
      <w:pPr>
        <w:rPr>
          <w:lang w:val="en-US"/>
        </w:rPr>
      </w:pPr>
    </w:p>
    <w:p w14:paraId="3A2043E1" w14:textId="77777777" w:rsidR="00BC06F8" w:rsidRPr="00BC06F8" w:rsidRDefault="00BC06F8" w:rsidP="00BC06F8">
      <w:pPr>
        <w:rPr>
          <w:lang w:val="en-US"/>
        </w:rPr>
      </w:pPr>
    </w:p>
    <w:p w14:paraId="02D8E522" w14:textId="77777777" w:rsidR="00BC06F8" w:rsidRPr="00BC06F8" w:rsidRDefault="00BC06F8" w:rsidP="00BC06F8">
      <w:pPr>
        <w:rPr>
          <w:lang w:val="en-US"/>
        </w:rPr>
      </w:pPr>
    </w:p>
    <w:p w14:paraId="55DB0D63"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 w:name="_Toc133069507"/>
      <w:r w:rsidRPr="00BC06F8">
        <w:rPr>
          <w:rFonts w:asciiTheme="majorHAnsi" w:eastAsiaTheme="majorEastAsia" w:hAnsiTheme="majorHAnsi" w:cstheme="majorBidi"/>
          <w:color w:val="2F5496" w:themeColor="accent1" w:themeShade="BF"/>
          <w:sz w:val="32"/>
          <w:szCs w:val="32"/>
          <w:lang w:val="en-US"/>
        </w:rPr>
        <w:t>Essay</w:t>
      </w:r>
      <w:bookmarkEnd w:id="1"/>
    </w:p>
    <w:p w14:paraId="4F9D661C" w14:textId="77777777" w:rsidR="00BC06F8" w:rsidRPr="00BC06F8" w:rsidRDefault="00BC06F8" w:rsidP="00BC06F8">
      <w:pPr>
        <w:rPr>
          <w:lang w:val="en-US"/>
        </w:rPr>
      </w:pPr>
    </w:p>
    <w:p w14:paraId="6463142A"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 xml:space="preserve">Outdoor provision is an essential component of education, particularly for children in their formative years </w:t>
      </w:r>
      <w:sdt>
        <w:sdtPr>
          <w:rPr>
            <w:rFonts w:cstheme="minorHAnsi"/>
            <w:bCs/>
            <w:sz w:val="24"/>
            <w:szCs w:val="24"/>
          </w:rPr>
          <w:id w:val="956290761"/>
          <w:citation/>
        </w:sdt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Both Foundation Phase, and Secondary settings recognise the importance of outdoor provision, albeit in different ways, to provide unique experiences and opportunities for children’s growth and development.  Learning Through Landscape (2023) comments that, the New Curriculum for Wales </w:t>
      </w:r>
      <w:sdt>
        <w:sdtPr>
          <w:rPr>
            <w:rFonts w:cstheme="minorHAnsi"/>
            <w:bCs/>
            <w:sz w:val="24"/>
            <w:szCs w:val="24"/>
          </w:rPr>
          <w:id w:val="-1313869331"/>
          <w:citation/>
        </w:sdtPr>
        <w:sdtContent>
          <w:r w:rsidRPr="00BC06F8">
            <w:rPr>
              <w:rFonts w:cstheme="minorHAnsi"/>
              <w:bCs/>
              <w:sz w:val="24"/>
              <w:szCs w:val="24"/>
            </w:rPr>
            <w:fldChar w:fldCharType="begin"/>
          </w:r>
          <w:r w:rsidRPr="00BC06F8">
            <w:rPr>
              <w:rFonts w:cstheme="minorHAnsi"/>
              <w:bCs/>
              <w:sz w:val="24"/>
              <w:szCs w:val="24"/>
            </w:rPr>
            <w:instrText xml:space="preserve">CITATION Wel234 \l 2057 </w:instrText>
          </w:r>
          <w:r w:rsidRPr="00BC06F8">
            <w:rPr>
              <w:rFonts w:cstheme="minorHAnsi"/>
              <w:bCs/>
              <w:sz w:val="24"/>
              <w:szCs w:val="24"/>
            </w:rPr>
            <w:fldChar w:fldCharType="separate"/>
          </w:r>
          <w:r w:rsidRPr="00BC06F8">
            <w:rPr>
              <w:rFonts w:cstheme="minorHAnsi"/>
              <w:noProof/>
              <w:sz w:val="24"/>
              <w:szCs w:val="24"/>
            </w:rPr>
            <w:t>(Welsh Government, 2023)</w:t>
          </w:r>
          <w:r w:rsidRPr="00BC06F8">
            <w:rPr>
              <w:rFonts w:cstheme="minorHAnsi"/>
              <w:bCs/>
              <w:sz w:val="24"/>
              <w:szCs w:val="24"/>
            </w:rPr>
            <w:fldChar w:fldCharType="end"/>
          </w:r>
        </w:sdtContent>
      </w:sdt>
      <w:r w:rsidRPr="00BC06F8">
        <w:rPr>
          <w:rFonts w:cstheme="minorHAnsi"/>
          <w:bCs/>
          <w:sz w:val="24"/>
          <w:szCs w:val="24"/>
        </w:rPr>
        <w:t xml:space="preserve"> marks new beginnings of education in Wales, and is making continuous changes in discovering the part that outdoor learning plays in education </w:t>
      </w:r>
      <w:sdt>
        <w:sdtPr>
          <w:rPr>
            <w:rFonts w:cstheme="minorHAnsi"/>
            <w:bCs/>
            <w:sz w:val="24"/>
            <w:szCs w:val="24"/>
          </w:rPr>
          <w:id w:val="-622843193"/>
          <w:citation/>
        </w:sdtPr>
        <w:sdtContent>
          <w:r w:rsidRPr="00BC06F8">
            <w:rPr>
              <w:rFonts w:cstheme="minorHAnsi"/>
              <w:bCs/>
              <w:sz w:val="24"/>
              <w:szCs w:val="24"/>
            </w:rPr>
            <w:fldChar w:fldCharType="begin"/>
          </w:r>
          <w:r w:rsidRPr="00BC06F8">
            <w:rPr>
              <w:rFonts w:cstheme="minorHAnsi"/>
              <w:bCs/>
              <w:sz w:val="24"/>
              <w:szCs w:val="24"/>
            </w:rPr>
            <w:instrText xml:space="preserve">CITATION Lan23 \l 2057 </w:instrText>
          </w:r>
          <w:r w:rsidRPr="00BC06F8">
            <w:rPr>
              <w:rFonts w:cstheme="minorHAnsi"/>
              <w:bCs/>
              <w:sz w:val="24"/>
              <w:szCs w:val="24"/>
            </w:rPr>
            <w:fldChar w:fldCharType="separate"/>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Welsh education </w:t>
      </w:r>
      <w:sdt>
        <w:sdtPr>
          <w:rPr>
            <w:rFonts w:cstheme="minorHAnsi"/>
            <w:bCs/>
            <w:sz w:val="24"/>
            <w:szCs w:val="24"/>
          </w:rPr>
          <w:id w:val="160439678"/>
          <w:citation/>
        </w:sdtPr>
        <w:sdtContent>
          <w:r w:rsidRPr="00BC06F8">
            <w:rPr>
              <w:rFonts w:cstheme="minorHAnsi"/>
              <w:bCs/>
              <w:sz w:val="24"/>
              <w:szCs w:val="24"/>
            </w:rPr>
            <w:fldChar w:fldCharType="begin"/>
          </w:r>
          <w:r w:rsidRPr="00BC06F8">
            <w:rPr>
              <w:rFonts w:cstheme="minorHAnsi"/>
              <w:bCs/>
              <w:sz w:val="24"/>
              <w:szCs w:val="24"/>
            </w:rPr>
            <w:instrText xml:space="preserve">CITATION Suc15 \l 2057 </w:instrText>
          </w:r>
          <w:r w:rsidRPr="00BC06F8">
            <w:rPr>
              <w:rFonts w:cstheme="minorHAnsi"/>
              <w:bCs/>
              <w:sz w:val="24"/>
              <w:szCs w:val="24"/>
            </w:rPr>
            <w:fldChar w:fldCharType="separate"/>
          </w:r>
          <w:r w:rsidRPr="00BC06F8">
            <w:rPr>
              <w:rFonts w:cstheme="minorHAnsi"/>
              <w:noProof/>
              <w:sz w:val="24"/>
              <w:szCs w:val="24"/>
            </w:rPr>
            <w:t>(Successful Futures , 2015)</w:t>
          </w:r>
          <w:r w:rsidRPr="00BC06F8">
            <w:rPr>
              <w:rFonts w:cstheme="minorHAnsi"/>
              <w:bCs/>
              <w:sz w:val="24"/>
              <w:szCs w:val="24"/>
            </w:rPr>
            <w:fldChar w:fldCharType="end"/>
          </w:r>
        </w:sdtContent>
      </w:sdt>
      <w:r w:rsidRPr="00BC06F8">
        <w:rPr>
          <w:rFonts w:cstheme="minorHAnsi"/>
          <w:bCs/>
          <w:sz w:val="24"/>
          <w:szCs w:val="24"/>
        </w:rPr>
        <w:t xml:space="preserve"> aims to produce individuals who are not only academically competent, but also possess a wide range of essential life skills.  These skills can be categorised into four areas, personal and social development, creativity and critical thinking, global citizenship, and physical and mental wellbeing. </w:t>
      </w:r>
      <w:sdt>
        <w:sdtPr>
          <w:rPr>
            <w:rFonts w:cstheme="minorHAnsi"/>
            <w:bCs/>
            <w:sz w:val="24"/>
            <w:szCs w:val="24"/>
          </w:rPr>
          <w:id w:val="-336307108"/>
          <w:citation/>
        </w:sdt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Foundation Phase settings cater for children aged between 3- to 7-year-olds, with the primary focus on developing their physical, social, and emotional skills.  Outdoor provision plays a vital role in achieving these developmental goals.  Children in Foundation Phase should have access to designated outdoor play areas, which is designed to be safe, stimulating and accessibly for all weathers </w:t>
      </w:r>
      <w:sdt>
        <w:sdtPr>
          <w:rPr>
            <w:rFonts w:cstheme="minorHAnsi"/>
            <w:bCs/>
            <w:sz w:val="24"/>
            <w:szCs w:val="24"/>
          </w:rPr>
          <w:id w:val="-1255731769"/>
          <w:citation/>
        </w:sdt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Outdoor learning environments can effectively foster sensory exploration, and physical development through the incorporation of natural materials such as sand, water, and grass, coupled with the use of climbing structures, all of which can be utilised to promote experiential play and facilitate learning.  </w:t>
      </w:r>
      <w:sdt>
        <w:sdtPr>
          <w:rPr>
            <w:rFonts w:cstheme="minorHAnsi"/>
            <w:bCs/>
            <w:sz w:val="24"/>
            <w:szCs w:val="24"/>
          </w:rPr>
          <w:id w:val="-550312111"/>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Children are encouraged to explore and engage with the outdoor environment in their own way, following their interests and curiosities, practitioners use the outdoor environment as a tool for promoting learning and development, using open ended question, and to scaffold children’s learning experiences </w:t>
      </w:r>
      <w:sdt>
        <w:sdtPr>
          <w:rPr>
            <w:rFonts w:cstheme="minorHAnsi"/>
            <w:bCs/>
            <w:sz w:val="24"/>
            <w:szCs w:val="24"/>
          </w:rPr>
          <w:id w:val="345756834"/>
          <w:citation/>
        </w:sdt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w:t>
      </w:r>
      <w:sdt>
        <w:sdtPr>
          <w:rPr>
            <w:rFonts w:cstheme="minorHAnsi"/>
            <w:bCs/>
            <w:sz w:val="24"/>
            <w:szCs w:val="24"/>
          </w:rPr>
          <w:id w:val="-1594855277"/>
          <w:citation/>
        </w:sdt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In contrast, secondary settings are often viewed as an extracurricular activity.  Matt Bromley writer for SecEd, (The voice for Secondary schools’) states that, secondary schools may have limited outdoor space, with the available space often used for sports and other physical activities, to overcome this secondary school students may participate in outdoor education programmes, which involve activities such as camping, hiking, and Kayaking, as well as team building exercises </w:t>
      </w:r>
      <w:sdt>
        <w:sdtPr>
          <w:rPr>
            <w:rFonts w:cstheme="minorHAnsi"/>
            <w:bCs/>
            <w:sz w:val="24"/>
            <w:szCs w:val="24"/>
          </w:rPr>
          <w:id w:val="-829756912"/>
          <w:citation/>
        </w:sdt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w:t>
      </w:r>
    </w:p>
    <w:p w14:paraId="480980D9"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Extra-curricular activities, which are voluntary and take place outside of timetabled lessons, provide pupils with opportunities to learn, useful skills beyond the National Curriculum </w:t>
      </w:r>
      <w:sdt>
        <w:sdtPr>
          <w:rPr>
            <w:rFonts w:cstheme="minorHAnsi"/>
            <w:bCs/>
            <w:sz w:val="24"/>
            <w:szCs w:val="24"/>
          </w:rPr>
          <w:id w:val="-1983223527"/>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Outdoor education programmes may be designed to challenge students physically and mentally, encouraging them to step out of their comfort zones, and develop resilience and confidence. </w:t>
      </w:r>
      <w:sdt>
        <w:sdtPr>
          <w:rPr>
            <w:rFonts w:cstheme="minorHAnsi"/>
            <w:bCs/>
            <w:sz w:val="24"/>
            <w:szCs w:val="24"/>
          </w:rPr>
          <w:id w:val="558444268"/>
          <w:citation/>
        </w:sdt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Secondary schools may also use outdoor provision as a means of promoting health and wellbeing, as well as environmental awareness and sustainability. </w:t>
      </w:r>
      <w:sdt>
        <w:sdtPr>
          <w:rPr>
            <w:rFonts w:cstheme="minorHAnsi"/>
            <w:bCs/>
            <w:sz w:val="24"/>
            <w:szCs w:val="24"/>
          </w:rPr>
          <w:id w:val="-1554300796"/>
          <w:citation/>
        </w:sdtPr>
        <w:sdtContent>
          <w:r w:rsidRPr="00BC06F8">
            <w:rPr>
              <w:rFonts w:cstheme="minorHAnsi"/>
              <w:bCs/>
              <w:sz w:val="24"/>
              <w:szCs w:val="24"/>
            </w:rPr>
            <w:fldChar w:fldCharType="begin"/>
          </w:r>
          <w:r w:rsidRPr="00BC06F8">
            <w:rPr>
              <w:rFonts w:cstheme="minorHAnsi"/>
              <w:bCs/>
              <w:sz w:val="24"/>
              <w:szCs w:val="24"/>
            </w:rPr>
            <w:instrText xml:space="preserve">CITATION Wel234 \l 2057 </w:instrText>
          </w:r>
          <w:r w:rsidRPr="00BC06F8">
            <w:rPr>
              <w:rFonts w:cstheme="minorHAnsi"/>
              <w:bCs/>
              <w:sz w:val="24"/>
              <w:szCs w:val="24"/>
            </w:rPr>
            <w:fldChar w:fldCharType="separate"/>
          </w:r>
          <w:r w:rsidRPr="00BC06F8">
            <w:rPr>
              <w:rFonts w:cstheme="minorHAnsi"/>
              <w:noProof/>
              <w:sz w:val="24"/>
              <w:szCs w:val="24"/>
            </w:rPr>
            <w:t>(Welsh Government, 2023)</w:t>
          </w:r>
          <w:r w:rsidRPr="00BC06F8">
            <w:rPr>
              <w:rFonts w:cstheme="minorHAnsi"/>
              <w:bCs/>
              <w:sz w:val="24"/>
              <w:szCs w:val="24"/>
            </w:rPr>
            <w:fldChar w:fldCharType="end"/>
          </w:r>
        </w:sdtContent>
      </w:sdt>
      <w:r w:rsidRPr="00BC06F8">
        <w:rPr>
          <w:rFonts w:cstheme="minorHAnsi"/>
          <w:bCs/>
          <w:sz w:val="24"/>
          <w:szCs w:val="24"/>
        </w:rPr>
        <w:t xml:space="preserve">  Outdoor provision is vital for children’s development regardless of their age or educational level. </w:t>
      </w:r>
      <w:sdt>
        <w:sdtPr>
          <w:rPr>
            <w:rFonts w:cstheme="minorHAnsi"/>
            <w:bCs/>
            <w:sz w:val="24"/>
            <w:szCs w:val="24"/>
          </w:rPr>
          <w:id w:val="566221514"/>
          <w:citation/>
        </w:sdt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Foundation phase and secondary settings have different approaches to outdoor provision, with the former being more child-centred and play-based, and the latter being more structured and outcome focused.  However, both approaches aim to provide unique experiences and opportunities for children’s growth and development, and the benefits of outdoor provisions are apparent in both settings.  According to the United Nations Convention on the Rights of the Child  </w:t>
      </w:r>
      <w:sdt>
        <w:sdtPr>
          <w:rPr>
            <w:rFonts w:cstheme="minorHAnsi"/>
            <w:bCs/>
            <w:sz w:val="24"/>
            <w:szCs w:val="24"/>
          </w:rPr>
          <w:id w:val="71402237"/>
          <w:citation/>
        </w:sdtPr>
        <w:sdtContent>
          <w:r w:rsidRPr="00BC06F8">
            <w:rPr>
              <w:rFonts w:cstheme="minorHAnsi"/>
              <w:bCs/>
              <w:sz w:val="24"/>
              <w:szCs w:val="24"/>
            </w:rPr>
            <w:fldChar w:fldCharType="begin"/>
          </w:r>
          <w:r w:rsidRPr="00BC06F8">
            <w:rPr>
              <w:rFonts w:cstheme="minorHAnsi"/>
              <w:bCs/>
              <w:sz w:val="24"/>
              <w:szCs w:val="24"/>
            </w:rPr>
            <w:instrText xml:space="preserve">CITATION Uni \l 2057 </w:instrText>
          </w:r>
          <w:r w:rsidRPr="00BC06F8">
            <w:rPr>
              <w:rFonts w:cstheme="minorHAnsi"/>
              <w:bCs/>
              <w:sz w:val="24"/>
              <w:szCs w:val="24"/>
            </w:rPr>
            <w:fldChar w:fldCharType="separate"/>
          </w:r>
          <w:r w:rsidRPr="00BC06F8">
            <w:rPr>
              <w:rFonts w:cstheme="minorHAnsi"/>
              <w:noProof/>
              <w:sz w:val="24"/>
              <w:szCs w:val="24"/>
            </w:rPr>
            <w:t>(Unicef for every child, 2016)</w:t>
          </w:r>
          <w:r w:rsidRPr="00BC06F8">
            <w:rPr>
              <w:rFonts w:cstheme="minorHAnsi"/>
              <w:bCs/>
              <w:sz w:val="24"/>
              <w:szCs w:val="24"/>
            </w:rPr>
            <w:fldChar w:fldCharType="end"/>
          </w:r>
        </w:sdtContent>
      </w:sdt>
      <w:r w:rsidRPr="00BC06F8">
        <w:rPr>
          <w:rFonts w:cstheme="minorHAnsi"/>
          <w:bCs/>
          <w:sz w:val="24"/>
          <w:szCs w:val="24"/>
        </w:rPr>
        <w:t xml:space="preserve"> every child has the fundamental right to access quality education, which includes provisions and opportunities for outdoor learning, which can contribute, to their holistic development, and wellbeing. Interconnecting the two, Vygotsky’s sociocultural theory </w:t>
      </w:r>
      <w:sdt>
        <w:sdtPr>
          <w:rPr>
            <w:rFonts w:cstheme="minorHAnsi"/>
            <w:bCs/>
            <w:sz w:val="24"/>
            <w:szCs w:val="24"/>
          </w:rPr>
          <w:id w:val="1001085169"/>
          <w:citation/>
        </w:sdt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emphasises the importance of social interactions and interventions using scaffolding methods, where learning is seen as a collaborative activity, between the learner, and the more knowledgeable other (MKO).  In this context, outdoor learning environments can offer unique opportunities for scaffolding, and supporting children’s learning and development. </w:t>
      </w:r>
      <w:sdt>
        <w:sdtPr>
          <w:rPr>
            <w:rFonts w:cstheme="minorHAnsi"/>
            <w:bCs/>
            <w:sz w:val="24"/>
            <w:szCs w:val="24"/>
          </w:rPr>
          <w:id w:val="363639800"/>
          <w:citation/>
        </w:sdt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Outdoor environments, by their nature, offer a rich and varied range of stimuli, and experiences that can be used to support and extend children’s learning.  Through activities such as exploration, experimentation and problem solving, children can develop new skills, knowledge, and understanding of the world around them.</w:t>
      </w:r>
      <w:sdt>
        <w:sdtPr>
          <w:rPr>
            <w:rFonts w:cstheme="minorHAnsi"/>
            <w:bCs/>
            <w:sz w:val="24"/>
            <w:szCs w:val="24"/>
          </w:rPr>
          <w:id w:val="1778454301"/>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However, for children to fully engage with these experiences, they need support and guidance from adults who can act as scaffolds, helping them to make connections between their existing knowledge and new experiences. </w:t>
      </w:r>
      <w:sdt>
        <w:sdtPr>
          <w:rPr>
            <w:rFonts w:cstheme="minorHAnsi"/>
            <w:bCs/>
            <w:sz w:val="24"/>
            <w:szCs w:val="24"/>
          </w:rPr>
          <w:id w:val="-643121225"/>
          <w:citation/>
        </w:sdtPr>
        <w:sdtContent>
          <w:r w:rsidRPr="00BC06F8">
            <w:rPr>
              <w:rFonts w:cstheme="minorHAnsi"/>
              <w:bCs/>
              <w:sz w:val="24"/>
              <w:szCs w:val="24"/>
            </w:rPr>
            <w:fldChar w:fldCharType="begin"/>
          </w:r>
          <w:r w:rsidRPr="00BC06F8">
            <w:rPr>
              <w:rFonts w:cstheme="minorHAnsi"/>
              <w:bCs/>
              <w:sz w:val="24"/>
              <w:szCs w:val="24"/>
            </w:rPr>
            <w:instrText xml:space="preserve">CITATION Wel234 \l 2057 </w:instrText>
          </w:r>
          <w:r w:rsidRPr="00BC06F8">
            <w:rPr>
              <w:rFonts w:cstheme="minorHAnsi"/>
              <w:bCs/>
              <w:sz w:val="24"/>
              <w:szCs w:val="24"/>
            </w:rPr>
            <w:fldChar w:fldCharType="separate"/>
          </w:r>
          <w:r w:rsidRPr="00BC06F8">
            <w:rPr>
              <w:rFonts w:cstheme="minorHAnsi"/>
              <w:noProof/>
              <w:sz w:val="24"/>
              <w:szCs w:val="24"/>
            </w:rPr>
            <w:t>(Welsh Government, 2023)</w:t>
          </w:r>
          <w:r w:rsidRPr="00BC06F8">
            <w:rPr>
              <w:rFonts w:cstheme="minorHAnsi"/>
              <w:bCs/>
              <w:sz w:val="24"/>
              <w:szCs w:val="24"/>
            </w:rPr>
            <w:fldChar w:fldCharType="end"/>
          </w:r>
        </w:sdtContent>
      </w:sdt>
      <w:r w:rsidRPr="00BC06F8">
        <w:rPr>
          <w:rFonts w:cstheme="minorHAnsi"/>
          <w:bCs/>
          <w:sz w:val="24"/>
          <w:szCs w:val="24"/>
        </w:rPr>
        <w:t xml:space="preserve"> Vygotsky believed that learning is most effective when it takes place within the Zone of Proximal Development (ZPD), which is the range of tasks that a child cannot yet do alone but can achieve this with help from the More Knowledgeable Other, the (MKO) </w:t>
      </w:r>
      <w:sdt>
        <w:sdtPr>
          <w:rPr>
            <w:rFonts w:cstheme="minorHAnsi"/>
            <w:bCs/>
            <w:sz w:val="24"/>
            <w:szCs w:val="24"/>
          </w:rPr>
          <w:id w:val="-1761905437"/>
          <w:citation/>
        </w:sdt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w:t>
      </w:r>
    </w:p>
    <w:p w14:paraId="2FA0ECC2"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In outdoor learning environments, adults can act as scaffolds by providing support and guidance, such as prompting children’s thinking, encouraging experimentation and </w:t>
      </w:r>
      <w:r w:rsidRPr="00BC06F8">
        <w:rPr>
          <w:rFonts w:cstheme="minorHAnsi"/>
          <w:bCs/>
          <w:sz w:val="24"/>
          <w:szCs w:val="24"/>
        </w:rPr>
        <w:lastRenderedPageBreak/>
        <w:t xml:space="preserve">exploration, and providing feedback that helps children to reflect on their learning. </w:t>
      </w:r>
      <w:sdt>
        <w:sdtPr>
          <w:rPr>
            <w:rFonts w:cstheme="minorHAnsi"/>
            <w:bCs/>
            <w:sz w:val="24"/>
            <w:szCs w:val="24"/>
          </w:rPr>
          <w:id w:val="1559053789"/>
          <w:citation/>
        </w:sdtPr>
        <w:sdtContent>
          <w:r w:rsidRPr="00BC06F8">
            <w:rPr>
              <w:rFonts w:cstheme="minorHAnsi"/>
              <w:bCs/>
              <w:sz w:val="24"/>
              <w:szCs w:val="24"/>
            </w:rPr>
            <w:fldChar w:fldCharType="begin"/>
          </w:r>
          <w:r w:rsidRPr="00BC06F8">
            <w:rPr>
              <w:rFonts w:cstheme="minorHAnsi"/>
              <w:bCs/>
              <w:sz w:val="24"/>
              <w:szCs w:val="24"/>
            </w:rPr>
            <w:instrText xml:space="preserve">CITATION Edu232 \l 2057 </w:instrText>
          </w:r>
          <w:r w:rsidRPr="00BC06F8">
            <w:rPr>
              <w:rFonts w:cstheme="minorHAnsi"/>
              <w:bCs/>
              <w:sz w:val="24"/>
              <w:szCs w:val="24"/>
            </w:rPr>
            <w:fldChar w:fldCharType="separate"/>
          </w:r>
          <w:r w:rsidRPr="00BC06F8">
            <w:rPr>
              <w:rFonts w:cstheme="minorHAnsi"/>
              <w:noProof/>
              <w:sz w:val="24"/>
              <w:szCs w:val="24"/>
            </w:rPr>
            <w:t>(Education Endownment Foundation, 2023)</w:t>
          </w:r>
          <w:r w:rsidRPr="00BC06F8">
            <w:rPr>
              <w:rFonts w:cstheme="minorHAnsi"/>
              <w:bCs/>
              <w:sz w:val="24"/>
              <w:szCs w:val="24"/>
            </w:rPr>
            <w:fldChar w:fldCharType="end"/>
          </w:r>
        </w:sdtContent>
      </w:sdt>
      <w:r w:rsidRPr="00BC06F8">
        <w:rPr>
          <w:rFonts w:cstheme="minorHAnsi"/>
          <w:bCs/>
          <w:sz w:val="24"/>
          <w:szCs w:val="24"/>
        </w:rPr>
        <w:t xml:space="preserve">  Outdoor learning is an approach to education that involves the use of natural environments, to promote children’s learning and development </w:t>
      </w:r>
      <w:sdt>
        <w:sdtPr>
          <w:rPr>
            <w:rFonts w:cstheme="minorHAnsi"/>
            <w:bCs/>
            <w:sz w:val="24"/>
            <w:szCs w:val="24"/>
          </w:rPr>
          <w:id w:val="-778255274"/>
          <w:citation/>
        </w:sdt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Despite the fact that outdoor learning is regarded as a valuable education tool for learners of all age groups, educators must consider a set of unique challenges when devising, and executing outdoor learning activities for students in the Foundation Phase (ages 3-7) and secondary schools (ages 11-18).  </w:t>
      </w:r>
      <w:sdt>
        <w:sdtPr>
          <w:rPr>
            <w:rFonts w:cstheme="minorHAnsi"/>
            <w:bCs/>
            <w:sz w:val="24"/>
            <w:szCs w:val="24"/>
          </w:rPr>
          <w:id w:val="73871046"/>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In the </w:t>
      </w:r>
      <w:r w:rsidRPr="00BC06F8">
        <w:rPr>
          <w:rFonts w:cstheme="minorHAnsi"/>
          <w:bCs/>
          <w:color w:val="000000" w:themeColor="text1"/>
          <w:sz w:val="24"/>
          <w:szCs w:val="24"/>
        </w:rPr>
        <w:t xml:space="preserve">Foundation Phase, </w:t>
      </w:r>
      <w:r w:rsidRPr="00BC06F8">
        <w:rPr>
          <w:rFonts w:cstheme="minorHAnsi"/>
          <w:bCs/>
          <w:sz w:val="24"/>
          <w:szCs w:val="24"/>
        </w:rPr>
        <w:t xml:space="preserve">outdoor learning environments can provide a rich and stimulating context for </w:t>
      </w:r>
      <w:r w:rsidRPr="00BC06F8">
        <w:rPr>
          <w:rFonts w:cstheme="minorHAnsi"/>
          <w:bCs/>
          <w:color w:val="000000" w:themeColor="text1"/>
          <w:sz w:val="24"/>
          <w:szCs w:val="24"/>
        </w:rPr>
        <w:t xml:space="preserve">children to engage, yet </w:t>
      </w:r>
      <w:r w:rsidRPr="00BC06F8">
        <w:rPr>
          <w:rFonts w:cstheme="minorHAnsi"/>
          <w:bCs/>
          <w:sz w:val="24"/>
          <w:szCs w:val="24"/>
        </w:rPr>
        <w:t xml:space="preserve">some children may have limited attention spans, and may become easily distracted by their surroundings, which can impact their ability to fully engage in outdoor learning activities. Teachers, must be fully trained and experienced </w:t>
      </w:r>
      <w:sdt>
        <w:sdtPr>
          <w:rPr>
            <w:rFonts w:cstheme="minorHAnsi"/>
            <w:bCs/>
            <w:sz w:val="24"/>
            <w:szCs w:val="24"/>
          </w:rPr>
          <w:id w:val="-1258135549"/>
          <w:citation/>
        </w:sdtPr>
        <w:sdtContent>
          <w:r w:rsidRPr="00BC06F8">
            <w:rPr>
              <w:rFonts w:cstheme="minorHAnsi"/>
              <w:bCs/>
              <w:sz w:val="24"/>
              <w:szCs w:val="24"/>
            </w:rPr>
            <w:fldChar w:fldCharType="begin"/>
          </w:r>
          <w:r w:rsidRPr="00BC06F8">
            <w:rPr>
              <w:rFonts w:cstheme="minorHAnsi"/>
              <w:bCs/>
              <w:sz w:val="24"/>
              <w:szCs w:val="24"/>
            </w:rPr>
            <w:instrText xml:space="preserve"> CITATION Mur05 \l 2057 </w:instrText>
          </w:r>
          <w:r w:rsidRPr="00BC06F8">
            <w:rPr>
              <w:rFonts w:cstheme="minorHAnsi"/>
              <w:bCs/>
              <w:sz w:val="24"/>
              <w:szCs w:val="24"/>
            </w:rPr>
            <w:fldChar w:fldCharType="separate"/>
          </w:r>
          <w:r w:rsidRPr="00BC06F8">
            <w:rPr>
              <w:rFonts w:cstheme="minorHAnsi"/>
              <w:noProof/>
              <w:sz w:val="24"/>
              <w:szCs w:val="24"/>
            </w:rPr>
            <w:t>(Murray &amp; Male, 2005)</w:t>
          </w:r>
          <w:r w:rsidRPr="00BC06F8">
            <w:rPr>
              <w:rFonts w:cstheme="minorHAnsi"/>
              <w:bCs/>
              <w:sz w:val="24"/>
              <w:szCs w:val="24"/>
            </w:rPr>
            <w:fldChar w:fldCharType="end"/>
          </w:r>
        </w:sdtContent>
      </w:sdt>
      <w:r w:rsidRPr="00BC06F8">
        <w:rPr>
          <w:rFonts w:cstheme="minorHAnsi"/>
          <w:bCs/>
          <w:sz w:val="24"/>
          <w:szCs w:val="24"/>
        </w:rPr>
        <w:t xml:space="preserve"> to ensure that activities are designed to be age-appropriate, engaging, and developmentally appropriate, with clear learning objectives and outcomes.</w:t>
      </w:r>
      <w:sdt>
        <w:sdtPr>
          <w:rPr>
            <w:rFonts w:cstheme="minorHAnsi"/>
            <w:bCs/>
            <w:sz w:val="24"/>
            <w:szCs w:val="24"/>
          </w:rPr>
          <w:id w:val="644170879"/>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In contrast, Secondary school learners are more cognitively mature and have more advanced skills, knowledge, and understanding. </w:t>
      </w:r>
      <w:sdt>
        <w:sdtPr>
          <w:rPr>
            <w:rFonts w:cstheme="minorHAnsi"/>
            <w:bCs/>
            <w:sz w:val="24"/>
            <w:szCs w:val="24"/>
          </w:rPr>
          <w:id w:val="1919739062"/>
          <w:citation/>
        </w:sdt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noProof/>
              <w:sz w:val="24"/>
              <w:szCs w:val="24"/>
            </w:rPr>
            <w:t>(Gorard, See and Davies, 2012)</w:t>
          </w:r>
          <w:r w:rsidRPr="00BC06F8">
            <w:rPr>
              <w:rFonts w:cstheme="minorHAnsi"/>
              <w:bCs/>
              <w:sz w:val="24"/>
              <w:szCs w:val="24"/>
            </w:rPr>
            <w:fldChar w:fldCharType="end"/>
          </w:r>
        </w:sdtContent>
      </w:sdt>
      <w:r w:rsidRPr="00BC06F8">
        <w:rPr>
          <w:rFonts w:cstheme="minorHAnsi"/>
          <w:bCs/>
          <w:sz w:val="24"/>
          <w:szCs w:val="24"/>
        </w:rPr>
        <w:t xml:space="preserve"> Outdoor learning can be used to support their academic learning by providing opportunities for experiential learning and contextual learning, where learners can apply their theoretical knowledge in real world situations. However, older learners may also be more sceptical of outdoor learning activities and may require more challenging, and complex tasks to remain engaged and motivated through support of the MKO. </w:t>
      </w:r>
      <w:sdt>
        <w:sdtPr>
          <w:rPr>
            <w:rFonts w:cstheme="minorHAnsi"/>
            <w:bCs/>
            <w:sz w:val="24"/>
            <w:szCs w:val="24"/>
          </w:rPr>
          <w:id w:val="653419018"/>
          <w:citation/>
        </w:sdtPr>
        <w:sdtContent>
          <w:r w:rsidRPr="00BC06F8">
            <w:rPr>
              <w:rFonts w:cstheme="minorHAnsi"/>
              <w:bCs/>
              <w:sz w:val="24"/>
              <w:szCs w:val="24"/>
            </w:rPr>
            <w:fldChar w:fldCharType="begin"/>
          </w:r>
          <w:r w:rsidRPr="00BC06F8">
            <w:rPr>
              <w:rFonts w:cstheme="minorHAnsi"/>
              <w:bCs/>
              <w:sz w:val="24"/>
              <w:szCs w:val="24"/>
            </w:rPr>
            <w:instrText xml:space="preserve"> CITATION Vyg18 \l 2057 </w:instrText>
          </w:r>
          <w:r w:rsidRPr="00BC06F8">
            <w:rPr>
              <w:rFonts w:cstheme="minorHAnsi"/>
              <w:bCs/>
              <w:sz w:val="24"/>
              <w:szCs w:val="24"/>
            </w:rPr>
            <w:fldChar w:fldCharType="separate"/>
          </w:r>
          <w:r w:rsidRPr="00BC06F8">
            <w:rPr>
              <w:rFonts w:cstheme="minorHAnsi"/>
              <w:noProof/>
              <w:sz w:val="24"/>
              <w:szCs w:val="24"/>
            </w:rPr>
            <w:t>(Veraksa &amp; Sheridan, 2018)</w:t>
          </w:r>
          <w:r w:rsidRPr="00BC06F8">
            <w:rPr>
              <w:rFonts w:cstheme="minorHAnsi"/>
              <w:bCs/>
              <w:sz w:val="24"/>
              <w:szCs w:val="24"/>
            </w:rPr>
            <w:fldChar w:fldCharType="end"/>
          </w:r>
        </w:sdtContent>
      </w:sdt>
      <w:r w:rsidRPr="00BC06F8">
        <w:rPr>
          <w:rFonts w:cstheme="minorHAnsi"/>
          <w:bCs/>
          <w:sz w:val="24"/>
          <w:szCs w:val="24"/>
        </w:rPr>
        <w:t xml:space="preserve">  Moreover, there are some significant barriers to learners that many in secondary children in secondary school face such as the logistical challenges on organising outdoor learning activities for secondary school learners are often greater, due to poverty, low parental involvement, mental health issues, and societal discrimination.  </w:t>
      </w:r>
      <w:sdt>
        <w:sdtPr>
          <w:rPr>
            <w:rFonts w:cstheme="minorHAnsi"/>
            <w:bCs/>
            <w:sz w:val="24"/>
            <w:szCs w:val="24"/>
          </w:rPr>
          <w:id w:val="463393183"/>
          <w:citation/>
        </w:sdtPr>
        <w:sdtContent>
          <w:r w:rsidRPr="00BC06F8">
            <w:rPr>
              <w:rFonts w:cstheme="minorHAnsi"/>
              <w:bCs/>
              <w:sz w:val="24"/>
              <w:szCs w:val="24"/>
            </w:rPr>
            <w:fldChar w:fldCharType="begin"/>
          </w:r>
          <w:r w:rsidRPr="00BC06F8">
            <w:rPr>
              <w:rFonts w:cstheme="minorHAnsi"/>
              <w:bCs/>
              <w:sz w:val="24"/>
              <w:szCs w:val="24"/>
            </w:rPr>
            <w:instrText xml:space="preserve">CITATION Jod18 \l 2057 </w:instrText>
          </w:r>
          <w:r w:rsidRPr="00BC06F8">
            <w:rPr>
              <w:rFonts w:cstheme="minorHAnsi"/>
              <w:bCs/>
              <w:sz w:val="24"/>
              <w:szCs w:val="24"/>
            </w:rPr>
            <w:fldChar w:fldCharType="separate"/>
          </w:r>
          <w:r w:rsidRPr="00BC06F8">
            <w:rPr>
              <w:rFonts w:cstheme="minorHAnsi"/>
              <w:noProof/>
              <w:sz w:val="24"/>
              <w:szCs w:val="24"/>
            </w:rPr>
            <w:t>(Pennacchia, Jones and Aldridge, 2018)</w:t>
          </w:r>
          <w:r w:rsidRPr="00BC06F8">
            <w:rPr>
              <w:rFonts w:cstheme="minorHAnsi"/>
              <w:bCs/>
              <w:sz w:val="24"/>
              <w:szCs w:val="24"/>
            </w:rPr>
            <w:fldChar w:fldCharType="end"/>
          </w:r>
        </w:sdtContent>
      </w:sdt>
      <w:r w:rsidRPr="00BC06F8">
        <w:rPr>
          <w:rFonts w:cstheme="minorHAnsi"/>
          <w:bCs/>
          <w:sz w:val="24"/>
          <w:szCs w:val="24"/>
        </w:rPr>
        <w:t xml:space="preserve"> this may impact their engagement, and performance in outdoor activities. </w:t>
      </w:r>
      <w:sdt>
        <w:sdtPr>
          <w:rPr>
            <w:rFonts w:cstheme="minorHAnsi"/>
            <w:bCs/>
            <w:sz w:val="24"/>
            <w:szCs w:val="24"/>
          </w:rPr>
          <w:id w:val="207537947"/>
          <w:citation/>
        </w:sdt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rFonts w:cstheme="minorHAnsi"/>
          <w:bCs/>
          <w:sz w:val="24"/>
          <w:szCs w:val="24"/>
        </w:rPr>
        <w:t xml:space="preserve">  In conclusion, outdoor learning can be a valuable educational tool for learners in the foundation phase and secondary schools.  And educators, must consider their unique developmental needs, abilities, and interests of learners, in these age groups, when designing and implementing outdoor learning activities. </w:t>
      </w:r>
    </w:p>
    <w:p w14:paraId="4BA7A5D8"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By doing so teachers can ensure that activities are appropriately tailored and designed to maximise their learning potential and provide a rich and engaging learning experience, with </w:t>
      </w:r>
      <w:r w:rsidRPr="00BC06F8">
        <w:rPr>
          <w:rFonts w:cstheme="minorHAnsi"/>
          <w:bCs/>
          <w:sz w:val="24"/>
          <w:szCs w:val="24"/>
        </w:rPr>
        <w:lastRenderedPageBreak/>
        <w:t xml:space="preserve">a fully inclusive approach. </w:t>
      </w:r>
      <w:sdt>
        <w:sdtPr>
          <w:rPr>
            <w:rFonts w:cstheme="minorHAnsi"/>
            <w:bCs/>
            <w:sz w:val="24"/>
            <w:szCs w:val="24"/>
          </w:rPr>
          <w:id w:val="-2007279892"/>
          <w:citation/>
        </w:sdtPr>
        <w:sdtContent>
          <w:r w:rsidRPr="00BC06F8">
            <w:rPr>
              <w:rFonts w:cstheme="minorHAnsi"/>
              <w:bCs/>
              <w:sz w:val="24"/>
              <w:szCs w:val="24"/>
            </w:rPr>
            <w:fldChar w:fldCharType="begin"/>
          </w:r>
          <w:r w:rsidRPr="00BC06F8">
            <w:rPr>
              <w:rFonts w:cstheme="minorHAnsi"/>
              <w:bCs/>
              <w:sz w:val="24"/>
              <w:szCs w:val="24"/>
            </w:rPr>
            <w:instrText xml:space="preserve"> CITATION Mur05 \l 2057 </w:instrText>
          </w:r>
          <w:r w:rsidRPr="00BC06F8">
            <w:rPr>
              <w:rFonts w:cstheme="minorHAnsi"/>
              <w:bCs/>
              <w:sz w:val="24"/>
              <w:szCs w:val="24"/>
            </w:rPr>
            <w:fldChar w:fldCharType="separate"/>
          </w:r>
          <w:r w:rsidRPr="00BC06F8">
            <w:rPr>
              <w:rFonts w:cstheme="minorHAnsi"/>
              <w:noProof/>
              <w:sz w:val="24"/>
              <w:szCs w:val="24"/>
            </w:rPr>
            <w:t>(Murray &amp; Male, 2005)</w:t>
          </w:r>
          <w:r w:rsidRPr="00BC06F8">
            <w:rPr>
              <w:rFonts w:cstheme="minorHAnsi"/>
              <w:bCs/>
              <w:sz w:val="24"/>
              <w:szCs w:val="24"/>
            </w:rPr>
            <w:fldChar w:fldCharType="end"/>
          </w:r>
        </w:sdtContent>
      </w:sdt>
      <w:r w:rsidRPr="00BC06F8">
        <w:rPr>
          <w:rFonts w:cstheme="minorHAnsi"/>
          <w:bCs/>
          <w:sz w:val="24"/>
          <w:szCs w:val="24"/>
        </w:rPr>
        <w:t xml:space="preserve"> An increasing amount of research has investigated the potential benefits of outdoor learning for promoting health and wellbeing and findings suggest that engagement in outdoor activities may effectively reduce stress levels, increase physical activity, improve mental health, and enhance cognitive function. </w:t>
      </w:r>
      <w:sdt>
        <w:sdtPr>
          <w:rPr>
            <w:rFonts w:cstheme="minorHAnsi"/>
            <w:bCs/>
            <w:sz w:val="24"/>
            <w:szCs w:val="24"/>
          </w:rPr>
          <w:id w:val="380436274"/>
          <w:citation/>
        </w:sdtPr>
        <w:sdtContent>
          <w:r w:rsidRPr="00BC06F8">
            <w:rPr>
              <w:rFonts w:cstheme="minorHAnsi"/>
              <w:bCs/>
              <w:sz w:val="24"/>
              <w:szCs w:val="24"/>
            </w:rPr>
            <w:fldChar w:fldCharType="begin"/>
          </w:r>
          <w:r w:rsidRPr="00BC06F8">
            <w:rPr>
              <w:rFonts w:cstheme="minorHAnsi"/>
              <w:bCs/>
              <w:sz w:val="24"/>
              <w:szCs w:val="24"/>
            </w:rPr>
            <w:instrText xml:space="preserve"> CITATION Wel208 \l 2057 </w:instrText>
          </w:r>
          <w:r w:rsidRPr="00BC06F8">
            <w:rPr>
              <w:rFonts w:cstheme="minorHAnsi"/>
              <w:bCs/>
              <w:sz w:val="24"/>
              <w:szCs w:val="24"/>
            </w:rPr>
            <w:fldChar w:fldCharType="separate"/>
          </w:r>
          <w:r w:rsidRPr="00BC06F8">
            <w:rPr>
              <w:rFonts w:cstheme="minorHAnsi"/>
              <w:noProof/>
              <w:sz w:val="24"/>
              <w:szCs w:val="24"/>
            </w:rPr>
            <w:t>(Welsh Government , 2020)</w:t>
          </w:r>
          <w:r w:rsidRPr="00BC06F8">
            <w:rPr>
              <w:rFonts w:cstheme="minorHAnsi"/>
              <w:bCs/>
              <w:sz w:val="24"/>
              <w:szCs w:val="24"/>
            </w:rPr>
            <w:fldChar w:fldCharType="end"/>
          </w:r>
        </w:sdtContent>
      </w:sdt>
      <w:r w:rsidRPr="00BC06F8">
        <w:rPr>
          <w:rFonts w:cstheme="minorHAnsi"/>
          <w:bCs/>
          <w:sz w:val="24"/>
          <w:szCs w:val="24"/>
        </w:rPr>
        <w:t xml:space="preserve">  By incorporating outdoor learning into education, enables significant health benefits to learners, such as stress reduction, increased physical activity, improved mental health, and enhanced cognitive function. </w:t>
      </w:r>
      <w:sdt>
        <w:sdtPr>
          <w:rPr>
            <w:rFonts w:cstheme="minorHAnsi"/>
            <w:bCs/>
            <w:sz w:val="24"/>
            <w:szCs w:val="24"/>
          </w:rPr>
          <w:id w:val="897793627"/>
          <w:citation/>
        </w:sdt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In addition, schools and educators can adopt a holistic approach that prioritises not only academic achievement but also the overall well-being of students, enabling more successful futures for children and young adults. </w:t>
      </w:r>
      <w:sdt>
        <w:sdtPr>
          <w:rPr>
            <w:rFonts w:cstheme="minorHAnsi"/>
            <w:bCs/>
            <w:sz w:val="24"/>
            <w:szCs w:val="24"/>
          </w:rPr>
          <w:id w:val="-1810780846"/>
          <w:citation/>
        </w:sdtPr>
        <w:sdtContent>
          <w:r w:rsidRPr="00BC06F8">
            <w:rPr>
              <w:rFonts w:cstheme="minorHAnsi"/>
              <w:bCs/>
              <w:sz w:val="24"/>
              <w:szCs w:val="24"/>
            </w:rPr>
            <w:fldChar w:fldCharType="begin"/>
          </w:r>
          <w:r w:rsidRPr="00BC06F8">
            <w:rPr>
              <w:rFonts w:cstheme="minorHAnsi"/>
              <w:bCs/>
              <w:sz w:val="24"/>
              <w:szCs w:val="24"/>
            </w:rPr>
            <w:instrText xml:space="preserve">CITATION Suc15 \l 2057 </w:instrText>
          </w:r>
          <w:r w:rsidRPr="00BC06F8">
            <w:rPr>
              <w:rFonts w:cstheme="minorHAnsi"/>
              <w:bCs/>
              <w:sz w:val="24"/>
              <w:szCs w:val="24"/>
            </w:rPr>
            <w:fldChar w:fldCharType="separate"/>
          </w:r>
          <w:r w:rsidRPr="00BC06F8">
            <w:rPr>
              <w:rFonts w:cstheme="minorHAnsi"/>
              <w:noProof/>
              <w:sz w:val="24"/>
              <w:szCs w:val="24"/>
            </w:rPr>
            <w:t>(Successful Futures , 2015)</w:t>
          </w:r>
          <w:r w:rsidRPr="00BC06F8">
            <w:rPr>
              <w:rFonts w:cstheme="minorHAnsi"/>
              <w:bCs/>
              <w:sz w:val="24"/>
              <w:szCs w:val="24"/>
            </w:rPr>
            <w:fldChar w:fldCharType="end"/>
          </w:r>
        </w:sdtContent>
      </w:sdt>
      <w:r w:rsidRPr="00BC06F8">
        <w:rPr>
          <w:rFonts w:cstheme="minorHAnsi"/>
          <w:bCs/>
          <w:sz w:val="24"/>
          <w:szCs w:val="24"/>
        </w:rPr>
        <w:t xml:space="preserve"> Outdoor learning can be beneficial in both primary and secondary settings through outdoor experiences for example, Forest Schools </w:t>
      </w:r>
      <w:sdt>
        <w:sdtPr>
          <w:rPr>
            <w:rFonts w:cstheme="minorHAnsi"/>
            <w:bCs/>
            <w:sz w:val="24"/>
            <w:szCs w:val="24"/>
          </w:rPr>
          <w:id w:val="-1442988845"/>
          <w:citation/>
        </w:sdtPr>
        <w:sdtContent>
          <w:r w:rsidRPr="00BC06F8">
            <w:rPr>
              <w:rFonts w:cstheme="minorHAnsi"/>
              <w:bCs/>
              <w:sz w:val="24"/>
              <w:szCs w:val="24"/>
            </w:rPr>
            <w:fldChar w:fldCharType="begin"/>
          </w:r>
          <w:r w:rsidRPr="00BC06F8">
            <w:rPr>
              <w:rFonts w:cstheme="minorHAnsi"/>
              <w:bCs/>
              <w:sz w:val="24"/>
              <w:szCs w:val="24"/>
            </w:rPr>
            <w:instrText xml:space="preserve">CITATION For23 \l 2057 </w:instrText>
          </w:r>
          <w:r w:rsidRPr="00BC06F8">
            <w:rPr>
              <w:rFonts w:cstheme="minorHAnsi"/>
              <w:bCs/>
              <w:sz w:val="24"/>
              <w:szCs w:val="24"/>
            </w:rPr>
            <w:fldChar w:fldCharType="separate"/>
          </w:r>
          <w:r w:rsidRPr="00BC06F8">
            <w:rPr>
              <w:rFonts w:cstheme="minorHAnsi"/>
              <w:noProof/>
              <w:sz w:val="24"/>
              <w:szCs w:val="24"/>
            </w:rPr>
            <w:t>(Forest Research, 2023)</w:t>
          </w:r>
          <w:r w:rsidRPr="00BC06F8">
            <w:rPr>
              <w:rFonts w:cstheme="minorHAnsi"/>
              <w:bCs/>
              <w:sz w:val="24"/>
              <w:szCs w:val="24"/>
            </w:rPr>
            <w:fldChar w:fldCharType="end"/>
          </w:r>
        </w:sdtContent>
      </w:sdt>
      <w:r w:rsidRPr="00BC06F8">
        <w:rPr>
          <w:rFonts w:cstheme="minorHAnsi"/>
          <w:bCs/>
          <w:sz w:val="24"/>
          <w:szCs w:val="24"/>
        </w:rPr>
        <w:t xml:space="preserve"> and the Duke of Edinburgh awards </w:t>
      </w:r>
      <w:sdt>
        <w:sdtPr>
          <w:rPr>
            <w:rFonts w:cstheme="minorHAnsi"/>
            <w:bCs/>
            <w:sz w:val="24"/>
            <w:szCs w:val="24"/>
          </w:rPr>
          <w:id w:val="1334343856"/>
          <w:citation/>
        </w:sdtPr>
        <w:sdtContent>
          <w:r w:rsidRPr="00BC06F8">
            <w:rPr>
              <w:rFonts w:cstheme="minorHAnsi"/>
              <w:bCs/>
              <w:sz w:val="24"/>
              <w:szCs w:val="24"/>
            </w:rPr>
            <w:fldChar w:fldCharType="begin"/>
          </w:r>
          <w:r w:rsidRPr="00BC06F8">
            <w:rPr>
              <w:rFonts w:cstheme="minorHAnsi"/>
              <w:bCs/>
              <w:sz w:val="24"/>
              <w:szCs w:val="24"/>
            </w:rPr>
            <w:instrText xml:space="preserve">CITATION Awa22 \l 2057 </w:instrText>
          </w:r>
          <w:r w:rsidRPr="00BC06F8">
            <w:rPr>
              <w:rFonts w:cstheme="minorHAnsi"/>
              <w:bCs/>
              <w:sz w:val="24"/>
              <w:szCs w:val="24"/>
            </w:rPr>
            <w:fldChar w:fldCharType="separate"/>
          </w:r>
          <w:r w:rsidRPr="00BC06F8">
            <w:rPr>
              <w:rFonts w:cstheme="minorHAnsi"/>
              <w:noProof/>
              <w:sz w:val="24"/>
              <w:szCs w:val="24"/>
            </w:rPr>
            <w:t>(Duke of Edinborough Awards, 2022)</w:t>
          </w:r>
          <w:r w:rsidRPr="00BC06F8">
            <w:rPr>
              <w:rFonts w:cstheme="minorHAnsi"/>
              <w:bCs/>
              <w:sz w:val="24"/>
              <w:szCs w:val="24"/>
            </w:rPr>
            <w:fldChar w:fldCharType="end"/>
          </w:r>
        </w:sdtContent>
      </w:sdt>
      <w:r w:rsidRPr="00BC06F8">
        <w:rPr>
          <w:rFonts w:cstheme="minorHAnsi"/>
          <w:bCs/>
          <w:sz w:val="24"/>
          <w:szCs w:val="24"/>
        </w:rPr>
        <w:t xml:space="preserve"> </w:t>
      </w:r>
      <w:sdt>
        <w:sdtPr>
          <w:rPr>
            <w:rFonts w:cstheme="minorHAnsi"/>
            <w:bCs/>
            <w:sz w:val="24"/>
            <w:szCs w:val="24"/>
          </w:rPr>
          <w:id w:val="-1776558331"/>
          <w:citation/>
        </w:sdt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Such outdoor learning activities, whether it be in Primary, or Secondary settings outdoor learning empower improved academic achievement, personal growth, enhanced social skills, environmental awareness, and leadership qualities.  </w:t>
      </w:r>
      <w:sdt>
        <w:sdtPr>
          <w:rPr>
            <w:rFonts w:cstheme="minorHAnsi"/>
            <w:bCs/>
            <w:sz w:val="24"/>
            <w:szCs w:val="24"/>
          </w:rPr>
          <w:id w:val="1245458144"/>
          <w:citation/>
        </w:sdt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noProof/>
              <w:sz w:val="24"/>
              <w:szCs w:val="24"/>
            </w:rPr>
            <w:t>(Gorard, See and Davies, 2012)</w:t>
          </w:r>
          <w:r w:rsidRPr="00BC06F8">
            <w:rPr>
              <w:rFonts w:cstheme="minorHAnsi"/>
              <w:bCs/>
              <w:sz w:val="24"/>
              <w:szCs w:val="24"/>
            </w:rPr>
            <w:fldChar w:fldCharType="end"/>
          </w:r>
        </w:sdtContent>
      </w:sdt>
      <w:r w:rsidRPr="00BC06F8">
        <w:rPr>
          <w:rFonts w:cstheme="minorHAnsi"/>
          <w:bCs/>
          <w:sz w:val="24"/>
          <w:szCs w:val="24"/>
        </w:rPr>
        <w:t xml:space="preserve"> </w:t>
      </w:r>
    </w:p>
    <w:p w14:paraId="7992215D"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 </w:t>
      </w:r>
      <w:r w:rsidRPr="00BC06F8">
        <w:rPr>
          <w:rFonts w:ascii="Arial" w:eastAsia="Times New Roman" w:hAnsi="Arial" w:cs="Arial"/>
          <w:vanish/>
          <w:sz w:val="16"/>
          <w:szCs w:val="16"/>
          <w:lang w:eastAsia="en-GB"/>
        </w:rPr>
        <w:t>Bottom of Form</w:t>
      </w:r>
    </w:p>
    <w:p w14:paraId="7616DB14" w14:textId="77777777" w:rsidR="00BC06F8" w:rsidRPr="00BC06F8" w:rsidRDefault="00BC06F8" w:rsidP="00BC06F8">
      <w:pPr>
        <w:spacing w:line="360" w:lineRule="auto"/>
        <w:jc w:val="both"/>
        <w:rPr>
          <w:rFonts w:cstheme="minorHAnsi"/>
          <w:bCs/>
          <w:sz w:val="24"/>
          <w:szCs w:val="24"/>
        </w:rPr>
      </w:pPr>
    </w:p>
    <w:p w14:paraId="65DF767D" w14:textId="77777777" w:rsidR="00BC06F8" w:rsidRPr="00BC06F8" w:rsidRDefault="00BC06F8" w:rsidP="00BC06F8">
      <w:pPr>
        <w:spacing w:line="360" w:lineRule="auto"/>
        <w:jc w:val="both"/>
        <w:rPr>
          <w:rFonts w:cstheme="minorHAnsi"/>
          <w:bCs/>
          <w:sz w:val="24"/>
          <w:szCs w:val="24"/>
        </w:rPr>
      </w:pPr>
    </w:p>
    <w:p w14:paraId="48D18CB9" w14:textId="77777777" w:rsidR="00BC06F8" w:rsidRPr="00BC06F8" w:rsidRDefault="00BC06F8" w:rsidP="00BC06F8">
      <w:pPr>
        <w:spacing w:line="360" w:lineRule="auto"/>
        <w:jc w:val="both"/>
        <w:rPr>
          <w:rFonts w:cstheme="minorHAnsi"/>
          <w:bCs/>
          <w:sz w:val="24"/>
          <w:szCs w:val="24"/>
        </w:rPr>
      </w:pPr>
    </w:p>
    <w:p w14:paraId="2A1083F4" w14:textId="77777777" w:rsidR="00BC06F8" w:rsidRPr="00BC06F8" w:rsidRDefault="00BC06F8" w:rsidP="00BC06F8">
      <w:pPr>
        <w:spacing w:line="360" w:lineRule="auto"/>
        <w:jc w:val="both"/>
        <w:rPr>
          <w:rFonts w:cstheme="minorHAnsi"/>
          <w:bCs/>
          <w:sz w:val="24"/>
          <w:szCs w:val="24"/>
        </w:rPr>
      </w:pPr>
    </w:p>
    <w:p w14:paraId="56A2ECF3" w14:textId="77777777" w:rsidR="00BC06F8" w:rsidRPr="00BC06F8" w:rsidRDefault="00BC06F8" w:rsidP="00BC06F8">
      <w:pPr>
        <w:spacing w:line="360" w:lineRule="auto"/>
        <w:jc w:val="both"/>
        <w:rPr>
          <w:rFonts w:cstheme="minorHAnsi"/>
          <w:bCs/>
          <w:sz w:val="24"/>
          <w:szCs w:val="24"/>
        </w:rPr>
      </w:pPr>
    </w:p>
    <w:p w14:paraId="436900CA" w14:textId="77777777" w:rsidR="00BC06F8" w:rsidRPr="00BC06F8" w:rsidRDefault="00BC06F8" w:rsidP="00BC06F8">
      <w:pPr>
        <w:spacing w:line="360" w:lineRule="auto"/>
        <w:jc w:val="both"/>
        <w:rPr>
          <w:rFonts w:cstheme="minorHAnsi"/>
          <w:bCs/>
          <w:sz w:val="24"/>
          <w:szCs w:val="24"/>
        </w:rPr>
      </w:pPr>
    </w:p>
    <w:p w14:paraId="2E502F68" w14:textId="77777777" w:rsidR="00BC06F8" w:rsidRPr="00BC06F8" w:rsidRDefault="00BC06F8" w:rsidP="00BC06F8">
      <w:pPr>
        <w:spacing w:line="360" w:lineRule="auto"/>
        <w:jc w:val="both"/>
        <w:rPr>
          <w:rFonts w:cstheme="minorHAnsi"/>
          <w:bCs/>
          <w:sz w:val="24"/>
          <w:szCs w:val="24"/>
        </w:rPr>
      </w:pPr>
    </w:p>
    <w:p w14:paraId="55378372" w14:textId="77777777" w:rsidR="00BC06F8" w:rsidRPr="00BC06F8" w:rsidRDefault="00BC06F8" w:rsidP="00BC06F8">
      <w:pPr>
        <w:spacing w:line="360" w:lineRule="auto"/>
        <w:jc w:val="both"/>
        <w:rPr>
          <w:rFonts w:cstheme="minorHAnsi"/>
          <w:bCs/>
          <w:sz w:val="24"/>
          <w:szCs w:val="24"/>
        </w:rPr>
      </w:pPr>
    </w:p>
    <w:p w14:paraId="4DBA7E03" w14:textId="77777777" w:rsidR="00BC06F8" w:rsidRPr="00BC06F8" w:rsidRDefault="00BC06F8" w:rsidP="00BC06F8">
      <w:pPr>
        <w:spacing w:line="360" w:lineRule="auto"/>
        <w:jc w:val="both"/>
        <w:rPr>
          <w:rFonts w:cstheme="minorHAnsi"/>
          <w:bCs/>
          <w:sz w:val="24"/>
          <w:szCs w:val="24"/>
        </w:rPr>
      </w:pPr>
    </w:p>
    <w:bookmarkStart w:id="2" w:name="_Toc133069267" w:displacedByCustomXml="next"/>
    <w:bookmarkStart w:id="3" w:name="_Toc133069508" w:displacedByCustomXml="next"/>
    <w:sdt>
      <w:sdtPr>
        <w:id w:val="1182094208"/>
        <w:docPartObj>
          <w:docPartGallery w:val="Bibliographies"/>
          <w:docPartUnique/>
        </w:docPartObj>
      </w:sdtPr>
      <w:sdtContent>
        <w:p w14:paraId="06810B84"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bookmarkEnd w:id="3"/>
          <w:bookmarkEnd w:id="2"/>
        </w:p>
        <w:sdt>
          <w:sdtPr>
            <w:id w:val="-573587230"/>
            <w:bibliography/>
          </w:sdtPr>
          <w:sdtContent>
            <w:p w14:paraId="1FA372F0" w14:textId="77777777" w:rsidR="00BC06F8" w:rsidRPr="00BC06F8" w:rsidRDefault="00BC06F8" w:rsidP="00BC06F8">
              <w:pPr>
                <w:rPr>
                  <w:noProof/>
                  <w:lang w:val="en-US"/>
                </w:rPr>
              </w:pPr>
              <w:r w:rsidRPr="00BC06F8">
                <w:fldChar w:fldCharType="begin"/>
              </w:r>
              <w:r w:rsidRPr="00BC06F8">
                <w:instrText xml:space="preserve"> BIBLIOGRAPHY </w:instrText>
              </w:r>
              <w:r w:rsidRPr="00BC06F8">
                <w:fldChar w:fldCharType="separate"/>
              </w:r>
              <w:r w:rsidRPr="00BC06F8">
                <w:rPr>
                  <w:noProof/>
                  <w:lang w:val="en-US"/>
                </w:rPr>
                <w:t xml:space="preserve">Bromley, M., 2022. </w:t>
              </w:r>
              <w:r w:rsidRPr="00BC06F8">
                <w:rPr>
                  <w:i/>
                  <w:iCs/>
                  <w:noProof/>
                  <w:lang w:val="en-US"/>
                </w:rPr>
                <w:t xml:space="preserve">Extra-curricular activities: Effective provision. </w:t>
              </w:r>
              <w:r w:rsidRPr="00BC06F8">
                <w:rPr>
                  <w:noProof/>
                  <w:lang w:val="en-US"/>
                </w:rPr>
                <w:t xml:space="preserve">[Online] </w:t>
              </w:r>
              <w:r w:rsidRPr="00BC06F8">
                <w:rPr>
                  <w:noProof/>
                  <w:lang w:val="en-US"/>
                </w:rPr>
                <w:br/>
                <w:t xml:space="preserve">Available at: </w:t>
              </w:r>
              <w:r w:rsidRPr="00BC06F8">
                <w:rPr>
                  <w:noProof/>
                  <w:u w:val="single"/>
                  <w:lang w:val="en-US"/>
                </w:rPr>
                <w:t>https://www.sec-ed.co.uk/best-practice/extra-curricular-activities-effective-provision-clubs-after-school-provision-school-trips-outdoor-learning-skills/</w:t>
              </w:r>
              <w:r w:rsidRPr="00BC06F8">
                <w:rPr>
                  <w:noProof/>
                  <w:lang w:val="en-US"/>
                </w:rPr>
                <w:br/>
                <w:t>[Accessed, April 2023]</w:t>
              </w:r>
            </w:p>
            <w:p w14:paraId="5C7D2C90" w14:textId="77777777" w:rsidR="00BC06F8" w:rsidRPr="00BC06F8" w:rsidRDefault="00BC06F8" w:rsidP="00BC06F8">
              <w:pPr>
                <w:rPr>
                  <w:noProof/>
                  <w:lang w:val="en-US"/>
                </w:rPr>
              </w:pPr>
              <w:r w:rsidRPr="00BC06F8">
                <w:rPr>
                  <w:noProof/>
                  <w:lang w:val="en-US"/>
                </w:rPr>
                <w:t xml:space="preserve">Duke of Edinborough Awards, 2022. </w:t>
              </w:r>
              <w:r w:rsidRPr="00BC06F8">
                <w:rPr>
                  <w:i/>
                  <w:iCs/>
                  <w:noProof/>
                  <w:lang w:val="en-US"/>
                </w:rPr>
                <w:t xml:space="preserve">Just Be You. </w:t>
              </w:r>
              <w:r w:rsidRPr="00BC06F8">
                <w:rPr>
                  <w:noProof/>
                  <w:lang w:val="en-US"/>
                </w:rPr>
                <w:t xml:space="preserve">[Online] </w:t>
              </w:r>
              <w:r w:rsidRPr="00BC06F8">
                <w:rPr>
                  <w:noProof/>
                  <w:lang w:val="en-US"/>
                </w:rPr>
                <w:br/>
                <w:t xml:space="preserve">Available at: </w:t>
              </w:r>
              <w:r w:rsidRPr="00BC06F8">
                <w:rPr>
                  <w:noProof/>
                  <w:u w:val="single"/>
                  <w:lang w:val="en-US"/>
                </w:rPr>
                <w:t>https://www.dofe.org/</w:t>
              </w:r>
              <w:r w:rsidRPr="00BC06F8">
                <w:rPr>
                  <w:noProof/>
                  <w:lang w:val="en-US"/>
                </w:rPr>
                <w:br/>
                <w:t>[Accessed April 2023].</w:t>
              </w:r>
            </w:p>
            <w:p w14:paraId="4923862D" w14:textId="77777777" w:rsidR="00BC06F8" w:rsidRPr="00BC06F8" w:rsidRDefault="00BC06F8" w:rsidP="00BC06F8">
              <w:pPr>
                <w:rPr>
                  <w:noProof/>
                  <w:lang w:val="en-US"/>
                </w:rPr>
              </w:pPr>
              <w:r w:rsidRPr="00BC06F8">
                <w:rPr>
                  <w:noProof/>
                  <w:lang w:val="en-US"/>
                </w:rPr>
                <w:t xml:space="preserve">Education Endownment Foundation, 2023. </w:t>
              </w:r>
              <w:r w:rsidRPr="00BC06F8">
                <w:rPr>
                  <w:i/>
                  <w:iCs/>
                  <w:noProof/>
                  <w:lang w:val="en-US"/>
                </w:rPr>
                <w:t xml:space="preserve">Teaching assistants interventions. </w:t>
              </w:r>
              <w:r w:rsidRPr="00BC06F8">
                <w:rPr>
                  <w:noProof/>
                  <w:lang w:val="en-US"/>
                </w:rPr>
                <w:t xml:space="preserve">[Online] </w:t>
              </w:r>
              <w:r w:rsidRPr="00BC06F8">
                <w:rPr>
                  <w:noProof/>
                  <w:lang w:val="en-US"/>
                </w:rPr>
                <w:br/>
                <w:t xml:space="preserve">Available at: </w:t>
              </w:r>
              <w:r w:rsidRPr="00BC06F8">
                <w:rPr>
                  <w:noProof/>
                  <w:u w:val="single"/>
                  <w:lang w:val="en-US"/>
                </w:rPr>
                <w:t>https://educationendowmentfoundation.org.uk/education-evidence/teaching-learning-toolkit/teaching-assistant-interventions</w:t>
              </w:r>
              <w:r w:rsidRPr="00BC06F8">
                <w:rPr>
                  <w:noProof/>
                  <w:lang w:val="en-US"/>
                </w:rPr>
                <w:br/>
                <w:t>[Accessed, March 2023]</w:t>
              </w:r>
            </w:p>
            <w:p w14:paraId="72DF3B78" w14:textId="77777777" w:rsidR="00BC06F8" w:rsidRPr="00BC06F8" w:rsidRDefault="00BC06F8" w:rsidP="00BC06F8">
              <w:pPr>
                <w:rPr>
                  <w:noProof/>
                  <w:lang w:val="en-US"/>
                </w:rPr>
              </w:pPr>
              <w:r w:rsidRPr="00BC06F8">
                <w:rPr>
                  <w:noProof/>
                  <w:lang w:val="en-US"/>
                </w:rPr>
                <w:t xml:space="preserve">Gorard, Huat See, Davies, 2012. </w:t>
              </w:r>
              <w:r w:rsidRPr="00BC06F8">
                <w:rPr>
                  <w:i/>
                  <w:iCs/>
                  <w:noProof/>
                  <w:lang w:val="en-US"/>
                </w:rPr>
                <w:t xml:space="preserve">The impact of attitudes and aspirations on educational attainment and participation.. </w:t>
              </w:r>
              <w:r w:rsidRPr="00BC06F8">
                <w:rPr>
                  <w:noProof/>
                  <w:lang w:val="en-US"/>
                </w:rPr>
                <w:t xml:space="preserve">[Online] </w:t>
              </w:r>
              <w:r w:rsidRPr="00BC06F8">
                <w:rPr>
                  <w:noProof/>
                  <w:lang w:val="en-US"/>
                </w:rPr>
                <w:br/>
                <w:t xml:space="preserve">Available at: </w:t>
              </w:r>
              <w:r w:rsidRPr="00BC06F8">
                <w:rPr>
                  <w:noProof/>
                  <w:u w:val="single"/>
                  <w:lang w:val="en-US"/>
                </w:rPr>
                <w:t>https://www.jrf.org.uk/sites/default/files/jrf/migrated/files/education-young-people-parents-full.pdf</w:t>
              </w:r>
              <w:r w:rsidRPr="00BC06F8">
                <w:rPr>
                  <w:noProof/>
                  <w:lang w:val="en-US"/>
                </w:rPr>
                <w:br/>
                <w:t>[Accessed, March 2023]</w:t>
              </w:r>
            </w:p>
            <w:p w14:paraId="78F9639A" w14:textId="77777777" w:rsidR="00BC06F8" w:rsidRPr="00BC06F8" w:rsidRDefault="00BC06F8" w:rsidP="00BC06F8">
              <w:pPr>
                <w:rPr>
                  <w:noProof/>
                  <w:lang w:val="en-US"/>
                </w:rPr>
              </w:pPr>
              <w:r w:rsidRPr="00BC06F8">
                <w:rPr>
                  <w:noProof/>
                  <w:lang w:val="en-US"/>
                </w:rPr>
                <w:t xml:space="preserve">Gov.uk, 2021. </w:t>
              </w:r>
              <w:r w:rsidRPr="00BC06F8">
                <w:rPr>
                  <w:i/>
                  <w:iCs/>
                  <w:noProof/>
                  <w:lang w:val="en-US"/>
                </w:rPr>
                <w:t xml:space="preserve">Positive environments where children can flourish. </w:t>
              </w:r>
              <w:r w:rsidRPr="00BC06F8">
                <w:rPr>
                  <w:noProof/>
                  <w:lang w:val="en-US"/>
                </w:rPr>
                <w:t xml:space="preserve">[Online] </w:t>
              </w:r>
              <w:r w:rsidRPr="00BC06F8">
                <w:rPr>
                  <w:noProof/>
                  <w:lang w:val="en-US"/>
                </w:rPr>
                <w:br/>
                <w:t xml:space="preserve">Available at: </w:t>
              </w:r>
              <w:r w:rsidRPr="00BC06F8">
                <w:rPr>
                  <w:noProof/>
                  <w:u w:val="single"/>
                  <w:lang w:val="en-US"/>
                </w:rPr>
                <w:t>https://www.gov.uk/government/publications/positive-environments-where-children-can-flourish/positive-environments-where-children-can-flourish</w:t>
              </w:r>
              <w:r w:rsidRPr="00BC06F8">
                <w:rPr>
                  <w:noProof/>
                  <w:lang w:val="en-US"/>
                </w:rPr>
                <w:br/>
                <w:t>[Accessed, April 2023]</w:t>
              </w:r>
            </w:p>
            <w:p w14:paraId="126EF246" w14:textId="77777777" w:rsidR="00BC06F8" w:rsidRPr="00BC06F8" w:rsidRDefault="00BC06F8" w:rsidP="00BC06F8">
              <w:pPr>
                <w:rPr>
                  <w:noProof/>
                  <w:lang w:val="en-US"/>
                </w:rPr>
              </w:pPr>
              <w:r w:rsidRPr="00BC06F8">
                <w:rPr>
                  <w:noProof/>
                  <w:lang w:val="en-US"/>
                </w:rPr>
                <w:t xml:space="preserve">Gov.Wales, 2015. </w:t>
              </w:r>
              <w:r w:rsidRPr="00BC06F8">
                <w:rPr>
                  <w:i/>
                  <w:iCs/>
                  <w:noProof/>
                  <w:lang w:val="en-US"/>
                </w:rPr>
                <w:t xml:space="preserve">Curriculum for Wales.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https://www.gov.wales/sites/default/files/publications/2018-02/foundation-phase-framework-revised-2015.pdf</w:t>
              </w:r>
              <w:r w:rsidRPr="00BC06F8">
                <w:rPr>
                  <w:noProof/>
                  <w:lang w:val="en-US"/>
                </w:rPr>
                <w:br/>
                <w:t>[Accessed, April 2023]</w:t>
              </w:r>
            </w:p>
            <w:p w14:paraId="45512D7D" w14:textId="77777777" w:rsidR="00BC06F8" w:rsidRPr="00BC06F8" w:rsidRDefault="00BC06F8" w:rsidP="00BC06F8">
              <w:pPr>
                <w:rPr>
                  <w:noProof/>
                  <w:lang w:val="en-US"/>
                </w:rPr>
              </w:pPr>
              <w:r w:rsidRPr="00BC06F8">
                <w:rPr>
                  <w:noProof/>
                  <w:lang w:val="en-US"/>
                </w:rPr>
                <w:t xml:space="preserve">Forest Research, 2023. </w:t>
              </w:r>
              <w:r w:rsidRPr="00BC06F8">
                <w:rPr>
                  <w:i/>
                  <w:iCs/>
                  <w:noProof/>
                  <w:lang w:val="en-US"/>
                </w:rPr>
                <w:t xml:space="preserve">Education and learning – Evaluation of forest schools: Phase 1 – Wales. </w:t>
              </w:r>
              <w:r w:rsidRPr="00BC06F8">
                <w:rPr>
                  <w:noProof/>
                  <w:lang w:val="en-US"/>
                </w:rPr>
                <w:t xml:space="preserve">[Online] </w:t>
              </w:r>
              <w:r w:rsidRPr="00BC06F8">
                <w:rPr>
                  <w:noProof/>
                  <w:lang w:val="en-US"/>
                </w:rPr>
                <w:br/>
                <w:t xml:space="preserve">Available at: </w:t>
              </w:r>
              <w:r w:rsidRPr="00BC06F8">
                <w:rPr>
                  <w:noProof/>
                  <w:u w:val="single"/>
                  <w:lang w:val="en-US"/>
                </w:rPr>
                <w:t>https://www.forestresearch.gov.uk/research/forest-schools-impact-on-young-children-in-england-and-wales/education-and-learning-evaluation-of-forest-schools-phase-1-wales/</w:t>
              </w:r>
              <w:r w:rsidRPr="00BC06F8">
                <w:rPr>
                  <w:noProof/>
                  <w:lang w:val="en-US"/>
                </w:rPr>
                <w:br/>
                <w:t>[Accessed April 2023].</w:t>
              </w:r>
            </w:p>
            <w:p w14:paraId="564AE7E1" w14:textId="77777777" w:rsidR="00BC06F8" w:rsidRPr="00BC06F8" w:rsidRDefault="00BC06F8" w:rsidP="00BC06F8">
              <w:pPr>
                <w:rPr>
                  <w:noProof/>
                  <w:lang w:val="en-US"/>
                </w:rPr>
              </w:pPr>
              <w:r w:rsidRPr="00BC06F8">
                <w:rPr>
                  <w:noProof/>
                  <w:lang w:val="en-US"/>
                </w:rPr>
                <w:t xml:space="preserve">Jodie Pennacchia, Emily Jones and Fiona Aldridge, 2018. </w:t>
              </w:r>
              <w:r w:rsidRPr="00BC06F8">
                <w:rPr>
                  <w:i/>
                  <w:iCs/>
                  <w:noProof/>
                  <w:lang w:val="en-US"/>
                </w:rPr>
                <w:t xml:space="preserve">Barriers to Learning for Disadvantaged Groups. </w:t>
              </w:r>
              <w:r w:rsidRPr="00BC06F8">
                <w:rPr>
                  <w:noProof/>
                  <w:lang w:val="en-US"/>
                </w:rPr>
                <w:t xml:space="preserve">[Online] </w:t>
              </w:r>
              <w:r w:rsidRPr="00BC06F8">
                <w:rPr>
                  <w:noProof/>
                  <w:lang w:val="en-US"/>
                </w:rPr>
                <w:br/>
                <w:t xml:space="preserve">Available at: </w:t>
              </w:r>
              <w:r w:rsidRPr="00BC06F8">
                <w:rPr>
                  <w:noProof/>
                  <w:u w:val="single"/>
                  <w:lang w:val="en-US"/>
                </w:rPr>
                <w:t>https://assets.publishing.service.gov.uk/government/uploads/system/uploads/attachment_data/file/735453/Barriers_to_learning_-_Qualitative_report.pdf</w:t>
              </w:r>
              <w:r w:rsidRPr="00BC06F8">
                <w:rPr>
                  <w:noProof/>
                  <w:lang w:val="en-US"/>
                </w:rPr>
                <w:br/>
                <w:t>[Accessed, April 2023]</w:t>
              </w:r>
            </w:p>
            <w:p w14:paraId="12AE89EB" w14:textId="77777777" w:rsidR="00BC06F8" w:rsidRPr="00BC06F8" w:rsidRDefault="00BC06F8" w:rsidP="00BC06F8">
              <w:pPr>
                <w:rPr>
                  <w:noProof/>
                  <w:lang w:val="en-US"/>
                </w:rPr>
              </w:pPr>
              <w:r w:rsidRPr="00BC06F8">
                <w:rPr>
                  <w:noProof/>
                  <w:lang w:val="en-US"/>
                </w:rPr>
                <w:t xml:space="preserve">Learning Through Landscapes, 2023. </w:t>
              </w:r>
              <w:r w:rsidRPr="00BC06F8">
                <w:rPr>
                  <w:i/>
                  <w:iCs/>
                  <w:noProof/>
                  <w:lang w:val="en-US"/>
                </w:rPr>
                <w:t xml:space="preserve">https://ltl.org.uk/news/how-outdoor-learning-can-help-you-fulfil-the-four-purposes-of-the-new-curriculum-for-wales/. </w:t>
              </w:r>
              <w:r w:rsidRPr="00BC06F8">
                <w:rPr>
                  <w:noProof/>
                  <w:lang w:val="en-US"/>
                </w:rPr>
                <w:t xml:space="preserve">[Online] </w:t>
              </w:r>
              <w:r w:rsidRPr="00BC06F8">
                <w:rPr>
                  <w:noProof/>
                  <w:lang w:val="en-US"/>
                </w:rPr>
                <w:br/>
                <w:t xml:space="preserve">Available at: </w:t>
              </w:r>
              <w:r w:rsidRPr="00BC06F8">
                <w:rPr>
                  <w:noProof/>
                  <w:u w:val="single"/>
                  <w:lang w:val="en-US"/>
                </w:rPr>
                <w:t>https://ltl.org.uk/news/how-outdoor-learning-can-help-you-fulfil-the-four-purposes-of-the-new-curriculum-for-wales/</w:t>
              </w:r>
              <w:r w:rsidRPr="00BC06F8">
                <w:rPr>
                  <w:noProof/>
                  <w:lang w:val="en-US"/>
                </w:rPr>
                <w:br/>
                <w:t>[Accessed, April 2023]</w:t>
              </w:r>
            </w:p>
            <w:p w14:paraId="4CEDB46B" w14:textId="77777777" w:rsidR="00BC06F8" w:rsidRPr="00BC06F8" w:rsidRDefault="00BC06F8" w:rsidP="00BC06F8">
              <w:pPr>
                <w:rPr>
                  <w:noProof/>
                  <w:lang w:val="en-US"/>
                </w:rPr>
              </w:pPr>
              <w:r w:rsidRPr="00BC06F8">
                <w:rPr>
                  <w:noProof/>
                  <w:lang w:val="en-US"/>
                </w:rPr>
                <w:lastRenderedPageBreak/>
                <w:t xml:space="preserve">Murray &amp; Male, 2005. </w:t>
              </w:r>
              <w:r w:rsidRPr="00BC06F8">
                <w:rPr>
                  <w:i/>
                  <w:iCs/>
                  <w:noProof/>
                  <w:lang w:val="en-US"/>
                </w:rPr>
                <w:t xml:space="preserve">Becoming a Teacher Educator: Evidence from the Field. </w:t>
              </w:r>
              <w:r w:rsidRPr="00BC06F8">
                <w:rPr>
                  <w:noProof/>
                  <w:lang w:val="en-US"/>
                </w:rPr>
                <w:t xml:space="preserve">[Online] </w:t>
              </w:r>
              <w:r w:rsidRPr="00BC06F8">
                <w:rPr>
                  <w:noProof/>
                  <w:lang w:val="en-US"/>
                </w:rPr>
                <w:br/>
                <w:t xml:space="preserve">Available at: </w:t>
              </w:r>
              <w:r w:rsidRPr="00BC06F8">
                <w:rPr>
                  <w:noProof/>
                  <w:u w:val="single"/>
                  <w:lang w:val="en-US"/>
                </w:rPr>
                <w:t>https://discovery.ucl.ac.uk/id/eprint/1473021/1/Murray%20%26%20Male%202005.pdf</w:t>
              </w:r>
              <w:r w:rsidRPr="00BC06F8">
                <w:rPr>
                  <w:noProof/>
                  <w:lang w:val="en-US"/>
                </w:rPr>
                <w:br/>
                <w:t>[Accessed, March 2023]</w:t>
              </w:r>
            </w:p>
            <w:p w14:paraId="562F419D" w14:textId="77777777" w:rsidR="00BC06F8" w:rsidRPr="00BC06F8" w:rsidRDefault="00BC06F8" w:rsidP="00BC06F8">
              <w:pPr>
                <w:rPr>
                  <w:noProof/>
                  <w:lang w:val="en-US"/>
                </w:rPr>
              </w:pPr>
              <w:r w:rsidRPr="00BC06F8">
                <w:rPr>
                  <w:noProof/>
                  <w:lang w:val="en-US"/>
                </w:rPr>
                <w:t xml:space="preserve">Successful Futures , 2015. </w:t>
              </w:r>
              <w:r w:rsidRPr="00BC06F8">
                <w:rPr>
                  <w:i/>
                  <w:iCs/>
                  <w:noProof/>
                  <w:lang w:val="en-US"/>
                </w:rPr>
                <w:t xml:space="preserve">Welsh Government.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https://www.gov.wales/sites/default/files/publications/2018-03/successful-futures.pdf</w:t>
              </w:r>
              <w:r w:rsidRPr="00BC06F8">
                <w:rPr>
                  <w:noProof/>
                  <w:lang w:val="en-US"/>
                </w:rPr>
                <w:br/>
                <w:t>[Accessed, 2023]</w:t>
              </w:r>
            </w:p>
            <w:p w14:paraId="6DF50E95" w14:textId="77777777" w:rsidR="00BC06F8" w:rsidRPr="00BC06F8" w:rsidRDefault="00BC06F8" w:rsidP="00BC06F8">
              <w:pPr>
                <w:rPr>
                  <w:noProof/>
                  <w:lang w:val="en-US"/>
                </w:rPr>
              </w:pPr>
              <w:r w:rsidRPr="00BC06F8">
                <w:rPr>
                  <w:noProof/>
                  <w:lang w:val="en-US"/>
                </w:rPr>
                <w:t xml:space="preserve">Unicef for every child, 2016. </w:t>
              </w:r>
              <w:r w:rsidRPr="00BC06F8">
                <w:rPr>
                  <w:i/>
                  <w:iCs/>
                  <w:noProof/>
                  <w:lang w:val="en-US"/>
                </w:rPr>
                <w:t xml:space="preserve">For every child, an equal, inclusive and quality education. </w:t>
              </w:r>
              <w:r w:rsidRPr="00BC06F8">
                <w:rPr>
                  <w:noProof/>
                  <w:lang w:val="en-US"/>
                </w:rPr>
                <w:t xml:space="preserve">[Online] </w:t>
              </w:r>
              <w:r w:rsidRPr="00BC06F8">
                <w:rPr>
                  <w:noProof/>
                  <w:lang w:val="en-US"/>
                </w:rPr>
                <w:br/>
                <w:t xml:space="preserve">Available at: </w:t>
              </w:r>
              <w:r w:rsidRPr="00BC06F8">
                <w:rPr>
                  <w:noProof/>
                  <w:u w:val="single"/>
                  <w:lang w:val="en-US"/>
                </w:rPr>
                <w:t>https://www.unicef.org/chad/education</w:t>
              </w:r>
              <w:r w:rsidRPr="00BC06F8">
                <w:rPr>
                  <w:noProof/>
                  <w:lang w:val="en-US"/>
                </w:rPr>
                <w:br/>
                <w:t>[Accessed, March 2023]</w:t>
              </w:r>
            </w:p>
            <w:p w14:paraId="6D3D4F34" w14:textId="77777777" w:rsidR="00BC06F8" w:rsidRPr="00BC06F8" w:rsidRDefault="00BC06F8" w:rsidP="00BC06F8">
              <w:pPr>
                <w:rPr>
                  <w:noProof/>
                  <w:lang w:val="en-US"/>
                </w:rPr>
              </w:pPr>
              <w:r w:rsidRPr="00BC06F8">
                <w:rPr>
                  <w:noProof/>
                  <w:lang w:val="en-US"/>
                </w:rPr>
                <w:t xml:space="preserve">Veraksa &amp; Sheridan, 2018. </w:t>
              </w:r>
              <w:r w:rsidRPr="00BC06F8">
                <w:rPr>
                  <w:i/>
                  <w:iCs/>
                  <w:noProof/>
                  <w:lang w:val="en-US"/>
                </w:rPr>
                <w:t xml:space="preserve">Vygotskys Theory in Early Childhood and Education and Research. </w:t>
              </w:r>
              <w:r w:rsidRPr="00BC06F8">
                <w:rPr>
                  <w:noProof/>
                  <w:lang w:val="en-US"/>
                </w:rPr>
                <w:t>1st ed. s.l.:Routledge.</w:t>
              </w:r>
            </w:p>
            <w:p w14:paraId="64147F71" w14:textId="77777777" w:rsidR="00BC06F8" w:rsidRPr="00BC06F8" w:rsidRDefault="00BC06F8" w:rsidP="00BC06F8">
              <w:pPr>
                <w:rPr>
                  <w:noProof/>
                  <w:lang w:val="en-US"/>
                </w:rPr>
              </w:pPr>
              <w:r w:rsidRPr="00BC06F8">
                <w:rPr>
                  <w:noProof/>
                  <w:lang w:val="en-US"/>
                </w:rPr>
                <w:t xml:space="preserve">Wales Council for Outdoor Learning , 2021. </w:t>
              </w:r>
              <w:r w:rsidRPr="00BC06F8">
                <w:rPr>
                  <w:i/>
                  <w:iCs/>
                  <w:noProof/>
                  <w:lang w:val="en-US"/>
                </w:rPr>
                <w:t xml:space="preserve">Research Outdoor Play. </w:t>
              </w:r>
              <w:r w:rsidRPr="00BC06F8">
                <w:rPr>
                  <w:noProof/>
                  <w:lang w:val="en-US"/>
                </w:rPr>
                <w:t xml:space="preserve">[Online] </w:t>
              </w:r>
              <w:r w:rsidRPr="00BC06F8">
                <w:rPr>
                  <w:noProof/>
                  <w:lang w:val="en-US"/>
                </w:rPr>
                <w:br/>
                <w:t xml:space="preserve">Available at: </w:t>
              </w:r>
              <w:r w:rsidRPr="00BC06F8">
                <w:rPr>
                  <w:noProof/>
                  <w:u w:val="single"/>
                  <w:lang w:val="en-US"/>
                </w:rPr>
                <w:t>https://www.walescouncilforoutdoorlearning.org/outdoor-play</w:t>
              </w:r>
              <w:r w:rsidRPr="00BC06F8">
                <w:rPr>
                  <w:noProof/>
                  <w:lang w:val="en-US"/>
                </w:rPr>
                <w:br/>
                <w:t>[Accessed, April 2023]</w:t>
              </w:r>
            </w:p>
            <w:p w14:paraId="0169EE24" w14:textId="77777777" w:rsidR="00BC06F8" w:rsidRPr="00BC06F8" w:rsidRDefault="00BC06F8" w:rsidP="00BC06F8">
              <w:pPr>
                <w:rPr>
                  <w:noProof/>
                  <w:lang w:val="en-US"/>
                </w:rPr>
              </w:pPr>
              <w:r w:rsidRPr="00BC06F8">
                <w:rPr>
                  <w:noProof/>
                  <w:lang w:val="en-US"/>
                </w:rPr>
                <w:t xml:space="preserve">Welsh Assembly Government, 2009. </w:t>
              </w:r>
              <w:r w:rsidRPr="00BC06F8">
                <w:rPr>
                  <w:i/>
                  <w:iCs/>
                  <w:noProof/>
                  <w:lang w:val="en-US"/>
                </w:rPr>
                <w:t xml:space="preserve">Outdoor Learning Handbook.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https://hwb.gov.wales/storage/fcb8539c-9be7-4883-8542-35d7b54b56f2/foundation-phase-outdoor-learning-handbook.pdf</w:t>
              </w:r>
              <w:r w:rsidRPr="00BC06F8">
                <w:rPr>
                  <w:noProof/>
                  <w:lang w:val="en-US"/>
                </w:rPr>
                <w:br/>
                <w:t>[Accessed, April 2023]</w:t>
              </w:r>
            </w:p>
            <w:p w14:paraId="57E1979E" w14:textId="77777777" w:rsidR="00BC06F8" w:rsidRPr="00BC06F8" w:rsidRDefault="00BC06F8" w:rsidP="00BC06F8">
              <w:pPr>
                <w:rPr>
                  <w:noProof/>
                  <w:lang w:val="en-US"/>
                </w:rPr>
              </w:pPr>
              <w:r w:rsidRPr="00BC06F8">
                <w:rPr>
                  <w:noProof/>
                  <w:lang w:val="en-US"/>
                </w:rPr>
                <w:t xml:space="preserve">Welsh Government , 2020. </w:t>
              </w:r>
              <w:r w:rsidRPr="00BC06F8">
                <w:rPr>
                  <w:i/>
                  <w:iCs/>
                  <w:noProof/>
                  <w:lang w:val="en-US"/>
                </w:rPr>
                <w:t xml:space="preserve">Health and Wellbeing.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https://hwb.gov.wales/curriculum-for-wales/health-and-well-being/</w:t>
              </w:r>
              <w:r w:rsidRPr="00BC06F8">
                <w:rPr>
                  <w:noProof/>
                  <w:lang w:val="en-US"/>
                </w:rPr>
                <w:br/>
                <w:t>[Accessed Sunday, 2023]</w:t>
              </w:r>
            </w:p>
            <w:p w14:paraId="04827F9D" w14:textId="77777777" w:rsidR="00BC06F8" w:rsidRPr="00BC06F8" w:rsidRDefault="00BC06F8" w:rsidP="00BC06F8">
              <w:pPr>
                <w:rPr>
                  <w:noProof/>
                  <w:lang w:val="en-US"/>
                </w:rPr>
              </w:pPr>
              <w:r w:rsidRPr="00BC06F8">
                <w:rPr>
                  <w:noProof/>
                  <w:lang w:val="en-US"/>
                </w:rPr>
                <w:t xml:space="preserve">Welsh Government, 2023. </w:t>
              </w:r>
              <w:r w:rsidRPr="00BC06F8">
                <w:rPr>
                  <w:i/>
                  <w:iCs/>
                  <w:noProof/>
                  <w:lang w:val="en-US"/>
                </w:rPr>
                <w:t xml:space="preserve">Curriculum for Wales (Hwb).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w:t>
              </w:r>
              <w:r w:rsidRPr="00BC06F8">
                <w:rPr>
                  <w:noProof/>
                  <w:lang w:val="en-US"/>
                </w:rPr>
                <w:br/>
                <w:t>[Accessed,  April 2023]</w:t>
              </w:r>
            </w:p>
            <w:p w14:paraId="1D66689A" w14:textId="77777777" w:rsidR="00BC06F8" w:rsidRPr="00BC06F8" w:rsidRDefault="00BC06F8" w:rsidP="00BC06F8">
              <w:pPr>
                <w:rPr>
                  <w:noProof/>
                  <w:lang w:val="en-US"/>
                </w:rPr>
              </w:pPr>
              <w:r w:rsidRPr="00BC06F8">
                <w:rPr>
                  <w:noProof/>
                  <w:lang w:val="en-US"/>
                </w:rPr>
                <w:t xml:space="preserve">WelshGovernment, 2021. </w:t>
              </w:r>
              <w:r w:rsidRPr="00BC06F8">
                <w:rPr>
                  <w:i/>
                  <w:iCs/>
                  <w:noProof/>
                  <w:lang w:val="en-US"/>
                </w:rPr>
                <w:t xml:space="preserve">Well being of future generations. </w:t>
              </w:r>
              <w:r w:rsidRPr="00BC06F8">
                <w:rPr>
                  <w:noProof/>
                  <w:lang w:val="en-US"/>
                </w:rPr>
                <w:t xml:space="preserve">[Online] </w:t>
              </w:r>
              <w:r w:rsidRPr="00BC06F8">
                <w:rPr>
                  <w:noProof/>
                  <w:lang w:val="en-US"/>
                </w:rPr>
                <w:br/>
                <w:t xml:space="preserve">Available at: </w:t>
              </w:r>
              <w:r w:rsidRPr="00BC06F8">
                <w:rPr>
                  <w:noProof/>
                  <w:u w:val="single"/>
                  <w:lang w:val="en-US"/>
                </w:rPr>
                <w:t>https://gov.wales/well-being-future-generations-statutory-guidance</w:t>
              </w:r>
              <w:r w:rsidRPr="00BC06F8">
                <w:rPr>
                  <w:noProof/>
                  <w:lang w:val="en-US"/>
                </w:rPr>
                <w:br/>
                <w:t>[Accessed,  2022]</w:t>
              </w:r>
            </w:p>
            <w:p w14:paraId="7CC7A91E" w14:textId="77777777" w:rsidR="00BC06F8" w:rsidRPr="00BC06F8" w:rsidRDefault="00BC06F8" w:rsidP="00BC06F8">
              <w:r w:rsidRPr="00BC06F8">
                <w:rPr>
                  <w:b/>
                  <w:bCs/>
                  <w:noProof/>
                </w:rPr>
                <w:fldChar w:fldCharType="end"/>
              </w:r>
            </w:p>
          </w:sdtContent>
        </w:sdt>
      </w:sdtContent>
    </w:sdt>
    <w:p w14:paraId="12AFE78D" w14:textId="77777777" w:rsidR="00BC06F8" w:rsidRPr="00BC06F8" w:rsidRDefault="00BC06F8" w:rsidP="00BC06F8">
      <w:pPr>
        <w:rPr>
          <w:rFonts w:cstheme="minorHAnsi"/>
          <w:bCs/>
        </w:rPr>
      </w:pPr>
    </w:p>
    <w:p w14:paraId="0152C53F" w14:textId="77777777" w:rsidR="00BC06F8" w:rsidRPr="00BC06F8" w:rsidRDefault="00BC06F8" w:rsidP="00BC06F8">
      <w:pPr>
        <w:rPr>
          <w:rFonts w:cstheme="minorHAnsi"/>
          <w:bCs/>
        </w:rPr>
      </w:pPr>
    </w:p>
    <w:p w14:paraId="5F65BE21" w14:textId="77777777" w:rsidR="00BC06F8" w:rsidRPr="00BC06F8" w:rsidRDefault="00BC06F8" w:rsidP="00BC06F8">
      <w:pPr>
        <w:rPr>
          <w:rFonts w:cstheme="minorHAnsi"/>
          <w:bCs/>
        </w:rPr>
      </w:pPr>
    </w:p>
    <w:p w14:paraId="5D3BD353" w14:textId="77777777" w:rsidR="00BC06F8" w:rsidRPr="00BC06F8" w:rsidRDefault="00BC06F8" w:rsidP="00BC06F8">
      <w:pPr>
        <w:rPr>
          <w:rFonts w:cstheme="minorHAnsi"/>
          <w:bCs/>
        </w:rPr>
      </w:pPr>
    </w:p>
    <w:p w14:paraId="5B270C90" w14:textId="77777777" w:rsidR="00BC06F8" w:rsidRPr="00BC06F8" w:rsidRDefault="00BC06F8" w:rsidP="00BC06F8">
      <w:pPr>
        <w:rPr>
          <w:rFonts w:cstheme="minorHAnsi"/>
          <w:bCs/>
        </w:rPr>
      </w:pPr>
    </w:p>
    <w:p w14:paraId="0419E25B" w14:textId="77777777" w:rsidR="00BC06F8" w:rsidRPr="00BC06F8" w:rsidRDefault="00BC06F8" w:rsidP="00BC06F8">
      <w:pPr>
        <w:rPr>
          <w:rFonts w:cstheme="minorHAnsi"/>
          <w:bCs/>
        </w:rPr>
      </w:pPr>
    </w:p>
    <w:p w14:paraId="700D8211" w14:textId="77777777" w:rsidR="00BC06F8" w:rsidRPr="00BC06F8" w:rsidRDefault="00BC06F8" w:rsidP="00BC06F8">
      <w:pPr>
        <w:rPr>
          <w:rFonts w:cstheme="minorHAnsi"/>
          <w:bCs/>
        </w:rPr>
      </w:pPr>
    </w:p>
    <w:p w14:paraId="5143AB2E" w14:textId="77777777" w:rsidR="00BC06F8" w:rsidRPr="00BC06F8" w:rsidRDefault="00BC06F8" w:rsidP="00BC06F8">
      <w:pPr>
        <w:rPr>
          <w:rFonts w:cstheme="minorHAnsi"/>
          <w:bCs/>
        </w:rPr>
      </w:pPr>
    </w:p>
    <w:p w14:paraId="2C0AD7DB" w14:textId="77777777" w:rsidR="00BC06F8" w:rsidRPr="00BC06F8" w:rsidRDefault="00BC06F8" w:rsidP="00BC06F8">
      <w:pPr>
        <w:rPr>
          <w:rFonts w:cstheme="minorHAnsi"/>
          <w:bCs/>
        </w:rPr>
      </w:pPr>
    </w:p>
    <w:p w14:paraId="3707C5B9"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4" w:name="_Toc133069268"/>
      <w:bookmarkStart w:id="5" w:name="_Toc133069509"/>
      <w:r w:rsidRPr="00BC06F8">
        <w:rPr>
          <w:rFonts w:asciiTheme="majorHAnsi" w:eastAsiaTheme="majorEastAsia" w:hAnsiTheme="majorHAnsi" w:cstheme="majorBidi"/>
          <w:color w:val="2F5496" w:themeColor="accent1" w:themeShade="BF"/>
          <w:sz w:val="32"/>
          <w:szCs w:val="32"/>
          <w:lang w:val="en-US"/>
        </w:rPr>
        <w:lastRenderedPageBreak/>
        <w:t>Poster</w:t>
      </w:r>
      <w:bookmarkEnd w:id="4"/>
      <w:bookmarkEnd w:id="5"/>
    </w:p>
    <w:p w14:paraId="403929E4" w14:textId="77777777" w:rsidR="00BC06F8" w:rsidRPr="00BC06F8" w:rsidRDefault="00BC06F8" w:rsidP="00BC06F8">
      <w:pPr>
        <w:rPr>
          <w:rFonts w:cstheme="minorHAnsi"/>
          <w:bCs/>
        </w:rPr>
      </w:pPr>
      <w:r w:rsidRPr="00BC06F8">
        <w:rPr>
          <w:rFonts w:cstheme="minorHAnsi"/>
          <w:bCs/>
          <w:noProof/>
        </w:rPr>
        <w:drawing>
          <wp:inline distT="0" distB="0" distL="0" distR="0" wp14:anchorId="3C4A5210" wp14:editId="0A3AF4FA">
            <wp:extent cx="5731510" cy="7642225"/>
            <wp:effectExtent l="0" t="0" r="254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7642225"/>
                    </a:xfrm>
                    <a:prstGeom prst="rect">
                      <a:avLst/>
                    </a:prstGeom>
                  </pic:spPr>
                </pic:pic>
              </a:graphicData>
            </a:graphic>
          </wp:inline>
        </w:drawing>
      </w:r>
    </w:p>
    <w:p w14:paraId="6C08E7F1" w14:textId="77777777" w:rsidR="00BC06F8" w:rsidRPr="00BC06F8" w:rsidRDefault="00BC06F8" w:rsidP="00BC06F8">
      <w:pPr>
        <w:rPr>
          <w:rFonts w:cstheme="minorHAnsi"/>
          <w:bCs/>
        </w:rPr>
      </w:pPr>
    </w:p>
    <w:p w14:paraId="2CB6F9C5" w14:textId="77777777" w:rsidR="00BC06F8" w:rsidRPr="00BC06F8" w:rsidRDefault="00BC06F8" w:rsidP="00BC06F8">
      <w:pPr>
        <w:rPr>
          <w:rFonts w:cstheme="minorHAnsi"/>
          <w:bCs/>
        </w:rPr>
      </w:pPr>
    </w:p>
    <w:p w14:paraId="0298BFBB" w14:textId="77777777" w:rsidR="00BC06F8" w:rsidRPr="00BC06F8" w:rsidRDefault="00BC06F8" w:rsidP="00BC06F8">
      <w:pPr>
        <w:rPr>
          <w:rFonts w:cstheme="minorHAnsi"/>
          <w:bCs/>
        </w:rPr>
      </w:pPr>
    </w:p>
    <w:bookmarkStart w:id="6" w:name="_Toc133069269" w:displacedByCustomXml="next"/>
    <w:bookmarkStart w:id="7" w:name="_Toc133069510" w:displacedByCustomXml="next"/>
    <w:sdt>
      <w:sdtPr>
        <w:id w:val="-987169789"/>
        <w:docPartObj>
          <w:docPartGallery w:val="Bibliographies"/>
          <w:docPartUnique/>
        </w:docPartObj>
      </w:sdtPr>
      <w:sdtContent>
        <w:p w14:paraId="39000F26"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bookmarkEnd w:id="7"/>
          <w:bookmarkEnd w:id="6"/>
        </w:p>
        <w:sdt>
          <w:sdtPr>
            <w:id w:val="-1493013790"/>
            <w:bibliography/>
          </w:sdtPr>
          <w:sdtContent>
            <w:p w14:paraId="5251F0B5"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Snappy Jack,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https://www.snappyjack.co.uk/school-values/our-core-values-tree-sign</w:t>
              </w:r>
              <w:r w:rsidRPr="00BC06F8">
                <w:rPr>
                  <w:noProof/>
                  <w:lang w:val="en-US"/>
                </w:rPr>
                <w:br/>
                <w:t>[Accessed, April 2023]</w:t>
              </w:r>
            </w:p>
            <w:p w14:paraId="2C8C40AC" w14:textId="77777777" w:rsidR="00BC06F8" w:rsidRPr="00BC06F8" w:rsidRDefault="00BC06F8" w:rsidP="00BC06F8">
              <w:pPr>
                <w:rPr>
                  <w:noProof/>
                  <w:lang w:val="en-US"/>
                </w:rPr>
              </w:pPr>
              <w:r w:rsidRPr="00BC06F8">
                <w:fldChar w:fldCharType="begin"/>
              </w:r>
              <w:r w:rsidRPr="00BC06F8">
                <w:instrText xml:space="preserve"> BIBLIOGRAPHY </w:instrText>
              </w:r>
              <w:r w:rsidRPr="00BC06F8">
                <w:fldChar w:fldCharType="separate"/>
              </w:r>
              <w:r w:rsidRPr="00BC06F8">
                <w:rPr>
                  <w:noProof/>
                  <w:lang w:val="en-US"/>
                </w:rPr>
                <w:t xml:space="preserve">Local Government Association, 2023. </w:t>
              </w:r>
              <w:r w:rsidRPr="00BC06F8">
                <w:rPr>
                  <w:i/>
                  <w:iCs/>
                  <w:noProof/>
                  <w:lang w:val="en-US"/>
                </w:rPr>
                <w:t xml:space="preserve">Subscribe. </w:t>
              </w:r>
              <w:r w:rsidRPr="00BC06F8">
                <w:rPr>
                  <w:noProof/>
                  <w:lang w:val="en-US"/>
                </w:rPr>
                <w:t xml:space="preserve">[Online] </w:t>
              </w:r>
              <w:r w:rsidRPr="00BC06F8">
                <w:rPr>
                  <w:noProof/>
                  <w:lang w:val="en-US"/>
                </w:rPr>
                <w:br/>
                <w:t xml:space="preserve">Available at: </w:t>
              </w:r>
              <w:r w:rsidRPr="00BC06F8">
                <w:rPr>
                  <w:noProof/>
                  <w:u w:val="single"/>
                  <w:lang w:val="en-US"/>
                </w:rPr>
                <w:t>https://public.govdelivery.com/accounts/UKLGA/subscriber/new?topic_id=UKLGA_297</w:t>
              </w:r>
              <w:r w:rsidRPr="00BC06F8">
                <w:rPr>
                  <w:noProof/>
                  <w:lang w:val="en-US"/>
                </w:rPr>
                <w:br/>
                <w:t>[Accessed, April 2023]</w:t>
              </w:r>
            </w:p>
            <w:p w14:paraId="1B99D610" w14:textId="77777777" w:rsidR="00BC06F8" w:rsidRPr="00BC06F8" w:rsidRDefault="00BC06F8" w:rsidP="00BC06F8">
              <w:pPr>
                <w:rPr>
                  <w:noProof/>
                  <w:lang w:val="en-US"/>
                </w:rPr>
              </w:pPr>
              <w:r w:rsidRPr="00BC06F8">
                <w:rPr>
                  <w:noProof/>
                  <w:lang w:val="en-US"/>
                </w:rPr>
                <w:t xml:space="preserve">Eco Watch, 2021.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https://www.ecowatch.com/educational-nature-activities-for-kids-2653195864.html</w:t>
              </w:r>
              <w:r w:rsidRPr="00BC06F8">
                <w:rPr>
                  <w:noProof/>
                  <w:lang w:val="en-US"/>
                </w:rPr>
                <w:br/>
                <w:t>[Accessed, April 2023]</w:t>
              </w:r>
            </w:p>
            <w:p w14:paraId="77B5D38A" w14:textId="77777777" w:rsidR="00BC06F8" w:rsidRPr="00BC06F8" w:rsidRDefault="00BC06F8" w:rsidP="00BC06F8">
              <w:pPr>
                <w:rPr>
                  <w:noProof/>
                  <w:lang w:val="en-US"/>
                </w:rPr>
              </w:pPr>
              <w:r w:rsidRPr="00BC06F8">
                <w:rPr>
                  <w:noProof/>
                  <w:lang w:val="en-US"/>
                </w:rPr>
                <w:t xml:space="preserve">I Stock,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https://www.istockphoto.com/photo/happy-teacher-reading-a-book-to-school-children-in-nature-gm533574946-94526325</w:t>
              </w:r>
              <w:r w:rsidRPr="00BC06F8">
                <w:rPr>
                  <w:noProof/>
                  <w:lang w:val="en-US"/>
                </w:rPr>
                <w:br/>
                <w:t>[Accessed, April 2023]</w:t>
              </w:r>
            </w:p>
            <w:sdt>
              <w:sdtPr>
                <w:id w:val="242072925"/>
                <w:bibliography/>
              </w:sdtPr>
              <w:sdtContent>
                <w:p w14:paraId="15814A06"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Coalition, E. S., 2020. </w:t>
                  </w:r>
                  <w:r w:rsidRPr="00BC06F8">
                    <w:rPr>
                      <w:i/>
                      <w:iCs/>
                      <w:noProof/>
                      <w:lang w:val="en-US"/>
                    </w:rPr>
                    <w:t xml:space="preserve">How Climate Change Has Affected Pollinators. </w:t>
                  </w:r>
                  <w:r w:rsidRPr="00BC06F8">
                    <w:rPr>
                      <w:noProof/>
                      <w:lang w:val="en-US"/>
                    </w:rPr>
                    <w:t xml:space="preserve">[Online] </w:t>
                  </w:r>
                  <w:r w:rsidRPr="00BC06F8">
                    <w:rPr>
                      <w:noProof/>
                      <w:lang w:val="en-US"/>
                    </w:rPr>
                    <w:br/>
                    <w:t xml:space="preserve">Available at: </w:t>
                  </w:r>
                  <w:r w:rsidRPr="00BC06F8">
                    <w:rPr>
                      <w:noProof/>
                      <w:u w:val="single"/>
                      <w:lang w:val="en-US"/>
                    </w:rPr>
                    <w:t>https://www.endangered.org/how-climate-change-has-affected-pollinators/</w:t>
                  </w:r>
                  <w:r w:rsidRPr="00BC06F8">
                    <w:rPr>
                      <w:noProof/>
                      <w:lang w:val="en-US"/>
                    </w:rPr>
                    <w:br/>
                    <w:t>[Accessed April 2023].</w:t>
                  </w:r>
                </w:p>
                <w:p w14:paraId="1C018972" w14:textId="77777777" w:rsidR="00BC06F8" w:rsidRPr="00BC06F8" w:rsidRDefault="00BC06F8" w:rsidP="00BC06F8">
                  <w:r w:rsidRPr="00BC06F8">
                    <w:rPr>
                      <w:b/>
                      <w:bCs/>
                      <w:noProof/>
                    </w:rPr>
                    <w:fldChar w:fldCharType="end"/>
                  </w:r>
                </w:p>
              </w:sdtContent>
            </w:sdt>
            <w:p w14:paraId="020295E9" w14:textId="77777777" w:rsidR="00BC06F8" w:rsidRPr="00BC06F8" w:rsidRDefault="00BC06F8" w:rsidP="00BC06F8">
              <w:pPr>
                <w:rPr>
                  <w:lang w:val="en-US"/>
                </w:rPr>
              </w:pPr>
            </w:p>
            <w:p w14:paraId="383DC7AA" w14:textId="77777777" w:rsidR="00BC06F8" w:rsidRPr="00BC06F8" w:rsidRDefault="00BC06F8" w:rsidP="00BC06F8">
              <w:pPr>
                <w:rPr>
                  <w:lang w:val="en-US"/>
                </w:rPr>
              </w:pPr>
            </w:p>
            <w:p w14:paraId="35218B32" w14:textId="77777777" w:rsidR="00BC06F8" w:rsidRPr="00BC06F8" w:rsidRDefault="00BC06F8" w:rsidP="00BC06F8">
              <w:pPr>
                <w:rPr>
                  <w:lang w:val="en-US"/>
                </w:rPr>
              </w:pPr>
            </w:p>
            <w:p w14:paraId="62E5BDC0" w14:textId="77777777" w:rsidR="00BC06F8" w:rsidRPr="00BC06F8" w:rsidRDefault="00BC06F8" w:rsidP="00BC06F8">
              <w:pPr>
                <w:rPr>
                  <w:lang w:val="en-US"/>
                </w:rPr>
              </w:pPr>
              <w:r w:rsidRPr="00BC06F8">
                <w:rPr>
                  <w:b/>
                  <w:bCs/>
                  <w:noProof/>
                </w:rPr>
                <w:fldChar w:fldCharType="end"/>
              </w:r>
            </w:p>
            <w:p w14:paraId="22AD5E9F" w14:textId="77777777" w:rsidR="00BC06F8" w:rsidRPr="00BC06F8" w:rsidRDefault="00BC06F8" w:rsidP="00BC06F8">
              <w:pPr>
                <w:rPr>
                  <w:noProof/>
                  <w:sz w:val="24"/>
                  <w:szCs w:val="24"/>
                  <w:lang w:val="en-US"/>
                </w:rPr>
              </w:pPr>
              <w:r w:rsidRPr="00BC06F8">
                <w:rPr>
                  <w:b/>
                  <w:bCs/>
                  <w:noProof/>
                </w:rPr>
                <w:fldChar w:fldCharType="end"/>
              </w:r>
            </w:p>
            <w:sdt>
              <w:sdtPr>
                <w:id w:val="465176429"/>
                <w:bibliography/>
              </w:sdtPr>
              <w:sdtContent>
                <w:p w14:paraId="7013B481" w14:textId="77777777" w:rsidR="00BC06F8" w:rsidRPr="00BC06F8" w:rsidRDefault="00BC06F8" w:rsidP="00BC06F8">
                  <w:pPr>
                    <w:rPr>
                      <w:noProof/>
                      <w:sz w:val="24"/>
                      <w:szCs w:val="24"/>
                      <w:lang w:val="en-US"/>
                    </w:rPr>
                  </w:pPr>
                </w:p>
                <w:sdt>
                  <w:sdtPr>
                    <w:id w:val="-560098980"/>
                    <w:bibliography/>
                  </w:sdtPr>
                  <w:sdtContent>
                    <w:p w14:paraId="3F00A24A" w14:textId="77777777" w:rsidR="00BC06F8" w:rsidRPr="00BC06F8" w:rsidRDefault="00BC06F8" w:rsidP="00BC06F8"/>
                    <w:p w14:paraId="165EBA3E" w14:textId="77777777" w:rsidR="00BC06F8" w:rsidRPr="00BC06F8" w:rsidRDefault="00BC06F8" w:rsidP="00BC06F8"/>
                  </w:sdtContent>
                </w:sdt>
                <w:p w14:paraId="4B1B8955" w14:textId="77777777" w:rsidR="00BC06F8" w:rsidRPr="00BC06F8" w:rsidRDefault="00BC06F8" w:rsidP="00BC06F8"/>
              </w:sdtContent>
            </w:sdt>
            <w:p w14:paraId="7A704D2E" w14:textId="77777777" w:rsidR="00BC06F8" w:rsidRPr="00BC06F8" w:rsidRDefault="00BC06F8" w:rsidP="00BC06F8"/>
          </w:sdtContent>
        </w:sdt>
      </w:sdtContent>
    </w:sdt>
    <w:p w14:paraId="414DCC9B" w14:textId="77777777" w:rsidR="00BC06F8" w:rsidRPr="00BC06F8" w:rsidRDefault="00BC06F8" w:rsidP="00BC06F8">
      <w:pPr>
        <w:rPr>
          <w:rFonts w:cstheme="minorHAnsi"/>
          <w:bCs/>
        </w:rPr>
      </w:pPr>
    </w:p>
    <w:p w14:paraId="60AF298D" w14:textId="77777777" w:rsidR="00BC06F8" w:rsidRPr="00BC06F8" w:rsidRDefault="00BC06F8" w:rsidP="00BC06F8">
      <w:pPr>
        <w:rPr>
          <w:rFonts w:cstheme="minorHAnsi"/>
          <w:bCs/>
        </w:rPr>
      </w:pPr>
    </w:p>
    <w:sdt>
      <w:sdtPr>
        <w:id w:val="2102069786"/>
        <w:docPartObj>
          <w:docPartGallery w:val="Bibliographies"/>
          <w:docPartUnique/>
        </w:docPartObj>
      </w:sdtPr>
      <w:sdtContent>
        <w:p w14:paraId="3AD9FEDC"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p>
        <w:p w14:paraId="58130255" w14:textId="77777777" w:rsidR="00BC06F8" w:rsidRPr="00BC06F8" w:rsidRDefault="00BC06F8" w:rsidP="00BC06F8"/>
      </w:sdtContent>
    </w:sdt>
    <w:p w14:paraId="6C4D4A7F" w14:textId="77777777" w:rsidR="00BC06F8" w:rsidRPr="00BC06F8" w:rsidRDefault="00BC06F8" w:rsidP="00BC06F8">
      <w:pPr>
        <w:rPr>
          <w:rFonts w:cstheme="minorHAnsi"/>
          <w:bCs/>
        </w:rPr>
      </w:pPr>
    </w:p>
    <w:p w14:paraId="6C2FDF3F" w14:textId="77777777" w:rsidR="00BC06F8" w:rsidRPr="00BC06F8" w:rsidRDefault="00BC06F8" w:rsidP="00BC06F8">
      <w:pPr>
        <w:rPr>
          <w:rFonts w:cstheme="minorHAnsi"/>
          <w:bCs/>
        </w:rPr>
      </w:pPr>
    </w:p>
    <w:p w14:paraId="0394707F" w14:textId="77777777" w:rsidR="00BC06F8" w:rsidRPr="00BC06F8" w:rsidRDefault="00BC06F8" w:rsidP="00BC06F8">
      <w:pPr>
        <w:rPr>
          <w:rFonts w:cstheme="minorHAnsi"/>
          <w:bCs/>
        </w:rPr>
      </w:pPr>
    </w:p>
    <w:p w14:paraId="70AC6E4F" w14:textId="77777777" w:rsidR="00BC06F8" w:rsidRPr="00BC06F8" w:rsidRDefault="00BC06F8" w:rsidP="00BC06F8">
      <w:pPr>
        <w:tabs>
          <w:tab w:val="center" w:pos="4320"/>
          <w:tab w:val="right" w:pos="8640"/>
        </w:tabs>
        <w:spacing w:after="0" w:line="240" w:lineRule="auto"/>
        <w:rPr>
          <w:rFonts w:ascii="Calibri" w:eastAsia="MS Mincho" w:hAnsi="Calibri" w:cs="Times New Roman"/>
          <w:b/>
          <w:sz w:val="56"/>
          <w:szCs w:val="56"/>
        </w:rPr>
        <w:sectPr w:rsidR="00BC06F8" w:rsidRPr="00BC06F8" w:rsidSect="003104C6">
          <w:headerReference w:type="default" r:id="rId8"/>
          <w:pgSz w:w="11906" w:h="16838"/>
          <w:pgMar w:top="1440" w:right="1440" w:bottom="1440" w:left="1440" w:header="708" w:footer="708" w:gutter="0"/>
          <w:cols w:space="708"/>
          <w:docGrid w:linePitch="360"/>
        </w:sectPr>
      </w:pPr>
    </w:p>
    <w:p w14:paraId="2210B30E" w14:textId="77777777" w:rsidR="00BC06F8" w:rsidRPr="00BC06F8" w:rsidRDefault="00BC06F8" w:rsidP="00BC06F8">
      <w:pPr>
        <w:keepNext/>
        <w:keepLines/>
        <w:spacing w:before="240" w:after="0"/>
        <w:outlineLvl w:val="0"/>
        <w:rPr>
          <w:rFonts w:asciiTheme="majorHAnsi" w:eastAsia="MS Mincho" w:hAnsiTheme="majorHAnsi" w:cstheme="majorBidi"/>
          <w:color w:val="2F5496" w:themeColor="accent1" w:themeShade="BF"/>
          <w:sz w:val="32"/>
          <w:szCs w:val="32"/>
          <w:lang w:val="en-US"/>
        </w:rPr>
      </w:pPr>
      <w:bookmarkStart w:id="8" w:name="_Toc133069270"/>
      <w:bookmarkStart w:id="9" w:name="_Toc133069511"/>
      <w:r w:rsidRPr="00BC06F8">
        <w:rPr>
          <w:rFonts w:asciiTheme="majorHAnsi" w:eastAsia="MS Mincho" w:hAnsiTheme="majorHAnsi" w:cstheme="majorBidi"/>
          <w:color w:val="2F5496" w:themeColor="accent1" w:themeShade="BF"/>
          <w:sz w:val="32"/>
          <w:szCs w:val="32"/>
          <w:lang w:val="en-US"/>
        </w:rPr>
        <w:lastRenderedPageBreak/>
        <w:t>RISK BENEFIT ASSESSMENT</w:t>
      </w:r>
      <w:bookmarkEnd w:id="8"/>
      <w:bookmarkEnd w:id="9"/>
    </w:p>
    <w:p w14:paraId="75B1D85B" w14:textId="77777777" w:rsidR="00BC06F8" w:rsidRPr="00BC06F8" w:rsidRDefault="00BC06F8" w:rsidP="00BC06F8">
      <w:pPr>
        <w:tabs>
          <w:tab w:val="left" w:pos="1418"/>
          <w:tab w:val="center" w:pos="4320"/>
          <w:tab w:val="right" w:pos="8640"/>
        </w:tabs>
        <w:spacing w:after="0" w:line="240" w:lineRule="auto"/>
        <w:rPr>
          <w:rFonts w:ascii="Calibri" w:eastAsia="MS Mincho" w:hAnsi="Calibri" w:cs="Times New Roman"/>
        </w:rPr>
      </w:pPr>
    </w:p>
    <w:tbl>
      <w:tblPr>
        <w:tblStyle w:val="TableGrid1"/>
        <w:tblW w:w="0" w:type="auto"/>
        <w:tblInd w:w="108" w:type="dxa"/>
        <w:tblLook w:val="04A0" w:firstRow="1" w:lastRow="0" w:firstColumn="1" w:lastColumn="0" w:noHBand="0" w:noVBand="1"/>
      </w:tblPr>
      <w:tblGrid>
        <w:gridCol w:w="2198"/>
        <w:gridCol w:w="7263"/>
        <w:gridCol w:w="1654"/>
        <w:gridCol w:w="2725"/>
      </w:tblGrid>
      <w:tr w:rsidR="00BC06F8" w:rsidRPr="00BC06F8" w14:paraId="6663EBBC" w14:textId="77777777" w:rsidTr="00F83733">
        <w:tc>
          <w:tcPr>
            <w:tcW w:w="2268" w:type="dxa"/>
            <w:shd w:val="clear" w:color="auto" w:fill="D9D9D9"/>
          </w:tcPr>
          <w:p w14:paraId="42C604B5" w14:textId="77777777" w:rsidR="00BC06F8" w:rsidRPr="00BC06F8" w:rsidRDefault="00BC06F8" w:rsidP="00BC06F8">
            <w:pPr>
              <w:rPr>
                <w:rFonts w:ascii="Calibri" w:hAnsi="Calibri"/>
                <w:sz w:val="24"/>
                <w:szCs w:val="24"/>
              </w:rPr>
            </w:pPr>
            <w:r w:rsidRPr="00BC06F8">
              <w:rPr>
                <w:rFonts w:ascii="Calibri" w:hAnsi="Calibri"/>
                <w:b/>
                <w:sz w:val="24"/>
                <w:szCs w:val="24"/>
              </w:rPr>
              <w:t>Location / Activity:</w:t>
            </w:r>
          </w:p>
        </w:tc>
        <w:tc>
          <w:tcPr>
            <w:tcW w:w="7655" w:type="dxa"/>
          </w:tcPr>
          <w:p w14:paraId="41AF7217" w14:textId="77777777" w:rsidR="00BC06F8" w:rsidRPr="00BC06F8" w:rsidRDefault="00BC06F8" w:rsidP="00BC06F8">
            <w:pPr>
              <w:rPr>
                <w:rFonts w:ascii="Calibri" w:hAnsi="Calibri"/>
                <w:sz w:val="24"/>
                <w:szCs w:val="24"/>
              </w:rPr>
            </w:pPr>
            <w:r w:rsidRPr="00BC06F8">
              <w:rPr>
                <w:rFonts w:ascii="Calibri" w:hAnsi="Calibri"/>
                <w:sz w:val="24"/>
                <w:szCs w:val="24"/>
              </w:rPr>
              <w:t>Woodland and Shoreline annual Forest schools risk assessment</w:t>
            </w:r>
          </w:p>
        </w:tc>
        <w:tc>
          <w:tcPr>
            <w:tcW w:w="1701" w:type="dxa"/>
            <w:shd w:val="clear" w:color="auto" w:fill="D9D9D9"/>
          </w:tcPr>
          <w:p w14:paraId="02B8AA23" w14:textId="77777777" w:rsidR="00BC06F8" w:rsidRPr="00BC06F8" w:rsidRDefault="00BC06F8" w:rsidP="00BC06F8">
            <w:pPr>
              <w:rPr>
                <w:rFonts w:ascii="Calibri" w:hAnsi="Calibri"/>
                <w:sz w:val="24"/>
                <w:szCs w:val="24"/>
              </w:rPr>
            </w:pPr>
            <w:r w:rsidRPr="00BC06F8">
              <w:rPr>
                <w:rFonts w:ascii="Calibri" w:hAnsi="Calibri"/>
                <w:b/>
                <w:sz w:val="24"/>
                <w:szCs w:val="24"/>
              </w:rPr>
              <w:t>Date:</w:t>
            </w:r>
          </w:p>
        </w:tc>
        <w:tc>
          <w:tcPr>
            <w:tcW w:w="2835" w:type="dxa"/>
          </w:tcPr>
          <w:p w14:paraId="0163A2A9" w14:textId="77777777" w:rsidR="00BC06F8" w:rsidRPr="00BC06F8" w:rsidRDefault="00BC06F8" w:rsidP="00BC06F8">
            <w:pPr>
              <w:rPr>
                <w:rFonts w:ascii="Calibri" w:hAnsi="Calibri"/>
                <w:sz w:val="24"/>
                <w:szCs w:val="24"/>
              </w:rPr>
            </w:pPr>
            <w:r w:rsidRPr="00BC06F8">
              <w:rPr>
                <w:rFonts w:ascii="Calibri" w:hAnsi="Calibri"/>
                <w:sz w:val="24"/>
                <w:szCs w:val="24"/>
              </w:rPr>
              <w:t>01.09.23</w:t>
            </w:r>
          </w:p>
        </w:tc>
      </w:tr>
      <w:tr w:rsidR="00BC06F8" w:rsidRPr="00BC06F8" w14:paraId="0AB2C7A7" w14:textId="77777777" w:rsidTr="00F83733">
        <w:tc>
          <w:tcPr>
            <w:tcW w:w="2268" w:type="dxa"/>
            <w:shd w:val="clear" w:color="auto" w:fill="D9D9D9"/>
          </w:tcPr>
          <w:p w14:paraId="225780EE" w14:textId="77777777" w:rsidR="00BC06F8" w:rsidRPr="00BC06F8" w:rsidRDefault="00BC06F8" w:rsidP="00BC06F8">
            <w:pPr>
              <w:rPr>
                <w:rFonts w:ascii="Calibri" w:hAnsi="Calibri"/>
                <w:sz w:val="24"/>
                <w:szCs w:val="24"/>
              </w:rPr>
            </w:pPr>
            <w:r w:rsidRPr="00BC06F8">
              <w:rPr>
                <w:rFonts w:ascii="Calibri" w:hAnsi="Calibri"/>
                <w:b/>
                <w:sz w:val="24"/>
                <w:szCs w:val="24"/>
              </w:rPr>
              <w:t>Assessor:</w:t>
            </w:r>
            <w:r w:rsidRPr="00BC06F8">
              <w:rPr>
                <w:rFonts w:ascii="Calibri" w:hAnsi="Calibri"/>
                <w:sz w:val="24"/>
                <w:szCs w:val="24"/>
              </w:rPr>
              <w:t xml:space="preserve">  </w:t>
            </w:r>
          </w:p>
        </w:tc>
        <w:tc>
          <w:tcPr>
            <w:tcW w:w="7655" w:type="dxa"/>
          </w:tcPr>
          <w:p w14:paraId="11F9F7F1" w14:textId="77777777" w:rsidR="00BC06F8" w:rsidRPr="00BC06F8" w:rsidRDefault="00BC06F8" w:rsidP="00BC06F8">
            <w:pPr>
              <w:rPr>
                <w:rFonts w:ascii="Calibri" w:hAnsi="Calibri"/>
                <w:sz w:val="24"/>
                <w:szCs w:val="24"/>
              </w:rPr>
            </w:pPr>
            <w:r w:rsidRPr="00BC06F8">
              <w:rPr>
                <w:rFonts w:ascii="Calibri" w:hAnsi="Calibri"/>
                <w:sz w:val="24"/>
                <w:szCs w:val="24"/>
              </w:rPr>
              <w:t xml:space="preserve">Aimee Frankland (Senior leader) </w:t>
            </w:r>
          </w:p>
        </w:tc>
        <w:tc>
          <w:tcPr>
            <w:tcW w:w="1701" w:type="dxa"/>
            <w:shd w:val="clear" w:color="auto" w:fill="D9D9D9"/>
          </w:tcPr>
          <w:p w14:paraId="3DA984FC" w14:textId="77777777" w:rsidR="00BC06F8" w:rsidRPr="00BC06F8" w:rsidRDefault="00BC06F8" w:rsidP="00BC06F8">
            <w:pPr>
              <w:rPr>
                <w:rFonts w:ascii="Calibri" w:hAnsi="Calibri"/>
                <w:sz w:val="24"/>
                <w:szCs w:val="24"/>
              </w:rPr>
            </w:pPr>
            <w:r w:rsidRPr="00BC06F8">
              <w:rPr>
                <w:rFonts w:ascii="Calibri" w:hAnsi="Calibri"/>
                <w:b/>
                <w:sz w:val="24"/>
                <w:szCs w:val="24"/>
              </w:rPr>
              <w:t>Review date:</w:t>
            </w:r>
            <w:r w:rsidRPr="00BC06F8">
              <w:rPr>
                <w:rFonts w:ascii="Calibri" w:hAnsi="Calibri"/>
                <w:sz w:val="24"/>
                <w:szCs w:val="24"/>
              </w:rPr>
              <w:t xml:space="preserve">  </w:t>
            </w:r>
          </w:p>
        </w:tc>
        <w:tc>
          <w:tcPr>
            <w:tcW w:w="2835" w:type="dxa"/>
          </w:tcPr>
          <w:p w14:paraId="2B5F865F" w14:textId="77777777" w:rsidR="00BC06F8" w:rsidRPr="00BC06F8" w:rsidRDefault="00BC06F8" w:rsidP="00BC06F8">
            <w:pPr>
              <w:rPr>
                <w:rFonts w:ascii="Calibri" w:hAnsi="Calibri"/>
                <w:sz w:val="24"/>
                <w:szCs w:val="24"/>
              </w:rPr>
            </w:pPr>
            <w:r w:rsidRPr="00BC06F8">
              <w:rPr>
                <w:rFonts w:ascii="Calibri" w:hAnsi="Calibri"/>
                <w:sz w:val="24"/>
                <w:szCs w:val="24"/>
              </w:rPr>
              <w:t>01.09.24</w:t>
            </w:r>
          </w:p>
        </w:tc>
      </w:tr>
    </w:tbl>
    <w:p w14:paraId="07A1FCAE" w14:textId="77777777" w:rsidR="00BC06F8" w:rsidRPr="00BC06F8" w:rsidRDefault="00BC06F8" w:rsidP="00BC06F8">
      <w:pPr>
        <w:spacing w:after="0" w:line="240" w:lineRule="auto"/>
        <w:rPr>
          <w:rFonts w:ascii="Calibri" w:eastAsia="MS Mincho" w:hAnsi="Calibri" w:cs="Times New Roman"/>
          <w:sz w:val="16"/>
          <w:szCs w:val="16"/>
        </w:rPr>
      </w:pPr>
    </w:p>
    <w:p w14:paraId="6C675CBA" w14:textId="77777777" w:rsidR="00BC06F8" w:rsidRPr="00BC06F8" w:rsidRDefault="00BC06F8" w:rsidP="00BC06F8">
      <w:pPr>
        <w:spacing w:after="0" w:line="240" w:lineRule="auto"/>
        <w:rPr>
          <w:rFonts w:ascii="Calibri" w:eastAsia="MS Mincho" w:hAnsi="Calibri" w:cs="Times New Roman"/>
          <w:b/>
          <w:sz w:val="16"/>
          <w:szCs w:val="16"/>
        </w:rPr>
      </w:pPr>
    </w:p>
    <w:p w14:paraId="545D2A47" w14:textId="77777777" w:rsidR="00BC06F8" w:rsidRPr="00BC06F8" w:rsidRDefault="00BC06F8" w:rsidP="00BC06F8">
      <w:pPr>
        <w:spacing w:after="0" w:line="240" w:lineRule="auto"/>
        <w:rPr>
          <w:rFonts w:ascii="Calibri" w:eastAsia="MS Mincho" w:hAnsi="Calibri" w:cs="Times New Roman"/>
          <w:sz w:val="16"/>
          <w:szCs w:val="16"/>
        </w:rPr>
      </w:pPr>
    </w:p>
    <w:tbl>
      <w:tblPr>
        <w:tblStyle w:val="TableGrid1"/>
        <w:tblW w:w="14601" w:type="dxa"/>
        <w:tblInd w:w="108" w:type="dxa"/>
        <w:tblLook w:val="04A0" w:firstRow="1" w:lastRow="0" w:firstColumn="1" w:lastColumn="0" w:noHBand="0" w:noVBand="1"/>
      </w:tblPr>
      <w:tblGrid>
        <w:gridCol w:w="1505"/>
        <w:gridCol w:w="2765"/>
        <w:gridCol w:w="2840"/>
        <w:gridCol w:w="1116"/>
        <w:gridCol w:w="5251"/>
        <w:gridCol w:w="1124"/>
      </w:tblGrid>
      <w:tr w:rsidR="00BC06F8" w:rsidRPr="00BC06F8" w14:paraId="189A8E06" w14:textId="77777777" w:rsidTr="00F83733">
        <w:trPr>
          <w:cantSplit/>
          <w:tblHeader/>
        </w:trPr>
        <w:tc>
          <w:tcPr>
            <w:tcW w:w="1505" w:type="dxa"/>
            <w:shd w:val="clear" w:color="auto" w:fill="D9D9D9"/>
            <w:vAlign w:val="center"/>
          </w:tcPr>
          <w:p w14:paraId="152BD66A"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ACTIVITY</w:t>
            </w:r>
          </w:p>
        </w:tc>
        <w:tc>
          <w:tcPr>
            <w:tcW w:w="2765" w:type="dxa"/>
            <w:shd w:val="clear" w:color="auto" w:fill="D9D9D9"/>
            <w:vAlign w:val="center"/>
          </w:tcPr>
          <w:p w14:paraId="4DCD5435" w14:textId="77777777" w:rsidR="00BC06F8" w:rsidRPr="00BC06F8" w:rsidRDefault="00BC06F8" w:rsidP="00BC06F8">
            <w:pPr>
              <w:rPr>
                <w:rFonts w:ascii="Calibri" w:hAnsi="Calibri" w:cs="Helvetica"/>
                <w:b/>
                <w:sz w:val="24"/>
                <w:szCs w:val="24"/>
              </w:rPr>
            </w:pPr>
            <w:r w:rsidRPr="00BC06F8">
              <w:rPr>
                <w:rFonts w:ascii="Calibri" w:hAnsi="Calibri" w:cs="Helvetica"/>
                <w:b/>
                <w:sz w:val="24"/>
                <w:szCs w:val="24"/>
              </w:rPr>
              <w:t>How will young people BENEFIT from this activity?</w:t>
            </w:r>
          </w:p>
        </w:tc>
        <w:tc>
          <w:tcPr>
            <w:tcW w:w="2840" w:type="dxa"/>
            <w:shd w:val="clear" w:color="auto" w:fill="D9D9D9"/>
            <w:vAlign w:val="center"/>
          </w:tcPr>
          <w:p w14:paraId="59245BD4"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Possible hazards</w:t>
            </w:r>
          </w:p>
        </w:tc>
        <w:tc>
          <w:tcPr>
            <w:tcW w:w="1116" w:type="dxa"/>
            <w:shd w:val="clear" w:color="auto" w:fill="D9D9D9"/>
            <w:vAlign w:val="center"/>
          </w:tcPr>
          <w:p w14:paraId="62E3C767" w14:textId="77777777" w:rsidR="00BC06F8" w:rsidRPr="00BC06F8" w:rsidRDefault="00BC06F8" w:rsidP="00BC06F8">
            <w:pPr>
              <w:rPr>
                <w:rFonts w:ascii="Calibri" w:hAnsi="Calibri" w:cs="Helvetica"/>
                <w:b/>
                <w:sz w:val="24"/>
                <w:szCs w:val="24"/>
              </w:rPr>
            </w:pPr>
            <w:r w:rsidRPr="00BC06F8">
              <w:rPr>
                <w:rFonts w:ascii="Calibri" w:hAnsi="Calibri" w:cs="Helvetica"/>
                <w:b/>
                <w:sz w:val="24"/>
                <w:szCs w:val="24"/>
              </w:rPr>
              <w:t>Who is at risk?</w:t>
            </w:r>
          </w:p>
        </w:tc>
        <w:tc>
          <w:tcPr>
            <w:tcW w:w="5251" w:type="dxa"/>
            <w:shd w:val="clear" w:color="auto" w:fill="D9D9D9"/>
            <w:vAlign w:val="center"/>
          </w:tcPr>
          <w:p w14:paraId="5765B021" w14:textId="77777777" w:rsidR="00BC06F8" w:rsidRPr="00BC06F8" w:rsidRDefault="00BC06F8" w:rsidP="00BC06F8">
            <w:pPr>
              <w:rPr>
                <w:rFonts w:ascii="Calibri" w:hAnsi="Calibri"/>
                <w:b/>
                <w:sz w:val="24"/>
                <w:szCs w:val="24"/>
              </w:rPr>
            </w:pPr>
            <w:r w:rsidRPr="00BC06F8">
              <w:rPr>
                <w:rFonts w:ascii="Calibri" w:hAnsi="Calibri" w:cs="Helvetica"/>
                <w:b/>
                <w:sz w:val="24"/>
                <w:szCs w:val="24"/>
              </w:rPr>
              <w:t>PRECAUTIONS in place to reduce the risk of injury</w:t>
            </w:r>
          </w:p>
        </w:tc>
        <w:tc>
          <w:tcPr>
            <w:tcW w:w="1124" w:type="dxa"/>
            <w:shd w:val="clear" w:color="auto" w:fill="D9D9D9"/>
            <w:vAlign w:val="center"/>
          </w:tcPr>
          <w:p w14:paraId="7322C989" w14:textId="77777777" w:rsidR="00BC06F8" w:rsidRPr="00BC06F8" w:rsidRDefault="00BC06F8" w:rsidP="00BC06F8">
            <w:pPr>
              <w:autoSpaceDE w:val="0"/>
              <w:autoSpaceDN w:val="0"/>
              <w:adjustRightInd w:val="0"/>
              <w:rPr>
                <w:rFonts w:ascii="Calibri" w:hAnsi="Calibri" w:cs="Helvetica"/>
                <w:b/>
                <w:sz w:val="24"/>
                <w:szCs w:val="24"/>
              </w:rPr>
            </w:pPr>
            <w:r w:rsidRPr="00BC06F8">
              <w:rPr>
                <w:rFonts w:ascii="Calibri" w:hAnsi="Calibri" w:cs="Helvetica"/>
                <w:b/>
                <w:sz w:val="24"/>
                <w:szCs w:val="24"/>
              </w:rPr>
              <w:t>Overall risk RATING: L/M/H</w:t>
            </w:r>
          </w:p>
        </w:tc>
      </w:tr>
      <w:tr w:rsidR="00BC06F8" w:rsidRPr="00BC06F8" w14:paraId="2DFC3373" w14:textId="77777777" w:rsidTr="00F83733">
        <w:trPr>
          <w:cantSplit/>
          <w:trHeight w:val="1361"/>
        </w:trPr>
        <w:tc>
          <w:tcPr>
            <w:tcW w:w="1505" w:type="dxa"/>
            <w:vAlign w:val="center"/>
          </w:tcPr>
          <w:p w14:paraId="7C473C64" w14:textId="77777777" w:rsidR="00BC06F8" w:rsidRPr="00BC06F8" w:rsidRDefault="00BC06F8" w:rsidP="00BC06F8">
            <w:pPr>
              <w:autoSpaceDE w:val="0"/>
              <w:autoSpaceDN w:val="0"/>
              <w:adjustRightInd w:val="0"/>
              <w:rPr>
                <w:rFonts w:ascii="Calibri" w:hAnsi="Calibri" w:cs="Helvetica"/>
                <w:sz w:val="18"/>
                <w:szCs w:val="18"/>
              </w:rPr>
            </w:pPr>
            <w:r w:rsidRPr="00BC06F8">
              <w:rPr>
                <w:rFonts w:ascii="Calibri" w:hAnsi="Calibri" w:cs="Helvetica"/>
                <w:sz w:val="18"/>
                <w:szCs w:val="18"/>
              </w:rPr>
              <w:t xml:space="preserve">Woodland Area Forest school </w:t>
            </w:r>
          </w:p>
          <w:p w14:paraId="53E4BBB8" w14:textId="77777777" w:rsidR="00BC06F8" w:rsidRPr="00BC06F8" w:rsidRDefault="00BC06F8" w:rsidP="00BC06F8">
            <w:pPr>
              <w:autoSpaceDE w:val="0"/>
              <w:autoSpaceDN w:val="0"/>
              <w:adjustRightInd w:val="0"/>
              <w:rPr>
                <w:rFonts w:ascii="Calibri" w:hAnsi="Calibri" w:cs="Helvetica"/>
                <w:sz w:val="18"/>
                <w:szCs w:val="18"/>
              </w:rPr>
            </w:pPr>
          </w:p>
          <w:p w14:paraId="09025132" w14:textId="77777777" w:rsidR="00BC06F8" w:rsidRPr="00BC06F8" w:rsidRDefault="00BC06F8" w:rsidP="00BC06F8">
            <w:pPr>
              <w:autoSpaceDE w:val="0"/>
              <w:autoSpaceDN w:val="0"/>
              <w:adjustRightInd w:val="0"/>
              <w:rPr>
                <w:rFonts w:ascii="Calibri" w:hAnsi="Calibri" w:cs="Helvetica"/>
                <w:sz w:val="18"/>
                <w:szCs w:val="18"/>
              </w:rPr>
            </w:pPr>
          </w:p>
          <w:p w14:paraId="38F1AC5A" w14:textId="77777777" w:rsidR="00BC06F8" w:rsidRPr="00BC06F8" w:rsidRDefault="00BC06F8" w:rsidP="00BC06F8">
            <w:pPr>
              <w:autoSpaceDE w:val="0"/>
              <w:autoSpaceDN w:val="0"/>
              <w:adjustRightInd w:val="0"/>
              <w:rPr>
                <w:rFonts w:ascii="Calibri" w:hAnsi="Calibri" w:cs="Helvetica"/>
                <w:sz w:val="18"/>
                <w:szCs w:val="18"/>
              </w:rPr>
            </w:pPr>
          </w:p>
          <w:p w14:paraId="2A6DD396" w14:textId="77777777" w:rsidR="00BC06F8" w:rsidRPr="00BC06F8" w:rsidRDefault="00BC06F8" w:rsidP="00BC06F8">
            <w:pPr>
              <w:autoSpaceDE w:val="0"/>
              <w:autoSpaceDN w:val="0"/>
              <w:adjustRightInd w:val="0"/>
              <w:rPr>
                <w:rFonts w:ascii="Calibri" w:hAnsi="Calibri" w:cs="Helvetica"/>
                <w:sz w:val="18"/>
                <w:szCs w:val="18"/>
              </w:rPr>
            </w:pPr>
          </w:p>
          <w:p w14:paraId="525AE1A1" w14:textId="77777777" w:rsidR="00BC06F8" w:rsidRPr="00BC06F8" w:rsidRDefault="00BC06F8" w:rsidP="00BC06F8">
            <w:pPr>
              <w:autoSpaceDE w:val="0"/>
              <w:autoSpaceDN w:val="0"/>
              <w:adjustRightInd w:val="0"/>
              <w:rPr>
                <w:rFonts w:ascii="Calibri" w:hAnsi="Calibri" w:cs="Helvetica"/>
                <w:sz w:val="18"/>
                <w:szCs w:val="18"/>
              </w:rPr>
            </w:pPr>
          </w:p>
          <w:p w14:paraId="038EC9EA" w14:textId="77777777" w:rsidR="00BC06F8" w:rsidRPr="00BC06F8" w:rsidRDefault="00BC06F8" w:rsidP="00BC06F8">
            <w:pPr>
              <w:autoSpaceDE w:val="0"/>
              <w:autoSpaceDN w:val="0"/>
              <w:adjustRightInd w:val="0"/>
              <w:rPr>
                <w:rFonts w:ascii="Calibri" w:hAnsi="Calibri" w:cs="Helvetica"/>
                <w:sz w:val="18"/>
                <w:szCs w:val="18"/>
              </w:rPr>
            </w:pPr>
          </w:p>
          <w:p w14:paraId="17E4C31E" w14:textId="77777777" w:rsidR="00BC06F8" w:rsidRPr="00BC06F8" w:rsidRDefault="00BC06F8" w:rsidP="00BC06F8">
            <w:pPr>
              <w:autoSpaceDE w:val="0"/>
              <w:autoSpaceDN w:val="0"/>
              <w:adjustRightInd w:val="0"/>
              <w:rPr>
                <w:rFonts w:ascii="Calibri" w:hAnsi="Calibri" w:cs="Helvetica"/>
                <w:sz w:val="18"/>
                <w:szCs w:val="18"/>
              </w:rPr>
            </w:pPr>
          </w:p>
          <w:p w14:paraId="3E1E16B6" w14:textId="77777777" w:rsidR="00BC06F8" w:rsidRPr="00BC06F8" w:rsidRDefault="00BC06F8" w:rsidP="00BC06F8">
            <w:pPr>
              <w:autoSpaceDE w:val="0"/>
              <w:autoSpaceDN w:val="0"/>
              <w:adjustRightInd w:val="0"/>
              <w:rPr>
                <w:rFonts w:ascii="Calibri" w:hAnsi="Calibri" w:cs="Helvetica"/>
                <w:sz w:val="18"/>
                <w:szCs w:val="18"/>
              </w:rPr>
            </w:pPr>
          </w:p>
          <w:p w14:paraId="235A2287" w14:textId="77777777" w:rsidR="00BC06F8" w:rsidRPr="00BC06F8" w:rsidRDefault="00BC06F8" w:rsidP="00BC06F8">
            <w:pPr>
              <w:autoSpaceDE w:val="0"/>
              <w:autoSpaceDN w:val="0"/>
              <w:adjustRightInd w:val="0"/>
              <w:rPr>
                <w:rFonts w:ascii="Calibri" w:hAnsi="Calibri" w:cs="Helvetica"/>
                <w:sz w:val="18"/>
                <w:szCs w:val="18"/>
              </w:rPr>
            </w:pPr>
          </w:p>
          <w:p w14:paraId="53EB69C9" w14:textId="77777777" w:rsidR="00BC06F8" w:rsidRPr="00BC06F8" w:rsidRDefault="00BC06F8" w:rsidP="00BC06F8">
            <w:pPr>
              <w:autoSpaceDE w:val="0"/>
              <w:autoSpaceDN w:val="0"/>
              <w:adjustRightInd w:val="0"/>
              <w:rPr>
                <w:rFonts w:ascii="Calibri" w:hAnsi="Calibri" w:cs="Helvetica"/>
                <w:sz w:val="18"/>
                <w:szCs w:val="18"/>
              </w:rPr>
            </w:pPr>
          </w:p>
          <w:p w14:paraId="09462E92" w14:textId="77777777" w:rsidR="00BC06F8" w:rsidRPr="00BC06F8" w:rsidRDefault="00BC06F8" w:rsidP="00BC06F8">
            <w:pPr>
              <w:autoSpaceDE w:val="0"/>
              <w:autoSpaceDN w:val="0"/>
              <w:adjustRightInd w:val="0"/>
              <w:rPr>
                <w:rFonts w:ascii="Calibri" w:hAnsi="Calibri" w:cs="Helvetica"/>
                <w:sz w:val="18"/>
                <w:szCs w:val="18"/>
              </w:rPr>
            </w:pPr>
          </w:p>
          <w:p w14:paraId="647555C1" w14:textId="77777777" w:rsidR="00BC06F8" w:rsidRPr="00BC06F8" w:rsidRDefault="00BC06F8" w:rsidP="00BC06F8">
            <w:pPr>
              <w:autoSpaceDE w:val="0"/>
              <w:autoSpaceDN w:val="0"/>
              <w:adjustRightInd w:val="0"/>
              <w:rPr>
                <w:rFonts w:ascii="Calibri" w:hAnsi="Calibri" w:cs="Helvetica"/>
                <w:sz w:val="18"/>
                <w:szCs w:val="18"/>
              </w:rPr>
            </w:pPr>
          </w:p>
          <w:p w14:paraId="0467A83B" w14:textId="77777777" w:rsidR="00BC06F8" w:rsidRPr="00BC06F8" w:rsidRDefault="00BC06F8" w:rsidP="00BC06F8">
            <w:pPr>
              <w:autoSpaceDE w:val="0"/>
              <w:autoSpaceDN w:val="0"/>
              <w:adjustRightInd w:val="0"/>
              <w:rPr>
                <w:rFonts w:ascii="Calibri" w:hAnsi="Calibri" w:cs="Helvetica"/>
                <w:sz w:val="18"/>
                <w:szCs w:val="18"/>
              </w:rPr>
            </w:pPr>
          </w:p>
          <w:p w14:paraId="17AD8E1E" w14:textId="77777777" w:rsidR="00BC06F8" w:rsidRPr="00BC06F8" w:rsidRDefault="00BC06F8" w:rsidP="00BC06F8">
            <w:pPr>
              <w:autoSpaceDE w:val="0"/>
              <w:autoSpaceDN w:val="0"/>
              <w:adjustRightInd w:val="0"/>
              <w:rPr>
                <w:rFonts w:ascii="Calibri" w:hAnsi="Calibri" w:cs="Helvetica"/>
                <w:sz w:val="18"/>
                <w:szCs w:val="18"/>
              </w:rPr>
            </w:pPr>
          </w:p>
          <w:p w14:paraId="7831CE97" w14:textId="77777777" w:rsidR="00BC06F8" w:rsidRPr="00BC06F8" w:rsidRDefault="00BC06F8" w:rsidP="00BC06F8">
            <w:pPr>
              <w:autoSpaceDE w:val="0"/>
              <w:autoSpaceDN w:val="0"/>
              <w:adjustRightInd w:val="0"/>
              <w:rPr>
                <w:rFonts w:ascii="Calibri" w:hAnsi="Calibri" w:cs="Helvetica"/>
                <w:sz w:val="18"/>
                <w:szCs w:val="18"/>
              </w:rPr>
            </w:pPr>
          </w:p>
          <w:p w14:paraId="29CF71D1" w14:textId="77777777" w:rsidR="00BC06F8" w:rsidRPr="00BC06F8" w:rsidRDefault="00BC06F8" w:rsidP="00BC06F8">
            <w:pPr>
              <w:autoSpaceDE w:val="0"/>
              <w:autoSpaceDN w:val="0"/>
              <w:adjustRightInd w:val="0"/>
              <w:rPr>
                <w:rFonts w:ascii="Calibri" w:hAnsi="Calibri" w:cs="Helvetica"/>
                <w:sz w:val="18"/>
                <w:szCs w:val="18"/>
              </w:rPr>
            </w:pPr>
          </w:p>
          <w:p w14:paraId="164E1540" w14:textId="77777777" w:rsidR="00BC06F8" w:rsidRPr="00BC06F8" w:rsidRDefault="00BC06F8" w:rsidP="00BC06F8">
            <w:pPr>
              <w:autoSpaceDE w:val="0"/>
              <w:autoSpaceDN w:val="0"/>
              <w:adjustRightInd w:val="0"/>
              <w:rPr>
                <w:rFonts w:ascii="Calibri" w:hAnsi="Calibri" w:cs="Helvetica"/>
                <w:sz w:val="18"/>
                <w:szCs w:val="18"/>
              </w:rPr>
            </w:pPr>
          </w:p>
          <w:p w14:paraId="4C92062D" w14:textId="77777777" w:rsidR="00BC06F8" w:rsidRPr="00BC06F8" w:rsidRDefault="00BC06F8" w:rsidP="00BC06F8">
            <w:pPr>
              <w:autoSpaceDE w:val="0"/>
              <w:autoSpaceDN w:val="0"/>
              <w:adjustRightInd w:val="0"/>
              <w:rPr>
                <w:rFonts w:ascii="Calibri" w:hAnsi="Calibri" w:cs="Helvetica"/>
                <w:sz w:val="18"/>
                <w:szCs w:val="18"/>
              </w:rPr>
            </w:pPr>
          </w:p>
        </w:tc>
        <w:tc>
          <w:tcPr>
            <w:tcW w:w="2765" w:type="dxa"/>
            <w:vAlign w:val="center"/>
          </w:tcPr>
          <w:p w14:paraId="1903C298"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Outdoor sessions provide a range of benefits, such as fresh air, relaxation, and improvements in physical, mental, and social health and wellbeing.  Participants can also gain enhanced knowledge of the sessions subject, as well as the location and environment they are in, which can stimulate creativity and problem-solving.  The sessions also facilitate adults and children, while connecting then with nature.  The outdoor setting can also offer shelter from weather and increased privacy through making outdoor shelters through teambuilding activities. </w:t>
            </w:r>
          </w:p>
          <w:p w14:paraId="404CF751" w14:textId="77777777" w:rsidR="00BC06F8" w:rsidRPr="00BC06F8" w:rsidRDefault="00BC06F8" w:rsidP="00BC06F8">
            <w:pPr>
              <w:autoSpaceDE w:val="0"/>
              <w:autoSpaceDN w:val="0"/>
              <w:adjustRightInd w:val="0"/>
              <w:rPr>
                <w:rFonts w:asciiTheme="majorHAnsi" w:hAnsiTheme="majorHAnsi" w:cstheme="majorHAnsi"/>
                <w:sz w:val="18"/>
                <w:szCs w:val="18"/>
              </w:rPr>
            </w:pPr>
          </w:p>
          <w:p w14:paraId="63B8BDCF" w14:textId="77777777" w:rsidR="00BC06F8" w:rsidRPr="00BC06F8" w:rsidRDefault="00BC06F8" w:rsidP="00BC06F8">
            <w:pPr>
              <w:autoSpaceDE w:val="0"/>
              <w:autoSpaceDN w:val="0"/>
              <w:adjustRightInd w:val="0"/>
              <w:rPr>
                <w:rFonts w:asciiTheme="majorHAnsi" w:hAnsiTheme="majorHAnsi" w:cstheme="majorHAnsi"/>
                <w:sz w:val="18"/>
                <w:szCs w:val="18"/>
              </w:rPr>
            </w:pPr>
          </w:p>
          <w:p w14:paraId="415690CE" w14:textId="77777777" w:rsidR="00BC06F8" w:rsidRPr="00BC06F8" w:rsidRDefault="00BC06F8" w:rsidP="00BC06F8">
            <w:pPr>
              <w:autoSpaceDE w:val="0"/>
              <w:autoSpaceDN w:val="0"/>
              <w:adjustRightInd w:val="0"/>
              <w:rPr>
                <w:rFonts w:asciiTheme="majorHAnsi" w:hAnsiTheme="majorHAnsi" w:cstheme="majorHAnsi"/>
                <w:sz w:val="18"/>
                <w:szCs w:val="18"/>
              </w:rPr>
            </w:pPr>
          </w:p>
          <w:p w14:paraId="30FE0A2D" w14:textId="77777777" w:rsidR="00BC06F8" w:rsidRPr="00BC06F8" w:rsidRDefault="00BC06F8" w:rsidP="00BC06F8">
            <w:pPr>
              <w:autoSpaceDE w:val="0"/>
              <w:autoSpaceDN w:val="0"/>
              <w:adjustRightInd w:val="0"/>
              <w:rPr>
                <w:rFonts w:asciiTheme="majorHAnsi" w:hAnsiTheme="majorHAnsi" w:cstheme="majorHAnsi"/>
                <w:sz w:val="18"/>
                <w:szCs w:val="18"/>
              </w:rPr>
            </w:pPr>
          </w:p>
          <w:p w14:paraId="1CD923EF" w14:textId="77777777" w:rsidR="00BC06F8" w:rsidRPr="00BC06F8" w:rsidRDefault="00BC06F8" w:rsidP="00BC06F8">
            <w:pPr>
              <w:autoSpaceDE w:val="0"/>
              <w:autoSpaceDN w:val="0"/>
              <w:adjustRightInd w:val="0"/>
              <w:rPr>
                <w:rFonts w:asciiTheme="majorHAnsi" w:hAnsiTheme="majorHAnsi" w:cstheme="majorHAnsi"/>
                <w:sz w:val="18"/>
                <w:szCs w:val="18"/>
              </w:rPr>
            </w:pPr>
          </w:p>
          <w:p w14:paraId="51445B85" w14:textId="77777777" w:rsidR="00BC06F8" w:rsidRPr="00BC06F8" w:rsidRDefault="00BC06F8" w:rsidP="00BC06F8">
            <w:pPr>
              <w:autoSpaceDE w:val="0"/>
              <w:autoSpaceDN w:val="0"/>
              <w:adjustRightInd w:val="0"/>
              <w:rPr>
                <w:rFonts w:asciiTheme="majorHAnsi" w:hAnsiTheme="majorHAnsi" w:cstheme="majorHAnsi"/>
                <w:sz w:val="18"/>
                <w:szCs w:val="18"/>
              </w:rPr>
            </w:pPr>
          </w:p>
          <w:p w14:paraId="4677D309" w14:textId="77777777" w:rsidR="00BC06F8" w:rsidRPr="00BC06F8" w:rsidRDefault="00BC06F8" w:rsidP="00BC06F8">
            <w:pPr>
              <w:autoSpaceDE w:val="0"/>
              <w:autoSpaceDN w:val="0"/>
              <w:adjustRightInd w:val="0"/>
              <w:rPr>
                <w:rFonts w:ascii="Calibri" w:hAnsi="Calibri" w:cs="Helvetica"/>
                <w:sz w:val="18"/>
                <w:szCs w:val="18"/>
              </w:rPr>
            </w:pPr>
          </w:p>
        </w:tc>
        <w:tc>
          <w:tcPr>
            <w:tcW w:w="2840" w:type="dxa"/>
            <w:vAlign w:val="center"/>
          </w:tcPr>
          <w:p w14:paraId="7DE7D250" w14:textId="77777777" w:rsidR="00BC06F8" w:rsidRPr="00BC06F8" w:rsidRDefault="00BC06F8" w:rsidP="00BC06F8">
            <w:pPr>
              <w:ind w:left="360"/>
              <w:contextualSpacing/>
              <w:rPr>
                <w:rFonts w:asciiTheme="majorHAnsi" w:hAnsiTheme="majorHAnsi" w:cstheme="majorHAnsi"/>
                <w:sz w:val="18"/>
                <w:szCs w:val="18"/>
              </w:rPr>
            </w:pPr>
            <w:r w:rsidRPr="00BC06F8">
              <w:rPr>
                <w:rFonts w:asciiTheme="majorHAnsi" w:hAnsiTheme="majorHAnsi" w:cstheme="majorHAnsi"/>
                <w:sz w:val="18"/>
                <w:szCs w:val="18"/>
              </w:rPr>
              <w:t>Injuries can result from slips, trips, and falls on challenging terrain, playing games may also lead to collision and injuries.  Dangerous objects such as rocks, tree branches, sharp edges, and little, may cause harm.  Dogs may also attack.  There is a risk of becoming lost, isolated, or abducted, and members of the public may behave aggressively.  Inclement weather can increase the possibility of harm or injury, including unusual injuries from flying objects or falling trees. Also, ingestion of toxins from flora of fauna.  Zoonosis – Toxoplasmosis, E-coli 157, Lyme disease, weils disease and the possibility of moving vehicles harming adult or child, depending on proximity.</w:t>
            </w:r>
          </w:p>
          <w:p w14:paraId="417C434B" w14:textId="77777777" w:rsidR="00BC06F8" w:rsidRPr="00BC06F8" w:rsidRDefault="00BC06F8" w:rsidP="00BC06F8">
            <w:pPr>
              <w:rPr>
                <w:rFonts w:ascii="Calibri" w:hAnsi="Calibri"/>
                <w:sz w:val="18"/>
                <w:szCs w:val="18"/>
              </w:rPr>
            </w:pPr>
          </w:p>
        </w:tc>
        <w:tc>
          <w:tcPr>
            <w:tcW w:w="1116" w:type="dxa"/>
            <w:vAlign w:val="center"/>
          </w:tcPr>
          <w:p w14:paraId="572E7461"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Staff, children, adult participants, members of the public. </w:t>
            </w:r>
          </w:p>
          <w:p w14:paraId="2C3388CD" w14:textId="77777777" w:rsidR="00BC06F8" w:rsidRPr="00BC06F8" w:rsidRDefault="00BC06F8" w:rsidP="00BC06F8">
            <w:pPr>
              <w:rPr>
                <w:rFonts w:ascii="Calibri" w:hAnsi="Calibri"/>
                <w:sz w:val="18"/>
                <w:szCs w:val="18"/>
              </w:rPr>
            </w:pPr>
          </w:p>
          <w:p w14:paraId="5013F8F6" w14:textId="77777777" w:rsidR="00BC06F8" w:rsidRPr="00BC06F8" w:rsidRDefault="00BC06F8" w:rsidP="00BC06F8">
            <w:pPr>
              <w:rPr>
                <w:rFonts w:ascii="Calibri" w:hAnsi="Calibri"/>
                <w:sz w:val="18"/>
                <w:szCs w:val="18"/>
              </w:rPr>
            </w:pPr>
          </w:p>
          <w:p w14:paraId="2942E310" w14:textId="77777777" w:rsidR="00BC06F8" w:rsidRPr="00BC06F8" w:rsidRDefault="00BC06F8" w:rsidP="00BC06F8">
            <w:pPr>
              <w:rPr>
                <w:rFonts w:ascii="Calibri" w:hAnsi="Calibri"/>
                <w:sz w:val="18"/>
                <w:szCs w:val="18"/>
              </w:rPr>
            </w:pPr>
          </w:p>
          <w:p w14:paraId="060DB3A9" w14:textId="77777777" w:rsidR="00BC06F8" w:rsidRPr="00BC06F8" w:rsidRDefault="00BC06F8" w:rsidP="00BC06F8">
            <w:pPr>
              <w:rPr>
                <w:rFonts w:ascii="Calibri" w:hAnsi="Calibri"/>
                <w:sz w:val="18"/>
                <w:szCs w:val="18"/>
              </w:rPr>
            </w:pPr>
          </w:p>
          <w:p w14:paraId="56B1FB83" w14:textId="77777777" w:rsidR="00BC06F8" w:rsidRPr="00BC06F8" w:rsidRDefault="00BC06F8" w:rsidP="00BC06F8">
            <w:pPr>
              <w:rPr>
                <w:rFonts w:ascii="Calibri" w:hAnsi="Calibri"/>
                <w:sz w:val="18"/>
                <w:szCs w:val="18"/>
              </w:rPr>
            </w:pPr>
          </w:p>
          <w:p w14:paraId="050AB55F" w14:textId="77777777" w:rsidR="00BC06F8" w:rsidRPr="00BC06F8" w:rsidRDefault="00BC06F8" w:rsidP="00BC06F8">
            <w:pPr>
              <w:rPr>
                <w:rFonts w:ascii="Calibri" w:hAnsi="Calibri"/>
                <w:sz w:val="18"/>
                <w:szCs w:val="18"/>
              </w:rPr>
            </w:pPr>
          </w:p>
          <w:p w14:paraId="06DCBCC1" w14:textId="77777777" w:rsidR="00BC06F8" w:rsidRPr="00BC06F8" w:rsidRDefault="00BC06F8" w:rsidP="00BC06F8">
            <w:pPr>
              <w:rPr>
                <w:rFonts w:ascii="Calibri" w:hAnsi="Calibri"/>
                <w:sz w:val="18"/>
                <w:szCs w:val="18"/>
              </w:rPr>
            </w:pPr>
          </w:p>
          <w:p w14:paraId="5D41F747" w14:textId="77777777" w:rsidR="00BC06F8" w:rsidRPr="00BC06F8" w:rsidRDefault="00BC06F8" w:rsidP="00BC06F8">
            <w:pPr>
              <w:rPr>
                <w:rFonts w:ascii="Calibri" w:hAnsi="Calibri"/>
                <w:sz w:val="18"/>
                <w:szCs w:val="18"/>
              </w:rPr>
            </w:pPr>
          </w:p>
          <w:p w14:paraId="46B83D5A" w14:textId="77777777" w:rsidR="00BC06F8" w:rsidRPr="00BC06F8" w:rsidRDefault="00BC06F8" w:rsidP="00BC06F8">
            <w:pPr>
              <w:rPr>
                <w:rFonts w:ascii="Calibri" w:hAnsi="Calibri"/>
                <w:sz w:val="18"/>
                <w:szCs w:val="18"/>
              </w:rPr>
            </w:pPr>
          </w:p>
          <w:p w14:paraId="25168861" w14:textId="77777777" w:rsidR="00BC06F8" w:rsidRPr="00BC06F8" w:rsidRDefault="00BC06F8" w:rsidP="00BC06F8">
            <w:pPr>
              <w:rPr>
                <w:rFonts w:ascii="Calibri" w:hAnsi="Calibri"/>
                <w:sz w:val="18"/>
                <w:szCs w:val="18"/>
              </w:rPr>
            </w:pPr>
          </w:p>
          <w:p w14:paraId="6C7AAD2E" w14:textId="77777777" w:rsidR="00BC06F8" w:rsidRPr="00BC06F8" w:rsidRDefault="00BC06F8" w:rsidP="00BC06F8">
            <w:pPr>
              <w:rPr>
                <w:rFonts w:ascii="Calibri" w:hAnsi="Calibri"/>
                <w:sz w:val="18"/>
                <w:szCs w:val="18"/>
              </w:rPr>
            </w:pPr>
          </w:p>
          <w:p w14:paraId="3952A38A" w14:textId="77777777" w:rsidR="00BC06F8" w:rsidRPr="00BC06F8" w:rsidRDefault="00BC06F8" w:rsidP="00BC06F8">
            <w:pPr>
              <w:rPr>
                <w:rFonts w:ascii="Calibri" w:hAnsi="Calibri"/>
                <w:sz w:val="18"/>
                <w:szCs w:val="18"/>
              </w:rPr>
            </w:pPr>
          </w:p>
          <w:p w14:paraId="3258B947" w14:textId="77777777" w:rsidR="00BC06F8" w:rsidRPr="00BC06F8" w:rsidRDefault="00BC06F8" w:rsidP="00BC06F8">
            <w:pPr>
              <w:rPr>
                <w:rFonts w:ascii="Calibri" w:hAnsi="Calibri"/>
                <w:sz w:val="18"/>
                <w:szCs w:val="18"/>
              </w:rPr>
            </w:pPr>
          </w:p>
          <w:p w14:paraId="10C8B1F6" w14:textId="77777777" w:rsidR="00BC06F8" w:rsidRPr="00BC06F8" w:rsidRDefault="00BC06F8" w:rsidP="00BC06F8">
            <w:pPr>
              <w:rPr>
                <w:rFonts w:ascii="Calibri" w:hAnsi="Calibri"/>
                <w:sz w:val="18"/>
                <w:szCs w:val="18"/>
              </w:rPr>
            </w:pPr>
          </w:p>
          <w:p w14:paraId="7E5FE3AF" w14:textId="77777777" w:rsidR="00BC06F8" w:rsidRPr="00BC06F8" w:rsidRDefault="00BC06F8" w:rsidP="00BC06F8">
            <w:pPr>
              <w:rPr>
                <w:rFonts w:ascii="Calibri" w:hAnsi="Calibri"/>
                <w:sz w:val="18"/>
                <w:szCs w:val="18"/>
              </w:rPr>
            </w:pPr>
          </w:p>
          <w:p w14:paraId="3FAEAF0E" w14:textId="77777777" w:rsidR="00BC06F8" w:rsidRPr="00BC06F8" w:rsidRDefault="00BC06F8" w:rsidP="00BC06F8">
            <w:pPr>
              <w:rPr>
                <w:rFonts w:ascii="Calibri" w:hAnsi="Calibri"/>
                <w:sz w:val="18"/>
                <w:szCs w:val="18"/>
              </w:rPr>
            </w:pPr>
          </w:p>
          <w:p w14:paraId="2B7E76F1" w14:textId="77777777" w:rsidR="00BC06F8" w:rsidRPr="00BC06F8" w:rsidRDefault="00BC06F8" w:rsidP="00BC06F8">
            <w:pPr>
              <w:rPr>
                <w:rFonts w:ascii="Calibri" w:hAnsi="Calibri"/>
                <w:sz w:val="18"/>
                <w:szCs w:val="18"/>
              </w:rPr>
            </w:pPr>
          </w:p>
          <w:p w14:paraId="2DA5C0A3" w14:textId="77777777" w:rsidR="00BC06F8" w:rsidRPr="00BC06F8" w:rsidRDefault="00BC06F8" w:rsidP="00BC06F8">
            <w:pPr>
              <w:rPr>
                <w:rFonts w:ascii="Calibri" w:hAnsi="Calibri"/>
                <w:sz w:val="18"/>
                <w:szCs w:val="18"/>
              </w:rPr>
            </w:pPr>
          </w:p>
          <w:p w14:paraId="4ADBF2D3" w14:textId="77777777" w:rsidR="00BC06F8" w:rsidRPr="00BC06F8" w:rsidRDefault="00BC06F8" w:rsidP="00BC06F8">
            <w:pPr>
              <w:rPr>
                <w:rFonts w:ascii="Calibri" w:hAnsi="Calibri"/>
                <w:sz w:val="18"/>
                <w:szCs w:val="18"/>
              </w:rPr>
            </w:pPr>
          </w:p>
        </w:tc>
        <w:tc>
          <w:tcPr>
            <w:tcW w:w="5251" w:type="dxa"/>
            <w:vAlign w:val="center"/>
          </w:tcPr>
          <w:p w14:paraId="72FF58AC"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Ensure awareness of terrain, equipment, and group competencies for safe movement.</w:t>
            </w:r>
          </w:p>
          <w:p w14:paraId="48F9BE63"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Identify overhanging trees and branches during visual site inspection.</w:t>
            </w:r>
          </w:p>
          <w:p w14:paraId="3009B834"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Gather and check group numbers based on age and area used.  Monitor group interactions with public and intervene if necessary.</w:t>
            </w:r>
          </w:p>
          <w:p w14:paraId="7FEC6D5E"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Set limits for how far groups can travel from base, monitor physical games and activities, and restrict areas with extra risk.</w:t>
            </w:r>
          </w:p>
          <w:p w14:paraId="2C2C9E1E"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Caution group about hazards posed by branches, dead or growing on trees or ground.  Highlight dangers of litter and advise group not to touch unknown items.</w:t>
            </w:r>
          </w:p>
          <w:p w14:paraId="46BABF30" w14:textId="77777777" w:rsidR="00BC06F8" w:rsidRPr="00BC06F8" w:rsidRDefault="00BC06F8" w:rsidP="00BC06F8">
            <w:pPr>
              <w:numPr>
                <w:ilvl w:val="0"/>
                <w:numId w:val="2"/>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Be aware of weather conditions and take caution in high winds or around certain species of trees.</w:t>
            </w:r>
          </w:p>
          <w:p w14:paraId="0545698F"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Forage for berries above dog fouling level and away from busy areas and paths and avoid foraging for wild foods unless staff are trained or competent.</w:t>
            </w:r>
          </w:p>
          <w:p w14:paraId="52EF539D"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Management to assess flora and fauna risk analysis for Zoonosis risks.</w:t>
            </w:r>
          </w:p>
          <w:p w14:paraId="42677E82"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Provide hand washing facilities and first aid cover during normal office hours and always have a fully update first aid kit, carried by a qualified 1</w:t>
            </w:r>
            <w:r w:rsidRPr="00BC06F8">
              <w:rPr>
                <w:rFonts w:asciiTheme="majorHAnsi" w:hAnsiTheme="majorHAnsi" w:cstheme="majorHAnsi"/>
                <w:sz w:val="18"/>
                <w:szCs w:val="18"/>
                <w:vertAlign w:val="superscript"/>
              </w:rPr>
              <w:t>st</w:t>
            </w:r>
            <w:r w:rsidRPr="00BC06F8">
              <w:rPr>
                <w:rFonts w:asciiTheme="majorHAnsi" w:hAnsiTheme="majorHAnsi" w:cstheme="majorHAnsi"/>
                <w:sz w:val="18"/>
                <w:szCs w:val="18"/>
              </w:rPr>
              <w:t xml:space="preserve"> aider.</w:t>
            </w:r>
          </w:p>
          <w:p w14:paraId="176D1E37"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r w:rsidRPr="00BC06F8">
              <w:rPr>
                <w:rFonts w:asciiTheme="majorHAnsi" w:hAnsiTheme="majorHAnsi" w:cstheme="majorHAnsi"/>
                <w:sz w:val="18"/>
                <w:szCs w:val="18"/>
              </w:rPr>
              <w:t xml:space="preserve">Staff ratio (1 adult to – 8) Children. </w:t>
            </w:r>
          </w:p>
          <w:p w14:paraId="502CE76A" w14:textId="77777777" w:rsidR="00BC06F8" w:rsidRPr="00BC06F8" w:rsidRDefault="00BC06F8" w:rsidP="00BC06F8">
            <w:pPr>
              <w:numPr>
                <w:ilvl w:val="0"/>
                <w:numId w:val="3"/>
              </w:numPr>
              <w:autoSpaceDE w:val="0"/>
              <w:autoSpaceDN w:val="0"/>
              <w:adjustRightInd w:val="0"/>
              <w:contextualSpacing/>
              <w:rPr>
                <w:rFonts w:asciiTheme="majorHAnsi" w:hAnsiTheme="majorHAnsi" w:cstheme="majorHAnsi"/>
                <w:sz w:val="18"/>
                <w:szCs w:val="18"/>
              </w:rPr>
            </w:pPr>
          </w:p>
        </w:tc>
        <w:tc>
          <w:tcPr>
            <w:tcW w:w="1124" w:type="dxa"/>
            <w:vAlign w:val="center"/>
          </w:tcPr>
          <w:p w14:paraId="65B6B9A1" w14:textId="77777777" w:rsidR="00BC06F8" w:rsidRPr="00BC06F8" w:rsidRDefault="00BC06F8" w:rsidP="00BC06F8">
            <w:pPr>
              <w:rPr>
                <w:rFonts w:ascii="Calibri" w:hAnsi="Calibri"/>
                <w:sz w:val="20"/>
                <w:szCs w:val="20"/>
              </w:rPr>
            </w:pPr>
            <w:r w:rsidRPr="00BC06F8">
              <w:rPr>
                <w:rFonts w:ascii="Calibri" w:hAnsi="Calibri"/>
                <w:sz w:val="20"/>
                <w:szCs w:val="20"/>
              </w:rPr>
              <w:t>Low</w:t>
            </w:r>
          </w:p>
        </w:tc>
      </w:tr>
      <w:tr w:rsidR="00BC06F8" w:rsidRPr="00BC06F8" w14:paraId="1C8320D5" w14:textId="77777777" w:rsidTr="00F83733">
        <w:trPr>
          <w:cantSplit/>
          <w:trHeight w:val="1284"/>
        </w:trPr>
        <w:tc>
          <w:tcPr>
            <w:tcW w:w="1505" w:type="dxa"/>
            <w:vAlign w:val="center"/>
          </w:tcPr>
          <w:p w14:paraId="3F4E9413" w14:textId="77777777" w:rsidR="00BC06F8" w:rsidRPr="00BC06F8" w:rsidRDefault="00BC06F8" w:rsidP="00BC06F8">
            <w:pPr>
              <w:autoSpaceDE w:val="0"/>
              <w:autoSpaceDN w:val="0"/>
              <w:adjustRightInd w:val="0"/>
              <w:rPr>
                <w:rFonts w:ascii="Calibri" w:hAnsi="Calibri" w:cs="Helvetica"/>
                <w:sz w:val="18"/>
                <w:szCs w:val="18"/>
              </w:rPr>
            </w:pPr>
            <w:r w:rsidRPr="00BC06F8">
              <w:rPr>
                <w:rFonts w:ascii="Calibri" w:hAnsi="Calibri" w:cs="Helvetica"/>
                <w:sz w:val="18"/>
                <w:szCs w:val="18"/>
              </w:rPr>
              <w:lastRenderedPageBreak/>
              <w:t xml:space="preserve">Seashore Forest school programme.  </w:t>
            </w:r>
          </w:p>
          <w:p w14:paraId="449379D0" w14:textId="77777777" w:rsidR="00BC06F8" w:rsidRPr="00BC06F8" w:rsidRDefault="00BC06F8" w:rsidP="00BC06F8">
            <w:pPr>
              <w:autoSpaceDE w:val="0"/>
              <w:autoSpaceDN w:val="0"/>
              <w:adjustRightInd w:val="0"/>
              <w:rPr>
                <w:rFonts w:ascii="Calibri" w:hAnsi="Calibri" w:cs="Helvetica"/>
                <w:sz w:val="18"/>
                <w:szCs w:val="18"/>
              </w:rPr>
            </w:pPr>
          </w:p>
          <w:p w14:paraId="68B50364" w14:textId="77777777" w:rsidR="00BC06F8" w:rsidRPr="00BC06F8" w:rsidRDefault="00BC06F8" w:rsidP="00BC06F8">
            <w:pPr>
              <w:autoSpaceDE w:val="0"/>
              <w:autoSpaceDN w:val="0"/>
              <w:adjustRightInd w:val="0"/>
              <w:rPr>
                <w:rFonts w:ascii="Calibri" w:hAnsi="Calibri" w:cs="Helvetica"/>
                <w:sz w:val="18"/>
                <w:szCs w:val="18"/>
              </w:rPr>
            </w:pPr>
          </w:p>
          <w:p w14:paraId="03500393" w14:textId="77777777" w:rsidR="00BC06F8" w:rsidRPr="00BC06F8" w:rsidRDefault="00BC06F8" w:rsidP="00BC06F8">
            <w:pPr>
              <w:autoSpaceDE w:val="0"/>
              <w:autoSpaceDN w:val="0"/>
              <w:adjustRightInd w:val="0"/>
              <w:rPr>
                <w:rFonts w:ascii="Calibri" w:hAnsi="Calibri" w:cs="Helvetica"/>
                <w:sz w:val="18"/>
                <w:szCs w:val="18"/>
              </w:rPr>
            </w:pPr>
          </w:p>
          <w:p w14:paraId="2FA5D5A0" w14:textId="77777777" w:rsidR="00BC06F8" w:rsidRPr="00BC06F8" w:rsidRDefault="00BC06F8" w:rsidP="00BC06F8">
            <w:pPr>
              <w:autoSpaceDE w:val="0"/>
              <w:autoSpaceDN w:val="0"/>
              <w:adjustRightInd w:val="0"/>
              <w:rPr>
                <w:rFonts w:ascii="Calibri" w:hAnsi="Calibri" w:cs="Helvetica"/>
                <w:sz w:val="18"/>
                <w:szCs w:val="18"/>
              </w:rPr>
            </w:pPr>
          </w:p>
          <w:p w14:paraId="08012FF3" w14:textId="77777777" w:rsidR="00BC06F8" w:rsidRPr="00BC06F8" w:rsidRDefault="00BC06F8" w:rsidP="00BC06F8">
            <w:pPr>
              <w:autoSpaceDE w:val="0"/>
              <w:autoSpaceDN w:val="0"/>
              <w:adjustRightInd w:val="0"/>
              <w:rPr>
                <w:rFonts w:ascii="Calibri" w:hAnsi="Calibri" w:cs="Helvetica"/>
                <w:sz w:val="18"/>
                <w:szCs w:val="18"/>
              </w:rPr>
            </w:pPr>
          </w:p>
          <w:p w14:paraId="30993912" w14:textId="77777777" w:rsidR="00BC06F8" w:rsidRPr="00BC06F8" w:rsidRDefault="00BC06F8" w:rsidP="00BC06F8">
            <w:pPr>
              <w:autoSpaceDE w:val="0"/>
              <w:autoSpaceDN w:val="0"/>
              <w:adjustRightInd w:val="0"/>
              <w:rPr>
                <w:rFonts w:ascii="Calibri" w:hAnsi="Calibri" w:cs="Helvetica"/>
                <w:sz w:val="18"/>
                <w:szCs w:val="18"/>
              </w:rPr>
            </w:pPr>
          </w:p>
          <w:p w14:paraId="012F3F6F" w14:textId="77777777" w:rsidR="00BC06F8" w:rsidRPr="00BC06F8" w:rsidRDefault="00BC06F8" w:rsidP="00BC06F8">
            <w:pPr>
              <w:autoSpaceDE w:val="0"/>
              <w:autoSpaceDN w:val="0"/>
              <w:adjustRightInd w:val="0"/>
              <w:rPr>
                <w:rFonts w:ascii="Calibri" w:hAnsi="Calibri" w:cs="Helvetica"/>
                <w:sz w:val="18"/>
                <w:szCs w:val="18"/>
              </w:rPr>
            </w:pPr>
          </w:p>
          <w:p w14:paraId="0CA13B47" w14:textId="77777777" w:rsidR="00BC06F8" w:rsidRPr="00BC06F8" w:rsidRDefault="00BC06F8" w:rsidP="00BC06F8">
            <w:pPr>
              <w:autoSpaceDE w:val="0"/>
              <w:autoSpaceDN w:val="0"/>
              <w:adjustRightInd w:val="0"/>
              <w:rPr>
                <w:rFonts w:ascii="Calibri" w:hAnsi="Calibri" w:cs="Helvetica"/>
                <w:sz w:val="18"/>
                <w:szCs w:val="18"/>
              </w:rPr>
            </w:pPr>
          </w:p>
          <w:p w14:paraId="206BBDE1" w14:textId="77777777" w:rsidR="00BC06F8" w:rsidRPr="00BC06F8" w:rsidRDefault="00BC06F8" w:rsidP="00BC06F8">
            <w:pPr>
              <w:autoSpaceDE w:val="0"/>
              <w:autoSpaceDN w:val="0"/>
              <w:adjustRightInd w:val="0"/>
              <w:rPr>
                <w:rFonts w:ascii="Calibri" w:hAnsi="Calibri" w:cs="Helvetica"/>
                <w:sz w:val="18"/>
                <w:szCs w:val="18"/>
              </w:rPr>
            </w:pPr>
          </w:p>
          <w:p w14:paraId="606030B9" w14:textId="77777777" w:rsidR="00BC06F8" w:rsidRPr="00BC06F8" w:rsidRDefault="00BC06F8" w:rsidP="00BC06F8">
            <w:pPr>
              <w:autoSpaceDE w:val="0"/>
              <w:autoSpaceDN w:val="0"/>
              <w:adjustRightInd w:val="0"/>
              <w:rPr>
                <w:rFonts w:ascii="Calibri" w:hAnsi="Calibri" w:cs="Helvetica"/>
                <w:sz w:val="18"/>
                <w:szCs w:val="18"/>
              </w:rPr>
            </w:pPr>
          </w:p>
          <w:p w14:paraId="653A1271" w14:textId="77777777" w:rsidR="00BC06F8" w:rsidRPr="00BC06F8" w:rsidRDefault="00BC06F8" w:rsidP="00BC06F8">
            <w:pPr>
              <w:autoSpaceDE w:val="0"/>
              <w:autoSpaceDN w:val="0"/>
              <w:adjustRightInd w:val="0"/>
              <w:rPr>
                <w:rFonts w:ascii="Calibri" w:hAnsi="Calibri" w:cs="Helvetica"/>
                <w:sz w:val="18"/>
                <w:szCs w:val="18"/>
              </w:rPr>
            </w:pPr>
          </w:p>
          <w:p w14:paraId="7FE26A7D" w14:textId="77777777" w:rsidR="00BC06F8" w:rsidRPr="00BC06F8" w:rsidRDefault="00BC06F8" w:rsidP="00BC06F8">
            <w:pPr>
              <w:autoSpaceDE w:val="0"/>
              <w:autoSpaceDN w:val="0"/>
              <w:adjustRightInd w:val="0"/>
              <w:rPr>
                <w:rFonts w:ascii="Calibri" w:hAnsi="Calibri" w:cs="Helvetica"/>
                <w:sz w:val="18"/>
                <w:szCs w:val="18"/>
              </w:rPr>
            </w:pPr>
          </w:p>
          <w:p w14:paraId="2C1C3DC4" w14:textId="77777777" w:rsidR="00BC06F8" w:rsidRPr="00BC06F8" w:rsidRDefault="00BC06F8" w:rsidP="00BC06F8">
            <w:pPr>
              <w:autoSpaceDE w:val="0"/>
              <w:autoSpaceDN w:val="0"/>
              <w:adjustRightInd w:val="0"/>
              <w:rPr>
                <w:rFonts w:ascii="Calibri" w:hAnsi="Calibri" w:cs="Helvetica"/>
                <w:sz w:val="18"/>
                <w:szCs w:val="18"/>
              </w:rPr>
            </w:pPr>
          </w:p>
          <w:p w14:paraId="527A4186" w14:textId="77777777" w:rsidR="00BC06F8" w:rsidRPr="00BC06F8" w:rsidRDefault="00BC06F8" w:rsidP="00BC06F8">
            <w:pPr>
              <w:autoSpaceDE w:val="0"/>
              <w:autoSpaceDN w:val="0"/>
              <w:adjustRightInd w:val="0"/>
              <w:rPr>
                <w:rFonts w:ascii="Calibri" w:hAnsi="Calibri" w:cs="Helvetica"/>
                <w:sz w:val="24"/>
                <w:szCs w:val="24"/>
              </w:rPr>
            </w:pPr>
          </w:p>
          <w:p w14:paraId="373089CC" w14:textId="77777777" w:rsidR="00BC06F8" w:rsidRPr="00BC06F8" w:rsidRDefault="00BC06F8" w:rsidP="00BC06F8">
            <w:pPr>
              <w:autoSpaceDE w:val="0"/>
              <w:autoSpaceDN w:val="0"/>
              <w:adjustRightInd w:val="0"/>
              <w:rPr>
                <w:rFonts w:ascii="Calibri" w:hAnsi="Calibri" w:cs="Helvetica"/>
                <w:sz w:val="24"/>
                <w:szCs w:val="24"/>
              </w:rPr>
            </w:pPr>
          </w:p>
          <w:p w14:paraId="5C2321F6" w14:textId="77777777" w:rsidR="00BC06F8" w:rsidRPr="00BC06F8" w:rsidRDefault="00BC06F8" w:rsidP="00BC06F8">
            <w:pPr>
              <w:autoSpaceDE w:val="0"/>
              <w:autoSpaceDN w:val="0"/>
              <w:adjustRightInd w:val="0"/>
              <w:rPr>
                <w:rFonts w:ascii="Calibri" w:hAnsi="Calibri" w:cs="Helvetica"/>
                <w:sz w:val="24"/>
                <w:szCs w:val="24"/>
              </w:rPr>
            </w:pPr>
          </w:p>
          <w:p w14:paraId="4ADAC5D0" w14:textId="77777777" w:rsidR="00BC06F8" w:rsidRPr="00BC06F8" w:rsidRDefault="00BC06F8" w:rsidP="00BC06F8">
            <w:pPr>
              <w:autoSpaceDE w:val="0"/>
              <w:autoSpaceDN w:val="0"/>
              <w:adjustRightInd w:val="0"/>
              <w:rPr>
                <w:rFonts w:ascii="Calibri" w:hAnsi="Calibri" w:cs="Helvetica"/>
                <w:sz w:val="24"/>
                <w:szCs w:val="24"/>
              </w:rPr>
            </w:pPr>
          </w:p>
          <w:p w14:paraId="45E3A889" w14:textId="77777777" w:rsidR="00BC06F8" w:rsidRPr="00BC06F8" w:rsidRDefault="00BC06F8" w:rsidP="00BC06F8">
            <w:pPr>
              <w:autoSpaceDE w:val="0"/>
              <w:autoSpaceDN w:val="0"/>
              <w:adjustRightInd w:val="0"/>
              <w:rPr>
                <w:rFonts w:ascii="Calibri" w:hAnsi="Calibri" w:cs="Helvetica"/>
                <w:sz w:val="24"/>
                <w:szCs w:val="24"/>
              </w:rPr>
            </w:pPr>
          </w:p>
          <w:p w14:paraId="49C55FCB" w14:textId="77777777" w:rsidR="00BC06F8" w:rsidRPr="00BC06F8" w:rsidRDefault="00BC06F8" w:rsidP="00BC06F8">
            <w:pPr>
              <w:autoSpaceDE w:val="0"/>
              <w:autoSpaceDN w:val="0"/>
              <w:adjustRightInd w:val="0"/>
              <w:rPr>
                <w:rFonts w:ascii="Calibri" w:hAnsi="Calibri" w:cs="Helvetica"/>
                <w:sz w:val="24"/>
                <w:szCs w:val="24"/>
              </w:rPr>
            </w:pPr>
          </w:p>
        </w:tc>
        <w:tc>
          <w:tcPr>
            <w:tcW w:w="2765" w:type="dxa"/>
            <w:vAlign w:val="center"/>
          </w:tcPr>
          <w:p w14:paraId="33F8C849" w14:textId="77777777" w:rsidR="00BC06F8" w:rsidRPr="00BC06F8" w:rsidRDefault="00BC06F8" w:rsidP="00BC06F8">
            <w:pPr>
              <w:autoSpaceDE w:val="0"/>
              <w:autoSpaceDN w:val="0"/>
              <w:adjustRightInd w:val="0"/>
              <w:rPr>
                <w:rFonts w:cstheme="minorHAnsi"/>
                <w:sz w:val="18"/>
                <w:szCs w:val="18"/>
              </w:rPr>
            </w:pPr>
            <w:r w:rsidRPr="00BC06F8">
              <w:rPr>
                <w:rFonts w:cstheme="minorHAnsi"/>
                <w:sz w:val="18"/>
                <w:szCs w:val="18"/>
              </w:rPr>
              <w:t xml:space="preserve">Engaging in outdoor activities such as physical exercise and learning about physical risk-taking and capabilities in natural environments can lead to improvements in relaxation, physical, mental, and social well-being, as well as stimulate creativity, problem solving, and general learning.  Additionally, exploring local or different environments can provide opportunities to appreciate nature and support learning. </w:t>
            </w:r>
          </w:p>
          <w:p w14:paraId="6A2874AE" w14:textId="77777777" w:rsidR="00BC06F8" w:rsidRPr="00BC06F8" w:rsidRDefault="00BC06F8" w:rsidP="00BC06F8">
            <w:pPr>
              <w:autoSpaceDE w:val="0"/>
              <w:autoSpaceDN w:val="0"/>
              <w:adjustRightInd w:val="0"/>
              <w:rPr>
                <w:rFonts w:ascii="Calibri" w:hAnsi="Calibri" w:cs="Helvetica"/>
                <w:sz w:val="24"/>
                <w:szCs w:val="24"/>
              </w:rPr>
            </w:pPr>
          </w:p>
          <w:p w14:paraId="2D112116" w14:textId="77777777" w:rsidR="00BC06F8" w:rsidRPr="00BC06F8" w:rsidRDefault="00BC06F8" w:rsidP="00BC06F8">
            <w:pPr>
              <w:autoSpaceDE w:val="0"/>
              <w:autoSpaceDN w:val="0"/>
              <w:adjustRightInd w:val="0"/>
              <w:rPr>
                <w:rFonts w:ascii="Calibri" w:hAnsi="Calibri" w:cs="Helvetica"/>
                <w:sz w:val="24"/>
                <w:szCs w:val="24"/>
              </w:rPr>
            </w:pPr>
          </w:p>
          <w:p w14:paraId="052F15B9" w14:textId="77777777" w:rsidR="00BC06F8" w:rsidRPr="00BC06F8" w:rsidRDefault="00BC06F8" w:rsidP="00BC06F8">
            <w:pPr>
              <w:autoSpaceDE w:val="0"/>
              <w:autoSpaceDN w:val="0"/>
              <w:adjustRightInd w:val="0"/>
              <w:rPr>
                <w:rFonts w:ascii="Calibri" w:hAnsi="Calibri" w:cs="Helvetica"/>
                <w:sz w:val="24"/>
                <w:szCs w:val="24"/>
              </w:rPr>
            </w:pPr>
          </w:p>
          <w:p w14:paraId="7A610DAE" w14:textId="77777777" w:rsidR="00BC06F8" w:rsidRPr="00BC06F8" w:rsidRDefault="00BC06F8" w:rsidP="00BC06F8">
            <w:pPr>
              <w:autoSpaceDE w:val="0"/>
              <w:autoSpaceDN w:val="0"/>
              <w:adjustRightInd w:val="0"/>
              <w:rPr>
                <w:rFonts w:ascii="Calibri" w:hAnsi="Calibri" w:cs="Helvetica"/>
                <w:sz w:val="24"/>
                <w:szCs w:val="24"/>
              </w:rPr>
            </w:pPr>
          </w:p>
          <w:p w14:paraId="7856C43E" w14:textId="77777777" w:rsidR="00BC06F8" w:rsidRPr="00BC06F8" w:rsidRDefault="00BC06F8" w:rsidP="00BC06F8">
            <w:pPr>
              <w:autoSpaceDE w:val="0"/>
              <w:autoSpaceDN w:val="0"/>
              <w:adjustRightInd w:val="0"/>
              <w:rPr>
                <w:rFonts w:ascii="Calibri" w:hAnsi="Calibri" w:cs="Helvetica"/>
                <w:sz w:val="24"/>
                <w:szCs w:val="24"/>
              </w:rPr>
            </w:pPr>
          </w:p>
          <w:p w14:paraId="33B37E6D" w14:textId="77777777" w:rsidR="00BC06F8" w:rsidRPr="00BC06F8" w:rsidRDefault="00BC06F8" w:rsidP="00BC06F8">
            <w:pPr>
              <w:autoSpaceDE w:val="0"/>
              <w:autoSpaceDN w:val="0"/>
              <w:adjustRightInd w:val="0"/>
              <w:rPr>
                <w:rFonts w:ascii="Calibri" w:hAnsi="Calibri" w:cs="Helvetica"/>
                <w:sz w:val="24"/>
                <w:szCs w:val="24"/>
              </w:rPr>
            </w:pPr>
          </w:p>
          <w:p w14:paraId="0805F7D7" w14:textId="77777777" w:rsidR="00BC06F8" w:rsidRPr="00BC06F8" w:rsidRDefault="00BC06F8" w:rsidP="00BC06F8">
            <w:pPr>
              <w:autoSpaceDE w:val="0"/>
              <w:autoSpaceDN w:val="0"/>
              <w:adjustRightInd w:val="0"/>
              <w:rPr>
                <w:rFonts w:ascii="Calibri" w:hAnsi="Calibri" w:cs="Helvetica"/>
                <w:sz w:val="24"/>
                <w:szCs w:val="24"/>
              </w:rPr>
            </w:pPr>
          </w:p>
          <w:p w14:paraId="68019738" w14:textId="77777777" w:rsidR="00BC06F8" w:rsidRPr="00BC06F8" w:rsidRDefault="00BC06F8" w:rsidP="00BC06F8">
            <w:pPr>
              <w:autoSpaceDE w:val="0"/>
              <w:autoSpaceDN w:val="0"/>
              <w:adjustRightInd w:val="0"/>
              <w:rPr>
                <w:rFonts w:ascii="Calibri" w:hAnsi="Calibri" w:cs="Helvetica"/>
                <w:sz w:val="24"/>
                <w:szCs w:val="24"/>
              </w:rPr>
            </w:pPr>
          </w:p>
          <w:p w14:paraId="20132E51" w14:textId="77777777" w:rsidR="00BC06F8" w:rsidRPr="00BC06F8" w:rsidRDefault="00BC06F8" w:rsidP="00BC06F8">
            <w:pPr>
              <w:autoSpaceDE w:val="0"/>
              <w:autoSpaceDN w:val="0"/>
              <w:adjustRightInd w:val="0"/>
              <w:rPr>
                <w:rFonts w:ascii="Calibri" w:hAnsi="Calibri" w:cs="Helvetica"/>
                <w:sz w:val="24"/>
                <w:szCs w:val="24"/>
              </w:rPr>
            </w:pPr>
          </w:p>
        </w:tc>
        <w:tc>
          <w:tcPr>
            <w:tcW w:w="2840" w:type="dxa"/>
            <w:vAlign w:val="center"/>
          </w:tcPr>
          <w:p w14:paraId="1AE48D47" w14:textId="77777777" w:rsidR="00BC06F8" w:rsidRPr="00BC06F8" w:rsidRDefault="00BC06F8" w:rsidP="00BC06F8">
            <w:pPr>
              <w:contextualSpacing/>
              <w:rPr>
                <w:rFonts w:asciiTheme="majorHAnsi" w:hAnsiTheme="majorHAnsi" w:cstheme="majorHAnsi"/>
                <w:sz w:val="18"/>
                <w:szCs w:val="18"/>
              </w:rPr>
            </w:pPr>
            <w:r w:rsidRPr="00BC06F8">
              <w:rPr>
                <w:rFonts w:asciiTheme="majorHAnsi" w:hAnsiTheme="majorHAnsi" w:cstheme="majorHAnsi"/>
                <w:sz w:val="18"/>
                <w:szCs w:val="18"/>
              </w:rPr>
              <w:t xml:space="preserve">When paddling or entering the water, drowning is a significant concern, even in shallow water.  In inclement weather or around large bodies of water, getting cut off by the tide or rising flood waters is possible.  The ground in and around water can be slippery and varied in terms of friction and grip, with sharp rocks or spiky topography posing additional hazard.  Wet individuals, both children and adults, are more susceptible to hypothermia.  There is also the risk of getting lost, isolated, or abducted, leading to harm or fear.  Also, the risk of getting sunburned.  In addition, members of the public may behave inappropriately, displaying aggression or fear inducing behaviours.    Many aquatic and marine animals can bite or sting, including weaver fish in UK waters.  </w:t>
            </w:r>
          </w:p>
          <w:p w14:paraId="4D0CAAF1" w14:textId="77777777" w:rsidR="00BC06F8" w:rsidRPr="00BC06F8" w:rsidRDefault="00BC06F8" w:rsidP="00BC06F8">
            <w:pPr>
              <w:ind w:left="360"/>
              <w:contextualSpacing/>
              <w:rPr>
                <w:rFonts w:ascii="Calibri" w:hAnsi="Calibri" w:cs="Helvetica"/>
                <w:sz w:val="24"/>
                <w:szCs w:val="24"/>
              </w:rPr>
            </w:pPr>
          </w:p>
        </w:tc>
        <w:tc>
          <w:tcPr>
            <w:tcW w:w="1116" w:type="dxa"/>
            <w:vAlign w:val="center"/>
          </w:tcPr>
          <w:p w14:paraId="7A06CAB2" w14:textId="77777777" w:rsidR="00BC06F8" w:rsidRPr="00BC06F8" w:rsidRDefault="00BC06F8" w:rsidP="00BC06F8">
            <w:pPr>
              <w:autoSpaceDE w:val="0"/>
              <w:autoSpaceDN w:val="0"/>
              <w:adjustRightInd w:val="0"/>
              <w:rPr>
                <w:rFonts w:asciiTheme="majorHAnsi" w:hAnsiTheme="majorHAnsi" w:cstheme="majorHAnsi"/>
                <w:sz w:val="18"/>
                <w:szCs w:val="18"/>
              </w:rPr>
            </w:pPr>
            <w:r w:rsidRPr="00BC06F8">
              <w:rPr>
                <w:rFonts w:asciiTheme="majorHAnsi" w:hAnsiTheme="majorHAnsi" w:cstheme="majorHAnsi"/>
                <w:sz w:val="18"/>
                <w:szCs w:val="18"/>
              </w:rPr>
              <w:t xml:space="preserve">Staff, children, adult participants, members of the public. </w:t>
            </w:r>
          </w:p>
          <w:p w14:paraId="719B051F" w14:textId="77777777" w:rsidR="00BC06F8" w:rsidRPr="00BC06F8" w:rsidRDefault="00BC06F8" w:rsidP="00BC06F8">
            <w:pPr>
              <w:autoSpaceDE w:val="0"/>
              <w:autoSpaceDN w:val="0"/>
              <w:adjustRightInd w:val="0"/>
              <w:rPr>
                <w:rFonts w:ascii="Calibri" w:hAnsi="Calibri" w:cs="Helvetica"/>
                <w:sz w:val="24"/>
                <w:szCs w:val="24"/>
              </w:rPr>
            </w:pPr>
          </w:p>
          <w:p w14:paraId="63207D35" w14:textId="77777777" w:rsidR="00BC06F8" w:rsidRPr="00BC06F8" w:rsidRDefault="00BC06F8" w:rsidP="00BC06F8">
            <w:pPr>
              <w:autoSpaceDE w:val="0"/>
              <w:autoSpaceDN w:val="0"/>
              <w:adjustRightInd w:val="0"/>
              <w:rPr>
                <w:rFonts w:ascii="Calibri" w:hAnsi="Calibri" w:cs="Helvetica"/>
                <w:sz w:val="24"/>
                <w:szCs w:val="24"/>
              </w:rPr>
            </w:pPr>
          </w:p>
          <w:p w14:paraId="70703956" w14:textId="77777777" w:rsidR="00BC06F8" w:rsidRPr="00BC06F8" w:rsidRDefault="00BC06F8" w:rsidP="00BC06F8">
            <w:pPr>
              <w:autoSpaceDE w:val="0"/>
              <w:autoSpaceDN w:val="0"/>
              <w:adjustRightInd w:val="0"/>
              <w:rPr>
                <w:rFonts w:ascii="Calibri" w:hAnsi="Calibri" w:cs="Helvetica"/>
                <w:sz w:val="24"/>
                <w:szCs w:val="24"/>
              </w:rPr>
            </w:pPr>
          </w:p>
          <w:p w14:paraId="1C548557" w14:textId="77777777" w:rsidR="00BC06F8" w:rsidRPr="00BC06F8" w:rsidRDefault="00BC06F8" w:rsidP="00BC06F8">
            <w:pPr>
              <w:autoSpaceDE w:val="0"/>
              <w:autoSpaceDN w:val="0"/>
              <w:adjustRightInd w:val="0"/>
              <w:rPr>
                <w:rFonts w:ascii="Calibri" w:hAnsi="Calibri" w:cs="Helvetica"/>
                <w:sz w:val="24"/>
                <w:szCs w:val="24"/>
              </w:rPr>
            </w:pPr>
          </w:p>
          <w:p w14:paraId="718C2010" w14:textId="77777777" w:rsidR="00BC06F8" w:rsidRPr="00BC06F8" w:rsidRDefault="00BC06F8" w:rsidP="00BC06F8">
            <w:pPr>
              <w:autoSpaceDE w:val="0"/>
              <w:autoSpaceDN w:val="0"/>
              <w:adjustRightInd w:val="0"/>
              <w:rPr>
                <w:rFonts w:ascii="Calibri" w:hAnsi="Calibri" w:cs="Helvetica"/>
                <w:sz w:val="24"/>
                <w:szCs w:val="24"/>
              </w:rPr>
            </w:pPr>
          </w:p>
          <w:p w14:paraId="27B6EE44" w14:textId="77777777" w:rsidR="00BC06F8" w:rsidRPr="00BC06F8" w:rsidRDefault="00BC06F8" w:rsidP="00BC06F8">
            <w:pPr>
              <w:autoSpaceDE w:val="0"/>
              <w:autoSpaceDN w:val="0"/>
              <w:adjustRightInd w:val="0"/>
              <w:rPr>
                <w:rFonts w:ascii="Calibri" w:hAnsi="Calibri" w:cs="Helvetica"/>
                <w:sz w:val="24"/>
                <w:szCs w:val="24"/>
              </w:rPr>
            </w:pPr>
          </w:p>
          <w:p w14:paraId="2FDF6246" w14:textId="77777777" w:rsidR="00BC06F8" w:rsidRPr="00BC06F8" w:rsidRDefault="00BC06F8" w:rsidP="00BC06F8">
            <w:pPr>
              <w:autoSpaceDE w:val="0"/>
              <w:autoSpaceDN w:val="0"/>
              <w:adjustRightInd w:val="0"/>
              <w:rPr>
                <w:rFonts w:ascii="Calibri" w:hAnsi="Calibri" w:cs="Helvetica"/>
                <w:sz w:val="24"/>
                <w:szCs w:val="24"/>
              </w:rPr>
            </w:pPr>
          </w:p>
          <w:p w14:paraId="27C9DA6B" w14:textId="77777777" w:rsidR="00BC06F8" w:rsidRPr="00BC06F8" w:rsidRDefault="00BC06F8" w:rsidP="00BC06F8">
            <w:pPr>
              <w:autoSpaceDE w:val="0"/>
              <w:autoSpaceDN w:val="0"/>
              <w:adjustRightInd w:val="0"/>
              <w:rPr>
                <w:rFonts w:ascii="Calibri" w:hAnsi="Calibri" w:cs="Helvetica"/>
                <w:sz w:val="24"/>
                <w:szCs w:val="24"/>
              </w:rPr>
            </w:pPr>
          </w:p>
          <w:p w14:paraId="05CCFD30" w14:textId="77777777" w:rsidR="00BC06F8" w:rsidRPr="00BC06F8" w:rsidRDefault="00BC06F8" w:rsidP="00BC06F8">
            <w:pPr>
              <w:autoSpaceDE w:val="0"/>
              <w:autoSpaceDN w:val="0"/>
              <w:adjustRightInd w:val="0"/>
              <w:rPr>
                <w:rFonts w:ascii="Calibri" w:hAnsi="Calibri" w:cs="Helvetica"/>
                <w:sz w:val="24"/>
                <w:szCs w:val="24"/>
              </w:rPr>
            </w:pPr>
          </w:p>
          <w:p w14:paraId="2419C466" w14:textId="77777777" w:rsidR="00BC06F8" w:rsidRPr="00BC06F8" w:rsidRDefault="00BC06F8" w:rsidP="00BC06F8">
            <w:pPr>
              <w:autoSpaceDE w:val="0"/>
              <w:autoSpaceDN w:val="0"/>
              <w:adjustRightInd w:val="0"/>
              <w:rPr>
                <w:rFonts w:ascii="Calibri" w:hAnsi="Calibri" w:cs="Helvetica"/>
                <w:sz w:val="24"/>
                <w:szCs w:val="24"/>
              </w:rPr>
            </w:pPr>
          </w:p>
          <w:p w14:paraId="0B904C1C" w14:textId="77777777" w:rsidR="00BC06F8" w:rsidRPr="00BC06F8" w:rsidRDefault="00BC06F8" w:rsidP="00BC06F8">
            <w:pPr>
              <w:autoSpaceDE w:val="0"/>
              <w:autoSpaceDN w:val="0"/>
              <w:adjustRightInd w:val="0"/>
              <w:rPr>
                <w:rFonts w:ascii="Calibri" w:hAnsi="Calibri" w:cs="Helvetica"/>
                <w:sz w:val="24"/>
                <w:szCs w:val="24"/>
              </w:rPr>
            </w:pPr>
          </w:p>
          <w:p w14:paraId="39C4737D" w14:textId="77777777" w:rsidR="00BC06F8" w:rsidRPr="00BC06F8" w:rsidRDefault="00BC06F8" w:rsidP="00BC06F8">
            <w:pPr>
              <w:autoSpaceDE w:val="0"/>
              <w:autoSpaceDN w:val="0"/>
              <w:adjustRightInd w:val="0"/>
              <w:rPr>
                <w:rFonts w:ascii="Calibri" w:hAnsi="Calibri" w:cs="Helvetica"/>
                <w:sz w:val="24"/>
                <w:szCs w:val="24"/>
              </w:rPr>
            </w:pPr>
          </w:p>
          <w:p w14:paraId="408F476B" w14:textId="77777777" w:rsidR="00BC06F8" w:rsidRPr="00BC06F8" w:rsidRDefault="00BC06F8" w:rsidP="00BC06F8">
            <w:pPr>
              <w:autoSpaceDE w:val="0"/>
              <w:autoSpaceDN w:val="0"/>
              <w:adjustRightInd w:val="0"/>
              <w:rPr>
                <w:rFonts w:ascii="Calibri" w:hAnsi="Calibri" w:cs="Helvetica"/>
                <w:sz w:val="24"/>
                <w:szCs w:val="24"/>
              </w:rPr>
            </w:pPr>
          </w:p>
          <w:p w14:paraId="53B3B8E0" w14:textId="77777777" w:rsidR="00BC06F8" w:rsidRPr="00BC06F8" w:rsidRDefault="00BC06F8" w:rsidP="00BC06F8">
            <w:pPr>
              <w:autoSpaceDE w:val="0"/>
              <w:autoSpaceDN w:val="0"/>
              <w:adjustRightInd w:val="0"/>
              <w:rPr>
                <w:rFonts w:ascii="Calibri" w:hAnsi="Calibri" w:cs="Helvetica"/>
                <w:sz w:val="24"/>
                <w:szCs w:val="24"/>
              </w:rPr>
            </w:pPr>
          </w:p>
          <w:p w14:paraId="30C83D85" w14:textId="77777777" w:rsidR="00BC06F8" w:rsidRPr="00BC06F8" w:rsidRDefault="00BC06F8" w:rsidP="00BC06F8">
            <w:pPr>
              <w:autoSpaceDE w:val="0"/>
              <w:autoSpaceDN w:val="0"/>
              <w:adjustRightInd w:val="0"/>
              <w:rPr>
                <w:rFonts w:ascii="Calibri" w:hAnsi="Calibri" w:cs="Helvetica"/>
                <w:sz w:val="24"/>
                <w:szCs w:val="24"/>
              </w:rPr>
            </w:pPr>
          </w:p>
        </w:tc>
        <w:tc>
          <w:tcPr>
            <w:tcW w:w="5251" w:type="dxa"/>
            <w:vAlign w:val="center"/>
          </w:tcPr>
          <w:p w14:paraId="0CECF07C"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Paddling is allowed, but caution must be taken when entering moving or deep water, and children must be always supervised.</w:t>
            </w:r>
          </w:p>
          <w:p w14:paraId="78D27E5D"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Management will consider, tide patterns, and judge the competency of individuals on different terrain.</w:t>
            </w:r>
          </w:p>
          <w:p w14:paraId="3E46B444"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Precautions such as sun cream and extra clothing will be provided to prevent cold and heat injuries.  </w:t>
            </w:r>
          </w:p>
          <w:p w14:paraId="397E5F8F"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Groups must take care when handling aquatic life, rubbish, or natural materials. </w:t>
            </w:r>
          </w:p>
          <w:p w14:paraId="4024B609"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Management staff will also maintain awareness of contact between children and the public and hold relevant emergency first aid qualification and first aid resources. </w:t>
            </w:r>
          </w:p>
          <w:p w14:paraId="5B683CE0"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 xml:space="preserve">Staff Ratio (1 adult to 8) children </w:t>
            </w:r>
          </w:p>
          <w:p w14:paraId="48F453C3" w14:textId="77777777" w:rsidR="00BC06F8" w:rsidRPr="00BC06F8" w:rsidRDefault="00BC06F8" w:rsidP="00BC06F8">
            <w:pPr>
              <w:numPr>
                <w:ilvl w:val="0"/>
                <w:numId w:val="4"/>
              </w:numPr>
              <w:autoSpaceDE w:val="0"/>
              <w:autoSpaceDN w:val="0"/>
              <w:adjustRightInd w:val="0"/>
              <w:contextualSpacing/>
              <w:rPr>
                <w:rFonts w:asciiTheme="majorHAnsi" w:hAnsiTheme="majorHAnsi" w:cstheme="majorHAnsi"/>
                <w:color w:val="000000"/>
                <w:sz w:val="18"/>
                <w:szCs w:val="18"/>
              </w:rPr>
            </w:pPr>
            <w:r w:rsidRPr="00BC06F8">
              <w:rPr>
                <w:rFonts w:asciiTheme="majorHAnsi" w:hAnsiTheme="majorHAnsi" w:cstheme="majorHAnsi"/>
                <w:color w:val="000000"/>
                <w:sz w:val="18"/>
                <w:szCs w:val="18"/>
              </w:rPr>
              <w:t>Inclusive to all ages according to staff ratio</w:t>
            </w:r>
          </w:p>
          <w:p w14:paraId="603E3961" w14:textId="77777777" w:rsidR="00BC06F8" w:rsidRPr="00BC06F8" w:rsidRDefault="00BC06F8" w:rsidP="00BC06F8">
            <w:pPr>
              <w:contextualSpacing/>
              <w:rPr>
                <w:rFonts w:ascii="Cambria" w:hAnsi="Cambria" w:cs="Helvetica"/>
                <w:sz w:val="18"/>
                <w:szCs w:val="18"/>
              </w:rPr>
            </w:pPr>
          </w:p>
          <w:p w14:paraId="4E2C1A66"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0CFDA4E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79AD0B2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7E930A46"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69FE178A"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53D9E991"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69E230BF"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2574FDC2" w14:textId="77777777" w:rsidR="00BC06F8" w:rsidRPr="00BC06F8" w:rsidRDefault="00BC06F8" w:rsidP="00BC06F8">
            <w:pPr>
              <w:autoSpaceDE w:val="0"/>
              <w:autoSpaceDN w:val="0"/>
              <w:adjustRightInd w:val="0"/>
              <w:ind w:left="360"/>
              <w:contextualSpacing/>
              <w:rPr>
                <w:rFonts w:ascii="Calibri" w:hAnsi="Calibri" w:cs="Helvetica"/>
                <w:sz w:val="24"/>
                <w:szCs w:val="24"/>
              </w:rPr>
            </w:pPr>
          </w:p>
          <w:p w14:paraId="1437C44F" w14:textId="77777777" w:rsidR="00BC06F8" w:rsidRPr="00BC06F8" w:rsidRDefault="00BC06F8" w:rsidP="00BC06F8">
            <w:pPr>
              <w:autoSpaceDE w:val="0"/>
              <w:autoSpaceDN w:val="0"/>
              <w:adjustRightInd w:val="0"/>
              <w:ind w:left="360"/>
              <w:contextualSpacing/>
              <w:rPr>
                <w:rFonts w:ascii="Calibri" w:hAnsi="Calibri" w:cs="Helvetica"/>
                <w:sz w:val="24"/>
                <w:szCs w:val="24"/>
              </w:rPr>
            </w:pPr>
          </w:p>
        </w:tc>
        <w:tc>
          <w:tcPr>
            <w:tcW w:w="1124" w:type="dxa"/>
            <w:vAlign w:val="center"/>
          </w:tcPr>
          <w:p w14:paraId="3A72D375" w14:textId="77777777" w:rsidR="00BC06F8" w:rsidRPr="00BC06F8" w:rsidRDefault="00BC06F8" w:rsidP="00BC06F8">
            <w:pPr>
              <w:rPr>
                <w:rFonts w:ascii="Calibri" w:hAnsi="Calibri"/>
                <w:sz w:val="24"/>
                <w:szCs w:val="24"/>
              </w:rPr>
            </w:pPr>
            <w:r w:rsidRPr="00BC06F8">
              <w:rPr>
                <w:rFonts w:ascii="Calibri" w:hAnsi="Calibri"/>
                <w:sz w:val="24"/>
                <w:szCs w:val="24"/>
              </w:rPr>
              <w:t>Low</w:t>
            </w:r>
          </w:p>
          <w:p w14:paraId="6226F14A" w14:textId="77777777" w:rsidR="00BC06F8" w:rsidRPr="00BC06F8" w:rsidRDefault="00BC06F8" w:rsidP="00BC06F8">
            <w:pPr>
              <w:rPr>
                <w:rFonts w:ascii="Calibri" w:hAnsi="Calibri"/>
                <w:sz w:val="24"/>
                <w:szCs w:val="24"/>
              </w:rPr>
            </w:pPr>
          </w:p>
          <w:p w14:paraId="0B039028" w14:textId="77777777" w:rsidR="00BC06F8" w:rsidRPr="00BC06F8" w:rsidRDefault="00BC06F8" w:rsidP="00BC06F8">
            <w:pPr>
              <w:rPr>
                <w:rFonts w:ascii="Calibri" w:hAnsi="Calibri"/>
                <w:sz w:val="24"/>
                <w:szCs w:val="24"/>
              </w:rPr>
            </w:pPr>
          </w:p>
          <w:p w14:paraId="22BE1411" w14:textId="77777777" w:rsidR="00BC06F8" w:rsidRPr="00BC06F8" w:rsidRDefault="00BC06F8" w:rsidP="00BC06F8">
            <w:pPr>
              <w:rPr>
                <w:rFonts w:ascii="Calibri" w:hAnsi="Calibri"/>
                <w:sz w:val="24"/>
                <w:szCs w:val="24"/>
              </w:rPr>
            </w:pPr>
          </w:p>
          <w:p w14:paraId="7114993A" w14:textId="77777777" w:rsidR="00BC06F8" w:rsidRPr="00BC06F8" w:rsidRDefault="00BC06F8" w:rsidP="00BC06F8">
            <w:pPr>
              <w:rPr>
                <w:rFonts w:ascii="Calibri" w:hAnsi="Calibri"/>
                <w:sz w:val="24"/>
                <w:szCs w:val="24"/>
              </w:rPr>
            </w:pPr>
          </w:p>
          <w:p w14:paraId="3E474A18" w14:textId="77777777" w:rsidR="00BC06F8" w:rsidRPr="00BC06F8" w:rsidRDefault="00BC06F8" w:rsidP="00BC06F8">
            <w:pPr>
              <w:rPr>
                <w:rFonts w:ascii="Calibri" w:hAnsi="Calibri"/>
                <w:sz w:val="24"/>
                <w:szCs w:val="24"/>
              </w:rPr>
            </w:pPr>
          </w:p>
          <w:p w14:paraId="4FF256A8" w14:textId="77777777" w:rsidR="00BC06F8" w:rsidRPr="00BC06F8" w:rsidRDefault="00BC06F8" w:rsidP="00BC06F8">
            <w:pPr>
              <w:rPr>
                <w:rFonts w:ascii="Calibri" w:hAnsi="Calibri"/>
                <w:sz w:val="24"/>
                <w:szCs w:val="24"/>
              </w:rPr>
            </w:pPr>
          </w:p>
          <w:p w14:paraId="1EF34001" w14:textId="77777777" w:rsidR="00BC06F8" w:rsidRPr="00BC06F8" w:rsidRDefault="00BC06F8" w:rsidP="00BC06F8">
            <w:pPr>
              <w:rPr>
                <w:rFonts w:ascii="Calibri" w:hAnsi="Calibri"/>
                <w:sz w:val="24"/>
                <w:szCs w:val="24"/>
              </w:rPr>
            </w:pPr>
          </w:p>
          <w:p w14:paraId="74EB1916" w14:textId="77777777" w:rsidR="00BC06F8" w:rsidRPr="00BC06F8" w:rsidRDefault="00BC06F8" w:rsidP="00BC06F8">
            <w:pPr>
              <w:rPr>
                <w:rFonts w:ascii="Calibri" w:hAnsi="Calibri"/>
                <w:sz w:val="24"/>
                <w:szCs w:val="24"/>
              </w:rPr>
            </w:pPr>
          </w:p>
          <w:p w14:paraId="7A2E6011" w14:textId="77777777" w:rsidR="00BC06F8" w:rsidRPr="00BC06F8" w:rsidRDefault="00BC06F8" w:rsidP="00BC06F8">
            <w:pPr>
              <w:rPr>
                <w:rFonts w:ascii="Calibri" w:hAnsi="Calibri"/>
                <w:sz w:val="24"/>
                <w:szCs w:val="24"/>
              </w:rPr>
            </w:pPr>
          </w:p>
          <w:p w14:paraId="60286EC6" w14:textId="77777777" w:rsidR="00BC06F8" w:rsidRPr="00BC06F8" w:rsidRDefault="00BC06F8" w:rsidP="00BC06F8">
            <w:pPr>
              <w:rPr>
                <w:rFonts w:ascii="Calibri" w:hAnsi="Calibri"/>
                <w:sz w:val="24"/>
                <w:szCs w:val="24"/>
              </w:rPr>
            </w:pPr>
          </w:p>
          <w:p w14:paraId="0A2E92DA" w14:textId="77777777" w:rsidR="00BC06F8" w:rsidRPr="00BC06F8" w:rsidRDefault="00BC06F8" w:rsidP="00BC06F8">
            <w:pPr>
              <w:rPr>
                <w:rFonts w:ascii="Calibri" w:hAnsi="Calibri"/>
                <w:sz w:val="24"/>
                <w:szCs w:val="24"/>
              </w:rPr>
            </w:pPr>
          </w:p>
          <w:p w14:paraId="37C45E68" w14:textId="77777777" w:rsidR="00BC06F8" w:rsidRPr="00BC06F8" w:rsidRDefault="00BC06F8" w:rsidP="00BC06F8">
            <w:pPr>
              <w:rPr>
                <w:rFonts w:ascii="Calibri" w:hAnsi="Calibri"/>
                <w:sz w:val="24"/>
                <w:szCs w:val="24"/>
              </w:rPr>
            </w:pPr>
          </w:p>
          <w:p w14:paraId="036691E1" w14:textId="77777777" w:rsidR="00BC06F8" w:rsidRPr="00BC06F8" w:rsidRDefault="00BC06F8" w:rsidP="00BC06F8">
            <w:pPr>
              <w:rPr>
                <w:rFonts w:ascii="Calibri" w:hAnsi="Calibri"/>
                <w:sz w:val="24"/>
                <w:szCs w:val="24"/>
              </w:rPr>
            </w:pPr>
          </w:p>
          <w:p w14:paraId="10F70CE7" w14:textId="77777777" w:rsidR="00BC06F8" w:rsidRPr="00BC06F8" w:rsidRDefault="00BC06F8" w:rsidP="00BC06F8">
            <w:pPr>
              <w:rPr>
                <w:rFonts w:ascii="Calibri" w:hAnsi="Calibri"/>
                <w:sz w:val="24"/>
                <w:szCs w:val="24"/>
              </w:rPr>
            </w:pPr>
          </w:p>
          <w:p w14:paraId="70B6BB2E" w14:textId="77777777" w:rsidR="00BC06F8" w:rsidRPr="00BC06F8" w:rsidRDefault="00BC06F8" w:rsidP="00BC06F8">
            <w:pPr>
              <w:rPr>
                <w:rFonts w:ascii="Calibri" w:hAnsi="Calibri"/>
                <w:sz w:val="24"/>
                <w:szCs w:val="24"/>
              </w:rPr>
            </w:pPr>
          </w:p>
          <w:p w14:paraId="2D37B592" w14:textId="77777777" w:rsidR="00BC06F8" w:rsidRPr="00BC06F8" w:rsidRDefault="00BC06F8" w:rsidP="00BC06F8">
            <w:pPr>
              <w:rPr>
                <w:rFonts w:ascii="Calibri" w:hAnsi="Calibri"/>
                <w:sz w:val="24"/>
                <w:szCs w:val="24"/>
              </w:rPr>
            </w:pPr>
          </w:p>
          <w:p w14:paraId="4D3D5E35" w14:textId="77777777" w:rsidR="00BC06F8" w:rsidRPr="00BC06F8" w:rsidRDefault="00BC06F8" w:rsidP="00BC06F8">
            <w:pPr>
              <w:rPr>
                <w:rFonts w:ascii="Calibri" w:hAnsi="Calibri"/>
                <w:sz w:val="24"/>
                <w:szCs w:val="24"/>
              </w:rPr>
            </w:pPr>
          </w:p>
          <w:p w14:paraId="4653EBA0" w14:textId="77777777" w:rsidR="00BC06F8" w:rsidRPr="00BC06F8" w:rsidRDefault="00BC06F8" w:rsidP="00BC06F8">
            <w:pPr>
              <w:rPr>
                <w:rFonts w:ascii="Calibri" w:hAnsi="Calibri"/>
                <w:sz w:val="24"/>
                <w:szCs w:val="24"/>
              </w:rPr>
            </w:pPr>
          </w:p>
        </w:tc>
      </w:tr>
    </w:tbl>
    <w:p w14:paraId="6D8F5EB2" w14:textId="77777777" w:rsidR="00BC06F8" w:rsidRPr="00BC06F8" w:rsidRDefault="00BC06F8" w:rsidP="00BC06F8">
      <w:pPr>
        <w:rPr>
          <w:rFonts w:cstheme="minorHAnsi"/>
          <w:bCs/>
        </w:rPr>
      </w:pPr>
    </w:p>
    <w:p w14:paraId="3030D245" w14:textId="77777777" w:rsidR="00BC06F8" w:rsidRPr="00BC06F8" w:rsidRDefault="00BC06F8" w:rsidP="00BC06F8">
      <w:pPr>
        <w:rPr>
          <w:rFonts w:cstheme="minorHAnsi"/>
          <w:bCs/>
        </w:rPr>
      </w:pPr>
    </w:p>
    <w:p w14:paraId="5BFF616E" w14:textId="77777777" w:rsidR="00BC06F8" w:rsidRPr="00BC06F8" w:rsidRDefault="00BC06F8" w:rsidP="00BC06F8">
      <w:pPr>
        <w:rPr>
          <w:rFonts w:cstheme="minorHAnsi"/>
          <w:bCs/>
        </w:rPr>
      </w:pPr>
    </w:p>
    <w:p w14:paraId="6F4993EC" w14:textId="77777777" w:rsidR="00BC06F8" w:rsidRPr="00BC06F8" w:rsidRDefault="00BC06F8" w:rsidP="00BC06F8">
      <w:pPr>
        <w:rPr>
          <w:rFonts w:cstheme="minorHAnsi"/>
          <w:bCs/>
        </w:rPr>
      </w:pPr>
    </w:p>
    <w:p w14:paraId="74BCB234" w14:textId="77777777" w:rsidR="00BC06F8" w:rsidRPr="00BC06F8" w:rsidRDefault="00BC06F8" w:rsidP="00BC06F8">
      <w:pPr>
        <w:rPr>
          <w:rFonts w:cstheme="minorHAnsi"/>
          <w:bCs/>
        </w:rPr>
        <w:sectPr w:rsidR="00BC06F8" w:rsidRPr="00BC06F8" w:rsidSect="003104C6">
          <w:pgSz w:w="16838" w:h="11906" w:orient="landscape"/>
          <w:pgMar w:top="1440" w:right="1440" w:bottom="1440" w:left="1440" w:header="708" w:footer="708" w:gutter="0"/>
          <w:cols w:space="708"/>
          <w:docGrid w:linePitch="360"/>
        </w:sectPr>
      </w:pPr>
    </w:p>
    <w:p w14:paraId="060D5D45"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bookmarkStart w:id="10" w:name="_Toc133069271"/>
      <w:bookmarkStart w:id="11" w:name="_Toc133069512"/>
      <w:r w:rsidRPr="00BC06F8">
        <w:rPr>
          <w:rFonts w:asciiTheme="majorHAnsi" w:eastAsiaTheme="majorEastAsia" w:hAnsiTheme="majorHAnsi" w:cstheme="majorBidi"/>
          <w:color w:val="2F5496" w:themeColor="accent1" w:themeShade="BF"/>
          <w:sz w:val="32"/>
          <w:szCs w:val="32"/>
          <w:lang w:val="en-US"/>
        </w:rPr>
        <w:lastRenderedPageBreak/>
        <w:t>Literature review</w:t>
      </w:r>
      <w:bookmarkEnd w:id="10"/>
      <w:bookmarkEnd w:id="11"/>
      <w:r w:rsidRPr="00BC06F8">
        <w:rPr>
          <w:rFonts w:asciiTheme="majorHAnsi" w:eastAsiaTheme="majorEastAsia" w:hAnsiTheme="majorHAnsi" w:cstheme="majorBidi"/>
          <w:color w:val="2F5496" w:themeColor="accent1" w:themeShade="BF"/>
          <w:sz w:val="32"/>
          <w:szCs w:val="32"/>
          <w:lang w:val="en-US"/>
        </w:rPr>
        <w:t xml:space="preserve"> </w:t>
      </w:r>
    </w:p>
    <w:p w14:paraId="49BFD497" w14:textId="77777777" w:rsidR="00BC06F8" w:rsidRPr="00BC06F8" w:rsidRDefault="00BC06F8" w:rsidP="00BC06F8">
      <w:pPr>
        <w:rPr>
          <w:sz w:val="24"/>
          <w:szCs w:val="24"/>
          <w:lang w:val="en-US"/>
        </w:rPr>
      </w:pPr>
    </w:p>
    <w:p w14:paraId="5F4B8B5B" w14:textId="77777777" w:rsidR="00BC06F8" w:rsidRPr="00BC06F8" w:rsidRDefault="00BC06F8" w:rsidP="00BC06F8">
      <w:pPr>
        <w:spacing w:line="360" w:lineRule="auto"/>
        <w:jc w:val="both"/>
        <w:rPr>
          <w:rFonts w:cstheme="minorHAnsi"/>
          <w:bCs/>
          <w:sz w:val="24"/>
          <w:szCs w:val="24"/>
        </w:rPr>
      </w:pPr>
      <w:r w:rsidRPr="00BC06F8">
        <w:rPr>
          <w:sz w:val="24"/>
          <w:szCs w:val="24"/>
          <w:lang w:val="en-US"/>
        </w:rPr>
        <w:t>A literature review will be conducted in the field of education, to gather information on the current state of theory, policy and research related to outdoor learning, by extensively searching academic databases, using relevant keywords, and consulting relevant reports and documents from national and international organizations to provide a comprehensive overview, of the current state of knowledge in the field of outdoor learning.  The literature on outdoor education is vast and includes studies on the benefits, challenges, and best practices associated with outdoor learning in various contexts and settings. It covers topics such as curriculum development, assessment, policy, and teacher training. There is an increasing amount of research on the potential of outdoor education to promote sustainability, and environmental awareness, and this literature review shall explore the extensive body of research, and scholarity literature, on the topic of outdoor education.  Outdoor</w:t>
      </w:r>
      <w:r w:rsidRPr="00BC06F8">
        <w:rPr>
          <w:rFonts w:cstheme="minorHAnsi"/>
          <w:bCs/>
          <w:sz w:val="24"/>
          <w:szCs w:val="24"/>
        </w:rPr>
        <w:t xml:space="preserve"> learning is a valuable approach to learning that can provide students with a range of benefits that cannot be replicated in traditional classroom settings. Outdoor education has been a topic for researchers and educators for several decades.</w:t>
      </w:r>
      <w:sdt>
        <w:sdtPr>
          <w:rPr>
            <w:rFonts w:cstheme="minorHAnsi"/>
            <w:bCs/>
            <w:sz w:val="24"/>
            <w:szCs w:val="24"/>
          </w:rPr>
          <w:id w:val="-798762746"/>
          <w:citation/>
        </w:sdtPr>
        <w:sdtContent>
          <w:r w:rsidRPr="00BC06F8">
            <w:rPr>
              <w:rFonts w:cstheme="minorHAnsi"/>
              <w:bCs/>
              <w:sz w:val="24"/>
              <w:szCs w:val="24"/>
            </w:rPr>
            <w:fldChar w:fldCharType="begin"/>
          </w:r>
          <w:r w:rsidRPr="00BC06F8">
            <w:rPr>
              <w:rFonts w:cstheme="minorHAnsi"/>
              <w:bCs/>
              <w:sz w:val="24"/>
              <w:szCs w:val="24"/>
            </w:rPr>
            <w:instrText xml:space="preserve"> CITATION Lan23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(Learning Through Landscapes, 2023)</w:t>
          </w:r>
          <w:r w:rsidRPr="00BC06F8">
            <w:rPr>
              <w:rFonts w:cstheme="minorHAnsi"/>
              <w:bCs/>
              <w:sz w:val="24"/>
              <w:szCs w:val="24"/>
            </w:rPr>
            <w:fldChar w:fldCharType="end"/>
          </w:r>
        </w:sdtContent>
      </w:sdt>
      <w:r w:rsidRPr="00BC06F8">
        <w:rPr>
          <w:rFonts w:cstheme="minorHAnsi"/>
          <w:bCs/>
          <w:sz w:val="24"/>
          <w:szCs w:val="24"/>
        </w:rPr>
        <w:t xml:space="preserve">  There is a growing body of literature that explores the benefits and challenges of outdoor educational programmes, as well as the different approaches that can be taken to implement these programmes effectively. </w:t>
      </w:r>
      <w:sdt>
        <w:sdtPr>
          <w:rPr>
            <w:rFonts w:cstheme="minorHAnsi"/>
            <w:bCs/>
            <w:sz w:val="24"/>
            <w:szCs w:val="24"/>
          </w:rPr>
          <w:id w:val="-757058797"/>
          <w:citation/>
        </w:sdt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rFonts w:cstheme="minorHAnsi"/>
          <w:bCs/>
          <w:sz w:val="24"/>
          <w:szCs w:val="24"/>
        </w:rPr>
        <w:t xml:space="preserve"> One common theme that emerges from the literature is the idea that outdoor education provides a unique and valuable learning experience for students.  Studies have shown that outdoor education can improve students social and emotional development, as well as their academic achievement.  For example, a study by, found Dyment and Bell (2007) found that students who participated in outdoor education programmes, had higher levels of engagement, motivation, and academic achievement compared to their peers who did not participate in the programmes. </w:t>
      </w:r>
      <w:sdt>
        <w:sdtPr>
          <w:rPr>
            <w:rFonts w:cstheme="minorHAnsi"/>
            <w:bCs/>
            <w:sz w:val="24"/>
            <w:szCs w:val="24"/>
          </w:rPr>
          <w:id w:val="880288421"/>
          <w:citation/>
        </w:sdtPr>
        <w:sdtContent>
          <w:r w:rsidRPr="00BC06F8">
            <w:rPr>
              <w:rFonts w:cstheme="minorHAnsi"/>
              <w:bCs/>
              <w:sz w:val="24"/>
              <w:szCs w:val="24"/>
            </w:rPr>
            <w:fldChar w:fldCharType="begin"/>
          </w:r>
          <w:r w:rsidRPr="00BC06F8">
            <w:rPr>
              <w:rFonts w:cstheme="minorHAnsi"/>
              <w:bCs/>
              <w:sz w:val="24"/>
              <w:szCs w:val="24"/>
            </w:rPr>
            <w:instrText xml:space="preserve">CITATION JED07 \l 2057 </w:instrText>
          </w:r>
          <w:r w:rsidRPr="00BC06F8">
            <w:rPr>
              <w:rFonts w:cstheme="minorHAnsi"/>
              <w:bCs/>
              <w:sz w:val="24"/>
              <w:szCs w:val="24"/>
            </w:rPr>
            <w:fldChar w:fldCharType="separate"/>
          </w:r>
          <w:r w:rsidRPr="00BC06F8">
            <w:rPr>
              <w:rFonts w:cstheme="minorHAnsi"/>
              <w:noProof/>
              <w:sz w:val="24"/>
              <w:szCs w:val="24"/>
            </w:rPr>
            <w:t>(Dyment and Bell, 2007)</w:t>
          </w:r>
          <w:r w:rsidRPr="00BC06F8">
            <w:rPr>
              <w:rFonts w:cstheme="minorHAnsi"/>
              <w:bCs/>
              <w:sz w:val="24"/>
              <w:szCs w:val="24"/>
            </w:rPr>
            <w:fldChar w:fldCharType="end"/>
          </w:r>
        </w:sdtContent>
      </w:sdt>
      <w:r w:rsidRPr="00BC06F8">
        <w:rPr>
          <w:rFonts w:cstheme="minorHAnsi"/>
          <w:bCs/>
          <w:sz w:val="24"/>
          <w:szCs w:val="24"/>
        </w:rPr>
        <w:t xml:space="preserve">  Outdoor education has also been found, to have positive effects on students’ physical health and wellbeing. </w:t>
      </w:r>
      <w:sdt>
        <w:sdtPr>
          <w:rPr>
            <w:rFonts w:cstheme="minorHAnsi"/>
            <w:bCs/>
            <w:sz w:val="24"/>
            <w:szCs w:val="24"/>
          </w:rPr>
          <w:id w:val="2016031763"/>
          <w:citation/>
        </w:sdtPr>
        <w:sdtContent>
          <w:r w:rsidRPr="00BC06F8">
            <w:rPr>
              <w:rFonts w:cstheme="minorHAnsi"/>
              <w:bCs/>
              <w:sz w:val="24"/>
              <w:szCs w:val="24"/>
            </w:rPr>
            <w:fldChar w:fldCharType="begin"/>
          </w:r>
          <w:r w:rsidRPr="00BC06F8">
            <w:rPr>
              <w:rFonts w:cstheme="minorHAnsi"/>
              <w:bCs/>
              <w:sz w:val="24"/>
              <w:szCs w:val="24"/>
            </w:rPr>
            <w:instrText xml:space="preserve"> CITATION Sci20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(Science direct, 2020)</w:t>
          </w:r>
          <w:r w:rsidRPr="00BC06F8">
            <w:rPr>
              <w:rFonts w:cstheme="minorHAnsi"/>
              <w:bCs/>
              <w:sz w:val="24"/>
              <w:szCs w:val="24"/>
            </w:rPr>
            <w:fldChar w:fldCharType="end"/>
          </w:r>
        </w:sdtContent>
      </w:sdt>
      <w:r w:rsidRPr="00BC06F8">
        <w:rPr>
          <w:rFonts w:cstheme="minorHAnsi"/>
          <w:bCs/>
          <w:sz w:val="24"/>
          <w:szCs w:val="24"/>
        </w:rPr>
        <w:t xml:space="preserve">.  Additionally, outdoor education programmes have been linked to improved physical fitness, better nutrition habits, and increased outdoor recreation participation. </w:t>
      </w:r>
      <w:sdt>
        <w:sdtPr>
          <w:rPr>
            <w:rFonts w:cstheme="minorHAnsi"/>
            <w:bCs/>
            <w:sz w:val="24"/>
            <w:szCs w:val="24"/>
          </w:rPr>
          <w:id w:val="322783423"/>
          <w:citation/>
        </w:sdtPr>
        <w:sdtContent>
          <w:r w:rsidRPr="00BC06F8">
            <w:rPr>
              <w:rFonts w:cstheme="minorHAnsi"/>
              <w:bCs/>
              <w:sz w:val="24"/>
              <w:szCs w:val="24"/>
            </w:rPr>
            <w:fldChar w:fldCharType="begin"/>
          </w:r>
          <w:r w:rsidRPr="00BC06F8">
            <w:rPr>
              <w:rFonts w:cstheme="minorHAnsi"/>
              <w:bCs/>
              <w:sz w:val="24"/>
              <w:szCs w:val="24"/>
            </w:rPr>
            <w:instrText xml:space="preserve"> CITATION Ins23 \l 2057 </w:instrText>
          </w:r>
          <w:r w:rsidRPr="00BC06F8">
            <w:rPr>
              <w:rFonts w:cstheme="minorHAnsi"/>
              <w:bCs/>
              <w:sz w:val="24"/>
              <w:szCs w:val="24"/>
            </w:rPr>
            <w:fldChar w:fldCharType="separate"/>
          </w:r>
          <w:r w:rsidRPr="00BC06F8">
            <w:rPr>
              <w:rFonts w:cstheme="minorHAnsi"/>
              <w:noProof/>
              <w:sz w:val="24"/>
              <w:szCs w:val="24"/>
            </w:rPr>
            <w:t>(Institute for outdoor learning, 2023)</w:t>
          </w:r>
          <w:r w:rsidRPr="00BC06F8">
            <w:rPr>
              <w:rFonts w:cstheme="minorHAnsi"/>
              <w:bCs/>
              <w:sz w:val="24"/>
              <w:szCs w:val="24"/>
            </w:rPr>
            <w:fldChar w:fldCharType="end"/>
          </w:r>
        </w:sdtContent>
      </w:sdt>
      <w:r w:rsidRPr="00BC06F8">
        <w:rPr>
          <w:rFonts w:cstheme="minorHAnsi"/>
          <w:bCs/>
          <w:sz w:val="24"/>
          <w:szCs w:val="24"/>
        </w:rPr>
        <w:t xml:space="preserve">  </w:t>
      </w:r>
    </w:p>
    <w:p w14:paraId="702E0E7A"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Despite the many benefits of outdoor learning and education, there are also challenges associated with implementing these programmes,</w:t>
      </w:r>
      <w:sdt>
        <w:sdtPr>
          <w:rPr>
            <w:rFonts w:cstheme="minorHAnsi"/>
            <w:bCs/>
            <w:sz w:val="24"/>
            <w:szCs w:val="24"/>
          </w:rPr>
          <w:id w:val="-327911436"/>
          <w:citation/>
        </w:sdt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(Gorard, See and Davies, 2012)</w:t>
          </w:r>
          <w:r w:rsidRPr="00BC06F8">
            <w:rPr>
              <w:rFonts w:cstheme="minorHAnsi"/>
              <w:bCs/>
              <w:sz w:val="24"/>
              <w:szCs w:val="24"/>
            </w:rPr>
            <w:fldChar w:fldCharType="end"/>
          </w:r>
        </w:sdtContent>
      </w:sdt>
      <w:r w:rsidRPr="00BC06F8">
        <w:rPr>
          <w:rFonts w:cstheme="minorHAnsi"/>
          <w:bCs/>
          <w:sz w:val="24"/>
          <w:szCs w:val="24"/>
        </w:rPr>
        <w:t xml:space="preserve"> One challenge is the lack of funding and resources for outdoor education initiatives.   Another challenge is the need for proper training and safety protocols to ensure that students can participate in outdoor activities in a safe and responsible manner. </w:t>
      </w:r>
      <w:sdt>
        <w:sdtPr>
          <w:rPr>
            <w:rFonts w:cstheme="minorHAnsi"/>
            <w:bCs/>
            <w:sz w:val="24"/>
            <w:szCs w:val="24"/>
          </w:rPr>
          <w:id w:val="-1804688109"/>
          <w:citation/>
        </w:sdt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There are also different approaches to implementing outdoor educational programmes, ranging from formalised curriculum-based programmes to a more informal and experiential opportunities. </w:t>
      </w:r>
      <w:sdt>
        <w:sdtPr>
          <w:rPr>
            <w:rFonts w:cstheme="minorHAnsi"/>
            <w:bCs/>
            <w:sz w:val="24"/>
            <w:szCs w:val="24"/>
          </w:rPr>
          <w:id w:val="155112021"/>
          <w:citation/>
        </w:sdtPr>
        <w:sdtContent>
          <w:r w:rsidRPr="00BC06F8">
            <w:rPr>
              <w:rFonts w:cstheme="minorHAnsi"/>
              <w:bCs/>
              <w:sz w:val="24"/>
              <w:szCs w:val="24"/>
            </w:rPr>
            <w:fldChar w:fldCharType="begin"/>
          </w:r>
          <w:r w:rsidRPr="00BC06F8">
            <w:rPr>
              <w:rFonts w:cstheme="minorHAnsi"/>
              <w:bCs/>
              <w:sz w:val="24"/>
              <w:szCs w:val="24"/>
            </w:rPr>
            <w:instrText xml:space="preserve"> CITATION Gov153 \l 2057 </w:instrText>
          </w:r>
          <w:r w:rsidRPr="00BC06F8">
            <w:rPr>
              <w:rFonts w:cstheme="minorHAnsi"/>
              <w:bCs/>
              <w:sz w:val="24"/>
              <w:szCs w:val="24"/>
            </w:rPr>
            <w:fldChar w:fldCharType="separate"/>
          </w:r>
          <w:r w:rsidRPr="00BC06F8">
            <w:rPr>
              <w:rFonts w:cstheme="minorHAnsi"/>
              <w:noProof/>
              <w:sz w:val="24"/>
              <w:szCs w:val="24"/>
            </w:rPr>
            <w:t>(Gov.Wales, 2015)</w:t>
          </w:r>
          <w:r w:rsidRPr="00BC06F8">
            <w:rPr>
              <w:rFonts w:cstheme="minorHAnsi"/>
              <w:bCs/>
              <w:sz w:val="24"/>
              <w:szCs w:val="24"/>
            </w:rPr>
            <w:fldChar w:fldCharType="end"/>
          </w:r>
        </w:sdtContent>
      </w:sdt>
      <w:r w:rsidRPr="00BC06F8">
        <w:rPr>
          <w:rFonts w:cstheme="minorHAnsi"/>
          <w:bCs/>
          <w:sz w:val="24"/>
          <w:szCs w:val="24"/>
        </w:rPr>
        <w:t xml:space="preserve"> Some researchers argue that informal outdoor education programmes, which follow for more student-led exploration and discovery, may be more effective at fostering a love of nature and promoting environmental stewardship </w:t>
      </w:r>
      <w:sdt>
        <w:sdtPr>
          <w:rPr>
            <w:rFonts w:cstheme="minorHAnsi"/>
            <w:bCs/>
            <w:sz w:val="24"/>
            <w:szCs w:val="24"/>
          </w:rPr>
          <w:id w:val="2044633131"/>
          <w:citation/>
        </w:sdtPr>
        <w:sdtContent>
          <w:r w:rsidRPr="00BC06F8">
            <w:rPr>
              <w:rFonts w:cstheme="minorHAnsi"/>
              <w:bCs/>
              <w:sz w:val="24"/>
              <w:szCs w:val="24"/>
            </w:rPr>
            <w:fldChar w:fldCharType="begin"/>
          </w:r>
          <w:r w:rsidRPr="00BC06F8">
            <w:rPr>
              <w:rFonts w:cstheme="minorHAnsi"/>
              <w:bCs/>
              <w:sz w:val="24"/>
              <w:szCs w:val="24"/>
            </w:rPr>
            <w:instrText xml:space="preserve">CITATION Rob20 \l 2057 </w:instrText>
          </w:r>
          <w:r w:rsidRPr="00BC06F8">
            <w:rPr>
              <w:rFonts w:cstheme="minorHAnsi"/>
              <w:bCs/>
              <w:sz w:val="24"/>
              <w:szCs w:val="24"/>
            </w:rPr>
            <w:fldChar w:fldCharType="separate"/>
          </w:r>
          <w:r w:rsidRPr="00BC06F8">
            <w:rPr>
              <w:rFonts w:cstheme="minorHAnsi"/>
              <w:noProof/>
              <w:sz w:val="24"/>
              <w:szCs w:val="24"/>
            </w:rPr>
            <w:t>(Barratt, and Barratt-Hacking, 2020)</w:t>
          </w:r>
          <w:r w:rsidRPr="00BC06F8">
            <w:rPr>
              <w:rFonts w:cstheme="minorHAnsi"/>
              <w:bCs/>
              <w:sz w:val="24"/>
              <w:szCs w:val="24"/>
            </w:rPr>
            <w:fldChar w:fldCharType="end"/>
          </w:r>
        </w:sdtContent>
      </w:sdt>
      <w:r w:rsidRPr="00BC06F8">
        <w:rPr>
          <w:rFonts w:cstheme="minorHAnsi"/>
          <w:bCs/>
          <w:sz w:val="24"/>
          <w:szCs w:val="24"/>
        </w:rPr>
        <w:t xml:space="preserve">  The literature on outdoor education highlights the many benefits that these programmes can provide.  The research on outdoor education provides valuable insights for educators, and policymakers who are interested in promoting student wellbeing, and environmental stewardship through outdoor learning experiences. </w:t>
      </w:r>
      <w:sdt>
        <w:sdtPr>
          <w:rPr>
            <w:rFonts w:cstheme="minorHAnsi"/>
            <w:bCs/>
            <w:sz w:val="24"/>
            <w:szCs w:val="24"/>
          </w:rPr>
          <w:id w:val="-2114888402"/>
          <w:citation/>
        </w:sdt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Many studies have investigated the benefit of outdoor education, such as the impact on learning outcomes, physical and mental health, environmental attitudes, and behaviours.  </w:t>
      </w:r>
      <w:sdt>
        <w:sdtPr>
          <w:rPr>
            <w:rFonts w:cstheme="minorHAnsi"/>
            <w:bCs/>
            <w:sz w:val="24"/>
            <w:szCs w:val="24"/>
          </w:rPr>
          <w:id w:val="1911502070"/>
          <w:citation/>
        </w:sdtPr>
        <w:sdtContent>
          <w:r w:rsidRPr="00BC06F8">
            <w:rPr>
              <w:rFonts w:cstheme="minorHAnsi"/>
              <w:bCs/>
              <w:sz w:val="24"/>
              <w:szCs w:val="24"/>
            </w:rPr>
            <w:fldChar w:fldCharType="begin"/>
          </w:r>
          <w:r w:rsidRPr="00BC06F8">
            <w:rPr>
              <w:rFonts w:cstheme="minorHAnsi"/>
              <w:bCs/>
              <w:sz w:val="24"/>
              <w:szCs w:val="24"/>
            </w:rPr>
            <w:instrText xml:space="preserve">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r w:rsidRPr="00BC06F8">
        <w:rPr>
          <w:sz w:val="24"/>
          <w:szCs w:val="24"/>
          <w:lang w:val="en-US"/>
        </w:rPr>
        <w:t xml:space="preserve">  </w:t>
      </w:r>
      <w:r w:rsidRPr="00BC06F8">
        <w:rPr>
          <w:rFonts w:cstheme="minorHAnsi"/>
          <w:bCs/>
          <w:sz w:val="24"/>
          <w:szCs w:val="24"/>
        </w:rPr>
        <w:t xml:space="preserve">Other studies have explored the challenges associated with outdoor education, such as safety concerns, accessibility issues, and weather dependency.  </w:t>
      </w:r>
      <w:sdt>
        <w:sdtPr>
          <w:rPr>
            <w:rFonts w:cstheme="minorHAnsi"/>
            <w:bCs/>
            <w:sz w:val="24"/>
            <w:szCs w:val="24"/>
          </w:rPr>
          <w:id w:val="-1385323746"/>
          <w:citation/>
        </w:sdt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One key theory that has been used to inform outdoor learning environments and its ecological systems theory is Bronfenbrenner (2017) which posits that, the development of individuals is influenced by the interactions between their immediate environments, and the larger ecological systems in which they exist. </w:t>
      </w:r>
      <w:sdt>
        <w:sdtPr>
          <w:rPr>
            <w:rFonts w:cstheme="minorHAnsi"/>
            <w:bCs/>
            <w:sz w:val="24"/>
            <w:szCs w:val="24"/>
          </w:rPr>
          <w:id w:val="-278327463"/>
          <w:citation/>
        </w:sdtPr>
        <w:sdtContent>
          <w:r w:rsidRPr="00BC06F8">
            <w:rPr>
              <w:rFonts w:cstheme="minorHAnsi"/>
              <w:bCs/>
              <w:sz w:val="24"/>
              <w:szCs w:val="24"/>
            </w:rPr>
            <w:fldChar w:fldCharType="begin"/>
          </w:r>
          <w:r w:rsidRPr="00BC06F8">
            <w:rPr>
              <w:rFonts w:cstheme="minorHAnsi"/>
              <w:bCs/>
              <w:sz w:val="24"/>
              <w:szCs w:val="24"/>
            </w:rPr>
            <w:instrText xml:space="preserve"> CITATION Bro17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(Bronfenbrenner, 2017)</w:t>
          </w:r>
          <w:r w:rsidRPr="00BC06F8">
            <w:rPr>
              <w:rFonts w:cstheme="minorHAnsi"/>
              <w:bCs/>
              <w:sz w:val="24"/>
              <w:szCs w:val="24"/>
            </w:rPr>
            <w:fldChar w:fldCharType="end"/>
          </w:r>
        </w:sdtContent>
      </w:sdt>
      <w:r w:rsidRPr="00BC06F8">
        <w:rPr>
          <w:rFonts w:cstheme="minorHAnsi"/>
          <w:bCs/>
          <w:sz w:val="24"/>
          <w:szCs w:val="24"/>
        </w:rPr>
        <w:t xml:space="preserve">  This theory has been used to design outdoor learning environments that promote the development of ecological awareness and understanding when supporting outdoor learning.  There are many books, articles and reposts published on outdoor education, covering a wide range of topics such as programme design and evaluation.  Programme design and outdoor planning, is a complex and an iterative process that encompasses a variety of interrelated components such as needs assessment, goal selection, and logistical planning, with the aim of developing effective outdoor learning programmes that address the diverse needs and goals of participants </w:t>
      </w:r>
      <w:sdt>
        <w:sdtPr>
          <w:rPr>
            <w:rFonts w:cstheme="minorHAnsi"/>
            <w:bCs/>
            <w:sz w:val="24"/>
            <w:szCs w:val="24"/>
          </w:rPr>
          <w:id w:val="-1241478397"/>
          <w:citation/>
        </w:sdtPr>
        <w:sdtContent>
          <w:r w:rsidRPr="00BC06F8">
            <w:rPr>
              <w:rFonts w:cstheme="minorHAnsi"/>
              <w:bCs/>
              <w:sz w:val="24"/>
              <w:szCs w:val="24"/>
            </w:rPr>
            <w:fldChar w:fldCharType="begin"/>
          </w:r>
          <w:r w:rsidRPr="00BC06F8">
            <w:rPr>
              <w:rFonts w:cstheme="minorHAnsi"/>
              <w:bCs/>
              <w:sz w:val="24"/>
              <w:szCs w:val="24"/>
            </w:rPr>
            <w:instrText xml:space="preserve">CITATION Rob20 \l 2057 </w:instrText>
          </w:r>
          <w:r w:rsidRPr="00BC06F8">
            <w:rPr>
              <w:rFonts w:cstheme="minorHAnsi"/>
              <w:bCs/>
              <w:sz w:val="24"/>
              <w:szCs w:val="24"/>
            </w:rPr>
            <w:fldChar w:fldCharType="separate"/>
          </w:r>
          <w:r w:rsidRPr="00BC06F8">
            <w:rPr>
              <w:rFonts w:cstheme="minorHAnsi"/>
              <w:noProof/>
              <w:sz w:val="24"/>
              <w:szCs w:val="24"/>
            </w:rPr>
            <w:t>(Barratt, and Barratt-Hacking, 2020)</w:t>
          </w:r>
          <w:r w:rsidRPr="00BC06F8">
            <w:rPr>
              <w:rFonts w:cstheme="minorHAnsi"/>
              <w:bCs/>
              <w:sz w:val="24"/>
              <w:szCs w:val="24"/>
            </w:rPr>
            <w:fldChar w:fldCharType="end"/>
          </w:r>
        </w:sdtContent>
      </w:sdt>
      <w:r w:rsidRPr="00BC06F8">
        <w:rPr>
          <w:rFonts w:cstheme="minorHAnsi"/>
          <w:bCs/>
          <w:sz w:val="24"/>
          <w:szCs w:val="24"/>
        </w:rPr>
        <w:t xml:space="preserve">  </w:t>
      </w:r>
    </w:p>
    <w:p w14:paraId="31EE5828"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 xml:space="preserve">The gathering of such evidence on outdoor learning has been carried out by various theorists through different research methods.  Some researchers have used qualitative methods such as interviews, focus groups, and case studies to gather evidence on effectiveness of outdoor learning, while others have used quantitative methods such as surveys and experiments to measure the impact of outdoor learning on various outcomes.  For example, the Welsh Governments report on Outdoor Learning (2009) involved gathering evidence through a range of methods, including a literature review, interviews with outdoor education providers, surveys of, teachers, pupils, and case studies, of successful outdoor learning programmes.  The report aimed in providing a comprehensive overview of the benefits and challenges of outdoor learning, and to make recommendations for future practice.  </w:t>
      </w:r>
      <w:sdt>
        <w:sdtPr>
          <w:rPr>
            <w:rFonts w:cstheme="minorHAnsi"/>
            <w:bCs/>
            <w:sz w:val="24"/>
            <w:szCs w:val="24"/>
          </w:rPr>
          <w:id w:val="92369644"/>
          <w:citation/>
        </w:sdtPr>
        <w:sdtContent>
          <w:r w:rsidRPr="00BC06F8">
            <w:rPr>
              <w:rFonts w:cstheme="minorHAnsi"/>
              <w:bCs/>
              <w:sz w:val="24"/>
              <w:szCs w:val="24"/>
            </w:rPr>
            <w:fldChar w:fldCharType="begin"/>
          </w:r>
          <w:r w:rsidRPr="00BC06F8">
            <w:rPr>
              <w:rFonts w:cstheme="minorHAnsi"/>
              <w:bCs/>
              <w:sz w:val="24"/>
              <w:szCs w:val="24"/>
            </w:rPr>
            <w:instrText xml:space="preserve"> CITATION Wel09 \l 2057 </w:instrText>
          </w:r>
          <w:r w:rsidRPr="00BC06F8">
            <w:rPr>
              <w:rFonts w:cstheme="minorHAnsi"/>
              <w:bCs/>
              <w:sz w:val="24"/>
              <w:szCs w:val="24"/>
            </w:rPr>
            <w:fldChar w:fldCharType="separate"/>
          </w:r>
          <w:r w:rsidRPr="00BC06F8">
            <w:rPr>
              <w:rFonts w:cstheme="minorHAnsi"/>
              <w:noProof/>
              <w:sz w:val="24"/>
              <w:szCs w:val="24"/>
            </w:rPr>
            <w:t>(Welsh Assembly Government, 2009)</w:t>
          </w:r>
          <w:r w:rsidRPr="00BC06F8">
            <w:rPr>
              <w:rFonts w:cstheme="minorHAnsi"/>
              <w:bCs/>
              <w:sz w:val="24"/>
              <w:szCs w:val="24"/>
            </w:rPr>
            <w:fldChar w:fldCharType="end"/>
          </w:r>
        </w:sdtContent>
      </w:sdt>
      <w:r w:rsidRPr="00BC06F8">
        <w:rPr>
          <w:rFonts w:cstheme="minorHAnsi"/>
          <w:bCs/>
          <w:sz w:val="24"/>
          <w:szCs w:val="24"/>
        </w:rPr>
        <w:t xml:space="preserve">  Other researchers, such as Louv (2010), have used surveys and interviews to gather evidence on the impact of nature-based experiences on children’s mental and physical health, cognitive functioning, and academic performance.  Louv’s research showed that exposure to nature can have a significant positive effect on children’s wellbeing and cognitive development </w:t>
      </w:r>
      <w:sdt>
        <w:sdtPr>
          <w:rPr>
            <w:rFonts w:cstheme="minorHAnsi"/>
            <w:bCs/>
            <w:sz w:val="24"/>
            <w:szCs w:val="24"/>
          </w:rPr>
          <w:id w:val="-369994600"/>
          <w:citation/>
        </w:sdtPr>
        <w:sdtContent>
          <w:r w:rsidRPr="00BC06F8">
            <w:rPr>
              <w:rFonts w:cstheme="minorHAnsi"/>
              <w:bCs/>
              <w:sz w:val="24"/>
              <w:szCs w:val="24"/>
            </w:rPr>
            <w:fldChar w:fldCharType="begin"/>
          </w:r>
          <w:r w:rsidRPr="00BC06F8">
            <w:rPr>
              <w:rFonts w:cstheme="minorHAnsi"/>
              <w:bCs/>
              <w:sz w:val="24"/>
              <w:szCs w:val="24"/>
            </w:rPr>
            <w:instrText xml:space="preserve"> CITATION Lou10 \l 2057 </w:instrText>
          </w:r>
          <w:r w:rsidRPr="00BC06F8">
            <w:rPr>
              <w:rFonts w:cstheme="minorHAnsi"/>
              <w:bCs/>
              <w:sz w:val="24"/>
              <w:szCs w:val="24"/>
            </w:rPr>
            <w:fldChar w:fldCharType="separate"/>
          </w:r>
          <w:r w:rsidRPr="00BC06F8">
            <w:rPr>
              <w:rFonts w:cstheme="minorHAnsi"/>
              <w:noProof/>
              <w:sz w:val="24"/>
              <w:szCs w:val="24"/>
            </w:rPr>
            <w:t>(Louv, 2010)</w:t>
          </w:r>
          <w:r w:rsidRPr="00BC06F8">
            <w:rPr>
              <w:rFonts w:cstheme="minorHAnsi"/>
              <w:bCs/>
              <w:sz w:val="24"/>
              <w:szCs w:val="24"/>
            </w:rPr>
            <w:fldChar w:fldCharType="end"/>
          </w:r>
        </w:sdtContent>
      </w:sdt>
      <w:r w:rsidRPr="00BC06F8">
        <w:rPr>
          <w:rFonts w:cstheme="minorHAnsi"/>
          <w:bCs/>
          <w:sz w:val="24"/>
          <w:szCs w:val="24"/>
        </w:rPr>
        <w:t xml:space="preserve">  Similarly, the work of outdoor researchers including Ulrich Detweller (2020), involved a meta-analysis of studies on the effects of outdoor education programmes on, physical activity, academic achievement, and other outcomes.  A range of quantitative methods found that outdoor education had a positive impact on physical activity and academic achievement.  </w:t>
      </w:r>
      <w:sdt>
        <w:sdtPr>
          <w:rPr>
            <w:rFonts w:cstheme="minorHAnsi"/>
            <w:bCs/>
            <w:sz w:val="24"/>
            <w:szCs w:val="24"/>
          </w:rPr>
          <w:id w:val="595295717"/>
          <w:citation/>
        </w:sdtPr>
        <w:sdtContent>
          <w:r w:rsidRPr="00BC06F8">
            <w:rPr>
              <w:rFonts w:cstheme="minorHAnsi"/>
              <w:bCs/>
              <w:sz w:val="24"/>
              <w:szCs w:val="24"/>
            </w:rPr>
            <w:fldChar w:fldCharType="begin"/>
          </w:r>
          <w:r w:rsidRPr="00BC06F8">
            <w:rPr>
              <w:rFonts w:cstheme="minorHAnsi"/>
              <w:bCs/>
              <w:sz w:val="24"/>
              <w:szCs w:val="24"/>
            </w:rPr>
            <w:instrText xml:space="preserve">CITATION Uni20 \l 2057 </w:instrText>
          </w:r>
          <w:r w:rsidRPr="00BC06F8">
            <w:rPr>
              <w:rFonts w:cstheme="minorHAnsi"/>
              <w:bCs/>
              <w:sz w:val="24"/>
              <w:szCs w:val="24"/>
            </w:rPr>
            <w:fldChar w:fldCharType="separate"/>
          </w:r>
          <w:r w:rsidRPr="00BC06F8">
            <w:rPr>
              <w:rFonts w:cstheme="minorHAnsi"/>
              <w:noProof/>
              <w:sz w:val="24"/>
              <w:szCs w:val="24"/>
            </w:rPr>
            <w:t>(University of Stravanger, 2020)</w:t>
          </w:r>
          <w:r w:rsidRPr="00BC06F8">
            <w:rPr>
              <w:rFonts w:cstheme="minorHAnsi"/>
              <w:bCs/>
              <w:sz w:val="24"/>
              <w:szCs w:val="24"/>
            </w:rPr>
            <w:fldChar w:fldCharType="end"/>
          </w:r>
        </w:sdtContent>
      </w:sdt>
      <w:r w:rsidRPr="00BC06F8">
        <w:rPr>
          <w:rFonts w:cstheme="minorHAnsi"/>
          <w:bCs/>
          <w:sz w:val="24"/>
          <w:szCs w:val="24"/>
        </w:rPr>
        <w:t xml:space="preserve">  The gathering of evidence on outdoor learning methods has helped to provide a more comprehensive understanding of the benefits and challenges of outdoor learning, and to inform the development of effective outdoor learning programmes. However, despite the numerous benefits associated with outdoor learning, it has been subject to several critiques in the literature.  One criticism is related to accessibility issues, where outdoor learning programmes may not be equally accessible to all students, particularly those from low income or marginalised communities. </w:t>
      </w:r>
      <w:sdt>
        <w:sdtPr>
          <w:rPr>
            <w:rFonts w:cstheme="minorHAnsi"/>
            <w:bCs/>
            <w:sz w:val="24"/>
            <w:szCs w:val="24"/>
          </w:rPr>
          <w:id w:val="208071006"/>
          <w:citation/>
        </w:sdtPr>
        <w:sdtContent>
          <w:r w:rsidRPr="00BC06F8">
            <w:rPr>
              <w:rFonts w:cstheme="minorHAnsi"/>
              <w:bCs/>
              <w:sz w:val="24"/>
              <w:szCs w:val="24"/>
            </w:rPr>
            <w:fldChar w:fldCharType="begin"/>
          </w:r>
          <w:r w:rsidRPr="00BC06F8">
            <w:rPr>
              <w:rFonts w:cstheme="minorHAnsi"/>
              <w:bCs/>
              <w:sz w:val="24"/>
              <w:szCs w:val="24"/>
            </w:rPr>
            <w:instrText xml:space="preserve"> CITATION Wel163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(Welsh Government , 2016)</w:t>
          </w:r>
          <w:r w:rsidRPr="00BC06F8">
            <w:rPr>
              <w:rFonts w:cstheme="minorHAnsi"/>
              <w:bCs/>
              <w:sz w:val="24"/>
              <w:szCs w:val="24"/>
            </w:rPr>
            <w:fldChar w:fldCharType="end"/>
          </w:r>
        </w:sdtContent>
      </w:sdt>
      <w:r w:rsidRPr="00BC06F8">
        <w:rPr>
          <w:rFonts w:cstheme="minorHAnsi"/>
          <w:bCs/>
          <w:sz w:val="24"/>
          <w:szCs w:val="24"/>
        </w:rPr>
        <w:t xml:space="preserve">  This can lead to unequal access to educational opportunities and exacerbating existing social inequalities.   Furthermore, there are concerns that, outdoor learning activities may reinforce existing power structures and societal norm, particularly in relation to gender and race, by perpetuating assumptions about who is likely to be interested or successful in these activities, and policy plays a key role when supporting inclusion</w:t>
      </w:r>
      <w:sdt>
        <w:sdtPr>
          <w:rPr>
            <w:rFonts w:cstheme="minorHAnsi"/>
            <w:bCs/>
            <w:sz w:val="24"/>
            <w:szCs w:val="24"/>
          </w:rPr>
          <w:id w:val="452982811"/>
          <w:citation/>
        </w:sdtPr>
        <w:sdtContent>
          <w:r w:rsidRPr="00BC06F8">
            <w:rPr>
              <w:rFonts w:cstheme="minorHAnsi"/>
              <w:bCs/>
              <w:sz w:val="24"/>
              <w:szCs w:val="24"/>
            </w:rPr>
            <w:fldChar w:fldCharType="begin"/>
          </w:r>
          <w:r w:rsidRPr="00BC06F8">
            <w:rPr>
              <w:rFonts w:cstheme="minorHAnsi"/>
              <w:bCs/>
              <w:sz w:val="24"/>
              <w:szCs w:val="24"/>
            </w:rPr>
            <w:instrText xml:space="preserve"> CITATION Uni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(Unicef for every child, 2016)</w:t>
          </w:r>
          <w:r w:rsidRPr="00BC06F8">
            <w:rPr>
              <w:rFonts w:cstheme="minorHAnsi"/>
              <w:bCs/>
              <w:sz w:val="24"/>
              <w:szCs w:val="24"/>
            </w:rPr>
            <w:fldChar w:fldCharType="end"/>
          </w:r>
        </w:sdtContent>
      </w:sdt>
      <w:r w:rsidRPr="00BC06F8">
        <w:rPr>
          <w:rFonts w:cstheme="minorHAnsi"/>
          <w:bCs/>
          <w:sz w:val="24"/>
          <w:szCs w:val="24"/>
        </w:rPr>
        <w:t xml:space="preserve">  </w:t>
      </w:r>
      <w:sdt>
        <w:sdtPr>
          <w:rPr>
            <w:rFonts w:cstheme="minorHAnsi"/>
            <w:bCs/>
            <w:sz w:val="24"/>
            <w:szCs w:val="24"/>
          </w:rPr>
          <w:id w:val="1821077435"/>
          <w:citation/>
        </w:sdtPr>
        <w:sdtContent>
          <w:r w:rsidRPr="00BC06F8">
            <w:rPr>
              <w:rFonts w:cstheme="minorHAnsi"/>
              <w:bCs/>
              <w:sz w:val="24"/>
              <w:szCs w:val="24"/>
            </w:rPr>
            <w:fldChar w:fldCharType="begin"/>
          </w:r>
          <w:r w:rsidRPr="00BC06F8">
            <w:rPr>
              <w:rFonts w:cstheme="minorHAnsi"/>
              <w:bCs/>
              <w:sz w:val="24"/>
              <w:szCs w:val="24"/>
            </w:rPr>
            <w:instrText xml:space="preserve">CITATION Gor12 \l 2057 </w:instrText>
          </w:r>
          <w:r w:rsidRPr="00BC06F8">
            <w:rPr>
              <w:rFonts w:cstheme="minorHAnsi"/>
              <w:bCs/>
              <w:sz w:val="24"/>
              <w:szCs w:val="24"/>
            </w:rPr>
            <w:fldChar w:fldCharType="separate"/>
          </w:r>
          <w:r w:rsidRPr="00BC06F8">
            <w:rPr>
              <w:rFonts w:cstheme="minorHAnsi"/>
              <w:noProof/>
              <w:sz w:val="24"/>
              <w:szCs w:val="24"/>
            </w:rPr>
            <w:t>(Gorard, See and Davies, 2012)</w:t>
          </w:r>
          <w:r w:rsidRPr="00BC06F8">
            <w:rPr>
              <w:rFonts w:cstheme="minorHAnsi"/>
              <w:bCs/>
              <w:sz w:val="24"/>
              <w:szCs w:val="24"/>
            </w:rPr>
            <w:fldChar w:fldCharType="end"/>
          </w:r>
        </w:sdtContent>
      </w:sdt>
    </w:p>
    <w:p w14:paraId="1FB8B77F"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These critiques underscore the need for careful consideration off issues of access, and social justice, in the design and implementation of outdoor learning programmes.</w:t>
      </w:r>
      <w:sdt>
        <w:sdtPr>
          <w:rPr>
            <w:rFonts w:cstheme="minorHAnsi"/>
            <w:bCs/>
            <w:sz w:val="24"/>
            <w:szCs w:val="24"/>
          </w:rPr>
          <w:id w:val="-1114359519"/>
          <w:citation/>
        </w:sdtPr>
        <w:sdtContent>
          <w:r w:rsidRPr="00BC06F8">
            <w:rPr>
              <w:rFonts w:cstheme="minorHAnsi"/>
              <w:bCs/>
              <w:sz w:val="24"/>
              <w:szCs w:val="24"/>
            </w:rPr>
            <w:fldChar w:fldCharType="begin"/>
          </w:r>
          <w:r w:rsidRPr="00BC06F8">
            <w:rPr>
              <w:rFonts w:cstheme="minorHAnsi"/>
              <w:bCs/>
              <w:sz w:val="24"/>
              <w:szCs w:val="24"/>
            </w:rPr>
            <w:instrText xml:space="preserve"> CITATION Mat22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(Bromley, 2022)</w:t>
          </w:r>
          <w:r w:rsidRPr="00BC06F8">
            <w:rPr>
              <w:rFonts w:cstheme="minorHAnsi"/>
              <w:bCs/>
              <w:sz w:val="24"/>
              <w:szCs w:val="24"/>
            </w:rPr>
            <w:fldChar w:fldCharType="end"/>
          </w:r>
        </w:sdtContent>
      </w:sdt>
      <w:r w:rsidRPr="00BC06F8">
        <w:rPr>
          <w:rFonts w:cstheme="minorHAnsi"/>
          <w:bCs/>
          <w:sz w:val="24"/>
          <w:szCs w:val="24"/>
        </w:rPr>
        <w:t xml:space="preserve">  It is important to address these issues in policy ,and practice to ensure that outdoor learning is accessible to all students, regardless of their background or socioeconomic status.</w:t>
      </w:r>
      <w:sdt>
        <w:sdtPr>
          <w:rPr>
            <w:rFonts w:cstheme="minorHAnsi"/>
            <w:bCs/>
            <w:sz w:val="24"/>
            <w:szCs w:val="24"/>
          </w:rPr>
          <w:id w:val="2124038509"/>
          <w:citation/>
        </w:sdtPr>
        <w:sdtContent>
          <w:r w:rsidRPr="00BC06F8">
            <w:rPr>
              <w:rFonts w:cstheme="minorHAnsi"/>
              <w:bCs/>
              <w:sz w:val="24"/>
              <w:szCs w:val="24"/>
            </w:rPr>
            <w:fldChar w:fldCharType="begin"/>
          </w:r>
          <w:r w:rsidRPr="00BC06F8">
            <w:rPr>
              <w:rFonts w:cstheme="minorHAnsi"/>
              <w:bCs/>
              <w:sz w:val="24"/>
              <w:szCs w:val="24"/>
            </w:rPr>
            <w:instrText xml:space="preserve"> CITATION Don151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(Donaldson, 2015)</w:t>
          </w:r>
          <w:r w:rsidRPr="00BC06F8">
            <w:rPr>
              <w:rFonts w:cstheme="minorHAnsi"/>
              <w:bCs/>
              <w:sz w:val="24"/>
              <w:szCs w:val="24"/>
            </w:rPr>
            <w:fldChar w:fldCharType="end"/>
          </w:r>
        </w:sdtContent>
      </w:sdt>
      <w:r w:rsidRPr="00BC06F8">
        <w:rPr>
          <w:rFonts w:cstheme="minorHAnsi"/>
          <w:bCs/>
          <w:sz w:val="24"/>
          <w:szCs w:val="24"/>
        </w:rPr>
        <w:t xml:space="preserve"> The current research on outdoor learning is relatively extensive with numerous studies being conducted in different contexts and settings such as, Bronfenbrenner, (2017) Frobel, (2022) and Bromley (2022)  However the amount of research available can vary depending on the specific area of focus and the geographical region.  For example, research on the benefits on of outdoor learning for children’s mental health and wellbeing has been growing in recent years. </w:t>
      </w:r>
      <w:sdt>
        <w:sdtPr>
          <w:rPr>
            <w:rFonts w:cstheme="minorHAnsi"/>
            <w:bCs/>
            <w:sz w:val="24"/>
            <w:szCs w:val="24"/>
          </w:rPr>
          <w:id w:val="323564784"/>
          <w:citation/>
        </w:sdtPr>
        <w:sdtContent>
          <w:r w:rsidRPr="00BC06F8">
            <w:rPr>
              <w:rFonts w:cstheme="minorHAnsi"/>
              <w:bCs/>
              <w:sz w:val="24"/>
              <w:szCs w:val="24"/>
            </w:rPr>
            <w:fldChar w:fldCharType="begin"/>
          </w:r>
          <w:r w:rsidRPr="00BC06F8">
            <w:rPr>
              <w:rFonts w:cstheme="minorHAnsi"/>
              <w:bCs/>
              <w:sz w:val="24"/>
              <w:szCs w:val="24"/>
            </w:rPr>
            <w:instrText xml:space="preserve"> CITATION JED07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(Dyment and Bell, 2007)</w:t>
          </w:r>
          <w:r w:rsidRPr="00BC06F8">
            <w:rPr>
              <w:rFonts w:cstheme="minorHAnsi"/>
              <w:bCs/>
              <w:sz w:val="24"/>
              <w:szCs w:val="24"/>
            </w:rPr>
            <w:fldChar w:fldCharType="end"/>
          </w:r>
        </w:sdtContent>
      </w:sdt>
      <w:r w:rsidRPr="00BC06F8">
        <w:rPr>
          <w:rFonts w:cstheme="minorHAnsi"/>
          <w:bCs/>
          <w:sz w:val="24"/>
          <w:szCs w:val="24"/>
        </w:rPr>
        <w:t xml:space="preserve">  With many studies conducted in Western countries such as United States and the United Kingdom.  In contrast, research on the role of outdoor learning in promoting sustainability and environmental awareness may be more prevalent in countries with strong emphasis on environmental education, such as Norway and Finland.  </w:t>
      </w:r>
      <w:sdt>
        <w:sdtPr>
          <w:rPr>
            <w:rFonts w:cstheme="minorHAnsi"/>
            <w:bCs/>
            <w:sz w:val="24"/>
            <w:szCs w:val="24"/>
          </w:rPr>
          <w:id w:val="-1450465333"/>
          <w:citation/>
        </w:sdtPr>
        <w:sdtContent>
          <w:r w:rsidRPr="00BC06F8">
            <w:rPr>
              <w:rFonts w:cstheme="minorHAnsi"/>
              <w:bCs/>
              <w:sz w:val="24"/>
              <w:szCs w:val="24"/>
            </w:rPr>
            <w:fldChar w:fldCharType="begin"/>
          </w:r>
          <w:r w:rsidRPr="00BC06F8">
            <w:rPr>
              <w:rFonts w:cstheme="minorHAnsi"/>
              <w:bCs/>
              <w:sz w:val="24"/>
              <w:szCs w:val="24"/>
            </w:rPr>
            <w:instrText xml:space="preserve"> CITATION Nat22 \l 2057 </w:instrText>
          </w:r>
          <w:r w:rsidRPr="00BC06F8">
            <w:rPr>
              <w:rFonts w:cstheme="minorHAnsi"/>
              <w:bCs/>
              <w:sz w:val="24"/>
              <w:szCs w:val="24"/>
            </w:rPr>
            <w:fldChar w:fldCharType="separate"/>
          </w:r>
          <w:r w:rsidRPr="00BC06F8">
            <w:rPr>
              <w:rFonts w:cstheme="minorHAnsi"/>
              <w:noProof/>
              <w:sz w:val="24"/>
              <w:szCs w:val="24"/>
            </w:rPr>
            <w:t>(United Nations , 2022)</w:t>
          </w:r>
          <w:r w:rsidRPr="00BC06F8">
            <w:rPr>
              <w:rFonts w:cstheme="minorHAnsi"/>
              <w:bCs/>
              <w:sz w:val="24"/>
              <w:szCs w:val="24"/>
            </w:rPr>
            <w:fldChar w:fldCharType="end"/>
          </w:r>
        </w:sdtContent>
      </w:sdt>
      <w:r w:rsidRPr="00BC06F8">
        <w:rPr>
          <w:rFonts w:cstheme="minorHAnsi"/>
          <w:bCs/>
          <w:sz w:val="24"/>
          <w:szCs w:val="24"/>
        </w:rPr>
        <w:t xml:space="preserve">  Additionally, some regions of the world may have limited research on outdoor learning due to lack of resources, infrastructure, or institutional support for research in this area.  </w:t>
      </w:r>
      <w:sdt>
        <w:sdtPr>
          <w:rPr>
            <w:rFonts w:cstheme="minorHAnsi"/>
            <w:bCs/>
            <w:sz w:val="24"/>
            <w:szCs w:val="24"/>
          </w:rPr>
          <w:id w:val="685260744"/>
          <w:citation/>
        </w:sdtPr>
        <w:sdtContent>
          <w:r w:rsidRPr="00BC06F8">
            <w:rPr>
              <w:rFonts w:cstheme="minorHAnsi"/>
              <w:bCs/>
              <w:sz w:val="24"/>
              <w:szCs w:val="24"/>
            </w:rPr>
            <w:fldChar w:fldCharType="begin"/>
          </w:r>
          <w:r w:rsidRPr="00BC06F8">
            <w:rPr>
              <w:rFonts w:cstheme="minorHAnsi"/>
              <w:bCs/>
              <w:sz w:val="24"/>
              <w:szCs w:val="24"/>
            </w:rPr>
            <w:instrText xml:space="preserve">CITATION Wor22 \l 2057 </w:instrText>
          </w:r>
          <w:r w:rsidRPr="00BC06F8">
            <w:rPr>
              <w:rFonts w:cstheme="minorHAnsi"/>
              <w:bCs/>
              <w:sz w:val="24"/>
              <w:szCs w:val="24"/>
            </w:rPr>
            <w:fldChar w:fldCharType="separate"/>
          </w:r>
          <w:r w:rsidRPr="00BC06F8">
            <w:rPr>
              <w:rFonts w:cstheme="minorHAnsi"/>
              <w:noProof/>
              <w:sz w:val="24"/>
              <w:szCs w:val="24"/>
            </w:rPr>
            <w:t>(Bank World, 2022)</w:t>
          </w:r>
          <w:r w:rsidRPr="00BC06F8">
            <w:rPr>
              <w:rFonts w:cstheme="minorHAnsi"/>
              <w:bCs/>
              <w:sz w:val="24"/>
              <w:szCs w:val="24"/>
            </w:rPr>
            <w:fldChar w:fldCharType="end"/>
          </w:r>
        </w:sdtContent>
      </w:sdt>
      <w:r w:rsidRPr="00BC06F8">
        <w:rPr>
          <w:rFonts w:cstheme="minorHAnsi"/>
          <w:bCs/>
          <w:sz w:val="24"/>
          <w:szCs w:val="24"/>
        </w:rPr>
        <w:t xml:space="preserve"> Nonetheless, the existing research provides valuable insights into the benefits, challenges, and best practises associated with outdoor learning, and highlights the need for continues research, and policy development, to promote this approach to education on a global scale.  </w:t>
      </w:r>
      <w:sdt>
        <w:sdtPr>
          <w:rPr>
            <w:rFonts w:cstheme="minorHAnsi"/>
            <w:bCs/>
            <w:sz w:val="24"/>
            <w:szCs w:val="24"/>
          </w:rPr>
          <w:id w:val="-2117361205"/>
          <w:citation/>
        </w:sdtPr>
        <w:sdtContent>
          <w:r w:rsidRPr="00BC06F8">
            <w:rPr>
              <w:rFonts w:cstheme="minorHAnsi"/>
              <w:bCs/>
              <w:sz w:val="24"/>
              <w:szCs w:val="24"/>
            </w:rPr>
            <w:fldChar w:fldCharType="begin"/>
          </w:r>
          <w:r w:rsidRPr="00BC06F8">
            <w:rPr>
              <w:rFonts w:cstheme="minorHAnsi"/>
              <w:bCs/>
              <w:sz w:val="24"/>
              <w:szCs w:val="24"/>
            </w:rPr>
            <w:instrText xml:space="preserve"> CITATION Gov218 \l 2057 </w:instrText>
          </w:r>
          <w:r w:rsidRPr="00BC06F8">
            <w:rPr>
              <w:rFonts w:cstheme="minorHAnsi"/>
              <w:bCs/>
              <w:sz w:val="24"/>
              <w:szCs w:val="24"/>
            </w:rPr>
            <w:fldChar w:fldCharType="separate"/>
          </w:r>
          <w:r w:rsidRPr="00BC06F8">
            <w:rPr>
              <w:rFonts w:cstheme="minorHAnsi"/>
              <w:noProof/>
              <w:sz w:val="24"/>
              <w:szCs w:val="24"/>
            </w:rPr>
            <w:t>(Gov.uk, 2021)</w:t>
          </w:r>
          <w:r w:rsidRPr="00BC06F8">
            <w:rPr>
              <w:rFonts w:cstheme="minorHAnsi"/>
              <w:bCs/>
              <w:sz w:val="24"/>
              <w:szCs w:val="24"/>
            </w:rPr>
            <w:fldChar w:fldCharType="end"/>
          </w:r>
        </w:sdtContent>
      </w:sdt>
      <w:r w:rsidRPr="00BC06F8">
        <w:rPr>
          <w:rFonts w:cstheme="minorHAnsi"/>
          <w:bCs/>
          <w:sz w:val="24"/>
          <w:szCs w:val="24"/>
        </w:rPr>
        <w:t xml:space="preserve">  Scholars and educators have long recognised the potential of outdoor learning to promote a range of positive outcomes, including improved academic performance, social and emotional development, physical health, and the environment. </w:t>
      </w:r>
      <w:sdt>
        <w:sdtPr>
          <w:rPr>
            <w:rFonts w:cstheme="minorHAnsi"/>
            <w:bCs/>
            <w:sz w:val="24"/>
            <w:szCs w:val="24"/>
          </w:rPr>
          <w:id w:val="-1562858880"/>
          <w:citation/>
        </w:sdt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Yet there are contested views on the role of outdoor education in the literature.  Some argue that outdoor education is primarily a means of providing students access to nature and outdoor space, and that it benefits are related to the physical and psychological benefits of spending time in nature.  </w:t>
      </w:r>
      <w:sdt>
        <w:sdtPr>
          <w:rPr>
            <w:rFonts w:cstheme="minorHAnsi"/>
            <w:bCs/>
            <w:sz w:val="24"/>
            <w:szCs w:val="24"/>
          </w:rPr>
          <w:id w:val="1082266767"/>
          <w:citation/>
        </w:sdtPr>
        <w:sdtContent>
          <w:r w:rsidRPr="00BC06F8">
            <w:rPr>
              <w:rFonts w:cstheme="minorHAnsi"/>
              <w:bCs/>
              <w:sz w:val="24"/>
              <w:szCs w:val="24"/>
            </w:rPr>
            <w:fldChar w:fldCharType="begin"/>
          </w:r>
          <w:r w:rsidRPr="00BC06F8">
            <w:rPr>
              <w:rFonts w:cstheme="minorHAnsi"/>
              <w:bCs/>
              <w:sz w:val="24"/>
              <w:szCs w:val="24"/>
            </w:rPr>
            <w:instrText xml:space="preserve"> CITATION Chi22 \l 2057 </w:instrText>
          </w:r>
          <w:r w:rsidRPr="00BC06F8">
            <w:rPr>
              <w:rFonts w:cstheme="minorHAnsi"/>
              <w:bCs/>
              <w:sz w:val="24"/>
              <w:szCs w:val="24"/>
            </w:rPr>
            <w:fldChar w:fldCharType="separate"/>
          </w:r>
          <w:r w:rsidRPr="00BC06F8">
            <w:rPr>
              <w:rFonts w:cstheme="minorHAnsi"/>
              <w:noProof/>
              <w:sz w:val="24"/>
              <w:szCs w:val="24"/>
            </w:rPr>
            <w:t>(Children and Nature , 2022)</w:t>
          </w:r>
          <w:r w:rsidRPr="00BC06F8">
            <w:rPr>
              <w:rFonts w:cstheme="minorHAnsi"/>
              <w:bCs/>
              <w:sz w:val="24"/>
              <w:szCs w:val="24"/>
            </w:rPr>
            <w:fldChar w:fldCharType="end"/>
          </w:r>
        </w:sdtContent>
      </w:sdt>
      <w:r w:rsidRPr="00BC06F8">
        <w:rPr>
          <w:rFonts w:cstheme="minorHAnsi"/>
          <w:bCs/>
          <w:sz w:val="24"/>
          <w:szCs w:val="24"/>
        </w:rPr>
        <w:t xml:space="preserve">  Others argue that outdoor education is also a means, of promoting sustainability, and environmental awareness, and that it can play an important role in the developing responsible, and engaged citizens who are able to contribute to the protection, and preservation of natural resources.</w:t>
      </w:r>
      <w:sdt>
        <w:sdtPr>
          <w:rPr>
            <w:rFonts w:cstheme="minorHAnsi"/>
            <w:bCs/>
            <w:sz w:val="24"/>
            <w:szCs w:val="24"/>
          </w:rPr>
          <w:id w:val="1346670254"/>
          <w:citation/>
        </w:sdtPr>
        <w:sdtContent>
          <w:r w:rsidRPr="00BC06F8">
            <w:rPr>
              <w:rFonts w:cstheme="minorHAnsi"/>
              <w:bCs/>
              <w:sz w:val="24"/>
              <w:szCs w:val="24"/>
            </w:rPr>
            <w:fldChar w:fldCharType="begin"/>
          </w:r>
          <w:r w:rsidRPr="00BC06F8">
            <w:rPr>
              <w:rFonts w:cstheme="minorHAnsi"/>
              <w:bCs/>
              <w:sz w:val="24"/>
              <w:szCs w:val="24"/>
            </w:rPr>
            <w:instrText xml:space="preserve">CITATION Wel08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(Welsh Assembly Government, 2008)</w:t>
          </w:r>
          <w:r w:rsidRPr="00BC06F8">
            <w:rPr>
              <w:rFonts w:cstheme="minorHAnsi"/>
              <w:bCs/>
              <w:sz w:val="24"/>
              <w:szCs w:val="24"/>
            </w:rPr>
            <w:fldChar w:fldCharType="end"/>
          </w:r>
        </w:sdtContent>
      </w:sdt>
      <w:r w:rsidRPr="00BC06F8">
        <w:rPr>
          <w:rFonts w:cstheme="minorHAnsi"/>
          <w:bCs/>
          <w:sz w:val="24"/>
          <w:szCs w:val="24"/>
        </w:rPr>
        <w:t xml:space="preserve">  </w:t>
      </w:r>
    </w:p>
    <w:p w14:paraId="0C644920" w14:textId="77777777" w:rsidR="00BC06F8" w:rsidRPr="00BC06F8" w:rsidRDefault="00BC06F8" w:rsidP="00BC06F8">
      <w:pPr>
        <w:spacing w:line="360" w:lineRule="auto"/>
        <w:jc w:val="both"/>
        <w:rPr>
          <w:rFonts w:cstheme="minorHAnsi"/>
          <w:bCs/>
          <w:sz w:val="24"/>
          <w:szCs w:val="24"/>
        </w:rPr>
      </w:pPr>
    </w:p>
    <w:p w14:paraId="7E55F6C3"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lastRenderedPageBreak/>
        <w:t xml:space="preserve">However, there are critiques of the dominant discourse surrounding outdoor education, which suggest that it may be overly focused on individual benefits and fail to address systemic issues related to environmental degradation, and social inequality.  </w:t>
      </w:r>
      <w:sdt>
        <w:sdtPr>
          <w:rPr>
            <w:rFonts w:cstheme="minorHAnsi"/>
            <w:bCs/>
            <w:sz w:val="24"/>
            <w:szCs w:val="24"/>
          </w:rPr>
          <w:id w:val="868963156"/>
          <w:citation/>
        </w:sdtPr>
        <w:sdtContent>
          <w:r w:rsidRPr="00BC06F8">
            <w:rPr>
              <w:rFonts w:cstheme="minorHAnsi"/>
              <w:bCs/>
              <w:sz w:val="24"/>
              <w:szCs w:val="24"/>
            </w:rPr>
            <w:fldChar w:fldCharType="begin"/>
          </w:r>
          <w:r w:rsidRPr="00BC06F8">
            <w:rPr>
              <w:rFonts w:cstheme="minorHAnsi"/>
              <w:bCs/>
              <w:sz w:val="24"/>
              <w:szCs w:val="24"/>
            </w:rPr>
            <w:instrText xml:space="preserve"> CITATION IFS22 \l 2057 </w:instrText>
          </w:r>
          <w:r w:rsidRPr="00BC06F8">
            <w:rPr>
              <w:rFonts w:cstheme="minorHAnsi"/>
              <w:bCs/>
              <w:sz w:val="24"/>
              <w:szCs w:val="24"/>
            </w:rPr>
            <w:fldChar w:fldCharType="separate"/>
          </w:r>
          <w:r w:rsidRPr="00BC06F8">
            <w:rPr>
              <w:rFonts w:cstheme="minorHAnsi"/>
              <w:noProof/>
              <w:sz w:val="24"/>
              <w:szCs w:val="24"/>
            </w:rPr>
            <w:t>(IFS Deaton Report, 2022)</w:t>
          </w:r>
          <w:r w:rsidRPr="00BC06F8">
            <w:rPr>
              <w:rFonts w:cstheme="minorHAnsi"/>
              <w:bCs/>
              <w:sz w:val="24"/>
              <w:szCs w:val="24"/>
            </w:rPr>
            <w:fldChar w:fldCharType="end"/>
          </w:r>
        </w:sdtContent>
      </w:sdt>
      <w:r w:rsidRPr="00BC06F8">
        <w:rPr>
          <w:rFonts w:cstheme="minorHAnsi"/>
          <w:bCs/>
          <w:sz w:val="24"/>
          <w:szCs w:val="24"/>
        </w:rPr>
        <w:t xml:space="preserve">  These contested views highlight the need for ongoing critical reflection, and dialogue around the role and purpose of outdoor education, and the importance of considering a range of perspectives and approaches in the design and implementation of outdoor learning programmes.  </w:t>
      </w:r>
      <w:sdt>
        <w:sdtPr>
          <w:rPr>
            <w:rFonts w:cstheme="minorHAnsi"/>
            <w:bCs/>
            <w:sz w:val="24"/>
            <w:szCs w:val="24"/>
          </w:rPr>
          <w:id w:val="-1437895473"/>
          <w:citation/>
        </w:sdtPr>
        <w:sdtContent>
          <w:r w:rsidRPr="00BC06F8">
            <w:rPr>
              <w:rFonts w:cstheme="minorHAnsi"/>
              <w:bCs/>
              <w:sz w:val="24"/>
              <w:szCs w:val="24"/>
            </w:rPr>
            <w:fldChar w:fldCharType="begin"/>
          </w:r>
          <w:r w:rsidRPr="00BC06F8">
            <w:rPr>
              <w:rFonts w:cstheme="minorHAnsi"/>
              <w:bCs/>
              <w:sz w:val="24"/>
              <w:szCs w:val="24"/>
            </w:rPr>
            <w:instrText xml:space="preserve"> CITATION Wal212 \l 2057 </w:instrText>
          </w:r>
          <w:r w:rsidRPr="00BC06F8">
            <w:rPr>
              <w:rFonts w:cstheme="minorHAnsi"/>
              <w:bCs/>
              <w:sz w:val="24"/>
              <w:szCs w:val="24"/>
            </w:rPr>
            <w:fldChar w:fldCharType="separate"/>
          </w:r>
          <w:r w:rsidRPr="00BC06F8">
            <w:rPr>
              <w:rFonts w:cstheme="minorHAnsi"/>
              <w:noProof/>
              <w:sz w:val="24"/>
              <w:szCs w:val="24"/>
            </w:rPr>
            <w:t>(Wales Council for Outdoor Learning, 2021)</w:t>
          </w:r>
          <w:r w:rsidRPr="00BC06F8">
            <w:rPr>
              <w:rFonts w:cstheme="minorHAnsi"/>
              <w:bCs/>
              <w:sz w:val="24"/>
              <w:szCs w:val="24"/>
            </w:rPr>
            <w:fldChar w:fldCharType="end"/>
          </w:r>
        </w:sdtContent>
      </w:sdt>
    </w:p>
    <w:p w14:paraId="42E88223" w14:textId="77777777" w:rsidR="00BC06F8" w:rsidRPr="00BC06F8" w:rsidRDefault="00BC06F8" w:rsidP="00BC06F8">
      <w:pPr>
        <w:spacing w:line="360" w:lineRule="auto"/>
        <w:jc w:val="both"/>
        <w:rPr>
          <w:rFonts w:cstheme="minorHAnsi"/>
          <w:b/>
          <w:sz w:val="24"/>
          <w:szCs w:val="24"/>
        </w:rPr>
      </w:pPr>
    </w:p>
    <w:p w14:paraId="6CD556BF" w14:textId="77777777" w:rsidR="00BC06F8" w:rsidRPr="00BC06F8" w:rsidRDefault="00BC06F8" w:rsidP="00BC06F8">
      <w:pPr>
        <w:spacing w:line="360" w:lineRule="auto"/>
        <w:jc w:val="both"/>
        <w:rPr>
          <w:rFonts w:cstheme="minorHAnsi"/>
          <w:b/>
          <w:sz w:val="24"/>
          <w:szCs w:val="24"/>
        </w:rPr>
      </w:pPr>
    </w:p>
    <w:p w14:paraId="4F6DDC04" w14:textId="77777777" w:rsidR="00BC06F8" w:rsidRPr="00BC06F8" w:rsidRDefault="00BC06F8" w:rsidP="00BC06F8">
      <w:pPr>
        <w:spacing w:line="360" w:lineRule="auto"/>
        <w:jc w:val="both"/>
        <w:rPr>
          <w:rFonts w:cstheme="minorHAnsi"/>
          <w:b/>
          <w:sz w:val="24"/>
          <w:szCs w:val="24"/>
        </w:rPr>
      </w:pPr>
    </w:p>
    <w:p w14:paraId="449E5E65" w14:textId="77777777" w:rsidR="00BC06F8" w:rsidRPr="00BC06F8" w:rsidRDefault="00BC06F8" w:rsidP="00BC06F8">
      <w:pPr>
        <w:spacing w:line="360" w:lineRule="auto"/>
        <w:jc w:val="both"/>
        <w:rPr>
          <w:rFonts w:cstheme="minorHAnsi"/>
          <w:b/>
          <w:sz w:val="24"/>
          <w:szCs w:val="24"/>
        </w:rPr>
      </w:pPr>
    </w:p>
    <w:p w14:paraId="0A981379" w14:textId="77777777" w:rsidR="00BC06F8" w:rsidRPr="00BC06F8" w:rsidRDefault="00BC06F8" w:rsidP="00BC06F8">
      <w:pPr>
        <w:spacing w:line="360" w:lineRule="auto"/>
        <w:jc w:val="both"/>
        <w:rPr>
          <w:rFonts w:cstheme="minorHAnsi"/>
          <w:b/>
          <w:sz w:val="24"/>
          <w:szCs w:val="24"/>
        </w:rPr>
      </w:pPr>
    </w:p>
    <w:p w14:paraId="072FC714" w14:textId="77777777" w:rsidR="00BC06F8" w:rsidRPr="00BC06F8" w:rsidRDefault="00BC06F8" w:rsidP="00BC06F8">
      <w:pPr>
        <w:spacing w:line="360" w:lineRule="auto"/>
        <w:jc w:val="both"/>
        <w:rPr>
          <w:rFonts w:cstheme="minorHAnsi"/>
          <w:b/>
          <w:sz w:val="24"/>
          <w:szCs w:val="24"/>
        </w:rPr>
      </w:pPr>
    </w:p>
    <w:p w14:paraId="4EF4EDA2" w14:textId="77777777" w:rsidR="00BC06F8" w:rsidRPr="00BC06F8" w:rsidRDefault="00BC06F8" w:rsidP="00BC06F8">
      <w:pPr>
        <w:spacing w:line="360" w:lineRule="auto"/>
        <w:jc w:val="both"/>
        <w:rPr>
          <w:rFonts w:cstheme="minorHAnsi"/>
          <w:b/>
          <w:sz w:val="24"/>
          <w:szCs w:val="24"/>
        </w:rPr>
      </w:pPr>
    </w:p>
    <w:p w14:paraId="254D2F81" w14:textId="77777777" w:rsidR="00BC06F8" w:rsidRPr="00BC06F8" w:rsidRDefault="00BC06F8" w:rsidP="00BC06F8">
      <w:pPr>
        <w:spacing w:line="360" w:lineRule="auto"/>
        <w:jc w:val="both"/>
        <w:rPr>
          <w:rFonts w:cstheme="minorHAnsi"/>
          <w:b/>
          <w:sz w:val="24"/>
          <w:szCs w:val="24"/>
        </w:rPr>
      </w:pPr>
    </w:p>
    <w:p w14:paraId="1D241E90" w14:textId="77777777" w:rsidR="00BC06F8" w:rsidRPr="00BC06F8" w:rsidRDefault="00BC06F8" w:rsidP="00BC06F8">
      <w:pPr>
        <w:spacing w:line="360" w:lineRule="auto"/>
        <w:jc w:val="both"/>
        <w:rPr>
          <w:rFonts w:cstheme="minorHAnsi"/>
          <w:b/>
          <w:sz w:val="24"/>
          <w:szCs w:val="24"/>
        </w:rPr>
      </w:pPr>
    </w:p>
    <w:p w14:paraId="0DB544B8" w14:textId="77777777" w:rsidR="00BC06F8" w:rsidRPr="00BC06F8" w:rsidRDefault="00BC06F8" w:rsidP="00BC06F8">
      <w:pPr>
        <w:spacing w:line="360" w:lineRule="auto"/>
        <w:jc w:val="both"/>
        <w:rPr>
          <w:rFonts w:cstheme="minorHAnsi"/>
          <w:b/>
          <w:sz w:val="24"/>
          <w:szCs w:val="24"/>
        </w:rPr>
      </w:pPr>
    </w:p>
    <w:p w14:paraId="7E1A087A" w14:textId="77777777" w:rsidR="00BC06F8" w:rsidRPr="00BC06F8" w:rsidRDefault="00BC06F8" w:rsidP="00BC06F8">
      <w:pPr>
        <w:spacing w:line="360" w:lineRule="auto"/>
        <w:jc w:val="both"/>
        <w:rPr>
          <w:rFonts w:cstheme="minorHAnsi"/>
          <w:b/>
          <w:sz w:val="24"/>
          <w:szCs w:val="24"/>
        </w:rPr>
      </w:pPr>
    </w:p>
    <w:p w14:paraId="47C43505" w14:textId="77777777" w:rsidR="00BC06F8" w:rsidRPr="00BC06F8" w:rsidRDefault="00BC06F8" w:rsidP="00BC06F8">
      <w:pPr>
        <w:spacing w:line="360" w:lineRule="auto"/>
        <w:jc w:val="both"/>
        <w:rPr>
          <w:rFonts w:cstheme="minorHAnsi"/>
          <w:b/>
          <w:sz w:val="24"/>
          <w:szCs w:val="24"/>
        </w:rPr>
      </w:pPr>
    </w:p>
    <w:p w14:paraId="4D32CEAB" w14:textId="77777777" w:rsidR="00BC06F8" w:rsidRPr="00BC06F8" w:rsidRDefault="00BC06F8" w:rsidP="00BC06F8">
      <w:pPr>
        <w:spacing w:line="360" w:lineRule="auto"/>
        <w:jc w:val="both"/>
        <w:rPr>
          <w:rFonts w:cstheme="minorHAnsi"/>
          <w:b/>
          <w:sz w:val="24"/>
          <w:szCs w:val="24"/>
        </w:rPr>
      </w:pPr>
    </w:p>
    <w:p w14:paraId="312F4565" w14:textId="77777777" w:rsidR="00BC06F8" w:rsidRPr="00BC06F8" w:rsidRDefault="00BC06F8" w:rsidP="00BC06F8">
      <w:pPr>
        <w:spacing w:line="360" w:lineRule="auto"/>
        <w:jc w:val="both"/>
        <w:rPr>
          <w:rFonts w:cstheme="minorHAnsi"/>
          <w:b/>
          <w:sz w:val="24"/>
          <w:szCs w:val="24"/>
        </w:rPr>
      </w:pPr>
    </w:p>
    <w:p w14:paraId="7D861445" w14:textId="77777777" w:rsidR="00BC06F8" w:rsidRPr="00BC06F8" w:rsidRDefault="00BC06F8" w:rsidP="00BC06F8">
      <w:pPr>
        <w:spacing w:line="360" w:lineRule="auto"/>
        <w:jc w:val="both"/>
        <w:rPr>
          <w:rFonts w:cstheme="minorHAnsi"/>
          <w:b/>
          <w:sz w:val="24"/>
          <w:szCs w:val="24"/>
        </w:rPr>
      </w:pPr>
    </w:p>
    <w:p w14:paraId="1BC4A071" w14:textId="77777777" w:rsidR="00BC06F8" w:rsidRPr="00BC06F8" w:rsidRDefault="00BC06F8" w:rsidP="00BC06F8">
      <w:pPr>
        <w:spacing w:line="360" w:lineRule="auto"/>
        <w:jc w:val="both"/>
        <w:rPr>
          <w:rFonts w:cstheme="minorHAnsi"/>
          <w:b/>
          <w:sz w:val="24"/>
          <w:szCs w:val="24"/>
        </w:rPr>
      </w:pPr>
    </w:p>
    <w:p w14:paraId="614BCED0" w14:textId="77777777" w:rsidR="00BC06F8" w:rsidRPr="00BC06F8" w:rsidRDefault="00BC06F8" w:rsidP="00BC06F8">
      <w:pPr>
        <w:spacing w:line="360" w:lineRule="auto"/>
        <w:jc w:val="both"/>
        <w:rPr>
          <w:rFonts w:cstheme="minorHAnsi"/>
          <w:b/>
          <w:sz w:val="24"/>
          <w:szCs w:val="24"/>
        </w:rPr>
      </w:pPr>
    </w:p>
    <w:p w14:paraId="3449F182" w14:textId="77777777" w:rsidR="00BC06F8" w:rsidRPr="00BC06F8" w:rsidRDefault="00BC06F8" w:rsidP="00BC06F8">
      <w:pPr>
        <w:spacing w:line="360" w:lineRule="auto"/>
        <w:jc w:val="both"/>
        <w:rPr>
          <w:rFonts w:cstheme="minorHAnsi"/>
          <w:b/>
          <w:sz w:val="24"/>
          <w:szCs w:val="24"/>
        </w:rPr>
      </w:pPr>
    </w:p>
    <w:p w14:paraId="13C2C9F1" w14:textId="77777777" w:rsidR="00BC06F8" w:rsidRPr="00BC06F8" w:rsidRDefault="00BC06F8" w:rsidP="00BC06F8">
      <w:pPr>
        <w:spacing w:line="360" w:lineRule="auto"/>
        <w:jc w:val="both"/>
        <w:rPr>
          <w:rFonts w:cstheme="minorHAnsi"/>
          <w:b/>
          <w:sz w:val="24"/>
          <w:szCs w:val="24"/>
        </w:rPr>
      </w:pPr>
      <w:r w:rsidRPr="00BC06F8">
        <w:rPr>
          <w:rFonts w:cstheme="minorHAnsi"/>
          <w:b/>
          <w:sz w:val="24"/>
          <w:szCs w:val="24"/>
        </w:rPr>
        <w:lastRenderedPageBreak/>
        <w:t>Conclusion</w:t>
      </w:r>
    </w:p>
    <w:p w14:paraId="32C9E17E" w14:textId="77777777" w:rsidR="00BC06F8" w:rsidRPr="00BC06F8" w:rsidRDefault="00BC06F8" w:rsidP="00BC06F8">
      <w:pPr>
        <w:spacing w:line="360" w:lineRule="auto"/>
        <w:jc w:val="both"/>
        <w:rPr>
          <w:rFonts w:cstheme="minorHAnsi"/>
          <w:bCs/>
          <w:sz w:val="24"/>
          <w:szCs w:val="24"/>
        </w:rPr>
      </w:pPr>
      <w:r w:rsidRPr="00BC06F8">
        <w:rPr>
          <w:rFonts w:cstheme="minorHAnsi"/>
          <w:bCs/>
          <w:sz w:val="24"/>
          <w:szCs w:val="24"/>
        </w:rPr>
        <w:t xml:space="preserve">In conclusion, the literature review reveals many positive and negatives of outdoor education.  On the one hand, outdoor learning has the potential to promote student development and wellbeing in numerous ways, including social and emotional development, academic achievement, physical health, and ecological awareness.  However, implementing outdoor education programmes can be challenging due to issues such as lack of funding, appropriate training, and safety protocols.  The literature also highlights the importance of different approaches to implementing outdoor education, from structured curricula to more informal, and experiential opportunities.  Despite the challenges, the ecological systems theory has been used to create outdoor learning environments that promote student wellbeing and environmental stewardship. </w:t>
      </w:r>
      <w:sdt>
        <w:sdtPr>
          <w:rPr>
            <w:rFonts w:cstheme="minorHAnsi"/>
            <w:bCs/>
            <w:sz w:val="24"/>
            <w:szCs w:val="24"/>
          </w:rPr>
          <w:id w:val="987357098"/>
          <w:citation/>
        </w:sdtPr>
        <w:sdtContent>
          <w:r w:rsidRPr="00BC06F8">
            <w:rPr>
              <w:rFonts w:cstheme="minorHAnsi"/>
              <w:bCs/>
              <w:sz w:val="24"/>
              <w:szCs w:val="24"/>
            </w:rPr>
            <w:fldChar w:fldCharType="begin"/>
          </w:r>
          <w:r w:rsidRPr="00BC06F8">
            <w:rPr>
              <w:rFonts w:cstheme="minorHAnsi"/>
              <w:bCs/>
              <w:sz w:val="24"/>
              <w:szCs w:val="24"/>
            </w:rPr>
            <w:instrText xml:space="preserve"> CITATION Bro17 \l 2057 </w:instrText>
          </w:r>
          <w:r w:rsidRPr="00BC06F8">
            <w:rPr>
              <w:rFonts w:cstheme="minorHAnsi"/>
              <w:bCs/>
              <w:sz w:val="24"/>
              <w:szCs w:val="24"/>
            </w:rPr>
            <w:fldChar w:fldCharType="separate"/>
          </w:r>
          <w:r w:rsidRPr="00BC06F8">
            <w:rPr>
              <w:rFonts w:cstheme="minorHAnsi"/>
              <w:bCs/>
              <w:noProof/>
              <w:sz w:val="24"/>
              <w:szCs w:val="24"/>
            </w:rPr>
            <w:t xml:space="preserve"> </w:t>
          </w:r>
          <w:r w:rsidRPr="00BC06F8">
            <w:rPr>
              <w:rFonts w:cstheme="minorHAnsi"/>
              <w:noProof/>
              <w:sz w:val="24"/>
              <w:szCs w:val="24"/>
            </w:rPr>
            <w:t>(Bronfenbrenner, 2017)</w:t>
          </w:r>
          <w:r w:rsidRPr="00BC06F8">
            <w:rPr>
              <w:rFonts w:cstheme="minorHAnsi"/>
              <w:bCs/>
              <w:sz w:val="24"/>
              <w:szCs w:val="24"/>
            </w:rPr>
            <w:fldChar w:fldCharType="end"/>
          </w:r>
        </w:sdtContent>
      </w:sdt>
      <w:r w:rsidRPr="00BC06F8">
        <w:rPr>
          <w:rFonts w:cstheme="minorHAnsi"/>
          <w:bCs/>
          <w:sz w:val="24"/>
          <w:szCs w:val="24"/>
        </w:rPr>
        <w:t xml:space="preserve">  Overall, this research provides valuable insights for educators and policymakers who wish to incorporate outdoor learning experiences into their curriculum.  However, more research is needed to develop effective and sustainable strategies for implementing outdoor education programmes that can benefit students, educators, and communities alike. </w:t>
      </w:r>
    </w:p>
    <w:p w14:paraId="05DC686F" w14:textId="77777777" w:rsidR="00BC06F8" w:rsidRPr="00BC06F8" w:rsidRDefault="00BC06F8" w:rsidP="00BC06F8">
      <w:pPr>
        <w:tabs>
          <w:tab w:val="left" w:pos="4060"/>
        </w:tabs>
        <w:spacing w:line="360" w:lineRule="auto"/>
        <w:jc w:val="both"/>
        <w:rPr>
          <w:rFonts w:cstheme="minorHAnsi"/>
          <w:bCs/>
        </w:rPr>
      </w:pPr>
    </w:p>
    <w:p w14:paraId="739F0CA3" w14:textId="77777777" w:rsidR="00BC06F8" w:rsidRPr="00BC06F8" w:rsidRDefault="00BC06F8" w:rsidP="00BC06F8">
      <w:pPr>
        <w:tabs>
          <w:tab w:val="left" w:pos="4060"/>
        </w:tabs>
        <w:spacing w:line="360" w:lineRule="auto"/>
        <w:jc w:val="both"/>
        <w:rPr>
          <w:rFonts w:cstheme="minorHAnsi"/>
          <w:bCs/>
        </w:rPr>
      </w:pPr>
    </w:p>
    <w:p w14:paraId="37B4D0C3" w14:textId="77777777" w:rsidR="00BC06F8" w:rsidRPr="00BC06F8" w:rsidRDefault="00BC06F8" w:rsidP="00BC06F8">
      <w:pPr>
        <w:tabs>
          <w:tab w:val="left" w:pos="4060"/>
        </w:tabs>
        <w:spacing w:line="360" w:lineRule="auto"/>
        <w:jc w:val="both"/>
        <w:rPr>
          <w:rFonts w:cstheme="minorHAnsi"/>
          <w:bCs/>
        </w:rPr>
      </w:pPr>
    </w:p>
    <w:p w14:paraId="2EB992F2" w14:textId="77777777" w:rsidR="00BC06F8" w:rsidRPr="00BC06F8" w:rsidRDefault="00BC06F8" w:rsidP="00BC06F8">
      <w:pPr>
        <w:tabs>
          <w:tab w:val="left" w:pos="4060"/>
        </w:tabs>
        <w:spacing w:line="360" w:lineRule="auto"/>
        <w:jc w:val="both"/>
        <w:rPr>
          <w:rFonts w:cstheme="minorHAnsi"/>
          <w:bCs/>
        </w:rPr>
      </w:pPr>
    </w:p>
    <w:p w14:paraId="20471A0B" w14:textId="77777777" w:rsidR="00BC06F8" w:rsidRPr="00BC06F8" w:rsidRDefault="00BC06F8" w:rsidP="00BC06F8">
      <w:pPr>
        <w:tabs>
          <w:tab w:val="left" w:pos="4060"/>
        </w:tabs>
        <w:spacing w:line="360" w:lineRule="auto"/>
        <w:jc w:val="both"/>
        <w:rPr>
          <w:rFonts w:cstheme="minorHAnsi"/>
          <w:bCs/>
        </w:rPr>
      </w:pPr>
    </w:p>
    <w:p w14:paraId="62BEE073" w14:textId="77777777" w:rsidR="00BC06F8" w:rsidRPr="00BC06F8" w:rsidRDefault="00BC06F8" w:rsidP="00BC06F8">
      <w:pPr>
        <w:tabs>
          <w:tab w:val="left" w:pos="4060"/>
        </w:tabs>
        <w:spacing w:line="360" w:lineRule="auto"/>
        <w:jc w:val="both"/>
        <w:rPr>
          <w:rFonts w:cstheme="minorHAnsi"/>
          <w:bCs/>
        </w:rPr>
      </w:pPr>
    </w:p>
    <w:p w14:paraId="4FB58E6B" w14:textId="77777777" w:rsidR="00BC06F8" w:rsidRPr="00BC06F8" w:rsidRDefault="00BC06F8" w:rsidP="00BC06F8">
      <w:pPr>
        <w:tabs>
          <w:tab w:val="left" w:pos="4060"/>
        </w:tabs>
        <w:spacing w:line="360" w:lineRule="auto"/>
        <w:jc w:val="both"/>
        <w:rPr>
          <w:rFonts w:cstheme="minorHAnsi"/>
          <w:bCs/>
        </w:rPr>
      </w:pPr>
    </w:p>
    <w:p w14:paraId="03257544" w14:textId="77777777" w:rsidR="00BC06F8" w:rsidRPr="00BC06F8" w:rsidRDefault="00BC06F8" w:rsidP="00BC06F8">
      <w:pPr>
        <w:tabs>
          <w:tab w:val="left" w:pos="4060"/>
        </w:tabs>
        <w:spacing w:line="360" w:lineRule="auto"/>
        <w:jc w:val="both"/>
        <w:rPr>
          <w:rFonts w:cstheme="minorHAnsi"/>
          <w:bCs/>
        </w:rPr>
      </w:pPr>
    </w:p>
    <w:p w14:paraId="4F1075BD" w14:textId="77777777" w:rsidR="00BC06F8" w:rsidRPr="00BC06F8" w:rsidRDefault="00BC06F8" w:rsidP="00BC06F8">
      <w:pPr>
        <w:tabs>
          <w:tab w:val="left" w:pos="4060"/>
        </w:tabs>
        <w:spacing w:line="360" w:lineRule="auto"/>
        <w:jc w:val="both"/>
        <w:rPr>
          <w:rFonts w:cstheme="minorHAnsi"/>
          <w:bCs/>
        </w:rPr>
      </w:pPr>
    </w:p>
    <w:p w14:paraId="4581AACE" w14:textId="77777777" w:rsidR="00BC06F8" w:rsidRPr="00BC06F8" w:rsidRDefault="00BC06F8" w:rsidP="00BC06F8">
      <w:pPr>
        <w:tabs>
          <w:tab w:val="left" w:pos="4060"/>
        </w:tabs>
        <w:spacing w:line="360" w:lineRule="auto"/>
        <w:jc w:val="both"/>
        <w:rPr>
          <w:rFonts w:cstheme="minorHAnsi"/>
          <w:bCs/>
        </w:rPr>
      </w:pPr>
    </w:p>
    <w:p w14:paraId="1A8274D5" w14:textId="77777777" w:rsidR="00BC06F8" w:rsidRPr="00BC06F8" w:rsidRDefault="00BC06F8" w:rsidP="00BC06F8">
      <w:pPr>
        <w:tabs>
          <w:tab w:val="left" w:pos="4060"/>
        </w:tabs>
        <w:spacing w:line="360" w:lineRule="auto"/>
        <w:jc w:val="both"/>
        <w:rPr>
          <w:rFonts w:cstheme="minorHAnsi"/>
          <w:bCs/>
        </w:rPr>
      </w:pPr>
    </w:p>
    <w:p w14:paraId="19C8DA9C" w14:textId="77777777" w:rsidR="00BC06F8" w:rsidRPr="00BC06F8" w:rsidRDefault="00BC06F8" w:rsidP="00BC06F8">
      <w:pPr>
        <w:tabs>
          <w:tab w:val="left" w:pos="4060"/>
        </w:tabs>
        <w:spacing w:line="360" w:lineRule="auto"/>
        <w:jc w:val="both"/>
        <w:rPr>
          <w:rFonts w:cstheme="minorHAnsi"/>
          <w:bCs/>
        </w:rPr>
      </w:pPr>
    </w:p>
    <w:p w14:paraId="4977543C" w14:textId="77777777" w:rsidR="00BC06F8" w:rsidRPr="00BC06F8" w:rsidRDefault="00BC06F8" w:rsidP="00BC06F8">
      <w:pPr>
        <w:tabs>
          <w:tab w:val="left" w:pos="4060"/>
        </w:tabs>
        <w:spacing w:line="360" w:lineRule="auto"/>
        <w:jc w:val="both"/>
        <w:rPr>
          <w:rFonts w:cstheme="minorHAnsi"/>
          <w:bCs/>
        </w:rPr>
      </w:pPr>
    </w:p>
    <w:sdt>
      <w:sdtPr>
        <w:rPr>
          <w:rFonts w:asciiTheme="majorHAnsi" w:eastAsiaTheme="majorEastAsia" w:hAnsiTheme="majorHAnsi" w:cstheme="majorBidi"/>
          <w:color w:val="2F5496" w:themeColor="accent1" w:themeShade="BF"/>
          <w:sz w:val="32"/>
          <w:szCs w:val="32"/>
          <w:lang w:val="en-US"/>
        </w:rPr>
        <w:id w:val="1765406389"/>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01E7592B" w14:textId="77777777" w:rsidR="00BC06F8" w:rsidRPr="00BC06F8" w:rsidRDefault="00BC06F8" w:rsidP="00BC06F8">
          <w:pPr>
            <w:keepNext/>
            <w:keepLines/>
            <w:spacing w:before="240" w:after="0"/>
            <w:outlineLvl w:val="0"/>
            <w:rPr>
              <w:rFonts w:asciiTheme="majorHAnsi" w:eastAsiaTheme="majorEastAsia" w:hAnsiTheme="majorHAnsi" w:cstheme="majorBidi"/>
              <w:color w:val="2F5496" w:themeColor="accent1" w:themeShade="BF"/>
              <w:sz w:val="32"/>
              <w:szCs w:val="32"/>
              <w:lang w:val="en-US"/>
            </w:rPr>
          </w:pPr>
          <w:r w:rsidRPr="00BC06F8">
            <w:rPr>
              <w:rFonts w:asciiTheme="majorHAnsi" w:eastAsiaTheme="majorEastAsia" w:hAnsiTheme="majorHAnsi" w:cstheme="majorBidi"/>
              <w:color w:val="2F5496" w:themeColor="accent1" w:themeShade="BF"/>
              <w:sz w:val="32"/>
              <w:szCs w:val="32"/>
              <w:lang w:val="en-US"/>
            </w:rPr>
            <w:t>References</w:t>
          </w:r>
        </w:p>
        <w:sdt>
          <w:sdtPr>
            <w:id w:val="-189379536"/>
            <w:bibliography/>
          </w:sdtPr>
          <w:sdtContent>
            <w:p w14:paraId="23547228" w14:textId="77777777" w:rsidR="00BC06F8" w:rsidRPr="00BC06F8" w:rsidRDefault="00BC06F8" w:rsidP="00BC06F8">
              <w:pPr>
                <w:rPr>
                  <w:noProof/>
                  <w:sz w:val="24"/>
                  <w:szCs w:val="24"/>
                  <w:lang w:val="en-US"/>
                </w:rPr>
              </w:pPr>
              <w:r w:rsidRPr="00BC06F8">
                <w:fldChar w:fldCharType="begin"/>
              </w:r>
              <w:r w:rsidRPr="00BC06F8">
                <w:instrText xml:space="preserve"> BIBLIOGRAPHY </w:instrText>
              </w:r>
              <w:r w:rsidRPr="00BC06F8">
                <w:fldChar w:fldCharType="separate"/>
              </w:r>
              <w:r w:rsidRPr="00BC06F8">
                <w:rPr>
                  <w:noProof/>
                  <w:lang w:val="en-US"/>
                </w:rPr>
                <w:t xml:space="preserve">Bank World, 2022. </w:t>
              </w:r>
              <w:r w:rsidRPr="00BC06F8">
                <w:rPr>
                  <w:i/>
                  <w:iCs/>
                  <w:noProof/>
                  <w:lang w:val="en-US"/>
                </w:rPr>
                <w:t xml:space="preserve">The World Bank has supported more than 50 development projects, accompanying the country’s work towards achieving sustainable economic growth while reducing poverty.. </w:t>
              </w:r>
              <w:r w:rsidRPr="00BC06F8">
                <w:rPr>
                  <w:noProof/>
                  <w:lang w:val="en-US"/>
                </w:rPr>
                <w:t xml:space="preserve">[Online] </w:t>
              </w:r>
              <w:r w:rsidRPr="00BC06F8">
                <w:rPr>
                  <w:noProof/>
                  <w:lang w:val="en-US"/>
                </w:rPr>
                <w:br/>
                <w:t xml:space="preserve">Available at: </w:t>
              </w:r>
              <w:r w:rsidRPr="00BC06F8">
                <w:rPr>
                  <w:noProof/>
                  <w:u w:val="single"/>
                  <w:lang w:val="en-US"/>
                </w:rPr>
                <w:t>https://www.worldbank.org/en/country/chad/overview</w:t>
              </w:r>
              <w:r w:rsidRPr="00BC06F8">
                <w:rPr>
                  <w:noProof/>
                  <w:lang w:val="en-US"/>
                </w:rPr>
                <w:br/>
                <w:t>[Accessed March 2023].</w:t>
              </w:r>
            </w:p>
            <w:p w14:paraId="79AC3076" w14:textId="77777777" w:rsidR="00BC06F8" w:rsidRPr="00BC06F8" w:rsidRDefault="00BC06F8" w:rsidP="00BC06F8">
              <w:pPr>
                <w:rPr>
                  <w:noProof/>
                  <w:lang w:val="en-US"/>
                </w:rPr>
              </w:pPr>
              <w:r w:rsidRPr="00BC06F8">
                <w:rPr>
                  <w:noProof/>
                  <w:lang w:val="en-US"/>
                </w:rPr>
                <w:t xml:space="preserve">Barratt, and Barratt-Hacking, 2020. </w:t>
              </w:r>
              <w:r w:rsidRPr="00BC06F8">
                <w:rPr>
                  <w:i/>
                  <w:iCs/>
                  <w:noProof/>
                  <w:lang w:val="en-US"/>
                </w:rPr>
                <w:t xml:space="preserve">Play Based Education. </w:t>
              </w:r>
              <w:r w:rsidRPr="00BC06F8">
                <w:rPr>
                  <w:noProof/>
                  <w:lang w:val="en-US"/>
                </w:rPr>
                <w:t>An addition of Play Based Education 2020 ed. s.l.:Taylor and Francis Group.</w:t>
              </w:r>
            </w:p>
            <w:p w14:paraId="5DCC1E18" w14:textId="77777777" w:rsidR="00BC06F8" w:rsidRPr="00BC06F8" w:rsidRDefault="00BC06F8" w:rsidP="00BC06F8">
              <w:pPr>
                <w:rPr>
                  <w:noProof/>
                  <w:lang w:val="en-US"/>
                </w:rPr>
              </w:pPr>
              <w:r w:rsidRPr="00BC06F8">
                <w:rPr>
                  <w:noProof/>
                  <w:lang w:val="en-US"/>
                </w:rPr>
                <w:t xml:space="preserve">Bromley, M., 2022. </w:t>
              </w:r>
              <w:r w:rsidRPr="00BC06F8">
                <w:rPr>
                  <w:i/>
                  <w:iCs/>
                  <w:noProof/>
                  <w:lang w:val="en-US"/>
                </w:rPr>
                <w:t xml:space="preserve">Extra-curricular activities: Effective provision. </w:t>
              </w:r>
              <w:r w:rsidRPr="00BC06F8">
                <w:rPr>
                  <w:noProof/>
                  <w:lang w:val="en-US"/>
                </w:rPr>
                <w:t xml:space="preserve">[Online] </w:t>
              </w:r>
              <w:r w:rsidRPr="00BC06F8">
                <w:rPr>
                  <w:noProof/>
                  <w:lang w:val="en-US"/>
                </w:rPr>
                <w:br/>
                <w:t xml:space="preserve">Available at: </w:t>
              </w:r>
              <w:r w:rsidRPr="00BC06F8">
                <w:rPr>
                  <w:noProof/>
                  <w:u w:val="single"/>
                  <w:lang w:val="en-US"/>
                </w:rPr>
                <w:t>https://www.sec-ed.co.uk/best-practice/extra-curricular-activities-effective-provision-clubs-after-school-provision-school-trips-outdoor-learning-skills/</w:t>
              </w:r>
              <w:r w:rsidRPr="00BC06F8">
                <w:rPr>
                  <w:noProof/>
                  <w:lang w:val="en-US"/>
                </w:rPr>
                <w:br/>
                <w:t>[Accessed, April 2023].</w:t>
              </w:r>
            </w:p>
            <w:p w14:paraId="7AAB690A" w14:textId="77777777" w:rsidR="00BC06F8" w:rsidRPr="00BC06F8" w:rsidRDefault="00BC06F8" w:rsidP="00BC06F8">
              <w:pPr>
                <w:rPr>
                  <w:noProof/>
                  <w:lang w:val="en-US"/>
                </w:rPr>
              </w:pPr>
              <w:r w:rsidRPr="00BC06F8">
                <w:rPr>
                  <w:noProof/>
                  <w:lang w:val="en-US"/>
                </w:rPr>
                <w:t xml:space="preserve">Bronfenbrenner, 2017. </w:t>
              </w:r>
              <w:r w:rsidRPr="00BC06F8">
                <w:rPr>
                  <w:i/>
                  <w:iCs/>
                  <w:noProof/>
                  <w:lang w:val="en-US"/>
                </w:rPr>
                <w:t xml:space="preserve">Introducing Bronfenbrenner A guide for Practitioners and Students in the Early Years. </w:t>
              </w:r>
              <w:r w:rsidRPr="00BC06F8">
                <w:rPr>
                  <w:noProof/>
                  <w:lang w:val="en-US"/>
                </w:rPr>
                <w:t>1st Edition ed. s.l.:Routledge.</w:t>
              </w:r>
            </w:p>
            <w:p w14:paraId="1CE99B2C" w14:textId="77777777" w:rsidR="00BC06F8" w:rsidRPr="00BC06F8" w:rsidRDefault="00BC06F8" w:rsidP="00BC06F8">
              <w:pPr>
                <w:rPr>
                  <w:noProof/>
                  <w:lang w:val="en-US"/>
                </w:rPr>
              </w:pPr>
              <w:r w:rsidRPr="00BC06F8">
                <w:rPr>
                  <w:noProof/>
                  <w:lang w:val="en-US"/>
                </w:rPr>
                <w:t xml:space="preserve">Children and Nature , 2022. </w:t>
              </w:r>
              <w:r w:rsidRPr="00BC06F8">
                <w:rPr>
                  <w:i/>
                  <w:iCs/>
                  <w:noProof/>
                  <w:lang w:val="en-US"/>
                </w:rPr>
                <w:t xml:space="preserve">Froebel Trust. </w:t>
              </w:r>
              <w:r w:rsidRPr="00BC06F8">
                <w:rPr>
                  <w:noProof/>
                  <w:lang w:val="en-US"/>
                </w:rPr>
                <w:t xml:space="preserve">[Online] </w:t>
              </w:r>
              <w:r w:rsidRPr="00BC06F8">
                <w:rPr>
                  <w:noProof/>
                  <w:lang w:val="en-US"/>
                </w:rPr>
                <w:br/>
                <w:t xml:space="preserve">Available at: </w:t>
              </w:r>
              <w:r w:rsidRPr="00BC06F8">
                <w:rPr>
                  <w:noProof/>
                  <w:u w:val="single"/>
                  <w:lang w:val="en-US"/>
                </w:rPr>
                <w:t>https://www.froebel.org.uk/training-and-resources/children-and-nature</w:t>
              </w:r>
              <w:r w:rsidRPr="00BC06F8">
                <w:rPr>
                  <w:noProof/>
                  <w:lang w:val="en-US"/>
                </w:rPr>
                <w:br/>
                <w:t>[Accessed, https://www.froebel.org.uk/training-and-resources/children-and-nature 2023].</w:t>
              </w:r>
            </w:p>
            <w:p w14:paraId="48F2A83F" w14:textId="77777777" w:rsidR="00BC06F8" w:rsidRPr="00BC06F8" w:rsidRDefault="00BC06F8" w:rsidP="00BC06F8">
              <w:pPr>
                <w:rPr>
                  <w:noProof/>
                  <w:lang w:val="en-US"/>
                </w:rPr>
              </w:pPr>
              <w:r w:rsidRPr="00BC06F8">
                <w:rPr>
                  <w:noProof/>
                  <w:lang w:val="en-US"/>
                </w:rPr>
                <w:t xml:space="preserve">Donaldson, P. G., 2015. </w:t>
              </w:r>
              <w:r w:rsidRPr="00BC06F8">
                <w:rPr>
                  <w:i/>
                  <w:iCs/>
                  <w:noProof/>
                  <w:lang w:val="en-US"/>
                </w:rPr>
                <w:t xml:space="preserve">Successful futures. </w:t>
              </w:r>
              <w:r w:rsidRPr="00BC06F8">
                <w:rPr>
                  <w:noProof/>
                  <w:lang w:val="en-US"/>
                </w:rPr>
                <w:t xml:space="preserve">[Online] </w:t>
              </w:r>
              <w:r w:rsidRPr="00BC06F8">
                <w:rPr>
                  <w:noProof/>
                  <w:lang w:val="en-US"/>
                </w:rPr>
                <w:br/>
                <w:t xml:space="preserve">Available at: </w:t>
              </w:r>
              <w:r w:rsidRPr="00BC06F8">
                <w:rPr>
                  <w:noProof/>
                  <w:u w:val="single"/>
                  <w:lang w:val="en-US"/>
                </w:rPr>
                <w:t>https://gov.wales/sites/default/files/publications/2018-03/successful-futures.pdf</w:t>
              </w:r>
              <w:r w:rsidRPr="00BC06F8">
                <w:rPr>
                  <w:noProof/>
                  <w:lang w:val="en-US"/>
                </w:rPr>
                <w:br/>
                <w:t>[Accessed, October 2021].</w:t>
              </w:r>
            </w:p>
            <w:p w14:paraId="202D5ABF" w14:textId="77777777" w:rsidR="00BC06F8" w:rsidRPr="00BC06F8" w:rsidRDefault="00BC06F8" w:rsidP="00BC06F8">
              <w:pPr>
                <w:rPr>
                  <w:noProof/>
                  <w:lang w:val="en-US"/>
                </w:rPr>
              </w:pPr>
              <w:r w:rsidRPr="00BC06F8">
                <w:rPr>
                  <w:noProof/>
                  <w:lang w:val="en-US"/>
                </w:rPr>
                <w:t xml:space="preserve">Duke of Edinburgh Awards, 2022. </w:t>
              </w:r>
              <w:r w:rsidRPr="00BC06F8">
                <w:rPr>
                  <w:i/>
                  <w:iCs/>
                  <w:noProof/>
                  <w:lang w:val="en-US"/>
                </w:rPr>
                <w:t xml:space="preserve">Just Be You. </w:t>
              </w:r>
              <w:r w:rsidRPr="00BC06F8">
                <w:rPr>
                  <w:noProof/>
                  <w:lang w:val="en-US"/>
                </w:rPr>
                <w:t xml:space="preserve">[Online] </w:t>
              </w:r>
              <w:r w:rsidRPr="00BC06F8">
                <w:rPr>
                  <w:noProof/>
                  <w:lang w:val="en-US"/>
                </w:rPr>
                <w:br/>
                <w:t xml:space="preserve">Available at: </w:t>
              </w:r>
              <w:r w:rsidRPr="00BC06F8">
                <w:rPr>
                  <w:noProof/>
                  <w:u w:val="single"/>
                  <w:lang w:val="en-US"/>
                </w:rPr>
                <w:t>https://www.dofe.org/</w:t>
              </w:r>
              <w:r w:rsidRPr="00BC06F8">
                <w:rPr>
                  <w:noProof/>
                  <w:lang w:val="en-US"/>
                </w:rPr>
                <w:br/>
                <w:t>[Accessed April 2023].</w:t>
              </w:r>
            </w:p>
            <w:p w14:paraId="06FF0D68" w14:textId="77777777" w:rsidR="00BC06F8" w:rsidRPr="00BC06F8" w:rsidRDefault="00BC06F8" w:rsidP="00BC06F8">
              <w:pPr>
                <w:rPr>
                  <w:noProof/>
                  <w:lang w:val="en-US"/>
                </w:rPr>
              </w:pPr>
              <w:r w:rsidRPr="00BC06F8">
                <w:rPr>
                  <w:noProof/>
                  <w:lang w:val="en-US"/>
                </w:rPr>
                <w:t xml:space="preserve">Dyment and Bell, 2007. Grounds for movement: green school grounds as sites for promoting physical activity. </w:t>
              </w:r>
              <w:r w:rsidRPr="00BC06F8">
                <w:rPr>
                  <w:i/>
                  <w:iCs/>
                  <w:noProof/>
                  <w:lang w:val="en-US"/>
                </w:rPr>
                <w:t xml:space="preserve">Health Education Research, </w:t>
              </w:r>
              <w:r w:rsidRPr="00BC06F8">
                <w:rPr>
                  <w:noProof/>
                  <w:lang w:val="en-US"/>
                </w:rPr>
                <w:t>23(6), pp. 952 - 962.</w:t>
              </w:r>
            </w:p>
            <w:p w14:paraId="01B21538" w14:textId="77777777" w:rsidR="00BC06F8" w:rsidRPr="00BC06F8" w:rsidRDefault="00BC06F8" w:rsidP="00BC06F8">
              <w:pPr>
                <w:rPr>
                  <w:noProof/>
                  <w:lang w:val="en-US"/>
                </w:rPr>
              </w:pPr>
              <w:r w:rsidRPr="00BC06F8">
                <w:rPr>
                  <w:noProof/>
                  <w:lang w:val="en-US"/>
                </w:rPr>
                <w:t xml:space="preserve">Education Endownment Foundation, 2023. </w:t>
              </w:r>
              <w:r w:rsidRPr="00BC06F8">
                <w:rPr>
                  <w:i/>
                  <w:iCs/>
                  <w:noProof/>
                  <w:lang w:val="en-US"/>
                </w:rPr>
                <w:t xml:space="preserve">Teaching assistants interventions. </w:t>
              </w:r>
              <w:r w:rsidRPr="00BC06F8">
                <w:rPr>
                  <w:noProof/>
                  <w:lang w:val="en-US"/>
                </w:rPr>
                <w:t xml:space="preserve">[Online] </w:t>
              </w:r>
              <w:r w:rsidRPr="00BC06F8">
                <w:rPr>
                  <w:noProof/>
                  <w:lang w:val="en-US"/>
                </w:rPr>
                <w:br/>
                <w:t xml:space="preserve">Available at: </w:t>
              </w:r>
              <w:r w:rsidRPr="00BC06F8">
                <w:rPr>
                  <w:noProof/>
                  <w:u w:val="single"/>
                  <w:lang w:val="en-US"/>
                </w:rPr>
                <w:t>https://educationendowmentfoundation.org.uk/education-evidence/teaching-learning-toolkit/teaching-assistant-interventions</w:t>
              </w:r>
              <w:r w:rsidRPr="00BC06F8">
                <w:rPr>
                  <w:noProof/>
                  <w:lang w:val="en-US"/>
                </w:rPr>
                <w:br/>
                <w:t>[Accessed March 2023].</w:t>
              </w:r>
            </w:p>
            <w:p w14:paraId="27E4AEEE" w14:textId="77777777" w:rsidR="00BC06F8" w:rsidRPr="00BC06F8" w:rsidRDefault="00BC06F8" w:rsidP="00BC06F8">
              <w:pPr>
                <w:rPr>
                  <w:noProof/>
                  <w:lang w:val="en-US"/>
                </w:rPr>
              </w:pPr>
              <w:r w:rsidRPr="00BC06F8">
                <w:rPr>
                  <w:noProof/>
                  <w:lang w:val="en-US"/>
                </w:rPr>
                <w:t xml:space="preserve">Forest Research, 2023. </w:t>
              </w:r>
              <w:r w:rsidRPr="00BC06F8">
                <w:rPr>
                  <w:i/>
                  <w:iCs/>
                  <w:noProof/>
                  <w:lang w:val="en-US"/>
                </w:rPr>
                <w:t xml:space="preserve">Education and learning – Evaluation of forest schools: Phase 1 – Wales. </w:t>
              </w:r>
              <w:r w:rsidRPr="00BC06F8">
                <w:rPr>
                  <w:noProof/>
                  <w:lang w:val="en-US"/>
                </w:rPr>
                <w:t xml:space="preserve">[Online] </w:t>
              </w:r>
              <w:r w:rsidRPr="00BC06F8">
                <w:rPr>
                  <w:noProof/>
                  <w:lang w:val="en-US"/>
                </w:rPr>
                <w:br/>
                <w:t xml:space="preserve">Available at: </w:t>
              </w:r>
              <w:r w:rsidRPr="00BC06F8">
                <w:rPr>
                  <w:noProof/>
                  <w:u w:val="single"/>
                  <w:lang w:val="en-US"/>
                </w:rPr>
                <w:t>https://www.forestresearch.gov.uk/research/forest-schools-impact-on-young-children-in-england-and-wales/education-and-learning-evaluation-of-forest-schools-phase-1-wales/</w:t>
              </w:r>
              <w:r w:rsidRPr="00BC06F8">
                <w:rPr>
                  <w:noProof/>
                  <w:lang w:val="en-US"/>
                </w:rPr>
                <w:br/>
                <w:t>[Accessed April 2023].</w:t>
              </w:r>
            </w:p>
            <w:p w14:paraId="0B17B30A" w14:textId="77777777" w:rsidR="00BC06F8" w:rsidRPr="00BC06F8" w:rsidRDefault="00BC06F8" w:rsidP="00BC06F8">
              <w:pPr>
                <w:rPr>
                  <w:noProof/>
                  <w:lang w:val="en-US"/>
                </w:rPr>
              </w:pPr>
              <w:r w:rsidRPr="00BC06F8">
                <w:rPr>
                  <w:noProof/>
                  <w:lang w:val="en-US"/>
                </w:rPr>
                <w:t xml:space="preserve">Gorard, See and Davies, 2012. </w:t>
              </w:r>
              <w:r w:rsidRPr="00BC06F8">
                <w:rPr>
                  <w:i/>
                  <w:iCs/>
                  <w:noProof/>
                  <w:lang w:val="en-US"/>
                </w:rPr>
                <w:t xml:space="preserve">The impact of attitudes and aspirations on educational attainment and participation.. </w:t>
              </w:r>
              <w:r w:rsidRPr="00BC06F8">
                <w:rPr>
                  <w:noProof/>
                  <w:lang w:val="en-US"/>
                </w:rPr>
                <w:t xml:space="preserve">[Online] </w:t>
              </w:r>
              <w:r w:rsidRPr="00BC06F8">
                <w:rPr>
                  <w:noProof/>
                  <w:lang w:val="en-US"/>
                </w:rPr>
                <w:br/>
                <w:t xml:space="preserve">Available at: </w:t>
              </w:r>
              <w:r w:rsidRPr="00BC06F8">
                <w:rPr>
                  <w:noProof/>
                  <w:u w:val="single"/>
                  <w:lang w:val="en-US"/>
                </w:rPr>
                <w:t>https://www.jrf.org.uk/sites/default/files/jrf/migrated/files/education-young-people-parents-full.pdf</w:t>
              </w:r>
              <w:r w:rsidRPr="00BC06F8">
                <w:rPr>
                  <w:noProof/>
                  <w:lang w:val="en-US"/>
                </w:rPr>
                <w:br/>
                <w:t>[Accessed, March 2023].</w:t>
              </w:r>
            </w:p>
            <w:p w14:paraId="273C3132" w14:textId="77777777" w:rsidR="00BC06F8" w:rsidRPr="00BC06F8" w:rsidRDefault="00BC06F8" w:rsidP="00BC06F8">
              <w:pPr>
                <w:rPr>
                  <w:lang w:val="en-US"/>
                </w:rPr>
              </w:pPr>
            </w:p>
            <w:p w14:paraId="4B38053C" w14:textId="77777777" w:rsidR="00BC06F8" w:rsidRPr="00BC06F8" w:rsidRDefault="00BC06F8" w:rsidP="00BC06F8">
              <w:pPr>
                <w:rPr>
                  <w:noProof/>
                  <w:lang w:val="en-US"/>
                </w:rPr>
              </w:pPr>
              <w:r w:rsidRPr="00BC06F8">
                <w:rPr>
                  <w:noProof/>
                  <w:lang w:val="en-US"/>
                </w:rPr>
                <w:lastRenderedPageBreak/>
                <w:t xml:space="preserve">Gov.uk, 2021. </w:t>
              </w:r>
              <w:r w:rsidRPr="00BC06F8">
                <w:rPr>
                  <w:i/>
                  <w:iCs/>
                  <w:noProof/>
                  <w:lang w:val="en-US"/>
                </w:rPr>
                <w:t xml:space="preserve">Positive environments where children can flourish. </w:t>
              </w:r>
              <w:r w:rsidRPr="00BC06F8">
                <w:rPr>
                  <w:noProof/>
                  <w:lang w:val="en-US"/>
                </w:rPr>
                <w:t xml:space="preserve">[Online] </w:t>
              </w:r>
              <w:r w:rsidRPr="00BC06F8">
                <w:rPr>
                  <w:noProof/>
                  <w:lang w:val="en-US"/>
                </w:rPr>
                <w:br/>
                <w:t xml:space="preserve">Available at: </w:t>
              </w:r>
              <w:r w:rsidRPr="00BC06F8">
                <w:rPr>
                  <w:noProof/>
                  <w:u w:val="single"/>
                  <w:lang w:val="en-US"/>
                </w:rPr>
                <w:t>https://www.gov.uk/government/publications/positive-environments-where-children-can-flourish/positive-environments-where-children-can-flourish</w:t>
              </w:r>
              <w:r w:rsidRPr="00BC06F8">
                <w:rPr>
                  <w:noProof/>
                  <w:lang w:val="en-US"/>
                </w:rPr>
                <w:br/>
                <w:t>[Accessed, April 2023].</w:t>
              </w:r>
            </w:p>
            <w:p w14:paraId="3F2D9FDF" w14:textId="77777777" w:rsidR="00BC06F8" w:rsidRPr="00BC06F8" w:rsidRDefault="00BC06F8" w:rsidP="00BC06F8">
              <w:pPr>
                <w:rPr>
                  <w:noProof/>
                  <w:lang w:val="en-US"/>
                </w:rPr>
              </w:pPr>
              <w:r w:rsidRPr="00BC06F8">
                <w:rPr>
                  <w:noProof/>
                  <w:lang w:val="en-US"/>
                </w:rPr>
                <w:t xml:space="preserve">Gov.uk, n.d. </w:t>
              </w:r>
              <w:r w:rsidRPr="00BC06F8">
                <w:rPr>
                  <w:i/>
                  <w:iCs/>
                  <w:noProof/>
                  <w:lang w:val="en-US"/>
                </w:rPr>
                <w:t xml:space="preserve">Career skills and training. </w:t>
              </w:r>
              <w:r w:rsidRPr="00BC06F8">
                <w:rPr>
                  <w:noProof/>
                  <w:lang w:val="en-US"/>
                </w:rPr>
                <w:t xml:space="preserve">[Online] </w:t>
              </w:r>
              <w:r w:rsidRPr="00BC06F8">
                <w:rPr>
                  <w:noProof/>
                  <w:lang w:val="en-US"/>
                </w:rPr>
                <w:br/>
                <w:t xml:space="preserve">Available at: </w:t>
              </w:r>
              <w:r w:rsidRPr="00BC06F8">
                <w:rPr>
                  <w:noProof/>
                  <w:u w:val="single"/>
                  <w:lang w:val="en-US"/>
                </w:rPr>
                <w:t>https://www.gov.uk/career-skills-and-training</w:t>
              </w:r>
              <w:r w:rsidRPr="00BC06F8">
                <w:rPr>
                  <w:noProof/>
                  <w:lang w:val="en-US"/>
                </w:rPr>
                <w:br/>
                <w:t>[Accessed, March 2023].</w:t>
              </w:r>
            </w:p>
            <w:p w14:paraId="545AF604" w14:textId="77777777" w:rsidR="00BC06F8" w:rsidRPr="00BC06F8" w:rsidRDefault="00BC06F8" w:rsidP="00BC06F8">
              <w:pPr>
                <w:rPr>
                  <w:noProof/>
                  <w:lang w:val="en-US"/>
                </w:rPr>
              </w:pPr>
              <w:r w:rsidRPr="00BC06F8">
                <w:rPr>
                  <w:noProof/>
                  <w:lang w:val="en-US"/>
                </w:rPr>
                <w:t xml:space="preserve">Gov.Wales, 2015. </w:t>
              </w:r>
              <w:r w:rsidRPr="00BC06F8">
                <w:rPr>
                  <w:i/>
                  <w:iCs/>
                  <w:noProof/>
                  <w:lang w:val="en-US"/>
                </w:rPr>
                <w:t xml:space="preserve">Curriculum for Wales.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https://www.gov.wales/sites/default/files/publications/2018-02/foundation-phase-framework-revised-2015.pdf</w:t>
              </w:r>
              <w:r w:rsidRPr="00BC06F8">
                <w:rPr>
                  <w:noProof/>
                  <w:lang w:val="en-US"/>
                </w:rPr>
                <w:br/>
                <w:t>[Accessed, April 2023].</w:t>
              </w:r>
            </w:p>
            <w:p w14:paraId="409CE6A6" w14:textId="77777777" w:rsidR="00BC06F8" w:rsidRPr="00BC06F8" w:rsidRDefault="00BC06F8" w:rsidP="00BC06F8">
              <w:pPr>
                <w:rPr>
                  <w:noProof/>
                  <w:lang w:val="en-US"/>
                </w:rPr>
              </w:pPr>
              <w:r w:rsidRPr="00BC06F8">
                <w:rPr>
                  <w:noProof/>
                  <w:lang w:val="en-US"/>
                </w:rPr>
                <w:t xml:space="preserve">HWB, 2022. </w:t>
              </w:r>
              <w:r w:rsidRPr="00BC06F8">
                <w:rPr>
                  <w:i/>
                  <w:iCs/>
                  <w:noProof/>
                  <w:lang w:val="en-US"/>
                </w:rPr>
                <w:t xml:space="preserve">Developing a vision for curriculum design.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https://hwb.gov.wales/curriculum-for-wales/designing-your-curriculum/developing-a-vision-for-curriculum-design/</w:t>
              </w:r>
              <w:r w:rsidRPr="00BC06F8">
                <w:rPr>
                  <w:noProof/>
                  <w:lang w:val="en-US"/>
                </w:rPr>
                <w:br/>
                <w:t>[Accessed, April 2023].</w:t>
              </w:r>
            </w:p>
            <w:p w14:paraId="5E49370F" w14:textId="77777777" w:rsidR="00BC06F8" w:rsidRPr="00BC06F8" w:rsidRDefault="00BC06F8" w:rsidP="00BC06F8">
              <w:pPr>
                <w:rPr>
                  <w:noProof/>
                  <w:lang w:val="en-US"/>
                </w:rPr>
              </w:pPr>
              <w:r w:rsidRPr="00BC06F8">
                <w:rPr>
                  <w:noProof/>
                  <w:lang w:val="en-US"/>
                </w:rPr>
                <w:t xml:space="preserve">IFS Deaton Report, 2022. </w:t>
              </w:r>
              <w:r w:rsidRPr="00BC06F8">
                <w:rPr>
                  <w:i/>
                  <w:iCs/>
                  <w:noProof/>
                  <w:lang w:val="en-US"/>
                </w:rPr>
                <w:t xml:space="preserve">Education Inequalities. </w:t>
              </w:r>
              <w:r w:rsidRPr="00BC06F8">
                <w:rPr>
                  <w:noProof/>
                  <w:lang w:val="en-US"/>
                </w:rPr>
                <w:t xml:space="preserve">[Online] </w:t>
              </w:r>
              <w:r w:rsidRPr="00BC06F8">
                <w:rPr>
                  <w:noProof/>
                  <w:lang w:val="en-US"/>
                </w:rPr>
                <w:br/>
                <w:t xml:space="preserve">Available at: </w:t>
              </w:r>
              <w:r w:rsidRPr="00BC06F8">
                <w:rPr>
                  <w:noProof/>
                  <w:u w:val="single"/>
                  <w:lang w:val="en-US"/>
                </w:rPr>
                <w:t>https://ifs.org.uk/inequality/education-inequalities/</w:t>
              </w:r>
              <w:r w:rsidRPr="00BC06F8">
                <w:rPr>
                  <w:noProof/>
                  <w:lang w:val="en-US"/>
                </w:rPr>
                <w:br/>
                <w:t>[Accessed, March 2023].</w:t>
              </w:r>
            </w:p>
            <w:p w14:paraId="39D2229A" w14:textId="77777777" w:rsidR="00BC06F8" w:rsidRPr="00BC06F8" w:rsidRDefault="00BC06F8" w:rsidP="00BC06F8">
              <w:pPr>
                <w:rPr>
                  <w:noProof/>
                  <w:lang w:val="en-US"/>
                </w:rPr>
              </w:pPr>
              <w:r w:rsidRPr="00BC06F8">
                <w:rPr>
                  <w:noProof/>
                  <w:lang w:val="en-US"/>
                </w:rPr>
                <w:t xml:space="preserve">Institute for outdoor learning, 2023. </w:t>
              </w:r>
              <w:r w:rsidRPr="00BC06F8">
                <w:rPr>
                  <w:i/>
                  <w:iCs/>
                  <w:noProof/>
                  <w:lang w:val="en-US"/>
                </w:rPr>
                <w:t xml:space="preserve">About outdoor learning. </w:t>
              </w:r>
              <w:r w:rsidRPr="00BC06F8">
                <w:rPr>
                  <w:noProof/>
                  <w:lang w:val="en-US"/>
                </w:rPr>
                <w:t xml:space="preserve">[Online] </w:t>
              </w:r>
              <w:r w:rsidRPr="00BC06F8">
                <w:rPr>
                  <w:noProof/>
                  <w:lang w:val="en-US"/>
                </w:rPr>
                <w:br/>
                <w:t xml:space="preserve">Available at: </w:t>
              </w:r>
              <w:r w:rsidRPr="00BC06F8">
                <w:rPr>
                  <w:noProof/>
                  <w:u w:val="single"/>
                  <w:lang w:val="en-US"/>
                </w:rPr>
                <w:t>https://www.outdoor-learning.org/Good-Practice/Research-Resources/About-Outdoor-Learning</w:t>
              </w:r>
              <w:r w:rsidRPr="00BC06F8">
                <w:rPr>
                  <w:noProof/>
                  <w:lang w:val="en-US"/>
                </w:rPr>
                <w:br/>
                <w:t>[Accessed, April 2023].</w:t>
              </w:r>
            </w:p>
            <w:p w14:paraId="4D8633DA" w14:textId="77777777" w:rsidR="00BC06F8" w:rsidRPr="00BC06F8" w:rsidRDefault="00BC06F8" w:rsidP="00BC06F8">
              <w:pPr>
                <w:rPr>
                  <w:noProof/>
                  <w:lang w:val="en-US"/>
                </w:rPr>
              </w:pPr>
              <w:r w:rsidRPr="00BC06F8">
                <w:rPr>
                  <w:noProof/>
                  <w:lang w:val="en-US"/>
                </w:rPr>
                <w:t xml:space="preserve">Learning Through Landscapes, 2023. </w:t>
              </w:r>
              <w:r w:rsidRPr="00BC06F8">
                <w:rPr>
                  <w:i/>
                  <w:iCs/>
                  <w:noProof/>
                  <w:lang w:val="en-US"/>
                </w:rPr>
                <w:t xml:space="preserve">https://ltl.org.uk/news/how-outdoor-learning-can-help-you-fulfil-the-four-purposes-of-the-new-curriculum-for-wales/. </w:t>
              </w:r>
              <w:r w:rsidRPr="00BC06F8">
                <w:rPr>
                  <w:noProof/>
                  <w:lang w:val="en-US"/>
                </w:rPr>
                <w:t xml:space="preserve">[Online] </w:t>
              </w:r>
              <w:r w:rsidRPr="00BC06F8">
                <w:rPr>
                  <w:noProof/>
                  <w:lang w:val="en-US"/>
                </w:rPr>
                <w:br/>
                <w:t xml:space="preserve">Available at: </w:t>
              </w:r>
              <w:r w:rsidRPr="00BC06F8">
                <w:rPr>
                  <w:noProof/>
                  <w:u w:val="single"/>
                  <w:lang w:val="en-US"/>
                </w:rPr>
                <w:t>https://ltl.org.uk/news/how-outdoor-learning-can-help-you-fulfil-the-four-purposes-of-the-new-curriculum-for-wales/</w:t>
              </w:r>
              <w:r w:rsidRPr="00BC06F8">
                <w:rPr>
                  <w:noProof/>
                  <w:lang w:val="en-US"/>
                </w:rPr>
                <w:br/>
                <w:t>[Accessed, April 2023].</w:t>
              </w:r>
            </w:p>
            <w:p w14:paraId="30801E18" w14:textId="77777777" w:rsidR="00BC06F8" w:rsidRPr="00BC06F8" w:rsidRDefault="00BC06F8" w:rsidP="00BC06F8">
              <w:pPr>
                <w:rPr>
                  <w:noProof/>
                  <w:lang w:val="en-US"/>
                </w:rPr>
              </w:pPr>
              <w:r w:rsidRPr="00BC06F8">
                <w:rPr>
                  <w:noProof/>
                  <w:lang w:val="en-US"/>
                </w:rPr>
                <w:t xml:space="preserve">Louv, 2010. </w:t>
              </w:r>
              <w:r w:rsidRPr="00BC06F8">
                <w:rPr>
                  <w:i/>
                  <w:iCs/>
                  <w:noProof/>
                  <w:lang w:val="en-US"/>
                </w:rPr>
                <w:t xml:space="preserve">Last Child In The Woods. </w:t>
              </w:r>
              <w:r w:rsidRPr="00BC06F8">
                <w:rPr>
                  <w:noProof/>
                  <w:lang w:val="en-US"/>
                </w:rPr>
                <w:t>Main edition ed. s.l.:Atlantic books.</w:t>
              </w:r>
            </w:p>
            <w:p w14:paraId="3E0F47C6" w14:textId="77777777" w:rsidR="00BC06F8" w:rsidRPr="00BC06F8" w:rsidRDefault="00BC06F8" w:rsidP="00BC06F8">
              <w:pPr>
                <w:rPr>
                  <w:noProof/>
                  <w:lang w:val="en-US"/>
                </w:rPr>
              </w:pPr>
              <w:r w:rsidRPr="00BC06F8">
                <w:rPr>
                  <w:noProof/>
                  <w:lang w:val="en-US"/>
                </w:rPr>
                <w:t xml:space="preserve">Murray &amp; Male, 2005. </w:t>
              </w:r>
              <w:r w:rsidRPr="00BC06F8">
                <w:rPr>
                  <w:i/>
                  <w:iCs/>
                  <w:noProof/>
                  <w:lang w:val="en-US"/>
                </w:rPr>
                <w:t xml:space="preserve">Becoming a Teacher Educator: Evidence from the Field. </w:t>
              </w:r>
              <w:r w:rsidRPr="00BC06F8">
                <w:rPr>
                  <w:noProof/>
                  <w:lang w:val="en-US"/>
                </w:rPr>
                <w:t xml:space="preserve">[Online] </w:t>
              </w:r>
              <w:r w:rsidRPr="00BC06F8">
                <w:rPr>
                  <w:noProof/>
                  <w:lang w:val="en-US"/>
                </w:rPr>
                <w:br/>
                <w:t xml:space="preserve">Available at: </w:t>
              </w:r>
              <w:r w:rsidRPr="00BC06F8">
                <w:rPr>
                  <w:noProof/>
                  <w:u w:val="single"/>
                  <w:lang w:val="en-US"/>
                </w:rPr>
                <w:t>https://discovery.ucl.ac.uk/id/eprint/1473021/1/Murray%20%26%20Male%202005.pdf</w:t>
              </w:r>
              <w:r w:rsidRPr="00BC06F8">
                <w:rPr>
                  <w:noProof/>
                  <w:lang w:val="en-US"/>
                </w:rPr>
                <w:br/>
                <w:t>[Accessed, March 2023].</w:t>
              </w:r>
            </w:p>
            <w:p w14:paraId="6B415496" w14:textId="77777777" w:rsidR="00BC06F8" w:rsidRPr="00BC06F8" w:rsidRDefault="00BC06F8" w:rsidP="00BC06F8">
              <w:pPr>
                <w:rPr>
                  <w:noProof/>
                  <w:lang w:val="en-US"/>
                </w:rPr>
              </w:pPr>
              <w:r w:rsidRPr="00BC06F8">
                <w:rPr>
                  <w:noProof/>
                  <w:lang w:val="en-US"/>
                </w:rPr>
                <w:t xml:space="preserve">Pennacchia, Jones and Aldridge, 2018. </w:t>
              </w:r>
              <w:r w:rsidRPr="00BC06F8">
                <w:rPr>
                  <w:i/>
                  <w:iCs/>
                  <w:noProof/>
                  <w:lang w:val="en-US"/>
                </w:rPr>
                <w:t xml:space="preserve">Barriers to Learning for Disadvantaged Groups. </w:t>
              </w:r>
              <w:r w:rsidRPr="00BC06F8">
                <w:rPr>
                  <w:noProof/>
                  <w:lang w:val="en-US"/>
                </w:rPr>
                <w:t xml:space="preserve">[Online] </w:t>
              </w:r>
              <w:r w:rsidRPr="00BC06F8">
                <w:rPr>
                  <w:noProof/>
                  <w:lang w:val="en-US"/>
                </w:rPr>
                <w:br/>
                <w:t xml:space="preserve">Available at: </w:t>
              </w:r>
              <w:r w:rsidRPr="00BC06F8">
                <w:rPr>
                  <w:noProof/>
                  <w:u w:val="single"/>
                  <w:lang w:val="en-US"/>
                </w:rPr>
                <w:t>https://assets.publishing.service.gov.uk/government/uploads/system/uploads/attachment_data/file/735453/Barriers_to_learning_-_Qualitative_report.pdf</w:t>
              </w:r>
              <w:r w:rsidRPr="00BC06F8">
                <w:rPr>
                  <w:noProof/>
                  <w:lang w:val="en-US"/>
                </w:rPr>
                <w:br/>
                <w:t>[Accessed, April 2023].</w:t>
              </w:r>
            </w:p>
            <w:p w14:paraId="445700A5" w14:textId="77777777" w:rsidR="00BC06F8" w:rsidRPr="00BC06F8" w:rsidRDefault="00BC06F8" w:rsidP="00BC06F8">
              <w:pPr>
                <w:rPr>
                  <w:noProof/>
                  <w:lang w:val="en-US"/>
                </w:rPr>
              </w:pPr>
              <w:r w:rsidRPr="00BC06F8">
                <w:rPr>
                  <w:noProof/>
                  <w:lang w:val="en-US"/>
                </w:rPr>
                <w:t xml:space="preserve">Science Direct, 2017. </w:t>
              </w:r>
              <w:r w:rsidRPr="00BC06F8">
                <w:rPr>
                  <w:i/>
                  <w:iCs/>
                  <w:noProof/>
                  <w:lang w:val="en-US"/>
                </w:rPr>
                <w:t xml:space="preserve">The roads ahead: Narratives for shared socioeconomic pathways describing world futures in the 21st century. </w:t>
              </w:r>
              <w:r w:rsidRPr="00BC06F8">
                <w:rPr>
                  <w:noProof/>
                  <w:lang w:val="en-US"/>
                </w:rPr>
                <w:t xml:space="preserve">[Online] </w:t>
              </w:r>
              <w:r w:rsidRPr="00BC06F8">
                <w:rPr>
                  <w:noProof/>
                  <w:lang w:val="en-US"/>
                </w:rPr>
                <w:br/>
                <w:t xml:space="preserve">Available at: </w:t>
              </w:r>
              <w:r w:rsidRPr="00BC06F8">
                <w:rPr>
                  <w:noProof/>
                  <w:u w:val="single"/>
                  <w:lang w:val="en-US"/>
                </w:rPr>
                <w:t>https://www.sciencedirect.com/science/article/abs/pii/S0959378015000060</w:t>
              </w:r>
              <w:r w:rsidRPr="00BC06F8">
                <w:rPr>
                  <w:noProof/>
                  <w:lang w:val="en-US"/>
                </w:rPr>
                <w:br/>
                <w:t>[Accessed, April 2023].</w:t>
              </w:r>
            </w:p>
            <w:p w14:paraId="58C0810C" w14:textId="77777777" w:rsidR="00BC06F8" w:rsidRPr="00BC06F8" w:rsidRDefault="00BC06F8" w:rsidP="00BC06F8">
              <w:pPr>
                <w:rPr>
                  <w:lang w:val="en-US"/>
                </w:rPr>
              </w:pPr>
            </w:p>
            <w:p w14:paraId="6C2391A8" w14:textId="77777777" w:rsidR="00BC06F8" w:rsidRPr="00BC06F8" w:rsidRDefault="00BC06F8" w:rsidP="00BC06F8">
              <w:pPr>
                <w:rPr>
                  <w:lang w:val="en-US"/>
                </w:rPr>
              </w:pPr>
            </w:p>
            <w:p w14:paraId="2B97D43E" w14:textId="77777777" w:rsidR="00BC06F8" w:rsidRPr="00BC06F8" w:rsidRDefault="00BC06F8" w:rsidP="00BC06F8">
              <w:pPr>
                <w:rPr>
                  <w:noProof/>
                  <w:lang w:val="en-US"/>
                </w:rPr>
              </w:pPr>
              <w:r w:rsidRPr="00BC06F8">
                <w:rPr>
                  <w:noProof/>
                  <w:lang w:val="en-US"/>
                </w:rPr>
                <w:t xml:space="preserve">Science direct, 2020. </w:t>
              </w:r>
              <w:r w:rsidRPr="00BC06F8">
                <w:rPr>
                  <w:i/>
                  <w:iCs/>
                  <w:noProof/>
                  <w:lang w:val="en-US"/>
                </w:rPr>
                <w:t xml:space="preserve">Does a natural environment enhance the effectiveness of Mindfulness-Based Stress Reduction (MBSR)? Examining the mental health and wellbeing, and nature connectedness benefits. </w:t>
              </w:r>
              <w:r w:rsidRPr="00BC06F8">
                <w:rPr>
                  <w:noProof/>
                  <w:lang w:val="en-US"/>
                </w:rPr>
                <w:t xml:space="preserve">[Online] </w:t>
              </w:r>
              <w:r w:rsidRPr="00BC06F8">
                <w:rPr>
                  <w:noProof/>
                  <w:lang w:val="en-US"/>
                </w:rPr>
                <w:br/>
                <w:t xml:space="preserve">Available at: </w:t>
              </w:r>
              <w:r w:rsidRPr="00BC06F8">
                <w:rPr>
                  <w:noProof/>
                  <w:u w:val="single"/>
                  <w:lang w:val="en-US"/>
                </w:rPr>
                <w:t>https://www.sciencedirect.com/science/article/abs/pii/</w:t>
              </w:r>
              <w:r w:rsidRPr="00BC06F8">
                <w:rPr>
                  <w:noProof/>
                  <w:lang w:val="en-US"/>
                </w:rPr>
                <w:t xml:space="preserve"> </w:t>
              </w:r>
              <w:r w:rsidRPr="00BC06F8">
                <w:rPr>
                  <w:noProof/>
                  <w:lang w:val="en-US"/>
                </w:rPr>
                <w:br/>
                <w:t>[Accessed Saturday April 2023].</w:t>
              </w:r>
            </w:p>
            <w:p w14:paraId="7AB60BE3" w14:textId="77777777" w:rsidR="00BC06F8" w:rsidRPr="00BC06F8" w:rsidRDefault="00BC06F8" w:rsidP="00BC06F8">
              <w:pPr>
                <w:rPr>
                  <w:noProof/>
                  <w:lang w:val="en-US"/>
                </w:rPr>
              </w:pPr>
              <w:r w:rsidRPr="00BC06F8">
                <w:rPr>
                  <w:noProof/>
                  <w:lang w:val="en-US"/>
                </w:rPr>
                <w:t xml:space="preserve">Snappy Jack, 2023. </w:t>
              </w:r>
              <w:r w:rsidRPr="00BC06F8">
                <w:rPr>
                  <w:i/>
                  <w:iCs/>
                  <w:noProof/>
                  <w:lang w:val="en-US"/>
                </w:rPr>
                <w:t xml:space="preserve">Image. </w:t>
              </w:r>
              <w:r w:rsidRPr="00BC06F8">
                <w:rPr>
                  <w:noProof/>
                  <w:lang w:val="en-US"/>
                </w:rPr>
                <w:t xml:space="preserve">[Online] </w:t>
              </w:r>
              <w:r w:rsidRPr="00BC06F8">
                <w:rPr>
                  <w:noProof/>
                  <w:lang w:val="en-US"/>
                </w:rPr>
                <w:br/>
                <w:t xml:space="preserve">Available at: </w:t>
              </w:r>
              <w:r w:rsidRPr="00BC06F8">
                <w:rPr>
                  <w:noProof/>
                  <w:u w:val="single"/>
                  <w:lang w:val="en-US"/>
                </w:rPr>
                <w:t>https://www.snappyjack.co.uk/school-values/our-core-values-tree-sign</w:t>
              </w:r>
              <w:r w:rsidRPr="00BC06F8">
                <w:rPr>
                  <w:noProof/>
                  <w:lang w:val="en-US"/>
                </w:rPr>
                <w:br/>
                <w:t>[Accessed Sunday April 2023].</w:t>
              </w:r>
            </w:p>
            <w:p w14:paraId="34F2FA9A" w14:textId="77777777" w:rsidR="00BC06F8" w:rsidRPr="00BC06F8" w:rsidRDefault="00BC06F8" w:rsidP="00BC06F8">
              <w:pPr>
                <w:rPr>
                  <w:noProof/>
                  <w:lang w:val="en-US"/>
                </w:rPr>
              </w:pPr>
              <w:r w:rsidRPr="00BC06F8">
                <w:rPr>
                  <w:noProof/>
                  <w:lang w:val="en-US"/>
                </w:rPr>
                <w:t xml:space="preserve">Successful Futures , 2015. </w:t>
              </w:r>
              <w:r w:rsidRPr="00BC06F8">
                <w:rPr>
                  <w:i/>
                  <w:iCs/>
                  <w:noProof/>
                  <w:lang w:val="en-US"/>
                </w:rPr>
                <w:t xml:space="preserve">Welsh Government.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https://www.gov.wales/sites/default/files/publications/2018-03/successful-futures.pdf</w:t>
              </w:r>
              <w:r w:rsidRPr="00BC06F8">
                <w:rPr>
                  <w:noProof/>
                  <w:lang w:val="en-US"/>
                </w:rPr>
                <w:br/>
                <w:t>[Accessed March 2023].</w:t>
              </w:r>
            </w:p>
            <w:p w14:paraId="6884B897" w14:textId="77777777" w:rsidR="00BC06F8" w:rsidRPr="00BC06F8" w:rsidRDefault="00BC06F8" w:rsidP="00BC06F8">
              <w:pPr>
                <w:rPr>
                  <w:noProof/>
                  <w:lang w:val="en-US"/>
                </w:rPr>
              </w:pPr>
              <w:r w:rsidRPr="00BC06F8">
                <w:rPr>
                  <w:noProof/>
                  <w:lang w:val="en-US"/>
                </w:rPr>
                <w:t xml:space="preserve">Unicef for every child, 2016. </w:t>
              </w:r>
              <w:r w:rsidRPr="00BC06F8">
                <w:rPr>
                  <w:i/>
                  <w:iCs/>
                  <w:noProof/>
                  <w:lang w:val="en-US"/>
                </w:rPr>
                <w:t xml:space="preserve">For every child, an equal, inclusive and quality education. </w:t>
              </w:r>
              <w:r w:rsidRPr="00BC06F8">
                <w:rPr>
                  <w:noProof/>
                  <w:lang w:val="en-US"/>
                </w:rPr>
                <w:t xml:space="preserve">[Online] </w:t>
              </w:r>
              <w:r w:rsidRPr="00BC06F8">
                <w:rPr>
                  <w:noProof/>
                  <w:lang w:val="en-US"/>
                </w:rPr>
                <w:br/>
                <w:t xml:space="preserve">Available at: </w:t>
              </w:r>
              <w:r w:rsidRPr="00BC06F8">
                <w:rPr>
                  <w:noProof/>
                  <w:u w:val="single"/>
                  <w:lang w:val="en-US"/>
                </w:rPr>
                <w:t>https://www.unicef.org/chad/education</w:t>
              </w:r>
              <w:r w:rsidRPr="00BC06F8">
                <w:rPr>
                  <w:noProof/>
                  <w:lang w:val="en-US"/>
                </w:rPr>
                <w:br/>
                <w:t>[Accessed March 2023].</w:t>
              </w:r>
            </w:p>
            <w:p w14:paraId="46AA601B" w14:textId="77777777" w:rsidR="00BC06F8" w:rsidRPr="00BC06F8" w:rsidRDefault="00BC06F8" w:rsidP="00BC06F8">
              <w:pPr>
                <w:rPr>
                  <w:noProof/>
                  <w:lang w:val="en-US"/>
                </w:rPr>
              </w:pPr>
              <w:r w:rsidRPr="00BC06F8">
                <w:rPr>
                  <w:noProof/>
                  <w:lang w:val="en-US"/>
                </w:rPr>
                <w:t xml:space="preserve">United Nations , 2022. </w:t>
              </w:r>
              <w:r w:rsidRPr="00BC06F8">
                <w:rPr>
                  <w:i/>
                  <w:iCs/>
                  <w:noProof/>
                  <w:lang w:val="en-US"/>
                </w:rPr>
                <w:t xml:space="preserve">The Sustainable Development Agenda. </w:t>
              </w:r>
              <w:r w:rsidRPr="00BC06F8">
                <w:rPr>
                  <w:noProof/>
                  <w:lang w:val="en-US"/>
                </w:rPr>
                <w:t xml:space="preserve">[Online] </w:t>
              </w:r>
              <w:r w:rsidRPr="00BC06F8">
                <w:rPr>
                  <w:noProof/>
                  <w:lang w:val="en-US"/>
                </w:rPr>
                <w:br/>
                <w:t xml:space="preserve">Available at: </w:t>
              </w:r>
              <w:r w:rsidRPr="00BC06F8">
                <w:rPr>
                  <w:noProof/>
                  <w:u w:val="single"/>
                  <w:lang w:val="en-US"/>
                </w:rPr>
                <w:t>https://www.un.org/sustainabledevelopment/development-agenda/</w:t>
              </w:r>
              <w:r w:rsidRPr="00BC06F8">
                <w:rPr>
                  <w:noProof/>
                  <w:lang w:val="en-US"/>
                </w:rPr>
                <w:br/>
                <w:t>[Accessed March 2023].</w:t>
              </w:r>
            </w:p>
            <w:p w14:paraId="1135D131" w14:textId="77777777" w:rsidR="00BC06F8" w:rsidRPr="00BC06F8" w:rsidRDefault="00BC06F8" w:rsidP="00BC06F8">
              <w:pPr>
                <w:rPr>
                  <w:noProof/>
                  <w:lang w:val="en-US"/>
                </w:rPr>
              </w:pPr>
              <w:r w:rsidRPr="00BC06F8">
                <w:rPr>
                  <w:noProof/>
                  <w:lang w:val="en-US"/>
                </w:rPr>
                <w:t xml:space="preserve">University of Stravanger, 2020. </w:t>
              </w:r>
              <w:r w:rsidRPr="00BC06F8">
                <w:rPr>
                  <w:i/>
                  <w:iCs/>
                  <w:noProof/>
                  <w:lang w:val="en-US"/>
                </w:rPr>
                <w:t xml:space="preserve">Cognitive and behavioral neuroscience lab. </w:t>
              </w:r>
              <w:r w:rsidRPr="00BC06F8">
                <w:rPr>
                  <w:noProof/>
                  <w:lang w:val="en-US"/>
                </w:rPr>
                <w:t xml:space="preserve">[Online] </w:t>
              </w:r>
              <w:r w:rsidRPr="00BC06F8">
                <w:rPr>
                  <w:noProof/>
                  <w:lang w:val="en-US"/>
                </w:rPr>
                <w:br/>
                <w:t xml:space="preserve">Available at: </w:t>
              </w:r>
              <w:r w:rsidRPr="00BC06F8">
                <w:rPr>
                  <w:noProof/>
                  <w:u w:val="single"/>
                  <w:lang w:val="en-US"/>
                </w:rPr>
                <w:t>https://www.uis.no/en/the-faculty-of-health-sciences/cognitive-and-behavioral-neuroscience-lab</w:t>
              </w:r>
              <w:r w:rsidRPr="00BC06F8">
                <w:rPr>
                  <w:noProof/>
                  <w:lang w:val="en-US"/>
                </w:rPr>
                <w:br/>
                <w:t>[Accessed April 2023].</w:t>
              </w:r>
            </w:p>
            <w:p w14:paraId="58A6EF0F" w14:textId="77777777" w:rsidR="00BC06F8" w:rsidRPr="00BC06F8" w:rsidRDefault="00BC06F8" w:rsidP="00BC06F8">
              <w:pPr>
                <w:rPr>
                  <w:noProof/>
                  <w:lang w:val="en-US"/>
                </w:rPr>
              </w:pPr>
              <w:r w:rsidRPr="00BC06F8">
                <w:rPr>
                  <w:noProof/>
                  <w:lang w:val="en-US"/>
                </w:rPr>
                <w:t xml:space="preserve">Veraksa &amp; Sheridan, 2018. </w:t>
              </w:r>
              <w:r w:rsidRPr="00BC06F8">
                <w:rPr>
                  <w:i/>
                  <w:iCs/>
                  <w:noProof/>
                  <w:lang w:val="en-US"/>
                </w:rPr>
                <w:t xml:space="preserve">Vygotskys Theory in Early Childhood and Education and Research. </w:t>
              </w:r>
              <w:r w:rsidRPr="00BC06F8">
                <w:rPr>
                  <w:noProof/>
                  <w:lang w:val="en-US"/>
                </w:rPr>
                <w:t>1st ed. s.l.:Routledge.</w:t>
              </w:r>
            </w:p>
            <w:p w14:paraId="172DFD60" w14:textId="77777777" w:rsidR="00BC06F8" w:rsidRPr="00BC06F8" w:rsidRDefault="00BC06F8" w:rsidP="00BC06F8">
              <w:pPr>
                <w:rPr>
                  <w:noProof/>
                  <w:lang w:val="en-US"/>
                </w:rPr>
              </w:pPr>
              <w:r w:rsidRPr="00BC06F8">
                <w:rPr>
                  <w:noProof/>
                  <w:lang w:val="en-US"/>
                </w:rPr>
                <w:t xml:space="preserve">Wales Council for Outdoor Learning, 2021. </w:t>
              </w:r>
              <w:r w:rsidRPr="00BC06F8">
                <w:rPr>
                  <w:i/>
                  <w:iCs/>
                  <w:noProof/>
                  <w:lang w:val="en-US"/>
                </w:rPr>
                <w:t xml:space="preserve">Research Outdoor Play. </w:t>
              </w:r>
              <w:r w:rsidRPr="00BC06F8">
                <w:rPr>
                  <w:noProof/>
                  <w:lang w:val="en-US"/>
                </w:rPr>
                <w:t xml:space="preserve">[Online] </w:t>
              </w:r>
              <w:r w:rsidRPr="00BC06F8">
                <w:rPr>
                  <w:noProof/>
                  <w:lang w:val="en-US"/>
                </w:rPr>
                <w:br/>
                <w:t xml:space="preserve">Available at: </w:t>
              </w:r>
              <w:r w:rsidRPr="00BC06F8">
                <w:rPr>
                  <w:noProof/>
                  <w:u w:val="single"/>
                  <w:lang w:val="en-US"/>
                </w:rPr>
                <w:t>https://www.walescouncilforoutdoorlearning.org/outdoor-play</w:t>
              </w:r>
              <w:r w:rsidRPr="00BC06F8">
                <w:rPr>
                  <w:noProof/>
                  <w:lang w:val="en-US"/>
                </w:rPr>
                <w:br/>
                <w:t>[Accessed Sunday April 2023].</w:t>
              </w:r>
            </w:p>
            <w:p w14:paraId="5A5E0711" w14:textId="77777777" w:rsidR="00BC06F8" w:rsidRPr="00BC06F8" w:rsidRDefault="00BC06F8" w:rsidP="00BC06F8">
              <w:pPr>
                <w:rPr>
                  <w:noProof/>
                  <w:lang w:val="en-US"/>
                </w:rPr>
              </w:pPr>
              <w:r w:rsidRPr="00BC06F8">
                <w:rPr>
                  <w:noProof/>
                  <w:lang w:val="en-US"/>
                </w:rPr>
                <w:t xml:space="preserve">Welsh Assembly Government, 2008. </w:t>
              </w:r>
              <w:r w:rsidRPr="00BC06F8">
                <w:rPr>
                  <w:i/>
                  <w:iCs/>
                  <w:noProof/>
                  <w:lang w:val="en-US"/>
                </w:rPr>
                <w:t xml:space="preserve">Education for Sustainable Development.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https://hwb.gov.wales/storage/eaf467e6-30fe-45c9-93ef-cb30f31f1c90/common-understanding-for-school.pdf</w:t>
              </w:r>
              <w:r w:rsidRPr="00BC06F8">
                <w:rPr>
                  <w:noProof/>
                  <w:lang w:val="en-US"/>
                </w:rPr>
                <w:br/>
                <w:t>[Accessed Saturday April 2023].</w:t>
              </w:r>
            </w:p>
            <w:p w14:paraId="6442040B" w14:textId="77777777" w:rsidR="00BC06F8" w:rsidRPr="00BC06F8" w:rsidRDefault="00BC06F8" w:rsidP="00BC06F8">
              <w:pPr>
                <w:rPr>
                  <w:noProof/>
                  <w:lang w:val="en-US"/>
                </w:rPr>
              </w:pPr>
              <w:r w:rsidRPr="00BC06F8">
                <w:rPr>
                  <w:noProof/>
                  <w:lang w:val="en-US"/>
                </w:rPr>
                <w:t xml:space="preserve">Welsh Assembly Government, 2009. </w:t>
              </w:r>
              <w:r w:rsidRPr="00BC06F8">
                <w:rPr>
                  <w:i/>
                  <w:iCs/>
                  <w:noProof/>
                  <w:lang w:val="en-US"/>
                </w:rPr>
                <w:t xml:space="preserve">Outdoor Learning Handbook. </w:t>
              </w:r>
              <w:r w:rsidRPr="00BC06F8">
                <w:rPr>
                  <w:noProof/>
                  <w:lang w:val="en-US"/>
                </w:rPr>
                <w:t xml:space="preserve">[Online] </w:t>
              </w:r>
              <w:r w:rsidRPr="00BC06F8">
                <w:rPr>
                  <w:noProof/>
                  <w:lang w:val="en-US"/>
                </w:rPr>
                <w:br/>
                <w:t xml:space="preserve">Available at: </w:t>
              </w:r>
              <w:r w:rsidRPr="00BC06F8">
                <w:rPr>
                  <w:noProof/>
                  <w:u w:val="single"/>
                  <w:lang w:val="en-US"/>
                </w:rPr>
                <w:t>https://hwb.gov.wales/storage/fcb8539c-9be7-4883-8542-35d7b54b56f2/foundation-phase-outdoor-learning-handbook.pdf</w:t>
              </w:r>
              <w:r w:rsidRPr="00BC06F8">
                <w:rPr>
                  <w:noProof/>
                  <w:lang w:val="en-US"/>
                </w:rPr>
                <w:br/>
                <w:t>[Accessed Sunday April 2023].</w:t>
              </w:r>
            </w:p>
            <w:p w14:paraId="53A21746" w14:textId="77777777" w:rsidR="00BC06F8" w:rsidRPr="00BC06F8" w:rsidRDefault="00BC06F8" w:rsidP="00BC06F8">
              <w:pPr>
                <w:rPr>
                  <w:noProof/>
                  <w:lang w:val="en-US"/>
                </w:rPr>
              </w:pPr>
              <w:r w:rsidRPr="00BC06F8">
                <w:rPr>
                  <w:noProof/>
                  <w:lang w:val="en-US"/>
                </w:rPr>
                <w:t xml:space="preserve">Welsh Government , 2015. </w:t>
              </w:r>
              <w:r w:rsidRPr="00BC06F8">
                <w:rPr>
                  <w:i/>
                  <w:iCs/>
                  <w:noProof/>
                  <w:lang w:val="en-US"/>
                </w:rPr>
                <w:t xml:space="preserve">Early Years Outcomes Framework. </w:t>
              </w:r>
              <w:r w:rsidRPr="00BC06F8">
                <w:rPr>
                  <w:noProof/>
                  <w:lang w:val="en-US"/>
                </w:rPr>
                <w:t xml:space="preserve">[Online] </w:t>
              </w:r>
              <w:r w:rsidRPr="00BC06F8">
                <w:rPr>
                  <w:noProof/>
                  <w:lang w:val="en-US"/>
                </w:rPr>
                <w:br/>
                <w:t xml:space="preserve">Available at: </w:t>
              </w:r>
              <w:r w:rsidRPr="00BC06F8">
                <w:rPr>
                  <w:noProof/>
                  <w:u w:val="single"/>
                  <w:lang w:val="en-US"/>
                </w:rPr>
                <w:t>https://www.gov.wales/sites/default/files/publications/2019-07/early-years-outcomes-framework.pdf</w:t>
              </w:r>
              <w:r w:rsidRPr="00BC06F8">
                <w:rPr>
                  <w:noProof/>
                  <w:lang w:val="en-US"/>
                </w:rPr>
                <w:br/>
                <w:t>[Accessed Sunday March 2023].</w:t>
              </w:r>
            </w:p>
            <w:p w14:paraId="0C63CD3F" w14:textId="77777777" w:rsidR="00BC06F8" w:rsidRPr="00BC06F8" w:rsidRDefault="00BC06F8" w:rsidP="00BC06F8">
              <w:pPr>
                <w:rPr>
                  <w:noProof/>
                  <w:lang w:val="en-US"/>
                </w:rPr>
              </w:pPr>
              <w:r w:rsidRPr="00BC06F8">
                <w:rPr>
                  <w:noProof/>
                  <w:lang w:val="en-US"/>
                </w:rPr>
                <w:lastRenderedPageBreak/>
                <w:t xml:space="preserve">Welsh Government , 2016. </w:t>
              </w:r>
              <w:r w:rsidRPr="00BC06F8">
                <w:rPr>
                  <w:i/>
                  <w:iCs/>
                  <w:noProof/>
                  <w:lang w:val="en-US"/>
                </w:rPr>
                <w:t xml:space="preserve">Inclusion and Pupil Support. </w:t>
              </w:r>
              <w:r w:rsidRPr="00BC06F8">
                <w:rPr>
                  <w:noProof/>
                  <w:lang w:val="en-US"/>
                </w:rPr>
                <w:t xml:space="preserve">[Online] </w:t>
              </w:r>
              <w:r w:rsidRPr="00BC06F8">
                <w:rPr>
                  <w:noProof/>
                  <w:lang w:val="en-US"/>
                </w:rPr>
                <w:br/>
                <w:t xml:space="preserve">Available at: </w:t>
              </w:r>
              <w:r w:rsidRPr="00BC06F8">
                <w:rPr>
                  <w:noProof/>
                  <w:u w:val="single"/>
                  <w:lang w:val="en-US"/>
                </w:rPr>
                <w:t>https://gov.wales/sites/default/files/publications/2018-05/guidance-inclusion-and-pupil-support_0.pdf</w:t>
              </w:r>
            </w:p>
            <w:p w14:paraId="6BC5A42E" w14:textId="77777777" w:rsidR="00BC06F8" w:rsidRPr="00BC06F8" w:rsidRDefault="00BC06F8" w:rsidP="00BC06F8">
              <w:pPr>
                <w:rPr>
                  <w:noProof/>
                  <w:lang w:val="en-US"/>
                </w:rPr>
              </w:pPr>
              <w:r w:rsidRPr="00BC06F8">
                <w:rPr>
                  <w:noProof/>
                  <w:lang w:val="en-US"/>
                </w:rPr>
                <w:t xml:space="preserve">Welsh Government , 2020. </w:t>
              </w:r>
              <w:r w:rsidRPr="00BC06F8">
                <w:rPr>
                  <w:i/>
                  <w:iCs/>
                  <w:noProof/>
                  <w:lang w:val="en-US"/>
                </w:rPr>
                <w:t xml:space="preserve">Health and Wellbeing.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https://hwb.gov.wales/curriculum-for-wales/health-and-well-being/</w:t>
              </w:r>
              <w:r w:rsidRPr="00BC06F8">
                <w:rPr>
                  <w:noProof/>
                  <w:lang w:val="en-US"/>
                </w:rPr>
                <w:br/>
                <w:t>[Accessed Sunday April 2023].</w:t>
              </w:r>
            </w:p>
            <w:p w14:paraId="18385EB1" w14:textId="77777777" w:rsidR="00BC06F8" w:rsidRPr="00BC06F8" w:rsidRDefault="00BC06F8" w:rsidP="00BC06F8">
              <w:pPr>
                <w:rPr>
                  <w:noProof/>
                  <w:lang w:val="en-US"/>
                </w:rPr>
              </w:pPr>
              <w:r w:rsidRPr="00BC06F8">
                <w:rPr>
                  <w:noProof/>
                  <w:lang w:val="en-US"/>
                </w:rPr>
                <w:t xml:space="preserve">Welsh Government, 2013. </w:t>
              </w:r>
              <w:r w:rsidRPr="00BC06F8">
                <w:rPr>
                  <w:i/>
                  <w:iCs/>
                  <w:noProof/>
                  <w:lang w:val="en-US"/>
                </w:rPr>
                <w:t xml:space="preserve">Assessment for learning. </w:t>
              </w:r>
              <w:r w:rsidRPr="00BC06F8">
                <w:rPr>
                  <w:noProof/>
                  <w:lang w:val="en-US"/>
                </w:rPr>
                <w:t xml:space="preserve">[Online] </w:t>
              </w:r>
              <w:r w:rsidRPr="00BC06F8">
                <w:rPr>
                  <w:noProof/>
                  <w:lang w:val="en-US"/>
                </w:rPr>
                <w:br/>
                <w:t xml:space="preserve">Available at: </w:t>
              </w:r>
              <w:r w:rsidRPr="00BC06F8">
                <w:rPr>
                  <w:noProof/>
                  <w:u w:val="single"/>
                  <w:lang w:val="en-US"/>
                </w:rPr>
                <w:t>https://hwb.gov.wales/api/storage/b447d1fe-5463-4382-9726-e68623a05dd2/assessment-for-learning-and-the-national-literacy-and-numeracy-framework.pdf</w:t>
              </w:r>
              <w:r w:rsidRPr="00BC06F8">
                <w:rPr>
                  <w:noProof/>
                  <w:lang w:val="en-US"/>
                </w:rPr>
                <w:br/>
                <w:t>[Accessed Friday December 2020].</w:t>
              </w:r>
            </w:p>
            <w:p w14:paraId="45956805" w14:textId="77777777" w:rsidR="00BC06F8" w:rsidRPr="00BC06F8" w:rsidRDefault="00BC06F8" w:rsidP="00BC06F8">
              <w:pPr>
                <w:rPr>
                  <w:noProof/>
                  <w:lang w:val="en-US"/>
                </w:rPr>
              </w:pPr>
              <w:r w:rsidRPr="00BC06F8">
                <w:rPr>
                  <w:noProof/>
                  <w:lang w:val="en-US"/>
                </w:rPr>
                <w:t xml:space="preserve">Welsh Government, 2023. </w:t>
              </w:r>
              <w:r w:rsidRPr="00BC06F8">
                <w:rPr>
                  <w:i/>
                  <w:iCs/>
                  <w:noProof/>
                  <w:lang w:val="en-US"/>
                </w:rPr>
                <w:t xml:space="preserve">Curriculum for Wales (Hwb). </w:t>
              </w:r>
              <w:r w:rsidRPr="00BC06F8">
                <w:rPr>
                  <w:noProof/>
                  <w:lang w:val="en-US"/>
                </w:rPr>
                <w:t xml:space="preserve">[Online] </w:t>
              </w:r>
              <w:r w:rsidRPr="00BC06F8">
                <w:rPr>
                  <w:noProof/>
                  <w:lang w:val="en-US"/>
                </w:rPr>
                <w:br/>
                <w:t xml:space="preserve">Available at: </w:t>
              </w:r>
              <w:r w:rsidRPr="00BC06F8">
                <w:rPr>
                  <w:noProof/>
                  <w:u w:val="single"/>
                  <w:lang w:val="en-US"/>
                </w:rPr>
                <w:t>https://hwb.gov.wales/curriculum-for-wales</w:t>
              </w:r>
              <w:r w:rsidRPr="00BC06F8">
                <w:rPr>
                  <w:noProof/>
                  <w:lang w:val="en-US"/>
                </w:rPr>
                <w:br/>
                <w:t>[Accessed April 2023].</w:t>
              </w:r>
            </w:p>
            <w:p w14:paraId="0FC458BE" w14:textId="77777777" w:rsidR="00BC06F8" w:rsidRPr="00BC06F8" w:rsidRDefault="00BC06F8" w:rsidP="00BC06F8">
              <w:pPr>
                <w:rPr>
                  <w:noProof/>
                  <w:lang w:val="en-US"/>
                </w:rPr>
              </w:pPr>
              <w:r w:rsidRPr="00BC06F8">
                <w:rPr>
                  <w:noProof/>
                  <w:lang w:val="en-US"/>
                </w:rPr>
                <w:t xml:space="preserve">WelshGovernment, 2021. </w:t>
              </w:r>
              <w:r w:rsidRPr="00BC06F8">
                <w:rPr>
                  <w:i/>
                  <w:iCs/>
                  <w:noProof/>
                  <w:lang w:val="en-US"/>
                </w:rPr>
                <w:t xml:space="preserve">Well being of future generations. </w:t>
              </w:r>
              <w:r w:rsidRPr="00BC06F8">
                <w:rPr>
                  <w:noProof/>
                  <w:lang w:val="en-US"/>
                </w:rPr>
                <w:t xml:space="preserve">[Online] </w:t>
              </w:r>
              <w:r w:rsidRPr="00BC06F8">
                <w:rPr>
                  <w:noProof/>
                  <w:lang w:val="en-US"/>
                </w:rPr>
                <w:br/>
                <w:t xml:space="preserve">Available at: </w:t>
              </w:r>
              <w:r w:rsidRPr="00BC06F8">
                <w:rPr>
                  <w:noProof/>
                  <w:u w:val="single"/>
                  <w:lang w:val="en-US"/>
                </w:rPr>
                <w:t>https://gov.wales/well-being-future-generations-statutory-guidance</w:t>
              </w:r>
              <w:r w:rsidRPr="00BC06F8">
                <w:rPr>
                  <w:noProof/>
                  <w:lang w:val="en-US"/>
                </w:rPr>
                <w:br/>
                <w:t>[Accessed October 2022].</w:t>
              </w:r>
            </w:p>
            <w:p w14:paraId="7A8D2B17" w14:textId="77777777" w:rsidR="00BC06F8" w:rsidRPr="00BC06F8" w:rsidRDefault="00BC06F8" w:rsidP="00BC06F8">
              <w:r w:rsidRPr="00BC06F8">
                <w:rPr>
                  <w:b/>
                  <w:bCs/>
                  <w:noProof/>
                </w:rPr>
                <w:fldChar w:fldCharType="end"/>
              </w:r>
            </w:p>
          </w:sdtContent>
        </w:sdt>
      </w:sdtContent>
    </w:sdt>
    <w:p w14:paraId="14BB08CB" w14:textId="77777777" w:rsidR="00BC06F8" w:rsidRPr="00BC06F8" w:rsidRDefault="00BC06F8" w:rsidP="00BC06F8">
      <w:pPr>
        <w:tabs>
          <w:tab w:val="left" w:pos="4060"/>
        </w:tabs>
        <w:spacing w:line="360" w:lineRule="auto"/>
        <w:jc w:val="both"/>
        <w:rPr>
          <w:rFonts w:cstheme="minorHAnsi"/>
          <w:bCs/>
        </w:rPr>
      </w:pPr>
    </w:p>
    <w:p w14:paraId="664D1BE6" w14:textId="77777777" w:rsidR="00BC06F8" w:rsidRPr="00BC06F8" w:rsidRDefault="00BC06F8" w:rsidP="00BC06F8">
      <w:pPr>
        <w:tabs>
          <w:tab w:val="left" w:pos="4060"/>
        </w:tabs>
        <w:spacing w:line="360" w:lineRule="auto"/>
        <w:jc w:val="both"/>
        <w:rPr>
          <w:rFonts w:cstheme="minorHAnsi"/>
          <w:bCs/>
        </w:rPr>
      </w:pPr>
    </w:p>
    <w:p w14:paraId="373443B0" w14:textId="77777777" w:rsidR="00BC06F8" w:rsidRPr="00BC06F8" w:rsidRDefault="00BC06F8" w:rsidP="00BC06F8">
      <w:pPr>
        <w:tabs>
          <w:tab w:val="left" w:pos="4060"/>
        </w:tabs>
        <w:spacing w:line="360" w:lineRule="auto"/>
        <w:jc w:val="both"/>
        <w:rPr>
          <w:rFonts w:cstheme="minorHAnsi"/>
          <w:bCs/>
        </w:rPr>
      </w:pPr>
    </w:p>
    <w:p w14:paraId="6B157773" w14:textId="77777777" w:rsidR="00BC06F8" w:rsidRPr="00BC06F8" w:rsidRDefault="00BC06F8" w:rsidP="00BC06F8">
      <w:pPr>
        <w:tabs>
          <w:tab w:val="left" w:pos="4060"/>
        </w:tabs>
        <w:spacing w:line="360" w:lineRule="auto"/>
        <w:jc w:val="both"/>
        <w:rPr>
          <w:rFonts w:cstheme="minorHAnsi"/>
          <w:bCs/>
        </w:rPr>
      </w:pPr>
    </w:p>
    <w:p w14:paraId="31945FAE" w14:textId="77777777" w:rsidR="00BC06F8" w:rsidRPr="00BC06F8" w:rsidRDefault="00BC06F8" w:rsidP="00BC06F8">
      <w:pPr>
        <w:tabs>
          <w:tab w:val="left" w:pos="4060"/>
        </w:tabs>
        <w:spacing w:line="360" w:lineRule="auto"/>
        <w:jc w:val="both"/>
        <w:rPr>
          <w:rFonts w:cstheme="minorHAnsi"/>
          <w:bCs/>
        </w:rPr>
      </w:pPr>
    </w:p>
    <w:p w14:paraId="24275514" w14:textId="77777777" w:rsidR="00BC06F8" w:rsidRPr="00BC06F8" w:rsidRDefault="00BC06F8" w:rsidP="00BC06F8">
      <w:pPr>
        <w:tabs>
          <w:tab w:val="left" w:pos="4060"/>
        </w:tabs>
        <w:spacing w:line="360" w:lineRule="auto"/>
        <w:jc w:val="both"/>
        <w:rPr>
          <w:rFonts w:cstheme="minorHAnsi"/>
          <w:bCs/>
        </w:rPr>
      </w:pPr>
    </w:p>
    <w:p w14:paraId="13F7A2F4" w14:textId="77777777" w:rsidR="00BC06F8" w:rsidRPr="00BC06F8" w:rsidRDefault="00BC06F8" w:rsidP="00BC06F8">
      <w:pPr>
        <w:tabs>
          <w:tab w:val="left" w:pos="4060"/>
        </w:tabs>
        <w:spacing w:line="360" w:lineRule="auto"/>
        <w:jc w:val="both"/>
        <w:rPr>
          <w:rFonts w:cstheme="minorHAnsi"/>
          <w:bCs/>
        </w:rPr>
      </w:pPr>
    </w:p>
    <w:p w14:paraId="1E333772" w14:textId="77777777" w:rsidR="00BC06F8" w:rsidRPr="00BC06F8" w:rsidRDefault="00BC06F8" w:rsidP="00BC06F8">
      <w:pPr>
        <w:rPr>
          <w:rFonts w:cstheme="minorHAnsi"/>
          <w:bCs/>
        </w:rPr>
      </w:pPr>
    </w:p>
    <w:p w14:paraId="2DE2CADC" w14:textId="77777777" w:rsidR="00BC06F8" w:rsidRPr="00BC06F8" w:rsidRDefault="00BC06F8" w:rsidP="00BC06F8"/>
    <w:p w14:paraId="1B84D683" w14:textId="77777777" w:rsidR="008909F7" w:rsidRDefault="008909F7"/>
    <w:sectPr w:rsidR="008909F7" w:rsidSect="003104C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6562523"/>
      <w:docPartObj>
        <w:docPartGallery w:val="Page Numbers (Top of Page)"/>
        <w:docPartUnique/>
      </w:docPartObj>
    </w:sdtPr>
    <w:sdtEndPr>
      <w:rPr>
        <w:noProof/>
      </w:rPr>
    </w:sdtEndPr>
    <w:sdtContent>
      <w:p w14:paraId="12D4C109" w14:textId="77777777" w:rsidR="003104C6" w:rsidRDefault="00BC06F8">
        <w:pPr>
          <w:pStyle w:val="Header"/>
        </w:pPr>
        <w:r>
          <w:fldChar w:fldCharType="begin"/>
        </w:r>
        <w:r>
          <w:instrText xml:space="preserve"> PAGE   \* MERGEFORMAT </w:instrText>
        </w:r>
        <w:r>
          <w:fldChar w:fldCharType="separate"/>
        </w:r>
        <w:r>
          <w:rPr>
            <w:noProof/>
          </w:rPr>
          <w:t>2</w:t>
        </w:r>
        <w:r>
          <w:rPr>
            <w:noProof/>
          </w:rPr>
          <w:fldChar w:fldCharType="end"/>
        </w:r>
      </w:p>
    </w:sdtContent>
  </w:sdt>
  <w:p w14:paraId="06FE422D" w14:textId="77777777" w:rsidR="003104C6" w:rsidRDefault="00BC06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EF0FF9"/>
    <w:multiLevelType w:val="hybridMultilevel"/>
    <w:tmpl w:val="8F8454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4B25C7"/>
    <w:multiLevelType w:val="hybridMultilevel"/>
    <w:tmpl w:val="E08A8C5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3D163EAD"/>
    <w:multiLevelType w:val="hybridMultilevel"/>
    <w:tmpl w:val="878ECC5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 w15:restartNumberingAfterBreak="0">
    <w:nsid w:val="49A91338"/>
    <w:multiLevelType w:val="hybridMultilevel"/>
    <w:tmpl w:val="E3C21B7C"/>
    <w:lvl w:ilvl="0" w:tplc="08090001">
      <w:start w:val="1"/>
      <w:numFmt w:val="bullet"/>
      <w:lvlText w:val=""/>
      <w:lvlJc w:val="left"/>
      <w:pPr>
        <w:ind w:left="1122" w:hanging="360"/>
      </w:pPr>
      <w:rPr>
        <w:rFonts w:ascii="Symbol" w:hAnsi="Symbol" w:hint="default"/>
      </w:rPr>
    </w:lvl>
    <w:lvl w:ilvl="1" w:tplc="08090003" w:tentative="1">
      <w:start w:val="1"/>
      <w:numFmt w:val="bullet"/>
      <w:lvlText w:val="o"/>
      <w:lvlJc w:val="left"/>
      <w:pPr>
        <w:ind w:left="1842" w:hanging="360"/>
      </w:pPr>
      <w:rPr>
        <w:rFonts w:ascii="Courier New" w:hAnsi="Courier New" w:cs="Courier New" w:hint="default"/>
      </w:rPr>
    </w:lvl>
    <w:lvl w:ilvl="2" w:tplc="08090005" w:tentative="1">
      <w:start w:val="1"/>
      <w:numFmt w:val="bullet"/>
      <w:lvlText w:val=""/>
      <w:lvlJc w:val="left"/>
      <w:pPr>
        <w:ind w:left="2562" w:hanging="360"/>
      </w:pPr>
      <w:rPr>
        <w:rFonts w:ascii="Wingdings" w:hAnsi="Wingdings" w:hint="default"/>
      </w:rPr>
    </w:lvl>
    <w:lvl w:ilvl="3" w:tplc="08090001" w:tentative="1">
      <w:start w:val="1"/>
      <w:numFmt w:val="bullet"/>
      <w:lvlText w:val=""/>
      <w:lvlJc w:val="left"/>
      <w:pPr>
        <w:ind w:left="3282" w:hanging="360"/>
      </w:pPr>
      <w:rPr>
        <w:rFonts w:ascii="Symbol" w:hAnsi="Symbol" w:hint="default"/>
      </w:rPr>
    </w:lvl>
    <w:lvl w:ilvl="4" w:tplc="08090003" w:tentative="1">
      <w:start w:val="1"/>
      <w:numFmt w:val="bullet"/>
      <w:lvlText w:val="o"/>
      <w:lvlJc w:val="left"/>
      <w:pPr>
        <w:ind w:left="4002" w:hanging="360"/>
      </w:pPr>
      <w:rPr>
        <w:rFonts w:ascii="Courier New" w:hAnsi="Courier New" w:cs="Courier New" w:hint="default"/>
      </w:rPr>
    </w:lvl>
    <w:lvl w:ilvl="5" w:tplc="08090005" w:tentative="1">
      <w:start w:val="1"/>
      <w:numFmt w:val="bullet"/>
      <w:lvlText w:val=""/>
      <w:lvlJc w:val="left"/>
      <w:pPr>
        <w:ind w:left="4722" w:hanging="360"/>
      </w:pPr>
      <w:rPr>
        <w:rFonts w:ascii="Wingdings" w:hAnsi="Wingdings" w:hint="default"/>
      </w:rPr>
    </w:lvl>
    <w:lvl w:ilvl="6" w:tplc="08090001" w:tentative="1">
      <w:start w:val="1"/>
      <w:numFmt w:val="bullet"/>
      <w:lvlText w:val=""/>
      <w:lvlJc w:val="left"/>
      <w:pPr>
        <w:ind w:left="5442" w:hanging="360"/>
      </w:pPr>
      <w:rPr>
        <w:rFonts w:ascii="Symbol" w:hAnsi="Symbol" w:hint="default"/>
      </w:rPr>
    </w:lvl>
    <w:lvl w:ilvl="7" w:tplc="08090003" w:tentative="1">
      <w:start w:val="1"/>
      <w:numFmt w:val="bullet"/>
      <w:lvlText w:val="o"/>
      <w:lvlJc w:val="left"/>
      <w:pPr>
        <w:ind w:left="6162" w:hanging="360"/>
      </w:pPr>
      <w:rPr>
        <w:rFonts w:ascii="Courier New" w:hAnsi="Courier New" w:cs="Courier New" w:hint="default"/>
      </w:rPr>
    </w:lvl>
    <w:lvl w:ilvl="8" w:tplc="08090005" w:tentative="1">
      <w:start w:val="1"/>
      <w:numFmt w:val="bullet"/>
      <w:lvlText w:val=""/>
      <w:lvlJc w:val="left"/>
      <w:pPr>
        <w:ind w:left="6882" w:hanging="360"/>
      </w:pPr>
      <w:rPr>
        <w:rFonts w:ascii="Wingdings" w:hAnsi="Wingdings" w:hint="default"/>
      </w:rPr>
    </w:lvl>
  </w:abstractNum>
  <w:num w:numId="1" w16cid:durableId="1180703068">
    <w:abstractNumId w:val="2"/>
  </w:num>
  <w:num w:numId="2" w16cid:durableId="147983963">
    <w:abstractNumId w:val="1"/>
  </w:num>
  <w:num w:numId="3" w16cid:durableId="2100783136">
    <w:abstractNumId w:val="3"/>
  </w:num>
  <w:num w:numId="4" w16cid:durableId="190934537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06F8"/>
    <w:rsid w:val="008909F7"/>
    <w:rsid w:val="00BC06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CA386F"/>
  <w15:chartTrackingRefBased/>
  <w15:docId w15:val="{EE45158B-C7B2-46AE-98A4-446050081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C06F8"/>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C06F8"/>
    <w:rPr>
      <w:rFonts w:asciiTheme="majorHAnsi" w:eastAsiaTheme="majorEastAsia" w:hAnsiTheme="majorHAnsi" w:cstheme="majorBidi"/>
      <w:color w:val="2F5496" w:themeColor="accent1" w:themeShade="BF"/>
      <w:sz w:val="32"/>
      <w:szCs w:val="32"/>
      <w:lang w:val="en-US"/>
    </w:rPr>
  </w:style>
  <w:style w:type="paragraph" w:styleId="Header">
    <w:name w:val="header"/>
    <w:basedOn w:val="Normal"/>
    <w:link w:val="HeaderChar"/>
    <w:uiPriority w:val="99"/>
    <w:unhideWhenUsed/>
    <w:rsid w:val="00BC06F8"/>
    <w:pPr>
      <w:tabs>
        <w:tab w:val="center" w:pos="4513"/>
        <w:tab w:val="right" w:pos="9026"/>
      </w:tabs>
      <w:spacing w:after="0" w:line="240" w:lineRule="auto"/>
    </w:pPr>
  </w:style>
  <w:style w:type="character" w:customStyle="1" w:styleId="HeaderChar">
    <w:name w:val="Header Char"/>
    <w:basedOn w:val="DefaultParagraphFont"/>
    <w:link w:val="Header"/>
    <w:uiPriority w:val="99"/>
    <w:rsid w:val="00BC06F8"/>
  </w:style>
  <w:style w:type="paragraph" w:styleId="Footer">
    <w:name w:val="footer"/>
    <w:basedOn w:val="Normal"/>
    <w:link w:val="FooterChar"/>
    <w:uiPriority w:val="99"/>
    <w:unhideWhenUsed/>
    <w:rsid w:val="00BC06F8"/>
    <w:pPr>
      <w:tabs>
        <w:tab w:val="center" w:pos="4513"/>
        <w:tab w:val="right" w:pos="9026"/>
      </w:tabs>
      <w:spacing w:after="0" w:line="240" w:lineRule="auto"/>
    </w:pPr>
  </w:style>
  <w:style w:type="character" w:customStyle="1" w:styleId="FooterChar">
    <w:name w:val="Footer Char"/>
    <w:basedOn w:val="DefaultParagraphFont"/>
    <w:link w:val="Footer"/>
    <w:uiPriority w:val="99"/>
    <w:rsid w:val="00BC06F8"/>
  </w:style>
  <w:style w:type="paragraph" w:styleId="NormalWeb">
    <w:name w:val="Normal (Web)"/>
    <w:basedOn w:val="Normal"/>
    <w:uiPriority w:val="99"/>
    <w:unhideWhenUsed/>
    <w:rsid w:val="00BC06F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Bibliography">
    <w:name w:val="Bibliography"/>
    <w:basedOn w:val="Normal"/>
    <w:next w:val="Normal"/>
    <w:uiPriority w:val="37"/>
    <w:unhideWhenUsed/>
    <w:rsid w:val="00BC06F8"/>
  </w:style>
  <w:style w:type="table" w:customStyle="1" w:styleId="TableGrid1">
    <w:name w:val="Table Grid1"/>
    <w:basedOn w:val="TableNormal"/>
    <w:next w:val="TableGrid"/>
    <w:uiPriority w:val="59"/>
    <w:rsid w:val="00BC06F8"/>
    <w:pPr>
      <w:spacing w:after="0" w:line="240" w:lineRule="auto"/>
    </w:pPr>
    <w:rPr>
      <w:rFonts w:eastAsia="Times New Roman"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BC06F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C06F8"/>
    <w:pPr>
      <w:ind w:left="720"/>
      <w:contextualSpacing/>
    </w:pPr>
  </w:style>
  <w:style w:type="paragraph" w:styleId="TOCHeading">
    <w:name w:val="TOC Heading"/>
    <w:basedOn w:val="Heading1"/>
    <w:next w:val="Normal"/>
    <w:uiPriority w:val="39"/>
    <w:unhideWhenUsed/>
    <w:qFormat/>
    <w:rsid w:val="00BC06F8"/>
    <w:pPr>
      <w:outlineLvl w:val="9"/>
    </w:pPr>
  </w:style>
  <w:style w:type="paragraph" w:styleId="TOC1">
    <w:name w:val="toc 1"/>
    <w:basedOn w:val="Normal"/>
    <w:next w:val="Normal"/>
    <w:autoRedefine/>
    <w:uiPriority w:val="39"/>
    <w:unhideWhenUsed/>
    <w:rsid w:val="00BC06F8"/>
    <w:pPr>
      <w:spacing w:after="100"/>
    </w:pPr>
  </w:style>
  <w:style w:type="character" w:styleId="Hyperlink">
    <w:name w:val="Hyperlink"/>
    <w:basedOn w:val="DefaultParagraphFont"/>
    <w:uiPriority w:val="99"/>
    <w:unhideWhenUsed/>
    <w:rsid w:val="00BC06F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CF5EE51-E20C-4F82-97EF-9E1E54105E7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6314</Words>
  <Characters>35996</Characters>
  <Application>Microsoft Office Word</Application>
  <DocSecurity>0</DocSecurity>
  <Lines>299</Lines>
  <Paragraphs>84</Paragraphs>
  <ScaleCrop>false</ScaleCrop>
  <Company/>
  <LinksUpToDate>false</LinksUpToDate>
  <CharactersWithSpaces>42226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Aimee Frankland</dc:creator>
  <cp:keywords/>
  <dc:description/>
  <cp:lastModifiedBy>Aimee Frankland</cp:lastModifiedBy>
  <cp:revision>1</cp:revision>
  <dcterms:created xsi:type="dcterms:W3CDTF">2023-04-29T13:14:00Z</dcterms:created>
  <dcterms:modified xsi:type="dcterms:W3CDTF">2023-04-29T13:15:00Z</dcterms:modified>
</cp:coreProperties>
</file>