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36252" w14:textId="77777777" w:rsidR="00191726" w:rsidRPr="00191726" w:rsidRDefault="00191726" w:rsidP="00191726">
      <w:pPr>
        <w:rPr>
          <w:rFonts w:ascii="Times New Roman" w:eastAsia="Times New Roman" w:hAnsi="Times New Roman" w:cs="Times New Roman"/>
          <w:sz w:val="2"/>
          <w:szCs w:val="2"/>
        </w:rPr>
      </w:pPr>
      <w:r w:rsidRPr="005F6C37">
        <w:rPr>
          <w:rFonts w:ascii="Times New Roman" w:eastAsia="Times New Roman" w:hAnsi="Times New Roman" w:cs="Times New Roman"/>
          <w:sz w:val="2"/>
          <w:szCs w:val="2"/>
        </w:rPr>
        <w:fldChar w:fldCharType="begin"/>
      </w:r>
      <w:r w:rsidRPr="005F6C37">
        <w:rPr>
          <w:rFonts w:ascii="Times New Roman" w:eastAsia="Times New Roman" w:hAnsi="Times New Roman" w:cs="Times New Roman"/>
          <w:sz w:val="2"/>
          <w:szCs w:val="2"/>
        </w:rPr>
        <w:instrText xml:space="preserve"> INCLUDEPICTURE "/var/folders/p1/r9b_y6k562521ftyl04101d00000gn/T/com.microsoft.Word/WebArchiveCopyPasteTempFiles/images?q=tbn%3AANd9GcQShTglT9yigq7N5F3ewxQhJ83jf6kre-uXd2zr9u104bjbZzgY" \* MERGEFORMATINET </w:instrText>
      </w:r>
      <w:r w:rsidRPr="005F6C37">
        <w:rPr>
          <w:rFonts w:ascii="Times New Roman" w:eastAsia="Times New Roman" w:hAnsi="Times New Roman" w:cs="Times New Roman"/>
          <w:sz w:val="2"/>
          <w:szCs w:val="2"/>
        </w:rPr>
        <w:fldChar w:fldCharType="separate"/>
      </w:r>
      <w:r w:rsidRPr="005F6C37">
        <w:rPr>
          <w:rFonts w:ascii="Times New Roman" w:eastAsia="Times New Roman" w:hAnsi="Times New Roman" w:cs="Times New Roman"/>
          <w:noProof/>
          <w:sz w:val="2"/>
          <w:szCs w:val="2"/>
        </w:rPr>
        <w:drawing>
          <wp:inline distT="0" distB="0" distL="0" distR="0" wp14:anchorId="6C0AC011" wp14:editId="737740FC">
            <wp:extent cx="5039360" cy="1610360"/>
            <wp:effectExtent l="0" t="0" r="2540" b="2540"/>
            <wp:docPr id="1" name="Picture 1" descr="Image result for athrofa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throfa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9360" cy="1610360"/>
                    </a:xfrm>
                    <a:prstGeom prst="rect">
                      <a:avLst/>
                    </a:prstGeom>
                    <a:noFill/>
                    <a:ln>
                      <a:noFill/>
                    </a:ln>
                  </pic:spPr>
                </pic:pic>
              </a:graphicData>
            </a:graphic>
          </wp:inline>
        </w:drawing>
      </w:r>
      <w:r w:rsidRPr="005F6C37">
        <w:rPr>
          <w:rFonts w:ascii="Times New Roman" w:eastAsia="Times New Roman" w:hAnsi="Times New Roman" w:cs="Times New Roman"/>
          <w:sz w:val="2"/>
          <w:szCs w:val="2"/>
        </w:rPr>
        <w:fldChar w:fldCharType="end"/>
      </w:r>
    </w:p>
    <w:p w14:paraId="000FC9FF" w14:textId="77777777" w:rsidR="00191726" w:rsidRPr="00594E5F" w:rsidRDefault="00191726" w:rsidP="00191726">
      <w:pPr>
        <w:jc w:val="center"/>
        <w:rPr>
          <w:b/>
          <w:sz w:val="44"/>
          <w:szCs w:val="44"/>
        </w:rPr>
      </w:pPr>
    </w:p>
    <w:p w14:paraId="78C4E5D1" w14:textId="77777777" w:rsidR="00191726" w:rsidRPr="00594E5F" w:rsidRDefault="003C0E83" w:rsidP="00191726">
      <w:pPr>
        <w:jc w:val="center"/>
        <w:rPr>
          <w:b/>
          <w:sz w:val="44"/>
          <w:szCs w:val="44"/>
        </w:rPr>
      </w:pPr>
      <w:proofErr w:type="spellStart"/>
      <w:r>
        <w:rPr>
          <w:b/>
          <w:sz w:val="44"/>
          <w:szCs w:val="44"/>
        </w:rPr>
        <w:t>MArts</w:t>
      </w:r>
      <w:proofErr w:type="spellEnd"/>
      <w:r>
        <w:rPr>
          <w:b/>
          <w:sz w:val="44"/>
          <w:szCs w:val="44"/>
        </w:rPr>
        <w:t xml:space="preserve"> Humanistic Counselling Practice </w:t>
      </w:r>
    </w:p>
    <w:p w14:paraId="34B18D3F" w14:textId="77777777" w:rsidR="003C0E83" w:rsidRDefault="003C0E83" w:rsidP="00191726">
      <w:pPr>
        <w:jc w:val="center"/>
        <w:rPr>
          <w:b/>
          <w:sz w:val="44"/>
          <w:szCs w:val="44"/>
        </w:rPr>
      </w:pPr>
    </w:p>
    <w:p w14:paraId="1A8476FE" w14:textId="77777777" w:rsidR="003C0E83" w:rsidRDefault="003C0E83" w:rsidP="00191726">
      <w:pPr>
        <w:jc w:val="center"/>
        <w:rPr>
          <w:b/>
          <w:sz w:val="44"/>
          <w:szCs w:val="44"/>
        </w:rPr>
      </w:pPr>
    </w:p>
    <w:p w14:paraId="66D59E3A" w14:textId="77777777" w:rsidR="00191726" w:rsidRPr="00594E5F" w:rsidRDefault="00191726" w:rsidP="00191726">
      <w:pPr>
        <w:jc w:val="center"/>
        <w:rPr>
          <w:b/>
          <w:sz w:val="44"/>
          <w:szCs w:val="44"/>
        </w:rPr>
      </w:pPr>
      <w:r>
        <w:rPr>
          <w:b/>
          <w:sz w:val="44"/>
          <w:szCs w:val="44"/>
        </w:rPr>
        <w:t xml:space="preserve">Dissertation - </w:t>
      </w:r>
      <w:r w:rsidRPr="00594E5F">
        <w:rPr>
          <w:b/>
          <w:sz w:val="44"/>
          <w:szCs w:val="44"/>
        </w:rPr>
        <w:t>ECHC700</w:t>
      </w:r>
      <w:r>
        <w:rPr>
          <w:b/>
          <w:sz w:val="44"/>
          <w:szCs w:val="44"/>
        </w:rPr>
        <w:t>3</w:t>
      </w:r>
    </w:p>
    <w:p w14:paraId="2C23FA80" w14:textId="77777777" w:rsidR="003C0E83" w:rsidRDefault="003C0E83" w:rsidP="00191726">
      <w:pPr>
        <w:jc w:val="center"/>
        <w:rPr>
          <w:b/>
          <w:sz w:val="44"/>
          <w:szCs w:val="44"/>
        </w:rPr>
      </w:pPr>
    </w:p>
    <w:p w14:paraId="7B4DDBC2" w14:textId="77777777" w:rsidR="00191726" w:rsidRDefault="003C0E83" w:rsidP="00191726">
      <w:pPr>
        <w:jc w:val="center"/>
        <w:rPr>
          <w:b/>
          <w:sz w:val="44"/>
          <w:szCs w:val="44"/>
        </w:rPr>
      </w:pPr>
      <w:r>
        <w:rPr>
          <w:b/>
          <w:sz w:val="44"/>
          <w:szCs w:val="44"/>
        </w:rPr>
        <w:t xml:space="preserve">Level 7 </w:t>
      </w:r>
    </w:p>
    <w:p w14:paraId="74F4AAD1" w14:textId="77777777" w:rsidR="003C0E83" w:rsidRDefault="003C0E83" w:rsidP="00191726">
      <w:pPr>
        <w:jc w:val="center"/>
        <w:rPr>
          <w:b/>
          <w:sz w:val="44"/>
          <w:szCs w:val="44"/>
          <w:u w:val="single"/>
        </w:rPr>
      </w:pPr>
    </w:p>
    <w:p w14:paraId="694A122E" w14:textId="77777777" w:rsidR="00191726" w:rsidRPr="00191726" w:rsidRDefault="00191726" w:rsidP="00191726">
      <w:pPr>
        <w:jc w:val="center"/>
        <w:rPr>
          <w:b/>
          <w:sz w:val="44"/>
          <w:szCs w:val="44"/>
          <w:u w:val="single"/>
        </w:rPr>
      </w:pPr>
      <w:r>
        <w:rPr>
          <w:b/>
          <w:sz w:val="44"/>
          <w:szCs w:val="44"/>
          <w:u w:val="single"/>
        </w:rPr>
        <w:t xml:space="preserve">‘Younger Mother’s Mental Health and Well-Being </w:t>
      </w:r>
      <w:r w:rsidR="006F04D9">
        <w:rPr>
          <w:b/>
          <w:sz w:val="44"/>
          <w:szCs w:val="44"/>
          <w:u w:val="single"/>
        </w:rPr>
        <w:t>in Relation to Parenthood and Social Stigma</w:t>
      </w:r>
      <w:r>
        <w:rPr>
          <w:b/>
          <w:sz w:val="44"/>
          <w:szCs w:val="44"/>
          <w:u w:val="single"/>
        </w:rPr>
        <w:t>’.</w:t>
      </w:r>
    </w:p>
    <w:p w14:paraId="59A84B19" w14:textId="77777777" w:rsidR="00191726" w:rsidRPr="00594E5F" w:rsidRDefault="00191726" w:rsidP="00191726">
      <w:pPr>
        <w:jc w:val="center"/>
        <w:rPr>
          <w:b/>
          <w:sz w:val="44"/>
          <w:szCs w:val="44"/>
        </w:rPr>
      </w:pPr>
    </w:p>
    <w:p w14:paraId="2855D680" w14:textId="77777777" w:rsidR="00191726" w:rsidRPr="00594E5F" w:rsidRDefault="00191726" w:rsidP="00191726">
      <w:pPr>
        <w:jc w:val="center"/>
        <w:rPr>
          <w:b/>
          <w:sz w:val="44"/>
          <w:szCs w:val="44"/>
        </w:rPr>
      </w:pPr>
      <w:r w:rsidRPr="00594E5F">
        <w:rPr>
          <w:b/>
          <w:sz w:val="44"/>
          <w:szCs w:val="44"/>
        </w:rPr>
        <w:t>By</w:t>
      </w:r>
    </w:p>
    <w:p w14:paraId="0012ACDE" w14:textId="77777777" w:rsidR="00191726" w:rsidRDefault="00191726" w:rsidP="00191726">
      <w:pPr>
        <w:jc w:val="center"/>
        <w:rPr>
          <w:b/>
          <w:sz w:val="44"/>
          <w:szCs w:val="44"/>
        </w:rPr>
      </w:pPr>
    </w:p>
    <w:p w14:paraId="677E753F" w14:textId="77777777" w:rsidR="00191726" w:rsidRDefault="00191726" w:rsidP="00191726">
      <w:pPr>
        <w:jc w:val="center"/>
        <w:rPr>
          <w:b/>
          <w:sz w:val="44"/>
          <w:szCs w:val="44"/>
        </w:rPr>
      </w:pPr>
    </w:p>
    <w:p w14:paraId="7964DF5B" w14:textId="77777777" w:rsidR="00191726" w:rsidRDefault="00191726" w:rsidP="00191726">
      <w:pPr>
        <w:jc w:val="center"/>
        <w:rPr>
          <w:b/>
          <w:sz w:val="44"/>
          <w:szCs w:val="44"/>
        </w:rPr>
      </w:pPr>
      <w:r w:rsidRPr="00594E5F">
        <w:rPr>
          <w:b/>
          <w:sz w:val="44"/>
          <w:szCs w:val="44"/>
        </w:rPr>
        <w:t>Sophie Grimmett</w:t>
      </w:r>
      <w:r>
        <w:rPr>
          <w:b/>
          <w:sz w:val="44"/>
          <w:szCs w:val="44"/>
        </w:rPr>
        <w:t xml:space="preserve"> – 1601492</w:t>
      </w:r>
    </w:p>
    <w:p w14:paraId="2DD99BFF" w14:textId="77777777" w:rsidR="00191726" w:rsidRDefault="00191726" w:rsidP="00191726">
      <w:pPr>
        <w:jc w:val="center"/>
      </w:pPr>
    </w:p>
    <w:p w14:paraId="10425BE2" w14:textId="77777777" w:rsidR="00191726" w:rsidRDefault="00191726" w:rsidP="00191726">
      <w:pPr>
        <w:jc w:val="center"/>
      </w:pPr>
    </w:p>
    <w:p w14:paraId="5CCBA333" w14:textId="77777777" w:rsidR="00191726" w:rsidRDefault="00191726" w:rsidP="00191726">
      <w:pPr>
        <w:jc w:val="center"/>
      </w:pPr>
    </w:p>
    <w:p w14:paraId="0B40BAEA" w14:textId="77777777" w:rsidR="00191726" w:rsidRDefault="00191726" w:rsidP="00191726">
      <w:pPr>
        <w:jc w:val="center"/>
      </w:pPr>
    </w:p>
    <w:p w14:paraId="4D4F5F40" w14:textId="77777777" w:rsidR="00191726" w:rsidRDefault="00191726" w:rsidP="00191726">
      <w:pPr>
        <w:jc w:val="center"/>
      </w:pPr>
    </w:p>
    <w:p w14:paraId="7905F596" w14:textId="77777777" w:rsidR="00191726" w:rsidRDefault="00191726" w:rsidP="00191726">
      <w:pPr>
        <w:jc w:val="center"/>
      </w:pPr>
    </w:p>
    <w:p w14:paraId="74AB6570" w14:textId="77777777" w:rsidR="00191726" w:rsidRDefault="00191726" w:rsidP="00191726">
      <w:pPr>
        <w:jc w:val="center"/>
      </w:pPr>
    </w:p>
    <w:p w14:paraId="6E5F73E5" w14:textId="77777777" w:rsidR="003C0E83" w:rsidRDefault="003C0E83" w:rsidP="00761717"/>
    <w:p w14:paraId="5EEDFBEB" w14:textId="77777777" w:rsidR="002320DE" w:rsidRDefault="002320DE" w:rsidP="003462F3">
      <w:pPr>
        <w:spacing w:line="360" w:lineRule="auto"/>
        <w:rPr>
          <w:b/>
          <w:u w:val="single"/>
        </w:rPr>
      </w:pPr>
      <w:r>
        <w:rPr>
          <w:b/>
          <w:u w:val="single"/>
        </w:rPr>
        <w:lastRenderedPageBreak/>
        <w:t>Acknowledgements</w:t>
      </w:r>
    </w:p>
    <w:p w14:paraId="6AE65D94" w14:textId="43EB3C70" w:rsidR="002320DE" w:rsidRDefault="002320DE" w:rsidP="003462F3">
      <w:pPr>
        <w:spacing w:line="360" w:lineRule="auto"/>
        <w:rPr>
          <w:b/>
          <w:u w:val="single"/>
        </w:rPr>
      </w:pPr>
    </w:p>
    <w:p w14:paraId="3F6193A3" w14:textId="0BFD4579" w:rsidR="00756F9F" w:rsidRDefault="00FE369A" w:rsidP="003462F3">
      <w:pPr>
        <w:spacing w:line="360" w:lineRule="auto"/>
      </w:pPr>
      <w:r w:rsidRPr="00FE369A">
        <w:t>I wish to</w:t>
      </w:r>
      <w:r>
        <w:t xml:space="preserve"> express my </w:t>
      </w:r>
      <w:r w:rsidR="00756F9F">
        <w:t xml:space="preserve">sincere appreciation to my research supervisor </w:t>
      </w:r>
      <w:proofErr w:type="spellStart"/>
      <w:r w:rsidR="00756F9F">
        <w:t>Dr</w:t>
      </w:r>
      <w:proofErr w:type="spellEnd"/>
      <w:r w:rsidR="00756F9F">
        <w:t xml:space="preserve"> Beverly Cole</w:t>
      </w:r>
      <w:r w:rsidR="00F36C10">
        <w:t>,</w:t>
      </w:r>
      <w:r w:rsidR="00756F9F">
        <w:t xml:space="preserve"> who has provided me with continued support and guidance throughout this research study.</w:t>
      </w:r>
    </w:p>
    <w:p w14:paraId="30A52DA1" w14:textId="77777777" w:rsidR="00756F9F" w:rsidRDefault="00756F9F" w:rsidP="003462F3">
      <w:pPr>
        <w:spacing w:line="360" w:lineRule="auto"/>
      </w:pPr>
      <w:r>
        <w:t xml:space="preserve">To all my lecturers who have contributed to my knowledge and personal growth throughout this process. </w:t>
      </w:r>
    </w:p>
    <w:p w14:paraId="5C9BC275" w14:textId="20865811" w:rsidR="00756F9F" w:rsidRDefault="00756F9F" w:rsidP="003462F3">
      <w:pPr>
        <w:spacing w:line="360" w:lineRule="auto"/>
      </w:pPr>
      <w:r>
        <w:t xml:space="preserve">My </w:t>
      </w:r>
      <w:r w:rsidR="003145C9">
        <w:t xml:space="preserve">university </w:t>
      </w:r>
      <w:r>
        <w:t>peers who have joined me on this journey.</w:t>
      </w:r>
    </w:p>
    <w:p w14:paraId="327A6AEE" w14:textId="480F3A52" w:rsidR="00FE369A" w:rsidRDefault="00756F9F" w:rsidP="003462F3">
      <w:pPr>
        <w:spacing w:line="360" w:lineRule="auto"/>
      </w:pPr>
      <w:r>
        <w:t xml:space="preserve">Both of the younger mothers who were brave in coming forward to </w:t>
      </w:r>
      <w:r w:rsidR="00F36C10">
        <w:t xml:space="preserve">participate in this research and </w:t>
      </w:r>
      <w:r>
        <w:t>tell their unique story.</w:t>
      </w:r>
    </w:p>
    <w:p w14:paraId="22A0F698" w14:textId="77777777" w:rsidR="002320DE" w:rsidRDefault="002320DE" w:rsidP="00761717">
      <w:pPr>
        <w:rPr>
          <w:b/>
          <w:u w:val="single"/>
        </w:rPr>
      </w:pPr>
    </w:p>
    <w:p w14:paraId="1420FA91" w14:textId="77777777" w:rsidR="003C0E83" w:rsidRDefault="003C0E83" w:rsidP="00761717">
      <w:pPr>
        <w:rPr>
          <w:b/>
          <w:u w:val="single"/>
        </w:rPr>
      </w:pPr>
    </w:p>
    <w:p w14:paraId="50393BE1" w14:textId="77777777" w:rsidR="003C0E83" w:rsidRDefault="003C0E83" w:rsidP="00761717">
      <w:pPr>
        <w:rPr>
          <w:b/>
          <w:u w:val="single"/>
        </w:rPr>
      </w:pPr>
    </w:p>
    <w:p w14:paraId="3EBB1136" w14:textId="77777777" w:rsidR="003C0E83" w:rsidRDefault="003C0E83" w:rsidP="00761717">
      <w:pPr>
        <w:rPr>
          <w:b/>
          <w:u w:val="single"/>
        </w:rPr>
      </w:pPr>
    </w:p>
    <w:p w14:paraId="299022BB" w14:textId="77777777" w:rsidR="003C0E83" w:rsidRDefault="003C0E83" w:rsidP="00761717">
      <w:pPr>
        <w:rPr>
          <w:b/>
          <w:u w:val="single"/>
        </w:rPr>
      </w:pPr>
    </w:p>
    <w:p w14:paraId="199118CF" w14:textId="77777777" w:rsidR="003C0E83" w:rsidRDefault="003C0E83" w:rsidP="00761717">
      <w:pPr>
        <w:rPr>
          <w:b/>
          <w:u w:val="single"/>
        </w:rPr>
      </w:pPr>
    </w:p>
    <w:p w14:paraId="6E716B81" w14:textId="77777777" w:rsidR="003C0E83" w:rsidRDefault="003C0E83" w:rsidP="00761717">
      <w:pPr>
        <w:rPr>
          <w:b/>
          <w:u w:val="single"/>
        </w:rPr>
      </w:pPr>
    </w:p>
    <w:p w14:paraId="10361772" w14:textId="77777777" w:rsidR="003C0E83" w:rsidRDefault="003C0E83" w:rsidP="00761717">
      <w:pPr>
        <w:rPr>
          <w:b/>
          <w:u w:val="single"/>
        </w:rPr>
      </w:pPr>
    </w:p>
    <w:p w14:paraId="062E3354" w14:textId="77777777" w:rsidR="003C0E83" w:rsidRDefault="003C0E83" w:rsidP="00761717">
      <w:pPr>
        <w:rPr>
          <w:b/>
          <w:u w:val="single"/>
        </w:rPr>
      </w:pPr>
    </w:p>
    <w:p w14:paraId="3573D8DC" w14:textId="77777777" w:rsidR="003C0E83" w:rsidRDefault="003C0E83" w:rsidP="00761717">
      <w:pPr>
        <w:rPr>
          <w:b/>
          <w:u w:val="single"/>
        </w:rPr>
      </w:pPr>
    </w:p>
    <w:p w14:paraId="3853445E" w14:textId="77777777" w:rsidR="003C0E83" w:rsidRDefault="003C0E83" w:rsidP="00761717">
      <w:pPr>
        <w:rPr>
          <w:b/>
          <w:u w:val="single"/>
        </w:rPr>
      </w:pPr>
    </w:p>
    <w:p w14:paraId="6D7298D2" w14:textId="77777777" w:rsidR="003C0E83" w:rsidRDefault="003C0E83" w:rsidP="00761717">
      <w:pPr>
        <w:rPr>
          <w:b/>
          <w:u w:val="single"/>
        </w:rPr>
      </w:pPr>
    </w:p>
    <w:p w14:paraId="605DA5DA" w14:textId="77777777" w:rsidR="003C0E83" w:rsidRDefault="003C0E83" w:rsidP="00761717">
      <w:pPr>
        <w:rPr>
          <w:b/>
          <w:u w:val="single"/>
        </w:rPr>
      </w:pPr>
    </w:p>
    <w:p w14:paraId="03B075E3" w14:textId="77777777" w:rsidR="003C0E83" w:rsidRDefault="003C0E83" w:rsidP="00761717">
      <w:pPr>
        <w:rPr>
          <w:b/>
          <w:u w:val="single"/>
        </w:rPr>
      </w:pPr>
    </w:p>
    <w:p w14:paraId="23A74934" w14:textId="77777777" w:rsidR="003C0E83" w:rsidRDefault="003C0E83" w:rsidP="00761717">
      <w:pPr>
        <w:rPr>
          <w:b/>
          <w:u w:val="single"/>
        </w:rPr>
      </w:pPr>
    </w:p>
    <w:p w14:paraId="63B00B28" w14:textId="77777777" w:rsidR="003C0E83" w:rsidRDefault="003C0E83" w:rsidP="00761717">
      <w:pPr>
        <w:rPr>
          <w:b/>
          <w:u w:val="single"/>
        </w:rPr>
      </w:pPr>
    </w:p>
    <w:p w14:paraId="73A8F15E" w14:textId="77777777" w:rsidR="003C0E83" w:rsidRDefault="003C0E83" w:rsidP="00761717">
      <w:pPr>
        <w:rPr>
          <w:b/>
          <w:u w:val="single"/>
        </w:rPr>
      </w:pPr>
    </w:p>
    <w:p w14:paraId="33409C4F" w14:textId="77777777" w:rsidR="003C0E83" w:rsidRDefault="003C0E83" w:rsidP="00761717">
      <w:pPr>
        <w:rPr>
          <w:b/>
          <w:u w:val="single"/>
        </w:rPr>
      </w:pPr>
    </w:p>
    <w:p w14:paraId="50B95199" w14:textId="77777777" w:rsidR="003C0E83" w:rsidRDefault="003C0E83" w:rsidP="00761717">
      <w:pPr>
        <w:rPr>
          <w:b/>
          <w:u w:val="single"/>
        </w:rPr>
      </w:pPr>
    </w:p>
    <w:p w14:paraId="707C3EAF" w14:textId="77777777" w:rsidR="003C0E83" w:rsidRDefault="003C0E83" w:rsidP="00761717">
      <w:pPr>
        <w:rPr>
          <w:b/>
          <w:u w:val="single"/>
        </w:rPr>
      </w:pPr>
    </w:p>
    <w:p w14:paraId="697DB330" w14:textId="77777777" w:rsidR="003C0E83" w:rsidRDefault="003C0E83" w:rsidP="00761717">
      <w:pPr>
        <w:rPr>
          <w:b/>
          <w:u w:val="single"/>
        </w:rPr>
      </w:pPr>
    </w:p>
    <w:p w14:paraId="16501CC5" w14:textId="77777777" w:rsidR="003C0E83" w:rsidRDefault="003C0E83" w:rsidP="00761717">
      <w:pPr>
        <w:rPr>
          <w:b/>
          <w:u w:val="single"/>
        </w:rPr>
      </w:pPr>
    </w:p>
    <w:p w14:paraId="1A6C6D5D" w14:textId="77777777" w:rsidR="003C0E83" w:rsidRDefault="003C0E83" w:rsidP="00761717">
      <w:pPr>
        <w:rPr>
          <w:b/>
          <w:u w:val="single"/>
        </w:rPr>
      </w:pPr>
    </w:p>
    <w:p w14:paraId="4CAC3A50" w14:textId="77777777" w:rsidR="003C0E83" w:rsidRDefault="003C0E83" w:rsidP="00761717">
      <w:pPr>
        <w:rPr>
          <w:b/>
          <w:u w:val="single"/>
        </w:rPr>
      </w:pPr>
    </w:p>
    <w:p w14:paraId="0645EB61" w14:textId="77777777" w:rsidR="003C0E83" w:rsidRDefault="003C0E83" w:rsidP="00761717">
      <w:pPr>
        <w:rPr>
          <w:b/>
          <w:u w:val="single"/>
        </w:rPr>
      </w:pPr>
    </w:p>
    <w:p w14:paraId="43639352" w14:textId="77777777" w:rsidR="003C0E83" w:rsidRDefault="003C0E83" w:rsidP="00761717">
      <w:pPr>
        <w:rPr>
          <w:b/>
          <w:u w:val="single"/>
        </w:rPr>
      </w:pPr>
    </w:p>
    <w:p w14:paraId="5E179BA3" w14:textId="77777777" w:rsidR="003C0E83" w:rsidRDefault="003C0E83" w:rsidP="00761717">
      <w:pPr>
        <w:rPr>
          <w:b/>
          <w:u w:val="single"/>
        </w:rPr>
      </w:pPr>
    </w:p>
    <w:p w14:paraId="4ABA96CE" w14:textId="77777777" w:rsidR="003C0E83" w:rsidRDefault="003C0E83" w:rsidP="00761717">
      <w:pPr>
        <w:rPr>
          <w:b/>
          <w:u w:val="single"/>
        </w:rPr>
      </w:pPr>
    </w:p>
    <w:p w14:paraId="73382776" w14:textId="77777777" w:rsidR="003C0E83" w:rsidRDefault="003C0E83" w:rsidP="00761717">
      <w:pPr>
        <w:rPr>
          <w:b/>
          <w:u w:val="single"/>
        </w:rPr>
      </w:pPr>
    </w:p>
    <w:p w14:paraId="2F3D2234" w14:textId="77777777" w:rsidR="00DC0204" w:rsidRDefault="00DC0204" w:rsidP="00761717">
      <w:pPr>
        <w:rPr>
          <w:b/>
          <w:u w:val="single"/>
        </w:rPr>
      </w:pPr>
    </w:p>
    <w:p w14:paraId="140BA0C7" w14:textId="7CCF13F2" w:rsidR="003C0E83" w:rsidRDefault="002320DE" w:rsidP="00761717">
      <w:pPr>
        <w:rPr>
          <w:b/>
          <w:u w:val="single"/>
        </w:rPr>
      </w:pPr>
      <w:r>
        <w:rPr>
          <w:b/>
          <w:u w:val="single"/>
        </w:rPr>
        <w:lastRenderedPageBreak/>
        <w:t>Contents</w:t>
      </w:r>
    </w:p>
    <w:p w14:paraId="1D23B595" w14:textId="77777777" w:rsidR="003C0E83" w:rsidRDefault="003C0E83" w:rsidP="00761717">
      <w:pPr>
        <w:rPr>
          <w:b/>
          <w:u w:val="single"/>
        </w:rPr>
      </w:pPr>
    </w:p>
    <w:p w14:paraId="7DF9CCF2" w14:textId="77777777" w:rsidR="003C0E83" w:rsidRDefault="003C0E83" w:rsidP="00761717">
      <w:pPr>
        <w:rPr>
          <w:b/>
          <w:u w:val="single"/>
        </w:rPr>
      </w:pPr>
    </w:p>
    <w:p w14:paraId="38379CEB" w14:textId="77777777" w:rsidR="002A264A" w:rsidRDefault="00AA5947" w:rsidP="00761717">
      <w:pPr>
        <w:rPr>
          <w:b/>
          <w:u w:val="single"/>
        </w:rPr>
      </w:pPr>
      <w:r>
        <w:rPr>
          <w:b/>
          <w:u w:val="single"/>
        </w:rPr>
        <w:t>Abstract</w:t>
      </w:r>
      <w:r w:rsidR="002A264A">
        <w:rPr>
          <w:b/>
          <w:u w:val="single"/>
        </w:rPr>
        <w:t xml:space="preserve"> ---------------------------------------------------------------------------------P.4</w:t>
      </w:r>
    </w:p>
    <w:p w14:paraId="33009CA3" w14:textId="77777777" w:rsidR="002A264A" w:rsidRDefault="002A264A" w:rsidP="00761717">
      <w:pPr>
        <w:rPr>
          <w:b/>
          <w:u w:val="single"/>
        </w:rPr>
      </w:pPr>
    </w:p>
    <w:p w14:paraId="59434CE1" w14:textId="77777777" w:rsidR="002A264A" w:rsidRDefault="002A264A" w:rsidP="00761717">
      <w:pPr>
        <w:rPr>
          <w:b/>
          <w:u w:val="single"/>
        </w:rPr>
      </w:pPr>
      <w:r>
        <w:rPr>
          <w:b/>
          <w:u w:val="single"/>
        </w:rPr>
        <w:t>Introduction----------------------------------------------------------------------------P.5</w:t>
      </w:r>
      <w:r w:rsidR="00AA5947">
        <w:rPr>
          <w:b/>
          <w:u w:val="single"/>
        </w:rPr>
        <w:t xml:space="preserve"> </w:t>
      </w:r>
      <w:r>
        <w:rPr>
          <w:b/>
          <w:u w:val="single"/>
        </w:rPr>
        <w:t xml:space="preserve">   </w:t>
      </w:r>
    </w:p>
    <w:p w14:paraId="5F01C75D" w14:textId="77777777" w:rsidR="002A264A" w:rsidRDefault="002A264A" w:rsidP="00761717">
      <w:pPr>
        <w:rPr>
          <w:b/>
          <w:u w:val="single"/>
        </w:rPr>
      </w:pPr>
    </w:p>
    <w:p w14:paraId="7B9915D4" w14:textId="77777777" w:rsidR="002A264A" w:rsidRDefault="002A264A" w:rsidP="00761717">
      <w:pPr>
        <w:rPr>
          <w:b/>
          <w:u w:val="single"/>
        </w:rPr>
      </w:pPr>
      <w:r>
        <w:rPr>
          <w:b/>
          <w:u w:val="single"/>
        </w:rPr>
        <w:t>Literature Review---------------------------------------------------------------------P.9</w:t>
      </w:r>
    </w:p>
    <w:p w14:paraId="592F90C3" w14:textId="77777777" w:rsidR="002A264A" w:rsidRDefault="002A264A" w:rsidP="00761717">
      <w:pPr>
        <w:rPr>
          <w:b/>
          <w:u w:val="single"/>
        </w:rPr>
      </w:pPr>
    </w:p>
    <w:p w14:paraId="73D43CC4" w14:textId="77777777" w:rsidR="002A264A" w:rsidRDefault="002A264A" w:rsidP="00761717">
      <w:pPr>
        <w:rPr>
          <w:b/>
          <w:u w:val="single"/>
        </w:rPr>
      </w:pPr>
      <w:r>
        <w:rPr>
          <w:b/>
          <w:u w:val="single"/>
        </w:rPr>
        <w:t>Methodology---------------------------------------------------------------------------P.18</w:t>
      </w:r>
    </w:p>
    <w:p w14:paraId="279028D5" w14:textId="77777777" w:rsidR="002A264A" w:rsidRDefault="002A264A" w:rsidP="00761717">
      <w:pPr>
        <w:rPr>
          <w:b/>
          <w:u w:val="single"/>
        </w:rPr>
      </w:pPr>
    </w:p>
    <w:p w14:paraId="18970EED" w14:textId="248451C4" w:rsidR="002A264A" w:rsidRDefault="002A264A" w:rsidP="00761717">
      <w:pPr>
        <w:rPr>
          <w:b/>
          <w:u w:val="single"/>
        </w:rPr>
      </w:pPr>
      <w:r>
        <w:rPr>
          <w:b/>
          <w:u w:val="single"/>
        </w:rPr>
        <w:t>Findings----------------------------------------------------------------------------------P.2</w:t>
      </w:r>
      <w:r w:rsidR="00C40E81">
        <w:rPr>
          <w:b/>
          <w:u w:val="single"/>
        </w:rPr>
        <w:t>9</w:t>
      </w:r>
    </w:p>
    <w:p w14:paraId="693C9805" w14:textId="77777777" w:rsidR="002A264A" w:rsidRDefault="002A264A" w:rsidP="00761717">
      <w:pPr>
        <w:rPr>
          <w:b/>
          <w:u w:val="single"/>
        </w:rPr>
      </w:pPr>
    </w:p>
    <w:p w14:paraId="3A9A9229" w14:textId="554D3539" w:rsidR="002A264A" w:rsidRDefault="002A264A" w:rsidP="00761717">
      <w:pPr>
        <w:rPr>
          <w:b/>
          <w:u w:val="single"/>
        </w:rPr>
      </w:pPr>
      <w:r>
        <w:rPr>
          <w:b/>
          <w:u w:val="single"/>
        </w:rPr>
        <w:t>Concluding Discussion---------------------------------------------------------------P.</w:t>
      </w:r>
      <w:r w:rsidR="00C40E81">
        <w:rPr>
          <w:b/>
          <w:u w:val="single"/>
        </w:rPr>
        <w:t>41</w:t>
      </w:r>
    </w:p>
    <w:p w14:paraId="4E12D233" w14:textId="77777777" w:rsidR="002A264A" w:rsidRDefault="002A264A" w:rsidP="00761717">
      <w:pPr>
        <w:rPr>
          <w:b/>
          <w:u w:val="single"/>
        </w:rPr>
      </w:pPr>
    </w:p>
    <w:p w14:paraId="73386C7A" w14:textId="18B24F6B" w:rsidR="003C0E83" w:rsidRDefault="002A264A" w:rsidP="00761717">
      <w:pPr>
        <w:rPr>
          <w:b/>
          <w:u w:val="single"/>
        </w:rPr>
      </w:pPr>
      <w:r>
        <w:rPr>
          <w:b/>
          <w:u w:val="single"/>
        </w:rPr>
        <w:t xml:space="preserve">                                                               </w:t>
      </w:r>
    </w:p>
    <w:p w14:paraId="56A67B3B" w14:textId="77777777" w:rsidR="003C0E83" w:rsidRDefault="003C0E83" w:rsidP="00761717">
      <w:pPr>
        <w:rPr>
          <w:b/>
          <w:u w:val="single"/>
        </w:rPr>
      </w:pPr>
    </w:p>
    <w:p w14:paraId="4BD26A76" w14:textId="77777777" w:rsidR="003C0E83" w:rsidRDefault="003C0E83" w:rsidP="00761717">
      <w:pPr>
        <w:rPr>
          <w:b/>
          <w:u w:val="single"/>
        </w:rPr>
      </w:pPr>
    </w:p>
    <w:p w14:paraId="624B1D83" w14:textId="77777777" w:rsidR="003C0E83" w:rsidRDefault="003C0E83" w:rsidP="00761717">
      <w:pPr>
        <w:rPr>
          <w:b/>
          <w:u w:val="single"/>
        </w:rPr>
      </w:pPr>
    </w:p>
    <w:p w14:paraId="76B812F6" w14:textId="77777777" w:rsidR="003C0E83" w:rsidRDefault="003C0E83" w:rsidP="00761717">
      <w:pPr>
        <w:rPr>
          <w:b/>
          <w:u w:val="single"/>
        </w:rPr>
      </w:pPr>
    </w:p>
    <w:p w14:paraId="0EBC688C" w14:textId="77777777" w:rsidR="003C0E83" w:rsidRDefault="003C0E83" w:rsidP="00761717">
      <w:pPr>
        <w:rPr>
          <w:b/>
          <w:u w:val="single"/>
        </w:rPr>
      </w:pPr>
    </w:p>
    <w:p w14:paraId="6D037C07" w14:textId="77777777" w:rsidR="003C0E83" w:rsidRDefault="003C0E83" w:rsidP="00761717">
      <w:pPr>
        <w:rPr>
          <w:b/>
          <w:u w:val="single"/>
        </w:rPr>
      </w:pPr>
    </w:p>
    <w:p w14:paraId="39BA0916" w14:textId="77777777" w:rsidR="003C0E83" w:rsidRDefault="003C0E83" w:rsidP="00761717">
      <w:pPr>
        <w:rPr>
          <w:b/>
          <w:u w:val="single"/>
        </w:rPr>
      </w:pPr>
    </w:p>
    <w:p w14:paraId="30FB643D" w14:textId="77777777" w:rsidR="003C0E83" w:rsidRDefault="003C0E83" w:rsidP="00761717">
      <w:pPr>
        <w:rPr>
          <w:b/>
          <w:u w:val="single"/>
        </w:rPr>
      </w:pPr>
    </w:p>
    <w:p w14:paraId="37414A6F" w14:textId="77777777" w:rsidR="003C0E83" w:rsidRDefault="003C0E83" w:rsidP="00761717">
      <w:pPr>
        <w:rPr>
          <w:b/>
          <w:u w:val="single"/>
        </w:rPr>
      </w:pPr>
    </w:p>
    <w:p w14:paraId="5ED148BB" w14:textId="77777777" w:rsidR="003C0E83" w:rsidRDefault="003C0E83" w:rsidP="00761717">
      <w:pPr>
        <w:rPr>
          <w:b/>
          <w:u w:val="single"/>
        </w:rPr>
      </w:pPr>
    </w:p>
    <w:p w14:paraId="1DE027EB" w14:textId="77777777" w:rsidR="003C0E83" w:rsidRDefault="003C0E83" w:rsidP="00761717">
      <w:pPr>
        <w:rPr>
          <w:b/>
          <w:u w:val="single"/>
        </w:rPr>
      </w:pPr>
    </w:p>
    <w:p w14:paraId="3B68311F" w14:textId="77777777" w:rsidR="003C0E83" w:rsidRDefault="003C0E83" w:rsidP="00761717">
      <w:pPr>
        <w:rPr>
          <w:b/>
          <w:u w:val="single"/>
        </w:rPr>
      </w:pPr>
    </w:p>
    <w:p w14:paraId="2731486E" w14:textId="77777777" w:rsidR="003C0E83" w:rsidRDefault="003C0E83" w:rsidP="00761717">
      <w:pPr>
        <w:rPr>
          <w:b/>
          <w:u w:val="single"/>
        </w:rPr>
      </w:pPr>
    </w:p>
    <w:p w14:paraId="28B47975" w14:textId="77777777" w:rsidR="003C0E83" w:rsidRDefault="003C0E83" w:rsidP="00761717">
      <w:pPr>
        <w:rPr>
          <w:b/>
          <w:u w:val="single"/>
        </w:rPr>
      </w:pPr>
    </w:p>
    <w:p w14:paraId="2EA43AA6" w14:textId="77777777" w:rsidR="003C0E83" w:rsidRDefault="003C0E83" w:rsidP="00761717">
      <w:pPr>
        <w:rPr>
          <w:b/>
          <w:u w:val="single"/>
        </w:rPr>
      </w:pPr>
    </w:p>
    <w:p w14:paraId="6D6AAE2C" w14:textId="77777777" w:rsidR="003C0E83" w:rsidRDefault="003C0E83" w:rsidP="00761717">
      <w:pPr>
        <w:rPr>
          <w:b/>
          <w:u w:val="single"/>
        </w:rPr>
      </w:pPr>
    </w:p>
    <w:p w14:paraId="30A8ACD8" w14:textId="77777777" w:rsidR="003C0E83" w:rsidRDefault="003C0E83" w:rsidP="00761717">
      <w:pPr>
        <w:rPr>
          <w:b/>
          <w:u w:val="single"/>
        </w:rPr>
      </w:pPr>
    </w:p>
    <w:p w14:paraId="51FBB2CF" w14:textId="77777777" w:rsidR="003C0E83" w:rsidRDefault="003C0E83" w:rsidP="00761717">
      <w:pPr>
        <w:rPr>
          <w:b/>
          <w:u w:val="single"/>
        </w:rPr>
      </w:pPr>
    </w:p>
    <w:p w14:paraId="40078EF5" w14:textId="77777777" w:rsidR="003C0E83" w:rsidRDefault="003C0E83" w:rsidP="00761717">
      <w:pPr>
        <w:rPr>
          <w:b/>
          <w:u w:val="single"/>
        </w:rPr>
      </w:pPr>
    </w:p>
    <w:p w14:paraId="7D042C16" w14:textId="77777777" w:rsidR="003C0E83" w:rsidRDefault="003C0E83" w:rsidP="00761717">
      <w:pPr>
        <w:rPr>
          <w:b/>
          <w:u w:val="single"/>
        </w:rPr>
      </w:pPr>
    </w:p>
    <w:p w14:paraId="241C3517" w14:textId="77777777" w:rsidR="003C0E83" w:rsidRDefault="003C0E83" w:rsidP="00761717">
      <w:pPr>
        <w:rPr>
          <w:b/>
          <w:u w:val="single"/>
        </w:rPr>
      </w:pPr>
    </w:p>
    <w:p w14:paraId="692D78D0" w14:textId="77777777" w:rsidR="003C0E83" w:rsidRDefault="003C0E83" w:rsidP="00761717">
      <w:pPr>
        <w:rPr>
          <w:b/>
          <w:u w:val="single"/>
        </w:rPr>
      </w:pPr>
    </w:p>
    <w:p w14:paraId="1080AC04" w14:textId="77777777" w:rsidR="003C0E83" w:rsidRDefault="003C0E83" w:rsidP="00761717">
      <w:pPr>
        <w:rPr>
          <w:b/>
          <w:u w:val="single"/>
        </w:rPr>
      </w:pPr>
    </w:p>
    <w:p w14:paraId="3353D0DF" w14:textId="77777777" w:rsidR="003C0E83" w:rsidRDefault="003C0E83" w:rsidP="00761717">
      <w:pPr>
        <w:rPr>
          <w:b/>
          <w:u w:val="single"/>
        </w:rPr>
      </w:pPr>
    </w:p>
    <w:p w14:paraId="3180D66D" w14:textId="77777777" w:rsidR="003C0E83" w:rsidRDefault="003C0E83" w:rsidP="00761717">
      <w:pPr>
        <w:rPr>
          <w:b/>
          <w:u w:val="single"/>
        </w:rPr>
      </w:pPr>
    </w:p>
    <w:p w14:paraId="36AEDE27" w14:textId="77777777" w:rsidR="003C0E83" w:rsidRDefault="003C0E83" w:rsidP="00761717">
      <w:pPr>
        <w:rPr>
          <w:b/>
          <w:u w:val="single"/>
        </w:rPr>
      </w:pPr>
    </w:p>
    <w:p w14:paraId="6D8D4DBD" w14:textId="77777777" w:rsidR="003C0E83" w:rsidRDefault="003C0E83" w:rsidP="00761717">
      <w:pPr>
        <w:rPr>
          <w:b/>
          <w:u w:val="single"/>
        </w:rPr>
      </w:pPr>
    </w:p>
    <w:p w14:paraId="5FE8976C" w14:textId="77777777" w:rsidR="002A264A" w:rsidRDefault="002A264A" w:rsidP="00D9546D">
      <w:pPr>
        <w:spacing w:line="360" w:lineRule="auto"/>
        <w:rPr>
          <w:b/>
          <w:u w:val="single"/>
        </w:rPr>
      </w:pPr>
    </w:p>
    <w:p w14:paraId="346D1C66" w14:textId="5D56A443" w:rsidR="003C0E83" w:rsidRDefault="002320DE" w:rsidP="00D9546D">
      <w:pPr>
        <w:spacing w:line="360" w:lineRule="auto"/>
        <w:rPr>
          <w:b/>
          <w:u w:val="single"/>
        </w:rPr>
      </w:pPr>
      <w:r>
        <w:rPr>
          <w:b/>
          <w:u w:val="single"/>
        </w:rPr>
        <w:lastRenderedPageBreak/>
        <w:t>Abstract</w:t>
      </w:r>
    </w:p>
    <w:p w14:paraId="58E7569C" w14:textId="77777777" w:rsidR="003C0E83" w:rsidRDefault="003C0E83" w:rsidP="00D9546D">
      <w:pPr>
        <w:spacing w:line="360" w:lineRule="auto"/>
        <w:rPr>
          <w:b/>
          <w:u w:val="single"/>
        </w:rPr>
      </w:pPr>
    </w:p>
    <w:p w14:paraId="1765D9B2" w14:textId="65B08C96" w:rsidR="00B265BF" w:rsidRDefault="002320DE" w:rsidP="00D9546D">
      <w:pPr>
        <w:spacing w:line="360" w:lineRule="auto"/>
      </w:pPr>
      <w:r>
        <w:rPr>
          <w:b/>
        </w:rPr>
        <w:t xml:space="preserve">  </w:t>
      </w:r>
      <w:r w:rsidR="00B265BF">
        <w:rPr>
          <w:b/>
        </w:rPr>
        <w:t xml:space="preserve">Purpose: </w:t>
      </w:r>
      <w:r>
        <w:t xml:space="preserve">The purpose of this </w:t>
      </w:r>
      <w:r w:rsidR="008B0750">
        <w:t xml:space="preserve">research </w:t>
      </w:r>
      <w:r>
        <w:t>study</w:t>
      </w:r>
      <w:r w:rsidR="003462F3">
        <w:t xml:space="preserve"> is</w:t>
      </w:r>
      <w:r>
        <w:t xml:space="preserve"> to contribute to </w:t>
      </w:r>
      <w:r w:rsidR="008B0750">
        <w:t>literature findings,</w:t>
      </w:r>
      <w:r>
        <w:t xml:space="preserve"> that seeks to understand the mental health and well-being of younger mothers, in relation to lived experiences surrounding parenthood</w:t>
      </w:r>
      <w:r w:rsidR="001C720C">
        <w:t xml:space="preserve">, </w:t>
      </w:r>
      <w:r>
        <w:t>social stigma</w:t>
      </w:r>
      <w:r w:rsidR="001C720C">
        <w:t xml:space="preserve"> and in turn</w:t>
      </w:r>
      <w:r w:rsidR="00C27060">
        <w:t>,</w:t>
      </w:r>
      <w:r w:rsidR="001C720C">
        <w:t xml:space="preserve"> the affects this has on younger </w:t>
      </w:r>
      <w:r w:rsidR="00C27060">
        <w:t>mothers</w:t>
      </w:r>
      <w:r w:rsidR="001C720C">
        <w:t xml:space="preserve"> mental health and well-being</w:t>
      </w:r>
      <w:r>
        <w:t>.</w:t>
      </w:r>
    </w:p>
    <w:p w14:paraId="1DF49747" w14:textId="7A561687" w:rsidR="00B265BF" w:rsidRDefault="00B265BF" w:rsidP="00D9546D">
      <w:pPr>
        <w:spacing w:line="360" w:lineRule="auto"/>
      </w:pPr>
      <w:r>
        <w:rPr>
          <w:b/>
        </w:rPr>
        <w:t xml:space="preserve">Methods: </w:t>
      </w:r>
      <w:r>
        <w:t xml:space="preserve">The researcher conducted semi-structured interviews with 2 </w:t>
      </w:r>
      <w:r w:rsidR="00C27060">
        <w:t xml:space="preserve">female </w:t>
      </w:r>
      <w:r>
        <w:t>participants. These were formatted using</w:t>
      </w:r>
      <w:r w:rsidR="00D9546D">
        <w:t xml:space="preserve"> a</w:t>
      </w:r>
      <w:r>
        <w:t xml:space="preserve"> qualitative approach</w:t>
      </w:r>
      <w:r w:rsidR="00D9546D">
        <w:t>,</w:t>
      </w:r>
      <w:r>
        <w:t xml:space="preserve"> </w:t>
      </w:r>
      <w:r w:rsidR="00D9546D">
        <w:t>this</w:t>
      </w:r>
      <w:r>
        <w:t xml:space="preserve"> incorporated </w:t>
      </w:r>
      <w:r w:rsidR="00D9546D">
        <w:t xml:space="preserve">the methodological approach of </w:t>
      </w:r>
      <w:r>
        <w:t>Interpretative Phenomenological Analysis (Smith, Flowers and Larkin,2009)</w:t>
      </w:r>
      <w:r w:rsidR="00D9546D">
        <w:t>,</w:t>
      </w:r>
      <w:r>
        <w:t xml:space="preserve"> to produce qualitative data. The interviews where </w:t>
      </w:r>
      <w:r w:rsidR="00D9546D">
        <w:t xml:space="preserve">held </w:t>
      </w:r>
      <w:r>
        <w:t xml:space="preserve">on </w:t>
      </w:r>
      <w:r w:rsidR="00C27060">
        <w:t xml:space="preserve">two </w:t>
      </w:r>
      <w:r>
        <w:t xml:space="preserve">separate occasions and each </w:t>
      </w:r>
      <w:r w:rsidR="00D9546D">
        <w:t xml:space="preserve">participant was given </w:t>
      </w:r>
      <w:r>
        <w:t>the tim</w:t>
      </w:r>
      <w:r w:rsidR="00C27060">
        <w:t>e slot</w:t>
      </w:r>
      <w:r>
        <w:t xml:space="preserve"> </w:t>
      </w:r>
      <w:r w:rsidR="00D9546D">
        <w:t>of one hour</w:t>
      </w:r>
      <w:r>
        <w:t>. The participants joined the interviews via the online platform, Zoom. Five open-ended questions were asked to each participant relating to their individual parenting journey and the impact they felt social stigma possibly had on their mental health and well-being.</w:t>
      </w:r>
    </w:p>
    <w:p w14:paraId="18AD37AC" w14:textId="36B309EB" w:rsidR="00B265BF" w:rsidRPr="00B265BF" w:rsidRDefault="00B265BF" w:rsidP="00D9546D">
      <w:pPr>
        <w:spacing w:line="360" w:lineRule="auto"/>
      </w:pPr>
      <w:r>
        <w:rPr>
          <w:b/>
        </w:rPr>
        <w:t xml:space="preserve">Findings: </w:t>
      </w:r>
      <w:r>
        <w:t xml:space="preserve">Social stigma is shown to have an impact on a younger mothers mental health and well-being. Variable factors such as, internal family support, relationships, support from professional services, socio-economic </w:t>
      </w:r>
      <w:r w:rsidR="00D9546D">
        <w:t>status</w:t>
      </w:r>
      <w:r>
        <w:t xml:space="preserve">, external environment, </w:t>
      </w:r>
      <w:r w:rsidR="00D9546D">
        <w:t xml:space="preserve">job security, further education, cultural beliefs, </w:t>
      </w:r>
      <w:r>
        <w:t xml:space="preserve">the young mothers own perseverance and </w:t>
      </w:r>
      <w:r w:rsidR="00C27060">
        <w:t xml:space="preserve">young </w:t>
      </w:r>
      <w:r>
        <w:t>mother</w:t>
      </w:r>
      <w:r w:rsidR="00C27060">
        <w:t>s’ own mother</w:t>
      </w:r>
      <w:r>
        <w:t xml:space="preserve"> identity</w:t>
      </w:r>
      <w:r w:rsidR="00C27060">
        <w:t>,</w:t>
      </w:r>
      <w:r>
        <w:t xml:space="preserve"> where shown to be important </w:t>
      </w:r>
      <w:r w:rsidR="00D9546D">
        <w:t>factors in limiting an expression of mental health and well-being problems.</w:t>
      </w:r>
    </w:p>
    <w:p w14:paraId="51E87325" w14:textId="77777777" w:rsidR="003462F3" w:rsidRDefault="003462F3" w:rsidP="00D9546D">
      <w:pPr>
        <w:spacing w:line="360" w:lineRule="auto"/>
        <w:rPr>
          <w:b/>
          <w:u w:val="single"/>
        </w:rPr>
      </w:pPr>
    </w:p>
    <w:p w14:paraId="1CE02A6A" w14:textId="77777777" w:rsidR="003C0E83" w:rsidRDefault="003C0E83" w:rsidP="00D9546D">
      <w:pPr>
        <w:spacing w:line="360" w:lineRule="auto"/>
        <w:rPr>
          <w:b/>
          <w:u w:val="single"/>
        </w:rPr>
      </w:pPr>
    </w:p>
    <w:p w14:paraId="78120F9E" w14:textId="77777777" w:rsidR="003C0E83" w:rsidRDefault="003C0E83" w:rsidP="00D9546D">
      <w:pPr>
        <w:spacing w:line="360" w:lineRule="auto"/>
        <w:rPr>
          <w:b/>
          <w:u w:val="single"/>
        </w:rPr>
      </w:pPr>
    </w:p>
    <w:p w14:paraId="67EE1775" w14:textId="77777777" w:rsidR="003C0E83" w:rsidRDefault="003C0E83" w:rsidP="00D9546D">
      <w:pPr>
        <w:spacing w:line="360" w:lineRule="auto"/>
        <w:rPr>
          <w:b/>
          <w:u w:val="single"/>
        </w:rPr>
      </w:pPr>
    </w:p>
    <w:p w14:paraId="3406D579" w14:textId="77777777" w:rsidR="003C0E83" w:rsidRDefault="003C0E83" w:rsidP="00D9546D">
      <w:pPr>
        <w:spacing w:line="360" w:lineRule="auto"/>
        <w:rPr>
          <w:b/>
          <w:u w:val="single"/>
        </w:rPr>
      </w:pPr>
    </w:p>
    <w:p w14:paraId="05384100" w14:textId="77777777" w:rsidR="003C0E83" w:rsidRDefault="003C0E83" w:rsidP="00D9546D">
      <w:pPr>
        <w:spacing w:line="360" w:lineRule="auto"/>
        <w:rPr>
          <w:b/>
          <w:u w:val="single"/>
        </w:rPr>
      </w:pPr>
    </w:p>
    <w:p w14:paraId="5A225FC3" w14:textId="77777777" w:rsidR="003C0E83" w:rsidRDefault="003C0E83" w:rsidP="00D9546D">
      <w:pPr>
        <w:spacing w:line="360" w:lineRule="auto"/>
        <w:rPr>
          <w:b/>
          <w:u w:val="single"/>
        </w:rPr>
      </w:pPr>
    </w:p>
    <w:p w14:paraId="73C08F9B" w14:textId="77777777" w:rsidR="003C0E83" w:rsidRDefault="003C0E83" w:rsidP="00D9546D">
      <w:pPr>
        <w:spacing w:line="360" w:lineRule="auto"/>
        <w:rPr>
          <w:b/>
          <w:u w:val="single"/>
        </w:rPr>
      </w:pPr>
    </w:p>
    <w:p w14:paraId="691243CF" w14:textId="77777777" w:rsidR="00D9546D" w:rsidRDefault="00D9546D" w:rsidP="00761717">
      <w:pPr>
        <w:rPr>
          <w:b/>
          <w:u w:val="single"/>
        </w:rPr>
      </w:pPr>
    </w:p>
    <w:p w14:paraId="410721BE" w14:textId="77777777" w:rsidR="002A264A" w:rsidRDefault="002A264A" w:rsidP="00761717">
      <w:pPr>
        <w:rPr>
          <w:b/>
          <w:u w:val="single"/>
        </w:rPr>
      </w:pPr>
    </w:p>
    <w:p w14:paraId="06723066" w14:textId="50FACFEA" w:rsidR="00191726" w:rsidRDefault="00191726" w:rsidP="00761717">
      <w:pPr>
        <w:rPr>
          <w:b/>
          <w:u w:val="single"/>
        </w:rPr>
      </w:pPr>
      <w:r w:rsidRPr="00761717">
        <w:rPr>
          <w:b/>
          <w:u w:val="single"/>
        </w:rPr>
        <w:lastRenderedPageBreak/>
        <w:t>Introduction</w:t>
      </w:r>
    </w:p>
    <w:p w14:paraId="50857BCC" w14:textId="6F3ED1CB" w:rsidR="00211D21" w:rsidRPr="009D2E0B" w:rsidRDefault="00211D21" w:rsidP="00211D21">
      <w:pPr>
        <w:autoSpaceDE w:val="0"/>
        <w:autoSpaceDN w:val="0"/>
        <w:adjustRightInd w:val="0"/>
        <w:rPr>
          <w:rFonts w:ascii="Arial" w:hAnsi="Arial" w:cs="Arial"/>
          <w:b/>
          <w:bCs/>
          <w:sz w:val="22"/>
          <w:szCs w:val="22"/>
        </w:rPr>
      </w:pPr>
    </w:p>
    <w:p w14:paraId="596688C1" w14:textId="03F26FF3" w:rsidR="00C55575" w:rsidRPr="003462F3" w:rsidRDefault="006C7F46" w:rsidP="003462F3">
      <w:pPr>
        <w:spacing w:line="360" w:lineRule="auto"/>
        <w:rPr>
          <w:rFonts w:ascii="Calibri" w:hAnsi="Calibri" w:cs="Calibri"/>
        </w:rPr>
      </w:pPr>
      <w:r>
        <w:rPr>
          <w:rFonts w:ascii="Arial" w:hAnsi="Arial" w:cs="Arial"/>
        </w:rPr>
        <w:t xml:space="preserve"> </w:t>
      </w:r>
      <w:r w:rsidR="00211D21" w:rsidRPr="003462F3">
        <w:rPr>
          <w:rFonts w:ascii="Calibri" w:hAnsi="Calibri" w:cs="Calibri"/>
        </w:rPr>
        <w:t>Th</w:t>
      </w:r>
      <w:r w:rsidR="0090228A" w:rsidRPr="003462F3">
        <w:rPr>
          <w:rFonts w:ascii="Calibri" w:hAnsi="Calibri" w:cs="Calibri"/>
        </w:rPr>
        <w:t xml:space="preserve">is </w:t>
      </w:r>
      <w:r w:rsidR="00211D21" w:rsidRPr="003462F3">
        <w:rPr>
          <w:rFonts w:ascii="Calibri" w:hAnsi="Calibri" w:cs="Calibri"/>
        </w:rPr>
        <w:t xml:space="preserve">research </w:t>
      </w:r>
      <w:r w:rsidR="0090228A" w:rsidRPr="003462F3">
        <w:rPr>
          <w:rFonts w:ascii="Calibri" w:hAnsi="Calibri" w:cs="Calibri"/>
        </w:rPr>
        <w:t xml:space="preserve">study </w:t>
      </w:r>
      <w:r w:rsidR="00211D21" w:rsidRPr="003462F3">
        <w:rPr>
          <w:rFonts w:ascii="Calibri" w:hAnsi="Calibri" w:cs="Calibri"/>
        </w:rPr>
        <w:t>seeks to understand the mental health and well-being of young mothers and their experience surrounding parenthood.</w:t>
      </w:r>
      <w:r w:rsidR="00C55575" w:rsidRPr="003462F3">
        <w:rPr>
          <w:rFonts w:ascii="Calibri" w:hAnsi="Calibri" w:cs="Calibri"/>
        </w:rPr>
        <w:t xml:space="preserve"> This research is focused on the question, ‘How have Social Stigma’s affected younger mothers </w:t>
      </w:r>
      <w:r w:rsidR="008B0750" w:rsidRPr="003462F3">
        <w:rPr>
          <w:rFonts w:ascii="Calibri" w:hAnsi="Calibri" w:cs="Calibri"/>
        </w:rPr>
        <w:t>parent</w:t>
      </w:r>
      <w:r w:rsidR="00C27060">
        <w:rPr>
          <w:rFonts w:ascii="Calibri" w:hAnsi="Calibri" w:cs="Calibri"/>
        </w:rPr>
        <w:t>ing journey</w:t>
      </w:r>
      <w:r w:rsidR="008B0750" w:rsidRPr="003462F3">
        <w:rPr>
          <w:rFonts w:ascii="Calibri" w:hAnsi="Calibri" w:cs="Calibri"/>
        </w:rPr>
        <w:t xml:space="preserve">, relating to </w:t>
      </w:r>
      <w:r w:rsidR="00C55575" w:rsidRPr="003462F3">
        <w:rPr>
          <w:rFonts w:ascii="Calibri" w:hAnsi="Calibri" w:cs="Calibri"/>
        </w:rPr>
        <w:t>mental health and well-being?’</w:t>
      </w:r>
    </w:p>
    <w:p w14:paraId="251E4835" w14:textId="6C29FBE5" w:rsidR="003462F3" w:rsidRPr="003462F3" w:rsidRDefault="00C55575" w:rsidP="003462F3">
      <w:pPr>
        <w:spacing w:line="360" w:lineRule="auto"/>
        <w:rPr>
          <w:rFonts w:ascii="Calibri" w:hAnsi="Calibri" w:cs="Calibri"/>
        </w:rPr>
      </w:pPr>
      <w:r w:rsidRPr="003462F3">
        <w:rPr>
          <w:rFonts w:ascii="Calibri" w:hAnsi="Calibri" w:cs="Calibri"/>
        </w:rPr>
        <w:t xml:space="preserve">It is hoped that by conducting this research there will be further understanding of the perspectives and experiences young mothers living in Wales, UK, have on their own journey of parenthood and whether social stigma had a role to play in their parenting </w:t>
      </w:r>
      <w:r w:rsidR="006C7F46" w:rsidRPr="003462F3">
        <w:rPr>
          <w:rFonts w:ascii="Calibri" w:hAnsi="Calibri" w:cs="Calibri"/>
        </w:rPr>
        <w:t>role</w:t>
      </w:r>
      <w:r w:rsidRPr="003462F3">
        <w:rPr>
          <w:rFonts w:ascii="Calibri" w:hAnsi="Calibri" w:cs="Calibri"/>
        </w:rPr>
        <w:t>. In regards to the young mothers</w:t>
      </w:r>
      <w:r w:rsidR="0043100D" w:rsidRPr="003462F3">
        <w:rPr>
          <w:rFonts w:ascii="Calibri" w:hAnsi="Calibri" w:cs="Calibri"/>
          <w:color w:val="000000" w:themeColor="text1"/>
        </w:rPr>
        <w:t>’</w:t>
      </w:r>
      <w:r w:rsidRPr="003462F3">
        <w:rPr>
          <w:rFonts w:ascii="Calibri" w:hAnsi="Calibri" w:cs="Calibri"/>
        </w:rPr>
        <w:t xml:space="preserve"> mental health and well-being, the young mothers will discuss what support is available to them, their unique lived experiences of accessing said support, the relationships they have in their lives</w:t>
      </w:r>
      <w:r w:rsidR="0060128A">
        <w:rPr>
          <w:rFonts w:ascii="Calibri" w:hAnsi="Calibri" w:cs="Calibri"/>
        </w:rPr>
        <w:t xml:space="preserve">, </w:t>
      </w:r>
      <w:r w:rsidRPr="003462F3">
        <w:rPr>
          <w:rFonts w:ascii="Calibri" w:hAnsi="Calibri" w:cs="Calibri"/>
        </w:rPr>
        <w:t xml:space="preserve">how they view their </w:t>
      </w:r>
      <w:r w:rsidR="006C7F46" w:rsidRPr="003462F3">
        <w:rPr>
          <w:rFonts w:ascii="Calibri" w:hAnsi="Calibri" w:cs="Calibri"/>
        </w:rPr>
        <w:t xml:space="preserve">support network and </w:t>
      </w:r>
      <w:r w:rsidRPr="003462F3">
        <w:rPr>
          <w:rFonts w:ascii="Calibri" w:hAnsi="Calibri" w:cs="Calibri"/>
        </w:rPr>
        <w:t>parent identity</w:t>
      </w:r>
      <w:r w:rsidR="006C7F46" w:rsidRPr="003462F3">
        <w:rPr>
          <w:rFonts w:ascii="Calibri" w:hAnsi="Calibri" w:cs="Calibri"/>
        </w:rPr>
        <w:t xml:space="preserve"> </w:t>
      </w:r>
      <w:r w:rsidRPr="003462F3">
        <w:rPr>
          <w:rFonts w:ascii="Calibri" w:hAnsi="Calibri" w:cs="Calibri"/>
        </w:rPr>
        <w:t>and how they feel in themselves labelled with ‘young parent’ in current society.</w:t>
      </w:r>
      <w:r w:rsidR="003462F3">
        <w:rPr>
          <w:rFonts w:ascii="Calibri" w:hAnsi="Calibri" w:cs="Calibri"/>
        </w:rPr>
        <w:t xml:space="preserve"> </w:t>
      </w:r>
    </w:p>
    <w:p w14:paraId="3488E572" w14:textId="06BD6764" w:rsidR="0060128A" w:rsidRDefault="003462F3" w:rsidP="003462F3">
      <w:pPr>
        <w:spacing w:line="360" w:lineRule="auto"/>
        <w:rPr>
          <w:rFonts w:ascii="Calibri" w:hAnsi="Calibri" w:cs="Calibri"/>
        </w:rPr>
      </w:pPr>
      <w:r w:rsidRPr="003462F3">
        <w:rPr>
          <w:rFonts w:ascii="Calibri" w:hAnsi="Calibri" w:cs="Calibri"/>
        </w:rPr>
        <w:t>There appears to be a specific gap in contributions to research on this topic in Wales, UK</w:t>
      </w:r>
      <w:r w:rsidR="00C27060">
        <w:rPr>
          <w:rFonts w:ascii="Calibri" w:hAnsi="Calibri" w:cs="Calibri"/>
        </w:rPr>
        <w:t>,</w:t>
      </w:r>
      <w:r w:rsidRPr="003462F3">
        <w:rPr>
          <w:rFonts w:ascii="Calibri" w:hAnsi="Calibri" w:cs="Calibri"/>
        </w:rPr>
        <w:t xml:space="preserve"> in 2021. </w:t>
      </w:r>
    </w:p>
    <w:p w14:paraId="11003AAB" w14:textId="77777777" w:rsidR="0060128A" w:rsidRDefault="0060128A" w:rsidP="003462F3">
      <w:pPr>
        <w:spacing w:line="360" w:lineRule="auto"/>
        <w:rPr>
          <w:rFonts w:ascii="Calibri" w:hAnsi="Calibri" w:cs="Calibri"/>
        </w:rPr>
      </w:pPr>
    </w:p>
    <w:p w14:paraId="36FAC915" w14:textId="52B7E3A9" w:rsidR="0060128A" w:rsidRDefault="0060128A" w:rsidP="003462F3">
      <w:pPr>
        <w:spacing w:line="360" w:lineRule="auto"/>
        <w:rPr>
          <w:rFonts w:ascii="Calibri" w:hAnsi="Calibri" w:cs="Calibri"/>
        </w:rPr>
      </w:pPr>
      <w:r>
        <w:rPr>
          <w:rFonts w:ascii="Calibri" w:hAnsi="Calibri" w:cs="Calibri"/>
        </w:rPr>
        <w:t xml:space="preserve">  </w:t>
      </w:r>
      <w:r w:rsidR="00504336" w:rsidRPr="003462F3">
        <w:rPr>
          <w:rFonts w:ascii="Calibri" w:hAnsi="Calibri" w:cs="Calibri"/>
        </w:rPr>
        <w:t xml:space="preserve">Social stigma is described as a set of attributes given to a specific group and/or individual in society, </w:t>
      </w:r>
      <w:r w:rsidR="0090228A" w:rsidRPr="003462F3">
        <w:rPr>
          <w:rFonts w:ascii="Calibri" w:hAnsi="Calibri" w:cs="Calibri"/>
        </w:rPr>
        <w:t>which is normally</w:t>
      </w:r>
      <w:r w:rsidR="00504336" w:rsidRPr="003462F3">
        <w:rPr>
          <w:rFonts w:ascii="Calibri" w:hAnsi="Calibri" w:cs="Calibri"/>
        </w:rPr>
        <w:t xml:space="preserve"> based on specific </w:t>
      </w:r>
      <w:r w:rsidR="0090228A" w:rsidRPr="003462F3">
        <w:rPr>
          <w:rFonts w:ascii="Calibri" w:hAnsi="Calibri" w:cs="Calibri"/>
        </w:rPr>
        <w:t xml:space="preserve">social and </w:t>
      </w:r>
      <w:r w:rsidR="00504336" w:rsidRPr="003462F3">
        <w:rPr>
          <w:rFonts w:ascii="Calibri" w:hAnsi="Calibri" w:cs="Calibri"/>
        </w:rPr>
        <w:t>cultural beliefs</w:t>
      </w:r>
      <w:r w:rsidR="0090228A" w:rsidRPr="003462F3">
        <w:rPr>
          <w:rFonts w:ascii="Calibri" w:hAnsi="Calibri" w:cs="Calibri"/>
        </w:rPr>
        <w:t>. T</w:t>
      </w:r>
      <w:r w:rsidR="00504336" w:rsidRPr="003462F3">
        <w:rPr>
          <w:rFonts w:ascii="Calibri" w:hAnsi="Calibri" w:cs="Calibri"/>
        </w:rPr>
        <w:t xml:space="preserve">he people who are </w:t>
      </w:r>
      <w:proofErr w:type="spellStart"/>
      <w:r w:rsidR="00504336" w:rsidRPr="003462F3">
        <w:rPr>
          <w:rFonts w:ascii="Calibri" w:hAnsi="Calibri" w:cs="Calibri"/>
        </w:rPr>
        <w:t>stigmatised</w:t>
      </w:r>
      <w:proofErr w:type="spellEnd"/>
      <w:r w:rsidR="00504336" w:rsidRPr="003462F3">
        <w:rPr>
          <w:rFonts w:ascii="Calibri" w:hAnsi="Calibri" w:cs="Calibri"/>
        </w:rPr>
        <w:t xml:space="preserve"> </w:t>
      </w:r>
      <w:r w:rsidR="0090228A" w:rsidRPr="003462F3">
        <w:rPr>
          <w:rFonts w:ascii="Calibri" w:hAnsi="Calibri" w:cs="Calibri"/>
        </w:rPr>
        <w:t xml:space="preserve">against </w:t>
      </w:r>
      <w:r w:rsidR="00504336" w:rsidRPr="003462F3">
        <w:rPr>
          <w:rFonts w:ascii="Calibri" w:hAnsi="Calibri" w:cs="Calibri"/>
        </w:rPr>
        <w:t xml:space="preserve">are seen </w:t>
      </w:r>
      <w:r w:rsidR="0090228A" w:rsidRPr="003462F3">
        <w:rPr>
          <w:rFonts w:ascii="Calibri" w:hAnsi="Calibri" w:cs="Calibri"/>
        </w:rPr>
        <w:t xml:space="preserve">by their society </w:t>
      </w:r>
      <w:r w:rsidR="00504336" w:rsidRPr="003462F3">
        <w:rPr>
          <w:rFonts w:ascii="Calibri" w:hAnsi="Calibri" w:cs="Calibri"/>
        </w:rPr>
        <w:t>as being ‘abnormal’</w:t>
      </w:r>
      <w:r w:rsidR="003E1DC4" w:rsidRPr="003462F3">
        <w:rPr>
          <w:rFonts w:ascii="Calibri" w:hAnsi="Calibri" w:cs="Calibri"/>
        </w:rPr>
        <w:t xml:space="preserve"> (Eriksson,2019)</w:t>
      </w:r>
      <w:r w:rsidR="0090228A" w:rsidRPr="003462F3">
        <w:rPr>
          <w:rFonts w:ascii="Calibri" w:hAnsi="Calibri" w:cs="Calibri"/>
        </w:rPr>
        <w:t>,</w:t>
      </w:r>
      <w:r w:rsidR="00504336" w:rsidRPr="003462F3">
        <w:rPr>
          <w:rFonts w:ascii="Calibri" w:hAnsi="Calibri" w:cs="Calibri"/>
        </w:rPr>
        <w:t xml:space="preserve"> or not meeting certain criteria to fit the societal norms. Through the social sciences there is a reference to this exposure being associated to</w:t>
      </w:r>
      <w:r w:rsidR="0090228A" w:rsidRPr="003462F3">
        <w:rPr>
          <w:rFonts w:ascii="Calibri" w:hAnsi="Calibri" w:cs="Calibri"/>
        </w:rPr>
        <w:t>,</w:t>
      </w:r>
      <w:r w:rsidR="00504336" w:rsidRPr="003462F3">
        <w:rPr>
          <w:rFonts w:ascii="Calibri" w:hAnsi="Calibri" w:cs="Calibri"/>
        </w:rPr>
        <w:t xml:space="preserve"> what is called, self-</w:t>
      </w:r>
      <w:proofErr w:type="spellStart"/>
      <w:r w:rsidR="00504336" w:rsidRPr="003462F3">
        <w:rPr>
          <w:rFonts w:ascii="Calibri" w:hAnsi="Calibri" w:cs="Calibri"/>
        </w:rPr>
        <w:t>stigmitisation</w:t>
      </w:r>
      <w:proofErr w:type="spellEnd"/>
      <w:r w:rsidR="00504336" w:rsidRPr="003462F3">
        <w:rPr>
          <w:rFonts w:ascii="Calibri" w:hAnsi="Calibri" w:cs="Calibri"/>
        </w:rPr>
        <w:t xml:space="preserve">. This </w:t>
      </w:r>
      <w:r w:rsidR="0090228A" w:rsidRPr="003462F3">
        <w:rPr>
          <w:rFonts w:ascii="Calibri" w:hAnsi="Calibri" w:cs="Calibri"/>
        </w:rPr>
        <w:t xml:space="preserve">concept </w:t>
      </w:r>
      <w:r w:rsidR="00504336" w:rsidRPr="003462F3">
        <w:rPr>
          <w:rFonts w:ascii="Calibri" w:hAnsi="Calibri" w:cs="Calibri"/>
        </w:rPr>
        <w:t xml:space="preserve">is often described as a person who has limited resilience </w:t>
      </w:r>
      <w:r w:rsidR="003E1DC4" w:rsidRPr="003462F3">
        <w:rPr>
          <w:rFonts w:ascii="Calibri" w:hAnsi="Calibri" w:cs="Calibri"/>
        </w:rPr>
        <w:t xml:space="preserve">(Dreher,2016) </w:t>
      </w:r>
      <w:r w:rsidR="00504336" w:rsidRPr="003462F3">
        <w:rPr>
          <w:rFonts w:ascii="Calibri" w:hAnsi="Calibri" w:cs="Calibri"/>
        </w:rPr>
        <w:t>and/or recovery against stigma</w:t>
      </w:r>
      <w:r w:rsidR="0090228A" w:rsidRPr="003462F3">
        <w:rPr>
          <w:rFonts w:ascii="Calibri" w:hAnsi="Calibri" w:cs="Calibri"/>
        </w:rPr>
        <w:t xml:space="preserve">. </w:t>
      </w:r>
      <w:proofErr w:type="spellStart"/>
      <w:r w:rsidR="0090228A" w:rsidRPr="003462F3">
        <w:rPr>
          <w:rFonts w:ascii="Calibri" w:hAnsi="Calibri" w:cs="Calibri"/>
        </w:rPr>
        <w:t>E</w:t>
      </w:r>
      <w:r w:rsidR="00504336" w:rsidRPr="003462F3">
        <w:rPr>
          <w:rFonts w:ascii="Calibri" w:hAnsi="Calibri" w:cs="Calibri"/>
        </w:rPr>
        <w:t>xternalised</w:t>
      </w:r>
      <w:proofErr w:type="spellEnd"/>
      <w:r w:rsidR="00504336" w:rsidRPr="003462F3">
        <w:rPr>
          <w:rFonts w:ascii="Calibri" w:hAnsi="Calibri" w:cs="Calibri"/>
        </w:rPr>
        <w:t xml:space="preserve"> stigma has been </w:t>
      </w:r>
      <w:r w:rsidR="0090228A" w:rsidRPr="003462F3">
        <w:rPr>
          <w:rFonts w:ascii="Calibri" w:hAnsi="Calibri" w:cs="Calibri"/>
        </w:rPr>
        <w:t>shown</w:t>
      </w:r>
      <w:r w:rsidR="00504336" w:rsidRPr="003462F3">
        <w:rPr>
          <w:rFonts w:ascii="Calibri" w:hAnsi="Calibri" w:cs="Calibri"/>
        </w:rPr>
        <w:t xml:space="preserve">, through additional qualitative studies, to </w:t>
      </w:r>
      <w:r w:rsidR="0090228A" w:rsidRPr="003462F3">
        <w:rPr>
          <w:rFonts w:ascii="Calibri" w:hAnsi="Calibri" w:cs="Calibri"/>
        </w:rPr>
        <w:t>relate</w:t>
      </w:r>
      <w:r w:rsidR="00504336" w:rsidRPr="003462F3">
        <w:rPr>
          <w:rFonts w:ascii="Calibri" w:hAnsi="Calibri" w:cs="Calibri"/>
        </w:rPr>
        <w:t xml:space="preserve"> to a person’s own </w:t>
      </w:r>
      <w:proofErr w:type="spellStart"/>
      <w:r w:rsidR="00504336" w:rsidRPr="003462F3">
        <w:rPr>
          <w:rFonts w:ascii="Calibri" w:hAnsi="Calibri" w:cs="Calibri"/>
        </w:rPr>
        <w:t>internalised</w:t>
      </w:r>
      <w:proofErr w:type="spellEnd"/>
      <w:r w:rsidR="00504336" w:rsidRPr="003462F3">
        <w:rPr>
          <w:rFonts w:ascii="Calibri" w:hAnsi="Calibri" w:cs="Calibri"/>
        </w:rPr>
        <w:t xml:space="preserve"> stigma beliefs. </w:t>
      </w:r>
      <w:r w:rsidR="0090228A" w:rsidRPr="003462F3">
        <w:rPr>
          <w:rFonts w:ascii="Calibri" w:hAnsi="Calibri" w:cs="Calibri"/>
        </w:rPr>
        <w:t xml:space="preserve">The </w:t>
      </w:r>
      <w:r>
        <w:rPr>
          <w:rFonts w:ascii="Calibri" w:hAnsi="Calibri" w:cs="Calibri"/>
        </w:rPr>
        <w:t xml:space="preserve">individuals </w:t>
      </w:r>
      <w:r w:rsidR="0090228A" w:rsidRPr="003462F3">
        <w:rPr>
          <w:rFonts w:ascii="Calibri" w:hAnsi="Calibri" w:cs="Calibri"/>
        </w:rPr>
        <w:t>self-devaluation</w:t>
      </w:r>
      <w:r w:rsidR="00C27060">
        <w:rPr>
          <w:rFonts w:ascii="Calibri" w:hAnsi="Calibri" w:cs="Calibri"/>
        </w:rPr>
        <w:t>,</w:t>
      </w:r>
      <w:r w:rsidR="0090228A" w:rsidRPr="003462F3">
        <w:rPr>
          <w:rFonts w:ascii="Calibri" w:hAnsi="Calibri" w:cs="Calibri"/>
        </w:rPr>
        <w:t xml:space="preserve"> is thus</w:t>
      </w:r>
      <w:r w:rsidR="00C27060">
        <w:rPr>
          <w:rFonts w:ascii="Calibri" w:hAnsi="Calibri" w:cs="Calibri"/>
        </w:rPr>
        <w:t>,</w:t>
      </w:r>
      <w:r w:rsidR="0090228A" w:rsidRPr="003462F3">
        <w:rPr>
          <w:rFonts w:ascii="Calibri" w:hAnsi="Calibri" w:cs="Calibri"/>
        </w:rPr>
        <w:t xml:space="preserve"> a combined sense of their own identity </w:t>
      </w:r>
      <w:r w:rsidR="00C27060">
        <w:rPr>
          <w:rFonts w:ascii="Calibri" w:hAnsi="Calibri" w:cs="Calibri"/>
        </w:rPr>
        <w:t>projected from</w:t>
      </w:r>
      <w:r w:rsidR="0090228A" w:rsidRPr="003462F3">
        <w:rPr>
          <w:rFonts w:ascii="Calibri" w:hAnsi="Calibri" w:cs="Calibri"/>
        </w:rPr>
        <w:t xml:space="preserve"> societies </w:t>
      </w:r>
      <w:proofErr w:type="spellStart"/>
      <w:r w:rsidR="0090228A" w:rsidRPr="003462F3">
        <w:rPr>
          <w:rFonts w:ascii="Calibri" w:hAnsi="Calibri" w:cs="Calibri"/>
        </w:rPr>
        <w:t>stigmitisations</w:t>
      </w:r>
      <w:proofErr w:type="spellEnd"/>
      <w:r w:rsidR="0090228A" w:rsidRPr="003462F3">
        <w:rPr>
          <w:rFonts w:ascii="Calibri" w:hAnsi="Calibri" w:cs="Calibri"/>
        </w:rPr>
        <w:t xml:space="preserve"> and stereotypes</w:t>
      </w:r>
      <w:r w:rsidR="00C27060">
        <w:rPr>
          <w:rFonts w:ascii="Calibri" w:hAnsi="Calibri" w:cs="Calibri"/>
        </w:rPr>
        <w:t xml:space="preserve"> towards them</w:t>
      </w:r>
      <w:r w:rsidR="0090228A" w:rsidRPr="003462F3">
        <w:rPr>
          <w:rFonts w:ascii="Calibri" w:hAnsi="Calibri" w:cs="Calibri"/>
        </w:rPr>
        <w:t xml:space="preserve">. In earlier descriptions of what </w:t>
      </w:r>
      <w:proofErr w:type="spellStart"/>
      <w:r w:rsidR="0090228A" w:rsidRPr="003462F3">
        <w:rPr>
          <w:rFonts w:ascii="Calibri" w:hAnsi="Calibri" w:cs="Calibri"/>
        </w:rPr>
        <w:t>stigmatisiation</w:t>
      </w:r>
      <w:proofErr w:type="spellEnd"/>
      <w:r w:rsidR="0090228A" w:rsidRPr="003462F3">
        <w:rPr>
          <w:rFonts w:ascii="Calibri" w:hAnsi="Calibri" w:cs="Calibri"/>
        </w:rPr>
        <w:t xml:space="preserve"> expresses from each individual</w:t>
      </w:r>
      <w:r w:rsidR="003E1DC4" w:rsidRPr="003462F3">
        <w:rPr>
          <w:rFonts w:ascii="Calibri" w:hAnsi="Calibri" w:cs="Calibri"/>
        </w:rPr>
        <w:t xml:space="preserve"> (Goffman,1990)</w:t>
      </w:r>
      <w:r w:rsidR="0090228A" w:rsidRPr="003462F3">
        <w:rPr>
          <w:rFonts w:ascii="Calibri" w:hAnsi="Calibri" w:cs="Calibri"/>
        </w:rPr>
        <w:t>, it is clear that there is a perceived opportunity within humanistic approaches</w:t>
      </w:r>
      <w:r>
        <w:rPr>
          <w:rFonts w:ascii="Calibri" w:hAnsi="Calibri" w:cs="Calibri"/>
        </w:rPr>
        <w:t>,</w:t>
      </w:r>
      <w:r w:rsidR="0090228A" w:rsidRPr="003462F3">
        <w:rPr>
          <w:rFonts w:ascii="Calibri" w:hAnsi="Calibri" w:cs="Calibri"/>
        </w:rPr>
        <w:t xml:space="preserve"> that a person who is </w:t>
      </w:r>
      <w:proofErr w:type="spellStart"/>
      <w:r w:rsidR="0090228A" w:rsidRPr="003462F3">
        <w:rPr>
          <w:rFonts w:ascii="Calibri" w:hAnsi="Calibri" w:cs="Calibri"/>
        </w:rPr>
        <w:t>stigmatised</w:t>
      </w:r>
      <w:proofErr w:type="spellEnd"/>
      <w:r w:rsidR="0090228A" w:rsidRPr="003462F3">
        <w:rPr>
          <w:rFonts w:ascii="Calibri" w:hAnsi="Calibri" w:cs="Calibri"/>
        </w:rPr>
        <w:t xml:space="preserve"> against is perceived as someone who is ‘not quite human’. In contrast</w:t>
      </w:r>
      <w:r>
        <w:rPr>
          <w:rFonts w:ascii="Calibri" w:hAnsi="Calibri" w:cs="Calibri"/>
        </w:rPr>
        <w:t xml:space="preserve">, </w:t>
      </w:r>
      <w:r w:rsidR="0090228A" w:rsidRPr="003462F3">
        <w:rPr>
          <w:rFonts w:ascii="Calibri" w:hAnsi="Calibri" w:cs="Calibri"/>
        </w:rPr>
        <w:t>the coping strat</w:t>
      </w:r>
      <w:r w:rsidR="00C27060">
        <w:rPr>
          <w:rFonts w:ascii="Calibri" w:hAnsi="Calibri" w:cs="Calibri"/>
        </w:rPr>
        <w:t>e</w:t>
      </w:r>
      <w:r w:rsidR="0090228A" w:rsidRPr="003462F3">
        <w:rPr>
          <w:rFonts w:ascii="Calibri" w:hAnsi="Calibri" w:cs="Calibri"/>
        </w:rPr>
        <w:t xml:space="preserve">gies one would use in this circumstance, such as, adapting to parenthood, is actually a highly normal human behavior. </w:t>
      </w:r>
      <w:r w:rsidR="003E1DC4" w:rsidRPr="003462F3">
        <w:rPr>
          <w:rFonts w:ascii="Calibri" w:hAnsi="Calibri" w:cs="Calibri"/>
        </w:rPr>
        <w:t xml:space="preserve">Wolfgang </w:t>
      </w:r>
      <w:proofErr w:type="spellStart"/>
      <w:r w:rsidR="003E1DC4" w:rsidRPr="003462F3">
        <w:rPr>
          <w:rFonts w:ascii="Calibri" w:hAnsi="Calibri" w:cs="Calibri"/>
        </w:rPr>
        <w:t>Lipp</w:t>
      </w:r>
      <w:proofErr w:type="spellEnd"/>
      <w:r w:rsidR="003E1DC4" w:rsidRPr="003462F3">
        <w:rPr>
          <w:rFonts w:ascii="Calibri" w:hAnsi="Calibri" w:cs="Calibri"/>
        </w:rPr>
        <w:t xml:space="preserve"> (1977) described the </w:t>
      </w:r>
      <w:r w:rsidR="003E1DC4" w:rsidRPr="003462F3">
        <w:rPr>
          <w:rFonts w:ascii="Calibri" w:hAnsi="Calibri" w:cs="Calibri"/>
        </w:rPr>
        <w:lastRenderedPageBreak/>
        <w:t>idea of self-</w:t>
      </w:r>
      <w:proofErr w:type="spellStart"/>
      <w:r w:rsidR="003E1DC4" w:rsidRPr="003462F3">
        <w:rPr>
          <w:rFonts w:ascii="Calibri" w:hAnsi="Calibri" w:cs="Calibri"/>
        </w:rPr>
        <w:t>stigmitisation</w:t>
      </w:r>
      <w:proofErr w:type="spellEnd"/>
      <w:r w:rsidR="003E1DC4" w:rsidRPr="003462F3">
        <w:rPr>
          <w:rFonts w:ascii="Calibri" w:hAnsi="Calibri" w:cs="Calibri"/>
        </w:rPr>
        <w:t xml:space="preserve"> as a reflexive opportunity</w:t>
      </w:r>
      <w:r>
        <w:rPr>
          <w:rFonts w:ascii="Calibri" w:hAnsi="Calibri" w:cs="Calibri"/>
        </w:rPr>
        <w:t xml:space="preserve">. With social </w:t>
      </w:r>
      <w:proofErr w:type="spellStart"/>
      <w:r>
        <w:rPr>
          <w:rFonts w:ascii="Calibri" w:hAnsi="Calibri" w:cs="Calibri"/>
        </w:rPr>
        <w:t>stigmitisation</w:t>
      </w:r>
      <w:proofErr w:type="spellEnd"/>
      <w:r>
        <w:rPr>
          <w:rFonts w:ascii="Calibri" w:hAnsi="Calibri" w:cs="Calibri"/>
        </w:rPr>
        <w:t xml:space="preserve"> </w:t>
      </w:r>
      <w:r w:rsidR="003E1DC4" w:rsidRPr="003462F3">
        <w:rPr>
          <w:rFonts w:ascii="Calibri" w:hAnsi="Calibri" w:cs="Calibri"/>
        </w:rPr>
        <w:t>providing a higher foundation</w:t>
      </w:r>
      <w:r>
        <w:rPr>
          <w:rFonts w:ascii="Calibri" w:hAnsi="Calibri" w:cs="Calibri"/>
        </w:rPr>
        <w:t xml:space="preserve">al </w:t>
      </w:r>
      <w:r w:rsidR="003E1DC4" w:rsidRPr="003462F3">
        <w:rPr>
          <w:rFonts w:ascii="Calibri" w:hAnsi="Calibri" w:cs="Calibri"/>
        </w:rPr>
        <w:t>awareness to self</w:t>
      </w:r>
      <w:r w:rsidR="00C27060">
        <w:rPr>
          <w:rFonts w:ascii="Calibri" w:hAnsi="Calibri" w:cs="Calibri"/>
        </w:rPr>
        <w:t>,</w:t>
      </w:r>
      <w:r w:rsidR="003E1DC4" w:rsidRPr="003462F3">
        <w:rPr>
          <w:rFonts w:ascii="Calibri" w:hAnsi="Calibri" w:cs="Calibri"/>
        </w:rPr>
        <w:t xml:space="preserve"> in order to rebel against the differing societal accord. To be in a position where there is stigma aimed at an individual is therefore an opportunity to challenge the societal normativity. </w:t>
      </w:r>
    </w:p>
    <w:p w14:paraId="1543CD31" w14:textId="77777777" w:rsidR="0060128A" w:rsidRDefault="0060128A" w:rsidP="003462F3">
      <w:pPr>
        <w:spacing w:line="360" w:lineRule="auto"/>
        <w:rPr>
          <w:rFonts w:ascii="Calibri" w:hAnsi="Calibri" w:cs="Calibri"/>
        </w:rPr>
      </w:pPr>
    </w:p>
    <w:p w14:paraId="69370F4E" w14:textId="56A86C34" w:rsidR="008B0750" w:rsidRPr="003462F3" w:rsidRDefault="0060128A" w:rsidP="003462F3">
      <w:pPr>
        <w:spacing w:line="360" w:lineRule="auto"/>
        <w:rPr>
          <w:rFonts w:ascii="Calibri" w:hAnsi="Calibri" w:cs="Calibri"/>
        </w:rPr>
      </w:pPr>
      <w:r>
        <w:rPr>
          <w:rFonts w:ascii="Calibri" w:hAnsi="Calibri" w:cs="Calibri"/>
        </w:rPr>
        <w:t xml:space="preserve">  </w:t>
      </w:r>
      <w:r w:rsidR="00211D21" w:rsidRPr="003462F3">
        <w:rPr>
          <w:rFonts w:ascii="Calibri" w:hAnsi="Calibri" w:cs="Calibri"/>
        </w:rPr>
        <w:t xml:space="preserve">As </w:t>
      </w:r>
      <w:r w:rsidR="008B0750" w:rsidRPr="003462F3">
        <w:rPr>
          <w:rFonts w:ascii="Calibri" w:hAnsi="Calibri" w:cs="Calibri"/>
        </w:rPr>
        <w:t>societies and different cultures continue to incorporate new ways of living and evolve into new generational norms</w:t>
      </w:r>
      <w:r w:rsidR="000B2433" w:rsidRPr="003462F3">
        <w:rPr>
          <w:rFonts w:ascii="Calibri" w:hAnsi="Calibri" w:cs="Calibri"/>
        </w:rPr>
        <w:t xml:space="preserve"> (Sharpe,2015)</w:t>
      </w:r>
      <w:r w:rsidR="008B0750" w:rsidRPr="003462F3">
        <w:rPr>
          <w:rFonts w:ascii="Calibri" w:hAnsi="Calibri" w:cs="Calibri"/>
        </w:rPr>
        <w:t xml:space="preserve">, </w:t>
      </w:r>
      <w:r w:rsidR="00211D21" w:rsidRPr="003462F3">
        <w:rPr>
          <w:rFonts w:ascii="Calibri" w:hAnsi="Calibri" w:cs="Calibri"/>
        </w:rPr>
        <w:t xml:space="preserve">there are differences in how, as social beings, humanity creates a sense of relatable societal structure. </w:t>
      </w:r>
      <w:r w:rsidR="008B0750" w:rsidRPr="003462F3">
        <w:rPr>
          <w:rFonts w:ascii="Calibri" w:hAnsi="Calibri" w:cs="Calibri"/>
        </w:rPr>
        <w:t xml:space="preserve">Creating a </w:t>
      </w:r>
      <w:proofErr w:type="spellStart"/>
      <w:r w:rsidR="008B0750" w:rsidRPr="003462F3">
        <w:rPr>
          <w:rFonts w:ascii="Calibri" w:hAnsi="Calibri" w:cs="Calibri"/>
        </w:rPr>
        <w:t>normalisation</w:t>
      </w:r>
      <w:proofErr w:type="spellEnd"/>
      <w:r w:rsidR="008B0750" w:rsidRPr="003462F3">
        <w:rPr>
          <w:rFonts w:ascii="Calibri" w:hAnsi="Calibri" w:cs="Calibri"/>
        </w:rPr>
        <w:t xml:space="preserve"> of appropriate conformations and adaptations to feel and be ‘accepted’ in that particular society. </w:t>
      </w:r>
      <w:r w:rsidR="00211D21" w:rsidRPr="003462F3">
        <w:rPr>
          <w:rFonts w:ascii="Calibri" w:hAnsi="Calibri" w:cs="Calibri"/>
        </w:rPr>
        <w:t xml:space="preserve">Young parents appear, in research, to still have the societal label of ‘violating age norms for parenting’ (Kola et al, 2019), these societal and social stigmas date back through centuries where young women were previously </w:t>
      </w:r>
      <w:proofErr w:type="spellStart"/>
      <w:r w:rsidR="00211D21" w:rsidRPr="003462F3">
        <w:rPr>
          <w:rFonts w:ascii="Calibri" w:hAnsi="Calibri" w:cs="Calibri"/>
        </w:rPr>
        <w:t>institusionalised</w:t>
      </w:r>
      <w:proofErr w:type="spellEnd"/>
      <w:r w:rsidR="00211D21" w:rsidRPr="003462F3">
        <w:rPr>
          <w:rFonts w:ascii="Calibri" w:hAnsi="Calibri" w:cs="Calibri"/>
        </w:rPr>
        <w:t xml:space="preserve"> and/or had to give their babies away in order to gain a more respectful place in society (</w:t>
      </w:r>
      <w:proofErr w:type="spellStart"/>
      <w:r w:rsidR="00211D21" w:rsidRPr="003462F3">
        <w:rPr>
          <w:rFonts w:ascii="Calibri" w:hAnsi="Calibri" w:cs="Calibri"/>
        </w:rPr>
        <w:t>Moorehead</w:t>
      </w:r>
      <w:proofErr w:type="spellEnd"/>
      <w:r w:rsidR="00211D21" w:rsidRPr="003462F3">
        <w:rPr>
          <w:rFonts w:ascii="Calibri" w:hAnsi="Calibri" w:cs="Calibri"/>
        </w:rPr>
        <w:t xml:space="preserve">, 2015). </w:t>
      </w:r>
      <w:r w:rsidR="000453E0" w:rsidRPr="003462F3">
        <w:rPr>
          <w:rFonts w:ascii="Calibri" w:hAnsi="Calibri" w:cs="Calibri"/>
        </w:rPr>
        <w:t>Although, this is not the case in current society and new and up to date legislations surrounding support are in place</w:t>
      </w:r>
      <w:r w:rsidR="003E1DC4" w:rsidRPr="003462F3">
        <w:rPr>
          <w:rFonts w:ascii="Calibri" w:hAnsi="Calibri" w:cs="Calibri"/>
        </w:rPr>
        <w:t>,</w:t>
      </w:r>
      <w:r w:rsidR="000453E0" w:rsidRPr="003462F3">
        <w:rPr>
          <w:rFonts w:ascii="Calibri" w:hAnsi="Calibri" w:cs="Calibri"/>
        </w:rPr>
        <w:t xml:space="preserve"> it is </w:t>
      </w:r>
      <w:r>
        <w:rPr>
          <w:rFonts w:ascii="Calibri" w:hAnsi="Calibri" w:cs="Calibri"/>
        </w:rPr>
        <w:t xml:space="preserve">deemed </w:t>
      </w:r>
      <w:r w:rsidR="000453E0" w:rsidRPr="003462F3">
        <w:rPr>
          <w:rFonts w:ascii="Calibri" w:hAnsi="Calibri" w:cs="Calibri"/>
        </w:rPr>
        <w:t>questionable to how younger mothers still express feeling judged and isolated</w:t>
      </w:r>
      <w:r w:rsidR="003E1DC4" w:rsidRPr="003462F3">
        <w:rPr>
          <w:rFonts w:ascii="Calibri" w:hAnsi="Calibri" w:cs="Calibri"/>
        </w:rPr>
        <w:t>,</w:t>
      </w:r>
      <w:r w:rsidR="000453E0" w:rsidRPr="003462F3">
        <w:rPr>
          <w:rFonts w:ascii="Calibri" w:hAnsi="Calibri" w:cs="Calibri"/>
        </w:rPr>
        <w:t xml:space="preserve"> for having children younger than </w:t>
      </w:r>
      <w:r w:rsidR="00AE7DEB" w:rsidRPr="003462F3">
        <w:rPr>
          <w:rFonts w:ascii="Calibri" w:hAnsi="Calibri" w:cs="Calibri"/>
        </w:rPr>
        <w:t>societal norms</w:t>
      </w:r>
      <w:r>
        <w:rPr>
          <w:rFonts w:ascii="Calibri" w:hAnsi="Calibri" w:cs="Calibri"/>
        </w:rPr>
        <w:t>,</w:t>
      </w:r>
      <w:r w:rsidR="000453E0" w:rsidRPr="003462F3">
        <w:rPr>
          <w:rFonts w:ascii="Calibri" w:hAnsi="Calibri" w:cs="Calibri"/>
        </w:rPr>
        <w:t xml:space="preserve"> </w:t>
      </w:r>
      <w:r>
        <w:rPr>
          <w:rFonts w:ascii="Calibri" w:hAnsi="Calibri" w:cs="Calibri"/>
        </w:rPr>
        <w:t>expresses as being,</w:t>
      </w:r>
      <w:r w:rsidR="000453E0" w:rsidRPr="003462F3">
        <w:rPr>
          <w:rFonts w:ascii="Calibri" w:hAnsi="Calibri" w:cs="Calibri"/>
        </w:rPr>
        <w:t xml:space="preserve"> ‘acceptable’.</w:t>
      </w:r>
    </w:p>
    <w:p w14:paraId="603B60DC" w14:textId="60FFC218" w:rsidR="00C767B8" w:rsidRPr="003462F3" w:rsidRDefault="00C767B8" w:rsidP="003462F3">
      <w:pPr>
        <w:spacing w:line="360" w:lineRule="auto"/>
        <w:rPr>
          <w:rFonts w:ascii="Calibri" w:hAnsi="Calibri" w:cs="Calibri"/>
        </w:rPr>
      </w:pPr>
    </w:p>
    <w:p w14:paraId="3AA04090" w14:textId="198CA789" w:rsidR="00174E6D" w:rsidRPr="003462F3" w:rsidRDefault="00C767B8" w:rsidP="003462F3">
      <w:pPr>
        <w:spacing w:line="360" w:lineRule="auto"/>
        <w:rPr>
          <w:rFonts w:ascii="Calibri" w:hAnsi="Calibri" w:cs="Calibri"/>
        </w:rPr>
      </w:pPr>
      <w:r w:rsidRPr="003462F3">
        <w:rPr>
          <w:rFonts w:ascii="Calibri" w:hAnsi="Calibri" w:cs="Calibri"/>
        </w:rPr>
        <w:t xml:space="preserve">  Timing of parenthood has been a topic of relatable discussion (Wissö,2019) in previous studies, there appears to be a well-defined social construct of when and how a person enters into parenthood. </w:t>
      </w:r>
      <w:r w:rsidR="00820438" w:rsidRPr="003462F3">
        <w:rPr>
          <w:rFonts w:ascii="Calibri" w:hAnsi="Calibri" w:cs="Calibri"/>
        </w:rPr>
        <w:t xml:space="preserve">Such things as, having a suitable income, definitive personal relationship, suitable accommodation and relative life experience (maturity). </w:t>
      </w:r>
      <w:r w:rsidRPr="003462F3">
        <w:rPr>
          <w:rFonts w:ascii="Calibri" w:hAnsi="Calibri" w:cs="Calibri"/>
        </w:rPr>
        <w:t xml:space="preserve">Most </w:t>
      </w:r>
      <w:r w:rsidR="0060128A">
        <w:rPr>
          <w:rFonts w:ascii="Calibri" w:hAnsi="Calibri" w:cs="Calibri"/>
        </w:rPr>
        <w:t xml:space="preserve">theorists </w:t>
      </w:r>
      <w:r w:rsidRPr="003462F3">
        <w:rPr>
          <w:rFonts w:ascii="Calibri" w:hAnsi="Calibri" w:cs="Calibri"/>
        </w:rPr>
        <w:t>argue that these definitions of social ‘norms’ are exas</w:t>
      </w:r>
      <w:r w:rsidR="000453E0" w:rsidRPr="003462F3">
        <w:rPr>
          <w:rFonts w:ascii="Calibri" w:hAnsi="Calibri" w:cs="Calibri"/>
        </w:rPr>
        <w:t>p</w:t>
      </w:r>
      <w:r w:rsidRPr="003462F3">
        <w:rPr>
          <w:rFonts w:ascii="Calibri" w:hAnsi="Calibri" w:cs="Calibri"/>
        </w:rPr>
        <w:t>erated through government</w:t>
      </w:r>
      <w:r w:rsidR="00820438" w:rsidRPr="003462F3">
        <w:rPr>
          <w:rFonts w:ascii="Calibri" w:hAnsi="Calibri" w:cs="Calibri"/>
        </w:rPr>
        <w:t xml:space="preserve">, conservative, liberal and social democratic legislation, which then impact on societal views. </w:t>
      </w:r>
      <w:r w:rsidR="000B2433" w:rsidRPr="003462F3">
        <w:rPr>
          <w:rFonts w:ascii="Calibri" w:hAnsi="Calibri" w:cs="Calibri"/>
        </w:rPr>
        <w:t>W</w:t>
      </w:r>
      <w:r w:rsidR="00211D21" w:rsidRPr="003462F3">
        <w:rPr>
          <w:rFonts w:ascii="Calibri" w:hAnsi="Calibri" w:cs="Calibri"/>
        </w:rPr>
        <w:t>hen taking into account the current laws and legislations in place</w:t>
      </w:r>
      <w:r w:rsidR="000B2433" w:rsidRPr="003462F3">
        <w:rPr>
          <w:rFonts w:ascii="Calibri" w:hAnsi="Calibri" w:cs="Calibri"/>
        </w:rPr>
        <w:t xml:space="preserve"> in the UK,</w:t>
      </w:r>
      <w:r w:rsidR="00211D21" w:rsidRPr="003462F3">
        <w:rPr>
          <w:rFonts w:ascii="Calibri" w:hAnsi="Calibri" w:cs="Calibri"/>
        </w:rPr>
        <w:t xml:space="preserve"> such as, Equality Act </w:t>
      </w:r>
      <w:r w:rsidR="000453E0" w:rsidRPr="003462F3">
        <w:rPr>
          <w:rFonts w:ascii="Calibri" w:hAnsi="Calibri" w:cs="Calibri"/>
        </w:rPr>
        <w:t>(</w:t>
      </w:r>
      <w:r w:rsidR="00211D21" w:rsidRPr="003462F3">
        <w:rPr>
          <w:rFonts w:ascii="Calibri" w:hAnsi="Calibri" w:cs="Calibri"/>
        </w:rPr>
        <w:t>2010</w:t>
      </w:r>
      <w:r w:rsidR="000453E0" w:rsidRPr="003462F3">
        <w:rPr>
          <w:rFonts w:ascii="Calibri" w:hAnsi="Calibri" w:cs="Calibri"/>
        </w:rPr>
        <w:t>)</w:t>
      </w:r>
      <w:r w:rsidR="00211D21" w:rsidRPr="003462F3">
        <w:rPr>
          <w:rFonts w:ascii="Calibri" w:hAnsi="Calibri" w:cs="Calibri"/>
        </w:rPr>
        <w:t xml:space="preserve"> and the Government Frameworks of young parent support, there are substantial tools in place</w:t>
      </w:r>
      <w:r w:rsidR="000B2433" w:rsidRPr="003462F3">
        <w:rPr>
          <w:rFonts w:ascii="Calibri" w:hAnsi="Calibri" w:cs="Calibri"/>
        </w:rPr>
        <w:t xml:space="preserve"> in order to support a younger parent, which incorporates the sense of equality</w:t>
      </w:r>
      <w:r w:rsidR="00C27060">
        <w:rPr>
          <w:rFonts w:ascii="Calibri" w:hAnsi="Calibri" w:cs="Calibri"/>
        </w:rPr>
        <w:t xml:space="preserve">. The support </w:t>
      </w:r>
      <w:r w:rsidR="000B2433" w:rsidRPr="003462F3">
        <w:rPr>
          <w:rFonts w:ascii="Calibri" w:hAnsi="Calibri" w:cs="Calibri"/>
        </w:rPr>
        <w:t xml:space="preserve">therefore </w:t>
      </w:r>
      <w:r w:rsidR="00C27060">
        <w:rPr>
          <w:rFonts w:ascii="Calibri" w:hAnsi="Calibri" w:cs="Calibri"/>
        </w:rPr>
        <w:t xml:space="preserve">should </w:t>
      </w:r>
      <w:proofErr w:type="spellStart"/>
      <w:r w:rsidR="000B2433" w:rsidRPr="003462F3">
        <w:rPr>
          <w:rFonts w:ascii="Calibri" w:hAnsi="Calibri" w:cs="Calibri"/>
        </w:rPr>
        <w:t>emphasise</w:t>
      </w:r>
      <w:proofErr w:type="spellEnd"/>
      <w:r w:rsidR="000B2433" w:rsidRPr="003462F3">
        <w:rPr>
          <w:rFonts w:ascii="Calibri" w:hAnsi="Calibri" w:cs="Calibri"/>
        </w:rPr>
        <w:t xml:space="preserve"> the ability to access said support</w:t>
      </w:r>
      <w:r w:rsidR="00C27060">
        <w:rPr>
          <w:rFonts w:ascii="Calibri" w:hAnsi="Calibri" w:cs="Calibri"/>
        </w:rPr>
        <w:t xml:space="preserve">, </w:t>
      </w:r>
      <w:r w:rsidR="000B2433" w:rsidRPr="003462F3">
        <w:rPr>
          <w:rFonts w:ascii="Calibri" w:hAnsi="Calibri" w:cs="Calibri"/>
        </w:rPr>
        <w:t xml:space="preserve">with no judgement or </w:t>
      </w:r>
      <w:proofErr w:type="spellStart"/>
      <w:r w:rsidR="000B2433" w:rsidRPr="003462F3">
        <w:rPr>
          <w:rFonts w:ascii="Calibri" w:hAnsi="Calibri" w:cs="Calibri"/>
        </w:rPr>
        <w:t>stigmitisation</w:t>
      </w:r>
      <w:proofErr w:type="spellEnd"/>
      <w:r w:rsidR="00C27060">
        <w:rPr>
          <w:rFonts w:ascii="Calibri" w:hAnsi="Calibri" w:cs="Calibri"/>
        </w:rPr>
        <w:t xml:space="preserve"> towards the younger mother</w:t>
      </w:r>
      <w:r w:rsidR="00211D21" w:rsidRPr="003462F3">
        <w:rPr>
          <w:rFonts w:ascii="Calibri" w:hAnsi="Calibri" w:cs="Calibri"/>
        </w:rPr>
        <w:t xml:space="preserve">. </w:t>
      </w:r>
      <w:r w:rsidR="0060128A">
        <w:rPr>
          <w:rFonts w:ascii="Calibri" w:hAnsi="Calibri" w:cs="Calibri"/>
        </w:rPr>
        <w:t xml:space="preserve">The government frameworks in question being that of, </w:t>
      </w:r>
      <w:r w:rsidR="00211D21" w:rsidRPr="003462F3">
        <w:rPr>
          <w:rFonts w:ascii="Calibri" w:hAnsi="Calibri" w:cs="Calibri"/>
        </w:rPr>
        <w:t xml:space="preserve">Teen Mothers and Young Fathers Support Framework (2019), Teenage Parent Outcomes Modelling </w:t>
      </w:r>
      <w:r w:rsidR="00211D21" w:rsidRPr="003462F3">
        <w:rPr>
          <w:rFonts w:ascii="Calibri" w:hAnsi="Calibri" w:cs="Calibri"/>
        </w:rPr>
        <w:lastRenderedPageBreak/>
        <w:t>Tools (2016), Teenage Pregnancy Prevention Framework (2018), which are all available and accessible to all health care professionals, as well as the general public. Th</w:t>
      </w:r>
      <w:r w:rsidR="0060128A">
        <w:rPr>
          <w:rFonts w:ascii="Calibri" w:hAnsi="Calibri" w:cs="Calibri"/>
        </w:rPr>
        <w:t>e additional</w:t>
      </w:r>
      <w:r w:rsidR="00211D21" w:rsidRPr="003462F3">
        <w:rPr>
          <w:rFonts w:ascii="Calibri" w:hAnsi="Calibri" w:cs="Calibri"/>
        </w:rPr>
        <w:t xml:space="preserve"> awareness and support available has shown that there has been an increase in support </w:t>
      </w:r>
      <w:r w:rsidR="000B2433" w:rsidRPr="003462F3">
        <w:rPr>
          <w:rFonts w:ascii="Calibri" w:hAnsi="Calibri" w:cs="Calibri"/>
        </w:rPr>
        <w:t>for younger parents</w:t>
      </w:r>
      <w:r w:rsidR="0060128A">
        <w:rPr>
          <w:rFonts w:ascii="Calibri" w:hAnsi="Calibri" w:cs="Calibri"/>
        </w:rPr>
        <w:t xml:space="preserve">, there has also, been </w:t>
      </w:r>
      <w:r w:rsidR="00211D21" w:rsidRPr="003462F3">
        <w:rPr>
          <w:rFonts w:ascii="Calibri" w:hAnsi="Calibri" w:cs="Calibri"/>
        </w:rPr>
        <w:t xml:space="preserve">a decrease in the number of young </w:t>
      </w:r>
      <w:r w:rsidR="00AE7DEB" w:rsidRPr="003462F3">
        <w:rPr>
          <w:rFonts w:ascii="Calibri" w:hAnsi="Calibri" w:cs="Calibri"/>
        </w:rPr>
        <w:t xml:space="preserve">parents </w:t>
      </w:r>
      <w:r w:rsidR="00211D21" w:rsidRPr="003462F3">
        <w:rPr>
          <w:rFonts w:ascii="Calibri" w:hAnsi="Calibri" w:cs="Calibri"/>
        </w:rPr>
        <w:t>full-term pregnancies (Under 18), within the UK in the last 11 years</w:t>
      </w:r>
      <w:r w:rsidR="000B2433" w:rsidRPr="003462F3">
        <w:rPr>
          <w:rFonts w:ascii="Calibri" w:hAnsi="Calibri" w:cs="Calibri"/>
        </w:rPr>
        <w:t xml:space="preserve">. In </w:t>
      </w:r>
      <w:r w:rsidR="00AE7DEB" w:rsidRPr="003462F3">
        <w:rPr>
          <w:rFonts w:ascii="Calibri" w:hAnsi="Calibri" w:cs="Calibri"/>
        </w:rPr>
        <w:t>contrast</w:t>
      </w:r>
      <w:r w:rsidR="000B2433" w:rsidRPr="003462F3">
        <w:rPr>
          <w:rFonts w:ascii="Calibri" w:hAnsi="Calibri" w:cs="Calibri"/>
        </w:rPr>
        <w:t xml:space="preserve">, </w:t>
      </w:r>
      <w:r w:rsidR="00211D21" w:rsidRPr="003462F3">
        <w:rPr>
          <w:rFonts w:ascii="Calibri" w:hAnsi="Calibri" w:cs="Calibri"/>
        </w:rPr>
        <w:t xml:space="preserve">the abortion rates in young parents have also increased (Office of National Statistics, 2018). </w:t>
      </w:r>
    </w:p>
    <w:p w14:paraId="2A0EFEF0" w14:textId="77777777" w:rsidR="00174E6D" w:rsidRPr="003462F3" w:rsidRDefault="00174E6D" w:rsidP="003462F3">
      <w:pPr>
        <w:spacing w:line="360" w:lineRule="auto"/>
        <w:rPr>
          <w:rFonts w:ascii="Calibri" w:hAnsi="Calibri" w:cs="Calibri"/>
        </w:rPr>
      </w:pPr>
    </w:p>
    <w:p w14:paraId="3793AC10" w14:textId="44040198" w:rsidR="0060350A" w:rsidRDefault="00174E6D" w:rsidP="003462F3">
      <w:pPr>
        <w:spacing w:line="360" w:lineRule="auto"/>
        <w:rPr>
          <w:rFonts w:ascii="Calibri" w:hAnsi="Calibri" w:cs="Calibri"/>
        </w:rPr>
      </w:pPr>
      <w:r w:rsidRPr="003462F3">
        <w:rPr>
          <w:rFonts w:ascii="Calibri" w:hAnsi="Calibri" w:cs="Calibri"/>
        </w:rPr>
        <w:t xml:space="preserve">  </w:t>
      </w:r>
      <w:r w:rsidR="008E54EC" w:rsidRPr="003462F3">
        <w:rPr>
          <w:rFonts w:ascii="Calibri" w:hAnsi="Calibri" w:cs="Calibri"/>
        </w:rPr>
        <w:t xml:space="preserve">There are often speculations surrounding </w:t>
      </w:r>
      <w:r w:rsidR="0060128A">
        <w:rPr>
          <w:rFonts w:ascii="Calibri" w:hAnsi="Calibri" w:cs="Calibri"/>
        </w:rPr>
        <w:t xml:space="preserve">the </w:t>
      </w:r>
      <w:r w:rsidR="008E54EC" w:rsidRPr="003462F3">
        <w:rPr>
          <w:rFonts w:ascii="Calibri" w:hAnsi="Calibri" w:cs="Calibri"/>
        </w:rPr>
        <w:t xml:space="preserve">age of a younger mother and maturity levels when becoming a new parent. </w:t>
      </w:r>
      <w:r w:rsidR="00211D21" w:rsidRPr="003462F3">
        <w:rPr>
          <w:rFonts w:ascii="Calibri" w:hAnsi="Calibri" w:cs="Calibri"/>
        </w:rPr>
        <w:t xml:space="preserve">Neurological factors such as, the frontal lobe development, </w:t>
      </w:r>
      <w:r w:rsidR="008E54EC" w:rsidRPr="003462F3">
        <w:rPr>
          <w:rFonts w:ascii="Calibri" w:hAnsi="Calibri" w:cs="Calibri"/>
        </w:rPr>
        <w:t xml:space="preserve">are </w:t>
      </w:r>
      <w:r w:rsidR="00211D21" w:rsidRPr="003462F3">
        <w:rPr>
          <w:rFonts w:ascii="Calibri" w:hAnsi="Calibri" w:cs="Calibri"/>
        </w:rPr>
        <w:t>shown in research</w:t>
      </w:r>
      <w:r w:rsidR="008E54EC" w:rsidRPr="003462F3">
        <w:rPr>
          <w:rFonts w:ascii="Calibri" w:hAnsi="Calibri" w:cs="Calibri"/>
        </w:rPr>
        <w:t>,</w:t>
      </w:r>
      <w:r w:rsidR="00211D21" w:rsidRPr="003462F3">
        <w:rPr>
          <w:rFonts w:ascii="Calibri" w:hAnsi="Calibri" w:cs="Calibri"/>
        </w:rPr>
        <w:t xml:space="preserve"> to develop maturity in the age bracket of 25-30 years, based on gender differences (Jones,  Whitfield, Seymour and Hayter, 2019)</w:t>
      </w:r>
      <w:r w:rsidR="008E54EC" w:rsidRPr="003462F3">
        <w:rPr>
          <w:rFonts w:ascii="Calibri" w:hAnsi="Calibri" w:cs="Calibri"/>
        </w:rPr>
        <w:t>.</w:t>
      </w:r>
      <w:r w:rsidR="00211D21" w:rsidRPr="003462F3">
        <w:rPr>
          <w:rFonts w:ascii="Calibri" w:hAnsi="Calibri" w:cs="Calibri"/>
        </w:rPr>
        <w:t xml:space="preserve"> </w:t>
      </w:r>
      <w:r w:rsidR="008E54EC" w:rsidRPr="003462F3">
        <w:rPr>
          <w:rFonts w:ascii="Calibri" w:hAnsi="Calibri" w:cs="Calibri"/>
        </w:rPr>
        <w:t>The frontal lobe is the part of the brain which is located at the most anterior area, this part of the brain is shown to be responsible for impulse control, social interactions, memory, emotions, motor functioning and problem solving. There are still uncertainties surrounding age related developments and changes in relation to the brain functional network and the effect age has on the regional nodal properties. That being so, research shows</w:t>
      </w:r>
      <w:r w:rsidR="00C27060">
        <w:rPr>
          <w:rFonts w:ascii="Calibri" w:hAnsi="Calibri" w:cs="Calibri"/>
        </w:rPr>
        <w:t>,</w:t>
      </w:r>
      <w:r w:rsidR="008E54EC" w:rsidRPr="003462F3">
        <w:rPr>
          <w:rFonts w:ascii="Calibri" w:hAnsi="Calibri" w:cs="Calibri"/>
        </w:rPr>
        <w:t xml:space="preserve"> that often y</w:t>
      </w:r>
      <w:r w:rsidR="00211D21" w:rsidRPr="003462F3">
        <w:rPr>
          <w:rFonts w:ascii="Calibri" w:hAnsi="Calibri" w:cs="Calibri"/>
        </w:rPr>
        <w:t>oung women</w:t>
      </w:r>
      <w:r w:rsidR="008E54EC" w:rsidRPr="003462F3">
        <w:rPr>
          <w:rFonts w:ascii="Calibri" w:hAnsi="Calibri" w:cs="Calibri"/>
        </w:rPr>
        <w:t>’s frontal lobe</w:t>
      </w:r>
      <w:r w:rsidR="00211D21" w:rsidRPr="003462F3">
        <w:rPr>
          <w:rFonts w:ascii="Calibri" w:hAnsi="Calibri" w:cs="Calibri"/>
        </w:rPr>
        <w:t xml:space="preserve"> </w:t>
      </w:r>
      <w:r w:rsidR="0060350A">
        <w:rPr>
          <w:rFonts w:ascii="Calibri" w:hAnsi="Calibri" w:cs="Calibri"/>
        </w:rPr>
        <w:t xml:space="preserve">developments </w:t>
      </w:r>
      <w:r w:rsidR="00211D21" w:rsidRPr="003462F3">
        <w:rPr>
          <w:rFonts w:ascii="Calibri" w:hAnsi="Calibri" w:cs="Calibri"/>
        </w:rPr>
        <w:t xml:space="preserve">are shown to mature earlier </w:t>
      </w:r>
      <w:r w:rsidR="008E54EC" w:rsidRPr="003462F3">
        <w:rPr>
          <w:rFonts w:ascii="Calibri" w:hAnsi="Calibri" w:cs="Calibri"/>
        </w:rPr>
        <w:t xml:space="preserve">(Chandan et al, 2018) </w:t>
      </w:r>
      <w:r w:rsidR="00211D21" w:rsidRPr="003462F3">
        <w:rPr>
          <w:rFonts w:ascii="Calibri" w:hAnsi="Calibri" w:cs="Calibri"/>
        </w:rPr>
        <w:t xml:space="preserve">than young men. </w:t>
      </w:r>
      <w:r w:rsidR="008E54EC" w:rsidRPr="003462F3">
        <w:rPr>
          <w:rFonts w:ascii="Calibri" w:hAnsi="Calibri" w:cs="Calibri"/>
        </w:rPr>
        <w:t>This knowledge and understanding of brain functioning may give context to how younger mothers are perceived</w:t>
      </w:r>
      <w:r w:rsidR="0060350A">
        <w:rPr>
          <w:rFonts w:ascii="Calibri" w:hAnsi="Calibri" w:cs="Calibri"/>
        </w:rPr>
        <w:t xml:space="preserve"> in society and culture</w:t>
      </w:r>
      <w:r w:rsidR="008E54EC" w:rsidRPr="003462F3">
        <w:rPr>
          <w:rFonts w:ascii="Calibri" w:hAnsi="Calibri" w:cs="Calibri"/>
        </w:rPr>
        <w:t>.</w:t>
      </w:r>
    </w:p>
    <w:p w14:paraId="2F458F5C" w14:textId="77777777" w:rsidR="0060350A" w:rsidRDefault="0060350A" w:rsidP="003462F3">
      <w:pPr>
        <w:spacing w:line="360" w:lineRule="auto"/>
        <w:rPr>
          <w:rFonts w:ascii="Calibri" w:hAnsi="Calibri" w:cs="Calibri"/>
        </w:rPr>
      </w:pPr>
    </w:p>
    <w:p w14:paraId="5BF2ADBD" w14:textId="4570036A" w:rsidR="00211D21" w:rsidRPr="003462F3" w:rsidRDefault="0060350A" w:rsidP="003462F3">
      <w:pPr>
        <w:spacing w:line="360" w:lineRule="auto"/>
        <w:rPr>
          <w:rFonts w:ascii="Calibri" w:hAnsi="Calibri" w:cs="Calibri"/>
        </w:rPr>
      </w:pPr>
      <w:r>
        <w:rPr>
          <w:rFonts w:ascii="Calibri" w:hAnsi="Calibri" w:cs="Calibri"/>
        </w:rPr>
        <w:t xml:space="preserve">  Other c</w:t>
      </w:r>
      <w:r w:rsidR="008E54EC" w:rsidRPr="003462F3">
        <w:rPr>
          <w:rFonts w:ascii="Calibri" w:hAnsi="Calibri" w:cs="Calibri"/>
        </w:rPr>
        <w:t xml:space="preserve">hallenges </w:t>
      </w:r>
      <w:r>
        <w:rPr>
          <w:rFonts w:ascii="Calibri" w:hAnsi="Calibri" w:cs="Calibri"/>
        </w:rPr>
        <w:t xml:space="preserve">that are </w:t>
      </w:r>
      <w:r w:rsidR="008E54EC" w:rsidRPr="003462F3">
        <w:rPr>
          <w:rFonts w:ascii="Calibri" w:hAnsi="Calibri" w:cs="Calibri"/>
        </w:rPr>
        <w:t xml:space="preserve">also </w:t>
      </w:r>
      <w:r>
        <w:rPr>
          <w:rFonts w:ascii="Calibri" w:hAnsi="Calibri" w:cs="Calibri"/>
        </w:rPr>
        <w:t xml:space="preserve">shown to </w:t>
      </w:r>
      <w:r w:rsidR="008E54EC" w:rsidRPr="003462F3">
        <w:rPr>
          <w:rFonts w:ascii="Calibri" w:hAnsi="Calibri" w:cs="Calibri"/>
        </w:rPr>
        <w:t>arise within society</w:t>
      </w:r>
      <w:r>
        <w:rPr>
          <w:rFonts w:ascii="Calibri" w:hAnsi="Calibri" w:cs="Calibri"/>
        </w:rPr>
        <w:t xml:space="preserve"> are the </w:t>
      </w:r>
      <w:r w:rsidR="00504336" w:rsidRPr="003462F3">
        <w:rPr>
          <w:rFonts w:ascii="Calibri" w:hAnsi="Calibri" w:cs="Calibri"/>
        </w:rPr>
        <w:t>present contraceptive practices</w:t>
      </w:r>
      <w:r>
        <w:rPr>
          <w:rFonts w:ascii="Calibri" w:hAnsi="Calibri" w:cs="Calibri"/>
        </w:rPr>
        <w:t>. These</w:t>
      </w:r>
      <w:r w:rsidR="00504336" w:rsidRPr="003462F3">
        <w:rPr>
          <w:rFonts w:ascii="Calibri" w:hAnsi="Calibri" w:cs="Calibri"/>
        </w:rPr>
        <w:t xml:space="preserve"> are available to every individual via the N</w:t>
      </w:r>
      <w:r w:rsidR="00C27060">
        <w:rPr>
          <w:rFonts w:ascii="Calibri" w:hAnsi="Calibri" w:cs="Calibri"/>
        </w:rPr>
        <w:t xml:space="preserve">ational </w:t>
      </w:r>
      <w:r w:rsidR="00504336" w:rsidRPr="003462F3">
        <w:rPr>
          <w:rFonts w:ascii="Calibri" w:hAnsi="Calibri" w:cs="Calibri"/>
        </w:rPr>
        <w:t>H</w:t>
      </w:r>
      <w:r w:rsidR="00C27060">
        <w:rPr>
          <w:rFonts w:ascii="Calibri" w:hAnsi="Calibri" w:cs="Calibri"/>
        </w:rPr>
        <w:t xml:space="preserve">ealth </w:t>
      </w:r>
      <w:r w:rsidR="00504336" w:rsidRPr="003462F3">
        <w:rPr>
          <w:rFonts w:ascii="Calibri" w:hAnsi="Calibri" w:cs="Calibri"/>
        </w:rPr>
        <w:t>S</w:t>
      </w:r>
      <w:r w:rsidR="00C27060">
        <w:rPr>
          <w:rFonts w:ascii="Calibri" w:hAnsi="Calibri" w:cs="Calibri"/>
        </w:rPr>
        <w:t>ervice (NHS)</w:t>
      </w:r>
      <w:r w:rsidR="00504336" w:rsidRPr="003462F3">
        <w:rPr>
          <w:rFonts w:ascii="Calibri" w:hAnsi="Calibri" w:cs="Calibri"/>
        </w:rPr>
        <w:t xml:space="preserve"> (NHS.UK</w:t>
      </w:r>
      <w:r w:rsidR="00EA04D1" w:rsidRPr="003462F3">
        <w:rPr>
          <w:rFonts w:ascii="Calibri" w:hAnsi="Calibri" w:cs="Calibri"/>
        </w:rPr>
        <w:t>, 2021</w:t>
      </w:r>
      <w:r w:rsidR="00504336" w:rsidRPr="003462F3">
        <w:rPr>
          <w:rFonts w:ascii="Calibri" w:hAnsi="Calibri" w:cs="Calibri"/>
        </w:rPr>
        <w:t>), th</w:t>
      </w:r>
      <w:r w:rsidR="00C27060">
        <w:rPr>
          <w:rFonts w:ascii="Calibri" w:hAnsi="Calibri" w:cs="Calibri"/>
        </w:rPr>
        <w:t>ese services</w:t>
      </w:r>
      <w:r w:rsidR="00504336" w:rsidRPr="003462F3">
        <w:rPr>
          <w:rFonts w:ascii="Calibri" w:hAnsi="Calibri" w:cs="Calibri"/>
        </w:rPr>
        <w:t xml:space="preserve"> being </w:t>
      </w:r>
      <w:r w:rsidR="00C27060">
        <w:rPr>
          <w:rFonts w:ascii="Calibri" w:hAnsi="Calibri" w:cs="Calibri"/>
        </w:rPr>
        <w:t xml:space="preserve">accessed </w:t>
      </w:r>
      <w:r w:rsidR="00504336" w:rsidRPr="003462F3">
        <w:rPr>
          <w:rFonts w:ascii="Calibri" w:hAnsi="Calibri" w:cs="Calibri"/>
        </w:rPr>
        <w:t xml:space="preserve">primarily within UK services. </w:t>
      </w:r>
      <w:r w:rsidR="00211D21" w:rsidRPr="003462F3">
        <w:rPr>
          <w:rFonts w:ascii="Calibri" w:hAnsi="Calibri" w:cs="Calibri"/>
        </w:rPr>
        <w:t>Having access to a wide range of contraception and available access of well-being support, shows to also be a factor of how society labels and judges young parents</w:t>
      </w:r>
      <w:r w:rsidR="00211D21" w:rsidRPr="003462F3">
        <w:rPr>
          <w:rFonts w:ascii="Calibri" w:hAnsi="Calibri" w:cs="Calibri"/>
          <w:color w:val="ED7D31" w:themeColor="accent2"/>
        </w:rPr>
        <w:t>’</w:t>
      </w:r>
      <w:r w:rsidR="00211D21" w:rsidRPr="003462F3">
        <w:rPr>
          <w:rFonts w:ascii="Calibri" w:hAnsi="Calibri" w:cs="Calibri"/>
        </w:rPr>
        <w:t xml:space="preserve"> choice of becoming a parent at a younger age than the set societal ‘norm’. </w:t>
      </w:r>
      <w:r w:rsidR="00AE7DEB" w:rsidRPr="003462F3">
        <w:rPr>
          <w:rFonts w:ascii="Calibri" w:hAnsi="Calibri" w:cs="Calibri"/>
        </w:rPr>
        <w:t xml:space="preserve">In addition, however, </w:t>
      </w:r>
      <w:r w:rsidR="00AE7DEB" w:rsidRPr="003462F3">
        <w:rPr>
          <w:rFonts w:ascii="Calibri" w:hAnsi="Calibri" w:cs="Calibri"/>
          <w:color w:val="000000" w:themeColor="text1"/>
        </w:rPr>
        <w:t>t</w:t>
      </w:r>
      <w:r w:rsidR="00211D21" w:rsidRPr="003462F3">
        <w:rPr>
          <w:rFonts w:ascii="Calibri" w:hAnsi="Calibri" w:cs="Calibri"/>
          <w:color w:val="000000" w:themeColor="text1"/>
        </w:rPr>
        <w:t xml:space="preserve">he continuous cycle is prevalent, </w:t>
      </w:r>
      <w:r w:rsidR="00AE7DEB" w:rsidRPr="003462F3">
        <w:rPr>
          <w:rFonts w:ascii="Calibri" w:hAnsi="Calibri" w:cs="Calibri"/>
          <w:color w:val="000000" w:themeColor="text1"/>
        </w:rPr>
        <w:t xml:space="preserve">the </w:t>
      </w:r>
      <w:r w:rsidR="00211D21" w:rsidRPr="003462F3">
        <w:rPr>
          <w:rFonts w:ascii="Calibri" w:hAnsi="Calibri" w:cs="Calibri"/>
          <w:color w:val="000000" w:themeColor="text1"/>
        </w:rPr>
        <w:t>s</w:t>
      </w:r>
      <w:r w:rsidR="00211D21" w:rsidRPr="003462F3">
        <w:rPr>
          <w:rFonts w:ascii="Calibri" w:hAnsi="Calibri" w:cs="Calibri"/>
        </w:rPr>
        <w:t xml:space="preserve">upport </w:t>
      </w:r>
      <w:r w:rsidR="00AE7DEB" w:rsidRPr="003462F3">
        <w:rPr>
          <w:rFonts w:ascii="Calibri" w:hAnsi="Calibri" w:cs="Calibri"/>
        </w:rPr>
        <w:t xml:space="preserve">services in place for younger parents are shown to be </w:t>
      </w:r>
      <w:r w:rsidR="00211D21" w:rsidRPr="003462F3">
        <w:rPr>
          <w:rFonts w:ascii="Calibri" w:hAnsi="Calibri" w:cs="Calibri"/>
        </w:rPr>
        <w:t xml:space="preserve">accessed </w:t>
      </w:r>
      <w:r w:rsidR="00AE7DEB" w:rsidRPr="003462F3">
        <w:rPr>
          <w:rFonts w:ascii="Calibri" w:hAnsi="Calibri" w:cs="Calibri"/>
        </w:rPr>
        <w:t xml:space="preserve">on a minimal basis </w:t>
      </w:r>
      <w:r w:rsidR="00211D21" w:rsidRPr="003462F3">
        <w:rPr>
          <w:rFonts w:ascii="Calibri" w:hAnsi="Calibri" w:cs="Calibri"/>
        </w:rPr>
        <w:t>by the young parent</w:t>
      </w:r>
      <w:r w:rsidR="00AE7DEB" w:rsidRPr="003462F3">
        <w:rPr>
          <w:rFonts w:ascii="Calibri" w:hAnsi="Calibri" w:cs="Calibri"/>
        </w:rPr>
        <w:t>s</w:t>
      </w:r>
      <w:r w:rsidR="00211D21" w:rsidRPr="003462F3">
        <w:rPr>
          <w:rFonts w:ascii="Calibri" w:hAnsi="Calibri" w:cs="Calibri"/>
        </w:rPr>
        <w:t>, through fear of said stigma and judgement</w:t>
      </w:r>
      <w:r w:rsidR="00AE7DEB" w:rsidRPr="003462F3">
        <w:rPr>
          <w:rFonts w:ascii="Calibri" w:hAnsi="Calibri" w:cs="Calibri"/>
        </w:rPr>
        <w:t xml:space="preserve">. The younger parents </w:t>
      </w:r>
      <w:r w:rsidR="00211D21" w:rsidRPr="003462F3">
        <w:rPr>
          <w:rFonts w:ascii="Calibri" w:hAnsi="Calibri" w:cs="Calibri"/>
        </w:rPr>
        <w:t xml:space="preserve">therefore </w:t>
      </w:r>
      <w:r w:rsidR="00AE7DEB" w:rsidRPr="003462F3">
        <w:rPr>
          <w:rFonts w:ascii="Calibri" w:hAnsi="Calibri" w:cs="Calibri"/>
        </w:rPr>
        <w:t xml:space="preserve">are again </w:t>
      </w:r>
      <w:r w:rsidR="00211D21" w:rsidRPr="003462F3">
        <w:rPr>
          <w:rFonts w:ascii="Calibri" w:hAnsi="Calibri" w:cs="Calibri"/>
        </w:rPr>
        <w:t>proposed with more tools and prevention interventions</w:t>
      </w:r>
      <w:r w:rsidR="00AE7DEB" w:rsidRPr="003462F3">
        <w:rPr>
          <w:rFonts w:ascii="Calibri" w:hAnsi="Calibri" w:cs="Calibri"/>
        </w:rPr>
        <w:t>. M</w:t>
      </w:r>
      <w:r w:rsidR="00211D21" w:rsidRPr="003462F3">
        <w:rPr>
          <w:rFonts w:ascii="Calibri" w:hAnsi="Calibri" w:cs="Calibri"/>
        </w:rPr>
        <w:t xml:space="preserve">ental health and well-being issues continue to </w:t>
      </w:r>
      <w:r w:rsidR="00211D21" w:rsidRPr="003462F3">
        <w:rPr>
          <w:rFonts w:ascii="Calibri" w:hAnsi="Calibri" w:cs="Calibri"/>
        </w:rPr>
        <w:lastRenderedPageBreak/>
        <w:t>rise (Kola et al, 2020)</w:t>
      </w:r>
      <w:r w:rsidR="00AE7DEB" w:rsidRPr="003462F3">
        <w:rPr>
          <w:rFonts w:ascii="Calibri" w:hAnsi="Calibri" w:cs="Calibri"/>
        </w:rPr>
        <w:t xml:space="preserve"> in the current circumstances the world has </w:t>
      </w:r>
      <w:r w:rsidR="00FD77FD" w:rsidRPr="003462F3">
        <w:rPr>
          <w:rFonts w:ascii="Calibri" w:hAnsi="Calibri" w:cs="Calibri"/>
        </w:rPr>
        <w:t xml:space="preserve">been impacted by, in relation </w:t>
      </w:r>
      <w:r w:rsidR="00AE7DEB" w:rsidRPr="003462F3">
        <w:rPr>
          <w:rFonts w:ascii="Calibri" w:hAnsi="Calibri" w:cs="Calibri"/>
        </w:rPr>
        <w:t>the COVID-19 pandemic</w:t>
      </w:r>
      <w:r w:rsidR="00FD77FD" w:rsidRPr="003462F3">
        <w:rPr>
          <w:rFonts w:ascii="Calibri" w:hAnsi="Calibri" w:cs="Calibri"/>
        </w:rPr>
        <w:t>. That being so,</w:t>
      </w:r>
      <w:r w:rsidR="00AE7DEB" w:rsidRPr="003462F3">
        <w:rPr>
          <w:rFonts w:ascii="Calibri" w:hAnsi="Calibri" w:cs="Calibri"/>
        </w:rPr>
        <w:t xml:space="preserve"> younger mothers mental health and well-being is an area which has already shown to be higher than average for</w:t>
      </w:r>
      <w:r w:rsidR="00FD77FD" w:rsidRPr="003462F3">
        <w:rPr>
          <w:rFonts w:ascii="Calibri" w:hAnsi="Calibri" w:cs="Calibri"/>
        </w:rPr>
        <w:t xml:space="preserve"> diagnosis in areas</w:t>
      </w:r>
      <w:r>
        <w:rPr>
          <w:rFonts w:ascii="Calibri" w:hAnsi="Calibri" w:cs="Calibri"/>
        </w:rPr>
        <w:t xml:space="preserve"> (Bhana</w:t>
      </w:r>
      <w:r w:rsidR="00AE7DEB" w:rsidRPr="003462F3">
        <w:rPr>
          <w:rFonts w:ascii="Calibri" w:hAnsi="Calibri" w:cs="Calibri"/>
        </w:rPr>
        <w:t>,</w:t>
      </w:r>
      <w:r>
        <w:rPr>
          <w:rFonts w:ascii="Calibri" w:hAnsi="Calibri" w:cs="Calibri"/>
        </w:rPr>
        <w:t>2021)</w:t>
      </w:r>
      <w:r w:rsidR="00AE7DEB" w:rsidRPr="003462F3">
        <w:rPr>
          <w:rFonts w:ascii="Calibri" w:hAnsi="Calibri" w:cs="Calibri"/>
        </w:rPr>
        <w:t xml:space="preserve"> such as, depression. </w:t>
      </w:r>
      <w:r w:rsidR="00FD77FD" w:rsidRPr="003462F3">
        <w:rPr>
          <w:rFonts w:ascii="Calibri" w:hAnsi="Calibri" w:cs="Calibri"/>
        </w:rPr>
        <w:t xml:space="preserve">An interest of this study which has further expansion of the differences in each individual young mother and the associated variables, </w:t>
      </w:r>
      <w:r w:rsidR="000F3BA9" w:rsidRPr="003462F3">
        <w:rPr>
          <w:rFonts w:ascii="Calibri" w:hAnsi="Calibri" w:cs="Calibri"/>
        </w:rPr>
        <w:t>in relation to</w:t>
      </w:r>
      <w:r w:rsidR="00FD77FD" w:rsidRPr="003462F3">
        <w:rPr>
          <w:rFonts w:ascii="Calibri" w:hAnsi="Calibri" w:cs="Calibri"/>
        </w:rPr>
        <w:t xml:space="preserve"> mental health and well-being</w:t>
      </w:r>
      <w:r w:rsidR="000F3BA9" w:rsidRPr="003462F3">
        <w:rPr>
          <w:rFonts w:ascii="Calibri" w:hAnsi="Calibri" w:cs="Calibri"/>
        </w:rPr>
        <w:t xml:space="preserve"> support and outcomes</w:t>
      </w:r>
      <w:r w:rsidR="00FD77FD" w:rsidRPr="003462F3">
        <w:rPr>
          <w:rFonts w:ascii="Calibri" w:hAnsi="Calibri" w:cs="Calibri"/>
        </w:rPr>
        <w:t xml:space="preserve">, are discussed throughout. </w:t>
      </w:r>
    </w:p>
    <w:p w14:paraId="08000CD9" w14:textId="77777777" w:rsidR="00211D21" w:rsidRPr="003462F3" w:rsidRDefault="00211D21" w:rsidP="003462F3">
      <w:pPr>
        <w:spacing w:line="360" w:lineRule="auto"/>
        <w:rPr>
          <w:rFonts w:ascii="Calibri" w:hAnsi="Calibri" w:cs="Calibri"/>
        </w:rPr>
      </w:pPr>
    </w:p>
    <w:p w14:paraId="735CE7A8" w14:textId="77777777" w:rsidR="00211D21" w:rsidRPr="003462F3" w:rsidRDefault="00211D21" w:rsidP="003462F3">
      <w:pPr>
        <w:spacing w:line="360" w:lineRule="auto"/>
        <w:rPr>
          <w:rFonts w:ascii="Calibri" w:hAnsi="Calibri" w:cs="Calibri"/>
        </w:rPr>
      </w:pPr>
    </w:p>
    <w:p w14:paraId="4E300AF9" w14:textId="77777777" w:rsidR="00211D21" w:rsidRPr="003462F3" w:rsidRDefault="00211D21" w:rsidP="003462F3">
      <w:pPr>
        <w:spacing w:line="360" w:lineRule="auto"/>
        <w:ind w:left="720"/>
        <w:rPr>
          <w:rFonts w:ascii="Calibri" w:hAnsi="Calibri" w:cs="Calibri"/>
        </w:rPr>
      </w:pPr>
    </w:p>
    <w:p w14:paraId="2421BE83" w14:textId="77777777" w:rsidR="00211D21" w:rsidRPr="003462F3" w:rsidRDefault="00211D21" w:rsidP="003462F3">
      <w:pPr>
        <w:spacing w:line="360" w:lineRule="auto"/>
        <w:ind w:left="720"/>
        <w:rPr>
          <w:rFonts w:ascii="Calibri" w:hAnsi="Calibri" w:cs="Calibri"/>
          <w:color w:val="8EAADB" w:themeColor="accent1" w:themeTint="99"/>
        </w:rPr>
      </w:pPr>
    </w:p>
    <w:p w14:paraId="4E49F4AA" w14:textId="77777777" w:rsidR="00211D21" w:rsidRPr="003462F3" w:rsidRDefault="00211D21" w:rsidP="003462F3">
      <w:pPr>
        <w:spacing w:line="360" w:lineRule="auto"/>
        <w:rPr>
          <w:rFonts w:ascii="Calibri" w:hAnsi="Calibri" w:cs="Calibri"/>
        </w:rPr>
      </w:pPr>
    </w:p>
    <w:p w14:paraId="063BF3C8" w14:textId="77777777" w:rsidR="00211D21" w:rsidRPr="003462F3" w:rsidRDefault="00211D21" w:rsidP="003462F3">
      <w:pPr>
        <w:spacing w:line="360" w:lineRule="auto"/>
        <w:rPr>
          <w:rFonts w:ascii="Calibri" w:hAnsi="Calibri" w:cs="Calibri"/>
        </w:rPr>
      </w:pPr>
    </w:p>
    <w:p w14:paraId="4503E0D9" w14:textId="77777777" w:rsidR="00211D21" w:rsidRPr="003462F3" w:rsidRDefault="00211D21" w:rsidP="003462F3">
      <w:pPr>
        <w:spacing w:line="360" w:lineRule="auto"/>
        <w:rPr>
          <w:rFonts w:ascii="Calibri" w:hAnsi="Calibri" w:cs="Calibri"/>
        </w:rPr>
      </w:pPr>
    </w:p>
    <w:p w14:paraId="53A92F1C" w14:textId="09B56DC3" w:rsidR="00211D21" w:rsidRPr="003462F3" w:rsidRDefault="00211D21" w:rsidP="003462F3">
      <w:pPr>
        <w:spacing w:line="360" w:lineRule="auto"/>
        <w:rPr>
          <w:rFonts w:ascii="Calibri" w:hAnsi="Calibri" w:cs="Calibri"/>
          <w:b/>
          <w:u w:val="single"/>
        </w:rPr>
      </w:pPr>
    </w:p>
    <w:p w14:paraId="65B77119" w14:textId="77777777" w:rsidR="00761717" w:rsidRPr="003462F3" w:rsidRDefault="00761717" w:rsidP="003462F3">
      <w:pPr>
        <w:spacing w:line="360" w:lineRule="auto"/>
        <w:rPr>
          <w:rFonts w:ascii="Calibri" w:hAnsi="Calibri" w:cs="Calibri"/>
          <w:b/>
          <w:u w:val="single"/>
        </w:rPr>
      </w:pPr>
    </w:p>
    <w:p w14:paraId="4F5D5771" w14:textId="77777777" w:rsidR="00191726" w:rsidRPr="003462F3" w:rsidRDefault="00191726" w:rsidP="003462F3">
      <w:pPr>
        <w:spacing w:line="360" w:lineRule="auto"/>
        <w:rPr>
          <w:rFonts w:ascii="Calibri" w:hAnsi="Calibri" w:cs="Calibri"/>
        </w:rPr>
      </w:pPr>
    </w:p>
    <w:p w14:paraId="4AF0780C" w14:textId="77777777" w:rsidR="00191726" w:rsidRPr="003462F3" w:rsidRDefault="00191726" w:rsidP="003462F3">
      <w:pPr>
        <w:spacing w:line="360" w:lineRule="auto"/>
        <w:rPr>
          <w:rFonts w:ascii="Calibri" w:hAnsi="Calibri" w:cs="Calibri"/>
        </w:rPr>
      </w:pPr>
    </w:p>
    <w:p w14:paraId="063A30B7" w14:textId="77777777" w:rsidR="006F04D9" w:rsidRPr="003462F3" w:rsidRDefault="006F04D9" w:rsidP="003462F3">
      <w:pPr>
        <w:spacing w:line="360" w:lineRule="auto"/>
        <w:rPr>
          <w:rFonts w:ascii="Calibri" w:hAnsi="Calibri" w:cs="Calibri"/>
          <w:b/>
          <w:u w:val="single"/>
        </w:rPr>
      </w:pPr>
    </w:p>
    <w:p w14:paraId="016B937B" w14:textId="77777777" w:rsidR="006F04D9" w:rsidRPr="003462F3" w:rsidRDefault="006F04D9" w:rsidP="003462F3">
      <w:pPr>
        <w:spacing w:line="360" w:lineRule="auto"/>
        <w:rPr>
          <w:rFonts w:ascii="Calibri" w:hAnsi="Calibri" w:cs="Calibri"/>
          <w:b/>
          <w:u w:val="single"/>
        </w:rPr>
      </w:pPr>
    </w:p>
    <w:p w14:paraId="1705959A" w14:textId="77777777" w:rsidR="006F04D9" w:rsidRPr="003462F3" w:rsidRDefault="006F04D9" w:rsidP="003462F3">
      <w:pPr>
        <w:spacing w:line="360" w:lineRule="auto"/>
        <w:rPr>
          <w:rFonts w:ascii="Calibri" w:hAnsi="Calibri" w:cs="Calibri"/>
          <w:b/>
          <w:u w:val="single"/>
        </w:rPr>
      </w:pPr>
    </w:p>
    <w:p w14:paraId="4C48E619" w14:textId="77777777" w:rsidR="006F04D9" w:rsidRPr="003462F3" w:rsidRDefault="006F04D9" w:rsidP="003462F3">
      <w:pPr>
        <w:spacing w:line="360" w:lineRule="auto"/>
        <w:rPr>
          <w:rFonts w:ascii="Calibri" w:hAnsi="Calibri" w:cs="Calibri"/>
          <w:b/>
          <w:u w:val="single"/>
        </w:rPr>
      </w:pPr>
    </w:p>
    <w:p w14:paraId="6421CA80" w14:textId="77777777" w:rsidR="00FE369A" w:rsidRPr="003462F3" w:rsidRDefault="00FE369A" w:rsidP="003462F3">
      <w:pPr>
        <w:spacing w:line="360" w:lineRule="auto"/>
        <w:rPr>
          <w:rFonts w:ascii="Calibri" w:hAnsi="Calibri" w:cs="Calibri"/>
          <w:b/>
          <w:u w:val="single"/>
        </w:rPr>
      </w:pPr>
    </w:p>
    <w:p w14:paraId="01FA61B8" w14:textId="77777777" w:rsidR="00FE369A" w:rsidRPr="003462F3" w:rsidRDefault="00FE369A" w:rsidP="003462F3">
      <w:pPr>
        <w:spacing w:line="360" w:lineRule="auto"/>
        <w:rPr>
          <w:rFonts w:ascii="Calibri" w:hAnsi="Calibri" w:cs="Calibri"/>
          <w:b/>
          <w:u w:val="single"/>
        </w:rPr>
      </w:pPr>
    </w:p>
    <w:p w14:paraId="37E1C305" w14:textId="77777777" w:rsidR="00FE369A" w:rsidRPr="003462F3" w:rsidRDefault="00FE369A" w:rsidP="003462F3">
      <w:pPr>
        <w:spacing w:line="360" w:lineRule="auto"/>
        <w:rPr>
          <w:rFonts w:ascii="Calibri" w:hAnsi="Calibri" w:cs="Calibri"/>
          <w:b/>
          <w:u w:val="single"/>
        </w:rPr>
      </w:pPr>
    </w:p>
    <w:p w14:paraId="23B0386B" w14:textId="3DED0A96" w:rsidR="00191726" w:rsidRPr="003462F3" w:rsidRDefault="00191726" w:rsidP="003462F3">
      <w:pPr>
        <w:spacing w:line="360" w:lineRule="auto"/>
        <w:rPr>
          <w:rFonts w:ascii="Calibri" w:hAnsi="Calibri" w:cs="Calibri"/>
          <w:b/>
          <w:u w:val="single"/>
        </w:rPr>
      </w:pPr>
    </w:p>
    <w:p w14:paraId="6586B3D1" w14:textId="77777777" w:rsidR="003462F3" w:rsidRDefault="003462F3" w:rsidP="003462F3">
      <w:pPr>
        <w:spacing w:line="360" w:lineRule="auto"/>
        <w:rPr>
          <w:rFonts w:ascii="Calibri" w:hAnsi="Calibri" w:cs="Calibri"/>
          <w:b/>
          <w:u w:val="single"/>
        </w:rPr>
      </w:pPr>
    </w:p>
    <w:p w14:paraId="424A0F4B" w14:textId="77777777" w:rsidR="003462F3" w:rsidRDefault="003462F3" w:rsidP="003462F3">
      <w:pPr>
        <w:spacing w:line="360" w:lineRule="auto"/>
        <w:rPr>
          <w:rFonts w:ascii="Calibri" w:hAnsi="Calibri" w:cs="Calibri"/>
          <w:b/>
          <w:u w:val="single"/>
        </w:rPr>
      </w:pPr>
    </w:p>
    <w:p w14:paraId="17CCAC9C" w14:textId="77777777" w:rsidR="00DC0204" w:rsidRDefault="00DC0204" w:rsidP="003462F3">
      <w:pPr>
        <w:spacing w:line="360" w:lineRule="auto"/>
        <w:rPr>
          <w:rFonts w:ascii="Calibri" w:hAnsi="Calibri" w:cs="Calibri"/>
          <w:b/>
          <w:u w:val="single"/>
        </w:rPr>
      </w:pPr>
    </w:p>
    <w:p w14:paraId="54F28E1F" w14:textId="77777777" w:rsidR="00D0151D" w:rsidRDefault="00D0151D" w:rsidP="003462F3">
      <w:pPr>
        <w:spacing w:line="360" w:lineRule="auto"/>
        <w:rPr>
          <w:rFonts w:ascii="Calibri" w:hAnsi="Calibri" w:cs="Calibri"/>
          <w:b/>
          <w:u w:val="single"/>
        </w:rPr>
      </w:pPr>
    </w:p>
    <w:p w14:paraId="3A712F3F" w14:textId="3D39294F" w:rsidR="003C0E83" w:rsidRPr="003462F3" w:rsidRDefault="00191726" w:rsidP="003462F3">
      <w:pPr>
        <w:spacing w:line="360" w:lineRule="auto"/>
        <w:rPr>
          <w:rFonts w:ascii="Calibri" w:hAnsi="Calibri" w:cs="Calibri"/>
          <w:b/>
          <w:u w:val="single"/>
        </w:rPr>
      </w:pPr>
      <w:r w:rsidRPr="003462F3">
        <w:rPr>
          <w:rFonts w:ascii="Calibri" w:hAnsi="Calibri" w:cs="Calibri"/>
          <w:b/>
          <w:u w:val="single"/>
        </w:rPr>
        <w:lastRenderedPageBreak/>
        <w:t>Literature Review</w:t>
      </w:r>
    </w:p>
    <w:p w14:paraId="232E5D94" w14:textId="77777777" w:rsidR="003C0E83" w:rsidRPr="003462F3" w:rsidRDefault="003C0E83" w:rsidP="003462F3">
      <w:pPr>
        <w:spacing w:line="360" w:lineRule="auto"/>
        <w:rPr>
          <w:rFonts w:ascii="Calibri" w:hAnsi="Calibri" w:cs="Calibri"/>
        </w:rPr>
      </w:pPr>
    </w:p>
    <w:p w14:paraId="0D5FB27C" w14:textId="2DF1CBF4" w:rsidR="00174E6D" w:rsidRPr="003462F3" w:rsidRDefault="003C0E83" w:rsidP="003462F3">
      <w:pPr>
        <w:spacing w:line="360" w:lineRule="auto"/>
        <w:rPr>
          <w:rFonts w:ascii="Calibri" w:hAnsi="Calibri" w:cs="Calibri"/>
        </w:rPr>
      </w:pPr>
      <w:r w:rsidRPr="003462F3">
        <w:rPr>
          <w:rFonts w:ascii="Calibri" w:hAnsi="Calibri" w:cs="Calibri"/>
        </w:rPr>
        <w:t xml:space="preserve"> </w:t>
      </w:r>
      <w:r w:rsidR="00ED403A" w:rsidRPr="003462F3">
        <w:rPr>
          <w:rFonts w:ascii="Calibri" w:hAnsi="Calibri" w:cs="Calibri"/>
        </w:rPr>
        <w:t xml:space="preserve">When looking back </w:t>
      </w:r>
      <w:r w:rsidR="00C75A57" w:rsidRPr="003462F3">
        <w:rPr>
          <w:rFonts w:ascii="Calibri" w:hAnsi="Calibri" w:cs="Calibri"/>
        </w:rPr>
        <w:t>at</w:t>
      </w:r>
      <w:r w:rsidR="00ED403A" w:rsidRPr="003462F3">
        <w:rPr>
          <w:rFonts w:ascii="Calibri" w:hAnsi="Calibri" w:cs="Calibri"/>
        </w:rPr>
        <w:t xml:space="preserve"> the </w:t>
      </w:r>
      <w:r w:rsidR="00AC5278" w:rsidRPr="003462F3">
        <w:rPr>
          <w:rFonts w:ascii="Calibri" w:hAnsi="Calibri" w:cs="Calibri"/>
        </w:rPr>
        <w:t xml:space="preserve">time of the </w:t>
      </w:r>
      <w:r w:rsidR="00ED403A" w:rsidRPr="003462F3">
        <w:rPr>
          <w:rFonts w:ascii="Calibri" w:hAnsi="Calibri" w:cs="Calibri"/>
        </w:rPr>
        <w:t>19</w:t>
      </w:r>
      <w:r w:rsidR="00ED403A" w:rsidRPr="003462F3">
        <w:rPr>
          <w:rFonts w:ascii="Calibri" w:hAnsi="Calibri" w:cs="Calibri"/>
          <w:vertAlign w:val="superscript"/>
        </w:rPr>
        <w:t>th</w:t>
      </w:r>
      <w:r w:rsidR="00ED403A" w:rsidRPr="003462F3">
        <w:rPr>
          <w:rFonts w:ascii="Calibri" w:hAnsi="Calibri" w:cs="Calibri"/>
        </w:rPr>
        <w:t xml:space="preserve"> century and transgressions such as infanticide, which at the time where connected to feminine ideals</w:t>
      </w:r>
      <w:r w:rsidR="00EA04D1" w:rsidRPr="003462F3">
        <w:rPr>
          <w:rFonts w:ascii="Calibri" w:hAnsi="Calibri" w:cs="Calibri"/>
        </w:rPr>
        <w:t xml:space="preserve"> (Smithbattle,2020)</w:t>
      </w:r>
      <w:r w:rsidR="00ED403A" w:rsidRPr="003462F3">
        <w:rPr>
          <w:rFonts w:ascii="Calibri" w:hAnsi="Calibri" w:cs="Calibri"/>
        </w:rPr>
        <w:t xml:space="preserve">. Babies who were born illegitimate to a </w:t>
      </w:r>
      <w:r w:rsidR="00AC5278" w:rsidRPr="003462F3">
        <w:rPr>
          <w:rFonts w:ascii="Calibri" w:hAnsi="Calibri" w:cs="Calibri"/>
        </w:rPr>
        <w:t xml:space="preserve">younger </w:t>
      </w:r>
      <w:r w:rsidR="00ED403A" w:rsidRPr="003462F3">
        <w:rPr>
          <w:rFonts w:ascii="Calibri" w:hAnsi="Calibri" w:cs="Calibri"/>
        </w:rPr>
        <w:t xml:space="preserve">mother </w:t>
      </w:r>
      <w:r w:rsidR="00AC5278" w:rsidRPr="003462F3">
        <w:rPr>
          <w:rFonts w:ascii="Calibri" w:hAnsi="Calibri" w:cs="Calibri"/>
        </w:rPr>
        <w:t xml:space="preserve">and those mothers who were </w:t>
      </w:r>
      <w:r w:rsidR="00ED403A" w:rsidRPr="003462F3">
        <w:rPr>
          <w:rFonts w:ascii="Calibri" w:hAnsi="Calibri" w:cs="Calibri"/>
        </w:rPr>
        <w:t>deemed in poverty, would lead to using drastic measures to conceal the birth</w:t>
      </w:r>
      <w:r w:rsidR="00AC5278" w:rsidRPr="003462F3">
        <w:rPr>
          <w:rFonts w:ascii="Calibri" w:hAnsi="Calibri" w:cs="Calibri"/>
        </w:rPr>
        <w:t xml:space="preserve"> and in many cases the child would not live past the first hour of being born. </w:t>
      </w:r>
      <w:r w:rsidR="00ED403A" w:rsidRPr="003462F3">
        <w:rPr>
          <w:rFonts w:ascii="Calibri" w:hAnsi="Calibri" w:cs="Calibri"/>
        </w:rPr>
        <w:t xml:space="preserve">Infanticide would lead to the execution of the mother or incarceration, due to the perception of the mother presenting with ‘insanity’. These acts where heavily linked to the new mother wanting to escape consequent social ostracism </w:t>
      </w:r>
      <w:r w:rsidR="00EA04D1" w:rsidRPr="003462F3">
        <w:rPr>
          <w:rFonts w:ascii="Calibri" w:hAnsi="Calibri" w:cs="Calibri"/>
        </w:rPr>
        <w:t xml:space="preserve">(Mills et al,2013) </w:t>
      </w:r>
      <w:r w:rsidR="00ED403A" w:rsidRPr="003462F3">
        <w:rPr>
          <w:rFonts w:ascii="Calibri" w:hAnsi="Calibri" w:cs="Calibri"/>
        </w:rPr>
        <w:t xml:space="preserve">and economic </w:t>
      </w:r>
      <w:proofErr w:type="spellStart"/>
      <w:r w:rsidR="00ED403A" w:rsidRPr="003462F3">
        <w:rPr>
          <w:rFonts w:ascii="Calibri" w:hAnsi="Calibri" w:cs="Calibri"/>
        </w:rPr>
        <w:t>marginalistation</w:t>
      </w:r>
      <w:proofErr w:type="spellEnd"/>
      <w:r w:rsidR="00464B06" w:rsidRPr="003462F3">
        <w:rPr>
          <w:rFonts w:ascii="Calibri" w:hAnsi="Calibri" w:cs="Calibri"/>
        </w:rPr>
        <w:t xml:space="preserve">. </w:t>
      </w:r>
    </w:p>
    <w:p w14:paraId="0CDAC5F4" w14:textId="77777777" w:rsidR="00174E6D" w:rsidRPr="003462F3" w:rsidRDefault="00174E6D" w:rsidP="003462F3">
      <w:pPr>
        <w:spacing w:line="360" w:lineRule="auto"/>
        <w:rPr>
          <w:rFonts w:ascii="Calibri" w:hAnsi="Calibri" w:cs="Calibri"/>
        </w:rPr>
      </w:pPr>
    </w:p>
    <w:p w14:paraId="623B1162" w14:textId="55703FF3" w:rsidR="00ED403A" w:rsidRDefault="00174E6D" w:rsidP="003462F3">
      <w:pPr>
        <w:spacing w:line="360" w:lineRule="auto"/>
        <w:rPr>
          <w:rFonts w:ascii="Calibri" w:hAnsi="Calibri" w:cs="Calibri"/>
        </w:rPr>
      </w:pPr>
      <w:r w:rsidRPr="003462F3">
        <w:rPr>
          <w:rFonts w:ascii="Calibri" w:hAnsi="Calibri" w:cs="Calibri"/>
        </w:rPr>
        <w:t xml:space="preserve">  </w:t>
      </w:r>
      <w:r w:rsidR="00464B06" w:rsidRPr="003462F3">
        <w:rPr>
          <w:rFonts w:ascii="Calibri" w:hAnsi="Calibri" w:cs="Calibri"/>
        </w:rPr>
        <w:t>M</w:t>
      </w:r>
      <w:r w:rsidR="00ED403A" w:rsidRPr="003462F3">
        <w:rPr>
          <w:rFonts w:ascii="Calibri" w:hAnsi="Calibri" w:cs="Calibri"/>
        </w:rPr>
        <w:t xml:space="preserve">others who were single, from low income and/or younger mothers, where shunned </w:t>
      </w:r>
      <w:r w:rsidR="00EA04D1" w:rsidRPr="003462F3">
        <w:rPr>
          <w:rFonts w:ascii="Calibri" w:hAnsi="Calibri" w:cs="Calibri"/>
        </w:rPr>
        <w:t>(Moorehead,2015)</w:t>
      </w:r>
      <w:r w:rsidR="0060350A">
        <w:rPr>
          <w:rFonts w:ascii="Calibri" w:hAnsi="Calibri" w:cs="Calibri"/>
        </w:rPr>
        <w:t xml:space="preserve">, </w:t>
      </w:r>
      <w:r w:rsidR="00464B06" w:rsidRPr="003462F3">
        <w:rPr>
          <w:rFonts w:ascii="Calibri" w:hAnsi="Calibri" w:cs="Calibri"/>
        </w:rPr>
        <w:t xml:space="preserve">if they were in a position of wealth then all </w:t>
      </w:r>
      <w:r w:rsidR="00ED403A" w:rsidRPr="003462F3">
        <w:rPr>
          <w:rFonts w:ascii="Calibri" w:hAnsi="Calibri" w:cs="Calibri"/>
        </w:rPr>
        <w:t xml:space="preserve">societal statuses </w:t>
      </w:r>
      <w:r w:rsidR="00464B06" w:rsidRPr="003462F3">
        <w:rPr>
          <w:rFonts w:ascii="Calibri" w:hAnsi="Calibri" w:cs="Calibri"/>
        </w:rPr>
        <w:t xml:space="preserve">were </w:t>
      </w:r>
      <w:r w:rsidR="00ED403A" w:rsidRPr="003462F3">
        <w:rPr>
          <w:rFonts w:ascii="Calibri" w:hAnsi="Calibri" w:cs="Calibri"/>
        </w:rPr>
        <w:t xml:space="preserve">removed. </w:t>
      </w:r>
      <w:r w:rsidR="00464B06" w:rsidRPr="003462F3">
        <w:rPr>
          <w:rFonts w:ascii="Calibri" w:hAnsi="Calibri" w:cs="Calibri"/>
        </w:rPr>
        <w:t>Although the 21</w:t>
      </w:r>
      <w:r w:rsidR="00464B06" w:rsidRPr="003462F3">
        <w:rPr>
          <w:rFonts w:ascii="Calibri" w:hAnsi="Calibri" w:cs="Calibri"/>
          <w:vertAlign w:val="superscript"/>
        </w:rPr>
        <w:t>st</w:t>
      </w:r>
      <w:r w:rsidR="00464B06" w:rsidRPr="003462F3">
        <w:rPr>
          <w:rFonts w:ascii="Calibri" w:hAnsi="Calibri" w:cs="Calibri"/>
        </w:rPr>
        <w:t xml:space="preserve"> century </w:t>
      </w:r>
      <w:r w:rsidR="0060350A">
        <w:rPr>
          <w:rFonts w:ascii="Calibri" w:hAnsi="Calibri" w:cs="Calibri"/>
        </w:rPr>
        <w:t xml:space="preserve">is perceived as </w:t>
      </w:r>
      <w:r w:rsidR="00464B06" w:rsidRPr="003462F3">
        <w:rPr>
          <w:rFonts w:ascii="Calibri" w:hAnsi="Calibri" w:cs="Calibri"/>
        </w:rPr>
        <w:t>com</w:t>
      </w:r>
      <w:r w:rsidR="0060350A">
        <w:rPr>
          <w:rFonts w:ascii="Calibri" w:hAnsi="Calibri" w:cs="Calibri"/>
        </w:rPr>
        <w:t>ing</w:t>
      </w:r>
      <w:r w:rsidR="00464B06" w:rsidRPr="003462F3">
        <w:rPr>
          <w:rFonts w:ascii="Calibri" w:hAnsi="Calibri" w:cs="Calibri"/>
        </w:rPr>
        <w:t xml:space="preserve"> a long way in the development of </w:t>
      </w:r>
      <w:r w:rsidR="00452243" w:rsidRPr="003462F3">
        <w:rPr>
          <w:rFonts w:ascii="Calibri" w:hAnsi="Calibri" w:cs="Calibri"/>
        </w:rPr>
        <w:t xml:space="preserve">support in </w:t>
      </w:r>
      <w:r w:rsidR="00464B06" w:rsidRPr="003462F3">
        <w:rPr>
          <w:rFonts w:ascii="Calibri" w:hAnsi="Calibri" w:cs="Calibri"/>
        </w:rPr>
        <w:t>laws and legislations surrounding younger mothers</w:t>
      </w:r>
      <w:r w:rsidR="0060350A">
        <w:rPr>
          <w:rFonts w:ascii="Calibri" w:hAnsi="Calibri" w:cs="Calibri"/>
        </w:rPr>
        <w:t xml:space="preserve">, for example, </w:t>
      </w:r>
      <w:r w:rsidR="00464B06" w:rsidRPr="003462F3">
        <w:rPr>
          <w:rFonts w:ascii="Calibri" w:hAnsi="Calibri" w:cs="Calibri"/>
        </w:rPr>
        <w:t>there is no longer a label of insanity directed upon the younger mother or incarceration</w:t>
      </w:r>
      <w:r w:rsidR="0060350A">
        <w:rPr>
          <w:rFonts w:ascii="Calibri" w:hAnsi="Calibri" w:cs="Calibri"/>
        </w:rPr>
        <w:t>. T</w:t>
      </w:r>
      <w:r w:rsidR="00464B06" w:rsidRPr="003462F3">
        <w:rPr>
          <w:rFonts w:ascii="Calibri" w:hAnsi="Calibri" w:cs="Calibri"/>
        </w:rPr>
        <w:t>he</w:t>
      </w:r>
      <w:r w:rsidR="00452243" w:rsidRPr="003462F3">
        <w:rPr>
          <w:rFonts w:ascii="Calibri" w:hAnsi="Calibri" w:cs="Calibri"/>
        </w:rPr>
        <w:t>re is still an</w:t>
      </w:r>
      <w:r w:rsidR="00464B06" w:rsidRPr="003462F3">
        <w:rPr>
          <w:rFonts w:ascii="Calibri" w:hAnsi="Calibri" w:cs="Calibri"/>
        </w:rPr>
        <w:t xml:space="preserve"> interest of younger mothers </w:t>
      </w:r>
      <w:r w:rsidR="0060350A">
        <w:rPr>
          <w:rFonts w:ascii="Calibri" w:hAnsi="Calibri" w:cs="Calibri"/>
        </w:rPr>
        <w:t xml:space="preserve">perceptions, </w:t>
      </w:r>
      <w:r w:rsidR="00464B06" w:rsidRPr="003462F3">
        <w:rPr>
          <w:rFonts w:ascii="Calibri" w:hAnsi="Calibri" w:cs="Calibri"/>
        </w:rPr>
        <w:t>in today’s society and culture</w:t>
      </w:r>
      <w:r w:rsidR="00452243" w:rsidRPr="003462F3">
        <w:rPr>
          <w:rFonts w:ascii="Calibri" w:hAnsi="Calibri" w:cs="Calibri"/>
        </w:rPr>
        <w:t xml:space="preserve">. Young mothers </w:t>
      </w:r>
      <w:r w:rsidR="00464B06" w:rsidRPr="003462F3">
        <w:rPr>
          <w:rFonts w:ascii="Calibri" w:hAnsi="Calibri" w:cs="Calibri"/>
        </w:rPr>
        <w:t xml:space="preserve">who have lived experience into the current social ostracism and economic </w:t>
      </w:r>
      <w:proofErr w:type="spellStart"/>
      <w:r w:rsidR="00464B06" w:rsidRPr="003462F3">
        <w:rPr>
          <w:rFonts w:ascii="Calibri" w:hAnsi="Calibri" w:cs="Calibri"/>
        </w:rPr>
        <w:t>marginisation</w:t>
      </w:r>
      <w:proofErr w:type="spellEnd"/>
      <w:r w:rsidR="00464B06" w:rsidRPr="003462F3">
        <w:rPr>
          <w:rFonts w:ascii="Calibri" w:hAnsi="Calibri" w:cs="Calibri"/>
        </w:rPr>
        <w:t xml:space="preserve">, in turn could appear to be </w:t>
      </w:r>
      <w:r w:rsidR="00452243" w:rsidRPr="003462F3">
        <w:rPr>
          <w:rFonts w:ascii="Calibri" w:hAnsi="Calibri" w:cs="Calibri"/>
        </w:rPr>
        <w:t xml:space="preserve">part of a socially constructed </w:t>
      </w:r>
      <w:r w:rsidR="00464B06" w:rsidRPr="003462F3">
        <w:rPr>
          <w:rFonts w:ascii="Calibri" w:hAnsi="Calibri" w:cs="Calibri"/>
        </w:rPr>
        <w:t xml:space="preserve">generational </w:t>
      </w:r>
      <w:r w:rsidR="00A30C24" w:rsidRPr="003462F3">
        <w:rPr>
          <w:rFonts w:ascii="Calibri" w:hAnsi="Calibri" w:cs="Calibri"/>
        </w:rPr>
        <w:t xml:space="preserve">(Sharpe et al,2015) </w:t>
      </w:r>
      <w:r w:rsidR="00464B06" w:rsidRPr="003462F3">
        <w:rPr>
          <w:rFonts w:ascii="Calibri" w:hAnsi="Calibri" w:cs="Calibri"/>
        </w:rPr>
        <w:t>belief passed on through centuries</w:t>
      </w:r>
      <w:r w:rsidR="00452243" w:rsidRPr="003462F3">
        <w:rPr>
          <w:rFonts w:ascii="Calibri" w:hAnsi="Calibri" w:cs="Calibri"/>
        </w:rPr>
        <w:t>,</w:t>
      </w:r>
      <w:r w:rsidR="00464B06" w:rsidRPr="003462F3">
        <w:rPr>
          <w:rFonts w:ascii="Calibri" w:hAnsi="Calibri" w:cs="Calibri"/>
        </w:rPr>
        <w:t xml:space="preserve"> which has created the ongoing implementation of such </w:t>
      </w:r>
      <w:proofErr w:type="spellStart"/>
      <w:r w:rsidR="00464B06" w:rsidRPr="003462F3">
        <w:rPr>
          <w:rFonts w:ascii="Calibri" w:hAnsi="Calibri" w:cs="Calibri"/>
        </w:rPr>
        <w:t>stigmitisation</w:t>
      </w:r>
      <w:proofErr w:type="spellEnd"/>
      <w:r w:rsidR="00464B06" w:rsidRPr="003462F3">
        <w:rPr>
          <w:rFonts w:ascii="Calibri" w:hAnsi="Calibri" w:cs="Calibri"/>
        </w:rPr>
        <w:t xml:space="preserve"> perceived and shown in current empirical literature.</w:t>
      </w:r>
      <w:r w:rsidR="00AC5278" w:rsidRPr="003462F3">
        <w:rPr>
          <w:rFonts w:ascii="Calibri" w:hAnsi="Calibri" w:cs="Calibri"/>
        </w:rPr>
        <w:t xml:space="preserve"> There is shown to be a high correlation of post-natal depression within younger mothers, in present times of 2021, which societal constructs, family dynamics and support surrounding the younger mother are shown to be major influencers. </w:t>
      </w:r>
    </w:p>
    <w:p w14:paraId="1FD2F58D" w14:textId="7B22EF9F" w:rsidR="003462F3" w:rsidRDefault="003462F3" w:rsidP="003462F3">
      <w:pPr>
        <w:spacing w:line="360" w:lineRule="auto"/>
        <w:rPr>
          <w:rFonts w:ascii="Calibri" w:hAnsi="Calibri" w:cs="Calibri"/>
          <w:b/>
          <w:u w:val="single"/>
        </w:rPr>
      </w:pPr>
    </w:p>
    <w:p w14:paraId="24431C8A" w14:textId="489497E2" w:rsidR="00310D71" w:rsidRPr="003462F3" w:rsidRDefault="003462F3" w:rsidP="003462F3">
      <w:pPr>
        <w:spacing w:line="360" w:lineRule="auto"/>
        <w:rPr>
          <w:rFonts w:ascii="Calibri" w:hAnsi="Calibri" w:cs="Calibri"/>
        </w:rPr>
      </w:pPr>
      <w:r>
        <w:rPr>
          <w:rFonts w:ascii="Calibri" w:hAnsi="Calibri" w:cs="Calibri"/>
        </w:rPr>
        <w:t xml:space="preserve">  </w:t>
      </w:r>
      <w:r w:rsidR="00076C79" w:rsidRPr="003462F3">
        <w:rPr>
          <w:rFonts w:ascii="Calibri" w:hAnsi="Calibri" w:cs="Calibri"/>
        </w:rPr>
        <w:t>S</w:t>
      </w:r>
      <w:r w:rsidR="00761717" w:rsidRPr="003462F3">
        <w:rPr>
          <w:rFonts w:ascii="Calibri" w:hAnsi="Calibri" w:cs="Calibri"/>
        </w:rPr>
        <w:t xml:space="preserve">ocial stigma </w:t>
      </w:r>
      <w:r w:rsidR="00076C79" w:rsidRPr="003462F3">
        <w:rPr>
          <w:rFonts w:ascii="Calibri" w:hAnsi="Calibri" w:cs="Calibri"/>
        </w:rPr>
        <w:t xml:space="preserve">and younger mothers, </w:t>
      </w:r>
      <w:r w:rsidR="00761717" w:rsidRPr="003462F3">
        <w:rPr>
          <w:rFonts w:ascii="Calibri" w:hAnsi="Calibri" w:cs="Calibri"/>
        </w:rPr>
        <w:t xml:space="preserve">has shown to be a topic of </w:t>
      </w:r>
      <w:r w:rsidR="00076C79" w:rsidRPr="003462F3">
        <w:rPr>
          <w:rFonts w:ascii="Calibri" w:hAnsi="Calibri" w:cs="Calibri"/>
        </w:rPr>
        <w:t xml:space="preserve">empirical </w:t>
      </w:r>
      <w:r w:rsidR="00761717" w:rsidRPr="003462F3">
        <w:rPr>
          <w:rFonts w:ascii="Calibri" w:hAnsi="Calibri" w:cs="Calibri"/>
        </w:rPr>
        <w:t xml:space="preserve">research </w:t>
      </w:r>
      <w:r w:rsidR="00A30C24" w:rsidRPr="003462F3">
        <w:rPr>
          <w:rFonts w:ascii="Calibri" w:hAnsi="Calibri" w:cs="Calibri"/>
        </w:rPr>
        <w:t>(</w:t>
      </w:r>
      <w:proofErr w:type="spellStart"/>
      <w:r w:rsidR="00A30C24" w:rsidRPr="003462F3">
        <w:rPr>
          <w:rFonts w:ascii="Calibri" w:hAnsi="Calibri" w:cs="Calibri"/>
        </w:rPr>
        <w:t>Cann</w:t>
      </w:r>
      <w:proofErr w:type="spellEnd"/>
      <w:r w:rsidR="00A30C24" w:rsidRPr="003462F3">
        <w:rPr>
          <w:rFonts w:ascii="Calibri" w:hAnsi="Calibri" w:cs="Calibri"/>
        </w:rPr>
        <w:t xml:space="preserve"> et al,2019) </w:t>
      </w:r>
      <w:r w:rsidR="00761717" w:rsidRPr="003462F3">
        <w:rPr>
          <w:rFonts w:ascii="Calibri" w:hAnsi="Calibri" w:cs="Calibri"/>
        </w:rPr>
        <w:t xml:space="preserve">over and pre-dating the last decade. This being so, research suggests that although the same hypothesis and findings </w:t>
      </w:r>
      <w:r w:rsidR="00252B8D" w:rsidRPr="003462F3">
        <w:rPr>
          <w:rFonts w:ascii="Calibri" w:hAnsi="Calibri" w:cs="Calibri"/>
        </w:rPr>
        <w:t xml:space="preserve">are </w:t>
      </w:r>
      <w:r w:rsidR="00761717" w:rsidRPr="003462F3">
        <w:rPr>
          <w:rFonts w:ascii="Calibri" w:hAnsi="Calibri" w:cs="Calibri"/>
        </w:rPr>
        <w:t>regularly shown, there does not appear to be a distinct change in societ</w:t>
      </w:r>
      <w:r w:rsidR="00315F4A" w:rsidRPr="003462F3">
        <w:rPr>
          <w:rFonts w:ascii="Calibri" w:hAnsi="Calibri" w:cs="Calibri"/>
        </w:rPr>
        <w:t>al/cultural</w:t>
      </w:r>
      <w:r w:rsidR="00761717" w:rsidRPr="003462F3">
        <w:rPr>
          <w:rFonts w:ascii="Calibri" w:hAnsi="Calibri" w:cs="Calibri"/>
        </w:rPr>
        <w:t xml:space="preserve"> views in relation to the </w:t>
      </w:r>
      <w:proofErr w:type="spellStart"/>
      <w:r w:rsidR="00761717" w:rsidRPr="003462F3">
        <w:rPr>
          <w:rFonts w:ascii="Calibri" w:hAnsi="Calibri" w:cs="Calibri"/>
        </w:rPr>
        <w:t>stigmitisation</w:t>
      </w:r>
      <w:proofErr w:type="spellEnd"/>
      <w:r w:rsidR="00761717" w:rsidRPr="003462F3">
        <w:rPr>
          <w:rFonts w:ascii="Calibri" w:hAnsi="Calibri" w:cs="Calibri"/>
        </w:rPr>
        <w:t xml:space="preserve"> of younger mothers. </w:t>
      </w:r>
      <w:r w:rsidR="00452243" w:rsidRPr="003462F3">
        <w:rPr>
          <w:rFonts w:ascii="Calibri" w:hAnsi="Calibri" w:cs="Calibri"/>
        </w:rPr>
        <w:t>The stigma surrounding y</w:t>
      </w:r>
      <w:r w:rsidR="00315F4A" w:rsidRPr="003462F3">
        <w:rPr>
          <w:rFonts w:ascii="Calibri" w:hAnsi="Calibri" w:cs="Calibri"/>
        </w:rPr>
        <w:t xml:space="preserve">ounger </w:t>
      </w:r>
      <w:r w:rsidR="00452243" w:rsidRPr="003462F3">
        <w:rPr>
          <w:rFonts w:ascii="Calibri" w:hAnsi="Calibri" w:cs="Calibri"/>
        </w:rPr>
        <w:t>mothers</w:t>
      </w:r>
      <w:r w:rsidR="00315F4A" w:rsidRPr="003462F3">
        <w:rPr>
          <w:rFonts w:ascii="Calibri" w:hAnsi="Calibri" w:cs="Calibri"/>
        </w:rPr>
        <w:t xml:space="preserve"> </w:t>
      </w:r>
      <w:r w:rsidR="00452243" w:rsidRPr="003462F3">
        <w:rPr>
          <w:rFonts w:ascii="Calibri" w:hAnsi="Calibri" w:cs="Calibri"/>
        </w:rPr>
        <w:t>is</w:t>
      </w:r>
      <w:r w:rsidR="00315F4A" w:rsidRPr="003462F3">
        <w:rPr>
          <w:rFonts w:ascii="Calibri" w:hAnsi="Calibri" w:cs="Calibri"/>
        </w:rPr>
        <w:t xml:space="preserve"> described as being a shared social belief</w:t>
      </w:r>
      <w:r w:rsidR="00452243" w:rsidRPr="003462F3">
        <w:rPr>
          <w:rFonts w:ascii="Calibri" w:hAnsi="Calibri" w:cs="Calibri"/>
        </w:rPr>
        <w:t>. S</w:t>
      </w:r>
      <w:r w:rsidR="00315F4A" w:rsidRPr="003462F3">
        <w:rPr>
          <w:rFonts w:ascii="Calibri" w:hAnsi="Calibri" w:cs="Calibri"/>
        </w:rPr>
        <w:t xml:space="preserve">ociety views </w:t>
      </w:r>
      <w:r w:rsidR="00315F4A" w:rsidRPr="003462F3">
        <w:rPr>
          <w:rFonts w:ascii="Calibri" w:hAnsi="Calibri" w:cs="Calibri"/>
        </w:rPr>
        <w:lastRenderedPageBreak/>
        <w:t>younger mothers as unworthy of support</w:t>
      </w:r>
      <w:r w:rsidR="00A30C24" w:rsidRPr="003462F3">
        <w:rPr>
          <w:rFonts w:ascii="Calibri" w:hAnsi="Calibri" w:cs="Calibri"/>
        </w:rPr>
        <w:t xml:space="preserve"> (Lucas et al,2019)</w:t>
      </w:r>
      <w:r w:rsidR="00315F4A" w:rsidRPr="003462F3">
        <w:rPr>
          <w:rFonts w:ascii="Calibri" w:hAnsi="Calibri" w:cs="Calibri"/>
        </w:rPr>
        <w:t xml:space="preserve">, trust and/or resources. </w:t>
      </w:r>
      <w:r w:rsidR="00252B8D" w:rsidRPr="003462F3">
        <w:rPr>
          <w:rFonts w:ascii="Calibri" w:hAnsi="Calibri" w:cs="Calibri"/>
        </w:rPr>
        <w:t>Y</w:t>
      </w:r>
      <w:r w:rsidR="00310D71" w:rsidRPr="003462F3">
        <w:rPr>
          <w:rFonts w:ascii="Calibri" w:hAnsi="Calibri" w:cs="Calibri"/>
        </w:rPr>
        <w:t>o</w:t>
      </w:r>
      <w:r w:rsidR="00252B8D" w:rsidRPr="003462F3">
        <w:rPr>
          <w:rFonts w:ascii="Calibri" w:hAnsi="Calibri" w:cs="Calibri"/>
        </w:rPr>
        <w:t>u</w:t>
      </w:r>
      <w:r w:rsidR="00310D71" w:rsidRPr="003462F3">
        <w:rPr>
          <w:rFonts w:ascii="Calibri" w:hAnsi="Calibri" w:cs="Calibri"/>
        </w:rPr>
        <w:t xml:space="preserve">nger mothers are shown to report feelings of inadequacy surrounding parenting and feel that </w:t>
      </w:r>
      <w:proofErr w:type="spellStart"/>
      <w:r w:rsidR="00310D71" w:rsidRPr="003462F3">
        <w:rPr>
          <w:rFonts w:ascii="Calibri" w:hAnsi="Calibri" w:cs="Calibri"/>
        </w:rPr>
        <w:t>stigmitisation</w:t>
      </w:r>
      <w:proofErr w:type="spellEnd"/>
      <w:r w:rsidR="00310D71" w:rsidRPr="003462F3">
        <w:rPr>
          <w:rFonts w:ascii="Calibri" w:hAnsi="Calibri" w:cs="Calibri"/>
        </w:rPr>
        <w:t xml:space="preserve"> </w:t>
      </w:r>
      <w:r w:rsidR="00252B8D" w:rsidRPr="003462F3">
        <w:rPr>
          <w:rFonts w:ascii="Calibri" w:hAnsi="Calibri" w:cs="Calibri"/>
        </w:rPr>
        <w:t xml:space="preserve">(Rice et al, 2019) </w:t>
      </w:r>
      <w:r w:rsidR="00516B58" w:rsidRPr="003462F3">
        <w:rPr>
          <w:rFonts w:ascii="Calibri" w:hAnsi="Calibri" w:cs="Calibri"/>
        </w:rPr>
        <w:t>within school, peers, health and social care staff, partners and family lead to the manifestation of negative self-evaluation also known as (</w:t>
      </w:r>
      <w:proofErr w:type="spellStart"/>
      <w:r w:rsidR="00516B58" w:rsidRPr="003462F3">
        <w:rPr>
          <w:rFonts w:ascii="Calibri" w:hAnsi="Calibri" w:cs="Calibri"/>
        </w:rPr>
        <w:t>internalised</w:t>
      </w:r>
      <w:proofErr w:type="spellEnd"/>
      <w:r w:rsidR="00516B58" w:rsidRPr="003462F3">
        <w:rPr>
          <w:rFonts w:ascii="Calibri" w:hAnsi="Calibri" w:cs="Calibri"/>
        </w:rPr>
        <w:t xml:space="preserve"> stigma). Stigma is also shown to present as being experienced by the younger mother through expectations or negative attitudes and poor treatment, known as (felt stigma) and also experience</w:t>
      </w:r>
      <w:r w:rsidR="00563FDE" w:rsidRPr="003462F3">
        <w:rPr>
          <w:rFonts w:ascii="Calibri" w:hAnsi="Calibri" w:cs="Calibri"/>
        </w:rPr>
        <w:t>d through poor treatment known as, (enacted stigma). When looking at the manifestation of multiple levels of stigma within society and culture, public policy, health and educational institutions, media representations and the attitudes of the young mothers community, these all play significant role in the transgression o</w:t>
      </w:r>
      <w:r w:rsidR="00DC3FF6" w:rsidRPr="003462F3">
        <w:rPr>
          <w:rFonts w:ascii="Calibri" w:hAnsi="Calibri" w:cs="Calibri"/>
        </w:rPr>
        <w:t>f</w:t>
      </w:r>
      <w:r w:rsidR="00563FDE" w:rsidRPr="003462F3">
        <w:rPr>
          <w:rFonts w:ascii="Calibri" w:hAnsi="Calibri" w:cs="Calibri"/>
        </w:rPr>
        <w:t xml:space="preserve"> normative expectations around the young mothers feelings off self-sufficiency</w:t>
      </w:r>
      <w:r w:rsidR="00A30C24" w:rsidRPr="003462F3">
        <w:rPr>
          <w:rFonts w:ascii="Calibri" w:hAnsi="Calibri" w:cs="Calibri"/>
        </w:rPr>
        <w:t xml:space="preserve"> (Kola et al,2020)</w:t>
      </w:r>
      <w:r w:rsidR="00563FDE" w:rsidRPr="003462F3">
        <w:rPr>
          <w:rFonts w:ascii="Calibri" w:hAnsi="Calibri" w:cs="Calibri"/>
        </w:rPr>
        <w:t xml:space="preserve">, the ability to provide for others and </w:t>
      </w:r>
      <w:r w:rsidR="00452243" w:rsidRPr="003462F3">
        <w:rPr>
          <w:rFonts w:ascii="Calibri" w:hAnsi="Calibri" w:cs="Calibri"/>
        </w:rPr>
        <w:t xml:space="preserve">their own thoughts and feelings surrounding </w:t>
      </w:r>
      <w:r w:rsidR="00563FDE" w:rsidRPr="003462F3">
        <w:rPr>
          <w:rFonts w:ascii="Calibri" w:hAnsi="Calibri" w:cs="Calibri"/>
        </w:rPr>
        <w:t>pregnancy prevention</w:t>
      </w:r>
      <w:r w:rsidR="00D0151D">
        <w:rPr>
          <w:rFonts w:ascii="Calibri" w:hAnsi="Calibri" w:cs="Calibri"/>
        </w:rPr>
        <w:t>, such as contraception and/or abortion</w:t>
      </w:r>
      <w:r w:rsidR="00563FDE" w:rsidRPr="003462F3">
        <w:rPr>
          <w:rFonts w:ascii="Calibri" w:hAnsi="Calibri" w:cs="Calibri"/>
        </w:rPr>
        <w:t xml:space="preserve">. </w:t>
      </w:r>
    </w:p>
    <w:p w14:paraId="3FEEC2B0" w14:textId="45AFA398" w:rsidR="009E6BD8" w:rsidRPr="003462F3" w:rsidRDefault="009E6BD8" w:rsidP="003462F3">
      <w:pPr>
        <w:spacing w:line="360" w:lineRule="auto"/>
        <w:rPr>
          <w:rFonts w:ascii="Calibri" w:hAnsi="Calibri" w:cs="Calibri"/>
        </w:rPr>
      </w:pPr>
    </w:p>
    <w:p w14:paraId="3975371D" w14:textId="021547CC" w:rsidR="009E6BD8" w:rsidRPr="003462F3" w:rsidRDefault="009E6BD8" w:rsidP="003462F3">
      <w:pPr>
        <w:spacing w:line="360" w:lineRule="auto"/>
        <w:rPr>
          <w:rFonts w:ascii="Calibri" w:hAnsi="Calibri" w:cs="Calibri"/>
        </w:rPr>
      </w:pPr>
      <w:r w:rsidRPr="003462F3">
        <w:rPr>
          <w:rFonts w:ascii="Calibri" w:hAnsi="Calibri" w:cs="Calibri"/>
        </w:rPr>
        <w:t xml:space="preserve">  Abortion legislation, also known as ‘pregnancy resolution’ (Evans,2001), differs around the world. Throughout history, abortion has had different forms of social, political and cultural contexts. Laws differ</w:t>
      </w:r>
      <w:r w:rsidR="00D0151D">
        <w:rPr>
          <w:rFonts w:ascii="Calibri" w:hAnsi="Calibri" w:cs="Calibri"/>
        </w:rPr>
        <w:t>,</w:t>
      </w:r>
      <w:r w:rsidRPr="003462F3">
        <w:rPr>
          <w:rFonts w:ascii="Calibri" w:hAnsi="Calibri" w:cs="Calibri"/>
        </w:rPr>
        <w:t xml:space="preserve"> in some countries abortion is available to women if they request this to be their wish, in other countries it is deemed against the law to do so. Abortion has been one of the leading controversial topics for decades and the </w:t>
      </w:r>
      <w:proofErr w:type="spellStart"/>
      <w:r w:rsidRPr="003462F3">
        <w:rPr>
          <w:rFonts w:ascii="Calibri" w:hAnsi="Calibri" w:cs="Calibri"/>
        </w:rPr>
        <w:t>liberalisation</w:t>
      </w:r>
      <w:proofErr w:type="spellEnd"/>
      <w:r w:rsidRPr="003462F3">
        <w:rPr>
          <w:rFonts w:ascii="Calibri" w:hAnsi="Calibri" w:cs="Calibri"/>
        </w:rPr>
        <w:t xml:space="preserve"> is often challenged, stemming from what is known as a ‘social disapproval.’ Certain demographics transitions and countries (Reeve,2018) where populations are high, there have been higher abortion rates. An example being China</w:t>
      </w:r>
      <w:r w:rsidR="00D0151D">
        <w:rPr>
          <w:rFonts w:ascii="Calibri" w:hAnsi="Calibri" w:cs="Calibri"/>
        </w:rPr>
        <w:t>,</w:t>
      </w:r>
      <w:r w:rsidRPr="003462F3">
        <w:rPr>
          <w:rFonts w:ascii="Calibri" w:hAnsi="Calibri" w:cs="Calibri"/>
        </w:rPr>
        <w:t xml:space="preserve"> where forced abortions </w:t>
      </w:r>
      <w:r w:rsidR="00D0151D">
        <w:rPr>
          <w:rFonts w:ascii="Calibri" w:hAnsi="Calibri" w:cs="Calibri"/>
        </w:rPr>
        <w:t xml:space="preserve">being </w:t>
      </w:r>
      <w:r w:rsidRPr="003462F3">
        <w:rPr>
          <w:rFonts w:ascii="Calibri" w:hAnsi="Calibri" w:cs="Calibri"/>
        </w:rPr>
        <w:t>part of population policy</w:t>
      </w:r>
      <w:r w:rsidR="00D0151D">
        <w:rPr>
          <w:rFonts w:ascii="Calibri" w:hAnsi="Calibri" w:cs="Calibri"/>
        </w:rPr>
        <w:t xml:space="preserve">, </w:t>
      </w:r>
      <w:r w:rsidRPr="003462F3">
        <w:rPr>
          <w:rFonts w:ascii="Calibri" w:hAnsi="Calibri" w:cs="Calibri"/>
        </w:rPr>
        <w:t>in 1970s they had a one-child only policy. There is also a greater chance that a younger mother would resolve a pregnancy due to the influence of significant others (</w:t>
      </w:r>
      <w:proofErr w:type="spellStart"/>
      <w:r w:rsidRPr="003462F3">
        <w:rPr>
          <w:rFonts w:ascii="Calibri" w:hAnsi="Calibri" w:cs="Calibri"/>
        </w:rPr>
        <w:t>Finken</w:t>
      </w:r>
      <w:proofErr w:type="spellEnd"/>
      <w:r w:rsidRPr="003462F3">
        <w:rPr>
          <w:rFonts w:ascii="Calibri" w:hAnsi="Calibri" w:cs="Calibri"/>
        </w:rPr>
        <w:t xml:space="preserve"> and Jacobs,1996) and/or family members. These decisions are said to be made in the context of the relationship with their partner, family relationships and their society. Research shows that although younger mothers did not feel directly influenced by their significant others </w:t>
      </w:r>
      <w:r w:rsidR="00D0151D">
        <w:rPr>
          <w:rFonts w:ascii="Calibri" w:hAnsi="Calibri" w:cs="Calibri"/>
        </w:rPr>
        <w:t xml:space="preserve">in opting for a termination of pregnancy, </w:t>
      </w:r>
      <w:r w:rsidRPr="003462F3">
        <w:rPr>
          <w:rFonts w:ascii="Calibri" w:hAnsi="Calibri" w:cs="Calibri"/>
        </w:rPr>
        <w:t xml:space="preserve">there was a definitive emphasis on indirect influences with abortion outcomes and vice versa. There are foundational support packages in place for anyone who experiences an </w:t>
      </w:r>
      <w:r w:rsidRPr="003462F3">
        <w:rPr>
          <w:rFonts w:ascii="Calibri" w:hAnsi="Calibri" w:cs="Calibri"/>
        </w:rPr>
        <w:lastRenderedPageBreak/>
        <w:t xml:space="preserve">abortion in the UK (NHS.UK), such as support leaflets and space to talk to the professional person, such as specialist nurse and/or Doctor. </w:t>
      </w:r>
      <w:r w:rsidR="008E1BD7" w:rsidRPr="003462F3">
        <w:rPr>
          <w:rFonts w:ascii="Calibri" w:hAnsi="Calibri" w:cs="Calibri"/>
        </w:rPr>
        <w:t xml:space="preserve">More psychological support is shown to be needed in this area, barriers being that often the mother is too ashamed or </w:t>
      </w:r>
      <w:r w:rsidR="00D0151D">
        <w:rPr>
          <w:rFonts w:ascii="Calibri" w:hAnsi="Calibri" w:cs="Calibri"/>
        </w:rPr>
        <w:t xml:space="preserve">has </w:t>
      </w:r>
      <w:r w:rsidR="008E1BD7" w:rsidRPr="003462F3">
        <w:rPr>
          <w:rFonts w:ascii="Calibri" w:hAnsi="Calibri" w:cs="Calibri"/>
        </w:rPr>
        <w:t>feelings of judgement to come forward to say how they are feeling in relation to their experience. There are also number of different variables (Starrs,2017) to why pregnancy resolution would be asked for by a mother, whether this is unplanned pregnancy, abusive circumstances such as, rape, religious factors and/or age.</w:t>
      </w:r>
    </w:p>
    <w:p w14:paraId="4A8E7881" w14:textId="77777777" w:rsidR="008E1BD7" w:rsidRDefault="00252B8D" w:rsidP="003462F3">
      <w:pPr>
        <w:spacing w:line="360" w:lineRule="auto"/>
        <w:rPr>
          <w:rFonts w:ascii="Calibri" w:hAnsi="Calibri" w:cs="Calibri"/>
        </w:rPr>
      </w:pPr>
      <w:r w:rsidRPr="003462F3">
        <w:rPr>
          <w:rFonts w:ascii="Calibri" w:hAnsi="Calibri" w:cs="Calibri"/>
        </w:rPr>
        <w:t xml:space="preserve">  </w:t>
      </w:r>
    </w:p>
    <w:p w14:paraId="61AFB88A" w14:textId="3B521331" w:rsidR="003462F3" w:rsidRPr="003462F3" w:rsidRDefault="008E1BD7" w:rsidP="003462F3">
      <w:pPr>
        <w:spacing w:line="360" w:lineRule="auto"/>
        <w:rPr>
          <w:rFonts w:ascii="Calibri" w:hAnsi="Calibri" w:cs="Calibri"/>
        </w:rPr>
      </w:pPr>
      <w:r>
        <w:rPr>
          <w:rFonts w:ascii="Calibri" w:hAnsi="Calibri" w:cs="Calibri"/>
        </w:rPr>
        <w:t xml:space="preserve">  </w:t>
      </w:r>
      <w:r w:rsidR="003462F3" w:rsidRPr="003462F3">
        <w:rPr>
          <w:rFonts w:ascii="Calibri" w:hAnsi="Calibri" w:cs="Calibri"/>
        </w:rPr>
        <w:t>Therapeutic interventions for younger mothers</w:t>
      </w:r>
      <w:r w:rsidR="00D9546D">
        <w:rPr>
          <w:rFonts w:ascii="Calibri" w:hAnsi="Calibri" w:cs="Calibri"/>
        </w:rPr>
        <w:t xml:space="preserve">, (18+) as this </w:t>
      </w:r>
      <w:r w:rsidR="00D0151D">
        <w:rPr>
          <w:rFonts w:ascii="Calibri" w:hAnsi="Calibri" w:cs="Calibri"/>
        </w:rPr>
        <w:t xml:space="preserve">research </w:t>
      </w:r>
      <w:r w:rsidR="00D9546D">
        <w:rPr>
          <w:rFonts w:ascii="Calibri" w:hAnsi="Calibri" w:cs="Calibri"/>
        </w:rPr>
        <w:t xml:space="preserve">study is acknowledging, are the same as therapeutic interventions </w:t>
      </w:r>
      <w:r w:rsidR="003462F3" w:rsidRPr="003462F3">
        <w:rPr>
          <w:rFonts w:ascii="Calibri" w:hAnsi="Calibri" w:cs="Calibri"/>
        </w:rPr>
        <w:t>identified across all age ranges. N</w:t>
      </w:r>
      <w:r w:rsidR="00D9546D">
        <w:rPr>
          <w:rFonts w:ascii="Calibri" w:hAnsi="Calibri" w:cs="Calibri"/>
        </w:rPr>
        <w:t xml:space="preserve">ational Institute for </w:t>
      </w:r>
      <w:r w:rsidR="00DF28C4">
        <w:rPr>
          <w:rFonts w:ascii="Calibri" w:hAnsi="Calibri" w:cs="Calibri"/>
        </w:rPr>
        <w:t>Health and Care Excellence (N</w:t>
      </w:r>
      <w:r w:rsidR="003462F3" w:rsidRPr="003462F3">
        <w:rPr>
          <w:rFonts w:ascii="Calibri" w:hAnsi="Calibri" w:cs="Calibri"/>
        </w:rPr>
        <w:t>IC</w:t>
      </w:r>
      <w:r w:rsidR="00DF28C4">
        <w:rPr>
          <w:rFonts w:ascii="Calibri" w:hAnsi="Calibri" w:cs="Calibri"/>
        </w:rPr>
        <w:t>E),</w:t>
      </w:r>
      <w:r w:rsidR="003462F3" w:rsidRPr="003462F3">
        <w:rPr>
          <w:rFonts w:ascii="Calibri" w:hAnsi="Calibri" w:cs="Calibri"/>
        </w:rPr>
        <w:t xml:space="preserve"> guidelines state that </w:t>
      </w:r>
      <w:proofErr w:type="spellStart"/>
      <w:r w:rsidR="003462F3" w:rsidRPr="003462F3">
        <w:rPr>
          <w:rFonts w:ascii="Calibri" w:hAnsi="Calibri" w:cs="Calibri"/>
        </w:rPr>
        <w:t>Coginitive</w:t>
      </w:r>
      <w:proofErr w:type="spellEnd"/>
      <w:r w:rsidR="003462F3" w:rsidRPr="003462F3">
        <w:rPr>
          <w:rFonts w:ascii="Calibri" w:hAnsi="Calibri" w:cs="Calibri"/>
        </w:rPr>
        <w:t xml:space="preserve"> </w:t>
      </w:r>
      <w:proofErr w:type="spellStart"/>
      <w:r w:rsidR="003462F3" w:rsidRPr="003462F3">
        <w:rPr>
          <w:rFonts w:ascii="Calibri" w:hAnsi="Calibri" w:cs="Calibri"/>
        </w:rPr>
        <w:t>Behavioural</w:t>
      </w:r>
      <w:proofErr w:type="spellEnd"/>
      <w:r w:rsidR="003462F3" w:rsidRPr="003462F3">
        <w:rPr>
          <w:rFonts w:ascii="Calibri" w:hAnsi="Calibri" w:cs="Calibri"/>
        </w:rPr>
        <w:t xml:space="preserve"> Therapy (CBT) is the leading therapeutic intervention (NICE.UK, 2020) to use with</w:t>
      </w:r>
      <w:r w:rsidR="00DF28C4">
        <w:rPr>
          <w:rFonts w:ascii="Calibri" w:hAnsi="Calibri" w:cs="Calibri"/>
        </w:rPr>
        <w:t xml:space="preserve"> </w:t>
      </w:r>
      <w:r w:rsidR="003462F3" w:rsidRPr="003462F3">
        <w:rPr>
          <w:rFonts w:ascii="Calibri" w:hAnsi="Calibri" w:cs="Calibri"/>
        </w:rPr>
        <w:t>mothers</w:t>
      </w:r>
      <w:r w:rsidR="00DF28C4">
        <w:rPr>
          <w:rFonts w:ascii="Calibri" w:hAnsi="Calibri" w:cs="Calibri"/>
        </w:rPr>
        <w:t xml:space="preserve">, </w:t>
      </w:r>
      <w:r w:rsidR="003462F3" w:rsidRPr="003462F3">
        <w:rPr>
          <w:rFonts w:ascii="Calibri" w:hAnsi="Calibri" w:cs="Calibri"/>
        </w:rPr>
        <w:t xml:space="preserve">if they are perceived or express having any mental health or psychological </w:t>
      </w:r>
      <w:r w:rsidR="00DF28C4">
        <w:rPr>
          <w:rFonts w:ascii="Calibri" w:hAnsi="Calibri" w:cs="Calibri"/>
        </w:rPr>
        <w:t>difficulties</w:t>
      </w:r>
      <w:r w:rsidR="003462F3" w:rsidRPr="003462F3">
        <w:rPr>
          <w:rFonts w:ascii="Calibri" w:hAnsi="Calibri" w:cs="Calibri"/>
        </w:rPr>
        <w:t>. This can be during pregnancy (pre-natal) or after having given birth (post-natal). In relation to such cases of post-natal depression (Ford and Smith,2016)</w:t>
      </w:r>
      <w:r w:rsidR="00D0151D">
        <w:rPr>
          <w:rFonts w:ascii="Calibri" w:hAnsi="Calibri" w:cs="Calibri"/>
        </w:rPr>
        <w:t xml:space="preserve">, </w:t>
      </w:r>
      <w:r w:rsidR="003462F3" w:rsidRPr="003462F3">
        <w:rPr>
          <w:rFonts w:ascii="Calibri" w:hAnsi="Calibri" w:cs="Calibri"/>
        </w:rPr>
        <w:t>CBT is stated to be the therapeutic intervention of choice, currently used with perinatal services within the NHS,</w:t>
      </w:r>
      <w:r w:rsidR="00D0151D">
        <w:rPr>
          <w:rFonts w:ascii="Calibri" w:hAnsi="Calibri" w:cs="Calibri"/>
        </w:rPr>
        <w:t xml:space="preserve"> UK.</w:t>
      </w:r>
      <w:r w:rsidR="003462F3" w:rsidRPr="003462F3">
        <w:rPr>
          <w:rFonts w:ascii="Calibri" w:hAnsi="Calibri" w:cs="Calibri"/>
        </w:rPr>
        <w:t xml:space="preserve"> Eye Movement </w:t>
      </w:r>
      <w:proofErr w:type="spellStart"/>
      <w:r w:rsidR="003462F3" w:rsidRPr="003462F3">
        <w:rPr>
          <w:rFonts w:ascii="Calibri" w:hAnsi="Calibri" w:cs="Calibri"/>
        </w:rPr>
        <w:t>Desensitisation</w:t>
      </w:r>
      <w:proofErr w:type="spellEnd"/>
      <w:r w:rsidR="003462F3" w:rsidRPr="003462F3">
        <w:rPr>
          <w:rFonts w:ascii="Calibri" w:hAnsi="Calibri" w:cs="Calibri"/>
        </w:rPr>
        <w:t xml:space="preserve"> and Reprocessing (EMDR) therapeutic intervention</w:t>
      </w:r>
      <w:r w:rsidR="00D0151D">
        <w:rPr>
          <w:rFonts w:ascii="Calibri" w:hAnsi="Calibri" w:cs="Calibri"/>
        </w:rPr>
        <w:t xml:space="preserve">s are </w:t>
      </w:r>
      <w:r w:rsidR="003462F3" w:rsidRPr="003462F3">
        <w:rPr>
          <w:rFonts w:ascii="Calibri" w:hAnsi="Calibri" w:cs="Calibri"/>
        </w:rPr>
        <w:t>being used in cases where there has been a traumatic birth, still birth or miscarriage, experienced by the mother. The findings of studies have influenced NICE guidelines</w:t>
      </w:r>
      <w:r w:rsidR="00D0151D">
        <w:rPr>
          <w:rFonts w:ascii="Calibri" w:hAnsi="Calibri" w:cs="Calibri"/>
        </w:rPr>
        <w:t>,</w:t>
      </w:r>
      <w:r w:rsidR="003462F3" w:rsidRPr="003462F3">
        <w:rPr>
          <w:rFonts w:ascii="Calibri" w:hAnsi="Calibri" w:cs="Calibri"/>
        </w:rPr>
        <w:t xml:space="preserve"> </w:t>
      </w:r>
      <w:r w:rsidR="00D0151D">
        <w:rPr>
          <w:rFonts w:ascii="Calibri" w:hAnsi="Calibri" w:cs="Calibri"/>
        </w:rPr>
        <w:t>to provide information to professionals of the</w:t>
      </w:r>
      <w:r w:rsidR="003462F3" w:rsidRPr="003462F3">
        <w:rPr>
          <w:rFonts w:ascii="Calibri" w:hAnsi="Calibri" w:cs="Calibri"/>
        </w:rPr>
        <w:t xml:space="preserve"> psychotherapeutic interventions that are in place to support with mothers mental health and well-being. In addition to these findings</w:t>
      </w:r>
      <w:r w:rsidR="00D0151D">
        <w:rPr>
          <w:rFonts w:ascii="Calibri" w:hAnsi="Calibri" w:cs="Calibri"/>
        </w:rPr>
        <w:t>,</w:t>
      </w:r>
      <w:r w:rsidR="003462F3" w:rsidRPr="003462F3">
        <w:rPr>
          <w:rFonts w:ascii="Calibri" w:hAnsi="Calibri" w:cs="Calibri"/>
        </w:rPr>
        <w:t xml:space="preserve"> the British Association for Counsellors and Psychotherapists (BACP) have produced significant discussions and findings surrounding other supportive psychotherapeutic interventions (BACP, 2021)</w:t>
      </w:r>
      <w:r w:rsidR="00D0151D">
        <w:rPr>
          <w:rFonts w:ascii="Calibri" w:hAnsi="Calibri" w:cs="Calibri"/>
        </w:rPr>
        <w:t>,</w:t>
      </w:r>
      <w:r w:rsidR="003462F3" w:rsidRPr="003462F3">
        <w:rPr>
          <w:rFonts w:ascii="Calibri" w:hAnsi="Calibri" w:cs="Calibri"/>
        </w:rPr>
        <w:t xml:space="preserve"> t</w:t>
      </w:r>
      <w:r w:rsidR="00D0151D">
        <w:rPr>
          <w:rFonts w:ascii="Calibri" w:hAnsi="Calibri" w:cs="Calibri"/>
        </w:rPr>
        <w:t>hey have found that these</w:t>
      </w:r>
      <w:r w:rsidR="003462F3" w:rsidRPr="003462F3">
        <w:rPr>
          <w:rFonts w:ascii="Calibri" w:hAnsi="Calibri" w:cs="Calibri"/>
        </w:rPr>
        <w:t xml:space="preserve"> could be additionally used in these circumstances. Results from the largest randomized control trail, known as ‘</w:t>
      </w:r>
      <w:proofErr w:type="spellStart"/>
      <w:r w:rsidR="003462F3" w:rsidRPr="003462F3">
        <w:rPr>
          <w:rFonts w:ascii="Calibri" w:hAnsi="Calibri" w:cs="Calibri"/>
        </w:rPr>
        <w:t>PRaCTICED</w:t>
      </w:r>
      <w:proofErr w:type="spellEnd"/>
      <w:r w:rsidR="003462F3" w:rsidRPr="003462F3">
        <w:rPr>
          <w:rFonts w:ascii="Calibri" w:hAnsi="Calibri" w:cs="Calibri"/>
        </w:rPr>
        <w:t>’, by the BACP, has concluded that person-cent</w:t>
      </w:r>
      <w:r w:rsidR="00D0151D">
        <w:rPr>
          <w:rFonts w:ascii="Calibri" w:hAnsi="Calibri" w:cs="Calibri"/>
        </w:rPr>
        <w:t>e</w:t>
      </w:r>
      <w:r w:rsidR="003462F3" w:rsidRPr="003462F3">
        <w:rPr>
          <w:rFonts w:ascii="Calibri" w:hAnsi="Calibri" w:cs="Calibri"/>
        </w:rPr>
        <w:t xml:space="preserve">red experiential therapy is as effective as CBT. This in turn, would contribute and further strengthen to put forward clear evidence </w:t>
      </w:r>
      <w:r w:rsidR="00D0151D">
        <w:rPr>
          <w:rFonts w:ascii="Calibri" w:hAnsi="Calibri" w:cs="Calibri"/>
        </w:rPr>
        <w:t>and</w:t>
      </w:r>
      <w:r w:rsidR="003462F3" w:rsidRPr="003462F3">
        <w:rPr>
          <w:rFonts w:ascii="Calibri" w:hAnsi="Calibri" w:cs="Calibri"/>
        </w:rPr>
        <w:t xml:space="preserve"> support the effectiveness in additional counselling interventions. The purpose to recommend a wider choice of therapies as support to mental health conditions. This would </w:t>
      </w:r>
      <w:r w:rsidR="003462F3" w:rsidRPr="003462F3">
        <w:rPr>
          <w:rFonts w:ascii="Calibri" w:hAnsi="Calibri" w:cs="Calibri"/>
        </w:rPr>
        <w:lastRenderedPageBreak/>
        <w:t xml:space="preserve">possibly create more opportunities and make space for higher percentages of individuals coming forward to access mental health support, when needed. </w:t>
      </w:r>
    </w:p>
    <w:p w14:paraId="2D477E2B" w14:textId="77777777" w:rsidR="003462F3" w:rsidRPr="003462F3" w:rsidRDefault="003462F3" w:rsidP="003462F3">
      <w:pPr>
        <w:spacing w:line="360" w:lineRule="auto"/>
        <w:rPr>
          <w:rFonts w:ascii="Calibri" w:hAnsi="Calibri" w:cs="Calibri"/>
        </w:rPr>
      </w:pPr>
      <w:r w:rsidRPr="003462F3">
        <w:rPr>
          <w:rFonts w:ascii="Calibri" w:hAnsi="Calibri" w:cs="Calibri"/>
        </w:rPr>
        <w:t xml:space="preserve">  </w:t>
      </w:r>
    </w:p>
    <w:p w14:paraId="3E178E24" w14:textId="3C9C0D5B" w:rsidR="0060350A" w:rsidRDefault="0060350A" w:rsidP="008E1BD7">
      <w:pPr>
        <w:spacing w:line="360" w:lineRule="auto"/>
        <w:rPr>
          <w:rFonts w:ascii="Calibri" w:hAnsi="Calibri" w:cs="Calibri"/>
        </w:rPr>
      </w:pPr>
      <w:r>
        <w:rPr>
          <w:rFonts w:ascii="Calibri" w:hAnsi="Calibri" w:cs="Calibri"/>
        </w:rPr>
        <w:t xml:space="preserve">  </w:t>
      </w:r>
      <w:r w:rsidRPr="003462F3">
        <w:rPr>
          <w:rFonts w:ascii="Calibri" w:hAnsi="Calibri" w:cs="Calibri"/>
        </w:rPr>
        <w:t xml:space="preserve">One of many tools </w:t>
      </w:r>
      <w:r w:rsidR="00D0151D">
        <w:rPr>
          <w:rFonts w:ascii="Calibri" w:hAnsi="Calibri" w:cs="Calibri"/>
        </w:rPr>
        <w:t xml:space="preserve">also </w:t>
      </w:r>
      <w:r w:rsidRPr="003462F3">
        <w:rPr>
          <w:rFonts w:ascii="Calibri" w:hAnsi="Calibri" w:cs="Calibri"/>
        </w:rPr>
        <w:t xml:space="preserve">associated with screening and being used within NHS services and perinatal services </w:t>
      </w:r>
      <w:proofErr w:type="spellStart"/>
      <w:r w:rsidRPr="003462F3">
        <w:rPr>
          <w:rFonts w:ascii="Calibri" w:hAnsi="Calibri" w:cs="Calibri"/>
        </w:rPr>
        <w:t>a</w:t>
      </w:r>
      <w:r w:rsidR="00D0151D">
        <w:rPr>
          <w:rFonts w:ascii="Calibri" w:hAnsi="Calibri" w:cs="Calibri"/>
        </w:rPr>
        <w:t xml:space="preserve"> </w:t>
      </w:r>
      <w:r w:rsidRPr="003462F3">
        <w:rPr>
          <w:rFonts w:ascii="Calibri" w:hAnsi="Calibri" w:cs="Calibri"/>
        </w:rPr>
        <w:t>like</w:t>
      </w:r>
      <w:proofErr w:type="spellEnd"/>
      <w:r w:rsidR="00D0151D">
        <w:rPr>
          <w:rFonts w:ascii="Calibri" w:hAnsi="Calibri" w:cs="Calibri"/>
        </w:rPr>
        <w:t>,</w:t>
      </w:r>
      <w:r w:rsidRPr="003462F3">
        <w:rPr>
          <w:rFonts w:ascii="Calibri" w:hAnsi="Calibri" w:cs="Calibri"/>
        </w:rPr>
        <w:t xml:space="preserve"> is the Adverse Childhood Experiences (ACES) tool. Individuals who are known to have had experiences relating to trauma occur before the person is 18 years of age and score a 4+ on the questionnaire of 10 questions relating to trauma and childhood experiences are described as having ACE’s. These traumatic experiences cause disruption to adult life as the feelings, thoughts and emotions surrounding this time are often remembered but not always processed </w:t>
      </w:r>
      <w:r>
        <w:rPr>
          <w:rFonts w:ascii="Calibri" w:hAnsi="Calibri" w:cs="Calibri"/>
        </w:rPr>
        <w:t>‘</w:t>
      </w:r>
      <w:r w:rsidRPr="003462F3">
        <w:rPr>
          <w:rFonts w:ascii="Calibri" w:hAnsi="Calibri" w:cs="Calibri"/>
        </w:rPr>
        <w:t>healthily</w:t>
      </w:r>
      <w:r>
        <w:rPr>
          <w:rFonts w:ascii="Calibri" w:hAnsi="Calibri" w:cs="Calibri"/>
        </w:rPr>
        <w:t>’</w:t>
      </w:r>
      <w:r w:rsidRPr="003462F3">
        <w:rPr>
          <w:rFonts w:ascii="Calibri" w:hAnsi="Calibri" w:cs="Calibri"/>
        </w:rPr>
        <w:t xml:space="preserve"> (Harvard,2018). An individual who has experienced any form of ACE’s, such as, physical, emotional and/or sexual abuse and/or having been surrounded in an environment where there is perceived domestic violence, substance misuse and/or parental separation, are just a few examples of the trauma questionnaire and how the outcome screening is achieved. Individuals who score 4+ on the ACE’s screening are shown in research to have a higher chance of developing anti-social behavior, perform inadequately at school, health harming behaviors, involved in crime, less likely to be an active member of their society (Sloan and Tamplin,2019) and become parents at a younger age. A persons physiology and biology is shown to adapt having experienced ACE’s. Stress regulation, immune system changes, learning systems and immune systems change, these changes occur in order for the individual to learn and adapt to survive in their environment, surrounding traumatic childhood experiences. ACE’s also have an effect on the individuals relationships and interactions with others, as our physiological systems and mental systems shape who we are in the social world. An individual who has experienced ACE’s adapts to ways of learning to survive, often associated with toxic stress (Cameron,2012) and this in turn is associated with a person’s flight or fight responses. When the stress response is escalated</w:t>
      </w:r>
      <w:r>
        <w:rPr>
          <w:rFonts w:ascii="Calibri" w:hAnsi="Calibri" w:cs="Calibri"/>
        </w:rPr>
        <w:t>,</w:t>
      </w:r>
      <w:r w:rsidRPr="003462F3">
        <w:rPr>
          <w:rFonts w:ascii="Calibri" w:hAnsi="Calibri" w:cs="Calibri"/>
        </w:rPr>
        <w:t xml:space="preserve"> it is often </w:t>
      </w:r>
      <w:r>
        <w:rPr>
          <w:rFonts w:ascii="Calibri" w:hAnsi="Calibri" w:cs="Calibri"/>
        </w:rPr>
        <w:t>related</w:t>
      </w:r>
      <w:r w:rsidRPr="003462F3">
        <w:rPr>
          <w:rFonts w:ascii="Calibri" w:hAnsi="Calibri" w:cs="Calibri"/>
        </w:rPr>
        <w:t xml:space="preserve"> to having limited experience of emotional regulation examples and/or practices shown by a parent or caregiver growing up. These cycles of survival are then shown to be passed on for generations and often referred to as generational trauma</w:t>
      </w:r>
      <w:r>
        <w:rPr>
          <w:rFonts w:ascii="Calibri" w:hAnsi="Calibri" w:cs="Calibri"/>
        </w:rPr>
        <w:t xml:space="preserve"> (Greyson et al,2020)</w:t>
      </w:r>
      <w:r w:rsidRPr="003462F3">
        <w:rPr>
          <w:rFonts w:ascii="Calibri" w:hAnsi="Calibri" w:cs="Calibri"/>
        </w:rPr>
        <w:t xml:space="preserve">. </w:t>
      </w:r>
    </w:p>
    <w:p w14:paraId="3D1104C4" w14:textId="77777777" w:rsidR="0060350A" w:rsidRDefault="0060350A" w:rsidP="008E1BD7">
      <w:pPr>
        <w:spacing w:line="360" w:lineRule="auto"/>
        <w:rPr>
          <w:rFonts w:ascii="Calibri" w:hAnsi="Calibri" w:cs="Calibri"/>
        </w:rPr>
      </w:pPr>
    </w:p>
    <w:p w14:paraId="731024FD" w14:textId="3CD2092B" w:rsidR="008E1BD7" w:rsidRPr="003462F3" w:rsidRDefault="0060350A" w:rsidP="008E1BD7">
      <w:pPr>
        <w:spacing w:line="360" w:lineRule="auto"/>
        <w:rPr>
          <w:rFonts w:ascii="Calibri" w:hAnsi="Calibri" w:cs="Calibri"/>
        </w:rPr>
      </w:pPr>
      <w:r>
        <w:rPr>
          <w:rFonts w:ascii="Calibri" w:hAnsi="Calibri" w:cs="Calibri"/>
        </w:rPr>
        <w:lastRenderedPageBreak/>
        <w:t xml:space="preserve">  </w:t>
      </w:r>
      <w:r w:rsidR="008E1BD7" w:rsidRPr="003462F3">
        <w:rPr>
          <w:rFonts w:ascii="Calibri" w:hAnsi="Calibri" w:cs="Calibri"/>
        </w:rPr>
        <w:t xml:space="preserve">Younger mothers expressed lived experiences of shame, discrimination and stigma in perceptions based on parenting fitness levels and moral judgement (Jones et al,2019). Such feelings, surrounding shame and guilt, that are expressed by younger mothers, are shown to have a detrimental effect on the young mothers social well-being and psychological wellness. Mothers who are on the younger side of the age range, being 15-20 years old, are shown to be subjected to greater young parent stigma (Brand, Morrison and Down,2014) than those who are slightly older, being 20-23, these findings are coherent in association to how the younger mother views being treated differently than older mothers (Leese,2017), to not be taken seriously in their role as parent and not given the time to be heard or seen in moments when they feel they are most at need of talking about any problems that arise. </w:t>
      </w:r>
    </w:p>
    <w:p w14:paraId="4C548644" w14:textId="77777777" w:rsidR="003462F3" w:rsidRPr="003462F3" w:rsidRDefault="003462F3" w:rsidP="003462F3">
      <w:pPr>
        <w:spacing w:line="360" w:lineRule="auto"/>
        <w:rPr>
          <w:rFonts w:ascii="Calibri" w:hAnsi="Calibri" w:cs="Calibri"/>
        </w:rPr>
      </w:pPr>
    </w:p>
    <w:p w14:paraId="7E193208" w14:textId="7A713CCA" w:rsidR="00416E68" w:rsidRPr="003462F3" w:rsidRDefault="00174E6D" w:rsidP="003462F3">
      <w:pPr>
        <w:spacing w:line="360" w:lineRule="auto"/>
        <w:rPr>
          <w:rFonts w:ascii="Calibri" w:hAnsi="Calibri" w:cs="Calibri"/>
        </w:rPr>
      </w:pPr>
      <w:r w:rsidRPr="003462F3">
        <w:rPr>
          <w:rFonts w:ascii="Calibri" w:hAnsi="Calibri" w:cs="Calibri"/>
        </w:rPr>
        <w:t xml:space="preserve">  </w:t>
      </w:r>
      <w:r w:rsidR="00416E68" w:rsidRPr="003462F3">
        <w:rPr>
          <w:rFonts w:ascii="Calibri" w:hAnsi="Calibri" w:cs="Calibri"/>
        </w:rPr>
        <w:t>The role of depression and social support (Lee and Edwards and Hans, 2020)</w:t>
      </w:r>
      <w:r w:rsidR="00BF6185" w:rsidRPr="003462F3">
        <w:rPr>
          <w:rFonts w:ascii="Calibri" w:hAnsi="Calibri" w:cs="Calibri"/>
        </w:rPr>
        <w:t xml:space="preserve"> for younger mothers</w:t>
      </w:r>
      <w:r w:rsidR="0043100D" w:rsidRPr="003462F3">
        <w:rPr>
          <w:rFonts w:ascii="Calibri" w:hAnsi="Calibri" w:cs="Calibri"/>
        </w:rPr>
        <w:t>,</w:t>
      </w:r>
      <w:r w:rsidR="00BF6185" w:rsidRPr="003462F3">
        <w:rPr>
          <w:rFonts w:ascii="Calibri" w:hAnsi="Calibri" w:cs="Calibri"/>
        </w:rPr>
        <w:t xml:space="preserve"> who </w:t>
      </w:r>
      <w:r w:rsidR="0043100D" w:rsidRPr="003462F3">
        <w:rPr>
          <w:rFonts w:ascii="Calibri" w:hAnsi="Calibri" w:cs="Calibri"/>
        </w:rPr>
        <w:t>are often starring their parenting journey in the face of precarious economic circumstances, social stigma, uncertain family relationships (Weimann,2019) and incomplete education, social support is shown, through multiple studies</w:t>
      </w:r>
      <w:r w:rsidR="00FD77FD" w:rsidRPr="003462F3">
        <w:rPr>
          <w:rFonts w:ascii="Calibri" w:hAnsi="Calibri" w:cs="Calibri"/>
        </w:rPr>
        <w:t xml:space="preserve">, </w:t>
      </w:r>
      <w:r w:rsidR="0043100D" w:rsidRPr="003462F3">
        <w:rPr>
          <w:rFonts w:ascii="Calibri" w:hAnsi="Calibri" w:cs="Calibri"/>
        </w:rPr>
        <w:t>to be of particular importance. A</w:t>
      </w:r>
      <w:r w:rsidR="00416E68" w:rsidRPr="003462F3">
        <w:rPr>
          <w:rFonts w:ascii="Calibri" w:hAnsi="Calibri" w:cs="Calibri"/>
        </w:rPr>
        <w:t>t any age during the transition into parenthood</w:t>
      </w:r>
      <w:r w:rsidR="001A1BA9" w:rsidRPr="003462F3">
        <w:rPr>
          <w:rFonts w:ascii="Calibri" w:hAnsi="Calibri" w:cs="Calibri"/>
        </w:rPr>
        <w:t>,</w:t>
      </w:r>
      <w:r w:rsidR="00416E68" w:rsidRPr="003462F3">
        <w:rPr>
          <w:rFonts w:ascii="Calibri" w:hAnsi="Calibri" w:cs="Calibri"/>
        </w:rPr>
        <w:t xml:space="preserve"> new mothers are shown to be increasingly su</w:t>
      </w:r>
      <w:r w:rsidR="00CC4DA2" w:rsidRPr="003462F3">
        <w:rPr>
          <w:rFonts w:ascii="Calibri" w:hAnsi="Calibri" w:cs="Calibri"/>
        </w:rPr>
        <w:t>sc</w:t>
      </w:r>
      <w:r w:rsidR="00416E68" w:rsidRPr="003462F3">
        <w:rPr>
          <w:rFonts w:ascii="Calibri" w:hAnsi="Calibri" w:cs="Calibri"/>
        </w:rPr>
        <w:t>ept</w:t>
      </w:r>
      <w:r w:rsidR="00D0151D">
        <w:rPr>
          <w:rFonts w:ascii="Calibri" w:hAnsi="Calibri" w:cs="Calibri"/>
        </w:rPr>
        <w:t>i</w:t>
      </w:r>
      <w:r w:rsidR="00416E68" w:rsidRPr="003462F3">
        <w:rPr>
          <w:rFonts w:ascii="Calibri" w:hAnsi="Calibri" w:cs="Calibri"/>
        </w:rPr>
        <w:t>ble to mental health problems, namely depression</w:t>
      </w:r>
      <w:r w:rsidR="0043100D" w:rsidRPr="003462F3">
        <w:rPr>
          <w:rFonts w:ascii="Calibri" w:hAnsi="Calibri" w:cs="Calibri"/>
        </w:rPr>
        <w:t>, being the most common of all</w:t>
      </w:r>
      <w:r w:rsidR="00416E68" w:rsidRPr="003462F3">
        <w:rPr>
          <w:rFonts w:ascii="Calibri" w:hAnsi="Calibri" w:cs="Calibri"/>
        </w:rPr>
        <w:t xml:space="preserve">. </w:t>
      </w:r>
      <w:r w:rsidR="00CC4DA2" w:rsidRPr="003462F3">
        <w:rPr>
          <w:rFonts w:ascii="Calibri" w:hAnsi="Calibri" w:cs="Calibri"/>
        </w:rPr>
        <w:t xml:space="preserve">Depression is shown to disrupt many aspects of the parenting journey (Dix and Moed,2019), from feelings surrounding the experience of becoming a new mother, behaviors in association with caring for the newborn child and themselves as a new mother and also negative cognitive traits and parenting stress. </w:t>
      </w:r>
      <w:r w:rsidR="00416E68" w:rsidRPr="003462F3">
        <w:rPr>
          <w:rFonts w:ascii="Calibri" w:hAnsi="Calibri" w:cs="Calibri"/>
        </w:rPr>
        <w:t xml:space="preserve">Adolescent mothers are shown to be a higher risk group in their experience of elevated levels of depression </w:t>
      </w:r>
      <w:r w:rsidR="00FD77FD" w:rsidRPr="003462F3">
        <w:rPr>
          <w:rFonts w:ascii="Calibri" w:hAnsi="Calibri" w:cs="Calibri"/>
        </w:rPr>
        <w:t>(</w:t>
      </w:r>
      <w:proofErr w:type="spellStart"/>
      <w:r w:rsidR="00FD77FD" w:rsidRPr="003462F3">
        <w:rPr>
          <w:rFonts w:ascii="Calibri" w:hAnsi="Calibri" w:cs="Calibri"/>
        </w:rPr>
        <w:t>Erfina</w:t>
      </w:r>
      <w:proofErr w:type="spellEnd"/>
      <w:r w:rsidR="00FD77FD" w:rsidRPr="003462F3">
        <w:rPr>
          <w:rFonts w:ascii="Calibri" w:hAnsi="Calibri" w:cs="Calibri"/>
        </w:rPr>
        <w:t xml:space="preserve"> et al, 2019), </w:t>
      </w:r>
      <w:r w:rsidR="00416E68" w:rsidRPr="003462F3">
        <w:rPr>
          <w:rFonts w:ascii="Calibri" w:hAnsi="Calibri" w:cs="Calibri"/>
        </w:rPr>
        <w:t>when starting their parenting journey. Studies have shown that with increased social support</w:t>
      </w:r>
      <w:r w:rsidR="008B60E0">
        <w:rPr>
          <w:rFonts w:ascii="Calibri" w:hAnsi="Calibri" w:cs="Calibri"/>
        </w:rPr>
        <w:t>,</w:t>
      </w:r>
      <w:r w:rsidR="00416E68" w:rsidRPr="003462F3">
        <w:rPr>
          <w:rFonts w:ascii="Calibri" w:hAnsi="Calibri" w:cs="Calibri"/>
        </w:rPr>
        <w:t xml:space="preserve"> such as</w:t>
      </w:r>
      <w:r w:rsidR="008B60E0">
        <w:rPr>
          <w:rFonts w:ascii="Calibri" w:hAnsi="Calibri" w:cs="Calibri"/>
        </w:rPr>
        <w:t>,</w:t>
      </w:r>
      <w:r w:rsidR="00416E68" w:rsidRPr="003462F3">
        <w:rPr>
          <w:rFonts w:ascii="Calibri" w:hAnsi="Calibri" w:cs="Calibri"/>
        </w:rPr>
        <w:t xml:space="preserve"> from a parental figure, (young mothers own mother) or the father of the newborn, this decreases the level of stress and increases maternal </w:t>
      </w:r>
      <w:proofErr w:type="spellStart"/>
      <w:r w:rsidR="00416E68" w:rsidRPr="003462F3">
        <w:rPr>
          <w:rFonts w:ascii="Calibri" w:hAnsi="Calibri" w:cs="Calibri"/>
        </w:rPr>
        <w:t>behaviours</w:t>
      </w:r>
      <w:proofErr w:type="spellEnd"/>
      <w:r w:rsidR="00416E68" w:rsidRPr="003462F3">
        <w:rPr>
          <w:rFonts w:ascii="Calibri" w:hAnsi="Calibri" w:cs="Calibri"/>
        </w:rPr>
        <w:t xml:space="preserve"> and attitudes. Mothers who are shown to have more severe depressive symptoms</w:t>
      </w:r>
      <w:r w:rsidR="008B60E0">
        <w:rPr>
          <w:rFonts w:ascii="Calibri" w:hAnsi="Calibri" w:cs="Calibri"/>
        </w:rPr>
        <w:t>,</w:t>
      </w:r>
      <w:r w:rsidR="00416E68" w:rsidRPr="003462F3">
        <w:rPr>
          <w:rFonts w:ascii="Calibri" w:hAnsi="Calibri" w:cs="Calibri"/>
        </w:rPr>
        <w:t xml:space="preserve"> however</w:t>
      </w:r>
      <w:r w:rsidR="008B60E0">
        <w:rPr>
          <w:rFonts w:ascii="Calibri" w:hAnsi="Calibri" w:cs="Calibri"/>
        </w:rPr>
        <w:t>,</w:t>
      </w:r>
      <w:r w:rsidR="00416E68" w:rsidRPr="003462F3">
        <w:rPr>
          <w:rFonts w:ascii="Calibri" w:hAnsi="Calibri" w:cs="Calibri"/>
        </w:rPr>
        <w:t xml:space="preserve"> are shown to be less willing to take advantage of additional support offered and feel a sense of judgement and/or that they are in need of additional support because they are not seen to be a ‘fit mother’. Mother identity is shown to be an increasing important aspect of reinforced empowerment </w:t>
      </w:r>
      <w:r w:rsidR="00820438" w:rsidRPr="003462F3">
        <w:rPr>
          <w:rFonts w:ascii="Calibri" w:hAnsi="Calibri" w:cs="Calibri"/>
        </w:rPr>
        <w:t>(</w:t>
      </w:r>
      <w:proofErr w:type="spellStart"/>
      <w:r w:rsidR="00820438" w:rsidRPr="003462F3">
        <w:rPr>
          <w:rFonts w:ascii="Calibri" w:hAnsi="Calibri" w:cs="Calibri"/>
        </w:rPr>
        <w:t>Agnafors</w:t>
      </w:r>
      <w:proofErr w:type="spellEnd"/>
      <w:r w:rsidR="00820438" w:rsidRPr="003462F3">
        <w:rPr>
          <w:rFonts w:ascii="Calibri" w:hAnsi="Calibri" w:cs="Calibri"/>
        </w:rPr>
        <w:t xml:space="preserve"> et al,2019) </w:t>
      </w:r>
      <w:r w:rsidR="00416E68" w:rsidRPr="003462F3">
        <w:rPr>
          <w:rFonts w:ascii="Calibri" w:hAnsi="Calibri" w:cs="Calibri"/>
        </w:rPr>
        <w:t xml:space="preserve">for young </w:t>
      </w:r>
      <w:r w:rsidR="00416E68" w:rsidRPr="003462F3">
        <w:rPr>
          <w:rFonts w:ascii="Calibri" w:hAnsi="Calibri" w:cs="Calibri"/>
        </w:rPr>
        <w:lastRenderedPageBreak/>
        <w:t>mothers</w:t>
      </w:r>
      <w:r w:rsidR="008B60E0">
        <w:rPr>
          <w:rFonts w:ascii="Calibri" w:hAnsi="Calibri" w:cs="Calibri"/>
        </w:rPr>
        <w:t>,</w:t>
      </w:r>
      <w:r w:rsidR="00416E68" w:rsidRPr="003462F3">
        <w:rPr>
          <w:rFonts w:ascii="Calibri" w:hAnsi="Calibri" w:cs="Calibri"/>
        </w:rPr>
        <w:t xml:space="preserve"> to show positive parent outcomes</w:t>
      </w:r>
      <w:r w:rsidR="00CC4DA2" w:rsidRPr="003462F3">
        <w:rPr>
          <w:rFonts w:ascii="Calibri" w:hAnsi="Calibri" w:cs="Calibri"/>
        </w:rPr>
        <w:t xml:space="preserve"> and to help in general life challenges for the new mother.</w:t>
      </w:r>
      <w:r w:rsidR="00820438" w:rsidRPr="003462F3">
        <w:rPr>
          <w:rFonts w:ascii="Calibri" w:hAnsi="Calibri" w:cs="Calibri"/>
        </w:rPr>
        <w:t xml:space="preserve"> </w:t>
      </w:r>
    </w:p>
    <w:p w14:paraId="399DE371" w14:textId="77777777" w:rsidR="009E6BD8" w:rsidRPr="003462F3" w:rsidRDefault="00CC4DA2" w:rsidP="003462F3">
      <w:pPr>
        <w:spacing w:line="360" w:lineRule="auto"/>
        <w:rPr>
          <w:rFonts w:ascii="Calibri" w:hAnsi="Calibri" w:cs="Calibri"/>
        </w:rPr>
      </w:pPr>
      <w:r w:rsidRPr="003462F3">
        <w:rPr>
          <w:rFonts w:ascii="Calibri" w:hAnsi="Calibri" w:cs="Calibri"/>
        </w:rPr>
        <w:t xml:space="preserve"> </w:t>
      </w:r>
    </w:p>
    <w:p w14:paraId="781D3E6C" w14:textId="10539A11" w:rsidR="00CC4DA2" w:rsidRPr="003462F3" w:rsidRDefault="009E6BD8" w:rsidP="003462F3">
      <w:pPr>
        <w:spacing w:line="360" w:lineRule="auto"/>
        <w:rPr>
          <w:rFonts w:ascii="Calibri" w:hAnsi="Calibri" w:cs="Calibri"/>
        </w:rPr>
      </w:pPr>
      <w:r w:rsidRPr="003462F3">
        <w:rPr>
          <w:rFonts w:ascii="Calibri" w:hAnsi="Calibri" w:cs="Calibri"/>
        </w:rPr>
        <w:t xml:space="preserve"> </w:t>
      </w:r>
      <w:r w:rsidR="00CC4DA2" w:rsidRPr="003462F3">
        <w:rPr>
          <w:rFonts w:ascii="Calibri" w:hAnsi="Calibri" w:cs="Calibri"/>
        </w:rPr>
        <w:t xml:space="preserve"> There are also findings to suggest that young mother stigma varies depending on socio-demographic characteristics, for example, younger mothers of Middle-Eastern descent are more likely to encounter internalized stigma, based on anticipated racialized views of society </w:t>
      </w:r>
      <w:r w:rsidR="00A30C24" w:rsidRPr="003462F3">
        <w:rPr>
          <w:rFonts w:ascii="Calibri" w:hAnsi="Calibri" w:cs="Calibri"/>
        </w:rPr>
        <w:t>(</w:t>
      </w:r>
      <w:proofErr w:type="spellStart"/>
      <w:r w:rsidR="00A30C24" w:rsidRPr="003462F3">
        <w:rPr>
          <w:rFonts w:ascii="Calibri" w:hAnsi="Calibri" w:cs="Calibri"/>
        </w:rPr>
        <w:t>Barcelos</w:t>
      </w:r>
      <w:proofErr w:type="spellEnd"/>
      <w:r w:rsidR="00A30C24" w:rsidRPr="003462F3">
        <w:rPr>
          <w:rFonts w:ascii="Calibri" w:hAnsi="Calibri" w:cs="Calibri"/>
        </w:rPr>
        <w:t xml:space="preserve"> and Gubrium,2014) </w:t>
      </w:r>
      <w:r w:rsidR="00CC4DA2" w:rsidRPr="003462F3">
        <w:rPr>
          <w:rFonts w:ascii="Calibri" w:hAnsi="Calibri" w:cs="Calibri"/>
        </w:rPr>
        <w:t>and culture, in comparison to younger mothers who identify as White, Caucasian. Furthermore, religious factors and the acceptance in such religions, namely some Christian communities, where the norms surround younger persons becoming married and therefore childbearing is deemed to be more accepted at an earlier age. Giving emphasis to how social support and the variability of psychosocial experiences</w:t>
      </w:r>
      <w:r w:rsidR="00A30C24" w:rsidRPr="003462F3">
        <w:rPr>
          <w:rFonts w:ascii="Calibri" w:hAnsi="Calibri" w:cs="Calibri"/>
        </w:rPr>
        <w:t xml:space="preserve"> (Jones et al,2019)</w:t>
      </w:r>
      <w:r w:rsidR="00CC4DA2" w:rsidRPr="003462F3">
        <w:rPr>
          <w:rFonts w:ascii="Calibri" w:hAnsi="Calibri" w:cs="Calibri"/>
        </w:rPr>
        <w:t xml:space="preserve">, such as self-esteem and perceived </w:t>
      </w:r>
      <w:proofErr w:type="spellStart"/>
      <w:r w:rsidR="00CC4DA2" w:rsidRPr="003462F3">
        <w:rPr>
          <w:rFonts w:ascii="Calibri" w:hAnsi="Calibri" w:cs="Calibri"/>
        </w:rPr>
        <w:t>internalised</w:t>
      </w:r>
      <w:proofErr w:type="spellEnd"/>
      <w:r w:rsidR="00CC4DA2" w:rsidRPr="003462F3">
        <w:rPr>
          <w:rFonts w:ascii="Calibri" w:hAnsi="Calibri" w:cs="Calibri"/>
        </w:rPr>
        <w:t xml:space="preserve"> empowerment, have a positive impact on outcomes where mental health and well-being are predominant factors. </w:t>
      </w:r>
    </w:p>
    <w:p w14:paraId="1299ADD7" w14:textId="77777777" w:rsidR="00A30C24" w:rsidRPr="003462F3" w:rsidRDefault="00CC4DA2" w:rsidP="003462F3">
      <w:pPr>
        <w:spacing w:line="360" w:lineRule="auto"/>
        <w:rPr>
          <w:rFonts w:ascii="Calibri" w:hAnsi="Calibri" w:cs="Calibri"/>
        </w:rPr>
      </w:pPr>
      <w:r w:rsidRPr="003462F3">
        <w:rPr>
          <w:rFonts w:ascii="Calibri" w:hAnsi="Calibri" w:cs="Calibri"/>
        </w:rPr>
        <w:t xml:space="preserve">  </w:t>
      </w:r>
    </w:p>
    <w:p w14:paraId="07CA0580" w14:textId="4AA27478" w:rsidR="00416E68" w:rsidRPr="003462F3" w:rsidRDefault="00A30C24" w:rsidP="003462F3">
      <w:pPr>
        <w:spacing w:line="360" w:lineRule="auto"/>
        <w:rPr>
          <w:rFonts w:ascii="Calibri" w:hAnsi="Calibri" w:cs="Calibri"/>
        </w:rPr>
      </w:pPr>
      <w:r w:rsidRPr="003462F3">
        <w:rPr>
          <w:rFonts w:ascii="Calibri" w:hAnsi="Calibri" w:cs="Calibri"/>
        </w:rPr>
        <w:t xml:space="preserve">  </w:t>
      </w:r>
      <w:r w:rsidR="00CC4DA2" w:rsidRPr="003462F3">
        <w:rPr>
          <w:rFonts w:ascii="Calibri" w:hAnsi="Calibri" w:cs="Calibri"/>
        </w:rPr>
        <w:t>Birth stories of mothers at a younger age give emphasis to the younger mothers experiences of being heard, in relation to this topic. A greater proportion of literature has surrounded the lived experiences of older ‘middle class’ women (Carson et al, 2017) which has been taken into consideration</w:t>
      </w:r>
      <w:r w:rsidR="00820438" w:rsidRPr="003462F3">
        <w:rPr>
          <w:rFonts w:ascii="Calibri" w:hAnsi="Calibri" w:cs="Calibri"/>
        </w:rPr>
        <w:t xml:space="preserve"> </w:t>
      </w:r>
      <w:r w:rsidR="00CC4DA2" w:rsidRPr="003462F3">
        <w:rPr>
          <w:rFonts w:ascii="Calibri" w:hAnsi="Calibri" w:cs="Calibri"/>
        </w:rPr>
        <w:t>in previous years</w:t>
      </w:r>
      <w:r w:rsidR="00820438" w:rsidRPr="003462F3">
        <w:rPr>
          <w:rFonts w:ascii="Calibri" w:hAnsi="Calibri" w:cs="Calibri"/>
        </w:rPr>
        <w:t>,</w:t>
      </w:r>
      <w:r w:rsidR="00CC4DA2" w:rsidRPr="003462F3">
        <w:rPr>
          <w:rFonts w:ascii="Calibri" w:hAnsi="Calibri" w:cs="Calibri"/>
        </w:rPr>
        <w:t xml:space="preserve"> not specifically a platform for younger mothers. In the examination of qualitative narrative interviews of 81 younger mothers, ranging from 15-24 years of age, personal stories of the younger mothers experience of </w:t>
      </w:r>
      <w:proofErr w:type="spellStart"/>
      <w:r w:rsidR="00CC4DA2" w:rsidRPr="003462F3">
        <w:rPr>
          <w:rFonts w:ascii="Calibri" w:hAnsi="Calibri" w:cs="Calibri"/>
        </w:rPr>
        <w:t>labour</w:t>
      </w:r>
      <w:proofErr w:type="spellEnd"/>
      <w:r w:rsidR="00CC4DA2" w:rsidRPr="003462F3">
        <w:rPr>
          <w:rFonts w:ascii="Calibri" w:hAnsi="Calibri" w:cs="Calibri"/>
        </w:rPr>
        <w:t xml:space="preserve"> and giving birth are related to the younger mothers identity formation and social expectations in their present and future selves. These variables have shown how social stigma is regarded as an important factor in the solidity surrounding how younger mothers feel about their capabilities as a parent </w:t>
      </w:r>
      <w:r w:rsidRPr="003462F3">
        <w:rPr>
          <w:rFonts w:ascii="Calibri" w:hAnsi="Calibri" w:cs="Calibri"/>
        </w:rPr>
        <w:t xml:space="preserve">(Eriksson,2019) </w:t>
      </w:r>
      <w:r w:rsidR="00CC4DA2" w:rsidRPr="003462F3">
        <w:rPr>
          <w:rFonts w:ascii="Calibri" w:hAnsi="Calibri" w:cs="Calibri"/>
        </w:rPr>
        <w:t xml:space="preserve">and also illuminated their own perspective on where they feel they ‘fit’ within their society and social life. These enhanced understanding of how younger mothers perceive themselves as well as situating levels of support from other people, such as health care providers, partners and family members within their own individual birthing stories, support foundational knowledge to how a supportive, non </w:t>
      </w:r>
      <w:proofErr w:type="spellStart"/>
      <w:r w:rsidR="00CC4DA2" w:rsidRPr="003462F3">
        <w:rPr>
          <w:rFonts w:ascii="Calibri" w:hAnsi="Calibri" w:cs="Calibri"/>
        </w:rPr>
        <w:t>judgemental</w:t>
      </w:r>
      <w:proofErr w:type="spellEnd"/>
      <w:r w:rsidR="00CC4DA2" w:rsidRPr="003462F3">
        <w:rPr>
          <w:rFonts w:ascii="Calibri" w:hAnsi="Calibri" w:cs="Calibri"/>
        </w:rPr>
        <w:t xml:space="preserve">  environment </w:t>
      </w:r>
      <w:r w:rsidRPr="003462F3">
        <w:rPr>
          <w:rFonts w:ascii="Calibri" w:hAnsi="Calibri" w:cs="Calibri"/>
        </w:rPr>
        <w:t>(</w:t>
      </w:r>
      <w:proofErr w:type="spellStart"/>
      <w:r w:rsidRPr="003462F3">
        <w:rPr>
          <w:rFonts w:ascii="Calibri" w:hAnsi="Calibri" w:cs="Calibri"/>
        </w:rPr>
        <w:t>Ohtani</w:t>
      </w:r>
      <w:proofErr w:type="spellEnd"/>
      <w:r w:rsidRPr="003462F3">
        <w:rPr>
          <w:rFonts w:ascii="Calibri" w:hAnsi="Calibri" w:cs="Calibri"/>
        </w:rPr>
        <w:t xml:space="preserve"> et </w:t>
      </w:r>
      <w:r w:rsidRPr="003462F3">
        <w:rPr>
          <w:rFonts w:ascii="Calibri" w:hAnsi="Calibri" w:cs="Calibri"/>
        </w:rPr>
        <w:lastRenderedPageBreak/>
        <w:t xml:space="preserve">al,2020) </w:t>
      </w:r>
      <w:r w:rsidR="00CC4DA2" w:rsidRPr="003462F3">
        <w:rPr>
          <w:rFonts w:ascii="Calibri" w:hAnsi="Calibri" w:cs="Calibri"/>
        </w:rPr>
        <w:t>can show positive identity formation with relation to parenting/mother identity and thus achieving a level of empowerment for the younger mother.</w:t>
      </w:r>
    </w:p>
    <w:p w14:paraId="4B9CA3EA" w14:textId="77777777" w:rsidR="003462F3" w:rsidRDefault="00773C78" w:rsidP="003462F3">
      <w:pPr>
        <w:spacing w:line="360" w:lineRule="auto"/>
        <w:rPr>
          <w:rFonts w:ascii="Calibri" w:hAnsi="Calibri" w:cs="Calibri"/>
        </w:rPr>
      </w:pPr>
      <w:r w:rsidRPr="003462F3">
        <w:rPr>
          <w:rFonts w:ascii="Calibri" w:hAnsi="Calibri" w:cs="Calibri"/>
        </w:rPr>
        <w:t xml:space="preserve">  </w:t>
      </w:r>
    </w:p>
    <w:p w14:paraId="39987D00" w14:textId="77777777" w:rsidR="003462F3" w:rsidRDefault="003462F3" w:rsidP="003462F3">
      <w:pPr>
        <w:spacing w:line="360" w:lineRule="auto"/>
        <w:rPr>
          <w:rFonts w:ascii="Calibri" w:hAnsi="Calibri" w:cs="Calibri"/>
        </w:rPr>
      </w:pPr>
    </w:p>
    <w:p w14:paraId="57952D1E" w14:textId="68C5F01E" w:rsidR="00C75A57" w:rsidRPr="003462F3" w:rsidRDefault="003462F3" w:rsidP="003462F3">
      <w:pPr>
        <w:spacing w:line="360" w:lineRule="auto"/>
        <w:rPr>
          <w:rFonts w:ascii="Calibri" w:hAnsi="Calibri" w:cs="Calibri"/>
        </w:rPr>
      </w:pPr>
      <w:r>
        <w:rPr>
          <w:rFonts w:ascii="Calibri" w:hAnsi="Calibri" w:cs="Calibri"/>
        </w:rPr>
        <w:t xml:space="preserve">  </w:t>
      </w:r>
      <w:r w:rsidR="00D26ABF" w:rsidRPr="003462F3">
        <w:rPr>
          <w:rFonts w:ascii="Calibri" w:hAnsi="Calibri" w:cs="Calibri"/>
        </w:rPr>
        <w:t>Empowerment is one of the main factors that research shows is needed</w:t>
      </w:r>
      <w:r w:rsidR="00FD77FD" w:rsidRPr="003462F3">
        <w:rPr>
          <w:rFonts w:ascii="Calibri" w:hAnsi="Calibri" w:cs="Calibri"/>
        </w:rPr>
        <w:t>,</w:t>
      </w:r>
      <w:r w:rsidR="00D26ABF" w:rsidRPr="003462F3">
        <w:rPr>
          <w:rFonts w:ascii="Calibri" w:hAnsi="Calibri" w:cs="Calibri"/>
        </w:rPr>
        <w:t xml:space="preserve"> in supporting younger women in their parenting journey</w:t>
      </w:r>
      <w:r w:rsidR="00A30C24" w:rsidRPr="003462F3">
        <w:rPr>
          <w:rFonts w:ascii="Calibri" w:hAnsi="Calibri" w:cs="Calibri"/>
        </w:rPr>
        <w:t xml:space="preserve"> (</w:t>
      </w:r>
      <w:proofErr w:type="spellStart"/>
      <w:r w:rsidR="00A30C24" w:rsidRPr="003462F3">
        <w:rPr>
          <w:rFonts w:ascii="Calibri" w:hAnsi="Calibri" w:cs="Calibri"/>
        </w:rPr>
        <w:t>Agnafors</w:t>
      </w:r>
      <w:proofErr w:type="spellEnd"/>
      <w:r w:rsidR="00A30C24" w:rsidRPr="003462F3">
        <w:rPr>
          <w:rFonts w:ascii="Calibri" w:hAnsi="Calibri" w:cs="Calibri"/>
        </w:rPr>
        <w:t xml:space="preserve"> et al</w:t>
      </w:r>
      <w:r w:rsidR="00D26ABF" w:rsidRPr="003462F3">
        <w:rPr>
          <w:rFonts w:ascii="Calibri" w:hAnsi="Calibri" w:cs="Calibri"/>
        </w:rPr>
        <w:t>,</w:t>
      </w:r>
      <w:r w:rsidR="00A30C24" w:rsidRPr="003462F3">
        <w:rPr>
          <w:rFonts w:ascii="Calibri" w:hAnsi="Calibri" w:cs="Calibri"/>
        </w:rPr>
        <w:t>2019),</w:t>
      </w:r>
      <w:r w:rsidR="00D26ABF" w:rsidRPr="003462F3">
        <w:rPr>
          <w:rFonts w:ascii="Calibri" w:hAnsi="Calibri" w:cs="Calibri"/>
        </w:rPr>
        <w:t xml:space="preserve"> to promote support with mental health and well-being where </w:t>
      </w:r>
      <w:r w:rsidR="00C75A57" w:rsidRPr="003462F3">
        <w:rPr>
          <w:rFonts w:ascii="Calibri" w:hAnsi="Calibri" w:cs="Calibri"/>
        </w:rPr>
        <w:t xml:space="preserve">the </w:t>
      </w:r>
      <w:r w:rsidR="00D26ABF" w:rsidRPr="003462F3">
        <w:rPr>
          <w:rFonts w:ascii="Calibri" w:hAnsi="Calibri" w:cs="Calibri"/>
        </w:rPr>
        <w:t xml:space="preserve">younger </w:t>
      </w:r>
      <w:r w:rsidR="00C75A57" w:rsidRPr="003462F3">
        <w:rPr>
          <w:rFonts w:ascii="Calibri" w:hAnsi="Calibri" w:cs="Calibri"/>
        </w:rPr>
        <w:t>mother is perceived as</w:t>
      </w:r>
      <w:r w:rsidR="0074257C" w:rsidRPr="003462F3">
        <w:rPr>
          <w:rFonts w:ascii="Calibri" w:hAnsi="Calibri" w:cs="Calibri"/>
        </w:rPr>
        <w:t xml:space="preserve"> most in need of managing emotional regulation or the implementation of psychoeducational tools</w:t>
      </w:r>
      <w:r w:rsidR="00D26ABF" w:rsidRPr="003462F3">
        <w:rPr>
          <w:rFonts w:ascii="Calibri" w:hAnsi="Calibri" w:cs="Calibri"/>
        </w:rPr>
        <w:t xml:space="preserve">. </w:t>
      </w:r>
      <w:r w:rsidR="00C75A57" w:rsidRPr="003462F3">
        <w:rPr>
          <w:rFonts w:ascii="Calibri" w:hAnsi="Calibri" w:cs="Calibri"/>
        </w:rPr>
        <w:t>S</w:t>
      </w:r>
      <w:r w:rsidR="0074257C" w:rsidRPr="003462F3">
        <w:rPr>
          <w:rFonts w:ascii="Calibri" w:hAnsi="Calibri" w:cs="Calibri"/>
        </w:rPr>
        <w:t>upportive environments with health care practitioners</w:t>
      </w:r>
      <w:r w:rsidR="00C75A57" w:rsidRPr="003462F3">
        <w:rPr>
          <w:rFonts w:ascii="Calibri" w:hAnsi="Calibri" w:cs="Calibri"/>
        </w:rPr>
        <w:t>,</w:t>
      </w:r>
      <w:r w:rsidR="0074257C" w:rsidRPr="003462F3">
        <w:rPr>
          <w:rFonts w:ascii="Calibri" w:hAnsi="Calibri" w:cs="Calibri"/>
        </w:rPr>
        <w:t xml:space="preserve"> </w:t>
      </w:r>
      <w:r w:rsidR="00C75A57" w:rsidRPr="003462F3">
        <w:rPr>
          <w:rFonts w:ascii="Calibri" w:hAnsi="Calibri" w:cs="Calibri"/>
        </w:rPr>
        <w:t xml:space="preserve">that </w:t>
      </w:r>
      <w:r w:rsidR="0074257C" w:rsidRPr="003462F3">
        <w:rPr>
          <w:rFonts w:ascii="Calibri" w:hAnsi="Calibri" w:cs="Calibri"/>
        </w:rPr>
        <w:t>are witnessed by the younger mother</w:t>
      </w:r>
      <w:r w:rsidR="00C75A57" w:rsidRPr="003462F3">
        <w:rPr>
          <w:rFonts w:ascii="Calibri" w:hAnsi="Calibri" w:cs="Calibri"/>
        </w:rPr>
        <w:t xml:space="preserve">, produce a higher </w:t>
      </w:r>
      <w:r w:rsidR="0074257C" w:rsidRPr="003462F3">
        <w:rPr>
          <w:rFonts w:ascii="Calibri" w:hAnsi="Calibri" w:cs="Calibri"/>
        </w:rPr>
        <w:t xml:space="preserve">possibility the younger mother would access the support when needed. Due to </w:t>
      </w:r>
      <w:proofErr w:type="spellStart"/>
      <w:r w:rsidR="0074257C" w:rsidRPr="003462F3">
        <w:rPr>
          <w:rFonts w:ascii="Calibri" w:hAnsi="Calibri" w:cs="Calibri"/>
        </w:rPr>
        <w:t>stigmitisation</w:t>
      </w:r>
      <w:proofErr w:type="spellEnd"/>
      <w:r w:rsidR="0074257C" w:rsidRPr="003462F3">
        <w:rPr>
          <w:rFonts w:ascii="Calibri" w:hAnsi="Calibri" w:cs="Calibri"/>
        </w:rPr>
        <w:t xml:space="preserve"> and judgem</w:t>
      </w:r>
      <w:r w:rsidR="00A30C24" w:rsidRPr="003462F3">
        <w:rPr>
          <w:rFonts w:ascii="Calibri" w:hAnsi="Calibri" w:cs="Calibri"/>
        </w:rPr>
        <w:t>en</w:t>
      </w:r>
      <w:r w:rsidR="0074257C" w:rsidRPr="003462F3">
        <w:rPr>
          <w:rFonts w:ascii="Calibri" w:hAnsi="Calibri" w:cs="Calibri"/>
        </w:rPr>
        <w:t xml:space="preserve">t not only perceived within mental health, but the added societal pressure which younger mothers express feeling </w:t>
      </w:r>
      <w:r w:rsidR="00C75A57" w:rsidRPr="003462F3">
        <w:rPr>
          <w:rFonts w:ascii="Calibri" w:hAnsi="Calibri" w:cs="Calibri"/>
        </w:rPr>
        <w:t>internally</w:t>
      </w:r>
      <w:r w:rsidR="00A30C24" w:rsidRPr="003462F3">
        <w:rPr>
          <w:rFonts w:ascii="Calibri" w:hAnsi="Calibri" w:cs="Calibri"/>
        </w:rPr>
        <w:t xml:space="preserve"> (Lee</w:t>
      </w:r>
      <w:r w:rsidR="00C75A57" w:rsidRPr="003462F3">
        <w:rPr>
          <w:rFonts w:ascii="Calibri" w:hAnsi="Calibri" w:cs="Calibri"/>
        </w:rPr>
        <w:t>,</w:t>
      </w:r>
      <w:r w:rsidR="00A30C24" w:rsidRPr="003462F3">
        <w:rPr>
          <w:rFonts w:ascii="Calibri" w:hAnsi="Calibri" w:cs="Calibri"/>
        </w:rPr>
        <w:t xml:space="preserve"> Edwards and Hans, 2020), </w:t>
      </w:r>
      <w:r w:rsidR="0074257C" w:rsidRPr="003462F3">
        <w:rPr>
          <w:rFonts w:ascii="Calibri" w:hAnsi="Calibri" w:cs="Calibri"/>
        </w:rPr>
        <w:t>within the label and class in their social environments that they are given</w:t>
      </w:r>
      <w:r w:rsidR="00C75A57" w:rsidRPr="003462F3">
        <w:rPr>
          <w:rFonts w:ascii="Calibri" w:hAnsi="Calibri" w:cs="Calibri"/>
        </w:rPr>
        <w:t xml:space="preserve"> externally</w:t>
      </w:r>
      <w:r w:rsidR="0074257C" w:rsidRPr="003462F3">
        <w:rPr>
          <w:rFonts w:ascii="Calibri" w:hAnsi="Calibri" w:cs="Calibri"/>
        </w:rPr>
        <w:t xml:space="preserve">, research has shown that there is a predominant fear within younger mothers when accessing supportive services. This fear is said to derive from disclosing any information with regards to their mental health and perceiving any help from supportive teams, such as social services, where children could be possibly removed or being judged as unable to cope </w:t>
      </w:r>
      <w:r w:rsidR="00A30C24" w:rsidRPr="003462F3">
        <w:rPr>
          <w:rFonts w:ascii="Calibri" w:hAnsi="Calibri" w:cs="Calibri"/>
        </w:rPr>
        <w:t>(</w:t>
      </w:r>
      <w:proofErr w:type="spellStart"/>
      <w:r w:rsidR="00A30C24" w:rsidRPr="003462F3">
        <w:rPr>
          <w:rFonts w:ascii="Calibri" w:hAnsi="Calibri" w:cs="Calibri"/>
        </w:rPr>
        <w:t>Gubrium</w:t>
      </w:r>
      <w:proofErr w:type="spellEnd"/>
      <w:r w:rsidR="00A30C24" w:rsidRPr="003462F3">
        <w:rPr>
          <w:rFonts w:ascii="Calibri" w:hAnsi="Calibri" w:cs="Calibri"/>
        </w:rPr>
        <w:t xml:space="preserve">, Krause and Lucey,2018) </w:t>
      </w:r>
      <w:r w:rsidR="0074257C" w:rsidRPr="003462F3">
        <w:rPr>
          <w:rFonts w:ascii="Calibri" w:hAnsi="Calibri" w:cs="Calibri"/>
        </w:rPr>
        <w:t xml:space="preserve">or as a bad mother.  </w:t>
      </w:r>
      <w:r w:rsidR="00C75A57" w:rsidRPr="003462F3">
        <w:rPr>
          <w:rFonts w:ascii="Calibri" w:hAnsi="Calibri" w:cs="Calibri"/>
        </w:rPr>
        <w:t>These views are perceived as ‘</w:t>
      </w:r>
      <w:proofErr w:type="spellStart"/>
      <w:r w:rsidR="00C75A57" w:rsidRPr="003462F3">
        <w:rPr>
          <w:rFonts w:ascii="Calibri" w:hAnsi="Calibri" w:cs="Calibri"/>
        </w:rPr>
        <w:t>normalisations</w:t>
      </w:r>
      <w:proofErr w:type="spellEnd"/>
      <w:r w:rsidR="00C75A57" w:rsidRPr="003462F3">
        <w:rPr>
          <w:rFonts w:ascii="Calibri" w:hAnsi="Calibri" w:cs="Calibri"/>
        </w:rPr>
        <w:t>’, normally passed through generations where there is still a high</w:t>
      </w:r>
      <w:r w:rsidR="001C720C" w:rsidRPr="003462F3">
        <w:rPr>
          <w:rFonts w:ascii="Calibri" w:hAnsi="Calibri" w:cs="Calibri"/>
        </w:rPr>
        <w:t>er misconception</w:t>
      </w:r>
      <w:r w:rsidR="00C75A57" w:rsidRPr="003462F3">
        <w:rPr>
          <w:rFonts w:ascii="Calibri" w:hAnsi="Calibri" w:cs="Calibri"/>
        </w:rPr>
        <w:t xml:space="preserve"> </w:t>
      </w:r>
      <w:r w:rsidR="001C720C" w:rsidRPr="003462F3">
        <w:rPr>
          <w:rFonts w:ascii="Calibri" w:hAnsi="Calibri" w:cs="Calibri"/>
        </w:rPr>
        <w:t>that</w:t>
      </w:r>
      <w:r w:rsidR="00C75A57" w:rsidRPr="003462F3">
        <w:rPr>
          <w:rFonts w:ascii="Calibri" w:hAnsi="Calibri" w:cs="Calibri"/>
        </w:rPr>
        <w:t xml:space="preserve"> </w:t>
      </w:r>
      <w:r w:rsidR="008F42A6" w:rsidRPr="003462F3">
        <w:rPr>
          <w:rFonts w:ascii="Calibri" w:hAnsi="Calibri" w:cs="Calibri"/>
        </w:rPr>
        <w:t xml:space="preserve">mental health problems </w:t>
      </w:r>
      <w:r w:rsidR="001C720C" w:rsidRPr="003462F3">
        <w:rPr>
          <w:rFonts w:ascii="Calibri" w:hAnsi="Calibri" w:cs="Calibri"/>
        </w:rPr>
        <w:t>would always include</w:t>
      </w:r>
      <w:r w:rsidR="008F42A6" w:rsidRPr="003462F3">
        <w:rPr>
          <w:rFonts w:ascii="Calibri" w:hAnsi="Calibri" w:cs="Calibri"/>
        </w:rPr>
        <w:t xml:space="preserve"> </w:t>
      </w:r>
      <w:r w:rsidR="00C75A57" w:rsidRPr="003462F3">
        <w:rPr>
          <w:rFonts w:ascii="Calibri" w:hAnsi="Calibri" w:cs="Calibri"/>
        </w:rPr>
        <w:t>social services involvement</w:t>
      </w:r>
      <w:r w:rsidR="00A30C24" w:rsidRPr="003462F3">
        <w:rPr>
          <w:rFonts w:ascii="Calibri" w:hAnsi="Calibri" w:cs="Calibri"/>
        </w:rPr>
        <w:t xml:space="preserve"> </w:t>
      </w:r>
      <w:r w:rsidR="00E22B8B" w:rsidRPr="003462F3">
        <w:rPr>
          <w:rFonts w:ascii="Calibri" w:hAnsi="Calibri" w:cs="Calibri"/>
        </w:rPr>
        <w:t>(</w:t>
      </w:r>
      <w:proofErr w:type="spellStart"/>
      <w:r w:rsidR="00E22B8B" w:rsidRPr="003462F3">
        <w:rPr>
          <w:rFonts w:ascii="Calibri" w:hAnsi="Calibri" w:cs="Calibri"/>
        </w:rPr>
        <w:t>Coert</w:t>
      </w:r>
      <w:proofErr w:type="spellEnd"/>
      <w:r w:rsidR="00E22B8B" w:rsidRPr="003462F3">
        <w:rPr>
          <w:rFonts w:ascii="Calibri" w:hAnsi="Calibri" w:cs="Calibri"/>
        </w:rPr>
        <w:t xml:space="preserve"> et al 2021)</w:t>
      </w:r>
      <w:r w:rsidR="00A30C24" w:rsidRPr="003462F3">
        <w:rPr>
          <w:rFonts w:ascii="Calibri" w:hAnsi="Calibri" w:cs="Calibri"/>
        </w:rPr>
        <w:t xml:space="preserve">, </w:t>
      </w:r>
      <w:r w:rsidR="008F42A6" w:rsidRPr="003462F3">
        <w:rPr>
          <w:rFonts w:ascii="Calibri" w:hAnsi="Calibri" w:cs="Calibri"/>
        </w:rPr>
        <w:t xml:space="preserve">with the belief that </w:t>
      </w:r>
      <w:r w:rsidR="00333004" w:rsidRPr="003462F3">
        <w:rPr>
          <w:rFonts w:ascii="Calibri" w:hAnsi="Calibri" w:cs="Calibri"/>
        </w:rPr>
        <w:t xml:space="preserve">the outcome being that </w:t>
      </w:r>
      <w:r w:rsidR="008F42A6" w:rsidRPr="003462F3">
        <w:rPr>
          <w:rFonts w:ascii="Calibri" w:hAnsi="Calibri" w:cs="Calibri"/>
        </w:rPr>
        <w:t>the</w:t>
      </w:r>
      <w:r w:rsidR="00333004" w:rsidRPr="003462F3">
        <w:rPr>
          <w:rFonts w:ascii="Calibri" w:hAnsi="Calibri" w:cs="Calibri"/>
        </w:rPr>
        <w:t>re is a higher possibility of the child/children</w:t>
      </w:r>
      <w:r w:rsidR="00C75A57" w:rsidRPr="003462F3">
        <w:rPr>
          <w:rFonts w:ascii="Calibri" w:hAnsi="Calibri" w:cs="Calibri"/>
        </w:rPr>
        <w:t xml:space="preserve"> being removed from mothers. This outcome in fact would only be used if there was </w:t>
      </w:r>
      <w:r w:rsidR="008F42A6" w:rsidRPr="003462F3">
        <w:rPr>
          <w:rFonts w:ascii="Calibri" w:hAnsi="Calibri" w:cs="Calibri"/>
        </w:rPr>
        <w:t xml:space="preserve">perceived to be a </w:t>
      </w:r>
      <w:r w:rsidR="00C75A57" w:rsidRPr="003462F3">
        <w:rPr>
          <w:rFonts w:ascii="Calibri" w:hAnsi="Calibri" w:cs="Calibri"/>
        </w:rPr>
        <w:t>significant risk of harm to the child</w:t>
      </w:r>
      <w:r w:rsidR="008F42A6" w:rsidRPr="003462F3">
        <w:rPr>
          <w:rFonts w:ascii="Calibri" w:hAnsi="Calibri" w:cs="Calibri"/>
        </w:rPr>
        <w:t>/safeguarding issue</w:t>
      </w:r>
      <w:r w:rsidR="00C75A57" w:rsidRPr="003462F3">
        <w:rPr>
          <w:rFonts w:ascii="Calibri" w:hAnsi="Calibri" w:cs="Calibri"/>
        </w:rPr>
        <w:t xml:space="preserve">. </w:t>
      </w:r>
    </w:p>
    <w:p w14:paraId="7CEB209E" w14:textId="77777777" w:rsidR="003462F3" w:rsidRDefault="00C75A57" w:rsidP="003462F3">
      <w:pPr>
        <w:spacing w:line="360" w:lineRule="auto"/>
        <w:rPr>
          <w:rFonts w:ascii="Calibri" w:hAnsi="Calibri" w:cs="Calibri"/>
        </w:rPr>
      </w:pPr>
      <w:r w:rsidRPr="003462F3">
        <w:rPr>
          <w:rFonts w:ascii="Calibri" w:hAnsi="Calibri" w:cs="Calibri"/>
        </w:rPr>
        <w:t xml:space="preserve">  </w:t>
      </w:r>
    </w:p>
    <w:p w14:paraId="591E8B7B" w14:textId="77777777" w:rsidR="003462F3" w:rsidRDefault="003462F3" w:rsidP="003462F3">
      <w:pPr>
        <w:spacing w:line="360" w:lineRule="auto"/>
        <w:rPr>
          <w:rFonts w:ascii="Calibri" w:hAnsi="Calibri" w:cs="Calibri"/>
        </w:rPr>
      </w:pPr>
      <w:r>
        <w:rPr>
          <w:rFonts w:ascii="Calibri" w:hAnsi="Calibri" w:cs="Calibri"/>
        </w:rPr>
        <w:t xml:space="preserve">  </w:t>
      </w:r>
      <w:r w:rsidR="00333004" w:rsidRPr="003462F3">
        <w:rPr>
          <w:rFonts w:ascii="Calibri" w:hAnsi="Calibri" w:cs="Calibri"/>
        </w:rPr>
        <w:t>As stated</w:t>
      </w:r>
      <w:r w:rsidR="00FD77FD" w:rsidRPr="003462F3">
        <w:rPr>
          <w:rFonts w:ascii="Calibri" w:hAnsi="Calibri" w:cs="Calibri"/>
        </w:rPr>
        <w:t>,</w:t>
      </w:r>
      <w:r w:rsidR="00333004" w:rsidRPr="003462F3">
        <w:rPr>
          <w:rFonts w:ascii="Calibri" w:hAnsi="Calibri" w:cs="Calibri"/>
        </w:rPr>
        <w:t xml:space="preserve"> the transition to parenthood at any age is deemed to be a major life adaption. For younger parents</w:t>
      </w:r>
      <w:r w:rsidR="0000754E" w:rsidRPr="003462F3">
        <w:rPr>
          <w:rFonts w:ascii="Calibri" w:hAnsi="Calibri" w:cs="Calibri"/>
        </w:rPr>
        <w:t>,</w:t>
      </w:r>
      <w:r w:rsidR="00333004" w:rsidRPr="003462F3">
        <w:rPr>
          <w:rFonts w:ascii="Calibri" w:hAnsi="Calibri" w:cs="Calibri"/>
        </w:rPr>
        <w:t xml:space="preserve"> a higher percentage express that becoming a parent was not planned </w:t>
      </w:r>
      <w:r w:rsidR="0000754E" w:rsidRPr="003462F3">
        <w:rPr>
          <w:rFonts w:ascii="Calibri" w:hAnsi="Calibri" w:cs="Calibri"/>
        </w:rPr>
        <w:t>(</w:t>
      </w:r>
      <w:proofErr w:type="spellStart"/>
      <w:r w:rsidR="0000754E" w:rsidRPr="003462F3">
        <w:rPr>
          <w:rFonts w:ascii="Calibri" w:hAnsi="Calibri" w:cs="Calibri"/>
        </w:rPr>
        <w:t>Stamou</w:t>
      </w:r>
      <w:proofErr w:type="spellEnd"/>
      <w:r w:rsidR="0000754E" w:rsidRPr="003462F3">
        <w:rPr>
          <w:rFonts w:ascii="Calibri" w:hAnsi="Calibri" w:cs="Calibri"/>
        </w:rPr>
        <w:t xml:space="preserve">, Garcia-Palacios and </w:t>
      </w:r>
      <w:proofErr w:type="spellStart"/>
      <w:r w:rsidR="0000754E" w:rsidRPr="003462F3">
        <w:rPr>
          <w:rFonts w:ascii="Calibri" w:hAnsi="Calibri" w:cs="Calibri"/>
        </w:rPr>
        <w:t>Botella</w:t>
      </w:r>
      <w:proofErr w:type="spellEnd"/>
      <w:r w:rsidR="0000754E" w:rsidRPr="003462F3">
        <w:rPr>
          <w:rFonts w:ascii="Calibri" w:hAnsi="Calibri" w:cs="Calibri"/>
        </w:rPr>
        <w:t xml:space="preserve">, 2018) </w:t>
      </w:r>
      <w:r w:rsidR="00333004" w:rsidRPr="003462F3">
        <w:rPr>
          <w:rFonts w:ascii="Calibri" w:hAnsi="Calibri" w:cs="Calibri"/>
        </w:rPr>
        <w:t>and this factor</w:t>
      </w:r>
      <w:r w:rsidR="009E5AD4" w:rsidRPr="003462F3">
        <w:rPr>
          <w:rFonts w:ascii="Calibri" w:hAnsi="Calibri" w:cs="Calibri"/>
        </w:rPr>
        <w:t>,</w:t>
      </w:r>
      <w:r w:rsidR="00333004" w:rsidRPr="003462F3">
        <w:rPr>
          <w:rFonts w:ascii="Calibri" w:hAnsi="Calibri" w:cs="Calibri"/>
        </w:rPr>
        <w:t xml:space="preserve"> as well as socio-economic status and background</w:t>
      </w:r>
      <w:r w:rsidR="009E5AD4" w:rsidRPr="003462F3">
        <w:rPr>
          <w:rFonts w:ascii="Calibri" w:hAnsi="Calibri" w:cs="Calibri"/>
        </w:rPr>
        <w:t>,</w:t>
      </w:r>
      <w:r w:rsidR="00333004" w:rsidRPr="003462F3">
        <w:rPr>
          <w:rFonts w:ascii="Calibri" w:hAnsi="Calibri" w:cs="Calibri"/>
        </w:rPr>
        <w:t xml:space="preserve"> are leading </w:t>
      </w:r>
      <w:r w:rsidR="009E5AD4" w:rsidRPr="003462F3">
        <w:rPr>
          <w:rFonts w:ascii="Calibri" w:hAnsi="Calibri" w:cs="Calibri"/>
        </w:rPr>
        <w:t>attributes</w:t>
      </w:r>
      <w:r w:rsidR="00333004" w:rsidRPr="003462F3">
        <w:rPr>
          <w:rFonts w:ascii="Calibri" w:hAnsi="Calibri" w:cs="Calibri"/>
        </w:rPr>
        <w:t xml:space="preserve"> in the possible presentation of post-natal depression (PND) within mothers. Other factors include, a parent who also has a history of depression </w:t>
      </w:r>
      <w:r w:rsidR="00333004" w:rsidRPr="003462F3">
        <w:rPr>
          <w:rFonts w:ascii="Calibri" w:hAnsi="Calibri" w:cs="Calibri"/>
        </w:rPr>
        <w:lastRenderedPageBreak/>
        <w:t>and/or mental health problems, low social support, smoking, immigration issues and issues surrounding sexuality and identity. Although the p</w:t>
      </w:r>
      <w:r w:rsidR="0000754E" w:rsidRPr="003462F3">
        <w:rPr>
          <w:rFonts w:ascii="Calibri" w:hAnsi="Calibri" w:cs="Calibri"/>
        </w:rPr>
        <w:t>ost</w:t>
      </w:r>
      <w:r w:rsidR="00FD77FD" w:rsidRPr="003462F3">
        <w:rPr>
          <w:rFonts w:ascii="Calibri" w:hAnsi="Calibri" w:cs="Calibri"/>
        </w:rPr>
        <w:t>-</w:t>
      </w:r>
      <w:r w:rsidR="00333004" w:rsidRPr="003462F3">
        <w:rPr>
          <w:rFonts w:ascii="Calibri" w:hAnsi="Calibri" w:cs="Calibri"/>
        </w:rPr>
        <w:t>natal depression refers to the time after the birth and becoming a parent, some mental health problems are also shown to also present during pregnancy. According to the DSM 5</w:t>
      </w:r>
      <w:r w:rsidR="0000754E" w:rsidRPr="003462F3">
        <w:rPr>
          <w:rFonts w:ascii="Calibri" w:hAnsi="Calibri" w:cs="Calibri"/>
        </w:rPr>
        <w:t xml:space="preserve"> (Ammerman et al,2018) ,</w:t>
      </w:r>
      <w:r w:rsidR="00333004" w:rsidRPr="003462F3">
        <w:rPr>
          <w:rFonts w:ascii="Calibri" w:hAnsi="Calibri" w:cs="Calibri"/>
        </w:rPr>
        <w:t xml:space="preserve"> PND is p</w:t>
      </w:r>
      <w:r w:rsidR="00796D00" w:rsidRPr="003462F3">
        <w:rPr>
          <w:rFonts w:ascii="Calibri" w:hAnsi="Calibri" w:cs="Calibri"/>
        </w:rPr>
        <w:t>l</w:t>
      </w:r>
      <w:r w:rsidR="00333004" w:rsidRPr="003462F3">
        <w:rPr>
          <w:rFonts w:ascii="Calibri" w:hAnsi="Calibri" w:cs="Calibri"/>
        </w:rPr>
        <w:t xml:space="preserve">aced within an unspecified depressive disorder, the main symptoms known to cause a definitive </w:t>
      </w:r>
      <w:r w:rsidR="00E91DAF" w:rsidRPr="003462F3">
        <w:rPr>
          <w:rFonts w:ascii="Calibri" w:hAnsi="Calibri" w:cs="Calibri"/>
        </w:rPr>
        <w:t xml:space="preserve">impairment or distress on the mothers life. The ‘episodes’ as described in literature, are shown to range from mild to severe and can also include hallucinations and delusions which </w:t>
      </w:r>
      <w:proofErr w:type="spellStart"/>
      <w:r w:rsidR="00E91DAF" w:rsidRPr="003462F3">
        <w:rPr>
          <w:rFonts w:ascii="Calibri" w:hAnsi="Calibri" w:cs="Calibri"/>
        </w:rPr>
        <w:t>often</w:t>
      </w:r>
      <w:proofErr w:type="spellEnd"/>
      <w:r w:rsidR="00E91DAF" w:rsidRPr="003462F3">
        <w:rPr>
          <w:rFonts w:ascii="Calibri" w:hAnsi="Calibri" w:cs="Calibri"/>
        </w:rPr>
        <w:t xml:space="preserve"> lead to </w:t>
      </w:r>
      <w:proofErr w:type="spellStart"/>
      <w:r w:rsidR="00E91DAF" w:rsidRPr="003462F3">
        <w:rPr>
          <w:rFonts w:ascii="Calibri" w:hAnsi="Calibri" w:cs="Calibri"/>
        </w:rPr>
        <w:t>to</w:t>
      </w:r>
      <w:proofErr w:type="spellEnd"/>
      <w:r w:rsidR="00E91DAF" w:rsidRPr="003462F3">
        <w:rPr>
          <w:rFonts w:ascii="Calibri" w:hAnsi="Calibri" w:cs="Calibri"/>
        </w:rPr>
        <w:t xml:space="preserve"> very serious consequences. Not only can PND affect the mother, studies show that there is a higher chance of the child being affected cognitively and emotionally, with </w:t>
      </w:r>
      <w:proofErr w:type="spellStart"/>
      <w:r w:rsidR="00E91DAF" w:rsidRPr="003462F3">
        <w:rPr>
          <w:rFonts w:ascii="Calibri" w:hAnsi="Calibri" w:cs="Calibri"/>
        </w:rPr>
        <w:t>attachement</w:t>
      </w:r>
      <w:proofErr w:type="spellEnd"/>
      <w:r w:rsidR="00E91DAF" w:rsidRPr="003462F3">
        <w:rPr>
          <w:rFonts w:ascii="Calibri" w:hAnsi="Calibri" w:cs="Calibri"/>
        </w:rPr>
        <w:t xml:space="preserve"> issues stated as being one of the leading long-term effects. Post-natal depression has an impact not only on the mothers ability and identity as a parent but also can cause lack of motivation, rumination, </w:t>
      </w:r>
      <w:proofErr w:type="spellStart"/>
      <w:r w:rsidR="00E91DAF" w:rsidRPr="003462F3">
        <w:rPr>
          <w:rFonts w:ascii="Calibri" w:hAnsi="Calibri" w:cs="Calibri"/>
        </w:rPr>
        <w:t>distruption</w:t>
      </w:r>
      <w:proofErr w:type="spellEnd"/>
      <w:r w:rsidR="00E91DAF" w:rsidRPr="003462F3">
        <w:rPr>
          <w:rFonts w:ascii="Calibri" w:hAnsi="Calibri" w:cs="Calibri"/>
        </w:rPr>
        <w:t xml:space="preserve"> in mood, lack of sleep, suicidal ideation </w:t>
      </w:r>
      <w:r w:rsidR="00796D00" w:rsidRPr="003462F3">
        <w:rPr>
          <w:rFonts w:ascii="Calibri" w:hAnsi="Calibri" w:cs="Calibri"/>
        </w:rPr>
        <w:t>(</w:t>
      </w:r>
      <w:r w:rsidR="0000754E" w:rsidRPr="003462F3">
        <w:rPr>
          <w:rFonts w:ascii="Calibri" w:hAnsi="Calibri" w:cs="Calibri"/>
        </w:rPr>
        <w:t xml:space="preserve">Cooper et al,2019) </w:t>
      </w:r>
      <w:r w:rsidR="00E91DAF" w:rsidRPr="003462F3">
        <w:rPr>
          <w:rFonts w:ascii="Calibri" w:hAnsi="Calibri" w:cs="Calibri"/>
        </w:rPr>
        <w:t xml:space="preserve">and often an impact on diet and </w:t>
      </w:r>
      <w:proofErr w:type="spellStart"/>
      <w:r w:rsidR="00E91DAF" w:rsidRPr="003462F3">
        <w:rPr>
          <w:rFonts w:ascii="Calibri" w:hAnsi="Calibri" w:cs="Calibri"/>
        </w:rPr>
        <w:t>apetite</w:t>
      </w:r>
      <w:proofErr w:type="spellEnd"/>
      <w:r w:rsidR="00E91DAF" w:rsidRPr="003462F3">
        <w:rPr>
          <w:rFonts w:ascii="Calibri" w:hAnsi="Calibri" w:cs="Calibri"/>
        </w:rPr>
        <w:t xml:space="preserve">. This focus of study being specifically on mothers however to include that mothers are not the only ones to experience PND, with research suggesting that PND affects 13% of women and 4-25% of men within the first few months of becoming a new parent. There is shown to be a greater change within mental health services </w:t>
      </w:r>
      <w:r w:rsidR="0000754E" w:rsidRPr="003462F3">
        <w:rPr>
          <w:rFonts w:ascii="Calibri" w:hAnsi="Calibri" w:cs="Calibri"/>
        </w:rPr>
        <w:t xml:space="preserve">(Milgrom et al, 2011) </w:t>
      </w:r>
      <w:r w:rsidR="00E91DAF" w:rsidRPr="003462F3">
        <w:rPr>
          <w:rFonts w:ascii="Calibri" w:hAnsi="Calibri" w:cs="Calibri"/>
        </w:rPr>
        <w:t>on assessing mothers-to-be using a more systemic approach, this provides greater evidence and therefore support of younger parents at greater chance of developing PND</w:t>
      </w:r>
      <w:r w:rsidR="0000754E" w:rsidRPr="003462F3">
        <w:rPr>
          <w:rFonts w:ascii="Calibri" w:hAnsi="Calibri" w:cs="Calibri"/>
        </w:rPr>
        <w:t>.</w:t>
      </w:r>
      <w:r>
        <w:rPr>
          <w:rFonts w:ascii="Calibri" w:hAnsi="Calibri" w:cs="Calibri"/>
        </w:rPr>
        <w:t xml:space="preserve"> </w:t>
      </w:r>
      <w:r w:rsidRPr="003462F3">
        <w:rPr>
          <w:rFonts w:ascii="Calibri" w:hAnsi="Calibri" w:cs="Calibri"/>
        </w:rPr>
        <w:t>This is highly associated with younger parents and relationship endings.</w:t>
      </w:r>
    </w:p>
    <w:p w14:paraId="55A86743" w14:textId="77777777" w:rsidR="003462F3" w:rsidRDefault="003462F3" w:rsidP="003462F3">
      <w:pPr>
        <w:spacing w:line="360" w:lineRule="auto"/>
        <w:rPr>
          <w:rFonts w:ascii="Calibri" w:hAnsi="Calibri" w:cs="Calibri"/>
        </w:rPr>
      </w:pPr>
    </w:p>
    <w:p w14:paraId="41F86FE1" w14:textId="32ABEE18" w:rsidR="00A42986" w:rsidRPr="003462F3" w:rsidRDefault="003462F3" w:rsidP="003462F3">
      <w:pPr>
        <w:spacing w:line="360" w:lineRule="auto"/>
        <w:rPr>
          <w:rFonts w:ascii="Calibri" w:hAnsi="Calibri" w:cs="Calibri"/>
        </w:rPr>
      </w:pPr>
      <w:r>
        <w:rPr>
          <w:rFonts w:ascii="Calibri" w:hAnsi="Calibri" w:cs="Calibri"/>
        </w:rPr>
        <w:t xml:space="preserve">  </w:t>
      </w:r>
      <w:r w:rsidR="0066265B" w:rsidRPr="003462F3">
        <w:rPr>
          <w:rFonts w:ascii="Calibri" w:hAnsi="Calibri" w:cs="Calibri"/>
        </w:rPr>
        <w:t>Romance narratives and feminine ideals in younger mothers (Kulkarni,</w:t>
      </w:r>
      <w:r w:rsidR="00C10AF3" w:rsidRPr="003462F3">
        <w:rPr>
          <w:rFonts w:ascii="Calibri" w:hAnsi="Calibri" w:cs="Calibri"/>
        </w:rPr>
        <w:t xml:space="preserve"> 2007) surrounding themes where younger mothers perceive there to be intense feelings of social pressure to be with their children</w:t>
      </w:r>
      <w:r w:rsidR="008B60E0">
        <w:rPr>
          <w:rFonts w:ascii="Calibri" w:hAnsi="Calibri" w:cs="Calibri"/>
        </w:rPr>
        <w:t>’s</w:t>
      </w:r>
      <w:r w:rsidR="00C10AF3" w:rsidRPr="003462F3">
        <w:rPr>
          <w:rFonts w:ascii="Calibri" w:hAnsi="Calibri" w:cs="Calibri"/>
        </w:rPr>
        <w:t xml:space="preserve"> father. In challenging an</w:t>
      </w:r>
      <w:r w:rsidR="00416E68" w:rsidRPr="003462F3">
        <w:rPr>
          <w:rFonts w:ascii="Calibri" w:hAnsi="Calibri" w:cs="Calibri"/>
        </w:rPr>
        <w:t>d</w:t>
      </w:r>
      <w:r w:rsidR="00C10AF3" w:rsidRPr="003462F3">
        <w:rPr>
          <w:rFonts w:ascii="Calibri" w:hAnsi="Calibri" w:cs="Calibri"/>
        </w:rPr>
        <w:t xml:space="preserve"> letting go of romantic illusions and cultural filters the younger mother expressed more realistic appraisals of their partners and relationships. </w:t>
      </w:r>
      <w:r w:rsidR="001C720C" w:rsidRPr="003462F3">
        <w:rPr>
          <w:rFonts w:ascii="Calibri" w:hAnsi="Calibri" w:cs="Calibri"/>
        </w:rPr>
        <w:t xml:space="preserve">This is shown to be a significant factor </w:t>
      </w:r>
      <w:r w:rsidR="008B60E0">
        <w:rPr>
          <w:rFonts w:ascii="Calibri" w:hAnsi="Calibri" w:cs="Calibri"/>
        </w:rPr>
        <w:t>of</w:t>
      </w:r>
      <w:r w:rsidR="001C720C" w:rsidRPr="003462F3">
        <w:rPr>
          <w:rFonts w:ascii="Calibri" w:hAnsi="Calibri" w:cs="Calibri"/>
        </w:rPr>
        <w:t xml:space="preserve"> </w:t>
      </w:r>
      <w:r w:rsidR="008B60E0">
        <w:rPr>
          <w:rFonts w:ascii="Calibri" w:hAnsi="Calibri" w:cs="Calibri"/>
        </w:rPr>
        <w:t xml:space="preserve">societal </w:t>
      </w:r>
      <w:proofErr w:type="spellStart"/>
      <w:r w:rsidR="001C720C" w:rsidRPr="003462F3">
        <w:rPr>
          <w:rFonts w:ascii="Calibri" w:hAnsi="Calibri" w:cs="Calibri"/>
        </w:rPr>
        <w:t>stigmitisation</w:t>
      </w:r>
      <w:proofErr w:type="spellEnd"/>
      <w:r w:rsidR="008B60E0">
        <w:rPr>
          <w:rFonts w:ascii="Calibri" w:hAnsi="Calibri" w:cs="Calibri"/>
        </w:rPr>
        <w:t xml:space="preserve"> views towards</w:t>
      </w:r>
      <w:r w:rsidR="001C720C" w:rsidRPr="003462F3">
        <w:rPr>
          <w:rFonts w:ascii="Calibri" w:hAnsi="Calibri" w:cs="Calibri"/>
        </w:rPr>
        <w:t xml:space="preserve"> younger mothers</w:t>
      </w:r>
      <w:r w:rsidR="008B60E0">
        <w:rPr>
          <w:rFonts w:ascii="Calibri" w:hAnsi="Calibri" w:cs="Calibri"/>
        </w:rPr>
        <w:t>,</w:t>
      </w:r>
      <w:r w:rsidR="001C720C" w:rsidRPr="003462F3">
        <w:rPr>
          <w:rFonts w:ascii="Calibri" w:hAnsi="Calibri" w:cs="Calibri"/>
        </w:rPr>
        <w:t xml:space="preserve"> as a higher percentage of younger parents are not known to continue the relationship with the partner of their children. That being said, there also shows to be positive attributes </w:t>
      </w:r>
      <w:r w:rsidR="00E22B8B" w:rsidRPr="003462F3">
        <w:rPr>
          <w:rFonts w:ascii="Calibri" w:hAnsi="Calibri" w:cs="Calibri"/>
        </w:rPr>
        <w:t xml:space="preserve">(Amod,2020) </w:t>
      </w:r>
      <w:r w:rsidR="001C720C" w:rsidRPr="003462F3">
        <w:rPr>
          <w:rFonts w:ascii="Calibri" w:hAnsi="Calibri" w:cs="Calibri"/>
        </w:rPr>
        <w:t xml:space="preserve">in not conforming to societal pressures of staying in relationships with the partner of their children, especially in cases where there is perceived abuse and toxicity surrounding </w:t>
      </w:r>
      <w:r w:rsidR="001C720C" w:rsidRPr="003462F3">
        <w:rPr>
          <w:rFonts w:ascii="Calibri" w:hAnsi="Calibri" w:cs="Calibri"/>
        </w:rPr>
        <w:lastRenderedPageBreak/>
        <w:t xml:space="preserve">that environment. </w:t>
      </w:r>
      <w:r w:rsidR="008E1BD7">
        <w:rPr>
          <w:rFonts w:ascii="Calibri" w:hAnsi="Calibri" w:cs="Calibri"/>
        </w:rPr>
        <w:t>These experiences are often generalized and perceived online as well as aired on channels relating to ‘teenage mothers experiences’.</w:t>
      </w:r>
    </w:p>
    <w:p w14:paraId="6AD25C3B" w14:textId="77777777" w:rsidR="00A42986" w:rsidRPr="003462F3" w:rsidRDefault="00A42986" w:rsidP="003462F3">
      <w:pPr>
        <w:spacing w:line="360" w:lineRule="auto"/>
        <w:rPr>
          <w:rFonts w:ascii="Calibri" w:hAnsi="Calibri" w:cs="Calibri"/>
        </w:rPr>
      </w:pPr>
    </w:p>
    <w:p w14:paraId="62045179" w14:textId="0A32867A" w:rsidR="00C10AF3" w:rsidRPr="003462F3" w:rsidRDefault="00A42986" w:rsidP="003462F3">
      <w:pPr>
        <w:spacing w:line="360" w:lineRule="auto"/>
        <w:rPr>
          <w:rFonts w:ascii="Calibri" w:hAnsi="Calibri" w:cs="Calibri"/>
        </w:rPr>
      </w:pPr>
      <w:r w:rsidRPr="003462F3">
        <w:rPr>
          <w:rFonts w:ascii="Calibri" w:hAnsi="Calibri" w:cs="Calibri"/>
        </w:rPr>
        <w:t xml:space="preserve">  </w:t>
      </w:r>
      <w:r w:rsidR="00C10AF3" w:rsidRPr="003462F3">
        <w:rPr>
          <w:rFonts w:ascii="Calibri" w:hAnsi="Calibri" w:cs="Calibri"/>
        </w:rPr>
        <w:t xml:space="preserve">Teen mum reality shows have been aired (Greyson, Chabot and </w:t>
      </w:r>
      <w:proofErr w:type="spellStart"/>
      <w:r w:rsidR="00C10AF3" w:rsidRPr="003462F3">
        <w:rPr>
          <w:rFonts w:ascii="Calibri" w:hAnsi="Calibri" w:cs="Calibri"/>
        </w:rPr>
        <w:t>Shoveller</w:t>
      </w:r>
      <w:proofErr w:type="spellEnd"/>
      <w:r w:rsidR="00C10AF3" w:rsidRPr="003462F3">
        <w:rPr>
          <w:rFonts w:ascii="Calibri" w:hAnsi="Calibri" w:cs="Calibri"/>
        </w:rPr>
        <w:t xml:space="preserve">, 2020) on channels such as MTV with the specific agenda to </w:t>
      </w:r>
      <w:r w:rsidR="00C8284F" w:rsidRPr="003462F3">
        <w:rPr>
          <w:rFonts w:ascii="Calibri" w:hAnsi="Calibri" w:cs="Calibri"/>
        </w:rPr>
        <w:t xml:space="preserve">support ‘teenage pregnancy prevention’. With younger mothers views and ethical consequences having not been taken into consideration, when younger mothers where asked to give their experiences of such shows, the consensus was that they are portrayed with high proportions of inaccuracy and overly </w:t>
      </w:r>
      <w:proofErr w:type="spellStart"/>
      <w:r w:rsidR="00C8284F" w:rsidRPr="003462F3">
        <w:rPr>
          <w:rFonts w:ascii="Calibri" w:hAnsi="Calibri" w:cs="Calibri"/>
        </w:rPr>
        <w:t>dramatised</w:t>
      </w:r>
      <w:proofErr w:type="spellEnd"/>
      <w:r w:rsidR="00C8284F" w:rsidRPr="003462F3">
        <w:rPr>
          <w:rFonts w:ascii="Calibri" w:hAnsi="Calibri" w:cs="Calibri"/>
        </w:rPr>
        <w:t xml:space="preserve"> specific events. Younger mothers felt that due to these portray</w:t>
      </w:r>
      <w:r w:rsidRPr="003462F3">
        <w:rPr>
          <w:rFonts w:ascii="Calibri" w:hAnsi="Calibri" w:cs="Calibri"/>
        </w:rPr>
        <w:t>a</w:t>
      </w:r>
      <w:r w:rsidR="00C8284F" w:rsidRPr="003462F3">
        <w:rPr>
          <w:rFonts w:ascii="Calibri" w:hAnsi="Calibri" w:cs="Calibri"/>
        </w:rPr>
        <w:t xml:space="preserve">ls, it gives a platform for additional stigma and judgement that depicts and portrays younger mothers in ways that they deem as unfair. For example, that all young fathers are absentee parents. </w:t>
      </w:r>
      <w:r w:rsidR="003345BD" w:rsidRPr="003462F3">
        <w:rPr>
          <w:rFonts w:ascii="Calibri" w:hAnsi="Calibri" w:cs="Calibri"/>
        </w:rPr>
        <w:t xml:space="preserve">The representations which affect younger parents such as ‘Chav, </w:t>
      </w:r>
      <w:proofErr w:type="spellStart"/>
      <w:r w:rsidR="003345BD" w:rsidRPr="003462F3">
        <w:rPr>
          <w:rFonts w:ascii="Calibri" w:hAnsi="Calibri" w:cs="Calibri"/>
        </w:rPr>
        <w:t>chavette</w:t>
      </w:r>
      <w:proofErr w:type="spellEnd"/>
      <w:r w:rsidR="003345BD" w:rsidRPr="003462F3">
        <w:rPr>
          <w:rFonts w:ascii="Calibri" w:hAnsi="Calibri" w:cs="Calibri"/>
        </w:rPr>
        <w:t xml:space="preserve"> or </w:t>
      </w:r>
      <w:proofErr w:type="spellStart"/>
      <w:r w:rsidR="003345BD" w:rsidRPr="003462F3">
        <w:rPr>
          <w:rFonts w:ascii="Calibri" w:hAnsi="Calibri" w:cs="Calibri"/>
        </w:rPr>
        <w:t>pramface</w:t>
      </w:r>
      <w:proofErr w:type="spellEnd"/>
      <w:r w:rsidR="003345BD" w:rsidRPr="003462F3">
        <w:rPr>
          <w:rFonts w:ascii="Calibri" w:hAnsi="Calibri" w:cs="Calibri"/>
        </w:rPr>
        <w:t xml:space="preserve"> girls’ (Nayak and </w:t>
      </w:r>
      <w:proofErr w:type="spellStart"/>
      <w:r w:rsidR="003345BD" w:rsidRPr="003462F3">
        <w:rPr>
          <w:rFonts w:ascii="Calibri" w:hAnsi="Calibri" w:cs="Calibri"/>
        </w:rPr>
        <w:t>Kehily</w:t>
      </w:r>
      <w:proofErr w:type="spellEnd"/>
      <w:r w:rsidR="003345BD" w:rsidRPr="003462F3">
        <w:rPr>
          <w:rFonts w:ascii="Calibri" w:hAnsi="Calibri" w:cs="Calibri"/>
        </w:rPr>
        <w:t>, 2014)</w:t>
      </w:r>
      <w:r w:rsidR="00E22B8B" w:rsidRPr="003462F3">
        <w:rPr>
          <w:rFonts w:ascii="Calibri" w:hAnsi="Calibri" w:cs="Calibri"/>
        </w:rPr>
        <w:t xml:space="preserve"> are expressed by many younger mothers as harmful </w:t>
      </w:r>
      <w:proofErr w:type="spellStart"/>
      <w:r w:rsidR="00E22B8B" w:rsidRPr="003462F3">
        <w:rPr>
          <w:rFonts w:ascii="Calibri" w:hAnsi="Calibri" w:cs="Calibri"/>
        </w:rPr>
        <w:t>generalisations</w:t>
      </w:r>
      <w:proofErr w:type="spellEnd"/>
      <w:r w:rsidR="00E22B8B" w:rsidRPr="003462F3">
        <w:rPr>
          <w:rFonts w:ascii="Calibri" w:hAnsi="Calibri" w:cs="Calibri"/>
        </w:rPr>
        <w:t xml:space="preserve"> to which they do not associate themselves. In contradiction to this, younger mothers who are shown to be from a lower socio-economic background</w:t>
      </w:r>
      <w:r w:rsidR="008E1BD7">
        <w:rPr>
          <w:rFonts w:ascii="Calibri" w:hAnsi="Calibri" w:cs="Calibri"/>
        </w:rPr>
        <w:t>s</w:t>
      </w:r>
      <w:r w:rsidR="00E22B8B" w:rsidRPr="003462F3">
        <w:rPr>
          <w:rFonts w:ascii="Calibri" w:hAnsi="Calibri" w:cs="Calibri"/>
        </w:rPr>
        <w:t xml:space="preserve"> do not relate this </w:t>
      </w:r>
      <w:r w:rsidR="008E1BD7">
        <w:rPr>
          <w:rFonts w:ascii="Calibri" w:hAnsi="Calibri" w:cs="Calibri"/>
        </w:rPr>
        <w:t xml:space="preserve">wording </w:t>
      </w:r>
      <w:r w:rsidR="00E22B8B" w:rsidRPr="003462F3">
        <w:rPr>
          <w:rFonts w:ascii="Calibri" w:hAnsi="Calibri" w:cs="Calibri"/>
        </w:rPr>
        <w:t>as being an harmful expression and show no sign of stereotypical prejudice, these individuals appear to not give this context much consideration in relation to how they perceive themselves.</w:t>
      </w:r>
      <w:r w:rsidR="008E1BD7">
        <w:rPr>
          <w:rFonts w:ascii="Calibri" w:hAnsi="Calibri" w:cs="Calibri"/>
        </w:rPr>
        <w:t xml:space="preserve"> </w:t>
      </w:r>
    </w:p>
    <w:p w14:paraId="3103BFD4" w14:textId="77777777" w:rsidR="00761717" w:rsidRPr="003462F3" w:rsidRDefault="00761717" w:rsidP="003462F3">
      <w:pPr>
        <w:spacing w:line="360" w:lineRule="auto"/>
        <w:rPr>
          <w:rFonts w:ascii="Calibri" w:hAnsi="Calibri" w:cs="Calibri"/>
        </w:rPr>
      </w:pPr>
    </w:p>
    <w:p w14:paraId="704906E0" w14:textId="77777777" w:rsidR="00E22B8B" w:rsidRPr="003462F3" w:rsidRDefault="00E22B8B" w:rsidP="003462F3">
      <w:pPr>
        <w:spacing w:line="360" w:lineRule="auto"/>
        <w:rPr>
          <w:rFonts w:ascii="Calibri" w:hAnsi="Calibri" w:cs="Calibri"/>
        </w:rPr>
      </w:pPr>
    </w:p>
    <w:p w14:paraId="6ED09FAF" w14:textId="77777777" w:rsidR="00E22B8B" w:rsidRPr="003462F3" w:rsidRDefault="00E22B8B" w:rsidP="003462F3">
      <w:pPr>
        <w:spacing w:line="360" w:lineRule="auto"/>
        <w:rPr>
          <w:rFonts w:ascii="Calibri" w:hAnsi="Calibri" w:cs="Calibri"/>
          <w:b/>
          <w:u w:val="single"/>
        </w:rPr>
      </w:pPr>
    </w:p>
    <w:p w14:paraId="4B2158AE" w14:textId="77777777" w:rsidR="008E1BD7" w:rsidRDefault="008E1BD7" w:rsidP="003462F3">
      <w:pPr>
        <w:spacing w:line="360" w:lineRule="auto"/>
        <w:rPr>
          <w:rFonts w:ascii="Calibri" w:hAnsi="Calibri" w:cs="Calibri"/>
          <w:b/>
          <w:u w:val="single"/>
        </w:rPr>
      </w:pPr>
    </w:p>
    <w:p w14:paraId="006D6D95" w14:textId="77777777" w:rsidR="008E1BD7" w:rsidRDefault="008E1BD7" w:rsidP="003462F3">
      <w:pPr>
        <w:spacing w:line="360" w:lineRule="auto"/>
        <w:rPr>
          <w:rFonts w:ascii="Calibri" w:hAnsi="Calibri" w:cs="Calibri"/>
          <w:b/>
          <w:u w:val="single"/>
        </w:rPr>
      </w:pPr>
    </w:p>
    <w:p w14:paraId="1CBB46F1" w14:textId="77777777" w:rsidR="008E1BD7" w:rsidRDefault="008E1BD7" w:rsidP="003462F3">
      <w:pPr>
        <w:spacing w:line="360" w:lineRule="auto"/>
        <w:rPr>
          <w:rFonts w:ascii="Calibri" w:hAnsi="Calibri" w:cs="Calibri"/>
          <w:b/>
          <w:u w:val="single"/>
        </w:rPr>
      </w:pPr>
    </w:p>
    <w:p w14:paraId="4718D3AE" w14:textId="77777777" w:rsidR="008E1BD7" w:rsidRDefault="008E1BD7" w:rsidP="003462F3">
      <w:pPr>
        <w:spacing w:line="360" w:lineRule="auto"/>
        <w:rPr>
          <w:rFonts w:ascii="Calibri" w:hAnsi="Calibri" w:cs="Calibri"/>
          <w:b/>
          <w:u w:val="single"/>
        </w:rPr>
      </w:pPr>
    </w:p>
    <w:p w14:paraId="545D549B" w14:textId="77777777" w:rsidR="008E1BD7" w:rsidRDefault="008E1BD7" w:rsidP="003462F3">
      <w:pPr>
        <w:spacing w:line="360" w:lineRule="auto"/>
        <w:rPr>
          <w:rFonts w:ascii="Calibri" w:hAnsi="Calibri" w:cs="Calibri"/>
          <w:b/>
          <w:u w:val="single"/>
        </w:rPr>
      </w:pPr>
    </w:p>
    <w:p w14:paraId="259E36E1" w14:textId="77777777" w:rsidR="008E1BD7" w:rsidRDefault="008E1BD7" w:rsidP="003462F3">
      <w:pPr>
        <w:spacing w:line="360" w:lineRule="auto"/>
        <w:rPr>
          <w:rFonts w:ascii="Calibri" w:hAnsi="Calibri" w:cs="Calibri"/>
          <w:b/>
          <w:u w:val="single"/>
        </w:rPr>
      </w:pPr>
    </w:p>
    <w:p w14:paraId="034B8DBB" w14:textId="77777777" w:rsidR="008E1BD7" w:rsidRDefault="008E1BD7" w:rsidP="003462F3">
      <w:pPr>
        <w:spacing w:line="360" w:lineRule="auto"/>
        <w:rPr>
          <w:rFonts w:ascii="Calibri" w:hAnsi="Calibri" w:cs="Calibri"/>
          <w:b/>
          <w:u w:val="single"/>
        </w:rPr>
      </w:pPr>
    </w:p>
    <w:p w14:paraId="12CBAEB6" w14:textId="77777777" w:rsidR="008E1BD7" w:rsidRDefault="008E1BD7" w:rsidP="003462F3">
      <w:pPr>
        <w:spacing w:line="360" w:lineRule="auto"/>
        <w:rPr>
          <w:rFonts w:ascii="Calibri" w:hAnsi="Calibri" w:cs="Calibri"/>
          <w:b/>
          <w:u w:val="single"/>
        </w:rPr>
      </w:pPr>
    </w:p>
    <w:p w14:paraId="5E75A815" w14:textId="77777777" w:rsidR="008E1BD7" w:rsidRDefault="008E1BD7" w:rsidP="003462F3">
      <w:pPr>
        <w:spacing w:line="360" w:lineRule="auto"/>
        <w:rPr>
          <w:rFonts w:ascii="Calibri" w:hAnsi="Calibri" w:cs="Calibri"/>
          <w:b/>
          <w:u w:val="single"/>
        </w:rPr>
      </w:pPr>
    </w:p>
    <w:p w14:paraId="057416B7" w14:textId="53F3C5F4" w:rsidR="00FE369A" w:rsidRPr="003462F3" w:rsidRDefault="00FE369A" w:rsidP="003462F3">
      <w:pPr>
        <w:spacing w:line="360" w:lineRule="auto"/>
        <w:rPr>
          <w:rFonts w:ascii="Calibri" w:hAnsi="Calibri" w:cs="Calibri"/>
          <w:b/>
          <w:u w:val="single"/>
        </w:rPr>
      </w:pPr>
      <w:r w:rsidRPr="003462F3">
        <w:rPr>
          <w:rFonts w:ascii="Calibri" w:hAnsi="Calibri" w:cs="Calibri"/>
          <w:b/>
          <w:u w:val="single"/>
        </w:rPr>
        <w:lastRenderedPageBreak/>
        <w:t>Methodology</w:t>
      </w:r>
    </w:p>
    <w:p w14:paraId="5198108B" w14:textId="77777777" w:rsidR="00FE369A" w:rsidRDefault="00FE369A" w:rsidP="00FE369A">
      <w:pPr>
        <w:rPr>
          <w:b/>
          <w:u w:val="single"/>
        </w:rPr>
      </w:pPr>
    </w:p>
    <w:p w14:paraId="51BF88D3" w14:textId="77777777" w:rsidR="00FE369A" w:rsidRPr="008B60E0" w:rsidRDefault="00FE369A" w:rsidP="008B60E0">
      <w:pPr>
        <w:spacing w:line="360" w:lineRule="auto"/>
        <w:rPr>
          <w:rFonts w:cstheme="minorHAnsi"/>
        </w:rPr>
      </w:pPr>
      <w:r w:rsidRPr="008B60E0">
        <w:rPr>
          <w:rFonts w:cstheme="minorHAnsi"/>
        </w:rPr>
        <w:t xml:space="preserve">  To ensure scientific </w:t>
      </w:r>
      <w:proofErr w:type="spellStart"/>
      <w:r w:rsidRPr="008B60E0">
        <w:rPr>
          <w:rFonts w:cstheme="minorHAnsi"/>
        </w:rPr>
        <w:t>rigour</w:t>
      </w:r>
      <w:proofErr w:type="spellEnd"/>
      <w:r w:rsidRPr="008B60E0">
        <w:rPr>
          <w:rFonts w:cstheme="minorHAnsi"/>
        </w:rPr>
        <w:t xml:space="preserve">, throughout this methodology chapter, there will be a focus on ethical considerations, as well as, discussion surrounding data collection, analysis procedure, the researcher’s own philosophical position, rationale and methodology. </w:t>
      </w:r>
    </w:p>
    <w:p w14:paraId="29DC97D4" w14:textId="206415C7" w:rsidR="00E22B8B" w:rsidRPr="008B60E0" w:rsidRDefault="00FE369A" w:rsidP="008B60E0">
      <w:pPr>
        <w:spacing w:line="360" w:lineRule="auto"/>
        <w:rPr>
          <w:rFonts w:cstheme="minorHAnsi"/>
        </w:rPr>
      </w:pPr>
      <w:r w:rsidRPr="008B60E0">
        <w:rPr>
          <w:rFonts w:cstheme="minorHAnsi"/>
        </w:rPr>
        <w:t xml:space="preserve">The proposed methodology is a qualitative, experiential investigation, </w:t>
      </w:r>
      <w:r w:rsidR="00A70626" w:rsidRPr="008B60E0">
        <w:rPr>
          <w:rFonts w:cstheme="minorHAnsi"/>
        </w:rPr>
        <w:t xml:space="preserve">focusing on the qualitative research approach of Interpretative Phenomenological Analysis, as detailed by Smith, Flowers and Larkin (2009), </w:t>
      </w:r>
      <w:r w:rsidRPr="008B60E0">
        <w:rPr>
          <w:rFonts w:cstheme="minorHAnsi"/>
        </w:rPr>
        <w:t>as discussed below.</w:t>
      </w:r>
    </w:p>
    <w:p w14:paraId="79CFD765" w14:textId="77777777" w:rsidR="00E22B8B" w:rsidRPr="008B60E0" w:rsidRDefault="00E22B8B" w:rsidP="008B60E0">
      <w:pPr>
        <w:spacing w:line="360" w:lineRule="auto"/>
        <w:rPr>
          <w:rFonts w:cstheme="minorHAnsi"/>
        </w:rPr>
      </w:pPr>
    </w:p>
    <w:p w14:paraId="78CBA986" w14:textId="1FA93403" w:rsidR="00FE369A" w:rsidRPr="008B60E0" w:rsidRDefault="00E22B8B" w:rsidP="008B60E0">
      <w:pPr>
        <w:spacing w:line="360" w:lineRule="auto"/>
        <w:rPr>
          <w:rFonts w:cstheme="minorHAnsi"/>
        </w:rPr>
      </w:pPr>
      <w:r w:rsidRPr="008B60E0">
        <w:rPr>
          <w:rFonts w:cstheme="minorHAnsi"/>
        </w:rPr>
        <w:t xml:space="preserve">  </w:t>
      </w:r>
      <w:r w:rsidR="00FE369A" w:rsidRPr="008B60E0">
        <w:rPr>
          <w:rFonts w:cstheme="minorHAnsi"/>
        </w:rPr>
        <w:t>Positivism and interpretivism are known to be two of the most dominant philosophical ideologies (Göran,2012) . The researchers psychological positioning (epistemology) in conducting this research is interpretivism. Interpretivism is the focus on experience, opinion and truth, through participants lived experiences. As opposed to positivism, which positioning is described as formulating an hypothesis and testing this using measures of scientific approach rather than participant motives, expressions and subjective experiences. As this is a qualitative research study (</w:t>
      </w:r>
      <w:proofErr w:type="spellStart"/>
      <w:r w:rsidR="00FE369A" w:rsidRPr="008B60E0">
        <w:rPr>
          <w:rFonts w:cstheme="minorHAnsi"/>
        </w:rPr>
        <w:t>Camic</w:t>
      </w:r>
      <w:proofErr w:type="spellEnd"/>
      <w:r w:rsidR="00FE369A" w:rsidRPr="008B60E0">
        <w:rPr>
          <w:rFonts w:cstheme="minorHAnsi"/>
        </w:rPr>
        <w:t xml:space="preserve">, Rhodes and Yardley, 2003) the choice of philosophical positioning was clear, as the focus of this research was finding meaning through young mothers lived experiences of parenthood, social stigma and the effect this has on mental health and well-being. </w:t>
      </w:r>
    </w:p>
    <w:p w14:paraId="383362A3" w14:textId="77777777" w:rsidR="00FE369A" w:rsidRPr="008B60E0" w:rsidRDefault="00FE369A" w:rsidP="008B60E0">
      <w:pPr>
        <w:spacing w:line="360" w:lineRule="auto"/>
        <w:rPr>
          <w:rFonts w:cstheme="minorHAnsi"/>
          <w:b/>
          <w:u w:val="single"/>
        </w:rPr>
      </w:pPr>
    </w:p>
    <w:p w14:paraId="2C03FCB6" w14:textId="15F92998" w:rsidR="00FE369A" w:rsidRPr="008B60E0" w:rsidRDefault="00E22B8B" w:rsidP="008B60E0">
      <w:pPr>
        <w:spacing w:line="360" w:lineRule="auto"/>
        <w:rPr>
          <w:rFonts w:cstheme="minorHAnsi"/>
        </w:rPr>
      </w:pPr>
      <w:r w:rsidRPr="008B60E0">
        <w:rPr>
          <w:rFonts w:cstheme="minorHAnsi"/>
        </w:rPr>
        <w:t xml:space="preserve">  </w:t>
      </w:r>
      <w:r w:rsidR="00FE369A" w:rsidRPr="008B60E0">
        <w:rPr>
          <w:rFonts w:cstheme="minorHAnsi"/>
        </w:rPr>
        <w:t>Qualitative research has often been seen as the lesser of two methodological approaches in association to quantitative method of approach, this has shown to have changed in recent years (</w:t>
      </w:r>
      <w:proofErr w:type="spellStart"/>
      <w:r w:rsidR="00FE369A" w:rsidRPr="008B60E0">
        <w:rPr>
          <w:rFonts w:cstheme="minorHAnsi"/>
        </w:rPr>
        <w:t>Kallio</w:t>
      </w:r>
      <w:proofErr w:type="spellEnd"/>
      <w:r w:rsidR="00FE369A" w:rsidRPr="008B60E0">
        <w:rPr>
          <w:rFonts w:cstheme="minorHAnsi"/>
        </w:rPr>
        <w:t xml:space="preserve"> et al, 2016). More research is now shown to be surrounding social inquiry and human experience. Quantitative data is foundationally an investigation of phenomena which analys</w:t>
      </w:r>
      <w:r w:rsidR="00A70626" w:rsidRPr="008B60E0">
        <w:rPr>
          <w:rFonts w:cstheme="minorHAnsi"/>
        </w:rPr>
        <w:t>e</w:t>
      </w:r>
      <w:r w:rsidR="00FE369A" w:rsidRPr="008B60E0">
        <w:rPr>
          <w:rFonts w:cstheme="minorHAnsi"/>
        </w:rPr>
        <w:t xml:space="preserve">s numeric data. Qualitative approach is the focus of phenomena surrounding human behaviors and experiences on the basis of social inquiry. The purpose of this study as previously mentioned, was to </w:t>
      </w:r>
      <w:r w:rsidR="00A70626" w:rsidRPr="008B60E0">
        <w:rPr>
          <w:rFonts w:cstheme="minorHAnsi"/>
        </w:rPr>
        <w:t>explore</w:t>
      </w:r>
      <w:r w:rsidR="00FE369A" w:rsidRPr="008B60E0">
        <w:rPr>
          <w:rFonts w:cstheme="minorHAnsi"/>
        </w:rPr>
        <w:t xml:space="preserve"> the lived experiences of young mothers and how social stigma may have had an effect on their mental health and well-being. As the focus of this research surrounded human lived experiences, a qualitative approach </w:t>
      </w:r>
      <w:r w:rsidR="00A70626" w:rsidRPr="008B60E0">
        <w:rPr>
          <w:rFonts w:cstheme="minorHAnsi"/>
        </w:rPr>
        <w:t xml:space="preserve">of Interpretative </w:t>
      </w:r>
      <w:r w:rsidR="00A70626" w:rsidRPr="008B60E0">
        <w:rPr>
          <w:rFonts w:cstheme="minorHAnsi"/>
        </w:rPr>
        <w:lastRenderedPageBreak/>
        <w:t>Phenomenological Analysis (Smith, Flowers and Larkin,2009) was</w:t>
      </w:r>
      <w:r w:rsidR="00FE369A" w:rsidRPr="008B60E0">
        <w:rPr>
          <w:rFonts w:cstheme="minorHAnsi"/>
        </w:rPr>
        <w:t xml:space="preserve"> used as the most appropriate methodology. </w:t>
      </w:r>
    </w:p>
    <w:p w14:paraId="30029494" w14:textId="77777777" w:rsidR="00FE369A" w:rsidRPr="008B60E0" w:rsidRDefault="00FE369A" w:rsidP="008B60E0">
      <w:pPr>
        <w:spacing w:line="360" w:lineRule="auto"/>
        <w:rPr>
          <w:rFonts w:cstheme="minorHAnsi"/>
          <w:b/>
          <w:u w:val="single"/>
        </w:rPr>
      </w:pPr>
    </w:p>
    <w:p w14:paraId="2FDB635A" w14:textId="77777777" w:rsidR="00FE369A" w:rsidRPr="008B60E0" w:rsidRDefault="00FE369A" w:rsidP="008B60E0">
      <w:pPr>
        <w:spacing w:line="360" w:lineRule="auto"/>
        <w:rPr>
          <w:rFonts w:cstheme="minorHAnsi"/>
          <w:b/>
          <w:u w:val="single"/>
        </w:rPr>
      </w:pPr>
    </w:p>
    <w:p w14:paraId="0E7F4033" w14:textId="33A52CE4" w:rsidR="00FE369A" w:rsidRPr="008B60E0" w:rsidRDefault="00FE369A" w:rsidP="008B60E0">
      <w:pPr>
        <w:spacing w:line="360" w:lineRule="auto"/>
        <w:rPr>
          <w:rFonts w:cstheme="minorHAnsi"/>
          <w:color w:val="000000" w:themeColor="text1"/>
        </w:rPr>
      </w:pPr>
      <w:r w:rsidRPr="008B60E0">
        <w:rPr>
          <w:rFonts w:cstheme="minorHAnsi"/>
        </w:rPr>
        <w:t xml:space="preserve">  </w:t>
      </w:r>
      <w:r w:rsidRPr="008B60E0">
        <w:rPr>
          <w:rFonts w:cstheme="minorHAnsi"/>
          <w:color w:val="000000" w:themeColor="text1"/>
        </w:rPr>
        <w:t xml:space="preserve">The researcher </w:t>
      </w:r>
      <w:proofErr w:type="spellStart"/>
      <w:r w:rsidRPr="008B60E0">
        <w:rPr>
          <w:rFonts w:cstheme="minorHAnsi"/>
          <w:color w:val="000000" w:themeColor="text1"/>
        </w:rPr>
        <w:t>utilised</w:t>
      </w:r>
      <w:proofErr w:type="spellEnd"/>
      <w:r w:rsidRPr="008B60E0">
        <w:rPr>
          <w:rFonts w:cstheme="minorHAnsi"/>
          <w:color w:val="000000" w:themeColor="text1"/>
        </w:rPr>
        <w:t xml:space="preserve"> purposive sampling method for this study (Patton,2002) where by participants where purposefully selected based on their characteristics and their experience of the research phenomenon, having experience of </w:t>
      </w:r>
      <w:r w:rsidR="00A70626" w:rsidRPr="008B60E0">
        <w:rPr>
          <w:rFonts w:cstheme="minorHAnsi"/>
          <w:color w:val="000000" w:themeColor="text1"/>
        </w:rPr>
        <w:t xml:space="preserve">actually </w:t>
      </w:r>
      <w:r w:rsidRPr="008B60E0">
        <w:rPr>
          <w:rFonts w:cstheme="minorHAnsi"/>
          <w:color w:val="000000" w:themeColor="text1"/>
        </w:rPr>
        <w:t xml:space="preserve">being a ‘younger mother’. Due to Covid-19 (GOV.UK, 2021) recruiting participants was exceptionally difficult due to a number of relevant support </w:t>
      </w:r>
      <w:proofErr w:type="spellStart"/>
      <w:r w:rsidRPr="008B60E0">
        <w:rPr>
          <w:rFonts w:cstheme="minorHAnsi"/>
          <w:color w:val="000000" w:themeColor="text1"/>
        </w:rPr>
        <w:t>organisations</w:t>
      </w:r>
      <w:proofErr w:type="spellEnd"/>
      <w:r w:rsidRPr="008B60E0">
        <w:rPr>
          <w:rFonts w:cstheme="minorHAnsi"/>
          <w:color w:val="000000" w:themeColor="text1"/>
        </w:rPr>
        <w:t xml:space="preserve"> having had to close and limited access to face to face communication. These additional limitations proposed significant challenges in participants coming forward to take part in this research study. The researcher </w:t>
      </w:r>
      <w:proofErr w:type="spellStart"/>
      <w:r w:rsidRPr="008B60E0">
        <w:rPr>
          <w:rFonts w:cstheme="minorHAnsi"/>
          <w:color w:val="000000" w:themeColor="text1"/>
        </w:rPr>
        <w:t>utilised</w:t>
      </w:r>
      <w:proofErr w:type="spellEnd"/>
      <w:r w:rsidRPr="008B60E0">
        <w:rPr>
          <w:rFonts w:cstheme="minorHAnsi"/>
          <w:color w:val="000000" w:themeColor="text1"/>
        </w:rPr>
        <w:t xml:space="preserve"> online platforms to aid with recruitment of participants, in the hope of the ability to communicate the research proposal with a vast majority of younger mothers within Wales, UK. Research participants were recruited using the platform Instagram and criteria being gender female, as researcher is focusing primarily on younger mothers lived experience, the age range between 18-22 and location, Wales, UK. This research criteria was changed slightly as to accommodate participants who came forward, the participants taking part were now older in years but had become pregnant between the ages of 18-22 and therefore able to express their own thoughts and feelings surrounding their lived experience of their parenting journey, there was a definitive difficulty in recruiting the age range 18-22 presently. </w:t>
      </w:r>
    </w:p>
    <w:p w14:paraId="56DF9595" w14:textId="5A7A637F" w:rsidR="00E22B8B" w:rsidRPr="008B60E0" w:rsidRDefault="00E22B8B" w:rsidP="008B60E0">
      <w:pPr>
        <w:spacing w:line="360" w:lineRule="auto"/>
        <w:rPr>
          <w:rFonts w:cstheme="minorHAnsi"/>
          <w:color w:val="000000" w:themeColor="text1"/>
        </w:rPr>
      </w:pPr>
    </w:p>
    <w:p w14:paraId="671B126B" w14:textId="0217C9A7" w:rsidR="00E22B8B" w:rsidRPr="008B60E0" w:rsidRDefault="00E22B8B" w:rsidP="008B60E0">
      <w:pPr>
        <w:spacing w:line="360" w:lineRule="auto"/>
        <w:rPr>
          <w:rFonts w:cstheme="minorHAnsi"/>
          <w:b/>
          <w:u w:val="single"/>
        </w:rPr>
      </w:pPr>
      <w:r w:rsidRPr="008B60E0">
        <w:rPr>
          <w:rFonts w:cstheme="minorHAnsi"/>
          <w:color w:val="000000" w:themeColor="text1"/>
        </w:rPr>
        <w:t xml:space="preserve">  </w:t>
      </w:r>
      <w:r w:rsidRPr="008B60E0">
        <w:rPr>
          <w:rFonts w:cstheme="minorHAnsi"/>
          <w:b/>
          <w:u w:val="single"/>
        </w:rPr>
        <w:t>Ethic</w:t>
      </w:r>
      <w:r w:rsidR="00027A5F" w:rsidRPr="008B60E0">
        <w:rPr>
          <w:rFonts w:cstheme="minorHAnsi"/>
          <w:b/>
          <w:u w:val="single"/>
        </w:rPr>
        <w:t>s</w:t>
      </w:r>
    </w:p>
    <w:p w14:paraId="149E8CB5" w14:textId="77777777" w:rsidR="00E22B8B" w:rsidRPr="008B60E0" w:rsidRDefault="00E22B8B" w:rsidP="008B60E0">
      <w:pPr>
        <w:spacing w:line="360" w:lineRule="auto"/>
        <w:rPr>
          <w:rFonts w:cstheme="minorHAnsi"/>
          <w:b/>
          <w:u w:val="single"/>
        </w:rPr>
      </w:pPr>
    </w:p>
    <w:p w14:paraId="2188BC92" w14:textId="39C778CB"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 Following ethical approval from University of Wales Trinity Saint David. </w:t>
      </w:r>
      <w:r w:rsidR="003462F3" w:rsidRPr="008B60E0">
        <w:rPr>
          <w:rFonts w:cstheme="minorHAnsi"/>
          <w:color w:val="000000" w:themeColor="text1"/>
        </w:rPr>
        <w:t>This r</w:t>
      </w:r>
      <w:r w:rsidRPr="008B60E0">
        <w:rPr>
          <w:rFonts w:cstheme="minorHAnsi"/>
          <w:color w:val="000000" w:themeColor="text1"/>
        </w:rPr>
        <w:t>esearch activity took place at researcher’s home address in a private room. The semi-structured interviews were conducted online via zoom which was password protected and only the participant and researcher were present.</w:t>
      </w:r>
    </w:p>
    <w:p w14:paraId="15B6E517" w14:textId="52F422CD" w:rsidR="00E22B8B" w:rsidRPr="008B60E0" w:rsidRDefault="00E22B8B" w:rsidP="008B60E0">
      <w:pPr>
        <w:spacing w:line="360" w:lineRule="auto"/>
        <w:rPr>
          <w:rFonts w:cstheme="minorHAnsi"/>
        </w:rPr>
      </w:pPr>
      <w:r w:rsidRPr="008B60E0">
        <w:rPr>
          <w:rFonts w:cstheme="minorHAnsi"/>
          <w:color w:val="000000" w:themeColor="text1"/>
        </w:rPr>
        <w:t xml:space="preserve">The participants had all information in regards to </w:t>
      </w:r>
      <w:r w:rsidR="00027A5F" w:rsidRPr="008B60E0">
        <w:rPr>
          <w:rFonts w:cstheme="minorHAnsi"/>
          <w:color w:val="000000" w:themeColor="text1"/>
        </w:rPr>
        <w:t xml:space="preserve">the </w:t>
      </w:r>
      <w:r w:rsidRPr="008B60E0">
        <w:rPr>
          <w:rFonts w:cstheme="minorHAnsi"/>
          <w:color w:val="000000" w:themeColor="text1"/>
        </w:rPr>
        <w:t xml:space="preserve">research interview schedule and consent and debrief forms as part of agreeing to their involvement and prior to participation with the </w:t>
      </w:r>
      <w:r w:rsidRPr="008B60E0">
        <w:rPr>
          <w:rFonts w:cstheme="minorHAnsi"/>
          <w:color w:val="000000" w:themeColor="text1"/>
        </w:rPr>
        <w:lastRenderedPageBreak/>
        <w:t>research, information w</w:t>
      </w:r>
      <w:r w:rsidR="00027A5F" w:rsidRPr="008B60E0">
        <w:rPr>
          <w:rFonts w:cstheme="minorHAnsi"/>
          <w:color w:val="000000" w:themeColor="text1"/>
        </w:rPr>
        <w:t>as</w:t>
      </w:r>
      <w:r w:rsidRPr="008B60E0">
        <w:rPr>
          <w:rFonts w:cstheme="minorHAnsi"/>
          <w:color w:val="000000" w:themeColor="text1"/>
        </w:rPr>
        <w:t xml:space="preserve"> provided surrounding the monitoring of their own feelings. </w:t>
      </w:r>
      <w:r w:rsidRPr="008B60E0">
        <w:rPr>
          <w:rFonts w:cstheme="minorHAnsi"/>
        </w:rPr>
        <w:t>Information on how the interviews w</w:t>
      </w:r>
      <w:r w:rsidR="00027A5F" w:rsidRPr="008B60E0">
        <w:rPr>
          <w:rFonts w:cstheme="minorHAnsi"/>
        </w:rPr>
        <w:t>ere to</w:t>
      </w:r>
      <w:r w:rsidRPr="008B60E0">
        <w:rPr>
          <w:rFonts w:cstheme="minorHAnsi"/>
        </w:rPr>
        <w:t xml:space="preserve"> be conducted was sent, making sure participants had the facility to meet with researcher online via zoom. Data collected via </w:t>
      </w:r>
      <w:r w:rsidR="00027A5F" w:rsidRPr="008B60E0">
        <w:rPr>
          <w:rFonts w:cstheme="minorHAnsi"/>
        </w:rPr>
        <w:t xml:space="preserve">the </w:t>
      </w:r>
      <w:r w:rsidRPr="008B60E0">
        <w:rPr>
          <w:rFonts w:cstheme="minorHAnsi"/>
        </w:rPr>
        <w:t>one to one semi-structured interviews with researcher and participant was therefore in the format of video and audio as preference. The times and dates of semi-structured interviews were included</w:t>
      </w:r>
      <w:r w:rsidR="00027A5F" w:rsidRPr="008B60E0">
        <w:rPr>
          <w:rFonts w:cstheme="minorHAnsi"/>
        </w:rPr>
        <w:t>, as well as</w:t>
      </w:r>
      <w:r w:rsidRPr="008B60E0">
        <w:rPr>
          <w:rFonts w:cstheme="minorHAnsi"/>
        </w:rPr>
        <w:t xml:space="preserve"> information on the 5 questions </w:t>
      </w:r>
      <w:r w:rsidR="00027A5F" w:rsidRPr="008B60E0">
        <w:rPr>
          <w:rFonts w:cstheme="minorHAnsi"/>
        </w:rPr>
        <w:t>to be</w:t>
      </w:r>
      <w:r w:rsidRPr="008B60E0">
        <w:rPr>
          <w:rFonts w:cstheme="minorHAnsi"/>
        </w:rPr>
        <w:t xml:space="preserve"> asked. </w:t>
      </w:r>
    </w:p>
    <w:p w14:paraId="247F51BD" w14:textId="136A2B3E" w:rsidR="00E22B8B" w:rsidRPr="008B60E0" w:rsidRDefault="00E22B8B" w:rsidP="008B60E0">
      <w:pPr>
        <w:spacing w:line="360" w:lineRule="auto"/>
        <w:rPr>
          <w:rFonts w:cstheme="minorHAnsi"/>
          <w:color w:val="FF0000"/>
        </w:rPr>
      </w:pPr>
      <w:r w:rsidRPr="008B60E0">
        <w:rPr>
          <w:rFonts w:cstheme="minorHAnsi"/>
        </w:rPr>
        <w:t>Participants were made aware that all their personal information,</w:t>
      </w:r>
      <w:r w:rsidR="00027A5F" w:rsidRPr="008B60E0">
        <w:rPr>
          <w:rFonts w:cstheme="minorHAnsi"/>
        </w:rPr>
        <w:t xml:space="preserve"> and</w:t>
      </w:r>
      <w:r w:rsidRPr="008B60E0">
        <w:rPr>
          <w:rFonts w:cstheme="minorHAnsi"/>
        </w:rPr>
        <w:t xml:space="preserve"> identifying factors were </w:t>
      </w:r>
      <w:proofErr w:type="spellStart"/>
      <w:r w:rsidRPr="008B60E0">
        <w:rPr>
          <w:rFonts w:cstheme="minorHAnsi"/>
        </w:rPr>
        <w:t>anonymised</w:t>
      </w:r>
      <w:proofErr w:type="spellEnd"/>
      <w:r w:rsidRPr="008B60E0">
        <w:rPr>
          <w:rFonts w:cstheme="minorHAnsi"/>
        </w:rPr>
        <w:t xml:space="preserve"> for data collection purposes.</w:t>
      </w:r>
      <w:r w:rsidRPr="008B60E0">
        <w:rPr>
          <w:rFonts w:cstheme="minorHAnsi"/>
          <w:color w:val="FF0000"/>
        </w:rPr>
        <w:t xml:space="preserve"> </w:t>
      </w:r>
      <w:r w:rsidRPr="008B60E0">
        <w:rPr>
          <w:rFonts w:cstheme="minorHAnsi"/>
          <w:color w:val="000000" w:themeColor="text1"/>
        </w:rPr>
        <w:t>If at any point throughout the interview process the participant wished to withdraw or wished to not answer a specific question, t</w:t>
      </w:r>
      <w:r w:rsidR="00027A5F" w:rsidRPr="008B60E0">
        <w:rPr>
          <w:rFonts w:cstheme="minorHAnsi"/>
          <w:color w:val="000000" w:themeColor="text1"/>
        </w:rPr>
        <w:t>hat they</w:t>
      </w:r>
      <w:r w:rsidRPr="008B60E0">
        <w:rPr>
          <w:rFonts w:cstheme="minorHAnsi"/>
          <w:color w:val="000000" w:themeColor="text1"/>
        </w:rPr>
        <w:t xml:space="preserve"> found uncomfortable, it was also</w:t>
      </w:r>
      <w:r w:rsidR="00027A5F" w:rsidRPr="008B60E0">
        <w:rPr>
          <w:rFonts w:cstheme="minorHAnsi"/>
          <w:color w:val="000000" w:themeColor="text1"/>
        </w:rPr>
        <w:t xml:space="preserve"> </w:t>
      </w:r>
      <w:r w:rsidRPr="008B60E0">
        <w:rPr>
          <w:rFonts w:cstheme="minorHAnsi"/>
          <w:color w:val="000000" w:themeColor="text1"/>
        </w:rPr>
        <w:t>made clear that this is acceptable and no data offered by them would then be used. All participants were initially addressed at the start of the interview with giving their verbal consent to taking part in the research, as well as their written consent and participants were also asked how they are feeling at the end of the interview.</w:t>
      </w:r>
    </w:p>
    <w:p w14:paraId="436F83D8" w14:textId="4C40DF69"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The participants </w:t>
      </w:r>
      <w:r w:rsidR="00027A5F" w:rsidRPr="008B60E0">
        <w:rPr>
          <w:rFonts w:cstheme="minorHAnsi"/>
          <w:color w:val="000000" w:themeColor="text1"/>
        </w:rPr>
        <w:t>were also provided with</w:t>
      </w:r>
      <w:r w:rsidRPr="008B60E0">
        <w:rPr>
          <w:rFonts w:cstheme="minorHAnsi"/>
          <w:color w:val="000000" w:themeColor="text1"/>
        </w:rPr>
        <w:t xml:space="preserve"> the researcher’s and the research supervisor’s contact details prior to leaving the interview. This was addressed to the participant should they also require any additional support after the interview had ended.</w:t>
      </w:r>
    </w:p>
    <w:p w14:paraId="2821DA8C" w14:textId="77777777"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  As a qualified psychotherapist the researcher has skills and experience involve noticing distress in others and themselves and this enhanced the wellbeing of the participants. </w:t>
      </w:r>
    </w:p>
    <w:p w14:paraId="35CA07F9" w14:textId="2702C9E7"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Nonetheless, all participants were given information on emotional support </w:t>
      </w:r>
      <w:proofErr w:type="spellStart"/>
      <w:r w:rsidRPr="008B60E0">
        <w:rPr>
          <w:rFonts w:cstheme="minorHAnsi"/>
          <w:color w:val="000000" w:themeColor="text1"/>
        </w:rPr>
        <w:t>organisations</w:t>
      </w:r>
      <w:proofErr w:type="spellEnd"/>
      <w:r w:rsidR="00027A5F" w:rsidRPr="008B60E0">
        <w:rPr>
          <w:rFonts w:cstheme="minorHAnsi"/>
          <w:color w:val="000000" w:themeColor="text1"/>
        </w:rPr>
        <w:t>, should this become necessary</w:t>
      </w:r>
      <w:r w:rsidRPr="008B60E0">
        <w:rPr>
          <w:rFonts w:cstheme="minorHAnsi"/>
          <w:color w:val="000000" w:themeColor="text1"/>
        </w:rPr>
        <w:t xml:space="preserve">. </w:t>
      </w:r>
    </w:p>
    <w:p w14:paraId="22A0B081" w14:textId="77777777" w:rsidR="00E22B8B" w:rsidRPr="008B60E0" w:rsidRDefault="00E22B8B" w:rsidP="008B60E0">
      <w:pPr>
        <w:spacing w:line="360" w:lineRule="auto"/>
        <w:rPr>
          <w:rFonts w:cstheme="minorHAnsi"/>
          <w:color w:val="000000" w:themeColor="text1"/>
        </w:rPr>
      </w:pPr>
    </w:p>
    <w:p w14:paraId="099FFE90" w14:textId="44A6B83F"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  The researcher was aware that the research study focused on participants unique lived experience, relating to mental health and well-being of young mothers. Although, as mentioned, this research study is deemed low risk, the following procedures </w:t>
      </w:r>
      <w:r w:rsidR="00027A5F" w:rsidRPr="008B60E0">
        <w:rPr>
          <w:rFonts w:cstheme="minorHAnsi"/>
          <w:color w:val="000000" w:themeColor="text1"/>
        </w:rPr>
        <w:t xml:space="preserve">were in </w:t>
      </w:r>
      <w:r w:rsidRPr="008B60E0">
        <w:rPr>
          <w:rFonts w:cstheme="minorHAnsi"/>
          <w:color w:val="000000" w:themeColor="text1"/>
        </w:rPr>
        <w:t>place if further action would be required :</w:t>
      </w:r>
    </w:p>
    <w:p w14:paraId="59F5888B" w14:textId="77777777" w:rsidR="00E22B8B" w:rsidRPr="008B60E0" w:rsidRDefault="00E22B8B" w:rsidP="008B60E0">
      <w:pPr>
        <w:spacing w:line="360" w:lineRule="auto"/>
        <w:rPr>
          <w:rFonts w:cstheme="minorHAnsi"/>
          <w:color w:val="000000" w:themeColor="text1"/>
        </w:rPr>
      </w:pPr>
    </w:p>
    <w:p w14:paraId="3B84191C" w14:textId="77777777"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Child protection/safeguarding disclosures – The participant was made aware within the research information pack including signed informed consent, that any disclosures in relation to the safety of a child/children, that the researcher has a duty of care and obligation for a report </w:t>
      </w:r>
      <w:r w:rsidRPr="008B60E0">
        <w:rPr>
          <w:rFonts w:cstheme="minorHAnsi"/>
          <w:color w:val="000000" w:themeColor="text1"/>
        </w:rPr>
        <w:lastRenderedPageBreak/>
        <w:t>to be made to statutory authorities. This meant that if the researcher felt concern that there was a safeguarding issue, it was made clear to the participant that the researcher has the right to break confidentiality and to make a safeguarding referral. The researcher is aligned with All Wales Child Protection Procedures Act, 2008. The researcher is also a member of BACP and student at UWTSD, which means they are aligned with all ethical codes of conduct and procedures.</w:t>
      </w:r>
    </w:p>
    <w:p w14:paraId="55C40E21" w14:textId="77777777" w:rsidR="00E22B8B" w:rsidRPr="008B60E0" w:rsidRDefault="00E22B8B" w:rsidP="008B60E0">
      <w:pPr>
        <w:spacing w:line="360" w:lineRule="auto"/>
        <w:rPr>
          <w:rFonts w:cstheme="minorHAnsi"/>
          <w:color w:val="000000" w:themeColor="text1"/>
        </w:rPr>
      </w:pPr>
    </w:p>
    <w:p w14:paraId="5D5EE25A" w14:textId="77777777" w:rsidR="00E22B8B" w:rsidRPr="008B60E0" w:rsidRDefault="00E22B8B" w:rsidP="008B60E0">
      <w:pPr>
        <w:spacing w:line="360" w:lineRule="auto"/>
        <w:rPr>
          <w:rFonts w:cstheme="minorHAnsi"/>
          <w:color w:val="000000" w:themeColor="text1"/>
        </w:rPr>
      </w:pPr>
    </w:p>
    <w:p w14:paraId="1C1E72C9" w14:textId="2E758BC0" w:rsidR="00E22B8B" w:rsidRPr="008B60E0" w:rsidRDefault="00E22B8B" w:rsidP="008B60E0">
      <w:pPr>
        <w:spacing w:line="360" w:lineRule="auto"/>
        <w:rPr>
          <w:rFonts w:cstheme="minorHAnsi"/>
          <w:color w:val="000000" w:themeColor="text1"/>
        </w:rPr>
      </w:pPr>
      <w:r w:rsidRPr="008B60E0">
        <w:rPr>
          <w:rFonts w:cstheme="minorHAnsi"/>
          <w:color w:val="000000" w:themeColor="text1"/>
        </w:rPr>
        <w:t xml:space="preserve">  Disclosures of harm to self and others – If the participant </w:t>
      </w:r>
      <w:r w:rsidR="00027A5F" w:rsidRPr="008B60E0">
        <w:rPr>
          <w:rFonts w:cstheme="minorHAnsi"/>
          <w:color w:val="000000" w:themeColor="text1"/>
        </w:rPr>
        <w:t xml:space="preserve">had </w:t>
      </w:r>
      <w:r w:rsidRPr="008B60E0">
        <w:rPr>
          <w:rFonts w:cstheme="minorHAnsi"/>
          <w:color w:val="000000" w:themeColor="text1"/>
        </w:rPr>
        <w:t>disclose</w:t>
      </w:r>
      <w:r w:rsidR="00027A5F" w:rsidRPr="008B60E0">
        <w:rPr>
          <w:rFonts w:cstheme="minorHAnsi"/>
          <w:color w:val="000000" w:themeColor="text1"/>
        </w:rPr>
        <w:t>d</w:t>
      </w:r>
      <w:r w:rsidRPr="008B60E0">
        <w:rPr>
          <w:rFonts w:cstheme="minorHAnsi"/>
          <w:color w:val="000000" w:themeColor="text1"/>
        </w:rPr>
        <w:t xml:space="preserve"> harm to self or others then again the researcher would </w:t>
      </w:r>
      <w:r w:rsidR="00027A5F" w:rsidRPr="008B60E0">
        <w:rPr>
          <w:rFonts w:cstheme="minorHAnsi"/>
          <w:color w:val="000000" w:themeColor="text1"/>
        </w:rPr>
        <w:t xml:space="preserve">have </w:t>
      </w:r>
      <w:r w:rsidRPr="008B60E0">
        <w:rPr>
          <w:rFonts w:cstheme="minorHAnsi"/>
          <w:color w:val="000000" w:themeColor="text1"/>
        </w:rPr>
        <w:t>follow</w:t>
      </w:r>
      <w:r w:rsidR="00027A5F" w:rsidRPr="008B60E0">
        <w:rPr>
          <w:rFonts w:cstheme="minorHAnsi"/>
          <w:color w:val="000000" w:themeColor="text1"/>
        </w:rPr>
        <w:t>ed</w:t>
      </w:r>
      <w:r w:rsidRPr="008B60E0">
        <w:rPr>
          <w:rFonts w:cstheme="minorHAnsi"/>
          <w:color w:val="000000" w:themeColor="text1"/>
        </w:rPr>
        <w:t xml:space="preserve"> the same procedures as child safeguarding disclosures and relevant authorities would </w:t>
      </w:r>
      <w:r w:rsidR="00027A5F" w:rsidRPr="008B60E0">
        <w:rPr>
          <w:rFonts w:cstheme="minorHAnsi"/>
          <w:color w:val="000000" w:themeColor="text1"/>
        </w:rPr>
        <w:t xml:space="preserve">have </w:t>
      </w:r>
      <w:r w:rsidRPr="008B60E0">
        <w:rPr>
          <w:rFonts w:cstheme="minorHAnsi"/>
          <w:color w:val="000000" w:themeColor="text1"/>
        </w:rPr>
        <w:t>be</w:t>
      </w:r>
      <w:r w:rsidR="00027A5F" w:rsidRPr="008B60E0">
        <w:rPr>
          <w:rFonts w:cstheme="minorHAnsi"/>
          <w:color w:val="000000" w:themeColor="text1"/>
        </w:rPr>
        <w:t>en</w:t>
      </w:r>
      <w:r w:rsidRPr="008B60E0">
        <w:rPr>
          <w:rFonts w:cstheme="minorHAnsi"/>
          <w:color w:val="000000" w:themeColor="text1"/>
        </w:rPr>
        <w:t xml:space="preserve"> contacted, the participant </w:t>
      </w:r>
      <w:r w:rsidR="00027A5F" w:rsidRPr="008B60E0">
        <w:rPr>
          <w:rFonts w:cstheme="minorHAnsi"/>
          <w:color w:val="000000" w:themeColor="text1"/>
        </w:rPr>
        <w:t>was</w:t>
      </w:r>
      <w:r w:rsidRPr="008B60E0">
        <w:rPr>
          <w:rFonts w:cstheme="minorHAnsi"/>
          <w:color w:val="000000" w:themeColor="text1"/>
        </w:rPr>
        <w:t xml:space="preserve"> informed that the researcher reserves the right to break confidentiality</w:t>
      </w:r>
      <w:r w:rsidR="00027A5F" w:rsidRPr="008B60E0">
        <w:rPr>
          <w:rFonts w:cstheme="minorHAnsi"/>
          <w:color w:val="000000" w:themeColor="text1"/>
        </w:rPr>
        <w:t>, had a</w:t>
      </w:r>
      <w:r w:rsidRPr="008B60E0">
        <w:rPr>
          <w:rFonts w:cstheme="minorHAnsi"/>
          <w:color w:val="000000" w:themeColor="text1"/>
        </w:rPr>
        <w:t xml:space="preserve"> situation</w:t>
      </w:r>
      <w:r w:rsidR="00027A5F" w:rsidRPr="008B60E0">
        <w:rPr>
          <w:rFonts w:cstheme="minorHAnsi"/>
          <w:color w:val="000000" w:themeColor="text1"/>
        </w:rPr>
        <w:t xml:space="preserve"> </w:t>
      </w:r>
      <w:proofErr w:type="spellStart"/>
      <w:r w:rsidR="00027A5F" w:rsidRPr="008B60E0">
        <w:rPr>
          <w:rFonts w:cstheme="minorHAnsi"/>
          <w:color w:val="000000" w:themeColor="text1"/>
        </w:rPr>
        <w:t>arised</w:t>
      </w:r>
      <w:proofErr w:type="spellEnd"/>
      <w:r w:rsidRPr="008B60E0">
        <w:rPr>
          <w:rFonts w:cstheme="minorHAnsi"/>
          <w:color w:val="000000" w:themeColor="text1"/>
        </w:rPr>
        <w:t xml:space="preserve">. As a qualified psychotherapist and also employed within Crisis Resolution Home Treatment Team and In-Patient Psychiatric Ward within NHS Acute Mental Health Services, the researcher </w:t>
      </w:r>
      <w:r w:rsidR="00027A5F" w:rsidRPr="008B60E0">
        <w:rPr>
          <w:rFonts w:cstheme="minorHAnsi"/>
          <w:color w:val="000000" w:themeColor="text1"/>
        </w:rPr>
        <w:t>was</w:t>
      </w:r>
      <w:r w:rsidRPr="008B60E0">
        <w:rPr>
          <w:rFonts w:cstheme="minorHAnsi"/>
          <w:color w:val="000000" w:themeColor="text1"/>
        </w:rPr>
        <w:t xml:space="preserve"> aware </w:t>
      </w:r>
      <w:r w:rsidR="00027A5F" w:rsidRPr="008B60E0">
        <w:rPr>
          <w:rFonts w:cstheme="minorHAnsi"/>
          <w:color w:val="000000" w:themeColor="text1"/>
        </w:rPr>
        <w:t xml:space="preserve">of </w:t>
      </w:r>
      <w:r w:rsidRPr="008B60E0">
        <w:rPr>
          <w:rFonts w:cstheme="minorHAnsi"/>
          <w:color w:val="000000" w:themeColor="text1"/>
        </w:rPr>
        <w:t xml:space="preserve">how to proceed when displays and disclosures of imminent risk of harm to self or others </w:t>
      </w:r>
      <w:r w:rsidR="00027A5F" w:rsidRPr="008B60E0">
        <w:rPr>
          <w:rFonts w:cstheme="minorHAnsi"/>
          <w:color w:val="000000" w:themeColor="text1"/>
        </w:rPr>
        <w:t>were</w:t>
      </w:r>
      <w:r w:rsidRPr="008B60E0">
        <w:rPr>
          <w:rFonts w:cstheme="minorHAnsi"/>
          <w:color w:val="000000" w:themeColor="text1"/>
        </w:rPr>
        <w:t xml:space="preserve"> disclosed and </w:t>
      </w:r>
      <w:r w:rsidR="00027A5F" w:rsidRPr="008B60E0">
        <w:rPr>
          <w:rFonts w:cstheme="minorHAnsi"/>
          <w:color w:val="000000" w:themeColor="text1"/>
        </w:rPr>
        <w:t>was</w:t>
      </w:r>
      <w:r w:rsidRPr="008B60E0">
        <w:rPr>
          <w:rFonts w:cstheme="minorHAnsi"/>
          <w:color w:val="000000" w:themeColor="text1"/>
        </w:rPr>
        <w:t xml:space="preserve"> able to identify distress, emotional and physical, that may have arisen throughout this research study.</w:t>
      </w:r>
    </w:p>
    <w:p w14:paraId="5E1CE718" w14:textId="77777777" w:rsidR="00C40E81" w:rsidRDefault="00C40E81" w:rsidP="008B60E0">
      <w:pPr>
        <w:spacing w:line="360" w:lineRule="auto"/>
        <w:rPr>
          <w:rFonts w:cstheme="minorHAnsi"/>
        </w:rPr>
      </w:pPr>
    </w:p>
    <w:p w14:paraId="48EE8AC4" w14:textId="203486A9" w:rsidR="00E22B8B" w:rsidRPr="008B60E0" w:rsidRDefault="00C40E81" w:rsidP="008B60E0">
      <w:pPr>
        <w:spacing w:line="360" w:lineRule="auto"/>
        <w:rPr>
          <w:rFonts w:cstheme="minorHAnsi"/>
        </w:rPr>
      </w:pPr>
      <w:r>
        <w:rPr>
          <w:rFonts w:cstheme="minorHAnsi"/>
        </w:rPr>
        <w:t xml:space="preserve">  </w:t>
      </w:r>
      <w:r w:rsidR="00E22B8B" w:rsidRPr="008B60E0">
        <w:rPr>
          <w:rFonts w:cstheme="minorHAnsi"/>
        </w:rPr>
        <w:t xml:space="preserve">Consideration was also </w:t>
      </w:r>
      <w:r w:rsidR="00027A5F" w:rsidRPr="008B60E0">
        <w:rPr>
          <w:rFonts w:cstheme="minorHAnsi"/>
        </w:rPr>
        <w:t>given to</w:t>
      </w:r>
      <w:r w:rsidR="00E22B8B" w:rsidRPr="008B60E0">
        <w:rPr>
          <w:rFonts w:cstheme="minorHAnsi"/>
        </w:rPr>
        <w:t xml:space="preserve"> the researchers well-being and the researcher would seek support from various personal options of support, such as being in continuous </w:t>
      </w:r>
      <w:proofErr w:type="spellStart"/>
      <w:r w:rsidR="00E22B8B" w:rsidRPr="008B60E0">
        <w:rPr>
          <w:rFonts w:cstheme="minorHAnsi"/>
        </w:rPr>
        <w:t>consultive</w:t>
      </w:r>
      <w:proofErr w:type="spellEnd"/>
      <w:r w:rsidR="00E22B8B" w:rsidRPr="008B60E0">
        <w:rPr>
          <w:rFonts w:cstheme="minorHAnsi"/>
        </w:rPr>
        <w:t xml:space="preserve"> supervision and personal therapy for researchers own well-being, if needed. There has always been an emphasis on regular contact with the researcher’s supervisor throughout this research study.</w:t>
      </w:r>
      <w:r>
        <w:rPr>
          <w:rFonts w:cstheme="minorHAnsi"/>
        </w:rPr>
        <w:t xml:space="preserve"> </w:t>
      </w:r>
      <w:r w:rsidR="00E22B8B" w:rsidRPr="008B60E0">
        <w:rPr>
          <w:rFonts w:cstheme="minorHAnsi"/>
        </w:rPr>
        <w:t xml:space="preserve">The researcher also </w:t>
      </w:r>
      <w:proofErr w:type="spellStart"/>
      <w:r w:rsidR="00E22B8B" w:rsidRPr="008B60E0">
        <w:rPr>
          <w:rFonts w:cstheme="minorHAnsi"/>
        </w:rPr>
        <w:t>emphasised</w:t>
      </w:r>
      <w:proofErr w:type="spellEnd"/>
      <w:r w:rsidR="00E22B8B" w:rsidRPr="008B60E0">
        <w:rPr>
          <w:rFonts w:cstheme="minorHAnsi"/>
        </w:rPr>
        <w:t xml:space="preserve"> awareness of </w:t>
      </w:r>
      <w:r w:rsidR="00027A5F" w:rsidRPr="008B60E0">
        <w:rPr>
          <w:rFonts w:cstheme="minorHAnsi"/>
        </w:rPr>
        <w:t xml:space="preserve">her </w:t>
      </w:r>
      <w:r w:rsidR="00E22B8B" w:rsidRPr="008B60E0">
        <w:rPr>
          <w:rFonts w:cstheme="minorHAnsi"/>
        </w:rPr>
        <w:t>own values, morals and beliefs and is aligned with the appropriate ethical framework mentioned throughout this research.</w:t>
      </w:r>
    </w:p>
    <w:p w14:paraId="2D1221A3" w14:textId="32D18243" w:rsidR="00E22B8B" w:rsidRPr="008B60E0" w:rsidRDefault="00E22B8B" w:rsidP="008B60E0">
      <w:pPr>
        <w:spacing w:line="360" w:lineRule="auto"/>
        <w:rPr>
          <w:rFonts w:cstheme="minorHAnsi"/>
        </w:rPr>
      </w:pPr>
      <w:r w:rsidRPr="008B60E0">
        <w:rPr>
          <w:rFonts w:cstheme="minorHAnsi"/>
        </w:rPr>
        <w:t xml:space="preserve">Further to this, these ethical frameworks demand high levels of self-care and the researcher complies with these throughout their professional </w:t>
      </w:r>
      <w:proofErr w:type="spellStart"/>
      <w:r w:rsidRPr="008B60E0">
        <w:rPr>
          <w:rFonts w:cstheme="minorHAnsi"/>
        </w:rPr>
        <w:t>endeavours</w:t>
      </w:r>
      <w:proofErr w:type="spellEnd"/>
      <w:r w:rsidRPr="008B60E0">
        <w:rPr>
          <w:rFonts w:cstheme="minorHAnsi"/>
        </w:rPr>
        <w:t>. The researcher ensures that adequate indemnity insurance is in place.</w:t>
      </w:r>
      <w:r w:rsidR="00027A5F" w:rsidRPr="008B60E0">
        <w:rPr>
          <w:rFonts w:cstheme="minorHAnsi"/>
        </w:rPr>
        <w:t xml:space="preserve"> </w:t>
      </w:r>
      <w:r w:rsidRPr="008B60E0">
        <w:rPr>
          <w:rFonts w:cstheme="minorHAnsi"/>
        </w:rPr>
        <w:t>The researcher met the ethical and professional requirements as both counselling therapist and researcher. Taking into consideration the Data Protection Act (2018) and GDPR requirements.</w:t>
      </w:r>
      <w:r w:rsidR="00027A5F" w:rsidRPr="008B60E0">
        <w:rPr>
          <w:rFonts w:cstheme="minorHAnsi"/>
        </w:rPr>
        <w:t xml:space="preserve"> To ensure this, t</w:t>
      </w:r>
      <w:r w:rsidRPr="008B60E0">
        <w:rPr>
          <w:rFonts w:cstheme="minorHAnsi"/>
        </w:rPr>
        <w:t xml:space="preserve">he researcher worked within </w:t>
      </w:r>
      <w:r w:rsidRPr="008B60E0">
        <w:rPr>
          <w:rFonts w:cstheme="minorHAnsi"/>
        </w:rPr>
        <w:lastRenderedPageBreak/>
        <w:t xml:space="preserve">the UWTSD Research Ethics and Integrity Code of Practice (2020) and UWTSD Research Data Management Policy (2020). As counsellor the researcher is aligned with the BACP (2020) </w:t>
      </w:r>
      <w:r w:rsidRPr="008B60E0">
        <w:rPr>
          <w:rFonts w:cstheme="minorHAnsi"/>
          <w:i/>
          <w:iCs/>
        </w:rPr>
        <w:t>Ethical Framework for the Counselling Professions, BACP (2020) Ethical Guidelines For Research in the Counselling Professions.</w:t>
      </w:r>
      <w:r w:rsidR="00027A5F" w:rsidRPr="008B60E0">
        <w:rPr>
          <w:rFonts w:cstheme="minorHAnsi"/>
        </w:rPr>
        <w:t xml:space="preserve"> </w:t>
      </w:r>
      <w:r w:rsidRPr="008B60E0">
        <w:rPr>
          <w:rFonts w:cstheme="minorHAnsi"/>
        </w:rPr>
        <w:t xml:space="preserve">Anonymity and confidentiality were </w:t>
      </w:r>
      <w:r w:rsidR="00027A5F" w:rsidRPr="008B60E0">
        <w:rPr>
          <w:rFonts w:cstheme="minorHAnsi"/>
        </w:rPr>
        <w:t xml:space="preserve">also </w:t>
      </w:r>
      <w:r w:rsidRPr="008B60E0">
        <w:rPr>
          <w:rFonts w:cstheme="minorHAnsi"/>
        </w:rPr>
        <w:t>ensured by using client codes throughout research literature and during the interview process of audio recording. The audio recording was locked away in a private lock box and notes were also stored on the researchers private laptop, which is double password protected and there was no identifiable factors of participants attached.  For example, consent forms were stored separately from data.</w:t>
      </w:r>
    </w:p>
    <w:p w14:paraId="2BA14554" w14:textId="77777777" w:rsidR="00E22B8B" w:rsidRPr="008B60E0" w:rsidRDefault="00E22B8B" w:rsidP="008B60E0">
      <w:pPr>
        <w:autoSpaceDE w:val="0"/>
        <w:autoSpaceDN w:val="0"/>
        <w:adjustRightInd w:val="0"/>
        <w:spacing w:line="360" w:lineRule="auto"/>
        <w:rPr>
          <w:rFonts w:cstheme="minorHAnsi"/>
          <w:strike/>
          <w:color w:val="FF0000"/>
        </w:rPr>
      </w:pPr>
    </w:p>
    <w:p w14:paraId="0D47F1E8" w14:textId="755CFA20" w:rsidR="00FE369A" w:rsidRPr="008B60E0" w:rsidRDefault="00FE369A" w:rsidP="008B60E0">
      <w:pPr>
        <w:spacing w:line="360" w:lineRule="auto"/>
        <w:rPr>
          <w:rFonts w:cstheme="minorHAnsi"/>
        </w:rPr>
      </w:pPr>
      <w:r w:rsidRPr="008B60E0">
        <w:rPr>
          <w:rFonts w:cstheme="minorHAnsi"/>
        </w:rPr>
        <w:t xml:space="preserve"> Participants were not previous or existing clients from researcher</w:t>
      </w:r>
      <w:r w:rsidRPr="008B60E0">
        <w:rPr>
          <w:rFonts w:cstheme="minorHAnsi"/>
          <w:color w:val="000000" w:themeColor="text1"/>
        </w:rPr>
        <w:t>’</w:t>
      </w:r>
      <w:r w:rsidRPr="008B60E0">
        <w:rPr>
          <w:rFonts w:cstheme="minorHAnsi"/>
        </w:rPr>
        <w:t xml:space="preserve">s clinical therapy practice and no form of relationship had been distinguished between researcher and participant prior to research interviews taking place. </w:t>
      </w:r>
      <w:r w:rsidRPr="008B60E0">
        <w:rPr>
          <w:rFonts w:cstheme="minorHAnsi"/>
          <w:color w:val="000000" w:themeColor="text1"/>
        </w:rPr>
        <w:t>The researcher used the inclusion criteria stated above and once participants had contacted researcher, an information pack was sent directly to the participant via their personal email. Information included, consent forms, debrief forms, interview schedule, complaints and withdraw procedures. The information packs will included details of the semi-structured interviews, what questions were to be asked, the time frame of the interviews, how these were to be conducted using the online platform of Zoom. The participant therefore gave their informed consent before taking part in the research interview and had full knowledge of being able to withdraw at any time up to a cut of date one month after the interview. Following this the potential participants were screened, in accordance with the inclusion criteria, for suitability to partake in the research study. Participants who were eligible then signed and returned the consent forms to researcher</w:t>
      </w:r>
      <w:r w:rsidRPr="008B60E0">
        <w:rPr>
          <w:rFonts w:cstheme="minorHAnsi"/>
        </w:rPr>
        <w:t>.</w:t>
      </w:r>
      <w:r w:rsidR="00E22B8B" w:rsidRPr="008B60E0">
        <w:rPr>
          <w:rFonts w:cstheme="minorHAnsi"/>
        </w:rPr>
        <w:t xml:space="preserve"> </w:t>
      </w:r>
    </w:p>
    <w:p w14:paraId="4C254E55" w14:textId="6599BCDC" w:rsidR="00E22B8B" w:rsidRPr="008B60E0" w:rsidRDefault="00E22B8B" w:rsidP="008B60E0">
      <w:pPr>
        <w:spacing w:line="360" w:lineRule="auto"/>
        <w:rPr>
          <w:rFonts w:cstheme="minorHAnsi"/>
          <w:color w:val="000000" w:themeColor="text1"/>
        </w:rPr>
      </w:pPr>
      <w:r w:rsidRPr="008B60E0">
        <w:rPr>
          <w:rFonts w:cstheme="minorHAnsi"/>
          <w:b/>
          <w:color w:val="000000" w:themeColor="text1"/>
          <w:u w:val="single"/>
        </w:rPr>
        <w:t>Participant 1</w:t>
      </w:r>
      <w:r w:rsidRPr="008B60E0">
        <w:rPr>
          <w:rFonts w:cstheme="minorHAnsi"/>
          <w:color w:val="000000" w:themeColor="text1"/>
        </w:rPr>
        <w:t xml:space="preserve"> : 30 years of age, started their parenting journey at age of 21, from Carmarthenshire, West Wales UK.</w:t>
      </w:r>
    </w:p>
    <w:p w14:paraId="4E3AF1AA" w14:textId="77777777" w:rsidR="00E22B8B" w:rsidRPr="008B60E0" w:rsidRDefault="00E22B8B" w:rsidP="008B60E0">
      <w:pPr>
        <w:spacing w:line="360" w:lineRule="auto"/>
        <w:rPr>
          <w:rFonts w:cstheme="minorHAnsi"/>
          <w:b/>
          <w:u w:val="single"/>
        </w:rPr>
      </w:pPr>
    </w:p>
    <w:p w14:paraId="09DA6FBA" w14:textId="77777777" w:rsidR="008B60E0" w:rsidRDefault="00E22B8B" w:rsidP="008B60E0">
      <w:pPr>
        <w:spacing w:line="360" w:lineRule="auto"/>
        <w:rPr>
          <w:rFonts w:cstheme="minorHAnsi"/>
        </w:rPr>
      </w:pPr>
      <w:r w:rsidRPr="008B60E0">
        <w:rPr>
          <w:rFonts w:cstheme="minorHAnsi"/>
          <w:b/>
          <w:u w:val="single"/>
        </w:rPr>
        <w:t>Participant 2</w:t>
      </w:r>
      <w:r w:rsidRPr="008B60E0">
        <w:rPr>
          <w:rFonts w:cstheme="minorHAnsi"/>
        </w:rPr>
        <w:t xml:space="preserve"> : 31 years of age, started their parenting journey at age of 19, from Carmarthenshire, West Wales, UK.</w:t>
      </w:r>
    </w:p>
    <w:p w14:paraId="2818F4A8" w14:textId="77777777" w:rsidR="00C40E81" w:rsidRDefault="008B60E0" w:rsidP="008B60E0">
      <w:pPr>
        <w:spacing w:line="360" w:lineRule="auto"/>
        <w:rPr>
          <w:rFonts w:cstheme="minorHAnsi"/>
          <w:color w:val="000000" w:themeColor="text1"/>
        </w:rPr>
      </w:pPr>
      <w:r>
        <w:rPr>
          <w:rFonts w:cstheme="minorHAnsi"/>
          <w:color w:val="000000" w:themeColor="text1"/>
        </w:rPr>
        <w:t xml:space="preserve">  </w:t>
      </w:r>
    </w:p>
    <w:p w14:paraId="10923772" w14:textId="109B1ED1" w:rsidR="00FE369A" w:rsidRPr="008B60E0" w:rsidRDefault="00C40E81" w:rsidP="008B60E0">
      <w:pPr>
        <w:spacing w:line="360" w:lineRule="auto"/>
        <w:rPr>
          <w:rFonts w:cstheme="minorHAnsi"/>
        </w:rPr>
      </w:pPr>
      <w:r>
        <w:rPr>
          <w:rFonts w:cstheme="minorHAnsi"/>
          <w:color w:val="000000" w:themeColor="text1"/>
        </w:rPr>
        <w:lastRenderedPageBreak/>
        <w:t xml:space="preserve">  </w:t>
      </w:r>
      <w:r w:rsidR="00FE369A" w:rsidRPr="008B60E0">
        <w:rPr>
          <w:rFonts w:cstheme="minorHAnsi"/>
          <w:color w:val="000000" w:themeColor="text1"/>
        </w:rPr>
        <w:t xml:space="preserve">Rigorous data collection are described as being one of the main factor that influence trustworthiness and the quality </w:t>
      </w:r>
      <w:r w:rsidR="00FE369A" w:rsidRPr="008B60E0">
        <w:rPr>
          <w:rFonts w:cstheme="minorHAnsi"/>
        </w:rPr>
        <w:t>(</w:t>
      </w:r>
      <w:proofErr w:type="spellStart"/>
      <w:r w:rsidR="00FE369A" w:rsidRPr="008B60E0">
        <w:rPr>
          <w:rFonts w:cstheme="minorHAnsi"/>
        </w:rPr>
        <w:t>Kallio</w:t>
      </w:r>
      <w:proofErr w:type="spellEnd"/>
      <w:r w:rsidR="00FE369A" w:rsidRPr="008B60E0">
        <w:rPr>
          <w:rFonts w:cstheme="minorHAnsi"/>
        </w:rPr>
        <w:t xml:space="preserve"> et al, 2016) </w:t>
      </w:r>
      <w:r w:rsidR="00FE369A" w:rsidRPr="008B60E0">
        <w:rPr>
          <w:rFonts w:cstheme="minorHAnsi"/>
          <w:color w:val="000000" w:themeColor="text1"/>
        </w:rPr>
        <w:t xml:space="preserve">of qualitative studies. Semi structed interviews are shown to be the most frequently used format in association with qualitative research. The researcher deemed this the most appropriate method for data collection in this study as it is shown to be the most flexible and versatile use of data collection within qualitative studies, allowing participants to also be open in their lived experience and expression.  Data was gathered via online platform Zoom where the semi-structured interviews took place. The semi structured interviews were on a one to one basis, between participant and researcher. The researcher used Interpretative Phenomenological Analysis (Smith, Flowers and Larkin, 2009) as a foundation for qualitative research methodological approach and interpretation of participants lived experiences. Data was collected using a qualitative variation of ‘The Young Parents Stigma Scale’ (Rice et al,2019) as this scale was formulated to depict associations from </w:t>
      </w:r>
      <w:proofErr w:type="spellStart"/>
      <w:r w:rsidR="00FE369A" w:rsidRPr="008B60E0">
        <w:rPr>
          <w:rFonts w:cstheme="minorHAnsi"/>
          <w:color w:val="000000" w:themeColor="text1"/>
        </w:rPr>
        <w:t>internalised</w:t>
      </w:r>
      <w:proofErr w:type="spellEnd"/>
      <w:r w:rsidR="00FE369A" w:rsidRPr="008B60E0">
        <w:rPr>
          <w:rFonts w:cstheme="minorHAnsi"/>
          <w:color w:val="000000" w:themeColor="text1"/>
        </w:rPr>
        <w:t xml:space="preserve"> stigma, enacted stigma, felt stigma, anticipated stigma and </w:t>
      </w:r>
      <w:proofErr w:type="spellStart"/>
      <w:r w:rsidR="00FE369A" w:rsidRPr="008B60E0">
        <w:rPr>
          <w:rFonts w:cstheme="minorHAnsi"/>
          <w:color w:val="000000" w:themeColor="text1"/>
        </w:rPr>
        <w:t>racialised</w:t>
      </w:r>
      <w:proofErr w:type="spellEnd"/>
      <w:r w:rsidR="00FE369A" w:rsidRPr="008B60E0">
        <w:rPr>
          <w:rFonts w:cstheme="minorHAnsi"/>
          <w:color w:val="000000" w:themeColor="text1"/>
        </w:rPr>
        <w:t xml:space="preserve"> stigma. </w:t>
      </w:r>
    </w:p>
    <w:p w14:paraId="5465C5D6" w14:textId="77777777" w:rsidR="00FE369A" w:rsidRPr="008B60E0" w:rsidRDefault="00FE369A" w:rsidP="008B60E0">
      <w:pPr>
        <w:spacing w:line="360" w:lineRule="auto"/>
        <w:rPr>
          <w:rFonts w:cstheme="minorHAnsi"/>
        </w:rPr>
      </w:pPr>
      <w:r w:rsidRPr="008B60E0">
        <w:rPr>
          <w:rFonts w:cstheme="minorHAnsi"/>
        </w:rPr>
        <w:t xml:space="preserve"> The following questions were asked during the semi-structured interviews: </w:t>
      </w:r>
    </w:p>
    <w:p w14:paraId="5F639023" w14:textId="77777777" w:rsidR="00FE369A" w:rsidRPr="008B60E0" w:rsidRDefault="00FE369A" w:rsidP="008B60E0">
      <w:pPr>
        <w:spacing w:line="360" w:lineRule="auto"/>
        <w:rPr>
          <w:rFonts w:cstheme="minorHAnsi"/>
          <w:b/>
          <w:color w:val="000000" w:themeColor="text1"/>
          <w:u w:val="single"/>
        </w:rPr>
      </w:pPr>
    </w:p>
    <w:p w14:paraId="099D700D" w14:textId="77777777" w:rsidR="00FE369A" w:rsidRPr="008B60E0" w:rsidRDefault="00FE369A" w:rsidP="008B60E0">
      <w:pPr>
        <w:spacing w:line="360" w:lineRule="auto"/>
        <w:rPr>
          <w:rFonts w:cstheme="minorHAnsi"/>
          <w:color w:val="000000" w:themeColor="text1"/>
        </w:rPr>
      </w:pPr>
      <w:r w:rsidRPr="008B60E0">
        <w:rPr>
          <w:rFonts w:cstheme="minorHAnsi"/>
          <w:b/>
          <w:color w:val="000000" w:themeColor="text1"/>
          <w:u w:val="single"/>
        </w:rPr>
        <w:t>Question 1</w:t>
      </w:r>
      <w:r w:rsidRPr="008B60E0">
        <w:rPr>
          <w:rFonts w:cstheme="minorHAnsi"/>
          <w:color w:val="000000" w:themeColor="text1"/>
        </w:rPr>
        <w:t xml:space="preserve"> – How do you feel that your social environment has influenced your parenting journey?</w:t>
      </w:r>
    </w:p>
    <w:p w14:paraId="77E05452" w14:textId="77777777" w:rsidR="00FE369A" w:rsidRPr="008B60E0" w:rsidRDefault="00FE369A" w:rsidP="008B60E0">
      <w:pPr>
        <w:spacing w:line="360" w:lineRule="auto"/>
        <w:rPr>
          <w:rFonts w:cstheme="minorHAnsi"/>
          <w:color w:val="000000" w:themeColor="text1"/>
        </w:rPr>
      </w:pPr>
      <w:r w:rsidRPr="008B60E0">
        <w:rPr>
          <w:rFonts w:cstheme="minorHAnsi"/>
          <w:b/>
          <w:color w:val="000000" w:themeColor="text1"/>
          <w:u w:val="single"/>
        </w:rPr>
        <w:t>Question 2</w:t>
      </w:r>
      <w:r w:rsidRPr="008B60E0">
        <w:rPr>
          <w:rFonts w:cstheme="minorHAnsi"/>
          <w:color w:val="000000" w:themeColor="text1"/>
        </w:rPr>
        <w:t xml:space="preserve"> – How would you describe your relationships, has anything changed for you?</w:t>
      </w:r>
    </w:p>
    <w:p w14:paraId="740FD76E" w14:textId="77777777" w:rsidR="00FE369A" w:rsidRPr="008B60E0" w:rsidRDefault="00FE369A" w:rsidP="008B60E0">
      <w:pPr>
        <w:spacing w:line="360" w:lineRule="auto"/>
        <w:rPr>
          <w:rFonts w:cstheme="minorHAnsi"/>
          <w:color w:val="000000" w:themeColor="text1"/>
        </w:rPr>
      </w:pPr>
      <w:r w:rsidRPr="008B60E0">
        <w:rPr>
          <w:rFonts w:cstheme="minorHAnsi"/>
          <w:b/>
          <w:color w:val="000000" w:themeColor="text1"/>
          <w:u w:val="single"/>
        </w:rPr>
        <w:t>Question 3</w:t>
      </w:r>
      <w:r w:rsidRPr="008B60E0">
        <w:rPr>
          <w:rFonts w:cstheme="minorHAnsi"/>
          <w:color w:val="000000" w:themeColor="text1"/>
        </w:rPr>
        <w:t xml:space="preserve"> – How do you feel about your mental health and well-being, has anything changed since starting your parenting journey?</w:t>
      </w:r>
    </w:p>
    <w:p w14:paraId="1EC88ABA" w14:textId="77777777" w:rsidR="00FE369A" w:rsidRPr="008B60E0" w:rsidRDefault="00FE369A" w:rsidP="008B60E0">
      <w:pPr>
        <w:spacing w:line="360" w:lineRule="auto"/>
        <w:rPr>
          <w:rFonts w:cstheme="minorHAnsi"/>
          <w:color w:val="000000" w:themeColor="text1"/>
        </w:rPr>
      </w:pPr>
      <w:r w:rsidRPr="008B60E0">
        <w:rPr>
          <w:rFonts w:cstheme="minorHAnsi"/>
          <w:b/>
          <w:color w:val="000000" w:themeColor="text1"/>
          <w:u w:val="single"/>
        </w:rPr>
        <w:t>Question 4</w:t>
      </w:r>
      <w:r w:rsidRPr="008B60E0">
        <w:rPr>
          <w:rFonts w:cstheme="minorHAnsi"/>
          <w:color w:val="000000" w:themeColor="text1"/>
        </w:rPr>
        <w:t xml:space="preserve"> – How does it feel to be described as a ‘young mother?’</w:t>
      </w:r>
    </w:p>
    <w:p w14:paraId="0E7ECD7A" w14:textId="77777777" w:rsidR="00FE369A" w:rsidRPr="008B60E0" w:rsidRDefault="00FE369A" w:rsidP="008B60E0">
      <w:pPr>
        <w:spacing w:line="360" w:lineRule="auto"/>
        <w:rPr>
          <w:rFonts w:cstheme="minorHAnsi"/>
          <w:color w:val="000000" w:themeColor="text1"/>
        </w:rPr>
      </w:pPr>
      <w:r w:rsidRPr="008B60E0">
        <w:rPr>
          <w:rFonts w:cstheme="minorHAnsi"/>
          <w:b/>
          <w:color w:val="000000" w:themeColor="text1"/>
          <w:u w:val="single"/>
        </w:rPr>
        <w:t>Question 5</w:t>
      </w:r>
      <w:r w:rsidRPr="008B60E0">
        <w:rPr>
          <w:rFonts w:cstheme="minorHAnsi"/>
          <w:color w:val="000000" w:themeColor="text1"/>
        </w:rPr>
        <w:t xml:space="preserve"> – How have you felt accessing support on your parenting journey? </w:t>
      </w:r>
    </w:p>
    <w:p w14:paraId="319D74DF" w14:textId="77777777" w:rsidR="00FE369A" w:rsidRPr="008B60E0" w:rsidRDefault="00FE369A" w:rsidP="008B60E0">
      <w:pPr>
        <w:spacing w:line="360" w:lineRule="auto"/>
        <w:rPr>
          <w:rFonts w:cstheme="minorHAnsi"/>
        </w:rPr>
      </w:pPr>
    </w:p>
    <w:p w14:paraId="009967A8" w14:textId="77777777" w:rsidR="00FE369A" w:rsidRPr="008B60E0" w:rsidRDefault="00FE369A" w:rsidP="008B60E0">
      <w:pPr>
        <w:spacing w:line="360" w:lineRule="auto"/>
        <w:rPr>
          <w:rFonts w:cstheme="minorHAnsi"/>
          <w:b/>
          <w:i/>
          <w:color w:val="8EAADB" w:themeColor="accent1" w:themeTint="99"/>
        </w:rPr>
      </w:pPr>
    </w:p>
    <w:p w14:paraId="182A46F0" w14:textId="4410CD0E" w:rsidR="00FE369A" w:rsidRPr="008B60E0" w:rsidRDefault="008B60E0" w:rsidP="008B60E0">
      <w:pPr>
        <w:spacing w:line="360" w:lineRule="auto"/>
        <w:rPr>
          <w:rFonts w:cstheme="minorHAnsi"/>
          <w:color w:val="8EAADB" w:themeColor="accent1" w:themeTint="99"/>
        </w:rPr>
      </w:pPr>
      <w:r>
        <w:rPr>
          <w:rFonts w:cstheme="minorHAnsi"/>
          <w:color w:val="000000" w:themeColor="text1"/>
        </w:rPr>
        <w:t xml:space="preserve">  </w:t>
      </w:r>
      <w:r w:rsidR="00FE369A" w:rsidRPr="008B60E0">
        <w:rPr>
          <w:rFonts w:cstheme="minorHAnsi"/>
          <w:color w:val="000000" w:themeColor="text1"/>
        </w:rPr>
        <w:t xml:space="preserve">The participants were asked to find a comfortable, quiet space in order to engage in the interview and asked if they would like to ask any questions before starting. Both participants engaged well with researcher throughout the process and answered and expanded on all questions asked. The participants discussed their emotional meaning and experiences from these questions, relating to their unique lived experiences. These experiences were associated </w:t>
      </w:r>
      <w:r w:rsidR="00FE369A" w:rsidRPr="008B60E0">
        <w:rPr>
          <w:rFonts w:cstheme="minorHAnsi"/>
          <w:color w:val="000000" w:themeColor="text1"/>
        </w:rPr>
        <w:lastRenderedPageBreak/>
        <w:t xml:space="preserve">to their own parenting journey and the labelling of younger mother in current society. Participants discussed feelings surrounding their own mental health and well-being throughout this time and whether they felt social stigma had any particular stance in how their parenting journey felt when transitioning into parenthood. </w:t>
      </w:r>
      <w:r w:rsidR="00FE369A" w:rsidRPr="008B60E0">
        <w:rPr>
          <w:rFonts w:cstheme="minorHAnsi"/>
        </w:rPr>
        <w:t>Participants who gave consent then participated in the online semi-structured interviews. The semi-structured interviews took place online for approximately 45 minutes.</w:t>
      </w:r>
    </w:p>
    <w:p w14:paraId="28F033CA" w14:textId="36506BA0" w:rsidR="00FE369A" w:rsidRPr="008B60E0" w:rsidRDefault="008B60E0" w:rsidP="008B60E0">
      <w:pPr>
        <w:spacing w:line="360" w:lineRule="auto"/>
        <w:rPr>
          <w:rFonts w:cstheme="minorHAnsi"/>
        </w:rPr>
      </w:pPr>
      <w:r>
        <w:rPr>
          <w:rFonts w:cstheme="minorHAnsi"/>
        </w:rPr>
        <w:t xml:space="preserve">  </w:t>
      </w:r>
      <w:r w:rsidR="00FE369A" w:rsidRPr="008B60E0">
        <w:rPr>
          <w:rFonts w:cstheme="minorHAnsi"/>
        </w:rPr>
        <w:t xml:space="preserve">The data source had been fully </w:t>
      </w:r>
      <w:proofErr w:type="spellStart"/>
      <w:r w:rsidR="00FE369A" w:rsidRPr="008B60E0">
        <w:rPr>
          <w:rFonts w:cstheme="minorHAnsi"/>
        </w:rPr>
        <w:t>anonymised</w:t>
      </w:r>
      <w:proofErr w:type="spellEnd"/>
      <w:r w:rsidR="00FE369A" w:rsidRPr="008B60E0">
        <w:rPr>
          <w:rFonts w:cstheme="minorHAnsi"/>
        </w:rPr>
        <w:t xml:space="preserve"> and all participants were aware of this before the semi-structured interviews commenced. The researcher also gave information on a post 4 week welfare check, to be conducted between researcher and participant.</w:t>
      </w:r>
    </w:p>
    <w:p w14:paraId="21FFA01E" w14:textId="77777777" w:rsidR="00FE369A" w:rsidRPr="008B60E0" w:rsidRDefault="00FE369A" w:rsidP="008B60E0">
      <w:pPr>
        <w:spacing w:line="360" w:lineRule="auto"/>
        <w:rPr>
          <w:rFonts w:cstheme="minorHAnsi"/>
        </w:rPr>
      </w:pPr>
    </w:p>
    <w:p w14:paraId="66AE64EB" w14:textId="77777777" w:rsidR="00FE369A" w:rsidRPr="008B60E0" w:rsidRDefault="00FE369A" w:rsidP="008B60E0">
      <w:pPr>
        <w:spacing w:line="360" w:lineRule="auto"/>
        <w:rPr>
          <w:rFonts w:cstheme="minorHAnsi"/>
        </w:rPr>
      </w:pPr>
    </w:p>
    <w:p w14:paraId="1A377A27" w14:textId="77777777" w:rsidR="00FE369A" w:rsidRPr="008B60E0" w:rsidRDefault="00FE369A" w:rsidP="008B60E0">
      <w:pPr>
        <w:spacing w:line="360" w:lineRule="auto"/>
        <w:rPr>
          <w:rFonts w:cstheme="minorHAnsi"/>
          <w:b/>
          <w:u w:val="single"/>
        </w:rPr>
      </w:pPr>
      <w:r w:rsidRPr="008B60E0">
        <w:rPr>
          <w:rFonts w:cstheme="minorHAnsi"/>
          <w:b/>
          <w:u w:val="single"/>
        </w:rPr>
        <w:t>Interpretative Phenomenological Analysis (IPA)</w:t>
      </w:r>
    </w:p>
    <w:p w14:paraId="5D55F1B9" w14:textId="77777777" w:rsidR="00FE369A" w:rsidRPr="008B60E0" w:rsidRDefault="00FE369A" w:rsidP="008B60E0">
      <w:pPr>
        <w:spacing w:line="360" w:lineRule="auto"/>
        <w:rPr>
          <w:rFonts w:cstheme="minorHAnsi"/>
        </w:rPr>
      </w:pPr>
    </w:p>
    <w:p w14:paraId="452731F4" w14:textId="77777777" w:rsidR="00FE369A" w:rsidRPr="008B60E0" w:rsidRDefault="00FE369A" w:rsidP="008B60E0">
      <w:pPr>
        <w:spacing w:line="360" w:lineRule="auto"/>
        <w:rPr>
          <w:rFonts w:cstheme="minorHAnsi"/>
        </w:rPr>
      </w:pPr>
      <w:r w:rsidRPr="008B60E0">
        <w:rPr>
          <w:rFonts w:cstheme="minorHAnsi"/>
        </w:rPr>
        <w:t xml:space="preserve">  Following the participants engaging in the research study semi-structured interviews, data has been collected using Interpretative Phenomenological Analysis (Smith, Flowers and Larkin, 2009). The researcher has followed the structure and analysis set out below to determine meaning used from the analysis and coding of participant dialogue which was then constructed into written data and used as a transcript.</w:t>
      </w:r>
    </w:p>
    <w:p w14:paraId="2799BCBB" w14:textId="77777777" w:rsidR="00DC0204" w:rsidRPr="008B60E0" w:rsidRDefault="00FE369A" w:rsidP="008B60E0">
      <w:pPr>
        <w:spacing w:line="360" w:lineRule="auto"/>
        <w:rPr>
          <w:rFonts w:cstheme="minorHAnsi"/>
          <w:b/>
          <w:u w:val="single"/>
        </w:rPr>
      </w:pPr>
      <w:r w:rsidRPr="008B60E0">
        <w:rPr>
          <w:rFonts w:cstheme="minorHAnsi"/>
        </w:rPr>
        <w:t xml:space="preserve">Interpretative Phenomenological Analysis (IPA) is described as phenomenological in the sense that it explores a persons lived experiences. Experience is described as complex in the concept that every individual is unique in how they perceive and interpret meaning in their individual experiences. </w:t>
      </w:r>
    </w:p>
    <w:p w14:paraId="723EDA78" w14:textId="77777777" w:rsidR="00DC0204" w:rsidRPr="008B60E0" w:rsidRDefault="00DC0204" w:rsidP="008B60E0">
      <w:pPr>
        <w:spacing w:line="360" w:lineRule="auto"/>
        <w:rPr>
          <w:rFonts w:cstheme="minorHAnsi"/>
        </w:rPr>
      </w:pPr>
    </w:p>
    <w:p w14:paraId="554A4E55" w14:textId="4B4AE746" w:rsidR="00FE369A" w:rsidRPr="008B60E0" w:rsidRDefault="00DC0204" w:rsidP="008B60E0">
      <w:pPr>
        <w:spacing w:line="360" w:lineRule="auto"/>
        <w:rPr>
          <w:rFonts w:cstheme="minorHAnsi"/>
          <w:b/>
          <w:u w:val="single"/>
        </w:rPr>
      </w:pPr>
      <w:r w:rsidRPr="008B60E0">
        <w:rPr>
          <w:rFonts w:cstheme="minorHAnsi"/>
        </w:rPr>
        <w:t xml:space="preserve">  </w:t>
      </w:r>
      <w:r w:rsidR="00FE369A" w:rsidRPr="008B60E0">
        <w:rPr>
          <w:rFonts w:cstheme="minorHAnsi"/>
        </w:rPr>
        <w:t xml:space="preserve">Interpretative Phenomenological Analysis (Smith, Flowers and Larkin, 2009) structure of hermeneutic means to </w:t>
      </w:r>
      <w:proofErr w:type="spellStart"/>
      <w:r w:rsidR="00FE369A" w:rsidRPr="008B60E0">
        <w:rPr>
          <w:rFonts w:cstheme="minorHAnsi"/>
        </w:rPr>
        <w:t>analyse</w:t>
      </w:r>
      <w:proofErr w:type="spellEnd"/>
      <w:r w:rsidR="00FE369A" w:rsidRPr="008B60E0">
        <w:rPr>
          <w:rFonts w:cstheme="minorHAnsi"/>
        </w:rPr>
        <w:t xml:space="preserve"> text, to distinguish meanings and experiences of others, which involves the process of :</w:t>
      </w:r>
    </w:p>
    <w:p w14:paraId="728D1AD8" w14:textId="77777777" w:rsidR="008B60E0" w:rsidRDefault="008B60E0" w:rsidP="008B60E0">
      <w:pPr>
        <w:spacing w:line="360" w:lineRule="auto"/>
        <w:rPr>
          <w:rFonts w:cstheme="minorHAnsi"/>
          <w:b/>
          <w:u w:val="single"/>
        </w:rPr>
      </w:pPr>
    </w:p>
    <w:p w14:paraId="39C7C5D9" w14:textId="77777777" w:rsidR="008B60E0" w:rsidRDefault="008B60E0" w:rsidP="008B60E0">
      <w:pPr>
        <w:spacing w:line="360" w:lineRule="auto"/>
        <w:rPr>
          <w:rFonts w:cstheme="minorHAnsi"/>
          <w:b/>
          <w:u w:val="single"/>
        </w:rPr>
      </w:pPr>
    </w:p>
    <w:p w14:paraId="37765974" w14:textId="77777777" w:rsidR="008B60E0" w:rsidRDefault="008B60E0" w:rsidP="008B60E0">
      <w:pPr>
        <w:spacing w:line="360" w:lineRule="auto"/>
        <w:rPr>
          <w:rFonts w:cstheme="minorHAnsi"/>
          <w:b/>
          <w:u w:val="single"/>
        </w:rPr>
      </w:pPr>
    </w:p>
    <w:p w14:paraId="1378F1CB" w14:textId="52527B66" w:rsidR="008B60E0" w:rsidRDefault="00FE369A" w:rsidP="008B60E0">
      <w:pPr>
        <w:spacing w:line="360" w:lineRule="auto"/>
        <w:rPr>
          <w:rFonts w:cstheme="minorHAnsi"/>
          <w:b/>
          <w:u w:val="single"/>
        </w:rPr>
      </w:pPr>
      <w:r w:rsidRPr="008B60E0">
        <w:rPr>
          <w:rFonts w:cstheme="minorHAnsi"/>
          <w:b/>
          <w:u w:val="single"/>
        </w:rPr>
        <w:lastRenderedPageBreak/>
        <w:t xml:space="preserve">Step 1 – Reading and re-reading </w:t>
      </w:r>
    </w:p>
    <w:p w14:paraId="4154E41A" w14:textId="77777777" w:rsidR="008B60E0" w:rsidRDefault="008B60E0" w:rsidP="008B60E0">
      <w:pPr>
        <w:spacing w:line="360" w:lineRule="auto"/>
        <w:rPr>
          <w:rFonts w:cstheme="minorHAnsi"/>
          <w:b/>
          <w:u w:val="single"/>
        </w:rPr>
      </w:pPr>
    </w:p>
    <w:p w14:paraId="36B543EA" w14:textId="449A889A" w:rsidR="00FE369A" w:rsidRPr="008B60E0" w:rsidRDefault="008B60E0" w:rsidP="008B60E0">
      <w:pPr>
        <w:spacing w:line="360" w:lineRule="auto"/>
        <w:rPr>
          <w:rFonts w:cstheme="minorHAnsi"/>
          <w:b/>
          <w:u w:val="single"/>
        </w:rPr>
      </w:pPr>
      <w:r>
        <w:rPr>
          <w:rFonts w:cstheme="minorHAnsi"/>
        </w:rPr>
        <w:t xml:space="preserve">  </w:t>
      </w:r>
      <w:r w:rsidR="00FE369A" w:rsidRPr="008B60E0">
        <w:rPr>
          <w:rFonts w:cstheme="minorHAnsi"/>
        </w:rPr>
        <w:t>This stage involves the researcher immersing oneself into the transcript accumulated through the semi-structured interviews with participants. This is done through reading through the transcripts on a number of occasions. As the researcher also audio recorded the semi-structured interviews this was also listened to as to assist in the complete analysis of the participants story. The stage is set as to give the main focus to the participant and summarizing complex information. The researcher used notes in order to help with depicting the most predominant recollections of the participants experience, this also helped the researcher to actively engage in the participants expressions and also gave foundational value to the rapport between researcher and participant.</w:t>
      </w:r>
    </w:p>
    <w:p w14:paraId="62FB2F7D" w14:textId="77777777" w:rsidR="00FE369A" w:rsidRPr="008B60E0" w:rsidRDefault="00FE369A" w:rsidP="008B60E0">
      <w:pPr>
        <w:spacing w:line="360" w:lineRule="auto"/>
        <w:rPr>
          <w:rFonts w:cstheme="minorHAnsi"/>
        </w:rPr>
      </w:pPr>
    </w:p>
    <w:p w14:paraId="5959B330" w14:textId="77777777" w:rsidR="00FE369A" w:rsidRPr="008B60E0" w:rsidRDefault="00FE369A" w:rsidP="008B60E0">
      <w:pPr>
        <w:spacing w:line="360" w:lineRule="auto"/>
        <w:rPr>
          <w:rFonts w:cstheme="minorHAnsi"/>
          <w:b/>
          <w:u w:val="single"/>
        </w:rPr>
      </w:pPr>
    </w:p>
    <w:p w14:paraId="613C1E0A" w14:textId="77777777" w:rsidR="00FE369A" w:rsidRPr="008B60E0" w:rsidRDefault="00FE369A" w:rsidP="008B60E0">
      <w:pPr>
        <w:spacing w:line="360" w:lineRule="auto"/>
        <w:rPr>
          <w:rFonts w:cstheme="minorHAnsi"/>
          <w:b/>
          <w:u w:val="single"/>
        </w:rPr>
      </w:pPr>
      <w:r w:rsidRPr="008B60E0">
        <w:rPr>
          <w:rFonts w:cstheme="minorHAnsi"/>
          <w:b/>
          <w:u w:val="single"/>
        </w:rPr>
        <w:t>Step 2 – Initial noting</w:t>
      </w:r>
    </w:p>
    <w:p w14:paraId="5A594B29" w14:textId="77777777" w:rsidR="00FE369A" w:rsidRPr="008B60E0" w:rsidRDefault="00FE369A" w:rsidP="008B60E0">
      <w:pPr>
        <w:spacing w:line="360" w:lineRule="auto"/>
        <w:rPr>
          <w:rFonts w:cstheme="minorHAnsi"/>
        </w:rPr>
      </w:pPr>
      <w:r w:rsidRPr="008B60E0">
        <w:rPr>
          <w:rFonts w:cstheme="minorHAnsi"/>
        </w:rPr>
        <w:t xml:space="preserve"> </w:t>
      </w:r>
    </w:p>
    <w:p w14:paraId="2EA54275" w14:textId="77777777" w:rsidR="00FE369A" w:rsidRPr="008B60E0" w:rsidRDefault="00FE369A" w:rsidP="008B60E0">
      <w:pPr>
        <w:spacing w:line="360" w:lineRule="auto"/>
        <w:rPr>
          <w:rFonts w:cstheme="minorHAnsi"/>
        </w:rPr>
      </w:pPr>
      <w:r w:rsidRPr="008B60E0">
        <w:rPr>
          <w:rFonts w:cstheme="minorHAnsi"/>
        </w:rPr>
        <w:t xml:space="preserve">  The initial noting is described as being the most time consuming and detailed part of stages. This stage is used to explore the participants story whilst obtaining to an open mind. The researcher noted anything that stood out in transcript as a point of main interest in what the participant was expressing. This was broken down into descriptive comments, linguistic comments, conceptual comments, deconstruction and then overviewed in the writing of initial notes. The researcher set these out in to columns where the transcript was noted and comments made to the side in order to distinguish meaning in the participants words and develop an appreciation for the emphasis on the interrelationships between both participants’ experiences.</w:t>
      </w:r>
    </w:p>
    <w:p w14:paraId="14F33ED3" w14:textId="77777777" w:rsidR="00FE369A" w:rsidRPr="008B60E0" w:rsidRDefault="00FE369A" w:rsidP="008B60E0">
      <w:pPr>
        <w:spacing w:line="360" w:lineRule="auto"/>
        <w:rPr>
          <w:rFonts w:cstheme="minorHAnsi"/>
        </w:rPr>
      </w:pPr>
    </w:p>
    <w:p w14:paraId="595E0D0C" w14:textId="77777777" w:rsidR="00FE369A" w:rsidRPr="008B60E0" w:rsidRDefault="00FE369A" w:rsidP="008B60E0">
      <w:pPr>
        <w:spacing w:line="360" w:lineRule="auto"/>
        <w:rPr>
          <w:rFonts w:cstheme="minorHAnsi"/>
          <w:b/>
          <w:u w:val="single"/>
        </w:rPr>
      </w:pPr>
      <w:r w:rsidRPr="008B60E0">
        <w:rPr>
          <w:rFonts w:cstheme="minorHAnsi"/>
          <w:b/>
          <w:u w:val="single"/>
        </w:rPr>
        <w:t>Step 3 – Developing emergent themes</w:t>
      </w:r>
    </w:p>
    <w:p w14:paraId="0827596F" w14:textId="77777777" w:rsidR="00FE369A" w:rsidRPr="008B60E0" w:rsidRDefault="00FE369A" w:rsidP="008B60E0">
      <w:pPr>
        <w:spacing w:line="360" w:lineRule="auto"/>
        <w:rPr>
          <w:rFonts w:cstheme="minorHAnsi"/>
          <w:b/>
          <w:u w:val="single"/>
        </w:rPr>
      </w:pPr>
    </w:p>
    <w:p w14:paraId="689EA328" w14:textId="77777777" w:rsidR="00FE369A" w:rsidRPr="008B60E0" w:rsidRDefault="00FE369A" w:rsidP="008B60E0">
      <w:pPr>
        <w:spacing w:line="360" w:lineRule="auto"/>
        <w:rPr>
          <w:rFonts w:cstheme="minorHAnsi"/>
        </w:rPr>
      </w:pPr>
      <w:r w:rsidRPr="008B60E0">
        <w:rPr>
          <w:rFonts w:cstheme="minorHAnsi"/>
        </w:rPr>
        <w:t xml:space="preserve">  Within this stage the researcher attempted to reduce the volume of data, as in addition to the transcript the researcher was aware of substantial notes involved. The researcher then </w:t>
      </w:r>
      <w:r w:rsidRPr="008B60E0">
        <w:rPr>
          <w:rFonts w:cstheme="minorHAnsi"/>
        </w:rPr>
        <w:lastRenderedPageBreak/>
        <w:t>considered the connections, patterns and interrelationships between the exploration of notes, closely linked with the participant transcript. These themes, set out below, then correlated with the participants original words and in addition the researchers interpretation. The emergent themes used are those that captured the understanding of the participants words and a reflected meaning from this.</w:t>
      </w:r>
    </w:p>
    <w:p w14:paraId="28E61956" w14:textId="77777777" w:rsidR="00FE369A" w:rsidRPr="008B60E0" w:rsidRDefault="00FE369A" w:rsidP="008B60E0">
      <w:pPr>
        <w:spacing w:line="360" w:lineRule="auto"/>
        <w:rPr>
          <w:rFonts w:cstheme="minorHAnsi"/>
          <w:b/>
          <w:u w:val="single"/>
        </w:rPr>
      </w:pPr>
    </w:p>
    <w:p w14:paraId="1E66CFFC" w14:textId="77777777" w:rsidR="00FE369A" w:rsidRPr="008B60E0" w:rsidRDefault="00FE369A" w:rsidP="008B60E0">
      <w:pPr>
        <w:spacing w:line="360" w:lineRule="auto"/>
        <w:rPr>
          <w:rFonts w:cstheme="minorHAnsi"/>
          <w:b/>
          <w:u w:val="single"/>
        </w:rPr>
      </w:pPr>
      <w:r w:rsidRPr="008B60E0">
        <w:rPr>
          <w:rFonts w:cstheme="minorHAnsi"/>
          <w:b/>
          <w:u w:val="single"/>
        </w:rPr>
        <w:t>Step 4 – Searching for connections across emergent themes</w:t>
      </w:r>
    </w:p>
    <w:p w14:paraId="6945C4EB" w14:textId="77777777" w:rsidR="00FE369A" w:rsidRPr="008B60E0" w:rsidRDefault="00FE369A" w:rsidP="008B60E0">
      <w:pPr>
        <w:spacing w:line="360" w:lineRule="auto"/>
        <w:rPr>
          <w:rFonts w:cstheme="minorHAnsi"/>
        </w:rPr>
      </w:pPr>
      <w:r w:rsidRPr="008B60E0">
        <w:rPr>
          <w:rFonts w:cstheme="minorHAnsi"/>
        </w:rPr>
        <w:t xml:space="preserve">  </w:t>
      </w:r>
    </w:p>
    <w:p w14:paraId="34A06B6D" w14:textId="77777777" w:rsidR="00FE369A" w:rsidRPr="008B60E0" w:rsidRDefault="00FE369A" w:rsidP="008B60E0">
      <w:pPr>
        <w:spacing w:line="360" w:lineRule="auto"/>
        <w:rPr>
          <w:rFonts w:cstheme="minorHAnsi"/>
        </w:rPr>
      </w:pPr>
      <w:r w:rsidRPr="008B60E0">
        <w:rPr>
          <w:rFonts w:cstheme="minorHAnsi"/>
        </w:rPr>
        <w:t xml:space="preserve">  In this stage the researcher developed a chart of how the emergent themes appeared to fit together, using the following steps, Abstraction. This were then used to find the ‘super-ordinate theme’ and other such themes, as necessary. Here the researcher abstracted the identifying patterns from the participants extracts. With the researcher putting identifiable themes together as a cluster it enabled the researcher to group together a superordinate theme title. The researcher also examined the transcript through difference as well as similarity as to give a higher </w:t>
      </w:r>
      <w:proofErr w:type="spellStart"/>
      <w:r w:rsidRPr="008B60E0">
        <w:rPr>
          <w:rFonts w:cstheme="minorHAnsi"/>
        </w:rPr>
        <w:t>organisational</w:t>
      </w:r>
      <w:proofErr w:type="spellEnd"/>
      <w:r w:rsidRPr="008B60E0">
        <w:rPr>
          <w:rFonts w:cstheme="minorHAnsi"/>
        </w:rPr>
        <w:t xml:space="preserve"> stance on analysis of data. The researcher typed all the themes into chronological order. </w:t>
      </w:r>
    </w:p>
    <w:p w14:paraId="0945F856" w14:textId="77777777" w:rsidR="00FE369A" w:rsidRPr="008B60E0" w:rsidRDefault="00FE369A" w:rsidP="008B60E0">
      <w:pPr>
        <w:spacing w:line="360" w:lineRule="auto"/>
        <w:rPr>
          <w:rFonts w:cstheme="minorHAnsi"/>
        </w:rPr>
      </w:pPr>
    </w:p>
    <w:p w14:paraId="38EA8D11" w14:textId="77777777" w:rsidR="00FE369A" w:rsidRPr="008B60E0" w:rsidRDefault="00FE369A" w:rsidP="008B60E0">
      <w:pPr>
        <w:spacing w:line="360" w:lineRule="auto"/>
        <w:rPr>
          <w:rFonts w:cstheme="minorHAnsi"/>
          <w:b/>
          <w:u w:val="single"/>
        </w:rPr>
      </w:pPr>
      <w:r w:rsidRPr="008B60E0">
        <w:rPr>
          <w:rFonts w:cstheme="minorHAnsi"/>
          <w:b/>
          <w:u w:val="single"/>
        </w:rPr>
        <w:t>Step 5 – moving to the next case</w:t>
      </w:r>
    </w:p>
    <w:p w14:paraId="193297F9" w14:textId="77777777" w:rsidR="00FE369A" w:rsidRPr="008B60E0" w:rsidRDefault="00FE369A" w:rsidP="008B60E0">
      <w:pPr>
        <w:spacing w:line="360" w:lineRule="auto"/>
        <w:rPr>
          <w:rFonts w:cstheme="minorHAnsi"/>
          <w:b/>
          <w:u w:val="single"/>
        </w:rPr>
      </w:pPr>
    </w:p>
    <w:p w14:paraId="44FCFA48" w14:textId="77777777" w:rsidR="00FE369A" w:rsidRPr="008B60E0" w:rsidRDefault="00FE369A" w:rsidP="008B60E0">
      <w:pPr>
        <w:spacing w:line="360" w:lineRule="auto"/>
        <w:rPr>
          <w:rFonts w:cstheme="minorHAnsi"/>
        </w:rPr>
      </w:pPr>
      <w:r w:rsidRPr="008B60E0">
        <w:rPr>
          <w:rFonts w:cstheme="minorHAnsi"/>
        </w:rPr>
        <w:t xml:space="preserve">  Bracketing participant 1s experience here helped the researcher distinguish participant 2s transcript and in repeating the process. Each participants transcript was given justice to their own individual life experience. Different themes emerged during this process, especially in regards to support surrounding professionals such as GP appointments. </w:t>
      </w:r>
    </w:p>
    <w:p w14:paraId="1EBBFE2D" w14:textId="77777777" w:rsidR="008B60E0" w:rsidRDefault="008B60E0" w:rsidP="008B60E0">
      <w:pPr>
        <w:spacing w:line="360" w:lineRule="auto"/>
        <w:rPr>
          <w:rFonts w:cstheme="minorHAnsi"/>
          <w:b/>
          <w:u w:val="single"/>
        </w:rPr>
      </w:pPr>
    </w:p>
    <w:p w14:paraId="6AAC039E" w14:textId="41882338" w:rsidR="00FE369A" w:rsidRPr="008B60E0" w:rsidRDefault="00FE369A" w:rsidP="008B60E0">
      <w:pPr>
        <w:spacing w:line="360" w:lineRule="auto"/>
        <w:rPr>
          <w:rFonts w:cstheme="minorHAnsi"/>
          <w:b/>
          <w:u w:val="single"/>
        </w:rPr>
      </w:pPr>
      <w:r w:rsidRPr="008B60E0">
        <w:rPr>
          <w:rFonts w:cstheme="minorHAnsi"/>
          <w:b/>
          <w:u w:val="single"/>
        </w:rPr>
        <w:t>Step 6 – looking for patterns across cases</w:t>
      </w:r>
    </w:p>
    <w:p w14:paraId="2ABE01EA" w14:textId="77777777" w:rsidR="008B60E0" w:rsidRDefault="00FE369A" w:rsidP="008B60E0">
      <w:pPr>
        <w:spacing w:line="360" w:lineRule="auto"/>
        <w:rPr>
          <w:rFonts w:cstheme="minorHAnsi"/>
        </w:rPr>
      </w:pPr>
      <w:r w:rsidRPr="008B60E0">
        <w:rPr>
          <w:rFonts w:cstheme="minorHAnsi"/>
        </w:rPr>
        <w:t xml:space="preserve">  </w:t>
      </w:r>
    </w:p>
    <w:p w14:paraId="612B8A80" w14:textId="08D33C53" w:rsidR="00FE369A" w:rsidRPr="008B60E0" w:rsidRDefault="00FE369A" w:rsidP="008B60E0">
      <w:pPr>
        <w:spacing w:line="360" w:lineRule="auto"/>
        <w:rPr>
          <w:rFonts w:cstheme="minorHAnsi"/>
        </w:rPr>
      </w:pPr>
      <w:r w:rsidRPr="008B60E0">
        <w:rPr>
          <w:rFonts w:cstheme="minorHAnsi"/>
        </w:rPr>
        <w:t xml:space="preserve">Whilst the researcher divulged into patterns across both participants, the unique process enabled the researcher to </w:t>
      </w:r>
      <w:proofErr w:type="spellStart"/>
      <w:r w:rsidRPr="008B60E0">
        <w:rPr>
          <w:rFonts w:cstheme="minorHAnsi"/>
        </w:rPr>
        <w:t>recognise</w:t>
      </w:r>
      <w:proofErr w:type="spellEnd"/>
      <w:r w:rsidRPr="008B60E0">
        <w:rPr>
          <w:rFonts w:cstheme="minorHAnsi"/>
        </w:rPr>
        <w:t xml:space="preserve"> the dual quality of which both participants individual transcripts where expressing. </w:t>
      </w:r>
    </w:p>
    <w:p w14:paraId="5E6D411E" w14:textId="77777777" w:rsidR="00FE369A" w:rsidRPr="008B60E0" w:rsidRDefault="00FE369A" w:rsidP="008B60E0">
      <w:pPr>
        <w:spacing w:line="360" w:lineRule="auto"/>
        <w:rPr>
          <w:rFonts w:cstheme="minorHAnsi"/>
        </w:rPr>
      </w:pPr>
      <w:r w:rsidRPr="008B60E0">
        <w:rPr>
          <w:rFonts w:cstheme="minorHAnsi"/>
        </w:rPr>
        <w:lastRenderedPageBreak/>
        <w:t>The researcher then developed the overarching theme, three superordinate themes and relevant subordinate themes, as described in the findings within this research study.</w:t>
      </w:r>
    </w:p>
    <w:p w14:paraId="2067F5F7" w14:textId="77777777" w:rsidR="00FE369A" w:rsidRPr="008B60E0" w:rsidRDefault="00FE369A" w:rsidP="008B60E0">
      <w:pPr>
        <w:spacing w:line="360" w:lineRule="auto"/>
        <w:rPr>
          <w:rFonts w:cstheme="minorHAnsi"/>
          <w:b/>
          <w:u w:val="single"/>
        </w:rPr>
      </w:pPr>
    </w:p>
    <w:p w14:paraId="4F53C4F2" w14:textId="77777777" w:rsidR="00FE369A" w:rsidRPr="008B60E0" w:rsidRDefault="00FE369A" w:rsidP="008B60E0">
      <w:pPr>
        <w:spacing w:line="360" w:lineRule="auto"/>
        <w:rPr>
          <w:rFonts w:cstheme="minorHAnsi"/>
          <w:b/>
          <w:u w:val="single"/>
        </w:rPr>
      </w:pPr>
    </w:p>
    <w:p w14:paraId="5BB744F0" w14:textId="3E769155" w:rsidR="00FE369A" w:rsidRPr="008B60E0" w:rsidRDefault="00FE369A" w:rsidP="008B60E0">
      <w:pPr>
        <w:spacing w:line="360" w:lineRule="auto"/>
        <w:rPr>
          <w:rFonts w:cstheme="minorHAnsi"/>
          <w:b/>
          <w:u w:val="single"/>
        </w:rPr>
      </w:pPr>
      <w:r w:rsidRPr="008B60E0">
        <w:rPr>
          <w:rFonts w:cstheme="minorHAnsi"/>
          <w:b/>
          <w:u w:val="single"/>
        </w:rPr>
        <w:t>Reflexivity</w:t>
      </w:r>
    </w:p>
    <w:p w14:paraId="20DCA0E7" w14:textId="77777777" w:rsidR="00FE369A" w:rsidRPr="008B60E0" w:rsidRDefault="00FE369A" w:rsidP="008B60E0">
      <w:pPr>
        <w:spacing w:line="360" w:lineRule="auto"/>
        <w:rPr>
          <w:rFonts w:cstheme="minorHAnsi"/>
          <w:b/>
          <w:u w:val="single"/>
        </w:rPr>
      </w:pPr>
    </w:p>
    <w:p w14:paraId="4B157F1B" w14:textId="77777777" w:rsidR="00FE369A" w:rsidRPr="008B60E0" w:rsidRDefault="00FE369A" w:rsidP="008B60E0">
      <w:pPr>
        <w:spacing w:line="360" w:lineRule="auto"/>
        <w:rPr>
          <w:rFonts w:cstheme="minorHAnsi"/>
        </w:rPr>
      </w:pPr>
      <w:r w:rsidRPr="008B60E0">
        <w:rPr>
          <w:rFonts w:cstheme="minorHAnsi"/>
        </w:rPr>
        <w:t xml:space="preserve">  The researcher was aware at the commencement of research study that they had lived experience of becoming a young mother and social stigma attributes, in association with this phenomenon. The researcher was aware of their own beliefs, values and biases in accordance with working professionally and adhered to the both the British Association for Counsellors and Psychotherapists ethical values, principles and procedures and UWTSD codes of practice to research. The researcher </w:t>
      </w:r>
      <w:r w:rsidRPr="008B60E0">
        <w:rPr>
          <w:rFonts w:cstheme="minorHAnsi"/>
          <w:color w:val="000000" w:themeColor="text1"/>
        </w:rPr>
        <w:t>is aware that their own beliefs, values and perceptions may have an impact on the research inquiry and thus b</w:t>
      </w:r>
      <w:r w:rsidRPr="008B60E0">
        <w:rPr>
          <w:rFonts w:cstheme="minorHAnsi"/>
        </w:rPr>
        <w:t xml:space="preserve">racketing was used to </w:t>
      </w:r>
      <w:proofErr w:type="spellStart"/>
      <w:r w:rsidRPr="008B60E0">
        <w:rPr>
          <w:rFonts w:cstheme="minorHAnsi"/>
        </w:rPr>
        <w:t>minimilise</w:t>
      </w:r>
      <w:proofErr w:type="spellEnd"/>
      <w:r w:rsidRPr="008B60E0">
        <w:rPr>
          <w:rFonts w:cstheme="minorHAnsi"/>
        </w:rPr>
        <w:t xml:space="preserve"> this potential effect of any preconceptions. Bracketing is used within qualitative researches to ‘check in’ and use reflexivity as a foundation to how their own views and interpretations may form part of the research findings. It is suggested that a total avoidance of the researchers own beliefs, values and understandings cannot be totally obtained and that bracketing is a method used to become more aware of this and how researchers may interpret something based on their own lived experience. There have been many debates on how bracketing is used within Interpretative Phenomenological Analysis (IPA) Research. Many previous theorists suggest that bracketing cannot be used within IPA (McConnell-Henry, Chapman and Francis, 2009) as the researcher forms part of the contribution to the findings and outcome with their own stance of views and interpretations. Other theorists suggest (Smith, Flowers and Larkin, 2009) that it can be used alongside the researchers own reflexivity during the data collection process.</w:t>
      </w:r>
    </w:p>
    <w:p w14:paraId="12BA09B3" w14:textId="77777777" w:rsidR="00FE369A" w:rsidRPr="008B60E0" w:rsidRDefault="00FE369A" w:rsidP="008B60E0">
      <w:pPr>
        <w:spacing w:line="360" w:lineRule="auto"/>
        <w:rPr>
          <w:rFonts w:cstheme="minorHAnsi"/>
          <w:color w:val="000000" w:themeColor="text1"/>
        </w:rPr>
      </w:pPr>
      <w:r w:rsidRPr="008B60E0">
        <w:rPr>
          <w:rFonts w:cstheme="minorHAnsi"/>
          <w:color w:val="000000" w:themeColor="text1"/>
        </w:rPr>
        <w:t xml:space="preserve">  For clarity, the researcher did not disclose to the participants prior to the study of their lived experience surrounding becoming a younger mother and social stigma. This was to ensure that the participants were open and honest in their forthcoming emotions, feelings and experiences in association with this phenomenon and to not affect any of the data collection. The focus being on the participants lived experiences and no influence from the researcher. The </w:t>
      </w:r>
      <w:r w:rsidRPr="008B60E0">
        <w:rPr>
          <w:rFonts w:cstheme="minorHAnsi"/>
          <w:color w:val="000000" w:themeColor="text1"/>
        </w:rPr>
        <w:lastRenderedPageBreak/>
        <w:t>researcher felt this was appropriate as to not evoke any hesitation when it came to the participants expressing freely how they felt and to allow the participants to speak openly without fear of any possible discrepancy in association with researchers own lived experience. This enabled the participants to discuss with the researcher and expand on their lived experience as if expressing to someone who did not understand, the feeling was that the participants expressed at a deeper level because of this.</w:t>
      </w:r>
    </w:p>
    <w:p w14:paraId="0612D82B" w14:textId="77777777" w:rsidR="00FE369A" w:rsidRPr="008B60E0" w:rsidRDefault="00FE369A" w:rsidP="008B60E0">
      <w:pPr>
        <w:spacing w:line="360" w:lineRule="auto"/>
        <w:rPr>
          <w:rFonts w:cstheme="minorHAnsi"/>
        </w:rPr>
      </w:pPr>
    </w:p>
    <w:p w14:paraId="1BFBAFAE" w14:textId="77777777" w:rsidR="00FE369A" w:rsidRPr="008B60E0" w:rsidRDefault="00FE369A" w:rsidP="008B60E0">
      <w:pPr>
        <w:spacing w:line="360" w:lineRule="auto"/>
        <w:rPr>
          <w:rFonts w:cstheme="minorHAnsi"/>
          <w:b/>
          <w:u w:val="single"/>
        </w:rPr>
      </w:pPr>
    </w:p>
    <w:p w14:paraId="218F79AF" w14:textId="77777777" w:rsidR="00FE369A" w:rsidRPr="008B60E0" w:rsidRDefault="00FE369A" w:rsidP="008B60E0">
      <w:pPr>
        <w:spacing w:line="360" w:lineRule="auto"/>
        <w:rPr>
          <w:rFonts w:cstheme="minorHAnsi"/>
          <w:b/>
          <w:u w:val="single"/>
        </w:rPr>
      </w:pPr>
    </w:p>
    <w:p w14:paraId="183BEF64" w14:textId="77777777" w:rsidR="00FE369A" w:rsidRPr="008B60E0" w:rsidRDefault="00FE369A" w:rsidP="008B60E0">
      <w:pPr>
        <w:spacing w:line="360" w:lineRule="auto"/>
        <w:rPr>
          <w:rFonts w:cstheme="minorHAnsi"/>
          <w:b/>
          <w:u w:val="single"/>
        </w:rPr>
      </w:pPr>
    </w:p>
    <w:p w14:paraId="4E5B8760" w14:textId="77777777" w:rsidR="00FE369A" w:rsidRPr="008B60E0" w:rsidRDefault="00FE369A" w:rsidP="008B60E0">
      <w:pPr>
        <w:spacing w:line="360" w:lineRule="auto"/>
        <w:rPr>
          <w:rFonts w:cstheme="minorHAnsi"/>
          <w:b/>
          <w:u w:val="single"/>
        </w:rPr>
      </w:pPr>
    </w:p>
    <w:p w14:paraId="2865429F" w14:textId="77777777" w:rsidR="00FE369A" w:rsidRPr="008B60E0" w:rsidRDefault="00FE369A" w:rsidP="008B60E0">
      <w:pPr>
        <w:spacing w:line="360" w:lineRule="auto"/>
        <w:rPr>
          <w:rFonts w:cstheme="minorHAnsi"/>
          <w:b/>
          <w:u w:val="single"/>
        </w:rPr>
      </w:pPr>
    </w:p>
    <w:p w14:paraId="3810ED77" w14:textId="77777777" w:rsidR="00E22B8B" w:rsidRPr="008B60E0" w:rsidRDefault="00E22B8B" w:rsidP="008B60E0">
      <w:pPr>
        <w:spacing w:line="360" w:lineRule="auto"/>
        <w:rPr>
          <w:rFonts w:cstheme="minorHAnsi"/>
          <w:b/>
          <w:u w:val="single"/>
        </w:rPr>
      </w:pPr>
    </w:p>
    <w:p w14:paraId="57B7B71A" w14:textId="77777777" w:rsidR="00E22B8B" w:rsidRPr="008B60E0" w:rsidRDefault="00E22B8B" w:rsidP="008B60E0">
      <w:pPr>
        <w:spacing w:line="360" w:lineRule="auto"/>
        <w:rPr>
          <w:rFonts w:cstheme="minorHAnsi"/>
          <w:b/>
          <w:u w:val="single"/>
        </w:rPr>
      </w:pPr>
    </w:p>
    <w:p w14:paraId="5A7E3D69" w14:textId="77777777" w:rsidR="00FE369A" w:rsidRPr="008B60E0" w:rsidRDefault="00FE369A" w:rsidP="008B60E0">
      <w:pPr>
        <w:spacing w:line="360" w:lineRule="auto"/>
        <w:rPr>
          <w:rFonts w:cstheme="minorHAnsi"/>
          <w:b/>
          <w:u w:val="single"/>
        </w:rPr>
      </w:pPr>
    </w:p>
    <w:p w14:paraId="7615F880" w14:textId="77777777" w:rsidR="00FE369A" w:rsidRPr="008B60E0" w:rsidRDefault="00FE369A" w:rsidP="008B60E0">
      <w:pPr>
        <w:spacing w:line="360" w:lineRule="auto"/>
        <w:rPr>
          <w:rFonts w:cstheme="minorHAnsi"/>
          <w:b/>
          <w:u w:val="single"/>
        </w:rPr>
      </w:pPr>
    </w:p>
    <w:p w14:paraId="2F2C07D7" w14:textId="77777777" w:rsidR="00DC0204" w:rsidRPr="008B60E0" w:rsidRDefault="00DC0204" w:rsidP="008B60E0">
      <w:pPr>
        <w:spacing w:line="360" w:lineRule="auto"/>
        <w:rPr>
          <w:rFonts w:cstheme="minorHAnsi"/>
          <w:b/>
          <w:u w:val="single"/>
        </w:rPr>
      </w:pPr>
    </w:p>
    <w:p w14:paraId="6CC7991F" w14:textId="77777777" w:rsidR="00DC0204" w:rsidRPr="008B60E0" w:rsidRDefault="00DC0204" w:rsidP="008B60E0">
      <w:pPr>
        <w:spacing w:line="360" w:lineRule="auto"/>
        <w:rPr>
          <w:rFonts w:cstheme="minorHAnsi"/>
          <w:b/>
          <w:u w:val="single"/>
        </w:rPr>
      </w:pPr>
    </w:p>
    <w:p w14:paraId="780B577F" w14:textId="77777777" w:rsidR="00DC0204" w:rsidRPr="008B60E0" w:rsidRDefault="00DC0204" w:rsidP="008B60E0">
      <w:pPr>
        <w:spacing w:line="360" w:lineRule="auto"/>
        <w:rPr>
          <w:rFonts w:cstheme="minorHAnsi"/>
          <w:b/>
          <w:u w:val="single"/>
        </w:rPr>
      </w:pPr>
    </w:p>
    <w:p w14:paraId="3D4ED21D" w14:textId="77777777" w:rsidR="00DC0204" w:rsidRPr="008B60E0" w:rsidRDefault="00DC0204" w:rsidP="008B60E0">
      <w:pPr>
        <w:spacing w:line="360" w:lineRule="auto"/>
        <w:rPr>
          <w:rFonts w:cstheme="minorHAnsi"/>
          <w:b/>
          <w:u w:val="single"/>
        </w:rPr>
      </w:pPr>
    </w:p>
    <w:p w14:paraId="7DCD7666" w14:textId="77777777" w:rsidR="00DC0204" w:rsidRPr="008B60E0" w:rsidRDefault="00DC0204" w:rsidP="008B60E0">
      <w:pPr>
        <w:spacing w:line="360" w:lineRule="auto"/>
        <w:rPr>
          <w:rFonts w:cstheme="minorHAnsi"/>
          <w:b/>
          <w:u w:val="single"/>
        </w:rPr>
      </w:pPr>
    </w:p>
    <w:p w14:paraId="4A27FB21" w14:textId="77777777" w:rsidR="00C40E81" w:rsidRDefault="00C40E81" w:rsidP="008B60E0">
      <w:pPr>
        <w:spacing w:line="360" w:lineRule="auto"/>
        <w:rPr>
          <w:rFonts w:cstheme="minorHAnsi"/>
        </w:rPr>
      </w:pPr>
    </w:p>
    <w:p w14:paraId="18BA5A35" w14:textId="77777777" w:rsidR="00C40E81" w:rsidRDefault="00C40E81" w:rsidP="008B60E0">
      <w:pPr>
        <w:spacing w:line="360" w:lineRule="auto"/>
        <w:rPr>
          <w:rFonts w:cstheme="minorHAnsi"/>
        </w:rPr>
      </w:pPr>
    </w:p>
    <w:p w14:paraId="26899832" w14:textId="77777777" w:rsidR="00C40E81" w:rsidRDefault="00C40E81" w:rsidP="008B60E0">
      <w:pPr>
        <w:spacing w:line="360" w:lineRule="auto"/>
        <w:rPr>
          <w:rFonts w:cstheme="minorHAnsi"/>
        </w:rPr>
      </w:pPr>
    </w:p>
    <w:p w14:paraId="30CAC133" w14:textId="77777777" w:rsidR="00C40E81" w:rsidRDefault="00C40E81" w:rsidP="008B60E0">
      <w:pPr>
        <w:spacing w:line="360" w:lineRule="auto"/>
        <w:rPr>
          <w:rFonts w:cstheme="minorHAnsi"/>
        </w:rPr>
      </w:pPr>
    </w:p>
    <w:p w14:paraId="77E159FE" w14:textId="77777777" w:rsidR="00C40E81" w:rsidRDefault="00C40E81" w:rsidP="008B60E0">
      <w:pPr>
        <w:spacing w:line="360" w:lineRule="auto"/>
        <w:rPr>
          <w:rFonts w:cstheme="minorHAnsi"/>
        </w:rPr>
      </w:pPr>
    </w:p>
    <w:p w14:paraId="77E63D19" w14:textId="77777777" w:rsidR="00C40E81" w:rsidRDefault="00C40E81" w:rsidP="008B60E0">
      <w:pPr>
        <w:spacing w:line="360" w:lineRule="auto"/>
        <w:rPr>
          <w:rFonts w:cstheme="minorHAnsi"/>
        </w:rPr>
      </w:pPr>
    </w:p>
    <w:p w14:paraId="0BDAC6ED" w14:textId="77777777" w:rsidR="00C40E81" w:rsidRDefault="00C40E81" w:rsidP="008B60E0">
      <w:pPr>
        <w:spacing w:line="360" w:lineRule="auto"/>
        <w:rPr>
          <w:rFonts w:cstheme="minorHAnsi"/>
        </w:rPr>
      </w:pPr>
    </w:p>
    <w:p w14:paraId="166A5C2A" w14:textId="77777777" w:rsidR="00C40E81" w:rsidRDefault="00C40E81" w:rsidP="008B60E0">
      <w:pPr>
        <w:spacing w:line="360" w:lineRule="auto"/>
        <w:rPr>
          <w:rFonts w:cstheme="minorHAnsi"/>
          <w:b/>
          <w:u w:val="single"/>
        </w:rPr>
      </w:pPr>
    </w:p>
    <w:p w14:paraId="0E417FF3" w14:textId="01D6543D" w:rsidR="00C40E81" w:rsidRDefault="00C40E81" w:rsidP="008B60E0">
      <w:pPr>
        <w:spacing w:line="360" w:lineRule="auto"/>
        <w:rPr>
          <w:rFonts w:cstheme="minorHAnsi"/>
          <w:b/>
          <w:u w:val="single"/>
        </w:rPr>
      </w:pPr>
      <w:r>
        <w:rPr>
          <w:rFonts w:cstheme="minorHAnsi"/>
          <w:b/>
          <w:u w:val="single"/>
        </w:rPr>
        <w:lastRenderedPageBreak/>
        <w:t>Findings</w:t>
      </w:r>
    </w:p>
    <w:p w14:paraId="71506C10" w14:textId="4947A549" w:rsidR="00FE369A" w:rsidRPr="008B60E0" w:rsidRDefault="00DC0204" w:rsidP="008B60E0">
      <w:pPr>
        <w:spacing w:line="360" w:lineRule="auto"/>
        <w:rPr>
          <w:rFonts w:eastAsia="Times New Roman" w:cstheme="minorHAnsi"/>
          <w:color w:val="201F1E"/>
        </w:rPr>
      </w:pPr>
      <w:r w:rsidRPr="008B60E0">
        <w:rPr>
          <w:rFonts w:cstheme="minorHAnsi"/>
        </w:rPr>
        <w:t>Below is a table of findings conducted from the semi-structured interviews with both participants. The findings table incorporates the researchers findings of Overarching Theme, Superordinate Themes and Subordinate Themes</w:t>
      </w:r>
      <w:r w:rsidR="00C40E81">
        <w:rPr>
          <w:rFonts w:cstheme="minorHAnsi"/>
        </w:rPr>
        <w:t xml:space="preserve"> using Interpretative Phenomenological </w:t>
      </w:r>
      <w:proofErr w:type="spellStart"/>
      <w:r w:rsidR="00C40E81">
        <w:rPr>
          <w:rFonts w:cstheme="minorHAnsi"/>
        </w:rPr>
        <w:t>Anaysis</w:t>
      </w:r>
      <w:proofErr w:type="spellEnd"/>
      <w:r w:rsidR="00C40E81">
        <w:rPr>
          <w:rFonts w:cstheme="minorHAnsi"/>
        </w:rPr>
        <w:t xml:space="preserve"> methodological approach (Smith, Flowers and Larkin,2009)</w:t>
      </w:r>
      <w:r w:rsidRPr="008B60E0">
        <w:rPr>
          <w:rFonts w:cstheme="minorHAnsi"/>
        </w:rPr>
        <w:t>.</w:t>
      </w:r>
    </w:p>
    <w:p w14:paraId="354E89BD" w14:textId="77777777" w:rsidR="00FE369A" w:rsidRPr="008B60E0" w:rsidRDefault="00FE369A" w:rsidP="008B60E0">
      <w:pPr>
        <w:spacing w:line="360" w:lineRule="auto"/>
        <w:rPr>
          <w:rFonts w:eastAsia="Times New Roman" w:cstheme="minorHAnsi"/>
          <w:b/>
          <w:color w:val="201F1E"/>
          <w:u w:val="single"/>
        </w:rPr>
      </w:pPr>
    </w:p>
    <w:p w14:paraId="2106EF1B" w14:textId="77777777" w:rsidR="00FE369A" w:rsidRPr="008B60E0" w:rsidRDefault="00FE369A" w:rsidP="008B60E0">
      <w:pPr>
        <w:spacing w:line="360" w:lineRule="auto"/>
        <w:rPr>
          <w:rFonts w:eastAsia="Times New Roman" w:cstheme="minorHAnsi"/>
          <w:b/>
          <w:color w:val="201F1E"/>
          <w:u w:val="single"/>
        </w:rPr>
      </w:pPr>
      <w:r w:rsidRPr="008B60E0">
        <w:rPr>
          <w:rFonts w:eastAsia="Times New Roman" w:cstheme="minorHAnsi"/>
          <w:b/>
          <w:color w:val="201F1E"/>
          <w:u w:val="single"/>
        </w:rPr>
        <w:t>Table 1 : Superordinate and Subordinate Themes</w:t>
      </w:r>
    </w:p>
    <w:p w14:paraId="220F9150" w14:textId="77777777" w:rsidR="00FE369A" w:rsidRPr="008B60E0" w:rsidRDefault="00FE369A" w:rsidP="008B60E0">
      <w:pPr>
        <w:pStyle w:val="ListParagraph"/>
        <w:spacing w:line="360" w:lineRule="auto"/>
        <w:rPr>
          <w:rFonts w:eastAsia="Times New Roman" w:cstheme="minorHAnsi"/>
          <w:color w:val="201F1E"/>
        </w:rPr>
      </w:pPr>
    </w:p>
    <w:tbl>
      <w:tblPr>
        <w:tblStyle w:val="PlainTable5"/>
        <w:tblW w:w="0" w:type="auto"/>
        <w:tblLook w:val="04A0" w:firstRow="1" w:lastRow="0" w:firstColumn="1" w:lastColumn="0" w:noHBand="0" w:noVBand="1"/>
      </w:tblPr>
      <w:tblGrid>
        <w:gridCol w:w="3116"/>
        <w:gridCol w:w="3117"/>
        <w:gridCol w:w="3117"/>
      </w:tblGrid>
      <w:tr w:rsidR="00FE369A" w:rsidRPr="008B60E0" w14:paraId="1EA098F5" w14:textId="77777777" w:rsidTr="00FE369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4A466DDF" w14:textId="77777777" w:rsidR="00FE369A" w:rsidRPr="008B60E0" w:rsidRDefault="00FE369A" w:rsidP="008B60E0">
            <w:pPr>
              <w:pStyle w:val="ListParagraph"/>
              <w:spacing w:line="360" w:lineRule="auto"/>
              <w:ind w:left="0"/>
              <w:rPr>
                <w:rFonts w:asciiTheme="minorHAnsi" w:eastAsia="Times New Roman" w:hAnsiTheme="minorHAnsi" w:cstheme="minorHAnsi"/>
                <w:color w:val="201F1E"/>
                <w:sz w:val="24"/>
              </w:rPr>
            </w:pPr>
          </w:p>
        </w:tc>
        <w:tc>
          <w:tcPr>
            <w:tcW w:w="3117" w:type="dxa"/>
          </w:tcPr>
          <w:p w14:paraId="0AF1EC9D" w14:textId="77777777" w:rsidR="00FE369A" w:rsidRPr="008B60E0" w:rsidRDefault="00FE369A" w:rsidP="008B60E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201F1E"/>
                <w:sz w:val="24"/>
              </w:rPr>
            </w:pPr>
            <w:r w:rsidRPr="008B60E0">
              <w:rPr>
                <w:rFonts w:asciiTheme="minorHAnsi" w:eastAsia="Times New Roman" w:hAnsiTheme="minorHAnsi" w:cstheme="minorHAnsi"/>
                <w:color w:val="201F1E"/>
                <w:sz w:val="24"/>
              </w:rPr>
              <w:t>Superordinate (major) Themes</w:t>
            </w:r>
          </w:p>
        </w:tc>
        <w:tc>
          <w:tcPr>
            <w:tcW w:w="3117" w:type="dxa"/>
          </w:tcPr>
          <w:p w14:paraId="7E0F0C63" w14:textId="77777777" w:rsidR="00FE369A" w:rsidRPr="008B60E0" w:rsidRDefault="00FE369A" w:rsidP="008B60E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i w:val="0"/>
                <w:iCs w:val="0"/>
                <w:color w:val="201F1E"/>
                <w:sz w:val="24"/>
              </w:rPr>
            </w:pPr>
            <w:r w:rsidRPr="008B60E0">
              <w:rPr>
                <w:rFonts w:asciiTheme="minorHAnsi" w:eastAsia="Times New Roman" w:hAnsiTheme="minorHAnsi" w:cstheme="minorHAnsi"/>
                <w:color w:val="201F1E"/>
                <w:sz w:val="24"/>
              </w:rPr>
              <w:t xml:space="preserve">          Subordinate (Sub) </w:t>
            </w:r>
          </w:p>
          <w:p w14:paraId="225B2B80" w14:textId="77777777" w:rsidR="00FE369A" w:rsidRPr="008B60E0" w:rsidRDefault="00FE369A" w:rsidP="008B60E0">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201F1E"/>
                <w:sz w:val="24"/>
              </w:rPr>
            </w:pPr>
            <w:r w:rsidRPr="008B60E0">
              <w:rPr>
                <w:rFonts w:asciiTheme="minorHAnsi" w:eastAsia="Times New Roman" w:hAnsiTheme="minorHAnsi" w:cstheme="minorHAnsi"/>
                <w:color w:val="201F1E"/>
                <w:sz w:val="24"/>
              </w:rPr>
              <w:t xml:space="preserve">                   Themes</w:t>
            </w:r>
          </w:p>
        </w:tc>
      </w:tr>
      <w:tr w:rsidR="00FE369A" w:rsidRPr="008B60E0" w14:paraId="3BB689FA" w14:textId="77777777" w:rsidTr="00FE3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2189F1C" w14:textId="77777777" w:rsidR="00FE369A" w:rsidRPr="008B60E0" w:rsidRDefault="00FE369A" w:rsidP="008B60E0">
            <w:pPr>
              <w:pStyle w:val="ListParagraph"/>
              <w:spacing w:line="360" w:lineRule="auto"/>
              <w:ind w:left="0"/>
              <w:jc w:val="left"/>
              <w:rPr>
                <w:rFonts w:asciiTheme="minorHAnsi" w:eastAsia="Times New Roman" w:hAnsiTheme="minorHAnsi" w:cstheme="minorHAnsi"/>
                <w:b/>
                <w:iCs w:val="0"/>
                <w:color w:val="201F1E"/>
                <w:sz w:val="24"/>
              </w:rPr>
            </w:pPr>
            <w:r w:rsidRPr="008B60E0">
              <w:rPr>
                <w:rFonts w:asciiTheme="minorHAnsi" w:eastAsia="Times New Roman" w:hAnsiTheme="minorHAnsi" w:cstheme="minorHAnsi"/>
                <w:b/>
                <w:color w:val="201F1E"/>
                <w:sz w:val="24"/>
              </w:rPr>
              <w:t>Overarching Theme :</w:t>
            </w:r>
          </w:p>
          <w:p w14:paraId="559CC02D" w14:textId="77777777" w:rsidR="00FE369A" w:rsidRPr="008B60E0" w:rsidRDefault="00FE369A" w:rsidP="008B60E0">
            <w:pPr>
              <w:pStyle w:val="ListParagraph"/>
              <w:spacing w:line="360" w:lineRule="auto"/>
              <w:ind w:left="0"/>
              <w:jc w:val="left"/>
              <w:rPr>
                <w:rFonts w:asciiTheme="minorHAnsi" w:eastAsia="Times New Roman" w:hAnsiTheme="minorHAnsi" w:cstheme="minorHAnsi"/>
                <w:iCs w:val="0"/>
                <w:color w:val="201F1E"/>
                <w:sz w:val="24"/>
              </w:rPr>
            </w:pPr>
            <w:r w:rsidRPr="008B60E0">
              <w:rPr>
                <w:rFonts w:asciiTheme="minorHAnsi" w:eastAsia="Times New Roman" w:hAnsiTheme="minorHAnsi" w:cstheme="minorHAnsi"/>
                <w:iCs w:val="0"/>
                <w:color w:val="201F1E"/>
                <w:sz w:val="24"/>
              </w:rPr>
              <w:t xml:space="preserve">Perseverance </w:t>
            </w:r>
            <w:r w:rsidRPr="008B60E0">
              <w:rPr>
                <w:rFonts w:asciiTheme="minorHAnsi" w:hAnsiTheme="minorHAnsi" w:cstheme="minorHAnsi"/>
                <w:sz w:val="24"/>
              </w:rPr>
              <w:t>to providing the best for their child/children</w:t>
            </w:r>
          </w:p>
          <w:p w14:paraId="7985515D" w14:textId="77777777" w:rsidR="00FE369A" w:rsidRPr="008B60E0" w:rsidRDefault="00FE369A" w:rsidP="008B60E0">
            <w:pPr>
              <w:pStyle w:val="ListParagraph"/>
              <w:spacing w:line="360" w:lineRule="auto"/>
              <w:ind w:left="0"/>
              <w:rPr>
                <w:rFonts w:asciiTheme="minorHAnsi" w:eastAsia="Times New Roman" w:hAnsiTheme="minorHAnsi" w:cstheme="minorHAnsi"/>
                <w:color w:val="201F1E"/>
                <w:sz w:val="24"/>
              </w:rPr>
            </w:pPr>
          </w:p>
        </w:tc>
        <w:tc>
          <w:tcPr>
            <w:tcW w:w="3117" w:type="dxa"/>
          </w:tcPr>
          <w:p w14:paraId="0A8F66E2" w14:textId="77777777" w:rsidR="00FE369A" w:rsidRPr="008B60E0" w:rsidRDefault="00FE369A" w:rsidP="008B60E0">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B60E0">
              <w:rPr>
                <w:rFonts w:cstheme="minorHAnsi"/>
              </w:rPr>
              <w:t xml:space="preserve">Support from Internal Family Systems  </w:t>
            </w:r>
          </w:p>
          <w:p w14:paraId="3A6A9696"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61FD1F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DC6793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224612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8B02E3F"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9EB043F"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80ECB2A"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A94E1C6"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CA648C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24246E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3A681C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5CE81AC"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E51620D"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32B59E7"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124A9D7"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6947C6A"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975E12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A4B4532"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4AA798F"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7B06607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EAF257F"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03E4D9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1331BC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0BE7D0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6CF9BE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59C103C"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F278D30"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B60378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53F7F7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009423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E3DC68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72F598E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2F8E0A4" w14:textId="77777777" w:rsidR="00FE369A" w:rsidRPr="008B60E0" w:rsidRDefault="00FE369A" w:rsidP="008B60E0">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cstheme="minorHAnsi"/>
              </w:rPr>
              <w:t>Experience of      external stressors within the family</w:t>
            </w:r>
          </w:p>
          <w:p w14:paraId="30CEC8EC"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7FEDB4E"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7300372"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8010A8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AFD95EB"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D6D06AD"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AA5FE6E"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D1E84CB"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46D960D9"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C653D7A"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72F42039"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A851FAC"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01CD1CB"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CA9171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DE785A1"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5FE433D"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6663528"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3A1209A3"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61087E57"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1DE3BE6D"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450D27E0"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06E4B95A" w14:textId="11E3B13F" w:rsidR="00FE369A" w:rsidRPr="00C40E81" w:rsidRDefault="00C40E81" w:rsidP="00C40E81">
            <w:pPr>
              <w:pStyle w:val="ListParagraph"/>
              <w:numPr>
                <w:ilvl w:val="0"/>
                <w:numId w:val="7"/>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Feeling judged and labelled as a younger mother</w:t>
            </w:r>
          </w:p>
          <w:p w14:paraId="0FA75FC8"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tc>
        <w:tc>
          <w:tcPr>
            <w:tcW w:w="3117" w:type="dxa"/>
          </w:tcPr>
          <w:p w14:paraId="231223F8"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B60E0">
              <w:rPr>
                <w:rFonts w:cstheme="minorHAnsi"/>
              </w:rPr>
              <w:lastRenderedPageBreak/>
              <w:t>Support from Internal family systems : ‘it definitely brought me closer to my own mother’</w:t>
            </w:r>
          </w:p>
          <w:p w14:paraId="09FAB04C"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B60E0">
              <w:rPr>
                <w:rFonts w:cstheme="minorHAnsi"/>
              </w:rPr>
              <w:t xml:space="preserve">Perceptions changed in relation to their own mothers experiences to becoming parents: ‘I feel like </w:t>
            </w:r>
            <w:proofErr w:type="spellStart"/>
            <w:r w:rsidRPr="008B60E0">
              <w:rPr>
                <w:rFonts w:cstheme="minorHAnsi"/>
              </w:rPr>
              <w:t>im</w:t>
            </w:r>
            <w:proofErr w:type="spellEnd"/>
            <w:r w:rsidRPr="008B60E0">
              <w:rPr>
                <w:rFonts w:cstheme="minorHAnsi"/>
              </w:rPr>
              <w:t xml:space="preserve"> a lot closer to my mother since, even though I’ve always been close to my mum but I really understand her perspective umm as well as when she was a parent…’</w:t>
            </w:r>
          </w:p>
          <w:p w14:paraId="714A06DC"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8B60E0">
              <w:rPr>
                <w:rFonts w:cstheme="minorHAnsi"/>
              </w:rPr>
              <w:t>Thankful to have had family support : ‘</w:t>
            </w:r>
            <w:proofErr w:type="spellStart"/>
            <w:r w:rsidRPr="008B60E0">
              <w:rPr>
                <w:rFonts w:eastAsia="Times New Roman" w:cstheme="minorHAnsi"/>
                <w:color w:val="201F1E"/>
              </w:rPr>
              <w:t>yeh</w:t>
            </w:r>
            <w:proofErr w:type="spellEnd"/>
            <w:r w:rsidRPr="008B60E0">
              <w:rPr>
                <w:rFonts w:eastAsia="Times New Roman" w:cstheme="minorHAnsi"/>
                <w:color w:val="201F1E"/>
              </w:rPr>
              <w:t xml:space="preserve"> I’ll message her all the time, anything with the children I ask my mum first and even my partner he will ask my mum or he’ll say ** will you ask your mum about this things like that </w:t>
            </w:r>
            <w:proofErr w:type="spellStart"/>
            <w:r w:rsidRPr="008B60E0">
              <w:rPr>
                <w:rFonts w:eastAsia="Times New Roman" w:cstheme="minorHAnsi"/>
                <w:color w:val="201F1E"/>
              </w:rPr>
              <w:t>yeh</w:t>
            </w:r>
            <w:proofErr w:type="spellEnd"/>
            <w:r w:rsidRPr="008B60E0">
              <w:rPr>
                <w:rFonts w:eastAsia="Times New Roman" w:cstheme="minorHAnsi"/>
                <w:color w:val="201F1E"/>
              </w:rPr>
              <w:t xml:space="preserve"> so it’s good that we’ve got her…’</w:t>
            </w:r>
          </w:p>
          <w:p w14:paraId="3FF6090D"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p>
          <w:p w14:paraId="5CC61D8C"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cstheme="minorHAnsi"/>
              </w:rPr>
              <w:t>Bereavement during pregnancy : ‘</w:t>
            </w:r>
            <w:r w:rsidRPr="008B60E0">
              <w:rPr>
                <w:rFonts w:eastAsia="Times New Roman" w:cstheme="minorHAnsi"/>
                <w:color w:val="201F1E"/>
              </w:rPr>
              <w:t>I think I hadn’t long lost my father when I got pregnant so I think that It became my focus then. And also helped me because I had a child on the way…’</w:t>
            </w:r>
          </w:p>
          <w:p w14:paraId="37687E4B"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cstheme="minorHAnsi"/>
              </w:rPr>
              <w:t>Diagnosis of ill health during pregnancy : ‘</w:t>
            </w:r>
            <w:proofErr w:type="spellStart"/>
            <w:r w:rsidRPr="008B60E0">
              <w:rPr>
                <w:rFonts w:cstheme="minorHAnsi"/>
              </w:rPr>
              <w:t>yeh</w:t>
            </w:r>
            <w:proofErr w:type="spellEnd"/>
            <w:r w:rsidRPr="008B60E0">
              <w:rPr>
                <w:rFonts w:cstheme="minorHAnsi"/>
              </w:rPr>
              <w:t xml:space="preserve"> my mum was diagnosed with breast cancer when I was </w:t>
            </w:r>
            <w:r w:rsidRPr="008B60E0">
              <w:rPr>
                <w:rFonts w:cstheme="minorHAnsi"/>
              </w:rPr>
              <w:lastRenderedPageBreak/>
              <w:t>pregnant with ** umm so it was a really difficult time and umm I really felt like the pregnancy was really difficult because obviously I was obviously really worried about my mum at the time..’</w:t>
            </w:r>
          </w:p>
          <w:p w14:paraId="3EC1D571"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2D2633DB"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eastAsia="Times New Roman" w:cstheme="minorHAnsi"/>
                <w:color w:val="201F1E"/>
              </w:rPr>
              <w:t>Comments on age : ‘</w:t>
            </w:r>
            <w:r w:rsidRPr="008B60E0">
              <w:rPr>
                <w:rFonts w:cstheme="minorHAnsi"/>
              </w:rPr>
              <w:t>you had them young didn’t you and yeah I often have comments like that’</w:t>
            </w:r>
          </w:p>
          <w:p w14:paraId="2DA0304D"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eastAsia="Times New Roman" w:cstheme="minorHAnsi"/>
                <w:color w:val="201F1E"/>
              </w:rPr>
              <w:t>Practitioner and support services experience : ‘</w:t>
            </w:r>
            <w:r w:rsidRPr="008B60E0">
              <w:rPr>
                <w:rFonts w:cstheme="minorHAnsi"/>
              </w:rPr>
              <w:t>health visitor really made me feel judged and she just continuously asked me to video what was happening and things…’</w:t>
            </w:r>
          </w:p>
          <w:p w14:paraId="7569C858" w14:textId="77777777" w:rsidR="00FE369A" w:rsidRPr="008B60E0" w:rsidRDefault="00FE369A" w:rsidP="008B60E0">
            <w:pPr>
              <w:pStyle w:val="ListParagraph"/>
              <w:numPr>
                <w:ilvl w:val="0"/>
                <w:numId w:val="6"/>
              </w:num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r w:rsidRPr="008B60E0">
              <w:rPr>
                <w:rFonts w:eastAsia="Times New Roman" w:cstheme="minorHAnsi"/>
                <w:color w:val="201F1E"/>
              </w:rPr>
              <w:t>Acceptance of being labeled : ‘</w:t>
            </w:r>
            <w:r w:rsidRPr="008B60E0">
              <w:rPr>
                <w:rFonts w:cstheme="minorHAnsi"/>
              </w:rPr>
              <w:t xml:space="preserve">I just like accepted it </w:t>
            </w:r>
            <w:proofErr w:type="spellStart"/>
            <w:r w:rsidRPr="008B60E0">
              <w:rPr>
                <w:rFonts w:cstheme="minorHAnsi"/>
              </w:rPr>
              <w:t>ahh</w:t>
            </w:r>
            <w:proofErr w:type="spellEnd"/>
            <w:r w:rsidRPr="008B60E0">
              <w:rPr>
                <w:rFonts w:cstheme="minorHAnsi"/>
              </w:rPr>
              <w:t xml:space="preserve"> </w:t>
            </w:r>
            <w:proofErr w:type="spellStart"/>
            <w:r w:rsidRPr="008B60E0">
              <w:rPr>
                <w:rFonts w:cstheme="minorHAnsi"/>
              </w:rPr>
              <w:t>yeh</w:t>
            </w:r>
            <w:proofErr w:type="spellEnd"/>
            <w:r w:rsidRPr="008B60E0">
              <w:rPr>
                <w:rFonts w:cstheme="minorHAnsi"/>
              </w:rPr>
              <w:t xml:space="preserve"> and then thought </w:t>
            </w:r>
            <w:r w:rsidRPr="008B60E0">
              <w:rPr>
                <w:rFonts w:cstheme="minorHAnsi"/>
              </w:rPr>
              <w:lastRenderedPageBreak/>
              <w:t>about it afterwards but not really done anything further like I’ve never even spoken to my husband about it…’</w:t>
            </w:r>
          </w:p>
          <w:p w14:paraId="7637D80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p w14:paraId="576721FD"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p>
          <w:p w14:paraId="2A8FCF9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cstheme="minorHAnsi"/>
              </w:rPr>
            </w:pPr>
          </w:p>
          <w:p w14:paraId="6A1B7DD0"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201F1E"/>
              </w:rPr>
            </w:pPr>
          </w:p>
        </w:tc>
      </w:tr>
      <w:tr w:rsidR="00FE369A" w14:paraId="4EA47E82" w14:textId="77777777" w:rsidTr="00FE369A">
        <w:trPr>
          <w:gridAfter w:val="2"/>
          <w:wAfter w:w="6234" w:type="dxa"/>
        </w:trPr>
        <w:tc>
          <w:tcPr>
            <w:cnfStyle w:val="001000000000" w:firstRow="0" w:lastRow="0" w:firstColumn="1" w:lastColumn="0" w:oddVBand="0" w:evenVBand="0" w:oddHBand="0" w:evenHBand="0" w:firstRowFirstColumn="0" w:firstRowLastColumn="0" w:lastRowFirstColumn="0" w:lastRowLastColumn="0"/>
            <w:tcW w:w="3116" w:type="dxa"/>
          </w:tcPr>
          <w:p w14:paraId="64D8077F" w14:textId="77777777" w:rsidR="00FE369A" w:rsidRDefault="00FE369A" w:rsidP="00FE369A">
            <w:pPr>
              <w:pStyle w:val="ListParagraph"/>
              <w:ind w:left="0"/>
              <w:rPr>
                <w:rFonts w:ascii="Helvetica Neue" w:eastAsia="Times New Roman" w:hAnsi="Helvetica Neue" w:cs="Times New Roman"/>
                <w:color w:val="201F1E"/>
                <w:sz w:val="23"/>
                <w:szCs w:val="23"/>
              </w:rPr>
            </w:pPr>
          </w:p>
        </w:tc>
      </w:tr>
      <w:tr w:rsidR="00FE369A" w14:paraId="76457993" w14:textId="77777777" w:rsidTr="00FE369A">
        <w:trPr>
          <w:gridAfter w:val="2"/>
          <w:cnfStyle w:val="000000100000" w:firstRow="0" w:lastRow="0" w:firstColumn="0" w:lastColumn="0" w:oddVBand="0" w:evenVBand="0" w:oddHBand="1" w:evenHBand="0" w:firstRowFirstColumn="0" w:firstRowLastColumn="0" w:lastRowFirstColumn="0" w:lastRowLastColumn="0"/>
          <w:wAfter w:w="6234" w:type="dxa"/>
        </w:trPr>
        <w:tc>
          <w:tcPr>
            <w:cnfStyle w:val="001000000000" w:firstRow="0" w:lastRow="0" w:firstColumn="1" w:lastColumn="0" w:oddVBand="0" w:evenVBand="0" w:oddHBand="0" w:evenHBand="0" w:firstRowFirstColumn="0" w:firstRowLastColumn="0" w:lastRowFirstColumn="0" w:lastRowLastColumn="0"/>
            <w:tcW w:w="3116" w:type="dxa"/>
          </w:tcPr>
          <w:p w14:paraId="1796263C" w14:textId="77777777" w:rsidR="00FE369A" w:rsidRDefault="00FE369A" w:rsidP="00FE369A">
            <w:pPr>
              <w:pStyle w:val="ListParagraph"/>
              <w:ind w:left="0"/>
              <w:rPr>
                <w:rFonts w:ascii="Helvetica Neue" w:eastAsia="Times New Roman" w:hAnsi="Helvetica Neue" w:cs="Times New Roman"/>
                <w:color w:val="201F1E"/>
                <w:sz w:val="23"/>
                <w:szCs w:val="23"/>
              </w:rPr>
            </w:pPr>
          </w:p>
        </w:tc>
      </w:tr>
      <w:tr w:rsidR="00FE369A" w14:paraId="17AEB94C" w14:textId="77777777" w:rsidTr="00FE369A">
        <w:trPr>
          <w:gridAfter w:val="2"/>
          <w:wAfter w:w="6234" w:type="dxa"/>
        </w:trPr>
        <w:tc>
          <w:tcPr>
            <w:cnfStyle w:val="001000000000" w:firstRow="0" w:lastRow="0" w:firstColumn="1" w:lastColumn="0" w:oddVBand="0" w:evenVBand="0" w:oddHBand="0" w:evenHBand="0" w:firstRowFirstColumn="0" w:firstRowLastColumn="0" w:lastRowFirstColumn="0" w:lastRowLastColumn="0"/>
            <w:tcW w:w="3116" w:type="dxa"/>
          </w:tcPr>
          <w:p w14:paraId="6255FBEE" w14:textId="77777777" w:rsidR="00FE369A" w:rsidRDefault="00FE369A" w:rsidP="00FE369A">
            <w:pPr>
              <w:pStyle w:val="ListParagraph"/>
              <w:ind w:left="0"/>
              <w:rPr>
                <w:rFonts w:ascii="Helvetica Neue" w:eastAsia="Times New Roman" w:hAnsi="Helvetica Neue" w:cs="Times New Roman"/>
                <w:color w:val="201F1E"/>
                <w:sz w:val="23"/>
                <w:szCs w:val="23"/>
              </w:rPr>
            </w:pPr>
          </w:p>
        </w:tc>
      </w:tr>
      <w:tr w:rsidR="00FE369A" w14:paraId="25D34496" w14:textId="77777777" w:rsidTr="00FE369A">
        <w:trPr>
          <w:gridAfter w:val="2"/>
          <w:cnfStyle w:val="000000100000" w:firstRow="0" w:lastRow="0" w:firstColumn="0" w:lastColumn="0" w:oddVBand="0" w:evenVBand="0" w:oddHBand="1" w:evenHBand="0" w:firstRowFirstColumn="0" w:firstRowLastColumn="0" w:lastRowFirstColumn="0" w:lastRowLastColumn="0"/>
          <w:wAfter w:w="6234" w:type="dxa"/>
        </w:trPr>
        <w:tc>
          <w:tcPr>
            <w:cnfStyle w:val="001000000000" w:firstRow="0" w:lastRow="0" w:firstColumn="1" w:lastColumn="0" w:oddVBand="0" w:evenVBand="0" w:oddHBand="0" w:evenHBand="0" w:firstRowFirstColumn="0" w:firstRowLastColumn="0" w:lastRowFirstColumn="0" w:lastRowLastColumn="0"/>
            <w:tcW w:w="3116" w:type="dxa"/>
          </w:tcPr>
          <w:p w14:paraId="2507584D" w14:textId="77777777" w:rsidR="00FE369A" w:rsidRDefault="00FE369A" w:rsidP="00FE369A">
            <w:pPr>
              <w:pStyle w:val="ListParagraph"/>
              <w:ind w:left="0"/>
              <w:rPr>
                <w:rFonts w:ascii="Helvetica Neue" w:eastAsia="Times New Roman" w:hAnsi="Helvetica Neue" w:cs="Times New Roman"/>
                <w:color w:val="201F1E"/>
                <w:sz w:val="23"/>
                <w:szCs w:val="23"/>
              </w:rPr>
            </w:pPr>
          </w:p>
        </w:tc>
      </w:tr>
      <w:tr w:rsidR="00FE369A" w14:paraId="670E271F" w14:textId="77777777" w:rsidTr="00FE369A">
        <w:tc>
          <w:tcPr>
            <w:cnfStyle w:val="001000000000" w:firstRow="0" w:lastRow="0" w:firstColumn="1" w:lastColumn="0" w:oddVBand="0" w:evenVBand="0" w:oddHBand="0" w:evenHBand="0" w:firstRowFirstColumn="0" w:firstRowLastColumn="0" w:lastRowFirstColumn="0" w:lastRowLastColumn="0"/>
            <w:tcW w:w="3116" w:type="dxa"/>
          </w:tcPr>
          <w:p w14:paraId="34FAF454" w14:textId="77777777" w:rsidR="00FE369A" w:rsidRDefault="00FE369A" w:rsidP="00FE369A">
            <w:pPr>
              <w:pStyle w:val="ListParagraph"/>
              <w:ind w:left="0"/>
              <w:jc w:val="left"/>
              <w:rPr>
                <w:rFonts w:ascii="Helvetica Neue" w:eastAsia="Times New Roman" w:hAnsi="Helvetica Neue" w:cs="Times New Roman"/>
                <w:color w:val="201F1E"/>
                <w:sz w:val="23"/>
                <w:szCs w:val="23"/>
              </w:rPr>
            </w:pPr>
          </w:p>
        </w:tc>
        <w:tc>
          <w:tcPr>
            <w:tcW w:w="3117" w:type="dxa"/>
          </w:tcPr>
          <w:p w14:paraId="1A7BF915" w14:textId="77777777" w:rsidR="00FE369A" w:rsidRDefault="00FE369A" w:rsidP="00FE369A">
            <w:pPr>
              <w:pStyle w:val="ListParagraph"/>
              <w:ind w:left="0"/>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201F1E"/>
                <w:sz w:val="23"/>
                <w:szCs w:val="23"/>
              </w:rPr>
            </w:pPr>
          </w:p>
        </w:tc>
        <w:tc>
          <w:tcPr>
            <w:tcW w:w="3117" w:type="dxa"/>
          </w:tcPr>
          <w:p w14:paraId="210F67CF" w14:textId="77777777" w:rsidR="00FE369A" w:rsidRDefault="00FE369A" w:rsidP="00FE369A">
            <w:pPr>
              <w:pStyle w:val="ListParagraph"/>
              <w:ind w:left="0"/>
              <w:cnfStyle w:val="000000000000" w:firstRow="0" w:lastRow="0" w:firstColumn="0" w:lastColumn="0" w:oddVBand="0" w:evenVBand="0" w:oddHBand="0" w:evenHBand="0" w:firstRowFirstColumn="0" w:firstRowLastColumn="0" w:lastRowFirstColumn="0" w:lastRowLastColumn="0"/>
              <w:rPr>
                <w:rFonts w:ascii="Helvetica Neue" w:eastAsia="Times New Roman" w:hAnsi="Helvetica Neue" w:cs="Times New Roman"/>
                <w:color w:val="201F1E"/>
                <w:sz w:val="23"/>
                <w:szCs w:val="23"/>
              </w:rPr>
            </w:pPr>
          </w:p>
        </w:tc>
      </w:tr>
    </w:tbl>
    <w:p w14:paraId="24FFAF93" w14:textId="77777777" w:rsidR="00FE369A" w:rsidRPr="0098632A" w:rsidRDefault="00FE369A" w:rsidP="00FE369A">
      <w:pPr>
        <w:pStyle w:val="ListParagraph"/>
        <w:rPr>
          <w:rFonts w:ascii="Helvetica Neue" w:eastAsia="Times New Roman" w:hAnsi="Helvetica Neue" w:cs="Times New Roman"/>
          <w:color w:val="201F1E"/>
          <w:sz w:val="23"/>
          <w:szCs w:val="23"/>
        </w:rPr>
      </w:pPr>
    </w:p>
    <w:p w14:paraId="7FFF4FAC" w14:textId="77777777" w:rsidR="00FE369A" w:rsidRDefault="00FE369A" w:rsidP="00FE369A">
      <w:pPr>
        <w:rPr>
          <w:b/>
          <w:u w:val="single"/>
        </w:rPr>
      </w:pPr>
    </w:p>
    <w:p w14:paraId="00A07F4F" w14:textId="77777777" w:rsidR="00FE369A" w:rsidRDefault="00FE369A" w:rsidP="00FE369A">
      <w:pPr>
        <w:rPr>
          <w:b/>
          <w:u w:val="single"/>
        </w:rPr>
      </w:pPr>
    </w:p>
    <w:p w14:paraId="2840BD10" w14:textId="77777777" w:rsidR="00FE369A" w:rsidRDefault="00FE369A" w:rsidP="00FE369A">
      <w:pPr>
        <w:pStyle w:val="ListParagraph"/>
        <w:numPr>
          <w:ilvl w:val="0"/>
          <w:numId w:val="8"/>
        </w:numPr>
        <w:rPr>
          <w:b/>
          <w:u w:val="single"/>
        </w:rPr>
      </w:pPr>
      <w:r>
        <w:rPr>
          <w:b/>
          <w:u w:val="single"/>
        </w:rPr>
        <w:t xml:space="preserve">Support from Internal Family Systems </w:t>
      </w:r>
    </w:p>
    <w:p w14:paraId="56A1CD9A" w14:textId="77777777" w:rsidR="00FE369A" w:rsidRPr="008B60E0" w:rsidRDefault="00FE369A" w:rsidP="008B60E0">
      <w:pPr>
        <w:spacing w:line="360" w:lineRule="auto"/>
        <w:rPr>
          <w:rFonts w:ascii="Calibri" w:hAnsi="Calibri" w:cs="Calibri"/>
          <w:b/>
          <w:u w:val="single"/>
        </w:rPr>
      </w:pPr>
    </w:p>
    <w:p w14:paraId="18597A88" w14:textId="77777777" w:rsidR="00FE369A" w:rsidRPr="008B60E0" w:rsidRDefault="00FE369A" w:rsidP="008B60E0">
      <w:pPr>
        <w:spacing w:line="360" w:lineRule="auto"/>
        <w:rPr>
          <w:rFonts w:ascii="Calibri" w:hAnsi="Calibri" w:cs="Calibri"/>
        </w:rPr>
      </w:pPr>
      <w:r w:rsidRPr="008B60E0">
        <w:rPr>
          <w:rFonts w:ascii="Calibri" w:hAnsi="Calibri" w:cs="Calibri"/>
        </w:rPr>
        <w:t>Family, as well as social support, for younger mothers is shown to be an important aspect of forming parental identity. The emphasis being on that of hierarchy relationships (</w:t>
      </w:r>
      <w:proofErr w:type="spellStart"/>
      <w:r w:rsidRPr="008B60E0">
        <w:rPr>
          <w:rFonts w:ascii="Calibri" w:hAnsi="Calibri" w:cs="Calibri"/>
        </w:rPr>
        <w:t>Gubrium</w:t>
      </w:r>
      <w:proofErr w:type="spellEnd"/>
      <w:r w:rsidRPr="008B60E0">
        <w:rPr>
          <w:rFonts w:ascii="Calibri" w:hAnsi="Calibri" w:cs="Calibri"/>
        </w:rPr>
        <w:t xml:space="preserve">, Krause and Lucey,2018) within the family and the maintenance of such dynamics where </w:t>
      </w:r>
      <w:proofErr w:type="spellStart"/>
      <w:r w:rsidRPr="008B60E0">
        <w:rPr>
          <w:rFonts w:ascii="Calibri" w:hAnsi="Calibri" w:cs="Calibri"/>
        </w:rPr>
        <w:t>stigmatisation</w:t>
      </w:r>
      <w:proofErr w:type="spellEnd"/>
      <w:r w:rsidRPr="008B60E0">
        <w:rPr>
          <w:rFonts w:ascii="Calibri" w:hAnsi="Calibri" w:cs="Calibri"/>
        </w:rPr>
        <w:t xml:space="preserve"> and discriminatory views are minimal. Parental efficiency and support systems of younger mothers across different family forms show a significant relationship between positive </w:t>
      </w:r>
      <w:proofErr w:type="spellStart"/>
      <w:r w:rsidRPr="008B60E0">
        <w:rPr>
          <w:rFonts w:ascii="Calibri" w:hAnsi="Calibri" w:cs="Calibri"/>
        </w:rPr>
        <w:t>perental</w:t>
      </w:r>
      <w:proofErr w:type="spellEnd"/>
      <w:r w:rsidRPr="008B60E0">
        <w:rPr>
          <w:rFonts w:ascii="Calibri" w:hAnsi="Calibri" w:cs="Calibri"/>
        </w:rPr>
        <w:t xml:space="preserve"> efficiency (</w:t>
      </w:r>
      <w:proofErr w:type="spellStart"/>
      <w:r w:rsidRPr="008B60E0">
        <w:rPr>
          <w:rFonts w:ascii="Calibri" w:hAnsi="Calibri" w:cs="Calibri"/>
        </w:rPr>
        <w:t>Coert</w:t>
      </w:r>
      <w:proofErr w:type="spellEnd"/>
      <w:r w:rsidRPr="008B60E0">
        <w:rPr>
          <w:rFonts w:ascii="Calibri" w:hAnsi="Calibri" w:cs="Calibri"/>
        </w:rPr>
        <w:t xml:space="preserve"> et al, 2021) in comparison to younger mothers who do not have adequate support. Younger mothers who are involved with family and social support are described as showing lower levels of </w:t>
      </w:r>
      <w:proofErr w:type="spellStart"/>
      <w:r w:rsidRPr="008B60E0">
        <w:rPr>
          <w:rFonts w:ascii="Calibri" w:hAnsi="Calibri" w:cs="Calibri"/>
        </w:rPr>
        <w:t>lonliness</w:t>
      </w:r>
      <w:proofErr w:type="spellEnd"/>
      <w:r w:rsidRPr="008B60E0">
        <w:rPr>
          <w:rFonts w:ascii="Calibri" w:hAnsi="Calibri" w:cs="Calibri"/>
        </w:rPr>
        <w:t xml:space="preserve"> and isolation. This year alone with the limitations and lockdown periods, that have been brought in by Governments worldwide with regards to COVID-19 (GOV.UK,2021), there has been a definitive emphasis on how </w:t>
      </w:r>
      <w:proofErr w:type="spellStart"/>
      <w:r w:rsidRPr="008B60E0">
        <w:rPr>
          <w:rFonts w:ascii="Calibri" w:hAnsi="Calibri" w:cs="Calibri"/>
        </w:rPr>
        <w:t>lonliness</w:t>
      </w:r>
      <w:proofErr w:type="spellEnd"/>
      <w:r w:rsidRPr="008B60E0">
        <w:rPr>
          <w:rFonts w:ascii="Calibri" w:hAnsi="Calibri" w:cs="Calibri"/>
        </w:rPr>
        <w:t xml:space="preserve"> and isolation has a detrimental effect on a persons’ psychological well-being. When looking at this in relation to a younger isolated mother (Sloan and Tamplin,2019) with no social or family support, the findings are deemed detrimental in relation to a younger mothers psychological well-being. </w:t>
      </w:r>
      <w:r w:rsidRPr="008B60E0">
        <w:rPr>
          <w:rFonts w:ascii="Calibri" w:hAnsi="Calibri" w:cs="Calibri"/>
        </w:rPr>
        <w:lastRenderedPageBreak/>
        <w:t xml:space="preserve">These are imperative to the planning and application of awareness and support </w:t>
      </w:r>
      <w:proofErr w:type="spellStart"/>
      <w:r w:rsidRPr="008B60E0">
        <w:rPr>
          <w:rFonts w:ascii="Calibri" w:hAnsi="Calibri" w:cs="Calibri"/>
        </w:rPr>
        <w:t>programmes</w:t>
      </w:r>
      <w:proofErr w:type="spellEnd"/>
      <w:r w:rsidRPr="008B60E0">
        <w:rPr>
          <w:rFonts w:ascii="Calibri" w:hAnsi="Calibri" w:cs="Calibri"/>
        </w:rPr>
        <w:t xml:space="preserve"> in legislation for younger mothers. </w:t>
      </w:r>
    </w:p>
    <w:p w14:paraId="3BBE6CA7" w14:textId="77777777" w:rsidR="00FE369A" w:rsidRPr="008B60E0" w:rsidRDefault="00FE369A" w:rsidP="008B60E0">
      <w:pPr>
        <w:spacing w:line="360" w:lineRule="auto"/>
        <w:rPr>
          <w:rFonts w:ascii="Calibri" w:hAnsi="Calibri" w:cs="Calibri"/>
        </w:rPr>
      </w:pPr>
    </w:p>
    <w:p w14:paraId="135B13D2" w14:textId="77777777" w:rsidR="00FE369A" w:rsidRPr="008B60E0" w:rsidRDefault="00FE369A" w:rsidP="008B60E0">
      <w:pPr>
        <w:spacing w:line="360" w:lineRule="auto"/>
        <w:rPr>
          <w:rFonts w:ascii="Calibri" w:hAnsi="Calibri" w:cs="Calibri"/>
        </w:rPr>
      </w:pPr>
      <w:r w:rsidRPr="008B60E0">
        <w:rPr>
          <w:rFonts w:ascii="Calibri" w:hAnsi="Calibri" w:cs="Calibri"/>
        </w:rPr>
        <w:t xml:space="preserve"> The superordinate themes were developed as both participants identified how the support from their internal family helped them to form their ‘mother identity’, what they felt, where the best decisions in parenting their children and in addition gave significant foundational value in their own perseverance to make the right choices in education, work and general life. This was also evident in gaining relevant support in accessing supportive services such as GP and/or hospital appointments for their children and with this support from internal family systems the participants discussed how this impacted on stressful external circumstances of loss and bereavement, diagnosis of ill health and feelings of judgement as a younger mother. </w:t>
      </w:r>
    </w:p>
    <w:p w14:paraId="281407E7" w14:textId="77777777" w:rsidR="00FE369A" w:rsidRPr="008B60E0" w:rsidRDefault="00FE369A" w:rsidP="008B60E0">
      <w:pPr>
        <w:spacing w:line="360" w:lineRule="auto"/>
        <w:rPr>
          <w:rFonts w:ascii="Calibri" w:hAnsi="Calibri" w:cs="Calibri"/>
        </w:rPr>
      </w:pPr>
      <w:r w:rsidRPr="008B60E0">
        <w:rPr>
          <w:rFonts w:ascii="Calibri" w:hAnsi="Calibri" w:cs="Calibri"/>
        </w:rPr>
        <w:t>Three superordinate themes and eight subordinate themes where then identified using the contribution and understanding of both participants’ experience’s :</w:t>
      </w:r>
    </w:p>
    <w:p w14:paraId="237FEDA1" w14:textId="77777777" w:rsidR="00FE369A" w:rsidRPr="008B60E0" w:rsidRDefault="00FE369A" w:rsidP="008B60E0">
      <w:pPr>
        <w:spacing w:line="360" w:lineRule="auto"/>
        <w:rPr>
          <w:rFonts w:ascii="Calibri" w:hAnsi="Calibri" w:cs="Calibri"/>
        </w:rPr>
      </w:pPr>
    </w:p>
    <w:p w14:paraId="7DCC029D"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hAnsi="Calibri" w:cs="Calibri"/>
          <w:b/>
        </w:rPr>
        <w:t>Support from Internal family systems : ‘it definitely brought me closer to my own mother’</w:t>
      </w:r>
    </w:p>
    <w:p w14:paraId="168D4C08"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45AA804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hAnsi="Calibri" w:cs="Calibri"/>
        </w:rPr>
        <w:t xml:space="preserve">Participant 1 –  </w:t>
      </w:r>
      <w:r w:rsidRPr="008B60E0">
        <w:rPr>
          <w:rFonts w:ascii="Calibri" w:hAnsi="Calibri" w:cs="Calibri"/>
          <w:i/>
        </w:rPr>
        <w:t>‘</w:t>
      </w:r>
      <w:r w:rsidRPr="008B60E0">
        <w:rPr>
          <w:rFonts w:ascii="Calibri" w:eastAsia="Times New Roman" w:hAnsi="Calibri" w:cs="Calibri"/>
          <w:i/>
          <w:color w:val="201F1E"/>
        </w:rPr>
        <w:t>Umm … but I think I</w:t>
      </w:r>
      <w:r w:rsidRPr="008B60E0">
        <w:rPr>
          <w:rFonts w:ascii="Calibri" w:eastAsia="Times New Roman" w:hAnsi="Calibri" w:cs="Calibri"/>
          <w:i/>
          <w:color w:val="201F1E"/>
          <w:bdr w:val="none" w:sz="0" w:space="0" w:color="auto" w:frame="1"/>
        </w:rPr>
        <w:t>  </w:t>
      </w:r>
      <w:r w:rsidRPr="008B60E0">
        <w:rPr>
          <w:rFonts w:ascii="Calibri" w:eastAsia="Times New Roman" w:hAnsi="Calibri" w:cs="Calibri"/>
          <w:i/>
          <w:color w:val="201F1E"/>
        </w:rPr>
        <w:t xml:space="preserve">think like I had my sister in Law but she obviously had baby’s, well she’s had 3 baby’s and there all quite similar time frame to mine, umm so I had that with her so I obviously didn’t miss out on going out and things….my sister was still living at the house so she was a big support umm because it was our house as siblings then um so </w:t>
      </w:r>
      <w:proofErr w:type="spellStart"/>
      <w:r w:rsidRPr="008B60E0">
        <w:rPr>
          <w:rFonts w:ascii="Calibri" w:eastAsia="Times New Roman" w:hAnsi="Calibri" w:cs="Calibri"/>
          <w:i/>
          <w:color w:val="201F1E"/>
        </w:rPr>
        <w:t>yeh</w:t>
      </w:r>
      <w:proofErr w:type="spellEnd"/>
      <w:r w:rsidRPr="008B60E0">
        <w:rPr>
          <w:rFonts w:ascii="Calibri" w:eastAsia="Times New Roman" w:hAnsi="Calibri" w:cs="Calibri"/>
          <w:i/>
          <w:color w:val="201F1E"/>
        </w:rPr>
        <w:t xml:space="preserve"> so I think </w:t>
      </w:r>
      <w:proofErr w:type="spellStart"/>
      <w:r w:rsidRPr="008B60E0">
        <w:rPr>
          <w:rFonts w:ascii="Calibri" w:eastAsia="Times New Roman" w:hAnsi="Calibri" w:cs="Calibri"/>
          <w:i/>
          <w:color w:val="201F1E"/>
        </w:rPr>
        <w:t>yeh</w:t>
      </w:r>
      <w:proofErr w:type="spellEnd"/>
      <w:r w:rsidRPr="008B60E0">
        <w:rPr>
          <w:rFonts w:ascii="Calibri" w:eastAsia="Times New Roman" w:hAnsi="Calibri" w:cs="Calibri"/>
          <w:i/>
          <w:color w:val="201F1E"/>
        </w:rPr>
        <w:t xml:space="preserve"> and like I said because my brother had his child, so we were all in it together kind of thing…’</w:t>
      </w:r>
    </w:p>
    <w:p w14:paraId="39083EE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0C61B0E2"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i/>
        </w:rPr>
      </w:pPr>
      <w:r w:rsidRPr="008B60E0">
        <w:rPr>
          <w:rFonts w:ascii="Calibri" w:hAnsi="Calibri" w:cs="Calibri"/>
        </w:rPr>
        <w:t>Participant 2 – ‘…</w:t>
      </w:r>
      <w:r w:rsidRPr="008B60E0">
        <w:rPr>
          <w:rFonts w:ascii="Calibri" w:hAnsi="Calibri" w:cs="Calibri"/>
          <w:i/>
        </w:rPr>
        <w:t xml:space="preserve">but </w:t>
      </w:r>
      <w:proofErr w:type="spellStart"/>
      <w:r w:rsidRPr="008B60E0">
        <w:rPr>
          <w:rFonts w:ascii="Calibri" w:hAnsi="Calibri" w:cs="Calibri"/>
          <w:i/>
        </w:rPr>
        <w:t>yeh</w:t>
      </w:r>
      <w:proofErr w:type="spellEnd"/>
      <w:r w:rsidRPr="008B60E0">
        <w:rPr>
          <w:rFonts w:ascii="Calibri" w:hAnsi="Calibri" w:cs="Calibri"/>
          <w:i/>
        </w:rPr>
        <w:t xml:space="preserve"> definitely closer to my mother but I’ve always been close to my mum…</w:t>
      </w:r>
      <w:r w:rsidRPr="008B60E0">
        <w:rPr>
          <w:rFonts w:ascii="Calibri" w:hAnsi="Calibri" w:cs="Calibri"/>
        </w:rPr>
        <w:t xml:space="preserve"> </w:t>
      </w:r>
      <w:proofErr w:type="spellStart"/>
      <w:r w:rsidRPr="008B60E0">
        <w:rPr>
          <w:rFonts w:ascii="Calibri" w:hAnsi="Calibri" w:cs="Calibri"/>
          <w:i/>
        </w:rPr>
        <w:t>yeh</w:t>
      </w:r>
      <w:proofErr w:type="spellEnd"/>
      <w:r w:rsidRPr="008B60E0">
        <w:rPr>
          <w:rFonts w:ascii="Calibri" w:hAnsi="Calibri" w:cs="Calibri"/>
          <w:i/>
        </w:rPr>
        <w:t xml:space="preserve"> I feel like </w:t>
      </w:r>
      <w:proofErr w:type="spellStart"/>
      <w:r w:rsidRPr="008B60E0">
        <w:rPr>
          <w:rFonts w:ascii="Calibri" w:hAnsi="Calibri" w:cs="Calibri"/>
          <w:i/>
        </w:rPr>
        <w:t>Im</w:t>
      </w:r>
      <w:proofErr w:type="spellEnd"/>
      <w:r w:rsidRPr="008B60E0">
        <w:rPr>
          <w:rFonts w:ascii="Calibri" w:hAnsi="Calibri" w:cs="Calibri"/>
          <w:i/>
        </w:rPr>
        <w:t xml:space="preserve"> probably closer to my in-laws as well I live quite close to them now so I am </w:t>
      </w:r>
      <w:proofErr w:type="spellStart"/>
      <w:r w:rsidRPr="008B60E0">
        <w:rPr>
          <w:rFonts w:ascii="Calibri" w:hAnsi="Calibri" w:cs="Calibri"/>
          <w:i/>
        </w:rPr>
        <w:t>yeh</w:t>
      </w:r>
      <w:proofErr w:type="spellEnd"/>
      <w:r w:rsidRPr="008B60E0">
        <w:rPr>
          <w:rFonts w:ascii="Calibri" w:hAnsi="Calibri" w:cs="Calibri"/>
          <w:i/>
        </w:rPr>
        <w:t xml:space="preserve"> closer to them and obviously the support, obviously I wouldn’t have been able to finish my social work degree without support from my mother and mother in-law because obviously they were caring for my daughter…’</w:t>
      </w:r>
    </w:p>
    <w:p w14:paraId="1ACB91D7"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0EA6A061"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hAnsi="Calibri" w:cs="Calibri"/>
          <w:b/>
        </w:rPr>
        <w:t xml:space="preserve">Perceptions changed in relation to their own mothers experiences to becoming parents: ‘I feel like </w:t>
      </w:r>
      <w:proofErr w:type="spellStart"/>
      <w:r w:rsidRPr="008B60E0">
        <w:rPr>
          <w:rFonts w:ascii="Calibri" w:hAnsi="Calibri" w:cs="Calibri"/>
          <w:b/>
        </w:rPr>
        <w:t>im</w:t>
      </w:r>
      <w:proofErr w:type="spellEnd"/>
      <w:r w:rsidRPr="008B60E0">
        <w:rPr>
          <w:rFonts w:ascii="Calibri" w:hAnsi="Calibri" w:cs="Calibri"/>
          <w:b/>
        </w:rPr>
        <w:t xml:space="preserve"> a lot closer to my mother since, even though I’ve always been close to my mum but I really understand her perspective umm as well as when she was a parent…’</w:t>
      </w:r>
    </w:p>
    <w:p w14:paraId="2963505A"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620E5F7D"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201F1E"/>
        </w:rPr>
      </w:pPr>
      <w:r w:rsidRPr="008B60E0">
        <w:rPr>
          <w:rFonts w:ascii="Calibri" w:hAnsi="Calibri" w:cs="Calibri"/>
        </w:rPr>
        <w:t>Participant 1 – ‘</w:t>
      </w:r>
      <w:r w:rsidRPr="008B60E0">
        <w:rPr>
          <w:rFonts w:ascii="Calibri" w:eastAsia="Times New Roman" w:hAnsi="Calibri" w:cs="Calibri"/>
          <w:i/>
          <w:color w:val="201F1E"/>
        </w:rPr>
        <w:t>I think then, umm having, when you have a child</w:t>
      </w:r>
      <w:r w:rsidRPr="008B60E0">
        <w:rPr>
          <w:rFonts w:ascii="Calibri" w:eastAsia="Times New Roman" w:hAnsi="Calibri" w:cs="Calibri"/>
          <w:i/>
          <w:color w:val="201F1E"/>
          <w:bdr w:val="none" w:sz="0" w:space="0" w:color="auto" w:frame="1"/>
        </w:rPr>
        <w:t>  </w:t>
      </w:r>
      <w:r w:rsidRPr="008B60E0">
        <w:rPr>
          <w:rFonts w:ascii="Calibri" w:eastAsia="Times New Roman" w:hAnsi="Calibri" w:cs="Calibri"/>
          <w:i/>
          <w:color w:val="201F1E"/>
        </w:rPr>
        <w:t>you release then how much your parents loved you because you know how much you love your child, so I think that is definitely a good bond</w:t>
      </w:r>
      <w:r w:rsidRPr="008B60E0">
        <w:rPr>
          <w:rFonts w:ascii="Calibri" w:eastAsia="Times New Roman" w:hAnsi="Calibri" w:cs="Calibri"/>
          <w:i/>
          <w:color w:val="201F1E"/>
          <w:bdr w:val="none" w:sz="0" w:space="0" w:color="auto" w:frame="1"/>
        </w:rPr>
        <w:t>  </w:t>
      </w:r>
      <w:r w:rsidRPr="008B60E0">
        <w:rPr>
          <w:rFonts w:ascii="Calibri" w:eastAsia="Times New Roman" w:hAnsi="Calibri" w:cs="Calibri"/>
          <w:i/>
          <w:color w:val="201F1E"/>
        </w:rPr>
        <w:t>a bond</w:t>
      </w:r>
      <w:r w:rsidRPr="008B60E0">
        <w:rPr>
          <w:rFonts w:ascii="Calibri" w:eastAsia="Times New Roman" w:hAnsi="Calibri" w:cs="Calibri"/>
          <w:i/>
          <w:color w:val="201F1E"/>
          <w:bdr w:val="none" w:sz="0" w:space="0" w:color="auto" w:frame="1"/>
        </w:rPr>
        <w:t>  </w:t>
      </w:r>
      <w:r w:rsidRPr="008B60E0">
        <w:rPr>
          <w:rFonts w:ascii="Calibri" w:eastAsia="Times New Roman" w:hAnsi="Calibri" w:cs="Calibri"/>
          <w:i/>
          <w:color w:val="201F1E"/>
        </w:rPr>
        <w:t>builder there and I think that</w:t>
      </w:r>
      <w:r w:rsidRPr="008B60E0">
        <w:rPr>
          <w:rFonts w:ascii="Calibri" w:eastAsia="Times New Roman" w:hAnsi="Calibri" w:cs="Calibri"/>
          <w:i/>
          <w:color w:val="201F1E"/>
          <w:bdr w:val="none" w:sz="0" w:space="0" w:color="auto" w:frame="1"/>
        </w:rPr>
        <w:t>  </w:t>
      </w:r>
      <w:r w:rsidRPr="008B60E0">
        <w:rPr>
          <w:rFonts w:ascii="Calibri" w:eastAsia="Times New Roman" w:hAnsi="Calibri" w:cs="Calibri"/>
          <w:i/>
          <w:color w:val="201F1E"/>
        </w:rPr>
        <w:t>definitely helped with my mum…’</w:t>
      </w:r>
    </w:p>
    <w:p w14:paraId="5C72339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i/>
        </w:rPr>
      </w:pPr>
    </w:p>
    <w:p w14:paraId="243251B8"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i/>
        </w:rPr>
      </w:pPr>
      <w:r w:rsidRPr="008B60E0">
        <w:rPr>
          <w:rFonts w:ascii="Calibri" w:hAnsi="Calibri" w:cs="Calibri"/>
        </w:rPr>
        <w:t xml:space="preserve">Participant 2 – </w:t>
      </w:r>
      <w:r w:rsidRPr="008B60E0">
        <w:rPr>
          <w:rFonts w:ascii="Calibri" w:hAnsi="Calibri" w:cs="Calibri"/>
          <w:i/>
        </w:rPr>
        <w:t xml:space="preserve">‘I feel like </w:t>
      </w:r>
      <w:proofErr w:type="spellStart"/>
      <w:r w:rsidRPr="008B60E0">
        <w:rPr>
          <w:rFonts w:ascii="Calibri" w:hAnsi="Calibri" w:cs="Calibri"/>
          <w:i/>
        </w:rPr>
        <w:t>im</w:t>
      </w:r>
      <w:proofErr w:type="spellEnd"/>
      <w:r w:rsidRPr="008B60E0">
        <w:rPr>
          <w:rFonts w:ascii="Calibri" w:hAnsi="Calibri" w:cs="Calibri"/>
          <w:i/>
        </w:rPr>
        <w:t xml:space="preserve"> a lot closer to my mother since, even though I’ve always been close to my mum, but I really understand her perspective umm as well as when she was a parent, so I remember her telling me when I was younger ‘Ooh I hope you have 4 daughters and they’re all like you when you’re older…’</w:t>
      </w:r>
    </w:p>
    <w:p w14:paraId="3975D137"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77E80EDB"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hAnsi="Calibri" w:cs="Calibri"/>
          <w:b/>
        </w:rPr>
        <w:t>Thankful to have had family support : ‘</w:t>
      </w:r>
      <w:proofErr w:type="spellStart"/>
      <w:r w:rsidRPr="008B60E0">
        <w:rPr>
          <w:rFonts w:ascii="Calibri" w:eastAsia="Times New Roman" w:hAnsi="Calibri" w:cs="Calibri"/>
          <w:b/>
          <w:color w:val="201F1E"/>
        </w:rPr>
        <w:t>yeh</w:t>
      </w:r>
      <w:proofErr w:type="spellEnd"/>
      <w:r w:rsidRPr="008B60E0">
        <w:rPr>
          <w:rFonts w:ascii="Calibri" w:eastAsia="Times New Roman" w:hAnsi="Calibri" w:cs="Calibri"/>
          <w:b/>
          <w:color w:val="201F1E"/>
        </w:rPr>
        <w:t xml:space="preserve"> I’ll message her all the time, anything with the children I ask my mum first and even my partner he will ask my mum or he’ll say ** will you ask your mum about this things like that </w:t>
      </w:r>
      <w:proofErr w:type="spellStart"/>
      <w:r w:rsidRPr="008B60E0">
        <w:rPr>
          <w:rFonts w:ascii="Calibri" w:eastAsia="Times New Roman" w:hAnsi="Calibri" w:cs="Calibri"/>
          <w:b/>
          <w:color w:val="201F1E"/>
        </w:rPr>
        <w:t>yeh</w:t>
      </w:r>
      <w:proofErr w:type="spellEnd"/>
      <w:r w:rsidRPr="008B60E0">
        <w:rPr>
          <w:rFonts w:ascii="Calibri" w:eastAsia="Times New Roman" w:hAnsi="Calibri" w:cs="Calibri"/>
          <w:b/>
          <w:color w:val="201F1E"/>
        </w:rPr>
        <w:t xml:space="preserve"> so it’s good that we’ve got her…’</w:t>
      </w:r>
    </w:p>
    <w:p w14:paraId="1C8EECA2"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3218CD1B"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hAnsi="Calibri" w:cs="Calibri"/>
        </w:rPr>
        <w:t xml:space="preserve">Participant 1 – </w:t>
      </w:r>
      <w:r w:rsidRPr="008B60E0">
        <w:rPr>
          <w:rFonts w:ascii="Calibri" w:hAnsi="Calibri" w:cs="Calibri"/>
          <w:i/>
        </w:rPr>
        <w:t>‘…</w:t>
      </w:r>
      <w:r w:rsidRPr="008B60E0">
        <w:rPr>
          <w:rFonts w:ascii="Calibri" w:eastAsia="Times New Roman" w:hAnsi="Calibri" w:cs="Calibri"/>
          <w:i/>
          <w:color w:val="201F1E"/>
        </w:rPr>
        <w:t>he [DR] was about to send us away to say like it’s impossible a 4 day old baby can’t have reflux and obviously I told you like my mum was a health visitor and she said no I’m sorry I’m a health visitor and this baby has got reflux and he said well I can’t argue with that, and he gave us a prescription but if it hadn’t been for my mum then my son would have been suffering umm and not sleeping properly…</w:t>
      </w:r>
      <w:r w:rsidRPr="008B60E0">
        <w:rPr>
          <w:rFonts w:ascii="Calibri" w:eastAsia="Times New Roman" w:hAnsi="Calibri" w:cs="Calibri"/>
          <w:color w:val="201F1E"/>
        </w:rPr>
        <w:t>’</w:t>
      </w:r>
    </w:p>
    <w:p w14:paraId="7C815ED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0A217798"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i/>
        </w:rPr>
      </w:pPr>
      <w:r w:rsidRPr="008B60E0">
        <w:rPr>
          <w:rFonts w:ascii="Calibri" w:hAnsi="Calibri" w:cs="Calibri"/>
        </w:rPr>
        <w:t xml:space="preserve">Participant 2 – </w:t>
      </w:r>
      <w:r w:rsidRPr="008B60E0">
        <w:rPr>
          <w:rFonts w:ascii="Calibri" w:hAnsi="Calibri" w:cs="Calibri"/>
          <w:i/>
        </w:rPr>
        <w:t>‘so I was really relying on support to be able to carry on working and to achieve as well…’</w:t>
      </w:r>
    </w:p>
    <w:p w14:paraId="40F5A8F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2B5F955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0CF04E3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79F5959A"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5D793E4A" w14:textId="77777777" w:rsidR="00FE369A" w:rsidRPr="008B60E0" w:rsidRDefault="00FE369A" w:rsidP="008B60E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B60E0">
        <w:rPr>
          <w:rFonts w:ascii="Calibri" w:hAnsi="Calibri" w:cs="Calibri"/>
          <w:b/>
        </w:rPr>
        <w:t>Experience of external stressors within the family</w:t>
      </w:r>
    </w:p>
    <w:p w14:paraId="0F5774C7" w14:textId="77777777" w:rsidR="00FE369A" w:rsidRPr="008B60E0" w:rsidRDefault="00FE369A" w:rsidP="008B60E0">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2927AC3E" w14:textId="77777777" w:rsidR="00FE369A" w:rsidRPr="008B60E0" w:rsidRDefault="00FE369A" w:rsidP="008B60E0">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B60E0">
        <w:rPr>
          <w:rFonts w:ascii="Calibri" w:hAnsi="Calibri" w:cs="Calibri"/>
        </w:rPr>
        <w:t xml:space="preserve">  Stressful life events throughout pregnancy, whether during or shortly after having given birth, have been found in research (</w:t>
      </w:r>
      <w:proofErr w:type="spellStart"/>
      <w:r w:rsidRPr="008B60E0">
        <w:rPr>
          <w:rFonts w:ascii="Calibri" w:hAnsi="Calibri" w:cs="Calibri"/>
        </w:rPr>
        <w:t>Warselius</w:t>
      </w:r>
      <w:proofErr w:type="spellEnd"/>
      <w:r w:rsidRPr="008B60E0">
        <w:rPr>
          <w:rFonts w:ascii="Calibri" w:hAnsi="Calibri" w:cs="Calibri"/>
        </w:rPr>
        <w:t xml:space="preserve"> et al, 2019) to have a significant association of mental health and well-being problems for mothers. That being so, findings also suggest that as every individual is unique in the perceptions of stressful external factors, there are limited associations with bereavement of a loved one, whether a parent, spouse or child and perceived mental health problems (</w:t>
      </w:r>
      <w:proofErr w:type="spellStart"/>
      <w:r w:rsidRPr="008B60E0">
        <w:rPr>
          <w:rFonts w:ascii="Calibri" w:hAnsi="Calibri" w:cs="Calibri"/>
        </w:rPr>
        <w:t>Agnafors</w:t>
      </w:r>
      <w:proofErr w:type="spellEnd"/>
      <w:r w:rsidRPr="008B60E0">
        <w:rPr>
          <w:rFonts w:ascii="Calibri" w:hAnsi="Calibri" w:cs="Calibri"/>
        </w:rPr>
        <w:t xml:space="preserve"> et al,2019) within young mothers. Although the stressful factors have an impact on the individual mothers mental health and well-being the outcome varies (Lee, Edwards and Hans,2020) from what is said to be ‘mild’ anxiety related thoughts and feelings to ‘severe’ mental health problems, described as postpartum psychosis. As every study has specific limitations, further research surrounding this area is shown to be of importance and future studies are in process.</w:t>
      </w:r>
    </w:p>
    <w:p w14:paraId="720797F8" w14:textId="77777777" w:rsidR="00FE369A" w:rsidRPr="008B60E0" w:rsidRDefault="00FE369A" w:rsidP="008B60E0">
      <w:pPr>
        <w:spacing w:line="360" w:lineRule="auto"/>
        <w:ind w:left="360"/>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285DEFF1"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hAnsi="Calibri" w:cs="Calibri"/>
          <w:b/>
        </w:rPr>
        <w:t>Bereavement during pregnancy : ‘</w:t>
      </w:r>
      <w:r w:rsidRPr="008B60E0">
        <w:rPr>
          <w:rFonts w:ascii="Calibri" w:eastAsia="Times New Roman" w:hAnsi="Calibri" w:cs="Calibri"/>
          <w:b/>
          <w:color w:val="201F1E"/>
        </w:rPr>
        <w:t>I think I hadn’t long lost my father when I got pregnant so I think that It became my focus then. And also helped me because I had a child on the way…’</w:t>
      </w:r>
    </w:p>
    <w:p w14:paraId="36CACB4A"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1CE5AE73" w14:textId="77777777" w:rsidR="00FE369A" w:rsidRPr="008B60E0" w:rsidRDefault="00FE369A" w:rsidP="008B60E0">
      <w:pPr>
        <w:spacing w:line="360" w:lineRule="auto"/>
        <w:ind w:left="720"/>
        <w:rPr>
          <w:rFonts w:ascii="Calibri" w:eastAsia="Times New Roman" w:hAnsi="Calibri" w:cs="Calibri"/>
          <w:i/>
          <w:color w:val="201F1E"/>
        </w:rPr>
      </w:pPr>
      <w:r w:rsidRPr="008B60E0">
        <w:rPr>
          <w:rFonts w:ascii="Calibri" w:eastAsia="Times New Roman" w:hAnsi="Calibri" w:cs="Calibri"/>
          <w:color w:val="201F1E"/>
        </w:rPr>
        <w:t xml:space="preserve">Participant 1 – </w:t>
      </w:r>
      <w:r w:rsidRPr="008B60E0">
        <w:rPr>
          <w:rFonts w:ascii="Calibri" w:eastAsia="Times New Roman" w:hAnsi="Calibri" w:cs="Calibri"/>
          <w:i/>
          <w:color w:val="201F1E"/>
        </w:rPr>
        <w:t>‘…Um, yeah possibly I think I hadn’t long lost my father when I got pregnant so I think that It became my focus then, it also helped me because I had a child on the way, and I had to umm be okay then to look after him…Umm I think it’s a tricky one for me because I was probably grieving when I became a parent, umm I would describe myself as strong mentally…’</w:t>
      </w:r>
    </w:p>
    <w:p w14:paraId="32624014" w14:textId="77777777" w:rsidR="00FE369A" w:rsidRPr="008B60E0" w:rsidRDefault="00FE369A" w:rsidP="008B60E0">
      <w:pPr>
        <w:spacing w:line="360" w:lineRule="auto"/>
        <w:ind w:left="720"/>
        <w:rPr>
          <w:rFonts w:ascii="Calibri" w:hAnsi="Calibri" w:cs="Calibri"/>
          <w:b/>
        </w:rPr>
      </w:pPr>
    </w:p>
    <w:p w14:paraId="7E4111FC" w14:textId="77777777" w:rsidR="00FE369A" w:rsidRPr="008B60E0" w:rsidRDefault="00FE369A" w:rsidP="008B60E0">
      <w:pPr>
        <w:pStyle w:val="ListParagraph"/>
        <w:numPr>
          <w:ilvl w:val="1"/>
          <w:numId w:val="8"/>
        </w:numPr>
        <w:spacing w:line="360" w:lineRule="auto"/>
        <w:rPr>
          <w:rFonts w:ascii="Calibri" w:eastAsia="Times New Roman" w:hAnsi="Calibri" w:cs="Calibri"/>
          <w:i/>
          <w:color w:val="201F1E"/>
        </w:rPr>
      </w:pPr>
      <w:r w:rsidRPr="008B60E0">
        <w:rPr>
          <w:rFonts w:ascii="Calibri" w:hAnsi="Calibri" w:cs="Calibri"/>
          <w:b/>
        </w:rPr>
        <w:lastRenderedPageBreak/>
        <w:t>Diagnosis of ill health during pregnancy : ‘</w:t>
      </w:r>
      <w:proofErr w:type="spellStart"/>
      <w:r w:rsidRPr="008B60E0">
        <w:rPr>
          <w:rFonts w:ascii="Calibri" w:hAnsi="Calibri" w:cs="Calibri"/>
          <w:b/>
        </w:rPr>
        <w:t>yeh</w:t>
      </w:r>
      <w:proofErr w:type="spellEnd"/>
      <w:r w:rsidRPr="008B60E0">
        <w:rPr>
          <w:rFonts w:ascii="Calibri" w:hAnsi="Calibri" w:cs="Calibri"/>
          <w:b/>
        </w:rPr>
        <w:t xml:space="preserve"> my mum was diagnosed with breast cancer when I was pregnant with ** umm so it was a really difficult time and umm I really felt like the pregnancy was really difficult because obviously I was obviously really worried about my mum at the time..’</w:t>
      </w:r>
    </w:p>
    <w:p w14:paraId="215BDEC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5C7DE689"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201F1E"/>
        </w:rPr>
      </w:pPr>
      <w:r w:rsidRPr="008B60E0">
        <w:rPr>
          <w:rFonts w:ascii="Calibri" w:eastAsia="Times New Roman" w:hAnsi="Calibri" w:cs="Calibri"/>
          <w:color w:val="201F1E"/>
        </w:rPr>
        <w:t xml:space="preserve">Participant 1 – </w:t>
      </w:r>
      <w:r w:rsidRPr="008B60E0">
        <w:rPr>
          <w:rFonts w:ascii="Calibri" w:eastAsia="Times New Roman" w:hAnsi="Calibri" w:cs="Calibri"/>
          <w:i/>
          <w:color w:val="201F1E"/>
        </w:rPr>
        <w:t>‘…</w:t>
      </w:r>
      <w:proofErr w:type="spellStart"/>
      <w:r w:rsidRPr="008B60E0">
        <w:rPr>
          <w:rFonts w:ascii="Calibri" w:eastAsia="Times New Roman" w:hAnsi="Calibri" w:cs="Calibri"/>
          <w:i/>
          <w:color w:val="201F1E"/>
        </w:rPr>
        <w:t>Mmm</w:t>
      </w:r>
      <w:proofErr w:type="spellEnd"/>
      <w:r w:rsidRPr="008B60E0">
        <w:rPr>
          <w:rFonts w:ascii="Calibri" w:eastAsia="Times New Roman" w:hAnsi="Calibri" w:cs="Calibri"/>
          <w:i/>
          <w:color w:val="201F1E"/>
        </w:rPr>
        <w:t>, it was because my dad was ill he had been ill all of his life he had a chronic lung condition but then he developed cancer so I didn’t want to go away to university which would have been my goal at 18 umm and then dad died when I was 21…’</w:t>
      </w:r>
    </w:p>
    <w:p w14:paraId="6501EDBC"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p>
    <w:p w14:paraId="160A289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eastAsia="Times New Roman" w:hAnsi="Calibri" w:cs="Calibri"/>
          <w:color w:val="201F1E"/>
        </w:rPr>
        <w:t xml:space="preserve">Participant 2 – </w:t>
      </w:r>
      <w:r w:rsidRPr="008B60E0">
        <w:rPr>
          <w:rFonts w:ascii="Calibri" w:eastAsia="Times New Roman" w:hAnsi="Calibri" w:cs="Calibri"/>
          <w:i/>
          <w:color w:val="201F1E"/>
        </w:rPr>
        <w:t>‘…</w:t>
      </w:r>
      <w:r w:rsidRPr="008B60E0">
        <w:rPr>
          <w:rFonts w:ascii="Calibri" w:hAnsi="Calibri" w:cs="Calibri"/>
          <w:i/>
        </w:rPr>
        <w:t xml:space="preserve">but </w:t>
      </w:r>
      <w:proofErr w:type="spellStart"/>
      <w:r w:rsidRPr="008B60E0">
        <w:rPr>
          <w:rFonts w:ascii="Calibri" w:hAnsi="Calibri" w:cs="Calibri"/>
          <w:i/>
        </w:rPr>
        <w:t>yeh</w:t>
      </w:r>
      <w:proofErr w:type="spellEnd"/>
      <w:r w:rsidRPr="008B60E0">
        <w:rPr>
          <w:rFonts w:ascii="Calibri" w:hAnsi="Calibri" w:cs="Calibri"/>
          <w:i/>
        </w:rPr>
        <w:t xml:space="preserve"> definitely closer to my mother but I’ve always been close to my mum, umm and also </w:t>
      </w:r>
      <w:proofErr w:type="spellStart"/>
      <w:r w:rsidRPr="008B60E0">
        <w:rPr>
          <w:rFonts w:ascii="Calibri" w:hAnsi="Calibri" w:cs="Calibri"/>
          <w:i/>
        </w:rPr>
        <w:t>yeh</w:t>
      </w:r>
      <w:proofErr w:type="spellEnd"/>
      <w:r w:rsidRPr="008B60E0">
        <w:rPr>
          <w:rFonts w:ascii="Calibri" w:hAnsi="Calibri" w:cs="Calibri"/>
          <w:i/>
        </w:rPr>
        <w:t xml:space="preserve"> my mum was diagnosed with breast cancer when I was pregnant with ** umm so it was a really difficult time and umm I really felt like the pregnancy was really difficult because obviously I was obviously really worried about my mum at the time…’</w:t>
      </w:r>
    </w:p>
    <w:p w14:paraId="1EC38318"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4D88F49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1A1BA8D6" w14:textId="6E69E00B" w:rsidR="00FE369A" w:rsidRPr="008B60E0" w:rsidRDefault="00FE369A" w:rsidP="008B60E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r w:rsidRPr="008B60E0">
        <w:rPr>
          <w:rFonts w:ascii="Calibri" w:eastAsia="Times New Roman" w:hAnsi="Calibri" w:cs="Calibri"/>
          <w:b/>
          <w:color w:val="201F1E"/>
        </w:rPr>
        <w:t>Feeling judged and labelled as a young</w:t>
      </w:r>
      <w:r w:rsidR="00C40E81">
        <w:rPr>
          <w:rFonts w:ascii="Calibri" w:eastAsia="Times New Roman" w:hAnsi="Calibri" w:cs="Calibri"/>
          <w:b/>
          <w:color w:val="201F1E"/>
        </w:rPr>
        <w:t>er</w:t>
      </w:r>
      <w:r w:rsidRPr="008B60E0">
        <w:rPr>
          <w:rFonts w:ascii="Calibri" w:eastAsia="Times New Roman" w:hAnsi="Calibri" w:cs="Calibri"/>
          <w:b/>
          <w:color w:val="201F1E"/>
        </w:rPr>
        <w:t xml:space="preserve"> mother</w:t>
      </w:r>
    </w:p>
    <w:p w14:paraId="3228CFC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p>
    <w:p w14:paraId="62B76A9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eastAsia="Times New Roman" w:hAnsi="Calibri" w:cs="Calibri"/>
          <w:color w:val="201F1E"/>
        </w:rPr>
        <w:t xml:space="preserve">  As stated, becoming a parent at any age is a significant life transition, this transitions is shown to be especially demanding for younger mothers who are deemed to be at increased risk of mental health problems. Younger mothers are described as still being in the ‘developmental stage’ in life. Research suggests that because of this, underdevelopment factors lead to many difficulties for maternal well-being. It is argued that it is not deemed significant enough to state that younger mothers developmental stage would inhibit their parental abilities but in fact associated factors, such as, socioeconomic factors and/or dysfunctional regulations (Léperara,2021). Younger parents lived experiences surrounding social </w:t>
      </w:r>
      <w:proofErr w:type="spellStart"/>
      <w:r w:rsidRPr="008B60E0">
        <w:rPr>
          <w:rFonts w:ascii="Calibri" w:eastAsia="Times New Roman" w:hAnsi="Calibri" w:cs="Calibri"/>
          <w:color w:val="201F1E"/>
        </w:rPr>
        <w:t>stigmitisation</w:t>
      </w:r>
      <w:proofErr w:type="spellEnd"/>
      <w:r w:rsidRPr="008B60E0">
        <w:rPr>
          <w:rFonts w:ascii="Calibri" w:eastAsia="Times New Roman" w:hAnsi="Calibri" w:cs="Calibri"/>
          <w:color w:val="201F1E"/>
        </w:rPr>
        <w:t xml:space="preserve"> are shown to be in the forms of other people’s views that they are in fact irresponsible, a feeling of pre-judgement. In </w:t>
      </w:r>
      <w:r w:rsidRPr="008B60E0">
        <w:rPr>
          <w:rFonts w:ascii="Calibri" w:eastAsia="Times New Roman" w:hAnsi="Calibri" w:cs="Calibri"/>
          <w:color w:val="201F1E"/>
        </w:rPr>
        <w:lastRenderedPageBreak/>
        <w:t xml:space="preserve">previous studies, there have limited associations of specific links when feeling judgement or stigma from qualified professionals, such as GPs and/or midwives and health visitors. Participants in this research study discussed a different experience, where they indeed felt </w:t>
      </w:r>
      <w:proofErr w:type="spellStart"/>
      <w:r w:rsidRPr="008B60E0">
        <w:rPr>
          <w:rFonts w:ascii="Calibri" w:eastAsia="Times New Roman" w:hAnsi="Calibri" w:cs="Calibri"/>
          <w:color w:val="201F1E"/>
        </w:rPr>
        <w:t>stigmatised</w:t>
      </w:r>
      <w:proofErr w:type="spellEnd"/>
      <w:r w:rsidRPr="008B60E0">
        <w:rPr>
          <w:rFonts w:ascii="Calibri" w:eastAsia="Times New Roman" w:hAnsi="Calibri" w:cs="Calibri"/>
          <w:color w:val="201F1E"/>
        </w:rPr>
        <w:t xml:space="preserve"> and judged by some professionals they had contact with during their parenting journey. Both participants interviewed also had experience of felt stigma, in association with becoming a mother at an early age. An element of acceptance in regards to social stigma was expressed by both participants, which they felt had a positive effect on their perceptions of self and authenticity and enabled them to persevere with further professional and career opportunities.</w:t>
      </w:r>
    </w:p>
    <w:p w14:paraId="31821620"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6697A49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6291FBF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157BF4AC"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eastAsia="Times New Roman" w:hAnsi="Calibri" w:cs="Calibri"/>
          <w:b/>
          <w:color w:val="201F1E"/>
        </w:rPr>
        <w:t>Comments on age : ‘</w:t>
      </w:r>
      <w:r w:rsidRPr="008B60E0">
        <w:rPr>
          <w:rFonts w:ascii="Calibri" w:hAnsi="Calibri" w:cs="Calibri"/>
          <w:b/>
        </w:rPr>
        <w:t>you had them young didn’t you and yeah I often have comments like that’</w:t>
      </w:r>
    </w:p>
    <w:p w14:paraId="4F6617F7"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1AB24263"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201F1E"/>
        </w:rPr>
      </w:pPr>
      <w:r w:rsidRPr="008B60E0">
        <w:rPr>
          <w:rFonts w:ascii="Calibri" w:hAnsi="Calibri" w:cs="Calibri"/>
        </w:rPr>
        <w:t xml:space="preserve">Participant 1 – </w:t>
      </w:r>
      <w:r w:rsidRPr="008B60E0">
        <w:rPr>
          <w:rFonts w:ascii="Calibri" w:hAnsi="Calibri" w:cs="Calibri"/>
          <w:i/>
        </w:rPr>
        <w:t>‘…</w:t>
      </w:r>
      <w:r w:rsidRPr="008B60E0">
        <w:rPr>
          <w:rFonts w:ascii="Calibri" w:eastAsia="Times New Roman" w:hAnsi="Calibri" w:cs="Calibri"/>
          <w:i/>
          <w:color w:val="201F1E"/>
        </w:rPr>
        <w:t xml:space="preserve">because you don’t know but I’ve always said you can be 16 and be a better mother than somebody in their 40s age is and number umm obviously and like peoples life experience’s you can live to 100 and not have experienced what people who are 30 have experienced just depends on circumstances doesn’t it so umm </w:t>
      </w:r>
      <w:proofErr w:type="spellStart"/>
      <w:r w:rsidRPr="008B60E0">
        <w:rPr>
          <w:rFonts w:ascii="Calibri" w:eastAsia="Times New Roman" w:hAnsi="Calibri" w:cs="Calibri"/>
          <w:i/>
          <w:color w:val="201F1E"/>
        </w:rPr>
        <w:t>yeh</w:t>
      </w:r>
      <w:proofErr w:type="spellEnd"/>
      <w:r w:rsidRPr="008B60E0">
        <w:rPr>
          <w:rFonts w:ascii="Calibri" w:eastAsia="Times New Roman" w:hAnsi="Calibri" w:cs="Calibri"/>
          <w:i/>
          <w:color w:val="201F1E"/>
        </w:rPr>
        <w:t xml:space="preserve"> I </w:t>
      </w:r>
      <w:proofErr w:type="spellStart"/>
      <w:r w:rsidRPr="008B60E0">
        <w:rPr>
          <w:rFonts w:ascii="Calibri" w:eastAsia="Times New Roman" w:hAnsi="Calibri" w:cs="Calibri"/>
          <w:i/>
          <w:color w:val="201F1E"/>
        </w:rPr>
        <w:t>dnno</w:t>
      </w:r>
      <w:proofErr w:type="spellEnd"/>
      <w:r w:rsidRPr="008B60E0">
        <w:rPr>
          <w:rFonts w:ascii="Calibri" w:eastAsia="Times New Roman" w:hAnsi="Calibri" w:cs="Calibri"/>
          <w:i/>
          <w:color w:val="201F1E"/>
        </w:rPr>
        <w:t xml:space="preserve"> I don’t see that as so much as a negative, I guess it depends on the tone and the umm body language it comes with…I’d be like ‘</w:t>
      </w:r>
      <w:proofErr w:type="spellStart"/>
      <w:r w:rsidRPr="008B60E0">
        <w:rPr>
          <w:rFonts w:ascii="Calibri" w:eastAsia="Times New Roman" w:hAnsi="Calibri" w:cs="Calibri"/>
          <w:i/>
          <w:color w:val="201F1E"/>
        </w:rPr>
        <w:t>yeh</w:t>
      </w:r>
      <w:proofErr w:type="spellEnd"/>
      <w:r w:rsidRPr="008B60E0">
        <w:rPr>
          <w:rFonts w:ascii="Calibri" w:eastAsia="Times New Roman" w:hAnsi="Calibri" w:cs="Calibri"/>
          <w:i/>
          <w:color w:val="201F1E"/>
        </w:rPr>
        <w:t xml:space="preserve"> I might be but I’ve done a good job’ you know. Umm I think after I remember one of my managers saying to me ooh that’s young and me think okay well he’s here now isn’t he what do you want me to do you know. He’s fine and I’m fine…’</w:t>
      </w:r>
    </w:p>
    <w:p w14:paraId="43A999C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i/>
        </w:rPr>
      </w:pPr>
    </w:p>
    <w:p w14:paraId="5C7CF12F"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B60E0">
        <w:rPr>
          <w:rFonts w:ascii="Calibri" w:hAnsi="Calibri" w:cs="Calibri"/>
        </w:rPr>
        <w:t xml:space="preserve">Participant 2 – </w:t>
      </w:r>
      <w:r w:rsidRPr="008B60E0">
        <w:rPr>
          <w:rFonts w:ascii="Calibri" w:hAnsi="Calibri" w:cs="Calibri"/>
          <w:i/>
        </w:rPr>
        <w:t xml:space="preserve">‘…like it’s obviously a judgement but then I was a young mother so I suppose it’s a fact as well, umm but yes I do feel that umm people either think that I’ve missed out on something because I was a young mother or umm that I wouldn’t be able to pay for the children as well because I was a young mother because there is some </w:t>
      </w:r>
      <w:r w:rsidRPr="008B60E0">
        <w:rPr>
          <w:rFonts w:ascii="Calibri" w:hAnsi="Calibri" w:cs="Calibri"/>
          <w:i/>
        </w:rPr>
        <w:lastRenderedPageBreak/>
        <w:t xml:space="preserve">judgment it does bring up something for me, but also I feel that umm as I’ve got older I think about it now and I’m really glad that I have…umm you had them young didn’t you and yeah I often have comments like that and like especially after having twins as well because obviously I had three children under the age of 25 umm and I remember having lots of comments then after the twins were born as well yeah look young three children and I’m young yeah </w:t>
      </w:r>
      <w:proofErr w:type="spellStart"/>
      <w:r w:rsidRPr="008B60E0">
        <w:rPr>
          <w:rFonts w:ascii="Calibri" w:hAnsi="Calibri" w:cs="Calibri"/>
          <w:i/>
        </w:rPr>
        <w:t>yeah</w:t>
      </w:r>
      <w:proofErr w:type="spellEnd"/>
      <w:r w:rsidRPr="008B60E0">
        <w:rPr>
          <w:rFonts w:ascii="Calibri" w:hAnsi="Calibri" w:cs="Calibri"/>
          <w:i/>
        </w:rPr>
        <w:t xml:space="preserve"> ha </w:t>
      </w:r>
      <w:proofErr w:type="spellStart"/>
      <w:r w:rsidRPr="008B60E0">
        <w:rPr>
          <w:rFonts w:ascii="Calibri" w:hAnsi="Calibri" w:cs="Calibri"/>
          <w:i/>
        </w:rPr>
        <w:t>ha</w:t>
      </w:r>
      <w:proofErr w:type="spellEnd"/>
      <w:r w:rsidRPr="008B60E0">
        <w:rPr>
          <w:rFonts w:ascii="Calibri" w:hAnsi="Calibri" w:cs="Calibri"/>
          <w:i/>
        </w:rPr>
        <w:t>. Yeah I obviously thought about it afterwards and I’ve never spoken about it or anything or told the person oh actually…’</w:t>
      </w:r>
    </w:p>
    <w:p w14:paraId="403D7104"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1025713C"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eastAsia="Times New Roman" w:hAnsi="Calibri" w:cs="Calibri"/>
          <w:b/>
          <w:color w:val="201F1E"/>
        </w:rPr>
        <w:t xml:space="preserve"> Practitioner and support services experience : ‘</w:t>
      </w:r>
      <w:r w:rsidRPr="008B60E0">
        <w:rPr>
          <w:rFonts w:ascii="Calibri" w:hAnsi="Calibri" w:cs="Calibri"/>
          <w:b/>
        </w:rPr>
        <w:t>health visitor really made me feel judged and she just continuously asked me to video what was happening and things…’</w:t>
      </w:r>
    </w:p>
    <w:p w14:paraId="0775C8EB"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4CA982BD"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201F1E"/>
        </w:rPr>
      </w:pPr>
      <w:r w:rsidRPr="008B60E0">
        <w:rPr>
          <w:rFonts w:ascii="Calibri" w:hAnsi="Calibri" w:cs="Calibri"/>
        </w:rPr>
        <w:t xml:space="preserve">Participant 1 – </w:t>
      </w:r>
      <w:r w:rsidRPr="008B60E0">
        <w:rPr>
          <w:rFonts w:ascii="Calibri" w:hAnsi="Calibri" w:cs="Calibri"/>
          <w:i/>
        </w:rPr>
        <w:t>‘…</w:t>
      </w:r>
      <w:proofErr w:type="spellStart"/>
      <w:r w:rsidRPr="008B60E0">
        <w:rPr>
          <w:rFonts w:ascii="Calibri" w:eastAsia="Times New Roman" w:hAnsi="Calibri" w:cs="Calibri"/>
          <w:i/>
          <w:color w:val="201F1E"/>
        </w:rPr>
        <w:t>Yeh</w:t>
      </w:r>
      <w:proofErr w:type="spellEnd"/>
      <w:r w:rsidRPr="008B60E0">
        <w:rPr>
          <w:rFonts w:ascii="Calibri" w:eastAsia="Times New Roman" w:hAnsi="Calibri" w:cs="Calibri"/>
          <w:i/>
          <w:color w:val="201F1E"/>
        </w:rPr>
        <w:t>, umm I think so, I remember one DR telling me off because my son had a temperature and he was a bit like, I had phoned earlier in the day and they didn’t like really take me seriously and then he kind of told me off for not bringing him in sooner, but I was a bit like well I did try umm but whether that was an age thing I don’t know…’</w:t>
      </w:r>
    </w:p>
    <w:p w14:paraId="1E095C50"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p>
    <w:p w14:paraId="68271FC2"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B60E0">
        <w:rPr>
          <w:rFonts w:ascii="Calibri" w:hAnsi="Calibri" w:cs="Calibri"/>
        </w:rPr>
        <w:t>Participant 2 – ‘…</w:t>
      </w:r>
      <w:r w:rsidRPr="008B60E0">
        <w:rPr>
          <w:rFonts w:ascii="Calibri" w:hAnsi="Calibri" w:cs="Calibri"/>
          <w:i/>
        </w:rPr>
        <w:t xml:space="preserve">really bad reflux she couldn’t umm keep her milk down, I was feeding her continuously because she was just going sick straight away umm and yeah the health visitor did not support me at all, I really felt quite judged by her umm like she was like she didn’t believe me that she couldn’t keep her milk down and things and she was asking me to video umm video what was happening and things…we ended up taking her to hospital she was so unwell…umm and then </w:t>
      </w:r>
      <w:proofErr w:type="spellStart"/>
      <w:r w:rsidRPr="008B60E0">
        <w:rPr>
          <w:rFonts w:ascii="Calibri" w:hAnsi="Calibri" w:cs="Calibri"/>
          <w:i/>
        </w:rPr>
        <w:t>yeh</w:t>
      </w:r>
      <w:proofErr w:type="spellEnd"/>
      <w:r w:rsidRPr="008B60E0">
        <w:rPr>
          <w:rFonts w:ascii="Calibri" w:hAnsi="Calibri" w:cs="Calibri"/>
          <w:i/>
        </w:rPr>
        <w:t xml:space="preserve"> she had a prescription of medication and things but the health visitor really made me feel judged and she just continuously asked me to video what was happening and things but I </w:t>
      </w:r>
      <w:proofErr w:type="spellStart"/>
      <w:r w:rsidRPr="008B60E0">
        <w:rPr>
          <w:rFonts w:ascii="Calibri" w:hAnsi="Calibri" w:cs="Calibri"/>
          <w:i/>
        </w:rPr>
        <w:t>dnno</w:t>
      </w:r>
      <w:proofErr w:type="spellEnd"/>
      <w:r w:rsidRPr="008B60E0">
        <w:rPr>
          <w:rFonts w:ascii="Calibri" w:hAnsi="Calibri" w:cs="Calibri"/>
          <w:i/>
        </w:rPr>
        <w:t xml:space="preserve"> how do you video a child going sick like you can’t even grab your phone quickly and umm when you’ve got three children it’s just not realistic and umm </w:t>
      </w:r>
      <w:proofErr w:type="spellStart"/>
      <w:r w:rsidRPr="008B60E0">
        <w:rPr>
          <w:rFonts w:ascii="Calibri" w:hAnsi="Calibri" w:cs="Calibri"/>
          <w:i/>
        </w:rPr>
        <w:t>yeh</w:t>
      </w:r>
      <w:proofErr w:type="spellEnd"/>
      <w:r w:rsidRPr="008B60E0">
        <w:rPr>
          <w:rFonts w:ascii="Calibri" w:hAnsi="Calibri" w:cs="Calibri"/>
          <w:i/>
        </w:rPr>
        <w:t xml:space="preserve"> and then umm ** one of the twins that had reflux she started having seizures when she was 6-7 months old and that was because she couldn’t control her temperature when she was younger so when she had a fever she </w:t>
      </w:r>
      <w:r w:rsidRPr="008B60E0">
        <w:rPr>
          <w:rFonts w:ascii="Calibri" w:hAnsi="Calibri" w:cs="Calibri"/>
          <w:i/>
        </w:rPr>
        <w:lastRenderedPageBreak/>
        <w:t xml:space="preserve">would have seizures umm and yeah just no professional support really, she’s been admitted to hospital a few times because of the seizures and the </w:t>
      </w:r>
      <w:proofErr w:type="spellStart"/>
      <w:r w:rsidRPr="008B60E0">
        <w:rPr>
          <w:rFonts w:ascii="Calibri" w:hAnsi="Calibri" w:cs="Calibri"/>
          <w:i/>
        </w:rPr>
        <w:t>peadiatrician</w:t>
      </w:r>
      <w:proofErr w:type="spellEnd"/>
      <w:r w:rsidRPr="008B60E0">
        <w:rPr>
          <w:rFonts w:ascii="Calibri" w:hAnsi="Calibri" w:cs="Calibri"/>
          <w:i/>
        </w:rPr>
        <w:t xml:space="preserve"> was great but in terms of emotional support of obviously the worry of what was going on at the time umm yeah guidance and advice from somebody like the health visitor there was just nothing…</w:t>
      </w:r>
      <w:r w:rsidRPr="008B60E0">
        <w:rPr>
          <w:rFonts w:ascii="Calibri" w:hAnsi="Calibri" w:cs="Calibri"/>
        </w:rPr>
        <w:t>’</w:t>
      </w:r>
    </w:p>
    <w:p w14:paraId="3FFA463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7F65A085"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78CC1303" w14:textId="77777777" w:rsidR="00FE369A" w:rsidRPr="008B60E0" w:rsidRDefault="00FE369A" w:rsidP="008B60E0">
      <w:pPr>
        <w:pStyle w:val="ListParagraph"/>
        <w:numPr>
          <w:ilvl w:val="1"/>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eastAsia="Times New Roman" w:hAnsi="Calibri" w:cs="Calibri"/>
          <w:b/>
          <w:color w:val="201F1E"/>
        </w:rPr>
        <w:t>Acceptance of being labeled : ‘</w:t>
      </w:r>
      <w:r w:rsidRPr="008B60E0">
        <w:rPr>
          <w:rFonts w:ascii="Calibri" w:hAnsi="Calibri" w:cs="Calibri"/>
          <w:b/>
        </w:rPr>
        <w:t xml:space="preserve">I just like accepted it </w:t>
      </w:r>
      <w:proofErr w:type="spellStart"/>
      <w:r w:rsidRPr="008B60E0">
        <w:rPr>
          <w:rFonts w:ascii="Calibri" w:hAnsi="Calibri" w:cs="Calibri"/>
          <w:b/>
        </w:rPr>
        <w:t>ahh</w:t>
      </w:r>
      <w:proofErr w:type="spellEnd"/>
      <w:r w:rsidRPr="008B60E0">
        <w:rPr>
          <w:rFonts w:ascii="Calibri" w:hAnsi="Calibri" w:cs="Calibri"/>
          <w:b/>
        </w:rPr>
        <w:t xml:space="preserve"> </w:t>
      </w:r>
      <w:proofErr w:type="spellStart"/>
      <w:r w:rsidRPr="008B60E0">
        <w:rPr>
          <w:rFonts w:ascii="Calibri" w:hAnsi="Calibri" w:cs="Calibri"/>
          <w:b/>
        </w:rPr>
        <w:t>yeh</w:t>
      </w:r>
      <w:proofErr w:type="spellEnd"/>
      <w:r w:rsidRPr="008B60E0">
        <w:rPr>
          <w:rFonts w:ascii="Calibri" w:hAnsi="Calibri" w:cs="Calibri"/>
          <w:b/>
        </w:rPr>
        <w:t xml:space="preserve"> and then thought about it afterwards but not really done anything further like I’ve never even spoken to my husband about it…’</w:t>
      </w:r>
    </w:p>
    <w:p w14:paraId="48024E4E"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1B82D5B0" w14:textId="77777777" w:rsidR="00FE369A" w:rsidRPr="008B60E0" w:rsidRDefault="00FE369A" w:rsidP="008B60E0">
      <w:pPr>
        <w:spacing w:line="360" w:lineRule="auto"/>
        <w:ind w:left="720"/>
        <w:rPr>
          <w:rFonts w:ascii="Calibri" w:eastAsia="Times New Roman" w:hAnsi="Calibri" w:cs="Calibri"/>
          <w:i/>
          <w:color w:val="201F1E"/>
        </w:rPr>
      </w:pPr>
      <w:r w:rsidRPr="008B60E0">
        <w:rPr>
          <w:rFonts w:ascii="Calibri" w:hAnsi="Calibri" w:cs="Calibri"/>
        </w:rPr>
        <w:t xml:space="preserve">Participant 1 – </w:t>
      </w:r>
      <w:r w:rsidRPr="008B60E0">
        <w:rPr>
          <w:rFonts w:ascii="Calibri" w:hAnsi="Calibri" w:cs="Calibri"/>
          <w:i/>
        </w:rPr>
        <w:t>‘…</w:t>
      </w:r>
      <w:r w:rsidRPr="008B60E0">
        <w:rPr>
          <w:rFonts w:ascii="Calibri" w:eastAsia="Times New Roman" w:hAnsi="Calibri" w:cs="Calibri"/>
          <w:i/>
          <w:color w:val="201F1E"/>
        </w:rPr>
        <w:t>Yeah I do but I also feel like there’s a lot of people a lot worse off than I have ever been and sometimes not because anything that has happened but because of the wiring of their brain maybe or their coping mechanisms so umm it makes me appreciative as well I think that I had the tools to do as well as I did in that situation then…’</w:t>
      </w:r>
    </w:p>
    <w:p w14:paraId="054C8221" w14:textId="77777777" w:rsidR="00FE369A" w:rsidRPr="008B60E0" w:rsidRDefault="00FE369A" w:rsidP="008B60E0">
      <w:pPr>
        <w:spacing w:line="360" w:lineRule="auto"/>
        <w:ind w:left="720"/>
        <w:rPr>
          <w:rFonts w:ascii="Calibri" w:hAnsi="Calibri" w:cs="Calibri"/>
        </w:rPr>
      </w:pPr>
    </w:p>
    <w:p w14:paraId="6328E083" w14:textId="77777777" w:rsidR="00FE369A" w:rsidRPr="008B60E0" w:rsidRDefault="00FE369A" w:rsidP="008B60E0">
      <w:pPr>
        <w:spacing w:line="360" w:lineRule="auto"/>
        <w:ind w:left="720"/>
        <w:rPr>
          <w:rFonts w:ascii="Calibri" w:hAnsi="Calibri" w:cs="Calibri"/>
        </w:rPr>
      </w:pPr>
    </w:p>
    <w:p w14:paraId="3239E818" w14:textId="77777777" w:rsidR="00FE369A" w:rsidRPr="008B60E0" w:rsidRDefault="00FE369A" w:rsidP="008B60E0">
      <w:pPr>
        <w:spacing w:line="360" w:lineRule="auto"/>
        <w:ind w:left="720"/>
        <w:rPr>
          <w:rFonts w:ascii="Calibri" w:eastAsia="Times New Roman" w:hAnsi="Calibri" w:cs="Calibri"/>
          <w:i/>
          <w:color w:val="201F1E"/>
        </w:rPr>
      </w:pPr>
      <w:r w:rsidRPr="008B60E0">
        <w:rPr>
          <w:rFonts w:ascii="Calibri" w:hAnsi="Calibri" w:cs="Calibri"/>
        </w:rPr>
        <w:t>Participant 2 – ‘…</w:t>
      </w:r>
      <w:r w:rsidRPr="008B60E0">
        <w:rPr>
          <w:rFonts w:ascii="Calibri" w:hAnsi="Calibri" w:cs="Calibri"/>
          <w:i/>
        </w:rPr>
        <w:t>why are you saying that or thinking about that, I just like accepted it…’</w:t>
      </w:r>
    </w:p>
    <w:p w14:paraId="7289A6C6"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25CFF3C4"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35C7672B" w14:textId="77777777" w:rsidR="00FE369A" w:rsidRPr="008B60E0" w:rsidRDefault="00FE369A" w:rsidP="008B60E0">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r w:rsidRPr="008B60E0">
        <w:rPr>
          <w:rFonts w:ascii="Calibri" w:hAnsi="Calibri" w:cs="Calibri"/>
          <w:b/>
        </w:rPr>
        <w:t xml:space="preserve">Overarching theme : </w:t>
      </w:r>
      <w:r w:rsidRPr="008B60E0">
        <w:rPr>
          <w:rFonts w:ascii="Calibri" w:eastAsia="Times New Roman" w:hAnsi="Calibri" w:cs="Calibri"/>
          <w:b/>
          <w:color w:val="201F1E"/>
        </w:rPr>
        <w:t xml:space="preserve">Perseverance </w:t>
      </w:r>
      <w:r w:rsidRPr="008B60E0">
        <w:rPr>
          <w:rFonts w:ascii="Calibri" w:hAnsi="Calibri" w:cs="Calibri"/>
          <w:b/>
        </w:rPr>
        <w:t>to providing the best for their child/children</w:t>
      </w:r>
    </w:p>
    <w:p w14:paraId="3DCDA29B"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8B60E0">
        <w:rPr>
          <w:rFonts w:ascii="Calibri" w:hAnsi="Calibri" w:cs="Calibri"/>
        </w:rPr>
        <w:t>Various research suggests that a persons’ motivational perseverance is one of the main key roles in mental health problems (</w:t>
      </w:r>
      <w:proofErr w:type="spellStart"/>
      <w:r w:rsidRPr="008B60E0">
        <w:rPr>
          <w:rFonts w:ascii="Calibri" w:hAnsi="Calibri" w:cs="Calibri"/>
        </w:rPr>
        <w:t>Ohtani</w:t>
      </w:r>
      <w:proofErr w:type="spellEnd"/>
      <w:r w:rsidRPr="008B60E0">
        <w:rPr>
          <w:rFonts w:ascii="Calibri" w:hAnsi="Calibri" w:cs="Calibri"/>
        </w:rPr>
        <w:t xml:space="preserve"> et al,2020), with main regards to depressive symptoms. As previously discussed depression is reported to be one of the most common mental health problems expressed by younger parents and that the risk is shown to be higher in women (Salk et al, 2016) than in men. A younger parent who perseveres and has an overriding passion for their long term goals have a higher resilience in general life setbacks and thus have less chance of developing mental health </w:t>
      </w:r>
      <w:r w:rsidRPr="008B60E0">
        <w:rPr>
          <w:rFonts w:ascii="Calibri" w:hAnsi="Calibri" w:cs="Calibri"/>
        </w:rPr>
        <w:lastRenderedPageBreak/>
        <w:t>problems such as depression. Growth mindset  and grit are motivational characteristics that can be altered by environmental factors (Duckworth,2016) such as a life transition of becoming pregnant at a younger age. It is therefore suggested that if becoming pregnant at a younger age is deemed by the individual as a setback and they draw awareness and motivation through these motivational characteristics then they are described as not only being important for psychological well-being but also academic and professional career achievement.</w:t>
      </w:r>
    </w:p>
    <w:p w14:paraId="14E3E0D0"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hAnsi="Calibri" w:cs="Calibri"/>
          <w:b/>
        </w:rPr>
      </w:pPr>
    </w:p>
    <w:p w14:paraId="05345080"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r w:rsidRPr="008B60E0">
        <w:rPr>
          <w:rFonts w:ascii="Calibri" w:eastAsia="Times New Roman" w:hAnsi="Calibri" w:cs="Calibri"/>
          <w:color w:val="201F1E"/>
        </w:rPr>
        <w:t xml:space="preserve">Participant 1 – </w:t>
      </w:r>
      <w:r w:rsidRPr="008B60E0">
        <w:rPr>
          <w:rFonts w:ascii="Calibri" w:eastAsia="Times New Roman" w:hAnsi="Calibri" w:cs="Calibri"/>
          <w:i/>
          <w:color w:val="201F1E"/>
        </w:rPr>
        <w:t xml:space="preserve">‘…I </w:t>
      </w:r>
      <w:proofErr w:type="spellStart"/>
      <w:r w:rsidRPr="008B60E0">
        <w:rPr>
          <w:rFonts w:ascii="Calibri" w:eastAsia="Times New Roman" w:hAnsi="Calibri" w:cs="Calibri"/>
          <w:i/>
          <w:color w:val="201F1E"/>
        </w:rPr>
        <w:t>realised</w:t>
      </w:r>
      <w:proofErr w:type="spellEnd"/>
      <w:r w:rsidRPr="008B60E0">
        <w:rPr>
          <w:rFonts w:ascii="Calibri" w:eastAsia="Times New Roman" w:hAnsi="Calibri" w:cs="Calibri"/>
          <w:i/>
          <w:color w:val="201F1E"/>
        </w:rPr>
        <w:t xml:space="preserve"> right okay now is my time to pursue my actual goals </w:t>
      </w:r>
      <w:proofErr w:type="spellStart"/>
      <w:r w:rsidRPr="008B60E0">
        <w:rPr>
          <w:rFonts w:ascii="Calibri" w:eastAsia="Times New Roman" w:hAnsi="Calibri" w:cs="Calibri"/>
          <w:i/>
          <w:color w:val="201F1E"/>
        </w:rPr>
        <w:t>ya</w:t>
      </w:r>
      <w:proofErr w:type="spellEnd"/>
      <w:r w:rsidRPr="008B60E0">
        <w:rPr>
          <w:rFonts w:ascii="Calibri" w:eastAsia="Times New Roman" w:hAnsi="Calibri" w:cs="Calibri"/>
          <w:i/>
          <w:color w:val="201F1E"/>
        </w:rPr>
        <w:t xml:space="preserve"> know, umm and it was just matter of timing, like circumstances up until then didn’t really fit in, I tried a different route didn’t like it so this is where I have ended up. Umm I think what helped is one of the girls in work with me she was in </w:t>
      </w:r>
      <w:proofErr w:type="spellStart"/>
      <w:r w:rsidRPr="008B60E0">
        <w:rPr>
          <w:rFonts w:ascii="Calibri" w:eastAsia="Times New Roman" w:hAnsi="Calibri" w:cs="Calibri"/>
          <w:i/>
          <w:color w:val="201F1E"/>
        </w:rPr>
        <w:t>uni</w:t>
      </w:r>
      <w:proofErr w:type="spellEnd"/>
      <w:r w:rsidRPr="008B60E0">
        <w:rPr>
          <w:rFonts w:ascii="Calibri" w:eastAsia="Times New Roman" w:hAnsi="Calibri" w:cs="Calibri"/>
          <w:i/>
          <w:color w:val="201F1E"/>
        </w:rPr>
        <w:t xml:space="preserve"> and I said to her </w:t>
      </w:r>
      <w:proofErr w:type="spellStart"/>
      <w:r w:rsidRPr="008B60E0">
        <w:rPr>
          <w:rFonts w:ascii="Calibri" w:eastAsia="Times New Roman" w:hAnsi="Calibri" w:cs="Calibri"/>
          <w:i/>
          <w:color w:val="201F1E"/>
        </w:rPr>
        <w:t>ya</w:t>
      </w:r>
      <w:proofErr w:type="spellEnd"/>
      <w:r w:rsidRPr="008B60E0">
        <w:rPr>
          <w:rFonts w:ascii="Calibri" w:eastAsia="Times New Roman" w:hAnsi="Calibri" w:cs="Calibri"/>
          <w:i/>
          <w:color w:val="201F1E"/>
        </w:rPr>
        <w:t xml:space="preserve"> know what people say to me, I don’t know how you do it because I wouldn’t be able to afford to do it. And she said what do you mean ** and I said well I couldn’t stop working or go part time because I can’t afford to pay for the house then and she said ** you get help with that and then I </w:t>
      </w:r>
      <w:proofErr w:type="spellStart"/>
      <w:r w:rsidRPr="008B60E0">
        <w:rPr>
          <w:rFonts w:ascii="Calibri" w:eastAsia="Times New Roman" w:hAnsi="Calibri" w:cs="Calibri"/>
          <w:i/>
          <w:color w:val="201F1E"/>
        </w:rPr>
        <w:t>realised</w:t>
      </w:r>
      <w:proofErr w:type="spellEnd"/>
      <w:r w:rsidRPr="008B60E0">
        <w:rPr>
          <w:rFonts w:ascii="Calibri" w:eastAsia="Times New Roman" w:hAnsi="Calibri" w:cs="Calibri"/>
          <w:i/>
          <w:color w:val="201F1E"/>
        </w:rPr>
        <w:t xml:space="preserve"> that there’s help out there for parents to go to university and then that was the changing point then because I thought well I can do it now. Because that was the only thing holding me back was having to not be able to work full time. Yeah and the support yeah…</w:t>
      </w:r>
      <w:r w:rsidRPr="008B60E0">
        <w:rPr>
          <w:rFonts w:ascii="Calibri" w:eastAsia="Times New Roman" w:hAnsi="Calibri" w:cs="Calibri"/>
          <w:color w:val="201F1E"/>
        </w:rPr>
        <w:t>’</w:t>
      </w:r>
    </w:p>
    <w:p w14:paraId="4300F62C"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201F1E"/>
        </w:rPr>
      </w:pPr>
    </w:p>
    <w:p w14:paraId="16F0CE41"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i/>
          <w:color w:val="201F1E"/>
        </w:rPr>
      </w:pPr>
      <w:r w:rsidRPr="008B60E0">
        <w:rPr>
          <w:rFonts w:ascii="Calibri" w:eastAsia="Times New Roman" w:hAnsi="Calibri" w:cs="Calibri"/>
          <w:color w:val="201F1E"/>
        </w:rPr>
        <w:t xml:space="preserve">Participant 2 – </w:t>
      </w:r>
      <w:r w:rsidRPr="008B60E0">
        <w:rPr>
          <w:rFonts w:ascii="Calibri" w:eastAsia="Times New Roman" w:hAnsi="Calibri" w:cs="Calibri"/>
          <w:i/>
          <w:color w:val="201F1E"/>
        </w:rPr>
        <w:t>‘…</w:t>
      </w:r>
      <w:r w:rsidRPr="008B60E0">
        <w:rPr>
          <w:rFonts w:ascii="Calibri" w:hAnsi="Calibri" w:cs="Calibri"/>
          <w:i/>
        </w:rPr>
        <w:t>that the children come first and umm like it’s really important for us to have an income as a family for us to be able to do things in life, like I want the children to be able to have a good role model that they’ve seen that I’ve worked for my life to get what I want in life and where I want to be in life…’</w:t>
      </w:r>
    </w:p>
    <w:p w14:paraId="2F25460B" w14:textId="77777777" w:rsidR="00FE369A" w:rsidRPr="008B60E0" w:rsidRDefault="00FE369A" w:rsidP="008B60E0">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i/>
          <w:color w:val="201F1E"/>
        </w:rPr>
      </w:pPr>
    </w:p>
    <w:p w14:paraId="43FCD0D7"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54E48E7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5F3A3436" w14:textId="77777777" w:rsidR="00FE369A" w:rsidRPr="008B60E0" w:rsidRDefault="00FE369A" w:rsidP="008B60E0">
      <w:pPr>
        <w:spacing w:line="360"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color w:val="201F1E"/>
        </w:rPr>
      </w:pPr>
    </w:p>
    <w:p w14:paraId="153B7EEB" w14:textId="77777777" w:rsidR="00C40E81" w:rsidRDefault="00C40E81" w:rsidP="008B60E0">
      <w:pPr>
        <w:spacing w:line="360" w:lineRule="auto"/>
        <w:rPr>
          <w:rFonts w:ascii="Calibri" w:hAnsi="Calibri" w:cs="Calibri"/>
          <w:b/>
          <w:u w:val="single"/>
        </w:rPr>
      </w:pPr>
    </w:p>
    <w:p w14:paraId="320B852E" w14:textId="6EC4F6C3" w:rsidR="00FE369A" w:rsidRPr="008B60E0" w:rsidRDefault="00FE369A" w:rsidP="008B60E0">
      <w:pPr>
        <w:spacing w:line="360" w:lineRule="auto"/>
        <w:rPr>
          <w:rFonts w:ascii="Calibri" w:hAnsi="Calibri" w:cs="Calibri"/>
        </w:rPr>
      </w:pPr>
      <w:r w:rsidRPr="008B60E0">
        <w:rPr>
          <w:rFonts w:ascii="Calibri" w:hAnsi="Calibri" w:cs="Calibri"/>
          <w:b/>
          <w:u w:val="single"/>
        </w:rPr>
        <w:lastRenderedPageBreak/>
        <w:t>Concluding discussion</w:t>
      </w:r>
    </w:p>
    <w:p w14:paraId="24A40027" w14:textId="77777777" w:rsidR="00F8236D" w:rsidRPr="008B60E0" w:rsidRDefault="00F8236D" w:rsidP="008B60E0">
      <w:pPr>
        <w:spacing w:line="360" w:lineRule="auto"/>
        <w:rPr>
          <w:rFonts w:ascii="Calibri" w:hAnsi="Calibri" w:cs="Calibri"/>
        </w:rPr>
      </w:pPr>
    </w:p>
    <w:p w14:paraId="2DF40EF3" w14:textId="1471886E" w:rsidR="00433F1F" w:rsidRPr="008B60E0" w:rsidRDefault="00F8236D" w:rsidP="008B60E0">
      <w:pPr>
        <w:spacing w:line="360" w:lineRule="auto"/>
        <w:rPr>
          <w:rFonts w:ascii="Calibri" w:hAnsi="Calibri" w:cs="Calibri"/>
        </w:rPr>
      </w:pPr>
      <w:r w:rsidRPr="008B60E0">
        <w:rPr>
          <w:rFonts w:ascii="Calibri" w:hAnsi="Calibri" w:cs="Calibri"/>
        </w:rPr>
        <w:t xml:space="preserve">  </w:t>
      </w:r>
      <w:r w:rsidR="00FE369A" w:rsidRPr="008B60E0">
        <w:rPr>
          <w:rFonts w:ascii="Calibri" w:hAnsi="Calibri" w:cs="Calibri"/>
        </w:rPr>
        <w:t xml:space="preserve">To conclude and discuss, in the exploration of younger mothers lived experiences of social stigma and how this has affected their overall mental health and well-being. </w:t>
      </w:r>
      <w:r w:rsidR="00433F1F" w:rsidRPr="008B60E0">
        <w:rPr>
          <w:rFonts w:ascii="Calibri" w:hAnsi="Calibri" w:cs="Calibri"/>
        </w:rPr>
        <w:t>The con</w:t>
      </w:r>
      <w:r w:rsidRPr="008B60E0">
        <w:rPr>
          <w:rFonts w:ascii="Calibri" w:hAnsi="Calibri" w:cs="Calibri"/>
        </w:rPr>
        <w:t>s</w:t>
      </w:r>
      <w:r w:rsidR="00433F1F" w:rsidRPr="008B60E0">
        <w:rPr>
          <w:rFonts w:ascii="Calibri" w:hAnsi="Calibri" w:cs="Calibri"/>
        </w:rPr>
        <w:t xml:space="preserve">ensus through research literature </w:t>
      </w:r>
      <w:r w:rsidR="00A70626" w:rsidRPr="008B60E0">
        <w:rPr>
          <w:rFonts w:ascii="Calibri" w:hAnsi="Calibri" w:cs="Calibri"/>
        </w:rPr>
        <w:t>indicates</w:t>
      </w:r>
      <w:r w:rsidR="00433F1F" w:rsidRPr="008B60E0">
        <w:rPr>
          <w:rFonts w:ascii="Calibri" w:hAnsi="Calibri" w:cs="Calibri"/>
        </w:rPr>
        <w:t xml:space="preserve"> that, if a younger mother is in a supportive environment where they feel able to access supportive services, without feelings of discrimination or judgement, then the less chance of perceived mental health and well-being problems occur. </w:t>
      </w:r>
      <w:r w:rsidR="00A70626" w:rsidRPr="008B60E0">
        <w:rPr>
          <w:rFonts w:ascii="Calibri" w:hAnsi="Calibri" w:cs="Calibri"/>
        </w:rPr>
        <w:t xml:space="preserve">  </w:t>
      </w:r>
      <w:r w:rsidR="00433F1F" w:rsidRPr="008B60E0">
        <w:rPr>
          <w:rFonts w:ascii="Calibri" w:hAnsi="Calibri" w:cs="Calibri"/>
        </w:rPr>
        <w:t xml:space="preserve">This is a </w:t>
      </w:r>
      <w:proofErr w:type="spellStart"/>
      <w:r w:rsidR="00433F1F" w:rsidRPr="008B60E0">
        <w:rPr>
          <w:rFonts w:ascii="Calibri" w:hAnsi="Calibri" w:cs="Calibri"/>
        </w:rPr>
        <w:t>generalised</w:t>
      </w:r>
      <w:proofErr w:type="spellEnd"/>
      <w:r w:rsidR="00433F1F" w:rsidRPr="008B60E0">
        <w:rPr>
          <w:rFonts w:ascii="Calibri" w:hAnsi="Calibri" w:cs="Calibri"/>
        </w:rPr>
        <w:t xml:space="preserve"> factor and </w:t>
      </w:r>
      <w:r w:rsidRPr="008B60E0">
        <w:rPr>
          <w:rFonts w:ascii="Calibri" w:hAnsi="Calibri" w:cs="Calibri"/>
        </w:rPr>
        <w:t>more understanding and further knowledge is continuously shown through neurological, biological and genetical factors, in relation to a higher chance of mental health and well-being problems for younger mothers and individuals in general. The availability of psychological support showing limited accessibility under the current services being provided, although when a younger mother has accessed these supportive services, after substantial waiting times, the outcomes shown have been that of a positive effect.</w:t>
      </w:r>
    </w:p>
    <w:p w14:paraId="6476E025" w14:textId="4863A3F0" w:rsidR="00FE369A" w:rsidRPr="008B60E0" w:rsidRDefault="00F8236D" w:rsidP="008B60E0">
      <w:pPr>
        <w:spacing w:line="360" w:lineRule="auto"/>
        <w:rPr>
          <w:rFonts w:ascii="Calibri" w:hAnsi="Calibri" w:cs="Calibri"/>
        </w:rPr>
      </w:pPr>
      <w:r w:rsidRPr="008B60E0">
        <w:rPr>
          <w:rFonts w:ascii="Calibri" w:hAnsi="Calibri" w:cs="Calibri"/>
        </w:rPr>
        <w:t xml:space="preserve">  </w:t>
      </w:r>
      <w:r w:rsidR="00FE369A" w:rsidRPr="008B60E0">
        <w:rPr>
          <w:rFonts w:ascii="Calibri" w:hAnsi="Calibri" w:cs="Calibri"/>
        </w:rPr>
        <w:t>These findings would suggest that the overarching theme of perseverance in these individuals abilities to provide for their children and obtain the goals that they had wanted to achieve</w:t>
      </w:r>
      <w:r w:rsidR="00433F1F" w:rsidRPr="008B60E0">
        <w:rPr>
          <w:rFonts w:ascii="Calibri" w:hAnsi="Calibri" w:cs="Calibri"/>
        </w:rPr>
        <w:t>,</w:t>
      </w:r>
      <w:r w:rsidR="00FE369A" w:rsidRPr="008B60E0">
        <w:rPr>
          <w:rFonts w:ascii="Calibri" w:hAnsi="Calibri" w:cs="Calibri"/>
        </w:rPr>
        <w:t xml:space="preserve"> may have limited the outcome of perceived mental health or well-being problems. Both participants expressed invaluable internal support from family systems</w:t>
      </w:r>
      <w:r w:rsidR="00433F1F" w:rsidRPr="008B60E0">
        <w:rPr>
          <w:rFonts w:ascii="Calibri" w:hAnsi="Calibri" w:cs="Calibri"/>
        </w:rPr>
        <w:t>,</w:t>
      </w:r>
      <w:r w:rsidR="00FE369A" w:rsidRPr="008B60E0">
        <w:rPr>
          <w:rFonts w:ascii="Calibri" w:hAnsi="Calibri" w:cs="Calibri"/>
        </w:rPr>
        <w:t xml:space="preserve"> which where expressed as</w:t>
      </w:r>
      <w:r w:rsidR="00433F1F" w:rsidRPr="008B60E0">
        <w:rPr>
          <w:rFonts w:ascii="Calibri" w:hAnsi="Calibri" w:cs="Calibri"/>
        </w:rPr>
        <w:t>,</w:t>
      </w:r>
      <w:r w:rsidR="00FE369A" w:rsidRPr="008B60E0">
        <w:rPr>
          <w:rFonts w:ascii="Calibri" w:hAnsi="Calibri" w:cs="Calibri"/>
        </w:rPr>
        <w:t xml:space="preserve"> such a positive attribute in order to make</w:t>
      </w:r>
      <w:r w:rsidR="008E1BD7" w:rsidRPr="008B60E0">
        <w:rPr>
          <w:rFonts w:ascii="Calibri" w:hAnsi="Calibri" w:cs="Calibri"/>
        </w:rPr>
        <w:t>,</w:t>
      </w:r>
      <w:r w:rsidR="00FE369A" w:rsidRPr="008B60E0">
        <w:rPr>
          <w:rFonts w:ascii="Calibri" w:hAnsi="Calibri" w:cs="Calibri"/>
        </w:rPr>
        <w:t xml:space="preserve"> what they felt</w:t>
      </w:r>
      <w:r w:rsidR="008E1BD7" w:rsidRPr="008B60E0">
        <w:rPr>
          <w:rFonts w:ascii="Calibri" w:hAnsi="Calibri" w:cs="Calibri"/>
        </w:rPr>
        <w:t>,</w:t>
      </w:r>
      <w:r w:rsidR="00FE369A" w:rsidRPr="008B60E0">
        <w:rPr>
          <w:rFonts w:ascii="Calibri" w:hAnsi="Calibri" w:cs="Calibri"/>
        </w:rPr>
        <w:t xml:space="preserve"> were the best decisions for their families</w:t>
      </w:r>
      <w:r w:rsidR="00433F1F" w:rsidRPr="008B60E0">
        <w:rPr>
          <w:rFonts w:ascii="Calibri" w:hAnsi="Calibri" w:cs="Calibri"/>
        </w:rPr>
        <w:t xml:space="preserve"> and </w:t>
      </w:r>
      <w:proofErr w:type="spellStart"/>
      <w:r w:rsidR="00433F1F" w:rsidRPr="008B60E0">
        <w:rPr>
          <w:rFonts w:ascii="Calibri" w:hAnsi="Calibri" w:cs="Calibri"/>
        </w:rPr>
        <w:t>minimilased</w:t>
      </w:r>
      <w:proofErr w:type="spellEnd"/>
      <w:r w:rsidR="00433F1F" w:rsidRPr="008B60E0">
        <w:rPr>
          <w:rFonts w:ascii="Calibri" w:hAnsi="Calibri" w:cs="Calibri"/>
        </w:rPr>
        <w:t xml:space="preserve"> the self-stigma, which is often associated throughout literature surrounding younger mothers</w:t>
      </w:r>
      <w:r w:rsidR="008E1BD7" w:rsidRPr="008B60E0">
        <w:rPr>
          <w:rFonts w:ascii="Calibri" w:hAnsi="Calibri" w:cs="Calibri"/>
        </w:rPr>
        <w:t>.</w:t>
      </w:r>
      <w:r w:rsidR="00433F1F" w:rsidRPr="008B60E0">
        <w:rPr>
          <w:rFonts w:ascii="Calibri" w:hAnsi="Calibri" w:cs="Calibri"/>
        </w:rPr>
        <w:t xml:space="preserve"> Therefore, through these findings social stigma is shown to have an effect on a younger parents mental health and well-being, the variable factors surrounding the young parents external environment does, however, heighten or limit the outcome of mental health and well-being problems that the individual younger mother experiences.</w:t>
      </w:r>
    </w:p>
    <w:p w14:paraId="3F81E3DA" w14:textId="781ECE4E" w:rsidR="00FE369A" w:rsidRPr="008B60E0" w:rsidRDefault="00433F1F" w:rsidP="008B60E0">
      <w:pPr>
        <w:spacing w:line="360" w:lineRule="auto"/>
        <w:rPr>
          <w:rFonts w:ascii="Calibri" w:hAnsi="Calibri" w:cs="Calibri"/>
        </w:rPr>
      </w:pPr>
      <w:r w:rsidRPr="008B60E0">
        <w:rPr>
          <w:rFonts w:ascii="Calibri" w:hAnsi="Calibri" w:cs="Calibri"/>
        </w:rPr>
        <w:t xml:space="preserve">  </w:t>
      </w:r>
      <w:r w:rsidR="00FE369A" w:rsidRPr="008B60E0">
        <w:rPr>
          <w:rFonts w:ascii="Calibri" w:hAnsi="Calibri" w:cs="Calibri"/>
        </w:rPr>
        <w:t xml:space="preserve">As understood from the critique of discussion in regards to answering the research question, it is shown within this research study that social stigma within younger mothers is still prevalent, however, it could be argued that the outcome of mental health and well- being in younger mothers is dependent on the younger mothers external environment, relatable to social support, socio economic factors, developmental life stages and what was shown to be a major </w:t>
      </w:r>
      <w:r w:rsidR="00FE369A" w:rsidRPr="008B60E0">
        <w:rPr>
          <w:rFonts w:ascii="Calibri" w:hAnsi="Calibri" w:cs="Calibri"/>
        </w:rPr>
        <w:lastRenderedPageBreak/>
        <w:t xml:space="preserve">drive in reducing psychological and well-being problems, the determination and view that the younger mother has on her own identity, authenticity and life goal attainment. </w:t>
      </w:r>
    </w:p>
    <w:p w14:paraId="750EF80F" w14:textId="77777777" w:rsidR="00FE369A" w:rsidRPr="008B60E0" w:rsidRDefault="00FE369A" w:rsidP="008B60E0">
      <w:pPr>
        <w:spacing w:line="360" w:lineRule="auto"/>
        <w:rPr>
          <w:rFonts w:ascii="Calibri" w:hAnsi="Calibri" w:cs="Calibri"/>
          <w:b/>
          <w:u w:val="single"/>
        </w:rPr>
      </w:pPr>
    </w:p>
    <w:p w14:paraId="5A4F5DCB" w14:textId="123DEFCE" w:rsidR="00FE369A" w:rsidRPr="008B60E0" w:rsidRDefault="00FE369A" w:rsidP="008B60E0">
      <w:pPr>
        <w:spacing w:line="360" w:lineRule="auto"/>
        <w:rPr>
          <w:rFonts w:ascii="Calibri" w:hAnsi="Calibri" w:cs="Calibri"/>
          <w:b/>
          <w:u w:val="single"/>
        </w:rPr>
      </w:pPr>
      <w:r w:rsidRPr="008B60E0">
        <w:rPr>
          <w:rFonts w:ascii="Calibri" w:hAnsi="Calibri" w:cs="Calibri"/>
          <w:b/>
          <w:u w:val="single"/>
        </w:rPr>
        <w:t>Limitations</w:t>
      </w:r>
      <w:r w:rsidR="002A264A" w:rsidRPr="008B60E0">
        <w:rPr>
          <w:rFonts w:ascii="Calibri" w:hAnsi="Calibri" w:cs="Calibri"/>
          <w:b/>
          <w:u w:val="single"/>
        </w:rPr>
        <w:t xml:space="preserve"> </w:t>
      </w:r>
      <w:r w:rsidRPr="008B60E0">
        <w:rPr>
          <w:rFonts w:ascii="Calibri" w:hAnsi="Calibri" w:cs="Calibri"/>
          <w:b/>
          <w:u w:val="single"/>
        </w:rPr>
        <w:t xml:space="preserve"> </w:t>
      </w:r>
    </w:p>
    <w:p w14:paraId="31CE28D0" w14:textId="77777777" w:rsidR="00FE369A" w:rsidRPr="008B60E0" w:rsidRDefault="00FE369A" w:rsidP="008B60E0">
      <w:pPr>
        <w:spacing w:line="360" w:lineRule="auto"/>
        <w:rPr>
          <w:rFonts w:ascii="Calibri" w:hAnsi="Calibri" w:cs="Calibri"/>
          <w:b/>
          <w:u w:val="single"/>
        </w:rPr>
      </w:pPr>
    </w:p>
    <w:p w14:paraId="4D0074E6" w14:textId="54D8F832" w:rsidR="00FE369A" w:rsidRPr="008B60E0" w:rsidRDefault="00FE369A" w:rsidP="008B60E0">
      <w:pPr>
        <w:spacing w:line="360" w:lineRule="auto"/>
        <w:rPr>
          <w:rFonts w:ascii="Calibri" w:hAnsi="Calibri" w:cs="Calibri"/>
        </w:rPr>
      </w:pPr>
      <w:r w:rsidRPr="008B60E0">
        <w:rPr>
          <w:rFonts w:ascii="Calibri" w:hAnsi="Calibri" w:cs="Calibri"/>
        </w:rPr>
        <w:t xml:space="preserve">  Whilst IPA is shown to be </w:t>
      </w:r>
      <w:r w:rsidR="008E1BD7" w:rsidRPr="008B60E0">
        <w:rPr>
          <w:rFonts w:ascii="Calibri" w:hAnsi="Calibri" w:cs="Calibri"/>
        </w:rPr>
        <w:t>a methodological approach that can be used</w:t>
      </w:r>
      <w:r w:rsidRPr="008B60E0">
        <w:rPr>
          <w:rFonts w:ascii="Calibri" w:hAnsi="Calibri" w:cs="Calibri"/>
        </w:rPr>
        <w:t xml:space="preserve"> </w:t>
      </w:r>
      <w:r w:rsidR="00A70626" w:rsidRPr="008B60E0">
        <w:rPr>
          <w:rFonts w:ascii="Calibri" w:hAnsi="Calibri" w:cs="Calibri"/>
        </w:rPr>
        <w:t xml:space="preserve">successfully </w:t>
      </w:r>
      <w:r w:rsidRPr="008B60E0">
        <w:rPr>
          <w:rFonts w:ascii="Calibri" w:hAnsi="Calibri" w:cs="Calibri"/>
        </w:rPr>
        <w:t>with minimal participants, having just 2 participated in this research study</w:t>
      </w:r>
      <w:r w:rsidR="008E1BD7" w:rsidRPr="008B60E0">
        <w:rPr>
          <w:rFonts w:ascii="Calibri" w:hAnsi="Calibri" w:cs="Calibri"/>
        </w:rPr>
        <w:t>, t</w:t>
      </w:r>
      <w:r w:rsidRPr="008B60E0">
        <w:rPr>
          <w:rFonts w:ascii="Calibri" w:hAnsi="Calibri" w:cs="Calibri"/>
        </w:rPr>
        <w:t xml:space="preserve">he researcher initially set out to incorporate the sample size of 4-5 participants. As expressed earlier, the timing of this research study fell in the midst of COVID-19 (GOV.UK,2021) and the worldwide pandemic that brought with it numerous lockdowns and substantial regulations, in order to keep people safe, </w:t>
      </w:r>
      <w:r w:rsidR="008E1BD7" w:rsidRPr="008B60E0">
        <w:rPr>
          <w:rFonts w:ascii="Calibri" w:hAnsi="Calibri" w:cs="Calibri"/>
        </w:rPr>
        <w:t xml:space="preserve">this </w:t>
      </w:r>
      <w:r w:rsidRPr="008B60E0">
        <w:rPr>
          <w:rFonts w:ascii="Calibri" w:hAnsi="Calibri" w:cs="Calibri"/>
        </w:rPr>
        <w:t xml:space="preserve">in turn, prevented relevant supportive </w:t>
      </w:r>
      <w:proofErr w:type="spellStart"/>
      <w:r w:rsidRPr="008B60E0">
        <w:rPr>
          <w:rFonts w:ascii="Calibri" w:hAnsi="Calibri" w:cs="Calibri"/>
        </w:rPr>
        <w:t>organisations</w:t>
      </w:r>
      <w:proofErr w:type="spellEnd"/>
      <w:r w:rsidRPr="008B60E0">
        <w:rPr>
          <w:rFonts w:ascii="Calibri" w:hAnsi="Calibri" w:cs="Calibri"/>
        </w:rPr>
        <w:t xml:space="preserve"> to open and face to face contact being </w:t>
      </w:r>
      <w:proofErr w:type="spellStart"/>
      <w:r w:rsidRPr="008B60E0">
        <w:rPr>
          <w:rFonts w:ascii="Calibri" w:hAnsi="Calibri" w:cs="Calibri"/>
        </w:rPr>
        <w:t>minimilised</w:t>
      </w:r>
      <w:proofErr w:type="spellEnd"/>
      <w:r w:rsidRPr="008B60E0">
        <w:rPr>
          <w:rFonts w:ascii="Calibri" w:hAnsi="Calibri" w:cs="Calibri"/>
        </w:rPr>
        <w:t>. This being so</w:t>
      </w:r>
      <w:r w:rsidR="008E1BD7" w:rsidRPr="008B60E0">
        <w:rPr>
          <w:rFonts w:ascii="Calibri" w:hAnsi="Calibri" w:cs="Calibri"/>
        </w:rPr>
        <w:t>,</w:t>
      </w:r>
      <w:r w:rsidRPr="008B60E0">
        <w:rPr>
          <w:rFonts w:ascii="Calibri" w:hAnsi="Calibri" w:cs="Calibri"/>
        </w:rPr>
        <w:t xml:space="preserve"> the researcher </w:t>
      </w:r>
      <w:proofErr w:type="spellStart"/>
      <w:r w:rsidRPr="008B60E0">
        <w:rPr>
          <w:rFonts w:ascii="Calibri" w:hAnsi="Calibri" w:cs="Calibri"/>
        </w:rPr>
        <w:t>utilised</w:t>
      </w:r>
      <w:proofErr w:type="spellEnd"/>
      <w:r w:rsidRPr="008B60E0">
        <w:rPr>
          <w:rFonts w:ascii="Calibri" w:hAnsi="Calibri" w:cs="Calibri"/>
        </w:rPr>
        <w:t xml:space="preserve"> online platforms which enabled the participants to come forward to take part in this study. Minimal participants showed any interest in wanting to take part</w:t>
      </w:r>
      <w:r w:rsidR="00F8236D" w:rsidRPr="008B60E0">
        <w:rPr>
          <w:rFonts w:ascii="Calibri" w:hAnsi="Calibri" w:cs="Calibri"/>
        </w:rPr>
        <w:t xml:space="preserve">, with </w:t>
      </w:r>
      <w:r w:rsidRPr="008B60E0">
        <w:rPr>
          <w:rFonts w:ascii="Calibri" w:hAnsi="Calibri" w:cs="Calibri"/>
        </w:rPr>
        <w:t>the researcher question</w:t>
      </w:r>
      <w:r w:rsidR="00F8236D" w:rsidRPr="008B60E0">
        <w:rPr>
          <w:rFonts w:ascii="Calibri" w:hAnsi="Calibri" w:cs="Calibri"/>
        </w:rPr>
        <w:t>ing</w:t>
      </w:r>
      <w:r w:rsidRPr="008B60E0">
        <w:rPr>
          <w:rFonts w:ascii="Calibri" w:hAnsi="Calibri" w:cs="Calibri"/>
        </w:rPr>
        <w:t xml:space="preserve"> whether this was not only to do with COVID-19 regulations</w:t>
      </w:r>
      <w:r w:rsidR="00F8236D" w:rsidRPr="008B60E0">
        <w:rPr>
          <w:rFonts w:ascii="Calibri" w:hAnsi="Calibri" w:cs="Calibri"/>
        </w:rPr>
        <w:t xml:space="preserve">, </w:t>
      </w:r>
      <w:r w:rsidRPr="008B60E0">
        <w:rPr>
          <w:rFonts w:ascii="Calibri" w:hAnsi="Calibri" w:cs="Calibri"/>
        </w:rPr>
        <w:t xml:space="preserve">also the fact that </w:t>
      </w:r>
      <w:proofErr w:type="spellStart"/>
      <w:r w:rsidRPr="008B60E0">
        <w:rPr>
          <w:rFonts w:ascii="Calibri" w:hAnsi="Calibri" w:cs="Calibri"/>
        </w:rPr>
        <w:t>stigmitisation</w:t>
      </w:r>
      <w:proofErr w:type="spellEnd"/>
      <w:r w:rsidRPr="008B60E0">
        <w:rPr>
          <w:rFonts w:ascii="Calibri" w:hAnsi="Calibri" w:cs="Calibri"/>
        </w:rPr>
        <w:t xml:space="preserve"> within younger parents is prevalent in relation to professional services</w:t>
      </w:r>
      <w:r w:rsidR="00F8236D" w:rsidRPr="008B60E0">
        <w:rPr>
          <w:rFonts w:ascii="Calibri" w:hAnsi="Calibri" w:cs="Calibri"/>
        </w:rPr>
        <w:t>. C</w:t>
      </w:r>
      <w:r w:rsidRPr="008B60E0">
        <w:rPr>
          <w:rFonts w:ascii="Calibri" w:hAnsi="Calibri" w:cs="Calibri"/>
        </w:rPr>
        <w:t>ould this have meant that participants in fact did not want to participate due to the researcher being deemed within a professional manner</w:t>
      </w:r>
      <w:r w:rsidR="00F8236D" w:rsidRPr="008B60E0">
        <w:rPr>
          <w:rFonts w:ascii="Calibri" w:hAnsi="Calibri" w:cs="Calibri"/>
        </w:rPr>
        <w:t>, this was unclear.</w:t>
      </w:r>
      <w:r w:rsidRPr="008B60E0">
        <w:rPr>
          <w:rFonts w:ascii="Calibri" w:hAnsi="Calibri" w:cs="Calibri"/>
        </w:rPr>
        <w:t xml:space="preserve"> The participants did not come forward to participate </w:t>
      </w:r>
      <w:r w:rsidR="008E1BD7" w:rsidRPr="008B60E0">
        <w:rPr>
          <w:rFonts w:ascii="Calibri" w:hAnsi="Calibri" w:cs="Calibri"/>
        </w:rPr>
        <w:t xml:space="preserve">in the semi-structured online interviews </w:t>
      </w:r>
      <w:r w:rsidRPr="008B60E0">
        <w:rPr>
          <w:rFonts w:ascii="Calibri" w:hAnsi="Calibri" w:cs="Calibri"/>
        </w:rPr>
        <w:t xml:space="preserve">until </w:t>
      </w:r>
      <w:r w:rsidR="008E1BD7" w:rsidRPr="008B60E0">
        <w:rPr>
          <w:rFonts w:ascii="Calibri" w:hAnsi="Calibri" w:cs="Calibri"/>
        </w:rPr>
        <w:t>the end of April 2021</w:t>
      </w:r>
      <w:r w:rsidRPr="008B60E0">
        <w:rPr>
          <w:rFonts w:ascii="Calibri" w:hAnsi="Calibri" w:cs="Calibri"/>
        </w:rPr>
        <w:t xml:space="preserve">, with the researchers’ </w:t>
      </w:r>
      <w:r w:rsidR="008E1BD7" w:rsidRPr="008B60E0">
        <w:rPr>
          <w:rFonts w:ascii="Calibri" w:hAnsi="Calibri" w:cs="Calibri"/>
        </w:rPr>
        <w:t xml:space="preserve">original </w:t>
      </w:r>
      <w:r w:rsidRPr="008B60E0">
        <w:rPr>
          <w:rFonts w:ascii="Calibri" w:hAnsi="Calibri" w:cs="Calibri"/>
        </w:rPr>
        <w:t xml:space="preserve">time frame </w:t>
      </w:r>
      <w:r w:rsidR="008E1BD7" w:rsidRPr="008B60E0">
        <w:rPr>
          <w:rFonts w:ascii="Calibri" w:hAnsi="Calibri" w:cs="Calibri"/>
        </w:rPr>
        <w:t xml:space="preserve">allocated </w:t>
      </w:r>
      <w:r w:rsidRPr="008B60E0">
        <w:rPr>
          <w:rFonts w:ascii="Calibri" w:hAnsi="Calibri" w:cs="Calibri"/>
        </w:rPr>
        <w:t>to have completed all semi-structed interviews by February</w:t>
      </w:r>
      <w:r w:rsidR="008E1BD7" w:rsidRPr="008B60E0">
        <w:rPr>
          <w:rFonts w:ascii="Calibri" w:hAnsi="Calibri" w:cs="Calibri"/>
        </w:rPr>
        <w:t xml:space="preserve"> 2021,</w:t>
      </w:r>
      <w:r w:rsidRPr="008B60E0">
        <w:rPr>
          <w:rFonts w:ascii="Calibri" w:hAnsi="Calibri" w:cs="Calibri"/>
        </w:rPr>
        <w:t xml:space="preserve"> in order to distinguish data and accumulate the research study as a whole. The time frame for this study has thus been shorter than expected. </w:t>
      </w:r>
    </w:p>
    <w:p w14:paraId="49716FF4" w14:textId="2E2661FA" w:rsidR="008E1BD7" w:rsidRPr="008B60E0" w:rsidRDefault="008E1BD7" w:rsidP="008B60E0">
      <w:pPr>
        <w:spacing w:line="360" w:lineRule="auto"/>
        <w:rPr>
          <w:rFonts w:ascii="Calibri" w:hAnsi="Calibri" w:cs="Calibri"/>
        </w:rPr>
      </w:pPr>
      <w:r w:rsidRPr="008B60E0">
        <w:rPr>
          <w:rFonts w:ascii="Calibri" w:hAnsi="Calibri" w:cs="Calibri"/>
        </w:rPr>
        <w:t xml:space="preserve">Due to the limitations of accessing participants to take part in this study </w:t>
      </w:r>
      <w:r w:rsidR="00433F1F" w:rsidRPr="008B60E0">
        <w:rPr>
          <w:rFonts w:ascii="Calibri" w:hAnsi="Calibri" w:cs="Calibri"/>
        </w:rPr>
        <w:t xml:space="preserve">the researcher required additional support to find participants through the university system, this was done via the university email. This meaning that the participants where both university students themselves and therefore there was not a diverse range of socio-economic variables in relation to sample diversity. </w:t>
      </w:r>
      <w:r w:rsidR="00C27060" w:rsidRPr="008B60E0">
        <w:rPr>
          <w:rFonts w:ascii="Calibri" w:hAnsi="Calibri" w:cs="Calibri"/>
        </w:rPr>
        <w:t xml:space="preserve">The researcher could have also incorporated fathers in to the participant criteria in order to facilitate a wider participating audience. </w:t>
      </w:r>
      <w:r w:rsidR="00F8236D" w:rsidRPr="008B60E0">
        <w:rPr>
          <w:rFonts w:ascii="Calibri" w:hAnsi="Calibri" w:cs="Calibri"/>
        </w:rPr>
        <w:t>Due to these perceived limitational factors, it is evident that further research would be recommended in this area of study.</w:t>
      </w:r>
    </w:p>
    <w:p w14:paraId="36591555" w14:textId="11898FFC" w:rsidR="00BD44F2" w:rsidRPr="008B60E0" w:rsidRDefault="00BD44F2" w:rsidP="008B60E0">
      <w:pPr>
        <w:spacing w:line="360" w:lineRule="auto"/>
        <w:rPr>
          <w:rFonts w:ascii="Calibri" w:hAnsi="Calibri" w:cs="Calibri"/>
          <w:b/>
          <w:u w:val="single"/>
        </w:rPr>
      </w:pPr>
      <w:bookmarkStart w:id="0" w:name="_GoBack"/>
      <w:bookmarkEnd w:id="0"/>
      <w:r w:rsidRPr="008B60E0">
        <w:rPr>
          <w:rFonts w:ascii="Calibri" w:hAnsi="Calibri" w:cs="Calibri"/>
          <w:b/>
          <w:u w:val="single"/>
        </w:rPr>
        <w:lastRenderedPageBreak/>
        <w:t xml:space="preserve">References </w:t>
      </w:r>
    </w:p>
    <w:p w14:paraId="1294225E" w14:textId="77777777" w:rsidR="00BD44F2" w:rsidRPr="008B60E0" w:rsidRDefault="00BD44F2" w:rsidP="008B60E0">
      <w:pPr>
        <w:spacing w:line="360" w:lineRule="auto"/>
        <w:rPr>
          <w:rFonts w:ascii="Calibri" w:hAnsi="Calibri" w:cs="Calibri"/>
          <w:b/>
          <w:u w:val="single"/>
        </w:rPr>
      </w:pPr>
    </w:p>
    <w:p w14:paraId="3BC53A24" w14:textId="128FF152" w:rsidR="00AA5947" w:rsidRPr="008B60E0" w:rsidRDefault="00AA5947" w:rsidP="008B60E0">
      <w:pPr>
        <w:numPr>
          <w:ilvl w:val="0"/>
          <w:numId w:val="1"/>
        </w:numPr>
        <w:spacing w:line="360" w:lineRule="auto"/>
        <w:rPr>
          <w:rFonts w:ascii="Calibri" w:hAnsi="Calibri" w:cs="Calibri"/>
        </w:rPr>
      </w:pPr>
      <w:proofErr w:type="spellStart"/>
      <w:r w:rsidRPr="008B60E0">
        <w:rPr>
          <w:rFonts w:ascii="Calibri" w:hAnsi="Calibri" w:cs="Calibri"/>
        </w:rPr>
        <w:t>Agnafors</w:t>
      </w:r>
      <w:proofErr w:type="spellEnd"/>
      <w:r w:rsidRPr="008B60E0">
        <w:rPr>
          <w:rFonts w:ascii="Calibri" w:hAnsi="Calibri" w:cs="Calibri"/>
        </w:rPr>
        <w:t xml:space="preserve">, S,. and </w:t>
      </w:r>
      <w:proofErr w:type="spellStart"/>
      <w:r w:rsidRPr="008B60E0">
        <w:rPr>
          <w:rFonts w:ascii="Calibri" w:hAnsi="Calibri" w:cs="Calibri"/>
        </w:rPr>
        <w:t>Bladh</w:t>
      </w:r>
      <w:proofErr w:type="spellEnd"/>
      <w:r w:rsidRPr="008B60E0">
        <w:rPr>
          <w:rFonts w:ascii="Calibri" w:hAnsi="Calibri" w:cs="Calibri"/>
        </w:rPr>
        <w:t xml:space="preserve">, M., and </w:t>
      </w:r>
      <w:proofErr w:type="spellStart"/>
      <w:r w:rsidRPr="008B60E0">
        <w:rPr>
          <w:rFonts w:ascii="Calibri" w:hAnsi="Calibri" w:cs="Calibri"/>
        </w:rPr>
        <w:t>Svedin</w:t>
      </w:r>
      <w:proofErr w:type="spellEnd"/>
      <w:r w:rsidRPr="008B60E0">
        <w:rPr>
          <w:rFonts w:ascii="Calibri" w:hAnsi="Calibri" w:cs="Calibri"/>
        </w:rPr>
        <w:t xml:space="preserve">, C., and </w:t>
      </w:r>
      <w:proofErr w:type="spellStart"/>
      <w:r w:rsidRPr="008B60E0">
        <w:rPr>
          <w:rFonts w:ascii="Calibri" w:hAnsi="Calibri" w:cs="Calibri"/>
        </w:rPr>
        <w:t>Sydsjo,G</w:t>
      </w:r>
      <w:proofErr w:type="spellEnd"/>
      <w:r w:rsidRPr="008B60E0">
        <w:rPr>
          <w:rFonts w:ascii="Calibri" w:hAnsi="Calibri" w:cs="Calibri"/>
        </w:rPr>
        <w:t xml:space="preserve">. (2019) ‘Mental health in young mothers, single mothers and their children’, </w:t>
      </w:r>
      <w:r w:rsidRPr="008B60E0">
        <w:rPr>
          <w:rFonts w:ascii="Calibri" w:hAnsi="Calibri" w:cs="Calibri"/>
          <w:i/>
        </w:rPr>
        <w:t xml:space="preserve">BMC Psychiatry, </w:t>
      </w:r>
      <w:r w:rsidRPr="008B60E0">
        <w:rPr>
          <w:rFonts w:ascii="Calibri" w:hAnsi="Calibri" w:cs="Calibri"/>
        </w:rPr>
        <w:t>19 (1), pp. 1-7.</w:t>
      </w:r>
    </w:p>
    <w:p w14:paraId="57F7245F" w14:textId="679E3788" w:rsidR="00BD44F2" w:rsidRDefault="00BD44F2" w:rsidP="008B60E0">
      <w:pPr>
        <w:numPr>
          <w:ilvl w:val="0"/>
          <w:numId w:val="1"/>
        </w:numPr>
        <w:spacing w:line="360" w:lineRule="auto"/>
        <w:rPr>
          <w:rFonts w:cstheme="minorHAnsi"/>
        </w:rPr>
      </w:pPr>
      <w:r w:rsidRPr="008B60E0">
        <w:rPr>
          <w:rFonts w:ascii="Calibri" w:hAnsi="Calibri" w:cs="Calibri"/>
        </w:rPr>
        <w:t xml:space="preserve">BACP (2020) </w:t>
      </w:r>
      <w:r w:rsidRPr="008B60E0">
        <w:rPr>
          <w:rFonts w:ascii="Calibri" w:hAnsi="Calibri" w:cs="Calibri"/>
          <w:i/>
          <w:iCs/>
        </w:rPr>
        <w:t xml:space="preserve">Ethical Framework for the Counselling Professions. </w:t>
      </w:r>
      <w:r w:rsidRPr="008B60E0">
        <w:rPr>
          <w:rFonts w:ascii="Calibri" w:hAnsi="Calibri" w:cs="Calibri"/>
        </w:rPr>
        <w:t>Available at :</w:t>
      </w:r>
      <w:r w:rsidRPr="008B60E0">
        <w:rPr>
          <w:rFonts w:ascii="Calibri" w:hAnsi="Calibri" w:cs="Calibri"/>
          <w:i/>
          <w:iCs/>
        </w:rPr>
        <w:t xml:space="preserve"> </w:t>
      </w:r>
      <w:hyperlink r:id="rId9" w:history="1">
        <w:r w:rsidRPr="008B60E0">
          <w:rPr>
            <w:rStyle w:val="Hyperlink"/>
            <w:rFonts w:ascii="Calibri" w:hAnsi="Calibri" w:cs="Calibri"/>
          </w:rPr>
          <w:t>https://www.bacp.co.uk/events-and-resources/ethics-and-standards/ethical-framework-for-the-counselling-professions/</w:t>
        </w:r>
      </w:hyperlink>
      <w:r w:rsidRPr="00B03AAA">
        <w:rPr>
          <w:rFonts w:cstheme="minorHAnsi"/>
        </w:rPr>
        <w:t xml:space="preserve"> (Accessed on 11</w:t>
      </w:r>
      <w:r w:rsidRPr="00B03AAA">
        <w:rPr>
          <w:rFonts w:cstheme="minorHAnsi"/>
          <w:vertAlign w:val="superscript"/>
        </w:rPr>
        <w:t>th</w:t>
      </w:r>
      <w:r w:rsidRPr="00B03AAA">
        <w:rPr>
          <w:rFonts w:cstheme="minorHAnsi"/>
        </w:rPr>
        <w:t xml:space="preserve"> November 2020).</w:t>
      </w:r>
    </w:p>
    <w:p w14:paraId="3F3B4181" w14:textId="77777777" w:rsidR="00BD44F2" w:rsidRPr="00B03AAA" w:rsidRDefault="00BD44F2" w:rsidP="00BD44F2">
      <w:pPr>
        <w:numPr>
          <w:ilvl w:val="0"/>
          <w:numId w:val="1"/>
        </w:numPr>
        <w:spacing w:line="360" w:lineRule="auto"/>
        <w:rPr>
          <w:rFonts w:cstheme="minorHAnsi"/>
        </w:rPr>
      </w:pPr>
      <w:r w:rsidRPr="00B03AAA">
        <w:rPr>
          <w:rFonts w:cstheme="minorHAnsi"/>
        </w:rPr>
        <w:t xml:space="preserve">BACP (2020) </w:t>
      </w:r>
      <w:r w:rsidRPr="00B03AAA">
        <w:rPr>
          <w:rFonts w:cstheme="minorHAnsi"/>
          <w:i/>
          <w:iCs/>
        </w:rPr>
        <w:t xml:space="preserve">Ethical Guidelines For Research in the Counselling Professions. </w:t>
      </w:r>
      <w:r w:rsidRPr="00B03AAA">
        <w:rPr>
          <w:rFonts w:cstheme="minorHAnsi"/>
        </w:rPr>
        <w:t>Available at:</w:t>
      </w:r>
      <w:r w:rsidRPr="00B03AAA">
        <w:rPr>
          <w:rFonts w:cstheme="minorHAnsi"/>
          <w:i/>
          <w:iCs/>
        </w:rPr>
        <w:t xml:space="preserve"> </w:t>
      </w:r>
      <w:hyperlink r:id="rId10" w:history="1">
        <w:r w:rsidRPr="00B03AAA">
          <w:rPr>
            <w:rStyle w:val="Hyperlink"/>
            <w:rFonts w:cstheme="minorHAnsi"/>
          </w:rPr>
          <w:t>https://www.bacp.co.uk/events-and-resources/research/publications/ethical-guidelines-for-research-in-the-counselling-professions/</w:t>
        </w:r>
      </w:hyperlink>
      <w:r w:rsidRPr="00B03AAA">
        <w:rPr>
          <w:rFonts w:cstheme="minorHAnsi"/>
        </w:rPr>
        <w:t xml:space="preserve"> (Accessed on 2</w:t>
      </w:r>
      <w:r w:rsidRPr="00B03AAA">
        <w:rPr>
          <w:rFonts w:cstheme="minorHAnsi"/>
          <w:vertAlign w:val="superscript"/>
        </w:rPr>
        <w:t>nd</w:t>
      </w:r>
      <w:r w:rsidRPr="00B03AAA">
        <w:rPr>
          <w:rFonts w:cstheme="minorHAnsi"/>
        </w:rPr>
        <w:t xml:space="preserve"> October 2020).</w:t>
      </w:r>
    </w:p>
    <w:p w14:paraId="5F4CC867" w14:textId="742B5B4F" w:rsidR="00BD44F2" w:rsidRDefault="00BD44F2" w:rsidP="00BD44F2">
      <w:pPr>
        <w:numPr>
          <w:ilvl w:val="0"/>
          <w:numId w:val="1"/>
        </w:numPr>
        <w:spacing w:line="360" w:lineRule="auto"/>
        <w:rPr>
          <w:rFonts w:cstheme="minorHAnsi"/>
        </w:rPr>
      </w:pPr>
      <w:proofErr w:type="spellStart"/>
      <w:r w:rsidRPr="00B03AAA">
        <w:rPr>
          <w:rFonts w:cstheme="minorHAnsi"/>
        </w:rPr>
        <w:t>Barcelos</w:t>
      </w:r>
      <w:proofErr w:type="spellEnd"/>
      <w:r w:rsidRPr="00B03AAA">
        <w:rPr>
          <w:rFonts w:cstheme="minorHAnsi"/>
        </w:rPr>
        <w:t xml:space="preserve">, C., and </w:t>
      </w:r>
      <w:proofErr w:type="spellStart"/>
      <w:r w:rsidRPr="00B03AAA">
        <w:rPr>
          <w:rFonts w:cstheme="minorHAnsi"/>
        </w:rPr>
        <w:t>Gubrium</w:t>
      </w:r>
      <w:proofErr w:type="spellEnd"/>
      <w:r w:rsidRPr="00B03AAA">
        <w:rPr>
          <w:rFonts w:cstheme="minorHAnsi"/>
        </w:rPr>
        <w:t xml:space="preserve">, A. (2014) ‘Reproducing Stories: Strategic Narratives of Teen Pregnancy and Motherhood’, </w:t>
      </w:r>
      <w:r w:rsidRPr="00B03AAA">
        <w:rPr>
          <w:rFonts w:cstheme="minorHAnsi"/>
          <w:i/>
          <w:iCs/>
        </w:rPr>
        <w:t xml:space="preserve">Society for the Study of Social Problems, </w:t>
      </w:r>
      <w:r w:rsidRPr="00B03AAA">
        <w:rPr>
          <w:rFonts w:cstheme="minorHAnsi"/>
        </w:rPr>
        <w:t>61 (3), pp. 466-481</w:t>
      </w:r>
    </w:p>
    <w:p w14:paraId="3E5AE2E8" w14:textId="6F5DE850" w:rsidR="003A71C2" w:rsidRDefault="003A71C2" w:rsidP="00BD44F2">
      <w:pPr>
        <w:numPr>
          <w:ilvl w:val="0"/>
          <w:numId w:val="1"/>
        </w:numPr>
        <w:spacing w:line="360" w:lineRule="auto"/>
        <w:rPr>
          <w:rFonts w:cstheme="minorHAnsi"/>
        </w:rPr>
      </w:pPr>
      <w:proofErr w:type="spellStart"/>
      <w:r>
        <w:rPr>
          <w:rFonts w:cstheme="minorHAnsi"/>
        </w:rPr>
        <w:t>Bhana,D</w:t>
      </w:r>
      <w:proofErr w:type="spellEnd"/>
      <w:r>
        <w:rPr>
          <w:rFonts w:cstheme="minorHAnsi"/>
        </w:rPr>
        <w:t xml:space="preserve">. (2021) ‘When schoolgirls become mothers; Reflections from a selected group of teenage girls in Durban’, </w:t>
      </w:r>
      <w:r>
        <w:rPr>
          <w:rFonts w:cstheme="minorHAnsi"/>
          <w:i/>
        </w:rPr>
        <w:t xml:space="preserve">Culture, Health and Sexuality, </w:t>
      </w:r>
      <w:r>
        <w:rPr>
          <w:rFonts w:cstheme="minorHAnsi"/>
        </w:rPr>
        <w:t xml:space="preserve">12 (8), </w:t>
      </w:r>
      <w:r w:rsidR="008B42C1">
        <w:rPr>
          <w:rFonts w:cstheme="minorHAnsi"/>
        </w:rPr>
        <w:t>pp. 871-883.</w:t>
      </w:r>
    </w:p>
    <w:p w14:paraId="1FB10FC1"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Brand, G., and Morrison, P., and Down, B. (2014) ‘ How do health professionals support pregnant and young mothers in the community? A selective review of the research literature’, </w:t>
      </w:r>
      <w:r w:rsidRPr="009068F1">
        <w:rPr>
          <w:rFonts w:cstheme="minorHAnsi"/>
          <w:i/>
          <w:iCs/>
        </w:rPr>
        <w:t xml:space="preserve">Women and Birth, </w:t>
      </w:r>
      <w:r w:rsidRPr="009068F1">
        <w:rPr>
          <w:rFonts w:cstheme="minorHAnsi"/>
        </w:rPr>
        <w:t>27, pp. 174-178.</w:t>
      </w:r>
    </w:p>
    <w:p w14:paraId="66B62E03" w14:textId="37298B51" w:rsidR="00BD44F2" w:rsidRDefault="00BD44F2" w:rsidP="00BD44F2">
      <w:pPr>
        <w:numPr>
          <w:ilvl w:val="0"/>
          <w:numId w:val="1"/>
        </w:numPr>
        <w:spacing w:line="360" w:lineRule="auto"/>
        <w:rPr>
          <w:rFonts w:cstheme="minorHAnsi"/>
        </w:rPr>
      </w:pPr>
      <w:r w:rsidRPr="009068F1">
        <w:rPr>
          <w:rFonts w:cstheme="minorHAnsi"/>
        </w:rPr>
        <w:t xml:space="preserve">Carson, A., and Chabot., C., and Greyson, D., and Shannon, K., and Duff, P., and </w:t>
      </w:r>
      <w:proofErr w:type="spellStart"/>
      <w:r w:rsidRPr="009068F1">
        <w:rPr>
          <w:rFonts w:cstheme="minorHAnsi"/>
        </w:rPr>
        <w:t>Shoveller</w:t>
      </w:r>
      <w:proofErr w:type="spellEnd"/>
      <w:r w:rsidRPr="009068F1">
        <w:rPr>
          <w:rFonts w:cstheme="minorHAnsi"/>
        </w:rPr>
        <w:t xml:space="preserve">, J. (2017)  ‘ A narrative analysis of the birth stories of early-age mothers’, </w:t>
      </w:r>
      <w:r w:rsidRPr="009068F1">
        <w:rPr>
          <w:rFonts w:cstheme="minorHAnsi"/>
          <w:i/>
          <w:iCs/>
        </w:rPr>
        <w:t xml:space="preserve">Sociology of health and illness, </w:t>
      </w:r>
      <w:r w:rsidRPr="009068F1">
        <w:rPr>
          <w:rFonts w:cstheme="minorHAnsi"/>
        </w:rPr>
        <w:t>39 (6), pp.816-831.</w:t>
      </w:r>
    </w:p>
    <w:p w14:paraId="4FD26290" w14:textId="6579DD5D" w:rsidR="00AA5947" w:rsidRPr="009068F1" w:rsidRDefault="00AA5947" w:rsidP="00BD44F2">
      <w:pPr>
        <w:numPr>
          <w:ilvl w:val="0"/>
          <w:numId w:val="1"/>
        </w:numPr>
        <w:spacing w:line="360" w:lineRule="auto"/>
        <w:rPr>
          <w:rFonts w:cstheme="minorHAnsi"/>
        </w:rPr>
      </w:pPr>
      <w:proofErr w:type="spellStart"/>
      <w:r>
        <w:rPr>
          <w:rFonts w:cstheme="minorHAnsi"/>
        </w:rPr>
        <w:t>Chandan,S</w:t>
      </w:r>
      <w:proofErr w:type="spellEnd"/>
      <w:r>
        <w:rPr>
          <w:rFonts w:cstheme="minorHAnsi"/>
        </w:rPr>
        <w:t xml:space="preserve">., and Jia, L., and </w:t>
      </w:r>
      <w:proofErr w:type="spellStart"/>
      <w:r>
        <w:rPr>
          <w:rFonts w:cstheme="minorHAnsi"/>
        </w:rPr>
        <w:t>Peilin</w:t>
      </w:r>
      <w:proofErr w:type="spellEnd"/>
      <w:r>
        <w:rPr>
          <w:rFonts w:cstheme="minorHAnsi"/>
        </w:rPr>
        <w:t xml:space="preserve">, L. (2018) ‘Age Related Changes in </w:t>
      </w:r>
      <w:proofErr w:type="spellStart"/>
      <w:r>
        <w:rPr>
          <w:rFonts w:cstheme="minorHAnsi"/>
        </w:rPr>
        <w:t>Topogical</w:t>
      </w:r>
      <w:proofErr w:type="spellEnd"/>
      <w:r>
        <w:rPr>
          <w:rFonts w:cstheme="minorHAnsi"/>
        </w:rPr>
        <w:t xml:space="preserve"> Propertied of Brain Functional Network and Structural Connectivity’, </w:t>
      </w:r>
      <w:r>
        <w:rPr>
          <w:rFonts w:cstheme="minorHAnsi"/>
          <w:i/>
        </w:rPr>
        <w:t xml:space="preserve">Neuroscience, </w:t>
      </w:r>
      <w:r>
        <w:rPr>
          <w:rFonts w:cstheme="minorHAnsi"/>
        </w:rPr>
        <w:t>17 (2), pp.221-256.</w:t>
      </w:r>
    </w:p>
    <w:p w14:paraId="76100D31" w14:textId="795A4A04" w:rsidR="00BD44F2" w:rsidRDefault="00BD44F2" w:rsidP="00BD44F2">
      <w:pPr>
        <w:numPr>
          <w:ilvl w:val="0"/>
          <w:numId w:val="1"/>
        </w:numPr>
        <w:spacing w:line="360" w:lineRule="auto"/>
        <w:rPr>
          <w:rFonts w:cstheme="minorHAnsi"/>
        </w:rPr>
      </w:pPr>
      <w:proofErr w:type="spellStart"/>
      <w:r w:rsidRPr="009068F1">
        <w:rPr>
          <w:rFonts w:cstheme="minorHAnsi"/>
        </w:rPr>
        <w:t>Chopel,A</w:t>
      </w:r>
      <w:proofErr w:type="spellEnd"/>
      <w:r w:rsidRPr="009068F1">
        <w:rPr>
          <w:rFonts w:cstheme="minorHAnsi"/>
        </w:rPr>
        <w:t xml:space="preserve">., and Soto, D., and Joiner, B., and Benitez, T., and </w:t>
      </w:r>
      <w:proofErr w:type="spellStart"/>
      <w:r w:rsidRPr="009068F1">
        <w:rPr>
          <w:rFonts w:cstheme="minorHAnsi"/>
        </w:rPr>
        <w:t>Konoff</w:t>
      </w:r>
      <w:proofErr w:type="spellEnd"/>
      <w:r w:rsidRPr="009068F1">
        <w:rPr>
          <w:rFonts w:cstheme="minorHAnsi"/>
        </w:rPr>
        <w:t xml:space="preserve">, R., and Rios, L., and Castellanos, E. (2019) ‘Multilevel Factors Influencing Young Mothers’ Breastfeeding: A Qualitative CBPR Study’, </w:t>
      </w:r>
      <w:r w:rsidRPr="009068F1">
        <w:rPr>
          <w:rFonts w:cstheme="minorHAnsi"/>
          <w:i/>
          <w:iCs/>
        </w:rPr>
        <w:t xml:space="preserve">Journal of Human Lactation, </w:t>
      </w:r>
      <w:r w:rsidRPr="009068F1">
        <w:rPr>
          <w:rFonts w:cstheme="minorHAnsi"/>
        </w:rPr>
        <w:t>35 (2), pp. 301-317</w:t>
      </w:r>
    </w:p>
    <w:p w14:paraId="17D66255" w14:textId="610F318A" w:rsidR="009C3D1D" w:rsidRPr="009068F1" w:rsidRDefault="009C3D1D" w:rsidP="00BD44F2">
      <w:pPr>
        <w:numPr>
          <w:ilvl w:val="0"/>
          <w:numId w:val="1"/>
        </w:numPr>
        <w:spacing w:line="360" w:lineRule="auto"/>
        <w:rPr>
          <w:rFonts w:cstheme="minorHAnsi"/>
        </w:rPr>
      </w:pPr>
      <w:proofErr w:type="spellStart"/>
      <w:r>
        <w:rPr>
          <w:rFonts w:cstheme="minorHAnsi"/>
        </w:rPr>
        <w:t>Coert</w:t>
      </w:r>
      <w:proofErr w:type="spellEnd"/>
      <w:r>
        <w:rPr>
          <w:rFonts w:cstheme="minorHAnsi"/>
        </w:rPr>
        <w:t xml:space="preserve">, S., and Adebiyi, B,. and Rich, E., and </w:t>
      </w:r>
      <w:proofErr w:type="spellStart"/>
      <w:r>
        <w:rPr>
          <w:rFonts w:cstheme="minorHAnsi"/>
        </w:rPr>
        <w:t>Roman,N</w:t>
      </w:r>
      <w:proofErr w:type="spellEnd"/>
      <w:r>
        <w:rPr>
          <w:rFonts w:cstheme="minorHAnsi"/>
        </w:rPr>
        <w:t xml:space="preserve">. (2021) ‘A comparison of the relationship between parental efficacy and social support systems of single teen </w:t>
      </w:r>
      <w:r>
        <w:rPr>
          <w:rFonts w:cstheme="minorHAnsi"/>
        </w:rPr>
        <w:lastRenderedPageBreak/>
        <w:t xml:space="preserve">mothers across different family forms in South African low socioeconomic communities’, </w:t>
      </w:r>
      <w:r>
        <w:rPr>
          <w:rFonts w:cstheme="minorHAnsi"/>
          <w:i/>
        </w:rPr>
        <w:t xml:space="preserve">Women’s Health, </w:t>
      </w:r>
      <w:r>
        <w:rPr>
          <w:rFonts w:cstheme="minorHAnsi"/>
        </w:rPr>
        <w:t>21 (1), pp.1-11.</w:t>
      </w:r>
    </w:p>
    <w:p w14:paraId="60D7046A" w14:textId="57802093" w:rsidR="00BD44F2" w:rsidRDefault="00BD44F2" w:rsidP="00BD44F2">
      <w:pPr>
        <w:numPr>
          <w:ilvl w:val="0"/>
          <w:numId w:val="1"/>
        </w:numPr>
        <w:spacing w:line="360" w:lineRule="auto"/>
        <w:rPr>
          <w:rFonts w:cstheme="minorHAnsi"/>
        </w:rPr>
      </w:pPr>
      <w:r w:rsidRPr="009068F1">
        <w:rPr>
          <w:rFonts w:cstheme="minorHAnsi"/>
        </w:rPr>
        <w:t xml:space="preserve">Conn, B., and </w:t>
      </w:r>
      <w:proofErr w:type="spellStart"/>
      <w:r w:rsidRPr="009068F1">
        <w:rPr>
          <w:rFonts w:cstheme="minorHAnsi"/>
        </w:rPr>
        <w:t>Figueiredo</w:t>
      </w:r>
      <w:proofErr w:type="spellEnd"/>
      <w:r w:rsidRPr="009068F1">
        <w:rPr>
          <w:rFonts w:cstheme="minorHAnsi"/>
        </w:rPr>
        <w:t xml:space="preserve">, S., and Sherer, S., and </w:t>
      </w:r>
      <w:proofErr w:type="spellStart"/>
      <w:r w:rsidRPr="009068F1">
        <w:rPr>
          <w:rFonts w:cstheme="minorHAnsi"/>
        </w:rPr>
        <w:t>Mankerian</w:t>
      </w:r>
      <w:proofErr w:type="spellEnd"/>
      <w:r w:rsidRPr="009068F1">
        <w:rPr>
          <w:rFonts w:cstheme="minorHAnsi"/>
        </w:rPr>
        <w:t xml:space="preserve">, M., and Iverson, E. (2018) ‘”Our lives aren’t over”: A strengths-based perspective on stigma, discrimination, and coping among young parents’, </w:t>
      </w:r>
      <w:r w:rsidRPr="009068F1">
        <w:rPr>
          <w:rFonts w:cstheme="minorHAnsi"/>
          <w:i/>
          <w:iCs/>
        </w:rPr>
        <w:t xml:space="preserve">Journal of Adolescence, </w:t>
      </w:r>
      <w:r w:rsidRPr="009068F1">
        <w:rPr>
          <w:rFonts w:cstheme="minorHAnsi"/>
        </w:rPr>
        <w:t>66, pp. 91-100.</w:t>
      </w:r>
    </w:p>
    <w:p w14:paraId="696E8609" w14:textId="23FFE3B1" w:rsidR="008B42C1" w:rsidRDefault="008B42C1" w:rsidP="00BD44F2">
      <w:pPr>
        <w:numPr>
          <w:ilvl w:val="0"/>
          <w:numId w:val="1"/>
        </w:numPr>
        <w:spacing w:line="360" w:lineRule="auto"/>
        <w:rPr>
          <w:rFonts w:cstheme="minorHAnsi"/>
        </w:rPr>
      </w:pPr>
      <w:r>
        <w:rPr>
          <w:rFonts w:cstheme="minorHAnsi"/>
        </w:rPr>
        <w:t xml:space="preserve">Eriksson, K. (2019) ‘Self-Stigma, Bad Faith and the Experiential Self’, </w:t>
      </w:r>
      <w:r>
        <w:rPr>
          <w:rFonts w:cstheme="minorHAnsi"/>
          <w:i/>
        </w:rPr>
        <w:t xml:space="preserve">Human Studies, </w:t>
      </w:r>
      <w:r>
        <w:rPr>
          <w:rFonts w:cstheme="minorHAnsi"/>
        </w:rPr>
        <w:t>42 (1), pp.391-405.</w:t>
      </w:r>
    </w:p>
    <w:p w14:paraId="2ACEBD71" w14:textId="6D3D947D" w:rsidR="008B42C1" w:rsidRDefault="008B42C1" w:rsidP="00BD44F2">
      <w:pPr>
        <w:numPr>
          <w:ilvl w:val="0"/>
          <w:numId w:val="1"/>
        </w:numPr>
        <w:spacing w:line="360" w:lineRule="auto"/>
        <w:rPr>
          <w:rFonts w:cstheme="minorHAnsi"/>
        </w:rPr>
      </w:pPr>
      <w:r>
        <w:rPr>
          <w:rFonts w:cstheme="minorHAnsi"/>
        </w:rPr>
        <w:t xml:space="preserve">Evans, A. (2001) ‘The Influence of Significant Others on Australian Teenagers’ Decisions About Pregnancy Resolution’, </w:t>
      </w:r>
      <w:r>
        <w:rPr>
          <w:rFonts w:cstheme="minorHAnsi"/>
          <w:i/>
        </w:rPr>
        <w:t>Family Planning Perspectives,</w:t>
      </w:r>
      <w:r>
        <w:rPr>
          <w:rFonts w:cstheme="minorHAnsi"/>
        </w:rPr>
        <w:t xml:space="preserve"> 3 (5), pp. 224-230.</w:t>
      </w:r>
    </w:p>
    <w:p w14:paraId="33D13AD6" w14:textId="77777777" w:rsidR="00BD44F2" w:rsidRPr="009068F1" w:rsidRDefault="00BD44F2" w:rsidP="00BD44F2">
      <w:pPr>
        <w:numPr>
          <w:ilvl w:val="0"/>
          <w:numId w:val="1"/>
        </w:numPr>
        <w:spacing w:line="360" w:lineRule="auto"/>
        <w:rPr>
          <w:rFonts w:cstheme="minorHAnsi"/>
        </w:rPr>
      </w:pPr>
      <w:r>
        <w:rPr>
          <w:rFonts w:cstheme="minorHAnsi"/>
        </w:rPr>
        <w:t xml:space="preserve">GOV.UK (2021) </w:t>
      </w:r>
      <w:r>
        <w:rPr>
          <w:rFonts w:cstheme="minorHAnsi"/>
          <w:i/>
        </w:rPr>
        <w:t xml:space="preserve">Coronavirus (COVID-19). </w:t>
      </w:r>
      <w:r>
        <w:rPr>
          <w:rFonts w:cstheme="minorHAnsi"/>
        </w:rPr>
        <w:t xml:space="preserve">Available at: </w:t>
      </w:r>
      <w:hyperlink r:id="rId11" w:history="1">
        <w:r w:rsidRPr="00EE7AC3">
          <w:rPr>
            <w:rStyle w:val="Hyperlink"/>
            <w:rFonts w:cstheme="minorHAnsi"/>
          </w:rPr>
          <w:t>https://gov.wales/coronavirus</w:t>
        </w:r>
      </w:hyperlink>
      <w:r>
        <w:rPr>
          <w:rFonts w:cstheme="minorHAnsi"/>
        </w:rPr>
        <w:t xml:space="preserve"> (Accessed on 12th March 2021).</w:t>
      </w:r>
    </w:p>
    <w:p w14:paraId="7CCB05E5"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GOV.UK (2020) </w:t>
      </w:r>
      <w:r w:rsidRPr="009068F1">
        <w:rPr>
          <w:rFonts w:cstheme="minorHAnsi"/>
          <w:i/>
          <w:iCs/>
        </w:rPr>
        <w:t>Equality Act 2010.</w:t>
      </w:r>
      <w:r w:rsidRPr="009068F1">
        <w:rPr>
          <w:rFonts w:cstheme="minorHAnsi"/>
        </w:rPr>
        <w:t xml:space="preserve"> Available at :  </w:t>
      </w:r>
      <w:hyperlink r:id="rId12" w:history="1">
        <w:r w:rsidRPr="009068F1">
          <w:rPr>
            <w:rStyle w:val="Hyperlink"/>
            <w:rFonts w:cstheme="minorHAnsi"/>
          </w:rPr>
          <w:t>https://www.legislation.gov.uk/ukpga/2010/15/contents</w:t>
        </w:r>
      </w:hyperlink>
      <w:r w:rsidRPr="009068F1">
        <w:rPr>
          <w:rFonts w:cstheme="minorHAnsi"/>
        </w:rPr>
        <w:t xml:space="preserve"> (Accessed on 9th November 2020).</w:t>
      </w:r>
    </w:p>
    <w:p w14:paraId="13AE2073"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GOV.UK (2020) </w:t>
      </w:r>
      <w:r w:rsidRPr="009068F1">
        <w:rPr>
          <w:rFonts w:cstheme="minorHAnsi"/>
          <w:i/>
          <w:iCs/>
        </w:rPr>
        <w:t xml:space="preserve">Data Protection Act (2018). </w:t>
      </w:r>
      <w:r w:rsidRPr="009068F1">
        <w:rPr>
          <w:rFonts w:cstheme="minorHAnsi"/>
        </w:rPr>
        <w:t>Available at:</w:t>
      </w:r>
      <w:r w:rsidRPr="009068F1">
        <w:rPr>
          <w:rFonts w:cstheme="minorHAnsi"/>
          <w:i/>
          <w:iCs/>
        </w:rPr>
        <w:t xml:space="preserve"> </w:t>
      </w:r>
      <w:hyperlink r:id="rId13" w:history="1">
        <w:r w:rsidRPr="009068F1">
          <w:rPr>
            <w:rStyle w:val="Hyperlink"/>
            <w:rFonts w:cstheme="minorHAnsi"/>
          </w:rPr>
          <w:t>https://www.legislation.gov.uk/ukpga/2018/12/contents</w:t>
        </w:r>
      </w:hyperlink>
      <w:r w:rsidRPr="009068F1">
        <w:rPr>
          <w:rFonts w:cstheme="minorHAnsi"/>
        </w:rPr>
        <w:t xml:space="preserve"> (Accessed on 3rd October 2020)</w:t>
      </w:r>
    </w:p>
    <w:p w14:paraId="1A1F91CE"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GOV.UK (2019) </w:t>
      </w:r>
      <w:r w:rsidRPr="009068F1">
        <w:rPr>
          <w:rFonts w:cstheme="minorHAnsi"/>
          <w:i/>
          <w:iCs/>
        </w:rPr>
        <w:t xml:space="preserve">Teenage Mothers and Young Fathers: support framework. </w:t>
      </w:r>
      <w:r w:rsidRPr="009068F1">
        <w:rPr>
          <w:rFonts w:cstheme="minorHAnsi"/>
        </w:rPr>
        <w:t>Available at:</w:t>
      </w:r>
      <w:r w:rsidRPr="009068F1">
        <w:rPr>
          <w:rFonts w:cstheme="minorHAnsi"/>
          <w:i/>
          <w:iCs/>
        </w:rPr>
        <w:t xml:space="preserve"> </w:t>
      </w:r>
      <w:hyperlink r:id="rId14" w:history="1">
        <w:r w:rsidRPr="009068F1">
          <w:rPr>
            <w:rStyle w:val="Hyperlink"/>
            <w:rFonts w:cstheme="minorHAnsi"/>
          </w:rPr>
          <w:t>https://www.gov.uk/government/publications/teenage-mothers-and-young-fathers-support-framework</w:t>
        </w:r>
      </w:hyperlink>
      <w:r w:rsidRPr="009068F1">
        <w:rPr>
          <w:rFonts w:cstheme="minorHAnsi"/>
        </w:rPr>
        <w:t xml:space="preserve"> (Accessed on 10th November 2020) </w:t>
      </w:r>
    </w:p>
    <w:p w14:paraId="48293DE3"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GOV. UK (2018) </w:t>
      </w:r>
      <w:r w:rsidRPr="009068F1">
        <w:rPr>
          <w:rFonts w:cstheme="minorHAnsi"/>
          <w:i/>
          <w:iCs/>
        </w:rPr>
        <w:t xml:space="preserve">Teenage Pregnancy Prevention Framework. </w:t>
      </w:r>
      <w:r w:rsidRPr="009068F1">
        <w:rPr>
          <w:rFonts w:cstheme="minorHAnsi"/>
        </w:rPr>
        <w:t xml:space="preserve">Available at: </w:t>
      </w:r>
      <w:hyperlink r:id="rId15" w:history="1">
        <w:r w:rsidRPr="009068F1">
          <w:rPr>
            <w:rStyle w:val="Hyperlink"/>
            <w:rFonts w:cstheme="minorHAnsi"/>
          </w:rPr>
          <w:t>https://assets.publishing.service.gov.uk/government/uploads/system/uploads/attachment_data/file/836597/Teenage_Pregnancy_Prevention_Framework.pdf</w:t>
        </w:r>
      </w:hyperlink>
      <w:r w:rsidRPr="009068F1">
        <w:rPr>
          <w:rFonts w:cstheme="minorHAnsi"/>
        </w:rPr>
        <w:t xml:space="preserve"> (Accessed on 12th November 2020).</w:t>
      </w:r>
    </w:p>
    <w:p w14:paraId="71381430" w14:textId="76B014CB" w:rsidR="00BD44F2" w:rsidRDefault="00BD44F2" w:rsidP="00BD44F2">
      <w:pPr>
        <w:numPr>
          <w:ilvl w:val="0"/>
          <w:numId w:val="1"/>
        </w:numPr>
        <w:spacing w:line="360" w:lineRule="auto"/>
        <w:rPr>
          <w:rFonts w:cstheme="minorHAnsi"/>
        </w:rPr>
      </w:pPr>
      <w:r w:rsidRPr="009068F1">
        <w:rPr>
          <w:rFonts w:cstheme="minorHAnsi"/>
        </w:rPr>
        <w:t xml:space="preserve">GOV.UK (2016) </w:t>
      </w:r>
      <w:r w:rsidRPr="009068F1">
        <w:rPr>
          <w:rFonts w:cstheme="minorHAnsi"/>
          <w:i/>
          <w:iCs/>
        </w:rPr>
        <w:t xml:space="preserve">Teenage Parent Outcomes Modelling Tool. </w:t>
      </w:r>
      <w:r w:rsidRPr="009068F1">
        <w:rPr>
          <w:rFonts w:cstheme="minorHAnsi"/>
        </w:rPr>
        <w:t xml:space="preserve">Available at: </w:t>
      </w:r>
      <w:hyperlink r:id="rId16" w:history="1">
        <w:r w:rsidRPr="009068F1">
          <w:rPr>
            <w:rStyle w:val="Hyperlink"/>
            <w:rFonts w:cstheme="minorHAnsi"/>
          </w:rPr>
          <w:t>https://www.gov.uk/government/publications/teenage-parent-outcomes-modelling-tool</w:t>
        </w:r>
      </w:hyperlink>
      <w:r w:rsidRPr="009068F1">
        <w:rPr>
          <w:rFonts w:cstheme="minorHAnsi"/>
        </w:rPr>
        <w:t xml:space="preserve"> (Accessed on 12th November 2020) </w:t>
      </w:r>
    </w:p>
    <w:p w14:paraId="5C1A992B" w14:textId="1EEC63F6" w:rsidR="003A71C2" w:rsidRDefault="003A71C2" w:rsidP="00BD44F2">
      <w:pPr>
        <w:numPr>
          <w:ilvl w:val="0"/>
          <w:numId w:val="1"/>
        </w:numPr>
        <w:spacing w:line="360" w:lineRule="auto"/>
        <w:rPr>
          <w:rFonts w:cstheme="minorHAnsi"/>
        </w:rPr>
      </w:pPr>
      <w:proofErr w:type="spellStart"/>
      <w:r>
        <w:rPr>
          <w:rFonts w:cstheme="minorHAnsi"/>
        </w:rPr>
        <w:t>Greyson,D</w:t>
      </w:r>
      <w:proofErr w:type="spellEnd"/>
      <w:r>
        <w:rPr>
          <w:rFonts w:cstheme="minorHAnsi"/>
        </w:rPr>
        <w:t xml:space="preserve">., and Chabot, C., and </w:t>
      </w:r>
      <w:proofErr w:type="spellStart"/>
      <w:r>
        <w:rPr>
          <w:rFonts w:cstheme="minorHAnsi"/>
        </w:rPr>
        <w:t>Shoveller,J</w:t>
      </w:r>
      <w:proofErr w:type="spellEnd"/>
      <w:r>
        <w:rPr>
          <w:rFonts w:cstheme="minorHAnsi"/>
        </w:rPr>
        <w:t xml:space="preserve">. (2020) ‘Young parents’ experiences and perceptions of ‘Teen Mom’ reality shows’, </w:t>
      </w:r>
      <w:r>
        <w:rPr>
          <w:rFonts w:cstheme="minorHAnsi"/>
          <w:i/>
        </w:rPr>
        <w:t xml:space="preserve">Clinical Psychology, </w:t>
      </w:r>
      <w:r>
        <w:rPr>
          <w:rFonts w:cstheme="minorHAnsi"/>
        </w:rPr>
        <w:t>22 (8), pp. 1-22.</w:t>
      </w:r>
    </w:p>
    <w:p w14:paraId="6DC38C43" w14:textId="1D4D15B9" w:rsidR="009C3D1D" w:rsidRDefault="009C3D1D" w:rsidP="00BD44F2">
      <w:pPr>
        <w:numPr>
          <w:ilvl w:val="0"/>
          <w:numId w:val="1"/>
        </w:numPr>
        <w:spacing w:line="360" w:lineRule="auto"/>
        <w:rPr>
          <w:rFonts w:cstheme="minorHAnsi"/>
        </w:rPr>
      </w:pPr>
      <w:proofErr w:type="spellStart"/>
      <w:r>
        <w:rPr>
          <w:rFonts w:cstheme="minorHAnsi"/>
        </w:rPr>
        <w:lastRenderedPageBreak/>
        <w:t>Gubrium,A</w:t>
      </w:r>
      <w:proofErr w:type="spellEnd"/>
      <w:r>
        <w:rPr>
          <w:rFonts w:cstheme="minorHAnsi"/>
        </w:rPr>
        <w:t xml:space="preserve">., and Krause, E., and </w:t>
      </w:r>
      <w:proofErr w:type="spellStart"/>
      <w:r>
        <w:rPr>
          <w:rFonts w:cstheme="minorHAnsi"/>
        </w:rPr>
        <w:t>Lucey,K</w:t>
      </w:r>
      <w:proofErr w:type="spellEnd"/>
      <w:r>
        <w:rPr>
          <w:rFonts w:cstheme="minorHAnsi"/>
        </w:rPr>
        <w:t xml:space="preserve">. (2018) </w:t>
      </w:r>
      <w:r w:rsidR="00AA5947">
        <w:rPr>
          <w:rFonts w:cstheme="minorHAnsi"/>
        </w:rPr>
        <w:t xml:space="preserve">‘ “Doing your life”: </w:t>
      </w:r>
      <w:proofErr w:type="spellStart"/>
      <w:r w:rsidR="00AA5947">
        <w:rPr>
          <w:rFonts w:cstheme="minorHAnsi"/>
        </w:rPr>
        <w:t>Narritive</w:t>
      </w:r>
      <w:proofErr w:type="spellEnd"/>
      <w:r w:rsidR="00AA5947">
        <w:rPr>
          <w:rFonts w:cstheme="minorHAnsi"/>
        </w:rPr>
        <w:t xml:space="preserve"> Intervention with Young Mothers as Storytellers’, </w:t>
      </w:r>
      <w:r w:rsidR="00AA5947">
        <w:rPr>
          <w:rFonts w:cstheme="minorHAnsi"/>
          <w:i/>
        </w:rPr>
        <w:t xml:space="preserve">Human </w:t>
      </w:r>
      <w:proofErr w:type="spellStart"/>
      <w:r w:rsidR="00AA5947">
        <w:rPr>
          <w:rFonts w:cstheme="minorHAnsi"/>
          <w:i/>
        </w:rPr>
        <w:t>Organisation</w:t>
      </w:r>
      <w:proofErr w:type="spellEnd"/>
      <w:r w:rsidR="00AA5947">
        <w:rPr>
          <w:rFonts w:cstheme="minorHAnsi"/>
          <w:i/>
        </w:rPr>
        <w:t xml:space="preserve">, </w:t>
      </w:r>
      <w:r w:rsidR="00AA5947">
        <w:rPr>
          <w:rFonts w:cstheme="minorHAnsi"/>
        </w:rPr>
        <w:t>77(3), pp.214-227.</w:t>
      </w:r>
    </w:p>
    <w:p w14:paraId="06E861E7" w14:textId="125D6532" w:rsidR="008B42C1" w:rsidRPr="009068F1" w:rsidRDefault="008B42C1" w:rsidP="00BD44F2">
      <w:pPr>
        <w:numPr>
          <w:ilvl w:val="0"/>
          <w:numId w:val="1"/>
        </w:numPr>
        <w:spacing w:line="360" w:lineRule="auto"/>
        <w:rPr>
          <w:rFonts w:cstheme="minorHAnsi"/>
        </w:rPr>
      </w:pPr>
      <w:r>
        <w:rPr>
          <w:rFonts w:cstheme="minorHAnsi"/>
        </w:rPr>
        <w:t xml:space="preserve">Guillaume, A., and </w:t>
      </w:r>
      <w:proofErr w:type="spellStart"/>
      <w:r>
        <w:rPr>
          <w:rFonts w:cstheme="minorHAnsi"/>
        </w:rPr>
        <w:t>Rossier</w:t>
      </w:r>
      <w:proofErr w:type="spellEnd"/>
      <w:r>
        <w:rPr>
          <w:rFonts w:cstheme="minorHAnsi"/>
        </w:rPr>
        <w:t xml:space="preserve">, C., and Reeve, P. (2018) ‘Abortion Around the World: An Overview of Legislation’, </w:t>
      </w:r>
      <w:r>
        <w:rPr>
          <w:rFonts w:cstheme="minorHAnsi"/>
          <w:i/>
        </w:rPr>
        <w:t xml:space="preserve">Population, </w:t>
      </w:r>
      <w:r>
        <w:rPr>
          <w:rFonts w:cstheme="minorHAnsi"/>
        </w:rPr>
        <w:t>73 (2), pp. 217-306.</w:t>
      </w:r>
    </w:p>
    <w:p w14:paraId="119399D5" w14:textId="5678D52B" w:rsidR="00AA5947" w:rsidRPr="00AA5947" w:rsidRDefault="00BD44F2" w:rsidP="00AA5947">
      <w:pPr>
        <w:numPr>
          <w:ilvl w:val="0"/>
          <w:numId w:val="1"/>
        </w:numPr>
        <w:spacing w:line="360" w:lineRule="auto"/>
        <w:rPr>
          <w:rFonts w:cstheme="minorHAnsi"/>
        </w:rPr>
      </w:pPr>
      <w:r w:rsidRPr="009068F1">
        <w:rPr>
          <w:rFonts w:cstheme="minorHAnsi"/>
        </w:rPr>
        <w:t xml:space="preserve">Jones, C., and Whitefield, C., and  Seymore, J., and Hayter, M. (2019) ‘ Other Girls’ : A Qualitative Exploration of Teenage Mothers’ Views on Teen Pregnancy in Contemporaries’, </w:t>
      </w:r>
      <w:r w:rsidRPr="009068F1">
        <w:rPr>
          <w:rFonts w:cstheme="minorHAnsi"/>
          <w:i/>
          <w:iCs/>
        </w:rPr>
        <w:t xml:space="preserve">Sexuality and Culture, </w:t>
      </w:r>
      <w:r w:rsidRPr="009068F1">
        <w:rPr>
          <w:rFonts w:cstheme="minorHAnsi"/>
        </w:rPr>
        <w:t>23 (1), pp. 760-773.</w:t>
      </w:r>
    </w:p>
    <w:p w14:paraId="28B80476" w14:textId="7496C21D" w:rsidR="00BD44F2" w:rsidRDefault="00BD44F2" w:rsidP="00BD44F2">
      <w:pPr>
        <w:numPr>
          <w:ilvl w:val="0"/>
          <w:numId w:val="1"/>
        </w:numPr>
        <w:spacing w:line="360" w:lineRule="auto"/>
        <w:rPr>
          <w:rFonts w:cstheme="minorHAnsi"/>
        </w:rPr>
      </w:pPr>
      <w:r w:rsidRPr="009068F1">
        <w:rPr>
          <w:rFonts w:cstheme="minorHAnsi"/>
        </w:rPr>
        <w:t xml:space="preserve">Kola, L., and Bennett, I., and Bhat, A., and </w:t>
      </w:r>
      <w:proofErr w:type="spellStart"/>
      <w:r w:rsidRPr="009068F1">
        <w:rPr>
          <w:rFonts w:cstheme="minorHAnsi"/>
        </w:rPr>
        <w:t>Ayinde</w:t>
      </w:r>
      <w:proofErr w:type="spellEnd"/>
      <w:r w:rsidRPr="009068F1">
        <w:rPr>
          <w:rFonts w:cstheme="minorHAnsi"/>
        </w:rPr>
        <w:t xml:space="preserve">, O., and </w:t>
      </w:r>
      <w:proofErr w:type="spellStart"/>
      <w:r w:rsidRPr="009068F1">
        <w:rPr>
          <w:rFonts w:cstheme="minorHAnsi"/>
        </w:rPr>
        <w:t>Oladeji</w:t>
      </w:r>
      <w:proofErr w:type="spellEnd"/>
      <w:r w:rsidRPr="009068F1">
        <w:rPr>
          <w:rFonts w:cstheme="minorHAnsi"/>
        </w:rPr>
        <w:t xml:space="preserve">, B., and </w:t>
      </w:r>
      <w:proofErr w:type="spellStart"/>
      <w:r w:rsidRPr="009068F1">
        <w:rPr>
          <w:rFonts w:cstheme="minorHAnsi"/>
        </w:rPr>
        <w:t>Abiona</w:t>
      </w:r>
      <w:proofErr w:type="spellEnd"/>
      <w:r w:rsidRPr="009068F1">
        <w:rPr>
          <w:rFonts w:cstheme="minorHAnsi"/>
        </w:rPr>
        <w:t xml:space="preserve">, d., and </w:t>
      </w:r>
      <w:proofErr w:type="spellStart"/>
      <w:r w:rsidRPr="009068F1">
        <w:rPr>
          <w:rFonts w:cstheme="minorHAnsi"/>
        </w:rPr>
        <w:t>Abdumalik</w:t>
      </w:r>
      <w:proofErr w:type="spellEnd"/>
      <w:r w:rsidRPr="009068F1">
        <w:rPr>
          <w:rFonts w:cstheme="minorHAnsi"/>
        </w:rPr>
        <w:t xml:space="preserve">, J., </w:t>
      </w:r>
      <w:proofErr w:type="spellStart"/>
      <w:r w:rsidRPr="009068F1">
        <w:rPr>
          <w:rFonts w:cstheme="minorHAnsi"/>
        </w:rPr>
        <w:t>Faregh</w:t>
      </w:r>
      <w:proofErr w:type="spellEnd"/>
      <w:r w:rsidRPr="009068F1">
        <w:rPr>
          <w:rFonts w:cstheme="minorHAnsi"/>
        </w:rPr>
        <w:t xml:space="preserve">, N., and Collins, P., and </w:t>
      </w:r>
      <w:proofErr w:type="spellStart"/>
      <w:r w:rsidRPr="009068F1">
        <w:rPr>
          <w:rFonts w:cstheme="minorHAnsi"/>
        </w:rPr>
        <w:t>Gureje</w:t>
      </w:r>
      <w:proofErr w:type="spellEnd"/>
      <w:r w:rsidRPr="009068F1">
        <w:rPr>
          <w:rFonts w:cstheme="minorHAnsi"/>
        </w:rPr>
        <w:t xml:space="preserve">, O. (2020) ‘Stigma and utilization of treatment for adolescent perinatal depression in Ibadan Nigeria’, </w:t>
      </w:r>
      <w:r w:rsidRPr="009068F1">
        <w:rPr>
          <w:rFonts w:cstheme="minorHAnsi"/>
          <w:i/>
          <w:iCs/>
        </w:rPr>
        <w:t xml:space="preserve">BMC </w:t>
      </w:r>
      <w:proofErr w:type="spellStart"/>
      <w:r w:rsidRPr="009068F1">
        <w:rPr>
          <w:rFonts w:cstheme="minorHAnsi"/>
          <w:i/>
          <w:iCs/>
        </w:rPr>
        <w:t>Preganancy</w:t>
      </w:r>
      <w:proofErr w:type="spellEnd"/>
      <w:r w:rsidRPr="009068F1">
        <w:rPr>
          <w:rFonts w:cstheme="minorHAnsi"/>
          <w:i/>
          <w:iCs/>
        </w:rPr>
        <w:t xml:space="preserve"> and Childbirth, </w:t>
      </w:r>
      <w:r w:rsidRPr="009068F1">
        <w:rPr>
          <w:rFonts w:cstheme="minorHAnsi"/>
        </w:rPr>
        <w:t>20, pp. 294-255</w:t>
      </w:r>
    </w:p>
    <w:p w14:paraId="56A1B72A" w14:textId="21799BB2" w:rsidR="00AA5947" w:rsidRPr="009068F1" w:rsidRDefault="00AA5947" w:rsidP="00BD44F2">
      <w:pPr>
        <w:numPr>
          <w:ilvl w:val="0"/>
          <w:numId w:val="1"/>
        </w:numPr>
        <w:spacing w:line="360" w:lineRule="auto"/>
        <w:rPr>
          <w:rFonts w:cstheme="minorHAnsi"/>
        </w:rPr>
      </w:pPr>
      <w:proofErr w:type="spellStart"/>
      <w:r>
        <w:rPr>
          <w:rFonts w:cstheme="minorHAnsi"/>
        </w:rPr>
        <w:t>Lee,H</w:t>
      </w:r>
      <w:proofErr w:type="spellEnd"/>
      <w:r>
        <w:rPr>
          <w:rFonts w:cstheme="minorHAnsi"/>
        </w:rPr>
        <w:t xml:space="preserve">., and </w:t>
      </w:r>
      <w:proofErr w:type="spellStart"/>
      <w:r>
        <w:rPr>
          <w:rFonts w:cstheme="minorHAnsi"/>
        </w:rPr>
        <w:t>Edwards,R</w:t>
      </w:r>
      <w:proofErr w:type="spellEnd"/>
      <w:r>
        <w:rPr>
          <w:rFonts w:cstheme="minorHAnsi"/>
        </w:rPr>
        <w:t xml:space="preserve">., and </w:t>
      </w:r>
      <w:proofErr w:type="spellStart"/>
      <w:r>
        <w:rPr>
          <w:rFonts w:cstheme="minorHAnsi"/>
        </w:rPr>
        <w:t>Hans,S</w:t>
      </w:r>
      <w:proofErr w:type="spellEnd"/>
      <w:r>
        <w:rPr>
          <w:rFonts w:cstheme="minorHAnsi"/>
        </w:rPr>
        <w:t xml:space="preserve">. (2020) ‘Young First-Time Mothers’ Parenting of Infants: The Role of Depression and Social Support’, </w:t>
      </w:r>
      <w:r>
        <w:rPr>
          <w:rFonts w:cstheme="minorHAnsi"/>
          <w:i/>
        </w:rPr>
        <w:t xml:space="preserve">Maternal and Child Health Journal, </w:t>
      </w:r>
      <w:r>
        <w:rPr>
          <w:rFonts w:cstheme="minorHAnsi"/>
        </w:rPr>
        <w:t>24 (1), pp. 575-586.</w:t>
      </w:r>
    </w:p>
    <w:p w14:paraId="368FF2BE"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Leese, M. (2017) ‘Engaging on the ‘front line’ : exploring how family support teams construct meaning in their work with young mothers’, </w:t>
      </w:r>
      <w:r w:rsidRPr="009068F1">
        <w:rPr>
          <w:rFonts w:cstheme="minorHAnsi"/>
          <w:i/>
          <w:iCs/>
        </w:rPr>
        <w:t xml:space="preserve">Child and Family Social Work, </w:t>
      </w:r>
      <w:r w:rsidRPr="009068F1">
        <w:rPr>
          <w:rFonts w:cstheme="minorHAnsi"/>
        </w:rPr>
        <w:t>22, pp. 1207-1215.</w:t>
      </w:r>
    </w:p>
    <w:p w14:paraId="4B602EA0"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Lucas, G., and Olander, E., and Ayers, S., and Salmon, D. (2019) ‘No Straight Lines – young women’s perception of their mental health and wellbeing during and after pregnancy: a systemic review and meta-ethnography’, </w:t>
      </w:r>
      <w:r w:rsidRPr="009068F1">
        <w:rPr>
          <w:rFonts w:cstheme="minorHAnsi"/>
          <w:i/>
          <w:iCs/>
        </w:rPr>
        <w:t xml:space="preserve">BMC Women’s Health, </w:t>
      </w:r>
      <w:r w:rsidRPr="009068F1">
        <w:rPr>
          <w:rFonts w:cstheme="minorHAnsi"/>
        </w:rPr>
        <w:t>19(152), pp. 1-17.</w:t>
      </w:r>
    </w:p>
    <w:p w14:paraId="43E99487"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Mills, A., and </w:t>
      </w:r>
      <w:proofErr w:type="spellStart"/>
      <w:r w:rsidRPr="009068F1">
        <w:rPr>
          <w:rFonts w:cstheme="minorHAnsi"/>
        </w:rPr>
        <w:t>Schmied</w:t>
      </w:r>
      <w:proofErr w:type="spellEnd"/>
      <w:r w:rsidRPr="009068F1">
        <w:rPr>
          <w:rFonts w:cstheme="minorHAnsi"/>
        </w:rPr>
        <w:t xml:space="preserve">, V., and Taylor, C., and Dahlen, H., and </w:t>
      </w:r>
      <w:proofErr w:type="spellStart"/>
      <w:r w:rsidRPr="009068F1">
        <w:rPr>
          <w:rFonts w:cstheme="minorHAnsi"/>
        </w:rPr>
        <w:t>Shuiringa</w:t>
      </w:r>
      <w:proofErr w:type="spellEnd"/>
      <w:r w:rsidRPr="009068F1">
        <w:rPr>
          <w:rFonts w:cstheme="minorHAnsi"/>
        </w:rPr>
        <w:t xml:space="preserve">, W., and Hudson, M. (2013) ‘ Someone to talk to: young mothers’ experience of participating in a young parents support </w:t>
      </w:r>
      <w:proofErr w:type="spellStart"/>
      <w:r w:rsidRPr="009068F1">
        <w:rPr>
          <w:rFonts w:cstheme="minorHAnsi"/>
        </w:rPr>
        <w:t>programme</w:t>
      </w:r>
      <w:proofErr w:type="spellEnd"/>
      <w:r w:rsidRPr="009068F1">
        <w:rPr>
          <w:rFonts w:cstheme="minorHAnsi"/>
        </w:rPr>
        <w:t xml:space="preserve">’, </w:t>
      </w:r>
      <w:r w:rsidRPr="009068F1">
        <w:rPr>
          <w:rFonts w:cstheme="minorHAnsi"/>
          <w:i/>
          <w:iCs/>
        </w:rPr>
        <w:t xml:space="preserve">Journal of caring Studies, </w:t>
      </w:r>
      <w:r w:rsidRPr="009068F1">
        <w:rPr>
          <w:rFonts w:cstheme="minorHAnsi"/>
        </w:rPr>
        <w:t>27, pp. 551- 559.</w:t>
      </w:r>
    </w:p>
    <w:p w14:paraId="72F3E82A" w14:textId="7F076085" w:rsidR="00BD44F2" w:rsidRDefault="00BD44F2" w:rsidP="00BD44F2">
      <w:pPr>
        <w:numPr>
          <w:ilvl w:val="0"/>
          <w:numId w:val="1"/>
        </w:numPr>
        <w:spacing w:line="360" w:lineRule="auto"/>
        <w:rPr>
          <w:rFonts w:cstheme="minorHAnsi"/>
        </w:rPr>
      </w:pPr>
      <w:r w:rsidRPr="009068F1">
        <w:rPr>
          <w:rFonts w:cstheme="minorHAnsi"/>
        </w:rPr>
        <w:t xml:space="preserve">Moorhead, J. (2015) </w:t>
      </w:r>
      <w:r w:rsidRPr="009068F1">
        <w:rPr>
          <w:rFonts w:cstheme="minorHAnsi"/>
          <w:i/>
          <w:iCs/>
        </w:rPr>
        <w:t xml:space="preserve">The Victorian Women Forced to Give Up Their Babies. </w:t>
      </w:r>
      <w:r w:rsidRPr="009068F1">
        <w:rPr>
          <w:rFonts w:cstheme="minorHAnsi"/>
        </w:rPr>
        <w:t>Available at:</w:t>
      </w:r>
      <w:r w:rsidRPr="009068F1">
        <w:rPr>
          <w:rFonts w:cstheme="minorHAnsi"/>
          <w:i/>
          <w:iCs/>
        </w:rPr>
        <w:t xml:space="preserve"> </w:t>
      </w:r>
      <w:hyperlink r:id="rId17" w:history="1">
        <w:r w:rsidRPr="009068F1">
          <w:rPr>
            <w:rStyle w:val="Hyperlink"/>
            <w:rFonts w:cstheme="minorHAnsi"/>
          </w:rPr>
          <w:t>https://www.theguardian.com/lifeandstyle/2015/sep/19/victorian-women-forced-to-give-up-their-babies-new-exhibition</w:t>
        </w:r>
      </w:hyperlink>
      <w:r w:rsidRPr="009068F1">
        <w:rPr>
          <w:rFonts w:cstheme="minorHAnsi"/>
        </w:rPr>
        <w:t xml:space="preserve"> (Accessed on 10</w:t>
      </w:r>
      <w:r w:rsidRPr="009068F1">
        <w:rPr>
          <w:rFonts w:cstheme="minorHAnsi"/>
          <w:vertAlign w:val="superscript"/>
        </w:rPr>
        <w:t>th</w:t>
      </w:r>
      <w:r w:rsidRPr="009068F1">
        <w:rPr>
          <w:rFonts w:cstheme="minorHAnsi"/>
        </w:rPr>
        <w:t xml:space="preserve"> November 2020).</w:t>
      </w:r>
    </w:p>
    <w:p w14:paraId="590ECF57" w14:textId="4CD232F2" w:rsidR="00AA5947" w:rsidRDefault="00AA5947" w:rsidP="00AA5947">
      <w:pPr>
        <w:pStyle w:val="ListParagraph"/>
        <w:numPr>
          <w:ilvl w:val="0"/>
          <w:numId w:val="1"/>
        </w:numPr>
      </w:pPr>
      <w:r>
        <w:t xml:space="preserve">National Institute for Health and Care Excellence (2020) </w:t>
      </w:r>
      <w:r w:rsidRPr="00AA5947">
        <w:rPr>
          <w:i/>
        </w:rPr>
        <w:t>Antenatal and postnatal mental health: clinic management and service guidance.</w:t>
      </w:r>
      <w:r>
        <w:t xml:space="preserve"> Available at : </w:t>
      </w:r>
      <w:hyperlink r:id="rId18" w:history="1">
        <w:r w:rsidRPr="009C3E7E">
          <w:rPr>
            <w:rStyle w:val="Hyperlink"/>
          </w:rPr>
          <w:t>https://www.nice.org.uk/guidance/cg192/chapter/1-Recommendations#treatment-decisions-advice-and-monitoring-for-women-who-are-planning-a-pregnancy-pregnant-or-in-2</w:t>
        </w:r>
      </w:hyperlink>
      <w:r>
        <w:t xml:space="preserve"> (Accessed on 11</w:t>
      </w:r>
      <w:r w:rsidRPr="00AA5947">
        <w:rPr>
          <w:vertAlign w:val="superscript"/>
        </w:rPr>
        <w:t>th</w:t>
      </w:r>
      <w:r>
        <w:t xml:space="preserve"> May 2021).</w:t>
      </w:r>
    </w:p>
    <w:p w14:paraId="36F943EF" w14:textId="77777777" w:rsidR="00AA5947" w:rsidRPr="00AA5947" w:rsidRDefault="00AA5947" w:rsidP="00AA5947">
      <w:pPr>
        <w:pStyle w:val="ListParagraph"/>
      </w:pPr>
    </w:p>
    <w:p w14:paraId="121E8D65"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Nayak, A., and </w:t>
      </w:r>
      <w:proofErr w:type="spellStart"/>
      <w:r w:rsidRPr="009068F1">
        <w:rPr>
          <w:rFonts w:cstheme="minorHAnsi"/>
        </w:rPr>
        <w:t>Kehily</w:t>
      </w:r>
      <w:proofErr w:type="spellEnd"/>
      <w:r w:rsidRPr="009068F1">
        <w:rPr>
          <w:rFonts w:cstheme="minorHAnsi"/>
        </w:rPr>
        <w:t xml:space="preserve">, M. (2014) ‘Chav, </w:t>
      </w:r>
      <w:proofErr w:type="spellStart"/>
      <w:r w:rsidRPr="009068F1">
        <w:rPr>
          <w:rFonts w:cstheme="minorHAnsi"/>
        </w:rPr>
        <w:t>chavettes</w:t>
      </w:r>
      <w:proofErr w:type="spellEnd"/>
      <w:r w:rsidRPr="009068F1">
        <w:rPr>
          <w:rFonts w:cstheme="minorHAnsi"/>
        </w:rPr>
        <w:t xml:space="preserve"> and </w:t>
      </w:r>
      <w:proofErr w:type="spellStart"/>
      <w:r w:rsidRPr="009068F1">
        <w:rPr>
          <w:rFonts w:cstheme="minorHAnsi"/>
        </w:rPr>
        <w:t>pramface</w:t>
      </w:r>
      <w:proofErr w:type="spellEnd"/>
      <w:r w:rsidRPr="009068F1">
        <w:rPr>
          <w:rFonts w:cstheme="minorHAnsi"/>
        </w:rPr>
        <w:t xml:space="preserve"> girls’: teenage mothers, </w:t>
      </w:r>
      <w:proofErr w:type="spellStart"/>
      <w:r w:rsidRPr="009068F1">
        <w:rPr>
          <w:rFonts w:cstheme="minorHAnsi"/>
        </w:rPr>
        <w:t>marginalised</w:t>
      </w:r>
      <w:proofErr w:type="spellEnd"/>
      <w:r w:rsidRPr="009068F1">
        <w:rPr>
          <w:rFonts w:cstheme="minorHAnsi"/>
        </w:rPr>
        <w:t xml:space="preserve"> young men and the management of stigma’, </w:t>
      </w:r>
      <w:r w:rsidRPr="009068F1">
        <w:rPr>
          <w:rFonts w:cstheme="minorHAnsi"/>
          <w:i/>
          <w:iCs/>
        </w:rPr>
        <w:t xml:space="preserve">Journal of Youth Studies, </w:t>
      </w:r>
      <w:r w:rsidRPr="009068F1">
        <w:rPr>
          <w:rFonts w:cstheme="minorHAnsi"/>
        </w:rPr>
        <w:t>17 (10), pp. 1330-1345.</w:t>
      </w:r>
    </w:p>
    <w:p w14:paraId="3923122A" w14:textId="6E767C2A" w:rsidR="00BD44F2" w:rsidRDefault="00BD44F2" w:rsidP="00BD44F2">
      <w:pPr>
        <w:numPr>
          <w:ilvl w:val="0"/>
          <w:numId w:val="1"/>
        </w:numPr>
        <w:spacing w:line="360" w:lineRule="auto"/>
        <w:rPr>
          <w:rFonts w:cstheme="minorHAnsi"/>
        </w:rPr>
      </w:pPr>
      <w:r w:rsidRPr="009068F1">
        <w:rPr>
          <w:rFonts w:cstheme="minorHAnsi"/>
        </w:rPr>
        <w:t xml:space="preserve">No Teen Shame (2013) </w:t>
      </w:r>
      <w:r w:rsidRPr="009068F1">
        <w:rPr>
          <w:rFonts w:cstheme="minorHAnsi"/>
          <w:i/>
          <w:iCs/>
        </w:rPr>
        <w:t xml:space="preserve">No Teen Shame. </w:t>
      </w:r>
      <w:r w:rsidRPr="009068F1">
        <w:rPr>
          <w:rFonts w:cstheme="minorHAnsi"/>
        </w:rPr>
        <w:t xml:space="preserve">Available at: </w:t>
      </w:r>
      <w:hyperlink r:id="rId19" w:history="1">
        <w:r w:rsidRPr="009068F1">
          <w:rPr>
            <w:rStyle w:val="Hyperlink"/>
            <w:rFonts w:cstheme="minorHAnsi"/>
          </w:rPr>
          <w:t>http://www.noteenshame.com/about</w:t>
        </w:r>
      </w:hyperlink>
      <w:r w:rsidRPr="009068F1">
        <w:rPr>
          <w:rFonts w:cstheme="minorHAnsi"/>
        </w:rPr>
        <w:t xml:space="preserve"> (Accessed on 10</w:t>
      </w:r>
      <w:r w:rsidRPr="009068F1">
        <w:rPr>
          <w:rFonts w:cstheme="minorHAnsi"/>
          <w:vertAlign w:val="superscript"/>
        </w:rPr>
        <w:t>th</w:t>
      </w:r>
      <w:r w:rsidRPr="009068F1">
        <w:rPr>
          <w:rFonts w:cstheme="minorHAnsi"/>
        </w:rPr>
        <w:t xml:space="preserve"> November 2020)</w:t>
      </w:r>
    </w:p>
    <w:p w14:paraId="528641BB" w14:textId="175432DF" w:rsidR="008B42C1" w:rsidRPr="009068F1" w:rsidRDefault="008B42C1" w:rsidP="00BD44F2">
      <w:pPr>
        <w:numPr>
          <w:ilvl w:val="0"/>
          <w:numId w:val="1"/>
        </w:numPr>
        <w:spacing w:line="360" w:lineRule="auto"/>
        <w:rPr>
          <w:rFonts w:cstheme="minorHAnsi"/>
        </w:rPr>
      </w:pPr>
      <w:proofErr w:type="spellStart"/>
      <w:r>
        <w:rPr>
          <w:rFonts w:cstheme="minorHAnsi"/>
        </w:rPr>
        <w:t>Ohtani</w:t>
      </w:r>
      <w:proofErr w:type="spellEnd"/>
      <w:r>
        <w:rPr>
          <w:rFonts w:cstheme="minorHAnsi"/>
        </w:rPr>
        <w:t xml:space="preserve">, K., and </w:t>
      </w:r>
      <w:proofErr w:type="spellStart"/>
      <w:r>
        <w:rPr>
          <w:rFonts w:cstheme="minorHAnsi"/>
        </w:rPr>
        <w:t>Murayama,K</w:t>
      </w:r>
      <w:proofErr w:type="spellEnd"/>
      <w:r>
        <w:rPr>
          <w:rFonts w:cstheme="minorHAnsi"/>
        </w:rPr>
        <w:t xml:space="preserve">., Ishii, R., and </w:t>
      </w:r>
      <w:proofErr w:type="spellStart"/>
      <w:r>
        <w:rPr>
          <w:rFonts w:cstheme="minorHAnsi"/>
        </w:rPr>
        <w:t>Fukuzumi</w:t>
      </w:r>
      <w:proofErr w:type="spellEnd"/>
      <w:r>
        <w:rPr>
          <w:rFonts w:cstheme="minorHAnsi"/>
        </w:rPr>
        <w:t xml:space="preserve">, N., and </w:t>
      </w:r>
      <w:proofErr w:type="spellStart"/>
      <w:r>
        <w:rPr>
          <w:rFonts w:cstheme="minorHAnsi"/>
        </w:rPr>
        <w:t>Sakaki,M</w:t>
      </w:r>
      <w:proofErr w:type="spellEnd"/>
      <w:r>
        <w:rPr>
          <w:rFonts w:cstheme="minorHAnsi"/>
        </w:rPr>
        <w:t xml:space="preserve">., and </w:t>
      </w:r>
      <w:proofErr w:type="spellStart"/>
      <w:r>
        <w:rPr>
          <w:rFonts w:cstheme="minorHAnsi"/>
        </w:rPr>
        <w:t>Ishikawa</w:t>
      </w:r>
      <w:r w:rsidR="009C3D1D">
        <w:rPr>
          <w:rFonts w:cstheme="minorHAnsi"/>
        </w:rPr>
        <w:t>,S</w:t>
      </w:r>
      <w:proofErr w:type="spellEnd"/>
      <w:r w:rsidR="009C3D1D">
        <w:rPr>
          <w:rFonts w:cstheme="minorHAnsi"/>
        </w:rPr>
        <w:t xml:space="preserve">., and </w:t>
      </w:r>
      <w:proofErr w:type="spellStart"/>
      <w:r w:rsidR="009C3D1D">
        <w:rPr>
          <w:rFonts w:cstheme="minorHAnsi"/>
        </w:rPr>
        <w:t>Suzuki,T</w:t>
      </w:r>
      <w:proofErr w:type="spellEnd"/>
      <w:r w:rsidR="009C3D1D">
        <w:rPr>
          <w:rFonts w:cstheme="minorHAnsi"/>
        </w:rPr>
        <w:t xml:space="preserve">., and </w:t>
      </w:r>
      <w:proofErr w:type="spellStart"/>
      <w:r w:rsidR="009C3D1D">
        <w:rPr>
          <w:rFonts w:cstheme="minorHAnsi"/>
        </w:rPr>
        <w:t>Tanaka,A</w:t>
      </w:r>
      <w:proofErr w:type="spellEnd"/>
      <w:r w:rsidR="009C3D1D">
        <w:rPr>
          <w:rFonts w:cstheme="minorHAnsi"/>
        </w:rPr>
        <w:t xml:space="preserve">. (2020) ‘Parental Motivational Perseverance Predicts Adolescents’ Depressive Symptoms: An Intergenerational Analysis with Actor-Partner Interdependence Model’, </w:t>
      </w:r>
      <w:r w:rsidR="009C3D1D">
        <w:rPr>
          <w:rFonts w:cstheme="minorHAnsi"/>
          <w:i/>
        </w:rPr>
        <w:t xml:space="preserve">Journal of Youth and Adolescence, </w:t>
      </w:r>
      <w:r w:rsidR="009C3D1D">
        <w:rPr>
          <w:rFonts w:cstheme="minorHAnsi"/>
        </w:rPr>
        <w:t>49 (1), pp. 212-227.</w:t>
      </w:r>
    </w:p>
    <w:p w14:paraId="117CB120"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Rice, W., and </w:t>
      </w:r>
      <w:proofErr w:type="spellStart"/>
      <w:r w:rsidRPr="009068F1">
        <w:rPr>
          <w:rFonts w:cstheme="minorHAnsi"/>
        </w:rPr>
        <w:t>Sheira</w:t>
      </w:r>
      <w:proofErr w:type="spellEnd"/>
      <w:r w:rsidRPr="009068F1">
        <w:rPr>
          <w:rFonts w:cstheme="minorHAnsi"/>
        </w:rPr>
        <w:t xml:space="preserve">, L., and </w:t>
      </w:r>
      <w:proofErr w:type="spellStart"/>
      <w:r w:rsidRPr="009068F1">
        <w:rPr>
          <w:rFonts w:cstheme="minorHAnsi"/>
        </w:rPr>
        <w:t>Greenblatt,E</w:t>
      </w:r>
      <w:proofErr w:type="spellEnd"/>
      <w:r w:rsidRPr="009068F1">
        <w:rPr>
          <w:rFonts w:cstheme="minorHAnsi"/>
        </w:rPr>
        <w:t xml:space="preserve">., and Blodgett, M., and </w:t>
      </w:r>
      <w:proofErr w:type="spellStart"/>
      <w:r w:rsidRPr="009068F1">
        <w:rPr>
          <w:rFonts w:cstheme="minorHAnsi"/>
        </w:rPr>
        <w:t>Cokrill</w:t>
      </w:r>
      <w:proofErr w:type="spellEnd"/>
      <w:r w:rsidRPr="009068F1">
        <w:rPr>
          <w:rFonts w:cstheme="minorHAnsi"/>
        </w:rPr>
        <w:t xml:space="preserve">, K. (2019) ‘The Stigma of Being a Young Parent: Development of a Measurement Tool and Predictors’, </w:t>
      </w:r>
      <w:r w:rsidRPr="009068F1">
        <w:rPr>
          <w:rFonts w:cstheme="minorHAnsi"/>
          <w:i/>
          <w:iCs/>
        </w:rPr>
        <w:t xml:space="preserve">Journal of Child and Family Studies, </w:t>
      </w:r>
      <w:r w:rsidRPr="009068F1">
        <w:rPr>
          <w:rFonts w:cstheme="minorHAnsi"/>
        </w:rPr>
        <w:t>28, pp. 642-655.</w:t>
      </w:r>
    </w:p>
    <w:p w14:paraId="77A3C042" w14:textId="77777777" w:rsidR="00BD44F2" w:rsidRPr="009068F1" w:rsidRDefault="00BD44F2" w:rsidP="00BD44F2">
      <w:pPr>
        <w:numPr>
          <w:ilvl w:val="0"/>
          <w:numId w:val="1"/>
        </w:numPr>
        <w:spacing w:line="360" w:lineRule="auto"/>
        <w:rPr>
          <w:rFonts w:cstheme="minorHAnsi"/>
        </w:rPr>
      </w:pPr>
      <w:r w:rsidRPr="009068F1">
        <w:rPr>
          <w:rFonts w:cstheme="minorHAnsi"/>
        </w:rPr>
        <w:t xml:space="preserve">Sharpe, G. (2015) ‘ Precarious identities: ‘Young’ motherhood, desistance and stigma’, </w:t>
      </w:r>
      <w:r w:rsidRPr="009068F1">
        <w:rPr>
          <w:rFonts w:cstheme="minorHAnsi"/>
          <w:i/>
          <w:iCs/>
        </w:rPr>
        <w:t xml:space="preserve">Criminology and Criminal Justice, </w:t>
      </w:r>
      <w:r w:rsidRPr="009068F1">
        <w:rPr>
          <w:rFonts w:cstheme="minorHAnsi"/>
        </w:rPr>
        <w:t>15 (4), pp. 407-422.</w:t>
      </w:r>
    </w:p>
    <w:p w14:paraId="6013A78D" w14:textId="00A647D1" w:rsidR="00BD44F2" w:rsidRDefault="00BD44F2" w:rsidP="00BD44F2">
      <w:pPr>
        <w:numPr>
          <w:ilvl w:val="0"/>
          <w:numId w:val="1"/>
        </w:numPr>
        <w:spacing w:line="360" w:lineRule="auto"/>
        <w:rPr>
          <w:rFonts w:cstheme="minorHAnsi"/>
        </w:rPr>
      </w:pPr>
      <w:proofErr w:type="spellStart"/>
      <w:r w:rsidRPr="009068F1">
        <w:rPr>
          <w:rFonts w:cstheme="minorHAnsi"/>
        </w:rPr>
        <w:t>Smithbattle</w:t>
      </w:r>
      <w:proofErr w:type="spellEnd"/>
      <w:r w:rsidRPr="009068F1">
        <w:rPr>
          <w:rFonts w:cstheme="minorHAnsi"/>
        </w:rPr>
        <w:t xml:space="preserve">, L. (2020) ‘ Walking on Eggshells: An update on the Stigmatizing of Teen Mothers’, </w:t>
      </w:r>
      <w:r w:rsidRPr="009068F1">
        <w:rPr>
          <w:rFonts w:cstheme="minorHAnsi"/>
          <w:i/>
          <w:iCs/>
        </w:rPr>
        <w:t xml:space="preserve">California Board of Registered Nursing;, </w:t>
      </w:r>
      <w:r w:rsidRPr="009068F1">
        <w:rPr>
          <w:rFonts w:cstheme="minorHAnsi"/>
        </w:rPr>
        <w:t>20 (1), pp.1-8.</w:t>
      </w:r>
    </w:p>
    <w:p w14:paraId="061DCF0F" w14:textId="143040EC" w:rsidR="008B42C1" w:rsidRDefault="008B42C1" w:rsidP="00BD44F2">
      <w:pPr>
        <w:numPr>
          <w:ilvl w:val="0"/>
          <w:numId w:val="1"/>
        </w:numPr>
        <w:spacing w:line="360" w:lineRule="auto"/>
        <w:rPr>
          <w:rFonts w:cstheme="minorHAnsi"/>
        </w:rPr>
      </w:pPr>
      <w:r>
        <w:rPr>
          <w:rFonts w:cstheme="minorHAnsi"/>
        </w:rPr>
        <w:t xml:space="preserve">Sloan, K., and </w:t>
      </w:r>
      <w:proofErr w:type="spellStart"/>
      <w:r>
        <w:rPr>
          <w:rFonts w:cstheme="minorHAnsi"/>
        </w:rPr>
        <w:t>Tamplin</w:t>
      </w:r>
      <w:proofErr w:type="spellEnd"/>
      <w:r>
        <w:rPr>
          <w:rFonts w:cstheme="minorHAnsi"/>
        </w:rPr>
        <w:t xml:space="preserve">, A. (2019) ‘Teenage Mothers and Social Isolation: The Role of Friendship as Protection against Relational Exclusion’, </w:t>
      </w:r>
      <w:r>
        <w:rPr>
          <w:rFonts w:cstheme="minorHAnsi"/>
          <w:i/>
        </w:rPr>
        <w:t xml:space="preserve">Social Policy and Society, </w:t>
      </w:r>
      <w:r w:rsidRPr="008B42C1">
        <w:rPr>
          <w:rFonts w:cstheme="minorHAnsi"/>
        </w:rPr>
        <w:t>18 (2),</w:t>
      </w:r>
      <w:r>
        <w:rPr>
          <w:rFonts w:cstheme="minorHAnsi"/>
          <w:i/>
        </w:rPr>
        <w:t xml:space="preserve"> </w:t>
      </w:r>
      <w:r>
        <w:rPr>
          <w:rFonts w:cstheme="minorHAnsi"/>
        </w:rPr>
        <w:t>pp.203-218.</w:t>
      </w:r>
    </w:p>
    <w:p w14:paraId="1A376226" w14:textId="6A07F8CA" w:rsidR="009C3D1D" w:rsidRDefault="009C3D1D" w:rsidP="00BD44F2">
      <w:pPr>
        <w:numPr>
          <w:ilvl w:val="0"/>
          <w:numId w:val="1"/>
        </w:numPr>
        <w:spacing w:line="360" w:lineRule="auto"/>
        <w:rPr>
          <w:rFonts w:cstheme="minorHAnsi"/>
        </w:rPr>
      </w:pPr>
      <w:proofErr w:type="spellStart"/>
      <w:r>
        <w:rPr>
          <w:rFonts w:cstheme="minorHAnsi"/>
        </w:rPr>
        <w:t>Stamou</w:t>
      </w:r>
      <w:proofErr w:type="spellEnd"/>
      <w:r>
        <w:rPr>
          <w:rFonts w:cstheme="minorHAnsi"/>
        </w:rPr>
        <w:t xml:space="preserve">, G., and Garcia-Palacios, A., and </w:t>
      </w:r>
      <w:proofErr w:type="spellStart"/>
      <w:r>
        <w:rPr>
          <w:rFonts w:cstheme="minorHAnsi"/>
        </w:rPr>
        <w:t>Botella,C</w:t>
      </w:r>
      <w:proofErr w:type="spellEnd"/>
      <w:r>
        <w:rPr>
          <w:rFonts w:cstheme="minorHAnsi"/>
        </w:rPr>
        <w:t xml:space="preserve">. (2018) ‘Cognitive Behavioral therapy and interpersonal psychotherapy for the treatment of post-natal depression: a narrative review’, </w:t>
      </w:r>
      <w:r>
        <w:rPr>
          <w:rFonts w:cstheme="minorHAnsi"/>
          <w:i/>
        </w:rPr>
        <w:t xml:space="preserve">BMC Psychology, </w:t>
      </w:r>
      <w:r>
        <w:rPr>
          <w:rFonts w:cstheme="minorHAnsi"/>
        </w:rPr>
        <w:t>6 (28), pp.1-28.</w:t>
      </w:r>
    </w:p>
    <w:p w14:paraId="6D0FA490" w14:textId="77777777" w:rsidR="00BD44F2" w:rsidRPr="009068F1" w:rsidRDefault="00BD44F2" w:rsidP="00BD44F2">
      <w:pPr>
        <w:numPr>
          <w:ilvl w:val="0"/>
          <w:numId w:val="1"/>
        </w:numPr>
        <w:spacing w:line="360" w:lineRule="auto"/>
        <w:rPr>
          <w:rFonts w:cstheme="minorHAnsi"/>
        </w:rPr>
      </w:pPr>
      <w:r>
        <w:rPr>
          <w:rFonts w:cstheme="minorHAnsi"/>
        </w:rPr>
        <w:t xml:space="preserve">The University of Edinburgh (2020) </w:t>
      </w:r>
      <w:r>
        <w:rPr>
          <w:rFonts w:cstheme="minorHAnsi"/>
          <w:i/>
        </w:rPr>
        <w:t xml:space="preserve">Gibbs’ Reflective Cycle. </w:t>
      </w:r>
      <w:r>
        <w:rPr>
          <w:rFonts w:cstheme="minorHAnsi"/>
        </w:rPr>
        <w:t xml:space="preserve">Available at : </w:t>
      </w:r>
      <w:hyperlink r:id="rId20" w:history="1">
        <w:r w:rsidRPr="00EE7AC3">
          <w:rPr>
            <w:rStyle w:val="Hyperlink"/>
            <w:rFonts w:cstheme="minorHAnsi"/>
          </w:rPr>
          <w:t>https://www.ed.ac.uk/reflection/reflectors-toolkit/reflecting-on-experience/gibbs-reflective-cycle</w:t>
        </w:r>
      </w:hyperlink>
      <w:r>
        <w:rPr>
          <w:rFonts w:cstheme="minorHAnsi"/>
        </w:rPr>
        <w:t xml:space="preserve"> (Accessed on 1st March 2021).</w:t>
      </w:r>
    </w:p>
    <w:p w14:paraId="0C290813" w14:textId="6EEDF010" w:rsidR="00BD44F2" w:rsidRDefault="00BD44F2" w:rsidP="00BD44F2">
      <w:pPr>
        <w:numPr>
          <w:ilvl w:val="0"/>
          <w:numId w:val="1"/>
        </w:numPr>
        <w:spacing w:line="360" w:lineRule="auto"/>
        <w:rPr>
          <w:rFonts w:cstheme="minorHAnsi"/>
        </w:rPr>
      </w:pPr>
      <w:r w:rsidRPr="009068F1">
        <w:rPr>
          <w:rFonts w:cstheme="minorHAnsi"/>
        </w:rPr>
        <w:lastRenderedPageBreak/>
        <w:t xml:space="preserve">UWTSD (2020) </w:t>
      </w:r>
      <w:r w:rsidRPr="009068F1">
        <w:rPr>
          <w:rFonts w:cstheme="minorHAnsi"/>
          <w:i/>
          <w:iCs/>
        </w:rPr>
        <w:t xml:space="preserve">Academic Quality Handbook. </w:t>
      </w:r>
      <w:r w:rsidRPr="009068F1">
        <w:rPr>
          <w:rFonts w:cstheme="minorHAnsi"/>
        </w:rPr>
        <w:t>Available at:</w:t>
      </w:r>
      <w:r w:rsidRPr="009068F1">
        <w:rPr>
          <w:rFonts w:cstheme="minorHAnsi"/>
          <w:i/>
          <w:iCs/>
        </w:rPr>
        <w:t xml:space="preserve"> </w:t>
      </w:r>
      <w:hyperlink r:id="rId21" w:history="1">
        <w:r w:rsidRPr="009068F1">
          <w:rPr>
            <w:rStyle w:val="Hyperlink"/>
            <w:rFonts w:cstheme="minorHAnsi"/>
          </w:rPr>
          <w:t>https://www.uwtsd.ac.uk/academic-office/academic-quality-handbook/</w:t>
        </w:r>
      </w:hyperlink>
      <w:r w:rsidRPr="009068F1">
        <w:rPr>
          <w:rFonts w:cstheme="minorHAnsi"/>
        </w:rPr>
        <w:t xml:space="preserve">  (Accessed on 2</w:t>
      </w:r>
      <w:r w:rsidRPr="009068F1">
        <w:rPr>
          <w:rFonts w:cstheme="minorHAnsi"/>
          <w:vertAlign w:val="superscript"/>
        </w:rPr>
        <w:t>nd</w:t>
      </w:r>
      <w:r w:rsidRPr="009068F1">
        <w:rPr>
          <w:rFonts w:cstheme="minorHAnsi"/>
        </w:rPr>
        <w:t xml:space="preserve"> October 2020).</w:t>
      </w:r>
    </w:p>
    <w:p w14:paraId="391F9976" w14:textId="71557681" w:rsidR="00DF28C4" w:rsidRPr="009068F1" w:rsidRDefault="003A71C2" w:rsidP="00BD44F2">
      <w:pPr>
        <w:numPr>
          <w:ilvl w:val="0"/>
          <w:numId w:val="1"/>
        </w:numPr>
        <w:spacing w:line="360" w:lineRule="auto"/>
        <w:rPr>
          <w:rFonts w:cstheme="minorHAnsi"/>
        </w:rPr>
      </w:pPr>
      <w:proofErr w:type="spellStart"/>
      <w:r>
        <w:rPr>
          <w:rFonts w:cstheme="minorHAnsi"/>
        </w:rPr>
        <w:t>Warselius,P</w:t>
      </w:r>
      <w:proofErr w:type="spellEnd"/>
      <w:r>
        <w:rPr>
          <w:rFonts w:cstheme="minorHAnsi"/>
        </w:rPr>
        <w:t xml:space="preserve">., and </w:t>
      </w:r>
      <w:proofErr w:type="spellStart"/>
      <w:r>
        <w:rPr>
          <w:rFonts w:cstheme="minorHAnsi"/>
        </w:rPr>
        <w:t>Cnattingius,S</w:t>
      </w:r>
      <w:proofErr w:type="spellEnd"/>
      <w:r>
        <w:rPr>
          <w:rFonts w:cstheme="minorHAnsi"/>
        </w:rPr>
        <w:t xml:space="preserve">., and Li, J., and </w:t>
      </w:r>
      <w:proofErr w:type="spellStart"/>
      <w:r>
        <w:rPr>
          <w:rFonts w:cstheme="minorHAnsi"/>
        </w:rPr>
        <w:t>Wei,D</w:t>
      </w:r>
      <w:proofErr w:type="spellEnd"/>
      <w:r>
        <w:rPr>
          <w:rFonts w:cstheme="minorHAnsi"/>
        </w:rPr>
        <w:t xml:space="preserve">., and </w:t>
      </w:r>
      <w:proofErr w:type="spellStart"/>
      <w:r>
        <w:rPr>
          <w:rFonts w:cstheme="minorHAnsi"/>
        </w:rPr>
        <w:t>Valdimarsdottir</w:t>
      </w:r>
      <w:proofErr w:type="spellEnd"/>
      <w:r>
        <w:rPr>
          <w:rFonts w:cstheme="minorHAnsi"/>
        </w:rPr>
        <w:t xml:space="preserve">, A., and </w:t>
      </w:r>
      <w:proofErr w:type="spellStart"/>
      <w:r>
        <w:rPr>
          <w:rFonts w:cstheme="minorHAnsi"/>
        </w:rPr>
        <w:t>Kosidou</w:t>
      </w:r>
      <w:proofErr w:type="spellEnd"/>
      <w:r>
        <w:rPr>
          <w:rFonts w:cstheme="minorHAnsi"/>
        </w:rPr>
        <w:t xml:space="preserve">, K., and </w:t>
      </w:r>
      <w:proofErr w:type="spellStart"/>
      <w:r>
        <w:rPr>
          <w:rFonts w:cstheme="minorHAnsi"/>
        </w:rPr>
        <w:t>Reutfors,J</w:t>
      </w:r>
      <w:proofErr w:type="spellEnd"/>
      <w:r>
        <w:rPr>
          <w:rFonts w:cstheme="minorHAnsi"/>
        </w:rPr>
        <w:t xml:space="preserve">., and Olsen, J., and </w:t>
      </w:r>
      <w:proofErr w:type="spellStart"/>
      <w:r>
        <w:rPr>
          <w:rFonts w:cstheme="minorHAnsi"/>
        </w:rPr>
        <w:t>Vestergaad</w:t>
      </w:r>
      <w:proofErr w:type="spellEnd"/>
      <w:r>
        <w:rPr>
          <w:rFonts w:cstheme="minorHAnsi"/>
        </w:rPr>
        <w:t xml:space="preserve">, M., and </w:t>
      </w:r>
      <w:proofErr w:type="spellStart"/>
      <w:r>
        <w:rPr>
          <w:rFonts w:cstheme="minorHAnsi"/>
        </w:rPr>
        <w:t>Obel,C</w:t>
      </w:r>
      <w:proofErr w:type="spellEnd"/>
      <w:r>
        <w:rPr>
          <w:rFonts w:cstheme="minorHAnsi"/>
        </w:rPr>
        <w:t xml:space="preserve">., and </w:t>
      </w:r>
      <w:proofErr w:type="spellStart"/>
      <w:r>
        <w:rPr>
          <w:rFonts w:cstheme="minorHAnsi"/>
        </w:rPr>
        <w:t>Lásozlo,K</w:t>
      </w:r>
      <w:proofErr w:type="spellEnd"/>
      <w:r>
        <w:rPr>
          <w:rFonts w:cstheme="minorHAnsi"/>
        </w:rPr>
        <w:t xml:space="preserve">. (2019) ‘Maternal bereavement shortly before or during pregnancy and risk of postpartum psychotic illness: a population-based study from Denmark and Sweden’, </w:t>
      </w:r>
      <w:r>
        <w:rPr>
          <w:rFonts w:cstheme="minorHAnsi"/>
          <w:i/>
        </w:rPr>
        <w:t xml:space="preserve">Clinical Epidemiology, </w:t>
      </w:r>
      <w:r>
        <w:rPr>
          <w:rFonts w:cstheme="minorHAnsi"/>
        </w:rPr>
        <w:t>11 (1), pp.285-298.</w:t>
      </w:r>
    </w:p>
    <w:p w14:paraId="1D2779C6" w14:textId="4EE0483B" w:rsidR="00BD44F2" w:rsidRDefault="00BD44F2" w:rsidP="00BD44F2">
      <w:pPr>
        <w:numPr>
          <w:ilvl w:val="0"/>
          <w:numId w:val="1"/>
        </w:numPr>
        <w:spacing w:line="360" w:lineRule="auto"/>
        <w:rPr>
          <w:rFonts w:cstheme="minorHAnsi"/>
        </w:rPr>
      </w:pPr>
      <w:r w:rsidRPr="009068F1">
        <w:rPr>
          <w:rFonts w:cstheme="minorHAnsi"/>
        </w:rPr>
        <w:t xml:space="preserve"> </w:t>
      </w:r>
      <w:proofErr w:type="spellStart"/>
      <w:r w:rsidRPr="009068F1">
        <w:rPr>
          <w:rFonts w:cstheme="minorHAnsi"/>
        </w:rPr>
        <w:t>Willig</w:t>
      </w:r>
      <w:proofErr w:type="spellEnd"/>
      <w:r w:rsidRPr="009068F1">
        <w:rPr>
          <w:rFonts w:cstheme="minorHAnsi"/>
        </w:rPr>
        <w:t>, C. (2008) Introducing Qualitative Research in Psychology. 2nd Ed. Berkshire: Open University Press</w:t>
      </w:r>
    </w:p>
    <w:p w14:paraId="0D3FDA06" w14:textId="27DD8C40" w:rsidR="009C3D1D" w:rsidRPr="009068F1" w:rsidRDefault="009C3D1D" w:rsidP="00BD44F2">
      <w:pPr>
        <w:numPr>
          <w:ilvl w:val="0"/>
          <w:numId w:val="1"/>
        </w:numPr>
        <w:spacing w:line="360" w:lineRule="auto"/>
        <w:rPr>
          <w:rFonts w:cstheme="minorHAnsi"/>
        </w:rPr>
      </w:pPr>
      <w:proofErr w:type="spellStart"/>
      <w:r>
        <w:rPr>
          <w:rFonts w:cstheme="minorHAnsi"/>
        </w:rPr>
        <w:t>Wisso</w:t>
      </w:r>
      <w:proofErr w:type="spellEnd"/>
      <w:r>
        <w:rPr>
          <w:rFonts w:cstheme="minorHAnsi"/>
        </w:rPr>
        <w:t xml:space="preserve">, T. (2019) ‘What is ‘good timing’ in parenthood? Young mothers’ accounts of parenthood and its timing’, </w:t>
      </w:r>
      <w:r>
        <w:rPr>
          <w:rFonts w:cstheme="minorHAnsi"/>
          <w:i/>
        </w:rPr>
        <w:t xml:space="preserve">Families, Relationships and Societies, </w:t>
      </w:r>
      <w:r>
        <w:rPr>
          <w:rFonts w:cstheme="minorHAnsi"/>
        </w:rPr>
        <w:t>8 (3), pp. 479-494.</w:t>
      </w:r>
    </w:p>
    <w:p w14:paraId="17E7522A" w14:textId="77777777" w:rsidR="00BD44F2" w:rsidRPr="00B03AAA" w:rsidRDefault="00BD44F2" w:rsidP="00BD44F2">
      <w:pPr>
        <w:spacing w:line="360" w:lineRule="auto"/>
        <w:rPr>
          <w:rFonts w:cstheme="minorHAnsi"/>
        </w:rPr>
      </w:pPr>
    </w:p>
    <w:p w14:paraId="2047D819" w14:textId="77777777" w:rsidR="00BD44F2" w:rsidRDefault="00BD44F2" w:rsidP="00BD44F2">
      <w:pPr>
        <w:spacing w:line="360" w:lineRule="auto"/>
      </w:pPr>
    </w:p>
    <w:p w14:paraId="68FAC38D" w14:textId="77777777" w:rsidR="005555BC" w:rsidRDefault="005555BC" w:rsidP="00191726">
      <w:pPr>
        <w:rPr>
          <w:b/>
          <w:u w:val="single"/>
        </w:rPr>
      </w:pPr>
    </w:p>
    <w:p w14:paraId="11496D09" w14:textId="77777777" w:rsidR="005555BC" w:rsidRDefault="005555BC" w:rsidP="00191726"/>
    <w:sectPr w:rsidR="005555BC" w:rsidSect="00191726">
      <w:headerReference w:type="even" r:id="rId22"/>
      <w:headerReference w:type="default" r:id="rId23"/>
      <w:headerReference w:type="firs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F2729" w14:textId="77777777" w:rsidR="004221BB" w:rsidRDefault="004221BB" w:rsidP="00191726">
      <w:r>
        <w:separator/>
      </w:r>
    </w:p>
  </w:endnote>
  <w:endnote w:type="continuationSeparator" w:id="0">
    <w:p w14:paraId="0C73560A" w14:textId="77777777" w:rsidR="004221BB" w:rsidRDefault="004221BB" w:rsidP="001917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931D47" w14:textId="77777777" w:rsidR="004221BB" w:rsidRDefault="004221BB" w:rsidP="00191726">
      <w:r>
        <w:separator/>
      </w:r>
    </w:p>
  </w:footnote>
  <w:footnote w:type="continuationSeparator" w:id="0">
    <w:p w14:paraId="3F622147" w14:textId="77777777" w:rsidR="004221BB" w:rsidRDefault="004221BB" w:rsidP="001917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054928"/>
      <w:docPartObj>
        <w:docPartGallery w:val="Page Numbers (Top of Page)"/>
        <w:docPartUnique/>
      </w:docPartObj>
    </w:sdtPr>
    <w:sdtContent>
      <w:p w14:paraId="26A43213" w14:textId="77777777" w:rsidR="00D0151D" w:rsidRDefault="00D0151D" w:rsidP="00C75A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21C55E" w14:textId="77777777" w:rsidR="00D0151D" w:rsidRDefault="00D0151D" w:rsidP="0019172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6308108"/>
      <w:docPartObj>
        <w:docPartGallery w:val="Page Numbers (Top of Page)"/>
        <w:docPartUnique/>
      </w:docPartObj>
    </w:sdtPr>
    <w:sdtContent>
      <w:p w14:paraId="1654162B" w14:textId="77777777" w:rsidR="00D0151D" w:rsidRDefault="00D0151D" w:rsidP="00C75A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E33C0D" w14:textId="77777777" w:rsidR="00D0151D" w:rsidRDefault="00D0151D" w:rsidP="00191726">
    <w:pPr>
      <w:pStyle w:val="Header"/>
      <w:ind w:right="360"/>
    </w:pPr>
    <w:r>
      <w:t>1601492</w:t>
    </w:r>
  </w:p>
  <w:p w14:paraId="52837CB0" w14:textId="77777777" w:rsidR="00D0151D" w:rsidRDefault="00D015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7C69C" w14:textId="77777777" w:rsidR="00D0151D" w:rsidRDefault="00D0151D">
    <w:pPr>
      <w:pStyle w:val="Header"/>
    </w:pPr>
    <w:r>
      <w:t>1601492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1080D"/>
    <w:multiLevelType w:val="hybridMultilevel"/>
    <w:tmpl w:val="41389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C579D8"/>
    <w:multiLevelType w:val="hybridMultilevel"/>
    <w:tmpl w:val="B2D4F9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5504F7"/>
    <w:multiLevelType w:val="hybridMultilevel"/>
    <w:tmpl w:val="1DC67DE8"/>
    <w:lvl w:ilvl="0" w:tplc="855814AA">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B471F8"/>
    <w:multiLevelType w:val="hybridMultilevel"/>
    <w:tmpl w:val="FD4AA43A"/>
    <w:lvl w:ilvl="0" w:tplc="E2509BA4">
      <w:start w:val="1"/>
      <w:numFmt w:val="bullet"/>
      <w:lvlText w:val="•"/>
      <w:lvlJc w:val="left"/>
      <w:pPr>
        <w:tabs>
          <w:tab w:val="num" w:pos="720"/>
        </w:tabs>
        <w:ind w:left="720" w:hanging="360"/>
      </w:pPr>
      <w:rPr>
        <w:rFonts w:ascii="Arial" w:hAnsi="Arial" w:hint="default"/>
      </w:rPr>
    </w:lvl>
    <w:lvl w:ilvl="1" w:tplc="65F4A7CE" w:tentative="1">
      <w:start w:val="1"/>
      <w:numFmt w:val="bullet"/>
      <w:lvlText w:val="•"/>
      <w:lvlJc w:val="left"/>
      <w:pPr>
        <w:tabs>
          <w:tab w:val="num" w:pos="1440"/>
        </w:tabs>
        <w:ind w:left="1440" w:hanging="360"/>
      </w:pPr>
      <w:rPr>
        <w:rFonts w:ascii="Arial" w:hAnsi="Arial" w:hint="default"/>
      </w:rPr>
    </w:lvl>
    <w:lvl w:ilvl="2" w:tplc="1CEA8BE4" w:tentative="1">
      <w:start w:val="1"/>
      <w:numFmt w:val="bullet"/>
      <w:lvlText w:val="•"/>
      <w:lvlJc w:val="left"/>
      <w:pPr>
        <w:tabs>
          <w:tab w:val="num" w:pos="2160"/>
        </w:tabs>
        <w:ind w:left="2160" w:hanging="360"/>
      </w:pPr>
      <w:rPr>
        <w:rFonts w:ascii="Arial" w:hAnsi="Arial" w:hint="default"/>
      </w:rPr>
    </w:lvl>
    <w:lvl w:ilvl="3" w:tplc="3EAEF59A" w:tentative="1">
      <w:start w:val="1"/>
      <w:numFmt w:val="bullet"/>
      <w:lvlText w:val="•"/>
      <w:lvlJc w:val="left"/>
      <w:pPr>
        <w:tabs>
          <w:tab w:val="num" w:pos="2880"/>
        </w:tabs>
        <w:ind w:left="2880" w:hanging="360"/>
      </w:pPr>
      <w:rPr>
        <w:rFonts w:ascii="Arial" w:hAnsi="Arial" w:hint="default"/>
      </w:rPr>
    </w:lvl>
    <w:lvl w:ilvl="4" w:tplc="DB4A2042" w:tentative="1">
      <w:start w:val="1"/>
      <w:numFmt w:val="bullet"/>
      <w:lvlText w:val="•"/>
      <w:lvlJc w:val="left"/>
      <w:pPr>
        <w:tabs>
          <w:tab w:val="num" w:pos="3600"/>
        </w:tabs>
        <w:ind w:left="3600" w:hanging="360"/>
      </w:pPr>
      <w:rPr>
        <w:rFonts w:ascii="Arial" w:hAnsi="Arial" w:hint="default"/>
      </w:rPr>
    </w:lvl>
    <w:lvl w:ilvl="5" w:tplc="F5960240" w:tentative="1">
      <w:start w:val="1"/>
      <w:numFmt w:val="bullet"/>
      <w:lvlText w:val="•"/>
      <w:lvlJc w:val="left"/>
      <w:pPr>
        <w:tabs>
          <w:tab w:val="num" w:pos="4320"/>
        </w:tabs>
        <w:ind w:left="4320" w:hanging="360"/>
      </w:pPr>
      <w:rPr>
        <w:rFonts w:ascii="Arial" w:hAnsi="Arial" w:hint="default"/>
      </w:rPr>
    </w:lvl>
    <w:lvl w:ilvl="6" w:tplc="B89AA4C8" w:tentative="1">
      <w:start w:val="1"/>
      <w:numFmt w:val="bullet"/>
      <w:lvlText w:val="•"/>
      <w:lvlJc w:val="left"/>
      <w:pPr>
        <w:tabs>
          <w:tab w:val="num" w:pos="5040"/>
        </w:tabs>
        <w:ind w:left="5040" w:hanging="360"/>
      </w:pPr>
      <w:rPr>
        <w:rFonts w:ascii="Arial" w:hAnsi="Arial" w:hint="default"/>
      </w:rPr>
    </w:lvl>
    <w:lvl w:ilvl="7" w:tplc="35A2DC16" w:tentative="1">
      <w:start w:val="1"/>
      <w:numFmt w:val="bullet"/>
      <w:lvlText w:val="•"/>
      <w:lvlJc w:val="left"/>
      <w:pPr>
        <w:tabs>
          <w:tab w:val="num" w:pos="5760"/>
        </w:tabs>
        <w:ind w:left="5760" w:hanging="360"/>
      </w:pPr>
      <w:rPr>
        <w:rFonts w:ascii="Arial" w:hAnsi="Arial" w:hint="default"/>
      </w:rPr>
    </w:lvl>
    <w:lvl w:ilvl="8" w:tplc="BCB60F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802743"/>
    <w:multiLevelType w:val="hybridMultilevel"/>
    <w:tmpl w:val="F2E6126A"/>
    <w:lvl w:ilvl="0" w:tplc="AF3AF7F2">
      <w:start w:val="1"/>
      <w:numFmt w:val="bullet"/>
      <w:lvlText w:val=""/>
      <w:lvlJc w:val="left"/>
      <w:pPr>
        <w:tabs>
          <w:tab w:val="num" w:pos="720"/>
        </w:tabs>
        <w:ind w:left="720" w:hanging="360"/>
      </w:pPr>
      <w:rPr>
        <w:rFonts w:ascii="Wingdings 2" w:hAnsi="Wingdings 2" w:hint="default"/>
      </w:rPr>
    </w:lvl>
    <w:lvl w:ilvl="1" w:tplc="98D241FE" w:tentative="1">
      <w:start w:val="1"/>
      <w:numFmt w:val="bullet"/>
      <w:lvlText w:val=""/>
      <w:lvlJc w:val="left"/>
      <w:pPr>
        <w:tabs>
          <w:tab w:val="num" w:pos="1440"/>
        </w:tabs>
        <w:ind w:left="1440" w:hanging="360"/>
      </w:pPr>
      <w:rPr>
        <w:rFonts w:ascii="Wingdings 2" w:hAnsi="Wingdings 2" w:hint="default"/>
      </w:rPr>
    </w:lvl>
    <w:lvl w:ilvl="2" w:tplc="1A06A83C" w:tentative="1">
      <w:start w:val="1"/>
      <w:numFmt w:val="bullet"/>
      <w:lvlText w:val=""/>
      <w:lvlJc w:val="left"/>
      <w:pPr>
        <w:tabs>
          <w:tab w:val="num" w:pos="2160"/>
        </w:tabs>
        <w:ind w:left="2160" w:hanging="360"/>
      </w:pPr>
      <w:rPr>
        <w:rFonts w:ascii="Wingdings 2" w:hAnsi="Wingdings 2" w:hint="default"/>
      </w:rPr>
    </w:lvl>
    <w:lvl w:ilvl="3" w:tplc="B4163E86" w:tentative="1">
      <w:start w:val="1"/>
      <w:numFmt w:val="bullet"/>
      <w:lvlText w:val=""/>
      <w:lvlJc w:val="left"/>
      <w:pPr>
        <w:tabs>
          <w:tab w:val="num" w:pos="2880"/>
        </w:tabs>
        <w:ind w:left="2880" w:hanging="360"/>
      </w:pPr>
      <w:rPr>
        <w:rFonts w:ascii="Wingdings 2" w:hAnsi="Wingdings 2" w:hint="default"/>
      </w:rPr>
    </w:lvl>
    <w:lvl w:ilvl="4" w:tplc="F9F033BC" w:tentative="1">
      <w:start w:val="1"/>
      <w:numFmt w:val="bullet"/>
      <w:lvlText w:val=""/>
      <w:lvlJc w:val="left"/>
      <w:pPr>
        <w:tabs>
          <w:tab w:val="num" w:pos="3600"/>
        </w:tabs>
        <w:ind w:left="3600" w:hanging="360"/>
      </w:pPr>
      <w:rPr>
        <w:rFonts w:ascii="Wingdings 2" w:hAnsi="Wingdings 2" w:hint="default"/>
      </w:rPr>
    </w:lvl>
    <w:lvl w:ilvl="5" w:tplc="435A6884" w:tentative="1">
      <w:start w:val="1"/>
      <w:numFmt w:val="bullet"/>
      <w:lvlText w:val=""/>
      <w:lvlJc w:val="left"/>
      <w:pPr>
        <w:tabs>
          <w:tab w:val="num" w:pos="4320"/>
        </w:tabs>
        <w:ind w:left="4320" w:hanging="360"/>
      </w:pPr>
      <w:rPr>
        <w:rFonts w:ascii="Wingdings 2" w:hAnsi="Wingdings 2" w:hint="default"/>
      </w:rPr>
    </w:lvl>
    <w:lvl w:ilvl="6" w:tplc="2F4E3EB4" w:tentative="1">
      <w:start w:val="1"/>
      <w:numFmt w:val="bullet"/>
      <w:lvlText w:val=""/>
      <w:lvlJc w:val="left"/>
      <w:pPr>
        <w:tabs>
          <w:tab w:val="num" w:pos="5040"/>
        </w:tabs>
        <w:ind w:left="5040" w:hanging="360"/>
      </w:pPr>
      <w:rPr>
        <w:rFonts w:ascii="Wingdings 2" w:hAnsi="Wingdings 2" w:hint="default"/>
      </w:rPr>
    </w:lvl>
    <w:lvl w:ilvl="7" w:tplc="113A2754" w:tentative="1">
      <w:start w:val="1"/>
      <w:numFmt w:val="bullet"/>
      <w:lvlText w:val=""/>
      <w:lvlJc w:val="left"/>
      <w:pPr>
        <w:tabs>
          <w:tab w:val="num" w:pos="5760"/>
        </w:tabs>
        <w:ind w:left="5760" w:hanging="360"/>
      </w:pPr>
      <w:rPr>
        <w:rFonts w:ascii="Wingdings 2" w:hAnsi="Wingdings 2" w:hint="default"/>
      </w:rPr>
    </w:lvl>
    <w:lvl w:ilvl="8" w:tplc="47C6E9F2"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71E4F7F"/>
    <w:multiLevelType w:val="multilevel"/>
    <w:tmpl w:val="9D400B7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2070066"/>
    <w:multiLevelType w:val="hybridMultilevel"/>
    <w:tmpl w:val="0BF86B8A"/>
    <w:lvl w:ilvl="0" w:tplc="EBB87950">
      <w:start w:val="1"/>
      <w:numFmt w:val="bullet"/>
      <w:lvlText w:val="•"/>
      <w:lvlJc w:val="left"/>
      <w:pPr>
        <w:tabs>
          <w:tab w:val="num" w:pos="720"/>
        </w:tabs>
        <w:ind w:left="720" w:hanging="360"/>
      </w:pPr>
      <w:rPr>
        <w:rFonts w:ascii="Arial" w:hAnsi="Arial" w:hint="default"/>
      </w:rPr>
    </w:lvl>
    <w:lvl w:ilvl="1" w:tplc="58F04D8A" w:tentative="1">
      <w:start w:val="1"/>
      <w:numFmt w:val="bullet"/>
      <w:lvlText w:val="•"/>
      <w:lvlJc w:val="left"/>
      <w:pPr>
        <w:tabs>
          <w:tab w:val="num" w:pos="1440"/>
        </w:tabs>
        <w:ind w:left="1440" w:hanging="360"/>
      </w:pPr>
      <w:rPr>
        <w:rFonts w:ascii="Arial" w:hAnsi="Arial" w:hint="default"/>
      </w:rPr>
    </w:lvl>
    <w:lvl w:ilvl="2" w:tplc="2F369F4E" w:tentative="1">
      <w:start w:val="1"/>
      <w:numFmt w:val="bullet"/>
      <w:lvlText w:val="•"/>
      <w:lvlJc w:val="left"/>
      <w:pPr>
        <w:tabs>
          <w:tab w:val="num" w:pos="2160"/>
        </w:tabs>
        <w:ind w:left="2160" w:hanging="360"/>
      </w:pPr>
      <w:rPr>
        <w:rFonts w:ascii="Arial" w:hAnsi="Arial" w:hint="default"/>
      </w:rPr>
    </w:lvl>
    <w:lvl w:ilvl="3" w:tplc="E9922372" w:tentative="1">
      <w:start w:val="1"/>
      <w:numFmt w:val="bullet"/>
      <w:lvlText w:val="•"/>
      <w:lvlJc w:val="left"/>
      <w:pPr>
        <w:tabs>
          <w:tab w:val="num" w:pos="2880"/>
        </w:tabs>
        <w:ind w:left="2880" w:hanging="360"/>
      </w:pPr>
      <w:rPr>
        <w:rFonts w:ascii="Arial" w:hAnsi="Arial" w:hint="default"/>
      </w:rPr>
    </w:lvl>
    <w:lvl w:ilvl="4" w:tplc="43360080" w:tentative="1">
      <w:start w:val="1"/>
      <w:numFmt w:val="bullet"/>
      <w:lvlText w:val="•"/>
      <w:lvlJc w:val="left"/>
      <w:pPr>
        <w:tabs>
          <w:tab w:val="num" w:pos="3600"/>
        </w:tabs>
        <w:ind w:left="3600" w:hanging="360"/>
      </w:pPr>
      <w:rPr>
        <w:rFonts w:ascii="Arial" w:hAnsi="Arial" w:hint="default"/>
      </w:rPr>
    </w:lvl>
    <w:lvl w:ilvl="5" w:tplc="912A8DAA" w:tentative="1">
      <w:start w:val="1"/>
      <w:numFmt w:val="bullet"/>
      <w:lvlText w:val="•"/>
      <w:lvlJc w:val="left"/>
      <w:pPr>
        <w:tabs>
          <w:tab w:val="num" w:pos="4320"/>
        </w:tabs>
        <w:ind w:left="4320" w:hanging="360"/>
      </w:pPr>
      <w:rPr>
        <w:rFonts w:ascii="Arial" w:hAnsi="Arial" w:hint="default"/>
      </w:rPr>
    </w:lvl>
    <w:lvl w:ilvl="6" w:tplc="40707132" w:tentative="1">
      <w:start w:val="1"/>
      <w:numFmt w:val="bullet"/>
      <w:lvlText w:val="•"/>
      <w:lvlJc w:val="left"/>
      <w:pPr>
        <w:tabs>
          <w:tab w:val="num" w:pos="5040"/>
        </w:tabs>
        <w:ind w:left="5040" w:hanging="360"/>
      </w:pPr>
      <w:rPr>
        <w:rFonts w:ascii="Arial" w:hAnsi="Arial" w:hint="default"/>
      </w:rPr>
    </w:lvl>
    <w:lvl w:ilvl="7" w:tplc="ED1864DE" w:tentative="1">
      <w:start w:val="1"/>
      <w:numFmt w:val="bullet"/>
      <w:lvlText w:val="•"/>
      <w:lvlJc w:val="left"/>
      <w:pPr>
        <w:tabs>
          <w:tab w:val="num" w:pos="5760"/>
        </w:tabs>
        <w:ind w:left="5760" w:hanging="360"/>
      </w:pPr>
      <w:rPr>
        <w:rFonts w:ascii="Arial" w:hAnsi="Arial" w:hint="default"/>
      </w:rPr>
    </w:lvl>
    <w:lvl w:ilvl="8" w:tplc="2C0A06C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D43BC6"/>
    <w:multiLevelType w:val="hybridMultilevel"/>
    <w:tmpl w:val="C510872E"/>
    <w:lvl w:ilvl="0" w:tplc="54468786">
      <w:start w:val="1"/>
      <w:numFmt w:val="bullet"/>
      <w:lvlText w:val="•"/>
      <w:lvlJc w:val="left"/>
      <w:pPr>
        <w:tabs>
          <w:tab w:val="num" w:pos="720"/>
        </w:tabs>
        <w:ind w:left="720" w:hanging="360"/>
      </w:pPr>
      <w:rPr>
        <w:rFonts w:ascii="Arial" w:hAnsi="Arial" w:hint="default"/>
      </w:rPr>
    </w:lvl>
    <w:lvl w:ilvl="1" w:tplc="A7CEF3D6" w:tentative="1">
      <w:start w:val="1"/>
      <w:numFmt w:val="bullet"/>
      <w:lvlText w:val="•"/>
      <w:lvlJc w:val="left"/>
      <w:pPr>
        <w:tabs>
          <w:tab w:val="num" w:pos="1440"/>
        </w:tabs>
        <w:ind w:left="1440" w:hanging="360"/>
      </w:pPr>
      <w:rPr>
        <w:rFonts w:ascii="Arial" w:hAnsi="Arial" w:hint="default"/>
      </w:rPr>
    </w:lvl>
    <w:lvl w:ilvl="2" w:tplc="12D4D070" w:tentative="1">
      <w:start w:val="1"/>
      <w:numFmt w:val="bullet"/>
      <w:lvlText w:val="•"/>
      <w:lvlJc w:val="left"/>
      <w:pPr>
        <w:tabs>
          <w:tab w:val="num" w:pos="2160"/>
        </w:tabs>
        <w:ind w:left="2160" w:hanging="360"/>
      </w:pPr>
      <w:rPr>
        <w:rFonts w:ascii="Arial" w:hAnsi="Arial" w:hint="default"/>
      </w:rPr>
    </w:lvl>
    <w:lvl w:ilvl="3" w:tplc="EB24442C" w:tentative="1">
      <w:start w:val="1"/>
      <w:numFmt w:val="bullet"/>
      <w:lvlText w:val="•"/>
      <w:lvlJc w:val="left"/>
      <w:pPr>
        <w:tabs>
          <w:tab w:val="num" w:pos="2880"/>
        </w:tabs>
        <w:ind w:left="2880" w:hanging="360"/>
      </w:pPr>
      <w:rPr>
        <w:rFonts w:ascii="Arial" w:hAnsi="Arial" w:hint="default"/>
      </w:rPr>
    </w:lvl>
    <w:lvl w:ilvl="4" w:tplc="9B9C16AA" w:tentative="1">
      <w:start w:val="1"/>
      <w:numFmt w:val="bullet"/>
      <w:lvlText w:val="•"/>
      <w:lvlJc w:val="left"/>
      <w:pPr>
        <w:tabs>
          <w:tab w:val="num" w:pos="3600"/>
        </w:tabs>
        <w:ind w:left="3600" w:hanging="360"/>
      </w:pPr>
      <w:rPr>
        <w:rFonts w:ascii="Arial" w:hAnsi="Arial" w:hint="default"/>
      </w:rPr>
    </w:lvl>
    <w:lvl w:ilvl="5" w:tplc="E28006C4" w:tentative="1">
      <w:start w:val="1"/>
      <w:numFmt w:val="bullet"/>
      <w:lvlText w:val="•"/>
      <w:lvlJc w:val="left"/>
      <w:pPr>
        <w:tabs>
          <w:tab w:val="num" w:pos="4320"/>
        </w:tabs>
        <w:ind w:left="4320" w:hanging="360"/>
      </w:pPr>
      <w:rPr>
        <w:rFonts w:ascii="Arial" w:hAnsi="Arial" w:hint="default"/>
      </w:rPr>
    </w:lvl>
    <w:lvl w:ilvl="6" w:tplc="ECFAE9A4" w:tentative="1">
      <w:start w:val="1"/>
      <w:numFmt w:val="bullet"/>
      <w:lvlText w:val="•"/>
      <w:lvlJc w:val="left"/>
      <w:pPr>
        <w:tabs>
          <w:tab w:val="num" w:pos="5040"/>
        </w:tabs>
        <w:ind w:left="5040" w:hanging="360"/>
      </w:pPr>
      <w:rPr>
        <w:rFonts w:ascii="Arial" w:hAnsi="Arial" w:hint="default"/>
      </w:rPr>
    </w:lvl>
    <w:lvl w:ilvl="7" w:tplc="F58EDB2A" w:tentative="1">
      <w:start w:val="1"/>
      <w:numFmt w:val="bullet"/>
      <w:lvlText w:val="•"/>
      <w:lvlJc w:val="left"/>
      <w:pPr>
        <w:tabs>
          <w:tab w:val="num" w:pos="5760"/>
        </w:tabs>
        <w:ind w:left="5760" w:hanging="360"/>
      </w:pPr>
      <w:rPr>
        <w:rFonts w:ascii="Arial" w:hAnsi="Arial" w:hint="default"/>
      </w:rPr>
    </w:lvl>
    <w:lvl w:ilvl="8" w:tplc="5936E54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7"/>
  </w:num>
  <w:num w:numId="3">
    <w:abstractNumId w:val="3"/>
  </w:num>
  <w:num w:numId="4">
    <w:abstractNumId w:val="6"/>
  </w:num>
  <w:num w:numId="5">
    <w:abstractNumId w:val="2"/>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2B5"/>
    <w:rsid w:val="0000754E"/>
    <w:rsid w:val="00027A5F"/>
    <w:rsid w:val="00030AB2"/>
    <w:rsid w:val="000453E0"/>
    <w:rsid w:val="00076C79"/>
    <w:rsid w:val="000B2433"/>
    <w:rsid w:val="000D4513"/>
    <w:rsid w:val="000F3BA9"/>
    <w:rsid w:val="001439EA"/>
    <w:rsid w:val="00174E6D"/>
    <w:rsid w:val="00191726"/>
    <w:rsid w:val="001A1BA9"/>
    <w:rsid w:val="001C720C"/>
    <w:rsid w:val="00211D21"/>
    <w:rsid w:val="002320DE"/>
    <w:rsid w:val="002364A5"/>
    <w:rsid w:val="00252B8D"/>
    <w:rsid w:val="002A264A"/>
    <w:rsid w:val="002E72B5"/>
    <w:rsid w:val="003016C5"/>
    <w:rsid w:val="00310D71"/>
    <w:rsid w:val="003145C9"/>
    <w:rsid w:val="00315F4A"/>
    <w:rsid w:val="00333004"/>
    <w:rsid w:val="003345BD"/>
    <w:rsid w:val="003462F3"/>
    <w:rsid w:val="00386805"/>
    <w:rsid w:val="003A71C2"/>
    <w:rsid w:val="003B12EE"/>
    <w:rsid w:val="003C0E83"/>
    <w:rsid w:val="003E1DC4"/>
    <w:rsid w:val="00416E68"/>
    <w:rsid w:val="004221BB"/>
    <w:rsid w:val="0043100D"/>
    <w:rsid w:val="00433F1F"/>
    <w:rsid w:val="00452243"/>
    <w:rsid w:val="00464B06"/>
    <w:rsid w:val="00475AFA"/>
    <w:rsid w:val="00504336"/>
    <w:rsid w:val="00516B58"/>
    <w:rsid w:val="00540F7A"/>
    <w:rsid w:val="005555BC"/>
    <w:rsid w:val="00563FDE"/>
    <w:rsid w:val="005666F7"/>
    <w:rsid w:val="005A1F87"/>
    <w:rsid w:val="0060128A"/>
    <w:rsid w:val="0060350A"/>
    <w:rsid w:val="00604536"/>
    <w:rsid w:val="006246B2"/>
    <w:rsid w:val="00651FFA"/>
    <w:rsid w:val="0066265B"/>
    <w:rsid w:val="006C7F46"/>
    <w:rsid w:val="006D7FE0"/>
    <w:rsid w:val="006F04D9"/>
    <w:rsid w:val="0074257C"/>
    <w:rsid w:val="00756F9F"/>
    <w:rsid w:val="00761717"/>
    <w:rsid w:val="00773C78"/>
    <w:rsid w:val="00796D00"/>
    <w:rsid w:val="007A38DE"/>
    <w:rsid w:val="00820438"/>
    <w:rsid w:val="00866F94"/>
    <w:rsid w:val="00880B77"/>
    <w:rsid w:val="008B0750"/>
    <w:rsid w:val="008B42C1"/>
    <w:rsid w:val="008B60E0"/>
    <w:rsid w:val="008C51D3"/>
    <w:rsid w:val="008E1BD7"/>
    <w:rsid w:val="008E54EC"/>
    <w:rsid w:val="008F42A6"/>
    <w:rsid w:val="008F71B1"/>
    <w:rsid w:val="0090228A"/>
    <w:rsid w:val="0096038F"/>
    <w:rsid w:val="009C3D1D"/>
    <w:rsid w:val="009E5AD4"/>
    <w:rsid w:val="009E6BD8"/>
    <w:rsid w:val="00A30C24"/>
    <w:rsid w:val="00A42986"/>
    <w:rsid w:val="00A70626"/>
    <w:rsid w:val="00AA5947"/>
    <w:rsid w:val="00AC5278"/>
    <w:rsid w:val="00AE7DEB"/>
    <w:rsid w:val="00B265BF"/>
    <w:rsid w:val="00BD0DB7"/>
    <w:rsid w:val="00BD37D9"/>
    <w:rsid w:val="00BD44F2"/>
    <w:rsid w:val="00BF6185"/>
    <w:rsid w:val="00C10AF3"/>
    <w:rsid w:val="00C27060"/>
    <w:rsid w:val="00C32C50"/>
    <w:rsid w:val="00C40E81"/>
    <w:rsid w:val="00C55575"/>
    <w:rsid w:val="00C75A57"/>
    <w:rsid w:val="00C767B8"/>
    <w:rsid w:val="00C8284F"/>
    <w:rsid w:val="00CA69A2"/>
    <w:rsid w:val="00CC4DA2"/>
    <w:rsid w:val="00D000DA"/>
    <w:rsid w:val="00D0151D"/>
    <w:rsid w:val="00D26ABF"/>
    <w:rsid w:val="00D9546D"/>
    <w:rsid w:val="00DC0204"/>
    <w:rsid w:val="00DC3FF6"/>
    <w:rsid w:val="00DF28C4"/>
    <w:rsid w:val="00E22B8B"/>
    <w:rsid w:val="00E91DAF"/>
    <w:rsid w:val="00EA04D1"/>
    <w:rsid w:val="00EC14CF"/>
    <w:rsid w:val="00EC789F"/>
    <w:rsid w:val="00ED403A"/>
    <w:rsid w:val="00F36C10"/>
    <w:rsid w:val="00F4189E"/>
    <w:rsid w:val="00F8236D"/>
    <w:rsid w:val="00F9186C"/>
    <w:rsid w:val="00FD77FD"/>
    <w:rsid w:val="00FE36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D94B8"/>
  <w15:chartTrackingRefBased/>
  <w15:docId w15:val="{4B41F85B-9000-5F45-B049-C096EAC24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726"/>
    <w:pPr>
      <w:tabs>
        <w:tab w:val="center" w:pos="4680"/>
        <w:tab w:val="right" w:pos="9360"/>
      </w:tabs>
    </w:pPr>
  </w:style>
  <w:style w:type="character" w:customStyle="1" w:styleId="HeaderChar">
    <w:name w:val="Header Char"/>
    <w:basedOn w:val="DefaultParagraphFont"/>
    <w:link w:val="Header"/>
    <w:uiPriority w:val="99"/>
    <w:rsid w:val="00191726"/>
  </w:style>
  <w:style w:type="paragraph" w:styleId="Footer">
    <w:name w:val="footer"/>
    <w:basedOn w:val="Normal"/>
    <w:link w:val="FooterChar"/>
    <w:uiPriority w:val="99"/>
    <w:unhideWhenUsed/>
    <w:rsid w:val="00191726"/>
    <w:pPr>
      <w:tabs>
        <w:tab w:val="center" w:pos="4680"/>
        <w:tab w:val="right" w:pos="9360"/>
      </w:tabs>
    </w:pPr>
  </w:style>
  <w:style w:type="character" w:customStyle="1" w:styleId="FooterChar">
    <w:name w:val="Footer Char"/>
    <w:basedOn w:val="DefaultParagraphFont"/>
    <w:link w:val="Footer"/>
    <w:uiPriority w:val="99"/>
    <w:rsid w:val="00191726"/>
  </w:style>
  <w:style w:type="character" w:styleId="PageNumber">
    <w:name w:val="page number"/>
    <w:basedOn w:val="DefaultParagraphFont"/>
    <w:uiPriority w:val="99"/>
    <w:semiHidden/>
    <w:unhideWhenUsed/>
    <w:rsid w:val="00191726"/>
  </w:style>
  <w:style w:type="character" w:styleId="Hyperlink">
    <w:name w:val="Hyperlink"/>
    <w:basedOn w:val="DefaultParagraphFont"/>
    <w:uiPriority w:val="99"/>
    <w:unhideWhenUsed/>
    <w:rsid w:val="00BD44F2"/>
    <w:rPr>
      <w:color w:val="0563C1" w:themeColor="hyperlink"/>
      <w:u w:val="single"/>
    </w:rPr>
  </w:style>
  <w:style w:type="paragraph" w:styleId="NormalWeb">
    <w:name w:val="Normal (Web)"/>
    <w:basedOn w:val="Normal"/>
    <w:uiPriority w:val="99"/>
    <w:semiHidden/>
    <w:unhideWhenUsed/>
    <w:rsid w:val="006F04D9"/>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6F04D9"/>
    <w:pPr>
      <w:ind w:left="720"/>
      <w:contextualSpacing/>
    </w:pPr>
  </w:style>
  <w:style w:type="table" w:styleId="PlainTable5">
    <w:name w:val="Plain Table 5"/>
    <w:basedOn w:val="TableNormal"/>
    <w:uiPriority w:val="45"/>
    <w:rsid w:val="00FE369A"/>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0F3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160120">
      <w:bodyDiv w:val="1"/>
      <w:marLeft w:val="0"/>
      <w:marRight w:val="0"/>
      <w:marTop w:val="0"/>
      <w:marBottom w:val="0"/>
      <w:divBdr>
        <w:top w:val="none" w:sz="0" w:space="0" w:color="auto"/>
        <w:left w:val="none" w:sz="0" w:space="0" w:color="auto"/>
        <w:bottom w:val="none" w:sz="0" w:space="0" w:color="auto"/>
        <w:right w:val="none" w:sz="0" w:space="0" w:color="auto"/>
      </w:divBdr>
      <w:divsChild>
        <w:div w:id="1511675812">
          <w:marLeft w:val="446"/>
          <w:marRight w:val="0"/>
          <w:marTop w:val="0"/>
          <w:marBottom w:val="0"/>
          <w:divBdr>
            <w:top w:val="none" w:sz="0" w:space="0" w:color="auto"/>
            <w:left w:val="none" w:sz="0" w:space="0" w:color="auto"/>
            <w:bottom w:val="none" w:sz="0" w:space="0" w:color="auto"/>
            <w:right w:val="none" w:sz="0" w:space="0" w:color="auto"/>
          </w:divBdr>
        </w:div>
        <w:div w:id="1399399138">
          <w:marLeft w:val="446"/>
          <w:marRight w:val="0"/>
          <w:marTop w:val="0"/>
          <w:marBottom w:val="0"/>
          <w:divBdr>
            <w:top w:val="none" w:sz="0" w:space="0" w:color="auto"/>
            <w:left w:val="none" w:sz="0" w:space="0" w:color="auto"/>
            <w:bottom w:val="none" w:sz="0" w:space="0" w:color="auto"/>
            <w:right w:val="none" w:sz="0" w:space="0" w:color="auto"/>
          </w:divBdr>
        </w:div>
        <w:div w:id="1857889802">
          <w:marLeft w:val="446"/>
          <w:marRight w:val="0"/>
          <w:marTop w:val="0"/>
          <w:marBottom w:val="0"/>
          <w:divBdr>
            <w:top w:val="none" w:sz="0" w:space="0" w:color="auto"/>
            <w:left w:val="none" w:sz="0" w:space="0" w:color="auto"/>
            <w:bottom w:val="none" w:sz="0" w:space="0" w:color="auto"/>
            <w:right w:val="none" w:sz="0" w:space="0" w:color="auto"/>
          </w:divBdr>
        </w:div>
        <w:div w:id="1247230187">
          <w:marLeft w:val="446"/>
          <w:marRight w:val="0"/>
          <w:marTop w:val="0"/>
          <w:marBottom w:val="0"/>
          <w:divBdr>
            <w:top w:val="none" w:sz="0" w:space="0" w:color="auto"/>
            <w:left w:val="none" w:sz="0" w:space="0" w:color="auto"/>
            <w:bottom w:val="none" w:sz="0" w:space="0" w:color="auto"/>
            <w:right w:val="none" w:sz="0" w:space="0" w:color="auto"/>
          </w:divBdr>
        </w:div>
      </w:divsChild>
    </w:div>
    <w:div w:id="1051149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2018/12/contents" TargetMode="External"/><Relationship Id="rId18" Type="http://schemas.openxmlformats.org/officeDocument/2006/relationships/hyperlink" Target="https://www.nice.org.uk/guidance/cg192/chapter/1-Recommendations#treatment-decisions-advice-and-monitoring-for-women-who-are-planning-a-pregnancy-pregnant-or-in-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academic-office/academic-quality-handbook/" TargetMode="Externa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www.theguardian.com/lifeandstyle/2015/sep/19/victorian-women-forced-to-give-up-their-babies-new-exhibi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v.uk/government/publications/teenage-parent-outcomes-modelling-tool"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coronavirus"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36597/Teenage_Pregnancy_Prevention_Framework.pdf" TargetMode="External"/><Relationship Id="rId23" Type="http://schemas.openxmlformats.org/officeDocument/2006/relationships/header" Target="header2.xml"/><Relationship Id="rId10" Type="http://schemas.openxmlformats.org/officeDocument/2006/relationships/hyperlink" Target="https://www.bacp.co.uk/events-and-resources/research/publications/ethical-guidelines-for-research-in-the-counselling-professions/" TargetMode="External"/><Relationship Id="rId19" Type="http://schemas.openxmlformats.org/officeDocument/2006/relationships/hyperlink" Target="http://www.noteenshame.com/about" TargetMode="External"/><Relationship Id="rId4" Type="http://schemas.openxmlformats.org/officeDocument/2006/relationships/settings" Target="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hyperlink" Target="https://www.gov.uk/government/publications/teenage-mothers-and-young-fathers-support-framewor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323AB2-A569-F547-A3C6-5A6C964A6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47</Pages>
  <Words>12811</Words>
  <Characters>73023</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grimmett</dc:creator>
  <cp:keywords/>
  <dc:description/>
  <cp:lastModifiedBy>sophie grimmett</cp:lastModifiedBy>
  <cp:revision>2</cp:revision>
  <dcterms:created xsi:type="dcterms:W3CDTF">2021-07-22T20:03:00Z</dcterms:created>
  <dcterms:modified xsi:type="dcterms:W3CDTF">2021-07-22T20:03:00Z</dcterms:modified>
</cp:coreProperties>
</file>