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CB70C" w14:textId="4D3E71D7" w:rsidR="0038067E" w:rsidRDefault="0038067E" w:rsidP="0038067E">
      <w:pPr>
        <w:jc w:val="center"/>
        <w:rPr>
          <w:u w:val="single"/>
        </w:rPr>
      </w:pPr>
      <w:r w:rsidRPr="0038067E">
        <w:rPr>
          <w:u w:val="single"/>
        </w:rPr>
        <w:t>Regaining Paradise: Sustainability in the early year</w:t>
      </w:r>
      <w:r>
        <w:rPr>
          <w:u w:val="single"/>
        </w:rPr>
        <w:t>s</w:t>
      </w:r>
    </w:p>
    <w:p w14:paraId="6FA2345F" w14:textId="15EFB258" w:rsidR="0038067E" w:rsidRDefault="0038067E" w:rsidP="0038067E">
      <w:pPr>
        <w:rPr>
          <w:u w:val="single"/>
        </w:rPr>
      </w:pPr>
      <w:r w:rsidRPr="0038067E">
        <w:rPr>
          <w:u w:val="single"/>
        </w:rPr>
        <w:t>Reflection:</w:t>
      </w:r>
    </w:p>
    <w:p w14:paraId="2799A7BF" w14:textId="0FEAB3AA" w:rsidR="0038067E" w:rsidRDefault="0038067E" w:rsidP="0038067E"/>
    <w:p w14:paraId="39FB3715" w14:textId="1ACF7F4F" w:rsidR="004D72D8" w:rsidRDefault="004D72D8" w:rsidP="0038067E">
      <w:pPr>
        <w:rPr>
          <w:sz w:val="28"/>
          <w:szCs w:val="28"/>
        </w:rPr>
      </w:pPr>
      <w:r>
        <w:rPr>
          <w:sz w:val="28"/>
          <w:szCs w:val="28"/>
        </w:rPr>
        <w:t xml:space="preserve">My name is laura </w:t>
      </w:r>
      <w:r w:rsidR="00804722">
        <w:rPr>
          <w:sz w:val="28"/>
          <w:szCs w:val="28"/>
        </w:rPr>
        <w:t xml:space="preserve">Lenihan, student number 2207534. Today I will be presenting to you the topic of Regaining Paradise, sustainability in the early years. </w:t>
      </w:r>
    </w:p>
    <w:p w14:paraId="76684FEF" w14:textId="77777777" w:rsidR="00804722" w:rsidRPr="004D72D8" w:rsidRDefault="00804722" w:rsidP="0038067E">
      <w:pPr>
        <w:rPr>
          <w:sz w:val="28"/>
          <w:szCs w:val="28"/>
        </w:rPr>
      </w:pPr>
    </w:p>
    <w:p w14:paraId="46F5FC28" w14:textId="02864C2F" w:rsidR="0038067E" w:rsidRPr="0038067E" w:rsidRDefault="00804722" w:rsidP="0038067E">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 xml:space="preserve">I took part in the John Muir award. </w:t>
      </w:r>
      <w:r w:rsidR="0038067E" w:rsidRPr="0038067E">
        <w:rPr>
          <w:rFonts w:asciiTheme="minorHAnsi" w:hAnsiTheme="minorHAnsi" w:cstheme="minorHAnsi"/>
          <w:color w:val="000000"/>
          <w:sz w:val="28"/>
          <w:szCs w:val="28"/>
        </w:rPr>
        <w:t>The area I</w:t>
      </w:r>
      <w:r>
        <w:rPr>
          <w:rFonts w:asciiTheme="minorHAnsi" w:hAnsiTheme="minorHAnsi" w:cstheme="minorHAnsi"/>
          <w:color w:val="000000"/>
          <w:sz w:val="28"/>
          <w:szCs w:val="28"/>
        </w:rPr>
        <w:t xml:space="preserve"> </w:t>
      </w:r>
      <w:r w:rsidR="0038067E" w:rsidRPr="0038067E">
        <w:rPr>
          <w:rFonts w:asciiTheme="minorHAnsi" w:hAnsiTheme="minorHAnsi" w:cstheme="minorHAnsi"/>
          <w:color w:val="000000"/>
          <w:sz w:val="28"/>
          <w:szCs w:val="28"/>
        </w:rPr>
        <w:t xml:space="preserve">chose for the John Muir Award </w:t>
      </w:r>
      <w:r>
        <w:rPr>
          <w:rFonts w:asciiTheme="minorHAnsi" w:hAnsiTheme="minorHAnsi" w:cstheme="minorHAnsi"/>
          <w:color w:val="000000"/>
          <w:sz w:val="28"/>
          <w:szCs w:val="28"/>
        </w:rPr>
        <w:t xml:space="preserve">was </w:t>
      </w:r>
      <w:r w:rsidR="0038067E" w:rsidRPr="0038067E">
        <w:rPr>
          <w:rFonts w:asciiTheme="minorHAnsi" w:hAnsiTheme="minorHAnsi" w:cstheme="minorHAnsi"/>
          <w:color w:val="000000"/>
          <w:sz w:val="28"/>
          <w:szCs w:val="28"/>
        </w:rPr>
        <w:t xml:space="preserve">Coed Bach Park, located within Pontarddulais. This park holds a special place in my heart, filled with cherished memories from my childhood. It was here that my imagination was first sparked, inspiring me to further discover and explore the beauty of nature. The lush greenery, the serene ambiance, and the diverse wildlife have all played a significant role in nurturing my appreciation for the natural world. Coed Bach Park is not just a place, but a symbol of my journey into the wonders of nature, and I </w:t>
      </w:r>
      <w:r w:rsidR="0038067E" w:rsidRPr="0038067E">
        <w:rPr>
          <w:rFonts w:asciiTheme="minorHAnsi" w:hAnsiTheme="minorHAnsi" w:cstheme="minorHAnsi"/>
          <w:color w:val="000000"/>
          <w:sz w:val="28"/>
          <w:szCs w:val="28"/>
        </w:rPr>
        <w:t xml:space="preserve">was </w:t>
      </w:r>
      <w:r w:rsidR="0038067E" w:rsidRPr="0038067E">
        <w:rPr>
          <w:rFonts w:asciiTheme="minorHAnsi" w:hAnsiTheme="minorHAnsi" w:cstheme="minorHAnsi"/>
          <w:color w:val="000000"/>
          <w:sz w:val="28"/>
          <w:szCs w:val="28"/>
        </w:rPr>
        <w:t>excited to continue this journey with the John Muir Award.</w:t>
      </w:r>
    </w:p>
    <w:p w14:paraId="3F6AF501" w14:textId="5F9664B4" w:rsidR="0038067E" w:rsidRDefault="0038067E" w:rsidP="0038067E">
      <w:pPr>
        <w:rPr>
          <w:rFonts w:cstheme="minorHAnsi"/>
          <w:color w:val="000000"/>
          <w:sz w:val="28"/>
          <w:szCs w:val="28"/>
        </w:rPr>
      </w:pPr>
      <w:r w:rsidRPr="0038067E">
        <w:rPr>
          <w:rFonts w:cstheme="minorHAnsi"/>
          <w:color w:val="000000"/>
          <w:sz w:val="28"/>
          <w:szCs w:val="28"/>
        </w:rPr>
        <w:t>Coed Bach Park offers a rich tapestry of attractions, including nature trails that wind through verdant forests, providing a serene escape into the wilderness. The park boasts well-maintained tennis, rugby, and football pitches, fostering a sense of community and encouraging physical activity. The playground, a haven for children, along with the enchanting fairy garden, stimulates creativity and play. Additionally, the sensory area provides a unique, immersive experience that engages all the senses, deepening one's connection to nature.</w:t>
      </w:r>
    </w:p>
    <w:p w14:paraId="27A23B50" w14:textId="15CA3173" w:rsidR="0038067E" w:rsidRDefault="0038067E" w:rsidP="0038067E">
      <w:pPr>
        <w:rPr>
          <w:rFonts w:cstheme="minorHAnsi"/>
          <w:color w:val="000000"/>
          <w:sz w:val="28"/>
          <w:szCs w:val="28"/>
        </w:rPr>
      </w:pPr>
    </w:p>
    <w:p w14:paraId="08D7C3E6" w14:textId="783FC790" w:rsidR="0038067E" w:rsidRDefault="0038067E" w:rsidP="0038067E">
      <w:pPr>
        <w:rPr>
          <w:rFonts w:cstheme="minorHAnsi"/>
          <w:color w:val="000000"/>
          <w:sz w:val="28"/>
          <w:szCs w:val="28"/>
        </w:rPr>
      </w:pPr>
      <w:r w:rsidRPr="0038067E">
        <w:rPr>
          <w:rFonts w:cstheme="minorHAnsi"/>
          <w:color w:val="000000"/>
          <w:sz w:val="28"/>
          <w:szCs w:val="28"/>
        </w:rPr>
        <w:t>Growing up, Coed Bach Park was a significant part of my childhood, presenting endless opportunities to enhance my curiosity with awe and wonder. The diverse landscapes and facilities not only nurtured my love for outdoor activities but also instilled in me a profound appreciation for the environment. This park is more than just a collection of features; it symbolizes a journey of exploration, learning, and growth. As I pursue</w:t>
      </w:r>
      <w:r>
        <w:rPr>
          <w:rFonts w:cstheme="minorHAnsi"/>
          <w:color w:val="000000"/>
          <w:sz w:val="28"/>
          <w:szCs w:val="28"/>
        </w:rPr>
        <w:t xml:space="preserve">d </w:t>
      </w:r>
      <w:r w:rsidRPr="0038067E">
        <w:rPr>
          <w:rFonts w:cstheme="minorHAnsi"/>
          <w:color w:val="000000"/>
          <w:sz w:val="28"/>
          <w:szCs w:val="28"/>
        </w:rPr>
        <w:t xml:space="preserve">the John Muir Award, I </w:t>
      </w:r>
      <w:r>
        <w:rPr>
          <w:rFonts w:cstheme="minorHAnsi"/>
          <w:color w:val="000000"/>
          <w:sz w:val="28"/>
          <w:szCs w:val="28"/>
        </w:rPr>
        <w:t xml:space="preserve">was </w:t>
      </w:r>
      <w:r w:rsidRPr="0038067E">
        <w:rPr>
          <w:rFonts w:cstheme="minorHAnsi"/>
          <w:color w:val="000000"/>
          <w:sz w:val="28"/>
          <w:szCs w:val="28"/>
        </w:rPr>
        <w:t>eager to honor and continue this journey, further immersing myself in the natural beauty and adventures that Coed Bach Park has to offer.</w:t>
      </w:r>
    </w:p>
    <w:p w14:paraId="41D7D374" w14:textId="0FD7D199" w:rsidR="0038067E" w:rsidRDefault="0038067E" w:rsidP="0038067E">
      <w:pPr>
        <w:rPr>
          <w:rFonts w:cstheme="minorHAnsi"/>
          <w:color w:val="000000"/>
          <w:sz w:val="28"/>
          <w:szCs w:val="28"/>
        </w:rPr>
      </w:pPr>
    </w:p>
    <w:p w14:paraId="03B2B865" w14:textId="4EC8DE17" w:rsidR="0038067E" w:rsidRPr="0038067E" w:rsidRDefault="0038067E" w:rsidP="0038067E">
      <w:pPr>
        <w:pStyle w:val="NormalWeb"/>
        <w:rPr>
          <w:rFonts w:asciiTheme="minorHAnsi" w:hAnsiTheme="minorHAnsi" w:cstheme="minorHAnsi"/>
          <w:color w:val="000000"/>
          <w:sz w:val="28"/>
          <w:szCs w:val="28"/>
        </w:rPr>
      </w:pPr>
      <w:r w:rsidRPr="0038067E">
        <w:rPr>
          <w:rFonts w:asciiTheme="minorHAnsi" w:hAnsiTheme="minorHAnsi" w:cstheme="minorHAnsi"/>
          <w:color w:val="000000"/>
          <w:sz w:val="28"/>
          <w:szCs w:val="28"/>
        </w:rPr>
        <w:t>O</w:t>
      </w:r>
      <w:r w:rsidRPr="0038067E">
        <w:rPr>
          <w:rFonts w:asciiTheme="minorHAnsi" w:hAnsiTheme="minorHAnsi" w:cstheme="minorHAnsi"/>
          <w:color w:val="000000"/>
          <w:sz w:val="28"/>
          <w:szCs w:val="28"/>
        </w:rPr>
        <w:t>ne of the most magical areas of the park is the beautiful fairy garden. This enchanting space is particularly beneficial for local children, fostering creativity and imagination while encouraging outdoor play. By connecting with the natural world and the diverse species that inhabit it, children can develop a deeper appreciation for the environment.</w:t>
      </w:r>
    </w:p>
    <w:p w14:paraId="75E3967A" w14:textId="19E4B11F" w:rsidR="0038067E" w:rsidRPr="0038067E" w:rsidRDefault="0038067E" w:rsidP="0038067E">
      <w:pPr>
        <w:pStyle w:val="NormalWeb"/>
        <w:rPr>
          <w:rFonts w:asciiTheme="minorHAnsi" w:hAnsiTheme="minorHAnsi" w:cstheme="minorHAnsi"/>
          <w:color w:val="000000"/>
          <w:sz w:val="28"/>
          <w:szCs w:val="28"/>
        </w:rPr>
      </w:pPr>
      <w:r w:rsidRPr="0038067E">
        <w:rPr>
          <w:rFonts w:asciiTheme="minorHAnsi" w:hAnsiTheme="minorHAnsi" w:cstheme="minorHAnsi"/>
          <w:color w:val="000000"/>
          <w:sz w:val="28"/>
          <w:szCs w:val="28"/>
        </w:rPr>
        <w:lastRenderedPageBreak/>
        <w:t>As a child, I was completely captivated by the endless world of minibeasts I discovered while exploring the fairy garden. The sight of these tiny creatures fascinated me, and I took every opportunity to make homes for them and ensure their safety. Using leaves and sticks, I would build little shelters, creating miniature habitats for these remarkable insects. This hands-on interaction with nature not only fueled my imagination but also taught me the importance of caring for all living beings, no matter how small.</w:t>
      </w:r>
    </w:p>
    <w:p w14:paraId="2A711376" w14:textId="3F7FA149" w:rsidR="0038067E" w:rsidRDefault="0038067E" w:rsidP="0038067E">
      <w:pPr>
        <w:rPr>
          <w:rFonts w:cstheme="minorHAnsi"/>
          <w:sz w:val="28"/>
          <w:szCs w:val="28"/>
        </w:rPr>
      </w:pPr>
      <w:r w:rsidRPr="0038067E">
        <w:rPr>
          <w:rFonts w:cstheme="minorHAnsi"/>
          <w:sz w:val="28"/>
          <w:szCs w:val="28"/>
        </w:rPr>
        <w:t>However, while observing the fairy garden, I couldn't help but notice the excited children running around, reveling in the joy of the outdoors. This lively scene made me realize that while the garden was fostering a love for nature and play among the children, it also posed a potential risk to the delicate world of the minibeasts inhabiting the area. The enthusiastic activity, though wonderful to witness, inadvertently threatened the tiny creatures that had captivated my own childhood fascination.</w:t>
      </w:r>
      <w:r>
        <w:rPr>
          <w:rFonts w:cstheme="minorHAnsi"/>
          <w:sz w:val="28"/>
          <w:szCs w:val="28"/>
        </w:rPr>
        <w:t xml:space="preserve"> </w:t>
      </w:r>
    </w:p>
    <w:p w14:paraId="1E5B5466" w14:textId="30C18F98" w:rsidR="0038067E" w:rsidRDefault="0038067E" w:rsidP="0038067E">
      <w:pPr>
        <w:rPr>
          <w:rFonts w:cstheme="minorHAnsi"/>
          <w:sz w:val="28"/>
          <w:szCs w:val="28"/>
        </w:rPr>
      </w:pPr>
    </w:p>
    <w:p w14:paraId="413BC1B7" w14:textId="77777777" w:rsidR="0038067E" w:rsidRDefault="0038067E" w:rsidP="0038067E">
      <w:pPr>
        <w:rPr>
          <w:rFonts w:cstheme="minorHAnsi"/>
          <w:sz w:val="28"/>
          <w:szCs w:val="28"/>
        </w:rPr>
      </w:pPr>
      <w:r w:rsidRPr="0038067E">
        <w:rPr>
          <w:rFonts w:cstheme="minorHAnsi"/>
          <w:sz w:val="28"/>
          <w:szCs w:val="28"/>
        </w:rPr>
        <w:t>By constructing a bug hotel in Coed Bach Park for the John Muir Award, I contributed to the conservation of minibeasts in several ways. The bug hotel provided safe and secure habitats for various insects</w:t>
      </w:r>
      <w:r>
        <w:rPr>
          <w:rFonts w:cstheme="minorHAnsi"/>
          <w:sz w:val="28"/>
          <w:szCs w:val="28"/>
        </w:rPr>
        <w:t xml:space="preserve">. </w:t>
      </w:r>
      <w:r w:rsidRPr="0038067E">
        <w:rPr>
          <w:rFonts w:cstheme="minorHAnsi"/>
          <w:sz w:val="28"/>
          <w:szCs w:val="28"/>
        </w:rPr>
        <w:t xml:space="preserve">This initiative supported the park's biodiversity by creating a sanctuary where these beneficial insects could thrive, reproduce, and contribute to the overall health of the ecosystem. </w:t>
      </w:r>
    </w:p>
    <w:p w14:paraId="48AB4545" w14:textId="77777777" w:rsidR="0038067E" w:rsidRDefault="0038067E" w:rsidP="0038067E">
      <w:pPr>
        <w:rPr>
          <w:rFonts w:cstheme="minorHAnsi"/>
          <w:sz w:val="28"/>
          <w:szCs w:val="28"/>
        </w:rPr>
      </w:pPr>
    </w:p>
    <w:p w14:paraId="0CAE7916" w14:textId="75256530" w:rsidR="0038067E" w:rsidRDefault="0038067E" w:rsidP="0038067E">
      <w:pPr>
        <w:rPr>
          <w:rFonts w:cstheme="minorHAnsi"/>
          <w:sz w:val="28"/>
          <w:szCs w:val="28"/>
        </w:rPr>
      </w:pPr>
      <w:r w:rsidRPr="0038067E">
        <w:rPr>
          <w:rFonts w:cstheme="minorHAnsi"/>
          <w:sz w:val="28"/>
          <w:szCs w:val="28"/>
        </w:rPr>
        <w:t>Additionally, the bug hotel helped to mitigate the risks posed by human activity in the park, offering a protected environment for these delicate creatures.</w:t>
      </w:r>
      <w:r w:rsidR="0025570E">
        <w:rPr>
          <w:rFonts w:cstheme="minorHAnsi"/>
          <w:sz w:val="28"/>
          <w:szCs w:val="28"/>
        </w:rPr>
        <w:t xml:space="preserve"> </w:t>
      </w:r>
    </w:p>
    <w:p w14:paraId="36A7D289" w14:textId="5F449222" w:rsidR="00804722" w:rsidRDefault="00804722" w:rsidP="0038067E">
      <w:pPr>
        <w:rPr>
          <w:rFonts w:cstheme="minorHAnsi"/>
          <w:sz w:val="28"/>
          <w:szCs w:val="28"/>
        </w:rPr>
      </w:pPr>
    </w:p>
    <w:p w14:paraId="64A6FD50" w14:textId="4EC3323A" w:rsidR="00804722" w:rsidRDefault="00804722" w:rsidP="0038067E">
      <w:pPr>
        <w:rPr>
          <w:rFonts w:cstheme="minorHAnsi"/>
          <w:sz w:val="28"/>
          <w:szCs w:val="28"/>
        </w:rPr>
      </w:pPr>
      <w:r>
        <w:rPr>
          <w:rFonts w:cstheme="minorHAnsi"/>
          <w:sz w:val="28"/>
          <w:szCs w:val="28"/>
        </w:rPr>
        <w:t xml:space="preserve">Overall, I am extremely grateful to have taken part in the John Muir award, it gave me a sense of revisiting my childhood while viewing nature at a much deeper level. I truly believe with my conserve of creating the bug hotel I was able to create a sustainable home for the minibeasts furthering the sustainability of coed bach park. </w:t>
      </w:r>
    </w:p>
    <w:p w14:paraId="316AB61C" w14:textId="6768CF65" w:rsidR="00804722" w:rsidRDefault="00804722" w:rsidP="0038067E">
      <w:pPr>
        <w:rPr>
          <w:rFonts w:cstheme="minorHAnsi"/>
          <w:sz w:val="28"/>
          <w:szCs w:val="28"/>
        </w:rPr>
      </w:pPr>
    </w:p>
    <w:p w14:paraId="3AE935D3" w14:textId="1FC2BB38" w:rsidR="00804722" w:rsidRDefault="00804722" w:rsidP="0038067E">
      <w:pPr>
        <w:rPr>
          <w:rFonts w:cstheme="minorHAnsi"/>
          <w:sz w:val="28"/>
          <w:szCs w:val="28"/>
        </w:rPr>
      </w:pPr>
    </w:p>
    <w:p w14:paraId="0C950579" w14:textId="2BFF1623" w:rsidR="00804722" w:rsidRDefault="00804722" w:rsidP="0038067E">
      <w:pPr>
        <w:rPr>
          <w:rFonts w:cstheme="minorHAnsi"/>
          <w:sz w:val="28"/>
          <w:szCs w:val="28"/>
        </w:rPr>
      </w:pPr>
      <w:r>
        <w:rPr>
          <w:rFonts w:cstheme="minorHAnsi"/>
          <w:sz w:val="28"/>
          <w:szCs w:val="28"/>
        </w:rPr>
        <w:t>Part 2:</w:t>
      </w:r>
    </w:p>
    <w:p w14:paraId="556A3B11" w14:textId="554D01BC" w:rsidR="00804722" w:rsidRDefault="00804722" w:rsidP="0038067E">
      <w:pPr>
        <w:rPr>
          <w:rFonts w:ascii="-webkit-standard" w:hAnsi="-webkit-standard"/>
          <w:color w:val="000000"/>
          <w:sz w:val="27"/>
          <w:szCs w:val="27"/>
        </w:rPr>
      </w:pPr>
    </w:p>
    <w:p w14:paraId="25F3904D" w14:textId="77777777" w:rsidR="00804722" w:rsidRDefault="00804722" w:rsidP="00804722">
      <w:pPr>
        <w:rPr>
          <w:rFonts w:cstheme="minorHAnsi"/>
          <w:color w:val="000000"/>
          <w:sz w:val="28"/>
          <w:szCs w:val="28"/>
        </w:rPr>
      </w:pPr>
      <w:r w:rsidRPr="00804722">
        <w:rPr>
          <w:rFonts w:cstheme="minorHAnsi"/>
          <w:sz w:val="28"/>
          <w:szCs w:val="28"/>
        </w:rPr>
        <w:t>Early childhood sustainability education is essential for developing environmentally conscious attitudes and behaviours that last a lifetime. Early childhood is a great time to introduce sustainability concepts because it is a formative period when habits and values are developed. This early exposure cultivates habits that can lead to lifetime stewardship of the environment by</w:t>
      </w:r>
      <w:r>
        <w:rPr>
          <w:rFonts w:cstheme="minorHAnsi"/>
          <w:sz w:val="28"/>
          <w:szCs w:val="28"/>
        </w:rPr>
        <w:t xml:space="preserve"> </w:t>
      </w:r>
      <w:r w:rsidRPr="00804722">
        <w:rPr>
          <w:rFonts w:cstheme="minorHAnsi"/>
          <w:sz w:val="28"/>
          <w:szCs w:val="28"/>
        </w:rPr>
        <w:t>responsibility</w:t>
      </w:r>
      <w:r>
        <w:rPr>
          <w:rFonts w:cstheme="minorHAnsi"/>
          <w:sz w:val="28"/>
          <w:szCs w:val="28"/>
        </w:rPr>
        <w:t xml:space="preserve"> states Davis (2010). Aswell as this </w:t>
      </w:r>
      <w:r w:rsidRPr="00804722">
        <w:rPr>
          <w:rFonts w:cstheme="minorHAnsi"/>
          <w:sz w:val="28"/>
          <w:szCs w:val="28"/>
        </w:rPr>
        <w:t xml:space="preserve">By understanding how human </w:t>
      </w:r>
      <w:r w:rsidRPr="00804722">
        <w:rPr>
          <w:rFonts w:cstheme="minorHAnsi"/>
          <w:sz w:val="28"/>
          <w:szCs w:val="28"/>
        </w:rPr>
        <w:lastRenderedPageBreak/>
        <w:t>activities impact the environment, children learn the importance of social responsibility and active community involvement. This awareness helps them grasp the broader implications of their actions on both nature and society. As they recognize their role within their community and the environment, they develop a sense of duty to participate in conservation and sustainability efforts. This early education fosters informed, conscientious citizens equipped to address future environmental challenges</w:t>
      </w:r>
      <w:r>
        <w:rPr>
          <w:rFonts w:cstheme="minorHAnsi"/>
          <w:sz w:val="28"/>
          <w:szCs w:val="28"/>
        </w:rPr>
        <w:t xml:space="preserve"> suggests </w:t>
      </w:r>
      <w:r w:rsidRPr="00804722">
        <w:rPr>
          <w:rFonts w:cstheme="minorHAnsi"/>
          <w:color w:val="000000"/>
          <w:sz w:val="28"/>
          <w:szCs w:val="28"/>
        </w:rPr>
        <w:t>Pramling Samuelsson &amp; Kaga</w:t>
      </w:r>
      <w:r>
        <w:rPr>
          <w:rFonts w:cstheme="minorHAnsi"/>
          <w:color w:val="000000"/>
          <w:sz w:val="28"/>
          <w:szCs w:val="28"/>
        </w:rPr>
        <w:t xml:space="preserve"> (</w:t>
      </w:r>
      <w:r w:rsidRPr="00804722">
        <w:rPr>
          <w:rFonts w:cstheme="minorHAnsi"/>
          <w:color w:val="000000"/>
          <w:sz w:val="28"/>
          <w:szCs w:val="28"/>
        </w:rPr>
        <w:t>2008</w:t>
      </w:r>
      <w:r>
        <w:rPr>
          <w:rFonts w:cstheme="minorHAnsi"/>
          <w:color w:val="000000"/>
          <w:sz w:val="28"/>
          <w:szCs w:val="28"/>
        </w:rPr>
        <w:t xml:space="preserve">). </w:t>
      </w:r>
    </w:p>
    <w:p w14:paraId="1DED13C1" w14:textId="77777777" w:rsidR="00804722" w:rsidRDefault="00804722" w:rsidP="00804722">
      <w:pPr>
        <w:rPr>
          <w:rFonts w:cstheme="minorHAnsi"/>
          <w:color w:val="000000"/>
          <w:sz w:val="28"/>
          <w:szCs w:val="28"/>
        </w:rPr>
      </w:pPr>
    </w:p>
    <w:p w14:paraId="5E053003" w14:textId="0BF3AAD3" w:rsidR="00804722" w:rsidRDefault="00804722" w:rsidP="00804722">
      <w:pPr>
        <w:rPr>
          <w:rFonts w:cstheme="minorHAnsi"/>
          <w:sz w:val="28"/>
          <w:szCs w:val="28"/>
        </w:rPr>
      </w:pPr>
      <w:r>
        <w:rPr>
          <w:rFonts w:cstheme="minorHAnsi"/>
          <w:sz w:val="28"/>
          <w:szCs w:val="28"/>
        </w:rPr>
        <w:t xml:space="preserve">As PACEY (2016) state </w:t>
      </w:r>
      <w:r>
        <w:rPr>
          <w:rFonts w:cstheme="minorHAnsi"/>
          <w:sz w:val="28"/>
          <w:szCs w:val="28"/>
        </w:rPr>
        <w:t xml:space="preserve">according to Piaget’s developmental stages </w:t>
      </w:r>
      <w:r w:rsidRPr="00804722">
        <w:rPr>
          <w:rFonts w:cstheme="minorHAnsi"/>
          <w:sz w:val="28"/>
          <w:szCs w:val="28"/>
        </w:rPr>
        <w:t>Children have a strong egocentrism during the preoperational stage, which lasts from roughly 18/24 months to 7 years of age. They typically view the world from their own perspective throughout this developmental stage, thinking that their needs and desires are the centre of the universe. It is difficult for them to comprehend and take into account the opinions and feelings of others because of their egocentric point of view.</w:t>
      </w:r>
    </w:p>
    <w:p w14:paraId="163F68AC" w14:textId="2B1BA84F" w:rsidR="00804722" w:rsidRDefault="00804722" w:rsidP="00804722">
      <w:pPr>
        <w:rPr>
          <w:rFonts w:cstheme="minorHAnsi"/>
          <w:sz w:val="28"/>
          <w:szCs w:val="28"/>
        </w:rPr>
      </w:pPr>
      <w:r w:rsidRPr="00804722">
        <w:rPr>
          <w:rFonts w:cstheme="minorHAnsi"/>
          <w:sz w:val="28"/>
          <w:szCs w:val="28"/>
        </w:rPr>
        <w:t>Jean Piaget identified this stage as a pivotal time for cognitive development. Youngsters in the preoperational period exhibit imaginative and symbolic thinking, but they are still developing their capacity for reversible mental activities, or operations. They consequently frequently have difficulty with activities that call for an understanding of perspectives that differ from their own.</w:t>
      </w:r>
      <w:r>
        <w:rPr>
          <w:rFonts w:cstheme="minorHAnsi"/>
          <w:sz w:val="28"/>
          <w:szCs w:val="28"/>
        </w:rPr>
        <w:t xml:space="preserve">  </w:t>
      </w:r>
    </w:p>
    <w:p w14:paraId="5F14A654" w14:textId="363DD73B" w:rsidR="00804722" w:rsidRDefault="00804722" w:rsidP="00804722">
      <w:pPr>
        <w:rPr>
          <w:rFonts w:cstheme="minorHAnsi"/>
          <w:sz w:val="28"/>
          <w:szCs w:val="28"/>
        </w:rPr>
      </w:pPr>
    </w:p>
    <w:p w14:paraId="7D76CFCA" w14:textId="5B4162C3" w:rsidR="00804722" w:rsidRDefault="00804722" w:rsidP="00804722">
      <w:pPr>
        <w:rPr>
          <w:rFonts w:cstheme="minorHAnsi"/>
          <w:sz w:val="28"/>
          <w:szCs w:val="28"/>
        </w:rPr>
      </w:pPr>
      <w:r w:rsidRPr="00804722">
        <w:rPr>
          <w:rFonts w:cstheme="minorHAnsi"/>
          <w:color w:val="000000"/>
          <w:sz w:val="28"/>
          <w:szCs w:val="28"/>
        </w:rPr>
        <w:t>Outdoor play is essential in teaching children to move beyond egocentrism as it fosters social interaction, empathy, and perspective-taking</w:t>
      </w:r>
      <w:r>
        <w:rPr>
          <w:rFonts w:cstheme="minorHAnsi"/>
          <w:sz w:val="28"/>
          <w:szCs w:val="28"/>
        </w:rPr>
        <w:t>. Welsh Government (</w:t>
      </w:r>
      <w:r w:rsidR="00F92B34">
        <w:rPr>
          <w:rFonts w:cstheme="minorHAnsi"/>
          <w:sz w:val="28"/>
          <w:szCs w:val="28"/>
        </w:rPr>
        <w:t>2014</w:t>
      </w:r>
      <w:r>
        <w:rPr>
          <w:rFonts w:cstheme="minorHAnsi"/>
          <w:sz w:val="28"/>
          <w:szCs w:val="28"/>
        </w:rPr>
        <w:t xml:space="preserve"> ) state </w:t>
      </w:r>
      <w:r w:rsidRPr="00804722">
        <w:rPr>
          <w:rFonts w:cstheme="minorHAnsi"/>
          <w:sz w:val="28"/>
          <w:szCs w:val="28"/>
        </w:rPr>
        <w:t>An appealing, engaging outdoor space provides irresistible educational opportunities</w:t>
      </w:r>
      <w:r>
        <w:rPr>
          <w:rFonts w:cstheme="minorHAnsi"/>
          <w:sz w:val="28"/>
          <w:szCs w:val="28"/>
        </w:rPr>
        <w:t xml:space="preserve">- this can teach children </w:t>
      </w:r>
      <w:r w:rsidRPr="00804722">
        <w:rPr>
          <w:rFonts w:cstheme="minorHAnsi"/>
          <w:sz w:val="28"/>
          <w:szCs w:val="28"/>
        </w:rPr>
        <w:t>The idea that everything and everyone has a specific purpose is further reinforced by witnessing the interdependence of nature, which promotes an appreciation for diversity.</w:t>
      </w:r>
      <w:r w:rsidR="00F92B34">
        <w:rPr>
          <w:rFonts w:cstheme="minorHAnsi"/>
          <w:sz w:val="28"/>
          <w:szCs w:val="28"/>
        </w:rPr>
        <w:t xml:space="preserve"> They also state </w:t>
      </w:r>
      <w:r w:rsidR="00F92B34" w:rsidRPr="00F92B34">
        <w:rPr>
          <w:rFonts w:cstheme="minorHAnsi"/>
          <w:sz w:val="28"/>
          <w:szCs w:val="28"/>
        </w:rPr>
        <w:t xml:space="preserve">Engaging in outdoor play and work offers children valuable opportunities to learn about and develop a deep respect for nature and the environment. This hands-on experience allows them to witness firsthand the interconnectedness of humans, plants, and animals within various ecosystems. By observing natural processes such as weather patterns and life cycles, children gain a comprehensive understanding of how different elements of the environment depend on one another. This immersion in nature fosters an appreciation for the delicate balance of ecological systems and instills a sense of responsibility to protect and preserve the natural world. Through outdoor activities, children not only enhance their knowledge of </w:t>
      </w:r>
      <w:r w:rsidR="00F92B34" w:rsidRPr="00F92B34">
        <w:rPr>
          <w:rFonts w:cstheme="minorHAnsi"/>
          <w:sz w:val="28"/>
          <w:szCs w:val="28"/>
        </w:rPr>
        <w:lastRenderedPageBreak/>
        <w:t>environmental science but also cultivate a lifelong connection to and stewardship of the planet.</w:t>
      </w:r>
    </w:p>
    <w:p w14:paraId="58033945" w14:textId="77777777" w:rsidR="00804722" w:rsidRDefault="00804722" w:rsidP="00804722">
      <w:pPr>
        <w:rPr>
          <w:rFonts w:cstheme="minorHAnsi"/>
          <w:sz w:val="28"/>
          <w:szCs w:val="28"/>
        </w:rPr>
      </w:pPr>
    </w:p>
    <w:p w14:paraId="064868AF" w14:textId="53CC18F1" w:rsidR="00804722" w:rsidRDefault="00F92B34" w:rsidP="0038067E">
      <w:pPr>
        <w:rPr>
          <w:rFonts w:cstheme="minorHAnsi"/>
          <w:sz w:val="28"/>
          <w:szCs w:val="28"/>
        </w:rPr>
      </w:pPr>
      <w:r w:rsidRPr="00F92B34">
        <w:rPr>
          <w:rFonts w:cstheme="minorHAnsi"/>
          <w:sz w:val="28"/>
          <w:szCs w:val="28"/>
        </w:rPr>
        <w:t>According to the Future Generations Act</w:t>
      </w:r>
      <w:r>
        <w:rPr>
          <w:rFonts w:cstheme="minorHAnsi"/>
          <w:sz w:val="28"/>
          <w:szCs w:val="28"/>
        </w:rPr>
        <w:t xml:space="preserve"> (2015) </w:t>
      </w:r>
      <w:r w:rsidRPr="00F92B34">
        <w:rPr>
          <w:rFonts w:cstheme="minorHAnsi"/>
          <w:sz w:val="28"/>
          <w:szCs w:val="28"/>
        </w:rPr>
        <w:t>, sustainable development in Wales is the process of enhancing Wales's social, cultural, environmental, and economic well-being by engaging in a way that upholds the sustainable development principle and advances the well-being objectives.</w:t>
      </w:r>
      <w:r>
        <w:rPr>
          <w:rFonts w:cstheme="minorHAnsi"/>
          <w:sz w:val="28"/>
          <w:szCs w:val="28"/>
        </w:rPr>
        <w:t xml:space="preserve"> Due to this being the focus of sustainability in Wales it demonstrates the importance of teaching children in the early years the affect sustainability has on the world we live in. </w:t>
      </w:r>
    </w:p>
    <w:p w14:paraId="57E5C4D1" w14:textId="24BC7C04" w:rsidR="00F92B34" w:rsidRDefault="00F92B34" w:rsidP="0038067E">
      <w:pPr>
        <w:rPr>
          <w:rFonts w:cstheme="minorHAnsi"/>
          <w:sz w:val="28"/>
          <w:szCs w:val="28"/>
        </w:rPr>
      </w:pPr>
    </w:p>
    <w:p w14:paraId="6DEE631E" w14:textId="50F3E4CC" w:rsidR="00F92B34" w:rsidRDefault="00F92B34" w:rsidP="0038067E">
      <w:pPr>
        <w:rPr>
          <w:rFonts w:cstheme="minorHAnsi"/>
          <w:sz w:val="28"/>
          <w:szCs w:val="28"/>
        </w:rPr>
      </w:pPr>
      <w:r>
        <w:rPr>
          <w:rFonts w:cstheme="minorHAnsi"/>
          <w:sz w:val="28"/>
          <w:szCs w:val="28"/>
        </w:rPr>
        <w:t xml:space="preserve">Froebel trust (no date) stated </w:t>
      </w:r>
      <w:r w:rsidRPr="00F92B34">
        <w:rPr>
          <w:rFonts w:cstheme="minorHAnsi"/>
          <w:sz w:val="28"/>
          <w:szCs w:val="28"/>
        </w:rPr>
        <w:t>According to Froebel, everything in the universe is interconnected.</w:t>
      </w:r>
      <w:r w:rsidR="00B71223">
        <w:rPr>
          <w:rFonts w:cstheme="minorHAnsi"/>
          <w:sz w:val="28"/>
          <w:szCs w:val="28"/>
        </w:rPr>
        <w:t xml:space="preserve"> </w:t>
      </w:r>
      <w:r w:rsidRPr="00F92B34">
        <w:rPr>
          <w:rFonts w:cstheme="minorHAnsi"/>
          <w:sz w:val="28"/>
          <w:szCs w:val="28"/>
        </w:rPr>
        <w:t>A</w:t>
      </w:r>
      <w:r w:rsidR="00B71223">
        <w:rPr>
          <w:rFonts w:cstheme="minorHAnsi"/>
          <w:sz w:val="28"/>
          <w:szCs w:val="28"/>
        </w:rPr>
        <w:t>n</w:t>
      </w:r>
      <w:r w:rsidRPr="00F92B34">
        <w:rPr>
          <w:rFonts w:cstheme="minorHAnsi"/>
          <w:sz w:val="28"/>
          <w:szCs w:val="28"/>
        </w:rPr>
        <w:t xml:space="preserve"> individual's comprehension of themselves, other people, nature, and the wider universe deepens with increasing awareness of this connection.</w:t>
      </w:r>
      <w:r>
        <w:rPr>
          <w:rFonts w:cstheme="minorHAnsi"/>
          <w:sz w:val="28"/>
          <w:szCs w:val="28"/>
        </w:rPr>
        <w:t xml:space="preserve"> </w:t>
      </w:r>
      <w:r w:rsidR="00B71223">
        <w:rPr>
          <w:rFonts w:cstheme="minorHAnsi"/>
          <w:sz w:val="28"/>
          <w:szCs w:val="28"/>
        </w:rPr>
        <w:t xml:space="preserve">In relation to this, </w:t>
      </w:r>
      <w:r w:rsidR="00B71223" w:rsidRPr="00B71223">
        <w:rPr>
          <w:rFonts w:cstheme="minorHAnsi"/>
          <w:sz w:val="28"/>
          <w:szCs w:val="28"/>
        </w:rPr>
        <w:t>Froebel</w:t>
      </w:r>
      <w:r w:rsidR="00B71223">
        <w:rPr>
          <w:rFonts w:cstheme="minorHAnsi"/>
          <w:sz w:val="28"/>
          <w:szCs w:val="28"/>
        </w:rPr>
        <w:t xml:space="preserve"> suggested </w:t>
      </w:r>
      <w:r w:rsidR="00B71223" w:rsidRPr="00B71223">
        <w:rPr>
          <w:rFonts w:cstheme="minorHAnsi"/>
          <w:sz w:val="28"/>
          <w:szCs w:val="28"/>
        </w:rPr>
        <w:t>children learn best when they engage directly with their surroundings, especially the natural world. An essential component of sustainability is the development of a fundamental regard and admiration for nature, which is fostered by this relationship. Educators can promote a sense of responsibility for conserving and preserving the environment in children from an early age by encouraging them to explore and engage with nature.</w:t>
      </w:r>
    </w:p>
    <w:p w14:paraId="379D37A2" w14:textId="256C0D4E" w:rsidR="00B71223" w:rsidRDefault="00B71223" w:rsidP="0038067E">
      <w:pPr>
        <w:rPr>
          <w:rFonts w:cstheme="minorHAnsi"/>
          <w:sz w:val="28"/>
          <w:szCs w:val="28"/>
        </w:rPr>
      </w:pPr>
    </w:p>
    <w:p w14:paraId="4C85A9F6" w14:textId="15D0903B" w:rsidR="00B71223" w:rsidRDefault="00B71223" w:rsidP="00B71223">
      <w:pPr>
        <w:rPr>
          <w:rFonts w:cstheme="minorHAnsi"/>
          <w:sz w:val="28"/>
          <w:szCs w:val="28"/>
        </w:rPr>
      </w:pPr>
      <w:r>
        <w:rPr>
          <w:rFonts w:cstheme="minorHAnsi"/>
          <w:sz w:val="28"/>
          <w:szCs w:val="28"/>
        </w:rPr>
        <w:t>Aswell as this Froebel trust (no date) state c</w:t>
      </w:r>
      <w:r w:rsidRPr="00B71223">
        <w:rPr>
          <w:rFonts w:cstheme="minorHAnsi"/>
          <w:sz w:val="28"/>
          <w:szCs w:val="28"/>
        </w:rPr>
        <w:t>hildren learn about the interdependence of all living things through hands-on activities.  This facilitates their consideration of the more significant environmental, sustainable, and climate change-related issues.</w:t>
      </w:r>
      <w:r>
        <w:rPr>
          <w:rFonts w:cstheme="minorHAnsi"/>
          <w:sz w:val="28"/>
          <w:szCs w:val="28"/>
        </w:rPr>
        <w:t xml:space="preserve"> This supports sustainability in the early years as </w:t>
      </w:r>
      <w:r w:rsidRPr="00B71223">
        <w:rPr>
          <w:rFonts w:cstheme="minorHAnsi"/>
          <w:sz w:val="28"/>
          <w:szCs w:val="28"/>
        </w:rPr>
        <w:t>Children can engage directly with the natural world through outdoor play. Through the study of plants and animals, and ecosystems, children can gain knowledge about biodiversity and the value of protecting natural areas. They could establish a strong bond with nature as a result of this intimate encounter, which will inspire them to preserve the environment.</w:t>
      </w:r>
      <w:r>
        <w:rPr>
          <w:rFonts w:cstheme="minorHAnsi"/>
          <w:sz w:val="28"/>
          <w:szCs w:val="28"/>
        </w:rPr>
        <w:t xml:space="preserve"> </w:t>
      </w:r>
    </w:p>
    <w:p w14:paraId="7D39D8A8" w14:textId="2F39B233" w:rsidR="00B71223" w:rsidRDefault="00B71223" w:rsidP="00B71223">
      <w:pPr>
        <w:rPr>
          <w:rFonts w:cstheme="minorHAnsi"/>
          <w:sz w:val="28"/>
          <w:szCs w:val="28"/>
        </w:rPr>
      </w:pPr>
    </w:p>
    <w:p w14:paraId="53760A18" w14:textId="16B9B692" w:rsidR="00B71223" w:rsidRPr="00B71223" w:rsidRDefault="00B71223" w:rsidP="00B71223">
      <w:pPr>
        <w:rPr>
          <w:rFonts w:cstheme="minorHAnsi"/>
          <w:sz w:val="28"/>
          <w:szCs w:val="28"/>
        </w:rPr>
      </w:pPr>
      <w:r>
        <w:rPr>
          <w:rFonts w:cstheme="minorHAnsi"/>
          <w:sz w:val="28"/>
          <w:szCs w:val="28"/>
        </w:rPr>
        <w:t>However, a</w:t>
      </w:r>
      <w:r w:rsidRPr="00B71223">
        <w:rPr>
          <w:rFonts w:cstheme="minorHAnsi"/>
          <w:sz w:val="28"/>
          <w:szCs w:val="28"/>
        </w:rPr>
        <w:t>dult involvement with outdoor play with young children is essential to optimising developmental advantages and guaranteeing safety. In their role as facilitators, adults create situations that are safe, stimulating, and promote learning</w:t>
      </w:r>
      <w:r>
        <w:rPr>
          <w:rFonts w:cstheme="minorHAnsi"/>
          <w:sz w:val="28"/>
          <w:szCs w:val="28"/>
        </w:rPr>
        <w:t xml:space="preserve">, states Bilton (2010).  This could potentially be a barrier as </w:t>
      </w:r>
      <w:r w:rsidRPr="00B71223">
        <w:rPr>
          <w:rFonts w:cstheme="minorHAnsi"/>
          <w:sz w:val="28"/>
          <w:szCs w:val="28"/>
        </w:rPr>
        <w:t xml:space="preserve"> a lot of adults worry about their safety, there may be too many regulations and not enough possibilities for dangerous play. Children may be prevented from participating in risk-taking activities by this overprotectiveness, which is detrimental to their physical development, resilience, and risk-taking </w:t>
      </w:r>
      <w:r w:rsidRPr="00B71223">
        <w:rPr>
          <w:rFonts w:cstheme="minorHAnsi"/>
          <w:sz w:val="28"/>
          <w:szCs w:val="28"/>
        </w:rPr>
        <w:lastRenderedPageBreak/>
        <w:t>capabilities</w:t>
      </w:r>
      <w:r>
        <w:rPr>
          <w:rFonts w:cstheme="minorHAnsi"/>
          <w:sz w:val="28"/>
          <w:szCs w:val="28"/>
        </w:rPr>
        <w:t xml:space="preserve"> states Gill (2007). As well as this </w:t>
      </w:r>
      <w:r w:rsidRPr="00B71223">
        <w:rPr>
          <w:rFonts w:cstheme="minorHAnsi"/>
          <w:sz w:val="28"/>
          <w:szCs w:val="28"/>
        </w:rPr>
        <w:t>Children's perspectives can be influenced by adults who have negative perceptions about the outdoors or outdoor play. When parents, guardians, or educators show signs of discomfort when children are outside or highlight the risks, kids could become reluctant to play outside</w:t>
      </w:r>
      <w:r>
        <w:rPr>
          <w:rFonts w:cstheme="minorHAnsi"/>
          <w:sz w:val="28"/>
          <w:szCs w:val="28"/>
        </w:rPr>
        <w:t xml:space="preserve"> suggests </w:t>
      </w:r>
      <w:r w:rsidRPr="00B71223">
        <w:rPr>
          <w:rFonts w:cstheme="minorHAnsi"/>
          <w:color w:val="000000"/>
          <w:sz w:val="27"/>
          <w:szCs w:val="27"/>
        </w:rPr>
        <w:t>Little, Wyver, and Gibson</w:t>
      </w:r>
      <w:r w:rsidRPr="00B71223">
        <w:rPr>
          <w:rFonts w:cstheme="minorHAnsi"/>
          <w:color w:val="000000"/>
          <w:sz w:val="27"/>
          <w:szCs w:val="27"/>
        </w:rPr>
        <w:t xml:space="preserve"> (</w:t>
      </w:r>
      <w:r w:rsidRPr="00B71223">
        <w:rPr>
          <w:rFonts w:cstheme="minorHAnsi"/>
          <w:color w:val="000000"/>
          <w:sz w:val="27"/>
          <w:szCs w:val="27"/>
        </w:rPr>
        <w:t>2011</w:t>
      </w:r>
      <w:r w:rsidRPr="00B71223">
        <w:rPr>
          <w:rFonts w:cstheme="minorHAnsi"/>
          <w:color w:val="000000"/>
          <w:sz w:val="27"/>
          <w:szCs w:val="27"/>
        </w:rPr>
        <w:t>)</w:t>
      </w:r>
      <w:r>
        <w:rPr>
          <w:rFonts w:cstheme="minorHAnsi"/>
          <w:color w:val="000000"/>
          <w:sz w:val="27"/>
          <w:szCs w:val="27"/>
        </w:rPr>
        <w:t xml:space="preserve">. </w:t>
      </w:r>
    </w:p>
    <w:p w14:paraId="3D473FCE" w14:textId="295342F2" w:rsidR="00B71223" w:rsidRDefault="00B71223" w:rsidP="0038067E">
      <w:pPr>
        <w:rPr>
          <w:rFonts w:cstheme="minorHAnsi"/>
          <w:sz w:val="28"/>
          <w:szCs w:val="28"/>
        </w:rPr>
      </w:pPr>
    </w:p>
    <w:p w14:paraId="7A3BFF9F" w14:textId="3BA516FE" w:rsidR="00B71223" w:rsidRDefault="00B71223" w:rsidP="0038067E">
      <w:pPr>
        <w:rPr>
          <w:rFonts w:cstheme="minorHAnsi"/>
          <w:sz w:val="28"/>
          <w:szCs w:val="28"/>
        </w:rPr>
      </w:pPr>
      <w:r>
        <w:rPr>
          <w:rFonts w:cstheme="minorHAnsi"/>
          <w:sz w:val="28"/>
          <w:szCs w:val="28"/>
        </w:rPr>
        <w:t xml:space="preserve">Welsh Government (2022) Curriculmn for non mainted settings state </w:t>
      </w:r>
      <w:r w:rsidRPr="00B71223">
        <w:rPr>
          <w:rFonts w:cstheme="minorHAnsi"/>
          <w:sz w:val="28"/>
          <w:szCs w:val="28"/>
        </w:rPr>
        <w:t>Real-life interactions can help children learn about their surroundings, grow to appreciate the earth and realise how important it is to look after it. They can help children grasp the way things function, take an active approach to problem-solving, and become aware of cause and effect.</w:t>
      </w:r>
      <w:r w:rsidR="008F416E">
        <w:rPr>
          <w:rFonts w:cstheme="minorHAnsi"/>
          <w:sz w:val="28"/>
          <w:szCs w:val="28"/>
        </w:rPr>
        <w:t xml:space="preserve"> The John muir award supports this as John Muir Trust (2024) state </w:t>
      </w:r>
      <w:r w:rsidR="008F416E" w:rsidRPr="008F416E">
        <w:rPr>
          <w:rFonts w:cstheme="minorHAnsi"/>
          <w:sz w:val="28"/>
          <w:szCs w:val="28"/>
        </w:rPr>
        <w:t>The John Muir Award is an environmental programme that aims to promote stewardship, appreciation, and relationships with nature, landscapes, and the natural environment. Through encouraging people to actively interact with the outdoors, this esteemed programme helps people form a deep connection to the value and beauty of natural areas. In addition to enjoying the great outdoors, participants gain knowledge about the ecosystems they come across and have the ability to positively impact conservation efforts by taking part in a variety of activities and educational experiences. In order to ensure that future generations can continue to benefit from and conserve our priceless natural resources, the John Muir Award seeks to establish a lasting commitment to environmental consciousness and responsible stewardship through an all-encompassing approach.</w:t>
      </w:r>
      <w:r w:rsidR="008F416E">
        <w:rPr>
          <w:rFonts w:cstheme="minorHAnsi"/>
          <w:sz w:val="28"/>
          <w:szCs w:val="28"/>
        </w:rPr>
        <w:t xml:space="preserve"> </w:t>
      </w:r>
    </w:p>
    <w:p w14:paraId="476FDFCC" w14:textId="6F0F54FD" w:rsidR="008F416E" w:rsidRDefault="008F416E" w:rsidP="0038067E">
      <w:pPr>
        <w:rPr>
          <w:rFonts w:cstheme="minorHAnsi"/>
          <w:sz w:val="28"/>
          <w:szCs w:val="28"/>
        </w:rPr>
      </w:pPr>
    </w:p>
    <w:p w14:paraId="3A3C662C" w14:textId="42121383" w:rsidR="008F416E" w:rsidRDefault="000A41E0" w:rsidP="0038067E">
      <w:pPr>
        <w:rPr>
          <w:rFonts w:cstheme="minorHAnsi"/>
          <w:sz w:val="28"/>
          <w:szCs w:val="28"/>
        </w:rPr>
      </w:pPr>
      <w:r w:rsidRPr="000A41E0">
        <w:rPr>
          <w:rFonts w:cstheme="minorHAnsi"/>
          <w:sz w:val="28"/>
          <w:szCs w:val="28"/>
        </w:rPr>
        <w:t>For the purpose of developing a lifetime commitment to environmental responsibility, early childhood education must prioritise sustainability. Through the incorporation of developmentally appropriate activities like gardening projects, nature excursions, and recycling campaigns, educators can foster an early understanding of environmental issues</w:t>
      </w:r>
      <w:r>
        <w:rPr>
          <w:rFonts w:cstheme="minorHAnsi"/>
          <w:sz w:val="28"/>
          <w:szCs w:val="28"/>
        </w:rPr>
        <w:t xml:space="preserve"> states UNESCO (2021). By involving the children, si</w:t>
      </w:r>
      <w:r w:rsidRPr="000A41E0">
        <w:rPr>
          <w:rFonts w:cstheme="minorHAnsi"/>
          <w:sz w:val="28"/>
          <w:szCs w:val="28"/>
        </w:rPr>
        <w:t>nce this is how young children are shaped to learn, practical learning is especially vital for them</w:t>
      </w:r>
      <w:r>
        <w:rPr>
          <w:rFonts w:cstheme="minorHAnsi"/>
          <w:sz w:val="28"/>
          <w:szCs w:val="28"/>
        </w:rPr>
        <w:t xml:space="preserve"> suggests educater (2023). </w:t>
      </w:r>
    </w:p>
    <w:p w14:paraId="792A4AC7" w14:textId="77777777" w:rsidR="008F416E" w:rsidRDefault="008F416E" w:rsidP="0038067E">
      <w:pPr>
        <w:rPr>
          <w:rFonts w:cstheme="minorHAnsi"/>
          <w:sz w:val="28"/>
          <w:szCs w:val="28"/>
        </w:rPr>
      </w:pPr>
    </w:p>
    <w:p w14:paraId="5884A601" w14:textId="73E163EE" w:rsidR="008F416E" w:rsidRDefault="008F416E" w:rsidP="0038067E">
      <w:pPr>
        <w:rPr>
          <w:rFonts w:cstheme="minorHAnsi"/>
          <w:sz w:val="28"/>
          <w:szCs w:val="28"/>
        </w:rPr>
      </w:pPr>
    </w:p>
    <w:p w14:paraId="28C38D0F" w14:textId="5EE86441" w:rsidR="008F416E" w:rsidRDefault="000A41E0" w:rsidP="0038067E">
      <w:pPr>
        <w:rPr>
          <w:rFonts w:cstheme="minorHAnsi"/>
          <w:sz w:val="28"/>
          <w:szCs w:val="28"/>
        </w:rPr>
      </w:pPr>
      <w:r>
        <w:rPr>
          <w:rFonts w:cstheme="minorHAnsi"/>
          <w:sz w:val="28"/>
          <w:szCs w:val="28"/>
        </w:rPr>
        <w:t>Aswell as this as EECERA (2023) state c</w:t>
      </w:r>
      <w:r w:rsidRPr="000A41E0">
        <w:rPr>
          <w:rFonts w:cstheme="minorHAnsi"/>
          <w:sz w:val="28"/>
          <w:szCs w:val="28"/>
        </w:rPr>
        <w:t>hildren can better comprehend the effects of their activities on the environment when eco-friendly behaviours are incorporated into daily routines. Examples of these practices include teaching energy saving and using reusable materials.</w:t>
      </w:r>
      <w:r>
        <w:rPr>
          <w:rFonts w:cstheme="minorHAnsi"/>
          <w:sz w:val="28"/>
          <w:szCs w:val="28"/>
        </w:rPr>
        <w:t xml:space="preserve"> By including practices like these into daily routine, children form habits. This increases the likelihood of children continuing sustainability through their childhood. </w:t>
      </w:r>
    </w:p>
    <w:p w14:paraId="145AFAE4" w14:textId="782F84C2" w:rsidR="00FA7753" w:rsidRDefault="00FA7753" w:rsidP="0038067E">
      <w:pPr>
        <w:rPr>
          <w:rFonts w:cstheme="minorHAnsi"/>
          <w:sz w:val="28"/>
          <w:szCs w:val="28"/>
        </w:rPr>
      </w:pPr>
      <w:r w:rsidRPr="00FA7753">
        <w:rPr>
          <w:rFonts w:cstheme="minorHAnsi"/>
          <w:sz w:val="28"/>
          <w:szCs w:val="28"/>
        </w:rPr>
        <w:lastRenderedPageBreak/>
        <w:t>Children must understand that their activities have consequences and that they are part of a larger ecological environment. Instead of being portrayed as the planet's "saviours," they must be seen as an essential component of a larger scheme. According to research, this is the period when core beliefs and attitudes are established, so it's critical to provide the groundwork now</w:t>
      </w:r>
      <w:r>
        <w:rPr>
          <w:rFonts w:cstheme="minorHAnsi"/>
          <w:sz w:val="28"/>
          <w:szCs w:val="28"/>
        </w:rPr>
        <w:t xml:space="preserve"> as King (no date) suggests. </w:t>
      </w:r>
      <w:r w:rsidRPr="00FA7753">
        <w:rPr>
          <w:rFonts w:cstheme="minorHAnsi"/>
          <w:sz w:val="28"/>
          <w:szCs w:val="28"/>
        </w:rPr>
        <w:t>In addition to imparting sustainability knowledge, allowing young children to spend time in nature can help them see the environment they are attempting to preserve</w:t>
      </w:r>
      <w:r>
        <w:rPr>
          <w:rFonts w:cstheme="minorHAnsi"/>
          <w:sz w:val="28"/>
          <w:szCs w:val="28"/>
        </w:rPr>
        <w:t>, this is a crucial part to children becoming sustainable learners. They have to be aware of the changes they are making and learn this through their own actions.</w:t>
      </w:r>
    </w:p>
    <w:p w14:paraId="1D41446E" w14:textId="77777777" w:rsidR="00FA7753" w:rsidRDefault="00FA7753" w:rsidP="0038067E">
      <w:pPr>
        <w:rPr>
          <w:rFonts w:cstheme="minorHAnsi"/>
          <w:sz w:val="28"/>
          <w:szCs w:val="28"/>
        </w:rPr>
      </w:pPr>
    </w:p>
    <w:p w14:paraId="4C3AEBFE" w14:textId="59FEE2F9" w:rsidR="000A41E0" w:rsidRDefault="000A41E0" w:rsidP="0038067E">
      <w:pPr>
        <w:rPr>
          <w:rFonts w:cstheme="minorHAnsi"/>
          <w:sz w:val="28"/>
          <w:szCs w:val="28"/>
        </w:rPr>
      </w:pPr>
      <w:r w:rsidRPr="000A41E0">
        <w:rPr>
          <w:rFonts w:cstheme="minorHAnsi"/>
          <w:sz w:val="28"/>
          <w:szCs w:val="28"/>
        </w:rPr>
        <w:t xml:space="preserve">In summary, encouraging sustainability in early childhood education is an essential investment in the future of our world, not just a pedagogical strategy. Teachers can raise a generation that values environmental stewardship by including eco-conscious practices into the early years curriculum and interacting with families and communities. The formative years play a crucial role in developing individuals who are not only conscious of their environmental impact but also equipped to make responsible decisions, as we work towards a more sustainable future. </w:t>
      </w:r>
      <w:r>
        <w:rPr>
          <w:rFonts w:cstheme="minorHAnsi"/>
          <w:sz w:val="28"/>
          <w:szCs w:val="28"/>
        </w:rPr>
        <w:t xml:space="preserve">Despite the barriers, such as </w:t>
      </w:r>
      <w:r w:rsidRPr="00B71223">
        <w:rPr>
          <w:rFonts w:cstheme="minorHAnsi"/>
          <w:sz w:val="28"/>
          <w:szCs w:val="28"/>
        </w:rPr>
        <w:t>Children's perspectives can be influenced by adults who have negative perceptions about the outdoors or outdoor play.</w:t>
      </w:r>
      <w:r>
        <w:rPr>
          <w:rFonts w:cstheme="minorHAnsi"/>
          <w:sz w:val="28"/>
          <w:szCs w:val="28"/>
        </w:rPr>
        <w:t xml:space="preserve"> </w:t>
      </w:r>
      <w:r w:rsidRPr="000A41E0">
        <w:rPr>
          <w:rFonts w:cstheme="minorHAnsi"/>
          <w:sz w:val="28"/>
          <w:szCs w:val="28"/>
        </w:rPr>
        <w:t>In order to ensure that today's young learners develop into tomorrow's leaders capable of addressing global challenges with compassion and resilience, it is vital that early childhood education embrace sustainability.</w:t>
      </w:r>
    </w:p>
    <w:p w14:paraId="599F5E60" w14:textId="77777777" w:rsidR="00B71223" w:rsidRPr="00B71223" w:rsidRDefault="00B71223" w:rsidP="0038067E">
      <w:pPr>
        <w:rPr>
          <w:rFonts w:cstheme="minorHAnsi"/>
          <w:sz w:val="28"/>
          <w:szCs w:val="28"/>
        </w:rPr>
      </w:pPr>
    </w:p>
    <w:p w14:paraId="7D8B45D7" w14:textId="63034470" w:rsidR="00804722" w:rsidRDefault="00804722" w:rsidP="0038067E">
      <w:pPr>
        <w:rPr>
          <w:rFonts w:cstheme="minorHAnsi"/>
          <w:sz w:val="28"/>
          <w:szCs w:val="28"/>
        </w:rPr>
      </w:pPr>
    </w:p>
    <w:p w14:paraId="346F62B3" w14:textId="302A3183" w:rsidR="00804722" w:rsidRDefault="00804722" w:rsidP="0038067E">
      <w:pPr>
        <w:rPr>
          <w:rFonts w:cstheme="minorHAnsi"/>
          <w:sz w:val="28"/>
          <w:szCs w:val="28"/>
        </w:rPr>
      </w:pPr>
    </w:p>
    <w:p w14:paraId="7DE4FB06" w14:textId="547F0605" w:rsidR="00804722" w:rsidRDefault="00804722" w:rsidP="0038067E">
      <w:pPr>
        <w:rPr>
          <w:rFonts w:cstheme="minorHAnsi"/>
          <w:sz w:val="28"/>
          <w:szCs w:val="28"/>
        </w:rPr>
      </w:pPr>
    </w:p>
    <w:p w14:paraId="0118AAC6" w14:textId="3AD302BD" w:rsidR="00804722" w:rsidRDefault="00804722" w:rsidP="0038067E">
      <w:pPr>
        <w:rPr>
          <w:rFonts w:cstheme="minorHAnsi"/>
          <w:sz w:val="28"/>
          <w:szCs w:val="28"/>
        </w:rPr>
      </w:pPr>
      <w:r>
        <w:rPr>
          <w:rFonts w:cstheme="minorHAnsi"/>
          <w:sz w:val="28"/>
          <w:szCs w:val="28"/>
        </w:rPr>
        <w:t>Reference list</w:t>
      </w:r>
    </w:p>
    <w:p w14:paraId="014DE668" w14:textId="77777777" w:rsidR="006C0CFB" w:rsidRPr="006C0CFB" w:rsidRDefault="006C0CFB" w:rsidP="006C0CFB">
      <w:pPr>
        <w:spacing w:line="360" w:lineRule="auto"/>
        <w:rPr>
          <w:rFonts w:cstheme="minorHAnsi"/>
        </w:rPr>
      </w:pPr>
    </w:p>
    <w:p w14:paraId="248CD011" w14:textId="77777777" w:rsidR="006C0CFB" w:rsidRPr="006C0CFB" w:rsidRDefault="006C0CFB" w:rsidP="006C0CFB">
      <w:pPr>
        <w:spacing w:line="360" w:lineRule="auto"/>
        <w:rPr>
          <w:rFonts w:cstheme="minorHAnsi"/>
        </w:rPr>
      </w:pPr>
    </w:p>
    <w:p w14:paraId="4916DD11" w14:textId="77777777" w:rsidR="006C0CFB" w:rsidRPr="006C0CFB" w:rsidRDefault="006C0CFB" w:rsidP="006C0CFB">
      <w:pPr>
        <w:spacing w:line="360" w:lineRule="auto"/>
        <w:rPr>
          <w:rFonts w:cstheme="minorHAnsi"/>
        </w:rPr>
      </w:pPr>
    </w:p>
    <w:p w14:paraId="0D2B9FB2" w14:textId="77777777" w:rsidR="006C0CFB" w:rsidRPr="006C0CFB" w:rsidRDefault="006C0CFB" w:rsidP="006C0CFB">
      <w:pPr>
        <w:spacing w:line="360" w:lineRule="auto"/>
        <w:rPr>
          <w:rFonts w:cstheme="minorHAnsi"/>
        </w:rPr>
      </w:pPr>
    </w:p>
    <w:p w14:paraId="5D9A289C" w14:textId="77777777" w:rsidR="006C0CFB" w:rsidRPr="006C0CFB" w:rsidRDefault="006C0CFB" w:rsidP="006C0CFB">
      <w:pPr>
        <w:spacing w:line="360" w:lineRule="auto"/>
        <w:rPr>
          <w:rFonts w:cstheme="minorHAnsi"/>
        </w:rPr>
      </w:pPr>
    </w:p>
    <w:p w14:paraId="7E14C44E" w14:textId="77777777" w:rsidR="006C0CFB" w:rsidRPr="006C0CFB" w:rsidRDefault="006C0CFB" w:rsidP="006C0CFB">
      <w:pPr>
        <w:spacing w:line="360" w:lineRule="auto"/>
        <w:rPr>
          <w:rFonts w:cstheme="minorHAnsi"/>
        </w:rPr>
      </w:pPr>
    </w:p>
    <w:p w14:paraId="7DBBEA28" w14:textId="77777777" w:rsidR="006C0CFB" w:rsidRPr="006C0CFB" w:rsidRDefault="006C0CFB" w:rsidP="006C0CFB">
      <w:pPr>
        <w:spacing w:line="360" w:lineRule="auto"/>
        <w:rPr>
          <w:rFonts w:cstheme="minorHAnsi"/>
          <w:color w:val="000000"/>
        </w:rPr>
      </w:pPr>
    </w:p>
    <w:p w14:paraId="2D12EA42" w14:textId="77777777" w:rsidR="006C0CFB" w:rsidRPr="006C0CFB" w:rsidRDefault="006C0CFB" w:rsidP="006C0CFB">
      <w:pPr>
        <w:spacing w:line="360" w:lineRule="auto"/>
        <w:rPr>
          <w:rFonts w:cstheme="minorHAnsi"/>
          <w:color w:val="000000"/>
        </w:rPr>
      </w:pPr>
    </w:p>
    <w:p w14:paraId="49B1A4D7" w14:textId="77777777" w:rsidR="006C0CFB" w:rsidRPr="006C0CFB" w:rsidRDefault="006C0CFB" w:rsidP="006C0CFB">
      <w:pPr>
        <w:spacing w:line="360" w:lineRule="auto"/>
        <w:rPr>
          <w:rFonts w:cstheme="minorHAnsi"/>
          <w:color w:val="000000"/>
        </w:rPr>
      </w:pPr>
    </w:p>
    <w:p w14:paraId="3F0DB528" w14:textId="77777777" w:rsidR="006C0CFB" w:rsidRPr="006C0CFB" w:rsidRDefault="006C0CFB" w:rsidP="006C0CFB">
      <w:pPr>
        <w:spacing w:line="360" w:lineRule="auto"/>
        <w:rPr>
          <w:rFonts w:cstheme="minorHAnsi"/>
          <w:color w:val="000000"/>
        </w:rPr>
      </w:pPr>
    </w:p>
    <w:p w14:paraId="0BEB8C56" w14:textId="77777777" w:rsidR="006C0CFB" w:rsidRPr="006C0CFB" w:rsidRDefault="006C0CFB" w:rsidP="006C0CFB">
      <w:pPr>
        <w:spacing w:line="360" w:lineRule="auto"/>
        <w:rPr>
          <w:rFonts w:cstheme="minorHAnsi"/>
          <w:color w:val="000000"/>
        </w:rPr>
      </w:pPr>
    </w:p>
    <w:p w14:paraId="667379AF" w14:textId="77777777" w:rsidR="006C0CFB" w:rsidRPr="006C0CFB" w:rsidRDefault="006C0CFB" w:rsidP="006C0CFB">
      <w:pPr>
        <w:spacing w:line="360" w:lineRule="auto"/>
        <w:rPr>
          <w:rFonts w:cstheme="minorHAnsi"/>
          <w:color w:val="000000"/>
        </w:rPr>
      </w:pPr>
    </w:p>
    <w:p w14:paraId="7710227C" w14:textId="77777777" w:rsidR="006C0CFB" w:rsidRPr="006C0CFB" w:rsidRDefault="006C0CFB" w:rsidP="006C0CFB">
      <w:pPr>
        <w:spacing w:line="360" w:lineRule="auto"/>
        <w:rPr>
          <w:rFonts w:cstheme="minorHAnsi"/>
          <w:color w:val="000000"/>
        </w:rPr>
      </w:pPr>
    </w:p>
    <w:p w14:paraId="4107EF2D" w14:textId="77777777" w:rsidR="006C0CFB" w:rsidRPr="006C0CFB" w:rsidRDefault="006C0CFB" w:rsidP="006C0CFB">
      <w:pPr>
        <w:spacing w:line="360" w:lineRule="auto"/>
        <w:rPr>
          <w:rFonts w:cstheme="minorHAnsi"/>
        </w:rPr>
      </w:pPr>
    </w:p>
    <w:p w14:paraId="686F5C33" w14:textId="77777777" w:rsidR="006C0CFB" w:rsidRPr="006C0CFB" w:rsidRDefault="006C0CFB" w:rsidP="006C0CFB">
      <w:pPr>
        <w:spacing w:line="360" w:lineRule="auto"/>
        <w:rPr>
          <w:rFonts w:cstheme="minorHAnsi"/>
        </w:rPr>
      </w:pPr>
    </w:p>
    <w:p w14:paraId="1330FBFA" w14:textId="77777777" w:rsidR="006C0CFB" w:rsidRPr="006C0CFB" w:rsidRDefault="006C0CFB" w:rsidP="006C0CFB">
      <w:pPr>
        <w:spacing w:line="360" w:lineRule="auto"/>
        <w:rPr>
          <w:rFonts w:cstheme="minorHAnsi"/>
          <w:color w:val="000000"/>
        </w:rPr>
      </w:pPr>
      <w:r w:rsidRPr="006C0CFB">
        <w:rPr>
          <w:rFonts w:cstheme="minorHAnsi"/>
          <w:color w:val="000000"/>
        </w:rPr>
        <w:t>Bilton, H., 2010.</w:t>
      </w:r>
      <w:r w:rsidRPr="006C0CFB">
        <w:rPr>
          <w:rStyle w:val="apple-converted-space"/>
          <w:rFonts w:cstheme="minorHAnsi"/>
          <w:color w:val="000000"/>
        </w:rPr>
        <w:t> </w:t>
      </w:r>
      <w:r w:rsidRPr="006C0CFB">
        <w:rPr>
          <w:rStyle w:val="Emphasis"/>
          <w:rFonts w:cstheme="minorHAnsi"/>
          <w:color w:val="000000"/>
        </w:rPr>
        <w:t>Outdoor Learning in the Early Years: Management and Innovation</w:t>
      </w:r>
      <w:r w:rsidRPr="006C0CFB">
        <w:rPr>
          <w:rFonts w:cstheme="minorHAnsi"/>
          <w:color w:val="000000"/>
        </w:rPr>
        <w:t>. Routledge</w:t>
      </w:r>
      <w:r w:rsidRPr="006C0CFB">
        <w:rPr>
          <w:rFonts w:cstheme="minorHAnsi"/>
          <w:color w:val="000000"/>
        </w:rPr>
        <w:t xml:space="preserve"> </w:t>
      </w:r>
    </w:p>
    <w:p w14:paraId="593F6B6D" w14:textId="77777777" w:rsidR="006C0CFB" w:rsidRPr="006C0CFB" w:rsidRDefault="006C0CFB" w:rsidP="006C0CFB">
      <w:pPr>
        <w:spacing w:line="360" w:lineRule="auto"/>
        <w:rPr>
          <w:rFonts w:cstheme="minorHAnsi"/>
        </w:rPr>
      </w:pPr>
      <w:r w:rsidRPr="006C0CFB">
        <w:rPr>
          <w:rFonts w:cstheme="minorHAnsi"/>
          <w:color w:val="000000"/>
        </w:rPr>
        <w:t>Davis, J.M., 2010.</w:t>
      </w:r>
      <w:r w:rsidRPr="006C0CFB">
        <w:rPr>
          <w:rStyle w:val="apple-converted-space"/>
          <w:rFonts w:cstheme="minorHAnsi"/>
          <w:color w:val="000000"/>
        </w:rPr>
        <w:t> </w:t>
      </w:r>
      <w:r w:rsidRPr="006C0CFB">
        <w:rPr>
          <w:rStyle w:val="Emphasis"/>
          <w:rFonts w:cstheme="minorHAnsi"/>
          <w:color w:val="000000"/>
        </w:rPr>
        <w:t>Young Children and the Environment: Early Education for Sustainability</w:t>
      </w:r>
      <w:r w:rsidRPr="006C0CFB">
        <w:rPr>
          <w:rFonts w:cstheme="minorHAnsi"/>
          <w:color w:val="000000"/>
        </w:rPr>
        <w:t>. Cambridge University Press.</w:t>
      </w:r>
    </w:p>
    <w:p w14:paraId="71092AFB" w14:textId="77777777" w:rsidR="006C0CFB" w:rsidRPr="006C0CFB" w:rsidRDefault="006C0CFB" w:rsidP="006C0CFB">
      <w:pPr>
        <w:spacing w:line="360" w:lineRule="auto"/>
        <w:rPr>
          <w:rFonts w:cstheme="minorHAnsi"/>
          <w:color w:val="000000"/>
        </w:rPr>
      </w:pPr>
      <w:r w:rsidRPr="006C0CFB">
        <w:rPr>
          <w:rFonts w:cstheme="minorHAnsi"/>
          <w:color w:val="000000"/>
        </w:rPr>
        <w:t xml:space="preserve">Educater (2023) The importance of hands on learning in education. Available at: </w:t>
      </w:r>
      <w:hyperlink r:id="rId6" w:history="1">
        <w:r w:rsidRPr="006C0CFB">
          <w:rPr>
            <w:rStyle w:val="Hyperlink"/>
            <w:rFonts w:cstheme="minorHAnsi"/>
          </w:rPr>
          <w:t>https://www.educater.co.uk/latest-news/the-importance-of-hands-on-learning-in-education/#:~:text=Hands%2Don%20learning%20is%20particularly,until%20they%20reach%20school%20age</w:t>
        </w:r>
      </w:hyperlink>
      <w:r w:rsidRPr="006C0CFB">
        <w:rPr>
          <w:rFonts w:cstheme="minorHAnsi"/>
          <w:color w:val="000000"/>
        </w:rPr>
        <w:t>.</w:t>
      </w:r>
      <w:r w:rsidRPr="006C0CFB">
        <w:rPr>
          <w:rFonts w:cstheme="minorHAnsi"/>
          <w:color w:val="000000"/>
        </w:rPr>
        <w:t xml:space="preserve"> (Accessed: 8 July 2024)  </w:t>
      </w:r>
    </w:p>
    <w:p w14:paraId="07C2DF17" w14:textId="77777777" w:rsidR="006C0CFB" w:rsidRPr="006C0CFB" w:rsidRDefault="006C0CFB" w:rsidP="006C0CFB">
      <w:pPr>
        <w:spacing w:line="360" w:lineRule="auto"/>
        <w:rPr>
          <w:rFonts w:cstheme="minorHAnsi"/>
        </w:rPr>
      </w:pPr>
      <w:r w:rsidRPr="006C0CFB">
        <w:rPr>
          <w:rFonts w:cstheme="minorHAnsi"/>
          <w:color w:val="000000"/>
        </w:rPr>
        <w:t>EECERA. (2023). European Early Childhood Education Research Association. Available at:</w:t>
      </w:r>
      <w:r w:rsidRPr="006C0CFB">
        <w:rPr>
          <w:rStyle w:val="apple-converted-space"/>
          <w:rFonts w:cstheme="minorHAnsi"/>
          <w:color w:val="000000"/>
        </w:rPr>
        <w:t> </w:t>
      </w:r>
      <w:hyperlink r:id="rId7" w:tgtFrame="_new" w:history="1">
        <w:r w:rsidRPr="006C0CFB">
          <w:rPr>
            <w:rStyle w:val="Hyperlink"/>
            <w:rFonts w:cstheme="minorHAnsi"/>
          </w:rPr>
          <w:t>https://www.eecera.org/</w:t>
        </w:r>
      </w:hyperlink>
      <w:r w:rsidRPr="006C0CFB">
        <w:rPr>
          <w:rFonts w:cstheme="minorHAnsi"/>
        </w:rPr>
        <w:t xml:space="preserve"> (Accessed: 8 July 2024) </w:t>
      </w:r>
    </w:p>
    <w:p w14:paraId="59F52B3A" w14:textId="77777777" w:rsidR="006C0CFB" w:rsidRPr="006C0CFB" w:rsidRDefault="006C0CFB" w:rsidP="006C0CFB">
      <w:pPr>
        <w:spacing w:line="360" w:lineRule="auto"/>
        <w:rPr>
          <w:rFonts w:cstheme="minorHAnsi"/>
          <w:color w:val="000000"/>
        </w:rPr>
      </w:pPr>
      <w:r w:rsidRPr="006C0CFB">
        <w:rPr>
          <w:rFonts w:cstheme="minorHAnsi"/>
          <w:color w:val="000000"/>
        </w:rPr>
        <w:t xml:space="preserve">Froebel Trust (no date) Froebelian principles. Available at: </w:t>
      </w:r>
      <w:hyperlink r:id="rId8" w:history="1">
        <w:r w:rsidRPr="006C0CFB">
          <w:rPr>
            <w:rStyle w:val="Hyperlink"/>
            <w:rFonts w:cstheme="minorHAnsi"/>
          </w:rPr>
          <w:t>https://www.froebel.org.uk/about-us/froebelian-principles</w:t>
        </w:r>
      </w:hyperlink>
      <w:r w:rsidRPr="006C0CFB">
        <w:rPr>
          <w:rFonts w:cstheme="minorHAnsi"/>
          <w:color w:val="000000"/>
        </w:rPr>
        <w:t xml:space="preserve"> (Accessed: 7 July 2024)</w:t>
      </w:r>
    </w:p>
    <w:p w14:paraId="2D8840EA" w14:textId="77777777" w:rsidR="006C0CFB" w:rsidRPr="006C0CFB" w:rsidRDefault="006C0CFB" w:rsidP="006C0CFB">
      <w:pPr>
        <w:spacing w:line="360" w:lineRule="auto"/>
        <w:rPr>
          <w:rFonts w:cstheme="minorHAnsi"/>
        </w:rPr>
      </w:pPr>
      <w:r w:rsidRPr="006C0CFB">
        <w:rPr>
          <w:rFonts w:cstheme="minorHAnsi"/>
        </w:rPr>
        <w:t xml:space="preserve">Froebel’s Trust (no date) Froebel’s principles and practice today. Available at: </w:t>
      </w:r>
      <w:hyperlink r:id="rId9" w:history="1">
        <w:r w:rsidRPr="006C0CFB">
          <w:rPr>
            <w:rStyle w:val="Hyperlink"/>
            <w:rFonts w:cstheme="minorHAnsi"/>
          </w:rPr>
          <w:t>https://www.froebel.org.uk/uploads/documents/FT-Froebels-principles-and-practice-today.pdf</w:t>
        </w:r>
      </w:hyperlink>
      <w:r w:rsidRPr="006C0CFB">
        <w:rPr>
          <w:rFonts w:cstheme="minorHAnsi"/>
        </w:rPr>
        <w:t xml:space="preserve"> (Accessed: 7 July 2024) </w:t>
      </w:r>
    </w:p>
    <w:p w14:paraId="5F2F199D" w14:textId="77777777" w:rsidR="006C0CFB" w:rsidRPr="006C0CFB" w:rsidRDefault="006C0CFB" w:rsidP="006C0CFB">
      <w:pPr>
        <w:spacing w:line="360" w:lineRule="auto"/>
        <w:rPr>
          <w:rFonts w:cstheme="minorHAnsi"/>
        </w:rPr>
      </w:pPr>
      <w:r w:rsidRPr="006C0CFB">
        <w:rPr>
          <w:rFonts w:cstheme="minorHAnsi"/>
        </w:rPr>
        <w:t xml:space="preserve">Future generations (2015) Well being of future generations (Wales) Act 2015. Available at: </w:t>
      </w:r>
      <w:hyperlink r:id="rId10" w:history="1">
        <w:r w:rsidRPr="006C0CFB">
          <w:rPr>
            <w:rStyle w:val="Hyperlink"/>
            <w:rFonts w:cstheme="minorHAnsi"/>
          </w:rPr>
          <w:t>https://www.futuregenerations.wales/about-us/future-generations-act/</w:t>
        </w:r>
      </w:hyperlink>
      <w:r w:rsidRPr="006C0CFB">
        <w:rPr>
          <w:rFonts w:cstheme="minorHAnsi"/>
        </w:rPr>
        <w:t xml:space="preserve"> (Accessed: 6 July 2024) </w:t>
      </w:r>
    </w:p>
    <w:p w14:paraId="2CF67640" w14:textId="77777777" w:rsidR="006C0CFB" w:rsidRPr="006C0CFB" w:rsidRDefault="006C0CFB" w:rsidP="006C0CFB">
      <w:pPr>
        <w:spacing w:line="360" w:lineRule="auto"/>
        <w:rPr>
          <w:rFonts w:cstheme="minorHAnsi"/>
          <w:color w:val="000000"/>
        </w:rPr>
      </w:pPr>
      <w:r w:rsidRPr="006C0CFB">
        <w:rPr>
          <w:rFonts w:cstheme="minorHAnsi"/>
          <w:color w:val="000000"/>
        </w:rPr>
        <w:t>Gill, T., 2007.</w:t>
      </w:r>
      <w:r w:rsidRPr="006C0CFB">
        <w:rPr>
          <w:rStyle w:val="apple-converted-space"/>
          <w:rFonts w:cstheme="minorHAnsi"/>
          <w:color w:val="000000"/>
        </w:rPr>
        <w:t> </w:t>
      </w:r>
      <w:r w:rsidRPr="006C0CFB">
        <w:rPr>
          <w:rStyle w:val="Emphasis"/>
          <w:rFonts w:cstheme="minorHAnsi"/>
          <w:color w:val="000000"/>
        </w:rPr>
        <w:t>No Fear: Growing Up in a Risk Averse Society</w:t>
      </w:r>
      <w:r w:rsidRPr="006C0CFB">
        <w:rPr>
          <w:rFonts w:cstheme="minorHAnsi"/>
          <w:color w:val="000000"/>
        </w:rPr>
        <w:t>. Calouste Gulbenkian Foundation.</w:t>
      </w:r>
    </w:p>
    <w:p w14:paraId="06234367" w14:textId="77777777" w:rsidR="006C0CFB" w:rsidRPr="006C0CFB" w:rsidRDefault="006C0CFB" w:rsidP="006C0CFB">
      <w:pPr>
        <w:spacing w:line="360" w:lineRule="auto"/>
        <w:rPr>
          <w:rFonts w:cstheme="minorHAnsi"/>
          <w:color w:val="000000"/>
        </w:rPr>
      </w:pPr>
      <w:r w:rsidRPr="006C0CFB">
        <w:rPr>
          <w:rFonts w:cstheme="minorHAnsi"/>
          <w:color w:val="000000"/>
        </w:rPr>
        <w:t xml:space="preserve">John Muir Trust (2024) John Muir award information Handbook. Available at: </w:t>
      </w:r>
      <w:hyperlink r:id="rId11" w:history="1">
        <w:r w:rsidRPr="006C0CFB">
          <w:rPr>
            <w:rStyle w:val="Hyperlink"/>
            <w:rFonts w:cstheme="minorHAnsi"/>
          </w:rPr>
          <w:t>https://www.johnmuirtrust.org/assets/000/000/908/JMA_Info_HB_2019_with_links_original_original.pdf</w:t>
        </w:r>
      </w:hyperlink>
      <w:r w:rsidRPr="006C0CFB">
        <w:rPr>
          <w:rFonts w:cstheme="minorHAnsi"/>
          <w:color w:val="000000"/>
        </w:rPr>
        <w:t xml:space="preserve"> (Accessed: 7 July 2024) </w:t>
      </w:r>
    </w:p>
    <w:p w14:paraId="11DD8B35" w14:textId="77777777" w:rsidR="006C0CFB" w:rsidRPr="006C0CFB" w:rsidRDefault="006C0CFB" w:rsidP="006C0CFB">
      <w:pPr>
        <w:spacing w:line="360" w:lineRule="auto"/>
        <w:rPr>
          <w:rFonts w:cstheme="minorHAnsi"/>
        </w:rPr>
      </w:pPr>
      <w:r w:rsidRPr="006C0CFB">
        <w:rPr>
          <w:rFonts w:cstheme="minorHAnsi"/>
        </w:rPr>
        <w:t xml:space="preserve">King, J. (no date) How we’re supporting practitioners to embed sustainability into early years. Available at: </w:t>
      </w:r>
      <w:hyperlink r:id="rId12" w:history="1">
        <w:r w:rsidRPr="006C0CFB">
          <w:rPr>
            <w:rStyle w:val="Hyperlink"/>
            <w:rFonts w:cstheme="minorHAnsi"/>
          </w:rPr>
          <w:t>https://www.ncfe.org.uk/all-articles/supporting-practitioners-embed-sustainability-early-years/</w:t>
        </w:r>
      </w:hyperlink>
      <w:r w:rsidRPr="006C0CFB">
        <w:rPr>
          <w:rFonts w:cstheme="minorHAnsi"/>
        </w:rPr>
        <w:t xml:space="preserve"> (Accessed: 10 July 2024) </w:t>
      </w:r>
    </w:p>
    <w:p w14:paraId="7B3219FC" w14:textId="77777777" w:rsidR="006C0CFB" w:rsidRPr="006C0CFB" w:rsidRDefault="006C0CFB" w:rsidP="006C0CFB">
      <w:pPr>
        <w:spacing w:line="360" w:lineRule="auto"/>
        <w:rPr>
          <w:rFonts w:cstheme="minorHAnsi"/>
          <w:color w:val="000000"/>
        </w:rPr>
      </w:pPr>
      <w:r w:rsidRPr="006C0CFB">
        <w:rPr>
          <w:rFonts w:cstheme="minorHAnsi"/>
          <w:color w:val="000000"/>
        </w:rPr>
        <w:lastRenderedPageBreak/>
        <w:t>Little, H., Wyver, S. and Gibson, F., 2011. The influence of play context and adult attitudes on young children's physical risk-taking during outdoor play.</w:t>
      </w:r>
      <w:r w:rsidRPr="006C0CFB">
        <w:rPr>
          <w:rStyle w:val="apple-converted-space"/>
          <w:rFonts w:cstheme="minorHAnsi"/>
          <w:color w:val="000000"/>
        </w:rPr>
        <w:t> </w:t>
      </w:r>
      <w:r w:rsidRPr="006C0CFB">
        <w:rPr>
          <w:rStyle w:val="Emphasis"/>
          <w:rFonts w:cstheme="minorHAnsi"/>
          <w:color w:val="000000"/>
        </w:rPr>
        <w:t>European Early Childhood Education Research Journal</w:t>
      </w:r>
      <w:r w:rsidRPr="006C0CFB">
        <w:rPr>
          <w:rFonts w:cstheme="minorHAnsi"/>
          <w:color w:val="000000"/>
        </w:rPr>
        <w:t>, 19(1), pp.113-131.</w:t>
      </w:r>
      <w:r w:rsidRPr="006C0CFB">
        <w:rPr>
          <w:rFonts w:cstheme="minorHAnsi"/>
          <w:color w:val="000000"/>
        </w:rPr>
        <w:t xml:space="preserve"> </w:t>
      </w:r>
    </w:p>
    <w:p w14:paraId="4C1BDF6B" w14:textId="77777777" w:rsidR="006C0CFB" w:rsidRPr="006C0CFB" w:rsidRDefault="006C0CFB" w:rsidP="006C0CFB">
      <w:pPr>
        <w:spacing w:line="360" w:lineRule="auto"/>
        <w:rPr>
          <w:rFonts w:cstheme="minorHAnsi"/>
        </w:rPr>
      </w:pPr>
      <w:r w:rsidRPr="006C0CFB">
        <w:rPr>
          <w:rFonts w:cstheme="minorHAnsi"/>
        </w:rPr>
        <w:t xml:space="preserve">PACEY (2016) Theories of child development. Available at: </w:t>
      </w:r>
      <w:hyperlink r:id="rId13" w:history="1">
        <w:r w:rsidRPr="006C0CFB">
          <w:rPr>
            <w:rStyle w:val="Hyperlink"/>
            <w:rFonts w:cstheme="minorHAnsi"/>
          </w:rPr>
          <w:t>https://www.pacey.org.uk/Pacey/media/Website-files/PACEY%20member%20practice%20guides%20(PDFs)/PG28-Theories-of-child-development.pdf</w:t>
        </w:r>
      </w:hyperlink>
      <w:r w:rsidRPr="006C0CFB">
        <w:rPr>
          <w:rFonts w:cstheme="minorHAnsi"/>
        </w:rPr>
        <w:t xml:space="preserve"> (Accessed: 2 July 2024)</w:t>
      </w:r>
    </w:p>
    <w:p w14:paraId="6456E3E9" w14:textId="77777777" w:rsidR="006C0CFB" w:rsidRPr="006C0CFB" w:rsidRDefault="006C0CFB" w:rsidP="006C0CFB">
      <w:pPr>
        <w:spacing w:line="360" w:lineRule="auto"/>
        <w:rPr>
          <w:rFonts w:cstheme="minorHAnsi"/>
        </w:rPr>
      </w:pPr>
      <w:r w:rsidRPr="006C0CFB">
        <w:rPr>
          <w:rFonts w:cstheme="minorHAnsi"/>
          <w:color w:val="000000"/>
        </w:rPr>
        <w:t>Pramling Samuelsson, I. and Kaga, Y., 2008.</w:t>
      </w:r>
      <w:r w:rsidRPr="006C0CFB">
        <w:rPr>
          <w:rStyle w:val="apple-converted-space"/>
          <w:rFonts w:cstheme="minorHAnsi"/>
          <w:color w:val="000000"/>
        </w:rPr>
        <w:t> </w:t>
      </w:r>
      <w:r w:rsidRPr="006C0CFB">
        <w:rPr>
          <w:rStyle w:val="Emphasis"/>
          <w:rFonts w:cstheme="minorHAnsi"/>
          <w:color w:val="000000"/>
        </w:rPr>
        <w:t>The Contribution of Early Childhood Education to a Sustainable Society</w:t>
      </w:r>
      <w:r w:rsidRPr="006C0CFB">
        <w:rPr>
          <w:rFonts w:cstheme="minorHAnsi"/>
          <w:color w:val="000000"/>
        </w:rPr>
        <w:t>. UNESCO</w:t>
      </w:r>
      <w:r w:rsidRPr="006C0CFB">
        <w:rPr>
          <w:rFonts w:cstheme="minorHAnsi"/>
          <w:color w:val="000000"/>
        </w:rPr>
        <w:t>.</w:t>
      </w:r>
    </w:p>
    <w:p w14:paraId="74724BE4" w14:textId="77777777" w:rsidR="006C0CFB" w:rsidRPr="006C0CFB" w:rsidRDefault="006C0CFB" w:rsidP="006C0CFB">
      <w:pPr>
        <w:spacing w:line="360" w:lineRule="auto"/>
        <w:rPr>
          <w:rFonts w:cstheme="minorHAnsi"/>
        </w:rPr>
      </w:pPr>
      <w:r w:rsidRPr="006C0CFB">
        <w:rPr>
          <w:rFonts w:cstheme="minorHAnsi"/>
          <w:color w:val="000000"/>
        </w:rPr>
        <w:t>UNESCO. (2021). Education for Sustainable Development: A roadmap. UNESCO. Available at:</w:t>
      </w:r>
      <w:r w:rsidRPr="006C0CFB">
        <w:rPr>
          <w:rStyle w:val="apple-converted-space"/>
          <w:rFonts w:cstheme="minorHAnsi"/>
          <w:color w:val="000000"/>
        </w:rPr>
        <w:t> </w:t>
      </w:r>
      <w:hyperlink r:id="rId14" w:tgtFrame="_new" w:history="1">
        <w:r w:rsidRPr="006C0CFB">
          <w:rPr>
            <w:rStyle w:val="Hyperlink"/>
            <w:rFonts w:cstheme="minorHAnsi"/>
          </w:rPr>
          <w:t>https://unesdoc.unesco.org/ark:/48223/pf0000376671</w:t>
        </w:r>
      </w:hyperlink>
      <w:r w:rsidRPr="006C0CFB">
        <w:rPr>
          <w:rFonts w:cstheme="minorHAnsi"/>
        </w:rPr>
        <w:t xml:space="preserve"> (Accessed: 8 July 2024) </w:t>
      </w:r>
    </w:p>
    <w:p w14:paraId="5FD65965" w14:textId="77777777" w:rsidR="006C0CFB" w:rsidRPr="006C0CFB" w:rsidRDefault="006C0CFB" w:rsidP="006C0CFB">
      <w:pPr>
        <w:spacing w:line="360" w:lineRule="auto"/>
        <w:rPr>
          <w:rFonts w:cstheme="minorHAnsi"/>
        </w:rPr>
      </w:pPr>
      <w:r w:rsidRPr="006C0CFB">
        <w:rPr>
          <w:rFonts w:cstheme="minorHAnsi"/>
        </w:rPr>
        <w:t xml:space="preserve">Welsh Government (2014) First steps outdoors. Available at: </w:t>
      </w:r>
      <w:hyperlink r:id="rId15" w:history="1">
        <w:r w:rsidRPr="006C0CFB">
          <w:rPr>
            <w:rStyle w:val="Hyperlink"/>
            <w:rFonts w:cstheme="minorHAnsi"/>
          </w:rPr>
          <w:t>https://hwb.gov.wales/storage/79a90e4b-0385-4cc8-be9b-2b20be3a85d0/first-steps-outdoors.pdf</w:t>
        </w:r>
      </w:hyperlink>
      <w:r w:rsidRPr="006C0CFB">
        <w:rPr>
          <w:rFonts w:cstheme="minorHAnsi"/>
        </w:rPr>
        <w:t xml:space="preserve"> (Accessed: 5 July 2024)</w:t>
      </w:r>
    </w:p>
    <w:p w14:paraId="3D30635D" w14:textId="77777777" w:rsidR="006C0CFB" w:rsidRPr="006C0CFB" w:rsidRDefault="006C0CFB" w:rsidP="006C0CFB">
      <w:pPr>
        <w:spacing w:line="360" w:lineRule="auto"/>
        <w:rPr>
          <w:rFonts w:cstheme="minorHAnsi"/>
          <w:color w:val="000000"/>
        </w:rPr>
      </w:pPr>
      <w:r w:rsidRPr="006C0CFB">
        <w:rPr>
          <w:rFonts w:cstheme="minorHAnsi"/>
          <w:color w:val="000000"/>
        </w:rPr>
        <w:t xml:space="preserve">Welsh Government (2022) A curriculum for funded non-maintained nursery setting. Available at: </w:t>
      </w:r>
      <w:hyperlink r:id="rId16" w:history="1">
        <w:r w:rsidRPr="006C0CFB">
          <w:rPr>
            <w:rStyle w:val="Hyperlink"/>
            <w:rFonts w:cstheme="minorHAnsi"/>
          </w:rPr>
          <w:t>https://hwb.gov.wales/api/storage/b1801d78-38c3-4320-9818-d9996c21aef8/220914-a-curriculum-for-funded-non-maintained-nursery-settings.pdf</w:t>
        </w:r>
      </w:hyperlink>
      <w:r w:rsidRPr="006C0CFB">
        <w:rPr>
          <w:rFonts w:cstheme="minorHAnsi"/>
          <w:color w:val="000000"/>
        </w:rPr>
        <w:t xml:space="preserve"> (Accessed: 7 July 2024) </w:t>
      </w:r>
    </w:p>
    <w:sectPr w:rsidR="006C0CFB" w:rsidRPr="006C0CFB">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D0DAD" w14:textId="77777777" w:rsidR="007910BE" w:rsidRDefault="007910BE" w:rsidP="0038067E">
      <w:r>
        <w:separator/>
      </w:r>
    </w:p>
  </w:endnote>
  <w:endnote w:type="continuationSeparator" w:id="0">
    <w:p w14:paraId="7CD0C14C" w14:textId="77777777" w:rsidR="007910BE" w:rsidRDefault="007910BE" w:rsidP="0038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90328" w14:textId="77777777" w:rsidR="007910BE" w:rsidRDefault="007910BE" w:rsidP="0038067E">
      <w:r>
        <w:separator/>
      </w:r>
    </w:p>
  </w:footnote>
  <w:footnote w:type="continuationSeparator" w:id="0">
    <w:p w14:paraId="0AEFD49A" w14:textId="77777777" w:rsidR="007910BE" w:rsidRDefault="007910BE" w:rsidP="00380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30E48" w14:textId="6E69BDDA" w:rsidR="0038067E" w:rsidRDefault="0038067E">
    <w:pPr>
      <w:pStyle w:val="Header"/>
    </w:pPr>
    <w:r>
      <w:t>Laura Lenihan</w:t>
    </w:r>
    <w:r>
      <w:ptab w:relativeTo="margin" w:alignment="center" w:leader="none"/>
    </w:r>
    <w:r>
      <w:t>2207534</w:t>
    </w:r>
    <w:r>
      <w:ptab w:relativeTo="margin" w:alignment="right" w:leader="none"/>
    </w:r>
    <w:r>
      <w:t>ECEY6005/C</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67E"/>
    <w:rsid w:val="000604C9"/>
    <w:rsid w:val="000A41E0"/>
    <w:rsid w:val="0025570E"/>
    <w:rsid w:val="0038067E"/>
    <w:rsid w:val="004D72D8"/>
    <w:rsid w:val="006C0CFB"/>
    <w:rsid w:val="007910BE"/>
    <w:rsid w:val="00804722"/>
    <w:rsid w:val="008F416E"/>
    <w:rsid w:val="00912C52"/>
    <w:rsid w:val="00B71223"/>
    <w:rsid w:val="00EF7669"/>
    <w:rsid w:val="00F92B34"/>
    <w:rsid w:val="00FA7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BAD9E8"/>
  <w15:chartTrackingRefBased/>
  <w15:docId w15:val="{F57F232D-D4C1-094E-A721-BB52E6018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67E"/>
    <w:pPr>
      <w:tabs>
        <w:tab w:val="center" w:pos="4513"/>
        <w:tab w:val="right" w:pos="9026"/>
      </w:tabs>
    </w:pPr>
  </w:style>
  <w:style w:type="character" w:customStyle="1" w:styleId="HeaderChar">
    <w:name w:val="Header Char"/>
    <w:basedOn w:val="DefaultParagraphFont"/>
    <w:link w:val="Header"/>
    <w:uiPriority w:val="99"/>
    <w:rsid w:val="0038067E"/>
  </w:style>
  <w:style w:type="paragraph" w:styleId="Footer">
    <w:name w:val="footer"/>
    <w:basedOn w:val="Normal"/>
    <w:link w:val="FooterChar"/>
    <w:uiPriority w:val="99"/>
    <w:unhideWhenUsed/>
    <w:rsid w:val="0038067E"/>
    <w:pPr>
      <w:tabs>
        <w:tab w:val="center" w:pos="4513"/>
        <w:tab w:val="right" w:pos="9026"/>
      </w:tabs>
    </w:pPr>
  </w:style>
  <w:style w:type="character" w:customStyle="1" w:styleId="FooterChar">
    <w:name w:val="Footer Char"/>
    <w:basedOn w:val="DefaultParagraphFont"/>
    <w:link w:val="Footer"/>
    <w:uiPriority w:val="99"/>
    <w:rsid w:val="0038067E"/>
  </w:style>
  <w:style w:type="paragraph" w:styleId="NormalWeb">
    <w:name w:val="Normal (Web)"/>
    <w:basedOn w:val="Normal"/>
    <w:uiPriority w:val="99"/>
    <w:unhideWhenUsed/>
    <w:rsid w:val="0038067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04722"/>
  </w:style>
  <w:style w:type="character" w:styleId="Emphasis">
    <w:name w:val="Emphasis"/>
    <w:basedOn w:val="DefaultParagraphFont"/>
    <w:uiPriority w:val="20"/>
    <w:qFormat/>
    <w:rsid w:val="00804722"/>
    <w:rPr>
      <w:i/>
      <w:iCs/>
    </w:rPr>
  </w:style>
  <w:style w:type="character" w:styleId="Hyperlink">
    <w:name w:val="Hyperlink"/>
    <w:basedOn w:val="DefaultParagraphFont"/>
    <w:uiPriority w:val="99"/>
    <w:unhideWhenUsed/>
    <w:rsid w:val="00804722"/>
    <w:rPr>
      <w:color w:val="0563C1" w:themeColor="hyperlink"/>
      <w:u w:val="single"/>
    </w:rPr>
  </w:style>
  <w:style w:type="character" w:styleId="UnresolvedMention">
    <w:name w:val="Unresolved Mention"/>
    <w:basedOn w:val="DefaultParagraphFont"/>
    <w:uiPriority w:val="99"/>
    <w:semiHidden/>
    <w:unhideWhenUsed/>
    <w:rsid w:val="008047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81244">
      <w:bodyDiv w:val="1"/>
      <w:marLeft w:val="0"/>
      <w:marRight w:val="0"/>
      <w:marTop w:val="0"/>
      <w:marBottom w:val="0"/>
      <w:divBdr>
        <w:top w:val="none" w:sz="0" w:space="0" w:color="auto"/>
        <w:left w:val="none" w:sz="0" w:space="0" w:color="auto"/>
        <w:bottom w:val="none" w:sz="0" w:space="0" w:color="auto"/>
        <w:right w:val="none" w:sz="0" w:space="0" w:color="auto"/>
      </w:divBdr>
    </w:div>
    <w:div w:id="60538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ebel.org.uk/about-us/froebelian-principles" TargetMode="External"/><Relationship Id="rId13" Type="http://schemas.openxmlformats.org/officeDocument/2006/relationships/hyperlink" Target="https://www.pacey.org.uk/Pacey/media/Website-files/PACEY%20member%20practice%20guides%20(PDFs)/PG28-Theories-of-child-development.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ecera.org/" TargetMode="External"/><Relationship Id="rId12" Type="http://schemas.openxmlformats.org/officeDocument/2006/relationships/hyperlink" Target="https://www.ncfe.org.uk/all-articles/supporting-practitioners-embed-sustainability-early-years/"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styles" Target="styles.xml"/><Relationship Id="rId6" Type="http://schemas.openxmlformats.org/officeDocument/2006/relationships/hyperlink" Target="https://www.educater.co.uk/latest-news/the-importance-of-hands-on-learning-in-education/#:~:text=Hands%2Don%20learning%20is%20particularly,until%20they%20reach%20school%20age" TargetMode="External"/><Relationship Id="rId11" Type="http://schemas.openxmlformats.org/officeDocument/2006/relationships/hyperlink" Target="https://www.johnmuirtrust.org/assets/000/000/908/JMA_Info_HB_2019_with_links_original_original.pdf" TargetMode="External"/><Relationship Id="rId5" Type="http://schemas.openxmlformats.org/officeDocument/2006/relationships/endnotes" Target="endnotes.xml"/><Relationship Id="rId15" Type="http://schemas.openxmlformats.org/officeDocument/2006/relationships/hyperlink" Target="https://hwb.gov.wales/storage/79a90e4b-0385-4cc8-be9b-2b20be3a85d0/first-steps-outdoors.pdf" TargetMode="External"/><Relationship Id="rId10" Type="http://schemas.openxmlformats.org/officeDocument/2006/relationships/hyperlink" Target="https://www.futuregenerations.wales/about-us/future-generations-act/"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froebel.org.uk/uploads/documents/FT-Froebels-principles-and-practice-today.pdf" TargetMode="External"/><Relationship Id="rId14" Type="http://schemas.openxmlformats.org/officeDocument/2006/relationships/hyperlink" Target="https://unesdoc.unesco.org/ark:/48223/pf0000376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8</Pages>
  <Words>2508</Words>
  <Characters>15829</Characters>
  <Application>Microsoft Office Word</Application>
  <DocSecurity>0</DocSecurity>
  <Lines>282</Lines>
  <Paragraphs>58</Paragraphs>
  <ScaleCrop>false</ScaleCrop>
  <Company/>
  <LinksUpToDate>false</LinksUpToDate>
  <CharactersWithSpaces>18279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Lenihan (2207534)</dc:creator>
  <cp:keywords/>
  <dc:description/>
  <cp:lastModifiedBy>Laura Lenihan (2207534)</cp:lastModifiedBy>
  <cp:revision>22</cp:revision>
  <dcterms:created xsi:type="dcterms:W3CDTF">2024-07-10T16:33:00Z</dcterms:created>
  <dcterms:modified xsi:type="dcterms:W3CDTF">2024-07-12T16:56:00Z</dcterms:modified>
</cp:coreProperties>
</file>