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81E56" w14:textId="30D9FF0A" w:rsidR="00DD5409" w:rsidRPr="00290641" w:rsidRDefault="00DD5409" w:rsidP="00DD5409">
      <w:pPr>
        <w:spacing w:after="0" w:line="360" w:lineRule="auto"/>
        <w:ind w:firstLine="720"/>
        <w:jc w:val="both"/>
        <w:rPr>
          <w:rFonts w:ascii="Times New Roman" w:eastAsia="Times New Roman" w:hAnsi="Times New Roman" w:cs="Times New Roman"/>
          <w:sz w:val="20"/>
        </w:rPr>
      </w:pPr>
      <w:r w:rsidRPr="00290641">
        <w:rPr>
          <w:rFonts w:ascii="Calibri" w:eastAsia="Calibri" w:hAnsi="Calibri" w:cs="Calibri"/>
          <w:noProof/>
          <w:sz w:val="22"/>
        </w:rPr>
        <mc:AlternateContent>
          <mc:Choice Requires="wpg">
            <w:drawing>
              <wp:inline distT="0" distB="0" distL="0" distR="0" wp14:anchorId="5DE1ADFE" wp14:editId="35DCCC54">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50BF0F18" w14:textId="77777777" w:rsidR="00DD5409" w:rsidRPr="00290641" w:rsidRDefault="00DD5409" w:rsidP="00DD5409">
                              <w:pPr>
                                <w:spacing w:after="160" w:line="259" w:lineRule="auto"/>
                                <w:ind w:left="0" w:right="0" w:firstLine="0"/>
                              </w:pPr>
                              <w:r w:rsidRPr="00290641">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06E98771" w14:textId="77777777" w:rsidR="00DD5409" w:rsidRPr="00290641" w:rsidRDefault="00DD5409" w:rsidP="00DD5409">
                              <w:pPr>
                                <w:spacing w:after="160" w:line="259" w:lineRule="auto"/>
                                <w:ind w:left="0" w:right="0" w:firstLine="0"/>
                              </w:pPr>
                              <w:r w:rsidRPr="00290641">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6C0AADCA" w14:textId="77777777" w:rsidR="00DD5409" w:rsidRPr="00290641" w:rsidRDefault="00DD5409" w:rsidP="00DD5409">
                              <w:pPr>
                                <w:spacing w:after="160" w:line="259" w:lineRule="auto"/>
                                <w:ind w:left="0" w:right="0" w:firstLine="0"/>
                              </w:pPr>
                              <w:r w:rsidRPr="00290641">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5DE1ADFE"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50BF0F18" w14:textId="77777777" w:rsidR="00DD5409" w:rsidRPr="00290641" w:rsidRDefault="00DD5409" w:rsidP="00DD5409">
                        <w:pPr>
                          <w:spacing w:after="160" w:line="259" w:lineRule="auto"/>
                          <w:ind w:left="0" w:right="0" w:firstLine="0"/>
                        </w:pPr>
                        <w:r w:rsidRPr="00290641">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06E98771" w14:textId="77777777" w:rsidR="00DD5409" w:rsidRPr="00290641" w:rsidRDefault="00DD5409" w:rsidP="00DD5409">
                        <w:pPr>
                          <w:spacing w:after="160" w:line="259" w:lineRule="auto"/>
                          <w:ind w:left="0" w:right="0" w:firstLine="0"/>
                        </w:pPr>
                        <w:r w:rsidRPr="00290641">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6C0AADCA" w14:textId="77777777" w:rsidR="00DD5409" w:rsidRPr="00290641" w:rsidRDefault="00DD5409" w:rsidP="00DD5409">
                        <w:pPr>
                          <w:spacing w:after="160" w:line="259" w:lineRule="auto"/>
                          <w:ind w:left="0" w:right="0" w:firstLine="0"/>
                        </w:pPr>
                        <w:r w:rsidRPr="00290641">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09ED8553" w14:textId="77777777" w:rsidR="00DD5409" w:rsidRPr="00290641" w:rsidRDefault="00DD5409" w:rsidP="00DD5409">
      <w:pPr>
        <w:rPr>
          <w:rFonts w:ascii="Times New Roman" w:eastAsia="Times New Roman" w:hAnsi="Times New Roman" w:cs="Times New Roman"/>
          <w:sz w:val="20"/>
        </w:rPr>
      </w:pPr>
    </w:p>
    <w:p w14:paraId="65F1264F" w14:textId="77777777" w:rsidR="00DD5409" w:rsidRPr="00290641" w:rsidRDefault="00DD5409" w:rsidP="00DD5409">
      <w:pPr>
        <w:spacing w:after="0" w:line="259" w:lineRule="auto"/>
        <w:ind w:right="958"/>
        <w:jc w:val="center"/>
        <w:rPr>
          <w:rFonts w:ascii="Times New Roman" w:hAnsi="Times New Roman" w:cs="Times New Roman"/>
          <w:sz w:val="36"/>
          <w:szCs w:val="36"/>
        </w:rPr>
      </w:pPr>
      <w:proofErr w:type="spellStart"/>
      <w:r w:rsidRPr="00290641">
        <w:rPr>
          <w:rFonts w:ascii="Times New Roman" w:hAnsi="Times New Roman" w:cs="Times New Roman"/>
          <w:sz w:val="36"/>
          <w:szCs w:val="36"/>
        </w:rPr>
        <w:t>Sefydliad</w:t>
      </w:r>
      <w:proofErr w:type="spellEnd"/>
      <w:r w:rsidRPr="00290641">
        <w:rPr>
          <w:rFonts w:ascii="Times New Roman" w:hAnsi="Times New Roman" w:cs="Times New Roman"/>
          <w:sz w:val="36"/>
          <w:szCs w:val="36"/>
        </w:rPr>
        <w:t xml:space="preserve"> </w:t>
      </w:r>
      <w:proofErr w:type="spellStart"/>
      <w:r w:rsidRPr="00290641">
        <w:rPr>
          <w:rFonts w:ascii="Times New Roman" w:hAnsi="Times New Roman" w:cs="Times New Roman"/>
          <w:sz w:val="36"/>
          <w:szCs w:val="36"/>
        </w:rPr>
        <w:t>Dysgu</w:t>
      </w:r>
      <w:proofErr w:type="spellEnd"/>
      <w:r w:rsidRPr="00290641">
        <w:rPr>
          <w:rFonts w:ascii="Times New Roman" w:hAnsi="Times New Roman" w:cs="Times New Roman"/>
          <w:sz w:val="36"/>
          <w:szCs w:val="36"/>
        </w:rPr>
        <w:t xml:space="preserve"> </w:t>
      </w:r>
      <w:proofErr w:type="spellStart"/>
      <w:r w:rsidRPr="00290641">
        <w:rPr>
          <w:rFonts w:ascii="Times New Roman" w:hAnsi="Times New Roman" w:cs="Times New Roman"/>
          <w:sz w:val="36"/>
          <w:szCs w:val="36"/>
        </w:rPr>
        <w:t>Canol</w:t>
      </w:r>
      <w:proofErr w:type="spellEnd"/>
      <w:r w:rsidRPr="00290641">
        <w:rPr>
          <w:rFonts w:ascii="Times New Roman" w:hAnsi="Times New Roman" w:cs="Times New Roman"/>
          <w:sz w:val="36"/>
          <w:szCs w:val="36"/>
        </w:rPr>
        <w:t xml:space="preserve"> Dinas /</w:t>
      </w:r>
    </w:p>
    <w:p w14:paraId="6F5795D7" w14:textId="77777777" w:rsidR="00DD5409" w:rsidRPr="00290641" w:rsidRDefault="00DD5409" w:rsidP="00DD5409">
      <w:pPr>
        <w:spacing w:after="0" w:line="259" w:lineRule="auto"/>
        <w:ind w:right="1322"/>
        <w:jc w:val="center"/>
        <w:rPr>
          <w:rFonts w:ascii="Times New Roman" w:hAnsi="Times New Roman" w:cs="Times New Roman"/>
          <w:sz w:val="36"/>
          <w:szCs w:val="36"/>
        </w:rPr>
      </w:pPr>
      <w:r w:rsidRPr="00290641">
        <w:rPr>
          <w:rFonts w:ascii="Times New Roman" w:hAnsi="Times New Roman" w:cs="Times New Roman"/>
          <w:sz w:val="36"/>
          <w:szCs w:val="36"/>
        </w:rPr>
        <w:t xml:space="preserve">Institute of </w:t>
      </w:r>
      <w:proofErr w:type="gramStart"/>
      <w:r w:rsidRPr="00290641">
        <w:rPr>
          <w:rFonts w:ascii="Times New Roman" w:hAnsi="Times New Roman" w:cs="Times New Roman"/>
          <w:sz w:val="36"/>
          <w:szCs w:val="36"/>
        </w:rPr>
        <w:t>Inner City</w:t>
      </w:r>
      <w:proofErr w:type="gramEnd"/>
      <w:r w:rsidRPr="00290641">
        <w:rPr>
          <w:rFonts w:ascii="Times New Roman" w:hAnsi="Times New Roman" w:cs="Times New Roman"/>
          <w:sz w:val="36"/>
          <w:szCs w:val="36"/>
        </w:rPr>
        <w:t xml:space="preserve"> Learning</w:t>
      </w:r>
    </w:p>
    <w:p w14:paraId="0E1C3D96" w14:textId="77777777" w:rsidR="00DD5409" w:rsidRPr="00290641" w:rsidRDefault="00DD5409" w:rsidP="00DD5409">
      <w:pPr>
        <w:spacing w:after="0" w:line="259" w:lineRule="auto"/>
        <w:ind w:left="0" w:right="0" w:firstLine="0"/>
        <w:rPr>
          <w:rFonts w:ascii="Times New Roman" w:hAnsi="Times New Roman" w:cs="Times New Roman"/>
          <w:sz w:val="36"/>
          <w:szCs w:val="36"/>
        </w:rPr>
      </w:pPr>
      <w:r w:rsidRPr="00290641">
        <w:rPr>
          <w:rFonts w:ascii="Times New Roman" w:hAnsi="Times New Roman" w:cs="Times New Roman"/>
          <w:sz w:val="36"/>
          <w:szCs w:val="36"/>
        </w:rPr>
        <w:t xml:space="preserve"> </w:t>
      </w:r>
    </w:p>
    <w:p w14:paraId="6C736D4B" w14:textId="77777777" w:rsidR="00DD5409" w:rsidRPr="00290641" w:rsidRDefault="00DD5409" w:rsidP="00DD5409">
      <w:pPr>
        <w:spacing w:after="0" w:line="259" w:lineRule="auto"/>
        <w:ind w:left="413" w:right="0" w:firstLine="0"/>
        <w:rPr>
          <w:rFonts w:ascii="Times New Roman" w:hAnsi="Times New Roman" w:cs="Times New Roman"/>
          <w:sz w:val="36"/>
          <w:szCs w:val="36"/>
        </w:rPr>
      </w:pPr>
      <w:r w:rsidRPr="00290641">
        <w:rPr>
          <w:rFonts w:ascii="Times New Roman" w:hAnsi="Times New Roman" w:cs="Times New Roman"/>
          <w:sz w:val="36"/>
          <w:szCs w:val="36"/>
        </w:rPr>
        <w:t xml:space="preserve"> </w:t>
      </w:r>
    </w:p>
    <w:p w14:paraId="2334D33B" w14:textId="77777777" w:rsidR="00DD5409" w:rsidRPr="00290641" w:rsidRDefault="00DD5409" w:rsidP="00DD5409">
      <w:pPr>
        <w:spacing w:after="0" w:line="259" w:lineRule="auto"/>
        <w:ind w:left="413" w:right="0" w:firstLine="0"/>
        <w:rPr>
          <w:rFonts w:ascii="Times New Roman" w:hAnsi="Times New Roman" w:cs="Times New Roman"/>
          <w:sz w:val="36"/>
          <w:szCs w:val="36"/>
        </w:rPr>
      </w:pPr>
    </w:p>
    <w:p w14:paraId="3C983103" w14:textId="77777777" w:rsidR="00DD5409" w:rsidRPr="00290641" w:rsidRDefault="00DD5409" w:rsidP="00DD5409">
      <w:pPr>
        <w:spacing w:after="0" w:line="259" w:lineRule="auto"/>
        <w:ind w:right="0"/>
        <w:jc w:val="center"/>
        <w:rPr>
          <w:rFonts w:ascii="Times New Roman" w:hAnsi="Times New Roman" w:cs="Times New Roman"/>
          <w:sz w:val="36"/>
          <w:szCs w:val="36"/>
        </w:rPr>
      </w:pPr>
      <w:r w:rsidRPr="00290641">
        <w:rPr>
          <w:rFonts w:ascii="Times New Roman" w:hAnsi="Times New Roman" w:cs="Times New Roman"/>
          <w:sz w:val="36"/>
          <w:szCs w:val="36"/>
        </w:rPr>
        <w:t>BA Leadership and Management</w:t>
      </w:r>
    </w:p>
    <w:p w14:paraId="359D0ADF" w14:textId="77777777" w:rsidR="00DD5409" w:rsidRPr="00290641" w:rsidRDefault="00DD5409" w:rsidP="00DD5409">
      <w:pPr>
        <w:rPr>
          <w:rFonts w:ascii="Times New Roman" w:hAnsi="Times New Roman" w:cs="Times New Roman"/>
        </w:rPr>
      </w:pPr>
    </w:p>
    <w:p w14:paraId="64B6CB20" w14:textId="77777777" w:rsidR="00DD5409" w:rsidRPr="00290641" w:rsidRDefault="00DD5409" w:rsidP="00DD5409">
      <w:pPr>
        <w:rPr>
          <w:rFonts w:ascii="Times New Roman" w:hAnsi="Times New Roman" w:cs="Times New Roman"/>
        </w:rPr>
      </w:pPr>
    </w:p>
    <w:p w14:paraId="73B9A30B" w14:textId="77777777" w:rsidR="00DD5409" w:rsidRPr="00290641" w:rsidRDefault="00DD5409" w:rsidP="00DD5409">
      <w:pPr>
        <w:jc w:val="center"/>
        <w:rPr>
          <w:rFonts w:ascii="Times New Roman" w:hAnsi="Times New Roman" w:cs="Times New Roman"/>
          <w:b/>
          <w:i/>
          <w:iCs/>
          <w:sz w:val="40"/>
          <w:szCs w:val="40"/>
        </w:rPr>
      </w:pPr>
      <w:r w:rsidRPr="00290641">
        <w:rPr>
          <w:rFonts w:ascii="Times New Roman" w:hAnsi="Times New Roman" w:cs="Times New Roman"/>
          <w:b/>
          <w:i/>
          <w:iCs/>
          <w:sz w:val="40"/>
          <w:szCs w:val="40"/>
        </w:rPr>
        <w:t>Evaluating the Impact of Digital Marketing Strategies on Consumer Engagement and Brand Loyalty: A Case Study of TK Maxx UK</w:t>
      </w:r>
    </w:p>
    <w:p w14:paraId="539B7AB8" w14:textId="24267DED" w:rsidR="00DD5409" w:rsidRPr="00290641" w:rsidRDefault="00DD5409" w:rsidP="00DD5409">
      <w:pPr>
        <w:jc w:val="center"/>
        <w:rPr>
          <w:rFonts w:ascii="Times New Roman" w:hAnsi="Times New Roman" w:cs="Times New Roman"/>
          <w:b/>
          <w:i/>
          <w:iCs/>
          <w:sz w:val="40"/>
          <w:szCs w:val="40"/>
        </w:rPr>
      </w:pPr>
    </w:p>
    <w:p w14:paraId="14513626" w14:textId="77777777" w:rsidR="00DD5409" w:rsidRPr="00290641" w:rsidRDefault="00DD5409" w:rsidP="00DD5409">
      <w:pPr>
        <w:ind w:left="0" w:firstLine="0"/>
        <w:rPr>
          <w:rFonts w:ascii="Times New Roman" w:hAnsi="Times New Roman" w:cs="Times New Roman"/>
          <w:b/>
          <w:i/>
          <w:iCs/>
          <w:sz w:val="40"/>
          <w:szCs w:val="40"/>
        </w:rPr>
      </w:pPr>
    </w:p>
    <w:p w14:paraId="0A971185" w14:textId="77660899" w:rsidR="00DD5409" w:rsidRPr="00290641" w:rsidRDefault="00DD5409" w:rsidP="00DD5409">
      <w:pPr>
        <w:jc w:val="center"/>
        <w:rPr>
          <w:rFonts w:ascii="Times New Roman" w:hAnsi="Times New Roman" w:cs="Times New Roman"/>
          <w:b/>
          <w:sz w:val="40"/>
          <w:szCs w:val="40"/>
        </w:rPr>
      </w:pPr>
      <w:r w:rsidRPr="00290641">
        <w:rPr>
          <w:rFonts w:ascii="Times New Roman" w:hAnsi="Times New Roman" w:cs="Times New Roman"/>
          <w:b/>
          <w:sz w:val="40"/>
          <w:szCs w:val="40"/>
        </w:rPr>
        <w:t xml:space="preserve">Madalina </w:t>
      </w:r>
      <w:proofErr w:type="spellStart"/>
      <w:r w:rsidRPr="00290641">
        <w:rPr>
          <w:rFonts w:ascii="Times New Roman" w:hAnsi="Times New Roman" w:cs="Times New Roman"/>
          <w:b/>
          <w:sz w:val="40"/>
          <w:szCs w:val="40"/>
        </w:rPr>
        <w:t>Iniceru</w:t>
      </w:r>
      <w:proofErr w:type="spellEnd"/>
    </w:p>
    <w:p w14:paraId="6087DA41" w14:textId="773965BF" w:rsidR="00DD5409" w:rsidRPr="00290641" w:rsidRDefault="00DD5409" w:rsidP="00DD5409">
      <w:pPr>
        <w:jc w:val="center"/>
        <w:rPr>
          <w:rFonts w:ascii="Times New Roman" w:hAnsi="Times New Roman" w:cs="Times New Roman"/>
          <w:b/>
          <w:bCs/>
          <w:sz w:val="40"/>
          <w:szCs w:val="40"/>
        </w:rPr>
      </w:pPr>
      <w:r w:rsidRPr="00290641">
        <w:rPr>
          <w:rFonts w:ascii="Times New Roman" w:hAnsi="Times New Roman" w:cs="Times New Roman"/>
          <w:b/>
          <w:bCs/>
          <w:sz w:val="40"/>
          <w:szCs w:val="40"/>
        </w:rPr>
        <w:t>2225271</w:t>
      </w:r>
    </w:p>
    <w:p w14:paraId="56CCDFA1" w14:textId="77777777" w:rsidR="00DD5409" w:rsidRPr="00290641" w:rsidRDefault="00DD5409" w:rsidP="00DD5409">
      <w:pPr>
        <w:jc w:val="center"/>
        <w:rPr>
          <w:rFonts w:ascii="Times New Roman" w:hAnsi="Times New Roman" w:cs="Times New Roman"/>
          <w:b/>
          <w:bCs/>
          <w:sz w:val="40"/>
          <w:szCs w:val="40"/>
        </w:rPr>
      </w:pPr>
    </w:p>
    <w:p w14:paraId="0CAC1289" w14:textId="4083A1F4" w:rsidR="00DD5409" w:rsidRPr="00290641" w:rsidRDefault="00DD5409" w:rsidP="00DD5409">
      <w:pPr>
        <w:jc w:val="center"/>
        <w:rPr>
          <w:rFonts w:ascii="Times New Roman" w:hAnsi="Times New Roman" w:cs="Times New Roman"/>
          <w:b/>
          <w:bCs/>
          <w:sz w:val="40"/>
          <w:szCs w:val="40"/>
        </w:rPr>
      </w:pPr>
      <w:r w:rsidRPr="00290641">
        <w:rPr>
          <w:rFonts w:ascii="Times New Roman" w:hAnsi="Times New Roman" w:cs="Times New Roman"/>
          <w:b/>
          <w:bCs/>
          <w:sz w:val="40"/>
          <w:szCs w:val="40"/>
        </w:rPr>
        <w:t xml:space="preserve">Supervisor: Dr. </w:t>
      </w:r>
      <w:r w:rsidR="00452FE3" w:rsidRPr="00290641">
        <w:rPr>
          <w:rFonts w:ascii="Times New Roman" w:hAnsi="Times New Roman" w:cs="Times New Roman"/>
          <w:b/>
          <w:bCs/>
          <w:sz w:val="40"/>
          <w:szCs w:val="40"/>
        </w:rPr>
        <w:t xml:space="preserve">Chinomso </w:t>
      </w:r>
      <w:proofErr w:type="spellStart"/>
      <w:r w:rsidR="00452FE3" w:rsidRPr="00290641">
        <w:rPr>
          <w:rFonts w:ascii="Times New Roman" w:hAnsi="Times New Roman" w:cs="Times New Roman"/>
          <w:b/>
          <w:bCs/>
          <w:sz w:val="40"/>
          <w:szCs w:val="40"/>
        </w:rPr>
        <w:t>Nwagboso</w:t>
      </w:r>
      <w:proofErr w:type="spellEnd"/>
    </w:p>
    <w:p w14:paraId="404FCC97" w14:textId="77777777" w:rsidR="00DD5409" w:rsidRPr="00290641" w:rsidRDefault="00DD5409" w:rsidP="00DD5409">
      <w:pPr>
        <w:jc w:val="center"/>
        <w:rPr>
          <w:rFonts w:ascii="Times New Roman" w:hAnsi="Times New Roman" w:cs="Times New Roman"/>
          <w:b/>
          <w:bCs/>
          <w:sz w:val="40"/>
          <w:szCs w:val="40"/>
        </w:rPr>
      </w:pPr>
    </w:p>
    <w:p w14:paraId="506886E2" w14:textId="77777777" w:rsidR="00DD5409" w:rsidRPr="00290641" w:rsidRDefault="00DD5409" w:rsidP="00DD5409">
      <w:pPr>
        <w:spacing w:after="0" w:line="259" w:lineRule="auto"/>
        <w:jc w:val="center"/>
        <w:rPr>
          <w:rFonts w:ascii="Times New Roman" w:hAnsi="Times New Roman" w:cs="Times New Roman"/>
          <w:sz w:val="28"/>
          <w:szCs w:val="28"/>
        </w:rPr>
      </w:pPr>
      <w:r w:rsidRPr="00290641">
        <w:rPr>
          <w:rFonts w:ascii="Times New Roman" w:hAnsi="Times New Roman" w:cs="Times New Roman"/>
          <w:sz w:val="28"/>
          <w:szCs w:val="28"/>
        </w:rPr>
        <w:t>Dissertation submitted as part of the requirements for the award of BA Leadership and Management</w:t>
      </w:r>
    </w:p>
    <w:p w14:paraId="550B779F" w14:textId="77777777" w:rsidR="00DD5409" w:rsidRPr="00290641" w:rsidRDefault="00DD5409" w:rsidP="00DD5409">
      <w:pPr>
        <w:spacing w:after="0" w:line="259" w:lineRule="auto"/>
        <w:ind w:right="57"/>
        <w:rPr>
          <w:rFonts w:ascii="Times New Roman" w:hAnsi="Times New Roman" w:cs="Times New Roman"/>
          <w:sz w:val="28"/>
          <w:szCs w:val="28"/>
        </w:rPr>
      </w:pPr>
    </w:p>
    <w:p w14:paraId="33F901B4" w14:textId="77777777" w:rsidR="00DD5409" w:rsidRPr="00290641" w:rsidRDefault="00DD5409" w:rsidP="00DD5409">
      <w:pPr>
        <w:spacing w:after="0" w:line="259" w:lineRule="auto"/>
        <w:ind w:left="8" w:right="0" w:firstLine="0"/>
        <w:jc w:val="center"/>
        <w:rPr>
          <w:rFonts w:ascii="Times New Roman" w:hAnsi="Times New Roman" w:cs="Times New Roman"/>
          <w:sz w:val="28"/>
          <w:szCs w:val="28"/>
        </w:rPr>
      </w:pPr>
      <w:r w:rsidRPr="00290641">
        <w:rPr>
          <w:rFonts w:ascii="Times New Roman" w:hAnsi="Times New Roman" w:cs="Times New Roman"/>
          <w:sz w:val="28"/>
          <w:szCs w:val="28"/>
        </w:rPr>
        <w:t xml:space="preserve"> </w:t>
      </w:r>
    </w:p>
    <w:p w14:paraId="02475CC1" w14:textId="2DDDA8AE" w:rsidR="00DD5409" w:rsidRPr="00290641" w:rsidRDefault="00DD5409" w:rsidP="00DD5409">
      <w:pPr>
        <w:spacing w:after="141" w:line="259" w:lineRule="auto"/>
        <w:ind w:right="54"/>
        <w:jc w:val="center"/>
        <w:rPr>
          <w:rFonts w:ascii="Times New Roman" w:hAnsi="Times New Roman" w:cs="Times New Roman"/>
          <w:b/>
          <w:sz w:val="28"/>
          <w:szCs w:val="28"/>
        </w:rPr>
      </w:pPr>
      <w:r w:rsidRPr="00290641">
        <w:rPr>
          <w:rFonts w:ascii="Times New Roman" w:hAnsi="Times New Roman" w:cs="Times New Roman"/>
          <w:sz w:val="28"/>
          <w:szCs w:val="28"/>
        </w:rPr>
        <w:t>Nov/2025</w:t>
      </w:r>
      <w:r w:rsidRPr="00290641">
        <w:rPr>
          <w:rFonts w:ascii="Times New Roman" w:hAnsi="Times New Roman" w:cs="Times New Roman"/>
          <w:b/>
          <w:sz w:val="28"/>
          <w:szCs w:val="28"/>
        </w:rPr>
        <w:t xml:space="preserve"> </w:t>
      </w:r>
    </w:p>
    <w:p w14:paraId="3F37C1B6" w14:textId="77777777" w:rsidR="00DD5409" w:rsidRPr="00290641" w:rsidRDefault="00DD5409" w:rsidP="00DD5409">
      <w:pPr>
        <w:pStyle w:val="Heading1"/>
        <w:spacing w:before="0" w:after="0" w:line="360" w:lineRule="auto"/>
        <w:jc w:val="center"/>
        <w:rPr>
          <w:rFonts w:ascii="Times New Roman" w:hAnsi="Times New Roman" w:cs="Times New Roman"/>
          <w:b/>
          <w:bCs/>
          <w:color w:val="000000" w:themeColor="text1"/>
          <w:sz w:val="32"/>
          <w:szCs w:val="32"/>
        </w:rPr>
      </w:pPr>
      <w:bookmarkStart w:id="0" w:name="_Toc212225431"/>
      <w:bookmarkStart w:id="1" w:name="_Toc214052788"/>
      <w:r w:rsidRPr="00290641">
        <w:rPr>
          <w:rFonts w:ascii="Times New Roman" w:hAnsi="Times New Roman" w:cs="Times New Roman"/>
          <w:b/>
          <w:bCs/>
          <w:color w:val="000000" w:themeColor="text1"/>
          <w:sz w:val="32"/>
          <w:szCs w:val="32"/>
        </w:rPr>
        <w:lastRenderedPageBreak/>
        <w:t>DECLARATION</w:t>
      </w:r>
      <w:bookmarkEnd w:id="0"/>
      <w:bookmarkEnd w:id="1"/>
    </w:p>
    <w:p w14:paraId="590F3DB4" w14:textId="77777777" w:rsidR="00DD5409" w:rsidRPr="00290641" w:rsidRDefault="00DD5409" w:rsidP="00DD5409">
      <w:pPr>
        <w:spacing w:after="0" w:line="259" w:lineRule="auto"/>
        <w:ind w:left="0" w:right="0" w:firstLine="0"/>
        <w:rPr>
          <w:rFonts w:ascii="Times New Roman" w:hAnsi="Times New Roman" w:cs="Times New Roman"/>
        </w:rPr>
      </w:pPr>
      <w:r w:rsidRPr="00290641">
        <w:rPr>
          <w:rFonts w:ascii="Times New Roman" w:hAnsi="Times New Roman" w:cs="Times New Roman"/>
        </w:rPr>
        <w:t xml:space="preserve"> </w:t>
      </w:r>
    </w:p>
    <w:p w14:paraId="38BF1362" w14:textId="0F7ACF25" w:rsidR="00DD5409" w:rsidRPr="00290641" w:rsidRDefault="00DD5409" w:rsidP="00DD5409">
      <w:pPr>
        <w:spacing w:line="360" w:lineRule="auto"/>
        <w:ind w:left="-5" w:right="39"/>
        <w:jc w:val="both"/>
        <w:rPr>
          <w:rFonts w:ascii="Times New Roman" w:hAnsi="Times New Roman" w:cs="Times New Roman"/>
        </w:rPr>
      </w:pPr>
      <w:r w:rsidRPr="00290641">
        <w:rPr>
          <w:rFonts w:ascii="Times New Roman" w:hAnsi="Times New Roman" w:cs="Times New Roman"/>
        </w:rPr>
        <w:t xml:space="preserve">I, </w:t>
      </w:r>
      <w:r w:rsidRPr="00290641">
        <w:rPr>
          <w:rFonts w:ascii="Times New Roman" w:hAnsi="Times New Roman" w:cs="Times New Roman"/>
          <w:i/>
        </w:rPr>
        <w:t xml:space="preserve">Madalina </w:t>
      </w:r>
      <w:proofErr w:type="spellStart"/>
      <w:r w:rsidRPr="00290641">
        <w:rPr>
          <w:rFonts w:ascii="Times New Roman" w:hAnsi="Times New Roman" w:cs="Times New Roman"/>
          <w:i/>
        </w:rPr>
        <w:t>Iniceru</w:t>
      </w:r>
      <w:proofErr w:type="spellEnd"/>
      <w:r w:rsidRPr="00290641">
        <w:rPr>
          <w:rFonts w:ascii="Times New Roman" w:hAnsi="Times New Roman" w:cs="Times New Roman"/>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5576D26" w14:textId="77777777" w:rsidR="00DD5409" w:rsidRPr="00290641" w:rsidRDefault="00DD5409" w:rsidP="00DD5409">
      <w:pPr>
        <w:spacing w:after="0" w:line="259" w:lineRule="auto"/>
        <w:ind w:left="0" w:right="0" w:firstLine="0"/>
        <w:rPr>
          <w:rFonts w:ascii="Times New Roman" w:hAnsi="Times New Roman" w:cs="Times New Roman"/>
        </w:rPr>
      </w:pPr>
      <w:r w:rsidRPr="00290641">
        <w:rPr>
          <w:rFonts w:ascii="Times New Roman" w:hAnsi="Times New Roman" w:cs="Times New Roman"/>
        </w:rPr>
        <w:t xml:space="preserve"> </w:t>
      </w:r>
    </w:p>
    <w:p w14:paraId="5602F669" w14:textId="3983DE67" w:rsidR="00DD5409" w:rsidRPr="00290641" w:rsidRDefault="00DD5409" w:rsidP="00DD5409">
      <w:pPr>
        <w:spacing w:after="33" w:line="360" w:lineRule="auto"/>
        <w:ind w:left="-5" w:right="4319"/>
        <w:rPr>
          <w:rFonts w:ascii="Times New Roman" w:hAnsi="Times New Roman" w:cs="Times New Roman"/>
        </w:rPr>
      </w:pPr>
      <w:r w:rsidRPr="00290641">
        <w:rPr>
          <w:rFonts w:ascii="Times New Roman" w:hAnsi="Times New Roman" w:cs="Times New Roman"/>
        </w:rPr>
        <w:t xml:space="preserve">Signature: </w:t>
      </w:r>
      <w:r w:rsidRPr="00290641">
        <w:rPr>
          <w:rFonts w:ascii="Times New Roman" w:hAnsi="Times New Roman" w:cs="Times New Roman"/>
          <w:u w:val="single"/>
        </w:rPr>
        <w:t>MADALINA INICERU</w:t>
      </w:r>
      <w:r w:rsidRPr="00290641">
        <w:rPr>
          <w:rFonts w:ascii="Times New Roman" w:hAnsi="Times New Roman" w:cs="Times New Roman"/>
        </w:rPr>
        <w:t xml:space="preserve">  </w:t>
      </w:r>
    </w:p>
    <w:p w14:paraId="4AB40F68" w14:textId="77777777" w:rsidR="00DD5409" w:rsidRPr="00290641" w:rsidRDefault="00DD5409" w:rsidP="00DD5409">
      <w:pPr>
        <w:spacing w:line="360" w:lineRule="auto"/>
        <w:ind w:left="-5" w:right="39"/>
        <w:rPr>
          <w:rFonts w:ascii="Times New Roman" w:hAnsi="Times New Roman" w:cs="Times New Roman"/>
        </w:rPr>
      </w:pPr>
      <w:r w:rsidRPr="00290641">
        <w:rPr>
          <w:rFonts w:ascii="Times New Roman" w:hAnsi="Times New Roman" w:cs="Times New Roman"/>
        </w:rPr>
        <w:t xml:space="preserve">Date: </w:t>
      </w:r>
    </w:p>
    <w:p w14:paraId="006F3902" w14:textId="77777777" w:rsidR="00DD5409" w:rsidRPr="00290641" w:rsidRDefault="00DD5409" w:rsidP="00DD5409">
      <w:pPr>
        <w:spacing w:line="360" w:lineRule="auto"/>
        <w:ind w:left="-5" w:right="39"/>
        <w:rPr>
          <w:rFonts w:ascii="Times New Roman" w:hAnsi="Times New Roman" w:cs="Times New Roman"/>
        </w:rPr>
      </w:pPr>
    </w:p>
    <w:p w14:paraId="563C7FD2" w14:textId="77777777" w:rsidR="00DD5409" w:rsidRPr="00290641" w:rsidRDefault="00DD5409" w:rsidP="00DD5409">
      <w:pPr>
        <w:spacing w:line="360" w:lineRule="auto"/>
        <w:ind w:left="-5" w:right="39"/>
        <w:rPr>
          <w:rFonts w:ascii="Times New Roman" w:hAnsi="Times New Roman" w:cs="Times New Roman"/>
        </w:rPr>
      </w:pPr>
    </w:p>
    <w:p w14:paraId="327FB7C9" w14:textId="77777777" w:rsidR="00DD5409" w:rsidRPr="00290641" w:rsidRDefault="00DD5409" w:rsidP="00DD5409">
      <w:pPr>
        <w:spacing w:line="360" w:lineRule="auto"/>
        <w:ind w:left="-5" w:right="39"/>
        <w:rPr>
          <w:rFonts w:ascii="Times New Roman" w:hAnsi="Times New Roman" w:cs="Times New Roman"/>
        </w:rPr>
      </w:pPr>
    </w:p>
    <w:p w14:paraId="5255039B" w14:textId="77777777" w:rsidR="00DD5409" w:rsidRPr="00290641" w:rsidRDefault="00DD5409" w:rsidP="00DD5409">
      <w:pPr>
        <w:spacing w:line="360" w:lineRule="auto"/>
        <w:ind w:left="-5" w:right="39"/>
        <w:rPr>
          <w:rFonts w:ascii="Times New Roman" w:hAnsi="Times New Roman" w:cs="Times New Roman"/>
        </w:rPr>
      </w:pPr>
    </w:p>
    <w:p w14:paraId="75D75116" w14:textId="77777777" w:rsidR="00DD5409" w:rsidRPr="00290641" w:rsidRDefault="00DD5409" w:rsidP="00DD5409">
      <w:pPr>
        <w:spacing w:line="360" w:lineRule="auto"/>
        <w:ind w:left="-5" w:right="39"/>
        <w:rPr>
          <w:rFonts w:ascii="Times New Roman" w:hAnsi="Times New Roman" w:cs="Times New Roman"/>
        </w:rPr>
      </w:pPr>
    </w:p>
    <w:p w14:paraId="47DE5C6E" w14:textId="77777777" w:rsidR="00DD5409" w:rsidRPr="00290641" w:rsidRDefault="00DD5409" w:rsidP="00DD5409">
      <w:pPr>
        <w:spacing w:line="360" w:lineRule="auto"/>
        <w:ind w:left="-5" w:right="39"/>
        <w:rPr>
          <w:rFonts w:ascii="Times New Roman" w:hAnsi="Times New Roman" w:cs="Times New Roman"/>
        </w:rPr>
      </w:pPr>
    </w:p>
    <w:p w14:paraId="0AFC46C3" w14:textId="77777777" w:rsidR="00DD5409" w:rsidRPr="00290641" w:rsidRDefault="00DD5409" w:rsidP="00DD5409">
      <w:pPr>
        <w:spacing w:line="360" w:lineRule="auto"/>
        <w:ind w:left="-5" w:right="39"/>
        <w:rPr>
          <w:rFonts w:ascii="Times New Roman" w:hAnsi="Times New Roman" w:cs="Times New Roman"/>
        </w:rPr>
      </w:pPr>
    </w:p>
    <w:p w14:paraId="4A311D36" w14:textId="77777777" w:rsidR="00DD5409" w:rsidRPr="00290641" w:rsidRDefault="00DD5409" w:rsidP="00DD5409">
      <w:pPr>
        <w:spacing w:line="360" w:lineRule="auto"/>
        <w:ind w:left="-5" w:right="39"/>
        <w:rPr>
          <w:rFonts w:ascii="Times New Roman" w:hAnsi="Times New Roman" w:cs="Times New Roman"/>
        </w:rPr>
      </w:pPr>
    </w:p>
    <w:p w14:paraId="3586B483" w14:textId="77777777" w:rsidR="00DD5409" w:rsidRPr="00290641" w:rsidRDefault="00DD5409" w:rsidP="00DD5409">
      <w:pPr>
        <w:spacing w:line="360" w:lineRule="auto"/>
        <w:ind w:left="-5" w:right="39"/>
        <w:rPr>
          <w:rFonts w:ascii="Times New Roman" w:hAnsi="Times New Roman" w:cs="Times New Roman"/>
        </w:rPr>
      </w:pPr>
    </w:p>
    <w:p w14:paraId="09F95CFF" w14:textId="77777777" w:rsidR="00DD5409" w:rsidRPr="00290641" w:rsidRDefault="00DD5409" w:rsidP="00DD5409">
      <w:pPr>
        <w:spacing w:line="360" w:lineRule="auto"/>
        <w:ind w:left="-5" w:right="39"/>
        <w:rPr>
          <w:rFonts w:ascii="Times New Roman" w:hAnsi="Times New Roman" w:cs="Times New Roman"/>
        </w:rPr>
      </w:pPr>
    </w:p>
    <w:p w14:paraId="1C0D1334" w14:textId="77777777" w:rsidR="00DD5409" w:rsidRPr="00290641" w:rsidRDefault="00DD5409" w:rsidP="00DD5409">
      <w:pPr>
        <w:spacing w:line="360" w:lineRule="auto"/>
        <w:ind w:left="-5" w:right="39"/>
        <w:rPr>
          <w:rFonts w:ascii="Times New Roman" w:hAnsi="Times New Roman" w:cs="Times New Roman"/>
        </w:rPr>
      </w:pPr>
    </w:p>
    <w:p w14:paraId="573AF0EE" w14:textId="77777777" w:rsidR="00DD5409" w:rsidRPr="00290641" w:rsidRDefault="00DD5409" w:rsidP="00DD5409">
      <w:pPr>
        <w:spacing w:line="360" w:lineRule="auto"/>
        <w:ind w:left="-5" w:right="39"/>
        <w:rPr>
          <w:rFonts w:ascii="Times New Roman" w:hAnsi="Times New Roman" w:cs="Times New Roman"/>
        </w:rPr>
      </w:pPr>
    </w:p>
    <w:p w14:paraId="4247C2CE" w14:textId="77777777" w:rsidR="00DD5409" w:rsidRPr="00290641" w:rsidRDefault="00DD5409" w:rsidP="00DD5409">
      <w:pPr>
        <w:spacing w:line="360" w:lineRule="auto"/>
        <w:ind w:left="-5" w:right="39"/>
        <w:rPr>
          <w:rFonts w:ascii="Times New Roman" w:hAnsi="Times New Roman" w:cs="Times New Roman"/>
        </w:rPr>
      </w:pPr>
    </w:p>
    <w:p w14:paraId="3A1AC652" w14:textId="77777777" w:rsidR="00DD5409" w:rsidRPr="00290641" w:rsidRDefault="00DD5409" w:rsidP="00DD5409">
      <w:pPr>
        <w:spacing w:line="360" w:lineRule="auto"/>
        <w:ind w:left="-5" w:right="39"/>
        <w:rPr>
          <w:rFonts w:ascii="Times New Roman" w:hAnsi="Times New Roman" w:cs="Times New Roman"/>
        </w:rPr>
      </w:pPr>
    </w:p>
    <w:p w14:paraId="4C9AB46D" w14:textId="77777777" w:rsidR="00DD5409" w:rsidRPr="00290641" w:rsidRDefault="00DD5409" w:rsidP="00DD5409">
      <w:pPr>
        <w:spacing w:line="360" w:lineRule="auto"/>
        <w:ind w:left="-5" w:right="39"/>
        <w:rPr>
          <w:rFonts w:ascii="Times New Roman" w:hAnsi="Times New Roman" w:cs="Times New Roman"/>
        </w:rPr>
      </w:pPr>
    </w:p>
    <w:p w14:paraId="72775C92" w14:textId="77777777" w:rsidR="00DD5409" w:rsidRPr="00290641" w:rsidRDefault="00DD5409" w:rsidP="00DD5409">
      <w:pPr>
        <w:spacing w:line="360" w:lineRule="auto"/>
        <w:ind w:left="-5" w:right="39"/>
        <w:rPr>
          <w:rFonts w:ascii="Times New Roman" w:hAnsi="Times New Roman" w:cs="Times New Roman"/>
        </w:rPr>
      </w:pPr>
    </w:p>
    <w:p w14:paraId="46DF3471" w14:textId="77777777" w:rsidR="00DD5409" w:rsidRPr="00290641" w:rsidRDefault="00DD5409" w:rsidP="00DD5409">
      <w:pPr>
        <w:spacing w:line="360" w:lineRule="auto"/>
        <w:ind w:left="-5" w:right="39"/>
        <w:rPr>
          <w:rFonts w:ascii="Times New Roman" w:hAnsi="Times New Roman" w:cs="Times New Roman"/>
        </w:rPr>
      </w:pPr>
    </w:p>
    <w:p w14:paraId="19073304" w14:textId="77777777" w:rsidR="00DD5409" w:rsidRPr="00290641" w:rsidRDefault="00DD5409" w:rsidP="00DD5409">
      <w:pPr>
        <w:spacing w:line="360" w:lineRule="auto"/>
        <w:ind w:left="-5" w:right="39"/>
        <w:rPr>
          <w:rFonts w:ascii="Times New Roman" w:hAnsi="Times New Roman" w:cs="Times New Roman"/>
        </w:rPr>
      </w:pPr>
    </w:p>
    <w:p w14:paraId="6CAC625B" w14:textId="77777777" w:rsidR="00DD5409" w:rsidRPr="00290641" w:rsidRDefault="00DD5409" w:rsidP="00DD5409">
      <w:pPr>
        <w:spacing w:line="360" w:lineRule="auto"/>
        <w:ind w:left="-5" w:right="39"/>
        <w:rPr>
          <w:rFonts w:ascii="Times New Roman" w:hAnsi="Times New Roman" w:cs="Times New Roman"/>
        </w:rPr>
      </w:pPr>
    </w:p>
    <w:p w14:paraId="19E3308B" w14:textId="77777777" w:rsidR="00DD5409" w:rsidRPr="00290641" w:rsidRDefault="00DD5409" w:rsidP="00DD5409">
      <w:pPr>
        <w:spacing w:line="360" w:lineRule="auto"/>
        <w:ind w:left="-5" w:right="39"/>
        <w:rPr>
          <w:rFonts w:ascii="Times New Roman" w:hAnsi="Times New Roman" w:cs="Times New Roman"/>
        </w:rPr>
      </w:pPr>
    </w:p>
    <w:p w14:paraId="4FBEEBAB" w14:textId="77777777" w:rsidR="00DD5409" w:rsidRPr="00290641" w:rsidRDefault="00DD5409" w:rsidP="00DD5409">
      <w:pPr>
        <w:spacing w:line="360" w:lineRule="auto"/>
        <w:ind w:left="-5" w:right="39"/>
        <w:rPr>
          <w:rFonts w:ascii="Times New Roman" w:hAnsi="Times New Roman" w:cs="Times New Roman"/>
        </w:rPr>
      </w:pPr>
    </w:p>
    <w:p w14:paraId="1652E6D7" w14:textId="77777777" w:rsidR="00DD5409" w:rsidRPr="00290641" w:rsidRDefault="00DD5409" w:rsidP="00DD5409">
      <w:pPr>
        <w:spacing w:line="360" w:lineRule="auto"/>
        <w:ind w:left="-5" w:right="39"/>
        <w:rPr>
          <w:rFonts w:ascii="Times New Roman" w:hAnsi="Times New Roman" w:cs="Times New Roman"/>
        </w:rPr>
      </w:pPr>
    </w:p>
    <w:p w14:paraId="07CB8C74" w14:textId="47541570" w:rsidR="00DD5409" w:rsidRPr="00290641" w:rsidRDefault="00DD5409" w:rsidP="00ED2475">
      <w:pPr>
        <w:pStyle w:val="Heading1"/>
        <w:spacing w:before="0" w:after="0" w:line="360" w:lineRule="auto"/>
        <w:jc w:val="center"/>
        <w:rPr>
          <w:rFonts w:ascii="Times New Roman" w:hAnsi="Times New Roman" w:cs="Times New Roman"/>
          <w:b/>
          <w:bCs/>
          <w:color w:val="000000" w:themeColor="text1"/>
          <w:sz w:val="32"/>
          <w:szCs w:val="32"/>
        </w:rPr>
      </w:pPr>
      <w:bookmarkStart w:id="2" w:name="_Toc212225432"/>
      <w:bookmarkStart w:id="3" w:name="_Toc214052789"/>
      <w:r w:rsidRPr="00290641">
        <w:rPr>
          <w:rFonts w:ascii="Times New Roman" w:hAnsi="Times New Roman" w:cs="Times New Roman"/>
          <w:b/>
          <w:bCs/>
          <w:color w:val="000000" w:themeColor="text1"/>
          <w:sz w:val="32"/>
          <w:szCs w:val="32"/>
        </w:rPr>
        <w:lastRenderedPageBreak/>
        <w:t>ACKNOWLEDGEMENTS</w:t>
      </w:r>
      <w:bookmarkEnd w:id="2"/>
      <w:bookmarkEnd w:id="3"/>
    </w:p>
    <w:p w14:paraId="7DAC10D6" w14:textId="03E9097F" w:rsidR="00DD5409" w:rsidRPr="00290641" w:rsidRDefault="00F550BC" w:rsidP="00F550BC">
      <w:pPr>
        <w:pStyle w:val="Heading1"/>
        <w:tabs>
          <w:tab w:val="left" w:pos="1500"/>
        </w:tabs>
        <w:spacing w:before="0" w:after="0" w:line="360" w:lineRule="auto"/>
        <w:rPr>
          <w:rFonts w:ascii="Times New Roman" w:hAnsi="Times New Roman" w:cs="Times New Roman"/>
          <w:b/>
          <w:bCs/>
          <w:color w:val="000000" w:themeColor="text1"/>
          <w:sz w:val="32"/>
          <w:szCs w:val="32"/>
        </w:rPr>
      </w:pPr>
      <w:r w:rsidRPr="00290641">
        <w:rPr>
          <w:rFonts w:ascii="Times New Roman" w:hAnsi="Times New Roman" w:cs="Times New Roman"/>
          <w:b/>
          <w:bCs/>
          <w:color w:val="000000" w:themeColor="text1"/>
          <w:sz w:val="32"/>
          <w:szCs w:val="32"/>
        </w:rPr>
        <w:tab/>
      </w:r>
      <w:r w:rsidRPr="00290641">
        <w:rPr>
          <w:rFonts w:ascii="Times New Roman" w:hAnsi="Times New Roman" w:cs="Times New Roman"/>
          <w:b/>
          <w:bCs/>
          <w:color w:val="000000" w:themeColor="text1"/>
          <w:sz w:val="32"/>
          <w:szCs w:val="32"/>
        </w:rPr>
        <w:tab/>
      </w:r>
    </w:p>
    <w:p w14:paraId="7D9A94C4" w14:textId="20D346AA" w:rsidR="00F550BC" w:rsidRPr="00290641" w:rsidRDefault="00F550BC" w:rsidP="00F550BC">
      <w:pPr>
        <w:spacing w:after="0" w:line="360" w:lineRule="auto"/>
        <w:ind w:firstLine="710"/>
        <w:jc w:val="both"/>
        <w:rPr>
          <w:rFonts w:ascii="Times New Roman" w:hAnsi="Times New Roman" w:cs="Times New Roman"/>
        </w:rPr>
      </w:pPr>
      <w:r w:rsidRPr="00290641">
        <w:rPr>
          <w:rFonts w:ascii="Times New Roman" w:hAnsi="Times New Roman" w:cs="Times New Roman"/>
        </w:rPr>
        <w:t>I am grateful to my academic supervisors and lecturers for their guidance and support throughout this research. Their constructive comments and encouragement have helped shape the direction and quality of this study. I also thank the university’s library and research staff for their assistance in granting access to pertinent academic materials and digital databases that made this work possible. Lastly, thanks are due to all scholars and researchers whose works have inspired and enriched this study on digital marketing, consumer engagement, and brand loyalty in the case of TK Maxx UK.</w:t>
      </w:r>
    </w:p>
    <w:p w14:paraId="7169819B" w14:textId="77777777" w:rsidR="00F550BC" w:rsidRPr="00290641" w:rsidRDefault="00F550BC" w:rsidP="00F550BC">
      <w:pPr>
        <w:spacing w:after="0" w:line="360" w:lineRule="auto"/>
        <w:jc w:val="both"/>
        <w:rPr>
          <w:rFonts w:ascii="Times New Roman" w:hAnsi="Times New Roman" w:cs="Times New Roman"/>
        </w:rPr>
      </w:pPr>
    </w:p>
    <w:p w14:paraId="01D49872" w14:textId="77777777" w:rsidR="00F550BC" w:rsidRPr="00290641" w:rsidRDefault="00F550BC" w:rsidP="00F550BC">
      <w:pPr>
        <w:spacing w:after="0" w:line="360" w:lineRule="auto"/>
        <w:jc w:val="both"/>
        <w:rPr>
          <w:rFonts w:ascii="Times New Roman" w:hAnsi="Times New Roman" w:cs="Times New Roman"/>
        </w:rPr>
      </w:pPr>
    </w:p>
    <w:p w14:paraId="2DAB92CE" w14:textId="77777777" w:rsidR="00F550BC" w:rsidRPr="00290641" w:rsidRDefault="00F550BC" w:rsidP="00F550BC">
      <w:pPr>
        <w:spacing w:after="0" w:line="360" w:lineRule="auto"/>
        <w:jc w:val="both"/>
        <w:rPr>
          <w:rFonts w:ascii="Times New Roman" w:hAnsi="Times New Roman" w:cs="Times New Roman"/>
        </w:rPr>
      </w:pPr>
    </w:p>
    <w:p w14:paraId="05ED7A71" w14:textId="77777777" w:rsidR="00F550BC" w:rsidRPr="00290641" w:rsidRDefault="00F550BC" w:rsidP="00F550BC">
      <w:pPr>
        <w:spacing w:after="0" w:line="360" w:lineRule="auto"/>
        <w:ind w:firstLine="710"/>
        <w:jc w:val="both"/>
        <w:rPr>
          <w:rFonts w:ascii="Times New Roman" w:hAnsi="Times New Roman" w:cs="Times New Roman"/>
        </w:rPr>
      </w:pPr>
    </w:p>
    <w:p w14:paraId="5D7199F4" w14:textId="77777777" w:rsidR="00F550BC" w:rsidRPr="00290641" w:rsidRDefault="00F550BC" w:rsidP="00F550BC">
      <w:pPr>
        <w:spacing w:after="0" w:line="360" w:lineRule="auto"/>
        <w:ind w:firstLine="710"/>
        <w:jc w:val="both"/>
        <w:rPr>
          <w:rFonts w:ascii="Times New Roman" w:hAnsi="Times New Roman" w:cs="Times New Roman"/>
        </w:rPr>
      </w:pPr>
    </w:p>
    <w:p w14:paraId="356DB4ED" w14:textId="77777777" w:rsidR="00F550BC" w:rsidRPr="00290641" w:rsidRDefault="00F550BC" w:rsidP="00F550BC">
      <w:pPr>
        <w:spacing w:after="0" w:line="360" w:lineRule="auto"/>
        <w:ind w:firstLine="710"/>
        <w:jc w:val="both"/>
        <w:rPr>
          <w:rFonts w:ascii="Times New Roman" w:hAnsi="Times New Roman" w:cs="Times New Roman"/>
        </w:rPr>
      </w:pPr>
    </w:p>
    <w:p w14:paraId="67F875F3" w14:textId="77777777" w:rsidR="00F550BC" w:rsidRPr="00290641" w:rsidRDefault="00F550BC" w:rsidP="00F550BC">
      <w:pPr>
        <w:spacing w:after="0" w:line="360" w:lineRule="auto"/>
        <w:ind w:firstLine="710"/>
        <w:jc w:val="both"/>
        <w:rPr>
          <w:rFonts w:ascii="Times New Roman" w:hAnsi="Times New Roman" w:cs="Times New Roman"/>
        </w:rPr>
      </w:pPr>
    </w:p>
    <w:p w14:paraId="2BF90E3B" w14:textId="77777777" w:rsidR="00F550BC" w:rsidRPr="00290641" w:rsidRDefault="00F550BC" w:rsidP="00F550BC">
      <w:pPr>
        <w:spacing w:after="0" w:line="360" w:lineRule="auto"/>
        <w:ind w:firstLine="710"/>
        <w:jc w:val="both"/>
        <w:rPr>
          <w:rFonts w:ascii="Times New Roman" w:hAnsi="Times New Roman" w:cs="Times New Roman"/>
        </w:rPr>
      </w:pPr>
    </w:p>
    <w:p w14:paraId="7E57E5AE" w14:textId="77777777" w:rsidR="00F550BC" w:rsidRPr="00290641" w:rsidRDefault="00F550BC" w:rsidP="00F550BC">
      <w:pPr>
        <w:spacing w:after="0" w:line="360" w:lineRule="auto"/>
        <w:ind w:firstLine="710"/>
        <w:jc w:val="both"/>
        <w:rPr>
          <w:rFonts w:ascii="Times New Roman" w:hAnsi="Times New Roman" w:cs="Times New Roman"/>
        </w:rPr>
      </w:pPr>
    </w:p>
    <w:p w14:paraId="384B3BA3" w14:textId="77777777" w:rsidR="00F550BC" w:rsidRPr="00290641" w:rsidRDefault="00F550BC" w:rsidP="00F550BC">
      <w:pPr>
        <w:spacing w:after="0" w:line="360" w:lineRule="auto"/>
        <w:ind w:firstLine="710"/>
        <w:jc w:val="both"/>
        <w:rPr>
          <w:rFonts w:ascii="Times New Roman" w:hAnsi="Times New Roman" w:cs="Times New Roman"/>
        </w:rPr>
      </w:pPr>
    </w:p>
    <w:p w14:paraId="4048C557" w14:textId="77777777" w:rsidR="00F550BC" w:rsidRPr="00290641" w:rsidRDefault="00F550BC" w:rsidP="00F550BC">
      <w:pPr>
        <w:spacing w:after="0" w:line="360" w:lineRule="auto"/>
        <w:ind w:firstLine="710"/>
        <w:jc w:val="both"/>
        <w:rPr>
          <w:rFonts w:ascii="Times New Roman" w:hAnsi="Times New Roman" w:cs="Times New Roman"/>
        </w:rPr>
      </w:pPr>
    </w:p>
    <w:p w14:paraId="773B7D0F" w14:textId="77777777" w:rsidR="00F550BC" w:rsidRPr="00290641" w:rsidRDefault="00F550BC" w:rsidP="00F550BC">
      <w:pPr>
        <w:spacing w:after="0" w:line="360" w:lineRule="auto"/>
        <w:ind w:firstLine="710"/>
        <w:jc w:val="both"/>
        <w:rPr>
          <w:rFonts w:ascii="Times New Roman" w:hAnsi="Times New Roman" w:cs="Times New Roman"/>
        </w:rPr>
      </w:pPr>
    </w:p>
    <w:p w14:paraId="7E9205CA" w14:textId="77777777" w:rsidR="00F550BC" w:rsidRPr="00290641" w:rsidRDefault="00F550BC" w:rsidP="00F550BC">
      <w:pPr>
        <w:spacing w:after="0" w:line="360" w:lineRule="auto"/>
        <w:ind w:firstLine="710"/>
        <w:jc w:val="both"/>
        <w:rPr>
          <w:rFonts w:ascii="Times New Roman" w:hAnsi="Times New Roman" w:cs="Times New Roman"/>
        </w:rPr>
      </w:pPr>
    </w:p>
    <w:p w14:paraId="4E08FA7B" w14:textId="77777777" w:rsidR="00F550BC" w:rsidRPr="00290641" w:rsidRDefault="00F550BC" w:rsidP="00F550BC">
      <w:pPr>
        <w:spacing w:after="0" w:line="360" w:lineRule="auto"/>
        <w:ind w:firstLine="710"/>
        <w:jc w:val="both"/>
        <w:rPr>
          <w:rFonts w:ascii="Times New Roman" w:hAnsi="Times New Roman" w:cs="Times New Roman"/>
        </w:rPr>
      </w:pPr>
    </w:p>
    <w:p w14:paraId="048786F8" w14:textId="77777777" w:rsidR="00F550BC" w:rsidRPr="00290641" w:rsidRDefault="00F550BC" w:rsidP="00F550BC">
      <w:pPr>
        <w:spacing w:after="0" w:line="360" w:lineRule="auto"/>
        <w:ind w:firstLine="710"/>
        <w:jc w:val="both"/>
        <w:rPr>
          <w:rFonts w:ascii="Times New Roman" w:hAnsi="Times New Roman" w:cs="Times New Roman"/>
        </w:rPr>
      </w:pPr>
    </w:p>
    <w:p w14:paraId="7A1F094D" w14:textId="77777777" w:rsidR="00F550BC" w:rsidRPr="00290641" w:rsidRDefault="00F550BC" w:rsidP="00F550BC">
      <w:pPr>
        <w:spacing w:after="0" w:line="360" w:lineRule="auto"/>
        <w:ind w:firstLine="710"/>
        <w:jc w:val="both"/>
        <w:rPr>
          <w:rFonts w:ascii="Times New Roman" w:hAnsi="Times New Roman" w:cs="Times New Roman"/>
        </w:rPr>
      </w:pPr>
    </w:p>
    <w:p w14:paraId="1A8562C9" w14:textId="77777777" w:rsidR="00F550BC" w:rsidRPr="00290641" w:rsidRDefault="00F550BC" w:rsidP="00F550BC">
      <w:pPr>
        <w:spacing w:after="0" w:line="360" w:lineRule="auto"/>
        <w:ind w:firstLine="710"/>
        <w:jc w:val="both"/>
        <w:rPr>
          <w:rFonts w:ascii="Times New Roman" w:hAnsi="Times New Roman" w:cs="Times New Roman"/>
        </w:rPr>
      </w:pPr>
    </w:p>
    <w:p w14:paraId="23DA3BC4" w14:textId="77777777" w:rsidR="00F550BC" w:rsidRPr="00290641" w:rsidRDefault="00F550BC" w:rsidP="00F550BC">
      <w:pPr>
        <w:spacing w:after="0" w:line="360" w:lineRule="auto"/>
        <w:ind w:firstLine="710"/>
        <w:jc w:val="both"/>
        <w:rPr>
          <w:rFonts w:ascii="Times New Roman" w:hAnsi="Times New Roman" w:cs="Times New Roman"/>
        </w:rPr>
      </w:pPr>
    </w:p>
    <w:p w14:paraId="2B84A602" w14:textId="77777777" w:rsidR="00F550BC" w:rsidRPr="00290641" w:rsidRDefault="00F550BC" w:rsidP="00F550BC"/>
    <w:p w14:paraId="762C6A2C" w14:textId="77777777" w:rsidR="00F550BC" w:rsidRPr="00290641" w:rsidRDefault="00F550BC" w:rsidP="00F550BC"/>
    <w:p w14:paraId="6926578E" w14:textId="77777777" w:rsidR="00F550BC" w:rsidRPr="00290641" w:rsidRDefault="00F550BC" w:rsidP="00F550BC"/>
    <w:p w14:paraId="522B0050" w14:textId="77777777" w:rsidR="00F550BC" w:rsidRPr="00290641" w:rsidRDefault="00F550BC" w:rsidP="00F550BC"/>
    <w:p w14:paraId="698D819E" w14:textId="77777777" w:rsidR="00F550BC" w:rsidRPr="00290641" w:rsidRDefault="00F550BC" w:rsidP="00F550BC"/>
    <w:sdt>
      <w:sdtPr>
        <w:rPr>
          <w:rFonts w:ascii="Arial" w:eastAsia="Arial" w:hAnsi="Arial" w:cs="Arial"/>
          <w:color w:val="000000"/>
          <w:kern w:val="2"/>
          <w:sz w:val="24"/>
          <w:szCs w:val="24"/>
          <w:lang w:val="en-GB" w:eastAsia="zh-CN"/>
          <w14:ligatures w14:val="standardContextual"/>
        </w:rPr>
        <w:id w:val="464018101"/>
        <w:docPartObj>
          <w:docPartGallery w:val="Table of Contents"/>
          <w:docPartUnique/>
        </w:docPartObj>
      </w:sdtPr>
      <w:sdtEndPr>
        <w:rPr>
          <w:b/>
          <w:bCs/>
        </w:rPr>
      </w:sdtEndPr>
      <w:sdtContent>
        <w:p w14:paraId="6959709C" w14:textId="1E3A82F8" w:rsidR="00F550BC" w:rsidRPr="00290641" w:rsidRDefault="00F550BC" w:rsidP="00F550BC">
          <w:pPr>
            <w:pStyle w:val="TOCHeading"/>
            <w:spacing w:before="0" w:line="360" w:lineRule="auto"/>
            <w:jc w:val="center"/>
            <w:rPr>
              <w:rFonts w:ascii="Times New Roman" w:hAnsi="Times New Roman" w:cs="Times New Roman"/>
              <w:b/>
              <w:bCs/>
              <w:color w:val="000000" w:themeColor="text1"/>
              <w:lang w:val="en-GB"/>
            </w:rPr>
          </w:pPr>
          <w:r w:rsidRPr="00290641">
            <w:rPr>
              <w:rFonts w:ascii="Times New Roman" w:hAnsi="Times New Roman" w:cs="Times New Roman"/>
              <w:b/>
              <w:bCs/>
              <w:color w:val="000000" w:themeColor="text1"/>
              <w:lang w:val="en-GB"/>
            </w:rPr>
            <w:t>Contents</w:t>
          </w:r>
        </w:p>
        <w:p w14:paraId="0D3BE0EE" w14:textId="77777777" w:rsidR="00F550BC" w:rsidRPr="00290641" w:rsidRDefault="00F550BC" w:rsidP="00F550BC">
          <w:pPr>
            <w:rPr>
              <w:lang w:eastAsia="en-US"/>
            </w:rPr>
          </w:pPr>
        </w:p>
        <w:p w14:paraId="5A3B302C" w14:textId="1DF9219E" w:rsidR="008C5219" w:rsidRDefault="00F550BC">
          <w:pPr>
            <w:pStyle w:val="TOC1"/>
            <w:tabs>
              <w:tab w:val="right" w:leader="dot" w:pos="9350"/>
            </w:tabs>
            <w:rPr>
              <w:rFonts w:asciiTheme="minorHAnsi" w:eastAsiaTheme="minorEastAsia" w:hAnsiTheme="minorHAnsi" w:cstheme="minorBidi"/>
              <w:noProof/>
              <w:color w:val="auto"/>
              <w:lang w:val="en-US" w:eastAsia="en-US"/>
            </w:rPr>
          </w:pPr>
          <w:r w:rsidRPr="00290641">
            <w:fldChar w:fldCharType="begin"/>
          </w:r>
          <w:r w:rsidRPr="00290641">
            <w:instrText xml:space="preserve"> TOC \o "1-3" \h \z \u </w:instrText>
          </w:r>
          <w:r w:rsidRPr="00290641">
            <w:fldChar w:fldCharType="separate"/>
          </w:r>
          <w:hyperlink w:anchor="_Toc214052788" w:history="1">
            <w:r w:rsidR="008C5219" w:rsidRPr="003C54F5">
              <w:rPr>
                <w:rStyle w:val="Hyperlink"/>
                <w:rFonts w:ascii="Times New Roman" w:hAnsi="Times New Roman" w:cs="Times New Roman"/>
                <w:b/>
                <w:bCs/>
                <w:noProof/>
              </w:rPr>
              <w:t>DECLARATION</w:t>
            </w:r>
            <w:r w:rsidR="008C5219">
              <w:rPr>
                <w:noProof/>
                <w:webHidden/>
              </w:rPr>
              <w:tab/>
            </w:r>
            <w:r w:rsidR="008C5219">
              <w:rPr>
                <w:noProof/>
                <w:webHidden/>
              </w:rPr>
              <w:fldChar w:fldCharType="begin"/>
            </w:r>
            <w:r w:rsidR="008C5219">
              <w:rPr>
                <w:noProof/>
                <w:webHidden/>
              </w:rPr>
              <w:instrText xml:space="preserve"> PAGEREF _Toc214052788 \h </w:instrText>
            </w:r>
            <w:r w:rsidR="008C5219">
              <w:rPr>
                <w:noProof/>
                <w:webHidden/>
              </w:rPr>
            </w:r>
            <w:r w:rsidR="008C5219">
              <w:rPr>
                <w:noProof/>
                <w:webHidden/>
              </w:rPr>
              <w:fldChar w:fldCharType="separate"/>
            </w:r>
            <w:r w:rsidR="008C5219">
              <w:rPr>
                <w:noProof/>
                <w:webHidden/>
              </w:rPr>
              <w:t>2</w:t>
            </w:r>
            <w:r w:rsidR="008C5219">
              <w:rPr>
                <w:noProof/>
                <w:webHidden/>
              </w:rPr>
              <w:fldChar w:fldCharType="end"/>
            </w:r>
          </w:hyperlink>
        </w:p>
        <w:p w14:paraId="2BB3F083" w14:textId="72D98954" w:rsidR="008C5219" w:rsidRDefault="008C5219">
          <w:pPr>
            <w:pStyle w:val="TOC1"/>
            <w:tabs>
              <w:tab w:val="right" w:leader="dot" w:pos="9350"/>
            </w:tabs>
            <w:rPr>
              <w:rFonts w:asciiTheme="minorHAnsi" w:eastAsiaTheme="minorEastAsia" w:hAnsiTheme="minorHAnsi" w:cstheme="minorBidi"/>
              <w:noProof/>
              <w:color w:val="auto"/>
              <w:lang w:val="en-US" w:eastAsia="en-US"/>
            </w:rPr>
          </w:pPr>
          <w:hyperlink w:anchor="_Toc214052789" w:history="1">
            <w:r w:rsidRPr="003C54F5">
              <w:rPr>
                <w:rStyle w:val="Hyperlink"/>
                <w:rFonts w:ascii="Times New Roman" w:hAnsi="Times New Roman" w:cs="Times New Roman"/>
                <w:b/>
                <w:bCs/>
                <w:noProof/>
              </w:rPr>
              <w:t>ACKNOWLEDGEMENTS</w:t>
            </w:r>
            <w:r>
              <w:rPr>
                <w:noProof/>
                <w:webHidden/>
              </w:rPr>
              <w:tab/>
            </w:r>
            <w:r>
              <w:rPr>
                <w:noProof/>
                <w:webHidden/>
              </w:rPr>
              <w:fldChar w:fldCharType="begin"/>
            </w:r>
            <w:r>
              <w:rPr>
                <w:noProof/>
                <w:webHidden/>
              </w:rPr>
              <w:instrText xml:space="preserve"> PAGEREF _Toc214052789 \h </w:instrText>
            </w:r>
            <w:r>
              <w:rPr>
                <w:noProof/>
                <w:webHidden/>
              </w:rPr>
            </w:r>
            <w:r>
              <w:rPr>
                <w:noProof/>
                <w:webHidden/>
              </w:rPr>
              <w:fldChar w:fldCharType="separate"/>
            </w:r>
            <w:r>
              <w:rPr>
                <w:noProof/>
                <w:webHidden/>
              </w:rPr>
              <w:t>3</w:t>
            </w:r>
            <w:r>
              <w:rPr>
                <w:noProof/>
                <w:webHidden/>
              </w:rPr>
              <w:fldChar w:fldCharType="end"/>
            </w:r>
          </w:hyperlink>
        </w:p>
        <w:p w14:paraId="311E93FA" w14:textId="3C22852E" w:rsidR="008C5219" w:rsidRDefault="008C5219">
          <w:pPr>
            <w:pStyle w:val="TOC1"/>
            <w:tabs>
              <w:tab w:val="right" w:leader="dot" w:pos="9350"/>
            </w:tabs>
            <w:rPr>
              <w:rFonts w:asciiTheme="minorHAnsi" w:eastAsiaTheme="minorEastAsia" w:hAnsiTheme="minorHAnsi" w:cstheme="minorBidi"/>
              <w:noProof/>
              <w:color w:val="auto"/>
              <w:lang w:val="en-US" w:eastAsia="en-US"/>
            </w:rPr>
          </w:pPr>
          <w:hyperlink w:anchor="_Toc214052790" w:history="1">
            <w:r w:rsidRPr="003C54F5">
              <w:rPr>
                <w:rStyle w:val="Hyperlink"/>
                <w:rFonts w:ascii="Times New Roman" w:hAnsi="Times New Roman" w:cs="Times New Roman"/>
                <w:b/>
                <w:bCs/>
                <w:noProof/>
              </w:rPr>
              <w:t>CHAPTER 1: INTRODUCTION</w:t>
            </w:r>
            <w:r>
              <w:rPr>
                <w:noProof/>
                <w:webHidden/>
              </w:rPr>
              <w:tab/>
            </w:r>
            <w:r>
              <w:rPr>
                <w:noProof/>
                <w:webHidden/>
              </w:rPr>
              <w:fldChar w:fldCharType="begin"/>
            </w:r>
            <w:r>
              <w:rPr>
                <w:noProof/>
                <w:webHidden/>
              </w:rPr>
              <w:instrText xml:space="preserve"> PAGEREF _Toc214052790 \h </w:instrText>
            </w:r>
            <w:r>
              <w:rPr>
                <w:noProof/>
                <w:webHidden/>
              </w:rPr>
            </w:r>
            <w:r>
              <w:rPr>
                <w:noProof/>
                <w:webHidden/>
              </w:rPr>
              <w:fldChar w:fldCharType="separate"/>
            </w:r>
            <w:r>
              <w:rPr>
                <w:noProof/>
                <w:webHidden/>
              </w:rPr>
              <w:t>6</w:t>
            </w:r>
            <w:r>
              <w:rPr>
                <w:noProof/>
                <w:webHidden/>
              </w:rPr>
              <w:fldChar w:fldCharType="end"/>
            </w:r>
          </w:hyperlink>
        </w:p>
        <w:p w14:paraId="7D1FB51C" w14:textId="4C889482"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791" w:history="1">
            <w:r w:rsidRPr="003C54F5">
              <w:rPr>
                <w:rStyle w:val="Hyperlink"/>
                <w:rFonts w:ascii="Times New Roman" w:hAnsi="Times New Roman" w:cs="Times New Roman"/>
                <w:b/>
                <w:bCs/>
                <w:noProof/>
              </w:rPr>
              <w:t>1.1. Introduction</w:t>
            </w:r>
            <w:r>
              <w:rPr>
                <w:noProof/>
                <w:webHidden/>
              </w:rPr>
              <w:tab/>
            </w:r>
            <w:r>
              <w:rPr>
                <w:noProof/>
                <w:webHidden/>
              </w:rPr>
              <w:fldChar w:fldCharType="begin"/>
            </w:r>
            <w:r>
              <w:rPr>
                <w:noProof/>
                <w:webHidden/>
              </w:rPr>
              <w:instrText xml:space="preserve"> PAGEREF _Toc214052791 \h </w:instrText>
            </w:r>
            <w:r>
              <w:rPr>
                <w:noProof/>
                <w:webHidden/>
              </w:rPr>
            </w:r>
            <w:r>
              <w:rPr>
                <w:noProof/>
                <w:webHidden/>
              </w:rPr>
              <w:fldChar w:fldCharType="separate"/>
            </w:r>
            <w:r>
              <w:rPr>
                <w:noProof/>
                <w:webHidden/>
              </w:rPr>
              <w:t>6</w:t>
            </w:r>
            <w:r>
              <w:rPr>
                <w:noProof/>
                <w:webHidden/>
              </w:rPr>
              <w:fldChar w:fldCharType="end"/>
            </w:r>
          </w:hyperlink>
        </w:p>
        <w:p w14:paraId="4473E477" w14:textId="1BA74A72"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792" w:history="1">
            <w:r w:rsidRPr="003C54F5">
              <w:rPr>
                <w:rStyle w:val="Hyperlink"/>
                <w:rFonts w:ascii="Times New Roman" w:hAnsi="Times New Roman" w:cs="Times New Roman"/>
                <w:b/>
                <w:bCs/>
                <w:noProof/>
              </w:rPr>
              <w:t>1.2. Background</w:t>
            </w:r>
            <w:r>
              <w:rPr>
                <w:noProof/>
                <w:webHidden/>
              </w:rPr>
              <w:tab/>
            </w:r>
            <w:r>
              <w:rPr>
                <w:noProof/>
                <w:webHidden/>
              </w:rPr>
              <w:fldChar w:fldCharType="begin"/>
            </w:r>
            <w:r>
              <w:rPr>
                <w:noProof/>
                <w:webHidden/>
              </w:rPr>
              <w:instrText xml:space="preserve"> PAGEREF _Toc214052792 \h </w:instrText>
            </w:r>
            <w:r>
              <w:rPr>
                <w:noProof/>
                <w:webHidden/>
              </w:rPr>
            </w:r>
            <w:r>
              <w:rPr>
                <w:noProof/>
                <w:webHidden/>
              </w:rPr>
              <w:fldChar w:fldCharType="separate"/>
            </w:r>
            <w:r>
              <w:rPr>
                <w:noProof/>
                <w:webHidden/>
              </w:rPr>
              <w:t>7</w:t>
            </w:r>
            <w:r>
              <w:rPr>
                <w:noProof/>
                <w:webHidden/>
              </w:rPr>
              <w:fldChar w:fldCharType="end"/>
            </w:r>
          </w:hyperlink>
        </w:p>
        <w:p w14:paraId="2D107549" w14:textId="4EB45E1D"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793" w:history="1">
            <w:r w:rsidRPr="003C54F5">
              <w:rPr>
                <w:rStyle w:val="Hyperlink"/>
                <w:rFonts w:ascii="Times New Roman" w:hAnsi="Times New Roman" w:cs="Times New Roman"/>
                <w:b/>
                <w:bCs/>
                <w:noProof/>
              </w:rPr>
              <w:t>1.3. Research Aim</w:t>
            </w:r>
            <w:r>
              <w:rPr>
                <w:noProof/>
                <w:webHidden/>
              </w:rPr>
              <w:tab/>
            </w:r>
            <w:r>
              <w:rPr>
                <w:noProof/>
                <w:webHidden/>
              </w:rPr>
              <w:fldChar w:fldCharType="begin"/>
            </w:r>
            <w:r>
              <w:rPr>
                <w:noProof/>
                <w:webHidden/>
              </w:rPr>
              <w:instrText xml:space="preserve"> PAGEREF _Toc214052793 \h </w:instrText>
            </w:r>
            <w:r>
              <w:rPr>
                <w:noProof/>
                <w:webHidden/>
              </w:rPr>
            </w:r>
            <w:r>
              <w:rPr>
                <w:noProof/>
                <w:webHidden/>
              </w:rPr>
              <w:fldChar w:fldCharType="separate"/>
            </w:r>
            <w:r>
              <w:rPr>
                <w:noProof/>
                <w:webHidden/>
              </w:rPr>
              <w:t>7</w:t>
            </w:r>
            <w:r>
              <w:rPr>
                <w:noProof/>
                <w:webHidden/>
              </w:rPr>
              <w:fldChar w:fldCharType="end"/>
            </w:r>
          </w:hyperlink>
        </w:p>
        <w:p w14:paraId="6B703301" w14:textId="12E18289"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794" w:history="1">
            <w:r w:rsidRPr="003C54F5">
              <w:rPr>
                <w:rStyle w:val="Hyperlink"/>
                <w:rFonts w:ascii="Times New Roman" w:hAnsi="Times New Roman" w:cs="Times New Roman"/>
                <w:b/>
                <w:bCs/>
                <w:noProof/>
              </w:rPr>
              <w:t>1.4. Research Objectives (matched with the questions)</w:t>
            </w:r>
            <w:r>
              <w:rPr>
                <w:noProof/>
                <w:webHidden/>
              </w:rPr>
              <w:tab/>
            </w:r>
            <w:r>
              <w:rPr>
                <w:noProof/>
                <w:webHidden/>
              </w:rPr>
              <w:fldChar w:fldCharType="begin"/>
            </w:r>
            <w:r>
              <w:rPr>
                <w:noProof/>
                <w:webHidden/>
              </w:rPr>
              <w:instrText xml:space="preserve"> PAGEREF _Toc214052794 \h </w:instrText>
            </w:r>
            <w:r>
              <w:rPr>
                <w:noProof/>
                <w:webHidden/>
              </w:rPr>
            </w:r>
            <w:r>
              <w:rPr>
                <w:noProof/>
                <w:webHidden/>
              </w:rPr>
              <w:fldChar w:fldCharType="separate"/>
            </w:r>
            <w:r>
              <w:rPr>
                <w:noProof/>
                <w:webHidden/>
              </w:rPr>
              <w:t>8</w:t>
            </w:r>
            <w:r>
              <w:rPr>
                <w:noProof/>
                <w:webHidden/>
              </w:rPr>
              <w:fldChar w:fldCharType="end"/>
            </w:r>
          </w:hyperlink>
        </w:p>
        <w:p w14:paraId="4A61A420" w14:textId="3463B302"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795" w:history="1">
            <w:r w:rsidRPr="003C54F5">
              <w:rPr>
                <w:rStyle w:val="Hyperlink"/>
                <w:rFonts w:ascii="Times New Roman" w:hAnsi="Times New Roman" w:cs="Times New Roman"/>
                <w:b/>
                <w:bCs/>
                <w:noProof/>
              </w:rPr>
              <w:t>1.5. Research Questions</w:t>
            </w:r>
            <w:r>
              <w:rPr>
                <w:noProof/>
                <w:webHidden/>
              </w:rPr>
              <w:tab/>
            </w:r>
            <w:r>
              <w:rPr>
                <w:noProof/>
                <w:webHidden/>
              </w:rPr>
              <w:fldChar w:fldCharType="begin"/>
            </w:r>
            <w:r>
              <w:rPr>
                <w:noProof/>
                <w:webHidden/>
              </w:rPr>
              <w:instrText xml:space="preserve"> PAGEREF _Toc214052795 \h </w:instrText>
            </w:r>
            <w:r>
              <w:rPr>
                <w:noProof/>
                <w:webHidden/>
              </w:rPr>
            </w:r>
            <w:r>
              <w:rPr>
                <w:noProof/>
                <w:webHidden/>
              </w:rPr>
              <w:fldChar w:fldCharType="separate"/>
            </w:r>
            <w:r>
              <w:rPr>
                <w:noProof/>
                <w:webHidden/>
              </w:rPr>
              <w:t>8</w:t>
            </w:r>
            <w:r>
              <w:rPr>
                <w:noProof/>
                <w:webHidden/>
              </w:rPr>
              <w:fldChar w:fldCharType="end"/>
            </w:r>
          </w:hyperlink>
        </w:p>
        <w:p w14:paraId="1EE235B8" w14:textId="28A09787"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796" w:history="1">
            <w:r w:rsidRPr="003C54F5">
              <w:rPr>
                <w:rStyle w:val="Hyperlink"/>
                <w:rFonts w:ascii="Times New Roman" w:hAnsi="Times New Roman" w:cs="Times New Roman"/>
                <w:b/>
                <w:bCs/>
                <w:noProof/>
              </w:rPr>
              <w:t>1.6. Chapter Summary</w:t>
            </w:r>
            <w:r>
              <w:rPr>
                <w:noProof/>
                <w:webHidden/>
              </w:rPr>
              <w:tab/>
            </w:r>
            <w:r>
              <w:rPr>
                <w:noProof/>
                <w:webHidden/>
              </w:rPr>
              <w:fldChar w:fldCharType="begin"/>
            </w:r>
            <w:r>
              <w:rPr>
                <w:noProof/>
                <w:webHidden/>
              </w:rPr>
              <w:instrText xml:space="preserve"> PAGEREF _Toc214052796 \h </w:instrText>
            </w:r>
            <w:r>
              <w:rPr>
                <w:noProof/>
                <w:webHidden/>
              </w:rPr>
            </w:r>
            <w:r>
              <w:rPr>
                <w:noProof/>
                <w:webHidden/>
              </w:rPr>
              <w:fldChar w:fldCharType="separate"/>
            </w:r>
            <w:r>
              <w:rPr>
                <w:noProof/>
                <w:webHidden/>
              </w:rPr>
              <w:t>8</w:t>
            </w:r>
            <w:r>
              <w:rPr>
                <w:noProof/>
                <w:webHidden/>
              </w:rPr>
              <w:fldChar w:fldCharType="end"/>
            </w:r>
          </w:hyperlink>
        </w:p>
        <w:p w14:paraId="6733A25E" w14:textId="7BD9987F" w:rsidR="008C5219" w:rsidRDefault="008C5219">
          <w:pPr>
            <w:pStyle w:val="TOC1"/>
            <w:tabs>
              <w:tab w:val="right" w:leader="dot" w:pos="9350"/>
            </w:tabs>
            <w:rPr>
              <w:rFonts w:asciiTheme="minorHAnsi" w:eastAsiaTheme="minorEastAsia" w:hAnsiTheme="minorHAnsi" w:cstheme="minorBidi"/>
              <w:noProof/>
              <w:color w:val="auto"/>
              <w:lang w:val="en-US" w:eastAsia="en-US"/>
            </w:rPr>
          </w:pPr>
          <w:hyperlink w:anchor="_Toc214052797" w:history="1">
            <w:r w:rsidRPr="003C54F5">
              <w:rPr>
                <w:rStyle w:val="Hyperlink"/>
                <w:rFonts w:ascii="Times New Roman" w:hAnsi="Times New Roman" w:cs="Times New Roman"/>
                <w:b/>
                <w:bCs/>
                <w:noProof/>
              </w:rPr>
              <w:t>CHAPTER 2: LITERATURE REVIEW</w:t>
            </w:r>
            <w:r>
              <w:rPr>
                <w:noProof/>
                <w:webHidden/>
              </w:rPr>
              <w:tab/>
            </w:r>
            <w:r>
              <w:rPr>
                <w:noProof/>
                <w:webHidden/>
              </w:rPr>
              <w:fldChar w:fldCharType="begin"/>
            </w:r>
            <w:r>
              <w:rPr>
                <w:noProof/>
                <w:webHidden/>
              </w:rPr>
              <w:instrText xml:space="preserve"> PAGEREF _Toc214052797 \h </w:instrText>
            </w:r>
            <w:r>
              <w:rPr>
                <w:noProof/>
                <w:webHidden/>
              </w:rPr>
            </w:r>
            <w:r>
              <w:rPr>
                <w:noProof/>
                <w:webHidden/>
              </w:rPr>
              <w:fldChar w:fldCharType="separate"/>
            </w:r>
            <w:r>
              <w:rPr>
                <w:noProof/>
                <w:webHidden/>
              </w:rPr>
              <w:t>10</w:t>
            </w:r>
            <w:r>
              <w:rPr>
                <w:noProof/>
                <w:webHidden/>
              </w:rPr>
              <w:fldChar w:fldCharType="end"/>
            </w:r>
          </w:hyperlink>
        </w:p>
        <w:p w14:paraId="42E8D7C6" w14:textId="0230D907" w:rsidR="008C5219" w:rsidRDefault="008C5219">
          <w:pPr>
            <w:pStyle w:val="TOC1"/>
            <w:tabs>
              <w:tab w:val="right" w:leader="dot" w:pos="9350"/>
            </w:tabs>
            <w:rPr>
              <w:rFonts w:asciiTheme="minorHAnsi" w:eastAsiaTheme="minorEastAsia" w:hAnsiTheme="minorHAnsi" w:cstheme="minorBidi"/>
              <w:noProof/>
              <w:color w:val="auto"/>
              <w:lang w:val="en-US" w:eastAsia="en-US"/>
            </w:rPr>
          </w:pPr>
          <w:hyperlink w:anchor="_Toc214052798" w:history="1">
            <w:r w:rsidRPr="003C54F5">
              <w:rPr>
                <w:rStyle w:val="Hyperlink"/>
                <w:rFonts w:ascii="Times New Roman" w:hAnsi="Times New Roman" w:cs="Times New Roman"/>
                <w:b/>
                <w:bCs/>
                <w:noProof/>
              </w:rPr>
              <w:t>CHAPTER 3: METHODOLOGY</w:t>
            </w:r>
            <w:r>
              <w:rPr>
                <w:noProof/>
                <w:webHidden/>
              </w:rPr>
              <w:tab/>
            </w:r>
            <w:r>
              <w:rPr>
                <w:noProof/>
                <w:webHidden/>
              </w:rPr>
              <w:fldChar w:fldCharType="begin"/>
            </w:r>
            <w:r>
              <w:rPr>
                <w:noProof/>
                <w:webHidden/>
              </w:rPr>
              <w:instrText xml:space="preserve"> PAGEREF _Toc214052798 \h </w:instrText>
            </w:r>
            <w:r>
              <w:rPr>
                <w:noProof/>
                <w:webHidden/>
              </w:rPr>
            </w:r>
            <w:r>
              <w:rPr>
                <w:noProof/>
                <w:webHidden/>
              </w:rPr>
              <w:fldChar w:fldCharType="separate"/>
            </w:r>
            <w:r>
              <w:rPr>
                <w:noProof/>
                <w:webHidden/>
              </w:rPr>
              <w:t>15</w:t>
            </w:r>
            <w:r>
              <w:rPr>
                <w:noProof/>
                <w:webHidden/>
              </w:rPr>
              <w:fldChar w:fldCharType="end"/>
            </w:r>
          </w:hyperlink>
        </w:p>
        <w:p w14:paraId="79AAA8C8" w14:textId="2A7782D8"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799" w:history="1">
            <w:r w:rsidRPr="003C54F5">
              <w:rPr>
                <w:rStyle w:val="Hyperlink"/>
                <w:rFonts w:ascii="Times New Roman" w:hAnsi="Times New Roman" w:cs="Times New Roman"/>
                <w:b/>
                <w:bCs/>
                <w:noProof/>
              </w:rPr>
              <w:t>3.1. Systematic Literature Review (SLR)</w:t>
            </w:r>
            <w:r>
              <w:rPr>
                <w:noProof/>
                <w:webHidden/>
              </w:rPr>
              <w:tab/>
            </w:r>
            <w:r>
              <w:rPr>
                <w:noProof/>
                <w:webHidden/>
              </w:rPr>
              <w:fldChar w:fldCharType="begin"/>
            </w:r>
            <w:r>
              <w:rPr>
                <w:noProof/>
                <w:webHidden/>
              </w:rPr>
              <w:instrText xml:space="preserve"> PAGEREF _Toc214052799 \h </w:instrText>
            </w:r>
            <w:r>
              <w:rPr>
                <w:noProof/>
                <w:webHidden/>
              </w:rPr>
            </w:r>
            <w:r>
              <w:rPr>
                <w:noProof/>
                <w:webHidden/>
              </w:rPr>
              <w:fldChar w:fldCharType="separate"/>
            </w:r>
            <w:r>
              <w:rPr>
                <w:noProof/>
                <w:webHidden/>
              </w:rPr>
              <w:t>15</w:t>
            </w:r>
            <w:r>
              <w:rPr>
                <w:noProof/>
                <w:webHidden/>
              </w:rPr>
              <w:fldChar w:fldCharType="end"/>
            </w:r>
          </w:hyperlink>
        </w:p>
        <w:p w14:paraId="231A0967" w14:textId="3F496D88"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00" w:history="1">
            <w:r w:rsidRPr="003C54F5">
              <w:rPr>
                <w:rStyle w:val="Hyperlink"/>
                <w:rFonts w:ascii="Times New Roman" w:hAnsi="Times New Roman" w:cs="Times New Roman"/>
                <w:b/>
                <w:bCs/>
                <w:noProof/>
              </w:rPr>
              <w:t>3.2. Search Strategy</w:t>
            </w:r>
            <w:r>
              <w:rPr>
                <w:noProof/>
                <w:webHidden/>
              </w:rPr>
              <w:tab/>
            </w:r>
            <w:r>
              <w:rPr>
                <w:noProof/>
                <w:webHidden/>
              </w:rPr>
              <w:fldChar w:fldCharType="begin"/>
            </w:r>
            <w:r>
              <w:rPr>
                <w:noProof/>
                <w:webHidden/>
              </w:rPr>
              <w:instrText xml:space="preserve"> PAGEREF _Toc214052800 \h </w:instrText>
            </w:r>
            <w:r>
              <w:rPr>
                <w:noProof/>
                <w:webHidden/>
              </w:rPr>
            </w:r>
            <w:r>
              <w:rPr>
                <w:noProof/>
                <w:webHidden/>
              </w:rPr>
              <w:fldChar w:fldCharType="separate"/>
            </w:r>
            <w:r>
              <w:rPr>
                <w:noProof/>
                <w:webHidden/>
              </w:rPr>
              <w:t>16</w:t>
            </w:r>
            <w:r>
              <w:rPr>
                <w:noProof/>
                <w:webHidden/>
              </w:rPr>
              <w:fldChar w:fldCharType="end"/>
            </w:r>
          </w:hyperlink>
        </w:p>
        <w:p w14:paraId="38E77AED" w14:textId="1B6F6491"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01" w:history="1">
            <w:r w:rsidRPr="003C54F5">
              <w:rPr>
                <w:rStyle w:val="Hyperlink"/>
                <w:rFonts w:ascii="Times New Roman" w:hAnsi="Times New Roman" w:cs="Times New Roman"/>
                <w:b/>
                <w:bCs/>
                <w:noProof/>
              </w:rPr>
              <w:t>3.3. Search Terms</w:t>
            </w:r>
            <w:r>
              <w:rPr>
                <w:noProof/>
                <w:webHidden/>
              </w:rPr>
              <w:tab/>
            </w:r>
            <w:r>
              <w:rPr>
                <w:noProof/>
                <w:webHidden/>
              </w:rPr>
              <w:fldChar w:fldCharType="begin"/>
            </w:r>
            <w:r>
              <w:rPr>
                <w:noProof/>
                <w:webHidden/>
              </w:rPr>
              <w:instrText xml:space="preserve"> PAGEREF _Toc214052801 \h </w:instrText>
            </w:r>
            <w:r>
              <w:rPr>
                <w:noProof/>
                <w:webHidden/>
              </w:rPr>
            </w:r>
            <w:r>
              <w:rPr>
                <w:noProof/>
                <w:webHidden/>
              </w:rPr>
              <w:fldChar w:fldCharType="separate"/>
            </w:r>
            <w:r>
              <w:rPr>
                <w:noProof/>
                <w:webHidden/>
              </w:rPr>
              <w:t>16</w:t>
            </w:r>
            <w:r>
              <w:rPr>
                <w:noProof/>
                <w:webHidden/>
              </w:rPr>
              <w:fldChar w:fldCharType="end"/>
            </w:r>
          </w:hyperlink>
        </w:p>
        <w:p w14:paraId="2363AD04" w14:textId="75B3A987"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02" w:history="1">
            <w:r w:rsidRPr="003C54F5">
              <w:rPr>
                <w:rStyle w:val="Hyperlink"/>
                <w:rFonts w:ascii="Times New Roman" w:hAnsi="Times New Roman" w:cs="Times New Roman"/>
                <w:b/>
                <w:bCs/>
                <w:noProof/>
              </w:rPr>
              <w:t>3.4. Key Words</w:t>
            </w:r>
            <w:r>
              <w:rPr>
                <w:noProof/>
                <w:webHidden/>
              </w:rPr>
              <w:tab/>
            </w:r>
            <w:r>
              <w:rPr>
                <w:noProof/>
                <w:webHidden/>
              </w:rPr>
              <w:fldChar w:fldCharType="begin"/>
            </w:r>
            <w:r>
              <w:rPr>
                <w:noProof/>
                <w:webHidden/>
              </w:rPr>
              <w:instrText xml:space="preserve"> PAGEREF _Toc214052802 \h </w:instrText>
            </w:r>
            <w:r>
              <w:rPr>
                <w:noProof/>
                <w:webHidden/>
              </w:rPr>
            </w:r>
            <w:r>
              <w:rPr>
                <w:noProof/>
                <w:webHidden/>
              </w:rPr>
              <w:fldChar w:fldCharType="separate"/>
            </w:r>
            <w:r>
              <w:rPr>
                <w:noProof/>
                <w:webHidden/>
              </w:rPr>
              <w:t>17</w:t>
            </w:r>
            <w:r>
              <w:rPr>
                <w:noProof/>
                <w:webHidden/>
              </w:rPr>
              <w:fldChar w:fldCharType="end"/>
            </w:r>
          </w:hyperlink>
        </w:p>
        <w:p w14:paraId="41F140E7" w14:textId="081BB585"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03" w:history="1">
            <w:r w:rsidRPr="003C54F5">
              <w:rPr>
                <w:rStyle w:val="Hyperlink"/>
                <w:rFonts w:ascii="Times New Roman" w:hAnsi="Times New Roman" w:cs="Times New Roman"/>
                <w:b/>
                <w:bCs/>
                <w:noProof/>
              </w:rPr>
              <w:t>3.5. Databases</w:t>
            </w:r>
            <w:r>
              <w:rPr>
                <w:noProof/>
                <w:webHidden/>
              </w:rPr>
              <w:tab/>
            </w:r>
            <w:r>
              <w:rPr>
                <w:noProof/>
                <w:webHidden/>
              </w:rPr>
              <w:fldChar w:fldCharType="begin"/>
            </w:r>
            <w:r>
              <w:rPr>
                <w:noProof/>
                <w:webHidden/>
              </w:rPr>
              <w:instrText xml:space="preserve"> PAGEREF _Toc214052803 \h </w:instrText>
            </w:r>
            <w:r>
              <w:rPr>
                <w:noProof/>
                <w:webHidden/>
              </w:rPr>
            </w:r>
            <w:r>
              <w:rPr>
                <w:noProof/>
                <w:webHidden/>
              </w:rPr>
              <w:fldChar w:fldCharType="separate"/>
            </w:r>
            <w:r>
              <w:rPr>
                <w:noProof/>
                <w:webHidden/>
              </w:rPr>
              <w:t>18</w:t>
            </w:r>
            <w:r>
              <w:rPr>
                <w:noProof/>
                <w:webHidden/>
              </w:rPr>
              <w:fldChar w:fldCharType="end"/>
            </w:r>
          </w:hyperlink>
        </w:p>
        <w:p w14:paraId="5F53BE93" w14:textId="2A76411E"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04" w:history="1">
            <w:r w:rsidRPr="003C54F5">
              <w:rPr>
                <w:rStyle w:val="Hyperlink"/>
                <w:rFonts w:ascii="Times New Roman" w:hAnsi="Times New Roman" w:cs="Times New Roman"/>
                <w:b/>
                <w:bCs/>
                <w:noProof/>
              </w:rPr>
              <w:t>3.6. Inclusion/Exclusion Criteria</w:t>
            </w:r>
            <w:r>
              <w:rPr>
                <w:noProof/>
                <w:webHidden/>
              </w:rPr>
              <w:tab/>
            </w:r>
            <w:r>
              <w:rPr>
                <w:noProof/>
                <w:webHidden/>
              </w:rPr>
              <w:fldChar w:fldCharType="begin"/>
            </w:r>
            <w:r>
              <w:rPr>
                <w:noProof/>
                <w:webHidden/>
              </w:rPr>
              <w:instrText xml:space="preserve"> PAGEREF _Toc214052804 \h </w:instrText>
            </w:r>
            <w:r>
              <w:rPr>
                <w:noProof/>
                <w:webHidden/>
              </w:rPr>
            </w:r>
            <w:r>
              <w:rPr>
                <w:noProof/>
                <w:webHidden/>
              </w:rPr>
              <w:fldChar w:fldCharType="separate"/>
            </w:r>
            <w:r>
              <w:rPr>
                <w:noProof/>
                <w:webHidden/>
              </w:rPr>
              <w:t>18</w:t>
            </w:r>
            <w:r>
              <w:rPr>
                <w:noProof/>
                <w:webHidden/>
              </w:rPr>
              <w:fldChar w:fldCharType="end"/>
            </w:r>
          </w:hyperlink>
        </w:p>
        <w:p w14:paraId="2AC2F362" w14:textId="279E425C"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05" w:history="1">
            <w:r w:rsidRPr="003C54F5">
              <w:rPr>
                <w:rStyle w:val="Hyperlink"/>
                <w:rFonts w:ascii="Times New Roman" w:hAnsi="Times New Roman" w:cs="Times New Roman"/>
                <w:b/>
                <w:bCs/>
                <w:noProof/>
              </w:rPr>
              <w:t>3.6.1. Inclusion Criteria</w:t>
            </w:r>
            <w:r>
              <w:rPr>
                <w:noProof/>
                <w:webHidden/>
              </w:rPr>
              <w:tab/>
            </w:r>
            <w:r>
              <w:rPr>
                <w:noProof/>
                <w:webHidden/>
              </w:rPr>
              <w:fldChar w:fldCharType="begin"/>
            </w:r>
            <w:r>
              <w:rPr>
                <w:noProof/>
                <w:webHidden/>
              </w:rPr>
              <w:instrText xml:space="preserve"> PAGEREF _Toc214052805 \h </w:instrText>
            </w:r>
            <w:r>
              <w:rPr>
                <w:noProof/>
                <w:webHidden/>
              </w:rPr>
            </w:r>
            <w:r>
              <w:rPr>
                <w:noProof/>
                <w:webHidden/>
              </w:rPr>
              <w:fldChar w:fldCharType="separate"/>
            </w:r>
            <w:r>
              <w:rPr>
                <w:noProof/>
                <w:webHidden/>
              </w:rPr>
              <w:t>19</w:t>
            </w:r>
            <w:r>
              <w:rPr>
                <w:noProof/>
                <w:webHidden/>
              </w:rPr>
              <w:fldChar w:fldCharType="end"/>
            </w:r>
          </w:hyperlink>
        </w:p>
        <w:p w14:paraId="13FFB23F" w14:textId="152BE4F5"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06" w:history="1">
            <w:r w:rsidRPr="003C54F5">
              <w:rPr>
                <w:rStyle w:val="Hyperlink"/>
                <w:rFonts w:ascii="Times New Roman" w:hAnsi="Times New Roman" w:cs="Times New Roman"/>
                <w:b/>
                <w:bCs/>
                <w:noProof/>
              </w:rPr>
              <w:t>3.6.2. Exclusion Criteria</w:t>
            </w:r>
            <w:r>
              <w:rPr>
                <w:noProof/>
                <w:webHidden/>
              </w:rPr>
              <w:tab/>
            </w:r>
            <w:r>
              <w:rPr>
                <w:noProof/>
                <w:webHidden/>
              </w:rPr>
              <w:fldChar w:fldCharType="begin"/>
            </w:r>
            <w:r>
              <w:rPr>
                <w:noProof/>
                <w:webHidden/>
              </w:rPr>
              <w:instrText xml:space="preserve"> PAGEREF _Toc214052806 \h </w:instrText>
            </w:r>
            <w:r>
              <w:rPr>
                <w:noProof/>
                <w:webHidden/>
              </w:rPr>
            </w:r>
            <w:r>
              <w:rPr>
                <w:noProof/>
                <w:webHidden/>
              </w:rPr>
              <w:fldChar w:fldCharType="separate"/>
            </w:r>
            <w:r>
              <w:rPr>
                <w:noProof/>
                <w:webHidden/>
              </w:rPr>
              <w:t>19</w:t>
            </w:r>
            <w:r>
              <w:rPr>
                <w:noProof/>
                <w:webHidden/>
              </w:rPr>
              <w:fldChar w:fldCharType="end"/>
            </w:r>
          </w:hyperlink>
        </w:p>
        <w:p w14:paraId="5365E4D7" w14:textId="779B23B1"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07" w:history="1">
            <w:r w:rsidRPr="003C54F5">
              <w:rPr>
                <w:rStyle w:val="Hyperlink"/>
                <w:rFonts w:ascii="Times New Roman" w:hAnsi="Times New Roman" w:cs="Times New Roman"/>
                <w:b/>
                <w:bCs/>
                <w:noProof/>
              </w:rPr>
              <w:t>3.7. Search Results</w:t>
            </w:r>
            <w:r>
              <w:rPr>
                <w:noProof/>
                <w:webHidden/>
              </w:rPr>
              <w:tab/>
            </w:r>
            <w:r>
              <w:rPr>
                <w:noProof/>
                <w:webHidden/>
              </w:rPr>
              <w:fldChar w:fldCharType="begin"/>
            </w:r>
            <w:r>
              <w:rPr>
                <w:noProof/>
                <w:webHidden/>
              </w:rPr>
              <w:instrText xml:space="preserve"> PAGEREF _Toc214052807 \h </w:instrText>
            </w:r>
            <w:r>
              <w:rPr>
                <w:noProof/>
                <w:webHidden/>
              </w:rPr>
            </w:r>
            <w:r>
              <w:rPr>
                <w:noProof/>
                <w:webHidden/>
              </w:rPr>
              <w:fldChar w:fldCharType="separate"/>
            </w:r>
            <w:r>
              <w:rPr>
                <w:noProof/>
                <w:webHidden/>
              </w:rPr>
              <w:t>20</w:t>
            </w:r>
            <w:r>
              <w:rPr>
                <w:noProof/>
                <w:webHidden/>
              </w:rPr>
              <w:fldChar w:fldCharType="end"/>
            </w:r>
          </w:hyperlink>
        </w:p>
        <w:p w14:paraId="0708F0AA" w14:textId="662A826B"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08" w:history="1">
            <w:r w:rsidRPr="003C54F5">
              <w:rPr>
                <w:rStyle w:val="Hyperlink"/>
                <w:rFonts w:ascii="Times New Roman" w:hAnsi="Times New Roman" w:cs="Times New Roman"/>
                <w:b/>
                <w:bCs/>
                <w:noProof/>
              </w:rPr>
              <w:t>3.8. Ethical Considerations</w:t>
            </w:r>
            <w:r>
              <w:rPr>
                <w:noProof/>
                <w:webHidden/>
              </w:rPr>
              <w:tab/>
            </w:r>
            <w:r>
              <w:rPr>
                <w:noProof/>
                <w:webHidden/>
              </w:rPr>
              <w:fldChar w:fldCharType="begin"/>
            </w:r>
            <w:r>
              <w:rPr>
                <w:noProof/>
                <w:webHidden/>
              </w:rPr>
              <w:instrText xml:space="preserve"> PAGEREF _Toc214052808 \h </w:instrText>
            </w:r>
            <w:r>
              <w:rPr>
                <w:noProof/>
                <w:webHidden/>
              </w:rPr>
            </w:r>
            <w:r>
              <w:rPr>
                <w:noProof/>
                <w:webHidden/>
              </w:rPr>
              <w:fldChar w:fldCharType="separate"/>
            </w:r>
            <w:r>
              <w:rPr>
                <w:noProof/>
                <w:webHidden/>
              </w:rPr>
              <w:t>21</w:t>
            </w:r>
            <w:r>
              <w:rPr>
                <w:noProof/>
                <w:webHidden/>
              </w:rPr>
              <w:fldChar w:fldCharType="end"/>
            </w:r>
          </w:hyperlink>
        </w:p>
        <w:p w14:paraId="7D055417" w14:textId="56C595B1"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09" w:history="1">
            <w:r w:rsidRPr="003C54F5">
              <w:rPr>
                <w:rStyle w:val="Hyperlink"/>
                <w:rFonts w:ascii="Times New Roman" w:hAnsi="Times New Roman" w:cs="Times New Roman"/>
                <w:b/>
                <w:bCs/>
                <w:noProof/>
              </w:rPr>
              <w:t>3.9. Chapter Summary</w:t>
            </w:r>
            <w:r>
              <w:rPr>
                <w:noProof/>
                <w:webHidden/>
              </w:rPr>
              <w:tab/>
            </w:r>
            <w:r>
              <w:rPr>
                <w:noProof/>
                <w:webHidden/>
              </w:rPr>
              <w:fldChar w:fldCharType="begin"/>
            </w:r>
            <w:r>
              <w:rPr>
                <w:noProof/>
                <w:webHidden/>
              </w:rPr>
              <w:instrText xml:space="preserve"> PAGEREF _Toc214052809 \h </w:instrText>
            </w:r>
            <w:r>
              <w:rPr>
                <w:noProof/>
                <w:webHidden/>
              </w:rPr>
            </w:r>
            <w:r>
              <w:rPr>
                <w:noProof/>
                <w:webHidden/>
              </w:rPr>
              <w:fldChar w:fldCharType="separate"/>
            </w:r>
            <w:r>
              <w:rPr>
                <w:noProof/>
                <w:webHidden/>
              </w:rPr>
              <w:t>21</w:t>
            </w:r>
            <w:r>
              <w:rPr>
                <w:noProof/>
                <w:webHidden/>
              </w:rPr>
              <w:fldChar w:fldCharType="end"/>
            </w:r>
          </w:hyperlink>
        </w:p>
        <w:p w14:paraId="5077E83F" w14:textId="7D5E2141" w:rsidR="008C5219" w:rsidRDefault="008C5219">
          <w:pPr>
            <w:pStyle w:val="TOC1"/>
            <w:tabs>
              <w:tab w:val="right" w:leader="dot" w:pos="9350"/>
            </w:tabs>
            <w:rPr>
              <w:rFonts w:asciiTheme="minorHAnsi" w:eastAsiaTheme="minorEastAsia" w:hAnsiTheme="minorHAnsi" w:cstheme="minorBidi"/>
              <w:noProof/>
              <w:color w:val="auto"/>
              <w:lang w:val="en-US" w:eastAsia="en-US"/>
            </w:rPr>
          </w:pPr>
          <w:hyperlink w:anchor="_Toc214052810" w:history="1">
            <w:r w:rsidRPr="003C54F5">
              <w:rPr>
                <w:rStyle w:val="Hyperlink"/>
                <w:rFonts w:ascii="Times New Roman" w:hAnsi="Times New Roman" w:cs="Times New Roman"/>
                <w:b/>
                <w:bCs/>
                <w:noProof/>
              </w:rPr>
              <w:t>CHAPTER 4: RESULTS AND DISCUSSION</w:t>
            </w:r>
            <w:r>
              <w:rPr>
                <w:noProof/>
                <w:webHidden/>
              </w:rPr>
              <w:tab/>
            </w:r>
            <w:r>
              <w:rPr>
                <w:noProof/>
                <w:webHidden/>
              </w:rPr>
              <w:fldChar w:fldCharType="begin"/>
            </w:r>
            <w:r>
              <w:rPr>
                <w:noProof/>
                <w:webHidden/>
              </w:rPr>
              <w:instrText xml:space="preserve"> PAGEREF _Toc214052810 \h </w:instrText>
            </w:r>
            <w:r>
              <w:rPr>
                <w:noProof/>
                <w:webHidden/>
              </w:rPr>
            </w:r>
            <w:r>
              <w:rPr>
                <w:noProof/>
                <w:webHidden/>
              </w:rPr>
              <w:fldChar w:fldCharType="separate"/>
            </w:r>
            <w:r>
              <w:rPr>
                <w:noProof/>
                <w:webHidden/>
              </w:rPr>
              <w:t>22</w:t>
            </w:r>
            <w:r>
              <w:rPr>
                <w:noProof/>
                <w:webHidden/>
              </w:rPr>
              <w:fldChar w:fldCharType="end"/>
            </w:r>
          </w:hyperlink>
        </w:p>
        <w:p w14:paraId="23159653" w14:textId="5C9F8E3E"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11" w:history="1">
            <w:r w:rsidRPr="003C54F5">
              <w:rPr>
                <w:rStyle w:val="Hyperlink"/>
                <w:rFonts w:ascii="Times New Roman" w:hAnsi="Times New Roman" w:cs="Times New Roman"/>
                <w:b/>
                <w:bCs/>
                <w:noProof/>
              </w:rPr>
              <w:t>4.1 Introduction</w:t>
            </w:r>
            <w:r>
              <w:rPr>
                <w:noProof/>
                <w:webHidden/>
              </w:rPr>
              <w:tab/>
            </w:r>
            <w:r>
              <w:rPr>
                <w:noProof/>
                <w:webHidden/>
              </w:rPr>
              <w:fldChar w:fldCharType="begin"/>
            </w:r>
            <w:r>
              <w:rPr>
                <w:noProof/>
                <w:webHidden/>
              </w:rPr>
              <w:instrText xml:space="preserve"> PAGEREF _Toc214052811 \h </w:instrText>
            </w:r>
            <w:r>
              <w:rPr>
                <w:noProof/>
                <w:webHidden/>
              </w:rPr>
            </w:r>
            <w:r>
              <w:rPr>
                <w:noProof/>
                <w:webHidden/>
              </w:rPr>
              <w:fldChar w:fldCharType="separate"/>
            </w:r>
            <w:r>
              <w:rPr>
                <w:noProof/>
                <w:webHidden/>
              </w:rPr>
              <w:t>22</w:t>
            </w:r>
            <w:r>
              <w:rPr>
                <w:noProof/>
                <w:webHidden/>
              </w:rPr>
              <w:fldChar w:fldCharType="end"/>
            </w:r>
          </w:hyperlink>
        </w:p>
        <w:p w14:paraId="0E34B50A" w14:textId="35F00D0C"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12" w:history="1">
            <w:r w:rsidRPr="003C54F5">
              <w:rPr>
                <w:rStyle w:val="Hyperlink"/>
                <w:rFonts w:ascii="Times New Roman" w:hAnsi="Times New Roman" w:cs="Times New Roman"/>
                <w:b/>
                <w:bCs/>
                <w:noProof/>
              </w:rPr>
              <w:t>4.2 Digital Transformation and Marketing Innovation in TK Maxx UK</w:t>
            </w:r>
            <w:r>
              <w:rPr>
                <w:noProof/>
                <w:webHidden/>
              </w:rPr>
              <w:tab/>
            </w:r>
            <w:r>
              <w:rPr>
                <w:noProof/>
                <w:webHidden/>
              </w:rPr>
              <w:fldChar w:fldCharType="begin"/>
            </w:r>
            <w:r>
              <w:rPr>
                <w:noProof/>
                <w:webHidden/>
              </w:rPr>
              <w:instrText xml:space="preserve"> PAGEREF _Toc214052812 \h </w:instrText>
            </w:r>
            <w:r>
              <w:rPr>
                <w:noProof/>
                <w:webHidden/>
              </w:rPr>
            </w:r>
            <w:r>
              <w:rPr>
                <w:noProof/>
                <w:webHidden/>
              </w:rPr>
              <w:fldChar w:fldCharType="separate"/>
            </w:r>
            <w:r>
              <w:rPr>
                <w:noProof/>
                <w:webHidden/>
              </w:rPr>
              <w:t>22</w:t>
            </w:r>
            <w:r>
              <w:rPr>
                <w:noProof/>
                <w:webHidden/>
              </w:rPr>
              <w:fldChar w:fldCharType="end"/>
            </w:r>
          </w:hyperlink>
        </w:p>
        <w:p w14:paraId="1711EDAB" w14:textId="629C7382"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13" w:history="1">
            <w:r w:rsidRPr="003C54F5">
              <w:rPr>
                <w:rStyle w:val="Hyperlink"/>
                <w:rFonts w:ascii="Times New Roman" w:hAnsi="Times New Roman" w:cs="Times New Roman"/>
                <w:b/>
                <w:bCs/>
                <w:noProof/>
              </w:rPr>
              <w:t>4.2.1. Digital Transformation in the Retail Context</w:t>
            </w:r>
            <w:r>
              <w:rPr>
                <w:noProof/>
                <w:webHidden/>
              </w:rPr>
              <w:tab/>
            </w:r>
            <w:r>
              <w:rPr>
                <w:noProof/>
                <w:webHidden/>
              </w:rPr>
              <w:fldChar w:fldCharType="begin"/>
            </w:r>
            <w:r>
              <w:rPr>
                <w:noProof/>
                <w:webHidden/>
              </w:rPr>
              <w:instrText xml:space="preserve"> PAGEREF _Toc214052813 \h </w:instrText>
            </w:r>
            <w:r>
              <w:rPr>
                <w:noProof/>
                <w:webHidden/>
              </w:rPr>
            </w:r>
            <w:r>
              <w:rPr>
                <w:noProof/>
                <w:webHidden/>
              </w:rPr>
              <w:fldChar w:fldCharType="separate"/>
            </w:r>
            <w:r>
              <w:rPr>
                <w:noProof/>
                <w:webHidden/>
              </w:rPr>
              <w:t>23</w:t>
            </w:r>
            <w:r>
              <w:rPr>
                <w:noProof/>
                <w:webHidden/>
              </w:rPr>
              <w:fldChar w:fldCharType="end"/>
            </w:r>
          </w:hyperlink>
        </w:p>
        <w:p w14:paraId="25D772F8" w14:textId="7EAAB884"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14" w:history="1">
            <w:r w:rsidRPr="003C54F5">
              <w:rPr>
                <w:rStyle w:val="Hyperlink"/>
                <w:rFonts w:ascii="Times New Roman" w:hAnsi="Times New Roman" w:cs="Times New Roman"/>
                <w:b/>
                <w:bCs/>
                <w:noProof/>
              </w:rPr>
              <w:t>4.2.2. The Role of Social Media in Consumer Engagement</w:t>
            </w:r>
            <w:r>
              <w:rPr>
                <w:noProof/>
                <w:webHidden/>
              </w:rPr>
              <w:tab/>
            </w:r>
            <w:r>
              <w:rPr>
                <w:noProof/>
                <w:webHidden/>
              </w:rPr>
              <w:fldChar w:fldCharType="begin"/>
            </w:r>
            <w:r>
              <w:rPr>
                <w:noProof/>
                <w:webHidden/>
              </w:rPr>
              <w:instrText xml:space="preserve"> PAGEREF _Toc214052814 \h </w:instrText>
            </w:r>
            <w:r>
              <w:rPr>
                <w:noProof/>
                <w:webHidden/>
              </w:rPr>
            </w:r>
            <w:r>
              <w:rPr>
                <w:noProof/>
                <w:webHidden/>
              </w:rPr>
              <w:fldChar w:fldCharType="separate"/>
            </w:r>
            <w:r>
              <w:rPr>
                <w:noProof/>
                <w:webHidden/>
              </w:rPr>
              <w:t>23</w:t>
            </w:r>
            <w:r>
              <w:rPr>
                <w:noProof/>
                <w:webHidden/>
              </w:rPr>
              <w:fldChar w:fldCharType="end"/>
            </w:r>
          </w:hyperlink>
        </w:p>
        <w:p w14:paraId="55625043" w14:textId="17380B2E"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15" w:history="1">
            <w:r w:rsidRPr="003C54F5">
              <w:rPr>
                <w:rStyle w:val="Hyperlink"/>
                <w:rFonts w:ascii="Times New Roman" w:hAnsi="Times New Roman" w:cs="Times New Roman"/>
                <w:b/>
                <w:bCs/>
                <w:noProof/>
              </w:rPr>
              <w:t>4.2.3. Content Personalisation and Data-Driven Marketing</w:t>
            </w:r>
            <w:r>
              <w:rPr>
                <w:noProof/>
                <w:webHidden/>
              </w:rPr>
              <w:tab/>
            </w:r>
            <w:r>
              <w:rPr>
                <w:noProof/>
                <w:webHidden/>
              </w:rPr>
              <w:fldChar w:fldCharType="begin"/>
            </w:r>
            <w:r>
              <w:rPr>
                <w:noProof/>
                <w:webHidden/>
              </w:rPr>
              <w:instrText xml:space="preserve"> PAGEREF _Toc214052815 \h </w:instrText>
            </w:r>
            <w:r>
              <w:rPr>
                <w:noProof/>
                <w:webHidden/>
              </w:rPr>
            </w:r>
            <w:r>
              <w:rPr>
                <w:noProof/>
                <w:webHidden/>
              </w:rPr>
              <w:fldChar w:fldCharType="separate"/>
            </w:r>
            <w:r>
              <w:rPr>
                <w:noProof/>
                <w:webHidden/>
              </w:rPr>
              <w:t>24</w:t>
            </w:r>
            <w:r>
              <w:rPr>
                <w:noProof/>
                <w:webHidden/>
              </w:rPr>
              <w:fldChar w:fldCharType="end"/>
            </w:r>
          </w:hyperlink>
        </w:p>
        <w:p w14:paraId="37ADEEB6" w14:textId="2CD8BBF8"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16" w:history="1">
            <w:r w:rsidRPr="003C54F5">
              <w:rPr>
                <w:rStyle w:val="Hyperlink"/>
                <w:rFonts w:ascii="Times New Roman" w:hAnsi="Times New Roman" w:cs="Times New Roman"/>
                <w:b/>
                <w:bCs/>
                <w:noProof/>
              </w:rPr>
              <w:t>4.2.4. Omnichannel Integration and Customer Journey Consistency</w:t>
            </w:r>
            <w:r>
              <w:rPr>
                <w:noProof/>
                <w:webHidden/>
              </w:rPr>
              <w:tab/>
            </w:r>
            <w:r>
              <w:rPr>
                <w:noProof/>
                <w:webHidden/>
              </w:rPr>
              <w:fldChar w:fldCharType="begin"/>
            </w:r>
            <w:r>
              <w:rPr>
                <w:noProof/>
                <w:webHidden/>
              </w:rPr>
              <w:instrText xml:space="preserve"> PAGEREF _Toc214052816 \h </w:instrText>
            </w:r>
            <w:r>
              <w:rPr>
                <w:noProof/>
                <w:webHidden/>
              </w:rPr>
            </w:r>
            <w:r>
              <w:rPr>
                <w:noProof/>
                <w:webHidden/>
              </w:rPr>
              <w:fldChar w:fldCharType="separate"/>
            </w:r>
            <w:r>
              <w:rPr>
                <w:noProof/>
                <w:webHidden/>
              </w:rPr>
              <w:t>25</w:t>
            </w:r>
            <w:r>
              <w:rPr>
                <w:noProof/>
                <w:webHidden/>
              </w:rPr>
              <w:fldChar w:fldCharType="end"/>
            </w:r>
          </w:hyperlink>
        </w:p>
        <w:p w14:paraId="26AB83D3" w14:textId="23E56512"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17" w:history="1">
            <w:r w:rsidRPr="003C54F5">
              <w:rPr>
                <w:rStyle w:val="Hyperlink"/>
                <w:rFonts w:ascii="Times New Roman" w:hAnsi="Times New Roman" w:cs="Times New Roman"/>
                <w:b/>
                <w:bCs/>
                <w:noProof/>
              </w:rPr>
              <w:t>4.2.5. Emotional Branding and Consumer Connection</w:t>
            </w:r>
            <w:r>
              <w:rPr>
                <w:noProof/>
                <w:webHidden/>
              </w:rPr>
              <w:tab/>
            </w:r>
            <w:r>
              <w:rPr>
                <w:noProof/>
                <w:webHidden/>
              </w:rPr>
              <w:fldChar w:fldCharType="begin"/>
            </w:r>
            <w:r>
              <w:rPr>
                <w:noProof/>
                <w:webHidden/>
              </w:rPr>
              <w:instrText xml:space="preserve"> PAGEREF _Toc214052817 \h </w:instrText>
            </w:r>
            <w:r>
              <w:rPr>
                <w:noProof/>
                <w:webHidden/>
              </w:rPr>
            </w:r>
            <w:r>
              <w:rPr>
                <w:noProof/>
                <w:webHidden/>
              </w:rPr>
              <w:fldChar w:fldCharType="separate"/>
            </w:r>
            <w:r>
              <w:rPr>
                <w:noProof/>
                <w:webHidden/>
              </w:rPr>
              <w:t>25</w:t>
            </w:r>
            <w:r>
              <w:rPr>
                <w:noProof/>
                <w:webHidden/>
              </w:rPr>
              <w:fldChar w:fldCharType="end"/>
            </w:r>
          </w:hyperlink>
        </w:p>
        <w:p w14:paraId="1CED08FA" w14:textId="20C12BBF"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18" w:history="1">
            <w:r w:rsidRPr="003C54F5">
              <w:rPr>
                <w:rStyle w:val="Hyperlink"/>
                <w:rFonts w:ascii="Times New Roman" w:hAnsi="Times New Roman" w:cs="Times New Roman"/>
                <w:b/>
                <w:bCs/>
                <w:noProof/>
              </w:rPr>
              <w:t>4.3. Consumer Engagement Dynamics and the Formation of Brand Loyalty</w:t>
            </w:r>
            <w:r>
              <w:rPr>
                <w:noProof/>
                <w:webHidden/>
              </w:rPr>
              <w:tab/>
            </w:r>
            <w:r>
              <w:rPr>
                <w:noProof/>
                <w:webHidden/>
              </w:rPr>
              <w:fldChar w:fldCharType="begin"/>
            </w:r>
            <w:r>
              <w:rPr>
                <w:noProof/>
                <w:webHidden/>
              </w:rPr>
              <w:instrText xml:space="preserve"> PAGEREF _Toc214052818 \h </w:instrText>
            </w:r>
            <w:r>
              <w:rPr>
                <w:noProof/>
                <w:webHidden/>
              </w:rPr>
            </w:r>
            <w:r>
              <w:rPr>
                <w:noProof/>
                <w:webHidden/>
              </w:rPr>
              <w:fldChar w:fldCharType="separate"/>
            </w:r>
            <w:r>
              <w:rPr>
                <w:noProof/>
                <w:webHidden/>
              </w:rPr>
              <w:t>26</w:t>
            </w:r>
            <w:r>
              <w:rPr>
                <w:noProof/>
                <w:webHidden/>
              </w:rPr>
              <w:fldChar w:fldCharType="end"/>
            </w:r>
          </w:hyperlink>
        </w:p>
        <w:p w14:paraId="4C7E11B2" w14:textId="0533B80C"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19" w:history="1">
            <w:r w:rsidRPr="003C54F5">
              <w:rPr>
                <w:rStyle w:val="Hyperlink"/>
                <w:rFonts w:ascii="Times New Roman" w:hAnsi="Times New Roman" w:cs="Times New Roman"/>
                <w:b/>
                <w:bCs/>
                <w:noProof/>
              </w:rPr>
              <w:t>4.3.1. The Role of Customer Interaction and Participation</w:t>
            </w:r>
            <w:r>
              <w:rPr>
                <w:noProof/>
                <w:webHidden/>
              </w:rPr>
              <w:tab/>
            </w:r>
            <w:r>
              <w:rPr>
                <w:noProof/>
                <w:webHidden/>
              </w:rPr>
              <w:fldChar w:fldCharType="begin"/>
            </w:r>
            <w:r>
              <w:rPr>
                <w:noProof/>
                <w:webHidden/>
              </w:rPr>
              <w:instrText xml:space="preserve"> PAGEREF _Toc214052819 \h </w:instrText>
            </w:r>
            <w:r>
              <w:rPr>
                <w:noProof/>
                <w:webHidden/>
              </w:rPr>
            </w:r>
            <w:r>
              <w:rPr>
                <w:noProof/>
                <w:webHidden/>
              </w:rPr>
              <w:fldChar w:fldCharType="separate"/>
            </w:r>
            <w:r>
              <w:rPr>
                <w:noProof/>
                <w:webHidden/>
              </w:rPr>
              <w:t>26</w:t>
            </w:r>
            <w:r>
              <w:rPr>
                <w:noProof/>
                <w:webHidden/>
              </w:rPr>
              <w:fldChar w:fldCharType="end"/>
            </w:r>
          </w:hyperlink>
        </w:p>
        <w:p w14:paraId="1B79C052" w14:textId="223484A0"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0" w:history="1">
            <w:r w:rsidRPr="003C54F5">
              <w:rPr>
                <w:rStyle w:val="Hyperlink"/>
                <w:rFonts w:ascii="Times New Roman" w:hAnsi="Times New Roman" w:cs="Times New Roman"/>
                <w:b/>
                <w:bCs/>
                <w:noProof/>
              </w:rPr>
              <w:t>4.3.2. Influence of Social Media Reviews and Peer Interaction</w:t>
            </w:r>
            <w:r>
              <w:rPr>
                <w:noProof/>
                <w:webHidden/>
              </w:rPr>
              <w:tab/>
            </w:r>
            <w:r>
              <w:rPr>
                <w:noProof/>
                <w:webHidden/>
              </w:rPr>
              <w:fldChar w:fldCharType="begin"/>
            </w:r>
            <w:r>
              <w:rPr>
                <w:noProof/>
                <w:webHidden/>
              </w:rPr>
              <w:instrText xml:space="preserve"> PAGEREF _Toc214052820 \h </w:instrText>
            </w:r>
            <w:r>
              <w:rPr>
                <w:noProof/>
                <w:webHidden/>
              </w:rPr>
            </w:r>
            <w:r>
              <w:rPr>
                <w:noProof/>
                <w:webHidden/>
              </w:rPr>
              <w:fldChar w:fldCharType="separate"/>
            </w:r>
            <w:r>
              <w:rPr>
                <w:noProof/>
                <w:webHidden/>
              </w:rPr>
              <w:t>26</w:t>
            </w:r>
            <w:r>
              <w:rPr>
                <w:noProof/>
                <w:webHidden/>
              </w:rPr>
              <w:fldChar w:fldCharType="end"/>
            </w:r>
          </w:hyperlink>
        </w:p>
        <w:p w14:paraId="28D3B76C" w14:textId="06A9190D"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1" w:history="1">
            <w:r w:rsidRPr="003C54F5">
              <w:rPr>
                <w:rStyle w:val="Hyperlink"/>
                <w:rFonts w:ascii="Times New Roman" w:hAnsi="Times New Roman" w:cs="Times New Roman"/>
                <w:b/>
                <w:bCs/>
                <w:noProof/>
              </w:rPr>
              <w:t>4.3.3. Impact of Digital Atmospherics on Purchase Behaviour</w:t>
            </w:r>
            <w:r>
              <w:rPr>
                <w:noProof/>
                <w:webHidden/>
              </w:rPr>
              <w:tab/>
            </w:r>
            <w:r>
              <w:rPr>
                <w:noProof/>
                <w:webHidden/>
              </w:rPr>
              <w:fldChar w:fldCharType="begin"/>
            </w:r>
            <w:r>
              <w:rPr>
                <w:noProof/>
                <w:webHidden/>
              </w:rPr>
              <w:instrText xml:space="preserve"> PAGEREF _Toc214052821 \h </w:instrText>
            </w:r>
            <w:r>
              <w:rPr>
                <w:noProof/>
                <w:webHidden/>
              </w:rPr>
            </w:r>
            <w:r>
              <w:rPr>
                <w:noProof/>
                <w:webHidden/>
              </w:rPr>
              <w:fldChar w:fldCharType="separate"/>
            </w:r>
            <w:r>
              <w:rPr>
                <w:noProof/>
                <w:webHidden/>
              </w:rPr>
              <w:t>27</w:t>
            </w:r>
            <w:r>
              <w:rPr>
                <w:noProof/>
                <w:webHidden/>
              </w:rPr>
              <w:fldChar w:fldCharType="end"/>
            </w:r>
          </w:hyperlink>
        </w:p>
        <w:p w14:paraId="5D307576" w14:textId="557DE29D"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2" w:history="1">
            <w:r w:rsidRPr="003C54F5">
              <w:rPr>
                <w:rStyle w:val="Hyperlink"/>
                <w:rFonts w:ascii="Times New Roman" w:hAnsi="Times New Roman" w:cs="Times New Roman"/>
                <w:b/>
                <w:bCs/>
                <w:noProof/>
              </w:rPr>
              <w:t>4.3.4. Emotional and Cognitive Drivers of Loyalty</w:t>
            </w:r>
            <w:r>
              <w:rPr>
                <w:noProof/>
                <w:webHidden/>
              </w:rPr>
              <w:tab/>
            </w:r>
            <w:r>
              <w:rPr>
                <w:noProof/>
                <w:webHidden/>
              </w:rPr>
              <w:fldChar w:fldCharType="begin"/>
            </w:r>
            <w:r>
              <w:rPr>
                <w:noProof/>
                <w:webHidden/>
              </w:rPr>
              <w:instrText xml:space="preserve"> PAGEREF _Toc214052822 \h </w:instrText>
            </w:r>
            <w:r>
              <w:rPr>
                <w:noProof/>
                <w:webHidden/>
              </w:rPr>
            </w:r>
            <w:r>
              <w:rPr>
                <w:noProof/>
                <w:webHidden/>
              </w:rPr>
              <w:fldChar w:fldCharType="separate"/>
            </w:r>
            <w:r>
              <w:rPr>
                <w:noProof/>
                <w:webHidden/>
              </w:rPr>
              <w:t>27</w:t>
            </w:r>
            <w:r>
              <w:rPr>
                <w:noProof/>
                <w:webHidden/>
              </w:rPr>
              <w:fldChar w:fldCharType="end"/>
            </w:r>
          </w:hyperlink>
        </w:p>
        <w:p w14:paraId="271717CB" w14:textId="0A69FFA8"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3" w:history="1">
            <w:r w:rsidRPr="003C54F5">
              <w:rPr>
                <w:rStyle w:val="Hyperlink"/>
                <w:rFonts w:ascii="Times New Roman" w:hAnsi="Times New Roman" w:cs="Times New Roman"/>
                <w:b/>
                <w:bCs/>
                <w:noProof/>
              </w:rPr>
              <w:t>4.3.5. The Transition from Engagement to Advocacy</w:t>
            </w:r>
            <w:r>
              <w:rPr>
                <w:noProof/>
                <w:webHidden/>
              </w:rPr>
              <w:tab/>
            </w:r>
            <w:r>
              <w:rPr>
                <w:noProof/>
                <w:webHidden/>
              </w:rPr>
              <w:fldChar w:fldCharType="begin"/>
            </w:r>
            <w:r>
              <w:rPr>
                <w:noProof/>
                <w:webHidden/>
              </w:rPr>
              <w:instrText xml:space="preserve"> PAGEREF _Toc214052823 \h </w:instrText>
            </w:r>
            <w:r>
              <w:rPr>
                <w:noProof/>
                <w:webHidden/>
              </w:rPr>
            </w:r>
            <w:r>
              <w:rPr>
                <w:noProof/>
                <w:webHidden/>
              </w:rPr>
              <w:fldChar w:fldCharType="separate"/>
            </w:r>
            <w:r>
              <w:rPr>
                <w:noProof/>
                <w:webHidden/>
              </w:rPr>
              <w:t>28</w:t>
            </w:r>
            <w:r>
              <w:rPr>
                <w:noProof/>
                <w:webHidden/>
              </w:rPr>
              <w:fldChar w:fldCharType="end"/>
            </w:r>
          </w:hyperlink>
        </w:p>
        <w:p w14:paraId="3BF89E1D" w14:textId="4573F159"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24" w:history="1">
            <w:r w:rsidRPr="003C54F5">
              <w:rPr>
                <w:rStyle w:val="Hyperlink"/>
                <w:rFonts w:ascii="Times New Roman" w:hAnsi="Times New Roman" w:cs="Times New Roman"/>
                <w:b/>
                <w:bCs/>
                <w:noProof/>
              </w:rPr>
              <w:t>4.4. Sustainability, Ethical Branding, and Loyalty Outcomes</w:t>
            </w:r>
            <w:r>
              <w:rPr>
                <w:noProof/>
                <w:webHidden/>
              </w:rPr>
              <w:tab/>
            </w:r>
            <w:r>
              <w:rPr>
                <w:noProof/>
                <w:webHidden/>
              </w:rPr>
              <w:fldChar w:fldCharType="begin"/>
            </w:r>
            <w:r>
              <w:rPr>
                <w:noProof/>
                <w:webHidden/>
              </w:rPr>
              <w:instrText xml:space="preserve"> PAGEREF _Toc214052824 \h </w:instrText>
            </w:r>
            <w:r>
              <w:rPr>
                <w:noProof/>
                <w:webHidden/>
              </w:rPr>
            </w:r>
            <w:r>
              <w:rPr>
                <w:noProof/>
                <w:webHidden/>
              </w:rPr>
              <w:fldChar w:fldCharType="separate"/>
            </w:r>
            <w:r>
              <w:rPr>
                <w:noProof/>
                <w:webHidden/>
              </w:rPr>
              <w:t>28</w:t>
            </w:r>
            <w:r>
              <w:rPr>
                <w:noProof/>
                <w:webHidden/>
              </w:rPr>
              <w:fldChar w:fldCharType="end"/>
            </w:r>
          </w:hyperlink>
        </w:p>
        <w:p w14:paraId="4BD6906E" w14:textId="4797C80D"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5" w:history="1">
            <w:r w:rsidRPr="003C54F5">
              <w:rPr>
                <w:rStyle w:val="Hyperlink"/>
                <w:rFonts w:ascii="Times New Roman" w:hAnsi="Times New Roman" w:cs="Times New Roman"/>
                <w:b/>
                <w:bCs/>
                <w:noProof/>
              </w:rPr>
              <w:t>4.4.1. Consumer Demand for Sustainable and Ethical Practices</w:t>
            </w:r>
            <w:r>
              <w:rPr>
                <w:noProof/>
                <w:webHidden/>
              </w:rPr>
              <w:tab/>
            </w:r>
            <w:r>
              <w:rPr>
                <w:noProof/>
                <w:webHidden/>
              </w:rPr>
              <w:fldChar w:fldCharType="begin"/>
            </w:r>
            <w:r>
              <w:rPr>
                <w:noProof/>
                <w:webHidden/>
              </w:rPr>
              <w:instrText xml:space="preserve"> PAGEREF _Toc214052825 \h </w:instrText>
            </w:r>
            <w:r>
              <w:rPr>
                <w:noProof/>
                <w:webHidden/>
              </w:rPr>
            </w:r>
            <w:r>
              <w:rPr>
                <w:noProof/>
                <w:webHidden/>
              </w:rPr>
              <w:fldChar w:fldCharType="separate"/>
            </w:r>
            <w:r>
              <w:rPr>
                <w:noProof/>
                <w:webHidden/>
              </w:rPr>
              <w:t>28</w:t>
            </w:r>
            <w:r>
              <w:rPr>
                <w:noProof/>
                <w:webHidden/>
              </w:rPr>
              <w:fldChar w:fldCharType="end"/>
            </w:r>
          </w:hyperlink>
        </w:p>
        <w:p w14:paraId="016FBA42" w14:textId="1FA6FE17"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6" w:history="1">
            <w:r w:rsidRPr="003C54F5">
              <w:rPr>
                <w:rStyle w:val="Hyperlink"/>
                <w:rFonts w:ascii="Times New Roman" w:hAnsi="Times New Roman" w:cs="Times New Roman"/>
                <w:b/>
                <w:bCs/>
                <w:noProof/>
              </w:rPr>
              <w:t>4.4.2. Digital Sustainability Communication and Consumer Perception</w:t>
            </w:r>
            <w:r>
              <w:rPr>
                <w:noProof/>
                <w:webHidden/>
              </w:rPr>
              <w:tab/>
            </w:r>
            <w:r>
              <w:rPr>
                <w:noProof/>
                <w:webHidden/>
              </w:rPr>
              <w:fldChar w:fldCharType="begin"/>
            </w:r>
            <w:r>
              <w:rPr>
                <w:noProof/>
                <w:webHidden/>
              </w:rPr>
              <w:instrText xml:space="preserve"> PAGEREF _Toc214052826 \h </w:instrText>
            </w:r>
            <w:r>
              <w:rPr>
                <w:noProof/>
                <w:webHidden/>
              </w:rPr>
            </w:r>
            <w:r>
              <w:rPr>
                <w:noProof/>
                <w:webHidden/>
              </w:rPr>
              <w:fldChar w:fldCharType="separate"/>
            </w:r>
            <w:r>
              <w:rPr>
                <w:noProof/>
                <w:webHidden/>
              </w:rPr>
              <w:t>29</w:t>
            </w:r>
            <w:r>
              <w:rPr>
                <w:noProof/>
                <w:webHidden/>
              </w:rPr>
              <w:fldChar w:fldCharType="end"/>
            </w:r>
          </w:hyperlink>
        </w:p>
        <w:p w14:paraId="364937D7" w14:textId="7BC6D510"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7" w:history="1">
            <w:r w:rsidRPr="003C54F5">
              <w:rPr>
                <w:rStyle w:val="Hyperlink"/>
                <w:rFonts w:ascii="Times New Roman" w:hAnsi="Times New Roman" w:cs="Times New Roman"/>
                <w:b/>
                <w:bCs/>
                <w:noProof/>
              </w:rPr>
              <w:t>4.4.3. The Role of Ethical Branding in Building Trust and Loyalty</w:t>
            </w:r>
            <w:r>
              <w:rPr>
                <w:noProof/>
                <w:webHidden/>
              </w:rPr>
              <w:tab/>
            </w:r>
            <w:r>
              <w:rPr>
                <w:noProof/>
                <w:webHidden/>
              </w:rPr>
              <w:fldChar w:fldCharType="begin"/>
            </w:r>
            <w:r>
              <w:rPr>
                <w:noProof/>
                <w:webHidden/>
              </w:rPr>
              <w:instrText xml:space="preserve"> PAGEREF _Toc214052827 \h </w:instrText>
            </w:r>
            <w:r>
              <w:rPr>
                <w:noProof/>
                <w:webHidden/>
              </w:rPr>
            </w:r>
            <w:r>
              <w:rPr>
                <w:noProof/>
                <w:webHidden/>
              </w:rPr>
              <w:fldChar w:fldCharType="separate"/>
            </w:r>
            <w:r>
              <w:rPr>
                <w:noProof/>
                <w:webHidden/>
              </w:rPr>
              <w:t>29</w:t>
            </w:r>
            <w:r>
              <w:rPr>
                <w:noProof/>
                <w:webHidden/>
              </w:rPr>
              <w:fldChar w:fldCharType="end"/>
            </w:r>
          </w:hyperlink>
        </w:p>
        <w:p w14:paraId="31EFFFFC" w14:textId="1F3BA9C9"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8" w:history="1">
            <w:r w:rsidRPr="003C54F5">
              <w:rPr>
                <w:rStyle w:val="Hyperlink"/>
                <w:rFonts w:ascii="Times New Roman" w:hAnsi="Times New Roman" w:cs="Times New Roman"/>
                <w:b/>
                <w:bCs/>
                <w:noProof/>
              </w:rPr>
              <w:t>4.4.4. Sustainability Messaging and Digital Consumer Engagement</w:t>
            </w:r>
            <w:r>
              <w:rPr>
                <w:noProof/>
                <w:webHidden/>
              </w:rPr>
              <w:tab/>
            </w:r>
            <w:r>
              <w:rPr>
                <w:noProof/>
                <w:webHidden/>
              </w:rPr>
              <w:fldChar w:fldCharType="begin"/>
            </w:r>
            <w:r>
              <w:rPr>
                <w:noProof/>
                <w:webHidden/>
              </w:rPr>
              <w:instrText xml:space="preserve"> PAGEREF _Toc214052828 \h </w:instrText>
            </w:r>
            <w:r>
              <w:rPr>
                <w:noProof/>
                <w:webHidden/>
              </w:rPr>
            </w:r>
            <w:r>
              <w:rPr>
                <w:noProof/>
                <w:webHidden/>
              </w:rPr>
              <w:fldChar w:fldCharType="separate"/>
            </w:r>
            <w:r>
              <w:rPr>
                <w:noProof/>
                <w:webHidden/>
              </w:rPr>
              <w:t>30</w:t>
            </w:r>
            <w:r>
              <w:rPr>
                <w:noProof/>
                <w:webHidden/>
              </w:rPr>
              <w:fldChar w:fldCharType="end"/>
            </w:r>
          </w:hyperlink>
        </w:p>
        <w:p w14:paraId="5F3C336C" w14:textId="0264BC0A" w:rsidR="008C5219" w:rsidRDefault="008C5219">
          <w:pPr>
            <w:pStyle w:val="TOC3"/>
            <w:tabs>
              <w:tab w:val="right" w:leader="dot" w:pos="9350"/>
            </w:tabs>
            <w:rPr>
              <w:rFonts w:asciiTheme="minorHAnsi" w:eastAsiaTheme="minorEastAsia" w:hAnsiTheme="minorHAnsi" w:cstheme="minorBidi"/>
              <w:noProof/>
              <w:color w:val="auto"/>
              <w:lang w:val="en-US" w:eastAsia="en-US"/>
            </w:rPr>
          </w:pPr>
          <w:hyperlink w:anchor="_Toc214052829" w:history="1">
            <w:r w:rsidRPr="003C54F5">
              <w:rPr>
                <w:rStyle w:val="Hyperlink"/>
                <w:rFonts w:ascii="Times New Roman" w:hAnsi="Times New Roman" w:cs="Times New Roman"/>
                <w:b/>
                <w:bCs/>
                <w:noProof/>
              </w:rPr>
              <w:t>4.4.5. Impact of Sustainability on Brand Loyalty Outcomes</w:t>
            </w:r>
            <w:r>
              <w:rPr>
                <w:noProof/>
                <w:webHidden/>
              </w:rPr>
              <w:tab/>
            </w:r>
            <w:r>
              <w:rPr>
                <w:noProof/>
                <w:webHidden/>
              </w:rPr>
              <w:fldChar w:fldCharType="begin"/>
            </w:r>
            <w:r>
              <w:rPr>
                <w:noProof/>
                <w:webHidden/>
              </w:rPr>
              <w:instrText xml:space="preserve"> PAGEREF _Toc214052829 \h </w:instrText>
            </w:r>
            <w:r>
              <w:rPr>
                <w:noProof/>
                <w:webHidden/>
              </w:rPr>
            </w:r>
            <w:r>
              <w:rPr>
                <w:noProof/>
                <w:webHidden/>
              </w:rPr>
              <w:fldChar w:fldCharType="separate"/>
            </w:r>
            <w:r>
              <w:rPr>
                <w:noProof/>
                <w:webHidden/>
              </w:rPr>
              <w:t>30</w:t>
            </w:r>
            <w:r>
              <w:rPr>
                <w:noProof/>
                <w:webHidden/>
              </w:rPr>
              <w:fldChar w:fldCharType="end"/>
            </w:r>
          </w:hyperlink>
        </w:p>
        <w:p w14:paraId="238D9E03" w14:textId="0DB5121A"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30" w:history="1">
            <w:r w:rsidRPr="003C54F5">
              <w:rPr>
                <w:rStyle w:val="Hyperlink"/>
                <w:rFonts w:ascii="Times New Roman" w:hAnsi="Times New Roman" w:cs="Times New Roman"/>
                <w:b/>
                <w:bCs/>
                <w:noProof/>
              </w:rPr>
              <w:t>4.5 Summary of Findings</w:t>
            </w:r>
            <w:r>
              <w:rPr>
                <w:noProof/>
                <w:webHidden/>
              </w:rPr>
              <w:tab/>
            </w:r>
            <w:r>
              <w:rPr>
                <w:noProof/>
                <w:webHidden/>
              </w:rPr>
              <w:fldChar w:fldCharType="begin"/>
            </w:r>
            <w:r>
              <w:rPr>
                <w:noProof/>
                <w:webHidden/>
              </w:rPr>
              <w:instrText xml:space="preserve"> PAGEREF _Toc214052830 \h </w:instrText>
            </w:r>
            <w:r>
              <w:rPr>
                <w:noProof/>
                <w:webHidden/>
              </w:rPr>
            </w:r>
            <w:r>
              <w:rPr>
                <w:noProof/>
                <w:webHidden/>
              </w:rPr>
              <w:fldChar w:fldCharType="separate"/>
            </w:r>
            <w:r>
              <w:rPr>
                <w:noProof/>
                <w:webHidden/>
              </w:rPr>
              <w:t>31</w:t>
            </w:r>
            <w:r>
              <w:rPr>
                <w:noProof/>
                <w:webHidden/>
              </w:rPr>
              <w:fldChar w:fldCharType="end"/>
            </w:r>
          </w:hyperlink>
        </w:p>
        <w:p w14:paraId="0AF3A286" w14:textId="45DACDCE" w:rsidR="008C5219" w:rsidRDefault="008C5219">
          <w:pPr>
            <w:pStyle w:val="TOC1"/>
            <w:tabs>
              <w:tab w:val="right" w:leader="dot" w:pos="9350"/>
            </w:tabs>
            <w:rPr>
              <w:rFonts w:asciiTheme="minorHAnsi" w:eastAsiaTheme="minorEastAsia" w:hAnsiTheme="minorHAnsi" w:cstheme="minorBidi"/>
              <w:noProof/>
              <w:color w:val="auto"/>
              <w:lang w:val="en-US" w:eastAsia="en-US"/>
            </w:rPr>
          </w:pPr>
          <w:hyperlink w:anchor="_Toc214052831" w:history="1">
            <w:r w:rsidRPr="003C54F5">
              <w:rPr>
                <w:rStyle w:val="Hyperlink"/>
                <w:rFonts w:ascii="Times New Roman" w:hAnsi="Times New Roman" w:cs="Times New Roman"/>
                <w:b/>
                <w:bCs/>
                <w:noProof/>
              </w:rPr>
              <w:t>CHAPTER 5: RECOMMENDATIONS, CONCLUSION AND LIMITATIONS</w:t>
            </w:r>
            <w:r>
              <w:rPr>
                <w:noProof/>
                <w:webHidden/>
              </w:rPr>
              <w:tab/>
            </w:r>
            <w:r>
              <w:rPr>
                <w:noProof/>
                <w:webHidden/>
              </w:rPr>
              <w:fldChar w:fldCharType="begin"/>
            </w:r>
            <w:r>
              <w:rPr>
                <w:noProof/>
                <w:webHidden/>
              </w:rPr>
              <w:instrText xml:space="preserve"> PAGEREF _Toc214052831 \h </w:instrText>
            </w:r>
            <w:r>
              <w:rPr>
                <w:noProof/>
                <w:webHidden/>
              </w:rPr>
            </w:r>
            <w:r>
              <w:rPr>
                <w:noProof/>
                <w:webHidden/>
              </w:rPr>
              <w:fldChar w:fldCharType="separate"/>
            </w:r>
            <w:r>
              <w:rPr>
                <w:noProof/>
                <w:webHidden/>
              </w:rPr>
              <w:t>33</w:t>
            </w:r>
            <w:r>
              <w:rPr>
                <w:noProof/>
                <w:webHidden/>
              </w:rPr>
              <w:fldChar w:fldCharType="end"/>
            </w:r>
          </w:hyperlink>
        </w:p>
        <w:p w14:paraId="3FAEA275" w14:textId="4A6BA351"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32" w:history="1">
            <w:r w:rsidRPr="003C54F5">
              <w:rPr>
                <w:rStyle w:val="Hyperlink"/>
                <w:rFonts w:ascii="Times New Roman" w:hAnsi="Times New Roman" w:cs="Times New Roman"/>
                <w:b/>
                <w:bCs/>
                <w:noProof/>
              </w:rPr>
              <w:t>5.1. Recommendations</w:t>
            </w:r>
            <w:r>
              <w:rPr>
                <w:noProof/>
                <w:webHidden/>
              </w:rPr>
              <w:tab/>
            </w:r>
            <w:r>
              <w:rPr>
                <w:noProof/>
                <w:webHidden/>
              </w:rPr>
              <w:fldChar w:fldCharType="begin"/>
            </w:r>
            <w:r>
              <w:rPr>
                <w:noProof/>
                <w:webHidden/>
              </w:rPr>
              <w:instrText xml:space="preserve"> PAGEREF _Toc214052832 \h </w:instrText>
            </w:r>
            <w:r>
              <w:rPr>
                <w:noProof/>
                <w:webHidden/>
              </w:rPr>
            </w:r>
            <w:r>
              <w:rPr>
                <w:noProof/>
                <w:webHidden/>
              </w:rPr>
              <w:fldChar w:fldCharType="separate"/>
            </w:r>
            <w:r>
              <w:rPr>
                <w:noProof/>
                <w:webHidden/>
              </w:rPr>
              <w:t>33</w:t>
            </w:r>
            <w:r>
              <w:rPr>
                <w:noProof/>
                <w:webHidden/>
              </w:rPr>
              <w:fldChar w:fldCharType="end"/>
            </w:r>
          </w:hyperlink>
        </w:p>
        <w:p w14:paraId="299B29B0" w14:textId="2A2E766A"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33" w:history="1">
            <w:r w:rsidRPr="003C54F5">
              <w:rPr>
                <w:rStyle w:val="Hyperlink"/>
                <w:rFonts w:ascii="Times New Roman" w:hAnsi="Times New Roman" w:cs="Times New Roman"/>
                <w:b/>
                <w:bCs/>
                <w:noProof/>
              </w:rPr>
              <w:t>5.2. Conclusion</w:t>
            </w:r>
            <w:r>
              <w:rPr>
                <w:noProof/>
                <w:webHidden/>
              </w:rPr>
              <w:tab/>
            </w:r>
            <w:r>
              <w:rPr>
                <w:noProof/>
                <w:webHidden/>
              </w:rPr>
              <w:fldChar w:fldCharType="begin"/>
            </w:r>
            <w:r>
              <w:rPr>
                <w:noProof/>
                <w:webHidden/>
              </w:rPr>
              <w:instrText xml:space="preserve"> PAGEREF _Toc214052833 \h </w:instrText>
            </w:r>
            <w:r>
              <w:rPr>
                <w:noProof/>
                <w:webHidden/>
              </w:rPr>
            </w:r>
            <w:r>
              <w:rPr>
                <w:noProof/>
                <w:webHidden/>
              </w:rPr>
              <w:fldChar w:fldCharType="separate"/>
            </w:r>
            <w:r>
              <w:rPr>
                <w:noProof/>
                <w:webHidden/>
              </w:rPr>
              <w:t>34</w:t>
            </w:r>
            <w:r>
              <w:rPr>
                <w:noProof/>
                <w:webHidden/>
              </w:rPr>
              <w:fldChar w:fldCharType="end"/>
            </w:r>
          </w:hyperlink>
        </w:p>
        <w:p w14:paraId="409B0DD8" w14:textId="2A1187C9" w:rsidR="008C5219" w:rsidRDefault="008C5219">
          <w:pPr>
            <w:pStyle w:val="TOC2"/>
            <w:tabs>
              <w:tab w:val="right" w:leader="dot" w:pos="9350"/>
            </w:tabs>
            <w:rPr>
              <w:rFonts w:asciiTheme="minorHAnsi" w:eastAsiaTheme="minorEastAsia" w:hAnsiTheme="minorHAnsi" w:cstheme="minorBidi"/>
              <w:noProof/>
              <w:color w:val="auto"/>
              <w:lang w:val="en-US" w:eastAsia="en-US"/>
            </w:rPr>
          </w:pPr>
          <w:hyperlink w:anchor="_Toc214052834" w:history="1">
            <w:r w:rsidRPr="003C54F5">
              <w:rPr>
                <w:rStyle w:val="Hyperlink"/>
                <w:rFonts w:ascii="Times New Roman" w:hAnsi="Times New Roman" w:cs="Times New Roman"/>
                <w:b/>
                <w:bCs/>
                <w:noProof/>
              </w:rPr>
              <w:t>5.3. Limitations</w:t>
            </w:r>
            <w:r>
              <w:rPr>
                <w:noProof/>
                <w:webHidden/>
              </w:rPr>
              <w:tab/>
            </w:r>
            <w:r>
              <w:rPr>
                <w:noProof/>
                <w:webHidden/>
              </w:rPr>
              <w:fldChar w:fldCharType="begin"/>
            </w:r>
            <w:r>
              <w:rPr>
                <w:noProof/>
                <w:webHidden/>
              </w:rPr>
              <w:instrText xml:space="preserve"> PAGEREF _Toc214052834 \h </w:instrText>
            </w:r>
            <w:r>
              <w:rPr>
                <w:noProof/>
                <w:webHidden/>
              </w:rPr>
            </w:r>
            <w:r>
              <w:rPr>
                <w:noProof/>
                <w:webHidden/>
              </w:rPr>
              <w:fldChar w:fldCharType="separate"/>
            </w:r>
            <w:r>
              <w:rPr>
                <w:noProof/>
                <w:webHidden/>
              </w:rPr>
              <w:t>35</w:t>
            </w:r>
            <w:r>
              <w:rPr>
                <w:noProof/>
                <w:webHidden/>
              </w:rPr>
              <w:fldChar w:fldCharType="end"/>
            </w:r>
          </w:hyperlink>
        </w:p>
        <w:p w14:paraId="176EE732" w14:textId="0C1EDF90" w:rsidR="008C5219" w:rsidRDefault="008C5219">
          <w:pPr>
            <w:pStyle w:val="TOC1"/>
            <w:tabs>
              <w:tab w:val="right" w:leader="dot" w:pos="9350"/>
            </w:tabs>
            <w:rPr>
              <w:rFonts w:asciiTheme="minorHAnsi" w:eastAsiaTheme="minorEastAsia" w:hAnsiTheme="minorHAnsi" w:cstheme="minorBidi"/>
              <w:noProof/>
              <w:color w:val="auto"/>
              <w:lang w:val="en-US" w:eastAsia="en-US"/>
            </w:rPr>
          </w:pPr>
          <w:hyperlink w:anchor="_Toc214052835" w:history="1">
            <w:r w:rsidRPr="003C54F5">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_Toc214052835 \h </w:instrText>
            </w:r>
            <w:r>
              <w:rPr>
                <w:noProof/>
                <w:webHidden/>
              </w:rPr>
            </w:r>
            <w:r>
              <w:rPr>
                <w:noProof/>
                <w:webHidden/>
              </w:rPr>
              <w:fldChar w:fldCharType="separate"/>
            </w:r>
            <w:r>
              <w:rPr>
                <w:noProof/>
                <w:webHidden/>
              </w:rPr>
              <w:t>37</w:t>
            </w:r>
            <w:r>
              <w:rPr>
                <w:noProof/>
                <w:webHidden/>
              </w:rPr>
              <w:fldChar w:fldCharType="end"/>
            </w:r>
          </w:hyperlink>
        </w:p>
        <w:p w14:paraId="27420B1B" w14:textId="14A826D5" w:rsidR="00F550BC" w:rsidRPr="00290641" w:rsidRDefault="00F550BC">
          <w:r w:rsidRPr="00290641">
            <w:rPr>
              <w:b/>
              <w:bCs/>
            </w:rPr>
            <w:fldChar w:fldCharType="end"/>
          </w:r>
        </w:p>
      </w:sdtContent>
    </w:sdt>
    <w:p w14:paraId="21EF5C81" w14:textId="77777777" w:rsidR="00F550BC" w:rsidRPr="00290641" w:rsidRDefault="00F550BC" w:rsidP="00ED2475">
      <w:pPr>
        <w:pStyle w:val="Heading1"/>
        <w:spacing w:before="0" w:after="0" w:line="360" w:lineRule="auto"/>
        <w:jc w:val="center"/>
        <w:rPr>
          <w:rFonts w:ascii="Times New Roman" w:hAnsi="Times New Roman" w:cs="Times New Roman"/>
          <w:b/>
          <w:bCs/>
          <w:color w:val="000000" w:themeColor="text1"/>
          <w:sz w:val="32"/>
          <w:szCs w:val="32"/>
        </w:rPr>
      </w:pPr>
    </w:p>
    <w:p w14:paraId="3A881415" w14:textId="77777777" w:rsidR="00F550BC" w:rsidRPr="00290641" w:rsidRDefault="00F550BC" w:rsidP="00F550BC"/>
    <w:p w14:paraId="28051D06" w14:textId="77777777" w:rsidR="00F550BC" w:rsidRPr="00290641" w:rsidRDefault="00F550BC" w:rsidP="00F550BC"/>
    <w:p w14:paraId="4ED0D84C" w14:textId="77777777" w:rsidR="00F550BC" w:rsidRPr="00290641" w:rsidRDefault="00F550BC" w:rsidP="00F550BC"/>
    <w:p w14:paraId="48402DDC" w14:textId="77777777" w:rsidR="00F550BC" w:rsidRPr="00290641" w:rsidRDefault="00F550BC" w:rsidP="00F550BC"/>
    <w:p w14:paraId="75F891F1" w14:textId="77777777" w:rsidR="00F550BC" w:rsidRPr="00290641" w:rsidRDefault="00F550BC" w:rsidP="00F550BC"/>
    <w:p w14:paraId="15A640F8" w14:textId="77777777" w:rsidR="00F550BC" w:rsidRPr="00290641" w:rsidRDefault="00F550BC" w:rsidP="00F550BC"/>
    <w:p w14:paraId="26173746" w14:textId="77777777" w:rsidR="00F550BC" w:rsidRPr="00290641" w:rsidRDefault="00F550BC" w:rsidP="00ED2475">
      <w:pPr>
        <w:pStyle w:val="Heading1"/>
        <w:spacing w:before="0" w:after="0" w:line="360" w:lineRule="auto"/>
        <w:jc w:val="center"/>
        <w:rPr>
          <w:rFonts w:ascii="Times New Roman" w:hAnsi="Times New Roman" w:cs="Times New Roman"/>
          <w:b/>
          <w:bCs/>
          <w:color w:val="000000" w:themeColor="text1"/>
          <w:sz w:val="32"/>
          <w:szCs w:val="32"/>
        </w:rPr>
        <w:sectPr w:rsidR="00F550BC" w:rsidRPr="00290641">
          <w:footerReference w:type="default" r:id="rId10"/>
          <w:pgSz w:w="12240" w:h="15840"/>
          <w:pgMar w:top="1440" w:right="1440" w:bottom="1440" w:left="1440" w:header="720" w:footer="720" w:gutter="0"/>
          <w:cols w:space="720"/>
          <w:docGrid w:linePitch="360"/>
        </w:sectPr>
      </w:pPr>
    </w:p>
    <w:p w14:paraId="7EF9A3C8" w14:textId="1CAFDE49" w:rsidR="00ED2475" w:rsidRPr="00290641" w:rsidRDefault="00ED2475" w:rsidP="00ED2475">
      <w:pPr>
        <w:pStyle w:val="Heading1"/>
        <w:spacing w:before="0" w:after="0" w:line="360" w:lineRule="auto"/>
        <w:jc w:val="center"/>
        <w:rPr>
          <w:rFonts w:ascii="Times New Roman" w:hAnsi="Times New Roman" w:cs="Times New Roman"/>
          <w:b/>
          <w:bCs/>
          <w:color w:val="000000" w:themeColor="text1"/>
          <w:sz w:val="32"/>
          <w:szCs w:val="32"/>
        </w:rPr>
      </w:pPr>
      <w:bookmarkStart w:id="4" w:name="_Toc214052790"/>
      <w:r w:rsidRPr="00290641">
        <w:rPr>
          <w:rFonts w:ascii="Times New Roman" w:hAnsi="Times New Roman" w:cs="Times New Roman"/>
          <w:b/>
          <w:bCs/>
          <w:color w:val="000000" w:themeColor="text1"/>
          <w:sz w:val="32"/>
          <w:szCs w:val="32"/>
        </w:rPr>
        <w:lastRenderedPageBreak/>
        <w:t>CHAPTER 1: INTRODUCTION</w:t>
      </w:r>
      <w:bookmarkEnd w:id="4"/>
    </w:p>
    <w:p w14:paraId="37F4DF36" w14:textId="77777777" w:rsidR="00066005" w:rsidRPr="00290641" w:rsidRDefault="00066005" w:rsidP="00066005"/>
    <w:p w14:paraId="4A0D340E" w14:textId="62A79817"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5" w:name="_Toc214052791"/>
      <w:r w:rsidRPr="00290641">
        <w:rPr>
          <w:rFonts w:ascii="Times New Roman" w:hAnsi="Times New Roman" w:cs="Times New Roman"/>
          <w:b/>
          <w:bCs/>
          <w:color w:val="000000" w:themeColor="text1"/>
          <w:sz w:val="28"/>
          <w:szCs w:val="28"/>
        </w:rPr>
        <w:t>1.1. Introduction</w:t>
      </w:r>
      <w:bookmarkEnd w:id="5"/>
    </w:p>
    <w:p w14:paraId="1503B5FE"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Digital marketing has transformed customer interactions in delivering value and sustaining long-term loyalty with them. Therefore, in today’s business environment, a combination of integrated social interaction, personalised content, and an always-on approach between consumer and brand mostly redefines the setting between both parties. Chaffey &amp; Ellis-Chadwick (2019) defined digital marketing as online communications that include content marketing, SEO, email campaigns, and social media advertising to improve brand visibility and connection with customers. Such initiatives are very relevant within the context of the UK retail industry because competition becomes ever more aggressive inside the market while consumer behaviour shows a preference for convenience and intensive digital interactivity.</w:t>
      </w:r>
    </w:p>
    <w:p w14:paraId="78B288CE"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TK Maxx, a leading off-price retailer competing in the broader fashion market, depends on digital means of engaging customers to retain them and ensure preference for its brand. The company thus implements an array of digital marketing strategies-social media campaigns that are targeted, working with influencers, mobile apps, and loyalty programs driving and keeping engagement (Kotler et al., 2022). The retail sector has quickly turned to digital-from COVID-19 and changing consumer expectations accelerating it-and companies must continuously measure how effective their digital marketing strategy is.</w:t>
      </w:r>
    </w:p>
    <w:p w14:paraId="27C78E45" w14:textId="0EA20550" w:rsidR="00066005"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The study will mainly focus on establishing the relationship between digital marketing programs with customer engagement and how they both influence brand loyalty. Using TK Maxx UK as the organization of interest, the research will determine which digital strategies are most effective and how they drive engagement to build long-term loyalty. The study further explains and provides insight into increasing value creation for customers by keeping them engaged through innovations within a modern retail landscape.</w:t>
      </w:r>
    </w:p>
    <w:p w14:paraId="044343B3" w14:textId="77777777" w:rsidR="00E15FC3" w:rsidRPr="00290641" w:rsidRDefault="00E15FC3" w:rsidP="00E15FC3">
      <w:pPr>
        <w:spacing w:after="0" w:line="360" w:lineRule="auto"/>
        <w:ind w:firstLine="710"/>
        <w:jc w:val="both"/>
        <w:rPr>
          <w:rFonts w:ascii="Times New Roman" w:hAnsi="Times New Roman" w:cs="Times New Roman"/>
        </w:rPr>
      </w:pPr>
    </w:p>
    <w:p w14:paraId="5E16AE64" w14:textId="77777777" w:rsidR="00E15FC3" w:rsidRPr="00290641" w:rsidRDefault="00E15FC3" w:rsidP="00066005"/>
    <w:p w14:paraId="7031C598" w14:textId="77777777" w:rsidR="00F550BC" w:rsidRPr="00290641" w:rsidRDefault="00F550BC" w:rsidP="00066005"/>
    <w:p w14:paraId="1608A61F" w14:textId="77777777" w:rsidR="00F550BC" w:rsidRPr="00290641" w:rsidRDefault="00F550BC" w:rsidP="00066005"/>
    <w:p w14:paraId="0E068504" w14:textId="77777777" w:rsidR="00F550BC" w:rsidRPr="00290641" w:rsidRDefault="00F550BC" w:rsidP="00066005"/>
    <w:p w14:paraId="7792D56C" w14:textId="528291D5"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6" w:name="_Toc214052792"/>
      <w:r w:rsidRPr="00290641">
        <w:rPr>
          <w:rFonts w:ascii="Times New Roman" w:hAnsi="Times New Roman" w:cs="Times New Roman"/>
          <w:b/>
          <w:bCs/>
          <w:color w:val="000000" w:themeColor="text1"/>
          <w:sz w:val="28"/>
          <w:szCs w:val="28"/>
        </w:rPr>
        <w:lastRenderedPageBreak/>
        <w:t>1.2. Background</w:t>
      </w:r>
      <w:bookmarkEnd w:id="6"/>
    </w:p>
    <w:p w14:paraId="11F4E308"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The retail industry in the UK has been largely penetrated by digital technologies to accommodate the new consumer expectations for substantial transformations within the sector. As traditional advertising becomes redundant, digital spaces provide interactive and accountable means of forming brand relationships (Ryan, 2017). TK Maxx, under TJX Companies, has turned to digital marketing with intensified efforts toward customer engagement and retention because competition is also intensifying among brick-and-mortar retailers and online retailers such as ASOS, Primark, or Zara.</w:t>
      </w:r>
    </w:p>
    <w:p w14:paraId="28D4AD14"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Digital marketing allows TK Maxx to present its value proposition of good brands at low prices through social media, mobile applications, and customer loyalty programs. The emerging omnichannel marketing strategy has integrated online and offline experiences in a relationship between the company and its customers to deliver a seamless journey that satisfies them and makes them loyal (Smith and Zook, 2020). Analytics and customer insights help campaigns be better targeted and more effective because they strongly match consumer needs.</w:t>
      </w:r>
    </w:p>
    <w:p w14:paraId="53A97AEA" w14:textId="5C6BA638"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TK Maxx has to keep on coming up with something new if it wants to stay relevant given the dynamism in the retail sector. Therefore, this research seeks to evaluate digital marketing strategies towards consumer engagement and brand loyalty as sustainable business performance in a technology-driven market.</w:t>
      </w:r>
    </w:p>
    <w:p w14:paraId="2FFF2987" w14:textId="77777777" w:rsidR="00E15FC3" w:rsidRPr="00290641" w:rsidRDefault="00E15FC3" w:rsidP="00E15FC3"/>
    <w:p w14:paraId="63F5F2D3" w14:textId="77777777" w:rsidR="00066005" w:rsidRPr="00290641" w:rsidRDefault="00066005" w:rsidP="00066005"/>
    <w:p w14:paraId="5712965B" w14:textId="76216C4C"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7" w:name="_Toc214052793"/>
      <w:r w:rsidRPr="00290641">
        <w:rPr>
          <w:rFonts w:ascii="Times New Roman" w:hAnsi="Times New Roman" w:cs="Times New Roman"/>
          <w:b/>
          <w:bCs/>
          <w:color w:val="000000" w:themeColor="text1"/>
          <w:sz w:val="28"/>
          <w:szCs w:val="28"/>
        </w:rPr>
        <w:t>1.3. Research Aim</w:t>
      </w:r>
      <w:bookmarkEnd w:id="7"/>
    </w:p>
    <w:p w14:paraId="33D356D0" w14:textId="15834017" w:rsidR="00066005"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This study aims to assess the effect of digital marketing strategies on consumer engagement and brand loyalty at TK Maxx UK. It will determine which aspects of digital marketing-such as social media, content marketing, and loyalty initiatives-drive practices most effective in enhancing consumer interaction with brands and fostering long-term relationships between customers and brands. Through a systematic literature review, it shall conceptualize the influence of digitals tools on customer experiences toward organizations; mechanisms through which engagement translates into loyalty; ways TK Maxx can optimize its marketing approach so as to enhance competitive advantage while retaining customers within an ever-changing retail landscape.</w:t>
      </w:r>
    </w:p>
    <w:p w14:paraId="1C1BEA1A" w14:textId="77777777" w:rsidR="00E15FC3" w:rsidRPr="00290641" w:rsidRDefault="00E15FC3" w:rsidP="00066005"/>
    <w:p w14:paraId="7F1F004A" w14:textId="7B448A3B"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8" w:name="_Toc214052794"/>
      <w:r w:rsidRPr="00290641">
        <w:rPr>
          <w:rFonts w:ascii="Times New Roman" w:hAnsi="Times New Roman" w:cs="Times New Roman"/>
          <w:b/>
          <w:bCs/>
          <w:color w:val="000000" w:themeColor="text1"/>
          <w:sz w:val="28"/>
          <w:szCs w:val="28"/>
        </w:rPr>
        <w:lastRenderedPageBreak/>
        <w:t>1.4. Research Objectives (matched with the questions)</w:t>
      </w:r>
      <w:bookmarkEnd w:id="8"/>
    </w:p>
    <w:p w14:paraId="503D0822"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To study and analyse the present digital marketing strategies used by TK Maxx UK to involve customers.</w:t>
      </w:r>
    </w:p>
    <w:p w14:paraId="55277DAC"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To identify how these digital marketing strategies create customer engagement on their digital platforms.</w:t>
      </w:r>
    </w:p>
    <w:p w14:paraId="5B148C6B"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To find out the relationship between customer engagement and brand loyalty in TK Maxx’s digital marketing activities.</w:t>
      </w:r>
    </w:p>
    <w:p w14:paraId="655E4B6A" w14:textId="7B287B71" w:rsidR="00066005"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To suggest strategies for developing TK Maxx’s digital marketing approach to attain customer loyalty and satisfaction.</w:t>
      </w:r>
    </w:p>
    <w:p w14:paraId="67B9EE7C" w14:textId="77777777" w:rsidR="00E15FC3" w:rsidRPr="00290641" w:rsidRDefault="00E15FC3" w:rsidP="00066005"/>
    <w:p w14:paraId="635B11EA" w14:textId="0F77E58F"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9" w:name="_Toc214052795"/>
      <w:r w:rsidRPr="00290641">
        <w:rPr>
          <w:rFonts w:ascii="Times New Roman" w:hAnsi="Times New Roman" w:cs="Times New Roman"/>
          <w:b/>
          <w:bCs/>
          <w:color w:val="000000" w:themeColor="text1"/>
          <w:sz w:val="28"/>
          <w:szCs w:val="28"/>
        </w:rPr>
        <w:t>1.5. Research Questions</w:t>
      </w:r>
      <w:bookmarkEnd w:id="9"/>
    </w:p>
    <w:p w14:paraId="416B99D9"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What is TK Maxx UK’s present digital marketing strategy? </w:t>
      </w:r>
    </w:p>
    <w:p w14:paraId="2A81A51B"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How does it affect customer engagement on the digital platform? </w:t>
      </w:r>
    </w:p>
    <w:p w14:paraId="237AF4A2"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What kind of relationship exists between digital customer engagement and brand loyalty at TK Maxx UK? </w:t>
      </w:r>
    </w:p>
    <w:p w14:paraId="6480B87B" w14:textId="4AA7D3F3" w:rsidR="00066005"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What recommendations can be offered for TK Maxx to improve its digital marketing approach in increasing brand loyalty among its customers?</w:t>
      </w:r>
    </w:p>
    <w:p w14:paraId="273CD58B" w14:textId="77777777" w:rsidR="00E15FC3" w:rsidRPr="00290641" w:rsidRDefault="00E15FC3" w:rsidP="00E15FC3">
      <w:pPr>
        <w:spacing w:after="0" w:line="360" w:lineRule="auto"/>
        <w:ind w:firstLine="710"/>
        <w:jc w:val="both"/>
        <w:rPr>
          <w:rFonts w:ascii="Times New Roman" w:hAnsi="Times New Roman" w:cs="Times New Roman"/>
        </w:rPr>
      </w:pPr>
    </w:p>
    <w:p w14:paraId="37CB21BD" w14:textId="05AE56A0"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10" w:name="_Toc214052796"/>
      <w:r w:rsidRPr="00290641">
        <w:rPr>
          <w:rFonts w:ascii="Times New Roman" w:hAnsi="Times New Roman" w:cs="Times New Roman"/>
          <w:b/>
          <w:bCs/>
          <w:color w:val="000000" w:themeColor="text1"/>
          <w:sz w:val="28"/>
          <w:szCs w:val="28"/>
        </w:rPr>
        <w:t>1.6. Chapter Summary</w:t>
      </w:r>
      <w:bookmarkEnd w:id="10"/>
    </w:p>
    <w:p w14:paraId="2704B893"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This introductory chapter provides a baseline on which to build an assessment of the effect that digital marketing has on customer engagement and brand loyalty at TK Maxx UK. It commences by presenting the research topic where it discusses how management and communication have been transformed by digital means; hence, emphasizing the current trend of using management methods oriented toward customers. The chapter further gives a background summary highlighting the application of digital tools to enhance customer experiences as well as competitiveness within the retail industry.</w:t>
      </w:r>
    </w:p>
    <w:p w14:paraId="71B65B06"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The research </w:t>
      </w:r>
      <w:proofErr w:type="gramStart"/>
      <w:r w:rsidRPr="00290641">
        <w:rPr>
          <w:rFonts w:ascii="Times New Roman" w:hAnsi="Times New Roman" w:cs="Times New Roman"/>
        </w:rPr>
        <w:t>aim</w:t>
      </w:r>
      <w:proofErr w:type="gramEnd"/>
      <w:r w:rsidRPr="00290641">
        <w:rPr>
          <w:rFonts w:ascii="Times New Roman" w:hAnsi="Times New Roman" w:cs="Times New Roman"/>
        </w:rPr>
        <w:t xml:space="preserve"> and objectives are clearly stated to align with the research questions, which seek to understand the relationship between digital marketing strategies, consumer engagement, and loyalty. This framework provides a logical flow of the succeeding chapters.</w:t>
      </w:r>
    </w:p>
    <w:p w14:paraId="56C55BEE" w14:textId="279DF46A" w:rsidR="00066005"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Chapter 2 will provide an extensive review of the literature, both academic theories and empirical findings, related to digital marketing, customer engagement, and brand loyalty. This </w:t>
      </w:r>
      <w:r w:rsidRPr="00290641">
        <w:rPr>
          <w:rFonts w:ascii="Times New Roman" w:hAnsi="Times New Roman" w:cs="Times New Roman"/>
        </w:rPr>
        <w:lastRenderedPageBreak/>
        <w:t>will be followed by Chapter 3 which describes the methodology applied in carrying out this research with keen attention to the systematic literature review (SLR) approach. The content in these chapters helps attain the general objective of the study on how TK Maxx can enhance its digital strategy towards strong customer engagement and long-term loyalty within a competitive marketplace.</w:t>
      </w:r>
    </w:p>
    <w:p w14:paraId="4D078997" w14:textId="77777777" w:rsidR="00E15FC3" w:rsidRPr="00290641" w:rsidRDefault="00E15FC3" w:rsidP="00E15FC3">
      <w:pPr>
        <w:spacing w:after="0" w:line="360" w:lineRule="auto"/>
        <w:ind w:firstLine="710"/>
        <w:jc w:val="both"/>
        <w:rPr>
          <w:rFonts w:ascii="Times New Roman" w:hAnsi="Times New Roman" w:cs="Times New Roman"/>
        </w:rPr>
      </w:pPr>
    </w:p>
    <w:p w14:paraId="7E4A54EB" w14:textId="77777777" w:rsidR="00E15FC3" w:rsidRPr="00290641" w:rsidRDefault="00E15FC3" w:rsidP="00E15FC3">
      <w:pPr>
        <w:spacing w:after="0" w:line="360" w:lineRule="auto"/>
        <w:ind w:firstLine="710"/>
        <w:jc w:val="both"/>
        <w:rPr>
          <w:rFonts w:ascii="Times New Roman" w:hAnsi="Times New Roman" w:cs="Times New Roman"/>
        </w:rPr>
      </w:pPr>
    </w:p>
    <w:p w14:paraId="56539D9E" w14:textId="77777777" w:rsidR="00E15FC3" w:rsidRPr="00290641" w:rsidRDefault="00E15FC3" w:rsidP="00E15FC3">
      <w:pPr>
        <w:spacing w:after="0" w:line="360" w:lineRule="auto"/>
        <w:ind w:firstLine="710"/>
        <w:jc w:val="both"/>
        <w:rPr>
          <w:rFonts w:ascii="Times New Roman" w:hAnsi="Times New Roman" w:cs="Times New Roman"/>
        </w:rPr>
      </w:pPr>
    </w:p>
    <w:p w14:paraId="08F725B5" w14:textId="77777777" w:rsidR="00E15FC3" w:rsidRPr="00290641" w:rsidRDefault="00E15FC3" w:rsidP="00E15FC3">
      <w:pPr>
        <w:spacing w:after="0" w:line="360" w:lineRule="auto"/>
        <w:ind w:firstLine="710"/>
        <w:jc w:val="both"/>
        <w:rPr>
          <w:rFonts w:ascii="Times New Roman" w:hAnsi="Times New Roman" w:cs="Times New Roman"/>
        </w:rPr>
      </w:pPr>
    </w:p>
    <w:p w14:paraId="7C8D04FE" w14:textId="77777777" w:rsidR="00E15FC3" w:rsidRPr="00290641" w:rsidRDefault="00E15FC3" w:rsidP="00E15FC3">
      <w:pPr>
        <w:spacing w:after="0" w:line="360" w:lineRule="auto"/>
        <w:ind w:firstLine="710"/>
        <w:jc w:val="both"/>
        <w:rPr>
          <w:rFonts w:ascii="Times New Roman" w:hAnsi="Times New Roman" w:cs="Times New Roman"/>
        </w:rPr>
      </w:pPr>
    </w:p>
    <w:p w14:paraId="71148C62" w14:textId="77777777" w:rsidR="00E15FC3" w:rsidRPr="00290641" w:rsidRDefault="00E15FC3" w:rsidP="00E15FC3">
      <w:pPr>
        <w:spacing w:after="0" w:line="360" w:lineRule="auto"/>
        <w:ind w:firstLine="710"/>
        <w:jc w:val="both"/>
        <w:rPr>
          <w:rFonts w:ascii="Times New Roman" w:hAnsi="Times New Roman" w:cs="Times New Roman"/>
        </w:rPr>
      </w:pPr>
    </w:p>
    <w:p w14:paraId="7448827B" w14:textId="77777777" w:rsidR="00E15FC3" w:rsidRPr="00290641" w:rsidRDefault="00E15FC3" w:rsidP="00E15FC3">
      <w:pPr>
        <w:spacing w:after="0" w:line="360" w:lineRule="auto"/>
        <w:ind w:firstLine="710"/>
        <w:jc w:val="both"/>
        <w:rPr>
          <w:rFonts w:ascii="Times New Roman" w:hAnsi="Times New Roman" w:cs="Times New Roman"/>
        </w:rPr>
      </w:pPr>
    </w:p>
    <w:p w14:paraId="705A9ADD" w14:textId="77777777" w:rsidR="00E15FC3" w:rsidRPr="00290641" w:rsidRDefault="00E15FC3" w:rsidP="00E15FC3">
      <w:pPr>
        <w:spacing w:after="0" w:line="360" w:lineRule="auto"/>
        <w:ind w:firstLine="710"/>
        <w:jc w:val="both"/>
        <w:rPr>
          <w:rFonts w:ascii="Times New Roman" w:hAnsi="Times New Roman" w:cs="Times New Roman"/>
        </w:rPr>
      </w:pPr>
    </w:p>
    <w:p w14:paraId="54B07727" w14:textId="77777777" w:rsidR="00E15FC3" w:rsidRPr="00290641" w:rsidRDefault="00E15FC3" w:rsidP="00E15FC3">
      <w:pPr>
        <w:spacing w:after="0" w:line="360" w:lineRule="auto"/>
        <w:ind w:firstLine="710"/>
        <w:jc w:val="both"/>
        <w:rPr>
          <w:rFonts w:ascii="Times New Roman" w:hAnsi="Times New Roman" w:cs="Times New Roman"/>
        </w:rPr>
      </w:pPr>
    </w:p>
    <w:p w14:paraId="4869C35A" w14:textId="77777777" w:rsidR="00E15FC3" w:rsidRPr="00290641" w:rsidRDefault="00E15FC3" w:rsidP="00E15FC3">
      <w:pPr>
        <w:spacing w:after="0" w:line="360" w:lineRule="auto"/>
        <w:ind w:firstLine="710"/>
        <w:jc w:val="both"/>
        <w:rPr>
          <w:rFonts w:ascii="Times New Roman" w:hAnsi="Times New Roman" w:cs="Times New Roman"/>
        </w:rPr>
      </w:pPr>
    </w:p>
    <w:p w14:paraId="4B68FC11" w14:textId="77777777" w:rsidR="00E15FC3" w:rsidRPr="00290641" w:rsidRDefault="00E15FC3" w:rsidP="00E15FC3">
      <w:pPr>
        <w:spacing w:after="0" w:line="360" w:lineRule="auto"/>
        <w:ind w:firstLine="710"/>
        <w:jc w:val="both"/>
        <w:rPr>
          <w:rFonts w:ascii="Times New Roman" w:hAnsi="Times New Roman" w:cs="Times New Roman"/>
        </w:rPr>
      </w:pPr>
    </w:p>
    <w:p w14:paraId="76965A5A" w14:textId="77777777" w:rsidR="00E15FC3" w:rsidRPr="00290641" w:rsidRDefault="00E15FC3" w:rsidP="00E15FC3">
      <w:pPr>
        <w:spacing w:after="0" w:line="360" w:lineRule="auto"/>
        <w:ind w:firstLine="710"/>
        <w:jc w:val="both"/>
        <w:rPr>
          <w:rFonts w:ascii="Times New Roman" w:hAnsi="Times New Roman" w:cs="Times New Roman"/>
        </w:rPr>
      </w:pPr>
    </w:p>
    <w:p w14:paraId="2347EFA7" w14:textId="77777777" w:rsidR="00E15FC3" w:rsidRPr="00290641" w:rsidRDefault="00E15FC3" w:rsidP="00E15FC3">
      <w:pPr>
        <w:spacing w:after="0" w:line="360" w:lineRule="auto"/>
        <w:ind w:firstLine="710"/>
        <w:jc w:val="both"/>
        <w:rPr>
          <w:rFonts w:ascii="Times New Roman" w:hAnsi="Times New Roman" w:cs="Times New Roman"/>
        </w:rPr>
      </w:pPr>
    </w:p>
    <w:p w14:paraId="34F117D8" w14:textId="77777777" w:rsidR="00E15FC3" w:rsidRPr="00290641" w:rsidRDefault="00E15FC3" w:rsidP="00E15FC3">
      <w:pPr>
        <w:spacing w:after="0" w:line="360" w:lineRule="auto"/>
        <w:ind w:firstLine="710"/>
        <w:jc w:val="both"/>
        <w:rPr>
          <w:rFonts w:ascii="Times New Roman" w:hAnsi="Times New Roman" w:cs="Times New Roman"/>
        </w:rPr>
      </w:pPr>
    </w:p>
    <w:p w14:paraId="673A9508" w14:textId="77777777" w:rsidR="00E15FC3" w:rsidRPr="00290641" w:rsidRDefault="00E15FC3" w:rsidP="00E15FC3">
      <w:pPr>
        <w:spacing w:after="0" w:line="360" w:lineRule="auto"/>
        <w:ind w:firstLine="710"/>
        <w:jc w:val="both"/>
        <w:rPr>
          <w:rFonts w:ascii="Times New Roman" w:hAnsi="Times New Roman" w:cs="Times New Roman"/>
        </w:rPr>
      </w:pPr>
    </w:p>
    <w:p w14:paraId="7FD05A24" w14:textId="77777777" w:rsidR="00E15FC3" w:rsidRPr="00290641" w:rsidRDefault="00E15FC3" w:rsidP="00E15FC3">
      <w:pPr>
        <w:spacing w:after="0" w:line="360" w:lineRule="auto"/>
        <w:ind w:firstLine="710"/>
        <w:jc w:val="both"/>
        <w:rPr>
          <w:rFonts w:ascii="Times New Roman" w:hAnsi="Times New Roman" w:cs="Times New Roman"/>
        </w:rPr>
      </w:pPr>
    </w:p>
    <w:p w14:paraId="7B745D70" w14:textId="77777777" w:rsidR="00E15FC3" w:rsidRPr="00290641" w:rsidRDefault="00E15FC3" w:rsidP="00E15FC3">
      <w:pPr>
        <w:spacing w:after="0" w:line="360" w:lineRule="auto"/>
        <w:ind w:firstLine="710"/>
        <w:jc w:val="both"/>
        <w:rPr>
          <w:rFonts w:ascii="Times New Roman" w:hAnsi="Times New Roman" w:cs="Times New Roman"/>
        </w:rPr>
      </w:pPr>
    </w:p>
    <w:p w14:paraId="1BC4DD6C" w14:textId="77777777" w:rsidR="00E15FC3" w:rsidRPr="00290641" w:rsidRDefault="00E15FC3" w:rsidP="00E15FC3">
      <w:pPr>
        <w:spacing w:after="0" w:line="360" w:lineRule="auto"/>
        <w:ind w:firstLine="710"/>
        <w:jc w:val="both"/>
        <w:rPr>
          <w:rFonts w:ascii="Times New Roman" w:hAnsi="Times New Roman" w:cs="Times New Roman"/>
        </w:rPr>
      </w:pPr>
    </w:p>
    <w:p w14:paraId="46571201" w14:textId="77777777" w:rsidR="00E15FC3" w:rsidRPr="00290641" w:rsidRDefault="00E15FC3" w:rsidP="00E15FC3">
      <w:pPr>
        <w:spacing w:after="0" w:line="360" w:lineRule="auto"/>
        <w:ind w:firstLine="710"/>
        <w:jc w:val="both"/>
        <w:rPr>
          <w:rFonts w:ascii="Times New Roman" w:hAnsi="Times New Roman" w:cs="Times New Roman"/>
        </w:rPr>
      </w:pPr>
    </w:p>
    <w:p w14:paraId="4D88DDA8" w14:textId="77777777" w:rsidR="00E15FC3" w:rsidRPr="00290641" w:rsidRDefault="00E15FC3" w:rsidP="00E15FC3">
      <w:pPr>
        <w:spacing w:after="0" w:line="360" w:lineRule="auto"/>
        <w:ind w:firstLine="710"/>
        <w:jc w:val="both"/>
        <w:rPr>
          <w:rFonts w:ascii="Times New Roman" w:hAnsi="Times New Roman" w:cs="Times New Roman"/>
        </w:rPr>
      </w:pPr>
    </w:p>
    <w:p w14:paraId="6CDCC008" w14:textId="77777777" w:rsidR="00E15FC3" w:rsidRPr="00290641" w:rsidRDefault="00E15FC3" w:rsidP="00E15FC3">
      <w:pPr>
        <w:spacing w:after="0" w:line="360" w:lineRule="auto"/>
        <w:ind w:firstLine="710"/>
        <w:jc w:val="both"/>
        <w:rPr>
          <w:rFonts w:ascii="Times New Roman" w:hAnsi="Times New Roman" w:cs="Times New Roman"/>
        </w:rPr>
      </w:pPr>
    </w:p>
    <w:p w14:paraId="3DCFEBA4" w14:textId="77777777" w:rsidR="00E15FC3" w:rsidRPr="00290641" w:rsidRDefault="00E15FC3" w:rsidP="00E15FC3">
      <w:pPr>
        <w:spacing w:after="0" w:line="360" w:lineRule="auto"/>
        <w:ind w:firstLine="710"/>
        <w:jc w:val="both"/>
        <w:rPr>
          <w:rFonts w:ascii="Times New Roman" w:hAnsi="Times New Roman" w:cs="Times New Roman"/>
        </w:rPr>
      </w:pPr>
    </w:p>
    <w:p w14:paraId="6300FDC9" w14:textId="77777777" w:rsidR="00E15FC3" w:rsidRPr="00290641" w:rsidRDefault="00E15FC3" w:rsidP="00E15FC3">
      <w:pPr>
        <w:spacing w:after="0" w:line="360" w:lineRule="auto"/>
        <w:ind w:firstLine="710"/>
        <w:jc w:val="both"/>
        <w:rPr>
          <w:rFonts w:ascii="Times New Roman" w:hAnsi="Times New Roman" w:cs="Times New Roman"/>
        </w:rPr>
      </w:pPr>
    </w:p>
    <w:p w14:paraId="14350614" w14:textId="77777777" w:rsidR="00E15FC3" w:rsidRPr="00290641" w:rsidRDefault="00E15FC3" w:rsidP="00E15FC3">
      <w:pPr>
        <w:spacing w:after="0" w:line="360" w:lineRule="auto"/>
        <w:ind w:firstLine="710"/>
        <w:jc w:val="both"/>
        <w:rPr>
          <w:rFonts w:ascii="Times New Roman" w:hAnsi="Times New Roman" w:cs="Times New Roman"/>
        </w:rPr>
      </w:pPr>
    </w:p>
    <w:p w14:paraId="4CA8A03F" w14:textId="77777777" w:rsidR="00E15FC3" w:rsidRPr="00290641" w:rsidRDefault="00E15FC3" w:rsidP="00066005"/>
    <w:p w14:paraId="06DA2070" w14:textId="3BF22B2A" w:rsidR="00ED2475" w:rsidRPr="00290641" w:rsidRDefault="00ED2475" w:rsidP="00ED2475">
      <w:pPr>
        <w:pStyle w:val="Heading1"/>
        <w:spacing w:before="0" w:after="0" w:line="360" w:lineRule="auto"/>
        <w:jc w:val="center"/>
        <w:rPr>
          <w:rFonts w:ascii="Times New Roman" w:hAnsi="Times New Roman" w:cs="Times New Roman"/>
          <w:b/>
          <w:bCs/>
          <w:color w:val="000000" w:themeColor="text1"/>
          <w:sz w:val="32"/>
          <w:szCs w:val="32"/>
        </w:rPr>
      </w:pPr>
      <w:bookmarkStart w:id="11" w:name="_Toc214052797"/>
      <w:r w:rsidRPr="00290641">
        <w:rPr>
          <w:rFonts w:ascii="Times New Roman" w:hAnsi="Times New Roman" w:cs="Times New Roman"/>
          <w:b/>
          <w:bCs/>
          <w:color w:val="000000" w:themeColor="text1"/>
          <w:sz w:val="32"/>
          <w:szCs w:val="32"/>
        </w:rPr>
        <w:lastRenderedPageBreak/>
        <w:t>CHAPTER 2: LITERATURE REVIEW</w:t>
      </w:r>
      <w:bookmarkEnd w:id="11"/>
    </w:p>
    <w:p w14:paraId="6DC950B9" w14:textId="77777777" w:rsidR="00066005" w:rsidRPr="00290641" w:rsidRDefault="00066005" w:rsidP="00066005"/>
    <w:p w14:paraId="44EB180A" w14:textId="763F52E4"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Digital marketing has redefined the rules for how organizations communicate with customers and values created between brands and customers’ relationships. However, a definition by Chaffey and Ellis-Chadwick (2019) provides good insight into digital marketing as the pragmatic application of digital technologies, online data, channels, and platforms toward enhancing customer engagement and loyalty through value addition to them. In contemporary times, digitization reframes marketing from traditional monologues into two-way interactive relationships. As argued by Smith and Zook (2020), consumers are no longer passive receivers of information but have become active participants forming brand narratives through engagements over digital platforms. Therefore, firms need integrated marketing strategies involving technology plus an emotional&amp; behavioural understanding aimed at building long-term connections with customers.</w:t>
      </w:r>
    </w:p>
    <w:p w14:paraId="111AD9E7"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Digital marketing has been a critical element of competitiveness within the retail industry. According to Kotler, </w:t>
      </w:r>
      <w:proofErr w:type="spellStart"/>
      <w:r w:rsidRPr="00290641">
        <w:rPr>
          <w:rFonts w:ascii="Times New Roman" w:hAnsi="Times New Roman" w:cs="Times New Roman"/>
        </w:rPr>
        <w:t>Kartajaya</w:t>
      </w:r>
      <w:proofErr w:type="spellEnd"/>
      <w:r w:rsidRPr="00290641">
        <w:rPr>
          <w:rFonts w:ascii="Times New Roman" w:hAnsi="Times New Roman" w:cs="Times New Roman"/>
        </w:rPr>
        <w:t xml:space="preserve"> and Setiawan (2022), digitisation permits businesses to develop “human-centred marketing” where data and technology are used not only for reaching audiences but also in understanding and responding to individual needs. The growth of mobile commerce, social media platforms, and influencer marketing has provided content creators with more tools through which they can humanise branded messages by interacting with customers. TK Maxx UK implemented different digital marketing tools-consistent experiences that build consumer trust and repeat purchase intention via mobile apps, personalised emails as well as social media campaigns.</w:t>
      </w:r>
    </w:p>
    <w:p w14:paraId="234014FF"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Ryan (2017) argues that the real strength of digital marketing is its measurability and flexibility. Marketers can track user behaviour and engagement levels through Google Analytics, social media insights, and CRM software. They can then adjust their strategies in real time. Such data-driven insight gives organisations like TK Maxx an opportunity to strictly align their marketing messages with customer desires to increase engagement and conversion. The aspect of using data also brings in the challenge concerning privacy and ethical marketing: transparent and responsible data management in the best interest of customers has to be implemented to sustain customer trust (Smith and Zook 2020).</w:t>
      </w:r>
    </w:p>
    <w:p w14:paraId="792A492B"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lastRenderedPageBreak/>
        <w:t xml:space="preserve">The nexus between digital marketing and consumer engagement has long been explored within academic literature. Engagement is defined as the psychological, emotional, and behavioural bond that customers develop with a brand owing to constant interactions (Brodie et al., 2013). </w:t>
      </w:r>
      <w:proofErr w:type="spellStart"/>
      <w:r w:rsidRPr="00290641">
        <w:rPr>
          <w:rFonts w:ascii="Times New Roman" w:hAnsi="Times New Roman" w:cs="Times New Roman"/>
        </w:rPr>
        <w:t>Hollebeek</w:t>
      </w:r>
      <w:proofErr w:type="spellEnd"/>
      <w:r w:rsidRPr="00290641">
        <w:rPr>
          <w:rFonts w:ascii="Times New Roman" w:hAnsi="Times New Roman" w:cs="Times New Roman"/>
        </w:rPr>
        <w:t xml:space="preserve"> and Macky (2019) further explain content engagement to comprise not only transactional activities but also affective and cognitive participation in brand-related content. Customers can, therefore, interact with TK Maxx by liking or sharing posts, providing feedback, or participating in loyalty programs. This kind of interaction builds connections that eventually turn into advocacy and commitment to the brand.</w:t>
      </w:r>
    </w:p>
    <w:p w14:paraId="678C0917"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Consumer engagement forms the core of relationship marketing theory, which highlights long-term maintenance over single transactions (Berry, 2017). Digitally, it is achieved through personalised communication and the delivery of value. Prahalad and Ramaswamy (2014) observed that markets in digital space require brands to sustain two-way dialogues with them; conversations wherein offerings are heavily influenced by market feedback. For instance, TK Maxx uses its social media accounts not just in a promotional way but also as an insight engine to find out what customers want most from the company. This ensures inclusion and makes everyone feel involved.</w:t>
      </w:r>
    </w:p>
    <w:p w14:paraId="1C9C3569"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The AIDA model—attention, interest, desire, and action—remains fundamental in framing how consumers respond to digital marketing efforts (Kotler and Keller, 2022). For TK Maxx, digitally inspired campaigns meant to create attractive looks or mention limited offers can successfully generate both interest and desire so that conversion takes place. Modern scholars like Fill and Turnbull (2019) argue that engagement has moved much further than the linear path of AIDA. Post-purchase engagement, customer advocacy, with continued interaction forming the engine room of modern loyalty programs wherein successful digital marketers register emotional relationships as repeat sales rather than just single sales.</w:t>
      </w:r>
    </w:p>
    <w:p w14:paraId="05B46FB9"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Brand loyalty is another concept emphasized in this study refers to the repeated preference of the consumer towards a certain brand and devotion to it over competing brands. Aaker (2014) argues that loyalty supports profitability with lower marketing costs and insurance against market fluctuations hence making it one of the key components of brand equity. Factors such as user experience, content relevance, and authenticity play a role in building or destroying loyalty in the digital environment today. According to Chaudhuri and Holbrook (2018), emotional satisfaction and trust are two important antecedents of loyalty both at retailing and overall levels which make </w:t>
      </w:r>
      <w:r w:rsidRPr="00290641">
        <w:rPr>
          <w:rFonts w:ascii="Times New Roman" w:hAnsi="Times New Roman" w:cs="Times New Roman"/>
        </w:rPr>
        <w:lastRenderedPageBreak/>
        <w:t>TK Maxx’s functional value proposition important: selling branded products cheaper than competitors while engaging emotionally by building trust through community involvement.</w:t>
      </w:r>
    </w:p>
    <w:p w14:paraId="101124A4"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The concept of brand experience is also what lies beneath digital marketing success. As defined by Lemon and Verhoef (2016), customer experience comprises every touchpoint between the brand and consumer, from web usability and app performance to post-purchase support. Hence, in effect, a good omnichannel strategy ensures consistency at these touchpoints so that a seamless journey is created through satisfaction and loyalty. This explains TK Maxx’s investment in online shopping interfaces together with in-store experiences as manifested by an integrated approach. Payne &amp; Frow (2017) posit that CEM shares much common ground with relationship marketing since it has long-term engagements and satisfaction focuses rather than isolated interactions.</w:t>
      </w:r>
    </w:p>
    <w:p w14:paraId="49EF63C2" w14:textId="1C67C822"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Social media marketing is also a primary avenue through which consumers can be engaged. Kaplan and Haenlein (2019) define social media as content shared by users within communities formed around common interests. For TK Maxx and similar retailers, the social tools are story tellers, avenues for pushing the brand, customer relationship building, among others. The possibility of creating viral content online with prompt feedback introduces brands’ supporters who later become advocates if their suggestions are implemented in developing future products or services; however, Mangold and Faulds (2017) reported that indeed it amplifies negative comments hence reputation management becoming component aspect within digital marketing strategy where trust loyalty even when criticized due still responsive transparent way complaint customers.</w:t>
      </w:r>
    </w:p>
    <w:p w14:paraId="4AC097E4"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Another key aspect of digital marketing is content marketing, which emphasizes delivering useful and pertinent information to consumers instead of promoting goods and services directly. Pulizzi (2021) argues that content marketing boosts interactive engagement by matching content to customer needs and preferences because it attempts to position the brand as a trusted advisor. TK Maxx’s fashion trend-and-style-setting social media and blog content illustrate this type of content. Content that inspires, educates, or entertains on an emotional level adds to positive associations with the brand.</w:t>
      </w:r>
    </w:p>
    <w:p w14:paraId="0C9963B4"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Personalisation has fast become one of the most potent trends within digital marketing. As noted by Wedel and Kannan (2016), it is possible through data to personalise messages, recommendations, and offers at a very granular level for each consumer; hence relevance and </w:t>
      </w:r>
      <w:r w:rsidRPr="00290641">
        <w:rPr>
          <w:rFonts w:ascii="Times New Roman" w:hAnsi="Times New Roman" w:cs="Times New Roman"/>
        </w:rPr>
        <w:lastRenderedPageBreak/>
        <w:t>conversion rates are ensured. For TK Maxx, analysing its customer loyalty programme data will provide repeat purchase incentivisation promotion personalisation opportunities but overbearing use of data without consent collapses trust therefore transparency practice is needed.</w:t>
      </w:r>
    </w:p>
    <w:p w14:paraId="3EFC0073"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Development of brand communities has also been associated with digital customer engagement. Brand communities, as defined by Muniz and O’Guinn (2017), are groups of customers who develop emotional and social ties based on shared experiences with a particular brand. Most times, these communities nurture advocacy that stems from satisfied customers who become promoters attitudinally inclined to the company’s success. Many TK Maxx online followers post their shopping experiences on social platforms contributing organic brand promotion.</w:t>
      </w:r>
    </w:p>
    <w:p w14:paraId="4C16A849"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The link between engagement and loyalty can be explained through the Service-Dominant Logic (SDL) framework. Vargo and Lusch (2016) developed SDL with ten foundational premises among which are that firms alone do not produce value, but rather it is co-created through customer interaction and participation; therefore, “engagement” is an input into the process by which customers derive value from a relationship with a brand. This concept applies very well to retailing wherein different and multidimensional experiences abound.</w:t>
      </w:r>
    </w:p>
    <w:p w14:paraId="3A9E03CE"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However, there are also challenges in digital marketing. Online hyperactivity makes information overload possible which may eventually turn consumers passive against online advertisements (Smith and Zook, 2020). Another challenge is that the algorithmic changes within social media platforms gradually restrict organic outreach and force a dependency on paid promotion to keep visibility high among competing brands all vying for attention through feeds. Content has to remain real because highly commercialised content drives audiences away.</w:t>
      </w:r>
    </w:p>
    <w:p w14:paraId="0823B8DB"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In recent years, artificial intelligence (AI) and automation have again changed digital marketing. According to Kietzmann et al. (2018), AI supports better targeting while enabling chatbots, predictive analytics, and recommendation systems that engage customers more effectively. TK Maxx can integrate AI to optimise user experiences by offering tailored suggestions or automated responses. However, as noted by Davenport and </w:t>
      </w:r>
      <w:proofErr w:type="spellStart"/>
      <w:r w:rsidRPr="00290641">
        <w:rPr>
          <w:rFonts w:ascii="Times New Roman" w:hAnsi="Times New Roman" w:cs="Times New Roman"/>
        </w:rPr>
        <w:t>Ronanki</w:t>
      </w:r>
      <w:proofErr w:type="spellEnd"/>
      <w:r w:rsidRPr="00290641">
        <w:rPr>
          <w:rFonts w:ascii="Times New Roman" w:hAnsi="Times New Roman" w:cs="Times New Roman"/>
        </w:rPr>
        <w:t xml:space="preserve"> (2018), technology should be used to support human interaction and not as a substitute since ‘loyalty’ is an emotionally driven concept.</w:t>
      </w:r>
    </w:p>
    <w:p w14:paraId="24EB0235"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Trust also encompasses digital brand loyalty. According to Gefen and Straub (2017), online trust is developed from perceived reliability, integrity, and transparency. A brand that </w:t>
      </w:r>
      <w:r w:rsidRPr="00290641">
        <w:rPr>
          <w:rFonts w:ascii="Times New Roman" w:hAnsi="Times New Roman" w:cs="Times New Roman"/>
        </w:rPr>
        <w:lastRenderedPageBreak/>
        <w:t>behaves ethically will attract consumers who stay engaged with the brand and thereby develop into loyal customers. TK Maxx is like any other retailer in ensuring GDPR compliance and handling data ethically to maintain trust. The company must also continuously deliver on its promises regarding the quality of products sold as well as correct pricing to sustain credibility with the brand (Oliver 2015).</w:t>
      </w:r>
    </w:p>
    <w:p w14:paraId="6370FB27"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Other scholars have directly associated customer satisfaction with brand loyalty. Fornell et al. (2019) found that satisfaction mediates the relationship between engagement and loyalty by reinforcing positive perceptions of the brand. In a digital environment, convenience, responsiveness, and perceived value shape satisfaction. TK Maxx must ensure convenient online shopping and caring customer service to maintain satisfaction and hence loyalty.</w:t>
      </w:r>
    </w:p>
    <w:p w14:paraId="3FEB361F" w14:textId="77777777"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Sustainability and ethics are also catching up fast with digital marketing. Brands prefer to choose or work with firms whose values tally with theirs, people-oriented or environment-friendly. Purpose-driven marketing deepens emotional connections, placing the brand as a socially responsible one (Elkington 2020). TK Maxx’s communication of ethical sourcing and charity initiatives makes it be perceived as a value-driven organisation that enhances long-term loyalty from conscious consumers.</w:t>
      </w:r>
    </w:p>
    <w:p w14:paraId="21D55106" w14:textId="68592B9E" w:rsidR="00E15FC3" w:rsidRPr="00290641" w:rsidRDefault="00E15FC3" w:rsidP="00E15FC3">
      <w:pPr>
        <w:spacing w:after="0" w:line="360" w:lineRule="auto"/>
        <w:ind w:firstLine="710"/>
        <w:jc w:val="both"/>
        <w:rPr>
          <w:rFonts w:ascii="Times New Roman" w:hAnsi="Times New Roman" w:cs="Times New Roman"/>
        </w:rPr>
      </w:pPr>
      <w:r w:rsidRPr="00290641">
        <w:rPr>
          <w:rFonts w:ascii="Times New Roman" w:hAnsi="Times New Roman" w:cs="Times New Roman"/>
        </w:rPr>
        <w:t>The broader literature reveals digital marketing to be more than just a promotional tool. Marketers structure their interactions strategically for engagement and the building of loyalty through creativity, technology, and emotional intelligence that offer opportunities for relationships with something more than transactions with customers like TK Maxx Brand. However, this should come based on constant changes, adaptation to best practices which involves an understanding at the core level of consumer psychology. While current case study literature strongly affirms that digital means widen spaces for interaction and involvement, true sustainable loyalty comes from trust- being real- i.e., being what the customer wants.</w:t>
      </w:r>
    </w:p>
    <w:p w14:paraId="0755E2A0" w14:textId="77777777" w:rsidR="00E15FC3" w:rsidRPr="00290641" w:rsidRDefault="00E15FC3" w:rsidP="00066005"/>
    <w:p w14:paraId="2B834C97" w14:textId="77777777" w:rsidR="00E15FC3" w:rsidRPr="00290641" w:rsidRDefault="00E15FC3" w:rsidP="00066005"/>
    <w:p w14:paraId="07036BBB" w14:textId="77777777" w:rsidR="00E15FC3" w:rsidRPr="00290641" w:rsidRDefault="00E15FC3" w:rsidP="00066005"/>
    <w:p w14:paraId="5FBB74F2" w14:textId="77777777" w:rsidR="00E15FC3" w:rsidRPr="00290641" w:rsidRDefault="00E15FC3" w:rsidP="00066005"/>
    <w:p w14:paraId="645495ED" w14:textId="77777777" w:rsidR="00E15FC3" w:rsidRPr="00290641" w:rsidRDefault="00E15FC3" w:rsidP="00066005"/>
    <w:p w14:paraId="0F1F9629" w14:textId="77777777" w:rsidR="00E15FC3" w:rsidRPr="00290641" w:rsidRDefault="00E15FC3" w:rsidP="00066005"/>
    <w:p w14:paraId="5B430D04" w14:textId="77777777" w:rsidR="00E15FC3" w:rsidRPr="00290641" w:rsidRDefault="00E15FC3" w:rsidP="00066005"/>
    <w:p w14:paraId="49DDA452" w14:textId="77777777" w:rsidR="00E15FC3" w:rsidRPr="00290641" w:rsidRDefault="00E15FC3" w:rsidP="00066005"/>
    <w:p w14:paraId="791B14D1" w14:textId="77777777" w:rsidR="00ED2475" w:rsidRPr="00290641" w:rsidRDefault="00ED2475" w:rsidP="00ED2475">
      <w:pPr>
        <w:pStyle w:val="Heading1"/>
        <w:spacing w:before="0" w:after="0" w:line="360" w:lineRule="auto"/>
        <w:jc w:val="center"/>
        <w:rPr>
          <w:rFonts w:ascii="Times New Roman" w:hAnsi="Times New Roman" w:cs="Times New Roman"/>
          <w:b/>
          <w:bCs/>
          <w:color w:val="000000" w:themeColor="text1"/>
          <w:sz w:val="32"/>
          <w:szCs w:val="32"/>
        </w:rPr>
      </w:pPr>
      <w:bookmarkStart w:id="12" w:name="_Toc214052798"/>
      <w:r w:rsidRPr="00290641">
        <w:rPr>
          <w:rFonts w:ascii="Times New Roman" w:hAnsi="Times New Roman" w:cs="Times New Roman"/>
          <w:b/>
          <w:bCs/>
          <w:color w:val="000000" w:themeColor="text1"/>
          <w:sz w:val="32"/>
          <w:szCs w:val="32"/>
        </w:rPr>
        <w:lastRenderedPageBreak/>
        <w:t>CHAPTER 3: METHODOLOGY</w:t>
      </w:r>
      <w:bookmarkEnd w:id="12"/>
    </w:p>
    <w:p w14:paraId="42F05EAB" w14:textId="77777777" w:rsidR="00E15FC3" w:rsidRPr="00290641" w:rsidRDefault="00E15FC3" w:rsidP="00E15FC3"/>
    <w:p w14:paraId="04C03273" w14:textId="77777777" w:rsidR="00066005" w:rsidRPr="00290641" w:rsidRDefault="00066005" w:rsidP="00066005"/>
    <w:p w14:paraId="1EFA959B" w14:textId="40C10E6D"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13" w:name="_Toc214052799"/>
      <w:r w:rsidRPr="00290641">
        <w:rPr>
          <w:rFonts w:ascii="Times New Roman" w:hAnsi="Times New Roman" w:cs="Times New Roman"/>
          <w:b/>
          <w:bCs/>
          <w:color w:val="000000" w:themeColor="text1"/>
          <w:sz w:val="28"/>
          <w:szCs w:val="28"/>
        </w:rPr>
        <w:t>3.1. Systematic Literature Review (SLR)</w:t>
      </w:r>
      <w:bookmarkEnd w:id="13"/>
    </w:p>
    <w:p w14:paraId="17623CE6" w14:textId="5BD3F36A"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This research adopts a Systematic Literature Review (SLR) approach to explore links between digital marketing strategy, consumer engagement, and brand loyalty within TK Maxx UK. Systematic review allows for the provision of an explicit, reproducible, and transparent process in identifying, assessing and synthesising the existing literature (</w:t>
      </w:r>
      <w:proofErr w:type="spellStart"/>
      <w:r w:rsidRPr="00290641">
        <w:rPr>
          <w:rFonts w:ascii="Times New Roman" w:hAnsi="Times New Roman" w:cs="Times New Roman"/>
        </w:rPr>
        <w:t>Tranfield</w:t>
      </w:r>
      <w:proofErr w:type="spellEnd"/>
      <w:r w:rsidRPr="00290641">
        <w:rPr>
          <w:rFonts w:ascii="Times New Roman" w:hAnsi="Times New Roman" w:cs="Times New Roman"/>
        </w:rPr>
        <w:t>, Denyer and Smart 2003). Therefore, that is the reason behind using SLR-in fostering academic rigour through critical analysis on evidence base concerning digital marketing practices and their impact on engagement and loyalty while eliminating any biasness in data selection as well as interpretation (Snyder 2019).</w:t>
      </w:r>
    </w:p>
    <w:p w14:paraId="5826994D"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 SLR approach allows for an assessment that is both comprehensive and objective with respect to peer-reviewed studies, unlike narrative reviews which are subjective and often descriptive (Saunders, Lewis and Thornhill, 2019). Following guidelines by Kitchenham and Charters (2007), the SLR comprises planning the review, conducting the review, and reporting the findings. Proposed at the planning stage were research objectives as well as inclusion/exclusion criteria. The conducting stage involves journals, books, and empirical studies on digital marketing, engagement, and brand loyalty. The reporting stage develops coherent themes.</w:t>
      </w:r>
    </w:p>
    <w:p w14:paraId="06446DD1"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This SLR method was selected because it is appropriate to the study’s aim—to allow an assessment of the effects of digital marketing strategies on consumer engagement and loyalty at TK Maxx. This, therefore, permits a discussion on how existing practices—for example, social media marketing and content marketing together with customer experience management—help build brand loyalty in the digital retail environment (Denyer and </w:t>
      </w:r>
      <w:proofErr w:type="spellStart"/>
      <w:r w:rsidRPr="00290641">
        <w:rPr>
          <w:rFonts w:ascii="Times New Roman" w:hAnsi="Times New Roman" w:cs="Times New Roman"/>
        </w:rPr>
        <w:t>Tranfield</w:t>
      </w:r>
      <w:proofErr w:type="spellEnd"/>
      <w:r w:rsidRPr="00290641">
        <w:rPr>
          <w:rFonts w:ascii="Times New Roman" w:hAnsi="Times New Roman" w:cs="Times New Roman"/>
        </w:rPr>
        <w:t xml:space="preserve"> 2009).</w:t>
      </w:r>
    </w:p>
    <w:p w14:paraId="56722B11" w14:textId="473599A4" w:rsidR="00066005"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This method is very appropriate regarding studies in the field of business management since it allows the integration of different perspectives and theoretical approaches, and also supports evidence-based decision-making process, emphasized as necessary for a practitioner searching for actionable insights (Easterby-Smith, Thorpe and Jackson, 2021). That means the results of the research are ensured to be based on valid academic references but can also be used in forming strategic recommendations for TK Maxx’s digital marketing practices.</w:t>
      </w:r>
    </w:p>
    <w:p w14:paraId="4E69B543" w14:textId="77777777" w:rsidR="00D36428" w:rsidRPr="00290641" w:rsidRDefault="00D36428" w:rsidP="00066005"/>
    <w:p w14:paraId="0E4A2292" w14:textId="49535492"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14" w:name="_Toc214052800"/>
      <w:r w:rsidRPr="00290641">
        <w:rPr>
          <w:rFonts w:ascii="Times New Roman" w:hAnsi="Times New Roman" w:cs="Times New Roman"/>
          <w:b/>
          <w:bCs/>
          <w:color w:val="000000" w:themeColor="text1"/>
          <w:sz w:val="28"/>
          <w:szCs w:val="28"/>
        </w:rPr>
        <w:lastRenderedPageBreak/>
        <w:t>3.2. Search Strategy</w:t>
      </w:r>
      <w:bookmarkEnd w:id="14"/>
    </w:p>
    <w:p w14:paraId="56BEB36B"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A structured search strategy improves the reliability and transparency of literature reviews. The search strategy was developed to ensure a comprehensive and unbiased identification of relevant studies. This academic exercise relied on reputable databases with high-quality peer-reviewed research in marketing, business, and consumer psychology. These include Google Scholar, ScienceDirect, Emerald Insight, and Taylor &amp; Francis Online. According to Booth, Sutton and Papaioannou (2016), a structured search strategy improves the reliability and transparency of literature reviews.</w:t>
      </w:r>
    </w:p>
    <w:p w14:paraId="0CC6B7A9"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 review takes into account works published between 2010 and 2024, given the recent rapid technological changes in digital marketing practices. Boolean operators (AND, OR, NOT) were used to combine or exclude particular keywords (“digital marketing AND consumer engagement,” “brand loyalty OR customer retention,” “retail industry AND social media marketing”).</w:t>
      </w:r>
    </w:p>
    <w:p w14:paraId="77689968" w14:textId="09D6B411" w:rsidR="00066005"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To ensure academic credibility, journal articles, books, and conference papers published in recognized journals were prioritized. Some of these journals include the Journal of Marketing, European Journal of Marketing, and International Journal of Research in Marketing. The search strategy also involved backward and forward citation tracking to locate more relevant studies. Therefore, very recent and advanced research provided a strong base for systematic review and analysis.</w:t>
      </w:r>
    </w:p>
    <w:p w14:paraId="4D98D69B" w14:textId="77777777" w:rsidR="00D36428" w:rsidRPr="00290641" w:rsidRDefault="00D36428" w:rsidP="00066005"/>
    <w:p w14:paraId="4D1CE48D" w14:textId="1CE0513D"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15" w:name="_Toc214052801"/>
      <w:r w:rsidRPr="00290641">
        <w:rPr>
          <w:rFonts w:ascii="Times New Roman" w:hAnsi="Times New Roman" w:cs="Times New Roman"/>
          <w:b/>
          <w:bCs/>
          <w:color w:val="000000" w:themeColor="text1"/>
          <w:sz w:val="28"/>
          <w:szCs w:val="28"/>
        </w:rPr>
        <w:t>3.3. Search Terms</w:t>
      </w:r>
      <w:bookmarkEnd w:id="15"/>
    </w:p>
    <w:p w14:paraId="48E18EEA"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 key concepts were derived from the research aim and objectives. In line with Hart (2018), three main categories are used to group the search terms: (1) Digital marketing strategies, (2) Consumer engagement, and (3) Brand loyalty.</w:t>
      </w:r>
    </w:p>
    <w:p w14:paraId="28DD6E5E"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Under Digital Marketing Strategies, the search terms included “digital marketing,” “social media marketing,” “content marketing,” “omnichannel marketing,” “SEO,” “email marketing,” and “influencer marketing.” For Consumer Engagement, keywords were used such as “customer engagement,” “interactive marketing,” “online engagement,” and “customer experience.” In Brand Loyalty, terms include “brand commitment,” “customer retention,” “brand trust” and “consumer satisfaction.”</w:t>
      </w:r>
    </w:p>
    <w:p w14:paraId="580A6320"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lastRenderedPageBreak/>
        <w:t>The terms were therefore combined in such a way so as to maximize the search results, for instance:</w:t>
      </w:r>
    </w:p>
    <w:p w14:paraId="5692E208" w14:textId="4D386FAA"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Digital marketing AND brand loyalty in retail”.</w:t>
      </w:r>
    </w:p>
    <w:p w14:paraId="2C09F09B"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"Customer engagement and social media”.</w:t>
      </w:r>
    </w:p>
    <w:p w14:paraId="07FBB416" w14:textId="567601E6"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"Online marketing strategies and fashion retail”.</w:t>
      </w:r>
    </w:p>
    <w:p w14:paraId="5240E8E2" w14:textId="7EEDE874" w:rsidR="00066005"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Synonyms and alternative spellings were also considered (for example, "e-marketing," "web-based marketing"). In systematically using these search terms across various databases, the study incorporates different perspectives on digital marketing effectiveness—results from underlying theoretical foundations of diverse schools to ensure a comprehensive dataset for synthesis. Saunders, Lewis and Thornhill (2019) highlight the need to be consistent and specific when conducting literature searches so that later researchers can replicate the study.</w:t>
      </w:r>
    </w:p>
    <w:p w14:paraId="268E4776" w14:textId="77777777" w:rsidR="00D36428" w:rsidRPr="00290641" w:rsidRDefault="00D36428" w:rsidP="00066005"/>
    <w:p w14:paraId="6878C0D3" w14:textId="64994FB9"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16" w:name="_Toc214052802"/>
      <w:r w:rsidRPr="00290641">
        <w:rPr>
          <w:rFonts w:ascii="Times New Roman" w:hAnsi="Times New Roman" w:cs="Times New Roman"/>
          <w:b/>
          <w:bCs/>
          <w:color w:val="000000" w:themeColor="text1"/>
          <w:sz w:val="28"/>
          <w:szCs w:val="28"/>
        </w:rPr>
        <w:t>3.4. Key Words</w:t>
      </w:r>
      <w:bookmarkEnd w:id="16"/>
    </w:p>
    <w:p w14:paraId="66D3EE5A"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This literature has been thematically structured around the following constantly recurring keywords:</w:t>
      </w:r>
    </w:p>
    <w:p w14:paraId="69C94DAA"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Primary Keywords: digital marketing, social media, content marketing, consumer engagement, brand loyalty, brand equity, customer satisfaction, online retail, omnichannel marketing, customer experience management</w:t>
      </w:r>
    </w:p>
    <w:p w14:paraId="6280C930"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Secondary Keywords: relationship marketing, customer retention, digital transformation, online brand communities, mobile marketing and influencer marketing, data analytics and personalisation, retail branding and customer journey.</w:t>
      </w:r>
    </w:p>
    <w:p w14:paraId="37EE8F0D"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These keywords reflect the intersection between marketing, engagement, and loyalty in digital retail. According to Bryman (2016), the use of many keywords and synonyms widens the search scope to cover more literature and thus reduces publication bias. Very general as well as very specific studies relevant to the context of TK Maxx were retrieved by combining these keywords through Boolean logic.</w:t>
      </w:r>
    </w:p>
    <w:p w14:paraId="34621BDD" w14:textId="028F0BF4"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Each keyword was tested for individual relevance and combined to check their collective strength towards achieving the research objectives. The final set facilitated the discovery of more than 120 possible source materials that were subsequently subjected to inclusion and exclusion criteria filtering. This structured use of keywords thus provided a comprehensive and reliable foundation for the systematic review, ensuring the academic quality and depth of the study.</w:t>
      </w:r>
    </w:p>
    <w:p w14:paraId="7B8A430E" w14:textId="68945FBF"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17" w:name="_Toc214052803"/>
      <w:r w:rsidRPr="00290641">
        <w:rPr>
          <w:rFonts w:ascii="Times New Roman" w:hAnsi="Times New Roman" w:cs="Times New Roman"/>
          <w:b/>
          <w:bCs/>
          <w:color w:val="000000" w:themeColor="text1"/>
          <w:sz w:val="28"/>
          <w:szCs w:val="28"/>
        </w:rPr>
        <w:lastRenderedPageBreak/>
        <w:t>3.5. Databases</w:t>
      </w:r>
      <w:bookmarkEnd w:id="17"/>
    </w:p>
    <w:p w14:paraId="1BF9859B"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 databases used in this study provide academically credible and comprehensive coverage of marketing and management research. According to Cooper and Schindler (2014), the use of diversified databases ensures balanced access to theoretical and empirical studies. The main databases were Google Scholar, ScienceDirect, Emerald Insight, Taylor &amp; Francis Online, Wiley Online Library, and SAGE Journals.</w:t>
      </w:r>
    </w:p>
    <w:p w14:paraId="5845EF00"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Google Scholar delivered results from a wide array of available publications, while ScienceDirect provided access to peer-reviewed journals discussing digital business transformation. Emerald Insight and Taylor &amp; Francis were used to find articles with a focus on management and marketing. Wiley Online Library helped include recent perspectives on consumer behaviour and brand management.</w:t>
      </w:r>
    </w:p>
    <w:p w14:paraId="538518D4" w14:textId="37732B03" w:rsidR="00066005"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To maintain content focus and academic credibility, non-peer-reviewed content, promotional material, and bad websites were excluded. Following Bryman (2016), multidisciplinary databases ensured both conceptual and applied perspectives. The use of academic databases replicated and reinforced reliability in allowing future researchers to track the search process. Multiple databases ensured that the literature review captured different points of view on digital marketing’s influence on engagement and loyalty in the retail industry, as in TK Maxx’s case, which is highly relevant to it.</w:t>
      </w:r>
    </w:p>
    <w:p w14:paraId="65C6BFE7" w14:textId="77777777" w:rsidR="00D36428" w:rsidRPr="00290641" w:rsidRDefault="00D36428" w:rsidP="00066005"/>
    <w:p w14:paraId="5B55B85F" w14:textId="77777777" w:rsidR="00D36428" w:rsidRPr="00290641" w:rsidRDefault="00D36428" w:rsidP="00066005"/>
    <w:p w14:paraId="023B5937" w14:textId="738248AE"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18" w:name="_Toc214052804"/>
      <w:r w:rsidRPr="00290641">
        <w:rPr>
          <w:rFonts w:ascii="Times New Roman" w:hAnsi="Times New Roman" w:cs="Times New Roman"/>
          <w:b/>
          <w:bCs/>
          <w:color w:val="000000" w:themeColor="text1"/>
          <w:sz w:val="28"/>
          <w:szCs w:val="28"/>
        </w:rPr>
        <w:t>3.6. Inclusion/Exclusion Criteria</w:t>
      </w:r>
      <w:bookmarkEnd w:id="18"/>
    </w:p>
    <w:p w14:paraId="1FDEED6F"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The criteria of selecting and excluding were set so that only pertinent good quality literature would be considered for the systematic review. </w:t>
      </w:r>
      <w:proofErr w:type="spellStart"/>
      <w:r w:rsidRPr="00290641">
        <w:rPr>
          <w:rFonts w:ascii="Times New Roman" w:hAnsi="Times New Roman" w:cs="Times New Roman"/>
        </w:rPr>
        <w:t>Tranfield</w:t>
      </w:r>
      <w:proofErr w:type="spellEnd"/>
      <w:r w:rsidRPr="00290641">
        <w:rPr>
          <w:rFonts w:ascii="Times New Roman" w:hAnsi="Times New Roman" w:cs="Times New Roman"/>
        </w:rPr>
        <w:t>, Denyer, and Smart (2003) have suggested that the inclusion of studies should be guided by relevance, credibility, and methodological rigour.</w:t>
      </w:r>
    </w:p>
    <w:p w14:paraId="0CDBD752"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 search is to be limited to peer-reviewed journals, books, and conference proceedings between the years 2010 and 2024. The studies must include digital marketing, consumer engagement, brand loyalty, and the retail industry. Written in English provides either empirical or theoretical insight into the subject.</w:t>
      </w:r>
    </w:p>
    <w:p w14:paraId="4D9796C1"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 xml:space="preserve">The criteria for exclusion apply to old research (before 2010), non-academic sources like blogs, reports, or magazines, and studies that are focused only on unrelated industries like </w:t>
      </w:r>
      <w:r w:rsidRPr="00290641">
        <w:rPr>
          <w:rFonts w:ascii="Times New Roman" w:hAnsi="Times New Roman" w:cs="Times New Roman"/>
        </w:rPr>
        <w:lastRenderedPageBreak/>
        <w:t>healthcare or manufacturing. In addition, the records which were duplicated, or the studies with unclear research design were also excluded.</w:t>
      </w:r>
    </w:p>
    <w:p w14:paraId="59CF4D0E" w14:textId="17D1257B" w:rsidR="00066005"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These ensured the selection of strongly relevant literature both theoretically and empirically. It also improved transparency and repeatability, hence reducing the possible risk of bias (Easterby-Smith, Thorpe and Jackson, 2021). This process resulted in a final set of 45 high-quality sources to be used in the ensuing literature synthesis and discussion.</w:t>
      </w:r>
    </w:p>
    <w:p w14:paraId="211DF403" w14:textId="77777777" w:rsidR="00D36428" w:rsidRPr="00290641" w:rsidRDefault="00D36428" w:rsidP="00066005"/>
    <w:p w14:paraId="39DA4076" w14:textId="682B2648" w:rsidR="00ED2475" w:rsidRPr="00290641" w:rsidRDefault="00ED2475" w:rsidP="00066005">
      <w:pPr>
        <w:pStyle w:val="Heading3"/>
        <w:spacing w:before="0" w:after="0" w:line="360" w:lineRule="auto"/>
        <w:ind w:firstLine="710"/>
        <w:rPr>
          <w:rFonts w:ascii="Times New Roman" w:hAnsi="Times New Roman" w:cs="Times New Roman"/>
          <w:b/>
          <w:bCs/>
          <w:color w:val="000000" w:themeColor="text1"/>
          <w:sz w:val="24"/>
          <w:szCs w:val="24"/>
        </w:rPr>
      </w:pPr>
      <w:bookmarkStart w:id="19" w:name="_Toc214052805"/>
      <w:r w:rsidRPr="00290641">
        <w:rPr>
          <w:rFonts w:ascii="Times New Roman" w:hAnsi="Times New Roman" w:cs="Times New Roman"/>
          <w:b/>
          <w:bCs/>
          <w:color w:val="000000" w:themeColor="text1"/>
          <w:sz w:val="24"/>
          <w:szCs w:val="24"/>
        </w:rPr>
        <w:t>3.6.1. Inclusion Criteria</w:t>
      </w:r>
      <w:bookmarkEnd w:id="19"/>
    </w:p>
    <w:p w14:paraId="50CA5627"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 inclusion criteria defined the range within which sources directly relevant to the research objectives could be selected. Petticrew and Roberts (2016) state that inclusion criteria should be related to the purpose of the study and also ensure methodological consistency.</w:t>
      </w:r>
    </w:p>
    <w:p w14:paraId="7E913568"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 literature included had to meet the following parameters:</w:t>
      </w:r>
    </w:p>
    <w:p w14:paraId="593787BF" w14:textId="1D243262"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Published from 2010-2024 to reflect current trends in digital marketing.</w:t>
      </w:r>
      <w:r w:rsidR="00F550BC" w:rsidRPr="00290641">
        <w:rPr>
          <w:rFonts w:ascii="Times New Roman" w:hAnsi="Times New Roman" w:cs="Times New Roman"/>
        </w:rPr>
        <w:t xml:space="preserve"> </w:t>
      </w:r>
      <w:r w:rsidRPr="00290641">
        <w:rPr>
          <w:rFonts w:ascii="Times New Roman" w:hAnsi="Times New Roman" w:cs="Times New Roman"/>
        </w:rPr>
        <w:t>Peer-reviewed and published in reputed academic journals or recognised scholarly books.</w:t>
      </w:r>
    </w:p>
    <w:p w14:paraId="66FE36AF"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Addressed one or more of the study’s central concepts: digital marketing strategies, consumer engagement, brand loyalty, or retail management.</w:t>
      </w:r>
    </w:p>
    <w:p w14:paraId="54B3F6A2"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Included either empirical evidence or theoretical frameworks that explain relationships between marketing practices and consumer outcomes.</w:t>
      </w:r>
    </w:p>
    <w:p w14:paraId="68C27430"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Written in English to maintain linguistic consistency and ensure accurate interpretation.</w:t>
      </w:r>
    </w:p>
    <w:p w14:paraId="2B79E583" w14:textId="0CF687BF" w:rsidR="00066005"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These directly ensured the inclusion of strong and credible sources that support the research analytically. In guidelines by Saunders, Lewis and Thornhill (2019), these parameters helped focus the review on literature with practical relevance to TK Maxx UK’s retail operations and digital transformation journey.</w:t>
      </w:r>
    </w:p>
    <w:p w14:paraId="6AC58AF4" w14:textId="77777777" w:rsidR="00D36428" w:rsidRPr="00290641" w:rsidRDefault="00D36428" w:rsidP="00066005"/>
    <w:p w14:paraId="04E7D287" w14:textId="5A6887B9" w:rsidR="00ED2475" w:rsidRPr="00290641" w:rsidRDefault="00ED2475" w:rsidP="00066005">
      <w:pPr>
        <w:pStyle w:val="Heading3"/>
        <w:spacing w:before="0" w:after="0" w:line="360" w:lineRule="auto"/>
        <w:ind w:firstLine="710"/>
        <w:rPr>
          <w:rFonts w:ascii="Times New Roman" w:hAnsi="Times New Roman" w:cs="Times New Roman"/>
          <w:b/>
          <w:bCs/>
          <w:color w:val="000000" w:themeColor="text1"/>
          <w:sz w:val="24"/>
          <w:szCs w:val="24"/>
        </w:rPr>
      </w:pPr>
      <w:bookmarkStart w:id="20" w:name="_Toc214052806"/>
      <w:r w:rsidRPr="00290641">
        <w:rPr>
          <w:rFonts w:ascii="Times New Roman" w:hAnsi="Times New Roman" w:cs="Times New Roman"/>
          <w:b/>
          <w:bCs/>
          <w:color w:val="000000" w:themeColor="text1"/>
          <w:sz w:val="24"/>
          <w:szCs w:val="24"/>
        </w:rPr>
        <w:t>3.6.2. Exclusion Criteria</w:t>
      </w:r>
      <w:bookmarkEnd w:id="20"/>
    </w:p>
    <w:p w14:paraId="1E1930AF"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Exclusion criteria were applied to eliminate sources that did not contribute meaningfully to the research aims. According to Booth, Sutton and Papaioannou (2016), exclusion helps maintain relevance, reduce duplication, and improve analytical clarity.</w:t>
      </w:r>
    </w:p>
    <w:p w14:paraId="19BDADA6"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Studies were excluded if:</w:t>
      </w:r>
    </w:p>
    <w:p w14:paraId="5767A211"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Published before 2010, as older studies may not reflect current technological or marketing realities.</w:t>
      </w:r>
    </w:p>
    <w:p w14:paraId="0130E30E"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lastRenderedPageBreak/>
        <w:t>Not peer-reviewed or lacking academic rigour (e.g., corporate reports, blogs, or non-scholarly publications).</w:t>
      </w:r>
    </w:p>
    <w:p w14:paraId="6AD13AE1"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Primarily concentrated on non-retail industries because consumer engagement patterns vary vastly across sectors.</w:t>
      </w:r>
    </w:p>
    <w:p w14:paraId="40B9CC2A"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Written in languages other than English that could lead to interpretational errors.</w:t>
      </w:r>
    </w:p>
    <w:p w14:paraId="7AAEC5DC"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Provided incomplete data or theoretical discussion not directly related to digital marketing, engagement or loyalty.</w:t>
      </w:r>
    </w:p>
    <w:p w14:paraId="3FFE02A8" w14:textId="173C2D9E" w:rsidR="00066005"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The exclusion parameters aided in narrowing down the dependable academic contributions. As Bryman (2016) argues, strict exclusions add to the validity of research and ensure an evidence-based accumulation of knowledge. About 75 totally irrelevant sources were removed to leave behind a relevant set of high-quality data for analysis.</w:t>
      </w:r>
    </w:p>
    <w:p w14:paraId="0B5C8409" w14:textId="77777777" w:rsidR="00D36428" w:rsidRPr="00290641" w:rsidRDefault="00D36428" w:rsidP="00066005"/>
    <w:p w14:paraId="4C843F7D" w14:textId="772BAFCD"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21" w:name="_Toc214052807"/>
      <w:r w:rsidRPr="00290641">
        <w:rPr>
          <w:rFonts w:ascii="Times New Roman" w:hAnsi="Times New Roman" w:cs="Times New Roman"/>
          <w:b/>
          <w:bCs/>
          <w:color w:val="000000" w:themeColor="text1"/>
          <w:sz w:val="28"/>
          <w:szCs w:val="28"/>
        </w:rPr>
        <w:t>3.7. Search Results</w:t>
      </w:r>
      <w:bookmarkEnd w:id="21"/>
    </w:p>
    <w:p w14:paraId="6A7E4B4F" w14:textId="70C66481"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A total of 120 possible sources were identified from the chosen databases. After removing duplicates, and based on inclusion and exclusion criteria, 45 articles, 10 books, and 3 conference papers were selected to be thoroughly reviewed and analysed.</w:t>
      </w:r>
    </w:p>
    <w:p w14:paraId="44360A29"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Most of the studies included were both conceptual and empirical, coming from digital marketing, consumer psychology, and retail management. Themes that recurred in the selected literature-considered studies both conceptual and empirical-included customer experience, social media, personalisation, and trust-building online (</w:t>
      </w:r>
      <w:proofErr w:type="spellStart"/>
      <w:r w:rsidRPr="00290641">
        <w:rPr>
          <w:rFonts w:ascii="Times New Roman" w:hAnsi="Times New Roman" w:cs="Times New Roman"/>
        </w:rPr>
        <w:t>Hollebeek</w:t>
      </w:r>
      <w:proofErr w:type="spellEnd"/>
      <w:r w:rsidRPr="00290641">
        <w:rPr>
          <w:rFonts w:ascii="Times New Roman" w:hAnsi="Times New Roman" w:cs="Times New Roman"/>
        </w:rPr>
        <w:t xml:space="preserve"> and Macky 2019; Lemon and Verhoef 2016).</w:t>
      </w:r>
    </w:p>
    <w:p w14:paraId="00DEED6A" w14:textId="77777777" w:rsidR="00D36428" w:rsidRPr="00290641" w:rsidRDefault="00D36428" w:rsidP="00D36428">
      <w:pPr>
        <w:spacing w:after="0" w:line="360" w:lineRule="auto"/>
        <w:ind w:firstLine="710"/>
        <w:jc w:val="both"/>
        <w:rPr>
          <w:rFonts w:ascii="Times New Roman" w:hAnsi="Times New Roman" w:cs="Times New Roman"/>
        </w:rPr>
      </w:pPr>
      <w:r w:rsidRPr="00290641">
        <w:rPr>
          <w:rFonts w:ascii="Times New Roman" w:hAnsi="Times New Roman" w:cs="Times New Roman"/>
        </w:rPr>
        <w:t>Synthesis followed the PRISMA framework (Preferred Reporting Items for Systematic Reviews and Meta-Analyses) recommended by Moher et al. (2015) which ensures transparency in how studies are screened, assessed and selected to provide a report on the long list of 35 sources shortlisted after abstract and title screening for in-depth content analysis.</w:t>
      </w:r>
    </w:p>
    <w:p w14:paraId="588D1E4E" w14:textId="1E376E54" w:rsidR="00D36428" w:rsidRPr="00290641" w:rsidRDefault="00D36428" w:rsidP="00F550BC">
      <w:pPr>
        <w:spacing w:after="0" w:line="360" w:lineRule="auto"/>
        <w:ind w:firstLine="710"/>
        <w:jc w:val="both"/>
        <w:rPr>
          <w:rFonts w:ascii="Times New Roman" w:hAnsi="Times New Roman" w:cs="Times New Roman"/>
        </w:rPr>
      </w:pPr>
      <w:r w:rsidRPr="00290641">
        <w:rPr>
          <w:rFonts w:ascii="Times New Roman" w:hAnsi="Times New Roman" w:cs="Times New Roman"/>
        </w:rPr>
        <w:t>Interactive communication, emotional appeal, and personalisation based on data results drove consumer engagement and brand loyalty toward digital marketing. This was in the final dataset that appeared with a summary of such long-term retention strategies involving ethical management of customer data in retail contexts as missing gaps. These findings have determined the structure of Chapter 2 and will further guide the interpretation of results in the concluding discussion of this research.</w:t>
      </w:r>
    </w:p>
    <w:p w14:paraId="08846BF7" w14:textId="62044561"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22" w:name="_Toc214052808"/>
      <w:r w:rsidRPr="00290641">
        <w:rPr>
          <w:rFonts w:ascii="Times New Roman" w:hAnsi="Times New Roman" w:cs="Times New Roman"/>
          <w:b/>
          <w:bCs/>
          <w:color w:val="000000" w:themeColor="text1"/>
          <w:sz w:val="28"/>
          <w:szCs w:val="28"/>
        </w:rPr>
        <w:lastRenderedPageBreak/>
        <w:t>3.8. Ethical Considerations</w:t>
      </w:r>
      <w:bookmarkEnd w:id="22"/>
    </w:p>
    <w:p w14:paraId="74437D28" w14:textId="77777777" w:rsidR="00F550BC" w:rsidRPr="00290641" w:rsidRDefault="00F550BC" w:rsidP="00F550BC">
      <w:pPr>
        <w:spacing w:after="0" w:line="360" w:lineRule="auto"/>
        <w:ind w:firstLine="710"/>
        <w:jc w:val="both"/>
        <w:rPr>
          <w:rFonts w:ascii="Times New Roman" w:hAnsi="Times New Roman" w:cs="Times New Roman"/>
        </w:rPr>
      </w:pPr>
      <w:r w:rsidRPr="00290641">
        <w:rPr>
          <w:rFonts w:ascii="Times New Roman" w:hAnsi="Times New Roman" w:cs="Times New Roman"/>
        </w:rPr>
        <w:t>Ethics are vital to all research and provide integrity and transparency, with due respect for intellectual property. As per Resnik (2020), the secondary researcher should rightly acknowledge the original authors, avoid plagiarism of their works, and report the findings accurately.</w:t>
      </w:r>
    </w:p>
    <w:p w14:paraId="4F1DC812" w14:textId="77777777" w:rsidR="00F550BC" w:rsidRPr="00290641" w:rsidRDefault="00F550BC" w:rsidP="00F550BC">
      <w:pPr>
        <w:spacing w:after="0" w:line="360" w:lineRule="auto"/>
        <w:ind w:firstLine="710"/>
        <w:jc w:val="both"/>
        <w:rPr>
          <w:rFonts w:ascii="Times New Roman" w:hAnsi="Times New Roman" w:cs="Times New Roman"/>
        </w:rPr>
      </w:pPr>
      <w:r w:rsidRPr="00290641">
        <w:rPr>
          <w:rFonts w:ascii="Times New Roman" w:hAnsi="Times New Roman" w:cs="Times New Roman"/>
        </w:rPr>
        <w:t>Since this study is based on secondary data from published sources, there was no direct human participation involved to pose risks in terms of confidentiality and consent. However, minimal ethical diligence was observed through the guidelines of the British Academy of Management (BAM, 2021) that include proper citation, responsible interpretation of findings, and acknowledgment of all contributors.</w:t>
      </w:r>
    </w:p>
    <w:p w14:paraId="1849AB05" w14:textId="311A0AD1" w:rsidR="00066005" w:rsidRPr="00290641" w:rsidRDefault="00F550BC" w:rsidP="00F550BC">
      <w:pPr>
        <w:spacing w:after="0" w:line="360" w:lineRule="auto"/>
        <w:ind w:firstLine="710"/>
        <w:jc w:val="both"/>
        <w:rPr>
          <w:rFonts w:ascii="Times New Roman" w:hAnsi="Times New Roman" w:cs="Times New Roman"/>
        </w:rPr>
      </w:pPr>
      <w:r w:rsidRPr="00290641">
        <w:rPr>
          <w:rFonts w:ascii="Times New Roman" w:hAnsi="Times New Roman" w:cs="Times New Roman"/>
        </w:rPr>
        <w:t>The study was also based on honesty, objectivity, and accountability (Bell, Bryman, and Harley, 2019). The materials used for information in the study are reputed and peer-reviewed to ensure credibility. Plagiarism tools were used to check for originality and compliance with open-access policies and copyright laws that all data were used. This is to ensure that this research observes academic integrity in digital marketing and consumer behaviour fields.</w:t>
      </w:r>
    </w:p>
    <w:p w14:paraId="24271C93" w14:textId="77777777" w:rsidR="00F550BC" w:rsidRPr="00290641" w:rsidRDefault="00F550BC" w:rsidP="00066005"/>
    <w:p w14:paraId="570CB98E" w14:textId="77777777" w:rsidR="00F550BC" w:rsidRPr="00290641" w:rsidRDefault="00F550BC" w:rsidP="00066005"/>
    <w:p w14:paraId="5B2E9621" w14:textId="58E68875" w:rsidR="00ED2475" w:rsidRPr="00290641" w:rsidRDefault="00ED2475" w:rsidP="00066005">
      <w:pPr>
        <w:pStyle w:val="Heading2"/>
        <w:spacing w:before="0" w:after="0" w:line="360" w:lineRule="auto"/>
        <w:ind w:firstLine="710"/>
        <w:rPr>
          <w:rFonts w:ascii="Times New Roman" w:hAnsi="Times New Roman" w:cs="Times New Roman"/>
          <w:b/>
          <w:bCs/>
          <w:color w:val="000000" w:themeColor="text1"/>
          <w:sz w:val="28"/>
          <w:szCs w:val="28"/>
        </w:rPr>
      </w:pPr>
      <w:bookmarkStart w:id="23" w:name="_Toc214052809"/>
      <w:r w:rsidRPr="00290641">
        <w:rPr>
          <w:rFonts w:ascii="Times New Roman" w:hAnsi="Times New Roman" w:cs="Times New Roman"/>
          <w:b/>
          <w:bCs/>
          <w:color w:val="000000" w:themeColor="text1"/>
          <w:sz w:val="28"/>
          <w:szCs w:val="28"/>
        </w:rPr>
        <w:t>3.9. Chapter Summary</w:t>
      </w:r>
      <w:bookmarkEnd w:id="23"/>
    </w:p>
    <w:p w14:paraId="5868C201" w14:textId="77777777" w:rsidR="00F550BC" w:rsidRPr="00290641" w:rsidRDefault="00F550BC" w:rsidP="00F550BC">
      <w:pPr>
        <w:spacing w:after="0" w:line="360" w:lineRule="auto"/>
        <w:ind w:firstLine="710"/>
        <w:jc w:val="both"/>
        <w:rPr>
          <w:rFonts w:ascii="Times New Roman" w:hAnsi="Times New Roman" w:cs="Times New Roman"/>
        </w:rPr>
      </w:pPr>
      <w:r w:rsidRPr="00290641">
        <w:rPr>
          <w:rFonts w:ascii="Times New Roman" w:hAnsi="Times New Roman" w:cs="Times New Roman"/>
        </w:rPr>
        <w:t>This chapter describes the methodological approach to be used in the research. The research adopts an SLR reviewing the impact of digital marketing strategies on consumer engagement and brand loyalty at TK Maxx UK. Therefore, it provides details of a structured primary data collection process, search strategy, inclusion/exclusion criteria, and ethical considerations that make the research valid.</w:t>
      </w:r>
    </w:p>
    <w:p w14:paraId="4A7D3820" w14:textId="77777777" w:rsidR="00F550BC" w:rsidRPr="00290641" w:rsidRDefault="00F550BC" w:rsidP="00F550BC">
      <w:pPr>
        <w:spacing w:after="0" w:line="360" w:lineRule="auto"/>
        <w:ind w:firstLine="710"/>
        <w:jc w:val="both"/>
        <w:rPr>
          <w:rFonts w:ascii="Times New Roman" w:hAnsi="Times New Roman" w:cs="Times New Roman"/>
        </w:rPr>
      </w:pPr>
      <w:r w:rsidRPr="00290641">
        <w:rPr>
          <w:rFonts w:ascii="Times New Roman" w:hAnsi="Times New Roman" w:cs="Times New Roman"/>
        </w:rPr>
        <w:t>The approach ensured objectivity and transparency in the synthesis of a wide range of scholarly perspectives. This guarantees careful selection of credible peer-reviewed studies from databases such as ScienceDirect and Emerald Insight, analytically reliable research, and academic rigour.</w:t>
      </w:r>
    </w:p>
    <w:p w14:paraId="588B573B" w14:textId="40DF1358" w:rsidR="00ED2475" w:rsidRPr="00290641" w:rsidRDefault="00F550BC" w:rsidP="00F550BC">
      <w:pPr>
        <w:spacing w:after="0" w:line="360" w:lineRule="auto"/>
        <w:ind w:firstLine="710"/>
        <w:jc w:val="both"/>
        <w:rPr>
          <w:rFonts w:ascii="Times New Roman" w:hAnsi="Times New Roman" w:cs="Times New Roman"/>
        </w:rPr>
      </w:pPr>
      <w:r w:rsidRPr="00290641">
        <w:rPr>
          <w:rFonts w:ascii="Times New Roman" w:hAnsi="Times New Roman" w:cs="Times New Roman"/>
        </w:rPr>
        <w:t>The application of the PRISMA framework, together with adherence to ethical research practices, provides a strong basis for findings and discussion in the later chapters. Methodological coherence between an approach to meeting academic requirements on the one hand and addressing practical professional interests related to digital marketing and brand management on the other increases not only outcome relevance but also ensures that this study is highly rated.</w:t>
      </w:r>
    </w:p>
    <w:p w14:paraId="225640A8" w14:textId="77777777" w:rsidR="00F543E9" w:rsidRPr="00751562" w:rsidRDefault="00F543E9" w:rsidP="00290641">
      <w:pPr>
        <w:pStyle w:val="Heading1"/>
        <w:spacing w:before="0" w:after="0" w:line="360" w:lineRule="auto"/>
        <w:jc w:val="center"/>
        <w:rPr>
          <w:rFonts w:ascii="Times New Roman" w:hAnsi="Times New Roman" w:cs="Times New Roman"/>
          <w:b/>
          <w:bCs/>
          <w:color w:val="000000" w:themeColor="text1"/>
          <w:sz w:val="32"/>
          <w:szCs w:val="32"/>
        </w:rPr>
      </w:pPr>
      <w:bookmarkStart w:id="24" w:name="_Toc214052810"/>
      <w:r w:rsidRPr="00751562">
        <w:rPr>
          <w:rFonts w:ascii="Times New Roman" w:hAnsi="Times New Roman" w:cs="Times New Roman"/>
          <w:b/>
          <w:bCs/>
          <w:color w:val="000000" w:themeColor="text1"/>
          <w:sz w:val="32"/>
          <w:szCs w:val="32"/>
        </w:rPr>
        <w:lastRenderedPageBreak/>
        <w:t>CHAPTER 4: RESULTS AND DISCUSSION</w:t>
      </w:r>
      <w:bookmarkEnd w:id="24"/>
    </w:p>
    <w:p w14:paraId="5A7064D0" w14:textId="77777777" w:rsidR="00290641" w:rsidRPr="00290641" w:rsidRDefault="00290641" w:rsidP="00290641"/>
    <w:p w14:paraId="61FB33FD" w14:textId="77777777" w:rsidR="00F543E9" w:rsidRPr="00290641" w:rsidRDefault="00F543E9" w:rsidP="00290641">
      <w:pPr>
        <w:pStyle w:val="Heading2"/>
        <w:spacing w:before="0" w:after="0" w:line="360" w:lineRule="auto"/>
        <w:ind w:left="0" w:right="0" w:firstLine="720"/>
        <w:rPr>
          <w:rFonts w:ascii="Times New Roman" w:hAnsi="Times New Roman" w:cs="Times New Roman"/>
          <w:b/>
          <w:bCs/>
          <w:color w:val="000000" w:themeColor="text1"/>
          <w:sz w:val="28"/>
          <w:szCs w:val="28"/>
        </w:rPr>
      </w:pPr>
      <w:bookmarkStart w:id="25" w:name="_Toc214052811"/>
      <w:r w:rsidRPr="00290641">
        <w:rPr>
          <w:rFonts w:ascii="Times New Roman" w:hAnsi="Times New Roman" w:cs="Times New Roman"/>
          <w:b/>
          <w:bCs/>
          <w:color w:val="000000" w:themeColor="text1"/>
          <w:sz w:val="28"/>
          <w:szCs w:val="28"/>
        </w:rPr>
        <w:t>4.1 Introduction</w:t>
      </w:r>
      <w:bookmarkEnd w:id="25"/>
    </w:p>
    <w:p w14:paraId="419C33DE" w14:textId="381CB797"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 xml:space="preserve">This chapter presents an analysis and interpretation of the findings from secondary research on the effect of digital marketing strategies on consumer engagement and brand loyalty with a special emphasis on TK Maxx UK. The retailer is operating within a competitive fashion retail environment where technological changes, social media, and new forms of consumer preferences have redefined modes of engagement as well as models of loyalty. The analysis brings together theoretical perspectives and empirical insights from recent literature to evaluate both traditional and emerging means by which TK Maxx attracts, retains, or attempts to establish an emotional connection with its customers through digital marketing tools comprising social media; online advertising; interactive brand platforms among others. It further discusses Digital transformation meanwhile Sustainability narratives Emotional branding practice shape Retail Consumer-Brand relationship (Habib et al., 2023; Guoqiang </w:t>
      </w:r>
      <w:r>
        <w:rPr>
          <w:rFonts w:ascii="Times New Roman" w:hAnsi="Times New Roman" w:cs="Times New Roman"/>
        </w:rPr>
        <w:t>and</w:t>
      </w:r>
      <w:r w:rsidRPr="00751562">
        <w:rPr>
          <w:rFonts w:ascii="Times New Roman" w:hAnsi="Times New Roman" w:cs="Times New Roman"/>
        </w:rPr>
        <w:t xml:space="preserve"> Bhaumik 2024).</w:t>
      </w:r>
    </w:p>
    <w:p w14:paraId="5BFFA917" w14:textId="7A06B7DC"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TK Maxx has evolved its digital strategy from the conventional methods of promotion to an integrated, holistic approach that is more data-driven and consumer-oriented. The company tries to propagate its concept of treasure-hunt shopping both inside and outside the store through discovery experiences over digital media channels such as Instagram, Facebook, or their mobile application (Odoom et al., 2025). This change reflects international trends in online marketing toward personalisation; community interaction; and value-based branding. The following discussion critically analyses TK Maxx’s marketing strategy under five thematic perspectives:</w:t>
      </w:r>
    </w:p>
    <w:p w14:paraId="7ECAB535" w14:textId="77777777"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(1) Digital transformation of retail marketing</w:t>
      </w:r>
      <w:r>
        <w:rPr>
          <w:rFonts w:ascii="Times New Roman" w:hAnsi="Times New Roman" w:cs="Times New Roman"/>
        </w:rPr>
        <w:t>;</w:t>
      </w:r>
    </w:p>
    <w:p w14:paraId="089B9001" w14:textId="52F018D4"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(2) Social media engagement and interactivity of consumers</w:t>
      </w:r>
      <w:r>
        <w:rPr>
          <w:rFonts w:ascii="Times New Roman" w:hAnsi="Times New Roman" w:cs="Times New Roman"/>
        </w:rPr>
        <w:t>;</w:t>
      </w:r>
    </w:p>
    <w:p w14:paraId="58E14149" w14:textId="77777777"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(3) Emotional branding and building consumer trust</w:t>
      </w:r>
      <w:r>
        <w:rPr>
          <w:rFonts w:ascii="Times New Roman" w:hAnsi="Times New Roman" w:cs="Times New Roman"/>
        </w:rPr>
        <w:t>;</w:t>
      </w:r>
    </w:p>
    <w:p w14:paraId="06D11ABE" w14:textId="77777777"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(4) Sustainability communication and ethical positioning</w:t>
      </w:r>
      <w:r>
        <w:rPr>
          <w:rFonts w:ascii="Times New Roman" w:hAnsi="Times New Roman" w:cs="Times New Roman"/>
        </w:rPr>
        <w:t>;</w:t>
      </w:r>
    </w:p>
    <w:p w14:paraId="2E21E2EF" w14:textId="34C1B888" w:rsidR="00F543E9"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(5) Outcomes of brand loyalty in the digital era.</w:t>
      </w:r>
    </w:p>
    <w:p w14:paraId="47EDDBF6" w14:textId="77777777" w:rsidR="00751562" w:rsidRPr="00290641" w:rsidRDefault="00751562" w:rsidP="00F543E9">
      <w:pPr>
        <w:spacing w:after="0" w:line="360" w:lineRule="auto"/>
        <w:ind w:firstLine="710"/>
        <w:jc w:val="both"/>
        <w:rPr>
          <w:rFonts w:ascii="Times New Roman" w:hAnsi="Times New Roman" w:cs="Times New Roman"/>
        </w:rPr>
      </w:pPr>
    </w:p>
    <w:p w14:paraId="650BC2B7" w14:textId="77777777" w:rsidR="00F543E9" w:rsidRPr="00290641" w:rsidRDefault="00F543E9" w:rsidP="00290641">
      <w:pPr>
        <w:pStyle w:val="Heading2"/>
        <w:spacing w:before="0" w:after="0" w:line="360" w:lineRule="auto"/>
        <w:ind w:firstLine="710"/>
        <w:rPr>
          <w:rFonts w:ascii="Times New Roman" w:hAnsi="Times New Roman" w:cs="Times New Roman"/>
          <w:b/>
          <w:bCs/>
          <w:color w:val="000000" w:themeColor="text1"/>
          <w:sz w:val="28"/>
          <w:szCs w:val="28"/>
        </w:rPr>
      </w:pPr>
      <w:bookmarkStart w:id="26" w:name="_Toc214052812"/>
      <w:r w:rsidRPr="00290641">
        <w:rPr>
          <w:rFonts w:ascii="Times New Roman" w:hAnsi="Times New Roman" w:cs="Times New Roman"/>
          <w:b/>
          <w:bCs/>
          <w:color w:val="000000" w:themeColor="text1"/>
          <w:sz w:val="28"/>
          <w:szCs w:val="28"/>
        </w:rPr>
        <w:t>4.2 Digital Transformation and Marketing Innovation in TK Maxx UK</w:t>
      </w:r>
      <w:bookmarkEnd w:id="26"/>
    </w:p>
    <w:p w14:paraId="0F39C2CC" w14:textId="41096D02" w:rsidR="00F543E9" w:rsidRPr="00290641"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Digital transformation has fundamentally altered the marketing dynamics across retail sectors, creating a paradigm of real-time consumer interaction and transparent communication with personalized brand experiences that firms must fulfil (</w:t>
      </w:r>
      <w:proofErr w:type="spellStart"/>
      <w:r w:rsidRPr="00751562">
        <w:rPr>
          <w:rFonts w:ascii="Times New Roman" w:hAnsi="Times New Roman" w:cs="Times New Roman"/>
        </w:rPr>
        <w:t>Favoretto</w:t>
      </w:r>
      <w:proofErr w:type="spellEnd"/>
      <w:r w:rsidRPr="00751562">
        <w:rPr>
          <w:rFonts w:ascii="Times New Roman" w:hAnsi="Times New Roman" w:cs="Times New Roman"/>
        </w:rPr>
        <w:t xml:space="preserve"> et al., 2022). For TK Maxx </w:t>
      </w:r>
      <w:r w:rsidRPr="00751562">
        <w:rPr>
          <w:rFonts w:ascii="Times New Roman" w:hAnsi="Times New Roman" w:cs="Times New Roman"/>
        </w:rPr>
        <w:lastRenderedPageBreak/>
        <w:t xml:space="preserve">UK, digital marketing is more of a strategic response to changing consumer </w:t>
      </w:r>
      <w:proofErr w:type="spellStart"/>
      <w:r w:rsidRPr="00751562">
        <w:rPr>
          <w:rFonts w:ascii="Times New Roman" w:hAnsi="Times New Roman" w:cs="Times New Roman"/>
        </w:rPr>
        <w:t>behavior</w:t>
      </w:r>
      <w:proofErr w:type="spellEnd"/>
      <w:r w:rsidRPr="00751562">
        <w:rPr>
          <w:rFonts w:ascii="Times New Roman" w:hAnsi="Times New Roman" w:cs="Times New Roman"/>
        </w:rPr>
        <w:t xml:space="preserve"> and technological disruption in the post-pandemic retail environment. The company enhances its online presence through omnichannel experiences while harnessing social media and web analytics together with customer insight data to make communications more targeted yet interactive.</w:t>
      </w:r>
    </w:p>
    <w:p w14:paraId="5418E242" w14:textId="77777777" w:rsidR="00F543E9" w:rsidRPr="00290641" w:rsidRDefault="00F543E9" w:rsidP="00F543E9">
      <w:pPr>
        <w:spacing w:after="0" w:line="360" w:lineRule="auto"/>
        <w:ind w:firstLine="710"/>
        <w:jc w:val="both"/>
        <w:rPr>
          <w:rFonts w:ascii="Times New Roman" w:hAnsi="Times New Roman" w:cs="Times New Roman"/>
        </w:rPr>
      </w:pPr>
    </w:p>
    <w:p w14:paraId="35F2B732" w14:textId="3979AAAE"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27" w:name="_Toc214052813"/>
      <w:r w:rsidRPr="00290641">
        <w:rPr>
          <w:rFonts w:ascii="Times New Roman" w:hAnsi="Times New Roman" w:cs="Times New Roman"/>
          <w:b/>
          <w:bCs/>
          <w:color w:val="000000" w:themeColor="text1"/>
          <w:sz w:val="24"/>
          <w:szCs w:val="24"/>
        </w:rPr>
        <w:t>4.2.1</w:t>
      </w:r>
      <w:r w:rsidR="00290641" w:rsidRP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Digital Transformation in the Retail Context</w:t>
      </w:r>
      <w:bookmarkEnd w:id="27"/>
    </w:p>
    <w:p w14:paraId="092A5B69" w14:textId="77777777"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In the context of retail, digital transformation is defined as the implementation of new and advanced digital tools-including data analytics artificial intelligence and automated marketing systems-to optimize engagements and operations (Cheng et al., 2021). Habib et al. (2023) argue that planning for marketing development in a digitally transformed environment should be based on an approach where interactive digital content initiates communal participation by creating transactional exchanges through relational interactions. TK Maxx applies this philosophy by interactive marketing campaigns emphasizing uniqueness, bargains, and the thrill of finding something special. Social media campaigns such as “Big Brand Bargain” and “Love TK Maxx Style,” which fuse user-generated content with influencer collaborations to build authenticity anchored on trust among consumers,</w:t>
      </w:r>
    </w:p>
    <w:p w14:paraId="08FA63E6" w14:textId="0B99B1F6" w:rsidR="00F543E9" w:rsidRPr="00290641"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Guoqiang and Bhaumik (2024) state that digital marketing redefines the traditional borders between producer and consumer, thanks largely to a participative social media ecosystem where customers are always co-creating brand meaning. TK Maxx fans post their outfit inspirations or shopping hauls which in return amplifies the narrative of the brand while creating organic promotional values through narratives added by other customers. This is exactly what Blasco-</w:t>
      </w:r>
      <w:proofErr w:type="spellStart"/>
      <w:r w:rsidRPr="00751562">
        <w:rPr>
          <w:rFonts w:ascii="Times New Roman" w:hAnsi="Times New Roman" w:cs="Times New Roman"/>
        </w:rPr>
        <w:t>Arcas</w:t>
      </w:r>
      <w:proofErr w:type="spellEnd"/>
      <w:r w:rsidRPr="00751562">
        <w:rPr>
          <w:rFonts w:ascii="Times New Roman" w:hAnsi="Times New Roman" w:cs="Times New Roman"/>
        </w:rPr>
        <w:t xml:space="preserve"> et al.</w:t>
      </w:r>
      <w:r>
        <w:rPr>
          <w:rFonts w:ascii="Times New Roman" w:hAnsi="Times New Roman" w:cs="Times New Roman"/>
        </w:rPr>
        <w:t xml:space="preserve"> </w:t>
      </w:r>
      <w:r w:rsidRPr="00751562">
        <w:rPr>
          <w:rFonts w:ascii="Times New Roman" w:hAnsi="Times New Roman" w:cs="Times New Roman"/>
        </w:rPr>
        <w:t>(2016) would term emotional immersion strengthened via customer participation as a channel for long-term engagement whereby this kind of co-creative involvement locks in.</w:t>
      </w:r>
    </w:p>
    <w:p w14:paraId="51374287" w14:textId="77777777" w:rsidR="00290641" w:rsidRPr="00290641" w:rsidRDefault="00290641" w:rsidP="00F543E9">
      <w:pPr>
        <w:spacing w:after="0" w:line="360" w:lineRule="auto"/>
        <w:ind w:firstLine="710"/>
        <w:jc w:val="both"/>
        <w:rPr>
          <w:rFonts w:ascii="Times New Roman" w:hAnsi="Times New Roman" w:cs="Times New Roman"/>
        </w:rPr>
      </w:pPr>
    </w:p>
    <w:p w14:paraId="08D712D3" w14:textId="3573E089"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28" w:name="_Toc214052814"/>
      <w:r w:rsidRPr="00290641">
        <w:rPr>
          <w:rFonts w:ascii="Times New Roman" w:hAnsi="Times New Roman" w:cs="Times New Roman"/>
          <w:b/>
          <w:bCs/>
          <w:color w:val="000000" w:themeColor="text1"/>
          <w:sz w:val="24"/>
          <w:szCs w:val="24"/>
        </w:rPr>
        <w:t>4.2.2</w:t>
      </w:r>
      <w:r w:rsidR="00290641" w:rsidRP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The Role of Social Media in Consumer Engagement</w:t>
      </w:r>
      <w:bookmarkEnd w:id="28"/>
    </w:p>
    <w:p w14:paraId="58ACB73C" w14:textId="74FE4BF7"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 xml:space="preserve">Social media is largely the main channel driving consumer engagement across most industries. For fashion retail, it doubles as both a promotional tool and an approach to relationship building with customers. </w:t>
      </w:r>
      <w:proofErr w:type="spellStart"/>
      <w:r w:rsidRPr="00751562">
        <w:rPr>
          <w:rFonts w:ascii="Times New Roman" w:hAnsi="Times New Roman" w:cs="Times New Roman"/>
        </w:rPr>
        <w:t>Alalwan</w:t>
      </w:r>
      <w:proofErr w:type="spellEnd"/>
      <w:r w:rsidRPr="00751562">
        <w:rPr>
          <w:rFonts w:ascii="Times New Roman" w:hAnsi="Times New Roman" w:cs="Times New Roman"/>
        </w:rPr>
        <w:t xml:space="preserve"> (2018) found that features of advertising on social media-informativeness, interactivity, and entertainment significantly support consumer intentions toward purchasing products or services online. TK Maxx therefore makes good use of these elements </w:t>
      </w:r>
      <w:r w:rsidRPr="00751562">
        <w:rPr>
          <w:rFonts w:ascii="Times New Roman" w:hAnsi="Times New Roman" w:cs="Times New Roman"/>
        </w:rPr>
        <w:lastRenderedPageBreak/>
        <w:t>through humorous yet inspiring aesthetically strong aspirational images together with user-generated content posted stories. According to Bazi et al.</w:t>
      </w:r>
      <w:r>
        <w:rPr>
          <w:rFonts w:ascii="Times New Roman" w:hAnsi="Times New Roman" w:cs="Times New Roman"/>
        </w:rPr>
        <w:t xml:space="preserve"> </w:t>
      </w:r>
      <w:r w:rsidRPr="00751562">
        <w:rPr>
          <w:rFonts w:ascii="Times New Roman" w:hAnsi="Times New Roman" w:cs="Times New Roman"/>
        </w:rPr>
        <w:t>(2023), what really binds viewers into engaging loyally entertained by perceived play they get out viewing high-quality aesthetic digital content</w:t>
      </w:r>
    </w:p>
    <w:p w14:paraId="6A882E9B" w14:textId="77777777"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This is exactly what TK Maxx does on Instagram. Instead of blatantly promoting products, it creates curiosity through short-term product reveal posts and influencer content partnerships. Community member Islam and Rahman (2016) found that consumers get attached to fashion brands because they provide excitement and distinctiveness, apart from a sense of belonging to a community; hence, this strategy supports their findings. The emphasis on spontaneity recalls TK Maxx’s in-store “treasure hunt” experience—a major aspect of its physical identity now articulated so well within the digital environment.</w:t>
      </w:r>
    </w:p>
    <w:p w14:paraId="640B8C98" w14:textId="404E58A6" w:rsidR="00F543E9" w:rsidRPr="00290641" w:rsidRDefault="00751562" w:rsidP="00F543E9">
      <w:pPr>
        <w:spacing w:after="0" w:line="360" w:lineRule="auto"/>
        <w:ind w:firstLine="710"/>
        <w:jc w:val="both"/>
        <w:rPr>
          <w:rFonts w:ascii="Times New Roman" w:hAnsi="Times New Roman" w:cs="Times New Roman"/>
        </w:rPr>
      </w:pPr>
      <w:proofErr w:type="spellStart"/>
      <w:r w:rsidRPr="00751562">
        <w:rPr>
          <w:rFonts w:ascii="Times New Roman" w:hAnsi="Times New Roman" w:cs="Times New Roman"/>
        </w:rPr>
        <w:t>Krisprimandoyo</w:t>
      </w:r>
      <w:proofErr w:type="spellEnd"/>
      <w:r w:rsidRPr="00751562">
        <w:rPr>
          <w:rFonts w:ascii="Times New Roman" w:hAnsi="Times New Roman" w:cs="Times New Roman"/>
        </w:rPr>
        <w:t xml:space="preserve"> et al. (2024) additionally state that social media will help deepen relationships if customers feel transparency and quick response in brand communication. TK Maxx responds to customer comments by integrating real-time feedback of new collections which shows an interactive loop between the two parties. The Instagram Stories, polls feature allows followers to dictate content direction hence creating what Chou </w:t>
      </w:r>
      <w:r>
        <w:rPr>
          <w:rFonts w:ascii="Times New Roman" w:hAnsi="Times New Roman" w:cs="Times New Roman"/>
        </w:rPr>
        <w:t>and</w:t>
      </w:r>
      <w:r w:rsidRPr="00751562">
        <w:rPr>
          <w:rFonts w:ascii="Times New Roman" w:hAnsi="Times New Roman" w:cs="Times New Roman"/>
        </w:rPr>
        <w:t xml:space="preserve"> Lin</w:t>
      </w:r>
      <w:r>
        <w:rPr>
          <w:rFonts w:ascii="Times New Roman" w:hAnsi="Times New Roman" w:cs="Times New Roman"/>
        </w:rPr>
        <w:t xml:space="preserve"> </w:t>
      </w:r>
      <w:r w:rsidRPr="00751562">
        <w:rPr>
          <w:rFonts w:ascii="Times New Roman" w:hAnsi="Times New Roman" w:cs="Times New Roman"/>
        </w:rPr>
        <w:t>(2023) termed as “co-creation of a brand community”. This mode enhances not only emotional attachment but also supports Brand Equity through positioning TK Maxx as Responsive n Customer Oriented Retailer.</w:t>
      </w:r>
    </w:p>
    <w:p w14:paraId="099729D2" w14:textId="77777777" w:rsidR="00290641" w:rsidRPr="00290641" w:rsidRDefault="00290641" w:rsidP="00F543E9">
      <w:pPr>
        <w:spacing w:after="0" w:line="360" w:lineRule="auto"/>
        <w:ind w:firstLine="710"/>
        <w:jc w:val="both"/>
        <w:rPr>
          <w:rFonts w:ascii="Times New Roman" w:hAnsi="Times New Roman" w:cs="Times New Roman"/>
        </w:rPr>
      </w:pPr>
    </w:p>
    <w:p w14:paraId="2A1D8753" w14:textId="17A39DE5"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29" w:name="_Toc214052815"/>
      <w:r w:rsidRPr="00290641">
        <w:rPr>
          <w:rFonts w:ascii="Times New Roman" w:hAnsi="Times New Roman" w:cs="Times New Roman"/>
          <w:b/>
          <w:bCs/>
          <w:color w:val="000000" w:themeColor="text1"/>
          <w:sz w:val="24"/>
          <w:szCs w:val="24"/>
        </w:rPr>
        <w:t>4.2.3</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Content Personalisation and Data-Driven Marketing</w:t>
      </w:r>
      <w:bookmarkEnd w:id="29"/>
    </w:p>
    <w:p w14:paraId="294B1719" w14:textId="77777777" w:rsidR="00751562"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In the digital era, consumer engagement is heavily dependent on personalised communication. Kumar et al. (2016) noted that firm-generated content which aligns with customer interests increases purchase intention and trust towards the firm. TK Maxx uses browsing history and online preferences together with past purchase data to recommend products both on its website and mobile application. Abubakar et al. (2019) explained how decision-making efficiency improves when organisations use data to anticipate customer preferences and automate the delivery of personalised content.</w:t>
      </w:r>
    </w:p>
    <w:p w14:paraId="258AC777" w14:textId="40C1D9D9" w:rsidR="00290641" w:rsidRDefault="00751562" w:rsidP="00F543E9">
      <w:pPr>
        <w:spacing w:after="0" w:line="360" w:lineRule="auto"/>
        <w:ind w:firstLine="710"/>
        <w:jc w:val="both"/>
        <w:rPr>
          <w:rFonts w:ascii="Times New Roman" w:hAnsi="Times New Roman" w:cs="Times New Roman"/>
        </w:rPr>
      </w:pPr>
      <w:r w:rsidRPr="00751562">
        <w:rPr>
          <w:rFonts w:ascii="Times New Roman" w:hAnsi="Times New Roman" w:cs="Times New Roman"/>
        </w:rPr>
        <w:t xml:space="preserve">More and more artificial intelligence components are being added to the existing infrastructure of TK Maxx’s digital marketing consumer sentiment analysis and ad placement optimization. As highlighted by Octavian, </w:t>
      </w:r>
      <w:proofErr w:type="spellStart"/>
      <w:r w:rsidRPr="00751562">
        <w:rPr>
          <w:rFonts w:ascii="Times New Roman" w:hAnsi="Times New Roman" w:cs="Times New Roman"/>
        </w:rPr>
        <w:t>Riwoe</w:t>
      </w:r>
      <w:proofErr w:type="spellEnd"/>
      <w:r w:rsidRPr="00751562">
        <w:rPr>
          <w:rFonts w:ascii="Times New Roman" w:hAnsi="Times New Roman" w:cs="Times New Roman"/>
        </w:rPr>
        <w:t xml:space="preserve">, and Che-Ni (2025), adaptive feedback mechanisms play a significant role in digitally based service marketing allowing campaigns to be </w:t>
      </w:r>
      <w:r w:rsidRPr="00751562">
        <w:rPr>
          <w:rFonts w:ascii="Times New Roman" w:hAnsi="Times New Roman" w:cs="Times New Roman"/>
        </w:rPr>
        <w:lastRenderedPageBreak/>
        <w:t>adjusted promptly hence maintaining relevance among trend-sensitive fashion consumers like those at TK Maxx. Data-driven efficiency improvements raise another set of issues about data privacy ethics that brands need to manage well for sustaining trust with customers (Vock</w:t>
      </w:r>
      <w:r>
        <w:rPr>
          <w:rFonts w:ascii="Times New Roman" w:hAnsi="Times New Roman" w:cs="Times New Roman"/>
        </w:rPr>
        <w:t>,</w:t>
      </w:r>
      <w:r w:rsidRPr="00751562">
        <w:rPr>
          <w:rFonts w:ascii="Times New Roman" w:hAnsi="Times New Roman" w:cs="Times New Roman"/>
        </w:rPr>
        <w:t xml:space="preserve"> 2022).</w:t>
      </w:r>
    </w:p>
    <w:p w14:paraId="72368243" w14:textId="77777777" w:rsidR="00751562" w:rsidRPr="00290641" w:rsidRDefault="00751562" w:rsidP="00F543E9">
      <w:pPr>
        <w:spacing w:after="0" w:line="360" w:lineRule="auto"/>
        <w:ind w:firstLine="710"/>
        <w:jc w:val="both"/>
        <w:rPr>
          <w:rFonts w:ascii="Times New Roman" w:hAnsi="Times New Roman" w:cs="Times New Roman"/>
        </w:rPr>
      </w:pPr>
    </w:p>
    <w:p w14:paraId="3DA850AC" w14:textId="0B520749"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30" w:name="_Toc214052816"/>
      <w:r w:rsidRPr="00290641">
        <w:rPr>
          <w:rFonts w:ascii="Times New Roman" w:hAnsi="Times New Roman" w:cs="Times New Roman"/>
          <w:b/>
          <w:bCs/>
          <w:color w:val="000000" w:themeColor="text1"/>
          <w:sz w:val="24"/>
          <w:szCs w:val="24"/>
        </w:rPr>
        <w:t>4.2.4</w:t>
      </w:r>
      <w:r w:rsidR="00290641" w:rsidRP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Omnichannel Integration and Customer Journey Consistency</w:t>
      </w:r>
      <w:bookmarkEnd w:id="30"/>
    </w:p>
    <w:p w14:paraId="1D320B4A" w14:textId="4B27F27B" w:rsidR="003A2E15" w:rsidRDefault="003A2E15" w:rsidP="00F543E9">
      <w:pPr>
        <w:spacing w:after="0" w:line="360" w:lineRule="auto"/>
        <w:ind w:firstLine="710"/>
        <w:jc w:val="both"/>
        <w:rPr>
          <w:rFonts w:ascii="Times New Roman" w:hAnsi="Times New Roman" w:cs="Times New Roman"/>
        </w:rPr>
      </w:pPr>
      <w:r w:rsidRPr="003A2E15">
        <w:rPr>
          <w:rFonts w:ascii="Times New Roman" w:hAnsi="Times New Roman" w:cs="Times New Roman"/>
        </w:rPr>
        <w:t xml:space="preserve">The real success of digital marketing is not only channelling people and keeping them engaged online but also effectively integrating both its online and offline channels. As pointed out by </w:t>
      </w:r>
      <w:proofErr w:type="spellStart"/>
      <w:r w:rsidRPr="003A2E15">
        <w:rPr>
          <w:rFonts w:ascii="Times New Roman" w:hAnsi="Times New Roman" w:cs="Times New Roman"/>
        </w:rPr>
        <w:t>Herhausen</w:t>
      </w:r>
      <w:proofErr w:type="spellEnd"/>
      <w:r w:rsidRPr="003A2E15">
        <w:rPr>
          <w:rFonts w:ascii="Times New Roman" w:hAnsi="Times New Roman" w:cs="Times New Roman"/>
        </w:rPr>
        <w:t xml:space="preserve"> et al. (2015), it is the integration of “bricks” with clicks that assures messaging consistency at all touchpoints to enhance consumer satisfaction, hence experience that makes possible click-and-collect services illustrated in TK Maxx’s strategy through in-store digital screens and mobile app notifications synchronizing browsing online with visiting stores physically for added convenience fostering trust-based loyalty as articulated by Chaudhuri </w:t>
      </w:r>
      <w:r>
        <w:rPr>
          <w:rFonts w:ascii="Times New Roman" w:hAnsi="Times New Roman" w:cs="Times New Roman"/>
        </w:rPr>
        <w:t>and</w:t>
      </w:r>
      <w:r w:rsidRPr="003A2E15">
        <w:rPr>
          <w:rFonts w:ascii="Times New Roman" w:hAnsi="Times New Roman" w:cs="Times New Roman"/>
        </w:rPr>
        <w:t xml:space="preserve"> Holbrook</w:t>
      </w:r>
      <w:r>
        <w:rPr>
          <w:rFonts w:ascii="Times New Roman" w:hAnsi="Times New Roman" w:cs="Times New Roman"/>
        </w:rPr>
        <w:t xml:space="preserve"> </w:t>
      </w:r>
      <w:r w:rsidRPr="003A2E15">
        <w:rPr>
          <w:rFonts w:ascii="Times New Roman" w:hAnsi="Times New Roman" w:cs="Times New Roman"/>
        </w:rPr>
        <w:t>(2001) where reliability together positive experiences reinforces repeat patronage.</w:t>
      </w:r>
    </w:p>
    <w:p w14:paraId="76D860C2" w14:textId="7DD3637E" w:rsidR="00290641" w:rsidRDefault="003A2E15" w:rsidP="00F543E9">
      <w:pPr>
        <w:spacing w:after="0" w:line="360" w:lineRule="auto"/>
        <w:ind w:firstLine="710"/>
        <w:jc w:val="both"/>
        <w:rPr>
          <w:rFonts w:ascii="Times New Roman" w:hAnsi="Times New Roman" w:cs="Times New Roman"/>
        </w:rPr>
      </w:pPr>
      <w:r w:rsidRPr="003A2E15">
        <w:rPr>
          <w:rFonts w:ascii="Times New Roman" w:hAnsi="Times New Roman" w:cs="Times New Roman"/>
        </w:rPr>
        <w:t>Yet, sustaining such an advanced level of integration among marketing, logistics, and IT systems is largely a challenge for many fashion retailers</w:t>
      </w:r>
      <w:r>
        <w:rPr>
          <w:rFonts w:ascii="Times New Roman" w:hAnsi="Times New Roman" w:cs="Times New Roman"/>
        </w:rPr>
        <w:t xml:space="preserve"> </w:t>
      </w:r>
      <w:r w:rsidRPr="003A2E15">
        <w:rPr>
          <w:rFonts w:ascii="Times New Roman" w:hAnsi="Times New Roman" w:cs="Times New Roman"/>
        </w:rPr>
        <w:t>(</w:t>
      </w:r>
      <w:proofErr w:type="spellStart"/>
      <w:r w:rsidRPr="003A2E15">
        <w:rPr>
          <w:rFonts w:ascii="Times New Roman" w:hAnsi="Times New Roman" w:cs="Times New Roman"/>
        </w:rPr>
        <w:t>Fazora</w:t>
      </w:r>
      <w:proofErr w:type="spellEnd"/>
      <w:r>
        <w:rPr>
          <w:rFonts w:ascii="Times New Roman" w:hAnsi="Times New Roman" w:cs="Times New Roman"/>
        </w:rPr>
        <w:t>,</w:t>
      </w:r>
      <w:r w:rsidRPr="003A2E15">
        <w:rPr>
          <w:rFonts w:ascii="Times New Roman" w:hAnsi="Times New Roman" w:cs="Times New Roman"/>
        </w:rPr>
        <w:t xml:space="preserve"> Helmi and </w:t>
      </w:r>
      <w:proofErr w:type="spellStart"/>
      <w:r w:rsidRPr="003A2E15">
        <w:rPr>
          <w:rFonts w:ascii="Times New Roman" w:hAnsi="Times New Roman" w:cs="Times New Roman"/>
        </w:rPr>
        <w:t>Heniwati</w:t>
      </w:r>
      <w:proofErr w:type="spellEnd"/>
      <w:r>
        <w:rPr>
          <w:rFonts w:ascii="Times New Roman" w:hAnsi="Times New Roman" w:cs="Times New Roman"/>
        </w:rPr>
        <w:t>,</w:t>
      </w:r>
      <w:r w:rsidRPr="003A2E15">
        <w:rPr>
          <w:rFonts w:ascii="Times New Roman" w:hAnsi="Times New Roman" w:cs="Times New Roman"/>
        </w:rPr>
        <w:t xml:space="preserve"> 2024)</w:t>
      </w:r>
      <w:r>
        <w:rPr>
          <w:rFonts w:ascii="Times New Roman" w:hAnsi="Times New Roman" w:cs="Times New Roman"/>
        </w:rPr>
        <w:t>,</w:t>
      </w:r>
      <w:r w:rsidRPr="003A2E15">
        <w:rPr>
          <w:rFonts w:ascii="Times New Roman" w:hAnsi="Times New Roman" w:cs="Times New Roman"/>
        </w:rPr>
        <w:t xml:space="preserve"> TK Maxx needs to maintain real-time stock accuracy between its online promotional offers with the actual availability within stores across all locations. This kind of well-managed integration increases not only engagement but also conversion rate hence overall brand loyalty.</w:t>
      </w:r>
    </w:p>
    <w:p w14:paraId="447D92AE" w14:textId="77777777" w:rsidR="003A2E15" w:rsidRPr="00290641" w:rsidRDefault="003A2E15" w:rsidP="00F543E9">
      <w:pPr>
        <w:spacing w:after="0" w:line="360" w:lineRule="auto"/>
        <w:ind w:firstLine="710"/>
        <w:jc w:val="both"/>
        <w:rPr>
          <w:rFonts w:ascii="Times New Roman" w:hAnsi="Times New Roman" w:cs="Times New Roman"/>
        </w:rPr>
      </w:pPr>
    </w:p>
    <w:p w14:paraId="093643F3" w14:textId="6A8F33B9"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31" w:name="_Toc214052817"/>
      <w:r w:rsidRPr="00290641">
        <w:rPr>
          <w:rFonts w:ascii="Times New Roman" w:hAnsi="Times New Roman" w:cs="Times New Roman"/>
          <w:b/>
          <w:bCs/>
          <w:color w:val="000000" w:themeColor="text1"/>
          <w:sz w:val="24"/>
          <w:szCs w:val="24"/>
        </w:rPr>
        <w:t>4.2.5</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Emotional Branding and Consumer Connection</w:t>
      </w:r>
      <w:bookmarkEnd w:id="31"/>
    </w:p>
    <w:p w14:paraId="29DDC7DB" w14:textId="77777777" w:rsidR="003A2E15" w:rsidRDefault="003A2E15" w:rsidP="00F543E9">
      <w:pPr>
        <w:spacing w:after="0" w:line="360" w:lineRule="auto"/>
        <w:ind w:firstLine="710"/>
        <w:jc w:val="both"/>
        <w:rPr>
          <w:rFonts w:ascii="Times New Roman" w:hAnsi="Times New Roman" w:cs="Times New Roman"/>
        </w:rPr>
      </w:pPr>
      <w:r w:rsidRPr="003A2E15">
        <w:rPr>
          <w:rFonts w:ascii="Times New Roman" w:hAnsi="Times New Roman" w:cs="Times New Roman"/>
        </w:rPr>
        <w:t>Digital marketing is both functional and emotional. Kim and Sullivan (2019) highlight that emotional branding wins the hearts of consumers, creating attachment and loyalty. TK Maxx’s brand voice — happy, real, and inclusive — makes it available yet aspirational. The messaging talks a lot about happiness, surprise, and individualism. Joy et al. (2012) state that connection on the emotion is important for fast-fashion brands striving to set themselves apart ethically through consumer perceptions.</w:t>
      </w:r>
    </w:p>
    <w:p w14:paraId="0F4F770E" w14:textId="2E5D6196" w:rsidR="00F543E9" w:rsidRPr="00290641" w:rsidRDefault="003A2E15" w:rsidP="00F543E9">
      <w:pPr>
        <w:spacing w:after="0" w:line="360" w:lineRule="auto"/>
        <w:ind w:firstLine="710"/>
        <w:jc w:val="both"/>
        <w:rPr>
          <w:rFonts w:ascii="Times New Roman" w:hAnsi="Times New Roman" w:cs="Times New Roman"/>
        </w:rPr>
      </w:pPr>
      <w:r w:rsidRPr="003A2E15">
        <w:rPr>
          <w:rFonts w:ascii="Times New Roman" w:hAnsi="Times New Roman" w:cs="Times New Roman"/>
        </w:rPr>
        <w:t xml:space="preserve">In the context of TK Maxx, emotional branding is manifested through storytelling campaigns that feature real customers, celebrate personal style and reinforce the value of discovery. All these ensure an aggregate feeling tone which makes Islam </w:t>
      </w:r>
      <w:r>
        <w:rPr>
          <w:rFonts w:ascii="Times New Roman" w:hAnsi="Times New Roman" w:cs="Times New Roman"/>
        </w:rPr>
        <w:t>and</w:t>
      </w:r>
      <w:r w:rsidRPr="003A2E15">
        <w:rPr>
          <w:rFonts w:ascii="Times New Roman" w:hAnsi="Times New Roman" w:cs="Times New Roman"/>
        </w:rPr>
        <w:t xml:space="preserve"> Rahman (2016) brand love- a psychological commitment emanating from advocacy and repeat purchase.</w:t>
      </w:r>
    </w:p>
    <w:p w14:paraId="31B6ABBF" w14:textId="000C478E" w:rsidR="00F543E9" w:rsidRPr="00290641" w:rsidRDefault="00F543E9" w:rsidP="00290641">
      <w:pPr>
        <w:pStyle w:val="Heading2"/>
        <w:spacing w:before="0" w:after="0" w:line="360" w:lineRule="auto"/>
        <w:ind w:firstLine="710"/>
        <w:jc w:val="both"/>
        <w:rPr>
          <w:rFonts w:ascii="Times New Roman" w:hAnsi="Times New Roman" w:cs="Times New Roman"/>
          <w:b/>
          <w:bCs/>
          <w:color w:val="000000" w:themeColor="text1"/>
          <w:sz w:val="28"/>
          <w:szCs w:val="28"/>
        </w:rPr>
      </w:pPr>
      <w:bookmarkStart w:id="32" w:name="_Toc214052818"/>
      <w:r w:rsidRPr="00290641">
        <w:rPr>
          <w:rFonts w:ascii="Times New Roman" w:hAnsi="Times New Roman" w:cs="Times New Roman"/>
          <w:b/>
          <w:bCs/>
          <w:color w:val="000000" w:themeColor="text1"/>
          <w:sz w:val="28"/>
          <w:szCs w:val="28"/>
        </w:rPr>
        <w:lastRenderedPageBreak/>
        <w:t>4.3</w:t>
      </w:r>
      <w:r w:rsidR="00290641">
        <w:rPr>
          <w:rFonts w:ascii="Times New Roman" w:hAnsi="Times New Roman" w:cs="Times New Roman"/>
          <w:b/>
          <w:bCs/>
          <w:color w:val="000000" w:themeColor="text1"/>
          <w:sz w:val="28"/>
          <w:szCs w:val="28"/>
        </w:rPr>
        <w:t>.</w:t>
      </w:r>
      <w:r w:rsidRPr="00290641">
        <w:rPr>
          <w:rFonts w:ascii="Times New Roman" w:hAnsi="Times New Roman" w:cs="Times New Roman"/>
          <w:b/>
          <w:bCs/>
          <w:color w:val="000000" w:themeColor="text1"/>
          <w:sz w:val="28"/>
          <w:szCs w:val="28"/>
        </w:rPr>
        <w:t xml:space="preserve"> Consumer Engagement Dynamics and the Formation of Brand Loyalty</w:t>
      </w:r>
      <w:bookmarkEnd w:id="32"/>
    </w:p>
    <w:p w14:paraId="16DD2CCA" w14:textId="4F543401" w:rsidR="00290641" w:rsidRDefault="003A2E15" w:rsidP="00F543E9">
      <w:pPr>
        <w:spacing w:after="0" w:line="360" w:lineRule="auto"/>
        <w:ind w:firstLine="710"/>
        <w:jc w:val="both"/>
        <w:rPr>
          <w:rFonts w:ascii="Times New Roman" w:hAnsi="Times New Roman" w:cs="Times New Roman"/>
        </w:rPr>
      </w:pPr>
      <w:r w:rsidRPr="003A2E15">
        <w:rPr>
          <w:rFonts w:ascii="Times New Roman" w:hAnsi="Times New Roman" w:cs="Times New Roman"/>
        </w:rPr>
        <w:t>Consumer engagement is a multidimensional construct shaped by emotional, cognitive and behavioural components. In digital marketing, the consumer engagement concept incorporates activities much wider than simple consumption of promotional content; including co-creation and advocacy (Blasco-</w:t>
      </w:r>
      <w:proofErr w:type="spellStart"/>
      <w:r w:rsidRPr="003A2E15">
        <w:rPr>
          <w:rFonts w:ascii="Times New Roman" w:hAnsi="Times New Roman" w:cs="Times New Roman"/>
        </w:rPr>
        <w:t>Arcas</w:t>
      </w:r>
      <w:proofErr w:type="spellEnd"/>
      <w:r w:rsidRPr="003A2E15">
        <w:rPr>
          <w:rFonts w:ascii="Times New Roman" w:hAnsi="Times New Roman" w:cs="Times New Roman"/>
        </w:rPr>
        <w:t xml:space="preserve"> et al., 2016). For TK Maxx UK, an understanding at the level of richness about how digital experiences drive engagements upward in building loyal brand customers-in its uniquely off-price treasure hunt shopping model-is essential.</w:t>
      </w:r>
    </w:p>
    <w:p w14:paraId="04EDDED6" w14:textId="77777777" w:rsidR="003A2E15" w:rsidRPr="00290641" w:rsidRDefault="003A2E15" w:rsidP="00F543E9">
      <w:pPr>
        <w:spacing w:after="0" w:line="360" w:lineRule="auto"/>
        <w:ind w:firstLine="710"/>
        <w:jc w:val="both"/>
        <w:rPr>
          <w:rFonts w:ascii="Times New Roman" w:hAnsi="Times New Roman" w:cs="Times New Roman"/>
        </w:rPr>
      </w:pPr>
    </w:p>
    <w:p w14:paraId="1840F7D8" w14:textId="37359008"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33" w:name="_Toc214052819"/>
      <w:r w:rsidRPr="00290641">
        <w:rPr>
          <w:rFonts w:ascii="Times New Roman" w:hAnsi="Times New Roman" w:cs="Times New Roman"/>
          <w:b/>
          <w:bCs/>
          <w:color w:val="000000" w:themeColor="text1"/>
          <w:sz w:val="24"/>
          <w:szCs w:val="24"/>
        </w:rPr>
        <w:t>4.3.1</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The Role of Customer Interaction and Participation</w:t>
      </w:r>
      <w:bookmarkEnd w:id="33"/>
    </w:p>
    <w:p w14:paraId="19743C58" w14:textId="77777777" w:rsidR="003A2E15" w:rsidRDefault="003A2E15" w:rsidP="00F543E9">
      <w:pPr>
        <w:spacing w:after="0" w:line="360" w:lineRule="auto"/>
        <w:ind w:firstLine="710"/>
        <w:jc w:val="both"/>
        <w:rPr>
          <w:rFonts w:ascii="Times New Roman" w:hAnsi="Times New Roman" w:cs="Times New Roman"/>
        </w:rPr>
      </w:pPr>
      <w:r w:rsidRPr="003A2E15">
        <w:rPr>
          <w:rFonts w:ascii="Times New Roman" w:hAnsi="Times New Roman" w:cs="Times New Roman"/>
        </w:rPr>
        <w:t>Today’s consumer wants something more than information. He wants interaction. Digital media has made it possible for two-way communication between consumers and brands like TK Maxx to build strong and meaningful relations with their audience, thus firm engagement tactics play a moderating role in strengthening customer–brand relationships through interactive posts, polls or questions &amp; answers sessions as well as user-generated content (Chou; Lin 2023). TK Maxx quite often involves its followers by using Instagram Stories or creating challenges on TikTok accompanied by community hashtags (#TKMaxxFinds).</w:t>
      </w:r>
    </w:p>
    <w:p w14:paraId="57955223" w14:textId="3EFF81DD" w:rsidR="00290641" w:rsidRDefault="003A2E15" w:rsidP="00F543E9">
      <w:pPr>
        <w:spacing w:after="0" w:line="360" w:lineRule="auto"/>
        <w:ind w:firstLine="710"/>
        <w:jc w:val="both"/>
        <w:rPr>
          <w:rFonts w:ascii="Times New Roman" w:hAnsi="Times New Roman" w:cs="Times New Roman"/>
        </w:rPr>
      </w:pPr>
      <w:r w:rsidRPr="003A2E15">
        <w:rPr>
          <w:rFonts w:ascii="Times New Roman" w:hAnsi="Times New Roman" w:cs="Times New Roman"/>
        </w:rPr>
        <w:t xml:space="preserve">That is exactly in line with what Bazi, </w:t>
      </w:r>
      <w:proofErr w:type="spellStart"/>
      <w:r w:rsidRPr="003A2E15">
        <w:rPr>
          <w:rFonts w:ascii="Times New Roman" w:hAnsi="Times New Roman" w:cs="Times New Roman"/>
        </w:rPr>
        <w:t>Filieri</w:t>
      </w:r>
      <w:proofErr w:type="spellEnd"/>
      <w:r w:rsidRPr="003A2E15">
        <w:rPr>
          <w:rFonts w:ascii="Times New Roman" w:hAnsi="Times New Roman" w:cs="Times New Roman"/>
        </w:rPr>
        <w:t xml:space="preserve"> and Gorton (2023) found regarding the strength of entertainment-driven engagement to foster brand love. Entertaining content by TK Maxx comprising funny videos as well as behind-the-scenes snippets help in forming positive feelings which later result in conscious and subconscious consumer behaviour towards the brand.</w:t>
      </w:r>
      <w:r>
        <w:rPr>
          <w:rFonts w:ascii="Times New Roman" w:hAnsi="Times New Roman" w:cs="Times New Roman"/>
        </w:rPr>
        <w:t xml:space="preserve"> </w:t>
      </w:r>
      <w:r w:rsidRPr="003A2E15">
        <w:rPr>
          <w:rFonts w:ascii="Times New Roman" w:hAnsi="Times New Roman" w:cs="Times New Roman"/>
        </w:rPr>
        <w:t>Emotions play a response role: if consumers get excited or amused or inspired by a brand then they would want to continuously interact with it thus maintain loyalty through constant engagement</w:t>
      </w:r>
      <w:r>
        <w:rPr>
          <w:rFonts w:ascii="Times New Roman" w:hAnsi="Times New Roman" w:cs="Times New Roman"/>
        </w:rPr>
        <w:t xml:space="preserve"> </w:t>
      </w:r>
      <w:r w:rsidRPr="003A2E15">
        <w:rPr>
          <w:rFonts w:ascii="Times New Roman" w:hAnsi="Times New Roman" w:cs="Times New Roman"/>
        </w:rPr>
        <w:t xml:space="preserve">(Islam </w:t>
      </w:r>
      <w:r>
        <w:rPr>
          <w:rFonts w:ascii="Times New Roman" w:hAnsi="Times New Roman" w:cs="Times New Roman"/>
        </w:rPr>
        <w:t>and</w:t>
      </w:r>
      <w:r w:rsidRPr="003A2E15">
        <w:rPr>
          <w:rFonts w:ascii="Times New Roman" w:hAnsi="Times New Roman" w:cs="Times New Roman"/>
        </w:rPr>
        <w:t xml:space="preserve"> Rahman</w:t>
      </w:r>
      <w:r>
        <w:rPr>
          <w:rFonts w:ascii="Times New Roman" w:hAnsi="Times New Roman" w:cs="Times New Roman"/>
        </w:rPr>
        <w:t>,</w:t>
      </w:r>
      <w:r w:rsidRPr="003A2E15">
        <w:rPr>
          <w:rFonts w:ascii="Times New Roman" w:hAnsi="Times New Roman" w:cs="Times New Roman"/>
        </w:rPr>
        <w:t xml:space="preserve"> 2016).</w:t>
      </w:r>
    </w:p>
    <w:p w14:paraId="5B509F63" w14:textId="77777777" w:rsidR="003A2E15" w:rsidRPr="00290641" w:rsidRDefault="003A2E15" w:rsidP="00F543E9">
      <w:pPr>
        <w:spacing w:after="0" w:line="360" w:lineRule="auto"/>
        <w:ind w:firstLine="710"/>
        <w:jc w:val="both"/>
        <w:rPr>
          <w:rFonts w:ascii="Times New Roman" w:hAnsi="Times New Roman" w:cs="Times New Roman"/>
        </w:rPr>
      </w:pPr>
    </w:p>
    <w:p w14:paraId="4389A207" w14:textId="5E0C20B4"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34" w:name="_Toc214052820"/>
      <w:r w:rsidRPr="00290641">
        <w:rPr>
          <w:rFonts w:ascii="Times New Roman" w:hAnsi="Times New Roman" w:cs="Times New Roman"/>
          <w:b/>
          <w:bCs/>
          <w:color w:val="000000" w:themeColor="text1"/>
          <w:sz w:val="24"/>
          <w:szCs w:val="24"/>
        </w:rPr>
        <w:t>4.3.2</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Influence of Social Media Reviews and Peer Interaction</w:t>
      </w:r>
      <w:bookmarkEnd w:id="34"/>
    </w:p>
    <w:p w14:paraId="788E1B95" w14:textId="6A8D7559"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 xml:space="preserve">Social media reviews, comments, and peer-to-peer interactions significantly shape consumer perceptions. Online reviews and customer discussions help shape the brand image in retail, as noted by </w:t>
      </w:r>
      <w:proofErr w:type="spellStart"/>
      <w:r w:rsidRPr="003B4A88">
        <w:rPr>
          <w:rFonts w:ascii="Times New Roman" w:hAnsi="Times New Roman" w:cs="Times New Roman"/>
        </w:rPr>
        <w:t>Krisprimandoyo</w:t>
      </w:r>
      <w:proofErr w:type="spellEnd"/>
      <w:r w:rsidRPr="003B4A88">
        <w:rPr>
          <w:rFonts w:ascii="Times New Roman" w:hAnsi="Times New Roman" w:cs="Times New Roman"/>
        </w:rPr>
        <w:t xml:space="preserve"> et al. (2024). TK Maxx has powerful word-of-mouth working for it on platforms such as TikTok or YouTube “haul videos,” where shoppers share designer </w:t>
      </w:r>
      <w:r w:rsidRPr="003B4A88">
        <w:rPr>
          <w:rFonts w:ascii="Times New Roman" w:hAnsi="Times New Roman" w:cs="Times New Roman"/>
        </w:rPr>
        <w:lastRenderedPageBreak/>
        <w:t>products they have purchased at discounted prices. Peer endorsements provide trust to cover as electronic word of mouth</w:t>
      </w:r>
      <w:r>
        <w:rPr>
          <w:rFonts w:ascii="Times New Roman" w:hAnsi="Times New Roman" w:cs="Times New Roman"/>
        </w:rPr>
        <w:t xml:space="preserve"> </w:t>
      </w:r>
      <w:r w:rsidRPr="003B4A88">
        <w:rPr>
          <w:rFonts w:ascii="Times New Roman" w:hAnsi="Times New Roman" w:cs="Times New Roman"/>
        </w:rPr>
        <w:t>(</w:t>
      </w:r>
      <w:proofErr w:type="spellStart"/>
      <w:r w:rsidRPr="003B4A88">
        <w:rPr>
          <w:rFonts w:ascii="Times New Roman" w:hAnsi="Times New Roman" w:cs="Times New Roman"/>
        </w:rPr>
        <w:t>eWOM</w:t>
      </w:r>
      <w:proofErr w:type="spellEnd"/>
      <w:r w:rsidRPr="003B4A88">
        <w:rPr>
          <w:rFonts w:ascii="Times New Roman" w:hAnsi="Times New Roman" w:cs="Times New Roman"/>
        </w:rPr>
        <w:t>)</w:t>
      </w:r>
      <w:r>
        <w:rPr>
          <w:rFonts w:ascii="Times New Roman" w:hAnsi="Times New Roman" w:cs="Times New Roman"/>
        </w:rPr>
        <w:t xml:space="preserve"> </w:t>
      </w:r>
      <w:r w:rsidRPr="003B4A88">
        <w:rPr>
          <w:rFonts w:ascii="Times New Roman" w:hAnsi="Times New Roman" w:cs="Times New Roman"/>
        </w:rPr>
        <w:t>and enhance purchase decision influences.</w:t>
      </w:r>
    </w:p>
    <w:p w14:paraId="7E0AE2E5" w14:textId="225D8398" w:rsidR="00F543E9"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Mukti and Isa (2024) emphasise that word-of-mouth improves brand trust and strengthens purchase intent, especially when consumer sentiment appears authentic. In TK Maxx’s case, the retailer’s unpredictability—customers never knowing exactly what they will find—is framed as a positive element by online reviewers. This organic buzz amplifies TK Maxx’s treasure-hunt narrative and increases the likelihood of consumers engaging both digitally and in-store.</w:t>
      </w:r>
    </w:p>
    <w:p w14:paraId="10E4237E" w14:textId="77777777" w:rsidR="00290641" w:rsidRPr="00290641" w:rsidRDefault="00290641" w:rsidP="00F543E9">
      <w:pPr>
        <w:spacing w:after="0" w:line="360" w:lineRule="auto"/>
        <w:ind w:firstLine="710"/>
        <w:jc w:val="both"/>
        <w:rPr>
          <w:rFonts w:ascii="Times New Roman" w:hAnsi="Times New Roman" w:cs="Times New Roman"/>
        </w:rPr>
      </w:pPr>
    </w:p>
    <w:p w14:paraId="02AF6840" w14:textId="3CDE8CCC"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35" w:name="_Toc214052821"/>
      <w:r w:rsidRPr="00290641">
        <w:rPr>
          <w:rFonts w:ascii="Times New Roman" w:hAnsi="Times New Roman" w:cs="Times New Roman"/>
          <w:b/>
          <w:bCs/>
          <w:color w:val="000000" w:themeColor="text1"/>
          <w:sz w:val="24"/>
          <w:szCs w:val="24"/>
        </w:rPr>
        <w:t>4.3.3</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Impact of Digital Atmospherics on Purchase Behaviour</w:t>
      </w:r>
      <w:bookmarkEnd w:id="35"/>
    </w:p>
    <w:p w14:paraId="7DA80EDE" w14:textId="77777777"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The store atmosphere is well known to influence consumer purchase intention (Hussain and Ali, 2015). In the digital context, atmosphere is reflected through website aesthetics, navigation simplicity, mobile responsiveness, and multimedia features. TK Maxx’s website and mobile app create a streamlined browsing experience, emphasising bold visuals, simple layouts, and product filters that mirror the in-store exploration process.</w:t>
      </w:r>
    </w:p>
    <w:p w14:paraId="75A9F0A3" w14:textId="6F146D0A" w:rsidR="00F543E9"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Anber (2022) defines digital marketing success as a key predictor in achieving customer loyalty, which means website usability and the digital customer experience result in retaining customers. TK Maxx’s investment towards creating an enjoyable and satisfying feeling through its digital atmospherics supports its brand proposition of affordable fashion discovery. Therefore, positive experiences ensure repeat visits that can eventually be translated into long-term loyalty.</w:t>
      </w:r>
    </w:p>
    <w:p w14:paraId="7578A366" w14:textId="77777777" w:rsidR="00290641" w:rsidRPr="00290641" w:rsidRDefault="00290641" w:rsidP="00F543E9">
      <w:pPr>
        <w:spacing w:after="0" w:line="360" w:lineRule="auto"/>
        <w:ind w:firstLine="710"/>
        <w:jc w:val="both"/>
        <w:rPr>
          <w:rFonts w:ascii="Times New Roman" w:hAnsi="Times New Roman" w:cs="Times New Roman"/>
        </w:rPr>
      </w:pPr>
    </w:p>
    <w:p w14:paraId="138194F4" w14:textId="17EED76F"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36" w:name="_Toc214052822"/>
      <w:r w:rsidRPr="00290641">
        <w:rPr>
          <w:rFonts w:ascii="Times New Roman" w:hAnsi="Times New Roman" w:cs="Times New Roman"/>
          <w:b/>
          <w:bCs/>
          <w:color w:val="000000" w:themeColor="text1"/>
          <w:sz w:val="24"/>
          <w:szCs w:val="24"/>
        </w:rPr>
        <w:t>4.3.4</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Emotional and Cognitive Drivers of Loyalty</w:t>
      </w:r>
      <w:bookmarkEnd w:id="36"/>
    </w:p>
    <w:p w14:paraId="1B6EB88C" w14:textId="5B13EB73"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 xml:space="preserve">Theorised as a chain of both emotional and cognitive responses, beginning with trust and affect (Chaudhuri </w:t>
      </w:r>
      <w:r>
        <w:rPr>
          <w:rFonts w:ascii="Times New Roman" w:hAnsi="Times New Roman" w:cs="Times New Roman"/>
        </w:rPr>
        <w:t>and</w:t>
      </w:r>
      <w:r w:rsidRPr="003B4A88">
        <w:rPr>
          <w:rFonts w:ascii="Times New Roman" w:hAnsi="Times New Roman" w:cs="Times New Roman"/>
        </w:rPr>
        <w:t xml:space="preserve"> Holbrook, 20</w:t>
      </w:r>
      <w:r>
        <w:rPr>
          <w:rFonts w:ascii="Times New Roman" w:hAnsi="Times New Roman" w:cs="Times New Roman"/>
        </w:rPr>
        <w:t>18</w:t>
      </w:r>
      <w:r w:rsidRPr="003B4A88">
        <w:rPr>
          <w:rFonts w:ascii="Times New Roman" w:hAnsi="Times New Roman" w:cs="Times New Roman"/>
        </w:rPr>
        <w:t>), brand loyalty can be effectively triggered by storytelling, humour or even community building through social media channels as means for an emotional branding strategy at TK Maxx. The store’s value proposition offers assurance on the cognitive level: big labels for less; partnerships with ethically approved suppliers; a clearly articulated brand message.</w:t>
      </w:r>
    </w:p>
    <w:p w14:paraId="349726FC" w14:textId="6A2B5527" w:rsidR="00F543E9"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 xml:space="preserve">Kim and Sullivan (2019) note that emotional branding works particularly well for fashion brands since consumers use the products to express themselves and form their identities. TK Maxx’s message of individuality, creativity, and personal style fits perfectly within this framework. Added to perceived value on an emotional resonance level is what Islam and Rahman </w:t>
      </w:r>
      <w:r w:rsidRPr="003B4A88">
        <w:rPr>
          <w:rFonts w:ascii="Times New Roman" w:hAnsi="Times New Roman" w:cs="Times New Roman"/>
        </w:rPr>
        <w:lastRenderedPageBreak/>
        <w:t>(2016) describe as “brand love” —a powerful predictor in developing loyalty over time accompanied by advocacy.</w:t>
      </w:r>
    </w:p>
    <w:p w14:paraId="5A931909" w14:textId="77777777" w:rsidR="00290641" w:rsidRPr="00290641" w:rsidRDefault="00290641" w:rsidP="003B4A88">
      <w:pPr>
        <w:spacing w:after="0" w:line="360" w:lineRule="auto"/>
        <w:ind w:left="0" w:firstLine="0"/>
        <w:jc w:val="both"/>
        <w:rPr>
          <w:rFonts w:ascii="Times New Roman" w:hAnsi="Times New Roman" w:cs="Times New Roman"/>
        </w:rPr>
      </w:pPr>
    </w:p>
    <w:p w14:paraId="25BF53B6" w14:textId="32E73722"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37" w:name="_Toc214052823"/>
      <w:r w:rsidRPr="00290641">
        <w:rPr>
          <w:rFonts w:ascii="Times New Roman" w:hAnsi="Times New Roman" w:cs="Times New Roman"/>
          <w:b/>
          <w:bCs/>
          <w:color w:val="000000" w:themeColor="text1"/>
          <w:sz w:val="24"/>
          <w:szCs w:val="24"/>
        </w:rPr>
        <w:t>4.3.5</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The Transition from Engagement to Advocacy</w:t>
      </w:r>
      <w:bookmarkEnd w:id="37"/>
    </w:p>
    <w:p w14:paraId="45F11663" w14:textId="4CF4A363"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In digital marketing, engagements and interactions have long passed the stage of counting likes or comments. Advocacy is a form of engagement when satisfied customers voluntarily recommend a brand to their peers. Kumar et al. (2016) discuss at length both user-generated and firm-generated content that influences consumer behaviour.</w:t>
      </w:r>
      <w:r>
        <w:rPr>
          <w:rFonts w:ascii="Times New Roman" w:hAnsi="Times New Roman" w:cs="Times New Roman"/>
        </w:rPr>
        <w:t xml:space="preserve"> </w:t>
      </w:r>
      <w:r w:rsidRPr="003B4A88">
        <w:rPr>
          <w:rFonts w:ascii="Times New Roman" w:hAnsi="Times New Roman" w:cs="Times New Roman"/>
        </w:rPr>
        <w:t>User consumers posting their hauls from TK Maxx online become informal brand ambassadors.</w:t>
      </w:r>
    </w:p>
    <w:p w14:paraId="3335AC76" w14:textId="10D491FB" w:rsidR="00F543E9"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This advocacy gives an enormous stretch to the marketing arm of TK Maxx, creating real and organic unpaid promo material. Brand post popularity increases when consumer-generated content is perceived as authentic and creative</w:t>
      </w:r>
      <w:r>
        <w:rPr>
          <w:rFonts w:ascii="Times New Roman" w:hAnsi="Times New Roman" w:cs="Times New Roman"/>
        </w:rPr>
        <w:t xml:space="preserve"> </w:t>
      </w:r>
      <w:r w:rsidRPr="003B4A88">
        <w:rPr>
          <w:rFonts w:ascii="Times New Roman" w:hAnsi="Times New Roman" w:cs="Times New Roman"/>
        </w:rPr>
        <w:t>(</w:t>
      </w:r>
      <w:proofErr w:type="spellStart"/>
      <w:r w:rsidRPr="003B4A88">
        <w:rPr>
          <w:rFonts w:ascii="Times New Roman" w:hAnsi="Times New Roman" w:cs="Times New Roman"/>
        </w:rPr>
        <w:t>T.</w:t>
      </w:r>
      <w:proofErr w:type="gramStart"/>
      <w:r w:rsidRPr="003B4A88">
        <w:rPr>
          <w:rFonts w:ascii="Times New Roman" w:hAnsi="Times New Roman" w:cs="Times New Roman"/>
        </w:rPr>
        <w:t>K.Maxx</w:t>
      </w:r>
      <w:proofErr w:type="spellEnd"/>
      <w:proofErr w:type="gramEnd"/>
      <w:r w:rsidRPr="003B4A88">
        <w:rPr>
          <w:rFonts w:ascii="Times New Roman" w:hAnsi="Times New Roman" w:cs="Times New Roman"/>
        </w:rPr>
        <w:t>)</w:t>
      </w:r>
      <w:r>
        <w:rPr>
          <w:rFonts w:ascii="Times New Roman" w:hAnsi="Times New Roman" w:cs="Times New Roman"/>
        </w:rPr>
        <w:t xml:space="preserve"> </w:t>
      </w:r>
      <w:r w:rsidRPr="003B4A88">
        <w:rPr>
          <w:rFonts w:ascii="Times New Roman" w:hAnsi="Times New Roman" w:cs="Times New Roman"/>
        </w:rPr>
        <w:t xml:space="preserve">(De Vries, Gensler </w:t>
      </w:r>
      <w:r>
        <w:rPr>
          <w:rFonts w:ascii="Times New Roman" w:hAnsi="Times New Roman" w:cs="Times New Roman"/>
        </w:rPr>
        <w:t>and</w:t>
      </w:r>
      <w:r w:rsidRPr="003B4A88">
        <w:rPr>
          <w:rFonts w:ascii="Times New Roman" w:hAnsi="Times New Roman" w:cs="Times New Roman"/>
        </w:rPr>
        <w:t xml:space="preserve"> Leeflang</w:t>
      </w:r>
      <w:r>
        <w:rPr>
          <w:rFonts w:ascii="Times New Roman" w:hAnsi="Times New Roman" w:cs="Times New Roman"/>
        </w:rPr>
        <w:t>,</w:t>
      </w:r>
      <w:r w:rsidRPr="003B4A88">
        <w:rPr>
          <w:rFonts w:ascii="Times New Roman" w:hAnsi="Times New Roman" w:cs="Times New Roman"/>
        </w:rPr>
        <w:t xml:space="preserve"> 2012). Sharing based on discovery sharing of purchases found at TK Maxx goose-shares naturally under their business model. That means digital marketplace retailer’s sustained competitive advantage happens through ongoing advocacy.</w:t>
      </w:r>
    </w:p>
    <w:p w14:paraId="69420F7D" w14:textId="77777777" w:rsidR="003B4A88" w:rsidRPr="00290641" w:rsidRDefault="003B4A88" w:rsidP="00F543E9">
      <w:pPr>
        <w:spacing w:after="0" w:line="360" w:lineRule="auto"/>
        <w:ind w:firstLine="710"/>
        <w:jc w:val="both"/>
        <w:rPr>
          <w:rFonts w:ascii="Times New Roman" w:hAnsi="Times New Roman" w:cs="Times New Roman"/>
        </w:rPr>
      </w:pPr>
    </w:p>
    <w:p w14:paraId="2D25F6EC" w14:textId="27ED6AEA" w:rsidR="00F543E9" w:rsidRPr="00290641" w:rsidRDefault="00F543E9" w:rsidP="00290641">
      <w:pPr>
        <w:pStyle w:val="Heading2"/>
        <w:spacing w:before="0" w:after="0" w:line="360" w:lineRule="auto"/>
        <w:ind w:firstLine="710"/>
        <w:jc w:val="both"/>
        <w:rPr>
          <w:rFonts w:ascii="Times New Roman" w:hAnsi="Times New Roman" w:cs="Times New Roman"/>
          <w:b/>
          <w:bCs/>
          <w:color w:val="000000" w:themeColor="text1"/>
          <w:sz w:val="28"/>
          <w:szCs w:val="28"/>
        </w:rPr>
      </w:pPr>
      <w:bookmarkStart w:id="38" w:name="_Toc214052824"/>
      <w:r w:rsidRPr="00290641">
        <w:rPr>
          <w:rFonts w:ascii="Times New Roman" w:hAnsi="Times New Roman" w:cs="Times New Roman"/>
          <w:b/>
          <w:bCs/>
          <w:color w:val="000000" w:themeColor="text1"/>
          <w:sz w:val="28"/>
          <w:szCs w:val="28"/>
        </w:rPr>
        <w:t>4.4</w:t>
      </w:r>
      <w:r w:rsidR="00290641">
        <w:rPr>
          <w:rFonts w:ascii="Times New Roman" w:hAnsi="Times New Roman" w:cs="Times New Roman"/>
          <w:b/>
          <w:bCs/>
          <w:color w:val="000000" w:themeColor="text1"/>
          <w:sz w:val="28"/>
          <w:szCs w:val="28"/>
        </w:rPr>
        <w:t>.</w:t>
      </w:r>
      <w:r w:rsidRPr="00290641">
        <w:rPr>
          <w:rFonts w:ascii="Times New Roman" w:hAnsi="Times New Roman" w:cs="Times New Roman"/>
          <w:b/>
          <w:bCs/>
          <w:color w:val="000000" w:themeColor="text1"/>
          <w:sz w:val="28"/>
          <w:szCs w:val="28"/>
        </w:rPr>
        <w:t xml:space="preserve"> Sustainability, Ethical Branding, and Loyalty Outcomes</w:t>
      </w:r>
      <w:bookmarkEnd w:id="38"/>
    </w:p>
    <w:p w14:paraId="4ACE429D" w14:textId="5D8F72C7" w:rsidR="00290641"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Over the last few years, sustainability and ethics have turned into the buzzwords driving consumers to make purchases. Shoppers want brands to be environmentally responsible and find their products ethically sourced with good reporting practices. For TK Maxx, integrating sustainability messaging into its digital marketing strategy is vital in developing brand loyalty and consumer trust.</w:t>
      </w:r>
    </w:p>
    <w:p w14:paraId="344CE584" w14:textId="77777777" w:rsidR="003B4A88" w:rsidRPr="00290641" w:rsidRDefault="003B4A88" w:rsidP="00F543E9">
      <w:pPr>
        <w:spacing w:after="0" w:line="360" w:lineRule="auto"/>
        <w:ind w:firstLine="710"/>
        <w:jc w:val="both"/>
        <w:rPr>
          <w:rFonts w:ascii="Times New Roman" w:hAnsi="Times New Roman" w:cs="Times New Roman"/>
        </w:rPr>
      </w:pPr>
    </w:p>
    <w:p w14:paraId="2396C41B" w14:textId="081BD316"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39" w:name="_Toc214052825"/>
      <w:r w:rsidRPr="00290641">
        <w:rPr>
          <w:rFonts w:ascii="Times New Roman" w:hAnsi="Times New Roman" w:cs="Times New Roman"/>
          <w:b/>
          <w:bCs/>
          <w:color w:val="000000" w:themeColor="text1"/>
          <w:sz w:val="24"/>
          <w:szCs w:val="24"/>
        </w:rPr>
        <w:t>4.4.1</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Consumer Demand for Sustainable and Ethical Practices</w:t>
      </w:r>
      <w:bookmarkEnd w:id="39"/>
    </w:p>
    <w:p w14:paraId="59021BF4" w14:textId="77777777"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Sustainability is a core component of digital brand strategy due to the increasing wave of consumers whose purchasing decisions are heavily pegged on ethical considerations. Vock (2022) notes that it is mainly on social responsibility commitments that the modern consumer differentiates between competing brands. This provides disproportionate benefits to luxury brands from sustainability messaging while giving companies like TK Maxx a mass-market retailer an opportunity to gain a competitive advantage by transparently displaying their efforts in establishing supply chains through which goods and services are sourced ethically.</w:t>
      </w:r>
    </w:p>
    <w:p w14:paraId="79737D78" w14:textId="6EE16C3C"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lastRenderedPageBreak/>
        <w:t xml:space="preserve">TK Maxx and </w:t>
      </w:r>
      <w:proofErr w:type="spellStart"/>
      <w:r w:rsidRPr="003B4A88">
        <w:rPr>
          <w:rFonts w:ascii="Times New Roman" w:hAnsi="Times New Roman" w:cs="Times New Roman"/>
        </w:rPr>
        <w:t>Homesense</w:t>
      </w:r>
      <w:proofErr w:type="spellEnd"/>
      <w:r w:rsidRPr="003B4A88">
        <w:rPr>
          <w:rFonts w:ascii="Times New Roman" w:hAnsi="Times New Roman" w:cs="Times New Roman"/>
        </w:rPr>
        <w:t xml:space="preserve"> Foundation Charity partners shape an ethical perception of the brand in supporting children’s education, community projects, and waste reduction. The message finds its way into their social media posts or website features-allowing consumers to attach an ethical value to the brand identity.</w:t>
      </w:r>
    </w:p>
    <w:p w14:paraId="338925C9" w14:textId="3302473B" w:rsidR="00F543E9"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 xml:space="preserve">Fazora, Helmi and </w:t>
      </w:r>
      <w:proofErr w:type="spellStart"/>
      <w:r w:rsidRPr="003B4A88">
        <w:rPr>
          <w:rFonts w:ascii="Times New Roman" w:hAnsi="Times New Roman" w:cs="Times New Roman"/>
        </w:rPr>
        <w:t>Heniwati</w:t>
      </w:r>
      <w:proofErr w:type="spellEnd"/>
      <w:r w:rsidRPr="003B4A88">
        <w:rPr>
          <w:rFonts w:ascii="Times New Roman" w:hAnsi="Times New Roman" w:cs="Times New Roman"/>
        </w:rPr>
        <w:t xml:space="preserve"> (2024) mention that sustainability strategies have significantly increased the value of companies and continue to build long-term brand reputation. Therefore, by involving sustainability in its digital marketing, TK Maxx not only meets the current ethical requirements but also enhances consumers' confidence in the company.</w:t>
      </w:r>
    </w:p>
    <w:p w14:paraId="27D4FF55" w14:textId="77777777" w:rsidR="00290641" w:rsidRPr="00290641" w:rsidRDefault="00290641" w:rsidP="00F543E9">
      <w:pPr>
        <w:spacing w:after="0" w:line="360" w:lineRule="auto"/>
        <w:ind w:firstLine="710"/>
        <w:jc w:val="both"/>
        <w:rPr>
          <w:rFonts w:ascii="Times New Roman" w:hAnsi="Times New Roman" w:cs="Times New Roman"/>
        </w:rPr>
      </w:pPr>
    </w:p>
    <w:p w14:paraId="2F7B71A7" w14:textId="6BF064E1"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40" w:name="_Toc214052826"/>
      <w:r w:rsidRPr="00290641">
        <w:rPr>
          <w:rFonts w:ascii="Times New Roman" w:hAnsi="Times New Roman" w:cs="Times New Roman"/>
          <w:b/>
          <w:bCs/>
          <w:color w:val="000000" w:themeColor="text1"/>
          <w:sz w:val="24"/>
          <w:szCs w:val="24"/>
        </w:rPr>
        <w:t>4.4.2</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Digital Sustainability Communication and Consumer Perception</w:t>
      </w:r>
      <w:bookmarkEnd w:id="40"/>
    </w:p>
    <w:p w14:paraId="6FA35CBE" w14:textId="77777777" w:rsidR="003B4A88" w:rsidRDefault="003B4A88" w:rsidP="003B4A88">
      <w:pPr>
        <w:spacing w:after="0" w:line="360" w:lineRule="auto"/>
        <w:ind w:firstLine="710"/>
        <w:jc w:val="both"/>
        <w:rPr>
          <w:rFonts w:ascii="Times New Roman" w:hAnsi="Times New Roman" w:cs="Times New Roman"/>
        </w:rPr>
      </w:pPr>
      <w:r w:rsidRPr="003B4A88">
        <w:rPr>
          <w:rFonts w:ascii="Times New Roman" w:hAnsi="Times New Roman" w:cs="Times New Roman"/>
        </w:rPr>
        <w:t>Sustainability communication is largely driven by transparency and credibility. Odoom et al. (2025) found results show that authentic perceptions of consumers engage practices of brand sustainability digital marketing and reputation improves with added benefits, all in the environment of real practices communicated digitally. TK Maxx delivers its sustainability messaging through</w:t>
      </w:r>
      <w:r>
        <w:rPr>
          <w:rFonts w:ascii="Times New Roman" w:hAnsi="Times New Roman" w:cs="Times New Roman"/>
        </w:rPr>
        <w:t xml:space="preserve"> s</w:t>
      </w:r>
      <w:r w:rsidRPr="003B4A88">
        <w:rPr>
          <w:rFonts w:ascii="Times New Roman" w:hAnsi="Times New Roman" w:cs="Times New Roman"/>
        </w:rPr>
        <w:t>ocial media charity partnership campaigns</w:t>
      </w:r>
      <w:r>
        <w:rPr>
          <w:rFonts w:ascii="Times New Roman" w:hAnsi="Times New Roman" w:cs="Times New Roman"/>
        </w:rPr>
        <w:t>, o</w:t>
      </w:r>
      <w:r w:rsidRPr="003B4A88">
        <w:rPr>
          <w:rFonts w:ascii="Times New Roman" w:hAnsi="Times New Roman" w:cs="Times New Roman"/>
        </w:rPr>
        <w:t>nline transparency reports on ethical sourcin</w:t>
      </w:r>
      <w:r>
        <w:rPr>
          <w:rFonts w:ascii="Times New Roman" w:hAnsi="Times New Roman" w:cs="Times New Roman"/>
        </w:rPr>
        <w:t>g, f</w:t>
      </w:r>
      <w:r w:rsidRPr="003B4A88">
        <w:rPr>
          <w:rFonts w:ascii="Times New Roman" w:hAnsi="Times New Roman" w:cs="Times New Roman"/>
        </w:rPr>
        <w:t>ashion waste messaging</w:t>
      </w:r>
      <w:r>
        <w:rPr>
          <w:rFonts w:ascii="Times New Roman" w:hAnsi="Times New Roman" w:cs="Times New Roman"/>
        </w:rPr>
        <w:t>, p</w:t>
      </w:r>
      <w:r w:rsidRPr="003B4A88">
        <w:rPr>
          <w:rFonts w:ascii="Times New Roman" w:hAnsi="Times New Roman" w:cs="Times New Roman"/>
        </w:rPr>
        <w:t>roduct longevity advocacy</w:t>
      </w:r>
    </w:p>
    <w:p w14:paraId="3BE0DC99" w14:textId="23D65325" w:rsidR="00290641" w:rsidRDefault="003B4A88" w:rsidP="003B4A88">
      <w:pPr>
        <w:spacing w:after="0" w:line="360" w:lineRule="auto"/>
        <w:ind w:firstLine="710"/>
        <w:jc w:val="both"/>
        <w:rPr>
          <w:rFonts w:ascii="Times New Roman" w:hAnsi="Times New Roman" w:cs="Times New Roman"/>
        </w:rPr>
      </w:pPr>
      <w:r w:rsidRPr="003B4A88">
        <w:rPr>
          <w:rFonts w:ascii="Times New Roman" w:hAnsi="Times New Roman" w:cs="Times New Roman"/>
        </w:rPr>
        <w:t>Such initiatives attract the environment friendly customers and show TK Maxx’s commitment toward responsible retailing. Joy et al. (2012) found that ethical fashion stories drive consumer behaviour when such</w:t>
      </w:r>
      <w:r>
        <w:rPr>
          <w:rFonts w:ascii="Times New Roman" w:hAnsi="Times New Roman" w:cs="Times New Roman"/>
        </w:rPr>
        <w:t xml:space="preserve"> </w:t>
      </w:r>
      <w:r w:rsidRPr="003B4A88">
        <w:rPr>
          <w:rFonts w:ascii="Times New Roman" w:hAnsi="Times New Roman" w:cs="Times New Roman"/>
        </w:rPr>
        <w:t>behaviour s align with sustainability values in</w:t>
      </w:r>
      <w:r>
        <w:rPr>
          <w:rFonts w:ascii="Times New Roman" w:hAnsi="Times New Roman" w:cs="Times New Roman"/>
        </w:rPr>
        <w:t xml:space="preserve"> </w:t>
      </w:r>
      <w:r w:rsidRPr="003B4A88">
        <w:rPr>
          <w:rFonts w:ascii="Times New Roman" w:hAnsi="Times New Roman" w:cs="Times New Roman"/>
        </w:rPr>
        <w:t>the fast fashion industry.</w:t>
      </w:r>
    </w:p>
    <w:p w14:paraId="16EE6FC7" w14:textId="77777777" w:rsidR="003B4A88" w:rsidRPr="00290641" w:rsidRDefault="003B4A88" w:rsidP="00F543E9">
      <w:pPr>
        <w:spacing w:after="0" w:line="360" w:lineRule="auto"/>
        <w:ind w:firstLine="710"/>
        <w:jc w:val="both"/>
        <w:rPr>
          <w:rFonts w:ascii="Times New Roman" w:hAnsi="Times New Roman" w:cs="Times New Roman"/>
        </w:rPr>
      </w:pPr>
    </w:p>
    <w:p w14:paraId="7D190074" w14:textId="74FBD89D"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41" w:name="_Toc214052827"/>
      <w:r w:rsidRPr="00290641">
        <w:rPr>
          <w:rFonts w:ascii="Times New Roman" w:hAnsi="Times New Roman" w:cs="Times New Roman"/>
          <w:b/>
          <w:bCs/>
          <w:color w:val="000000" w:themeColor="text1"/>
          <w:sz w:val="24"/>
          <w:szCs w:val="24"/>
        </w:rPr>
        <w:t>4.4.3</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The Role of Ethical Branding in Building Trust and Loyalty</w:t>
      </w:r>
      <w:bookmarkEnd w:id="41"/>
    </w:p>
    <w:p w14:paraId="7026DA82" w14:textId="77777777"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Ethical branding increases the trust of consumers in the brand. Trust is a key antecedent of loyalty that leads to repeat purchasing behaviour. According to Chaudhuri and Holbrook (2001), trust forms an attitudinal bridge between behavioural aspects toward a brand and actual purchase behaviour. For TK Maxx, ethical communication reassures its customers about the honesty of the company in an industry highly questioned for environmental and labour issues.</w:t>
      </w:r>
    </w:p>
    <w:p w14:paraId="684FD76C" w14:textId="77777777"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 xml:space="preserve">Zulfikar (2022) emphasises that strong branding leads to increased brand awareness and loyalty when ethical values are embedded into marketing strategies. TK Maxx’s initiatives — such as promoting recycled packaging, reducing carbon emissions, and engaging in fair labour </w:t>
      </w:r>
      <w:r w:rsidRPr="003B4A88">
        <w:rPr>
          <w:rFonts w:ascii="Times New Roman" w:hAnsi="Times New Roman" w:cs="Times New Roman"/>
        </w:rPr>
        <w:lastRenderedPageBreak/>
        <w:t>commitments — help differentiate it from competitors who rely heavily on traditional fast-fashion models.</w:t>
      </w:r>
    </w:p>
    <w:p w14:paraId="073C9296" w14:textId="2B7CA843" w:rsidR="00F543E9"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Ethical branding can also offset possible negative aspects of the TK Maxx business model in consumers’ minds-off-price channel supply chain waste, overproduction and so on by emphasizing surplus redistribution as waste reduction to reinforce sustainability positioning.</w:t>
      </w:r>
    </w:p>
    <w:p w14:paraId="50C8194B" w14:textId="77777777" w:rsidR="00290641" w:rsidRPr="00290641" w:rsidRDefault="00290641" w:rsidP="00F543E9">
      <w:pPr>
        <w:spacing w:after="0" w:line="360" w:lineRule="auto"/>
        <w:ind w:firstLine="710"/>
        <w:jc w:val="both"/>
        <w:rPr>
          <w:rFonts w:ascii="Times New Roman" w:hAnsi="Times New Roman" w:cs="Times New Roman"/>
        </w:rPr>
      </w:pPr>
    </w:p>
    <w:p w14:paraId="39D02709" w14:textId="1F98B4B4"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42" w:name="_Toc214052828"/>
      <w:r w:rsidRPr="00290641">
        <w:rPr>
          <w:rFonts w:ascii="Times New Roman" w:hAnsi="Times New Roman" w:cs="Times New Roman"/>
          <w:b/>
          <w:bCs/>
          <w:color w:val="000000" w:themeColor="text1"/>
          <w:sz w:val="24"/>
          <w:szCs w:val="24"/>
        </w:rPr>
        <w:t>4.4.4</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Sustainability Messaging and Digital Consumer Engagement</w:t>
      </w:r>
      <w:bookmarkEnd w:id="42"/>
    </w:p>
    <w:p w14:paraId="43A04B8F" w14:textId="77777777" w:rsidR="003B4A88"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Sustainability significantly influences messages which get engagements online. Consumers are also on the lookout for brands that match their values, and digital platforms provide them with opportunities to interact, share, and discuss ethical issues. According to Odoom et al. (2025), sustainable digital marketing enhances the probability of emotionally engaging content that creates deep-seated loyalty.</w:t>
      </w:r>
    </w:p>
    <w:p w14:paraId="374A1F65" w14:textId="62B73F9A" w:rsidR="00290641" w:rsidRDefault="003B4A88" w:rsidP="00F543E9">
      <w:pPr>
        <w:spacing w:after="0" w:line="360" w:lineRule="auto"/>
        <w:ind w:firstLine="710"/>
        <w:jc w:val="both"/>
        <w:rPr>
          <w:rFonts w:ascii="Times New Roman" w:hAnsi="Times New Roman" w:cs="Times New Roman"/>
        </w:rPr>
      </w:pPr>
      <w:r w:rsidRPr="003B4A88">
        <w:rPr>
          <w:rFonts w:ascii="Times New Roman" w:hAnsi="Times New Roman" w:cs="Times New Roman"/>
        </w:rPr>
        <w:t xml:space="preserve">Sustainability content from TK Maxx often receives high engagement in social media added with likes and comments shares. Messaging on ethical sourcing or environmental impacts rings very true to young consumers—especially Gen Z, who prioritise responsible consumption. This aligns perfectly with Anber (2022) that digital marketing succeeds more rapidly when it </w:t>
      </w:r>
      <w:r w:rsidR="008C5219" w:rsidRPr="003B4A88">
        <w:rPr>
          <w:rFonts w:ascii="Times New Roman" w:hAnsi="Times New Roman" w:cs="Times New Roman"/>
        </w:rPr>
        <w:t>fulfils</w:t>
      </w:r>
      <w:r w:rsidRPr="003B4A88">
        <w:rPr>
          <w:rFonts w:ascii="Times New Roman" w:hAnsi="Times New Roman" w:cs="Times New Roman"/>
        </w:rPr>
        <w:t xml:space="preserve"> the values and expectations of a consumer.</w:t>
      </w:r>
    </w:p>
    <w:p w14:paraId="434770D0" w14:textId="77777777" w:rsidR="003B4A88" w:rsidRPr="00290641" w:rsidRDefault="003B4A88" w:rsidP="00F543E9">
      <w:pPr>
        <w:spacing w:after="0" w:line="360" w:lineRule="auto"/>
        <w:ind w:firstLine="710"/>
        <w:jc w:val="both"/>
        <w:rPr>
          <w:rFonts w:ascii="Times New Roman" w:hAnsi="Times New Roman" w:cs="Times New Roman"/>
        </w:rPr>
      </w:pPr>
    </w:p>
    <w:p w14:paraId="7B01459E" w14:textId="4E313985" w:rsidR="00F543E9" w:rsidRPr="00290641" w:rsidRDefault="00F543E9" w:rsidP="00290641">
      <w:pPr>
        <w:pStyle w:val="Heading3"/>
        <w:spacing w:before="0" w:after="0" w:line="360" w:lineRule="auto"/>
        <w:ind w:firstLine="710"/>
        <w:rPr>
          <w:rFonts w:ascii="Times New Roman" w:hAnsi="Times New Roman" w:cs="Times New Roman"/>
          <w:b/>
          <w:bCs/>
          <w:color w:val="000000" w:themeColor="text1"/>
          <w:sz w:val="24"/>
          <w:szCs w:val="24"/>
        </w:rPr>
      </w:pPr>
      <w:bookmarkStart w:id="43" w:name="_Toc214052829"/>
      <w:r w:rsidRPr="00290641">
        <w:rPr>
          <w:rFonts w:ascii="Times New Roman" w:hAnsi="Times New Roman" w:cs="Times New Roman"/>
          <w:b/>
          <w:bCs/>
          <w:color w:val="000000" w:themeColor="text1"/>
          <w:sz w:val="24"/>
          <w:szCs w:val="24"/>
        </w:rPr>
        <w:t>4.4.5</w:t>
      </w:r>
      <w:r w:rsidR="00290641">
        <w:rPr>
          <w:rFonts w:ascii="Times New Roman" w:hAnsi="Times New Roman" w:cs="Times New Roman"/>
          <w:b/>
          <w:bCs/>
          <w:color w:val="000000" w:themeColor="text1"/>
          <w:sz w:val="24"/>
          <w:szCs w:val="24"/>
        </w:rPr>
        <w:t>.</w:t>
      </w:r>
      <w:r w:rsidRPr="00290641">
        <w:rPr>
          <w:rFonts w:ascii="Times New Roman" w:hAnsi="Times New Roman" w:cs="Times New Roman"/>
          <w:b/>
          <w:bCs/>
          <w:color w:val="000000" w:themeColor="text1"/>
          <w:sz w:val="24"/>
          <w:szCs w:val="24"/>
        </w:rPr>
        <w:t xml:space="preserve"> Impact of Sustainability on Brand Loyalty Outcomes</w:t>
      </w:r>
      <w:bookmarkEnd w:id="43"/>
    </w:p>
    <w:p w14:paraId="5DBE7322" w14:textId="77777777" w:rsid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Sustainability impacts the two forms of loyalty: attitudinal and behavioural. Attitudinal loyalty is an emotional or psychological commitment to a brand, while behavioural loyalty simply refers to repeat purchases. Sustainability messaging supports both:</w:t>
      </w:r>
    </w:p>
    <w:p w14:paraId="763A4C11" w14:textId="77777777" w:rsidR="008C5219" w:rsidRDefault="008C5219" w:rsidP="008C5219">
      <w:pPr>
        <w:pStyle w:val="ListParagraph"/>
        <w:numPr>
          <w:ilvl w:val="0"/>
          <w:numId w:val="5"/>
        </w:numPr>
        <w:spacing w:after="0" w:line="360" w:lineRule="auto"/>
        <w:jc w:val="both"/>
        <w:rPr>
          <w:rFonts w:ascii="Times New Roman" w:hAnsi="Times New Roman" w:cs="Times New Roman"/>
          <w:color w:val="000000" w:themeColor="text1"/>
        </w:rPr>
      </w:pPr>
      <w:r w:rsidRPr="008C5219">
        <w:rPr>
          <w:rFonts w:ascii="Times New Roman" w:hAnsi="Times New Roman" w:cs="Times New Roman"/>
          <w:color w:val="000000" w:themeColor="text1"/>
        </w:rPr>
        <w:t>The consumer feels good about T.K. Maxx’s ethics – attitudinal loyalty.</w:t>
      </w:r>
    </w:p>
    <w:p w14:paraId="359FA82C" w14:textId="50FC32EB" w:rsidR="008C5219" w:rsidRPr="008C5219" w:rsidRDefault="008C5219" w:rsidP="008C5219">
      <w:pPr>
        <w:pStyle w:val="ListParagraph"/>
        <w:numPr>
          <w:ilvl w:val="0"/>
          <w:numId w:val="5"/>
        </w:numPr>
        <w:spacing w:after="0" w:line="360" w:lineRule="auto"/>
        <w:jc w:val="both"/>
        <w:rPr>
          <w:rFonts w:ascii="Times New Roman" w:hAnsi="Times New Roman" w:cs="Times New Roman"/>
          <w:color w:val="000000" w:themeColor="text1"/>
        </w:rPr>
      </w:pPr>
      <w:r w:rsidRPr="008C5219">
        <w:rPr>
          <w:rFonts w:ascii="Times New Roman" w:hAnsi="Times New Roman" w:cs="Times New Roman"/>
          <w:color w:val="000000" w:themeColor="text1"/>
        </w:rPr>
        <w:t>An environmentally conscious customer prefers a retailer who wastes less – behavioural transaction.</w:t>
      </w:r>
    </w:p>
    <w:p w14:paraId="7F18883F" w14:textId="047FCB1C" w:rsidR="00F543E9" w:rsidRP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Sun et al. (2022) find the relationship between competitive advantage and consumer commitment through sustainable supply chain and marketing strategies. For TK Maxx, an ethical off-price retailer helps set its position different from competitors in the market and thus ensures long-run consumer loyalty.</w:t>
      </w:r>
    </w:p>
    <w:p w14:paraId="5EE8B8F1" w14:textId="57412540" w:rsidR="00F543E9" w:rsidRPr="008C5219" w:rsidRDefault="00F543E9" w:rsidP="00290641">
      <w:pPr>
        <w:pStyle w:val="Heading2"/>
        <w:spacing w:before="0" w:after="0" w:line="360" w:lineRule="auto"/>
        <w:ind w:firstLine="710"/>
        <w:rPr>
          <w:rFonts w:ascii="Times New Roman" w:hAnsi="Times New Roman" w:cs="Times New Roman"/>
          <w:b/>
          <w:bCs/>
          <w:color w:val="000000" w:themeColor="text1"/>
          <w:sz w:val="28"/>
          <w:szCs w:val="28"/>
        </w:rPr>
      </w:pPr>
      <w:bookmarkStart w:id="44" w:name="_Toc214052830"/>
      <w:r w:rsidRPr="008C5219">
        <w:rPr>
          <w:rFonts w:ascii="Times New Roman" w:hAnsi="Times New Roman" w:cs="Times New Roman"/>
          <w:b/>
          <w:bCs/>
          <w:color w:val="000000" w:themeColor="text1"/>
          <w:sz w:val="28"/>
          <w:szCs w:val="28"/>
        </w:rPr>
        <w:lastRenderedPageBreak/>
        <w:t>4.5 Summary of Findings</w:t>
      </w:r>
      <w:bookmarkEnd w:id="44"/>
    </w:p>
    <w:p w14:paraId="395112FC" w14:textId="46E667D9" w:rsid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 xml:space="preserve">TK Maxx UK’s interplay between digital strategy and the way consumers engage behaves towards their brand loyalty formation is </w:t>
      </w:r>
      <w:r w:rsidRPr="008C5219">
        <w:rPr>
          <w:rFonts w:ascii="Times New Roman" w:hAnsi="Times New Roman" w:cs="Times New Roman"/>
          <w:color w:val="000000" w:themeColor="text1"/>
        </w:rPr>
        <w:t>analysed</w:t>
      </w:r>
      <w:r w:rsidRPr="008C5219">
        <w:rPr>
          <w:rFonts w:ascii="Times New Roman" w:hAnsi="Times New Roman" w:cs="Times New Roman"/>
          <w:color w:val="000000" w:themeColor="text1"/>
        </w:rPr>
        <w:t xml:space="preserve"> within a theme-based approach to an understanding of growing importance areas. These include digital communication, emotional branding-sustainability message content as well as values delivered through interaction that shape consumer perception towards long-term orientation manifested eventually in forming or not forming brand loyalty.</w:t>
      </w:r>
    </w:p>
    <w:p w14:paraId="083EE653" w14:textId="77777777" w:rsid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The first finding is that the effectiveness of digital marketing is a result of social media’s influence on consumer behaviour, which makes TK Maxx so successful. Interactive digital channels allow and enable a large number of consumers to participate in entertainment content about firms through peer reviews and influencers (Guoqiang &amp; Bhaumik, 2024). The firm-generated content and user-generated content are both complementary to each other where consumers share their experiences over TK Maxx’s discovery-based shopping proposition; thus, experience sharing reinforces the concept as proposed by Kumar et al. (2016)</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and De Vries et al.</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(2012).</w:t>
      </w:r>
    </w:p>
    <w:p w14:paraId="46BAA5DC" w14:textId="77777777" w:rsid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 xml:space="preserve">Second, results emphasize the importance of emotional involvement. Feelings of happiness and satisfaction expressed as a “treasure hunt” experience build strong love for the brand and positive image toward the brand. This finding supports Islam and Rahman’s (2016) study which found higher levels of engagement driven by emotional and identity-forming experiences. TK Maxx applies an approach to emotional branding effectively because stories, </w:t>
      </w:r>
      <w:r w:rsidRPr="008C5219">
        <w:rPr>
          <w:rFonts w:ascii="Times New Roman" w:hAnsi="Times New Roman" w:cs="Times New Roman"/>
          <w:color w:val="000000" w:themeColor="text1"/>
        </w:rPr>
        <w:t>humour</w:t>
      </w:r>
      <w:r w:rsidRPr="008C5219">
        <w:rPr>
          <w:rFonts w:ascii="Times New Roman" w:hAnsi="Times New Roman" w:cs="Times New Roman"/>
          <w:color w:val="000000" w:themeColor="text1"/>
        </w:rPr>
        <w:t>, haul videos,</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and personalized digital content result in stronger affective connections that eventually turn into brand loyalty.</w:t>
      </w:r>
    </w:p>
    <w:p w14:paraId="0C010ADE" w14:textId="77777777" w:rsid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Third, the study demonstrates that peer interaction and electronic word of mouth(</w:t>
      </w:r>
      <w:proofErr w:type="spellStart"/>
      <w:r w:rsidRPr="008C5219">
        <w:rPr>
          <w:rFonts w:ascii="Times New Roman" w:hAnsi="Times New Roman" w:cs="Times New Roman"/>
          <w:color w:val="000000" w:themeColor="text1"/>
        </w:rPr>
        <w:t>eWOM</w:t>
      </w:r>
      <w:proofErr w:type="spellEnd"/>
      <w:r w:rsidRPr="008C5219">
        <w:rPr>
          <w:rFonts w:ascii="Times New Roman" w:hAnsi="Times New Roman" w:cs="Times New Roman"/>
          <w:color w:val="000000" w:themeColor="text1"/>
        </w:rPr>
        <w:t>) are strong forces in building trust towards the brand as well as intention to purchase. Online reviews and customer discussions serve as credible endorsements shaping decision- making of consumers together with fashion haul videos</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w:t>
      </w:r>
      <w:proofErr w:type="spellStart"/>
      <w:r w:rsidRPr="008C5219">
        <w:rPr>
          <w:rFonts w:ascii="Times New Roman" w:hAnsi="Times New Roman" w:cs="Times New Roman"/>
          <w:color w:val="000000" w:themeColor="text1"/>
        </w:rPr>
        <w:t>Krisprimandoyo</w:t>
      </w:r>
      <w:proofErr w:type="spellEnd"/>
      <w:r w:rsidRPr="008C5219">
        <w:rPr>
          <w:rFonts w:ascii="Times New Roman" w:hAnsi="Times New Roman" w:cs="Times New Roman"/>
          <w:color w:val="000000" w:themeColor="text1"/>
        </w:rPr>
        <w:t xml:space="preserve"> et al., 2024). TK Maxx has an active online community working voluntarily to share product finds thus creating organic visibility for the firm while reinforcing its off-price value promise.</w:t>
      </w:r>
    </w:p>
    <w:p w14:paraId="777836F7" w14:textId="2CE6CBCF" w:rsid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 xml:space="preserve">Fourth, they stress the role of digital atmosphere and platform experience in purchase behaviours and loyalty. Anber (2022) finds positive digital atmospherics to encourage repeat visits and increased conversion rates together with Hussain and Ali’s (2015) site usability, mobile </w:t>
      </w:r>
      <w:r w:rsidRPr="008C5219">
        <w:rPr>
          <w:rFonts w:ascii="Times New Roman" w:hAnsi="Times New Roman" w:cs="Times New Roman"/>
          <w:color w:val="000000" w:themeColor="text1"/>
        </w:rPr>
        <w:lastRenderedPageBreak/>
        <w:t xml:space="preserve">optimisation, and interactive features. The well-designed website of TK </w:t>
      </w:r>
      <w:proofErr w:type="spellStart"/>
      <w:r w:rsidRPr="008C5219">
        <w:rPr>
          <w:rFonts w:ascii="Times New Roman" w:hAnsi="Times New Roman" w:cs="Times New Roman"/>
          <w:color w:val="000000" w:themeColor="text1"/>
        </w:rPr>
        <w:t>Maxxand</w:t>
      </w:r>
      <w:proofErr w:type="spellEnd"/>
      <w:r w:rsidRPr="008C5219">
        <w:rPr>
          <w:rFonts w:ascii="Times New Roman" w:hAnsi="Times New Roman" w:cs="Times New Roman"/>
          <w:color w:val="000000" w:themeColor="text1"/>
        </w:rPr>
        <w:t xml:space="preserve"> its mobile app brings the same excitement as discovering something new inside their stores; </w:t>
      </w:r>
      <w:r w:rsidRPr="008C5219">
        <w:rPr>
          <w:rFonts w:ascii="Times New Roman" w:hAnsi="Times New Roman" w:cs="Times New Roman"/>
          <w:color w:val="000000" w:themeColor="text1"/>
        </w:rPr>
        <w:t>thus,</w:t>
      </w:r>
      <w:r w:rsidRPr="008C5219">
        <w:rPr>
          <w:rFonts w:ascii="Times New Roman" w:hAnsi="Times New Roman" w:cs="Times New Roman"/>
          <w:color w:val="000000" w:themeColor="text1"/>
        </w:rPr>
        <w:t xml:space="preserve"> making users happy</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and keeping them coming back.</w:t>
      </w:r>
    </w:p>
    <w:p w14:paraId="49A2DD3E" w14:textId="5A579DE9" w:rsid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Fifth, results show sustainability and ethics are fast emerging as key determinants of consumer attitudes. Companies have to show how aware they are about the environment, transparency, and social responsibility because that is what most consumers demand today. Credible sustainability communication improves brand equity and customer engagement-from the perspectives of Odoom et al. (2025)</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and Vock (2022)</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through TK Maxx’s sustainability message on waste reduction,</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ethically sourced products,</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and charity initiatives,</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 xml:space="preserve">it helps in emotionally differentiating the highly competitive market while building </w:t>
      </w:r>
      <w:r w:rsidRPr="008C5219">
        <w:rPr>
          <w:rFonts w:ascii="Times New Roman" w:hAnsi="Times New Roman" w:cs="Times New Roman"/>
          <w:color w:val="000000" w:themeColor="text1"/>
        </w:rPr>
        <w:t>behavioural</w:t>
      </w:r>
      <w:r w:rsidRPr="008C5219">
        <w:rPr>
          <w:rFonts w:ascii="Times New Roman" w:hAnsi="Times New Roman" w:cs="Times New Roman"/>
          <w:color w:val="000000" w:themeColor="text1"/>
        </w:rPr>
        <w:t xml:space="preserve"> as well as emotional loyalty.</w:t>
      </w:r>
    </w:p>
    <w:p w14:paraId="0ACF96B4" w14:textId="2F075D9E" w:rsidR="008C5219" w:rsidRP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Finally, digital transformation combines the approach of ethical branding with personalized and value</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driven marketing to influence loyalty outcomes. It has been evidenced in numerous cases that long</w:t>
      </w:r>
      <w:r>
        <w:rPr>
          <w:rFonts w:ascii="Times New Roman" w:hAnsi="Times New Roman" w:cs="Times New Roman"/>
          <w:color w:val="000000" w:themeColor="text1"/>
        </w:rPr>
        <w:t>-</w:t>
      </w:r>
      <w:r w:rsidRPr="008C5219">
        <w:rPr>
          <w:rFonts w:ascii="Times New Roman" w:hAnsi="Times New Roman" w:cs="Times New Roman"/>
          <w:color w:val="000000" w:themeColor="text1"/>
        </w:rPr>
        <w:t>term engagement can only be achieved if TK Maxx is perceived as a trustworthy and responsible retailer whose values are aligned with those of its customers. Sustainability and digital innovation reinforce each other environmentally responsible message content becomes more powerful when delivered through interactive, emotionally engaging digital formats.</w:t>
      </w:r>
    </w:p>
    <w:p w14:paraId="09CA2FB9" w14:textId="38A31169" w:rsidR="00290641" w:rsidRPr="008C5219" w:rsidRDefault="008C521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To conclude, the factors driving consumer engagement at TK Maxx are: emotional connections; peer influence; quality of digital experiences and ethical brand communications that support a composite base forming brand loyalty with optimum effects from entertained integrated digital strategies harnessing authenticity social values and user participation. This implies that TK Maxx’s approach toward its digital strategy should keep on transforming because consumers’ expectations have become highly competitive in a marketplace where everyone is conscious about social issues due to the nature of the market being based on</w:t>
      </w:r>
      <w:r>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social media.</w:t>
      </w:r>
    </w:p>
    <w:p w14:paraId="7C1FA776" w14:textId="77777777" w:rsidR="00290641" w:rsidRPr="003B4A88" w:rsidRDefault="00290641" w:rsidP="00F543E9">
      <w:pPr>
        <w:spacing w:after="0" w:line="360" w:lineRule="auto"/>
        <w:ind w:firstLine="710"/>
        <w:jc w:val="both"/>
        <w:rPr>
          <w:rFonts w:ascii="Times New Roman" w:hAnsi="Times New Roman" w:cs="Times New Roman"/>
          <w:color w:val="EE0000"/>
        </w:rPr>
      </w:pPr>
    </w:p>
    <w:p w14:paraId="6EF55AA0" w14:textId="77777777" w:rsidR="00290641" w:rsidRPr="003B4A88" w:rsidRDefault="00290641" w:rsidP="00F543E9">
      <w:pPr>
        <w:spacing w:after="0" w:line="360" w:lineRule="auto"/>
        <w:ind w:firstLine="710"/>
        <w:jc w:val="both"/>
        <w:rPr>
          <w:rFonts w:ascii="Times New Roman" w:hAnsi="Times New Roman" w:cs="Times New Roman"/>
          <w:color w:val="EE0000"/>
        </w:rPr>
      </w:pPr>
    </w:p>
    <w:p w14:paraId="5C218B31" w14:textId="77777777" w:rsidR="00290641" w:rsidRPr="003B4A88" w:rsidRDefault="00290641" w:rsidP="00F543E9">
      <w:pPr>
        <w:spacing w:after="0" w:line="360" w:lineRule="auto"/>
        <w:ind w:firstLine="710"/>
        <w:jc w:val="both"/>
        <w:rPr>
          <w:rFonts w:ascii="Times New Roman" w:hAnsi="Times New Roman" w:cs="Times New Roman"/>
          <w:color w:val="EE0000"/>
        </w:rPr>
      </w:pPr>
    </w:p>
    <w:p w14:paraId="6DE5E0EA" w14:textId="77777777" w:rsidR="00290641" w:rsidRPr="003B4A88" w:rsidRDefault="00290641" w:rsidP="00F543E9">
      <w:pPr>
        <w:spacing w:after="0" w:line="360" w:lineRule="auto"/>
        <w:ind w:firstLine="710"/>
        <w:jc w:val="both"/>
        <w:rPr>
          <w:rFonts w:ascii="Times New Roman" w:hAnsi="Times New Roman" w:cs="Times New Roman"/>
          <w:color w:val="EE0000"/>
        </w:rPr>
      </w:pPr>
    </w:p>
    <w:p w14:paraId="20B10378" w14:textId="77777777" w:rsidR="00290641" w:rsidRPr="003B4A88" w:rsidRDefault="00290641" w:rsidP="00F543E9">
      <w:pPr>
        <w:spacing w:after="0" w:line="360" w:lineRule="auto"/>
        <w:ind w:firstLine="710"/>
        <w:jc w:val="both"/>
        <w:rPr>
          <w:rFonts w:ascii="Times New Roman" w:hAnsi="Times New Roman" w:cs="Times New Roman"/>
          <w:color w:val="EE0000"/>
        </w:rPr>
      </w:pPr>
    </w:p>
    <w:p w14:paraId="3AD2354A" w14:textId="4258DB48" w:rsidR="00F543E9" w:rsidRPr="008C5219" w:rsidRDefault="00F543E9" w:rsidP="00290641">
      <w:pPr>
        <w:pStyle w:val="Heading1"/>
        <w:spacing w:before="0" w:after="0" w:line="360" w:lineRule="auto"/>
        <w:jc w:val="center"/>
        <w:rPr>
          <w:rFonts w:ascii="Times New Roman" w:hAnsi="Times New Roman" w:cs="Times New Roman"/>
          <w:b/>
          <w:bCs/>
          <w:color w:val="000000" w:themeColor="text1"/>
          <w:sz w:val="32"/>
          <w:szCs w:val="32"/>
        </w:rPr>
      </w:pPr>
      <w:bookmarkStart w:id="45" w:name="_Toc214052831"/>
      <w:r w:rsidRPr="008C5219">
        <w:rPr>
          <w:rFonts w:ascii="Times New Roman" w:hAnsi="Times New Roman" w:cs="Times New Roman"/>
          <w:b/>
          <w:bCs/>
          <w:color w:val="000000" w:themeColor="text1"/>
          <w:sz w:val="32"/>
          <w:szCs w:val="32"/>
        </w:rPr>
        <w:lastRenderedPageBreak/>
        <w:t>CHAPTER 5: RECOMMENDATIONS, CONCLUSION AND LIMITATIONS</w:t>
      </w:r>
      <w:bookmarkEnd w:id="45"/>
    </w:p>
    <w:p w14:paraId="2D53255C" w14:textId="4EEDA104" w:rsidR="00F543E9" w:rsidRPr="008C5219" w:rsidRDefault="00F543E9" w:rsidP="00F543E9">
      <w:pPr>
        <w:spacing w:after="0" w:line="360" w:lineRule="auto"/>
        <w:ind w:firstLine="710"/>
        <w:jc w:val="both"/>
        <w:rPr>
          <w:rFonts w:ascii="Times New Roman" w:hAnsi="Times New Roman" w:cs="Times New Roman"/>
          <w:color w:val="000000" w:themeColor="text1"/>
        </w:rPr>
      </w:pPr>
    </w:p>
    <w:p w14:paraId="69CD0D37" w14:textId="02DC65F5" w:rsidR="00F543E9" w:rsidRPr="008C5219" w:rsidRDefault="00F543E9" w:rsidP="00290641">
      <w:pPr>
        <w:pStyle w:val="Heading2"/>
        <w:spacing w:before="0" w:after="0" w:line="360" w:lineRule="auto"/>
        <w:ind w:firstLine="710"/>
        <w:rPr>
          <w:rFonts w:ascii="Times New Roman" w:hAnsi="Times New Roman" w:cs="Times New Roman"/>
          <w:b/>
          <w:bCs/>
          <w:color w:val="000000" w:themeColor="text1"/>
          <w:sz w:val="28"/>
          <w:szCs w:val="28"/>
        </w:rPr>
      </w:pPr>
      <w:bookmarkStart w:id="46" w:name="_Toc214052832"/>
      <w:r w:rsidRPr="008C5219">
        <w:rPr>
          <w:rFonts w:ascii="Times New Roman" w:hAnsi="Times New Roman" w:cs="Times New Roman"/>
          <w:b/>
          <w:bCs/>
          <w:color w:val="000000" w:themeColor="text1"/>
          <w:sz w:val="28"/>
          <w:szCs w:val="28"/>
        </w:rPr>
        <w:t>5.1</w:t>
      </w:r>
      <w:r w:rsidR="00290641" w:rsidRPr="008C5219">
        <w:rPr>
          <w:rFonts w:ascii="Times New Roman" w:hAnsi="Times New Roman" w:cs="Times New Roman"/>
          <w:b/>
          <w:bCs/>
          <w:color w:val="000000" w:themeColor="text1"/>
          <w:sz w:val="28"/>
          <w:szCs w:val="28"/>
        </w:rPr>
        <w:t>.</w:t>
      </w:r>
      <w:r w:rsidRPr="008C5219">
        <w:rPr>
          <w:rFonts w:ascii="Times New Roman" w:hAnsi="Times New Roman" w:cs="Times New Roman"/>
          <w:b/>
          <w:bCs/>
          <w:color w:val="000000" w:themeColor="text1"/>
          <w:sz w:val="28"/>
          <w:szCs w:val="28"/>
        </w:rPr>
        <w:t xml:space="preserve"> Recommendations</w:t>
      </w:r>
      <w:bookmarkEnd w:id="46"/>
    </w:p>
    <w:p w14:paraId="7A80EC2A"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The findings from this study indicate that TK Maxx UK is strongly positioned to benefit from enhanced digital marketing strategies, particularly those centred around emotional engagement, social media dynamics, sustainability communication, and community participation. To strengthen consumer engagement and brand loyalty further, several evidence-based recommendations are proposed.</w:t>
      </w:r>
    </w:p>
    <w:p w14:paraId="3EC1ECFA" w14:textId="77777777" w:rsidR="008C5219" w:rsidRPr="008C5219" w:rsidRDefault="00F543E9" w:rsidP="008C521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b/>
          <w:bCs/>
          <w:color w:val="000000" w:themeColor="text1"/>
        </w:rPr>
        <w:t>Intensify Emotionally Driven Digital Storytelling</w:t>
      </w:r>
      <w:r w:rsidR="008C5219" w:rsidRPr="008C5219">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Given the strong influence of emotional branding on consumer engagement (Islam &amp; Rahman, 2016; Kim &amp; Sullivan, 2019), TK Maxx should invest more heavily in visual storytelling formats that highlight excitement, surprise, and personal discovery. TikTok videos, Instagram Reels, and YouTube micro-stories showcasing customer “treasure hunt moments” could create deeper affective connections. Content incorporating humour, behind-the-scenes fashion curation, or influencer challenges can reinforce brand personality and foster brand love.</w:t>
      </w:r>
    </w:p>
    <w:p w14:paraId="0C5CC3B8" w14:textId="4044028D" w:rsidR="00F543E9" w:rsidRPr="008C5219" w:rsidRDefault="00F543E9" w:rsidP="008C521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b/>
          <w:bCs/>
          <w:color w:val="000000" w:themeColor="text1"/>
        </w:rPr>
        <w:t>Strengthen Community-Centred Engagement Platforms</w:t>
      </w:r>
      <w:r w:rsidR="008C5219" w:rsidRPr="008C5219">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The analysis emphasised that peer-led engagement significantly impacts purchase intention and loyalty (</w:t>
      </w:r>
      <w:proofErr w:type="spellStart"/>
      <w:r w:rsidRPr="008C5219">
        <w:rPr>
          <w:rFonts w:ascii="Times New Roman" w:hAnsi="Times New Roman" w:cs="Times New Roman"/>
          <w:color w:val="000000" w:themeColor="text1"/>
        </w:rPr>
        <w:t>Krisprimandoyo</w:t>
      </w:r>
      <w:proofErr w:type="spellEnd"/>
      <w:r w:rsidRPr="008C5219">
        <w:rPr>
          <w:rFonts w:ascii="Times New Roman" w:hAnsi="Times New Roman" w:cs="Times New Roman"/>
          <w:color w:val="000000" w:themeColor="text1"/>
        </w:rPr>
        <w:t xml:space="preserve"> et al., 2024; Blasco-</w:t>
      </w:r>
      <w:proofErr w:type="spellStart"/>
      <w:r w:rsidRPr="008C5219">
        <w:rPr>
          <w:rFonts w:ascii="Times New Roman" w:hAnsi="Times New Roman" w:cs="Times New Roman"/>
          <w:color w:val="000000" w:themeColor="text1"/>
        </w:rPr>
        <w:t>Arcas</w:t>
      </w:r>
      <w:proofErr w:type="spellEnd"/>
      <w:r w:rsidRPr="008C5219">
        <w:rPr>
          <w:rFonts w:ascii="Times New Roman" w:hAnsi="Times New Roman" w:cs="Times New Roman"/>
          <w:color w:val="000000" w:themeColor="text1"/>
        </w:rPr>
        <w:t xml:space="preserve"> et al., 2016). TK Maxx should expand its online community strategy by creating dedicated digital spaces—such as customer spotlight series, community hashtags (#TKMaxxFinds), and loyalty programme forums encouraging user reviews. Integrating gamified challenges (e.g., style contests) can stimulate continuous participation and strengthen community identity.</w:t>
      </w:r>
    </w:p>
    <w:p w14:paraId="2462DC80" w14:textId="3844DD3F" w:rsidR="00F543E9" w:rsidRPr="008C5219" w:rsidRDefault="00F543E9" w:rsidP="008C521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b/>
          <w:bCs/>
          <w:color w:val="000000" w:themeColor="text1"/>
        </w:rPr>
        <w:t>Enhance Aesthetic Quality and Interactivity of Digital Content</w:t>
      </w:r>
      <w:r w:rsidR="008C5219" w:rsidRPr="008C5219">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Findings confirm that visual appeal and entertainment value drive engagement and loyalty (Bazi et al., 2023; De Vries et al., 2012). TK Maxx should apply consistent colour palettes, high-quality product imagery, and interactive formats like quizzes or swipe-through lookbooks. Embedding AR “try-on” tools would further align with digital expectations, particularly among Gen Z and Millennial consumers.</w:t>
      </w:r>
    </w:p>
    <w:p w14:paraId="759A4CBC" w14:textId="77777777" w:rsidR="008C5219" w:rsidRPr="008C5219" w:rsidRDefault="00F543E9" w:rsidP="008C521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b/>
          <w:bCs/>
          <w:color w:val="000000" w:themeColor="text1"/>
        </w:rPr>
        <w:t>Use Data Analytics to Improve Personalisation and Segmentation</w:t>
      </w:r>
      <w:r w:rsidR="008C5219" w:rsidRPr="008C5219">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 xml:space="preserve">Digital marketing effectiveness increases when content aligns closely with consumer preferences (Abubakar et al., </w:t>
      </w:r>
      <w:r w:rsidRPr="008C5219">
        <w:rPr>
          <w:rFonts w:ascii="Times New Roman" w:hAnsi="Times New Roman" w:cs="Times New Roman"/>
          <w:color w:val="000000" w:themeColor="text1"/>
        </w:rPr>
        <w:lastRenderedPageBreak/>
        <w:t>2019). TK Maxx should strengthen its analytics framework by integrating AI-driven segmentation based on browsing patterns, purchase history, and engagement behaviour. Personalised push notifications and tailored product recommendations through the mobile app could significantly enhance conversion rates and retention.</w:t>
      </w:r>
    </w:p>
    <w:p w14:paraId="78F5F3E0" w14:textId="0D642ACC" w:rsidR="00F543E9" w:rsidRPr="008C5219" w:rsidRDefault="00F543E9" w:rsidP="008C521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b/>
          <w:bCs/>
          <w:color w:val="000000" w:themeColor="text1"/>
        </w:rPr>
        <w:t>Expand Transparency and Communication on Sustainability</w:t>
      </w:r>
      <w:r w:rsidR="008C5219" w:rsidRPr="008C5219">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Sustainability strongly influences consumer trust and engagement (Odoom et al., 2025; Vock, 2022). TK Maxx should communicate environmental initiatives more visibly through digital campaigns—highlighting circular economy practices, recycled packaging, ethical sourcing, and partnerships with charity organisations. Sustainability badges on products, “impact stories” explaining ethical sourcing, and interactive carbon footprint calculators could deepen trust and strengthen consumer–brand relationships.</w:t>
      </w:r>
    </w:p>
    <w:p w14:paraId="1B98B57B" w14:textId="77777777" w:rsidR="008C5219" w:rsidRPr="008C5219" w:rsidRDefault="00F543E9" w:rsidP="008C521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b/>
          <w:bCs/>
          <w:color w:val="000000" w:themeColor="text1"/>
        </w:rPr>
        <w:t>Strengthen Influencer and Micro-Influencer Collaborations</w:t>
      </w:r>
      <w:r w:rsidR="008C5219" w:rsidRPr="008C5219">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Influencers play a crucial role in shaping digital shopping behaviours (Guoqiang &amp; Bhaumik, 2024). Collaborating with fashion micro-influencers, especially those emphasising sustainability, affordability, and authenticity, can expand reach and enhance brand credibility. User-generated “haul videos” should be encouraged through brand partnerships, sponsorships, or reward-based collaborations.</w:t>
      </w:r>
    </w:p>
    <w:p w14:paraId="45AED16A" w14:textId="7108BAFA" w:rsidR="00F543E9" w:rsidRPr="008C5219" w:rsidRDefault="00F543E9" w:rsidP="008C521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b/>
          <w:bCs/>
          <w:color w:val="000000" w:themeColor="text1"/>
        </w:rPr>
        <w:t>Improve Omnichannel Integration to Enhance Customer Experience</w:t>
      </w:r>
      <w:r w:rsidR="008C5219" w:rsidRPr="008C5219">
        <w:rPr>
          <w:rFonts w:ascii="Times New Roman" w:hAnsi="Times New Roman" w:cs="Times New Roman"/>
          <w:color w:val="000000" w:themeColor="text1"/>
        </w:rPr>
        <w:t xml:space="preserve">: </w:t>
      </w:r>
      <w:r w:rsidRPr="008C5219">
        <w:rPr>
          <w:rFonts w:ascii="Times New Roman" w:hAnsi="Times New Roman" w:cs="Times New Roman"/>
          <w:color w:val="000000" w:themeColor="text1"/>
        </w:rPr>
        <w:t>Digital engagement increases when online and offline experiences align (</w:t>
      </w:r>
      <w:proofErr w:type="spellStart"/>
      <w:r w:rsidRPr="008C5219">
        <w:rPr>
          <w:rFonts w:ascii="Times New Roman" w:hAnsi="Times New Roman" w:cs="Times New Roman"/>
          <w:color w:val="000000" w:themeColor="text1"/>
        </w:rPr>
        <w:t>Favoretto</w:t>
      </w:r>
      <w:proofErr w:type="spellEnd"/>
      <w:r w:rsidRPr="008C5219">
        <w:rPr>
          <w:rFonts w:ascii="Times New Roman" w:hAnsi="Times New Roman" w:cs="Times New Roman"/>
          <w:color w:val="000000" w:themeColor="text1"/>
        </w:rPr>
        <w:t xml:space="preserve"> et al., 2022). TK Maxx should strengthen app-based store navigation tools, real-time stock alerts, and click-and-collect improvements. This seamless integration can reduce friction and reinforce customer loyalty.</w:t>
      </w:r>
    </w:p>
    <w:p w14:paraId="5EA4A6B9"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Collectively, these actions can significantly enhance TK Maxx’s digital marketing capability, loyalty outcomes, and long-term competitive advantage.</w:t>
      </w:r>
    </w:p>
    <w:p w14:paraId="6D9CF187" w14:textId="65A03A68" w:rsidR="00F543E9" w:rsidRPr="008C5219" w:rsidRDefault="00F543E9" w:rsidP="00F543E9">
      <w:pPr>
        <w:spacing w:after="0" w:line="360" w:lineRule="auto"/>
        <w:ind w:firstLine="710"/>
        <w:jc w:val="both"/>
        <w:rPr>
          <w:rFonts w:ascii="Times New Roman" w:hAnsi="Times New Roman" w:cs="Times New Roman"/>
          <w:color w:val="000000" w:themeColor="text1"/>
        </w:rPr>
      </w:pPr>
    </w:p>
    <w:p w14:paraId="38EABE95" w14:textId="18F8E79D" w:rsidR="00F543E9" w:rsidRPr="008C5219" w:rsidRDefault="00F543E9" w:rsidP="00751562">
      <w:pPr>
        <w:pStyle w:val="Heading2"/>
        <w:spacing w:before="0" w:after="0" w:line="360" w:lineRule="auto"/>
        <w:ind w:firstLine="710"/>
        <w:rPr>
          <w:rFonts w:ascii="Times New Roman" w:hAnsi="Times New Roman" w:cs="Times New Roman"/>
          <w:b/>
          <w:bCs/>
          <w:color w:val="000000" w:themeColor="text1"/>
          <w:sz w:val="28"/>
          <w:szCs w:val="28"/>
        </w:rPr>
      </w:pPr>
      <w:bookmarkStart w:id="47" w:name="_Toc214052833"/>
      <w:r w:rsidRPr="008C5219">
        <w:rPr>
          <w:rFonts w:ascii="Times New Roman" w:hAnsi="Times New Roman" w:cs="Times New Roman"/>
          <w:b/>
          <w:bCs/>
          <w:color w:val="000000" w:themeColor="text1"/>
          <w:sz w:val="28"/>
          <w:szCs w:val="28"/>
        </w:rPr>
        <w:t>5.2</w:t>
      </w:r>
      <w:r w:rsidR="00751562" w:rsidRPr="008C5219">
        <w:rPr>
          <w:rFonts w:ascii="Times New Roman" w:hAnsi="Times New Roman" w:cs="Times New Roman"/>
          <w:b/>
          <w:bCs/>
          <w:color w:val="000000" w:themeColor="text1"/>
          <w:sz w:val="28"/>
          <w:szCs w:val="28"/>
        </w:rPr>
        <w:t>.</w:t>
      </w:r>
      <w:r w:rsidRPr="008C5219">
        <w:rPr>
          <w:rFonts w:ascii="Times New Roman" w:hAnsi="Times New Roman" w:cs="Times New Roman"/>
          <w:b/>
          <w:bCs/>
          <w:color w:val="000000" w:themeColor="text1"/>
          <w:sz w:val="28"/>
          <w:szCs w:val="28"/>
        </w:rPr>
        <w:t xml:space="preserve"> Conclusion</w:t>
      </w:r>
      <w:bookmarkEnd w:id="47"/>
    </w:p>
    <w:p w14:paraId="209E1B65"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 xml:space="preserve">This study evaluated how TK Maxx UK’s digital marketing strategies influence consumer engagement and brand loyalty. The findings demonstrate that digital engagement is shaped by a combination of emotional connections, social media interactions, sustainability perceptions, peer influence, and high-quality aesthetics within digital content. Emotional branding enhances brand love and purchase intention, confirming the importance of affective experiences in the fashion retail sector (Kim &amp; Sullivan, 2019; Islam &amp; Rahman, 2016). Social media platforms amplify </w:t>
      </w:r>
      <w:r w:rsidRPr="008C5219">
        <w:rPr>
          <w:rFonts w:ascii="Times New Roman" w:hAnsi="Times New Roman" w:cs="Times New Roman"/>
          <w:color w:val="000000" w:themeColor="text1"/>
        </w:rPr>
        <w:lastRenderedPageBreak/>
        <w:t>these effects by providing interactive spaces where consumers can participate, share experiences, and receive peer validation (Kumar et al., 2016; Chou &amp; Lin, 2023).</w:t>
      </w:r>
    </w:p>
    <w:p w14:paraId="6C8DAD2F"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The study also highlights that sustainability communication and ethical brand behaviour are increasingly central to consumer decision-making. Brands perceived as responsible and transparent achieve stronger reputational effects, which positively mediate engagement and loyalty outcomes (Odoom et al., 2025; Vock, 2022). For TK Maxx, embedding sustainability narratives within digital communications enhances brand authenticity and consumer trust.</w:t>
      </w:r>
    </w:p>
    <w:p w14:paraId="1239C675"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Furthermore, digital transformation—including improved analytics, personalisation, and omnichannel integration—supports higher levels of consumer satisfaction and loyalty. Entertainment-driven content, interactive experiences, and community-building are essential in differentiating TK Maxx within a highly competitive retail environment.</w:t>
      </w:r>
    </w:p>
    <w:p w14:paraId="4D7F3D03"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In conclusion, the study finds that digital marketing strategies have a significant influence on TK Maxx’s consumer engagement and brand loyalty. However, continuous innovation, sustainability integration, emotional storytelling, and community participation remain crucial for maintaining long-term relevance. With rising digital expectations, TK Maxx must adopt a dynamic, consumer-centred approach to achieve sustained engagement, competitive advantage, and loyalty growth.</w:t>
      </w:r>
    </w:p>
    <w:p w14:paraId="25547302" w14:textId="570E9613" w:rsidR="00F543E9" w:rsidRPr="008C5219" w:rsidRDefault="00F543E9" w:rsidP="00F543E9">
      <w:pPr>
        <w:spacing w:after="0" w:line="360" w:lineRule="auto"/>
        <w:ind w:firstLine="710"/>
        <w:jc w:val="both"/>
        <w:rPr>
          <w:rFonts w:ascii="Times New Roman" w:hAnsi="Times New Roman" w:cs="Times New Roman"/>
          <w:color w:val="000000" w:themeColor="text1"/>
        </w:rPr>
      </w:pPr>
    </w:p>
    <w:p w14:paraId="33CCE22D" w14:textId="797893DE" w:rsidR="00F543E9" w:rsidRPr="008C5219" w:rsidRDefault="00F543E9" w:rsidP="00751562">
      <w:pPr>
        <w:pStyle w:val="Heading2"/>
        <w:spacing w:before="0" w:after="0" w:line="360" w:lineRule="auto"/>
        <w:ind w:firstLine="710"/>
        <w:rPr>
          <w:rFonts w:ascii="Times New Roman" w:hAnsi="Times New Roman" w:cs="Times New Roman"/>
          <w:b/>
          <w:bCs/>
          <w:color w:val="000000" w:themeColor="text1"/>
          <w:sz w:val="28"/>
          <w:szCs w:val="28"/>
        </w:rPr>
      </w:pPr>
      <w:bookmarkStart w:id="48" w:name="_Toc214052834"/>
      <w:r w:rsidRPr="008C5219">
        <w:rPr>
          <w:rFonts w:ascii="Times New Roman" w:hAnsi="Times New Roman" w:cs="Times New Roman"/>
          <w:b/>
          <w:bCs/>
          <w:color w:val="000000" w:themeColor="text1"/>
          <w:sz w:val="28"/>
          <w:szCs w:val="28"/>
        </w:rPr>
        <w:t>5.3</w:t>
      </w:r>
      <w:r w:rsidR="00751562" w:rsidRPr="008C5219">
        <w:rPr>
          <w:rFonts w:ascii="Times New Roman" w:hAnsi="Times New Roman" w:cs="Times New Roman"/>
          <w:b/>
          <w:bCs/>
          <w:color w:val="000000" w:themeColor="text1"/>
          <w:sz w:val="28"/>
          <w:szCs w:val="28"/>
        </w:rPr>
        <w:t>.</w:t>
      </w:r>
      <w:r w:rsidRPr="008C5219">
        <w:rPr>
          <w:rFonts w:ascii="Times New Roman" w:hAnsi="Times New Roman" w:cs="Times New Roman"/>
          <w:b/>
          <w:bCs/>
          <w:color w:val="000000" w:themeColor="text1"/>
          <w:sz w:val="28"/>
          <w:szCs w:val="28"/>
        </w:rPr>
        <w:t xml:space="preserve"> Limitations</w:t>
      </w:r>
      <w:bookmarkEnd w:id="48"/>
      <w:r w:rsidRPr="008C5219">
        <w:rPr>
          <w:rFonts w:ascii="Times New Roman" w:hAnsi="Times New Roman" w:cs="Times New Roman"/>
          <w:b/>
          <w:bCs/>
          <w:color w:val="000000" w:themeColor="text1"/>
          <w:sz w:val="28"/>
          <w:szCs w:val="28"/>
        </w:rPr>
        <w:t xml:space="preserve"> </w:t>
      </w:r>
    </w:p>
    <w:p w14:paraId="560DB901"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 xml:space="preserve">Several limitations affect this research. First, the study relies entirely on </w:t>
      </w:r>
      <w:r w:rsidRPr="008C5219">
        <w:rPr>
          <w:rFonts w:ascii="Times New Roman" w:hAnsi="Times New Roman" w:cs="Times New Roman"/>
          <w:b/>
          <w:bCs/>
          <w:color w:val="000000" w:themeColor="text1"/>
        </w:rPr>
        <w:t>secondary data</w:t>
      </w:r>
      <w:r w:rsidRPr="008C5219">
        <w:rPr>
          <w:rFonts w:ascii="Times New Roman" w:hAnsi="Times New Roman" w:cs="Times New Roman"/>
          <w:color w:val="000000" w:themeColor="text1"/>
        </w:rPr>
        <w:t>, meaning that insights depend on existing literature rather than direct observation of consumer behaviour. Although secondary research offers breadth, it lacks the depth and contextual specificity that primary data—such as interviews, focus groups, or sentiment analysis—would provide.</w:t>
      </w:r>
    </w:p>
    <w:p w14:paraId="677F4157"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 xml:space="preserve">Second, the findings are based predominantly on </w:t>
      </w:r>
      <w:r w:rsidRPr="008C5219">
        <w:rPr>
          <w:rFonts w:ascii="Times New Roman" w:hAnsi="Times New Roman" w:cs="Times New Roman"/>
          <w:b/>
          <w:bCs/>
          <w:color w:val="000000" w:themeColor="text1"/>
        </w:rPr>
        <w:t>global digital marketing literature</w:t>
      </w:r>
      <w:r w:rsidRPr="008C5219">
        <w:rPr>
          <w:rFonts w:ascii="Times New Roman" w:hAnsi="Times New Roman" w:cs="Times New Roman"/>
          <w:color w:val="000000" w:themeColor="text1"/>
        </w:rPr>
        <w:t>, which may not fully reflect the nuances of the UK retail sector or TK Maxx’s unique operational model. While many principles are transferable, consumer expectations and digital habits vary across markets, potentially limiting the generalisability of the conclusions.</w:t>
      </w:r>
    </w:p>
    <w:p w14:paraId="17FA889D"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Third, digital marketing trends evolve rapidly, and some literature may not reflect the latest consumer behaviours shaped by platform algorithms, AI-driven personalisation, and short-form video trends. As such, recommendations may require continual updating to stay relevant.</w:t>
      </w:r>
    </w:p>
    <w:p w14:paraId="0157B8FE"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lastRenderedPageBreak/>
        <w:t>Finally, the study does not include quantitative performance metrics, such as conversion rates, click-through data, sentiment scores, or social media analytics. Incorporating these in future research would strengthen the empirical validity of conclusions and provide more precise strategic guidance.</w:t>
      </w:r>
    </w:p>
    <w:p w14:paraId="1D60A677" w14:textId="77777777" w:rsidR="00F543E9" w:rsidRPr="008C5219" w:rsidRDefault="00F543E9" w:rsidP="00F543E9">
      <w:pPr>
        <w:spacing w:after="0" w:line="360" w:lineRule="auto"/>
        <w:ind w:firstLine="710"/>
        <w:jc w:val="both"/>
        <w:rPr>
          <w:rFonts w:ascii="Times New Roman" w:hAnsi="Times New Roman" w:cs="Times New Roman"/>
          <w:color w:val="000000" w:themeColor="text1"/>
        </w:rPr>
      </w:pPr>
      <w:r w:rsidRPr="008C5219">
        <w:rPr>
          <w:rFonts w:ascii="Times New Roman" w:hAnsi="Times New Roman" w:cs="Times New Roman"/>
          <w:color w:val="000000" w:themeColor="text1"/>
        </w:rPr>
        <w:t>Despite these limitations, the findings offer a strong theoretical and conceptual foundation for understanding how TK Maxx UK can enhance engagement and build brand loyalty through sustainable, emotionally compelling, and data-driven digital marketing strategies.</w:t>
      </w:r>
    </w:p>
    <w:p w14:paraId="3F918049" w14:textId="77777777" w:rsidR="00F543E9" w:rsidRDefault="00F543E9" w:rsidP="00F543E9">
      <w:pPr>
        <w:spacing w:after="0" w:line="360" w:lineRule="auto"/>
        <w:ind w:firstLine="710"/>
        <w:jc w:val="both"/>
        <w:rPr>
          <w:rFonts w:ascii="Times New Roman" w:hAnsi="Times New Roman" w:cs="Times New Roman"/>
        </w:rPr>
      </w:pPr>
    </w:p>
    <w:p w14:paraId="6F5332DB" w14:textId="77777777" w:rsidR="008C5219" w:rsidRDefault="008C5219" w:rsidP="00F543E9">
      <w:pPr>
        <w:spacing w:after="0" w:line="360" w:lineRule="auto"/>
        <w:ind w:firstLine="710"/>
        <w:jc w:val="both"/>
        <w:rPr>
          <w:rFonts w:ascii="Times New Roman" w:hAnsi="Times New Roman" w:cs="Times New Roman"/>
        </w:rPr>
      </w:pPr>
    </w:p>
    <w:p w14:paraId="673CDA2D" w14:textId="77777777" w:rsidR="008C5219" w:rsidRDefault="008C5219" w:rsidP="00F543E9">
      <w:pPr>
        <w:spacing w:after="0" w:line="360" w:lineRule="auto"/>
        <w:ind w:firstLine="710"/>
        <w:jc w:val="both"/>
        <w:rPr>
          <w:rFonts w:ascii="Times New Roman" w:hAnsi="Times New Roman" w:cs="Times New Roman"/>
        </w:rPr>
      </w:pPr>
    </w:p>
    <w:p w14:paraId="7CDCF533" w14:textId="77777777" w:rsidR="008C5219" w:rsidRDefault="008C5219" w:rsidP="00F543E9">
      <w:pPr>
        <w:spacing w:after="0" w:line="360" w:lineRule="auto"/>
        <w:ind w:firstLine="710"/>
        <w:jc w:val="both"/>
        <w:rPr>
          <w:rFonts w:ascii="Times New Roman" w:hAnsi="Times New Roman" w:cs="Times New Roman"/>
        </w:rPr>
      </w:pPr>
    </w:p>
    <w:p w14:paraId="7613377A" w14:textId="77777777" w:rsidR="008C5219" w:rsidRDefault="008C5219" w:rsidP="00F543E9">
      <w:pPr>
        <w:spacing w:after="0" w:line="360" w:lineRule="auto"/>
        <w:ind w:firstLine="710"/>
        <w:jc w:val="both"/>
        <w:rPr>
          <w:rFonts w:ascii="Times New Roman" w:hAnsi="Times New Roman" w:cs="Times New Roman"/>
        </w:rPr>
      </w:pPr>
    </w:p>
    <w:p w14:paraId="04168917" w14:textId="77777777" w:rsidR="008C5219" w:rsidRDefault="008C5219" w:rsidP="00F543E9">
      <w:pPr>
        <w:spacing w:after="0" w:line="360" w:lineRule="auto"/>
        <w:ind w:firstLine="710"/>
        <w:jc w:val="both"/>
        <w:rPr>
          <w:rFonts w:ascii="Times New Roman" w:hAnsi="Times New Roman" w:cs="Times New Roman"/>
        </w:rPr>
      </w:pPr>
    </w:p>
    <w:p w14:paraId="62CC7CAA" w14:textId="77777777" w:rsidR="008C5219" w:rsidRDefault="008C5219" w:rsidP="00F543E9">
      <w:pPr>
        <w:spacing w:after="0" w:line="360" w:lineRule="auto"/>
        <w:ind w:firstLine="710"/>
        <w:jc w:val="both"/>
        <w:rPr>
          <w:rFonts w:ascii="Times New Roman" w:hAnsi="Times New Roman" w:cs="Times New Roman"/>
        </w:rPr>
      </w:pPr>
    </w:p>
    <w:p w14:paraId="39DF5B33" w14:textId="77777777" w:rsidR="008C5219" w:rsidRDefault="008C5219" w:rsidP="00F543E9">
      <w:pPr>
        <w:spacing w:after="0" w:line="360" w:lineRule="auto"/>
        <w:ind w:firstLine="710"/>
        <w:jc w:val="both"/>
        <w:rPr>
          <w:rFonts w:ascii="Times New Roman" w:hAnsi="Times New Roman" w:cs="Times New Roman"/>
        </w:rPr>
      </w:pPr>
    </w:p>
    <w:p w14:paraId="35333ED3" w14:textId="77777777" w:rsidR="008C5219" w:rsidRDefault="008C5219" w:rsidP="00F543E9">
      <w:pPr>
        <w:spacing w:after="0" w:line="360" w:lineRule="auto"/>
        <w:ind w:firstLine="710"/>
        <w:jc w:val="both"/>
        <w:rPr>
          <w:rFonts w:ascii="Times New Roman" w:hAnsi="Times New Roman" w:cs="Times New Roman"/>
        </w:rPr>
      </w:pPr>
    </w:p>
    <w:p w14:paraId="6F94BF64" w14:textId="77777777" w:rsidR="008C5219" w:rsidRDefault="008C5219" w:rsidP="00F543E9">
      <w:pPr>
        <w:spacing w:after="0" w:line="360" w:lineRule="auto"/>
        <w:ind w:firstLine="710"/>
        <w:jc w:val="both"/>
        <w:rPr>
          <w:rFonts w:ascii="Times New Roman" w:hAnsi="Times New Roman" w:cs="Times New Roman"/>
        </w:rPr>
      </w:pPr>
    </w:p>
    <w:p w14:paraId="09193AD0" w14:textId="77777777" w:rsidR="008C5219" w:rsidRDefault="008C5219" w:rsidP="00F543E9">
      <w:pPr>
        <w:spacing w:after="0" w:line="360" w:lineRule="auto"/>
        <w:ind w:firstLine="710"/>
        <w:jc w:val="both"/>
        <w:rPr>
          <w:rFonts w:ascii="Times New Roman" w:hAnsi="Times New Roman" w:cs="Times New Roman"/>
        </w:rPr>
      </w:pPr>
    </w:p>
    <w:p w14:paraId="07EF7BDA" w14:textId="77777777" w:rsidR="008C5219" w:rsidRDefault="008C5219" w:rsidP="00F543E9">
      <w:pPr>
        <w:spacing w:after="0" w:line="360" w:lineRule="auto"/>
        <w:ind w:firstLine="710"/>
        <w:jc w:val="both"/>
        <w:rPr>
          <w:rFonts w:ascii="Times New Roman" w:hAnsi="Times New Roman" w:cs="Times New Roman"/>
        </w:rPr>
      </w:pPr>
    </w:p>
    <w:p w14:paraId="041EB4A7" w14:textId="77777777" w:rsidR="008C5219" w:rsidRDefault="008C5219" w:rsidP="00F543E9">
      <w:pPr>
        <w:spacing w:after="0" w:line="360" w:lineRule="auto"/>
        <w:ind w:firstLine="710"/>
        <w:jc w:val="both"/>
        <w:rPr>
          <w:rFonts w:ascii="Times New Roman" w:hAnsi="Times New Roman" w:cs="Times New Roman"/>
        </w:rPr>
      </w:pPr>
    </w:p>
    <w:p w14:paraId="43BE6A7C" w14:textId="77777777" w:rsidR="008C5219" w:rsidRDefault="008C5219" w:rsidP="00F543E9">
      <w:pPr>
        <w:spacing w:after="0" w:line="360" w:lineRule="auto"/>
        <w:ind w:firstLine="710"/>
        <w:jc w:val="both"/>
        <w:rPr>
          <w:rFonts w:ascii="Times New Roman" w:hAnsi="Times New Roman" w:cs="Times New Roman"/>
        </w:rPr>
      </w:pPr>
    </w:p>
    <w:p w14:paraId="7B54DEC3" w14:textId="77777777" w:rsidR="008C5219" w:rsidRDefault="008C5219" w:rsidP="00F543E9">
      <w:pPr>
        <w:spacing w:after="0" w:line="360" w:lineRule="auto"/>
        <w:ind w:firstLine="710"/>
        <w:jc w:val="both"/>
        <w:rPr>
          <w:rFonts w:ascii="Times New Roman" w:hAnsi="Times New Roman" w:cs="Times New Roman"/>
        </w:rPr>
      </w:pPr>
    </w:p>
    <w:p w14:paraId="5CA00389" w14:textId="77777777" w:rsidR="008C5219" w:rsidRDefault="008C5219" w:rsidP="00F543E9">
      <w:pPr>
        <w:spacing w:after="0" w:line="360" w:lineRule="auto"/>
        <w:ind w:firstLine="710"/>
        <w:jc w:val="both"/>
        <w:rPr>
          <w:rFonts w:ascii="Times New Roman" w:hAnsi="Times New Roman" w:cs="Times New Roman"/>
        </w:rPr>
      </w:pPr>
    </w:p>
    <w:p w14:paraId="063E61ED" w14:textId="77777777" w:rsidR="008C5219" w:rsidRDefault="008C5219" w:rsidP="00F543E9">
      <w:pPr>
        <w:spacing w:after="0" w:line="360" w:lineRule="auto"/>
        <w:ind w:firstLine="710"/>
        <w:jc w:val="both"/>
        <w:rPr>
          <w:rFonts w:ascii="Times New Roman" w:hAnsi="Times New Roman" w:cs="Times New Roman"/>
        </w:rPr>
      </w:pPr>
    </w:p>
    <w:p w14:paraId="7562AB58" w14:textId="77777777" w:rsidR="008C5219" w:rsidRDefault="008C5219" w:rsidP="00F543E9">
      <w:pPr>
        <w:spacing w:after="0" w:line="360" w:lineRule="auto"/>
        <w:ind w:firstLine="710"/>
        <w:jc w:val="both"/>
        <w:rPr>
          <w:rFonts w:ascii="Times New Roman" w:hAnsi="Times New Roman" w:cs="Times New Roman"/>
        </w:rPr>
      </w:pPr>
    </w:p>
    <w:p w14:paraId="6CA68144" w14:textId="77777777" w:rsidR="008C5219" w:rsidRDefault="008C5219" w:rsidP="00F543E9">
      <w:pPr>
        <w:spacing w:after="0" w:line="360" w:lineRule="auto"/>
        <w:ind w:firstLine="710"/>
        <w:jc w:val="both"/>
        <w:rPr>
          <w:rFonts w:ascii="Times New Roman" w:hAnsi="Times New Roman" w:cs="Times New Roman"/>
        </w:rPr>
      </w:pPr>
    </w:p>
    <w:p w14:paraId="5A9B1E4E" w14:textId="77777777" w:rsidR="008C5219" w:rsidRDefault="008C5219" w:rsidP="00F543E9">
      <w:pPr>
        <w:spacing w:after="0" w:line="360" w:lineRule="auto"/>
        <w:ind w:firstLine="710"/>
        <w:jc w:val="both"/>
        <w:rPr>
          <w:rFonts w:ascii="Times New Roman" w:hAnsi="Times New Roman" w:cs="Times New Roman"/>
        </w:rPr>
      </w:pPr>
    </w:p>
    <w:p w14:paraId="25A33AE8" w14:textId="77777777" w:rsidR="008C5219" w:rsidRDefault="008C5219" w:rsidP="00F543E9">
      <w:pPr>
        <w:spacing w:after="0" w:line="360" w:lineRule="auto"/>
        <w:ind w:firstLine="710"/>
        <w:jc w:val="both"/>
        <w:rPr>
          <w:rFonts w:ascii="Times New Roman" w:hAnsi="Times New Roman" w:cs="Times New Roman"/>
        </w:rPr>
      </w:pPr>
    </w:p>
    <w:p w14:paraId="5CF57EAC" w14:textId="77777777" w:rsidR="008C5219" w:rsidRPr="00290641" w:rsidRDefault="008C5219" w:rsidP="00F543E9">
      <w:pPr>
        <w:spacing w:after="0" w:line="360" w:lineRule="auto"/>
        <w:ind w:firstLine="710"/>
        <w:jc w:val="both"/>
        <w:rPr>
          <w:rFonts w:ascii="Times New Roman" w:hAnsi="Times New Roman" w:cs="Times New Roman"/>
        </w:rPr>
      </w:pPr>
    </w:p>
    <w:p w14:paraId="749F670C" w14:textId="77777777" w:rsidR="00F543E9" w:rsidRPr="00290641" w:rsidRDefault="00F543E9" w:rsidP="00F550BC">
      <w:pPr>
        <w:spacing w:after="0" w:line="360" w:lineRule="auto"/>
        <w:ind w:firstLine="710"/>
        <w:jc w:val="both"/>
        <w:rPr>
          <w:rFonts w:ascii="Times New Roman" w:hAnsi="Times New Roman" w:cs="Times New Roman"/>
        </w:rPr>
      </w:pPr>
    </w:p>
    <w:p w14:paraId="084F4CEF" w14:textId="3C3DBC29" w:rsidR="00ED2475" w:rsidRPr="00290641" w:rsidRDefault="00ED2475" w:rsidP="00ED2475">
      <w:pPr>
        <w:pStyle w:val="Heading1"/>
        <w:spacing w:before="0" w:after="0" w:line="360" w:lineRule="auto"/>
        <w:jc w:val="center"/>
        <w:rPr>
          <w:rFonts w:ascii="Times New Roman" w:hAnsi="Times New Roman" w:cs="Times New Roman"/>
          <w:b/>
          <w:bCs/>
          <w:color w:val="000000" w:themeColor="text1"/>
          <w:sz w:val="32"/>
          <w:szCs w:val="32"/>
        </w:rPr>
      </w:pPr>
      <w:bookmarkStart w:id="49" w:name="_Toc214052835"/>
      <w:r w:rsidRPr="00290641">
        <w:rPr>
          <w:rFonts w:ascii="Times New Roman" w:hAnsi="Times New Roman" w:cs="Times New Roman"/>
          <w:b/>
          <w:bCs/>
          <w:color w:val="000000" w:themeColor="text1"/>
          <w:sz w:val="32"/>
          <w:szCs w:val="32"/>
        </w:rPr>
        <w:lastRenderedPageBreak/>
        <w:t>REFERENCES</w:t>
      </w:r>
      <w:bookmarkEnd w:id="49"/>
    </w:p>
    <w:p w14:paraId="44E924DB" w14:textId="77777777" w:rsidR="00DD5409" w:rsidRPr="00290641" w:rsidRDefault="00DD5409" w:rsidP="00DD5409">
      <w:pPr>
        <w:spacing w:after="141" w:line="259" w:lineRule="auto"/>
        <w:ind w:right="54"/>
        <w:jc w:val="center"/>
      </w:pPr>
    </w:p>
    <w:p w14:paraId="65774F5F"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Aaker, D.A. (2014) </w:t>
      </w:r>
      <w:r w:rsidRPr="00290641">
        <w:rPr>
          <w:rFonts w:ascii="Times New Roman" w:hAnsi="Times New Roman" w:cs="Times New Roman"/>
          <w:i/>
          <w:iCs/>
        </w:rPr>
        <w:t>Aaker on Branding: 20 Principles that Drive Success.</w:t>
      </w:r>
      <w:r w:rsidRPr="00290641">
        <w:rPr>
          <w:rFonts w:ascii="Times New Roman" w:hAnsi="Times New Roman" w:cs="Times New Roman"/>
        </w:rPr>
        <w:t xml:space="preserve"> New York: Morgan James.</w:t>
      </w:r>
    </w:p>
    <w:p w14:paraId="42E42580" w14:textId="7F49C284"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Abubakar, A.M., Elrehail, H., </w:t>
      </w:r>
      <w:proofErr w:type="spellStart"/>
      <w:r w:rsidRPr="00290641">
        <w:rPr>
          <w:rFonts w:ascii="Times New Roman" w:hAnsi="Times New Roman" w:cs="Times New Roman"/>
        </w:rPr>
        <w:t>Alatailat</w:t>
      </w:r>
      <w:proofErr w:type="spellEnd"/>
      <w:r w:rsidRPr="00290641">
        <w:rPr>
          <w:rFonts w:ascii="Times New Roman" w:hAnsi="Times New Roman" w:cs="Times New Roman"/>
        </w:rPr>
        <w:t xml:space="preserve">, M.A. and Elçi, A. (2019) ‘Knowledge management, decision-making style and organizational performance’, </w:t>
      </w:r>
      <w:r w:rsidRPr="00290641">
        <w:rPr>
          <w:rFonts w:ascii="Times New Roman" w:hAnsi="Times New Roman" w:cs="Times New Roman"/>
          <w:i/>
          <w:iCs/>
        </w:rPr>
        <w:t>Journal of Innovation &amp; Knowledge</w:t>
      </w:r>
      <w:r w:rsidRPr="00290641">
        <w:rPr>
          <w:rFonts w:ascii="Times New Roman" w:hAnsi="Times New Roman" w:cs="Times New Roman"/>
        </w:rPr>
        <w:t>, 4(2), pp. 104–114.</w:t>
      </w:r>
    </w:p>
    <w:p w14:paraId="6C2D8CD7" w14:textId="77777777" w:rsidR="00554FC1" w:rsidRPr="00290641" w:rsidRDefault="00554FC1" w:rsidP="00554FC1">
      <w:pPr>
        <w:spacing w:after="0" w:line="360" w:lineRule="auto"/>
        <w:jc w:val="both"/>
        <w:rPr>
          <w:rFonts w:ascii="Times New Roman" w:hAnsi="Times New Roman" w:cs="Times New Roman"/>
        </w:rPr>
      </w:pPr>
      <w:proofErr w:type="spellStart"/>
      <w:r w:rsidRPr="00290641">
        <w:rPr>
          <w:rFonts w:ascii="Times New Roman" w:hAnsi="Times New Roman" w:cs="Times New Roman"/>
        </w:rPr>
        <w:t>Alalwan</w:t>
      </w:r>
      <w:proofErr w:type="spellEnd"/>
      <w:r w:rsidRPr="00290641">
        <w:rPr>
          <w:rFonts w:ascii="Times New Roman" w:hAnsi="Times New Roman" w:cs="Times New Roman"/>
        </w:rPr>
        <w:t xml:space="preserve">, A.A. (2018) ‘Investigating the impact of social media advertising features on customer purchase intention’, </w:t>
      </w:r>
      <w:r w:rsidRPr="00290641">
        <w:rPr>
          <w:rFonts w:ascii="Times New Roman" w:hAnsi="Times New Roman" w:cs="Times New Roman"/>
          <w:i/>
          <w:iCs/>
        </w:rPr>
        <w:t>International Journal of Information Management</w:t>
      </w:r>
      <w:r w:rsidRPr="00290641">
        <w:rPr>
          <w:rFonts w:ascii="Times New Roman" w:hAnsi="Times New Roman" w:cs="Times New Roman"/>
        </w:rPr>
        <w:t>, 42, pp. 65–77.</w:t>
      </w:r>
    </w:p>
    <w:p w14:paraId="6CC16871" w14:textId="3176F498"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Anber, M. (2022) ‘The impact of digital marketing success on customer loyalty’, </w:t>
      </w:r>
      <w:r w:rsidRPr="00290641">
        <w:rPr>
          <w:rFonts w:ascii="Times New Roman" w:hAnsi="Times New Roman" w:cs="Times New Roman"/>
          <w:i/>
          <w:iCs/>
        </w:rPr>
        <w:t>Marketing and Management of Innovations</w:t>
      </w:r>
      <w:r w:rsidRPr="00290641">
        <w:rPr>
          <w:rFonts w:ascii="Times New Roman" w:hAnsi="Times New Roman" w:cs="Times New Roman"/>
        </w:rPr>
        <w:t>, 13(3), pp. 103–113.</w:t>
      </w:r>
    </w:p>
    <w:p w14:paraId="2D2CDCAF"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BAM (2021) </w:t>
      </w:r>
      <w:r w:rsidRPr="00290641">
        <w:rPr>
          <w:rFonts w:ascii="Times New Roman" w:hAnsi="Times New Roman" w:cs="Times New Roman"/>
          <w:i/>
          <w:iCs/>
        </w:rPr>
        <w:t>Code of Ethics.</w:t>
      </w:r>
      <w:r w:rsidRPr="00290641">
        <w:rPr>
          <w:rFonts w:ascii="Times New Roman" w:hAnsi="Times New Roman" w:cs="Times New Roman"/>
        </w:rPr>
        <w:t xml:space="preserve"> London: British Academy of Management.</w:t>
      </w:r>
    </w:p>
    <w:p w14:paraId="6A3C7E3C" w14:textId="62DFAB74" w:rsidR="00554FC1" w:rsidRPr="00290641" w:rsidRDefault="00554FC1" w:rsidP="008C5219">
      <w:pPr>
        <w:spacing w:after="0" w:line="360" w:lineRule="auto"/>
        <w:jc w:val="both"/>
        <w:rPr>
          <w:rFonts w:ascii="Times New Roman" w:hAnsi="Times New Roman" w:cs="Times New Roman"/>
        </w:rPr>
      </w:pPr>
      <w:proofErr w:type="spellStart"/>
      <w:r w:rsidRPr="00290641">
        <w:rPr>
          <w:rFonts w:ascii="Times New Roman" w:hAnsi="Times New Roman" w:cs="Times New Roman"/>
        </w:rPr>
        <w:t>Bachri</w:t>
      </w:r>
      <w:proofErr w:type="spellEnd"/>
      <w:r w:rsidRPr="00290641">
        <w:rPr>
          <w:rFonts w:ascii="Times New Roman" w:hAnsi="Times New Roman" w:cs="Times New Roman"/>
        </w:rPr>
        <w:t xml:space="preserve">, S., Putra, M.S., Farid, E.S. and Darman (2023) ‘The digital marketing to influence customer satisfaction mediated by purchase decision’, </w:t>
      </w:r>
      <w:proofErr w:type="spellStart"/>
      <w:r w:rsidRPr="00290641">
        <w:rPr>
          <w:rFonts w:ascii="Times New Roman" w:hAnsi="Times New Roman" w:cs="Times New Roman"/>
          <w:i/>
          <w:iCs/>
        </w:rPr>
        <w:t>Jurnal</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Aplikasi</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Manajemen</w:t>
      </w:r>
      <w:proofErr w:type="spellEnd"/>
      <w:r w:rsidRPr="00290641">
        <w:rPr>
          <w:rFonts w:ascii="Times New Roman" w:hAnsi="Times New Roman" w:cs="Times New Roman"/>
        </w:rPr>
        <w:t>, 21(3), pp. 578–592.</w:t>
      </w:r>
    </w:p>
    <w:p w14:paraId="2D1AF201"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Barney, J.B. and Hesterly, W.S. (2007) </w:t>
      </w:r>
      <w:r w:rsidRPr="00290641">
        <w:rPr>
          <w:rFonts w:ascii="Times New Roman" w:hAnsi="Times New Roman" w:cs="Times New Roman"/>
          <w:i/>
          <w:iCs/>
        </w:rPr>
        <w:t>Strategic Management and Competitive Advantage: Concepts and Cases.</w:t>
      </w:r>
      <w:r w:rsidRPr="00290641">
        <w:rPr>
          <w:rFonts w:ascii="Times New Roman" w:hAnsi="Times New Roman" w:cs="Times New Roman"/>
        </w:rPr>
        <w:t xml:space="preserve"> 3rd </w:t>
      </w:r>
      <w:proofErr w:type="spellStart"/>
      <w:r w:rsidRPr="00290641">
        <w:rPr>
          <w:rFonts w:ascii="Times New Roman" w:hAnsi="Times New Roman" w:cs="Times New Roman"/>
        </w:rPr>
        <w:t>edn</w:t>
      </w:r>
      <w:proofErr w:type="spellEnd"/>
      <w:r w:rsidRPr="00290641">
        <w:rPr>
          <w:rFonts w:ascii="Times New Roman" w:hAnsi="Times New Roman" w:cs="Times New Roman"/>
        </w:rPr>
        <w:t>. Upper Saddle River, NJ: Pearson Prentice Hall.</w:t>
      </w:r>
    </w:p>
    <w:p w14:paraId="26074337" w14:textId="25997AF3"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Bazi, S., </w:t>
      </w:r>
      <w:proofErr w:type="spellStart"/>
      <w:r w:rsidRPr="00290641">
        <w:rPr>
          <w:rFonts w:ascii="Times New Roman" w:hAnsi="Times New Roman" w:cs="Times New Roman"/>
        </w:rPr>
        <w:t>Filieri</w:t>
      </w:r>
      <w:proofErr w:type="spellEnd"/>
      <w:r w:rsidRPr="00290641">
        <w:rPr>
          <w:rFonts w:ascii="Times New Roman" w:hAnsi="Times New Roman" w:cs="Times New Roman"/>
        </w:rPr>
        <w:t xml:space="preserve">, R. and Gorton, M. (2023) ‘Social media content aesthetic quality and customer engagement: The mediating role of entertainment and impacts on brand love and loyalty’, </w:t>
      </w:r>
      <w:r w:rsidRPr="00290641">
        <w:rPr>
          <w:rFonts w:ascii="Times New Roman" w:hAnsi="Times New Roman" w:cs="Times New Roman"/>
          <w:i/>
          <w:iCs/>
        </w:rPr>
        <w:t>Journal of Business Research</w:t>
      </w:r>
      <w:r w:rsidRPr="00290641">
        <w:rPr>
          <w:rFonts w:ascii="Times New Roman" w:hAnsi="Times New Roman" w:cs="Times New Roman"/>
        </w:rPr>
        <w:t>, 160, 113778.</w:t>
      </w:r>
    </w:p>
    <w:p w14:paraId="7DC2CE53"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Bell, E., Bryman, A. and Harley, B. (2019) </w:t>
      </w:r>
      <w:r w:rsidRPr="00290641">
        <w:rPr>
          <w:rFonts w:ascii="Times New Roman" w:hAnsi="Times New Roman" w:cs="Times New Roman"/>
          <w:i/>
          <w:iCs/>
        </w:rPr>
        <w:t>Business Research Methods.</w:t>
      </w:r>
      <w:r w:rsidRPr="00290641">
        <w:rPr>
          <w:rFonts w:ascii="Times New Roman" w:hAnsi="Times New Roman" w:cs="Times New Roman"/>
        </w:rPr>
        <w:t xml:space="preserve"> 5th </w:t>
      </w:r>
      <w:proofErr w:type="spellStart"/>
      <w:r w:rsidRPr="00290641">
        <w:rPr>
          <w:rFonts w:ascii="Times New Roman" w:hAnsi="Times New Roman" w:cs="Times New Roman"/>
        </w:rPr>
        <w:t>edn</w:t>
      </w:r>
      <w:proofErr w:type="spellEnd"/>
      <w:r w:rsidRPr="00290641">
        <w:rPr>
          <w:rFonts w:ascii="Times New Roman" w:hAnsi="Times New Roman" w:cs="Times New Roman"/>
        </w:rPr>
        <w:t>. Oxford: Oxford University Press.</w:t>
      </w:r>
    </w:p>
    <w:p w14:paraId="35724EAC"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Berry, L.L. (2017) </w:t>
      </w:r>
      <w:r w:rsidRPr="00290641">
        <w:rPr>
          <w:rFonts w:ascii="Times New Roman" w:hAnsi="Times New Roman" w:cs="Times New Roman"/>
          <w:i/>
          <w:iCs/>
        </w:rPr>
        <w:t>Relationship Marketing of Services: Growing Interest, Emerging Perspectives.</w:t>
      </w:r>
      <w:r w:rsidRPr="00290641">
        <w:rPr>
          <w:rFonts w:ascii="Times New Roman" w:hAnsi="Times New Roman" w:cs="Times New Roman"/>
        </w:rPr>
        <w:t xml:space="preserve"> New York: Routledge.</w:t>
      </w:r>
    </w:p>
    <w:p w14:paraId="681381AF" w14:textId="6471C9B8"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Blasco-</w:t>
      </w:r>
      <w:proofErr w:type="spellStart"/>
      <w:r w:rsidRPr="00290641">
        <w:rPr>
          <w:rFonts w:ascii="Times New Roman" w:hAnsi="Times New Roman" w:cs="Times New Roman"/>
        </w:rPr>
        <w:t>Arcas</w:t>
      </w:r>
      <w:proofErr w:type="spellEnd"/>
      <w:r w:rsidRPr="00290641">
        <w:rPr>
          <w:rFonts w:ascii="Times New Roman" w:hAnsi="Times New Roman" w:cs="Times New Roman"/>
        </w:rPr>
        <w:t xml:space="preserve">, L., Hernandez-Ortega, B.I. and Jimenez-Martinez, J. (2016) ‘Engagement platforms: The role of emotions in fostering customer engagement and brand image in interactive media’, </w:t>
      </w:r>
      <w:r w:rsidRPr="00290641">
        <w:rPr>
          <w:rFonts w:ascii="Times New Roman" w:hAnsi="Times New Roman" w:cs="Times New Roman"/>
          <w:i/>
          <w:iCs/>
        </w:rPr>
        <w:t>Journal of Service Theory and Practice</w:t>
      </w:r>
      <w:r w:rsidRPr="00290641">
        <w:rPr>
          <w:rFonts w:ascii="Times New Roman" w:hAnsi="Times New Roman" w:cs="Times New Roman"/>
        </w:rPr>
        <w:t>, 26(5), pp. 559–589.</w:t>
      </w:r>
    </w:p>
    <w:p w14:paraId="7D40F486"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Booth, A., Sutton, A. and Papaioannou, D. (2016) </w:t>
      </w:r>
      <w:r w:rsidRPr="00290641">
        <w:rPr>
          <w:rFonts w:ascii="Times New Roman" w:hAnsi="Times New Roman" w:cs="Times New Roman"/>
          <w:i/>
          <w:iCs/>
        </w:rPr>
        <w:t>Systematic Approaches to a Successful Literature Review.</w:t>
      </w:r>
      <w:r w:rsidRPr="00290641">
        <w:rPr>
          <w:rFonts w:ascii="Times New Roman" w:hAnsi="Times New Roman" w:cs="Times New Roman"/>
        </w:rPr>
        <w:t xml:space="preserve"> 2nd </w:t>
      </w:r>
      <w:proofErr w:type="spellStart"/>
      <w:r w:rsidRPr="00290641">
        <w:rPr>
          <w:rFonts w:ascii="Times New Roman" w:hAnsi="Times New Roman" w:cs="Times New Roman"/>
        </w:rPr>
        <w:t>edn</w:t>
      </w:r>
      <w:proofErr w:type="spellEnd"/>
      <w:r w:rsidRPr="00290641">
        <w:rPr>
          <w:rFonts w:ascii="Times New Roman" w:hAnsi="Times New Roman" w:cs="Times New Roman"/>
        </w:rPr>
        <w:t>. London: Sage Publications.</w:t>
      </w:r>
    </w:p>
    <w:p w14:paraId="3FF1A2EE"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Brodie, R.J., </w:t>
      </w:r>
      <w:proofErr w:type="spellStart"/>
      <w:r w:rsidRPr="00290641">
        <w:rPr>
          <w:rFonts w:ascii="Times New Roman" w:hAnsi="Times New Roman" w:cs="Times New Roman"/>
        </w:rPr>
        <w:t>Hollebeek</w:t>
      </w:r>
      <w:proofErr w:type="spellEnd"/>
      <w:r w:rsidRPr="00290641">
        <w:rPr>
          <w:rFonts w:ascii="Times New Roman" w:hAnsi="Times New Roman" w:cs="Times New Roman"/>
        </w:rPr>
        <w:t xml:space="preserve">, L.D., Jurić, B. and Ilić, A. (2013) ‘Consumer Engagement in a Virtual Brand Community,’ </w:t>
      </w:r>
      <w:r w:rsidRPr="00290641">
        <w:rPr>
          <w:rFonts w:ascii="Times New Roman" w:hAnsi="Times New Roman" w:cs="Times New Roman"/>
          <w:i/>
          <w:iCs/>
        </w:rPr>
        <w:t>Journal of Business Research,</w:t>
      </w:r>
      <w:r w:rsidRPr="00290641">
        <w:rPr>
          <w:rFonts w:ascii="Times New Roman" w:hAnsi="Times New Roman" w:cs="Times New Roman"/>
        </w:rPr>
        <w:t xml:space="preserve"> 66(1), pp.105–114.</w:t>
      </w:r>
    </w:p>
    <w:p w14:paraId="34044DD1"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lastRenderedPageBreak/>
        <w:t xml:space="preserve">Bryman, A. (2016) </w:t>
      </w:r>
      <w:r w:rsidRPr="00290641">
        <w:rPr>
          <w:rFonts w:ascii="Times New Roman" w:hAnsi="Times New Roman" w:cs="Times New Roman"/>
          <w:i/>
          <w:iCs/>
        </w:rPr>
        <w:t>Social Research Methods.</w:t>
      </w:r>
      <w:r w:rsidRPr="00290641">
        <w:rPr>
          <w:rFonts w:ascii="Times New Roman" w:hAnsi="Times New Roman" w:cs="Times New Roman"/>
        </w:rPr>
        <w:t xml:space="preserve"> 5th </w:t>
      </w:r>
      <w:proofErr w:type="spellStart"/>
      <w:r w:rsidRPr="00290641">
        <w:rPr>
          <w:rFonts w:ascii="Times New Roman" w:hAnsi="Times New Roman" w:cs="Times New Roman"/>
        </w:rPr>
        <w:t>edn</w:t>
      </w:r>
      <w:proofErr w:type="spellEnd"/>
      <w:r w:rsidRPr="00290641">
        <w:rPr>
          <w:rFonts w:ascii="Times New Roman" w:hAnsi="Times New Roman" w:cs="Times New Roman"/>
        </w:rPr>
        <w:t>. Oxford: Oxford University Press.</w:t>
      </w:r>
    </w:p>
    <w:p w14:paraId="242A1E19"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Carter, C.R. and Rogers, D.S. (2008) ‘A Framework of Sustainable Supply Chain Management: Moving Toward New Theory,’ </w:t>
      </w:r>
      <w:r w:rsidRPr="00290641">
        <w:rPr>
          <w:rFonts w:ascii="Times New Roman" w:hAnsi="Times New Roman" w:cs="Times New Roman"/>
          <w:i/>
          <w:iCs/>
        </w:rPr>
        <w:t>International Journal of Physical Distribution &amp; Logistics Management,</w:t>
      </w:r>
      <w:r w:rsidRPr="00290641">
        <w:rPr>
          <w:rFonts w:ascii="Times New Roman" w:hAnsi="Times New Roman" w:cs="Times New Roman"/>
        </w:rPr>
        <w:t xml:space="preserve"> 38(5), pp.360–387.</w:t>
      </w:r>
    </w:p>
    <w:p w14:paraId="7ED17062"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Chaffey, D. and Ellis-Chadwick, F. (2019) </w:t>
      </w:r>
      <w:r w:rsidRPr="00290641">
        <w:rPr>
          <w:rFonts w:ascii="Times New Roman" w:hAnsi="Times New Roman" w:cs="Times New Roman"/>
          <w:i/>
          <w:iCs/>
        </w:rPr>
        <w:t>Digital Marketing: Strategy, Implementation and Practice.</w:t>
      </w:r>
      <w:r w:rsidRPr="00290641">
        <w:rPr>
          <w:rFonts w:ascii="Times New Roman" w:hAnsi="Times New Roman" w:cs="Times New Roman"/>
        </w:rPr>
        <w:t xml:space="preserve"> 8th </w:t>
      </w:r>
      <w:proofErr w:type="spellStart"/>
      <w:r w:rsidRPr="00290641">
        <w:rPr>
          <w:rFonts w:ascii="Times New Roman" w:hAnsi="Times New Roman" w:cs="Times New Roman"/>
        </w:rPr>
        <w:t>edn</w:t>
      </w:r>
      <w:proofErr w:type="spellEnd"/>
      <w:r w:rsidRPr="00290641">
        <w:rPr>
          <w:rFonts w:ascii="Times New Roman" w:hAnsi="Times New Roman" w:cs="Times New Roman"/>
        </w:rPr>
        <w:t>. Harlow: Pearson Education.</w:t>
      </w:r>
    </w:p>
    <w:p w14:paraId="43D14E7F"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Chaffey, D., Hemphill, T. and Edmundson-Bird, D. (2019) </w:t>
      </w:r>
      <w:r w:rsidRPr="00290641">
        <w:rPr>
          <w:rFonts w:ascii="Times New Roman" w:hAnsi="Times New Roman" w:cs="Times New Roman"/>
          <w:i/>
          <w:iCs/>
        </w:rPr>
        <w:t>Digital Business and E-Commerce Management.</w:t>
      </w:r>
      <w:r w:rsidRPr="00290641">
        <w:rPr>
          <w:rFonts w:ascii="Times New Roman" w:hAnsi="Times New Roman" w:cs="Times New Roman"/>
        </w:rPr>
        <w:t xml:space="preserve"> 7th </w:t>
      </w:r>
      <w:proofErr w:type="spellStart"/>
      <w:r w:rsidRPr="00290641">
        <w:rPr>
          <w:rFonts w:ascii="Times New Roman" w:hAnsi="Times New Roman" w:cs="Times New Roman"/>
        </w:rPr>
        <w:t>edn</w:t>
      </w:r>
      <w:proofErr w:type="spellEnd"/>
      <w:r w:rsidRPr="00290641">
        <w:rPr>
          <w:rFonts w:ascii="Times New Roman" w:hAnsi="Times New Roman" w:cs="Times New Roman"/>
        </w:rPr>
        <w:t>. Harlow: Pearson Education.</w:t>
      </w:r>
    </w:p>
    <w:p w14:paraId="4FBD3162"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Chaudhuri, A. and Holbrook, M.B. (2018) ‘The Chain of Effects from Brand Trust and Brand Affect to Brand Performance,’ </w:t>
      </w:r>
      <w:r w:rsidRPr="00290641">
        <w:rPr>
          <w:rFonts w:ascii="Times New Roman" w:hAnsi="Times New Roman" w:cs="Times New Roman"/>
          <w:i/>
          <w:iCs/>
        </w:rPr>
        <w:t>Journal of Marketing,</w:t>
      </w:r>
      <w:r w:rsidRPr="00290641">
        <w:rPr>
          <w:rFonts w:ascii="Times New Roman" w:hAnsi="Times New Roman" w:cs="Times New Roman"/>
        </w:rPr>
        <w:t xml:space="preserve"> 65(2), pp.81–93.</w:t>
      </w:r>
    </w:p>
    <w:p w14:paraId="25C579B6" w14:textId="0C9B579D"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Cheng, M., Liu, J., Qi, J. and Wan, F. (2021) ‘Differential effects of firm generated content on consumer digital engagement and firm performance: An outside-in perspective’, </w:t>
      </w:r>
      <w:r w:rsidRPr="00290641">
        <w:rPr>
          <w:rFonts w:ascii="Times New Roman" w:hAnsi="Times New Roman" w:cs="Times New Roman"/>
          <w:i/>
          <w:iCs/>
        </w:rPr>
        <w:t>Industrial Marketing Management</w:t>
      </w:r>
      <w:r w:rsidRPr="00290641">
        <w:rPr>
          <w:rFonts w:ascii="Times New Roman" w:hAnsi="Times New Roman" w:cs="Times New Roman"/>
        </w:rPr>
        <w:t>, 98, pp. 41–58.</w:t>
      </w:r>
    </w:p>
    <w:p w14:paraId="2B4189FE" w14:textId="6ED0AA7D"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Chou, E-Y. &amp; Lin, C-Y. (2023) ‘Building a social media community around your brand: The moderating role of firm engagement tactics’, </w:t>
      </w:r>
      <w:r w:rsidRPr="00290641">
        <w:rPr>
          <w:rFonts w:ascii="Times New Roman" w:hAnsi="Times New Roman" w:cs="Times New Roman"/>
          <w:i/>
          <w:iCs/>
        </w:rPr>
        <w:t>Journal of Marketing Management</w:t>
      </w:r>
      <w:r w:rsidRPr="00290641">
        <w:rPr>
          <w:rFonts w:ascii="Times New Roman" w:hAnsi="Times New Roman" w:cs="Times New Roman"/>
        </w:rPr>
        <w:t>, 39(7–8), pp. 1–33.</w:t>
      </w:r>
    </w:p>
    <w:p w14:paraId="281C4EE0"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Christopher, M. (2022) </w:t>
      </w:r>
      <w:r w:rsidRPr="00290641">
        <w:rPr>
          <w:rFonts w:ascii="Times New Roman" w:hAnsi="Times New Roman" w:cs="Times New Roman"/>
          <w:i/>
          <w:iCs/>
        </w:rPr>
        <w:t>Logistics and Supply Chain Management.</w:t>
      </w:r>
      <w:r w:rsidRPr="00290641">
        <w:rPr>
          <w:rFonts w:ascii="Times New Roman" w:hAnsi="Times New Roman" w:cs="Times New Roman"/>
        </w:rPr>
        <w:t xml:space="preserve"> 6th </w:t>
      </w:r>
      <w:proofErr w:type="spellStart"/>
      <w:r w:rsidRPr="00290641">
        <w:rPr>
          <w:rFonts w:ascii="Times New Roman" w:hAnsi="Times New Roman" w:cs="Times New Roman"/>
        </w:rPr>
        <w:t>edn</w:t>
      </w:r>
      <w:proofErr w:type="spellEnd"/>
      <w:r w:rsidRPr="00290641">
        <w:rPr>
          <w:rFonts w:ascii="Times New Roman" w:hAnsi="Times New Roman" w:cs="Times New Roman"/>
        </w:rPr>
        <w:t>. Harlow: Pearson Education.</w:t>
      </w:r>
    </w:p>
    <w:p w14:paraId="610AABC8"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Christopher, M. and Peck, H. (2004) ‘Building the Resilient Supply Chain,’ </w:t>
      </w:r>
      <w:r w:rsidRPr="00290641">
        <w:rPr>
          <w:rFonts w:ascii="Times New Roman" w:hAnsi="Times New Roman" w:cs="Times New Roman"/>
          <w:i/>
          <w:iCs/>
        </w:rPr>
        <w:t>International Journal of Logistics Management,</w:t>
      </w:r>
      <w:r w:rsidRPr="00290641">
        <w:rPr>
          <w:rFonts w:ascii="Times New Roman" w:hAnsi="Times New Roman" w:cs="Times New Roman"/>
        </w:rPr>
        <w:t xml:space="preserve"> 15(2), pp.1–13.</w:t>
      </w:r>
    </w:p>
    <w:p w14:paraId="716D11A3"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Collis, J. and Hussey, R. (2021) </w:t>
      </w:r>
      <w:r w:rsidRPr="00290641">
        <w:rPr>
          <w:rFonts w:ascii="Times New Roman" w:hAnsi="Times New Roman" w:cs="Times New Roman"/>
          <w:i/>
          <w:iCs/>
        </w:rPr>
        <w:t>Business Research: A Practical Guide for Students.</w:t>
      </w:r>
      <w:r w:rsidRPr="00290641">
        <w:rPr>
          <w:rFonts w:ascii="Times New Roman" w:hAnsi="Times New Roman" w:cs="Times New Roman"/>
        </w:rPr>
        <w:t xml:space="preserve"> 6th </w:t>
      </w:r>
      <w:proofErr w:type="spellStart"/>
      <w:r w:rsidRPr="00290641">
        <w:rPr>
          <w:rFonts w:ascii="Times New Roman" w:hAnsi="Times New Roman" w:cs="Times New Roman"/>
        </w:rPr>
        <w:t>edn</w:t>
      </w:r>
      <w:proofErr w:type="spellEnd"/>
      <w:r w:rsidRPr="00290641">
        <w:rPr>
          <w:rFonts w:ascii="Times New Roman" w:hAnsi="Times New Roman" w:cs="Times New Roman"/>
        </w:rPr>
        <w:t>. London: Palgrave Macmillan.</w:t>
      </w:r>
    </w:p>
    <w:p w14:paraId="004A8F55"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Cooper, D.R. and Schindler, P.S. (2014) </w:t>
      </w:r>
      <w:r w:rsidRPr="00290641">
        <w:rPr>
          <w:rFonts w:ascii="Times New Roman" w:hAnsi="Times New Roman" w:cs="Times New Roman"/>
          <w:i/>
          <w:iCs/>
        </w:rPr>
        <w:t>Business Research Methods.</w:t>
      </w:r>
      <w:r w:rsidRPr="00290641">
        <w:rPr>
          <w:rFonts w:ascii="Times New Roman" w:hAnsi="Times New Roman" w:cs="Times New Roman"/>
        </w:rPr>
        <w:t xml:space="preserve"> 12th </w:t>
      </w:r>
      <w:proofErr w:type="spellStart"/>
      <w:r w:rsidRPr="00290641">
        <w:rPr>
          <w:rFonts w:ascii="Times New Roman" w:hAnsi="Times New Roman" w:cs="Times New Roman"/>
        </w:rPr>
        <w:t>edn</w:t>
      </w:r>
      <w:proofErr w:type="spellEnd"/>
      <w:r w:rsidRPr="00290641">
        <w:rPr>
          <w:rFonts w:ascii="Times New Roman" w:hAnsi="Times New Roman" w:cs="Times New Roman"/>
        </w:rPr>
        <w:t>. New York: McGraw-Hill.</w:t>
      </w:r>
    </w:p>
    <w:p w14:paraId="47695FC2"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Daft, R.L. (2022) </w:t>
      </w:r>
      <w:r w:rsidRPr="00290641">
        <w:rPr>
          <w:rFonts w:ascii="Times New Roman" w:hAnsi="Times New Roman" w:cs="Times New Roman"/>
          <w:i/>
          <w:iCs/>
        </w:rPr>
        <w:t>The Leadership Experience.</w:t>
      </w:r>
      <w:r w:rsidRPr="00290641">
        <w:rPr>
          <w:rFonts w:ascii="Times New Roman" w:hAnsi="Times New Roman" w:cs="Times New Roman"/>
        </w:rPr>
        <w:t xml:space="preserve"> 8th </w:t>
      </w:r>
      <w:proofErr w:type="spellStart"/>
      <w:r w:rsidRPr="00290641">
        <w:rPr>
          <w:rFonts w:ascii="Times New Roman" w:hAnsi="Times New Roman" w:cs="Times New Roman"/>
        </w:rPr>
        <w:t>edn</w:t>
      </w:r>
      <w:proofErr w:type="spellEnd"/>
      <w:r w:rsidRPr="00290641">
        <w:rPr>
          <w:rFonts w:ascii="Times New Roman" w:hAnsi="Times New Roman" w:cs="Times New Roman"/>
        </w:rPr>
        <w:t>. Boston, MA: Cengage Learning.</w:t>
      </w:r>
    </w:p>
    <w:p w14:paraId="308B71F1"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Davenport, T.H. and </w:t>
      </w:r>
      <w:proofErr w:type="spellStart"/>
      <w:r w:rsidRPr="00290641">
        <w:rPr>
          <w:rFonts w:ascii="Times New Roman" w:hAnsi="Times New Roman" w:cs="Times New Roman"/>
        </w:rPr>
        <w:t>Ronanki</w:t>
      </w:r>
      <w:proofErr w:type="spellEnd"/>
      <w:r w:rsidRPr="00290641">
        <w:rPr>
          <w:rFonts w:ascii="Times New Roman" w:hAnsi="Times New Roman" w:cs="Times New Roman"/>
        </w:rPr>
        <w:t xml:space="preserve">, R. (2018) ‘Artificial Intelligence for the Real World,’ </w:t>
      </w:r>
      <w:r w:rsidRPr="00290641">
        <w:rPr>
          <w:rFonts w:ascii="Times New Roman" w:hAnsi="Times New Roman" w:cs="Times New Roman"/>
          <w:i/>
          <w:iCs/>
        </w:rPr>
        <w:t>Harvard Business Review,</w:t>
      </w:r>
      <w:r w:rsidRPr="00290641">
        <w:rPr>
          <w:rFonts w:ascii="Times New Roman" w:hAnsi="Times New Roman" w:cs="Times New Roman"/>
        </w:rPr>
        <w:t xml:space="preserve"> 96(1), pp.108–116.</w:t>
      </w:r>
    </w:p>
    <w:p w14:paraId="5407D329" w14:textId="5F9908B3"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De Vries, L., Gensler, S. and Leeflang, P.S.H. (2012) ‘Popularity of brand posts on brand fan pages: An investigation of the effects of social media marketing’, </w:t>
      </w:r>
      <w:r w:rsidRPr="00290641">
        <w:rPr>
          <w:rFonts w:ascii="Times New Roman" w:hAnsi="Times New Roman" w:cs="Times New Roman"/>
          <w:i/>
          <w:iCs/>
        </w:rPr>
        <w:t>Journal of Interactive Marketing</w:t>
      </w:r>
      <w:r w:rsidRPr="00290641">
        <w:rPr>
          <w:rFonts w:ascii="Times New Roman" w:hAnsi="Times New Roman" w:cs="Times New Roman"/>
        </w:rPr>
        <w:t>, 26(2), pp. 83–91.</w:t>
      </w:r>
    </w:p>
    <w:p w14:paraId="709EF1F4"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lastRenderedPageBreak/>
        <w:t xml:space="preserve">Denyer, D. and </w:t>
      </w:r>
      <w:proofErr w:type="spellStart"/>
      <w:r w:rsidRPr="00290641">
        <w:rPr>
          <w:rFonts w:ascii="Times New Roman" w:hAnsi="Times New Roman" w:cs="Times New Roman"/>
        </w:rPr>
        <w:t>Tranfield</w:t>
      </w:r>
      <w:proofErr w:type="spellEnd"/>
      <w:r w:rsidRPr="00290641">
        <w:rPr>
          <w:rFonts w:ascii="Times New Roman" w:hAnsi="Times New Roman" w:cs="Times New Roman"/>
        </w:rPr>
        <w:t xml:space="preserve">, D. (2009) ‘Producing a Systematic Review,’ in Buchanan, D.A. and Bryman, A. (eds.) </w:t>
      </w:r>
      <w:r w:rsidRPr="00290641">
        <w:rPr>
          <w:rFonts w:ascii="Times New Roman" w:hAnsi="Times New Roman" w:cs="Times New Roman"/>
          <w:i/>
          <w:iCs/>
        </w:rPr>
        <w:t>The Sage Handbook of Organizational Research Methods.</w:t>
      </w:r>
      <w:r w:rsidRPr="00290641">
        <w:rPr>
          <w:rFonts w:ascii="Times New Roman" w:hAnsi="Times New Roman" w:cs="Times New Roman"/>
        </w:rPr>
        <w:t xml:space="preserve"> London: Sage Publications, pp.671–689.</w:t>
      </w:r>
    </w:p>
    <w:p w14:paraId="1CB521D1"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Easterby-Smith, M., Thorpe, R. and Jackson, P. (2021) </w:t>
      </w:r>
      <w:r w:rsidRPr="00290641">
        <w:rPr>
          <w:rFonts w:ascii="Times New Roman" w:hAnsi="Times New Roman" w:cs="Times New Roman"/>
          <w:i/>
          <w:iCs/>
        </w:rPr>
        <w:t>Management and Business Research.</w:t>
      </w:r>
      <w:r w:rsidRPr="00290641">
        <w:rPr>
          <w:rFonts w:ascii="Times New Roman" w:hAnsi="Times New Roman" w:cs="Times New Roman"/>
        </w:rPr>
        <w:t xml:space="preserve"> 7th </w:t>
      </w:r>
      <w:proofErr w:type="spellStart"/>
      <w:r w:rsidRPr="00290641">
        <w:rPr>
          <w:rFonts w:ascii="Times New Roman" w:hAnsi="Times New Roman" w:cs="Times New Roman"/>
        </w:rPr>
        <w:t>edn</w:t>
      </w:r>
      <w:proofErr w:type="spellEnd"/>
      <w:r w:rsidRPr="00290641">
        <w:rPr>
          <w:rFonts w:ascii="Times New Roman" w:hAnsi="Times New Roman" w:cs="Times New Roman"/>
        </w:rPr>
        <w:t>. London: Sage Publications.</w:t>
      </w:r>
    </w:p>
    <w:p w14:paraId="6BDF1249"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Elkington, J. (2020) </w:t>
      </w:r>
      <w:r w:rsidRPr="00290641">
        <w:rPr>
          <w:rFonts w:ascii="Times New Roman" w:hAnsi="Times New Roman" w:cs="Times New Roman"/>
          <w:i/>
          <w:iCs/>
        </w:rPr>
        <w:t>Green Swans: The Coming Boom in Regenerative Capitalism.</w:t>
      </w:r>
      <w:r w:rsidRPr="00290641">
        <w:rPr>
          <w:rFonts w:ascii="Times New Roman" w:hAnsi="Times New Roman" w:cs="Times New Roman"/>
        </w:rPr>
        <w:t xml:space="preserve"> New York: Fast Company Press.</w:t>
      </w:r>
    </w:p>
    <w:p w14:paraId="54707A39" w14:textId="7A0DADED" w:rsidR="00554FC1" w:rsidRPr="00290641" w:rsidRDefault="00554FC1" w:rsidP="00ED2475">
      <w:pPr>
        <w:spacing w:after="0" w:line="360" w:lineRule="auto"/>
        <w:jc w:val="both"/>
        <w:rPr>
          <w:rFonts w:ascii="Times New Roman" w:hAnsi="Times New Roman" w:cs="Times New Roman"/>
        </w:rPr>
      </w:pPr>
      <w:proofErr w:type="spellStart"/>
      <w:r w:rsidRPr="00290641">
        <w:rPr>
          <w:rFonts w:ascii="Times New Roman" w:hAnsi="Times New Roman" w:cs="Times New Roman"/>
        </w:rPr>
        <w:t>Favoretto</w:t>
      </w:r>
      <w:proofErr w:type="spellEnd"/>
      <w:r w:rsidRPr="00290641">
        <w:rPr>
          <w:rFonts w:ascii="Times New Roman" w:hAnsi="Times New Roman" w:cs="Times New Roman"/>
        </w:rPr>
        <w:t xml:space="preserve">, C., Mendes, G.H. de S., Filho, M.G., Gouvea de Oliveira, M. &amp; Ganga, G.M.D. (2022) ‘Digital transformation of business model in manufacturing companies: challenges and research agenda’, </w:t>
      </w:r>
      <w:r w:rsidRPr="00290641">
        <w:rPr>
          <w:rFonts w:ascii="Times New Roman" w:hAnsi="Times New Roman" w:cs="Times New Roman"/>
          <w:i/>
          <w:iCs/>
        </w:rPr>
        <w:t>Journal of Business &amp; Industrial Marketing</w:t>
      </w:r>
      <w:r w:rsidRPr="00290641">
        <w:rPr>
          <w:rFonts w:ascii="Times New Roman" w:hAnsi="Times New Roman" w:cs="Times New Roman"/>
        </w:rPr>
        <w:t>, 37(4), pp. 748–767.</w:t>
      </w:r>
    </w:p>
    <w:p w14:paraId="7D6EDE76" w14:textId="16DF2EC0"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Fazora, V.A., Helmi, S.M. and </w:t>
      </w:r>
      <w:proofErr w:type="spellStart"/>
      <w:r w:rsidRPr="00290641">
        <w:rPr>
          <w:rFonts w:ascii="Times New Roman" w:hAnsi="Times New Roman" w:cs="Times New Roman"/>
        </w:rPr>
        <w:t>Heniwati</w:t>
      </w:r>
      <w:proofErr w:type="spellEnd"/>
      <w:r w:rsidRPr="00290641">
        <w:rPr>
          <w:rFonts w:ascii="Times New Roman" w:hAnsi="Times New Roman" w:cs="Times New Roman"/>
        </w:rPr>
        <w:t xml:space="preserve">, E. (2024) ‘Sustainability analysis and strategy to increase company value’, </w:t>
      </w:r>
      <w:proofErr w:type="spellStart"/>
      <w:r w:rsidRPr="00290641">
        <w:rPr>
          <w:rFonts w:ascii="Times New Roman" w:hAnsi="Times New Roman" w:cs="Times New Roman"/>
          <w:i/>
          <w:iCs/>
        </w:rPr>
        <w:t>Jurnal</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Ilmiah</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Manajemen</w:t>
      </w:r>
      <w:proofErr w:type="spellEnd"/>
      <w:r w:rsidRPr="00290641">
        <w:rPr>
          <w:rFonts w:ascii="Times New Roman" w:hAnsi="Times New Roman" w:cs="Times New Roman"/>
          <w:i/>
          <w:iCs/>
        </w:rPr>
        <w:t xml:space="preserve"> Kesatuan</w:t>
      </w:r>
      <w:r w:rsidRPr="00290641">
        <w:rPr>
          <w:rFonts w:ascii="Times New Roman" w:hAnsi="Times New Roman" w:cs="Times New Roman"/>
        </w:rPr>
        <w:t>, 12(5), pp. 2032–2043.</w:t>
      </w:r>
    </w:p>
    <w:p w14:paraId="67CD5FAC"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Fill, C. and Turnbull, S. (2019) </w:t>
      </w:r>
      <w:r w:rsidRPr="00290641">
        <w:rPr>
          <w:rFonts w:ascii="Times New Roman" w:hAnsi="Times New Roman" w:cs="Times New Roman"/>
          <w:i/>
          <w:iCs/>
        </w:rPr>
        <w:t>Marketing Communications: Discovery, Creation and Conversations.</w:t>
      </w:r>
      <w:r w:rsidRPr="00290641">
        <w:rPr>
          <w:rFonts w:ascii="Times New Roman" w:hAnsi="Times New Roman" w:cs="Times New Roman"/>
        </w:rPr>
        <w:t xml:space="preserve"> 8th </w:t>
      </w:r>
      <w:proofErr w:type="spellStart"/>
      <w:r w:rsidRPr="00290641">
        <w:rPr>
          <w:rFonts w:ascii="Times New Roman" w:hAnsi="Times New Roman" w:cs="Times New Roman"/>
        </w:rPr>
        <w:t>edn</w:t>
      </w:r>
      <w:proofErr w:type="spellEnd"/>
      <w:r w:rsidRPr="00290641">
        <w:rPr>
          <w:rFonts w:ascii="Times New Roman" w:hAnsi="Times New Roman" w:cs="Times New Roman"/>
        </w:rPr>
        <w:t>. Harlow: Pearson Education.</w:t>
      </w:r>
    </w:p>
    <w:p w14:paraId="4CDC2BB7"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Fornell, C., Morgeson, F.V., Hult, G.T.M. and Anderson, E.W. (2019) ‘The American Customer Satisfaction Index: Nature, Purpose, and Findings,’ </w:t>
      </w:r>
      <w:r w:rsidRPr="00290641">
        <w:rPr>
          <w:rFonts w:ascii="Times New Roman" w:hAnsi="Times New Roman" w:cs="Times New Roman"/>
          <w:i/>
          <w:iCs/>
        </w:rPr>
        <w:t>Journal of Marketing,</w:t>
      </w:r>
      <w:r w:rsidRPr="00290641">
        <w:rPr>
          <w:rFonts w:ascii="Times New Roman" w:hAnsi="Times New Roman" w:cs="Times New Roman"/>
        </w:rPr>
        <w:t xml:space="preserve"> 83(1), pp.1–24.</w:t>
      </w:r>
    </w:p>
    <w:p w14:paraId="3585EA57"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Gefen, D. and Straub, D.W. (2017) ‘Consumer Trust in Online Shopping,’ </w:t>
      </w:r>
      <w:r w:rsidRPr="00290641">
        <w:rPr>
          <w:rFonts w:ascii="Times New Roman" w:hAnsi="Times New Roman" w:cs="Times New Roman"/>
          <w:i/>
          <w:iCs/>
        </w:rPr>
        <w:t>MIS Quarterly,</w:t>
      </w:r>
      <w:r w:rsidRPr="00290641">
        <w:rPr>
          <w:rFonts w:ascii="Times New Roman" w:hAnsi="Times New Roman" w:cs="Times New Roman"/>
        </w:rPr>
        <w:t xml:space="preserve"> 21(1), pp.25–48.</w:t>
      </w:r>
    </w:p>
    <w:p w14:paraId="78E7709D" w14:textId="74AEAFE1"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Guoqiang, Z. and Bhaumik, A. (2024) ‘The Influence of Social Media on Consumer </w:t>
      </w:r>
      <w:proofErr w:type="spellStart"/>
      <w:r w:rsidRPr="00290641">
        <w:rPr>
          <w:rFonts w:ascii="Times New Roman" w:hAnsi="Times New Roman" w:cs="Times New Roman"/>
        </w:rPr>
        <w:t>Behavior</w:t>
      </w:r>
      <w:proofErr w:type="spellEnd"/>
      <w:r w:rsidRPr="00290641">
        <w:rPr>
          <w:rFonts w:ascii="Times New Roman" w:hAnsi="Times New Roman" w:cs="Times New Roman"/>
        </w:rPr>
        <w:t xml:space="preserve"> and Digital Marketing Strategies: A Comprehensive Review’, </w:t>
      </w:r>
      <w:r w:rsidRPr="00290641">
        <w:rPr>
          <w:rFonts w:ascii="Times New Roman" w:hAnsi="Times New Roman" w:cs="Times New Roman"/>
          <w:i/>
          <w:iCs/>
        </w:rPr>
        <w:t>Advancement in Management and Technology</w:t>
      </w:r>
      <w:r w:rsidRPr="00290641">
        <w:rPr>
          <w:rFonts w:ascii="Times New Roman" w:hAnsi="Times New Roman" w:cs="Times New Roman"/>
        </w:rPr>
        <w:t>, 05(02), pp. 30–38.</w:t>
      </w:r>
    </w:p>
    <w:p w14:paraId="3E64324A" w14:textId="31081817"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Habib, I., </w:t>
      </w:r>
      <w:proofErr w:type="spellStart"/>
      <w:r w:rsidRPr="00290641">
        <w:rPr>
          <w:rFonts w:ascii="Times New Roman" w:hAnsi="Times New Roman" w:cs="Times New Roman"/>
        </w:rPr>
        <w:t>Novansyah</w:t>
      </w:r>
      <w:proofErr w:type="spellEnd"/>
      <w:r w:rsidRPr="00290641">
        <w:rPr>
          <w:rFonts w:ascii="Times New Roman" w:hAnsi="Times New Roman" w:cs="Times New Roman"/>
        </w:rPr>
        <w:t xml:space="preserve">, D., </w:t>
      </w:r>
      <w:proofErr w:type="spellStart"/>
      <w:r w:rsidRPr="00290641">
        <w:rPr>
          <w:rFonts w:ascii="Times New Roman" w:hAnsi="Times New Roman" w:cs="Times New Roman"/>
        </w:rPr>
        <w:t>Arianto</w:t>
      </w:r>
      <w:proofErr w:type="spellEnd"/>
      <w:r w:rsidRPr="00290641">
        <w:rPr>
          <w:rFonts w:ascii="Times New Roman" w:hAnsi="Times New Roman" w:cs="Times New Roman"/>
        </w:rPr>
        <w:t xml:space="preserve">, R.D., Darmawan, H.N. and </w:t>
      </w:r>
      <w:proofErr w:type="spellStart"/>
      <w:r w:rsidRPr="00290641">
        <w:rPr>
          <w:rFonts w:ascii="Times New Roman" w:hAnsi="Times New Roman" w:cs="Times New Roman"/>
        </w:rPr>
        <w:t>Radianto</w:t>
      </w:r>
      <w:proofErr w:type="spellEnd"/>
      <w:r w:rsidRPr="00290641">
        <w:rPr>
          <w:rFonts w:ascii="Times New Roman" w:hAnsi="Times New Roman" w:cs="Times New Roman"/>
        </w:rPr>
        <w:t xml:space="preserve">, D.O. (2023) ‘Marketing Development Strategy in the Digital Age’, </w:t>
      </w:r>
      <w:proofErr w:type="spellStart"/>
      <w:r w:rsidRPr="00290641">
        <w:rPr>
          <w:rFonts w:ascii="Times New Roman" w:hAnsi="Times New Roman" w:cs="Times New Roman"/>
          <w:i/>
          <w:iCs/>
        </w:rPr>
        <w:t>Jurnal</w:t>
      </w:r>
      <w:proofErr w:type="spellEnd"/>
      <w:r w:rsidRPr="00290641">
        <w:rPr>
          <w:rFonts w:ascii="Times New Roman" w:hAnsi="Times New Roman" w:cs="Times New Roman"/>
          <w:i/>
          <w:iCs/>
        </w:rPr>
        <w:t xml:space="preserve"> Ekonomi, </w:t>
      </w:r>
      <w:proofErr w:type="spellStart"/>
      <w:r w:rsidRPr="00290641">
        <w:rPr>
          <w:rFonts w:ascii="Times New Roman" w:hAnsi="Times New Roman" w:cs="Times New Roman"/>
          <w:i/>
          <w:iCs/>
        </w:rPr>
        <w:t>Manajemen</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Akuntansi</w:t>
      </w:r>
      <w:proofErr w:type="spellEnd"/>
      <w:r w:rsidRPr="00290641">
        <w:rPr>
          <w:rFonts w:ascii="Times New Roman" w:hAnsi="Times New Roman" w:cs="Times New Roman"/>
          <w:i/>
          <w:iCs/>
        </w:rPr>
        <w:t xml:space="preserve"> Dan Keuangan</w:t>
      </w:r>
      <w:r w:rsidRPr="00290641">
        <w:rPr>
          <w:rFonts w:ascii="Times New Roman" w:hAnsi="Times New Roman" w:cs="Times New Roman"/>
        </w:rPr>
        <w:t>, 4(3).</w:t>
      </w:r>
    </w:p>
    <w:p w14:paraId="6D7BE3CB"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Hart, C. (2018) </w:t>
      </w:r>
      <w:r w:rsidRPr="00290641">
        <w:rPr>
          <w:rFonts w:ascii="Times New Roman" w:hAnsi="Times New Roman" w:cs="Times New Roman"/>
          <w:i/>
          <w:iCs/>
        </w:rPr>
        <w:t>Doing a Literature Review: Releasing the Research Imagination.</w:t>
      </w:r>
      <w:r w:rsidRPr="00290641">
        <w:rPr>
          <w:rFonts w:ascii="Times New Roman" w:hAnsi="Times New Roman" w:cs="Times New Roman"/>
        </w:rPr>
        <w:t xml:space="preserve"> 2nd </w:t>
      </w:r>
      <w:proofErr w:type="spellStart"/>
      <w:r w:rsidRPr="00290641">
        <w:rPr>
          <w:rFonts w:ascii="Times New Roman" w:hAnsi="Times New Roman" w:cs="Times New Roman"/>
        </w:rPr>
        <w:t>edn</w:t>
      </w:r>
      <w:proofErr w:type="spellEnd"/>
      <w:r w:rsidRPr="00290641">
        <w:rPr>
          <w:rFonts w:ascii="Times New Roman" w:hAnsi="Times New Roman" w:cs="Times New Roman"/>
        </w:rPr>
        <w:t>. London: Sage Publications.</w:t>
      </w:r>
    </w:p>
    <w:p w14:paraId="44DEDAEE" w14:textId="77777777" w:rsidR="00ED2475" w:rsidRPr="00290641" w:rsidRDefault="00ED2475" w:rsidP="00ED2475">
      <w:pPr>
        <w:spacing w:after="0" w:line="360" w:lineRule="auto"/>
        <w:jc w:val="both"/>
        <w:rPr>
          <w:rFonts w:ascii="Times New Roman" w:hAnsi="Times New Roman" w:cs="Times New Roman"/>
        </w:rPr>
      </w:pPr>
      <w:proofErr w:type="spellStart"/>
      <w:r w:rsidRPr="00290641">
        <w:rPr>
          <w:rFonts w:ascii="Times New Roman" w:hAnsi="Times New Roman" w:cs="Times New Roman"/>
        </w:rPr>
        <w:t>Hollebeek</w:t>
      </w:r>
      <w:proofErr w:type="spellEnd"/>
      <w:r w:rsidRPr="00290641">
        <w:rPr>
          <w:rFonts w:ascii="Times New Roman" w:hAnsi="Times New Roman" w:cs="Times New Roman"/>
        </w:rPr>
        <w:t xml:space="preserve">, L.D. and Macky, K. (2019) ‘Digital Content Marketing’s Role in Fostering Consumer Engagement,’ </w:t>
      </w:r>
      <w:r w:rsidRPr="00290641">
        <w:rPr>
          <w:rFonts w:ascii="Times New Roman" w:hAnsi="Times New Roman" w:cs="Times New Roman"/>
          <w:i/>
          <w:iCs/>
        </w:rPr>
        <w:t>Journal of Interactive Marketing,</w:t>
      </w:r>
      <w:r w:rsidRPr="00290641">
        <w:rPr>
          <w:rFonts w:ascii="Times New Roman" w:hAnsi="Times New Roman" w:cs="Times New Roman"/>
        </w:rPr>
        <w:t xml:space="preserve"> 45, pp.27–41.</w:t>
      </w:r>
    </w:p>
    <w:p w14:paraId="192FA2A7" w14:textId="4E50F638"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Hussain, R. and Ali, M. (2015) ‘Effect of Store Atmosphere on Consumer Purchase Intention’, </w:t>
      </w:r>
      <w:r w:rsidRPr="00290641">
        <w:rPr>
          <w:rFonts w:ascii="Times New Roman" w:hAnsi="Times New Roman" w:cs="Times New Roman"/>
          <w:i/>
          <w:iCs/>
        </w:rPr>
        <w:t>International Journal of Marketing Studies</w:t>
      </w:r>
      <w:r w:rsidRPr="00290641">
        <w:rPr>
          <w:rFonts w:ascii="Times New Roman" w:hAnsi="Times New Roman" w:cs="Times New Roman"/>
        </w:rPr>
        <w:t>, 7(2), pp. 35–43.</w:t>
      </w:r>
    </w:p>
    <w:p w14:paraId="2582B864" w14:textId="409ED40B"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lastRenderedPageBreak/>
        <w:t xml:space="preserve">Islam, J.U. and Rahman, Z. (2016) ‘Examining the effects of brand love and brand image on customer engagement: An empirical study of fashion apparel brands’, </w:t>
      </w:r>
      <w:r w:rsidRPr="00290641">
        <w:rPr>
          <w:rFonts w:ascii="Times New Roman" w:hAnsi="Times New Roman" w:cs="Times New Roman"/>
          <w:i/>
          <w:iCs/>
        </w:rPr>
        <w:t>Journal of Global Fashion Marketing</w:t>
      </w:r>
      <w:r w:rsidRPr="00290641">
        <w:rPr>
          <w:rFonts w:ascii="Times New Roman" w:hAnsi="Times New Roman" w:cs="Times New Roman"/>
        </w:rPr>
        <w:t>, 7(1), pp. 45–59.</w:t>
      </w:r>
    </w:p>
    <w:p w14:paraId="3481C3CA"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Ivanov, D., </w:t>
      </w:r>
      <w:proofErr w:type="spellStart"/>
      <w:r w:rsidRPr="00290641">
        <w:rPr>
          <w:rFonts w:ascii="Times New Roman" w:hAnsi="Times New Roman" w:cs="Times New Roman"/>
        </w:rPr>
        <w:t>Tsipoulanidis</w:t>
      </w:r>
      <w:proofErr w:type="spellEnd"/>
      <w:r w:rsidRPr="00290641">
        <w:rPr>
          <w:rFonts w:ascii="Times New Roman" w:hAnsi="Times New Roman" w:cs="Times New Roman"/>
        </w:rPr>
        <w:t xml:space="preserve">, A. and </w:t>
      </w:r>
      <w:proofErr w:type="spellStart"/>
      <w:r w:rsidRPr="00290641">
        <w:rPr>
          <w:rFonts w:ascii="Times New Roman" w:hAnsi="Times New Roman" w:cs="Times New Roman"/>
        </w:rPr>
        <w:t>Schönberger</w:t>
      </w:r>
      <w:proofErr w:type="spellEnd"/>
      <w:r w:rsidRPr="00290641">
        <w:rPr>
          <w:rFonts w:ascii="Times New Roman" w:hAnsi="Times New Roman" w:cs="Times New Roman"/>
        </w:rPr>
        <w:t xml:space="preserve">, J. (2021) </w:t>
      </w:r>
      <w:r w:rsidRPr="00290641">
        <w:rPr>
          <w:rFonts w:ascii="Times New Roman" w:hAnsi="Times New Roman" w:cs="Times New Roman"/>
          <w:i/>
          <w:iCs/>
        </w:rPr>
        <w:t>Global Supply Chain and Operations Management: A Decision-Oriented Introduction to the Creation of Value.</w:t>
      </w:r>
      <w:r w:rsidRPr="00290641">
        <w:rPr>
          <w:rFonts w:ascii="Times New Roman" w:hAnsi="Times New Roman" w:cs="Times New Roman"/>
        </w:rPr>
        <w:t xml:space="preserve"> 3rd </w:t>
      </w:r>
      <w:proofErr w:type="spellStart"/>
      <w:r w:rsidRPr="00290641">
        <w:rPr>
          <w:rFonts w:ascii="Times New Roman" w:hAnsi="Times New Roman" w:cs="Times New Roman"/>
        </w:rPr>
        <w:t>edn</w:t>
      </w:r>
      <w:proofErr w:type="spellEnd"/>
      <w:r w:rsidRPr="00290641">
        <w:rPr>
          <w:rFonts w:ascii="Times New Roman" w:hAnsi="Times New Roman" w:cs="Times New Roman"/>
        </w:rPr>
        <w:t>. Cham: Springer.</w:t>
      </w:r>
    </w:p>
    <w:p w14:paraId="445797C1" w14:textId="37204391"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Joy, A., Sherry, J.F. Jr., Venkatesh, A., Wang, J. and Chan, R. (2012) ‘Fast Fashion, Sustainability, and the Ethical Appeal of Luxury Brands’, </w:t>
      </w:r>
      <w:r w:rsidRPr="00290641">
        <w:rPr>
          <w:rFonts w:ascii="Times New Roman" w:hAnsi="Times New Roman" w:cs="Times New Roman"/>
          <w:i/>
          <w:iCs/>
        </w:rPr>
        <w:t>Fashion Theory</w:t>
      </w:r>
      <w:r w:rsidRPr="00290641">
        <w:rPr>
          <w:rFonts w:ascii="Times New Roman" w:hAnsi="Times New Roman" w:cs="Times New Roman"/>
        </w:rPr>
        <w:t>, 16(3), pp. 273–295.</w:t>
      </w:r>
    </w:p>
    <w:p w14:paraId="579C0CF5" w14:textId="643B8797"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Kannan, P.K. and Li, A. (2017) ‘Digital marketing: A framework, review and research agenda’, </w:t>
      </w:r>
      <w:r w:rsidRPr="00290641">
        <w:rPr>
          <w:rFonts w:ascii="Times New Roman" w:hAnsi="Times New Roman" w:cs="Times New Roman"/>
          <w:i/>
          <w:iCs/>
        </w:rPr>
        <w:t>International Journal of Research in Marketing</w:t>
      </w:r>
      <w:r w:rsidRPr="00290641">
        <w:rPr>
          <w:rFonts w:ascii="Times New Roman" w:hAnsi="Times New Roman" w:cs="Times New Roman"/>
        </w:rPr>
        <w:t>, 34(1), pp. 22–45.</w:t>
      </w:r>
    </w:p>
    <w:p w14:paraId="7140E25D"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Kaplan, A.M. and Haenlein, M. (2019) ‘Social Media: Back to the Roots and Back to the Future,’ </w:t>
      </w:r>
      <w:r w:rsidRPr="00290641">
        <w:rPr>
          <w:rFonts w:ascii="Times New Roman" w:hAnsi="Times New Roman" w:cs="Times New Roman"/>
          <w:i/>
          <w:iCs/>
        </w:rPr>
        <w:t>Journal of Systems and Information Technology,</w:t>
      </w:r>
      <w:r w:rsidRPr="00290641">
        <w:rPr>
          <w:rFonts w:ascii="Times New Roman" w:hAnsi="Times New Roman" w:cs="Times New Roman"/>
        </w:rPr>
        <w:t xml:space="preserve"> 21(3), pp.101–119.</w:t>
      </w:r>
    </w:p>
    <w:p w14:paraId="6138FCA6"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Kietzmann, J., Paschen, J. and Treen, E. (2018) ‘Artificial Intelligence in Advertising,’ </w:t>
      </w:r>
      <w:r w:rsidRPr="00290641">
        <w:rPr>
          <w:rFonts w:ascii="Times New Roman" w:hAnsi="Times New Roman" w:cs="Times New Roman"/>
          <w:i/>
          <w:iCs/>
        </w:rPr>
        <w:t>Journal of Advertising Research,</w:t>
      </w:r>
      <w:r w:rsidRPr="00290641">
        <w:rPr>
          <w:rFonts w:ascii="Times New Roman" w:hAnsi="Times New Roman" w:cs="Times New Roman"/>
        </w:rPr>
        <w:t xml:space="preserve"> 58(3), pp.263–267.</w:t>
      </w:r>
    </w:p>
    <w:p w14:paraId="18F4DCD6" w14:textId="42AB40DD"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Kim, Y-K. and Sullivan, P. (2019) ‘Emotional Branding Speaks to Consumers’ Heart: The Case of Fashion Brands’, </w:t>
      </w:r>
      <w:r w:rsidRPr="00290641">
        <w:rPr>
          <w:rFonts w:ascii="Times New Roman" w:hAnsi="Times New Roman" w:cs="Times New Roman"/>
          <w:i/>
          <w:iCs/>
        </w:rPr>
        <w:t>Fashion and Textiles</w:t>
      </w:r>
      <w:r w:rsidRPr="00290641">
        <w:rPr>
          <w:rFonts w:ascii="Times New Roman" w:hAnsi="Times New Roman" w:cs="Times New Roman"/>
        </w:rPr>
        <w:t>, 6(1), pp. 1–16.</w:t>
      </w:r>
    </w:p>
    <w:p w14:paraId="624157AD"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Kitchenham, B. and Charters, S. (2007) </w:t>
      </w:r>
      <w:r w:rsidRPr="00290641">
        <w:rPr>
          <w:rFonts w:ascii="Times New Roman" w:hAnsi="Times New Roman" w:cs="Times New Roman"/>
          <w:i/>
          <w:iCs/>
        </w:rPr>
        <w:t>Guidelines for Performing Systematic Literature Reviews in Software Engineering.</w:t>
      </w:r>
      <w:r w:rsidRPr="00290641">
        <w:rPr>
          <w:rFonts w:ascii="Times New Roman" w:hAnsi="Times New Roman" w:cs="Times New Roman"/>
        </w:rPr>
        <w:t xml:space="preserve"> Keele: Keele University.</w:t>
      </w:r>
    </w:p>
    <w:p w14:paraId="7FCD6CD9"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Kotler, P., </w:t>
      </w:r>
      <w:proofErr w:type="spellStart"/>
      <w:r w:rsidRPr="00290641">
        <w:rPr>
          <w:rFonts w:ascii="Times New Roman" w:hAnsi="Times New Roman" w:cs="Times New Roman"/>
        </w:rPr>
        <w:t>Kartajaya</w:t>
      </w:r>
      <w:proofErr w:type="spellEnd"/>
      <w:r w:rsidRPr="00290641">
        <w:rPr>
          <w:rFonts w:ascii="Times New Roman" w:hAnsi="Times New Roman" w:cs="Times New Roman"/>
        </w:rPr>
        <w:t xml:space="preserve">, H. and Setiawan, I. (2022) </w:t>
      </w:r>
      <w:r w:rsidRPr="00290641">
        <w:rPr>
          <w:rFonts w:ascii="Times New Roman" w:hAnsi="Times New Roman" w:cs="Times New Roman"/>
          <w:i/>
          <w:iCs/>
        </w:rPr>
        <w:t>Marketing 5.0: Technology for Humanity.</w:t>
      </w:r>
      <w:r w:rsidRPr="00290641">
        <w:rPr>
          <w:rFonts w:ascii="Times New Roman" w:hAnsi="Times New Roman" w:cs="Times New Roman"/>
        </w:rPr>
        <w:t xml:space="preserve"> Hoboken, NJ: Wiley.</w:t>
      </w:r>
    </w:p>
    <w:p w14:paraId="71CB24B9" w14:textId="15BB7749" w:rsidR="00554FC1" w:rsidRPr="00290641" w:rsidRDefault="00554FC1" w:rsidP="00ED2475">
      <w:pPr>
        <w:spacing w:after="0" w:line="360" w:lineRule="auto"/>
        <w:jc w:val="both"/>
        <w:rPr>
          <w:rFonts w:ascii="Times New Roman" w:hAnsi="Times New Roman" w:cs="Times New Roman"/>
        </w:rPr>
      </w:pPr>
      <w:proofErr w:type="spellStart"/>
      <w:r w:rsidRPr="00290641">
        <w:rPr>
          <w:rFonts w:ascii="Times New Roman" w:hAnsi="Times New Roman" w:cs="Times New Roman"/>
        </w:rPr>
        <w:t>Krisprimandoyo</w:t>
      </w:r>
      <w:proofErr w:type="spellEnd"/>
      <w:r w:rsidRPr="00290641">
        <w:rPr>
          <w:rFonts w:ascii="Times New Roman" w:hAnsi="Times New Roman" w:cs="Times New Roman"/>
        </w:rPr>
        <w:t xml:space="preserve">, D.A., Sufa, S.A., Wardani, D.T. and Widiyanto, S. (2024) ‘Exploring the Relationship between Social Media Engagement, Customer Reviews, and Brand Perceptions: A Comprehensive Study in Retail Industry’, </w:t>
      </w:r>
      <w:r w:rsidRPr="00290641">
        <w:rPr>
          <w:rFonts w:ascii="Times New Roman" w:hAnsi="Times New Roman" w:cs="Times New Roman"/>
          <w:i/>
          <w:iCs/>
        </w:rPr>
        <w:t>International Journal of Business, Law, and Education</w:t>
      </w:r>
      <w:r w:rsidRPr="00290641">
        <w:rPr>
          <w:rFonts w:ascii="Times New Roman" w:hAnsi="Times New Roman" w:cs="Times New Roman"/>
        </w:rPr>
        <w:t>, 5(2), pp. 1584–1591.</w:t>
      </w:r>
    </w:p>
    <w:p w14:paraId="4BF04424" w14:textId="760C7B12"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Kumar, A., Bezawada, R., Rishika, R., Janakiraman, R. and Kannan, P.K. (2016) ‘From Social to Sale: The Effects of Firm-Generated Content in Social Media on Customer </w:t>
      </w:r>
      <w:proofErr w:type="spellStart"/>
      <w:r w:rsidRPr="00290641">
        <w:rPr>
          <w:rFonts w:ascii="Times New Roman" w:hAnsi="Times New Roman" w:cs="Times New Roman"/>
        </w:rPr>
        <w:t>Behavior</w:t>
      </w:r>
      <w:proofErr w:type="spellEnd"/>
      <w:r w:rsidRPr="00290641">
        <w:rPr>
          <w:rFonts w:ascii="Times New Roman" w:hAnsi="Times New Roman" w:cs="Times New Roman"/>
        </w:rPr>
        <w:t xml:space="preserve">’, </w:t>
      </w:r>
      <w:r w:rsidRPr="00290641">
        <w:rPr>
          <w:rFonts w:ascii="Times New Roman" w:hAnsi="Times New Roman" w:cs="Times New Roman"/>
          <w:i/>
          <w:iCs/>
        </w:rPr>
        <w:t>Journal of Marketing</w:t>
      </w:r>
      <w:r w:rsidRPr="00290641">
        <w:rPr>
          <w:rFonts w:ascii="Times New Roman" w:hAnsi="Times New Roman" w:cs="Times New Roman"/>
        </w:rPr>
        <w:t>, 80(1), pp. 7–25.</w:t>
      </w:r>
    </w:p>
    <w:p w14:paraId="06D5BB58"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Lemon, K.N. and Verhoef, P.C. (2016) ‘Understanding Customer Experience Throughout the Customer Journey,’ </w:t>
      </w:r>
      <w:r w:rsidRPr="00290641">
        <w:rPr>
          <w:rFonts w:ascii="Times New Roman" w:hAnsi="Times New Roman" w:cs="Times New Roman"/>
          <w:i/>
          <w:iCs/>
        </w:rPr>
        <w:t>Journal of Marketing,</w:t>
      </w:r>
      <w:r w:rsidRPr="00290641">
        <w:rPr>
          <w:rFonts w:ascii="Times New Roman" w:hAnsi="Times New Roman" w:cs="Times New Roman"/>
        </w:rPr>
        <w:t xml:space="preserve"> 80(6), pp.69–96.</w:t>
      </w:r>
    </w:p>
    <w:p w14:paraId="5080D1D8"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Mangold, W.G. and Faulds, D.J. (2017) ‘Social Media: The New Hybrid Element of the Promotion Mix,’ </w:t>
      </w:r>
      <w:r w:rsidRPr="00290641">
        <w:rPr>
          <w:rFonts w:ascii="Times New Roman" w:hAnsi="Times New Roman" w:cs="Times New Roman"/>
          <w:i/>
          <w:iCs/>
        </w:rPr>
        <w:t>Business Horizons,</w:t>
      </w:r>
      <w:r w:rsidRPr="00290641">
        <w:rPr>
          <w:rFonts w:ascii="Times New Roman" w:hAnsi="Times New Roman" w:cs="Times New Roman"/>
        </w:rPr>
        <w:t xml:space="preserve"> 52(4), pp.357–365.</w:t>
      </w:r>
    </w:p>
    <w:p w14:paraId="78FF321E"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lastRenderedPageBreak/>
        <w:t xml:space="preserve">Moher, D., Liberati, A., Tetzlaff, J. and Altman, D.G. (2015) ‘Preferred Reporting Items for Systematic Reviews and Meta-Analyses: The PRISMA Statement,’ </w:t>
      </w:r>
      <w:r w:rsidRPr="00290641">
        <w:rPr>
          <w:rFonts w:ascii="Times New Roman" w:hAnsi="Times New Roman" w:cs="Times New Roman"/>
          <w:i/>
          <w:iCs/>
        </w:rPr>
        <w:t>PLOS Medicine,</w:t>
      </w:r>
      <w:r w:rsidRPr="00290641">
        <w:rPr>
          <w:rFonts w:ascii="Times New Roman" w:hAnsi="Times New Roman" w:cs="Times New Roman"/>
        </w:rPr>
        <w:t xml:space="preserve"> 6(7), pp.1–6.</w:t>
      </w:r>
    </w:p>
    <w:p w14:paraId="4421BF9A" w14:textId="083C2E03"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Mukti, F.O.D. and Isa, M. (2024) ‘The effect of digital marketing, word of mouth, brand trust and image on the purchase decision’, </w:t>
      </w:r>
      <w:proofErr w:type="spellStart"/>
      <w:r w:rsidRPr="00290641">
        <w:rPr>
          <w:rFonts w:ascii="Times New Roman" w:hAnsi="Times New Roman" w:cs="Times New Roman"/>
          <w:i/>
          <w:iCs/>
        </w:rPr>
        <w:t>Jurnal</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Ilmiah</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Manajemen</w:t>
      </w:r>
      <w:proofErr w:type="spellEnd"/>
      <w:r w:rsidRPr="00290641">
        <w:rPr>
          <w:rFonts w:ascii="Times New Roman" w:hAnsi="Times New Roman" w:cs="Times New Roman"/>
          <w:i/>
          <w:iCs/>
        </w:rPr>
        <w:t xml:space="preserve"> Kesatuan</w:t>
      </w:r>
      <w:r w:rsidRPr="00290641">
        <w:rPr>
          <w:rFonts w:ascii="Times New Roman" w:hAnsi="Times New Roman" w:cs="Times New Roman"/>
        </w:rPr>
        <w:t>, 12(4), pp. 1317–1324.</w:t>
      </w:r>
    </w:p>
    <w:p w14:paraId="7132A341"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Muniz, A.M. and O’Guinn, T.C. (2017) ‘Brand Community,’ </w:t>
      </w:r>
      <w:r w:rsidRPr="00290641">
        <w:rPr>
          <w:rFonts w:ascii="Times New Roman" w:hAnsi="Times New Roman" w:cs="Times New Roman"/>
          <w:i/>
          <w:iCs/>
        </w:rPr>
        <w:t>Journal of Consumer Research,</w:t>
      </w:r>
      <w:r w:rsidRPr="00290641">
        <w:rPr>
          <w:rFonts w:ascii="Times New Roman" w:hAnsi="Times New Roman" w:cs="Times New Roman"/>
        </w:rPr>
        <w:t xml:space="preserve"> 27(4), pp.412–432.</w:t>
      </w:r>
    </w:p>
    <w:p w14:paraId="43D303D1" w14:textId="59D54716"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Octavian, H.S., </w:t>
      </w:r>
      <w:proofErr w:type="spellStart"/>
      <w:r w:rsidRPr="00290641">
        <w:rPr>
          <w:rFonts w:ascii="Times New Roman" w:hAnsi="Times New Roman" w:cs="Times New Roman"/>
        </w:rPr>
        <w:t>Riwoe</w:t>
      </w:r>
      <w:proofErr w:type="spellEnd"/>
      <w:r w:rsidRPr="00290641">
        <w:rPr>
          <w:rFonts w:ascii="Times New Roman" w:hAnsi="Times New Roman" w:cs="Times New Roman"/>
        </w:rPr>
        <w:t xml:space="preserve">, F.L.R. and Che-Ni, H. (2025) ‘Development of digital-based service marketing management: A conceptual framework’, </w:t>
      </w:r>
      <w:proofErr w:type="spellStart"/>
      <w:r w:rsidRPr="00290641">
        <w:rPr>
          <w:rFonts w:ascii="Times New Roman" w:hAnsi="Times New Roman" w:cs="Times New Roman"/>
          <w:i/>
          <w:iCs/>
        </w:rPr>
        <w:t>Jurnal</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Ilmiah</w:t>
      </w:r>
      <w:proofErr w:type="spellEnd"/>
      <w:r w:rsidRPr="00290641">
        <w:rPr>
          <w:rFonts w:ascii="Times New Roman" w:hAnsi="Times New Roman" w:cs="Times New Roman"/>
          <w:i/>
          <w:iCs/>
        </w:rPr>
        <w:t xml:space="preserve"> </w:t>
      </w:r>
      <w:proofErr w:type="spellStart"/>
      <w:r w:rsidRPr="00290641">
        <w:rPr>
          <w:rFonts w:ascii="Times New Roman" w:hAnsi="Times New Roman" w:cs="Times New Roman"/>
          <w:i/>
          <w:iCs/>
        </w:rPr>
        <w:t>Manajemen</w:t>
      </w:r>
      <w:proofErr w:type="spellEnd"/>
      <w:r w:rsidRPr="00290641">
        <w:rPr>
          <w:rFonts w:ascii="Times New Roman" w:hAnsi="Times New Roman" w:cs="Times New Roman"/>
          <w:i/>
          <w:iCs/>
        </w:rPr>
        <w:t xml:space="preserve"> Kesatuan</w:t>
      </w:r>
      <w:r w:rsidRPr="00290641">
        <w:rPr>
          <w:rFonts w:ascii="Times New Roman" w:hAnsi="Times New Roman" w:cs="Times New Roman"/>
        </w:rPr>
        <w:t>, 13(1), pp. 645–662.</w:t>
      </w:r>
    </w:p>
    <w:p w14:paraId="542E91D8" w14:textId="3E382B7B" w:rsidR="00554FC1" w:rsidRPr="00290641" w:rsidRDefault="00554FC1"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Odoom, R., Odoom, P.T., Amu, P.Y. and Adams, M. (2025) ‘Sustainable digital marketing practices and consumer brand engagement – a brand reputation mediation investigation’, </w:t>
      </w:r>
      <w:r w:rsidRPr="00290641">
        <w:rPr>
          <w:rFonts w:ascii="Times New Roman" w:hAnsi="Times New Roman" w:cs="Times New Roman"/>
          <w:i/>
          <w:iCs/>
        </w:rPr>
        <w:t>Journal of Strategic Marketing</w:t>
      </w:r>
      <w:r w:rsidRPr="00290641">
        <w:rPr>
          <w:rFonts w:ascii="Times New Roman" w:hAnsi="Times New Roman" w:cs="Times New Roman"/>
        </w:rPr>
        <w:t>, pp. 1–17.</w:t>
      </w:r>
    </w:p>
    <w:p w14:paraId="2A81DDD3" w14:textId="23E4CCA0" w:rsidR="00554FC1" w:rsidRPr="00290641" w:rsidRDefault="00ED2475" w:rsidP="00554FC1">
      <w:pPr>
        <w:spacing w:after="0" w:line="360" w:lineRule="auto"/>
        <w:jc w:val="both"/>
        <w:rPr>
          <w:rFonts w:ascii="Times New Roman" w:hAnsi="Times New Roman" w:cs="Times New Roman"/>
        </w:rPr>
      </w:pPr>
      <w:r w:rsidRPr="00290641">
        <w:rPr>
          <w:rFonts w:ascii="Times New Roman" w:hAnsi="Times New Roman" w:cs="Times New Roman"/>
        </w:rPr>
        <w:t xml:space="preserve">Oliver, R.L. (2015) </w:t>
      </w:r>
      <w:r w:rsidRPr="00290641">
        <w:rPr>
          <w:rFonts w:ascii="Times New Roman" w:hAnsi="Times New Roman" w:cs="Times New Roman"/>
          <w:i/>
          <w:iCs/>
        </w:rPr>
        <w:t xml:space="preserve">Satisfaction: A </w:t>
      </w:r>
      <w:proofErr w:type="spellStart"/>
      <w:r w:rsidRPr="00290641">
        <w:rPr>
          <w:rFonts w:ascii="Times New Roman" w:hAnsi="Times New Roman" w:cs="Times New Roman"/>
          <w:i/>
          <w:iCs/>
        </w:rPr>
        <w:t>Behavioral</w:t>
      </w:r>
      <w:proofErr w:type="spellEnd"/>
      <w:r w:rsidRPr="00290641">
        <w:rPr>
          <w:rFonts w:ascii="Times New Roman" w:hAnsi="Times New Roman" w:cs="Times New Roman"/>
          <w:i/>
          <w:iCs/>
        </w:rPr>
        <w:t xml:space="preserve"> Perspective on the Consumer.</w:t>
      </w:r>
      <w:r w:rsidRPr="00290641">
        <w:rPr>
          <w:rFonts w:ascii="Times New Roman" w:hAnsi="Times New Roman" w:cs="Times New Roman"/>
        </w:rPr>
        <w:t xml:space="preserve"> 2nd </w:t>
      </w:r>
      <w:proofErr w:type="spellStart"/>
      <w:r w:rsidRPr="00290641">
        <w:rPr>
          <w:rFonts w:ascii="Times New Roman" w:hAnsi="Times New Roman" w:cs="Times New Roman"/>
        </w:rPr>
        <w:t>edn</w:t>
      </w:r>
      <w:proofErr w:type="spellEnd"/>
      <w:r w:rsidRPr="00290641">
        <w:rPr>
          <w:rFonts w:ascii="Times New Roman" w:hAnsi="Times New Roman" w:cs="Times New Roman"/>
        </w:rPr>
        <w:t>. New York: Routledge.</w:t>
      </w:r>
    </w:p>
    <w:p w14:paraId="306820C3"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Payne, A. and Frow, P. (2017) </w:t>
      </w:r>
      <w:r w:rsidRPr="00290641">
        <w:rPr>
          <w:rFonts w:ascii="Times New Roman" w:hAnsi="Times New Roman" w:cs="Times New Roman"/>
          <w:i/>
          <w:iCs/>
        </w:rPr>
        <w:t>Relationship Marketing: Key Concepts and Applications.</w:t>
      </w:r>
      <w:r w:rsidRPr="00290641">
        <w:rPr>
          <w:rFonts w:ascii="Times New Roman" w:hAnsi="Times New Roman" w:cs="Times New Roman"/>
        </w:rPr>
        <w:t xml:space="preserve"> London: Routledge.</w:t>
      </w:r>
    </w:p>
    <w:p w14:paraId="25BDB30E"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Petticrew, M. and Roberts, H. (2016) </w:t>
      </w:r>
      <w:r w:rsidRPr="00290641">
        <w:rPr>
          <w:rFonts w:ascii="Times New Roman" w:hAnsi="Times New Roman" w:cs="Times New Roman"/>
          <w:i/>
          <w:iCs/>
        </w:rPr>
        <w:t>Systematic Reviews in the Social Sciences: A Practical Guide.</w:t>
      </w:r>
      <w:r w:rsidRPr="00290641">
        <w:rPr>
          <w:rFonts w:ascii="Times New Roman" w:hAnsi="Times New Roman" w:cs="Times New Roman"/>
        </w:rPr>
        <w:t xml:space="preserve"> Oxford: Blackwell Publishing.</w:t>
      </w:r>
    </w:p>
    <w:p w14:paraId="798AEE3C"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Prahalad, C.K. and Ramaswamy, V. (2014) </w:t>
      </w:r>
      <w:r w:rsidRPr="00290641">
        <w:rPr>
          <w:rFonts w:ascii="Times New Roman" w:hAnsi="Times New Roman" w:cs="Times New Roman"/>
          <w:i/>
          <w:iCs/>
        </w:rPr>
        <w:t>The Future of Competition: Co-Creating Unique Value with Customers.</w:t>
      </w:r>
      <w:r w:rsidRPr="00290641">
        <w:rPr>
          <w:rFonts w:ascii="Times New Roman" w:hAnsi="Times New Roman" w:cs="Times New Roman"/>
        </w:rPr>
        <w:t xml:space="preserve"> Boston, MA: Harvard Business School Press.</w:t>
      </w:r>
    </w:p>
    <w:p w14:paraId="61E25EF1"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Pulizzi, J. (2021) </w:t>
      </w:r>
      <w:r w:rsidRPr="00290641">
        <w:rPr>
          <w:rFonts w:ascii="Times New Roman" w:hAnsi="Times New Roman" w:cs="Times New Roman"/>
          <w:i/>
          <w:iCs/>
        </w:rPr>
        <w:t xml:space="preserve">Content Inc.: Start a Content-First Business, </w:t>
      </w:r>
      <w:proofErr w:type="gramStart"/>
      <w:r w:rsidRPr="00290641">
        <w:rPr>
          <w:rFonts w:ascii="Times New Roman" w:hAnsi="Times New Roman" w:cs="Times New Roman"/>
          <w:i/>
          <w:iCs/>
        </w:rPr>
        <w:t>Build</w:t>
      </w:r>
      <w:proofErr w:type="gramEnd"/>
      <w:r w:rsidRPr="00290641">
        <w:rPr>
          <w:rFonts w:ascii="Times New Roman" w:hAnsi="Times New Roman" w:cs="Times New Roman"/>
          <w:i/>
          <w:iCs/>
        </w:rPr>
        <w:t xml:space="preserve"> a Massive Audience and Become Radically Successful.</w:t>
      </w:r>
      <w:r w:rsidRPr="00290641">
        <w:rPr>
          <w:rFonts w:ascii="Times New Roman" w:hAnsi="Times New Roman" w:cs="Times New Roman"/>
        </w:rPr>
        <w:t xml:space="preserve"> New York: McGraw-Hill.</w:t>
      </w:r>
    </w:p>
    <w:p w14:paraId="44613A2A"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Resnik, D.B. (2020) </w:t>
      </w:r>
      <w:r w:rsidRPr="00290641">
        <w:rPr>
          <w:rFonts w:ascii="Times New Roman" w:hAnsi="Times New Roman" w:cs="Times New Roman"/>
          <w:i/>
          <w:iCs/>
        </w:rPr>
        <w:t>Ethics of Research with Human Subjects: Protecting People, Advancing Science, Promoting Trust.</w:t>
      </w:r>
      <w:r w:rsidRPr="00290641">
        <w:rPr>
          <w:rFonts w:ascii="Times New Roman" w:hAnsi="Times New Roman" w:cs="Times New Roman"/>
        </w:rPr>
        <w:t xml:space="preserve"> Cham: Springer.</w:t>
      </w:r>
    </w:p>
    <w:p w14:paraId="61012556"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Ryan, D. (2017) </w:t>
      </w:r>
      <w:r w:rsidRPr="00290641">
        <w:rPr>
          <w:rFonts w:ascii="Times New Roman" w:hAnsi="Times New Roman" w:cs="Times New Roman"/>
          <w:i/>
          <w:iCs/>
        </w:rPr>
        <w:t>Understanding Digital Marketing: Marketing Strategies for Engaging the Digital Generation.</w:t>
      </w:r>
      <w:r w:rsidRPr="00290641">
        <w:rPr>
          <w:rFonts w:ascii="Times New Roman" w:hAnsi="Times New Roman" w:cs="Times New Roman"/>
        </w:rPr>
        <w:t xml:space="preserve"> 4th </w:t>
      </w:r>
      <w:proofErr w:type="spellStart"/>
      <w:r w:rsidRPr="00290641">
        <w:rPr>
          <w:rFonts w:ascii="Times New Roman" w:hAnsi="Times New Roman" w:cs="Times New Roman"/>
        </w:rPr>
        <w:t>edn</w:t>
      </w:r>
      <w:proofErr w:type="spellEnd"/>
      <w:r w:rsidRPr="00290641">
        <w:rPr>
          <w:rFonts w:ascii="Times New Roman" w:hAnsi="Times New Roman" w:cs="Times New Roman"/>
        </w:rPr>
        <w:t>. London: Kogan Page.</w:t>
      </w:r>
    </w:p>
    <w:p w14:paraId="04024A68"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Saunders, M., Lewis, P. and Thornhill, A. (2019) </w:t>
      </w:r>
      <w:r w:rsidRPr="00290641">
        <w:rPr>
          <w:rFonts w:ascii="Times New Roman" w:hAnsi="Times New Roman" w:cs="Times New Roman"/>
          <w:i/>
          <w:iCs/>
        </w:rPr>
        <w:t>Research Methods for Business Students.</w:t>
      </w:r>
      <w:r w:rsidRPr="00290641">
        <w:rPr>
          <w:rFonts w:ascii="Times New Roman" w:hAnsi="Times New Roman" w:cs="Times New Roman"/>
        </w:rPr>
        <w:t xml:space="preserve"> 8th </w:t>
      </w:r>
      <w:proofErr w:type="spellStart"/>
      <w:r w:rsidRPr="00290641">
        <w:rPr>
          <w:rFonts w:ascii="Times New Roman" w:hAnsi="Times New Roman" w:cs="Times New Roman"/>
        </w:rPr>
        <w:t>edn</w:t>
      </w:r>
      <w:proofErr w:type="spellEnd"/>
      <w:r w:rsidRPr="00290641">
        <w:rPr>
          <w:rFonts w:ascii="Times New Roman" w:hAnsi="Times New Roman" w:cs="Times New Roman"/>
        </w:rPr>
        <w:t>. Harlow: Pearson Education.</w:t>
      </w:r>
    </w:p>
    <w:p w14:paraId="66ED3C6A"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Smith, P.R. and Zook, Z. (2020) </w:t>
      </w:r>
      <w:r w:rsidRPr="00290641">
        <w:rPr>
          <w:rFonts w:ascii="Times New Roman" w:hAnsi="Times New Roman" w:cs="Times New Roman"/>
          <w:i/>
          <w:iCs/>
        </w:rPr>
        <w:t>Marketing Communications: Integrating Offline and Online with Social Media.</w:t>
      </w:r>
      <w:r w:rsidRPr="00290641">
        <w:rPr>
          <w:rFonts w:ascii="Times New Roman" w:hAnsi="Times New Roman" w:cs="Times New Roman"/>
        </w:rPr>
        <w:t xml:space="preserve"> 8th </w:t>
      </w:r>
      <w:proofErr w:type="spellStart"/>
      <w:r w:rsidRPr="00290641">
        <w:rPr>
          <w:rFonts w:ascii="Times New Roman" w:hAnsi="Times New Roman" w:cs="Times New Roman"/>
        </w:rPr>
        <w:t>edn</w:t>
      </w:r>
      <w:proofErr w:type="spellEnd"/>
      <w:r w:rsidRPr="00290641">
        <w:rPr>
          <w:rFonts w:ascii="Times New Roman" w:hAnsi="Times New Roman" w:cs="Times New Roman"/>
        </w:rPr>
        <w:t>. London: Kogan Page.</w:t>
      </w:r>
    </w:p>
    <w:p w14:paraId="36339709"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lastRenderedPageBreak/>
        <w:t xml:space="preserve">Snyder, H. (2019) ‘Literature Review as a Research Methodology: An Overview and Guidelines,’ </w:t>
      </w:r>
      <w:r w:rsidRPr="00290641">
        <w:rPr>
          <w:rFonts w:ascii="Times New Roman" w:hAnsi="Times New Roman" w:cs="Times New Roman"/>
          <w:i/>
          <w:iCs/>
        </w:rPr>
        <w:t>Journal of Business Research,</w:t>
      </w:r>
      <w:r w:rsidRPr="00290641">
        <w:rPr>
          <w:rFonts w:ascii="Times New Roman" w:hAnsi="Times New Roman" w:cs="Times New Roman"/>
        </w:rPr>
        <w:t xml:space="preserve"> 104, pp.333–339.</w:t>
      </w:r>
    </w:p>
    <w:p w14:paraId="7435F6A7" w14:textId="77777777" w:rsidR="00ED2475" w:rsidRPr="00290641" w:rsidRDefault="00ED2475" w:rsidP="00ED2475">
      <w:pPr>
        <w:spacing w:after="0" w:line="360" w:lineRule="auto"/>
        <w:jc w:val="both"/>
        <w:rPr>
          <w:rFonts w:ascii="Times New Roman" w:hAnsi="Times New Roman" w:cs="Times New Roman"/>
        </w:rPr>
      </w:pPr>
      <w:proofErr w:type="spellStart"/>
      <w:r w:rsidRPr="00290641">
        <w:rPr>
          <w:rFonts w:ascii="Times New Roman" w:hAnsi="Times New Roman" w:cs="Times New Roman"/>
        </w:rPr>
        <w:t>Tranfield</w:t>
      </w:r>
      <w:proofErr w:type="spellEnd"/>
      <w:r w:rsidRPr="00290641">
        <w:rPr>
          <w:rFonts w:ascii="Times New Roman" w:hAnsi="Times New Roman" w:cs="Times New Roman"/>
        </w:rPr>
        <w:t xml:space="preserve">, D., Denyer, D. and Smart, P. (2003) ‘Towards a Methodology for Developing Evidence-Informed Management Knowledge by Means of Systematic Review,’ </w:t>
      </w:r>
      <w:r w:rsidRPr="00290641">
        <w:rPr>
          <w:rFonts w:ascii="Times New Roman" w:hAnsi="Times New Roman" w:cs="Times New Roman"/>
          <w:i/>
          <w:iCs/>
        </w:rPr>
        <w:t>British Journal of Management,</w:t>
      </w:r>
      <w:r w:rsidRPr="00290641">
        <w:rPr>
          <w:rFonts w:ascii="Times New Roman" w:hAnsi="Times New Roman" w:cs="Times New Roman"/>
        </w:rPr>
        <w:t xml:space="preserve"> 14(3), pp.207–222.</w:t>
      </w:r>
    </w:p>
    <w:p w14:paraId="55446252"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Vargo, S.L. and Lusch, R.F. (2016) </w:t>
      </w:r>
      <w:r w:rsidRPr="00290641">
        <w:rPr>
          <w:rFonts w:ascii="Times New Roman" w:hAnsi="Times New Roman" w:cs="Times New Roman"/>
          <w:i/>
          <w:iCs/>
        </w:rPr>
        <w:t>Service-Dominant Logic: Premises, Perspectives, Possibilities.</w:t>
      </w:r>
      <w:r w:rsidRPr="00290641">
        <w:rPr>
          <w:rFonts w:ascii="Times New Roman" w:hAnsi="Times New Roman" w:cs="Times New Roman"/>
        </w:rPr>
        <w:t xml:space="preserve"> Cambridge: Cambridge University Press.</w:t>
      </w:r>
    </w:p>
    <w:p w14:paraId="22FD6780" w14:textId="6E786433"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Vock, M. (2022) ‘Luxurious and Responsible? Consumer Perceptions of Corporate Social Responsibility Efforts by Luxury Versus Mass-Market Brands’, </w:t>
      </w:r>
      <w:r w:rsidRPr="00290641">
        <w:rPr>
          <w:rFonts w:ascii="Times New Roman" w:hAnsi="Times New Roman" w:cs="Times New Roman"/>
          <w:i/>
          <w:iCs/>
        </w:rPr>
        <w:t>Journal of Brand Management</w:t>
      </w:r>
      <w:r w:rsidRPr="00290641">
        <w:rPr>
          <w:rFonts w:ascii="Times New Roman" w:hAnsi="Times New Roman" w:cs="Times New Roman"/>
        </w:rPr>
        <w:t>, 29(6), p. 569.</w:t>
      </w:r>
    </w:p>
    <w:p w14:paraId="3B7CD528" w14:textId="77777777" w:rsidR="00ED2475" w:rsidRPr="00290641" w:rsidRDefault="00ED2475"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Wedel, M. and Kannan, P.K. (2016) ‘Marketing Analytics for Data-Rich Environments,’ </w:t>
      </w:r>
      <w:r w:rsidRPr="00290641">
        <w:rPr>
          <w:rFonts w:ascii="Times New Roman" w:hAnsi="Times New Roman" w:cs="Times New Roman"/>
          <w:i/>
          <w:iCs/>
        </w:rPr>
        <w:t>Journal of Marketing,</w:t>
      </w:r>
      <w:r w:rsidRPr="00290641">
        <w:rPr>
          <w:rFonts w:ascii="Times New Roman" w:hAnsi="Times New Roman" w:cs="Times New Roman"/>
        </w:rPr>
        <w:t xml:space="preserve"> 80(6), pp.97–121.</w:t>
      </w:r>
    </w:p>
    <w:p w14:paraId="7303D572" w14:textId="75205C8A" w:rsidR="00554FC1" w:rsidRPr="00290641" w:rsidRDefault="00554FC1" w:rsidP="00ED2475">
      <w:pPr>
        <w:spacing w:after="0" w:line="360" w:lineRule="auto"/>
        <w:jc w:val="both"/>
        <w:rPr>
          <w:rFonts w:ascii="Times New Roman" w:hAnsi="Times New Roman" w:cs="Times New Roman"/>
        </w:rPr>
      </w:pPr>
      <w:r w:rsidRPr="00290641">
        <w:rPr>
          <w:rFonts w:ascii="Times New Roman" w:hAnsi="Times New Roman" w:cs="Times New Roman"/>
        </w:rPr>
        <w:t xml:space="preserve">Zulfikar, I. (2022) ‘Building a Strong Brand: Marketing Strategy to Increase Brand Awareness and Consumer Loyalty’, </w:t>
      </w:r>
      <w:r w:rsidRPr="00290641">
        <w:rPr>
          <w:rFonts w:ascii="Times New Roman" w:hAnsi="Times New Roman" w:cs="Times New Roman"/>
          <w:i/>
          <w:iCs/>
        </w:rPr>
        <w:t>Neo Journal of Economy and Social Humanities</w:t>
      </w:r>
      <w:r w:rsidRPr="00290641">
        <w:rPr>
          <w:rFonts w:ascii="Times New Roman" w:hAnsi="Times New Roman" w:cs="Times New Roman"/>
        </w:rPr>
        <w:t>, 1(4), pp. 280–284.</w:t>
      </w:r>
    </w:p>
    <w:p w14:paraId="10C80EEC" w14:textId="77777777" w:rsidR="00DD5409" w:rsidRPr="00290641" w:rsidRDefault="00DD5409" w:rsidP="00DD5409">
      <w:pPr>
        <w:jc w:val="center"/>
      </w:pPr>
    </w:p>
    <w:p w14:paraId="273B1BA8" w14:textId="43356AA2" w:rsidR="00F543E9" w:rsidRPr="00290641" w:rsidRDefault="00F543E9" w:rsidP="00554FC1">
      <w:pPr>
        <w:spacing w:after="0" w:line="360" w:lineRule="auto"/>
        <w:jc w:val="both"/>
        <w:rPr>
          <w:rFonts w:ascii="Times New Roman" w:hAnsi="Times New Roman" w:cs="Times New Roman"/>
        </w:rPr>
      </w:pPr>
    </w:p>
    <w:p w14:paraId="0CC5C9C7" w14:textId="3019558B" w:rsidR="00F543E9" w:rsidRPr="00290641" w:rsidRDefault="00F543E9" w:rsidP="00554FC1">
      <w:pPr>
        <w:spacing w:after="0" w:line="360" w:lineRule="auto"/>
        <w:jc w:val="both"/>
        <w:rPr>
          <w:rFonts w:ascii="Times New Roman" w:hAnsi="Times New Roman" w:cs="Times New Roman"/>
        </w:rPr>
      </w:pPr>
    </w:p>
    <w:p w14:paraId="1ADA884C" w14:textId="792E04F5" w:rsidR="00F543E9" w:rsidRPr="00290641" w:rsidRDefault="00F543E9" w:rsidP="00554FC1">
      <w:pPr>
        <w:spacing w:after="0" w:line="360" w:lineRule="auto"/>
        <w:jc w:val="both"/>
        <w:rPr>
          <w:rFonts w:ascii="Times New Roman" w:hAnsi="Times New Roman" w:cs="Times New Roman"/>
        </w:rPr>
      </w:pPr>
    </w:p>
    <w:p w14:paraId="4CAB9D81" w14:textId="47B54602" w:rsidR="00F543E9" w:rsidRPr="00290641" w:rsidRDefault="00F543E9" w:rsidP="00554FC1">
      <w:pPr>
        <w:spacing w:after="0" w:line="360" w:lineRule="auto"/>
        <w:jc w:val="both"/>
        <w:rPr>
          <w:rFonts w:ascii="Times New Roman" w:hAnsi="Times New Roman" w:cs="Times New Roman"/>
        </w:rPr>
      </w:pPr>
    </w:p>
    <w:p w14:paraId="486482C2" w14:textId="64D87822" w:rsidR="00F543E9" w:rsidRPr="00290641" w:rsidRDefault="00F543E9" w:rsidP="00554FC1">
      <w:pPr>
        <w:spacing w:after="0" w:line="360" w:lineRule="auto"/>
        <w:jc w:val="both"/>
        <w:rPr>
          <w:rFonts w:ascii="Times New Roman" w:hAnsi="Times New Roman" w:cs="Times New Roman"/>
        </w:rPr>
      </w:pPr>
    </w:p>
    <w:p w14:paraId="52F9196D" w14:textId="6E5F6663" w:rsidR="00F543E9" w:rsidRPr="00290641" w:rsidRDefault="00F543E9" w:rsidP="00554FC1">
      <w:pPr>
        <w:spacing w:after="0" w:line="360" w:lineRule="auto"/>
        <w:jc w:val="both"/>
        <w:rPr>
          <w:rFonts w:ascii="Times New Roman" w:hAnsi="Times New Roman" w:cs="Times New Roman"/>
        </w:rPr>
      </w:pPr>
    </w:p>
    <w:p w14:paraId="00DD4A48" w14:textId="1E405948" w:rsidR="00F543E9" w:rsidRPr="00290641" w:rsidRDefault="00F543E9" w:rsidP="00554FC1">
      <w:pPr>
        <w:spacing w:after="0" w:line="360" w:lineRule="auto"/>
        <w:jc w:val="both"/>
        <w:rPr>
          <w:rFonts w:ascii="Times New Roman" w:hAnsi="Times New Roman" w:cs="Times New Roman"/>
        </w:rPr>
      </w:pPr>
    </w:p>
    <w:p w14:paraId="4477604E" w14:textId="0B4B82B3" w:rsidR="00F543E9" w:rsidRPr="00290641" w:rsidRDefault="00F543E9" w:rsidP="00554FC1">
      <w:pPr>
        <w:spacing w:after="0" w:line="360" w:lineRule="auto"/>
        <w:jc w:val="both"/>
        <w:rPr>
          <w:rFonts w:ascii="Times New Roman" w:hAnsi="Times New Roman" w:cs="Times New Roman"/>
        </w:rPr>
      </w:pPr>
    </w:p>
    <w:p w14:paraId="32B67A5D" w14:textId="3C572AAD" w:rsidR="00F543E9" w:rsidRPr="00290641" w:rsidRDefault="00F543E9" w:rsidP="00554FC1">
      <w:pPr>
        <w:spacing w:after="0" w:line="360" w:lineRule="auto"/>
        <w:jc w:val="both"/>
        <w:rPr>
          <w:rFonts w:ascii="Times New Roman" w:hAnsi="Times New Roman" w:cs="Times New Roman"/>
        </w:rPr>
      </w:pPr>
    </w:p>
    <w:p w14:paraId="1D81018D" w14:textId="60C06945" w:rsidR="00F543E9" w:rsidRPr="00290641" w:rsidRDefault="00F543E9" w:rsidP="00554FC1">
      <w:pPr>
        <w:spacing w:after="0" w:line="360" w:lineRule="auto"/>
        <w:jc w:val="both"/>
        <w:rPr>
          <w:rFonts w:ascii="Times New Roman" w:hAnsi="Times New Roman" w:cs="Times New Roman"/>
        </w:rPr>
      </w:pPr>
    </w:p>
    <w:p w14:paraId="26406B8D" w14:textId="7F66041A" w:rsidR="00F543E9" w:rsidRPr="00290641" w:rsidRDefault="00F543E9" w:rsidP="00554FC1">
      <w:pPr>
        <w:spacing w:after="0" w:line="360" w:lineRule="auto"/>
        <w:jc w:val="both"/>
        <w:rPr>
          <w:rFonts w:ascii="Times New Roman" w:hAnsi="Times New Roman" w:cs="Times New Roman"/>
        </w:rPr>
      </w:pPr>
    </w:p>
    <w:p w14:paraId="106ABF3E" w14:textId="3BD3DCEB" w:rsidR="00F543E9" w:rsidRPr="00290641" w:rsidRDefault="00F543E9" w:rsidP="00554FC1">
      <w:pPr>
        <w:spacing w:after="0" w:line="360" w:lineRule="auto"/>
        <w:jc w:val="both"/>
        <w:rPr>
          <w:rFonts w:ascii="Times New Roman" w:hAnsi="Times New Roman" w:cs="Times New Roman"/>
        </w:rPr>
      </w:pPr>
    </w:p>
    <w:p w14:paraId="6A3757C8" w14:textId="23212B58" w:rsidR="00F543E9" w:rsidRPr="00290641" w:rsidRDefault="00F543E9" w:rsidP="00554FC1">
      <w:pPr>
        <w:spacing w:after="0" w:line="360" w:lineRule="auto"/>
        <w:jc w:val="both"/>
        <w:rPr>
          <w:rFonts w:ascii="Times New Roman" w:hAnsi="Times New Roman" w:cs="Times New Roman"/>
        </w:rPr>
      </w:pPr>
    </w:p>
    <w:p w14:paraId="74E205E6" w14:textId="77777777" w:rsidR="00F543E9" w:rsidRPr="00DD5409" w:rsidRDefault="00F543E9" w:rsidP="00DD5409">
      <w:pPr>
        <w:jc w:val="center"/>
      </w:pPr>
    </w:p>
    <w:sectPr w:rsidR="00F543E9" w:rsidRPr="00DD5409" w:rsidSect="008C5219">
      <w:footerReference w:type="default" r:id="rId11"/>
      <w:pgSz w:w="12240" w:h="15840"/>
      <w:pgMar w:top="1440" w:right="1440" w:bottom="1440" w:left="1440" w:header="720" w:footer="720" w:gutter="0"/>
      <w:pgNumType w:start="6"/>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BE456" w14:textId="77777777" w:rsidR="00AF46FC" w:rsidRPr="00290641" w:rsidRDefault="00AF46FC" w:rsidP="00F550BC">
      <w:pPr>
        <w:spacing w:after="0" w:line="240" w:lineRule="auto"/>
      </w:pPr>
      <w:r w:rsidRPr="00290641">
        <w:separator/>
      </w:r>
    </w:p>
  </w:endnote>
  <w:endnote w:type="continuationSeparator" w:id="0">
    <w:p w14:paraId="2C22EFD4" w14:textId="77777777" w:rsidR="00AF46FC" w:rsidRPr="00290641" w:rsidRDefault="00AF46FC" w:rsidP="00F550BC">
      <w:pPr>
        <w:spacing w:after="0" w:line="240" w:lineRule="auto"/>
      </w:pPr>
      <w:r w:rsidRPr="002906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1CE4" w14:textId="76F9125F" w:rsidR="008C5219" w:rsidRDefault="008C5219">
    <w:pPr>
      <w:pStyle w:val="Footer"/>
      <w:jc w:val="center"/>
    </w:pPr>
  </w:p>
  <w:p w14:paraId="7C27B115" w14:textId="77777777" w:rsidR="00F550BC" w:rsidRPr="00290641" w:rsidRDefault="00F550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7795483"/>
      <w:docPartObj>
        <w:docPartGallery w:val="Page Numbers (Bottom of Page)"/>
        <w:docPartUnique/>
      </w:docPartObj>
    </w:sdtPr>
    <w:sdtEndPr>
      <w:rPr>
        <w:noProof/>
      </w:rPr>
    </w:sdtEndPr>
    <w:sdtContent>
      <w:p w14:paraId="6EC08F69" w14:textId="77777777" w:rsidR="008C5219" w:rsidRDefault="008C52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4AB1E4" w14:textId="77777777" w:rsidR="008C5219" w:rsidRPr="00290641" w:rsidRDefault="008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B216E" w14:textId="77777777" w:rsidR="00AF46FC" w:rsidRPr="00290641" w:rsidRDefault="00AF46FC" w:rsidP="00F550BC">
      <w:pPr>
        <w:spacing w:after="0" w:line="240" w:lineRule="auto"/>
      </w:pPr>
      <w:r w:rsidRPr="00290641">
        <w:separator/>
      </w:r>
    </w:p>
  </w:footnote>
  <w:footnote w:type="continuationSeparator" w:id="0">
    <w:p w14:paraId="61810FA2" w14:textId="77777777" w:rsidR="00AF46FC" w:rsidRPr="00290641" w:rsidRDefault="00AF46FC" w:rsidP="00F550BC">
      <w:pPr>
        <w:spacing w:after="0" w:line="240" w:lineRule="auto"/>
      </w:pPr>
      <w:r w:rsidRPr="0029064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53B4F"/>
    <w:multiLevelType w:val="multilevel"/>
    <w:tmpl w:val="1F4E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663B58"/>
    <w:multiLevelType w:val="hybridMultilevel"/>
    <w:tmpl w:val="9D8462F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42B55BEE"/>
    <w:multiLevelType w:val="multilevel"/>
    <w:tmpl w:val="09B6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F50007"/>
    <w:multiLevelType w:val="multilevel"/>
    <w:tmpl w:val="58B82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806231"/>
    <w:multiLevelType w:val="multilevel"/>
    <w:tmpl w:val="5C861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471447">
    <w:abstractNumId w:val="2"/>
  </w:num>
  <w:num w:numId="2" w16cid:durableId="1100566568">
    <w:abstractNumId w:val="4"/>
  </w:num>
  <w:num w:numId="3" w16cid:durableId="1787120068">
    <w:abstractNumId w:val="3"/>
  </w:num>
  <w:num w:numId="4" w16cid:durableId="1202867405">
    <w:abstractNumId w:val="0"/>
  </w:num>
  <w:num w:numId="5" w16cid:durableId="1327053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A19"/>
    <w:rsid w:val="0000753D"/>
    <w:rsid w:val="0002483A"/>
    <w:rsid w:val="00066005"/>
    <w:rsid w:val="000F5A19"/>
    <w:rsid w:val="00154C45"/>
    <w:rsid w:val="00290641"/>
    <w:rsid w:val="002A05C9"/>
    <w:rsid w:val="00303839"/>
    <w:rsid w:val="003A2E15"/>
    <w:rsid w:val="003B4A88"/>
    <w:rsid w:val="004171D6"/>
    <w:rsid w:val="0042318D"/>
    <w:rsid w:val="00452FE3"/>
    <w:rsid w:val="00524867"/>
    <w:rsid w:val="00524C5F"/>
    <w:rsid w:val="00554FC1"/>
    <w:rsid w:val="00611E14"/>
    <w:rsid w:val="00751562"/>
    <w:rsid w:val="0076780F"/>
    <w:rsid w:val="00895FC5"/>
    <w:rsid w:val="008C5219"/>
    <w:rsid w:val="00927F8B"/>
    <w:rsid w:val="0094066F"/>
    <w:rsid w:val="00963021"/>
    <w:rsid w:val="00AF46FC"/>
    <w:rsid w:val="00BB74BD"/>
    <w:rsid w:val="00C2087F"/>
    <w:rsid w:val="00D36428"/>
    <w:rsid w:val="00D460A4"/>
    <w:rsid w:val="00D96B5D"/>
    <w:rsid w:val="00DD5409"/>
    <w:rsid w:val="00E15FC3"/>
    <w:rsid w:val="00EC3ECA"/>
    <w:rsid w:val="00ED2475"/>
    <w:rsid w:val="00F41EE0"/>
    <w:rsid w:val="00F543E9"/>
    <w:rsid w:val="00F55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1AB4"/>
  <w15:chartTrackingRefBased/>
  <w15:docId w15:val="{72DC90FC-B4A1-49FF-AB2A-19543E56A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409"/>
    <w:pPr>
      <w:spacing w:after="5" w:line="249" w:lineRule="auto"/>
      <w:ind w:left="10" w:right="56" w:hanging="10"/>
    </w:pPr>
    <w:rPr>
      <w:rFonts w:ascii="Arial" w:eastAsia="Arial" w:hAnsi="Arial" w:cs="Arial"/>
      <w:color w:val="000000"/>
      <w:lang w:val="en-GB" w:eastAsia="zh-CN"/>
    </w:rPr>
  </w:style>
  <w:style w:type="paragraph" w:styleId="Heading1">
    <w:name w:val="heading 1"/>
    <w:basedOn w:val="Normal"/>
    <w:next w:val="Normal"/>
    <w:link w:val="Heading1Char"/>
    <w:uiPriority w:val="9"/>
    <w:qFormat/>
    <w:rsid w:val="000F5A1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5A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5A1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5A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5A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5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A19"/>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0F5A19"/>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0F5A1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F5A1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F5A1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F5A1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F5A1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F5A1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F5A1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F5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A1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F5A19"/>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A1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F5A19"/>
    <w:pPr>
      <w:spacing w:before="160"/>
      <w:jc w:val="center"/>
    </w:pPr>
    <w:rPr>
      <w:i/>
      <w:iCs/>
      <w:color w:val="404040" w:themeColor="text1" w:themeTint="BF"/>
    </w:rPr>
  </w:style>
  <w:style w:type="character" w:customStyle="1" w:styleId="QuoteChar">
    <w:name w:val="Quote Char"/>
    <w:basedOn w:val="DefaultParagraphFont"/>
    <w:link w:val="Quote"/>
    <w:uiPriority w:val="29"/>
    <w:rsid w:val="000F5A19"/>
    <w:rPr>
      <w:i/>
      <w:iCs/>
      <w:color w:val="404040" w:themeColor="text1" w:themeTint="BF"/>
      <w:lang w:val="en-GB"/>
    </w:rPr>
  </w:style>
  <w:style w:type="paragraph" w:styleId="ListParagraph">
    <w:name w:val="List Paragraph"/>
    <w:basedOn w:val="Normal"/>
    <w:uiPriority w:val="34"/>
    <w:qFormat/>
    <w:rsid w:val="000F5A19"/>
    <w:pPr>
      <w:ind w:left="720"/>
      <w:contextualSpacing/>
    </w:pPr>
  </w:style>
  <w:style w:type="character" w:styleId="IntenseEmphasis">
    <w:name w:val="Intense Emphasis"/>
    <w:basedOn w:val="DefaultParagraphFont"/>
    <w:uiPriority w:val="21"/>
    <w:qFormat/>
    <w:rsid w:val="000F5A19"/>
    <w:rPr>
      <w:i/>
      <w:iCs/>
      <w:color w:val="2F5496" w:themeColor="accent1" w:themeShade="BF"/>
    </w:rPr>
  </w:style>
  <w:style w:type="paragraph" w:styleId="IntenseQuote">
    <w:name w:val="Intense Quote"/>
    <w:basedOn w:val="Normal"/>
    <w:next w:val="Normal"/>
    <w:link w:val="IntenseQuoteChar"/>
    <w:uiPriority w:val="30"/>
    <w:qFormat/>
    <w:rsid w:val="000F5A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5A19"/>
    <w:rPr>
      <w:i/>
      <w:iCs/>
      <w:color w:val="2F5496" w:themeColor="accent1" w:themeShade="BF"/>
      <w:lang w:val="en-GB"/>
    </w:rPr>
  </w:style>
  <w:style w:type="character" w:styleId="IntenseReference">
    <w:name w:val="Intense Reference"/>
    <w:basedOn w:val="DefaultParagraphFont"/>
    <w:uiPriority w:val="32"/>
    <w:qFormat/>
    <w:rsid w:val="000F5A19"/>
    <w:rPr>
      <w:b/>
      <w:bCs/>
      <w:smallCaps/>
      <w:color w:val="2F5496" w:themeColor="accent1" w:themeShade="BF"/>
      <w:spacing w:val="5"/>
    </w:rPr>
  </w:style>
  <w:style w:type="paragraph" w:styleId="TOCHeading">
    <w:name w:val="TOC Heading"/>
    <w:basedOn w:val="Heading1"/>
    <w:next w:val="Normal"/>
    <w:uiPriority w:val="39"/>
    <w:unhideWhenUsed/>
    <w:qFormat/>
    <w:rsid w:val="00F550BC"/>
    <w:pPr>
      <w:spacing w:before="240" w:after="0" w:line="259" w:lineRule="auto"/>
      <w:ind w:left="0" w:right="0" w:firstLine="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550BC"/>
    <w:pPr>
      <w:spacing w:after="100"/>
      <w:ind w:left="0"/>
    </w:pPr>
  </w:style>
  <w:style w:type="paragraph" w:styleId="TOC2">
    <w:name w:val="toc 2"/>
    <w:basedOn w:val="Normal"/>
    <w:next w:val="Normal"/>
    <w:autoRedefine/>
    <w:uiPriority w:val="39"/>
    <w:unhideWhenUsed/>
    <w:rsid w:val="00F550BC"/>
    <w:pPr>
      <w:spacing w:after="100"/>
      <w:ind w:left="240"/>
    </w:pPr>
  </w:style>
  <w:style w:type="paragraph" w:styleId="TOC3">
    <w:name w:val="toc 3"/>
    <w:basedOn w:val="Normal"/>
    <w:next w:val="Normal"/>
    <w:autoRedefine/>
    <w:uiPriority w:val="39"/>
    <w:unhideWhenUsed/>
    <w:rsid w:val="00F550BC"/>
    <w:pPr>
      <w:spacing w:after="100"/>
      <w:ind w:left="480"/>
    </w:pPr>
  </w:style>
  <w:style w:type="character" w:styleId="Hyperlink">
    <w:name w:val="Hyperlink"/>
    <w:basedOn w:val="DefaultParagraphFont"/>
    <w:uiPriority w:val="99"/>
    <w:unhideWhenUsed/>
    <w:rsid w:val="00F550BC"/>
    <w:rPr>
      <w:color w:val="0563C1" w:themeColor="hyperlink"/>
      <w:u w:val="single"/>
    </w:rPr>
  </w:style>
  <w:style w:type="paragraph" w:styleId="Header">
    <w:name w:val="header"/>
    <w:basedOn w:val="Normal"/>
    <w:link w:val="HeaderChar"/>
    <w:uiPriority w:val="99"/>
    <w:unhideWhenUsed/>
    <w:rsid w:val="00F550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50BC"/>
    <w:rPr>
      <w:rFonts w:ascii="Arial" w:eastAsia="Arial" w:hAnsi="Arial" w:cs="Arial"/>
      <w:color w:val="000000"/>
      <w:lang w:val="en-GB" w:eastAsia="zh-CN"/>
    </w:rPr>
  </w:style>
  <w:style w:type="paragraph" w:styleId="Footer">
    <w:name w:val="footer"/>
    <w:basedOn w:val="Normal"/>
    <w:link w:val="FooterChar"/>
    <w:uiPriority w:val="99"/>
    <w:unhideWhenUsed/>
    <w:rsid w:val="00F550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50BC"/>
    <w:rPr>
      <w:rFonts w:ascii="Arial" w:eastAsia="Arial" w:hAnsi="Arial" w:cs="Arial"/>
      <w:color w:val="00000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87CAF-2843-450E-BF5A-6BD4B9E0D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12855</Words>
  <Characters>73277</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cp:revision>
  <dcterms:created xsi:type="dcterms:W3CDTF">2025-10-11T18:24:00Z</dcterms:created>
  <dcterms:modified xsi:type="dcterms:W3CDTF">2025-11-14T20:47:00Z</dcterms:modified>
</cp:coreProperties>
</file>