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B039A" w14:textId="77777777" w:rsidR="000F5885" w:rsidRDefault="00000000">
      <w:pPr>
        <w:jc w:val="center"/>
        <w:rPr>
          <w:b/>
          <w:sz w:val="44"/>
          <w:szCs w:val="44"/>
        </w:rPr>
      </w:pPr>
      <w:r>
        <w:rPr>
          <w:b/>
          <w:noProof/>
          <w:sz w:val="44"/>
          <w:szCs w:val="44"/>
        </w:rPr>
        <w:drawing>
          <wp:inline distT="114300" distB="114300" distL="114300" distR="114300" wp14:anchorId="26B9F024" wp14:editId="463E61A8">
            <wp:extent cx="3324225" cy="1438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24225" cy="1438275"/>
                    </a:xfrm>
                    <a:prstGeom prst="rect">
                      <a:avLst/>
                    </a:prstGeom>
                    <a:ln/>
                  </pic:spPr>
                </pic:pic>
              </a:graphicData>
            </a:graphic>
          </wp:inline>
        </w:drawing>
      </w:r>
    </w:p>
    <w:p w14:paraId="4DD6363D" w14:textId="77777777" w:rsidR="000F5885" w:rsidRDefault="000F5885">
      <w:pPr>
        <w:jc w:val="center"/>
        <w:rPr>
          <w:b/>
          <w:sz w:val="44"/>
          <w:szCs w:val="44"/>
        </w:rPr>
      </w:pPr>
    </w:p>
    <w:p w14:paraId="2DEB8F6A" w14:textId="77777777" w:rsidR="000F5885" w:rsidRDefault="00000000">
      <w:pPr>
        <w:jc w:val="center"/>
        <w:rPr>
          <w:b/>
          <w:sz w:val="44"/>
          <w:szCs w:val="44"/>
        </w:rPr>
      </w:pPr>
      <w:r>
        <w:rPr>
          <w:b/>
          <w:sz w:val="44"/>
          <w:szCs w:val="44"/>
        </w:rPr>
        <w:t>Certificate of Higher Education in Employability Skills LEVEL 4</w:t>
      </w:r>
    </w:p>
    <w:p w14:paraId="40E99366" w14:textId="77777777" w:rsidR="000F5885" w:rsidRDefault="000F5885">
      <w:pPr>
        <w:jc w:val="center"/>
        <w:rPr>
          <w:b/>
          <w:sz w:val="44"/>
          <w:szCs w:val="44"/>
        </w:rPr>
      </w:pPr>
    </w:p>
    <w:p w14:paraId="5BC88B3E" w14:textId="77777777" w:rsidR="000F5885" w:rsidRDefault="00000000">
      <w:pPr>
        <w:jc w:val="center"/>
        <w:rPr>
          <w:b/>
          <w:sz w:val="44"/>
          <w:szCs w:val="44"/>
        </w:rPr>
      </w:pPr>
      <w:r>
        <w:rPr>
          <w:b/>
          <w:sz w:val="44"/>
          <w:szCs w:val="44"/>
        </w:rPr>
        <w:t>Professional Career Development BMSW4012</w:t>
      </w:r>
    </w:p>
    <w:p w14:paraId="3792A589" w14:textId="77777777" w:rsidR="000F5885" w:rsidRDefault="00000000">
      <w:pPr>
        <w:rPr>
          <w:b/>
        </w:rPr>
      </w:pPr>
      <w:r>
        <w:br w:type="page"/>
      </w:r>
    </w:p>
    <w:sdt>
      <w:sdtPr>
        <w:id w:val="-1046599928"/>
        <w:docPartObj>
          <w:docPartGallery w:val="Table of Contents"/>
          <w:docPartUnique/>
        </w:docPartObj>
      </w:sdtPr>
      <w:sdtEndPr>
        <w:rPr>
          <w:rFonts w:ascii="Arial" w:eastAsia="Arial" w:hAnsi="Arial" w:cs="Arial"/>
          <w:b/>
          <w:bCs/>
          <w:noProof/>
          <w:color w:val="auto"/>
          <w:sz w:val="24"/>
          <w:szCs w:val="24"/>
          <w:lang w:val="en" w:eastAsia="en-IN"/>
        </w:rPr>
      </w:sdtEndPr>
      <w:sdtContent>
        <w:p w14:paraId="7F8AB825" w14:textId="7FE7204F" w:rsidR="001429D4" w:rsidRPr="001429D4" w:rsidRDefault="001429D4" w:rsidP="001429D4">
          <w:pPr>
            <w:pStyle w:val="TOCHeading"/>
            <w:jc w:val="center"/>
            <w:rPr>
              <w:rFonts w:ascii="Arial" w:hAnsi="Arial" w:cs="Arial"/>
              <w:b/>
              <w:bCs/>
              <w:color w:val="auto"/>
              <w:sz w:val="28"/>
              <w:szCs w:val="28"/>
            </w:rPr>
          </w:pPr>
          <w:r w:rsidRPr="001429D4">
            <w:rPr>
              <w:rFonts w:ascii="Arial" w:hAnsi="Arial" w:cs="Arial"/>
              <w:b/>
              <w:bCs/>
              <w:color w:val="auto"/>
              <w:sz w:val="28"/>
              <w:szCs w:val="28"/>
            </w:rPr>
            <w:t>Table of Contents</w:t>
          </w:r>
        </w:p>
        <w:p w14:paraId="3F560FF6" w14:textId="18B52E54" w:rsidR="001429D4" w:rsidRDefault="001429D4">
          <w:pPr>
            <w:pStyle w:val="TOC1"/>
            <w:tabs>
              <w:tab w:val="right" w:leader="dot" w:pos="9350"/>
            </w:tabs>
            <w:rPr>
              <w:noProof/>
            </w:rPr>
          </w:pPr>
          <w:r>
            <w:fldChar w:fldCharType="begin"/>
          </w:r>
          <w:r>
            <w:instrText xml:space="preserve"> TOC \o "1-3" \h \z \u </w:instrText>
          </w:r>
          <w:r>
            <w:fldChar w:fldCharType="separate"/>
          </w:r>
          <w:hyperlink w:anchor="_Toc179194536" w:history="1">
            <w:r w:rsidRPr="005302BE">
              <w:rPr>
                <w:rStyle w:val="Hyperlink"/>
                <w:noProof/>
              </w:rPr>
              <w:t>Introduction</w:t>
            </w:r>
            <w:r>
              <w:rPr>
                <w:noProof/>
                <w:webHidden/>
              </w:rPr>
              <w:tab/>
            </w:r>
            <w:r>
              <w:rPr>
                <w:noProof/>
                <w:webHidden/>
              </w:rPr>
              <w:fldChar w:fldCharType="begin"/>
            </w:r>
            <w:r>
              <w:rPr>
                <w:noProof/>
                <w:webHidden/>
              </w:rPr>
              <w:instrText xml:space="preserve"> PAGEREF _Toc179194536 \h </w:instrText>
            </w:r>
            <w:r>
              <w:rPr>
                <w:noProof/>
                <w:webHidden/>
              </w:rPr>
            </w:r>
            <w:r>
              <w:rPr>
                <w:noProof/>
                <w:webHidden/>
              </w:rPr>
              <w:fldChar w:fldCharType="separate"/>
            </w:r>
            <w:r>
              <w:rPr>
                <w:noProof/>
                <w:webHidden/>
              </w:rPr>
              <w:t>3</w:t>
            </w:r>
            <w:r>
              <w:rPr>
                <w:noProof/>
                <w:webHidden/>
              </w:rPr>
              <w:fldChar w:fldCharType="end"/>
            </w:r>
          </w:hyperlink>
        </w:p>
        <w:p w14:paraId="63AF3226" w14:textId="5FE2B7B7" w:rsidR="001429D4" w:rsidRDefault="001429D4">
          <w:pPr>
            <w:pStyle w:val="TOC1"/>
            <w:tabs>
              <w:tab w:val="right" w:leader="dot" w:pos="9350"/>
            </w:tabs>
            <w:rPr>
              <w:noProof/>
            </w:rPr>
          </w:pPr>
          <w:hyperlink w:anchor="_Toc179194537" w:history="1">
            <w:r w:rsidRPr="005302BE">
              <w:rPr>
                <w:rStyle w:val="Hyperlink"/>
                <w:noProof/>
              </w:rPr>
              <w:t>Main Body</w:t>
            </w:r>
            <w:r>
              <w:rPr>
                <w:noProof/>
                <w:webHidden/>
              </w:rPr>
              <w:tab/>
            </w:r>
            <w:r>
              <w:rPr>
                <w:noProof/>
                <w:webHidden/>
              </w:rPr>
              <w:fldChar w:fldCharType="begin"/>
            </w:r>
            <w:r>
              <w:rPr>
                <w:noProof/>
                <w:webHidden/>
              </w:rPr>
              <w:instrText xml:space="preserve"> PAGEREF _Toc179194537 \h </w:instrText>
            </w:r>
            <w:r>
              <w:rPr>
                <w:noProof/>
                <w:webHidden/>
              </w:rPr>
            </w:r>
            <w:r>
              <w:rPr>
                <w:noProof/>
                <w:webHidden/>
              </w:rPr>
              <w:fldChar w:fldCharType="separate"/>
            </w:r>
            <w:r>
              <w:rPr>
                <w:noProof/>
                <w:webHidden/>
              </w:rPr>
              <w:t>3</w:t>
            </w:r>
            <w:r>
              <w:rPr>
                <w:noProof/>
                <w:webHidden/>
              </w:rPr>
              <w:fldChar w:fldCharType="end"/>
            </w:r>
          </w:hyperlink>
        </w:p>
        <w:p w14:paraId="5323B737" w14:textId="642DEAAF" w:rsidR="001429D4" w:rsidRDefault="001429D4">
          <w:pPr>
            <w:pStyle w:val="TOC1"/>
            <w:tabs>
              <w:tab w:val="right" w:leader="dot" w:pos="9350"/>
            </w:tabs>
            <w:rPr>
              <w:noProof/>
            </w:rPr>
          </w:pPr>
          <w:hyperlink w:anchor="_Toc179194538" w:history="1">
            <w:r w:rsidRPr="005302BE">
              <w:rPr>
                <w:rStyle w:val="Hyperlink"/>
                <w:noProof/>
              </w:rPr>
              <w:t>Summary</w:t>
            </w:r>
            <w:r>
              <w:rPr>
                <w:noProof/>
                <w:webHidden/>
              </w:rPr>
              <w:tab/>
            </w:r>
            <w:r>
              <w:rPr>
                <w:noProof/>
                <w:webHidden/>
              </w:rPr>
              <w:fldChar w:fldCharType="begin"/>
            </w:r>
            <w:r>
              <w:rPr>
                <w:noProof/>
                <w:webHidden/>
              </w:rPr>
              <w:instrText xml:space="preserve"> PAGEREF _Toc179194538 \h </w:instrText>
            </w:r>
            <w:r>
              <w:rPr>
                <w:noProof/>
                <w:webHidden/>
              </w:rPr>
            </w:r>
            <w:r>
              <w:rPr>
                <w:noProof/>
                <w:webHidden/>
              </w:rPr>
              <w:fldChar w:fldCharType="separate"/>
            </w:r>
            <w:r>
              <w:rPr>
                <w:noProof/>
                <w:webHidden/>
              </w:rPr>
              <w:t>7</w:t>
            </w:r>
            <w:r>
              <w:rPr>
                <w:noProof/>
                <w:webHidden/>
              </w:rPr>
              <w:fldChar w:fldCharType="end"/>
            </w:r>
          </w:hyperlink>
        </w:p>
        <w:p w14:paraId="1C38A9E6" w14:textId="7759EE2B" w:rsidR="001429D4" w:rsidRDefault="001429D4">
          <w:pPr>
            <w:pStyle w:val="TOC1"/>
            <w:tabs>
              <w:tab w:val="right" w:leader="dot" w:pos="9350"/>
            </w:tabs>
            <w:rPr>
              <w:noProof/>
            </w:rPr>
          </w:pPr>
          <w:hyperlink w:anchor="_Toc179194539" w:history="1">
            <w:r w:rsidRPr="005302BE">
              <w:rPr>
                <w:rStyle w:val="Hyperlink"/>
                <w:noProof/>
              </w:rPr>
              <w:t>Reference</w:t>
            </w:r>
            <w:r>
              <w:rPr>
                <w:noProof/>
                <w:webHidden/>
              </w:rPr>
              <w:tab/>
            </w:r>
            <w:r>
              <w:rPr>
                <w:noProof/>
                <w:webHidden/>
              </w:rPr>
              <w:fldChar w:fldCharType="begin"/>
            </w:r>
            <w:r>
              <w:rPr>
                <w:noProof/>
                <w:webHidden/>
              </w:rPr>
              <w:instrText xml:space="preserve"> PAGEREF _Toc179194539 \h </w:instrText>
            </w:r>
            <w:r>
              <w:rPr>
                <w:noProof/>
                <w:webHidden/>
              </w:rPr>
            </w:r>
            <w:r>
              <w:rPr>
                <w:noProof/>
                <w:webHidden/>
              </w:rPr>
              <w:fldChar w:fldCharType="separate"/>
            </w:r>
            <w:r>
              <w:rPr>
                <w:noProof/>
                <w:webHidden/>
              </w:rPr>
              <w:t>8</w:t>
            </w:r>
            <w:r>
              <w:rPr>
                <w:noProof/>
                <w:webHidden/>
              </w:rPr>
              <w:fldChar w:fldCharType="end"/>
            </w:r>
          </w:hyperlink>
        </w:p>
        <w:p w14:paraId="07C74EE4" w14:textId="5012E4FA" w:rsidR="001429D4" w:rsidRDefault="001429D4">
          <w:r>
            <w:rPr>
              <w:b/>
              <w:bCs/>
              <w:noProof/>
            </w:rPr>
            <w:fldChar w:fldCharType="end"/>
          </w:r>
        </w:p>
      </w:sdtContent>
    </w:sdt>
    <w:p w14:paraId="0FE554B6" w14:textId="77777777" w:rsidR="000F5885" w:rsidRDefault="00000000">
      <w:pPr>
        <w:rPr>
          <w:b/>
        </w:rPr>
      </w:pPr>
      <w:r>
        <w:br w:type="page"/>
      </w:r>
    </w:p>
    <w:p w14:paraId="6BEF78B8" w14:textId="77777777" w:rsidR="000F5885" w:rsidRDefault="00000000">
      <w:pPr>
        <w:pStyle w:val="Heading1"/>
      </w:pPr>
      <w:bookmarkStart w:id="0" w:name="_89xx9a5m1zf2" w:colFirst="0" w:colLast="0"/>
      <w:bookmarkStart w:id="1" w:name="_Toc179194536"/>
      <w:bookmarkEnd w:id="0"/>
      <w:r>
        <w:lastRenderedPageBreak/>
        <w:t>Introduction</w:t>
      </w:r>
      <w:bookmarkEnd w:id="1"/>
    </w:p>
    <w:p w14:paraId="5CF72A4C" w14:textId="77777777" w:rsidR="000F5885" w:rsidRDefault="00000000">
      <w:r>
        <w:t>To succeed, a professional identity and a well-understood career trajectory are indispensable in the current competitive job market (</w:t>
      </w:r>
      <w:proofErr w:type="spellStart"/>
      <w:r>
        <w:t>Keshf</w:t>
      </w:r>
      <w:proofErr w:type="spellEnd"/>
      <w:r>
        <w:t xml:space="preserve"> and Khanum, 2021). To reflect on my experience with a Professional Career Development course, I shall use Gibbs' Reflective Cycle. This course covered models and theories associated with enhancing employability skills, such as SWOT analysis, SMART goals, and the Johari Window. This reflective work, therefore, will help me to identify key learnings that have taken place through activities, understand my emotional responses, and develop action-oriented steps for future growth. I will then be able to structure for myself a context in which I can understand my strengths and areas for improvement and set objectives of a career-focused kind.</w:t>
      </w:r>
    </w:p>
    <w:p w14:paraId="111E7E67" w14:textId="77777777" w:rsidR="000F5885" w:rsidRDefault="00000000">
      <w:pPr>
        <w:pStyle w:val="Heading1"/>
      </w:pPr>
      <w:bookmarkStart w:id="2" w:name="_5813ivoydz9v" w:colFirst="0" w:colLast="0"/>
      <w:bookmarkStart w:id="3" w:name="_Toc179194537"/>
      <w:bookmarkEnd w:id="2"/>
      <w:r>
        <w:t>Main Body</w:t>
      </w:r>
      <w:bookmarkEnd w:id="3"/>
    </w:p>
    <w:p w14:paraId="59E3F242" w14:textId="77777777" w:rsidR="000F5885" w:rsidRDefault="00000000">
      <w:pPr>
        <w:rPr>
          <w:b/>
          <w:i/>
        </w:rPr>
      </w:pPr>
      <w:r>
        <w:rPr>
          <w:b/>
          <w:i/>
        </w:rPr>
        <w:t>Stage 1: Description</w:t>
      </w:r>
    </w:p>
    <w:p w14:paraId="18D1BAB3" w14:textId="77777777" w:rsidR="000F5885" w:rsidRDefault="00000000">
      <w:r>
        <w:t>The course touched on the "six stages of a career planning journey," which encompasses all such significant career steps that engage careers and enterprise, construction of CVs, networking, applications for jobs, preparation for interviews, and negotiating job offers. These stages develop certain employability skills (Stoltz, Bell, and Eckhardt, 2019). For example, I applied SWOT analysis during my self-evaluation when I tried to identify areas for my personal development (Robertson, Hooley, and McCash, 2020). There were smart goals which helped to create clear and achievable career objectives. The Johari Window encouraged self-reporting and giving feedback that would improve our self-awareness and interpersonal skills (Cottrell, 2021). There were activities involving group and individual participation for a collaborative learning atmosphere.</w:t>
      </w:r>
    </w:p>
    <w:p w14:paraId="40F42E02" w14:textId="77777777" w:rsidR="000F5885" w:rsidRDefault="00000000">
      <w:pPr>
        <w:rPr>
          <w:b/>
          <w:i/>
        </w:rPr>
      </w:pPr>
      <w:r>
        <w:rPr>
          <w:b/>
          <w:i/>
        </w:rPr>
        <w:t>Stage 2: Feelings</w:t>
      </w:r>
    </w:p>
    <w:p w14:paraId="7295D96A" w14:textId="77777777" w:rsidR="000F5885" w:rsidRDefault="00000000">
      <w:r>
        <w:t xml:space="preserve">I was a little excited and nervous about taking the course. The session that came out most vividly was the SWOT analysis, where we determined our strengths and weaknesses. That was a very revealing session-but quite uncomfortable at times. Coming to terms with the </w:t>
      </w:r>
      <w:proofErr w:type="spellStart"/>
      <w:r>
        <w:t>realisation</w:t>
      </w:r>
      <w:proofErr w:type="spellEnd"/>
      <w:r>
        <w:t xml:space="preserve"> of my shortcomings in terms of networking and leadership </w:t>
      </w:r>
      <w:r>
        <w:lastRenderedPageBreak/>
        <w:t xml:space="preserve">was trying, but this encouraged me to face them head-on. Conversely, what motivated me was the other building of the CV since it challenged me to present my skills in a structured way. However, the Johari Window exercise was not easy due to having to give and receive feedback again on how to improve, which brought out a level of vulnerability I had not been accustomed to. This assignment ultimately made me open up to useful feedback and more flexible. The exposure to group sharing of personal goals and feedback evoked a stir of nervousness and curiosity (Gallagher, 2022). I learned some more points of view by relating them to the statements from others on what my strengths and weaknesses areas were. For instance, a peer pointed out my analytical ability as quite strong, though I did not </w:t>
      </w:r>
      <w:proofErr w:type="spellStart"/>
      <w:r>
        <w:t>realise</w:t>
      </w:r>
      <w:proofErr w:type="spellEnd"/>
      <w:r>
        <w:t xml:space="preserve"> the extent of myself. This made me admire my capability even more. The more I talked about career aspirations with my peers, the more comfortable I became with regard to making contacts because often, the first reactions that surface when meeting new individuals are uncomfortable for me.</w:t>
      </w:r>
    </w:p>
    <w:p w14:paraId="79C2BDC7" w14:textId="77777777" w:rsidR="000F5885" w:rsidRDefault="00000000">
      <w:pPr>
        <w:rPr>
          <w:b/>
          <w:i/>
        </w:rPr>
      </w:pPr>
      <w:r>
        <w:rPr>
          <w:b/>
          <w:i/>
        </w:rPr>
        <w:t>Stage 3: Evaluation</w:t>
      </w:r>
    </w:p>
    <w:p w14:paraId="3EF76850" w14:textId="77777777" w:rsidR="000F5885" w:rsidRDefault="00000000">
      <w:r>
        <w:t xml:space="preserve">Many aspects of the course were helpful but some were posing a challenge. From the SWOT analysis, professional strengths were identified as strong analytical skills and adaptability. It also marked an area that needed improvement, networking, so giving me a clear direction on skill enhancement. I really enjoyed the CV-building session, as it helped explain how to </w:t>
      </w:r>
      <w:proofErr w:type="spellStart"/>
      <w:r>
        <w:t>organise</w:t>
      </w:r>
      <w:proofErr w:type="spellEnd"/>
      <w:r>
        <w:t xml:space="preserve"> and present my abilities and skills in the best possible manner in order to depict them before an employer, where I could feel confident enough to apply for roles within my industry.</w:t>
      </w:r>
    </w:p>
    <w:p w14:paraId="3469A9FE" w14:textId="77777777" w:rsidR="000F5885" w:rsidRDefault="00000000">
      <w:r>
        <w:t>Meanwhile, the hardest was actually the Johari Window exercise through peer feedback, but an important thing also for career development (</w:t>
      </w:r>
      <w:proofErr w:type="spellStart"/>
      <w:r>
        <w:t>Esmaeeli</w:t>
      </w:r>
      <w:proofErr w:type="spellEnd"/>
      <w:r>
        <w:t xml:space="preserve"> and Yazdani, 2023). It showed me my blind spots, especially with my interpersonal skills, which I have been thoughtful not to pay attention to earlier. The feedback made me </w:t>
      </w:r>
      <w:proofErr w:type="spellStart"/>
      <w:r>
        <w:t>realise</w:t>
      </w:r>
      <w:proofErr w:type="spellEnd"/>
      <w:r>
        <w:t xml:space="preserve"> some areas where the communication style needs improvement and better teamwork collaboration. This </w:t>
      </w:r>
      <w:proofErr w:type="spellStart"/>
      <w:r>
        <w:t>realisation</w:t>
      </w:r>
      <w:proofErr w:type="spellEnd"/>
      <w:r>
        <w:t xml:space="preserve"> was indeed quite uncomfortable but crucial for personal growth. Another aspect is that, by establishing SMART goals, I got a frame of affairs in career planning because my objectives were crystal clear, measurable, and achievable, hence making my progress towards my career possible.</w:t>
      </w:r>
    </w:p>
    <w:p w14:paraId="54AB4273" w14:textId="77777777" w:rsidR="000F5885" w:rsidRDefault="00000000">
      <w:pPr>
        <w:rPr>
          <w:b/>
          <w:i/>
        </w:rPr>
      </w:pPr>
      <w:r>
        <w:rPr>
          <w:b/>
          <w:i/>
        </w:rPr>
        <w:lastRenderedPageBreak/>
        <w:t>Stage 4: Analysis</w:t>
      </w:r>
    </w:p>
    <w:p w14:paraId="49211310" w14:textId="77777777" w:rsidR="000F5885" w:rsidRDefault="00000000">
      <w:r>
        <w:t xml:space="preserve">Using various models to make me richer in class has done much towards my self-concept and career readiness. SWOT analysis provided a natural frame of understanding my competency and limitations in relation to my career goals. </w:t>
      </w:r>
      <w:proofErr w:type="spellStart"/>
      <w:r>
        <w:t>Analysing</w:t>
      </w:r>
      <w:proofErr w:type="spellEnd"/>
      <w:r>
        <w:t xml:space="preserve"> strengths such as the ability to adapt and analytical thinking made the uncertainty of my trajectory much more tenable. The weaknesses identified in this situation were that my networking skills were not extensive enough, and thus, it brought me to understand that I had to look for every opportunity to connect with people in the sector in which I was placed to make good progress.</w:t>
      </w:r>
    </w:p>
    <w:p w14:paraId="14E52C20" w14:textId="77777777" w:rsidR="000F5885" w:rsidRDefault="00000000">
      <w:r>
        <w:t>The process of breaking long-term aspirations into manageable steps is eased by setting SMART goals  (Cottrell, 2019). For example, I decided to step up networking by attending at least one industry-related event monthly. This forms one of the criteria for career development because networking ensures that a person gets connected to other professional people and informs better job opportunities (Smale, 2015). This practice further increased my understanding of my interpersonal skills since it indicated to me the need for constructive feedback to persons during their working lives. It reveals the significance that self-disclosure, and peer review have, not only have they brought confidence in me, but also been able to work effectively as a team member (Dweck, 2017). Despite early reservations about self-disclosure, during the experience, I learned vulnerability is to be adopted as an approach to self-development.</w:t>
      </w:r>
    </w:p>
    <w:p w14:paraId="36DA7CE6" w14:textId="77777777" w:rsidR="000F5885" w:rsidRDefault="00000000">
      <w:r>
        <w:t xml:space="preserve">Learning about networking strategies within the course helped bring home the strategic value of networking in career development. I knew that networking wasn't about getting into some sort of contact list but about connections that may support both parties to seek and learn from each other, which made me rethink my approach and be more concerned with the quality of my contacts rather than their mere number. The application for jobs section also </w:t>
      </w:r>
      <w:proofErr w:type="spellStart"/>
      <w:r>
        <w:t>emphasised</w:t>
      </w:r>
      <w:proofErr w:type="spellEnd"/>
      <w:r>
        <w:t xml:space="preserve"> the need to tailor each application to the specific requirements for certain jobs. Being exposed to the way one should shape their cover letter and CV makes one pay attention even to the subtle differences between a successful and one that fails, for example, measurable achievements instead of mere responsibilities (Chakravorty </w:t>
      </w:r>
      <w:r>
        <w:rPr>
          <w:i/>
        </w:rPr>
        <w:t xml:space="preserve">et al. </w:t>
      </w:r>
      <w:r>
        <w:t>2021).</w:t>
      </w:r>
    </w:p>
    <w:p w14:paraId="76F66303" w14:textId="77777777" w:rsidR="000F5885" w:rsidRDefault="00000000">
      <w:pPr>
        <w:rPr>
          <w:b/>
          <w:i/>
        </w:rPr>
      </w:pPr>
      <w:r>
        <w:rPr>
          <w:b/>
          <w:i/>
        </w:rPr>
        <w:lastRenderedPageBreak/>
        <w:t>Stage 5: Conclusion</w:t>
      </w:r>
    </w:p>
    <w:p w14:paraId="654153A9" w14:textId="77777777" w:rsidR="000F5885" w:rsidRDefault="00000000">
      <w:r>
        <w:t xml:space="preserve">For example, during the course, I have gained so many insights regarding my strengths and areas for improvement. They taught me how to appreciate the feedback and various knowledge in being versatile in work environments; therefore, I understood that a good personal brand deserves self-improvement during a lifetime and open ears for any suggestions. From SWOT analysis and the SMART goals framework, it was much easier to set up the roadmap for my professional development. Although the Johari Window exercise was not easy, it really helped in improve my skills pertaining to communication with others and strengthened my resilience while facing constructive criticism. I have brainstormed areas of improvement and set realistic goals for myself, such as dedicating time to the development of interpersonal skills and to industry-related tools that could be helpful to me. Simultaneously, I </w:t>
      </w:r>
      <w:proofErr w:type="spellStart"/>
      <w:r>
        <w:t>realised</w:t>
      </w:r>
      <w:proofErr w:type="spellEnd"/>
      <w:r>
        <w:t xml:space="preserve"> the practice of interview techniques is always only during those active search periods, thus, building my ability to talk about my accomplishments with more conviction. </w:t>
      </w:r>
      <w:proofErr w:type="spellStart"/>
      <w:r>
        <w:t>Realising</w:t>
      </w:r>
      <w:proofErr w:type="spellEnd"/>
      <w:r>
        <w:t xml:space="preserve"> and implementing the strategies that would </w:t>
      </w:r>
      <w:proofErr w:type="spellStart"/>
      <w:r>
        <w:t>materialise</w:t>
      </w:r>
      <w:proofErr w:type="spellEnd"/>
      <w:r>
        <w:t xml:space="preserve"> an appropriate professional identity was one of my important takeaways from the course.</w:t>
      </w:r>
    </w:p>
    <w:p w14:paraId="1633780D" w14:textId="77777777" w:rsidR="000F5885" w:rsidRDefault="00000000">
      <w:pPr>
        <w:rPr>
          <w:b/>
          <w:i/>
        </w:rPr>
      </w:pPr>
      <w:r>
        <w:rPr>
          <w:b/>
          <w:i/>
        </w:rPr>
        <w:t>Step 6: Action Plan</w:t>
      </w:r>
    </w:p>
    <w:p w14:paraId="4F9155A6" w14:textId="77777777" w:rsidR="000F5885" w:rsidRDefault="00000000">
      <w:r>
        <w:t>Moving forward, I will continue to use the SWOT analysis in review from time to time regarding my strengths and weaknesses, thus making the appropriate changes in my career plan and remaining flexible in the changing job market (Yun and Yi, 2024). To enhance my networking, I set myself a SMART goal: attend at least one professional networking event every month and keep connected with industry peers through connecting on LinkedIn. This will keep on helping me in career building as well as professional branding. In addition, I would go back through the Johari Window tool by seeking the feedback of my colleagues frequently to ensure that I am growing both in communication as well as teamwork skills. Continuous learning and development of new skills involve professional networks and participation in webinars, through which I can increase my exposure to resources and learning within my field.</w:t>
      </w:r>
    </w:p>
    <w:p w14:paraId="158FB3B9" w14:textId="77777777" w:rsidR="000F5885" w:rsidRDefault="00000000">
      <w:r>
        <w:lastRenderedPageBreak/>
        <w:t xml:space="preserve">Furthermore, I will </w:t>
      </w:r>
      <w:proofErr w:type="spellStart"/>
      <w:r>
        <w:t>utilise</w:t>
      </w:r>
      <w:proofErr w:type="spellEnd"/>
      <w:r>
        <w:t xml:space="preserve"> platforms like LinkedIn to keep showing off my evolving skill set so that my professional identity stays updated as well. Lastly, to maintain flexibility, I would periodically update and review my SWOT analysis, which would grow with me as a career: new goals and emerging opportunities would keep me realigned. This approach sustains my growth but positions me to meet industry shifts confidently.</w:t>
      </w:r>
    </w:p>
    <w:p w14:paraId="44EE81B2" w14:textId="77777777" w:rsidR="000F5885" w:rsidRDefault="00000000">
      <w:pPr>
        <w:pStyle w:val="Heading1"/>
      </w:pPr>
      <w:bookmarkStart w:id="4" w:name="_v4zu4sk3mdmq" w:colFirst="0" w:colLast="0"/>
      <w:bookmarkStart w:id="5" w:name="_Toc179194538"/>
      <w:bookmarkEnd w:id="4"/>
      <w:r>
        <w:t>Summary</w:t>
      </w:r>
      <w:bookmarkEnd w:id="5"/>
    </w:p>
    <w:p w14:paraId="0CF25A11" w14:textId="77777777" w:rsidR="000F5885" w:rsidRDefault="00000000">
      <w:r>
        <w:t xml:space="preserve">This reflective assignment really gives powerful insights into my career development journey, and this focuses on self-assessment, goal setting, and openness toward feedback. I employed other models, such as SWOT analysis, SMART goals, and Johari Window, in order to get a deeper understanding of what strengths I am endowed with and where growth areas lie for me. That includes adaptability, networking, and interpersonal skills. This has helped me to come up with a structured approach to career planning and has enabled me to identify specific yet achievable goals while conscious of continuous improvement. I have </w:t>
      </w:r>
      <w:proofErr w:type="spellStart"/>
      <w:r>
        <w:t>realised</w:t>
      </w:r>
      <w:proofErr w:type="spellEnd"/>
      <w:r>
        <w:t xml:space="preserve"> that the ability to prove successful career development encompasses an active commitment to learning, using constructive criticism with resilience, and handling new challenges. Given the experience I have acquired, I will be able to move ahead with the skill and strategy for advancement in my career life with self-confidence to effectively make a relevant and prosperous career.</w:t>
      </w:r>
      <w:r>
        <w:br w:type="page"/>
      </w:r>
    </w:p>
    <w:p w14:paraId="4875EDD4" w14:textId="77777777" w:rsidR="000F5885" w:rsidRDefault="00000000">
      <w:pPr>
        <w:pStyle w:val="Heading1"/>
      </w:pPr>
      <w:bookmarkStart w:id="6" w:name="_tqn2hk1gfdw2" w:colFirst="0" w:colLast="0"/>
      <w:bookmarkStart w:id="7" w:name="_Toc179194539"/>
      <w:bookmarkEnd w:id="6"/>
      <w:r>
        <w:lastRenderedPageBreak/>
        <w:t>Reference</w:t>
      </w:r>
      <w:bookmarkEnd w:id="7"/>
    </w:p>
    <w:p w14:paraId="61A0EFA2" w14:textId="77777777" w:rsidR="001429D4" w:rsidRDefault="001429D4" w:rsidP="001429D4">
      <w:r>
        <w:t>Chakravorty, I., Daga, S., Sharma, S., Chakravorty, S., Fischer, M. and Mehta, R., (2021). Bridging the Gap 2021-Report: Full Report. Sushruta Journal of Health Policy &amp; Opinion, pp.1-107.</w:t>
      </w:r>
    </w:p>
    <w:p w14:paraId="761614BB" w14:textId="77777777" w:rsidR="001429D4" w:rsidRDefault="001429D4" w:rsidP="001429D4">
      <w:r>
        <w:t>Cottrell, S. (2019) The Study Skills Handbook. Fifth edition. London: Macmillan International Higher Education/Red Globe Press, an imprint of Springer Nature Limited.</w:t>
      </w:r>
    </w:p>
    <w:p w14:paraId="482645F1" w14:textId="77777777" w:rsidR="001429D4" w:rsidRDefault="001429D4" w:rsidP="001429D4">
      <w:r>
        <w:t>Cottrell, S. (2021) Skills for success: personal development and employability. 4th edition. London: Red Globe Press.</w:t>
      </w:r>
    </w:p>
    <w:p w14:paraId="7F55F9B3" w14:textId="77777777" w:rsidR="001429D4" w:rsidRDefault="001429D4" w:rsidP="001429D4">
      <w:r>
        <w:t>Dweck, C.S. (2017) Mindset. Updated edition. London: Robinson.</w:t>
      </w:r>
    </w:p>
    <w:p w14:paraId="20594F5A" w14:textId="77777777" w:rsidR="001429D4" w:rsidRDefault="001429D4" w:rsidP="001429D4">
      <w:proofErr w:type="spellStart"/>
      <w:r>
        <w:t>Esmaeeli</w:t>
      </w:r>
      <w:proofErr w:type="spellEnd"/>
      <w:r>
        <w:t>, S. and Yazdani, H., (2023). Developing Techniques to Improve L2 Learning Motivation and Willingness to Communicate Utilizing the Johari Window Model in Foreign Language Context. Journal of Modern Research in English Language Studies, 11(1), pp.52-29.</w:t>
      </w:r>
    </w:p>
    <w:p w14:paraId="1D45E4F9" w14:textId="77777777" w:rsidR="001429D4" w:rsidRDefault="001429D4" w:rsidP="001429D4">
      <w:r>
        <w:t>Gallagher, K. (2022) Essential study and employment skills for business and management students. Fourth edition. Oxford: Oxford University Press.</w:t>
      </w:r>
    </w:p>
    <w:p w14:paraId="1D6DDD8E" w14:textId="77777777" w:rsidR="001429D4" w:rsidRDefault="001429D4" w:rsidP="001429D4">
      <w:proofErr w:type="spellStart"/>
      <w:r>
        <w:t>Keshf</w:t>
      </w:r>
      <w:proofErr w:type="spellEnd"/>
      <w:r>
        <w:t>, Z. and Khanum, S., (2021). Career guidance and counselling needs in a developing country’s context: A qualitative study. Sage Open, 11(3), p.21582440211040119.</w:t>
      </w:r>
    </w:p>
    <w:p w14:paraId="1AD953CD" w14:textId="77777777" w:rsidR="001429D4" w:rsidRDefault="001429D4" w:rsidP="001429D4">
      <w:r>
        <w:t>Robertson, P.J., Hooley, T., and McCash, P. (2020) The Oxford Handbook of Career Development. New York: Oxford University Press.</w:t>
      </w:r>
    </w:p>
    <w:p w14:paraId="1E709054" w14:textId="77777777" w:rsidR="001429D4" w:rsidRDefault="001429D4" w:rsidP="001429D4">
      <w:r>
        <w:t>Smale, B. (2015). How to succeed at university: an essential guide to academic skills, personal development and employability. Second edition. London, SAGE.</w:t>
      </w:r>
    </w:p>
    <w:p w14:paraId="5F5DAA79" w14:textId="77777777" w:rsidR="001429D4" w:rsidRDefault="001429D4" w:rsidP="001429D4">
      <w:r>
        <w:t>Stoltz, K.B., Bell, S.C. and Eckhardt, A., (2019). Strategies for an Effective Job Search. Handbook of Counseling and Counselor Education.</w:t>
      </w:r>
    </w:p>
    <w:p w14:paraId="2761DA7F" w14:textId="77777777" w:rsidR="001429D4" w:rsidRDefault="001429D4" w:rsidP="001429D4">
      <w:r>
        <w:t>Yun, W.S. and Yi, B.C., (2024). Malaysian Graduates Employability in Post Covid-19: A Swot Analysis. Journal of International Business, Economics and Entrepreneurship.</w:t>
      </w:r>
    </w:p>
    <w:sectPr w:rsidR="001429D4" w:rsidSect="001429D4">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D4362" w14:textId="77777777" w:rsidR="001453CA" w:rsidRDefault="001453CA" w:rsidP="001429D4">
      <w:pPr>
        <w:spacing w:after="0" w:line="240" w:lineRule="auto"/>
      </w:pPr>
      <w:r>
        <w:separator/>
      </w:r>
    </w:p>
  </w:endnote>
  <w:endnote w:type="continuationSeparator" w:id="0">
    <w:p w14:paraId="77608B66" w14:textId="77777777" w:rsidR="001453CA" w:rsidRDefault="001453CA" w:rsidP="00142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2182484"/>
      <w:docPartObj>
        <w:docPartGallery w:val="Page Numbers (Bottom of Page)"/>
        <w:docPartUnique/>
      </w:docPartObj>
    </w:sdtPr>
    <w:sdtContent>
      <w:sdt>
        <w:sdtPr>
          <w:id w:val="-1769616900"/>
          <w:docPartObj>
            <w:docPartGallery w:val="Page Numbers (Top of Page)"/>
            <w:docPartUnique/>
          </w:docPartObj>
        </w:sdtPr>
        <w:sdtContent>
          <w:p w14:paraId="3B661BCB" w14:textId="0E59DC31" w:rsidR="001429D4" w:rsidRDefault="001429D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19CA820" w14:textId="77777777" w:rsidR="001429D4" w:rsidRDefault="00142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72368A" w14:textId="77777777" w:rsidR="001453CA" w:rsidRDefault="001453CA" w:rsidP="001429D4">
      <w:pPr>
        <w:spacing w:after="0" w:line="240" w:lineRule="auto"/>
      </w:pPr>
      <w:r>
        <w:separator/>
      </w:r>
    </w:p>
  </w:footnote>
  <w:footnote w:type="continuationSeparator" w:id="0">
    <w:p w14:paraId="4AF4679E" w14:textId="77777777" w:rsidR="001453CA" w:rsidRDefault="001453CA" w:rsidP="00142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E32BE1"/>
    <w:multiLevelType w:val="hybridMultilevel"/>
    <w:tmpl w:val="408CA8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05788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885"/>
    <w:rsid w:val="000F5885"/>
    <w:rsid w:val="001429D4"/>
    <w:rsid w:val="001453CA"/>
    <w:rsid w:val="00627C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FA8A4D"/>
  <w15:docId w15:val="{D3B61AD3-C50A-4BC5-B6F7-4B568C2D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429D4"/>
    <w:pPr>
      <w:ind w:left="720"/>
      <w:contextualSpacing/>
    </w:pPr>
  </w:style>
  <w:style w:type="paragraph" w:styleId="Header">
    <w:name w:val="header"/>
    <w:basedOn w:val="Normal"/>
    <w:link w:val="HeaderChar"/>
    <w:uiPriority w:val="99"/>
    <w:unhideWhenUsed/>
    <w:rsid w:val="00142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9D4"/>
  </w:style>
  <w:style w:type="paragraph" w:styleId="Footer">
    <w:name w:val="footer"/>
    <w:basedOn w:val="Normal"/>
    <w:link w:val="FooterChar"/>
    <w:uiPriority w:val="99"/>
    <w:unhideWhenUsed/>
    <w:rsid w:val="00142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9D4"/>
  </w:style>
  <w:style w:type="paragraph" w:styleId="TOCHeading">
    <w:name w:val="TOC Heading"/>
    <w:basedOn w:val="Heading1"/>
    <w:next w:val="Normal"/>
    <w:uiPriority w:val="39"/>
    <w:unhideWhenUsed/>
    <w:qFormat/>
    <w:rsid w:val="001429D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29D4"/>
    <w:pPr>
      <w:spacing w:after="100"/>
    </w:pPr>
  </w:style>
  <w:style w:type="character" w:styleId="Hyperlink">
    <w:name w:val="Hyperlink"/>
    <w:basedOn w:val="DefaultParagraphFont"/>
    <w:uiPriority w:val="99"/>
    <w:unhideWhenUsed/>
    <w:rsid w:val="001429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E5240-0BFD-49E1-968E-A453AFA00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1918</Words>
  <Characters>10667</Characters>
  <DocSecurity>0</DocSecurity>
  <Lines>174</Lines>
  <Paragraphs>42</Paragraphs>
  <ScaleCrop>false</ScaleCrop>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2024-10-07T06:24:00Z</dcterms:created>
  <dcterms:modified xsi:type="dcterms:W3CDTF">2024-10-07T06:25:00Z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6ed12d27bc2c38eebb8d6fdbbb20f328bdc03ad01c8342cae616e2b2b61113e9</vt:lpwstr>
  </property>
</Properties>
</file>