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70342199"/>
        <w:docPartObj>
          <w:docPartGallery w:val="Cover Pages"/>
          <w:docPartUnique/>
        </w:docPartObj>
      </w:sdtPr>
      <w:sdtEndPr>
        <w:rPr>
          <w:sz w:val="22"/>
        </w:rPr>
      </w:sdtEndPr>
      <w:sdtContent>
        <w:p w14:paraId="29263C13" w14:textId="75A94C9A" w:rsidR="006F710F" w:rsidRDefault="006F710F">
          <w:pPr>
            <w:pStyle w:val="NoSpacing"/>
            <w:rPr>
              <w:sz w:val="2"/>
            </w:rPr>
          </w:pPr>
        </w:p>
        <w:p w14:paraId="3ADB5DB3" w14:textId="77777777" w:rsidR="006F710F" w:rsidRDefault="006F710F">
          <w:r>
            <w:rPr>
              <w:noProof/>
            </w:rPr>
            <mc:AlternateContent>
              <mc:Choice Requires="wps">
                <w:drawing>
                  <wp:anchor distT="0" distB="0" distL="114300" distR="114300" simplePos="0" relativeHeight="251661312" behindDoc="0" locked="0" layoutInCell="1" allowOverlap="1" wp14:anchorId="0CA669BB" wp14:editId="6732EC45">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C3950E7" w14:textId="3A7AA9B1" w:rsidR="006F710F" w:rsidRDefault="006F710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importance of study skills in higher education</w:t>
                                    </w:r>
                                  </w:p>
                                </w:sdtContent>
                              </w:sdt>
                              <w:p w14:paraId="6DE1A2BB" w14:textId="74A94DD7" w:rsidR="006F710F"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F710F">
                                      <w:rPr>
                                        <w:color w:val="4472C4" w:themeColor="accent1"/>
                                        <w:sz w:val="36"/>
                                        <w:szCs w:val="36"/>
                                      </w:rPr>
                                      <w:t>BMCP 4002</w:t>
                                    </w:r>
                                  </w:sdtContent>
                                </w:sdt>
                                <w:r w:rsidR="006F710F">
                                  <w:rPr>
                                    <w:noProof/>
                                  </w:rPr>
                                  <w:t xml:space="preserve"> </w:t>
                                </w:r>
                              </w:p>
                              <w:p w14:paraId="042CC0AC" w14:textId="77777777" w:rsidR="006F710F" w:rsidRDefault="006F71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CA669BB"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C3950E7" w14:textId="3A7AA9B1" w:rsidR="006F710F" w:rsidRDefault="006F710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importance of study skills in higher education</w:t>
                              </w:r>
                            </w:p>
                          </w:sdtContent>
                        </w:sdt>
                        <w:p w14:paraId="6DE1A2BB" w14:textId="74A94DD7" w:rsidR="006F710F"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F710F">
                                <w:rPr>
                                  <w:color w:val="4472C4" w:themeColor="accent1"/>
                                  <w:sz w:val="36"/>
                                  <w:szCs w:val="36"/>
                                </w:rPr>
                                <w:t>BMCP 4002</w:t>
                              </w:r>
                            </w:sdtContent>
                          </w:sdt>
                          <w:r w:rsidR="006F710F">
                            <w:rPr>
                              <w:noProof/>
                            </w:rPr>
                            <w:t xml:space="preserve"> </w:t>
                          </w:r>
                        </w:p>
                        <w:p w14:paraId="042CC0AC" w14:textId="77777777" w:rsidR="006F710F" w:rsidRDefault="006F710F"/>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79EFBE5" wp14:editId="1932381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1E997C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69E912A" wp14:editId="7C33C4AE">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014C903" w14:textId="521C12DF" w:rsidR="006F710F" w:rsidRDefault="006F710F">
                                    <w:pPr>
                                      <w:pStyle w:val="NoSpacing"/>
                                      <w:jc w:val="right"/>
                                      <w:rPr>
                                        <w:color w:val="4472C4" w:themeColor="accent1"/>
                                        <w:sz w:val="36"/>
                                        <w:szCs w:val="36"/>
                                      </w:rPr>
                                    </w:pPr>
                                    <w:r>
                                      <w:rPr>
                                        <w:color w:val="4472C4" w:themeColor="accent1"/>
                                        <w:sz w:val="36"/>
                                        <w:szCs w:val="36"/>
                                      </w:rPr>
                                      <w:t>Tim Nicholas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69E912A"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014C903" w14:textId="521C12DF" w:rsidR="006F710F" w:rsidRDefault="006F710F">
                              <w:pPr>
                                <w:pStyle w:val="NoSpacing"/>
                                <w:jc w:val="right"/>
                                <w:rPr>
                                  <w:color w:val="4472C4" w:themeColor="accent1"/>
                                  <w:sz w:val="36"/>
                                  <w:szCs w:val="36"/>
                                </w:rPr>
                              </w:pPr>
                              <w:r>
                                <w:rPr>
                                  <w:color w:val="4472C4" w:themeColor="accent1"/>
                                  <w:sz w:val="36"/>
                                  <w:szCs w:val="36"/>
                                </w:rPr>
                                <w:t>Tim Nicholas</w:t>
                              </w:r>
                            </w:p>
                          </w:sdtContent>
                        </w:sdt>
                      </w:txbxContent>
                    </v:textbox>
                    <w10:wrap anchorx="page" anchory="margin"/>
                  </v:shape>
                </w:pict>
              </mc:Fallback>
            </mc:AlternateContent>
          </w:r>
        </w:p>
        <w:p w14:paraId="239343D7" w14:textId="690D51E7" w:rsidR="006F710F" w:rsidRDefault="006F710F">
          <w:r>
            <w:br w:type="page"/>
          </w:r>
        </w:p>
      </w:sdtContent>
    </w:sdt>
    <w:p w14:paraId="47205A4A" w14:textId="77777777" w:rsidR="00467E71" w:rsidRDefault="00467E71" w:rsidP="00467E71">
      <w:pPr>
        <w:pStyle w:val="Heading1"/>
      </w:pPr>
    </w:p>
    <w:sdt>
      <w:sdtPr>
        <w:rPr>
          <w:rFonts w:asciiTheme="minorHAnsi" w:eastAsiaTheme="minorHAnsi" w:hAnsiTheme="minorHAnsi" w:cstheme="minorBidi"/>
          <w:color w:val="auto"/>
          <w:sz w:val="22"/>
          <w:szCs w:val="22"/>
          <w:lang w:val="en-GB"/>
        </w:rPr>
        <w:id w:val="610481343"/>
        <w:docPartObj>
          <w:docPartGallery w:val="Table of Contents"/>
          <w:docPartUnique/>
        </w:docPartObj>
      </w:sdtPr>
      <w:sdtEndPr>
        <w:rPr>
          <w:b/>
          <w:bCs/>
          <w:noProof/>
        </w:rPr>
      </w:sdtEndPr>
      <w:sdtContent>
        <w:p w14:paraId="73B1F889" w14:textId="6721AE8A" w:rsidR="00467E71" w:rsidRDefault="00467E71">
          <w:pPr>
            <w:pStyle w:val="TOCHeading"/>
          </w:pPr>
          <w:r>
            <w:t>Contents</w:t>
          </w:r>
        </w:p>
        <w:p w14:paraId="2ABC0179" w14:textId="77777777" w:rsidR="00467E71" w:rsidRDefault="00467E71">
          <w:pPr>
            <w:pStyle w:val="TOC1"/>
            <w:tabs>
              <w:tab w:val="right" w:leader="dot" w:pos="9016"/>
            </w:tabs>
          </w:pPr>
        </w:p>
        <w:p w14:paraId="4C41C446" w14:textId="010EAAD3" w:rsidR="00467E71" w:rsidRDefault="00467E71">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5452677" w:history="1">
            <w:r w:rsidRPr="00CC1901">
              <w:rPr>
                <w:rStyle w:val="Hyperlink"/>
                <w:noProof/>
              </w:rPr>
              <w:t>Introduction</w:t>
            </w:r>
            <w:r>
              <w:rPr>
                <w:noProof/>
                <w:webHidden/>
              </w:rPr>
              <w:tab/>
            </w:r>
            <w:r>
              <w:rPr>
                <w:noProof/>
                <w:webHidden/>
              </w:rPr>
              <w:fldChar w:fldCharType="begin"/>
            </w:r>
            <w:r>
              <w:rPr>
                <w:noProof/>
                <w:webHidden/>
              </w:rPr>
              <w:instrText xml:space="preserve"> PAGEREF _Toc155452677 \h </w:instrText>
            </w:r>
            <w:r>
              <w:rPr>
                <w:noProof/>
                <w:webHidden/>
              </w:rPr>
            </w:r>
            <w:r>
              <w:rPr>
                <w:noProof/>
                <w:webHidden/>
              </w:rPr>
              <w:fldChar w:fldCharType="separate"/>
            </w:r>
            <w:r>
              <w:rPr>
                <w:noProof/>
                <w:webHidden/>
              </w:rPr>
              <w:t>2</w:t>
            </w:r>
            <w:r>
              <w:rPr>
                <w:noProof/>
                <w:webHidden/>
              </w:rPr>
              <w:fldChar w:fldCharType="end"/>
            </w:r>
          </w:hyperlink>
        </w:p>
        <w:p w14:paraId="12139F34" w14:textId="7ED84E14" w:rsidR="00467E71" w:rsidRDefault="00000000">
          <w:pPr>
            <w:pStyle w:val="TOC1"/>
            <w:tabs>
              <w:tab w:val="right" w:leader="dot" w:pos="9016"/>
            </w:tabs>
            <w:rPr>
              <w:rFonts w:eastAsiaTheme="minorEastAsia"/>
              <w:noProof/>
              <w:kern w:val="2"/>
              <w:lang w:eastAsia="en-GB"/>
              <w14:ligatures w14:val="standardContextual"/>
            </w:rPr>
          </w:pPr>
          <w:hyperlink w:anchor="_Toc155452678" w:history="1">
            <w:r w:rsidR="00467E71" w:rsidRPr="00CC1901">
              <w:rPr>
                <w:rStyle w:val="Hyperlink"/>
                <w:noProof/>
              </w:rPr>
              <w:t>Referencing</w:t>
            </w:r>
            <w:r w:rsidR="00467E71">
              <w:rPr>
                <w:noProof/>
                <w:webHidden/>
              </w:rPr>
              <w:tab/>
            </w:r>
            <w:r w:rsidR="00467E71">
              <w:rPr>
                <w:noProof/>
                <w:webHidden/>
              </w:rPr>
              <w:fldChar w:fldCharType="begin"/>
            </w:r>
            <w:r w:rsidR="00467E71">
              <w:rPr>
                <w:noProof/>
                <w:webHidden/>
              </w:rPr>
              <w:instrText xml:space="preserve"> PAGEREF _Toc155452678 \h </w:instrText>
            </w:r>
            <w:r w:rsidR="00467E71">
              <w:rPr>
                <w:noProof/>
                <w:webHidden/>
              </w:rPr>
            </w:r>
            <w:r w:rsidR="00467E71">
              <w:rPr>
                <w:noProof/>
                <w:webHidden/>
              </w:rPr>
              <w:fldChar w:fldCharType="separate"/>
            </w:r>
            <w:r w:rsidR="00467E71">
              <w:rPr>
                <w:noProof/>
                <w:webHidden/>
              </w:rPr>
              <w:t>2</w:t>
            </w:r>
            <w:r w:rsidR="00467E71">
              <w:rPr>
                <w:noProof/>
                <w:webHidden/>
              </w:rPr>
              <w:fldChar w:fldCharType="end"/>
            </w:r>
          </w:hyperlink>
        </w:p>
        <w:p w14:paraId="15CF4557" w14:textId="2867B4E7" w:rsidR="00467E71" w:rsidRDefault="00000000">
          <w:pPr>
            <w:pStyle w:val="TOC1"/>
            <w:tabs>
              <w:tab w:val="right" w:leader="dot" w:pos="9016"/>
            </w:tabs>
            <w:rPr>
              <w:rFonts w:eastAsiaTheme="minorEastAsia"/>
              <w:noProof/>
              <w:kern w:val="2"/>
              <w:lang w:eastAsia="en-GB"/>
              <w14:ligatures w14:val="standardContextual"/>
            </w:rPr>
          </w:pPr>
          <w:hyperlink w:anchor="_Toc155452679" w:history="1">
            <w:r w:rsidR="00467E71" w:rsidRPr="00CC1901">
              <w:rPr>
                <w:rStyle w:val="Hyperlink"/>
                <w:noProof/>
              </w:rPr>
              <w:t>Critical thinking</w:t>
            </w:r>
            <w:r w:rsidR="00467E71">
              <w:rPr>
                <w:noProof/>
                <w:webHidden/>
              </w:rPr>
              <w:tab/>
            </w:r>
            <w:r w:rsidR="00467E71">
              <w:rPr>
                <w:noProof/>
                <w:webHidden/>
              </w:rPr>
              <w:fldChar w:fldCharType="begin"/>
            </w:r>
            <w:r w:rsidR="00467E71">
              <w:rPr>
                <w:noProof/>
                <w:webHidden/>
              </w:rPr>
              <w:instrText xml:space="preserve"> PAGEREF _Toc155452679 \h </w:instrText>
            </w:r>
            <w:r w:rsidR="00467E71">
              <w:rPr>
                <w:noProof/>
                <w:webHidden/>
              </w:rPr>
            </w:r>
            <w:r w:rsidR="00467E71">
              <w:rPr>
                <w:noProof/>
                <w:webHidden/>
              </w:rPr>
              <w:fldChar w:fldCharType="separate"/>
            </w:r>
            <w:r w:rsidR="00467E71">
              <w:rPr>
                <w:noProof/>
                <w:webHidden/>
              </w:rPr>
              <w:t>3</w:t>
            </w:r>
            <w:r w:rsidR="00467E71">
              <w:rPr>
                <w:noProof/>
                <w:webHidden/>
              </w:rPr>
              <w:fldChar w:fldCharType="end"/>
            </w:r>
          </w:hyperlink>
        </w:p>
        <w:p w14:paraId="688731E2" w14:textId="78869427" w:rsidR="00467E71" w:rsidRDefault="00000000">
          <w:pPr>
            <w:pStyle w:val="TOC1"/>
            <w:tabs>
              <w:tab w:val="right" w:leader="dot" w:pos="9016"/>
            </w:tabs>
            <w:rPr>
              <w:rFonts w:eastAsiaTheme="minorEastAsia"/>
              <w:noProof/>
              <w:kern w:val="2"/>
              <w:lang w:eastAsia="en-GB"/>
              <w14:ligatures w14:val="standardContextual"/>
            </w:rPr>
          </w:pPr>
          <w:hyperlink w:anchor="_Toc155452681" w:history="1">
            <w:r w:rsidR="00467E71" w:rsidRPr="00CC1901">
              <w:rPr>
                <w:rStyle w:val="Hyperlink"/>
                <w:noProof/>
              </w:rPr>
              <w:t>The power of reflection</w:t>
            </w:r>
            <w:r w:rsidR="00467E71">
              <w:rPr>
                <w:noProof/>
                <w:webHidden/>
              </w:rPr>
              <w:tab/>
            </w:r>
            <w:r w:rsidR="00467E71">
              <w:rPr>
                <w:noProof/>
                <w:webHidden/>
              </w:rPr>
              <w:fldChar w:fldCharType="begin"/>
            </w:r>
            <w:r w:rsidR="00467E71">
              <w:rPr>
                <w:noProof/>
                <w:webHidden/>
              </w:rPr>
              <w:instrText xml:space="preserve"> PAGEREF _Toc155452681 \h </w:instrText>
            </w:r>
            <w:r w:rsidR="00467E71">
              <w:rPr>
                <w:noProof/>
                <w:webHidden/>
              </w:rPr>
            </w:r>
            <w:r w:rsidR="00467E71">
              <w:rPr>
                <w:noProof/>
                <w:webHidden/>
              </w:rPr>
              <w:fldChar w:fldCharType="separate"/>
            </w:r>
            <w:r w:rsidR="00467E71">
              <w:rPr>
                <w:noProof/>
                <w:webHidden/>
              </w:rPr>
              <w:t>4</w:t>
            </w:r>
            <w:r w:rsidR="00467E71">
              <w:rPr>
                <w:noProof/>
                <w:webHidden/>
              </w:rPr>
              <w:fldChar w:fldCharType="end"/>
            </w:r>
          </w:hyperlink>
        </w:p>
        <w:p w14:paraId="25918D2F" w14:textId="1481B375" w:rsidR="00467E71" w:rsidRDefault="00000000">
          <w:pPr>
            <w:pStyle w:val="TOC1"/>
            <w:tabs>
              <w:tab w:val="right" w:leader="dot" w:pos="9016"/>
            </w:tabs>
            <w:rPr>
              <w:rFonts w:eastAsiaTheme="minorEastAsia"/>
              <w:noProof/>
              <w:kern w:val="2"/>
              <w:lang w:eastAsia="en-GB"/>
              <w14:ligatures w14:val="standardContextual"/>
            </w:rPr>
          </w:pPr>
          <w:hyperlink w:anchor="_Toc155452682" w:history="1">
            <w:r w:rsidR="00467E71" w:rsidRPr="00CC1901">
              <w:rPr>
                <w:rStyle w:val="Hyperlink"/>
                <w:noProof/>
              </w:rPr>
              <w:t>Academic misconduct</w:t>
            </w:r>
            <w:r w:rsidR="00467E71">
              <w:rPr>
                <w:noProof/>
                <w:webHidden/>
              </w:rPr>
              <w:tab/>
            </w:r>
            <w:r w:rsidR="00467E71">
              <w:rPr>
                <w:noProof/>
                <w:webHidden/>
              </w:rPr>
              <w:fldChar w:fldCharType="begin"/>
            </w:r>
            <w:r w:rsidR="00467E71">
              <w:rPr>
                <w:noProof/>
                <w:webHidden/>
              </w:rPr>
              <w:instrText xml:space="preserve"> PAGEREF _Toc155452682 \h </w:instrText>
            </w:r>
            <w:r w:rsidR="00467E71">
              <w:rPr>
                <w:noProof/>
                <w:webHidden/>
              </w:rPr>
            </w:r>
            <w:r w:rsidR="00467E71">
              <w:rPr>
                <w:noProof/>
                <w:webHidden/>
              </w:rPr>
              <w:fldChar w:fldCharType="separate"/>
            </w:r>
            <w:r w:rsidR="00467E71">
              <w:rPr>
                <w:noProof/>
                <w:webHidden/>
              </w:rPr>
              <w:t>5</w:t>
            </w:r>
            <w:r w:rsidR="00467E71">
              <w:rPr>
                <w:noProof/>
                <w:webHidden/>
              </w:rPr>
              <w:fldChar w:fldCharType="end"/>
            </w:r>
          </w:hyperlink>
        </w:p>
        <w:p w14:paraId="5BE214FF" w14:textId="0C5BF78E" w:rsidR="00467E71" w:rsidRDefault="00000000">
          <w:pPr>
            <w:pStyle w:val="TOC1"/>
            <w:tabs>
              <w:tab w:val="right" w:leader="dot" w:pos="9016"/>
            </w:tabs>
            <w:rPr>
              <w:rFonts w:eastAsiaTheme="minorEastAsia"/>
              <w:noProof/>
              <w:kern w:val="2"/>
              <w:lang w:eastAsia="en-GB"/>
              <w14:ligatures w14:val="standardContextual"/>
            </w:rPr>
          </w:pPr>
          <w:hyperlink w:anchor="_Toc155452683" w:history="1">
            <w:r w:rsidR="00467E71" w:rsidRPr="00CC1901">
              <w:rPr>
                <w:rStyle w:val="Hyperlink"/>
                <w:noProof/>
              </w:rPr>
              <w:t>Conclusion</w:t>
            </w:r>
            <w:r w:rsidR="00467E71">
              <w:rPr>
                <w:noProof/>
                <w:webHidden/>
              </w:rPr>
              <w:tab/>
            </w:r>
            <w:r w:rsidR="00467E71">
              <w:rPr>
                <w:noProof/>
                <w:webHidden/>
              </w:rPr>
              <w:fldChar w:fldCharType="begin"/>
            </w:r>
            <w:r w:rsidR="00467E71">
              <w:rPr>
                <w:noProof/>
                <w:webHidden/>
              </w:rPr>
              <w:instrText xml:space="preserve"> PAGEREF _Toc155452683 \h </w:instrText>
            </w:r>
            <w:r w:rsidR="00467E71">
              <w:rPr>
                <w:noProof/>
                <w:webHidden/>
              </w:rPr>
            </w:r>
            <w:r w:rsidR="00467E71">
              <w:rPr>
                <w:noProof/>
                <w:webHidden/>
              </w:rPr>
              <w:fldChar w:fldCharType="separate"/>
            </w:r>
            <w:r w:rsidR="00467E71">
              <w:rPr>
                <w:noProof/>
                <w:webHidden/>
              </w:rPr>
              <w:t>6</w:t>
            </w:r>
            <w:r w:rsidR="00467E71">
              <w:rPr>
                <w:noProof/>
                <w:webHidden/>
              </w:rPr>
              <w:fldChar w:fldCharType="end"/>
            </w:r>
          </w:hyperlink>
        </w:p>
        <w:p w14:paraId="0B4C5B13" w14:textId="1296395B" w:rsidR="00467E71" w:rsidRDefault="00000000">
          <w:pPr>
            <w:pStyle w:val="TOC1"/>
            <w:tabs>
              <w:tab w:val="right" w:leader="dot" w:pos="9016"/>
            </w:tabs>
            <w:rPr>
              <w:rFonts w:eastAsiaTheme="minorEastAsia"/>
              <w:noProof/>
              <w:kern w:val="2"/>
              <w:lang w:eastAsia="en-GB"/>
              <w14:ligatures w14:val="standardContextual"/>
            </w:rPr>
          </w:pPr>
          <w:hyperlink w:anchor="_Toc155452684" w:history="1">
            <w:r w:rsidR="00467E71" w:rsidRPr="00CC1901">
              <w:rPr>
                <w:rStyle w:val="Hyperlink"/>
                <w:noProof/>
              </w:rPr>
              <w:t>References</w:t>
            </w:r>
            <w:r w:rsidR="00467E71">
              <w:rPr>
                <w:noProof/>
                <w:webHidden/>
              </w:rPr>
              <w:tab/>
            </w:r>
            <w:r w:rsidR="00467E71">
              <w:rPr>
                <w:noProof/>
                <w:webHidden/>
              </w:rPr>
              <w:fldChar w:fldCharType="begin"/>
            </w:r>
            <w:r w:rsidR="00467E71">
              <w:rPr>
                <w:noProof/>
                <w:webHidden/>
              </w:rPr>
              <w:instrText xml:space="preserve"> PAGEREF _Toc155452684 \h </w:instrText>
            </w:r>
            <w:r w:rsidR="00467E71">
              <w:rPr>
                <w:noProof/>
                <w:webHidden/>
              </w:rPr>
            </w:r>
            <w:r w:rsidR="00467E71">
              <w:rPr>
                <w:noProof/>
                <w:webHidden/>
              </w:rPr>
              <w:fldChar w:fldCharType="separate"/>
            </w:r>
            <w:r w:rsidR="00467E71">
              <w:rPr>
                <w:noProof/>
                <w:webHidden/>
              </w:rPr>
              <w:t>8</w:t>
            </w:r>
            <w:r w:rsidR="00467E71">
              <w:rPr>
                <w:noProof/>
                <w:webHidden/>
              </w:rPr>
              <w:fldChar w:fldCharType="end"/>
            </w:r>
          </w:hyperlink>
        </w:p>
        <w:p w14:paraId="0D98848D" w14:textId="282323D0" w:rsidR="00467E71" w:rsidRDefault="00467E71">
          <w:r>
            <w:rPr>
              <w:b/>
              <w:bCs/>
              <w:noProof/>
            </w:rPr>
            <w:fldChar w:fldCharType="end"/>
          </w:r>
        </w:p>
      </w:sdtContent>
    </w:sdt>
    <w:p w14:paraId="62B7D4D7" w14:textId="77777777" w:rsidR="00467E71" w:rsidRDefault="00467E71">
      <w:pPr>
        <w:rPr>
          <w:rFonts w:asciiTheme="majorHAnsi" w:eastAsiaTheme="majorEastAsia" w:hAnsiTheme="majorHAnsi" w:cstheme="majorBidi"/>
          <w:color w:val="2F5496" w:themeColor="accent1" w:themeShade="BF"/>
          <w:sz w:val="32"/>
          <w:szCs w:val="32"/>
        </w:rPr>
      </w:pPr>
      <w:r>
        <w:br w:type="page"/>
      </w:r>
    </w:p>
    <w:p w14:paraId="6452B02A" w14:textId="3F34AC03" w:rsidR="00B46CD7" w:rsidRPr="00467E71" w:rsidRDefault="006F710F" w:rsidP="00467E71">
      <w:pPr>
        <w:pStyle w:val="Heading1"/>
        <w:rPr>
          <w:rStyle w:val="Emphasis"/>
          <w:i w:val="0"/>
          <w:iCs w:val="0"/>
        </w:rPr>
      </w:pPr>
      <w:bookmarkStart w:id="0" w:name="_Toc155452677"/>
      <w:r w:rsidRPr="00176642">
        <w:lastRenderedPageBreak/>
        <w:t>Introduction</w:t>
      </w:r>
      <w:bookmarkEnd w:id="0"/>
    </w:p>
    <w:p w14:paraId="68D1565C" w14:textId="77777777" w:rsidR="00467E71" w:rsidRDefault="00467E71" w:rsidP="00460E05">
      <w:pPr>
        <w:spacing w:line="480" w:lineRule="auto"/>
        <w:rPr>
          <w:rFonts w:ascii="Arial" w:hAnsi="Arial" w:cs="Arial"/>
          <w:sz w:val="24"/>
          <w:szCs w:val="24"/>
        </w:rPr>
      </w:pPr>
    </w:p>
    <w:p w14:paraId="7C3BEA99" w14:textId="09FDCDEB" w:rsidR="006F710F" w:rsidRPr="00176642" w:rsidRDefault="00E86055" w:rsidP="00460E05">
      <w:pPr>
        <w:spacing w:line="480" w:lineRule="auto"/>
        <w:rPr>
          <w:rFonts w:ascii="Arial" w:hAnsi="Arial" w:cs="Arial"/>
          <w:sz w:val="24"/>
          <w:szCs w:val="24"/>
        </w:rPr>
      </w:pPr>
      <w:r w:rsidRPr="00176642">
        <w:rPr>
          <w:rFonts w:ascii="Arial" w:hAnsi="Arial" w:cs="Arial"/>
          <w:sz w:val="24"/>
          <w:szCs w:val="24"/>
        </w:rPr>
        <w:t xml:space="preserve">This report will be looking at the importance of study skills in higher education, focusing on referencing, critical thinking, the power of reflection and academic misconduct and what they are used for, what makes them essential for writing in higher education. </w:t>
      </w:r>
      <w:r w:rsidR="0063568F">
        <w:rPr>
          <w:rFonts w:ascii="Arial" w:hAnsi="Arial" w:cs="Arial"/>
          <w:sz w:val="24"/>
          <w:szCs w:val="24"/>
        </w:rPr>
        <w:t>Looking further into plagiarism</w:t>
      </w:r>
      <w:r w:rsidR="008C6463">
        <w:rPr>
          <w:rFonts w:ascii="Arial" w:hAnsi="Arial" w:cs="Arial"/>
          <w:sz w:val="24"/>
          <w:szCs w:val="24"/>
        </w:rPr>
        <w:t xml:space="preserve"> and explaining how this can be avoided, what is critical thinking? Why is it an important skill to have? What is the power of reflection and why would a student need it? Finally, academic misconduct what it essentially is and some ideas on the route to take when thinking of preventing it happening in the first place.</w:t>
      </w:r>
    </w:p>
    <w:p w14:paraId="41717E70" w14:textId="77777777" w:rsidR="00D30D8B" w:rsidRPr="00176642" w:rsidRDefault="00D30D8B" w:rsidP="00460E05">
      <w:pPr>
        <w:spacing w:line="480" w:lineRule="auto"/>
        <w:rPr>
          <w:rFonts w:ascii="Arial" w:hAnsi="Arial" w:cs="Arial"/>
          <w:sz w:val="24"/>
          <w:szCs w:val="24"/>
        </w:rPr>
      </w:pPr>
    </w:p>
    <w:p w14:paraId="0B857886" w14:textId="77777777" w:rsidR="00D30D8B" w:rsidRPr="00176642" w:rsidRDefault="00D30D8B" w:rsidP="00D30D8B">
      <w:pPr>
        <w:rPr>
          <w:rFonts w:ascii="Arial" w:hAnsi="Arial" w:cs="Arial"/>
          <w:sz w:val="24"/>
          <w:szCs w:val="24"/>
        </w:rPr>
      </w:pPr>
    </w:p>
    <w:p w14:paraId="74560A70" w14:textId="77777777" w:rsidR="00D30D8B" w:rsidRDefault="00D30D8B" w:rsidP="00D30D8B"/>
    <w:p w14:paraId="6FE4A7A1" w14:textId="77777777" w:rsidR="00215D79" w:rsidRPr="00467E71" w:rsidRDefault="00D30D8B" w:rsidP="00467E71">
      <w:pPr>
        <w:pStyle w:val="Heading1"/>
      </w:pPr>
      <w:bookmarkStart w:id="1" w:name="_Toc155452678"/>
      <w:r w:rsidRPr="00D30D8B">
        <w:t>Referencing</w:t>
      </w:r>
      <w:bookmarkEnd w:id="1"/>
    </w:p>
    <w:p w14:paraId="389CD582" w14:textId="77777777" w:rsidR="00215D79" w:rsidRDefault="00215D79" w:rsidP="00215D79">
      <w:pPr>
        <w:spacing w:line="480" w:lineRule="auto"/>
        <w:rPr>
          <w:rFonts w:ascii="Arial" w:eastAsia="Times New Roman" w:hAnsi="Arial" w:cs="Arial"/>
          <w:color w:val="4A4A4A"/>
          <w:sz w:val="24"/>
          <w:szCs w:val="24"/>
          <w:lang w:eastAsia="en-GB"/>
        </w:rPr>
      </w:pPr>
    </w:p>
    <w:p w14:paraId="482157BE" w14:textId="53A628E5" w:rsidR="00D30D8B" w:rsidRPr="00D30D8B" w:rsidRDefault="00026E9F" w:rsidP="00215D79">
      <w:pPr>
        <w:spacing w:line="480" w:lineRule="auto"/>
        <w:rPr>
          <w:rFonts w:ascii="Arial" w:hAnsi="Arial" w:cs="Arial"/>
          <w:sz w:val="24"/>
          <w:szCs w:val="24"/>
          <w:u w:val="single"/>
        </w:rPr>
      </w:pPr>
      <w:r>
        <w:rPr>
          <w:rFonts w:ascii="Arial" w:eastAsia="Times New Roman" w:hAnsi="Arial" w:cs="Arial"/>
          <w:color w:val="4A4A4A"/>
          <w:sz w:val="24"/>
          <w:szCs w:val="24"/>
          <w:lang w:eastAsia="en-GB"/>
        </w:rPr>
        <w:t xml:space="preserve">Referencing is used </w:t>
      </w:r>
      <w:r w:rsidR="00716D37">
        <w:rPr>
          <w:rFonts w:ascii="Arial" w:eastAsia="Times New Roman" w:hAnsi="Arial" w:cs="Arial"/>
          <w:color w:val="4A4A4A"/>
          <w:sz w:val="24"/>
          <w:szCs w:val="24"/>
          <w:lang w:eastAsia="en-GB"/>
        </w:rPr>
        <w:t xml:space="preserve">whenever you are using someone </w:t>
      </w:r>
      <w:r w:rsidR="00460E05">
        <w:rPr>
          <w:rFonts w:ascii="Arial" w:eastAsia="Times New Roman" w:hAnsi="Arial" w:cs="Arial"/>
          <w:color w:val="4A4A4A"/>
          <w:sz w:val="24"/>
          <w:szCs w:val="24"/>
          <w:lang w:eastAsia="en-GB"/>
        </w:rPr>
        <w:t>else’s</w:t>
      </w:r>
      <w:r w:rsidR="00716D37">
        <w:rPr>
          <w:rFonts w:ascii="Arial" w:eastAsia="Times New Roman" w:hAnsi="Arial" w:cs="Arial"/>
          <w:color w:val="4A4A4A"/>
          <w:sz w:val="24"/>
          <w:szCs w:val="24"/>
          <w:lang w:eastAsia="en-GB"/>
        </w:rPr>
        <w:t xml:space="preserve"> work</w:t>
      </w:r>
      <w:r w:rsidR="00753F6C">
        <w:rPr>
          <w:rFonts w:ascii="Arial" w:eastAsia="Times New Roman" w:hAnsi="Arial" w:cs="Arial"/>
          <w:color w:val="4A4A4A"/>
          <w:sz w:val="24"/>
          <w:szCs w:val="24"/>
          <w:lang w:eastAsia="en-GB"/>
        </w:rPr>
        <w:t>,</w:t>
      </w:r>
      <w:r w:rsidR="0039004F">
        <w:rPr>
          <w:rFonts w:ascii="Arial" w:eastAsia="Times New Roman" w:hAnsi="Arial" w:cs="Arial"/>
          <w:color w:val="4A4A4A"/>
          <w:sz w:val="24"/>
          <w:szCs w:val="24"/>
          <w:lang w:eastAsia="en-GB"/>
        </w:rPr>
        <w:t xml:space="preserve"> </w:t>
      </w:r>
      <w:r w:rsidR="002A5FA6">
        <w:rPr>
          <w:rFonts w:ascii="Arial" w:eastAsia="Times New Roman" w:hAnsi="Arial" w:cs="Arial"/>
          <w:color w:val="4A4A4A"/>
          <w:sz w:val="24"/>
          <w:szCs w:val="24"/>
          <w:lang w:eastAsia="en-GB"/>
        </w:rPr>
        <w:t>this is usually to provide proof of the point you are trying to make at the time</w:t>
      </w:r>
      <w:r w:rsidR="00B54840">
        <w:rPr>
          <w:rFonts w:ascii="Arial" w:eastAsia="Times New Roman" w:hAnsi="Arial" w:cs="Arial"/>
          <w:color w:val="4A4A4A"/>
          <w:sz w:val="24"/>
          <w:szCs w:val="24"/>
          <w:lang w:eastAsia="en-GB"/>
        </w:rPr>
        <w:t xml:space="preserve"> and </w:t>
      </w:r>
      <w:r w:rsidR="009F4FCC">
        <w:rPr>
          <w:rFonts w:ascii="Arial" w:eastAsia="Times New Roman" w:hAnsi="Arial" w:cs="Arial"/>
          <w:color w:val="4A4A4A"/>
          <w:sz w:val="24"/>
          <w:szCs w:val="24"/>
          <w:lang w:eastAsia="en-GB"/>
        </w:rPr>
        <w:t xml:space="preserve">locate source material, </w:t>
      </w:r>
      <w:r w:rsidR="0039004F">
        <w:rPr>
          <w:rFonts w:ascii="Arial" w:eastAsia="Times New Roman" w:hAnsi="Arial" w:cs="Arial"/>
          <w:color w:val="4A4A4A"/>
          <w:sz w:val="24"/>
          <w:szCs w:val="24"/>
          <w:lang w:eastAsia="en-GB"/>
        </w:rPr>
        <w:t>some</w:t>
      </w:r>
      <w:r w:rsidR="00753F6C">
        <w:rPr>
          <w:rFonts w:ascii="Arial" w:eastAsia="Times New Roman" w:hAnsi="Arial" w:cs="Arial"/>
          <w:color w:val="4A4A4A"/>
          <w:sz w:val="24"/>
          <w:szCs w:val="24"/>
          <w:lang w:eastAsia="en-GB"/>
        </w:rPr>
        <w:t xml:space="preserve"> examples of </w:t>
      </w:r>
      <w:r w:rsidR="00440832">
        <w:rPr>
          <w:rFonts w:ascii="Arial" w:eastAsia="Times New Roman" w:hAnsi="Arial" w:cs="Arial"/>
          <w:color w:val="4A4A4A"/>
          <w:sz w:val="24"/>
          <w:szCs w:val="24"/>
          <w:lang w:eastAsia="en-GB"/>
        </w:rPr>
        <w:t>places to reference from</w:t>
      </w:r>
      <w:r w:rsidR="00753F6C">
        <w:rPr>
          <w:rFonts w:ascii="Arial" w:eastAsia="Times New Roman" w:hAnsi="Arial" w:cs="Arial"/>
          <w:color w:val="4A4A4A"/>
          <w:sz w:val="24"/>
          <w:szCs w:val="24"/>
          <w:lang w:eastAsia="en-GB"/>
        </w:rPr>
        <w:t xml:space="preserve"> are</w:t>
      </w:r>
      <w:r w:rsidR="0039004F">
        <w:rPr>
          <w:rFonts w:ascii="Arial" w:eastAsia="Times New Roman" w:hAnsi="Arial" w:cs="Arial"/>
          <w:color w:val="4A4A4A"/>
          <w:sz w:val="24"/>
          <w:szCs w:val="24"/>
          <w:lang w:eastAsia="en-GB"/>
        </w:rPr>
        <w:t xml:space="preserve"> books, websites or journals</w:t>
      </w:r>
      <w:r w:rsidR="005A4DB5">
        <w:rPr>
          <w:rFonts w:ascii="Arial" w:eastAsia="Times New Roman" w:hAnsi="Arial" w:cs="Arial"/>
          <w:color w:val="4A4A4A"/>
          <w:sz w:val="24"/>
          <w:szCs w:val="24"/>
          <w:lang w:eastAsia="en-GB"/>
        </w:rPr>
        <w:t xml:space="preserve"> as found in</w:t>
      </w:r>
      <w:r w:rsidR="003D220D">
        <w:rPr>
          <w:rFonts w:ascii="Arial" w:eastAsia="Times New Roman" w:hAnsi="Arial" w:cs="Arial"/>
          <w:color w:val="4A4A4A"/>
          <w:sz w:val="24"/>
          <w:szCs w:val="24"/>
          <w:lang w:eastAsia="en-GB"/>
        </w:rPr>
        <w:t xml:space="preserve"> Pears and Shields</w:t>
      </w:r>
      <w:r w:rsidR="00E90090">
        <w:rPr>
          <w:rFonts w:ascii="Arial" w:eastAsia="Times New Roman" w:hAnsi="Arial" w:cs="Arial"/>
          <w:color w:val="4A4A4A"/>
          <w:sz w:val="24"/>
          <w:szCs w:val="24"/>
          <w:lang w:eastAsia="en-GB"/>
        </w:rPr>
        <w:t xml:space="preserve"> (2022, p</w:t>
      </w:r>
      <w:r w:rsidR="00164DD9">
        <w:rPr>
          <w:rFonts w:ascii="Arial" w:eastAsia="Times New Roman" w:hAnsi="Arial" w:cs="Arial"/>
          <w:color w:val="4A4A4A"/>
          <w:sz w:val="24"/>
          <w:szCs w:val="24"/>
          <w:lang w:eastAsia="en-GB"/>
        </w:rPr>
        <w:t>.</w:t>
      </w:r>
      <w:r w:rsidR="00E90090">
        <w:rPr>
          <w:rFonts w:ascii="Arial" w:eastAsia="Times New Roman" w:hAnsi="Arial" w:cs="Arial"/>
          <w:color w:val="4A4A4A"/>
          <w:sz w:val="24"/>
          <w:szCs w:val="24"/>
          <w:lang w:eastAsia="en-GB"/>
        </w:rPr>
        <w:t xml:space="preserve"> 1</w:t>
      </w:r>
      <w:r w:rsidR="00736200">
        <w:rPr>
          <w:rFonts w:ascii="Arial" w:eastAsia="Times New Roman" w:hAnsi="Arial" w:cs="Arial"/>
          <w:color w:val="4A4A4A"/>
          <w:sz w:val="24"/>
          <w:szCs w:val="24"/>
          <w:lang w:eastAsia="en-GB"/>
        </w:rPr>
        <w:t>)</w:t>
      </w:r>
      <w:r w:rsidR="00791FAE">
        <w:rPr>
          <w:rFonts w:ascii="Arial" w:eastAsia="Times New Roman" w:hAnsi="Arial" w:cs="Arial"/>
          <w:color w:val="4A4A4A"/>
          <w:sz w:val="24"/>
          <w:szCs w:val="24"/>
          <w:lang w:eastAsia="en-GB"/>
        </w:rPr>
        <w:t xml:space="preserve">. </w:t>
      </w:r>
      <w:r w:rsidR="008C31BC">
        <w:rPr>
          <w:rFonts w:ascii="Arial" w:eastAsia="Times New Roman" w:hAnsi="Arial" w:cs="Arial"/>
          <w:color w:val="4A4A4A"/>
          <w:sz w:val="24"/>
          <w:szCs w:val="24"/>
          <w:lang w:eastAsia="en-GB"/>
        </w:rPr>
        <w:t>Referencing is an important skill to learn</w:t>
      </w:r>
      <w:r w:rsidR="00FF7272">
        <w:rPr>
          <w:rFonts w:ascii="Arial" w:eastAsia="Times New Roman" w:hAnsi="Arial" w:cs="Arial"/>
          <w:color w:val="4A4A4A"/>
          <w:sz w:val="24"/>
          <w:szCs w:val="24"/>
          <w:lang w:eastAsia="en-GB"/>
        </w:rPr>
        <w:t xml:space="preserve">, it includes </w:t>
      </w:r>
      <w:r w:rsidR="00284F25">
        <w:rPr>
          <w:rFonts w:ascii="Arial" w:eastAsia="Times New Roman" w:hAnsi="Arial" w:cs="Arial"/>
          <w:color w:val="4A4A4A"/>
          <w:sz w:val="24"/>
          <w:szCs w:val="24"/>
          <w:lang w:eastAsia="en-GB"/>
        </w:rPr>
        <w:t>taking time to research relevant information and checking the credibility of the sources</w:t>
      </w:r>
      <w:r w:rsidR="00156ACD">
        <w:rPr>
          <w:rFonts w:ascii="Arial" w:eastAsia="Times New Roman" w:hAnsi="Arial" w:cs="Arial"/>
          <w:color w:val="4A4A4A"/>
          <w:sz w:val="24"/>
          <w:szCs w:val="24"/>
          <w:lang w:eastAsia="en-GB"/>
        </w:rPr>
        <w:t xml:space="preserve">, </w:t>
      </w:r>
      <w:r w:rsidR="00A45C75">
        <w:rPr>
          <w:rFonts w:ascii="Arial" w:eastAsia="Times New Roman" w:hAnsi="Arial" w:cs="Arial"/>
          <w:color w:val="4A4A4A"/>
          <w:sz w:val="24"/>
          <w:szCs w:val="24"/>
          <w:lang w:eastAsia="en-GB"/>
        </w:rPr>
        <w:t xml:space="preserve">once the credibility </w:t>
      </w:r>
      <w:r w:rsidR="002809DA">
        <w:rPr>
          <w:rFonts w:ascii="Arial" w:eastAsia="Times New Roman" w:hAnsi="Arial" w:cs="Arial"/>
          <w:color w:val="4A4A4A"/>
          <w:sz w:val="24"/>
          <w:szCs w:val="24"/>
          <w:lang w:eastAsia="en-GB"/>
        </w:rPr>
        <w:t>is evaluated it is time to</w:t>
      </w:r>
      <w:r w:rsidR="001C5094">
        <w:rPr>
          <w:rFonts w:ascii="Arial" w:eastAsia="Times New Roman" w:hAnsi="Arial" w:cs="Arial"/>
          <w:color w:val="4A4A4A"/>
          <w:sz w:val="24"/>
          <w:szCs w:val="24"/>
          <w:lang w:eastAsia="en-GB"/>
        </w:rPr>
        <w:t xml:space="preserve"> identify the</w:t>
      </w:r>
      <w:r w:rsidR="002809DA">
        <w:rPr>
          <w:rFonts w:ascii="Arial" w:eastAsia="Times New Roman" w:hAnsi="Arial" w:cs="Arial"/>
          <w:color w:val="4A4A4A"/>
          <w:sz w:val="24"/>
          <w:szCs w:val="24"/>
          <w:lang w:eastAsia="en-GB"/>
        </w:rPr>
        <w:t>m</w:t>
      </w:r>
      <w:r w:rsidR="001C5094">
        <w:rPr>
          <w:rFonts w:ascii="Arial" w:eastAsia="Times New Roman" w:hAnsi="Arial" w:cs="Arial"/>
          <w:color w:val="4A4A4A"/>
          <w:sz w:val="24"/>
          <w:szCs w:val="24"/>
          <w:lang w:eastAsia="en-GB"/>
        </w:rPr>
        <w:t xml:space="preserve"> and cite the</w:t>
      </w:r>
      <w:r w:rsidR="00F16E52">
        <w:rPr>
          <w:rFonts w:ascii="Arial" w:eastAsia="Times New Roman" w:hAnsi="Arial" w:cs="Arial"/>
          <w:color w:val="4A4A4A"/>
          <w:sz w:val="24"/>
          <w:szCs w:val="24"/>
          <w:lang w:eastAsia="en-GB"/>
        </w:rPr>
        <w:t xml:space="preserve">m correctly </w:t>
      </w:r>
      <w:r w:rsidR="0085694F">
        <w:rPr>
          <w:rFonts w:ascii="Arial" w:eastAsia="Times New Roman" w:hAnsi="Arial" w:cs="Arial"/>
          <w:color w:val="4A4A4A"/>
          <w:sz w:val="24"/>
          <w:szCs w:val="24"/>
          <w:lang w:eastAsia="en-GB"/>
        </w:rPr>
        <w:t>in text, these are called in text citations</w:t>
      </w:r>
      <w:r w:rsidR="00D01585">
        <w:rPr>
          <w:rFonts w:ascii="Arial" w:eastAsia="Times New Roman" w:hAnsi="Arial" w:cs="Arial"/>
          <w:color w:val="4A4A4A"/>
          <w:sz w:val="24"/>
          <w:szCs w:val="24"/>
          <w:lang w:eastAsia="en-GB"/>
        </w:rPr>
        <w:t xml:space="preserve">, the details of </w:t>
      </w:r>
      <w:r w:rsidR="00435AAD">
        <w:rPr>
          <w:rFonts w:ascii="Arial" w:eastAsia="Times New Roman" w:hAnsi="Arial" w:cs="Arial"/>
          <w:color w:val="4A4A4A"/>
          <w:sz w:val="24"/>
          <w:szCs w:val="24"/>
          <w:lang w:eastAsia="en-GB"/>
        </w:rPr>
        <w:t xml:space="preserve">the </w:t>
      </w:r>
      <w:r w:rsidR="00D01585">
        <w:rPr>
          <w:rFonts w:ascii="Arial" w:eastAsia="Times New Roman" w:hAnsi="Arial" w:cs="Arial"/>
          <w:color w:val="4A4A4A"/>
          <w:sz w:val="24"/>
          <w:szCs w:val="24"/>
          <w:lang w:eastAsia="en-GB"/>
        </w:rPr>
        <w:t xml:space="preserve">original source </w:t>
      </w:r>
      <w:r w:rsidR="00FC5B92">
        <w:rPr>
          <w:rFonts w:ascii="Arial" w:eastAsia="Times New Roman" w:hAnsi="Arial" w:cs="Arial"/>
          <w:color w:val="4A4A4A"/>
          <w:sz w:val="24"/>
          <w:szCs w:val="24"/>
          <w:lang w:eastAsia="en-GB"/>
        </w:rPr>
        <w:t>are to be provided at the end of assignment in the reference list</w:t>
      </w:r>
      <w:r w:rsidR="0012090D">
        <w:rPr>
          <w:rFonts w:ascii="Arial" w:eastAsia="Times New Roman" w:hAnsi="Arial" w:cs="Arial"/>
          <w:color w:val="4A4A4A"/>
          <w:sz w:val="24"/>
          <w:szCs w:val="24"/>
          <w:lang w:eastAsia="en-GB"/>
        </w:rPr>
        <w:t>, explained by Pears and Shields (2022,</w:t>
      </w:r>
      <w:r w:rsidR="00A17289">
        <w:rPr>
          <w:rFonts w:ascii="Arial" w:eastAsia="Times New Roman" w:hAnsi="Arial" w:cs="Arial"/>
          <w:color w:val="4A4A4A"/>
          <w:sz w:val="24"/>
          <w:szCs w:val="24"/>
          <w:lang w:eastAsia="en-GB"/>
        </w:rPr>
        <w:t xml:space="preserve"> p. 2).</w:t>
      </w:r>
      <w:r w:rsidR="0039004F">
        <w:rPr>
          <w:rFonts w:ascii="Arial" w:eastAsia="Times New Roman" w:hAnsi="Arial" w:cs="Arial"/>
          <w:color w:val="4A4A4A"/>
          <w:sz w:val="24"/>
          <w:szCs w:val="24"/>
          <w:lang w:eastAsia="en-GB"/>
        </w:rPr>
        <w:t xml:space="preserve"> </w:t>
      </w:r>
      <w:r w:rsidR="00063A67">
        <w:rPr>
          <w:rFonts w:ascii="Arial" w:eastAsia="Times New Roman" w:hAnsi="Arial" w:cs="Arial"/>
          <w:color w:val="4A4A4A"/>
          <w:sz w:val="24"/>
          <w:szCs w:val="24"/>
          <w:lang w:eastAsia="en-GB"/>
        </w:rPr>
        <w:t>(</w:t>
      </w:r>
      <w:r w:rsidR="002A5FA6">
        <w:rPr>
          <w:rFonts w:ascii="Arial" w:eastAsia="Times New Roman" w:hAnsi="Arial" w:cs="Arial"/>
          <w:color w:val="4A4A4A"/>
          <w:sz w:val="24"/>
          <w:szCs w:val="24"/>
          <w:lang w:eastAsia="en-GB"/>
        </w:rPr>
        <w:t>Santini</w:t>
      </w:r>
      <w:r w:rsidR="00063A67">
        <w:rPr>
          <w:rFonts w:ascii="Arial" w:eastAsia="Times New Roman" w:hAnsi="Arial" w:cs="Arial"/>
          <w:color w:val="4A4A4A"/>
          <w:sz w:val="24"/>
          <w:szCs w:val="24"/>
          <w:lang w:eastAsia="en-GB"/>
        </w:rPr>
        <w:t xml:space="preserve">, </w:t>
      </w:r>
      <w:r w:rsidR="00540458">
        <w:rPr>
          <w:rFonts w:ascii="Arial" w:eastAsia="Times New Roman" w:hAnsi="Arial" w:cs="Arial"/>
          <w:color w:val="4A4A4A"/>
          <w:sz w:val="24"/>
          <w:szCs w:val="24"/>
          <w:lang w:eastAsia="en-GB"/>
        </w:rPr>
        <w:t>2018</w:t>
      </w:r>
      <w:r w:rsidR="002A5FA6">
        <w:rPr>
          <w:rFonts w:ascii="Arial" w:eastAsia="Times New Roman" w:hAnsi="Arial" w:cs="Arial"/>
          <w:color w:val="4A4A4A"/>
          <w:sz w:val="24"/>
          <w:szCs w:val="24"/>
          <w:lang w:eastAsia="en-GB"/>
        </w:rPr>
        <w:t xml:space="preserve">) </w:t>
      </w:r>
      <w:r w:rsidR="00457B67">
        <w:rPr>
          <w:rFonts w:ascii="Arial" w:eastAsia="Times New Roman" w:hAnsi="Arial" w:cs="Arial"/>
          <w:color w:val="4A4A4A"/>
          <w:sz w:val="24"/>
          <w:szCs w:val="24"/>
          <w:lang w:eastAsia="en-GB"/>
        </w:rPr>
        <w:t>g</w:t>
      </w:r>
      <w:r w:rsidR="0074441C">
        <w:rPr>
          <w:rFonts w:ascii="Arial" w:eastAsia="Times New Roman" w:hAnsi="Arial" w:cs="Arial"/>
          <w:color w:val="4A4A4A"/>
          <w:sz w:val="24"/>
          <w:szCs w:val="24"/>
          <w:lang w:eastAsia="en-GB"/>
        </w:rPr>
        <w:t xml:space="preserve">ives </w:t>
      </w:r>
      <w:r w:rsidR="00460E05">
        <w:rPr>
          <w:rFonts w:ascii="Arial" w:eastAsia="Times New Roman" w:hAnsi="Arial" w:cs="Arial"/>
          <w:color w:val="4A4A4A"/>
          <w:sz w:val="24"/>
          <w:szCs w:val="24"/>
          <w:lang w:eastAsia="en-GB"/>
        </w:rPr>
        <w:t>o</w:t>
      </w:r>
      <w:r w:rsidR="00B679E1">
        <w:rPr>
          <w:rFonts w:ascii="Arial" w:eastAsia="Times New Roman" w:hAnsi="Arial" w:cs="Arial"/>
          <w:color w:val="4A4A4A"/>
          <w:sz w:val="24"/>
          <w:szCs w:val="24"/>
          <w:lang w:eastAsia="en-GB"/>
        </w:rPr>
        <w:t>ne of t</w:t>
      </w:r>
      <w:r w:rsidR="00ED6FE0">
        <w:rPr>
          <w:rFonts w:ascii="Arial" w:eastAsia="Times New Roman" w:hAnsi="Arial" w:cs="Arial"/>
          <w:color w:val="4A4A4A"/>
          <w:sz w:val="24"/>
          <w:szCs w:val="24"/>
          <w:lang w:eastAsia="en-GB"/>
        </w:rPr>
        <w:t>he reason</w:t>
      </w:r>
      <w:r w:rsidR="004B0CC0">
        <w:rPr>
          <w:rFonts w:ascii="Arial" w:eastAsia="Times New Roman" w:hAnsi="Arial" w:cs="Arial"/>
          <w:color w:val="4A4A4A"/>
          <w:sz w:val="24"/>
          <w:szCs w:val="24"/>
          <w:lang w:eastAsia="en-GB"/>
        </w:rPr>
        <w:t>s</w:t>
      </w:r>
      <w:r w:rsidR="00ED6FE0">
        <w:rPr>
          <w:rFonts w:ascii="Arial" w:eastAsia="Times New Roman" w:hAnsi="Arial" w:cs="Arial"/>
          <w:color w:val="4A4A4A"/>
          <w:sz w:val="24"/>
          <w:szCs w:val="24"/>
          <w:lang w:eastAsia="en-GB"/>
        </w:rPr>
        <w:t xml:space="preserve"> for use of references in academic work</w:t>
      </w:r>
      <w:r w:rsidR="004B0CC0">
        <w:rPr>
          <w:rFonts w:ascii="Arial" w:eastAsia="Times New Roman" w:hAnsi="Arial" w:cs="Arial"/>
          <w:color w:val="4A4A4A"/>
          <w:sz w:val="24"/>
          <w:szCs w:val="24"/>
          <w:lang w:eastAsia="en-GB"/>
        </w:rPr>
        <w:t xml:space="preserve"> are to avoid plagiarism</w:t>
      </w:r>
      <w:r w:rsidR="00A50951">
        <w:rPr>
          <w:rFonts w:ascii="Arial" w:eastAsia="Times New Roman" w:hAnsi="Arial" w:cs="Arial"/>
          <w:color w:val="4A4A4A"/>
          <w:sz w:val="24"/>
          <w:szCs w:val="24"/>
          <w:lang w:eastAsia="en-GB"/>
        </w:rPr>
        <w:t xml:space="preserve">, </w:t>
      </w:r>
      <w:r w:rsidR="002A5FA6">
        <w:rPr>
          <w:rFonts w:ascii="Arial" w:eastAsia="Times New Roman" w:hAnsi="Arial" w:cs="Arial"/>
          <w:color w:val="4A4A4A"/>
          <w:sz w:val="24"/>
          <w:szCs w:val="24"/>
          <w:lang w:eastAsia="en-GB"/>
        </w:rPr>
        <w:t xml:space="preserve">this is a common issue and </w:t>
      </w:r>
      <w:r w:rsidR="002A5FA6">
        <w:rPr>
          <w:rFonts w:ascii="Arial" w:eastAsia="Times New Roman" w:hAnsi="Arial" w:cs="Arial"/>
          <w:color w:val="4A4A4A"/>
          <w:sz w:val="24"/>
          <w:szCs w:val="24"/>
          <w:lang w:eastAsia="en-GB"/>
        </w:rPr>
        <w:lastRenderedPageBreak/>
        <w:t>stands to compromise authors integrity, this reinforces the use of proper and correct citations</w:t>
      </w:r>
      <w:r w:rsidR="00460E05">
        <w:rPr>
          <w:rFonts w:ascii="Arial" w:eastAsia="Times New Roman" w:hAnsi="Arial" w:cs="Arial"/>
          <w:color w:val="4A4A4A"/>
          <w:sz w:val="24"/>
          <w:szCs w:val="24"/>
          <w:lang w:eastAsia="en-GB"/>
        </w:rPr>
        <w:t xml:space="preserve">, the misuse of </w:t>
      </w:r>
      <w:r w:rsidR="00366063">
        <w:rPr>
          <w:rFonts w:ascii="Arial" w:eastAsia="Times New Roman" w:hAnsi="Arial" w:cs="Arial"/>
          <w:color w:val="4A4A4A"/>
          <w:sz w:val="24"/>
          <w:szCs w:val="24"/>
          <w:lang w:eastAsia="en-GB"/>
        </w:rPr>
        <w:t xml:space="preserve">the </w:t>
      </w:r>
      <w:r w:rsidR="00460E05">
        <w:rPr>
          <w:rFonts w:ascii="Arial" w:eastAsia="Times New Roman" w:hAnsi="Arial" w:cs="Arial"/>
          <w:color w:val="4A4A4A"/>
          <w:sz w:val="24"/>
          <w:szCs w:val="24"/>
          <w:lang w:eastAsia="en-GB"/>
        </w:rPr>
        <w:t xml:space="preserve">ideas of others without citations in a correct manner is prohibited. </w:t>
      </w:r>
      <w:r w:rsidR="00063A67">
        <w:rPr>
          <w:rFonts w:ascii="Arial" w:eastAsia="Times New Roman" w:hAnsi="Arial" w:cs="Arial"/>
          <w:color w:val="4A4A4A"/>
          <w:sz w:val="24"/>
          <w:szCs w:val="24"/>
          <w:lang w:eastAsia="en-GB"/>
        </w:rPr>
        <w:t>(</w:t>
      </w:r>
      <w:r w:rsidR="00BC104D">
        <w:rPr>
          <w:rFonts w:ascii="Arial" w:eastAsia="Times New Roman" w:hAnsi="Arial" w:cs="Arial"/>
          <w:color w:val="4A4A4A"/>
          <w:sz w:val="24"/>
          <w:szCs w:val="24"/>
          <w:lang w:eastAsia="en-GB"/>
        </w:rPr>
        <w:t>Santini</w:t>
      </w:r>
      <w:r w:rsidR="00063A67">
        <w:rPr>
          <w:rFonts w:ascii="Arial" w:eastAsia="Times New Roman" w:hAnsi="Arial" w:cs="Arial"/>
          <w:color w:val="4A4A4A"/>
          <w:sz w:val="24"/>
          <w:szCs w:val="24"/>
          <w:lang w:eastAsia="en-GB"/>
        </w:rPr>
        <w:t xml:space="preserve">, </w:t>
      </w:r>
      <w:r w:rsidR="00BC104D">
        <w:rPr>
          <w:rFonts w:ascii="Arial" w:eastAsia="Times New Roman" w:hAnsi="Arial" w:cs="Arial"/>
          <w:color w:val="4A4A4A"/>
          <w:sz w:val="24"/>
          <w:szCs w:val="24"/>
          <w:lang w:eastAsia="en-GB"/>
        </w:rPr>
        <w:t xml:space="preserve">2018) continues </w:t>
      </w:r>
      <w:r w:rsidR="00375325">
        <w:rPr>
          <w:rFonts w:ascii="Arial" w:eastAsia="Times New Roman" w:hAnsi="Arial" w:cs="Arial"/>
          <w:color w:val="4A4A4A"/>
          <w:sz w:val="24"/>
          <w:szCs w:val="24"/>
          <w:lang w:eastAsia="en-GB"/>
        </w:rPr>
        <w:t>by saying t</w:t>
      </w:r>
      <w:r w:rsidR="00460E05">
        <w:rPr>
          <w:rFonts w:ascii="Arial" w:eastAsia="Times New Roman" w:hAnsi="Arial" w:cs="Arial"/>
          <w:color w:val="4A4A4A"/>
          <w:sz w:val="24"/>
          <w:szCs w:val="24"/>
          <w:lang w:eastAsia="en-GB"/>
        </w:rPr>
        <w:t xml:space="preserve">he works quality is signified by its references and sources being included to avoid plagiarising </w:t>
      </w:r>
      <w:r w:rsidR="00200486">
        <w:rPr>
          <w:rFonts w:ascii="Arial" w:eastAsia="Times New Roman" w:hAnsi="Arial" w:cs="Arial"/>
          <w:color w:val="4A4A4A"/>
          <w:sz w:val="24"/>
          <w:szCs w:val="24"/>
          <w:lang w:eastAsia="en-GB"/>
        </w:rPr>
        <w:t>people’s</w:t>
      </w:r>
      <w:r w:rsidR="00460E05">
        <w:rPr>
          <w:rFonts w:ascii="Arial" w:eastAsia="Times New Roman" w:hAnsi="Arial" w:cs="Arial"/>
          <w:color w:val="4A4A4A"/>
          <w:sz w:val="24"/>
          <w:szCs w:val="24"/>
          <w:lang w:eastAsia="en-GB"/>
        </w:rPr>
        <w:t xml:space="preserve"> ideas and concepts</w:t>
      </w:r>
      <w:r w:rsidR="00444DC0">
        <w:rPr>
          <w:rFonts w:ascii="Arial" w:eastAsia="Times New Roman" w:hAnsi="Arial" w:cs="Arial"/>
          <w:color w:val="4A4A4A"/>
          <w:sz w:val="24"/>
          <w:szCs w:val="24"/>
          <w:lang w:eastAsia="en-GB"/>
        </w:rPr>
        <w:t>.</w:t>
      </w:r>
      <w:r w:rsidR="00460E05">
        <w:rPr>
          <w:rFonts w:ascii="Arial" w:eastAsia="Times New Roman" w:hAnsi="Arial" w:cs="Arial"/>
          <w:color w:val="4A4A4A"/>
          <w:sz w:val="24"/>
          <w:szCs w:val="24"/>
          <w:lang w:eastAsia="en-GB"/>
        </w:rPr>
        <w:t xml:space="preserve"> </w:t>
      </w:r>
      <w:r w:rsidR="00444DC0">
        <w:rPr>
          <w:rFonts w:ascii="Arial" w:eastAsia="Times New Roman" w:hAnsi="Arial" w:cs="Arial"/>
          <w:color w:val="4A4A4A"/>
          <w:sz w:val="24"/>
          <w:szCs w:val="24"/>
          <w:lang w:eastAsia="en-GB"/>
        </w:rPr>
        <w:t>A</w:t>
      </w:r>
      <w:r w:rsidR="00460E05">
        <w:rPr>
          <w:rFonts w:ascii="Arial" w:eastAsia="Times New Roman" w:hAnsi="Arial" w:cs="Arial"/>
          <w:color w:val="4A4A4A"/>
          <w:sz w:val="24"/>
          <w:szCs w:val="24"/>
          <w:lang w:eastAsia="en-GB"/>
        </w:rPr>
        <w:t>nother important thing to consider is writing in your own words</w:t>
      </w:r>
      <w:r w:rsidR="00EF32DD">
        <w:rPr>
          <w:rFonts w:ascii="Arial" w:eastAsia="Times New Roman" w:hAnsi="Arial" w:cs="Arial"/>
          <w:color w:val="4A4A4A"/>
          <w:sz w:val="24"/>
          <w:szCs w:val="24"/>
          <w:lang w:eastAsia="en-GB"/>
        </w:rPr>
        <w:t xml:space="preserve"> or paraphrasing, this is</w:t>
      </w:r>
      <w:r w:rsidR="00460E05">
        <w:rPr>
          <w:rFonts w:ascii="Arial" w:eastAsia="Times New Roman" w:hAnsi="Arial" w:cs="Arial"/>
          <w:color w:val="4A4A4A"/>
          <w:sz w:val="24"/>
          <w:szCs w:val="24"/>
          <w:lang w:eastAsia="en-GB"/>
        </w:rPr>
        <w:t xml:space="preserve"> to prove that you understand the point being made</w:t>
      </w:r>
      <w:r w:rsidR="00800E49">
        <w:rPr>
          <w:rFonts w:ascii="Arial" w:eastAsia="Times New Roman" w:hAnsi="Arial" w:cs="Arial"/>
          <w:color w:val="4A4A4A"/>
          <w:sz w:val="24"/>
          <w:szCs w:val="24"/>
          <w:lang w:eastAsia="en-GB"/>
        </w:rPr>
        <w:t xml:space="preserve">, good references </w:t>
      </w:r>
      <w:r w:rsidR="002E40FD">
        <w:rPr>
          <w:rFonts w:ascii="Arial" w:eastAsia="Times New Roman" w:hAnsi="Arial" w:cs="Arial"/>
          <w:color w:val="4A4A4A"/>
          <w:sz w:val="24"/>
          <w:szCs w:val="24"/>
          <w:lang w:eastAsia="en-GB"/>
        </w:rPr>
        <w:t>are accurate and use relevant facts</w:t>
      </w:r>
      <w:r w:rsidR="00E96CDA">
        <w:rPr>
          <w:rFonts w:ascii="Arial" w:eastAsia="Times New Roman" w:hAnsi="Arial" w:cs="Arial"/>
          <w:color w:val="4A4A4A"/>
          <w:sz w:val="24"/>
          <w:szCs w:val="24"/>
          <w:lang w:eastAsia="en-GB"/>
        </w:rPr>
        <w:t xml:space="preserve"> with correct </w:t>
      </w:r>
      <w:r w:rsidR="00345421">
        <w:rPr>
          <w:rFonts w:ascii="Arial" w:eastAsia="Times New Roman" w:hAnsi="Arial" w:cs="Arial"/>
          <w:color w:val="4A4A4A"/>
          <w:sz w:val="24"/>
          <w:szCs w:val="24"/>
          <w:lang w:eastAsia="en-GB"/>
        </w:rPr>
        <w:t>spelling of the authors name along with use of page numbers when needed</w:t>
      </w:r>
      <w:r w:rsidR="00366078">
        <w:rPr>
          <w:rFonts w:ascii="Arial" w:eastAsia="Times New Roman" w:hAnsi="Arial" w:cs="Arial"/>
          <w:color w:val="4A4A4A"/>
          <w:sz w:val="24"/>
          <w:szCs w:val="24"/>
          <w:lang w:eastAsia="en-GB"/>
        </w:rPr>
        <w:t xml:space="preserve">, this increases </w:t>
      </w:r>
      <w:r w:rsidR="001F2389">
        <w:rPr>
          <w:rFonts w:ascii="Arial" w:eastAsia="Times New Roman" w:hAnsi="Arial" w:cs="Arial"/>
          <w:color w:val="4A4A4A"/>
          <w:sz w:val="24"/>
          <w:szCs w:val="24"/>
          <w:lang w:eastAsia="en-GB"/>
        </w:rPr>
        <w:t xml:space="preserve">your overall mark </w:t>
      </w:r>
      <w:r w:rsidR="00CB4296">
        <w:rPr>
          <w:rFonts w:ascii="Arial" w:eastAsia="Times New Roman" w:hAnsi="Arial" w:cs="Arial"/>
          <w:color w:val="4A4A4A"/>
          <w:sz w:val="24"/>
          <w:szCs w:val="24"/>
          <w:lang w:eastAsia="en-GB"/>
        </w:rPr>
        <w:t>and enhances yo</w:t>
      </w:r>
      <w:r w:rsidR="00497060">
        <w:rPr>
          <w:rFonts w:ascii="Arial" w:eastAsia="Times New Roman" w:hAnsi="Arial" w:cs="Arial"/>
          <w:color w:val="4A4A4A"/>
          <w:sz w:val="24"/>
          <w:szCs w:val="24"/>
          <w:lang w:eastAsia="en-GB"/>
        </w:rPr>
        <w:t>ur</w:t>
      </w:r>
      <w:r w:rsidR="00146219">
        <w:rPr>
          <w:rFonts w:ascii="Arial" w:eastAsia="Times New Roman" w:hAnsi="Arial" w:cs="Arial"/>
          <w:color w:val="4A4A4A"/>
          <w:sz w:val="24"/>
          <w:szCs w:val="24"/>
          <w:lang w:eastAsia="en-GB"/>
        </w:rPr>
        <w:t xml:space="preserve"> writing</w:t>
      </w:r>
      <w:r w:rsidR="00497060">
        <w:rPr>
          <w:rFonts w:ascii="Arial" w:eastAsia="Times New Roman" w:hAnsi="Arial" w:cs="Arial"/>
          <w:color w:val="4A4A4A"/>
          <w:sz w:val="24"/>
          <w:szCs w:val="24"/>
          <w:lang w:eastAsia="en-GB"/>
        </w:rPr>
        <w:t xml:space="preserve"> </w:t>
      </w:r>
      <w:r w:rsidR="00544C73">
        <w:rPr>
          <w:rFonts w:ascii="Arial" w:eastAsia="Times New Roman" w:hAnsi="Arial" w:cs="Arial"/>
          <w:color w:val="4A4A4A"/>
          <w:sz w:val="24"/>
          <w:szCs w:val="24"/>
          <w:lang w:eastAsia="en-GB"/>
        </w:rPr>
        <w:t>in regards to the reader.</w:t>
      </w:r>
    </w:p>
    <w:p w14:paraId="0DEA67A5" w14:textId="77777777" w:rsidR="00D30D8B" w:rsidRDefault="00D30D8B" w:rsidP="00D30D8B">
      <w:pPr>
        <w:rPr>
          <w:rFonts w:ascii="Arial" w:hAnsi="Arial" w:cs="Arial"/>
          <w:sz w:val="24"/>
          <w:szCs w:val="24"/>
          <w:u w:val="single"/>
        </w:rPr>
      </w:pPr>
    </w:p>
    <w:p w14:paraId="5AE507F0" w14:textId="77777777" w:rsidR="00D30D8B" w:rsidRDefault="00D30D8B" w:rsidP="00D30D8B">
      <w:pPr>
        <w:rPr>
          <w:rFonts w:ascii="Arial" w:hAnsi="Arial" w:cs="Arial"/>
          <w:sz w:val="24"/>
          <w:szCs w:val="24"/>
          <w:u w:val="single"/>
        </w:rPr>
      </w:pPr>
    </w:p>
    <w:p w14:paraId="68D5BE51" w14:textId="50EE6FA8" w:rsidR="00D30D8B" w:rsidRPr="00467E71" w:rsidRDefault="00DD7BFF" w:rsidP="00467E71">
      <w:pPr>
        <w:pStyle w:val="Heading1"/>
      </w:pPr>
      <w:bookmarkStart w:id="2" w:name="_Toc155452679"/>
      <w:r>
        <w:t>Critical thinking</w:t>
      </w:r>
      <w:bookmarkEnd w:id="2"/>
    </w:p>
    <w:p w14:paraId="4A8BFCA2" w14:textId="77777777" w:rsidR="00467E71" w:rsidRDefault="00467E71" w:rsidP="00065DCD">
      <w:pPr>
        <w:shd w:val="clear" w:color="auto" w:fill="FDFDFD"/>
        <w:spacing w:after="0" w:line="480" w:lineRule="auto"/>
        <w:outlineLvl w:val="1"/>
        <w:rPr>
          <w:rFonts w:ascii="Arial" w:eastAsia="Times New Roman" w:hAnsi="Arial" w:cs="Arial"/>
          <w:sz w:val="24"/>
          <w:szCs w:val="24"/>
          <w:lang w:eastAsia="en-GB"/>
        </w:rPr>
      </w:pPr>
    </w:p>
    <w:p w14:paraId="5AF584DE" w14:textId="78DA69A5" w:rsidR="00A32570" w:rsidRPr="00692767" w:rsidRDefault="00F87EB6" w:rsidP="00065DCD">
      <w:pPr>
        <w:shd w:val="clear" w:color="auto" w:fill="FDFDFD"/>
        <w:spacing w:after="0" w:line="480" w:lineRule="auto"/>
        <w:outlineLvl w:val="1"/>
        <w:rPr>
          <w:rFonts w:ascii="Arial" w:eastAsia="Times New Roman" w:hAnsi="Arial" w:cs="Arial"/>
          <w:sz w:val="24"/>
          <w:szCs w:val="24"/>
          <w:lang w:eastAsia="en-GB"/>
        </w:rPr>
      </w:pPr>
      <w:bookmarkStart w:id="3" w:name="_Toc155452680"/>
      <w:r>
        <w:rPr>
          <w:rFonts w:ascii="Arial" w:eastAsia="Times New Roman" w:hAnsi="Arial" w:cs="Arial"/>
          <w:sz w:val="24"/>
          <w:szCs w:val="24"/>
          <w:lang w:eastAsia="en-GB"/>
        </w:rPr>
        <w:t>(</w:t>
      </w:r>
      <w:r w:rsidR="002C4351">
        <w:rPr>
          <w:rFonts w:ascii="Arial" w:eastAsia="Times New Roman" w:hAnsi="Arial" w:cs="Arial"/>
          <w:sz w:val="24"/>
          <w:szCs w:val="24"/>
          <w:lang w:eastAsia="en-GB"/>
        </w:rPr>
        <w:t xml:space="preserve">Stanford </w:t>
      </w:r>
      <w:r w:rsidR="009166C7">
        <w:rPr>
          <w:rFonts w:ascii="Arial" w:eastAsia="Times New Roman" w:hAnsi="Arial" w:cs="Arial"/>
          <w:sz w:val="24"/>
          <w:szCs w:val="24"/>
          <w:lang w:eastAsia="en-GB"/>
        </w:rPr>
        <w:t>Encyclopaedia</w:t>
      </w:r>
      <w:r>
        <w:rPr>
          <w:rFonts w:ascii="Arial" w:eastAsia="Times New Roman" w:hAnsi="Arial" w:cs="Arial"/>
          <w:sz w:val="24"/>
          <w:szCs w:val="24"/>
          <w:lang w:eastAsia="en-GB"/>
        </w:rPr>
        <w:t xml:space="preserve">, </w:t>
      </w:r>
      <w:r w:rsidR="00A12D05">
        <w:rPr>
          <w:rFonts w:ascii="Arial" w:eastAsia="Times New Roman" w:hAnsi="Arial" w:cs="Arial"/>
          <w:sz w:val="24"/>
          <w:szCs w:val="24"/>
          <w:lang w:eastAsia="en-GB"/>
        </w:rPr>
        <w:t xml:space="preserve">2022) </w:t>
      </w:r>
      <w:r w:rsidR="00064A93">
        <w:rPr>
          <w:rFonts w:ascii="Arial" w:eastAsia="Times New Roman" w:hAnsi="Arial" w:cs="Arial"/>
          <w:sz w:val="24"/>
          <w:szCs w:val="24"/>
          <w:lang w:eastAsia="en-GB"/>
        </w:rPr>
        <w:t xml:space="preserve">states that </w:t>
      </w:r>
      <w:r w:rsidR="00A12D05">
        <w:rPr>
          <w:rFonts w:ascii="Arial" w:eastAsia="Times New Roman" w:hAnsi="Arial" w:cs="Arial"/>
          <w:sz w:val="24"/>
          <w:szCs w:val="24"/>
          <w:lang w:eastAsia="en-GB"/>
        </w:rPr>
        <w:t>a</w:t>
      </w:r>
      <w:r w:rsidR="00057693">
        <w:rPr>
          <w:rFonts w:ascii="Arial" w:eastAsia="Times New Roman" w:hAnsi="Arial" w:cs="Arial"/>
          <w:sz w:val="24"/>
          <w:szCs w:val="24"/>
          <w:lang w:eastAsia="en-GB"/>
        </w:rPr>
        <w:t xml:space="preserve">n </w:t>
      </w:r>
      <w:r w:rsidR="00692767">
        <w:rPr>
          <w:rFonts w:ascii="Arial" w:eastAsia="Times New Roman" w:hAnsi="Arial" w:cs="Arial"/>
          <w:sz w:val="24"/>
          <w:szCs w:val="24"/>
          <w:lang w:eastAsia="en-GB"/>
        </w:rPr>
        <w:t xml:space="preserve">American philosopher </w:t>
      </w:r>
      <w:r w:rsidR="002828DF">
        <w:rPr>
          <w:rFonts w:ascii="Arial" w:eastAsia="Times New Roman" w:hAnsi="Arial" w:cs="Arial"/>
          <w:sz w:val="24"/>
          <w:szCs w:val="24"/>
          <w:lang w:eastAsia="en-GB"/>
        </w:rPr>
        <w:t xml:space="preserve">John </w:t>
      </w:r>
      <w:r w:rsidR="0099723B">
        <w:rPr>
          <w:rFonts w:ascii="Arial" w:eastAsia="Times New Roman" w:hAnsi="Arial" w:cs="Arial"/>
          <w:sz w:val="24"/>
          <w:szCs w:val="24"/>
          <w:lang w:eastAsia="en-GB"/>
        </w:rPr>
        <w:t xml:space="preserve">Dewey </w:t>
      </w:r>
      <w:r w:rsidR="00946EDC">
        <w:rPr>
          <w:rFonts w:ascii="Arial" w:eastAsia="Times New Roman" w:hAnsi="Arial" w:cs="Arial"/>
          <w:sz w:val="24"/>
          <w:szCs w:val="24"/>
          <w:lang w:eastAsia="en-GB"/>
        </w:rPr>
        <w:t>was</w:t>
      </w:r>
      <w:r w:rsidR="004E166E">
        <w:rPr>
          <w:rFonts w:ascii="Arial" w:eastAsia="Times New Roman" w:hAnsi="Arial" w:cs="Arial"/>
          <w:sz w:val="24"/>
          <w:szCs w:val="24"/>
          <w:lang w:eastAsia="en-GB"/>
        </w:rPr>
        <w:t xml:space="preserve"> the </w:t>
      </w:r>
      <w:r w:rsidR="00081560">
        <w:rPr>
          <w:rFonts w:ascii="Arial" w:eastAsia="Times New Roman" w:hAnsi="Arial" w:cs="Arial"/>
          <w:sz w:val="24"/>
          <w:szCs w:val="24"/>
          <w:lang w:eastAsia="en-GB"/>
        </w:rPr>
        <w:t xml:space="preserve">first </w:t>
      </w:r>
      <w:r w:rsidR="004E166E">
        <w:rPr>
          <w:rFonts w:ascii="Arial" w:eastAsia="Times New Roman" w:hAnsi="Arial" w:cs="Arial"/>
          <w:sz w:val="24"/>
          <w:szCs w:val="24"/>
          <w:lang w:eastAsia="en-GB"/>
        </w:rPr>
        <w:t xml:space="preserve">to </w:t>
      </w:r>
      <w:r w:rsidR="00081560">
        <w:rPr>
          <w:rFonts w:ascii="Arial" w:eastAsia="Times New Roman" w:hAnsi="Arial" w:cs="Arial"/>
          <w:sz w:val="24"/>
          <w:szCs w:val="24"/>
          <w:lang w:eastAsia="en-GB"/>
        </w:rPr>
        <w:t>c</w:t>
      </w:r>
      <w:r w:rsidR="004E166E">
        <w:rPr>
          <w:rFonts w:ascii="Arial" w:eastAsia="Times New Roman" w:hAnsi="Arial" w:cs="Arial"/>
          <w:sz w:val="24"/>
          <w:szCs w:val="24"/>
          <w:lang w:eastAsia="en-GB"/>
        </w:rPr>
        <w:t>oin</w:t>
      </w:r>
      <w:r w:rsidR="00081560">
        <w:rPr>
          <w:rFonts w:ascii="Arial" w:eastAsia="Times New Roman" w:hAnsi="Arial" w:cs="Arial"/>
          <w:sz w:val="24"/>
          <w:szCs w:val="24"/>
          <w:lang w:eastAsia="en-GB"/>
        </w:rPr>
        <w:t xml:space="preserve"> the term critical thinking in</w:t>
      </w:r>
      <w:r w:rsidR="009166C7">
        <w:rPr>
          <w:rFonts w:ascii="Arial" w:eastAsia="Times New Roman" w:hAnsi="Arial" w:cs="Arial"/>
          <w:sz w:val="24"/>
          <w:szCs w:val="24"/>
          <w:lang w:eastAsia="en-GB"/>
        </w:rPr>
        <w:t xml:space="preserve"> </w:t>
      </w:r>
      <w:r w:rsidR="00081560">
        <w:rPr>
          <w:rFonts w:ascii="Arial" w:eastAsia="Times New Roman" w:hAnsi="Arial" w:cs="Arial"/>
          <w:sz w:val="24"/>
          <w:szCs w:val="24"/>
          <w:lang w:eastAsia="en-GB"/>
        </w:rPr>
        <w:t>1910</w:t>
      </w:r>
      <w:r w:rsidR="000174DB">
        <w:rPr>
          <w:rFonts w:ascii="Arial" w:eastAsia="Times New Roman" w:hAnsi="Arial" w:cs="Arial"/>
          <w:sz w:val="24"/>
          <w:szCs w:val="24"/>
          <w:lang w:eastAsia="en-GB"/>
        </w:rPr>
        <w:t>,</w:t>
      </w:r>
      <w:r w:rsidR="00D769C7">
        <w:rPr>
          <w:rFonts w:ascii="Arial" w:eastAsia="Times New Roman" w:hAnsi="Arial" w:cs="Arial"/>
          <w:sz w:val="24"/>
          <w:szCs w:val="24"/>
          <w:lang w:eastAsia="en-GB"/>
        </w:rPr>
        <w:t xml:space="preserve"> </w:t>
      </w:r>
      <w:r w:rsidR="0041471E">
        <w:rPr>
          <w:rFonts w:ascii="Arial" w:eastAsia="Times New Roman" w:hAnsi="Arial" w:cs="Arial"/>
          <w:sz w:val="24"/>
          <w:szCs w:val="24"/>
          <w:lang w:eastAsia="en-GB"/>
        </w:rPr>
        <w:t xml:space="preserve">although then it was referred to as </w:t>
      </w:r>
      <w:r w:rsidR="003F68DC">
        <w:rPr>
          <w:rFonts w:ascii="Arial" w:eastAsia="Times New Roman" w:hAnsi="Arial" w:cs="Arial"/>
          <w:sz w:val="24"/>
          <w:szCs w:val="24"/>
          <w:lang w:eastAsia="en-GB"/>
        </w:rPr>
        <w:t>‘reflective thinking’</w:t>
      </w:r>
      <w:r w:rsidR="00962788">
        <w:rPr>
          <w:rFonts w:ascii="Arial" w:eastAsia="Times New Roman" w:hAnsi="Arial" w:cs="Arial"/>
          <w:sz w:val="24"/>
          <w:szCs w:val="24"/>
          <w:lang w:eastAsia="en-GB"/>
        </w:rPr>
        <w:t xml:space="preserve"> </w:t>
      </w:r>
      <w:r w:rsidR="00EC5E1D">
        <w:rPr>
          <w:rFonts w:ascii="Arial" w:eastAsia="Times New Roman" w:hAnsi="Arial" w:cs="Arial"/>
          <w:sz w:val="24"/>
          <w:szCs w:val="24"/>
          <w:lang w:eastAsia="en-GB"/>
        </w:rPr>
        <w:t xml:space="preserve">this meant </w:t>
      </w:r>
      <w:r w:rsidR="001D5ADE">
        <w:rPr>
          <w:rFonts w:ascii="Arial" w:eastAsia="Times New Roman" w:hAnsi="Arial" w:cs="Arial"/>
          <w:sz w:val="24"/>
          <w:szCs w:val="24"/>
          <w:lang w:eastAsia="en-GB"/>
        </w:rPr>
        <w:t xml:space="preserve">a person </w:t>
      </w:r>
      <w:r w:rsidR="000174DB">
        <w:rPr>
          <w:rFonts w:ascii="Arial" w:eastAsia="Times New Roman" w:hAnsi="Arial" w:cs="Arial"/>
          <w:sz w:val="24"/>
          <w:szCs w:val="24"/>
          <w:lang w:eastAsia="en-GB"/>
        </w:rPr>
        <w:t xml:space="preserve">taking </w:t>
      </w:r>
      <w:r w:rsidR="002A5A32">
        <w:rPr>
          <w:rFonts w:ascii="Arial" w:eastAsia="Times New Roman" w:hAnsi="Arial" w:cs="Arial"/>
          <w:sz w:val="24"/>
          <w:szCs w:val="24"/>
          <w:lang w:eastAsia="en-GB"/>
        </w:rPr>
        <w:t xml:space="preserve">time to carefully think through information </w:t>
      </w:r>
      <w:r w:rsidR="00F2050E">
        <w:rPr>
          <w:rFonts w:ascii="Arial" w:eastAsia="Times New Roman" w:hAnsi="Arial" w:cs="Arial"/>
          <w:sz w:val="24"/>
          <w:szCs w:val="24"/>
          <w:lang w:eastAsia="en-GB"/>
        </w:rPr>
        <w:t>with supporting evidence and what conclusions it comes to.</w:t>
      </w:r>
      <w:r w:rsidR="00F83177">
        <w:rPr>
          <w:rFonts w:ascii="Arial" w:eastAsia="Times New Roman" w:hAnsi="Arial" w:cs="Arial"/>
          <w:sz w:val="24"/>
          <w:szCs w:val="24"/>
          <w:lang w:eastAsia="en-GB"/>
        </w:rPr>
        <w:t xml:space="preserve"> </w:t>
      </w:r>
      <w:r w:rsidR="00946EDC">
        <w:rPr>
          <w:rFonts w:ascii="Arial" w:eastAsia="Times New Roman" w:hAnsi="Arial" w:cs="Arial"/>
          <w:sz w:val="24"/>
          <w:szCs w:val="24"/>
          <w:lang w:eastAsia="en-GB"/>
        </w:rPr>
        <w:t>(</w:t>
      </w:r>
      <w:r w:rsidR="00065DCD">
        <w:rPr>
          <w:rFonts w:ascii="Arial" w:eastAsia="Times New Roman" w:hAnsi="Arial" w:cs="Arial"/>
          <w:sz w:val="24"/>
          <w:szCs w:val="24"/>
          <w:lang w:eastAsia="en-GB"/>
        </w:rPr>
        <w:t>Mind tools</w:t>
      </w:r>
      <w:r w:rsidR="00946EDC">
        <w:rPr>
          <w:rFonts w:ascii="Arial" w:eastAsia="Times New Roman" w:hAnsi="Arial" w:cs="Arial"/>
          <w:sz w:val="24"/>
          <w:szCs w:val="24"/>
          <w:lang w:eastAsia="en-GB"/>
        </w:rPr>
        <w:t xml:space="preserve">, </w:t>
      </w:r>
      <w:r w:rsidR="00065DCD">
        <w:rPr>
          <w:rFonts w:ascii="Arial" w:eastAsia="Times New Roman" w:hAnsi="Arial" w:cs="Arial"/>
          <w:sz w:val="24"/>
          <w:szCs w:val="24"/>
          <w:lang w:eastAsia="en-GB"/>
        </w:rPr>
        <w:t xml:space="preserve">2023) </w:t>
      </w:r>
      <w:r w:rsidR="00457B67">
        <w:rPr>
          <w:rFonts w:ascii="Arial" w:eastAsia="Times New Roman" w:hAnsi="Arial" w:cs="Arial"/>
          <w:sz w:val="24"/>
          <w:szCs w:val="24"/>
          <w:lang w:eastAsia="en-GB"/>
        </w:rPr>
        <w:t>e</w:t>
      </w:r>
      <w:r w:rsidR="00065DCD">
        <w:rPr>
          <w:rFonts w:ascii="Arial" w:eastAsia="Times New Roman" w:hAnsi="Arial" w:cs="Arial"/>
          <w:sz w:val="24"/>
          <w:szCs w:val="24"/>
          <w:lang w:eastAsia="en-GB"/>
        </w:rPr>
        <w:t>xplains c</w:t>
      </w:r>
      <w:r w:rsidR="00F83177">
        <w:rPr>
          <w:rFonts w:ascii="Arial" w:eastAsia="Times New Roman" w:hAnsi="Arial" w:cs="Arial"/>
          <w:sz w:val="24"/>
          <w:szCs w:val="24"/>
          <w:lang w:eastAsia="en-GB"/>
        </w:rPr>
        <w:t xml:space="preserve">ritical thinking is </w:t>
      </w:r>
      <w:r w:rsidR="00162CB9">
        <w:rPr>
          <w:rFonts w:ascii="Arial" w:eastAsia="Times New Roman" w:hAnsi="Arial" w:cs="Arial"/>
          <w:sz w:val="24"/>
          <w:szCs w:val="24"/>
          <w:lang w:eastAsia="en-GB"/>
        </w:rPr>
        <w:t xml:space="preserve">using information, your observation skills, life experience and good reasoning skills to actively question yourself and the decisions you make every step of the thought process. Desired skills for academia are </w:t>
      </w:r>
      <w:r w:rsidR="00065DCD">
        <w:rPr>
          <w:rFonts w:ascii="Arial" w:eastAsia="Times New Roman" w:hAnsi="Arial" w:cs="Arial"/>
          <w:sz w:val="24"/>
          <w:szCs w:val="24"/>
          <w:lang w:eastAsia="en-GB"/>
        </w:rPr>
        <w:t>associated</w:t>
      </w:r>
      <w:r w:rsidR="00162CB9">
        <w:rPr>
          <w:rFonts w:ascii="Arial" w:eastAsia="Times New Roman" w:hAnsi="Arial" w:cs="Arial"/>
          <w:sz w:val="24"/>
          <w:szCs w:val="24"/>
          <w:lang w:eastAsia="en-GB"/>
        </w:rPr>
        <w:t xml:space="preserve"> with critical thinking such as analysing and collecting information to evaluate, this is important and sought after </w:t>
      </w:r>
      <w:r w:rsidR="00065DCD">
        <w:rPr>
          <w:rFonts w:ascii="Arial" w:eastAsia="Times New Roman" w:hAnsi="Arial" w:cs="Arial"/>
          <w:sz w:val="24"/>
          <w:szCs w:val="24"/>
          <w:lang w:eastAsia="en-GB"/>
        </w:rPr>
        <w:t xml:space="preserve">for the workplace also. </w:t>
      </w:r>
      <w:r w:rsidR="00946EDC">
        <w:rPr>
          <w:rFonts w:ascii="Arial" w:eastAsia="Times New Roman" w:hAnsi="Arial" w:cs="Arial"/>
          <w:sz w:val="24"/>
          <w:szCs w:val="24"/>
          <w:lang w:eastAsia="en-GB"/>
        </w:rPr>
        <w:t>(</w:t>
      </w:r>
      <w:r w:rsidR="008C709F">
        <w:rPr>
          <w:rFonts w:ascii="Arial" w:eastAsia="Times New Roman" w:hAnsi="Arial" w:cs="Arial"/>
          <w:sz w:val="24"/>
          <w:szCs w:val="24"/>
          <w:lang w:eastAsia="en-GB"/>
        </w:rPr>
        <w:t>Chattanooga university</w:t>
      </w:r>
      <w:r w:rsidR="00946EDC">
        <w:rPr>
          <w:rFonts w:ascii="Arial" w:eastAsia="Times New Roman" w:hAnsi="Arial" w:cs="Arial"/>
          <w:sz w:val="24"/>
          <w:szCs w:val="24"/>
          <w:lang w:eastAsia="en-GB"/>
        </w:rPr>
        <w:t xml:space="preserve">, </w:t>
      </w:r>
      <w:r w:rsidR="008C709F">
        <w:rPr>
          <w:rFonts w:ascii="Arial" w:eastAsia="Times New Roman" w:hAnsi="Arial" w:cs="Arial"/>
          <w:sz w:val="24"/>
          <w:szCs w:val="24"/>
          <w:lang w:eastAsia="en-GB"/>
        </w:rPr>
        <w:t xml:space="preserve">2024) </w:t>
      </w:r>
      <w:r w:rsidR="00457B67">
        <w:rPr>
          <w:rFonts w:ascii="Arial" w:eastAsia="Times New Roman" w:hAnsi="Arial" w:cs="Arial"/>
          <w:sz w:val="24"/>
          <w:szCs w:val="24"/>
          <w:lang w:eastAsia="en-GB"/>
        </w:rPr>
        <w:t>l</w:t>
      </w:r>
      <w:r w:rsidR="008C709F">
        <w:rPr>
          <w:rFonts w:ascii="Arial" w:eastAsia="Times New Roman" w:hAnsi="Arial" w:cs="Arial"/>
          <w:sz w:val="24"/>
          <w:szCs w:val="24"/>
          <w:lang w:eastAsia="en-GB"/>
        </w:rPr>
        <w:t>ists</w:t>
      </w:r>
      <w:r w:rsidR="007041BB">
        <w:rPr>
          <w:rFonts w:ascii="Arial" w:eastAsia="Times New Roman" w:hAnsi="Arial" w:cs="Arial"/>
          <w:sz w:val="24"/>
          <w:szCs w:val="24"/>
          <w:lang w:eastAsia="en-GB"/>
        </w:rPr>
        <w:t xml:space="preserve"> a process to follow when critical thinking, starting with </w:t>
      </w:r>
      <w:r w:rsidR="002554C5">
        <w:rPr>
          <w:rFonts w:ascii="Arial" w:eastAsia="Times New Roman" w:hAnsi="Arial" w:cs="Arial"/>
          <w:sz w:val="24"/>
          <w:szCs w:val="24"/>
          <w:lang w:eastAsia="en-GB"/>
        </w:rPr>
        <w:t>interpretation</w:t>
      </w:r>
      <w:r w:rsidR="007041BB">
        <w:rPr>
          <w:rFonts w:ascii="Arial" w:eastAsia="Times New Roman" w:hAnsi="Arial" w:cs="Arial"/>
          <w:sz w:val="24"/>
          <w:szCs w:val="24"/>
          <w:lang w:eastAsia="en-GB"/>
        </w:rPr>
        <w:t xml:space="preserve">, this is </w:t>
      </w:r>
      <w:r w:rsidR="002554C5">
        <w:rPr>
          <w:rFonts w:ascii="Arial" w:eastAsia="Times New Roman" w:hAnsi="Arial" w:cs="Arial"/>
          <w:sz w:val="24"/>
          <w:szCs w:val="24"/>
          <w:lang w:eastAsia="en-GB"/>
        </w:rPr>
        <w:t>first realising there is an issue, then</w:t>
      </w:r>
      <w:r w:rsidR="007041BB">
        <w:rPr>
          <w:rFonts w:ascii="Arial" w:eastAsia="Times New Roman" w:hAnsi="Arial" w:cs="Arial"/>
          <w:sz w:val="24"/>
          <w:szCs w:val="24"/>
          <w:lang w:eastAsia="en-GB"/>
        </w:rPr>
        <w:t xml:space="preserve"> it is checked for any more </w:t>
      </w:r>
      <w:r w:rsidR="002F0B2B">
        <w:rPr>
          <w:rFonts w:ascii="Arial" w:eastAsia="Times New Roman" w:hAnsi="Arial" w:cs="Arial"/>
          <w:sz w:val="24"/>
          <w:szCs w:val="24"/>
          <w:lang w:eastAsia="en-GB"/>
        </w:rPr>
        <w:t>information</w:t>
      </w:r>
      <w:r w:rsidR="002554C5">
        <w:rPr>
          <w:rFonts w:ascii="Arial" w:eastAsia="Times New Roman" w:hAnsi="Arial" w:cs="Arial"/>
          <w:sz w:val="24"/>
          <w:szCs w:val="24"/>
          <w:lang w:eastAsia="en-GB"/>
        </w:rPr>
        <w:t xml:space="preserve"> and clarity</w:t>
      </w:r>
      <w:r w:rsidR="002F0B2B">
        <w:rPr>
          <w:rFonts w:ascii="Arial" w:eastAsia="Times New Roman" w:hAnsi="Arial" w:cs="Arial"/>
          <w:sz w:val="24"/>
          <w:szCs w:val="24"/>
          <w:lang w:eastAsia="en-GB"/>
        </w:rPr>
        <w:t>,</w:t>
      </w:r>
      <w:r w:rsidR="007041BB">
        <w:rPr>
          <w:rFonts w:ascii="Arial" w:eastAsia="Times New Roman" w:hAnsi="Arial" w:cs="Arial"/>
          <w:sz w:val="24"/>
          <w:szCs w:val="24"/>
          <w:lang w:eastAsia="en-GB"/>
        </w:rPr>
        <w:t xml:space="preserve"> we can elaborate to make it crystal clear. This then moves to </w:t>
      </w:r>
      <w:r w:rsidR="002554C5">
        <w:rPr>
          <w:rFonts w:ascii="Arial" w:eastAsia="Times New Roman" w:hAnsi="Arial" w:cs="Arial"/>
          <w:sz w:val="24"/>
          <w:szCs w:val="24"/>
          <w:lang w:eastAsia="en-GB"/>
        </w:rPr>
        <w:lastRenderedPageBreak/>
        <w:t>analysis</w:t>
      </w:r>
      <w:r w:rsidR="007041BB">
        <w:rPr>
          <w:rFonts w:ascii="Arial" w:eastAsia="Times New Roman" w:hAnsi="Arial" w:cs="Arial"/>
          <w:sz w:val="24"/>
          <w:szCs w:val="24"/>
          <w:lang w:eastAsia="en-GB"/>
        </w:rPr>
        <w:t xml:space="preserve">, </w:t>
      </w:r>
      <w:r w:rsidR="002554C5">
        <w:rPr>
          <w:rFonts w:ascii="Arial" w:eastAsia="Times New Roman" w:hAnsi="Arial" w:cs="Arial"/>
          <w:sz w:val="24"/>
          <w:szCs w:val="24"/>
          <w:lang w:eastAsia="en-GB"/>
        </w:rPr>
        <w:t xml:space="preserve">identify if there are any similarities or differences between different approaches, </w:t>
      </w:r>
      <w:r w:rsidR="007041BB">
        <w:rPr>
          <w:rFonts w:ascii="Arial" w:eastAsia="Times New Roman" w:hAnsi="Arial" w:cs="Arial"/>
          <w:sz w:val="24"/>
          <w:szCs w:val="24"/>
          <w:lang w:eastAsia="en-GB"/>
        </w:rPr>
        <w:t xml:space="preserve">is there any previous examples of this and check their accuracy. </w:t>
      </w:r>
      <w:r w:rsidR="002F0B2B">
        <w:rPr>
          <w:rFonts w:ascii="Arial" w:eastAsia="Times New Roman" w:hAnsi="Arial" w:cs="Arial"/>
          <w:sz w:val="24"/>
          <w:szCs w:val="24"/>
          <w:lang w:eastAsia="en-GB"/>
        </w:rPr>
        <w:t xml:space="preserve">This moves on to </w:t>
      </w:r>
      <w:r w:rsidR="002554C5">
        <w:rPr>
          <w:rFonts w:ascii="Arial" w:eastAsia="Times New Roman" w:hAnsi="Arial" w:cs="Arial"/>
          <w:sz w:val="24"/>
          <w:szCs w:val="24"/>
          <w:lang w:eastAsia="en-GB"/>
        </w:rPr>
        <w:t>evaluation</w:t>
      </w:r>
      <w:r w:rsidR="002F0B2B">
        <w:rPr>
          <w:rFonts w:ascii="Arial" w:eastAsia="Times New Roman" w:hAnsi="Arial" w:cs="Arial"/>
          <w:sz w:val="24"/>
          <w:szCs w:val="24"/>
          <w:lang w:eastAsia="en-GB"/>
        </w:rPr>
        <w:t>,</w:t>
      </w:r>
      <w:r w:rsidR="00903B80">
        <w:rPr>
          <w:rFonts w:ascii="Arial" w:eastAsia="Times New Roman" w:hAnsi="Arial" w:cs="Arial"/>
          <w:sz w:val="24"/>
          <w:szCs w:val="24"/>
          <w:lang w:eastAsia="en-GB"/>
        </w:rPr>
        <w:t xml:space="preserve"> this</w:t>
      </w:r>
      <w:r w:rsidR="002F0B2B">
        <w:rPr>
          <w:rFonts w:ascii="Arial" w:eastAsia="Times New Roman" w:hAnsi="Arial" w:cs="Arial"/>
          <w:sz w:val="24"/>
          <w:szCs w:val="24"/>
          <w:lang w:eastAsia="en-GB"/>
        </w:rPr>
        <w:t xml:space="preserve"> is </w:t>
      </w:r>
      <w:r w:rsidR="008C6463">
        <w:rPr>
          <w:rFonts w:ascii="Arial" w:eastAsia="Times New Roman" w:hAnsi="Arial" w:cs="Arial"/>
          <w:sz w:val="24"/>
          <w:szCs w:val="24"/>
          <w:lang w:eastAsia="en-GB"/>
        </w:rPr>
        <w:t>determined</w:t>
      </w:r>
      <w:r w:rsidR="00903B80">
        <w:rPr>
          <w:rFonts w:ascii="Arial" w:eastAsia="Times New Roman" w:hAnsi="Arial" w:cs="Arial"/>
          <w:sz w:val="24"/>
          <w:szCs w:val="24"/>
          <w:lang w:eastAsia="en-GB"/>
        </w:rPr>
        <w:t xml:space="preserve"> if the evidence supports the outcome, is there confidence in it. Inference is then used to identify uncertainty and create a plan to resolve the uncertainty of the situation in mind. Explaining your findings in an organised manner showing the results clearly and using proper citation of the evidence that has been accepted. Finally </w:t>
      </w:r>
      <w:r w:rsidR="008C709F">
        <w:rPr>
          <w:rFonts w:ascii="Arial" w:eastAsia="Times New Roman" w:hAnsi="Arial" w:cs="Arial"/>
          <w:sz w:val="24"/>
          <w:szCs w:val="24"/>
          <w:lang w:eastAsia="en-GB"/>
        </w:rPr>
        <w:t>self-regulation</w:t>
      </w:r>
      <w:r w:rsidR="00903B80">
        <w:rPr>
          <w:rFonts w:ascii="Arial" w:eastAsia="Times New Roman" w:hAnsi="Arial" w:cs="Arial"/>
          <w:sz w:val="24"/>
          <w:szCs w:val="24"/>
          <w:lang w:eastAsia="en-GB"/>
        </w:rPr>
        <w:t xml:space="preserve">, </w:t>
      </w:r>
      <w:r w:rsidR="008C709F">
        <w:rPr>
          <w:rFonts w:ascii="Arial" w:eastAsia="Times New Roman" w:hAnsi="Arial" w:cs="Arial"/>
          <w:sz w:val="24"/>
          <w:szCs w:val="24"/>
          <w:lang w:eastAsia="en-GB"/>
        </w:rPr>
        <w:t>it is important the speaker is understood and not getting your own views or separate ideas in the way of the evidence.</w:t>
      </w:r>
      <w:bookmarkEnd w:id="3"/>
    </w:p>
    <w:p w14:paraId="45B98B57" w14:textId="77777777" w:rsidR="002554C5" w:rsidRPr="002554C5" w:rsidRDefault="002554C5" w:rsidP="002554C5">
      <w:pPr>
        <w:shd w:val="clear" w:color="auto" w:fill="FDFDFD"/>
        <w:spacing w:after="0" w:line="240" w:lineRule="auto"/>
        <w:outlineLvl w:val="1"/>
        <w:rPr>
          <w:rFonts w:ascii="Arial" w:eastAsia="Times New Roman" w:hAnsi="Arial" w:cs="Arial"/>
          <w:sz w:val="24"/>
          <w:szCs w:val="24"/>
          <w:lang w:eastAsia="en-GB"/>
        </w:rPr>
      </w:pPr>
    </w:p>
    <w:p w14:paraId="0735C68C" w14:textId="77777777" w:rsidR="00162CB9" w:rsidRDefault="00162CB9" w:rsidP="00162CB9">
      <w:pPr>
        <w:shd w:val="clear" w:color="auto" w:fill="FDFDFD"/>
        <w:spacing w:after="0" w:line="240" w:lineRule="auto"/>
        <w:outlineLvl w:val="1"/>
        <w:rPr>
          <w:rFonts w:ascii="Arial" w:eastAsia="Times New Roman" w:hAnsi="Arial" w:cs="Arial"/>
          <w:sz w:val="24"/>
          <w:szCs w:val="24"/>
          <w:lang w:eastAsia="en-GB"/>
        </w:rPr>
      </w:pPr>
    </w:p>
    <w:p w14:paraId="51F08CCD" w14:textId="77777777" w:rsidR="002554C5" w:rsidRDefault="002554C5" w:rsidP="00162CB9">
      <w:pPr>
        <w:shd w:val="clear" w:color="auto" w:fill="FDFDFD"/>
        <w:spacing w:after="0" w:line="240" w:lineRule="auto"/>
        <w:outlineLvl w:val="1"/>
        <w:rPr>
          <w:rFonts w:ascii="Arial" w:eastAsia="Times New Roman" w:hAnsi="Arial" w:cs="Arial"/>
          <w:sz w:val="24"/>
          <w:szCs w:val="24"/>
          <w:lang w:eastAsia="en-GB"/>
        </w:rPr>
      </w:pPr>
    </w:p>
    <w:p w14:paraId="56CC56F4" w14:textId="77777777" w:rsidR="002554C5" w:rsidRDefault="002554C5" w:rsidP="00162CB9">
      <w:pPr>
        <w:shd w:val="clear" w:color="auto" w:fill="FDFDFD"/>
        <w:spacing w:after="0" w:line="240" w:lineRule="auto"/>
        <w:outlineLvl w:val="1"/>
        <w:rPr>
          <w:rFonts w:ascii="Arial" w:eastAsia="Times New Roman" w:hAnsi="Arial" w:cs="Arial"/>
          <w:sz w:val="24"/>
          <w:szCs w:val="24"/>
          <w:lang w:eastAsia="en-GB"/>
        </w:rPr>
      </w:pPr>
    </w:p>
    <w:p w14:paraId="7D82CAF0" w14:textId="77777777" w:rsidR="002554C5" w:rsidRDefault="002554C5" w:rsidP="00162CB9">
      <w:pPr>
        <w:shd w:val="clear" w:color="auto" w:fill="FDFDFD"/>
        <w:spacing w:after="0" w:line="240" w:lineRule="auto"/>
        <w:outlineLvl w:val="1"/>
        <w:rPr>
          <w:rFonts w:ascii="Arial" w:eastAsia="Times New Roman" w:hAnsi="Arial" w:cs="Arial"/>
          <w:sz w:val="24"/>
          <w:szCs w:val="24"/>
          <w:lang w:eastAsia="en-GB"/>
        </w:rPr>
      </w:pPr>
    </w:p>
    <w:p w14:paraId="6234FDB6" w14:textId="77777777" w:rsidR="00DD7BFF" w:rsidRDefault="00DD7BFF" w:rsidP="00D30D8B">
      <w:pPr>
        <w:rPr>
          <w:rFonts w:ascii="Arial" w:hAnsi="Arial" w:cs="Arial"/>
          <w:sz w:val="24"/>
          <w:szCs w:val="24"/>
        </w:rPr>
      </w:pPr>
    </w:p>
    <w:p w14:paraId="54ABF988" w14:textId="469D0DAB" w:rsidR="00DD7BFF" w:rsidRPr="00467E71" w:rsidRDefault="00A32570" w:rsidP="00467E71">
      <w:pPr>
        <w:pStyle w:val="Heading1"/>
      </w:pPr>
      <w:bookmarkStart w:id="4" w:name="_Toc155452681"/>
      <w:r>
        <w:t>The power of reflection</w:t>
      </w:r>
      <w:bookmarkEnd w:id="4"/>
    </w:p>
    <w:p w14:paraId="270C14B9" w14:textId="77777777" w:rsidR="00215D79" w:rsidRDefault="00215D79" w:rsidP="00D2646B">
      <w:pPr>
        <w:spacing w:line="480" w:lineRule="auto"/>
        <w:rPr>
          <w:rFonts w:ascii="Arial" w:hAnsi="Arial" w:cs="Arial"/>
          <w:sz w:val="24"/>
          <w:szCs w:val="24"/>
        </w:rPr>
      </w:pPr>
    </w:p>
    <w:p w14:paraId="31035452" w14:textId="55A60709" w:rsidR="00943A3A" w:rsidRDefault="001661D7" w:rsidP="00D2646B">
      <w:pPr>
        <w:spacing w:line="480" w:lineRule="auto"/>
        <w:rPr>
          <w:rFonts w:ascii="Arial" w:hAnsi="Arial" w:cs="Arial"/>
          <w:sz w:val="24"/>
          <w:szCs w:val="24"/>
        </w:rPr>
      </w:pPr>
      <w:r w:rsidRPr="001661D7">
        <w:rPr>
          <w:rFonts w:ascii="Arial" w:hAnsi="Arial" w:cs="Arial"/>
          <w:sz w:val="24"/>
          <w:szCs w:val="24"/>
        </w:rPr>
        <w:t>Reflective learn</w:t>
      </w:r>
      <w:r w:rsidR="00904B88">
        <w:rPr>
          <w:rFonts w:ascii="Arial" w:hAnsi="Arial" w:cs="Arial"/>
          <w:sz w:val="24"/>
          <w:szCs w:val="24"/>
        </w:rPr>
        <w:t>ing was first used as a learning tool outside education, Mountford and Rogers (1996, p. 1127) conducted research into group reflection for nurses and say that formal reflection was used to positively influence their learning and professionalism. In this research they found six key factors: academic self-concept, task awareness, views of knowledge, the influence of knowledge on behaviour, writing as a learning activity and generating knowledge by reflection in a discussion environment.</w:t>
      </w:r>
      <w:r w:rsidR="00CE00C4">
        <w:rPr>
          <w:rFonts w:ascii="Arial" w:hAnsi="Arial" w:cs="Arial"/>
          <w:sz w:val="24"/>
          <w:szCs w:val="24"/>
        </w:rPr>
        <w:t xml:space="preserve"> </w:t>
      </w:r>
      <w:r w:rsidR="00530075">
        <w:rPr>
          <w:rFonts w:ascii="Arial" w:hAnsi="Arial" w:cs="Arial"/>
          <w:sz w:val="24"/>
          <w:szCs w:val="24"/>
        </w:rPr>
        <w:t xml:space="preserve">Zuckerman (2004) an educational </w:t>
      </w:r>
      <w:r w:rsidR="001B5778">
        <w:rPr>
          <w:rFonts w:ascii="Arial" w:hAnsi="Arial" w:cs="Arial"/>
          <w:sz w:val="24"/>
          <w:szCs w:val="24"/>
        </w:rPr>
        <w:t>theorists’</w:t>
      </w:r>
      <w:r w:rsidR="00530075">
        <w:rPr>
          <w:rFonts w:ascii="Arial" w:hAnsi="Arial" w:cs="Arial"/>
          <w:sz w:val="24"/>
          <w:szCs w:val="24"/>
        </w:rPr>
        <w:t xml:space="preserve"> viewpoint about the power of reflection in education is</w:t>
      </w:r>
      <w:r w:rsidR="0055308D">
        <w:rPr>
          <w:rFonts w:ascii="Arial" w:hAnsi="Arial" w:cs="Arial"/>
          <w:sz w:val="24"/>
          <w:szCs w:val="24"/>
        </w:rPr>
        <w:t>,</w:t>
      </w:r>
      <w:r w:rsidR="00530075">
        <w:rPr>
          <w:rFonts w:ascii="Arial" w:hAnsi="Arial" w:cs="Arial"/>
          <w:sz w:val="24"/>
          <w:szCs w:val="24"/>
        </w:rPr>
        <w:t xml:space="preserve"> the need for reflective development, otherwise it can stunt the growth and motivation of students. Concepts such as considering goals and your own actions and thoughts with a willingness to consider other </w:t>
      </w:r>
      <w:r w:rsidR="00BC0D4A">
        <w:rPr>
          <w:rFonts w:ascii="Arial" w:hAnsi="Arial" w:cs="Arial"/>
          <w:sz w:val="24"/>
          <w:szCs w:val="24"/>
        </w:rPr>
        <w:t>people’s</w:t>
      </w:r>
      <w:r w:rsidR="00530075">
        <w:rPr>
          <w:rFonts w:ascii="Arial" w:hAnsi="Arial" w:cs="Arial"/>
          <w:sz w:val="24"/>
          <w:szCs w:val="24"/>
        </w:rPr>
        <w:t xml:space="preserve"> perspectives are a critical part to the growth in education, this is also backed up by</w:t>
      </w:r>
      <w:r w:rsidR="0055308D">
        <w:rPr>
          <w:rFonts w:ascii="Arial" w:hAnsi="Arial" w:cs="Arial"/>
          <w:sz w:val="24"/>
          <w:szCs w:val="24"/>
        </w:rPr>
        <w:t xml:space="preserve"> </w:t>
      </w:r>
      <w:r w:rsidR="0055308D">
        <w:rPr>
          <w:rFonts w:ascii="Arial" w:hAnsi="Arial" w:cs="Arial"/>
          <w:sz w:val="24"/>
          <w:szCs w:val="24"/>
        </w:rPr>
        <w:lastRenderedPageBreak/>
        <w:t xml:space="preserve">Bednar and Eglin </w:t>
      </w:r>
      <w:r w:rsidR="00E24791">
        <w:rPr>
          <w:rFonts w:ascii="Arial" w:hAnsi="Arial" w:cs="Arial"/>
          <w:sz w:val="24"/>
          <w:szCs w:val="24"/>
        </w:rPr>
        <w:t>(</w:t>
      </w:r>
      <w:r w:rsidR="0055308D">
        <w:rPr>
          <w:rFonts w:ascii="Arial" w:hAnsi="Arial" w:cs="Arial"/>
          <w:sz w:val="24"/>
          <w:szCs w:val="24"/>
        </w:rPr>
        <w:t xml:space="preserve">2007, p. </w:t>
      </w:r>
      <w:r w:rsidR="001B5778">
        <w:rPr>
          <w:rFonts w:ascii="Arial" w:hAnsi="Arial" w:cs="Arial"/>
          <w:sz w:val="24"/>
          <w:szCs w:val="24"/>
        </w:rPr>
        <w:t>46</w:t>
      </w:r>
      <w:r w:rsidR="0055308D">
        <w:rPr>
          <w:rFonts w:ascii="Arial" w:hAnsi="Arial" w:cs="Arial"/>
          <w:sz w:val="24"/>
          <w:szCs w:val="24"/>
        </w:rPr>
        <w:t>)</w:t>
      </w:r>
      <w:r w:rsidR="00530075">
        <w:rPr>
          <w:rFonts w:ascii="Arial" w:hAnsi="Arial" w:cs="Arial"/>
          <w:sz w:val="24"/>
          <w:szCs w:val="24"/>
        </w:rPr>
        <w:t xml:space="preserve"> a similar study </w:t>
      </w:r>
      <w:r w:rsidR="0055308D">
        <w:rPr>
          <w:rFonts w:ascii="Arial" w:hAnsi="Arial" w:cs="Arial"/>
          <w:sz w:val="24"/>
          <w:szCs w:val="24"/>
        </w:rPr>
        <w:t xml:space="preserve">which found </w:t>
      </w:r>
      <w:r w:rsidR="001B5778">
        <w:rPr>
          <w:rFonts w:ascii="Arial" w:hAnsi="Arial" w:cs="Arial"/>
          <w:sz w:val="24"/>
          <w:szCs w:val="24"/>
        </w:rPr>
        <w:t xml:space="preserve">that when students reflect it enhanced their learning and understanding, ultimately students could see learning as more meaningful. </w:t>
      </w:r>
      <w:r w:rsidR="006F4E56">
        <w:rPr>
          <w:rFonts w:ascii="Arial" w:hAnsi="Arial" w:cs="Arial"/>
          <w:sz w:val="24"/>
          <w:szCs w:val="24"/>
        </w:rPr>
        <w:t xml:space="preserve">Bednar and Eglin </w:t>
      </w:r>
      <w:r w:rsidR="00E24791">
        <w:rPr>
          <w:rFonts w:ascii="Arial" w:hAnsi="Arial" w:cs="Arial"/>
          <w:sz w:val="24"/>
          <w:szCs w:val="24"/>
        </w:rPr>
        <w:t>(</w:t>
      </w:r>
      <w:r w:rsidR="006F4E56">
        <w:rPr>
          <w:rFonts w:ascii="Arial" w:hAnsi="Arial" w:cs="Arial"/>
          <w:sz w:val="24"/>
          <w:szCs w:val="24"/>
        </w:rPr>
        <w:t xml:space="preserve">2007, p.53) </w:t>
      </w:r>
      <w:r w:rsidR="00457B67">
        <w:rPr>
          <w:rFonts w:ascii="Arial" w:hAnsi="Arial" w:cs="Arial"/>
          <w:sz w:val="24"/>
          <w:szCs w:val="24"/>
        </w:rPr>
        <w:t>b</w:t>
      </w:r>
      <w:r w:rsidR="006F4E56">
        <w:rPr>
          <w:rFonts w:ascii="Arial" w:hAnsi="Arial" w:cs="Arial"/>
          <w:sz w:val="24"/>
          <w:szCs w:val="24"/>
        </w:rPr>
        <w:t xml:space="preserve">uild upon the Zuckerman study to then discuss the development of double-loop learning, </w:t>
      </w:r>
      <w:r w:rsidR="00B77534">
        <w:rPr>
          <w:rFonts w:ascii="Arial" w:hAnsi="Arial" w:cs="Arial"/>
          <w:sz w:val="24"/>
          <w:szCs w:val="24"/>
        </w:rPr>
        <w:t>(Cartwright</w:t>
      </w:r>
      <w:r w:rsidR="00946EDC">
        <w:rPr>
          <w:rFonts w:ascii="Arial" w:hAnsi="Arial" w:cs="Arial"/>
          <w:sz w:val="24"/>
          <w:szCs w:val="24"/>
        </w:rPr>
        <w:t>,</w:t>
      </w:r>
      <w:r w:rsidR="00B77534">
        <w:rPr>
          <w:rFonts w:ascii="Arial" w:hAnsi="Arial" w:cs="Arial"/>
          <w:sz w:val="24"/>
          <w:szCs w:val="24"/>
        </w:rPr>
        <w:t xml:space="preserve"> 2002) explains it as an educational concept teaching people to think more deeply about the assumptions and beliefs they have, doing the right things as opposed to single loop learning described as doing things right.</w:t>
      </w:r>
      <w:r w:rsidR="000E5AA2">
        <w:rPr>
          <w:rFonts w:ascii="Arial" w:hAnsi="Arial" w:cs="Arial"/>
          <w:sz w:val="24"/>
          <w:szCs w:val="24"/>
        </w:rPr>
        <w:t xml:space="preserve"> </w:t>
      </w:r>
    </w:p>
    <w:p w14:paraId="18F51FF3" w14:textId="77777777" w:rsidR="00943A3A" w:rsidRDefault="00943A3A" w:rsidP="00943A3A">
      <w:pPr>
        <w:rPr>
          <w:rFonts w:ascii="Arial" w:hAnsi="Arial" w:cs="Arial"/>
          <w:sz w:val="24"/>
          <w:szCs w:val="24"/>
        </w:rPr>
      </w:pPr>
    </w:p>
    <w:p w14:paraId="033581C6" w14:textId="172CD067" w:rsidR="00943A3A" w:rsidRPr="00467E71" w:rsidRDefault="00943A3A" w:rsidP="00467E71">
      <w:pPr>
        <w:pStyle w:val="Heading1"/>
      </w:pPr>
      <w:bookmarkStart w:id="5" w:name="_Toc155452682"/>
      <w:r>
        <w:t>Academic misconduct</w:t>
      </w:r>
      <w:bookmarkEnd w:id="5"/>
    </w:p>
    <w:p w14:paraId="18471779" w14:textId="77777777" w:rsidR="00943A3A" w:rsidRDefault="00943A3A" w:rsidP="00943A3A">
      <w:pPr>
        <w:rPr>
          <w:rFonts w:ascii="Arial" w:hAnsi="Arial" w:cs="Arial"/>
          <w:sz w:val="24"/>
          <w:szCs w:val="24"/>
          <w:u w:val="single"/>
        </w:rPr>
      </w:pPr>
    </w:p>
    <w:p w14:paraId="49576B05" w14:textId="16BC6510" w:rsidR="00095D34" w:rsidRDefault="009F5757" w:rsidP="004963A0">
      <w:pPr>
        <w:spacing w:line="480" w:lineRule="auto"/>
        <w:rPr>
          <w:rFonts w:ascii="Arial" w:hAnsi="Arial" w:cs="Arial"/>
          <w:sz w:val="24"/>
          <w:szCs w:val="24"/>
        </w:rPr>
      </w:pPr>
      <w:r>
        <w:rPr>
          <w:rFonts w:ascii="Arial" w:hAnsi="Arial" w:cs="Arial"/>
          <w:sz w:val="24"/>
          <w:szCs w:val="24"/>
        </w:rPr>
        <w:t>(</w:t>
      </w:r>
      <w:r w:rsidR="00F85463">
        <w:rPr>
          <w:rFonts w:ascii="Arial" w:hAnsi="Arial" w:cs="Arial"/>
          <w:sz w:val="24"/>
          <w:szCs w:val="24"/>
        </w:rPr>
        <w:t>Tee and Curtis</w:t>
      </w:r>
      <w:r>
        <w:rPr>
          <w:rFonts w:ascii="Arial" w:hAnsi="Arial" w:cs="Arial"/>
          <w:sz w:val="24"/>
          <w:szCs w:val="24"/>
        </w:rPr>
        <w:t xml:space="preserve">, </w:t>
      </w:r>
      <w:r w:rsidR="00F85463">
        <w:rPr>
          <w:rFonts w:ascii="Arial" w:hAnsi="Arial" w:cs="Arial"/>
          <w:sz w:val="24"/>
          <w:szCs w:val="24"/>
        </w:rPr>
        <w:t xml:space="preserve">2018) </w:t>
      </w:r>
      <w:r w:rsidR="00B867D2">
        <w:rPr>
          <w:rFonts w:ascii="Arial" w:hAnsi="Arial" w:cs="Arial"/>
          <w:sz w:val="24"/>
          <w:szCs w:val="24"/>
        </w:rPr>
        <w:t>e</w:t>
      </w:r>
      <w:r w:rsidR="00F85463">
        <w:rPr>
          <w:rFonts w:ascii="Arial" w:hAnsi="Arial" w:cs="Arial"/>
          <w:sz w:val="24"/>
          <w:szCs w:val="24"/>
        </w:rPr>
        <w:t>xplain that a</w:t>
      </w:r>
      <w:r w:rsidR="007E7336" w:rsidRPr="007E7336">
        <w:rPr>
          <w:rFonts w:ascii="Arial" w:hAnsi="Arial" w:cs="Arial"/>
          <w:sz w:val="24"/>
          <w:szCs w:val="24"/>
        </w:rPr>
        <w:t xml:space="preserve">cademic </w:t>
      </w:r>
      <w:r w:rsidR="009D2FAA">
        <w:rPr>
          <w:rFonts w:ascii="Arial" w:hAnsi="Arial" w:cs="Arial"/>
          <w:sz w:val="24"/>
          <w:szCs w:val="24"/>
        </w:rPr>
        <w:t>m</w:t>
      </w:r>
      <w:r w:rsidR="007E7336" w:rsidRPr="007E7336">
        <w:rPr>
          <w:rFonts w:ascii="Arial" w:hAnsi="Arial" w:cs="Arial"/>
          <w:sz w:val="24"/>
          <w:szCs w:val="24"/>
        </w:rPr>
        <w:t>isconduct</w:t>
      </w:r>
      <w:r w:rsidR="009D2FAA">
        <w:rPr>
          <w:rFonts w:ascii="Arial" w:hAnsi="Arial" w:cs="Arial"/>
          <w:sz w:val="24"/>
          <w:szCs w:val="24"/>
        </w:rPr>
        <w:t xml:space="preserve"> </w:t>
      </w:r>
      <w:r w:rsidR="00B259B7">
        <w:rPr>
          <w:rFonts w:ascii="Arial" w:hAnsi="Arial" w:cs="Arial"/>
          <w:sz w:val="24"/>
          <w:szCs w:val="24"/>
        </w:rPr>
        <w:t xml:space="preserve">is a form of cheating that occurs </w:t>
      </w:r>
      <w:r w:rsidR="00095D34">
        <w:rPr>
          <w:rFonts w:ascii="Arial" w:hAnsi="Arial" w:cs="Arial"/>
          <w:sz w:val="24"/>
          <w:szCs w:val="24"/>
        </w:rPr>
        <w:t>in</w:t>
      </w:r>
      <w:r w:rsidR="00B259B7">
        <w:rPr>
          <w:rFonts w:ascii="Arial" w:hAnsi="Arial" w:cs="Arial"/>
          <w:sz w:val="24"/>
          <w:szCs w:val="24"/>
        </w:rPr>
        <w:t xml:space="preserve"> an academic paper</w:t>
      </w:r>
      <w:r w:rsidR="00095D34">
        <w:rPr>
          <w:rFonts w:ascii="Arial" w:hAnsi="Arial" w:cs="Arial"/>
          <w:sz w:val="24"/>
          <w:szCs w:val="24"/>
        </w:rPr>
        <w:t xml:space="preserve">s or exams when a student tries to obtain an unfair advantage when submitting their work. This is typically involving deception or </w:t>
      </w:r>
      <w:r w:rsidR="00215D79">
        <w:rPr>
          <w:rFonts w:ascii="Arial" w:hAnsi="Arial" w:cs="Arial"/>
          <w:sz w:val="24"/>
          <w:szCs w:val="24"/>
        </w:rPr>
        <w:t>fraud;</w:t>
      </w:r>
      <w:r w:rsidR="00095D34">
        <w:rPr>
          <w:rFonts w:ascii="Arial" w:hAnsi="Arial" w:cs="Arial"/>
          <w:sz w:val="24"/>
          <w:szCs w:val="24"/>
        </w:rPr>
        <w:t xml:space="preserve"> t</w:t>
      </w:r>
      <w:r w:rsidR="00B259B7">
        <w:rPr>
          <w:rFonts w:ascii="Arial" w:hAnsi="Arial" w:cs="Arial"/>
          <w:sz w:val="24"/>
          <w:szCs w:val="24"/>
        </w:rPr>
        <w:t xml:space="preserve">he most common type of this </w:t>
      </w:r>
      <w:r w:rsidR="00095D34">
        <w:rPr>
          <w:rFonts w:ascii="Arial" w:hAnsi="Arial" w:cs="Arial"/>
          <w:sz w:val="24"/>
          <w:szCs w:val="24"/>
        </w:rPr>
        <w:t xml:space="preserve">behaviour </w:t>
      </w:r>
      <w:r w:rsidR="00647DCB">
        <w:rPr>
          <w:rFonts w:ascii="Arial" w:hAnsi="Arial" w:cs="Arial"/>
          <w:sz w:val="24"/>
          <w:szCs w:val="24"/>
        </w:rPr>
        <w:t>is plagiarism</w:t>
      </w:r>
      <w:r w:rsidR="00095D34">
        <w:rPr>
          <w:rFonts w:ascii="Arial" w:hAnsi="Arial" w:cs="Arial"/>
          <w:sz w:val="24"/>
          <w:szCs w:val="24"/>
        </w:rPr>
        <w:t xml:space="preserve"> and collusion but it also happens in exam settings and forging the signatures of </w:t>
      </w:r>
      <w:r w:rsidR="00F85463">
        <w:rPr>
          <w:rFonts w:ascii="Arial" w:hAnsi="Arial" w:cs="Arial"/>
          <w:sz w:val="24"/>
          <w:szCs w:val="24"/>
        </w:rPr>
        <w:t>assessors</w:t>
      </w:r>
      <w:r w:rsidR="00095D34">
        <w:rPr>
          <w:rFonts w:ascii="Arial" w:hAnsi="Arial" w:cs="Arial"/>
          <w:sz w:val="24"/>
          <w:szCs w:val="24"/>
        </w:rPr>
        <w:t>.</w:t>
      </w:r>
      <w:r w:rsidR="00F85463">
        <w:rPr>
          <w:rFonts w:ascii="Arial" w:hAnsi="Arial" w:cs="Arial"/>
          <w:sz w:val="24"/>
          <w:szCs w:val="24"/>
        </w:rPr>
        <w:t xml:space="preserve"> </w:t>
      </w:r>
      <w:r w:rsidR="00B867D2">
        <w:rPr>
          <w:rFonts w:ascii="Arial" w:hAnsi="Arial" w:cs="Arial"/>
          <w:sz w:val="24"/>
          <w:szCs w:val="24"/>
        </w:rPr>
        <w:t>(</w:t>
      </w:r>
      <w:r w:rsidR="00A549F5">
        <w:rPr>
          <w:rFonts w:ascii="Arial" w:hAnsi="Arial" w:cs="Arial"/>
          <w:sz w:val="24"/>
          <w:szCs w:val="24"/>
        </w:rPr>
        <w:t>The University of South Wales</w:t>
      </w:r>
      <w:r w:rsidR="00B867D2">
        <w:rPr>
          <w:rFonts w:ascii="Arial" w:hAnsi="Arial" w:cs="Arial"/>
          <w:sz w:val="24"/>
          <w:szCs w:val="24"/>
        </w:rPr>
        <w:t xml:space="preserve">, </w:t>
      </w:r>
      <w:r w:rsidR="00A549F5">
        <w:rPr>
          <w:rFonts w:ascii="Arial" w:hAnsi="Arial" w:cs="Arial"/>
          <w:sz w:val="24"/>
          <w:szCs w:val="24"/>
        </w:rPr>
        <w:t xml:space="preserve">2023) </w:t>
      </w:r>
      <w:r w:rsidR="00B867D2">
        <w:rPr>
          <w:rFonts w:ascii="Arial" w:hAnsi="Arial" w:cs="Arial"/>
          <w:sz w:val="24"/>
          <w:szCs w:val="24"/>
        </w:rPr>
        <w:t>s</w:t>
      </w:r>
      <w:r w:rsidR="00A549F5">
        <w:rPr>
          <w:rFonts w:ascii="Arial" w:hAnsi="Arial" w:cs="Arial"/>
          <w:sz w:val="24"/>
          <w:szCs w:val="24"/>
        </w:rPr>
        <w:t>tates that i</w:t>
      </w:r>
      <w:r w:rsidR="00F85463">
        <w:rPr>
          <w:rFonts w:ascii="Arial" w:hAnsi="Arial" w:cs="Arial"/>
          <w:sz w:val="24"/>
          <w:szCs w:val="24"/>
        </w:rPr>
        <w:t>f a student is suspected of misconduct</w:t>
      </w:r>
      <w:r w:rsidR="004963A0">
        <w:rPr>
          <w:rFonts w:ascii="Arial" w:hAnsi="Arial" w:cs="Arial"/>
          <w:sz w:val="24"/>
          <w:szCs w:val="24"/>
        </w:rPr>
        <w:t>,</w:t>
      </w:r>
      <w:r w:rsidR="00F85463">
        <w:rPr>
          <w:rFonts w:ascii="Arial" w:hAnsi="Arial" w:cs="Arial"/>
          <w:sz w:val="24"/>
          <w:szCs w:val="24"/>
        </w:rPr>
        <w:t xml:space="preserve"> this is up the academic board to </w:t>
      </w:r>
      <w:r w:rsidR="002F29D9">
        <w:rPr>
          <w:rFonts w:ascii="Arial" w:hAnsi="Arial" w:cs="Arial"/>
          <w:sz w:val="24"/>
          <w:szCs w:val="24"/>
        </w:rPr>
        <w:t>be considered for additional support. Some misconduct is accidental and not an intentional use of someone else’s work to gain an advantage, this may mean extra sessions of study skills to increase the use of proper referencing and paraphrasing.</w:t>
      </w:r>
      <w:r w:rsidR="001C7F8D">
        <w:rPr>
          <w:rFonts w:ascii="Arial" w:hAnsi="Arial" w:cs="Arial"/>
          <w:sz w:val="24"/>
          <w:szCs w:val="24"/>
        </w:rPr>
        <w:t xml:space="preserve"> </w:t>
      </w:r>
      <w:r w:rsidR="00EE42E3">
        <w:rPr>
          <w:rFonts w:ascii="Arial" w:hAnsi="Arial" w:cs="Arial"/>
          <w:sz w:val="24"/>
          <w:szCs w:val="24"/>
        </w:rPr>
        <w:t>(</w:t>
      </w:r>
      <w:r w:rsidR="001C7F8D">
        <w:rPr>
          <w:rFonts w:ascii="Arial" w:hAnsi="Arial" w:cs="Arial"/>
          <w:sz w:val="24"/>
          <w:szCs w:val="24"/>
        </w:rPr>
        <w:t>Berdahl and Bens</w:t>
      </w:r>
      <w:r w:rsidR="00EE42E3">
        <w:rPr>
          <w:rFonts w:ascii="Arial" w:hAnsi="Arial" w:cs="Arial"/>
          <w:sz w:val="24"/>
          <w:szCs w:val="24"/>
        </w:rPr>
        <w:t xml:space="preserve">, </w:t>
      </w:r>
      <w:r w:rsidR="001C7F8D">
        <w:rPr>
          <w:rFonts w:ascii="Arial" w:hAnsi="Arial" w:cs="Arial"/>
          <w:sz w:val="24"/>
          <w:szCs w:val="24"/>
        </w:rPr>
        <w:t xml:space="preserve">2023) </w:t>
      </w:r>
      <w:r w:rsidR="00457B67">
        <w:rPr>
          <w:rFonts w:ascii="Arial" w:hAnsi="Arial" w:cs="Arial"/>
          <w:sz w:val="24"/>
          <w:szCs w:val="24"/>
        </w:rPr>
        <w:t>s</w:t>
      </w:r>
      <w:r w:rsidR="001C7F8D">
        <w:rPr>
          <w:rFonts w:ascii="Arial" w:hAnsi="Arial" w:cs="Arial"/>
          <w:sz w:val="24"/>
          <w:szCs w:val="24"/>
        </w:rPr>
        <w:t>tates</w:t>
      </w:r>
      <w:r w:rsidR="00112C1F">
        <w:rPr>
          <w:rFonts w:ascii="Arial" w:hAnsi="Arial" w:cs="Arial"/>
          <w:sz w:val="24"/>
          <w:szCs w:val="24"/>
        </w:rPr>
        <w:t xml:space="preserve"> </w:t>
      </w:r>
      <w:r w:rsidR="001C7F8D">
        <w:rPr>
          <w:rFonts w:ascii="Arial" w:hAnsi="Arial" w:cs="Arial"/>
          <w:sz w:val="24"/>
          <w:szCs w:val="24"/>
        </w:rPr>
        <w:t>t</w:t>
      </w:r>
      <w:r w:rsidR="00A549F5">
        <w:rPr>
          <w:rFonts w:ascii="Arial" w:hAnsi="Arial" w:cs="Arial"/>
          <w:sz w:val="24"/>
          <w:szCs w:val="24"/>
        </w:rPr>
        <w:t>he reason</w:t>
      </w:r>
      <w:r w:rsidR="004963A0">
        <w:rPr>
          <w:rFonts w:ascii="Arial" w:hAnsi="Arial" w:cs="Arial"/>
          <w:sz w:val="24"/>
          <w:szCs w:val="24"/>
        </w:rPr>
        <w:t xml:space="preserve"> it is important to uphold academic integrity is to keep the value of the credentials earned at the universities around the country, it is also critical for the reputations of the universities. It is a very important lesson for graduates to learn for ethical behaviour in their future work lives and in their personal lives also.</w:t>
      </w:r>
      <w:r w:rsidR="001C7F8D">
        <w:rPr>
          <w:rFonts w:ascii="Arial" w:hAnsi="Arial" w:cs="Arial"/>
          <w:sz w:val="24"/>
          <w:szCs w:val="24"/>
        </w:rPr>
        <w:t xml:space="preserve"> </w:t>
      </w:r>
      <w:r w:rsidR="00354685">
        <w:rPr>
          <w:rFonts w:ascii="Arial" w:hAnsi="Arial" w:cs="Arial"/>
          <w:sz w:val="24"/>
          <w:szCs w:val="24"/>
        </w:rPr>
        <w:t>(</w:t>
      </w:r>
      <w:r w:rsidR="0088769C">
        <w:rPr>
          <w:rFonts w:ascii="Arial" w:hAnsi="Arial" w:cs="Arial"/>
          <w:sz w:val="24"/>
          <w:szCs w:val="24"/>
        </w:rPr>
        <w:t>Berdahl and Bens</w:t>
      </w:r>
      <w:r w:rsidR="00354685">
        <w:rPr>
          <w:rFonts w:ascii="Arial" w:hAnsi="Arial" w:cs="Arial"/>
          <w:sz w:val="24"/>
          <w:szCs w:val="24"/>
        </w:rPr>
        <w:t xml:space="preserve">, </w:t>
      </w:r>
      <w:r w:rsidR="0088769C">
        <w:rPr>
          <w:rFonts w:ascii="Arial" w:hAnsi="Arial" w:cs="Arial"/>
          <w:sz w:val="24"/>
          <w:szCs w:val="24"/>
        </w:rPr>
        <w:t xml:space="preserve">2023) </w:t>
      </w:r>
      <w:r w:rsidR="00354685">
        <w:rPr>
          <w:rFonts w:ascii="Arial" w:hAnsi="Arial" w:cs="Arial"/>
          <w:sz w:val="24"/>
          <w:szCs w:val="24"/>
        </w:rPr>
        <w:t>e</w:t>
      </w:r>
      <w:r w:rsidR="0088769C">
        <w:rPr>
          <w:rFonts w:ascii="Arial" w:hAnsi="Arial" w:cs="Arial"/>
          <w:sz w:val="24"/>
          <w:szCs w:val="24"/>
        </w:rPr>
        <w:t>xplains further that t</w:t>
      </w:r>
      <w:r w:rsidR="001C7F8D">
        <w:rPr>
          <w:rFonts w:ascii="Arial" w:hAnsi="Arial" w:cs="Arial"/>
          <w:sz w:val="24"/>
          <w:szCs w:val="24"/>
        </w:rPr>
        <w:t xml:space="preserve">he way to prevent this kind of behaviour is to understand the </w:t>
      </w:r>
      <w:r w:rsidR="001C7F8D">
        <w:rPr>
          <w:rFonts w:ascii="Arial" w:hAnsi="Arial" w:cs="Arial"/>
          <w:sz w:val="24"/>
          <w:szCs w:val="24"/>
        </w:rPr>
        <w:lastRenderedPageBreak/>
        <w:t xml:space="preserve">reasons for academic misconduct by the students in the first place, </w:t>
      </w:r>
      <w:r w:rsidR="0088769C">
        <w:rPr>
          <w:rFonts w:ascii="Arial" w:hAnsi="Arial" w:cs="Arial"/>
          <w:sz w:val="24"/>
          <w:szCs w:val="24"/>
        </w:rPr>
        <w:t>and what can be used to combat it. S</w:t>
      </w:r>
      <w:r w:rsidR="001C7F8D">
        <w:rPr>
          <w:rFonts w:ascii="Arial" w:hAnsi="Arial" w:cs="Arial"/>
          <w:sz w:val="24"/>
          <w:szCs w:val="24"/>
        </w:rPr>
        <w:t xml:space="preserve">ome of the reasons are; the lack of connection to the material, </w:t>
      </w:r>
      <w:r w:rsidR="0088769C">
        <w:rPr>
          <w:rFonts w:ascii="Arial" w:hAnsi="Arial" w:cs="Arial"/>
          <w:sz w:val="24"/>
          <w:szCs w:val="24"/>
        </w:rPr>
        <w:t>trying to build a rapport with the students and share your enthusiasm for the work can lead to more conversations asking for guidance, normalise students asking for help. M</w:t>
      </w:r>
      <w:r w:rsidR="001C7F8D">
        <w:rPr>
          <w:rFonts w:ascii="Arial" w:hAnsi="Arial" w:cs="Arial"/>
          <w:sz w:val="24"/>
          <w:szCs w:val="24"/>
        </w:rPr>
        <w:t xml:space="preserve">isunderstanding what is expected, </w:t>
      </w:r>
      <w:r w:rsidR="0088769C">
        <w:rPr>
          <w:rFonts w:ascii="Arial" w:hAnsi="Arial" w:cs="Arial"/>
          <w:sz w:val="24"/>
          <w:szCs w:val="24"/>
        </w:rPr>
        <w:t>this goes back to clarifying proper referencing techniques and what is and isn’t acceptable. S</w:t>
      </w:r>
      <w:r w:rsidR="001C7F8D">
        <w:rPr>
          <w:rFonts w:ascii="Arial" w:hAnsi="Arial" w:cs="Arial"/>
          <w:sz w:val="24"/>
          <w:szCs w:val="24"/>
        </w:rPr>
        <w:t>tress involved with getting the assignments completed</w:t>
      </w:r>
      <w:r w:rsidR="0088769C">
        <w:rPr>
          <w:rFonts w:ascii="Arial" w:hAnsi="Arial" w:cs="Arial"/>
          <w:sz w:val="24"/>
          <w:szCs w:val="24"/>
        </w:rPr>
        <w:t xml:space="preserve">, extra help can be provided and staggered larger assignments over the term. </w:t>
      </w:r>
      <w:r w:rsidR="003A220A">
        <w:rPr>
          <w:rFonts w:ascii="Arial" w:hAnsi="Arial" w:cs="Arial"/>
          <w:sz w:val="24"/>
          <w:szCs w:val="24"/>
        </w:rPr>
        <w:t>Finally</w:t>
      </w:r>
      <w:r w:rsidR="008C6463">
        <w:rPr>
          <w:rFonts w:ascii="Arial" w:hAnsi="Arial" w:cs="Arial"/>
          <w:sz w:val="24"/>
          <w:szCs w:val="24"/>
        </w:rPr>
        <w:t>,</w:t>
      </w:r>
      <w:r w:rsidR="001C7F8D">
        <w:rPr>
          <w:rFonts w:ascii="Arial" w:hAnsi="Arial" w:cs="Arial"/>
          <w:sz w:val="24"/>
          <w:szCs w:val="24"/>
        </w:rPr>
        <w:t xml:space="preserve"> </w:t>
      </w:r>
      <w:r w:rsidR="008C6463">
        <w:rPr>
          <w:rFonts w:ascii="Arial" w:hAnsi="Arial" w:cs="Arial"/>
          <w:sz w:val="24"/>
          <w:szCs w:val="24"/>
        </w:rPr>
        <w:t>is there a skills</w:t>
      </w:r>
      <w:r w:rsidR="001C7F8D">
        <w:rPr>
          <w:rFonts w:ascii="Arial" w:hAnsi="Arial" w:cs="Arial"/>
          <w:sz w:val="24"/>
          <w:szCs w:val="24"/>
        </w:rPr>
        <w:t xml:space="preserve"> gap</w:t>
      </w:r>
      <w:r w:rsidR="0088769C">
        <w:rPr>
          <w:rFonts w:ascii="Arial" w:hAnsi="Arial" w:cs="Arial"/>
          <w:sz w:val="24"/>
          <w:szCs w:val="24"/>
        </w:rPr>
        <w:t xml:space="preserve"> </w:t>
      </w:r>
      <w:r w:rsidR="008C6463">
        <w:rPr>
          <w:rFonts w:ascii="Arial" w:hAnsi="Arial" w:cs="Arial"/>
          <w:sz w:val="24"/>
          <w:szCs w:val="24"/>
        </w:rPr>
        <w:t>and the</w:t>
      </w:r>
      <w:r w:rsidR="0088769C">
        <w:rPr>
          <w:rFonts w:ascii="Arial" w:hAnsi="Arial" w:cs="Arial"/>
          <w:sz w:val="24"/>
          <w:szCs w:val="24"/>
        </w:rPr>
        <w:t xml:space="preserve"> importan</w:t>
      </w:r>
      <w:r w:rsidR="008C6463">
        <w:rPr>
          <w:rFonts w:ascii="Arial" w:hAnsi="Arial" w:cs="Arial"/>
          <w:sz w:val="24"/>
          <w:szCs w:val="24"/>
        </w:rPr>
        <w:t>ce of</w:t>
      </w:r>
      <w:r w:rsidR="0088769C">
        <w:rPr>
          <w:rFonts w:ascii="Arial" w:hAnsi="Arial" w:cs="Arial"/>
          <w:sz w:val="24"/>
          <w:szCs w:val="24"/>
        </w:rPr>
        <w:t xml:space="preserve"> not overestimat</w:t>
      </w:r>
      <w:r w:rsidR="008C6463">
        <w:rPr>
          <w:rFonts w:ascii="Arial" w:hAnsi="Arial" w:cs="Arial"/>
          <w:sz w:val="24"/>
          <w:szCs w:val="24"/>
        </w:rPr>
        <w:t>ing</w:t>
      </w:r>
      <w:r w:rsidR="0088769C">
        <w:rPr>
          <w:rFonts w:ascii="Arial" w:hAnsi="Arial" w:cs="Arial"/>
          <w:sz w:val="24"/>
          <w:szCs w:val="24"/>
        </w:rPr>
        <w:t xml:space="preserve"> the academic skills a person has, </w:t>
      </w:r>
      <w:r w:rsidR="003A220A">
        <w:rPr>
          <w:rFonts w:ascii="Arial" w:hAnsi="Arial" w:cs="Arial"/>
          <w:sz w:val="24"/>
          <w:szCs w:val="24"/>
        </w:rPr>
        <w:t>continued feedback and support can be the difference in someone committing academic misconduct and backing themselves to do the work.</w:t>
      </w:r>
    </w:p>
    <w:p w14:paraId="75B221AE" w14:textId="77777777" w:rsidR="005540E2" w:rsidRDefault="005540E2" w:rsidP="004963A0">
      <w:pPr>
        <w:spacing w:line="480" w:lineRule="auto"/>
        <w:rPr>
          <w:rFonts w:ascii="Arial" w:hAnsi="Arial" w:cs="Arial"/>
          <w:sz w:val="24"/>
          <w:szCs w:val="24"/>
        </w:rPr>
      </w:pPr>
    </w:p>
    <w:p w14:paraId="4B3D7396" w14:textId="6599E45E" w:rsidR="005540E2" w:rsidRPr="00467E71" w:rsidRDefault="005540E2" w:rsidP="00467E71">
      <w:pPr>
        <w:pStyle w:val="Heading1"/>
      </w:pPr>
      <w:bookmarkStart w:id="6" w:name="_Toc155452683"/>
      <w:r w:rsidRPr="005540E2">
        <w:t>Conclusion</w:t>
      </w:r>
      <w:bookmarkEnd w:id="6"/>
    </w:p>
    <w:p w14:paraId="6881C249" w14:textId="77777777" w:rsidR="00467E71" w:rsidRDefault="00467E71" w:rsidP="004963A0">
      <w:pPr>
        <w:spacing w:line="480" w:lineRule="auto"/>
        <w:rPr>
          <w:rFonts w:ascii="Arial" w:hAnsi="Arial" w:cs="Arial"/>
          <w:sz w:val="24"/>
          <w:szCs w:val="24"/>
        </w:rPr>
      </w:pPr>
    </w:p>
    <w:p w14:paraId="7615CA9E" w14:textId="03442666" w:rsidR="005540E2" w:rsidRPr="005540E2" w:rsidRDefault="005540E2" w:rsidP="004963A0">
      <w:pPr>
        <w:spacing w:line="480" w:lineRule="auto"/>
        <w:rPr>
          <w:rFonts w:ascii="Arial" w:hAnsi="Arial" w:cs="Arial"/>
          <w:sz w:val="24"/>
          <w:szCs w:val="24"/>
        </w:rPr>
      </w:pPr>
      <w:r>
        <w:rPr>
          <w:rFonts w:ascii="Arial" w:hAnsi="Arial" w:cs="Arial"/>
          <w:sz w:val="24"/>
          <w:szCs w:val="24"/>
        </w:rPr>
        <w:t xml:space="preserve">In conclusion, </w:t>
      </w:r>
      <w:r w:rsidR="00AF0C04">
        <w:rPr>
          <w:rFonts w:ascii="Arial" w:hAnsi="Arial" w:cs="Arial"/>
          <w:sz w:val="24"/>
          <w:szCs w:val="24"/>
        </w:rPr>
        <w:t xml:space="preserve">study skills </w:t>
      </w:r>
      <w:r w:rsidR="00B006A2">
        <w:rPr>
          <w:rFonts w:ascii="Arial" w:hAnsi="Arial" w:cs="Arial"/>
          <w:sz w:val="24"/>
          <w:szCs w:val="24"/>
        </w:rPr>
        <w:t>are</w:t>
      </w:r>
      <w:r w:rsidR="00AF0C04">
        <w:rPr>
          <w:rFonts w:ascii="Arial" w:hAnsi="Arial" w:cs="Arial"/>
          <w:sz w:val="24"/>
          <w:szCs w:val="24"/>
        </w:rPr>
        <w:t xml:space="preserve"> an important aspect of higher education. In terms of referencing, this serves to enhance points made by the student</w:t>
      </w:r>
      <w:r w:rsidR="00215D79">
        <w:rPr>
          <w:rFonts w:ascii="Arial" w:hAnsi="Arial" w:cs="Arial"/>
          <w:sz w:val="24"/>
          <w:szCs w:val="24"/>
        </w:rPr>
        <w:t xml:space="preserve"> and giving credit to original author</w:t>
      </w:r>
      <w:r w:rsidR="00AF0C04">
        <w:rPr>
          <w:rFonts w:ascii="Arial" w:hAnsi="Arial" w:cs="Arial"/>
          <w:sz w:val="24"/>
          <w:szCs w:val="24"/>
        </w:rPr>
        <w:t xml:space="preserve"> by using </w:t>
      </w:r>
      <w:r w:rsidR="00215D79">
        <w:rPr>
          <w:rFonts w:ascii="Arial" w:hAnsi="Arial" w:cs="Arial"/>
          <w:sz w:val="24"/>
          <w:szCs w:val="24"/>
        </w:rPr>
        <w:t xml:space="preserve">their </w:t>
      </w:r>
      <w:r w:rsidR="00AF0C04">
        <w:rPr>
          <w:rFonts w:ascii="Arial" w:hAnsi="Arial" w:cs="Arial"/>
          <w:sz w:val="24"/>
          <w:szCs w:val="24"/>
        </w:rPr>
        <w:t xml:space="preserve">credible sources, they must be used correctly </w:t>
      </w:r>
      <w:r w:rsidR="00215D79">
        <w:rPr>
          <w:rFonts w:ascii="Arial" w:hAnsi="Arial" w:cs="Arial"/>
          <w:sz w:val="24"/>
          <w:szCs w:val="24"/>
        </w:rPr>
        <w:t xml:space="preserve">with paraphrasing to avoid plagiarising the work of others. Critical thinking is a useful skill, it involves taking your time to digest information before coming to a conclusion, being able to question yourself at all parts of the thought process. The power of reflection helps students with reflective development and their motivation for personal growth, helping them to think more deeply, this is something useful in all aspects of life not just higher education. Academic misconduct </w:t>
      </w:r>
      <w:r w:rsidR="00B006A2">
        <w:rPr>
          <w:rFonts w:ascii="Arial" w:hAnsi="Arial" w:cs="Arial"/>
          <w:sz w:val="24"/>
          <w:szCs w:val="24"/>
        </w:rPr>
        <w:t xml:space="preserve">is something students should be well aware of, the importance of completing the assessments yourself to uphold the credentials of the university and to make sure as a student, you are not intentionally </w:t>
      </w:r>
      <w:r w:rsidR="00B006A2">
        <w:rPr>
          <w:rFonts w:ascii="Arial" w:hAnsi="Arial" w:cs="Arial"/>
          <w:sz w:val="24"/>
          <w:szCs w:val="24"/>
        </w:rPr>
        <w:lastRenderedPageBreak/>
        <w:t>cheating. Ways to combat this is to build rapport with students and create an atmosphere where no question is a stupid one, if there is a struggle, I think there is more chance students will ask for help than intentionally cheat.</w:t>
      </w:r>
    </w:p>
    <w:p w14:paraId="651BD192" w14:textId="77777777" w:rsidR="00467E71" w:rsidRDefault="00467E71" w:rsidP="00467E71">
      <w:pPr>
        <w:pStyle w:val="Heading1"/>
      </w:pPr>
    </w:p>
    <w:p w14:paraId="7DAE04D1" w14:textId="77777777" w:rsidR="00467E71" w:rsidRDefault="00467E71" w:rsidP="00467E71">
      <w:pPr>
        <w:pStyle w:val="Heading1"/>
      </w:pPr>
    </w:p>
    <w:p w14:paraId="2DD3556E" w14:textId="77777777" w:rsidR="00467E71" w:rsidRDefault="00467E71" w:rsidP="00467E71">
      <w:pPr>
        <w:pStyle w:val="Heading1"/>
      </w:pPr>
    </w:p>
    <w:p w14:paraId="3A14D42C" w14:textId="77777777" w:rsidR="00467E71" w:rsidRDefault="00467E71" w:rsidP="00467E71">
      <w:pPr>
        <w:pStyle w:val="Heading1"/>
      </w:pPr>
    </w:p>
    <w:p w14:paraId="7AC152BE" w14:textId="77777777" w:rsidR="00467E71" w:rsidRDefault="00467E71" w:rsidP="00467E71">
      <w:pPr>
        <w:pStyle w:val="Heading1"/>
      </w:pPr>
    </w:p>
    <w:p w14:paraId="6B69EEA3" w14:textId="77777777" w:rsidR="00467E71" w:rsidRDefault="00467E71" w:rsidP="00467E71">
      <w:pPr>
        <w:pStyle w:val="Heading1"/>
      </w:pPr>
    </w:p>
    <w:p w14:paraId="22CDF14F" w14:textId="77777777" w:rsidR="00467E71" w:rsidRDefault="00467E71" w:rsidP="00467E71">
      <w:pPr>
        <w:pStyle w:val="Heading1"/>
      </w:pPr>
    </w:p>
    <w:p w14:paraId="45440914" w14:textId="77777777" w:rsidR="00467E71" w:rsidRDefault="00467E71" w:rsidP="00467E71">
      <w:pPr>
        <w:pStyle w:val="Heading1"/>
      </w:pPr>
    </w:p>
    <w:p w14:paraId="20438A86" w14:textId="77777777" w:rsidR="00467E71" w:rsidRDefault="00467E71" w:rsidP="00467E71">
      <w:pPr>
        <w:pStyle w:val="Heading1"/>
      </w:pPr>
    </w:p>
    <w:p w14:paraId="7D0D6142" w14:textId="77777777" w:rsidR="00467E71" w:rsidRDefault="00467E71" w:rsidP="00467E71">
      <w:pPr>
        <w:pStyle w:val="Heading1"/>
      </w:pPr>
    </w:p>
    <w:p w14:paraId="46DF18F2" w14:textId="77777777" w:rsidR="00467E71" w:rsidRDefault="00467E71" w:rsidP="00467E71">
      <w:pPr>
        <w:pStyle w:val="Heading1"/>
      </w:pPr>
    </w:p>
    <w:p w14:paraId="05EF58C9" w14:textId="77777777" w:rsidR="00467E71" w:rsidRDefault="00467E71" w:rsidP="00467E71">
      <w:pPr>
        <w:pStyle w:val="Heading1"/>
      </w:pPr>
    </w:p>
    <w:p w14:paraId="5757177C" w14:textId="77777777" w:rsidR="00467E71" w:rsidRDefault="00467E71" w:rsidP="00467E71">
      <w:pPr>
        <w:pStyle w:val="Heading1"/>
      </w:pPr>
    </w:p>
    <w:p w14:paraId="28275CB1" w14:textId="77777777" w:rsidR="00467E71" w:rsidRDefault="00467E71" w:rsidP="00467E71">
      <w:pPr>
        <w:pStyle w:val="Heading1"/>
      </w:pPr>
    </w:p>
    <w:p w14:paraId="064BC29B" w14:textId="77777777" w:rsidR="00467E71" w:rsidRDefault="00467E71" w:rsidP="00467E71">
      <w:pPr>
        <w:pStyle w:val="Heading1"/>
      </w:pPr>
    </w:p>
    <w:p w14:paraId="68946D47" w14:textId="77777777" w:rsidR="00467E71" w:rsidRDefault="00467E71" w:rsidP="00467E71">
      <w:pPr>
        <w:pStyle w:val="Heading1"/>
      </w:pPr>
    </w:p>
    <w:p w14:paraId="25A07CF7" w14:textId="77777777" w:rsidR="00467E71" w:rsidRDefault="00467E71" w:rsidP="00467E71">
      <w:pPr>
        <w:pStyle w:val="Heading1"/>
      </w:pPr>
    </w:p>
    <w:p w14:paraId="3C8F48FD" w14:textId="77777777" w:rsidR="00E05969" w:rsidRDefault="00E05969" w:rsidP="00530075">
      <w:pPr>
        <w:rPr>
          <w:rFonts w:ascii="Arial" w:hAnsi="Arial" w:cs="Arial"/>
          <w:sz w:val="24"/>
          <w:szCs w:val="24"/>
        </w:rPr>
      </w:pPr>
    </w:p>
    <w:p w14:paraId="688698D6" w14:textId="77777777" w:rsidR="00467E71" w:rsidRDefault="00467E71" w:rsidP="00E24791">
      <w:pPr>
        <w:rPr>
          <w:rFonts w:ascii="Arial" w:hAnsi="Arial" w:cs="Arial"/>
          <w:sz w:val="24"/>
          <w:szCs w:val="24"/>
        </w:rPr>
      </w:pPr>
    </w:p>
    <w:p w14:paraId="7FFEFCFC" w14:textId="05F51436" w:rsidR="00467E71" w:rsidRDefault="00467E71" w:rsidP="00467E71">
      <w:pPr>
        <w:pStyle w:val="Heading1"/>
      </w:pPr>
      <w:bookmarkStart w:id="7" w:name="_Toc155452684"/>
      <w:r>
        <w:lastRenderedPageBreak/>
        <w:t>References</w:t>
      </w:r>
      <w:bookmarkEnd w:id="7"/>
    </w:p>
    <w:p w14:paraId="46486777" w14:textId="77777777" w:rsidR="00467E71" w:rsidRDefault="00467E71" w:rsidP="00E24791">
      <w:pPr>
        <w:rPr>
          <w:rFonts w:ascii="Arial" w:hAnsi="Arial" w:cs="Arial"/>
          <w:sz w:val="24"/>
          <w:szCs w:val="24"/>
        </w:rPr>
      </w:pPr>
    </w:p>
    <w:p w14:paraId="53F97E46" w14:textId="2F42BDBF" w:rsidR="00E24791" w:rsidRPr="00E24791" w:rsidRDefault="00E24791" w:rsidP="00E24791">
      <w:pPr>
        <w:rPr>
          <w:rFonts w:ascii="Arial" w:hAnsi="Arial" w:cs="Arial"/>
          <w:sz w:val="24"/>
          <w:szCs w:val="24"/>
        </w:rPr>
      </w:pPr>
      <w:r w:rsidRPr="00E24791">
        <w:rPr>
          <w:rFonts w:ascii="Arial" w:hAnsi="Arial" w:cs="Arial"/>
          <w:sz w:val="24"/>
          <w:szCs w:val="24"/>
        </w:rPr>
        <w:t>Bednar, P. Elgin, R</w:t>
      </w:r>
      <w:r w:rsidR="00F05B59">
        <w:rPr>
          <w:rFonts w:ascii="Arial" w:hAnsi="Arial" w:cs="Arial"/>
          <w:sz w:val="24"/>
          <w:szCs w:val="24"/>
        </w:rPr>
        <w:t>. (2007)</w:t>
      </w:r>
      <w:r w:rsidRPr="00F05B59">
        <w:rPr>
          <w:rFonts w:ascii="Arial" w:hAnsi="Arial" w:cs="Arial"/>
          <w:i/>
          <w:iCs/>
          <w:sz w:val="24"/>
          <w:szCs w:val="24"/>
        </w:rPr>
        <w:t xml:space="preserve"> A Systemic Support for Student Engagement through Reflection</w:t>
      </w:r>
      <w:r w:rsidRPr="00E24791">
        <w:rPr>
          <w:rFonts w:ascii="Arial" w:hAnsi="Arial" w:cs="Arial"/>
          <w:sz w:val="24"/>
          <w:szCs w:val="24"/>
        </w:rPr>
        <w:t xml:space="preserve">. </w:t>
      </w:r>
      <w:r w:rsidR="00BC0D4A">
        <w:rPr>
          <w:rFonts w:ascii="Arial" w:hAnsi="Arial" w:cs="Arial"/>
          <w:sz w:val="24"/>
          <w:szCs w:val="24"/>
        </w:rPr>
        <w:t xml:space="preserve">Pp. 46. </w:t>
      </w:r>
      <w:r w:rsidR="00F05B59">
        <w:rPr>
          <w:rFonts w:ascii="Arial" w:hAnsi="Arial" w:cs="Arial"/>
          <w:sz w:val="24"/>
          <w:szCs w:val="24"/>
        </w:rPr>
        <w:t xml:space="preserve">Available at: </w:t>
      </w:r>
      <w:hyperlink r:id="rId6" w:history="1">
        <w:r w:rsidR="00F05B59" w:rsidRPr="008B0C40">
          <w:rPr>
            <w:rStyle w:val="Hyperlink"/>
            <w:rFonts w:ascii="Arial" w:hAnsi="Arial" w:cs="Arial"/>
            <w:sz w:val="24"/>
            <w:szCs w:val="24"/>
          </w:rPr>
          <w:t>https://www.learntechlib.org/p/44797/</w:t>
        </w:r>
      </w:hyperlink>
      <w:r w:rsidR="00F05B59">
        <w:rPr>
          <w:rFonts w:ascii="Arial" w:hAnsi="Arial" w:cs="Arial"/>
          <w:sz w:val="24"/>
          <w:szCs w:val="24"/>
        </w:rPr>
        <w:t xml:space="preserve"> (Accessed: November 2023).</w:t>
      </w:r>
    </w:p>
    <w:p w14:paraId="256E1973" w14:textId="77777777" w:rsidR="00E24791" w:rsidRPr="00E24791" w:rsidRDefault="00E24791" w:rsidP="00E24791">
      <w:pPr>
        <w:rPr>
          <w:rFonts w:ascii="Arial" w:hAnsi="Arial" w:cs="Arial"/>
          <w:sz w:val="24"/>
          <w:szCs w:val="24"/>
        </w:rPr>
      </w:pPr>
    </w:p>
    <w:p w14:paraId="1847F4F9" w14:textId="0463C609" w:rsidR="00E24791" w:rsidRDefault="00E24791" w:rsidP="00E24791">
      <w:pPr>
        <w:rPr>
          <w:rFonts w:ascii="Arial" w:hAnsi="Arial" w:cs="Arial"/>
          <w:sz w:val="24"/>
          <w:szCs w:val="24"/>
        </w:rPr>
      </w:pPr>
      <w:r w:rsidRPr="00E24791">
        <w:rPr>
          <w:rFonts w:ascii="Arial" w:hAnsi="Arial" w:cs="Arial"/>
          <w:sz w:val="24"/>
          <w:szCs w:val="24"/>
        </w:rPr>
        <w:t>Bednar, P. Elgin, R.</w:t>
      </w:r>
      <w:r w:rsidR="00F05B59">
        <w:rPr>
          <w:rFonts w:ascii="Arial" w:hAnsi="Arial" w:cs="Arial"/>
          <w:sz w:val="24"/>
          <w:szCs w:val="24"/>
        </w:rPr>
        <w:t xml:space="preserve"> (2007)</w:t>
      </w:r>
      <w:r w:rsidRPr="00E24791">
        <w:rPr>
          <w:rFonts w:ascii="Arial" w:hAnsi="Arial" w:cs="Arial"/>
          <w:sz w:val="24"/>
          <w:szCs w:val="24"/>
        </w:rPr>
        <w:t xml:space="preserve"> </w:t>
      </w:r>
      <w:r w:rsidRPr="00F05B59">
        <w:rPr>
          <w:rFonts w:ascii="Arial" w:hAnsi="Arial" w:cs="Arial"/>
          <w:i/>
          <w:iCs/>
          <w:sz w:val="24"/>
          <w:szCs w:val="24"/>
        </w:rPr>
        <w:t>A Systemic Support for Student Engagement through Reflection</w:t>
      </w:r>
      <w:r w:rsidR="00F05B59">
        <w:rPr>
          <w:rFonts w:ascii="Arial" w:hAnsi="Arial" w:cs="Arial"/>
          <w:sz w:val="24"/>
          <w:szCs w:val="24"/>
        </w:rPr>
        <w:t>.</w:t>
      </w:r>
      <w:r w:rsidRPr="00E24791">
        <w:rPr>
          <w:rFonts w:ascii="Arial" w:hAnsi="Arial" w:cs="Arial"/>
          <w:sz w:val="24"/>
          <w:szCs w:val="24"/>
        </w:rPr>
        <w:t xml:space="preserve"> </w:t>
      </w:r>
      <w:r w:rsidR="00BC0D4A">
        <w:rPr>
          <w:rFonts w:ascii="Arial" w:hAnsi="Arial" w:cs="Arial"/>
          <w:sz w:val="24"/>
          <w:szCs w:val="24"/>
        </w:rPr>
        <w:t>Pp. 53. Available at:</w:t>
      </w:r>
      <w:r w:rsidR="00F05B59">
        <w:rPr>
          <w:rFonts w:ascii="Arial" w:hAnsi="Arial" w:cs="Arial"/>
          <w:sz w:val="24"/>
          <w:szCs w:val="24"/>
        </w:rPr>
        <w:t xml:space="preserve"> </w:t>
      </w:r>
      <w:hyperlink r:id="rId7" w:history="1">
        <w:r w:rsidR="00F05B59" w:rsidRPr="008B0C40">
          <w:rPr>
            <w:rStyle w:val="Hyperlink"/>
            <w:rFonts w:ascii="Arial" w:hAnsi="Arial" w:cs="Arial"/>
            <w:sz w:val="24"/>
            <w:szCs w:val="24"/>
          </w:rPr>
          <w:t>https://www.learntechlib.org/p/44797/</w:t>
        </w:r>
      </w:hyperlink>
      <w:r w:rsidR="00F05B59">
        <w:rPr>
          <w:rFonts w:ascii="Arial" w:hAnsi="Arial" w:cs="Arial"/>
          <w:sz w:val="24"/>
          <w:szCs w:val="24"/>
        </w:rPr>
        <w:t xml:space="preserve"> (Accessed: November 2023).</w:t>
      </w:r>
    </w:p>
    <w:p w14:paraId="0AB13511" w14:textId="77777777" w:rsidR="00E24791" w:rsidRDefault="00E24791" w:rsidP="00530075">
      <w:pPr>
        <w:rPr>
          <w:rFonts w:ascii="Arial" w:hAnsi="Arial" w:cs="Arial"/>
          <w:sz w:val="24"/>
          <w:szCs w:val="24"/>
        </w:rPr>
      </w:pPr>
    </w:p>
    <w:p w14:paraId="7FBE02A2" w14:textId="39726FD3" w:rsidR="00C8582B" w:rsidRPr="00C8582B" w:rsidRDefault="00C8582B" w:rsidP="00530075">
      <w:pPr>
        <w:rPr>
          <w:rFonts w:ascii="Arial" w:hAnsi="Arial" w:cs="Arial"/>
          <w:i/>
          <w:iCs/>
          <w:sz w:val="24"/>
          <w:szCs w:val="24"/>
        </w:rPr>
      </w:pPr>
      <w:r w:rsidRPr="001C7F8D">
        <w:rPr>
          <w:rFonts w:ascii="Arial" w:hAnsi="Arial" w:cs="Arial"/>
          <w:sz w:val="24"/>
          <w:szCs w:val="24"/>
        </w:rPr>
        <w:t>B</w:t>
      </w:r>
      <w:r>
        <w:rPr>
          <w:rFonts w:ascii="Arial" w:hAnsi="Arial" w:cs="Arial"/>
          <w:sz w:val="24"/>
          <w:szCs w:val="24"/>
        </w:rPr>
        <w:t>erdahl, L.</w:t>
      </w:r>
      <w:r w:rsidRPr="001C7F8D">
        <w:rPr>
          <w:rFonts w:ascii="Arial" w:hAnsi="Arial" w:cs="Arial"/>
          <w:sz w:val="24"/>
          <w:szCs w:val="24"/>
        </w:rPr>
        <w:t xml:space="preserve"> </w:t>
      </w:r>
      <w:r>
        <w:rPr>
          <w:rFonts w:ascii="Arial" w:hAnsi="Arial" w:cs="Arial"/>
          <w:sz w:val="24"/>
          <w:szCs w:val="24"/>
        </w:rPr>
        <w:t>Bens, S.</w:t>
      </w:r>
      <w:r w:rsidRPr="001C7F8D">
        <w:rPr>
          <w:rFonts w:ascii="Arial" w:hAnsi="Arial" w:cs="Arial"/>
          <w:sz w:val="24"/>
          <w:szCs w:val="24"/>
        </w:rPr>
        <w:t xml:space="preserve"> </w:t>
      </w:r>
      <w:r>
        <w:rPr>
          <w:rFonts w:ascii="Arial" w:hAnsi="Arial" w:cs="Arial"/>
          <w:sz w:val="24"/>
          <w:szCs w:val="24"/>
        </w:rPr>
        <w:t>(</w:t>
      </w:r>
      <w:r w:rsidRPr="001C7F8D">
        <w:rPr>
          <w:rFonts w:ascii="Arial" w:hAnsi="Arial" w:cs="Arial"/>
          <w:sz w:val="24"/>
          <w:szCs w:val="24"/>
        </w:rPr>
        <w:t>202</w:t>
      </w:r>
      <w:r>
        <w:rPr>
          <w:rFonts w:ascii="Arial" w:hAnsi="Arial" w:cs="Arial"/>
          <w:sz w:val="24"/>
          <w:szCs w:val="24"/>
        </w:rPr>
        <w:t xml:space="preserve">3) </w:t>
      </w:r>
      <w:r w:rsidRPr="00C8582B">
        <w:rPr>
          <w:rFonts w:ascii="Arial" w:hAnsi="Arial" w:cs="Arial"/>
          <w:i/>
          <w:iCs/>
          <w:sz w:val="24"/>
          <w:szCs w:val="24"/>
        </w:rPr>
        <w:t>Students and academic misconduct: why it happens and possible solutions</w:t>
      </w:r>
      <w:r w:rsidR="00F05B59">
        <w:rPr>
          <w:rFonts w:ascii="Arial" w:hAnsi="Arial" w:cs="Arial"/>
          <w:i/>
          <w:iCs/>
          <w:sz w:val="24"/>
          <w:szCs w:val="24"/>
        </w:rPr>
        <w:t>.</w:t>
      </w:r>
      <w:r w:rsidR="00BC0D4A">
        <w:rPr>
          <w:rFonts w:ascii="Arial" w:hAnsi="Arial" w:cs="Arial"/>
          <w:sz w:val="24"/>
          <w:szCs w:val="24"/>
        </w:rPr>
        <w:t xml:space="preserve"> Available at:</w:t>
      </w:r>
      <w:r>
        <w:rPr>
          <w:rFonts w:ascii="Arial" w:hAnsi="Arial" w:cs="Arial"/>
          <w:i/>
          <w:iCs/>
          <w:sz w:val="24"/>
          <w:szCs w:val="24"/>
        </w:rPr>
        <w:t xml:space="preserve"> </w:t>
      </w:r>
      <w:hyperlink r:id="rId8" w:anchor=":~:text=Academic%20integrity%20is%20critical%20to%20the%20legitimacy%20of,ethical%20behaviour%20in%20graduates%E2%80%99%20work%20and%20personal%20lives" w:history="1">
        <w:r w:rsidRPr="00133BFB">
          <w:rPr>
            <w:rStyle w:val="Hyperlink"/>
            <w:rFonts w:ascii="Arial" w:hAnsi="Arial" w:cs="Arial"/>
            <w:sz w:val="24"/>
            <w:szCs w:val="24"/>
          </w:rPr>
          <w:t>https://www.universityaffairs.ca/career-advice/the-skills-agenda/students-and-academic-misconduct-why-it-happens-and-possible-solutions/#:~:text=Academic%20integrity%20is%20critical%20to%20the%20legitimacy%20of,ethical%20behaviour%20in%20graduates%E2%80%99%20work%20and%20personal%20lives</w:t>
        </w:r>
      </w:hyperlink>
      <w:r w:rsidRPr="001C7F8D">
        <w:rPr>
          <w:rFonts w:ascii="Arial" w:hAnsi="Arial" w:cs="Arial"/>
          <w:sz w:val="24"/>
          <w:szCs w:val="24"/>
        </w:rPr>
        <w:t>.</w:t>
      </w:r>
      <w:r>
        <w:rPr>
          <w:rFonts w:ascii="Arial" w:hAnsi="Arial" w:cs="Arial"/>
          <w:sz w:val="24"/>
          <w:szCs w:val="24"/>
        </w:rPr>
        <w:t xml:space="preserve"> </w:t>
      </w:r>
      <w:r w:rsidR="00BC0D4A">
        <w:rPr>
          <w:rFonts w:ascii="Arial" w:hAnsi="Arial" w:cs="Arial"/>
          <w:sz w:val="24"/>
          <w:szCs w:val="24"/>
        </w:rPr>
        <w:t>(Accessed: November 2023).</w:t>
      </w:r>
    </w:p>
    <w:p w14:paraId="5C5EBCAF" w14:textId="77777777" w:rsidR="00E05969" w:rsidRDefault="00E05969" w:rsidP="00530075">
      <w:pPr>
        <w:rPr>
          <w:rFonts w:ascii="Arial" w:hAnsi="Arial" w:cs="Arial"/>
          <w:sz w:val="24"/>
          <w:szCs w:val="24"/>
        </w:rPr>
      </w:pPr>
    </w:p>
    <w:p w14:paraId="3777F6B7" w14:textId="5638AE99" w:rsidR="00C8582B" w:rsidRDefault="00C8582B" w:rsidP="00530075">
      <w:pPr>
        <w:rPr>
          <w:rFonts w:ascii="Arial" w:hAnsi="Arial" w:cs="Arial"/>
          <w:sz w:val="24"/>
          <w:szCs w:val="24"/>
        </w:rPr>
      </w:pPr>
      <w:r>
        <w:rPr>
          <w:rFonts w:ascii="Arial" w:hAnsi="Arial" w:cs="Arial"/>
          <w:sz w:val="24"/>
          <w:szCs w:val="24"/>
        </w:rPr>
        <w:t xml:space="preserve">Cartwright, S. (2002) </w:t>
      </w:r>
      <w:r w:rsidRPr="0064249B">
        <w:rPr>
          <w:rFonts w:ascii="Arial" w:hAnsi="Arial" w:cs="Arial"/>
          <w:i/>
          <w:iCs/>
          <w:sz w:val="24"/>
          <w:szCs w:val="24"/>
        </w:rPr>
        <w:t>Double-Loop Learning: A Concept and Process for Leadership Educators</w:t>
      </w:r>
      <w:r w:rsidR="00BC0D4A">
        <w:rPr>
          <w:rFonts w:ascii="Arial" w:hAnsi="Arial" w:cs="Arial"/>
          <w:sz w:val="24"/>
          <w:szCs w:val="24"/>
        </w:rPr>
        <w:t xml:space="preserve">. Available at: </w:t>
      </w:r>
      <w:hyperlink r:id="rId9" w:history="1">
        <w:r w:rsidR="00BC0D4A" w:rsidRPr="008B0C40">
          <w:rPr>
            <w:rStyle w:val="Hyperlink"/>
            <w:rFonts w:ascii="Arial" w:hAnsi="Arial" w:cs="Arial"/>
            <w:sz w:val="24"/>
            <w:szCs w:val="24"/>
          </w:rPr>
          <w:t>https://journalofleadershiped.org/jole_articles/double-loop-learning-a-concept-and-process-for-leadership-educators/</w:t>
        </w:r>
      </w:hyperlink>
      <w:r>
        <w:rPr>
          <w:rFonts w:ascii="Arial" w:hAnsi="Arial" w:cs="Arial"/>
          <w:sz w:val="24"/>
          <w:szCs w:val="24"/>
        </w:rPr>
        <w:t xml:space="preserve"> </w:t>
      </w:r>
      <w:r w:rsidR="00BC0D4A">
        <w:rPr>
          <w:rFonts w:ascii="Arial" w:hAnsi="Arial" w:cs="Arial"/>
          <w:sz w:val="24"/>
          <w:szCs w:val="24"/>
        </w:rPr>
        <w:t>(Accessed: November 2023).</w:t>
      </w:r>
    </w:p>
    <w:p w14:paraId="374B743C" w14:textId="77777777" w:rsidR="00E05969" w:rsidRDefault="00E05969" w:rsidP="008C709F">
      <w:pPr>
        <w:rPr>
          <w:rFonts w:ascii="Arial" w:hAnsi="Arial" w:cs="Arial"/>
          <w:sz w:val="24"/>
          <w:szCs w:val="24"/>
        </w:rPr>
      </w:pPr>
    </w:p>
    <w:p w14:paraId="104099AF" w14:textId="02721BF5" w:rsidR="00C8582B" w:rsidRPr="008C709F" w:rsidRDefault="00C8582B" w:rsidP="008C709F">
      <w:pPr>
        <w:rPr>
          <w:rFonts w:ascii="Arial" w:hAnsi="Arial" w:cs="Arial"/>
          <w:sz w:val="24"/>
          <w:szCs w:val="24"/>
        </w:rPr>
      </w:pPr>
      <w:r>
        <w:rPr>
          <w:rFonts w:ascii="Arial" w:hAnsi="Arial" w:cs="Arial"/>
          <w:sz w:val="24"/>
          <w:szCs w:val="24"/>
        </w:rPr>
        <w:t xml:space="preserve">Chattanooga University (2024) </w:t>
      </w:r>
      <w:r w:rsidRPr="002771C9">
        <w:rPr>
          <w:rFonts w:ascii="Arial" w:hAnsi="Arial" w:cs="Arial"/>
          <w:i/>
          <w:iCs/>
          <w:sz w:val="24"/>
          <w:szCs w:val="24"/>
        </w:rPr>
        <w:t>Basic Elements of Critical Thinking</w:t>
      </w:r>
      <w:r w:rsidR="00BC0D4A">
        <w:rPr>
          <w:rFonts w:ascii="Arial" w:hAnsi="Arial" w:cs="Arial"/>
          <w:i/>
          <w:iCs/>
          <w:sz w:val="24"/>
          <w:szCs w:val="24"/>
        </w:rPr>
        <w:t xml:space="preserve">. </w:t>
      </w:r>
      <w:r w:rsidR="00BC0D4A">
        <w:rPr>
          <w:rFonts w:ascii="Arial" w:hAnsi="Arial" w:cs="Arial"/>
          <w:sz w:val="24"/>
          <w:szCs w:val="24"/>
        </w:rPr>
        <w:t>Available at:</w:t>
      </w:r>
      <w:r w:rsidRPr="008C709F">
        <w:rPr>
          <w:rFonts w:ascii="Arial" w:hAnsi="Arial" w:cs="Arial"/>
          <w:sz w:val="24"/>
          <w:szCs w:val="24"/>
        </w:rPr>
        <w:t xml:space="preserve">   https://www.utc.edu/academic-affairs/walker-center-for-teaching-and-learning/faculty-programs/faculty-fellow-programs/faculty-fellow-program-development/basic-elements-of-critical-thinking </w:t>
      </w:r>
      <w:r>
        <w:rPr>
          <w:rFonts w:ascii="Arial" w:hAnsi="Arial" w:cs="Arial"/>
          <w:sz w:val="24"/>
          <w:szCs w:val="24"/>
        </w:rPr>
        <w:t>(Accessed: January 2024).</w:t>
      </w:r>
    </w:p>
    <w:p w14:paraId="21D34F80" w14:textId="77777777" w:rsidR="00E05969" w:rsidRDefault="00E05969" w:rsidP="00065DCD">
      <w:pPr>
        <w:rPr>
          <w:rFonts w:ascii="Arial" w:hAnsi="Arial" w:cs="Arial"/>
          <w:sz w:val="24"/>
          <w:szCs w:val="24"/>
        </w:rPr>
      </w:pPr>
    </w:p>
    <w:p w14:paraId="195481D4" w14:textId="24D7E22B" w:rsidR="00C8582B" w:rsidRPr="00065DCD" w:rsidRDefault="00C8582B" w:rsidP="00065DCD">
      <w:pPr>
        <w:rPr>
          <w:rFonts w:ascii="Arial" w:hAnsi="Arial" w:cs="Arial"/>
          <w:sz w:val="24"/>
          <w:szCs w:val="24"/>
        </w:rPr>
      </w:pPr>
      <w:r>
        <w:rPr>
          <w:rFonts w:ascii="Arial" w:hAnsi="Arial" w:cs="Arial"/>
          <w:sz w:val="24"/>
          <w:szCs w:val="24"/>
        </w:rPr>
        <w:t xml:space="preserve">Mind Tools (2023) </w:t>
      </w:r>
      <w:r w:rsidRPr="002771C9">
        <w:rPr>
          <w:rFonts w:ascii="Arial" w:hAnsi="Arial" w:cs="Arial"/>
          <w:i/>
          <w:iCs/>
          <w:sz w:val="24"/>
          <w:szCs w:val="24"/>
        </w:rPr>
        <w:t>Critical Thinking</w:t>
      </w:r>
      <w:r w:rsidR="00BC0D4A">
        <w:rPr>
          <w:rFonts w:ascii="Arial" w:hAnsi="Arial" w:cs="Arial"/>
          <w:sz w:val="24"/>
          <w:szCs w:val="24"/>
        </w:rPr>
        <w:t xml:space="preserve">. Available at: </w:t>
      </w:r>
      <w:hyperlink r:id="rId10" w:history="1">
        <w:r w:rsidR="00BC0D4A" w:rsidRPr="008B0C40">
          <w:rPr>
            <w:rStyle w:val="Hyperlink"/>
            <w:rFonts w:ascii="Arial" w:hAnsi="Arial" w:cs="Arial"/>
            <w:sz w:val="24"/>
            <w:szCs w:val="24"/>
          </w:rPr>
          <w:t>https://www.mindtools.com/a3ixqae/critical-thinking</w:t>
        </w:r>
      </w:hyperlink>
      <w:r>
        <w:rPr>
          <w:rFonts w:ascii="Arial" w:hAnsi="Arial" w:cs="Arial"/>
          <w:sz w:val="24"/>
          <w:szCs w:val="24"/>
        </w:rPr>
        <w:t xml:space="preserve"> (Accessed: December 2023).</w:t>
      </w:r>
    </w:p>
    <w:p w14:paraId="281D4468" w14:textId="77777777" w:rsidR="00C8582B" w:rsidRDefault="00C8582B" w:rsidP="0027227F">
      <w:pPr>
        <w:rPr>
          <w:rFonts w:ascii="Arial" w:hAnsi="Arial" w:cs="Arial"/>
          <w:sz w:val="24"/>
          <w:szCs w:val="24"/>
        </w:rPr>
      </w:pPr>
    </w:p>
    <w:p w14:paraId="5A055EC8" w14:textId="669EAA64" w:rsidR="00C8582B" w:rsidRDefault="00C8582B" w:rsidP="0027227F">
      <w:pPr>
        <w:rPr>
          <w:rFonts w:ascii="Arial" w:hAnsi="Arial" w:cs="Arial"/>
          <w:sz w:val="24"/>
          <w:szCs w:val="24"/>
        </w:rPr>
      </w:pPr>
      <w:r>
        <w:rPr>
          <w:rFonts w:ascii="Arial" w:hAnsi="Arial" w:cs="Arial"/>
          <w:sz w:val="24"/>
          <w:szCs w:val="24"/>
        </w:rPr>
        <w:t>Mountford, B. Rogers, L</w:t>
      </w:r>
      <w:r w:rsidRPr="002771C9">
        <w:rPr>
          <w:rFonts w:ascii="Arial" w:hAnsi="Arial" w:cs="Arial"/>
          <w:i/>
          <w:iCs/>
          <w:sz w:val="24"/>
          <w:szCs w:val="24"/>
        </w:rPr>
        <w:t>.</w:t>
      </w:r>
      <w:r>
        <w:rPr>
          <w:rFonts w:ascii="Arial" w:hAnsi="Arial" w:cs="Arial"/>
          <w:sz w:val="24"/>
          <w:szCs w:val="24"/>
        </w:rPr>
        <w:t xml:space="preserve"> (1996) </w:t>
      </w:r>
      <w:r w:rsidRPr="002771C9">
        <w:rPr>
          <w:rFonts w:ascii="Arial" w:hAnsi="Arial" w:cs="Arial"/>
          <w:i/>
          <w:iCs/>
          <w:sz w:val="24"/>
          <w:szCs w:val="24"/>
        </w:rPr>
        <w:t>Using individual and group reflection in and on assessment as a tool for effective learning</w:t>
      </w:r>
      <w:r>
        <w:rPr>
          <w:rFonts w:ascii="Arial" w:hAnsi="Arial" w:cs="Arial"/>
          <w:sz w:val="24"/>
          <w:szCs w:val="24"/>
        </w:rPr>
        <w:t xml:space="preserve">. </w:t>
      </w:r>
      <w:r w:rsidR="00164DD9">
        <w:rPr>
          <w:rFonts w:ascii="Arial" w:hAnsi="Arial" w:cs="Arial"/>
          <w:sz w:val="24"/>
          <w:szCs w:val="24"/>
        </w:rPr>
        <w:t>https://</w:t>
      </w:r>
      <w:r w:rsidRPr="0027227F">
        <w:rPr>
          <w:rFonts w:ascii="Arial" w:hAnsi="Arial" w:cs="Arial"/>
          <w:sz w:val="24"/>
          <w:szCs w:val="24"/>
        </w:rPr>
        <w:t>doi.org/10.1111/j.1365-2648.1996.tb01017.</w:t>
      </w:r>
    </w:p>
    <w:p w14:paraId="7A5A0EB7" w14:textId="77777777" w:rsidR="00C8582B" w:rsidRDefault="00C8582B" w:rsidP="00065DCD">
      <w:pPr>
        <w:rPr>
          <w:rFonts w:ascii="Arial" w:hAnsi="Arial" w:cs="Arial"/>
          <w:sz w:val="24"/>
          <w:szCs w:val="24"/>
        </w:rPr>
      </w:pPr>
      <w:bookmarkStart w:id="8" w:name="_Hlk155436092"/>
    </w:p>
    <w:p w14:paraId="1B120469" w14:textId="0FCB03B6" w:rsidR="00C8582B" w:rsidRDefault="00C8582B" w:rsidP="00065DCD">
      <w:pPr>
        <w:rPr>
          <w:rFonts w:ascii="Arial" w:hAnsi="Arial" w:cs="Arial"/>
          <w:sz w:val="24"/>
          <w:szCs w:val="24"/>
        </w:rPr>
      </w:pPr>
      <w:r>
        <w:rPr>
          <w:rFonts w:ascii="Arial" w:hAnsi="Arial" w:cs="Arial"/>
          <w:sz w:val="24"/>
          <w:szCs w:val="24"/>
        </w:rPr>
        <w:t xml:space="preserve">Pears, R. and Shields, G. (2022) </w:t>
      </w:r>
      <w:r w:rsidRPr="00675BA9">
        <w:rPr>
          <w:rFonts w:ascii="Arial" w:hAnsi="Arial" w:cs="Arial"/>
          <w:i/>
          <w:iCs/>
          <w:sz w:val="24"/>
          <w:szCs w:val="24"/>
        </w:rPr>
        <w:t>Cite them right handbook.</w:t>
      </w:r>
      <w:r>
        <w:rPr>
          <w:rFonts w:ascii="Arial" w:hAnsi="Arial" w:cs="Arial"/>
          <w:sz w:val="24"/>
          <w:szCs w:val="24"/>
        </w:rPr>
        <w:t xml:space="preserve"> 12</w:t>
      </w:r>
      <w:r w:rsidRPr="00675BA9">
        <w:rPr>
          <w:rFonts w:ascii="Arial" w:hAnsi="Arial" w:cs="Arial"/>
          <w:sz w:val="24"/>
          <w:szCs w:val="24"/>
          <w:vertAlign w:val="superscript"/>
        </w:rPr>
        <w:t>th</w:t>
      </w:r>
      <w:r>
        <w:rPr>
          <w:rFonts w:ascii="Arial" w:hAnsi="Arial" w:cs="Arial"/>
          <w:sz w:val="24"/>
          <w:szCs w:val="24"/>
        </w:rPr>
        <w:t xml:space="preserve"> edn. Bloomsbury Publishing. </w:t>
      </w:r>
    </w:p>
    <w:bookmarkEnd w:id="8"/>
    <w:p w14:paraId="79537506" w14:textId="77777777" w:rsidR="00C8582B" w:rsidRDefault="00C8582B" w:rsidP="00065DCD">
      <w:pPr>
        <w:rPr>
          <w:rFonts w:ascii="Arial" w:hAnsi="Arial" w:cs="Arial"/>
          <w:sz w:val="24"/>
          <w:szCs w:val="24"/>
        </w:rPr>
      </w:pPr>
    </w:p>
    <w:p w14:paraId="1D3FFD40" w14:textId="6BF38C1F" w:rsidR="00C8582B" w:rsidRDefault="00C8582B" w:rsidP="00065DCD">
      <w:pPr>
        <w:rPr>
          <w:rFonts w:ascii="Arial" w:hAnsi="Arial" w:cs="Arial"/>
          <w:sz w:val="24"/>
          <w:szCs w:val="24"/>
        </w:rPr>
      </w:pPr>
      <w:r w:rsidRPr="00675BA9">
        <w:rPr>
          <w:rFonts w:ascii="Arial" w:hAnsi="Arial" w:cs="Arial"/>
          <w:sz w:val="24"/>
          <w:szCs w:val="24"/>
        </w:rPr>
        <w:lastRenderedPageBreak/>
        <w:t>Pears, R. and Shields, G. (2022) Cite them right handbook. 12th edn. Bloomsbury Publishing.</w:t>
      </w:r>
    </w:p>
    <w:p w14:paraId="3403C5E0" w14:textId="77777777" w:rsidR="00C8582B" w:rsidRDefault="00C8582B" w:rsidP="00065DCD">
      <w:pPr>
        <w:rPr>
          <w:rFonts w:ascii="Arial" w:hAnsi="Arial" w:cs="Arial"/>
          <w:sz w:val="24"/>
          <w:szCs w:val="24"/>
        </w:rPr>
      </w:pPr>
    </w:p>
    <w:p w14:paraId="3AE33034" w14:textId="1FE3827B" w:rsidR="00C8582B" w:rsidRPr="00065DCD" w:rsidRDefault="00C8582B" w:rsidP="00065DCD">
      <w:pPr>
        <w:rPr>
          <w:rFonts w:ascii="Arial" w:hAnsi="Arial" w:cs="Arial"/>
          <w:sz w:val="24"/>
          <w:szCs w:val="24"/>
        </w:rPr>
      </w:pPr>
      <w:r>
        <w:rPr>
          <w:rFonts w:ascii="Arial" w:hAnsi="Arial" w:cs="Arial"/>
          <w:sz w:val="24"/>
          <w:szCs w:val="24"/>
        </w:rPr>
        <w:t>Santini, A.</w:t>
      </w:r>
      <w:r w:rsidR="00164DD9">
        <w:rPr>
          <w:rFonts w:ascii="Arial" w:hAnsi="Arial" w:cs="Arial"/>
          <w:sz w:val="24"/>
          <w:szCs w:val="24"/>
        </w:rPr>
        <w:t xml:space="preserve"> (2018) </w:t>
      </w:r>
      <w:r w:rsidRPr="00795AFD">
        <w:rPr>
          <w:rFonts w:ascii="Arial" w:hAnsi="Arial" w:cs="Arial"/>
          <w:i/>
          <w:iCs/>
          <w:sz w:val="24"/>
          <w:szCs w:val="24"/>
        </w:rPr>
        <w:t>Importance of Referencing</w:t>
      </w:r>
      <w:r w:rsidR="00164DD9">
        <w:rPr>
          <w:rFonts w:ascii="Arial" w:hAnsi="Arial" w:cs="Arial"/>
          <w:i/>
          <w:iCs/>
          <w:sz w:val="24"/>
          <w:szCs w:val="24"/>
        </w:rPr>
        <w:t xml:space="preserve">. </w:t>
      </w:r>
      <w:r w:rsidR="00164DD9">
        <w:rPr>
          <w:rFonts w:ascii="Arial" w:hAnsi="Arial" w:cs="Arial"/>
          <w:sz w:val="24"/>
          <w:szCs w:val="24"/>
        </w:rPr>
        <w:t xml:space="preserve">Available at: </w:t>
      </w:r>
      <w:r w:rsidRPr="00065DCD">
        <w:rPr>
          <w:rFonts w:ascii="Arial" w:hAnsi="Arial" w:cs="Arial"/>
          <w:sz w:val="24"/>
          <w:szCs w:val="24"/>
        </w:rPr>
        <w:t>doi: 10.1515/jccm-2018-0002</w:t>
      </w:r>
    </w:p>
    <w:p w14:paraId="09A44C51" w14:textId="77777777" w:rsidR="00C8582B" w:rsidRDefault="00C8582B" w:rsidP="00065DCD">
      <w:pPr>
        <w:rPr>
          <w:rFonts w:ascii="Arial" w:hAnsi="Arial" w:cs="Arial"/>
          <w:sz w:val="24"/>
          <w:szCs w:val="24"/>
        </w:rPr>
      </w:pPr>
    </w:p>
    <w:p w14:paraId="38BD1E52" w14:textId="7BB89C7C" w:rsidR="00C8582B" w:rsidRPr="00065DCD" w:rsidRDefault="00C8582B" w:rsidP="00065DCD">
      <w:pPr>
        <w:rPr>
          <w:rFonts w:ascii="Arial" w:hAnsi="Arial" w:cs="Arial"/>
          <w:sz w:val="24"/>
          <w:szCs w:val="24"/>
        </w:rPr>
      </w:pPr>
      <w:r w:rsidRPr="002771C9">
        <w:rPr>
          <w:rFonts w:ascii="Arial" w:hAnsi="Arial" w:cs="Arial"/>
          <w:sz w:val="24"/>
          <w:szCs w:val="24"/>
        </w:rPr>
        <w:t>Santini, A.</w:t>
      </w:r>
      <w:r w:rsidR="00164DD9">
        <w:rPr>
          <w:rFonts w:ascii="Arial" w:hAnsi="Arial" w:cs="Arial"/>
          <w:sz w:val="24"/>
          <w:szCs w:val="24"/>
        </w:rPr>
        <w:t xml:space="preserve"> (2018)</w:t>
      </w:r>
      <w:r w:rsidRPr="002771C9">
        <w:rPr>
          <w:rFonts w:ascii="Arial" w:hAnsi="Arial" w:cs="Arial"/>
          <w:sz w:val="24"/>
          <w:szCs w:val="24"/>
        </w:rPr>
        <w:t xml:space="preserve"> </w:t>
      </w:r>
      <w:r w:rsidRPr="00164DD9">
        <w:rPr>
          <w:rFonts w:ascii="Arial" w:hAnsi="Arial" w:cs="Arial"/>
          <w:i/>
          <w:iCs/>
          <w:sz w:val="24"/>
          <w:szCs w:val="24"/>
        </w:rPr>
        <w:t>Importance of Referencing</w:t>
      </w:r>
      <w:r w:rsidR="00164DD9">
        <w:rPr>
          <w:rFonts w:ascii="Arial" w:hAnsi="Arial" w:cs="Arial"/>
          <w:sz w:val="24"/>
          <w:szCs w:val="24"/>
        </w:rPr>
        <w:t>. Available at:</w:t>
      </w:r>
      <w:r w:rsidRPr="002771C9">
        <w:rPr>
          <w:rFonts w:ascii="Arial" w:hAnsi="Arial" w:cs="Arial"/>
          <w:sz w:val="24"/>
          <w:szCs w:val="24"/>
        </w:rPr>
        <w:t xml:space="preserve"> doi: 10.1515/jccm-2018-0002</w:t>
      </w:r>
    </w:p>
    <w:p w14:paraId="3A61E3A6" w14:textId="77777777" w:rsidR="00C8582B" w:rsidRDefault="00C8582B" w:rsidP="00065DCD">
      <w:pPr>
        <w:rPr>
          <w:rFonts w:ascii="Arial" w:hAnsi="Arial" w:cs="Arial"/>
          <w:sz w:val="24"/>
          <w:szCs w:val="24"/>
        </w:rPr>
      </w:pPr>
    </w:p>
    <w:p w14:paraId="4A410B0D" w14:textId="0452A736" w:rsidR="00C8582B" w:rsidRDefault="00C8582B" w:rsidP="00065DCD">
      <w:pPr>
        <w:rPr>
          <w:rFonts w:ascii="Arial" w:hAnsi="Arial" w:cs="Arial"/>
          <w:sz w:val="24"/>
          <w:szCs w:val="24"/>
        </w:rPr>
      </w:pPr>
      <w:r>
        <w:rPr>
          <w:rFonts w:ascii="Arial" w:hAnsi="Arial" w:cs="Arial"/>
          <w:sz w:val="24"/>
          <w:szCs w:val="24"/>
        </w:rPr>
        <w:t>Stanford University</w:t>
      </w:r>
      <w:r w:rsidR="00164DD9">
        <w:rPr>
          <w:rFonts w:ascii="Arial" w:hAnsi="Arial" w:cs="Arial"/>
          <w:sz w:val="24"/>
          <w:szCs w:val="24"/>
        </w:rPr>
        <w:t xml:space="preserve">. </w:t>
      </w:r>
      <w:r>
        <w:rPr>
          <w:rFonts w:ascii="Arial" w:hAnsi="Arial" w:cs="Arial"/>
          <w:sz w:val="24"/>
          <w:szCs w:val="24"/>
        </w:rPr>
        <w:t>(2022</w:t>
      </w:r>
      <w:r w:rsidRPr="00795AFD">
        <w:rPr>
          <w:rFonts w:ascii="Arial" w:hAnsi="Arial" w:cs="Arial"/>
          <w:i/>
          <w:iCs/>
          <w:sz w:val="24"/>
          <w:szCs w:val="24"/>
        </w:rPr>
        <w:t>) Critical Thinking</w:t>
      </w:r>
      <w:r w:rsidR="00164DD9">
        <w:rPr>
          <w:rFonts w:ascii="Arial" w:hAnsi="Arial" w:cs="Arial"/>
          <w:i/>
          <w:iCs/>
          <w:sz w:val="24"/>
          <w:szCs w:val="24"/>
        </w:rPr>
        <w:t>.</w:t>
      </w:r>
      <w:r>
        <w:rPr>
          <w:rFonts w:ascii="Arial" w:hAnsi="Arial" w:cs="Arial"/>
          <w:sz w:val="24"/>
          <w:szCs w:val="24"/>
        </w:rPr>
        <w:t xml:space="preserve"> </w:t>
      </w:r>
      <w:r w:rsidR="00164DD9">
        <w:rPr>
          <w:rFonts w:ascii="Arial" w:hAnsi="Arial" w:cs="Arial"/>
          <w:sz w:val="24"/>
          <w:szCs w:val="24"/>
        </w:rPr>
        <w:t xml:space="preserve">Available at: </w:t>
      </w:r>
      <w:hyperlink r:id="rId11" w:history="1">
        <w:r w:rsidR="00164DD9" w:rsidRPr="008B0C40">
          <w:rPr>
            <w:rStyle w:val="Hyperlink"/>
            <w:rFonts w:ascii="Arial" w:hAnsi="Arial" w:cs="Arial"/>
            <w:sz w:val="24"/>
            <w:szCs w:val="24"/>
          </w:rPr>
          <w:t>https://plato.stanford.edu/entries/critical-thinking/</w:t>
        </w:r>
      </w:hyperlink>
      <w:r>
        <w:rPr>
          <w:rFonts w:ascii="Arial" w:hAnsi="Arial" w:cs="Arial"/>
          <w:sz w:val="24"/>
          <w:szCs w:val="24"/>
        </w:rPr>
        <w:t xml:space="preserve"> (Accessed: December 2023).</w:t>
      </w:r>
    </w:p>
    <w:p w14:paraId="3292CD53" w14:textId="77777777" w:rsidR="00C8582B" w:rsidRDefault="00C8582B" w:rsidP="00530075">
      <w:pPr>
        <w:rPr>
          <w:rFonts w:ascii="Arial" w:hAnsi="Arial" w:cs="Arial"/>
          <w:sz w:val="24"/>
          <w:szCs w:val="24"/>
        </w:rPr>
      </w:pPr>
    </w:p>
    <w:p w14:paraId="3C51D4B4" w14:textId="76A6B178" w:rsidR="00C8582B" w:rsidRDefault="00C8582B" w:rsidP="00530075">
      <w:pPr>
        <w:rPr>
          <w:rFonts w:ascii="Arial" w:hAnsi="Arial" w:cs="Arial"/>
          <w:sz w:val="24"/>
          <w:szCs w:val="24"/>
        </w:rPr>
      </w:pPr>
      <w:r>
        <w:rPr>
          <w:rFonts w:ascii="Arial" w:hAnsi="Arial" w:cs="Arial"/>
          <w:sz w:val="24"/>
          <w:szCs w:val="24"/>
        </w:rPr>
        <w:t>Tee, S. Curtis, K.</w:t>
      </w:r>
      <w:r w:rsidRPr="00C8582B">
        <w:t xml:space="preserve"> </w:t>
      </w:r>
      <w:r w:rsidRPr="00C8582B">
        <w:rPr>
          <w:rFonts w:ascii="Arial" w:hAnsi="Arial" w:cs="Arial"/>
          <w:i/>
          <w:iCs/>
          <w:sz w:val="24"/>
          <w:szCs w:val="24"/>
        </w:rPr>
        <w:t>Academic misconduct – Helping students retain their moral compass</w:t>
      </w:r>
      <w:r w:rsidR="00164DD9">
        <w:rPr>
          <w:rFonts w:ascii="Arial" w:hAnsi="Arial" w:cs="Arial"/>
          <w:sz w:val="24"/>
          <w:szCs w:val="24"/>
        </w:rPr>
        <w:t xml:space="preserve">. Available at: </w:t>
      </w:r>
      <w:hyperlink r:id="rId12" w:history="1">
        <w:r w:rsidR="00164DD9" w:rsidRPr="008B0C40">
          <w:rPr>
            <w:rStyle w:val="Hyperlink"/>
            <w:rFonts w:ascii="Arial" w:hAnsi="Arial" w:cs="Arial"/>
            <w:sz w:val="24"/>
            <w:szCs w:val="24"/>
          </w:rPr>
          <w:t>https://doi-org.ezproxy.uwtsd.ac.uk/10.1016/j.nedt.2017.11.030</w:t>
        </w:r>
      </w:hyperlink>
      <w:r w:rsidR="00164DD9">
        <w:rPr>
          <w:rFonts w:ascii="Arial" w:hAnsi="Arial" w:cs="Arial"/>
          <w:sz w:val="24"/>
          <w:szCs w:val="24"/>
        </w:rPr>
        <w:t xml:space="preserve"> (Accessed: November 2023).</w:t>
      </w:r>
    </w:p>
    <w:p w14:paraId="2EE87C27" w14:textId="77777777" w:rsidR="00C8582B" w:rsidRDefault="00C8582B" w:rsidP="007E7336">
      <w:pPr>
        <w:rPr>
          <w:rFonts w:ascii="Arial" w:hAnsi="Arial" w:cs="Arial"/>
          <w:sz w:val="24"/>
          <w:szCs w:val="24"/>
        </w:rPr>
      </w:pPr>
    </w:p>
    <w:p w14:paraId="2A59D535" w14:textId="332F0BE7" w:rsidR="00C8582B" w:rsidRDefault="00C8582B" w:rsidP="007E7336">
      <w:pPr>
        <w:rPr>
          <w:rFonts w:ascii="Arial" w:hAnsi="Arial" w:cs="Arial"/>
          <w:sz w:val="24"/>
          <w:szCs w:val="24"/>
        </w:rPr>
      </w:pPr>
      <w:r w:rsidRPr="00745FC0">
        <w:rPr>
          <w:rFonts w:ascii="Arial" w:hAnsi="Arial" w:cs="Arial"/>
          <w:sz w:val="24"/>
          <w:szCs w:val="24"/>
        </w:rPr>
        <w:t>U</w:t>
      </w:r>
      <w:r>
        <w:rPr>
          <w:rFonts w:ascii="Arial" w:hAnsi="Arial" w:cs="Arial"/>
          <w:sz w:val="24"/>
          <w:szCs w:val="24"/>
        </w:rPr>
        <w:t xml:space="preserve">niversity of </w:t>
      </w:r>
      <w:r w:rsidRPr="00745FC0">
        <w:rPr>
          <w:rFonts w:ascii="Arial" w:hAnsi="Arial" w:cs="Arial"/>
          <w:sz w:val="24"/>
          <w:szCs w:val="24"/>
        </w:rPr>
        <w:t>S</w:t>
      </w:r>
      <w:r>
        <w:rPr>
          <w:rFonts w:ascii="Arial" w:hAnsi="Arial" w:cs="Arial"/>
          <w:sz w:val="24"/>
          <w:szCs w:val="24"/>
        </w:rPr>
        <w:t xml:space="preserve">outh </w:t>
      </w:r>
      <w:r w:rsidRPr="00745FC0">
        <w:rPr>
          <w:rFonts w:ascii="Arial" w:hAnsi="Arial" w:cs="Arial"/>
          <w:sz w:val="24"/>
          <w:szCs w:val="24"/>
        </w:rPr>
        <w:t>W</w:t>
      </w:r>
      <w:r>
        <w:rPr>
          <w:rFonts w:ascii="Arial" w:hAnsi="Arial" w:cs="Arial"/>
          <w:sz w:val="24"/>
          <w:szCs w:val="24"/>
        </w:rPr>
        <w:t>ales (2023)</w:t>
      </w:r>
      <w:r w:rsidRPr="00745FC0">
        <w:rPr>
          <w:rFonts w:ascii="Arial" w:hAnsi="Arial" w:cs="Arial"/>
          <w:sz w:val="24"/>
          <w:szCs w:val="24"/>
        </w:rPr>
        <w:t xml:space="preserve"> </w:t>
      </w:r>
      <w:r w:rsidRPr="00675BA9">
        <w:rPr>
          <w:rFonts w:ascii="Arial" w:hAnsi="Arial" w:cs="Arial"/>
          <w:i/>
          <w:iCs/>
          <w:sz w:val="24"/>
          <w:szCs w:val="24"/>
        </w:rPr>
        <w:t>Study Skills</w:t>
      </w:r>
      <w:r>
        <w:rPr>
          <w:rFonts w:ascii="Arial" w:hAnsi="Arial" w:cs="Arial"/>
          <w:sz w:val="24"/>
          <w:szCs w:val="24"/>
        </w:rPr>
        <w:t xml:space="preserve"> </w:t>
      </w:r>
      <w:hyperlink r:id="rId13" w:history="1">
        <w:r w:rsidRPr="00133BFB">
          <w:rPr>
            <w:rStyle w:val="Hyperlink"/>
            <w:rFonts w:ascii="Arial" w:hAnsi="Arial" w:cs="Arial"/>
            <w:sz w:val="24"/>
            <w:szCs w:val="24"/>
          </w:rPr>
          <w:t>https://studyskills.southwales.ac.uk/academic-misconduct/what-academic-misconduct/</w:t>
        </w:r>
      </w:hyperlink>
      <w:r>
        <w:rPr>
          <w:rFonts w:ascii="Arial" w:hAnsi="Arial" w:cs="Arial"/>
          <w:sz w:val="24"/>
          <w:szCs w:val="24"/>
        </w:rPr>
        <w:t xml:space="preserve"> (Accessed: 01 January 2024).</w:t>
      </w:r>
    </w:p>
    <w:p w14:paraId="2AA91248" w14:textId="77777777" w:rsidR="00C8582B" w:rsidRDefault="00C8582B" w:rsidP="00530075">
      <w:pPr>
        <w:rPr>
          <w:rFonts w:ascii="Arial" w:hAnsi="Arial" w:cs="Arial"/>
          <w:sz w:val="24"/>
          <w:szCs w:val="24"/>
        </w:rPr>
      </w:pPr>
    </w:p>
    <w:p w14:paraId="53552799" w14:textId="42032898" w:rsidR="00C8582B" w:rsidRPr="002B51D2" w:rsidRDefault="00C8582B" w:rsidP="00530075">
      <w:pPr>
        <w:rPr>
          <w:rStyle w:val="Hyperlink"/>
          <w:rFonts w:ascii="Arial" w:hAnsi="Arial" w:cs="Arial"/>
          <w:color w:val="auto"/>
          <w:sz w:val="24"/>
          <w:szCs w:val="24"/>
          <w:u w:val="none"/>
        </w:rPr>
      </w:pPr>
      <w:r w:rsidRPr="00530075">
        <w:rPr>
          <w:rFonts w:ascii="Arial" w:hAnsi="Arial" w:cs="Arial"/>
          <w:sz w:val="24"/>
          <w:szCs w:val="24"/>
        </w:rPr>
        <w:t xml:space="preserve">Zuckerman, G. </w:t>
      </w:r>
      <w:r>
        <w:rPr>
          <w:rFonts w:ascii="Arial" w:hAnsi="Arial" w:cs="Arial"/>
          <w:sz w:val="24"/>
          <w:szCs w:val="24"/>
        </w:rPr>
        <w:t xml:space="preserve">(2004) </w:t>
      </w:r>
      <w:r w:rsidRPr="0064249B">
        <w:rPr>
          <w:rFonts w:ascii="Arial" w:hAnsi="Arial" w:cs="Arial"/>
          <w:i/>
          <w:iCs/>
          <w:sz w:val="24"/>
          <w:szCs w:val="24"/>
        </w:rPr>
        <w:t>Development of reflection through learning activity</w:t>
      </w:r>
      <w:r w:rsidR="002B51D2">
        <w:rPr>
          <w:rFonts w:ascii="Arial" w:hAnsi="Arial" w:cs="Arial"/>
          <w:sz w:val="24"/>
          <w:szCs w:val="24"/>
        </w:rPr>
        <w:t xml:space="preserve">. Available at: </w:t>
      </w:r>
      <w:hyperlink r:id="rId14" w:history="1">
        <w:r w:rsidR="002B51D2" w:rsidRPr="008B0C40">
          <w:rPr>
            <w:rStyle w:val="Hyperlink"/>
            <w:rFonts w:ascii="Arial" w:hAnsi="Arial" w:cs="Arial"/>
            <w:sz w:val="24"/>
            <w:szCs w:val="24"/>
          </w:rPr>
          <w:t>https://doi.org/10.1007/BF03173234</w:t>
        </w:r>
      </w:hyperlink>
      <w:r w:rsidR="002B51D2">
        <w:rPr>
          <w:rStyle w:val="Hyperlink"/>
          <w:rFonts w:ascii="Arial" w:hAnsi="Arial" w:cs="Arial"/>
          <w:sz w:val="24"/>
          <w:szCs w:val="24"/>
        </w:rPr>
        <w:t xml:space="preserve"> </w:t>
      </w:r>
      <w:r w:rsidR="002B51D2" w:rsidRPr="002B51D2">
        <w:rPr>
          <w:rStyle w:val="Hyperlink"/>
          <w:rFonts w:ascii="Arial" w:hAnsi="Arial" w:cs="Arial"/>
          <w:color w:val="auto"/>
          <w:sz w:val="24"/>
          <w:szCs w:val="24"/>
          <w:u w:val="none"/>
        </w:rPr>
        <w:t>(Accessed: December 2023)</w:t>
      </w:r>
      <w:r w:rsidR="002B51D2">
        <w:rPr>
          <w:rStyle w:val="Hyperlink"/>
          <w:rFonts w:ascii="Arial" w:hAnsi="Arial" w:cs="Arial"/>
          <w:color w:val="auto"/>
          <w:sz w:val="24"/>
          <w:szCs w:val="24"/>
          <w:u w:val="none"/>
        </w:rPr>
        <w:t>.</w:t>
      </w:r>
    </w:p>
    <w:p w14:paraId="1959B668" w14:textId="77777777" w:rsidR="00E24791" w:rsidRPr="002B51D2" w:rsidRDefault="00E24791" w:rsidP="00E24791">
      <w:pPr>
        <w:rPr>
          <w:rFonts w:ascii="Arial" w:hAnsi="Arial" w:cs="Arial"/>
          <w:sz w:val="24"/>
          <w:szCs w:val="24"/>
        </w:rPr>
      </w:pPr>
    </w:p>
    <w:p w14:paraId="15517185" w14:textId="77777777" w:rsidR="00E24791" w:rsidRPr="00E24791" w:rsidRDefault="00E24791" w:rsidP="00E24791">
      <w:pPr>
        <w:rPr>
          <w:rFonts w:ascii="Arial" w:hAnsi="Arial" w:cs="Arial"/>
          <w:sz w:val="24"/>
          <w:szCs w:val="24"/>
        </w:rPr>
      </w:pPr>
    </w:p>
    <w:p w14:paraId="7CB4779C" w14:textId="77777777" w:rsidR="00E24791" w:rsidRPr="00E24791" w:rsidRDefault="00E24791" w:rsidP="00E24791">
      <w:pPr>
        <w:rPr>
          <w:rFonts w:ascii="Arial" w:hAnsi="Arial" w:cs="Arial"/>
          <w:sz w:val="24"/>
          <w:szCs w:val="24"/>
        </w:rPr>
      </w:pPr>
    </w:p>
    <w:p w14:paraId="4B96791B" w14:textId="77777777" w:rsidR="00E24791" w:rsidRPr="00E24791" w:rsidRDefault="00E24791" w:rsidP="00E24791">
      <w:pPr>
        <w:rPr>
          <w:rFonts w:ascii="Arial" w:hAnsi="Arial" w:cs="Arial"/>
          <w:sz w:val="24"/>
          <w:szCs w:val="24"/>
        </w:rPr>
      </w:pPr>
    </w:p>
    <w:p w14:paraId="2995C5EB" w14:textId="77777777" w:rsidR="00E24791" w:rsidRPr="00E24791" w:rsidRDefault="00E24791" w:rsidP="00E24791">
      <w:pPr>
        <w:rPr>
          <w:rFonts w:ascii="Arial" w:hAnsi="Arial" w:cs="Arial"/>
          <w:sz w:val="24"/>
          <w:szCs w:val="24"/>
        </w:rPr>
      </w:pPr>
    </w:p>
    <w:p w14:paraId="4FCC7DCD" w14:textId="77777777" w:rsidR="00E24791" w:rsidRPr="00E24791" w:rsidRDefault="00E24791" w:rsidP="00E24791">
      <w:pPr>
        <w:rPr>
          <w:rFonts w:ascii="Arial" w:hAnsi="Arial" w:cs="Arial"/>
          <w:sz w:val="24"/>
          <w:szCs w:val="24"/>
        </w:rPr>
      </w:pPr>
    </w:p>
    <w:p w14:paraId="54813CF5" w14:textId="77777777" w:rsidR="00E24791" w:rsidRDefault="00E24791" w:rsidP="00E24791">
      <w:pPr>
        <w:rPr>
          <w:rStyle w:val="Hyperlink"/>
          <w:rFonts w:ascii="Arial" w:hAnsi="Arial" w:cs="Arial"/>
          <w:sz w:val="24"/>
          <w:szCs w:val="24"/>
        </w:rPr>
      </w:pPr>
    </w:p>
    <w:p w14:paraId="63CE6A25" w14:textId="4D532BDD" w:rsidR="00E24791" w:rsidRPr="00E24791" w:rsidRDefault="00E24791" w:rsidP="00E24791">
      <w:pPr>
        <w:rPr>
          <w:rFonts w:ascii="Arial" w:hAnsi="Arial" w:cs="Arial"/>
          <w:sz w:val="24"/>
          <w:szCs w:val="24"/>
        </w:rPr>
      </w:pPr>
    </w:p>
    <w:sectPr w:rsidR="00E24791" w:rsidRPr="00E24791" w:rsidSect="00BA45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30B38"/>
    <w:multiLevelType w:val="multilevel"/>
    <w:tmpl w:val="2150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681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10F"/>
    <w:rsid w:val="000174DB"/>
    <w:rsid w:val="00026E9F"/>
    <w:rsid w:val="00057693"/>
    <w:rsid w:val="00063A67"/>
    <w:rsid w:val="00064A93"/>
    <w:rsid w:val="00065DCD"/>
    <w:rsid w:val="00081560"/>
    <w:rsid w:val="00092E76"/>
    <w:rsid w:val="00095D34"/>
    <w:rsid w:val="000B6256"/>
    <w:rsid w:val="000E5AA2"/>
    <w:rsid w:val="000E5EDE"/>
    <w:rsid w:val="000F736E"/>
    <w:rsid w:val="00103D9D"/>
    <w:rsid w:val="00112C1F"/>
    <w:rsid w:val="0012090D"/>
    <w:rsid w:val="00146219"/>
    <w:rsid w:val="00151321"/>
    <w:rsid w:val="00156ACD"/>
    <w:rsid w:val="00162CB9"/>
    <w:rsid w:val="00164DD9"/>
    <w:rsid w:val="001661D7"/>
    <w:rsid w:val="00176642"/>
    <w:rsid w:val="001B5778"/>
    <w:rsid w:val="001C5094"/>
    <w:rsid w:val="001C7F8D"/>
    <w:rsid w:val="001D5ADE"/>
    <w:rsid w:val="001F2389"/>
    <w:rsid w:val="00200486"/>
    <w:rsid w:val="00210FE9"/>
    <w:rsid w:val="00215D79"/>
    <w:rsid w:val="00253808"/>
    <w:rsid w:val="002554C5"/>
    <w:rsid w:val="0027227F"/>
    <w:rsid w:val="002771C9"/>
    <w:rsid w:val="002809DA"/>
    <w:rsid w:val="002828DF"/>
    <w:rsid w:val="00284F25"/>
    <w:rsid w:val="002A5A32"/>
    <w:rsid w:val="002A5FA6"/>
    <w:rsid w:val="002B51D2"/>
    <w:rsid w:val="002C4351"/>
    <w:rsid w:val="002E40FD"/>
    <w:rsid w:val="002F0B2B"/>
    <w:rsid w:val="002F29D9"/>
    <w:rsid w:val="00345421"/>
    <w:rsid w:val="00354685"/>
    <w:rsid w:val="00365CF3"/>
    <w:rsid w:val="00366063"/>
    <w:rsid w:val="00366078"/>
    <w:rsid w:val="00375325"/>
    <w:rsid w:val="0039004F"/>
    <w:rsid w:val="003A220A"/>
    <w:rsid w:val="003D220D"/>
    <w:rsid w:val="003F68DC"/>
    <w:rsid w:val="0041471E"/>
    <w:rsid w:val="004229CB"/>
    <w:rsid w:val="00432A41"/>
    <w:rsid w:val="00435AAD"/>
    <w:rsid w:val="00440832"/>
    <w:rsid w:val="00444DC0"/>
    <w:rsid w:val="00457B67"/>
    <w:rsid w:val="00460E05"/>
    <w:rsid w:val="00467E71"/>
    <w:rsid w:val="00477495"/>
    <w:rsid w:val="00491270"/>
    <w:rsid w:val="004963A0"/>
    <w:rsid w:val="00497060"/>
    <w:rsid w:val="004B0CC0"/>
    <w:rsid w:val="004B48E8"/>
    <w:rsid w:val="004D4B62"/>
    <w:rsid w:val="004E166E"/>
    <w:rsid w:val="00530075"/>
    <w:rsid w:val="00540458"/>
    <w:rsid w:val="00544C73"/>
    <w:rsid w:val="0055308D"/>
    <w:rsid w:val="005540E2"/>
    <w:rsid w:val="005618A5"/>
    <w:rsid w:val="005A4DB5"/>
    <w:rsid w:val="0063568F"/>
    <w:rsid w:val="0064249B"/>
    <w:rsid w:val="00647DCB"/>
    <w:rsid w:val="00675BA9"/>
    <w:rsid w:val="00692767"/>
    <w:rsid w:val="006C3A4B"/>
    <w:rsid w:val="006F4E56"/>
    <w:rsid w:val="006F710F"/>
    <w:rsid w:val="00703243"/>
    <w:rsid w:val="007041BB"/>
    <w:rsid w:val="00716D37"/>
    <w:rsid w:val="0072558A"/>
    <w:rsid w:val="00736200"/>
    <w:rsid w:val="0074441C"/>
    <w:rsid w:val="00745FC0"/>
    <w:rsid w:val="00753F6C"/>
    <w:rsid w:val="00791FAE"/>
    <w:rsid w:val="00795AFD"/>
    <w:rsid w:val="007E7336"/>
    <w:rsid w:val="00800E49"/>
    <w:rsid w:val="0085694F"/>
    <w:rsid w:val="0088769C"/>
    <w:rsid w:val="008C31BC"/>
    <w:rsid w:val="008C6463"/>
    <w:rsid w:val="008C709F"/>
    <w:rsid w:val="008D1ED0"/>
    <w:rsid w:val="00903B80"/>
    <w:rsid w:val="00904B88"/>
    <w:rsid w:val="009166C7"/>
    <w:rsid w:val="00943A3A"/>
    <w:rsid w:val="00946EDC"/>
    <w:rsid w:val="00962788"/>
    <w:rsid w:val="00976CAD"/>
    <w:rsid w:val="0099723B"/>
    <w:rsid w:val="009C0F30"/>
    <w:rsid w:val="009C7BF1"/>
    <w:rsid w:val="009D2FAA"/>
    <w:rsid w:val="009F4FCC"/>
    <w:rsid w:val="009F5757"/>
    <w:rsid w:val="00A12D05"/>
    <w:rsid w:val="00A17289"/>
    <w:rsid w:val="00A32570"/>
    <w:rsid w:val="00A45C75"/>
    <w:rsid w:val="00A50951"/>
    <w:rsid w:val="00A549F5"/>
    <w:rsid w:val="00AF0C04"/>
    <w:rsid w:val="00B006A2"/>
    <w:rsid w:val="00B259B7"/>
    <w:rsid w:val="00B46CD7"/>
    <w:rsid w:val="00B54840"/>
    <w:rsid w:val="00B679E1"/>
    <w:rsid w:val="00B679E5"/>
    <w:rsid w:val="00B77534"/>
    <w:rsid w:val="00B867D2"/>
    <w:rsid w:val="00BA45BC"/>
    <w:rsid w:val="00BC0D4A"/>
    <w:rsid w:val="00BC104D"/>
    <w:rsid w:val="00BC447F"/>
    <w:rsid w:val="00BE31B5"/>
    <w:rsid w:val="00C1436D"/>
    <w:rsid w:val="00C8582B"/>
    <w:rsid w:val="00CB4296"/>
    <w:rsid w:val="00CC11AE"/>
    <w:rsid w:val="00CC76A9"/>
    <w:rsid w:val="00CE00C4"/>
    <w:rsid w:val="00CF20E6"/>
    <w:rsid w:val="00D0060B"/>
    <w:rsid w:val="00D01585"/>
    <w:rsid w:val="00D2646B"/>
    <w:rsid w:val="00D30D8B"/>
    <w:rsid w:val="00D57BB0"/>
    <w:rsid w:val="00D769C7"/>
    <w:rsid w:val="00D87016"/>
    <w:rsid w:val="00DD7BFF"/>
    <w:rsid w:val="00E05969"/>
    <w:rsid w:val="00E24791"/>
    <w:rsid w:val="00E86055"/>
    <w:rsid w:val="00E90090"/>
    <w:rsid w:val="00E96CDA"/>
    <w:rsid w:val="00EC5E1D"/>
    <w:rsid w:val="00ED6FE0"/>
    <w:rsid w:val="00EE42E3"/>
    <w:rsid w:val="00EF32DD"/>
    <w:rsid w:val="00F05B59"/>
    <w:rsid w:val="00F16E52"/>
    <w:rsid w:val="00F2050E"/>
    <w:rsid w:val="00F33D90"/>
    <w:rsid w:val="00F76BF0"/>
    <w:rsid w:val="00F83177"/>
    <w:rsid w:val="00F85463"/>
    <w:rsid w:val="00F87EB6"/>
    <w:rsid w:val="00FC5B92"/>
    <w:rsid w:val="00FF7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346C9"/>
  <w15:chartTrackingRefBased/>
  <w15:docId w15:val="{D5DE5895-0EE1-451C-9D74-D0D93B288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E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71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710F"/>
    <w:rPr>
      <w:rFonts w:eastAsiaTheme="minorEastAsia"/>
      <w:lang w:val="en-US"/>
    </w:rPr>
  </w:style>
  <w:style w:type="character" w:styleId="Hyperlink">
    <w:name w:val="Hyperlink"/>
    <w:basedOn w:val="DefaultParagraphFont"/>
    <w:uiPriority w:val="99"/>
    <w:unhideWhenUsed/>
    <w:rsid w:val="00D30D8B"/>
    <w:rPr>
      <w:color w:val="0000FF"/>
      <w:u w:val="single"/>
    </w:rPr>
  </w:style>
  <w:style w:type="paragraph" w:styleId="NormalWeb">
    <w:name w:val="Normal (Web)"/>
    <w:basedOn w:val="Normal"/>
    <w:uiPriority w:val="99"/>
    <w:semiHidden/>
    <w:unhideWhenUsed/>
    <w:rsid w:val="00D30D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D7BFF"/>
    <w:rPr>
      <w:color w:val="605E5C"/>
      <w:shd w:val="clear" w:color="auto" w:fill="E1DFDD"/>
    </w:rPr>
  </w:style>
  <w:style w:type="character" w:styleId="Emphasis">
    <w:name w:val="Emphasis"/>
    <w:basedOn w:val="DefaultParagraphFont"/>
    <w:uiPriority w:val="20"/>
    <w:qFormat/>
    <w:rsid w:val="00467E71"/>
    <w:rPr>
      <w:i/>
      <w:iCs/>
    </w:rPr>
  </w:style>
  <w:style w:type="character" w:customStyle="1" w:styleId="Heading1Char">
    <w:name w:val="Heading 1 Char"/>
    <w:basedOn w:val="DefaultParagraphFont"/>
    <w:link w:val="Heading1"/>
    <w:uiPriority w:val="9"/>
    <w:rsid w:val="00467E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7E71"/>
    <w:pPr>
      <w:outlineLvl w:val="9"/>
    </w:pPr>
    <w:rPr>
      <w:lang w:val="en-US"/>
    </w:rPr>
  </w:style>
  <w:style w:type="paragraph" w:styleId="TOC1">
    <w:name w:val="toc 1"/>
    <w:basedOn w:val="Normal"/>
    <w:next w:val="Normal"/>
    <w:autoRedefine/>
    <w:uiPriority w:val="39"/>
    <w:unhideWhenUsed/>
    <w:rsid w:val="00467E71"/>
    <w:pPr>
      <w:spacing w:after="100"/>
    </w:pPr>
  </w:style>
  <w:style w:type="paragraph" w:styleId="TOC2">
    <w:name w:val="toc 2"/>
    <w:basedOn w:val="Normal"/>
    <w:next w:val="Normal"/>
    <w:autoRedefine/>
    <w:uiPriority w:val="39"/>
    <w:unhideWhenUsed/>
    <w:rsid w:val="00467E71"/>
    <w:pPr>
      <w:spacing w:after="100"/>
      <w:ind w:left="220"/>
    </w:pPr>
  </w:style>
  <w:style w:type="paragraph" w:styleId="TOC3">
    <w:name w:val="toc 3"/>
    <w:basedOn w:val="Normal"/>
    <w:next w:val="Normal"/>
    <w:autoRedefine/>
    <w:uiPriority w:val="39"/>
    <w:unhideWhenUsed/>
    <w:rsid w:val="00467E71"/>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F05B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18625">
      <w:bodyDiv w:val="1"/>
      <w:marLeft w:val="0"/>
      <w:marRight w:val="0"/>
      <w:marTop w:val="0"/>
      <w:marBottom w:val="0"/>
      <w:divBdr>
        <w:top w:val="none" w:sz="0" w:space="0" w:color="auto"/>
        <w:left w:val="none" w:sz="0" w:space="0" w:color="auto"/>
        <w:bottom w:val="none" w:sz="0" w:space="0" w:color="auto"/>
        <w:right w:val="none" w:sz="0" w:space="0" w:color="auto"/>
      </w:divBdr>
      <w:divsChild>
        <w:div w:id="60836463">
          <w:marLeft w:val="0"/>
          <w:marRight w:val="0"/>
          <w:marTop w:val="0"/>
          <w:marBottom w:val="0"/>
          <w:divBdr>
            <w:top w:val="none" w:sz="0" w:space="0" w:color="auto"/>
            <w:left w:val="none" w:sz="0" w:space="0" w:color="auto"/>
            <w:bottom w:val="none" w:sz="0" w:space="0" w:color="auto"/>
            <w:right w:val="none" w:sz="0" w:space="0" w:color="auto"/>
          </w:divBdr>
        </w:div>
        <w:div w:id="627971988">
          <w:marLeft w:val="0"/>
          <w:marRight w:val="0"/>
          <w:marTop w:val="0"/>
          <w:marBottom w:val="0"/>
          <w:divBdr>
            <w:top w:val="none" w:sz="0" w:space="0" w:color="auto"/>
            <w:left w:val="none" w:sz="0" w:space="0" w:color="auto"/>
            <w:bottom w:val="none" w:sz="0" w:space="0" w:color="auto"/>
            <w:right w:val="none" w:sz="0" w:space="0" w:color="auto"/>
          </w:divBdr>
        </w:div>
      </w:divsChild>
    </w:div>
    <w:div w:id="202909878">
      <w:bodyDiv w:val="1"/>
      <w:marLeft w:val="0"/>
      <w:marRight w:val="0"/>
      <w:marTop w:val="0"/>
      <w:marBottom w:val="0"/>
      <w:divBdr>
        <w:top w:val="none" w:sz="0" w:space="0" w:color="auto"/>
        <w:left w:val="none" w:sz="0" w:space="0" w:color="auto"/>
        <w:bottom w:val="none" w:sz="0" w:space="0" w:color="auto"/>
        <w:right w:val="none" w:sz="0" w:space="0" w:color="auto"/>
      </w:divBdr>
    </w:div>
    <w:div w:id="651982711">
      <w:bodyDiv w:val="1"/>
      <w:marLeft w:val="0"/>
      <w:marRight w:val="0"/>
      <w:marTop w:val="0"/>
      <w:marBottom w:val="0"/>
      <w:divBdr>
        <w:top w:val="none" w:sz="0" w:space="0" w:color="auto"/>
        <w:left w:val="none" w:sz="0" w:space="0" w:color="auto"/>
        <w:bottom w:val="none" w:sz="0" w:space="0" w:color="auto"/>
        <w:right w:val="none" w:sz="0" w:space="0" w:color="auto"/>
      </w:divBdr>
    </w:div>
    <w:div w:id="928856180">
      <w:bodyDiv w:val="1"/>
      <w:marLeft w:val="0"/>
      <w:marRight w:val="0"/>
      <w:marTop w:val="0"/>
      <w:marBottom w:val="0"/>
      <w:divBdr>
        <w:top w:val="none" w:sz="0" w:space="0" w:color="auto"/>
        <w:left w:val="none" w:sz="0" w:space="0" w:color="auto"/>
        <w:bottom w:val="none" w:sz="0" w:space="0" w:color="auto"/>
        <w:right w:val="none" w:sz="0" w:space="0" w:color="auto"/>
      </w:divBdr>
    </w:div>
    <w:div w:id="1144856990">
      <w:bodyDiv w:val="1"/>
      <w:marLeft w:val="0"/>
      <w:marRight w:val="0"/>
      <w:marTop w:val="0"/>
      <w:marBottom w:val="0"/>
      <w:divBdr>
        <w:top w:val="none" w:sz="0" w:space="0" w:color="auto"/>
        <w:left w:val="none" w:sz="0" w:space="0" w:color="auto"/>
        <w:bottom w:val="none" w:sz="0" w:space="0" w:color="auto"/>
        <w:right w:val="none" w:sz="0" w:space="0" w:color="auto"/>
      </w:divBdr>
    </w:div>
    <w:div w:id="1244678393">
      <w:bodyDiv w:val="1"/>
      <w:marLeft w:val="0"/>
      <w:marRight w:val="0"/>
      <w:marTop w:val="0"/>
      <w:marBottom w:val="0"/>
      <w:divBdr>
        <w:top w:val="none" w:sz="0" w:space="0" w:color="auto"/>
        <w:left w:val="none" w:sz="0" w:space="0" w:color="auto"/>
        <w:bottom w:val="none" w:sz="0" w:space="0" w:color="auto"/>
        <w:right w:val="none" w:sz="0" w:space="0" w:color="auto"/>
      </w:divBdr>
    </w:div>
    <w:div w:id="1794860287">
      <w:bodyDiv w:val="1"/>
      <w:marLeft w:val="0"/>
      <w:marRight w:val="0"/>
      <w:marTop w:val="0"/>
      <w:marBottom w:val="0"/>
      <w:divBdr>
        <w:top w:val="none" w:sz="0" w:space="0" w:color="auto"/>
        <w:left w:val="none" w:sz="0" w:space="0" w:color="auto"/>
        <w:bottom w:val="none" w:sz="0" w:space="0" w:color="auto"/>
        <w:right w:val="none" w:sz="0" w:space="0" w:color="auto"/>
      </w:divBdr>
      <w:divsChild>
        <w:div w:id="379986566">
          <w:marLeft w:val="0"/>
          <w:marRight w:val="0"/>
          <w:marTop w:val="0"/>
          <w:marBottom w:val="0"/>
          <w:divBdr>
            <w:top w:val="none" w:sz="0" w:space="0" w:color="auto"/>
            <w:left w:val="none" w:sz="0" w:space="0" w:color="auto"/>
            <w:bottom w:val="none" w:sz="0" w:space="0" w:color="auto"/>
            <w:right w:val="none" w:sz="0" w:space="0" w:color="auto"/>
          </w:divBdr>
          <w:divsChild>
            <w:div w:id="572929766">
              <w:marLeft w:val="0"/>
              <w:marRight w:val="0"/>
              <w:marTop w:val="0"/>
              <w:marBottom w:val="0"/>
              <w:divBdr>
                <w:top w:val="none" w:sz="0" w:space="0" w:color="auto"/>
                <w:left w:val="none" w:sz="0" w:space="0" w:color="auto"/>
                <w:bottom w:val="none" w:sz="0" w:space="0" w:color="auto"/>
                <w:right w:val="none" w:sz="0" w:space="0" w:color="auto"/>
              </w:divBdr>
              <w:divsChild>
                <w:div w:id="1442915461">
                  <w:marLeft w:val="0"/>
                  <w:marRight w:val="0"/>
                  <w:marTop w:val="0"/>
                  <w:marBottom w:val="0"/>
                  <w:divBdr>
                    <w:top w:val="none" w:sz="0" w:space="0" w:color="auto"/>
                    <w:left w:val="none" w:sz="0" w:space="0" w:color="auto"/>
                    <w:bottom w:val="none" w:sz="0" w:space="0" w:color="auto"/>
                    <w:right w:val="none" w:sz="0" w:space="0" w:color="auto"/>
                  </w:divBdr>
                  <w:divsChild>
                    <w:div w:id="5256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02879">
              <w:marLeft w:val="240"/>
              <w:marRight w:val="0"/>
              <w:marTop w:val="0"/>
              <w:marBottom w:val="0"/>
              <w:divBdr>
                <w:top w:val="none" w:sz="0" w:space="0" w:color="auto"/>
                <w:left w:val="none" w:sz="0" w:space="0" w:color="auto"/>
                <w:bottom w:val="none" w:sz="0" w:space="0" w:color="auto"/>
                <w:right w:val="none" w:sz="0" w:space="0" w:color="auto"/>
              </w:divBdr>
              <w:divsChild>
                <w:div w:id="910577956">
                  <w:marLeft w:val="0"/>
                  <w:marRight w:val="0"/>
                  <w:marTop w:val="0"/>
                  <w:marBottom w:val="0"/>
                  <w:divBdr>
                    <w:top w:val="none" w:sz="0" w:space="0" w:color="auto"/>
                    <w:left w:val="none" w:sz="0" w:space="0" w:color="auto"/>
                    <w:bottom w:val="none" w:sz="0" w:space="0" w:color="auto"/>
                    <w:right w:val="none" w:sz="0" w:space="0" w:color="auto"/>
                  </w:divBdr>
                </w:div>
                <w:div w:id="8187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74788">
          <w:marLeft w:val="0"/>
          <w:marRight w:val="0"/>
          <w:marTop w:val="200"/>
          <w:marBottom w:val="200"/>
          <w:divBdr>
            <w:top w:val="none" w:sz="0" w:space="0" w:color="auto"/>
            <w:left w:val="none" w:sz="0" w:space="0" w:color="auto"/>
            <w:bottom w:val="none" w:sz="0" w:space="0" w:color="auto"/>
            <w:right w:val="none" w:sz="0" w:space="0" w:color="auto"/>
          </w:divBdr>
          <w:divsChild>
            <w:div w:id="24379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yaffairs.ca/career-advice/the-skills-agenda/students-and-academic-misconduct-why-it-happens-and-possible-solutions/" TargetMode="External"/><Relationship Id="rId13" Type="http://schemas.openxmlformats.org/officeDocument/2006/relationships/hyperlink" Target="https://studyskills.southwales.ac.uk/academic-misconduct/what-academic-misconduct/" TargetMode="External"/><Relationship Id="rId3" Type="http://schemas.openxmlformats.org/officeDocument/2006/relationships/styles" Target="styles.xml"/><Relationship Id="rId7" Type="http://schemas.openxmlformats.org/officeDocument/2006/relationships/hyperlink" Target="https://www.learntechlib.org/p/44797/" TargetMode="External"/><Relationship Id="rId12" Type="http://schemas.openxmlformats.org/officeDocument/2006/relationships/hyperlink" Target="https://doi-org.ezproxy.uwtsd.ac.uk/10.1016/j.nedt.2017.11.0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learntechlib.org/p/44797/" TargetMode="External"/><Relationship Id="rId11" Type="http://schemas.openxmlformats.org/officeDocument/2006/relationships/hyperlink" Target="https://plato.stanford.edu/entries/critical-think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ndtools.com/a3ixqae/critical-thinking" TargetMode="External"/><Relationship Id="rId4" Type="http://schemas.openxmlformats.org/officeDocument/2006/relationships/settings" Target="settings.xml"/><Relationship Id="rId9" Type="http://schemas.openxmlformats.org/officeDocument/2006/relationships/hyperlink" Target="https://journalofleadershiped.org/jole_articles/double-loop-learning-a-concept-and-process-for-leadership-educators/" TargetMode="External"/><Relationship Id="rId14" Type="http://schemas.openxmlformats.org/officeDocument/2006/relationships/hyperlink" Target="https://doi.org/10.1007/BF03173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6C120-34E9-4C0C-A5AE-FDF3D743F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6123</TotalTime>
  <Pages>10</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the importance of study skills in higher education</vt:lpstr>
    </vt:vector>
  </TitlesOfParts>
  <Company/>
  <LinksUpToDate>false</LinksUpToDate>
  <CharactersWithSpaces>12850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study skills in higher education</dc:title>
  <dc:subject>BMCP 4002</dc:subject>
  <dc:creator>Tim Nicholas</dc:creator>
  <cp:keywords/>
  <dc:description/>
  <cp:lastModifiedBy>Tim Nicholas</cp:lastModifiedBy>
  <cp:revision>131</cp:revision>
  <dcterms:created xsi:type="dcterms:W3CDTF">2024-01-01T11:38:00Z</dcterms:created>
  <dcterms:modified xsi:type="dcterms:W3CDTF">2024-01-11T14:08:00Z</dcterms:modified>
  <cp:category>Tim Nicholas</cp:category>
</cp:coreProperties>
</file>