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F5B9BF" w14:textId="513AD510" w:rsidR="00E86CE1" w:rsidRDefault="00E86CE1" w:rsidP="00E86CE1">
      <w:pPr>
        <w:spacing w:after="200" w:line="360" w:lineRule="auto"/>
        <w:jc w:val="right"/>
        <w:rPr>
          <w:b/>
          <w:bCs/>
          <w:sz w:val="32"/>
          <w:szCs w:val="32"/>
          <w:u w:val="single"/>
        </w:rPr>
      </w:pPr>
      <w:r w:rsidRPr="00E86CE1">
        <w:rPr>
          <w:noProof/>
          <w:sz w:val="28"/>
          <w:szCs w:val="28"/>
        </w:rPr>
        <w:drawing>
          <wp:inline distT="0" distB="0" distL="0" distR="0" wp14:anchorId="590C98EF" wp14:editId="73CE75B1">
            <wp:extent cx="1946916" cy="1155700"/>
            <wp:effectExtent l="0" t="0" r="0" b="6350"/>
            <wp:docPr id="1758567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567057" name=""/>
                    <pic:cNvPicPr/>
                  </pic:nvPicPr>
                  <pic:blipFill>
                    <a:blip r:embed="rId7"/>
                    <a:stretch>
                      <a:fillRect/>
                    </a:stretch>
                  </pic:blipFill>
                  <pic:spPr>
                    <a:xfrm>
                      <a:off x="0" y="0"/>
                      <a:ext cx="1976625" cy="1173335"/>
                    </a:xfrm>
                    <a:prstGeom prst="rect">
                      <a:avLst/>
                    </a:prstGeom>
                  </pic:spPr>
                </pic:pic>
              </a:graphicData>
            </a:graphic>
          </wp:inline>
        </w:drawing>
      </w:r>
    </w:p>
    <w:p w14:paraId="226926AA" w14:textId="77777777" w:rsidR="00E86CE1" w:rsidRDefault="00E86CE1">
      <w:pPr>
        <w:spacing w:after="200" w:line="360" w:lineRule="auto"/>
        <w:jc w:val="center"/>
        <w:rPr>
          <w:b/>
          <w:bCs/>
          <w:sz w:val="32"/>
          <w:szCs w:val="32"/>
          <w:u w:val="single"/>
        </w:rPr>
      </w:pPr>
    </w:p>
    <w:p w14:paraId="26F64827" w14:textId="77777777" w:rsidR="00E86CE1" w:rsidRDefault="00E86CE1">
      <w:pPr>
        <w:spacing w:after="200" w:line="360" w:lineRule="auto"/>
        <w:jc w:val="center"/>
        <w:rPr>
          <w:b/>
          <w:bCs/>
          <w:sz w:val="32"/>
          <w:szCs w:val="32"/>
          <w:u w:val="single"/>
        </w:rPr>
      </w:pPr>
    </w:p>
    <w:p w14:paraId="4EA9A940" w14:textId="77777777" w:rsidR="00E86CE1" w:rsidRPr="00E86CE1" w:rsidRDefault="00E86CE1">
      <w:pPr>
        <w:spacing w:after="200" w:line="360" w:lineRule="auto"/>
        <w:jc w:val="center"/>
        <w:rPr>
          <w:b/>
          <w:bCs/>
          <w:sz w:val="44"/>
          <w:szCs w:val="44"/>
          <w:u w:val="single"/>
        </w:rPr>
      </w:pPr>
    </w:p>
    <w:p w14:paraId="354EB92A" w14:textId="2401A6B8" w:rsidR="00E86CE1" w:rsidRPr="00E86CE1" w:rsidRDefault="00E86CE1" w:rsidP="00E86CE1">
      <w:pPr>
        <w:numPr>
          <w:ilvl w:val="0"/>
          <w:numId w:val="1"/>
        </w:numPr>
        <w:spacing w:after="160" w:line="259" w:lineRule="auto"/>
        <w:rPr>
          <w:sz w:val="36"/>
          <w:szCs w:val="36"/>
          <w:lang w:val="en-US"/>
        </w:rPr>
      </w:pPr>
      <w:r w:rsidRPr="00E86CE1">
        <w:rPr>
          <w:sz w:val="40"/>
          <w:szCs w:val="40"/>
        </w:rPr>
        <w:t xml:space="preserve">Module Title: </w:t>
      </w:r>
      <w:r w:rsidRPr="00E86CE1">
        <w:rPr>
          <w:sz w:val="36"/>
          <w:szCs w:val="36"/>
        </w:rPr>
        <w:t xml:space="preserve">Building your Personal Brand for Sustainable Employment </w:t>
      </w:r>
    </w:p>
    <w:p w14:paraId="4B20F5BD" w14:textId="77777777" w:rsidR="00E86CE1" w:rsidRPr="00E86CE1" w:rsidRDefault="00E86CE1" w:rsidP="00E86CE1">
      <w:pPr>
        <w:numPr>
          <w:ilvl w:val="0"/>
          <w:numId w:val="1"/>
        </w:numPr>
        <w:spacing w:after="160" w:line="259" w:lineRule="auto"/>
        <w:rPr>
          <w:sz w:val="40"/>
          <w:szCs w:val="40"/>
          <w:lang w:val="en-US"/>
        </w:rPr>
      </w:pPr>
      <w:r w:rsidRPr="00E86CE1">
        <w:rPr>
          <w:sz w:val="40"/>
          <w:szCs w:val="40"/>
        </w:rPr>
        <w:t xml:space="preserve">Module Number: </w:t>
      </w:r>
      <w:r w:rsidRPr="00E86CE1">
        <w:rPr>
          <w:sz w:val="36"/>
          <w:szCs w:val="36"/>
        </w:rPr>
        <w:t>BMHP5015</w:t>
      </w:r>
    </w:p>
    <w:p w14:paraId="1D5B5863" w14:textId="422940B1" w:rsidR="00E86CE1" w:rsidRPr="00E86CE1" w:rsidRDefault="00E86CE1" w:rsidP="00E86CE1">
      <w:pPr>
        <w:numPr>
          <w:ilvl w:val="0"/>
          <w:numId w:val="1"/>
        </w:numPr>
        <w:spacing w:after="160" w:line="259" w:lineRule="auto"/>
        <w:rPr>
          <w:sz w:val="36"/>
          <w:szCs w:val="36"/>
          <w:lang w:val="en-US"/>
        </w:rPr>
      </w:pPr>
      <w:r w:rsidRPr="00E86CE1">
        <w:rPr>
          <w:sz w:val="40"/>
          <w:szCs w:val="40"/>
        </w:rPr>
        <w:t>Assignment title</w:t>
      </w:r>
      <w:r w:rsidRPr="00E86CE1">
        <w:rPr>
          <w:b/>
          <w:bCs/>
          <w:i/>
          <w:iCs/>
          <w:sz w:val="40"/>
          <w:szCs w:val="40"/>
        </w:rPr>
        <w:t xml:space="preserve">: </w:t>
      </w:r>
      <w:r w:rsidRPr="00E86CE1">
        <w:rPr>
          <w:sz w:val="36"/>
          <w:szCs w:val="36"/>
        </w:rPr>
        <w:t>Component 1: Online portfolio</w:t>
      </w:r>
    </w:p>
    <w:p w14:paraId="545AA0D6" w14:textId="77777777" w:rsidR="00E86CE1" w:rsidRPr="00E86CE1" w:rsidRDefault="00E86CE1" w:rsidP="00E86CE1">
      <w:pPr>
        <w:numPr>
          <w:ilvl w:val="0"/>
          <w:numId w:val="1"/>
        </w:numPr>
        <w:spacing w:after="160" w:line="259" w:lineRule="auto"/>
        <w:rPr>
          <w:sz w:val="40"/>
          <w:szCs w:val="40"/>
          <w:lang w:val="en-US"/>
        </w:rPr>
      </w:pPr>
      <w:r w:rsidRPr="00E86CE1">
        <w:rPr>
          <w:sz w:val="40"/>
          <w:szCs w:val="40"/>
        </w:rPr>
        <w:t>Student Name</w:t>
      </w:r>
      <w:r w:rsidRPr="00E86CE1">
        <w:rPr>
          <w:b/>
          <w:bCs/>
          <w:i/>
          <w:iCs/>
          <w:sz w:val="40"/>
          <w:szCs w:val="40"/>
        </w:rPr>
        <w:t xml:space="preserve">: </w:t>
      </w:r>
      <w:proofErr w:type="spellStart"/>
      <w:r w:rsidRPr="00E86CE1">
        <w:rPr>
          <w:sz w:val="36"/>
          <w:szCs w:val="36"/>
        </w:rPr>
        <w:t>Lucica</w:t>
      </w:r>
      <w:proofErr w:type="spellEnd"/>
      <w:r w:rsidRPr="00E86CE1">
        <w:rPr>
          <w:sz w:val="36"/>
          <w:szCs w:val="36"/>
        </w:rPr>
        <w:t xml:space="preserve"> Oprescu</w:t>
      </w:r>
    </w:p>
    <w:p w14:paraId="33D90789" w14:textId="77777777" w:rsidR="00E86CE1" w:rsidRPr="00E86CE1" w:rsidRDefault="00E86CE1" w:rsidP="00E86CE1">
      <w:pPr>
        <w:numPr>
          <w:ilvl w:val="0"/>
          <w:numId w:val="1"/>
        </w:numPr>
        <w:spacing w:after="160" w:line="259" w:lineRule="auto"/>
        <w:rPr>
          <w:sz w:val="40"/>
          <w:szCs w:val="40"/>
          <w:lang w:val="en-US"/>
        </w:rPr>
      </w:pPr>
      <w:r w:rsidRPr="00E86CE1">
        <w:rPr>
          <w:sz w:val="40"/>
          <w:szCs w:val="40"/>
        </w:rPr>
        <w:t xml:space="preserve">Student ID: </w:t>
      </w:r>
      <w:r w:rsidRPr="00E86CE1">
        <w:rPr>
          <w:sz w:val="36"/>
          <w:szCs w:val="36"/>
        </w:rPr>
        <w:t>2417337</w:t>
      </w:r>
    </w:p>
    <w:p w14:paraId="2802EBC9" w14:textId="173FA506" w:rsidR="00E86CE1" w:rsidRPr="00E86CE1" w:rsidRDefault="00E86CE1" w:rsidP="00E86CE1">
      <w:pPr>
        <w:numPr>
          <w:ilvl w:val="0"/>
          <w:numId w:val="1"/>
        </w:numPr>
        <w:spacing w:after="160" w:line="259" w:lineRule="auto"/>
        <w:rPr>
          <w:sz w:val="28"/>
          <w:szCs w:val="28"/>
        </w:rPr>
      </w:pPr>
      <w:r w:rsidRPr="00E86CE1">
        <w:rPr>
          <w:sz w:val="40"/>
          <w:szCs w:val="40"/>
        </w:rPr>
        <w:t>Lecturer’s Name</w:t>
      </w:r>
      <w:r w:rsidRPr="00E86CE1">
        <w:rPr>
          <w:b/>
          <w:bCs/>
          <w:i/>
          <w:iCs/>
          <w:sz w:val="40"/>
          <w:szCs w:val="40"/>
        </w:rPr>
        <w:t xml:space="preserve">: </w:t>
      </w:r>
      <w:r w:rsidRPr="00E86CE1">
        <w:rPr>
          <w:sz w:val="36"/>
          <w:szCs w:val="36"/>
        </w:rPr>
        <w:t xml:space="preserve">Christiana </w:t>
      </w:r>
      <w:proofErr w:type="spellStart"/>
      <w:r w:rsidRPr="00E86CE1">
        <w:rPr>
          <w:sz w:val="36"/>
          <w:szCs w:val="36"/>
        </w:rPr>
        <w:t>Melam</w:t>
      </w:r>
      <w:proofErr w:type="spellEnd"/>
    </w:p>
    <w:p w14:paraId="652888CF" w14:textId="77777777" w:rsidR="00E86CE1" w:rsidRDefault="00E86CE1">
      <w:pPr>
        <w:spacing w:after="200" w:line="360" w:lineRule="auto"/>
        <w:jc w:val="center"/>
        <w:rPr>
          <w:b/>
          <w:bCs/>
          <w:sz w:val="32"/>
          <w:szCs w:val="32"/>
          <w:u w:val="single"/>
        </w:rPr>
      </w:pPr>
    </w:p>
    <w:p w14:paraId="5DFEE5F3" w14:textId="77777777" w:rsidR="00E86CE1" w:rsidRDefault="00E86CE1">
      <w:pPr>
        <w:spacing w:after="200" w:line="360" w:lineRule="auto"/>
        <w:jc w:val="center"/>
        <w:rPr>
          <w:sz w:val="32"/>
          <w:szCs w:val="32"/>
        </w:rPr>
      </w:pPr>
    </w:p>
    <w:p w14:paraId="2341D193" w14:textId="77777777" w:rsidR="00E86CE1" w:rsidRDefault="00E86CE1">
      <w:pPr>
        <w:spacing w:after="200" w:line="360" w:lineRule="auto"/>
        <w:jc w:val="center"/>
        <w:rPr>
          <w:sz w:val="32"/>
          <w:szCs w:val="32"/>
        </w:rPr>
      </w:pPr>
    </w:p>
    <w:p w14:paraId="5350F52F" w14:textId="77777777" w:rsidR="00E86CE1" w:rsidRDefault="00E86CE1">
      <w:pPr>
        <w:spacing w:after="200" w:line="360" w:lineRule="auto"/>
        <w:jc w:val="center"/>
        <w:rPr>
          <w:sz w:val="32"/>
          <w:szCs w:val="32"/>
        </w:rPr>
      </w:pPr>
    </w:p>
    <w:p w14:paraId="635669C7" w14:textId="77777777" w:rsidR="00E86CE1" w:rsidRDefault="00E86CE1">
      <w:pPr>
        <w:spacing w:after="200" w:line="360" w:lineRule="auto"/>
        <w:jc w:val="center"/>
        <w:rPr>
          <w:sz w:val="32"/>
          <w:szCs w:val="32"/>
        </w:rPr>
      </w:pPr>
    </w:p>
    <w:p w14:paraId="71860ADD" w14:textId="77777777" w:rsidR="00E86CE1" w:rsidRDefault="00E86CE1">
      <w:pPr>
        <w:spacing w:after="200" w:line="360" w:lineRule="auto"/>
        <w:jc w:val="center"/>
        <w:rPr>
          <w:sz w:val="32"/>
          <w:szCs w:val="32"/>
        </w:rPr>
      </w:pPr>
    </w:p>
    <w:p w14:paraId="60535466" w14:textId="77777777" w:rsidR="00E86CE1" w:rsidRDefault="00E86CE1">
      <w:pPr>
        <w:spacing w:after="200" w:line="360" w:lineRule="auto"/>
        <w:jc w:val="center"/>
        <w:rPr>
          <w:sz w:val="32"/>
          <w:szCs w:val="32"/>
        </w:rPr>
      </w:pPr>
    </w:p>
    <w:p w14:paraId="74F58493" w14:textId="77777777" w:rsidR="00E86CE1" w:rsidRDefault="00E86CE1">
      <w:pPr>
        <w:spacing w:after="200" w:line="360" w:lineRule="auto"/>
        <w:jc w:val="center"/>
        <w:rPr>
          <w:sz w:val="32"/>
          <w:szCs w:val="32"/>
        </w:rPr>
      </w:pPr>
    </w:p>
    <w:p w14:paraId="3BE40948" w14:textId="77777777" w:rsidR="00E86CE1" w:rsidRDefault="00E86CE1">
      <w:pPr>
        <w:spacing w:after="200" w:line="360" w:lineRule="auto"/>
        <w:jc w:val="center"/>
        <w:rPr>
          <w:sz w:val="32"/>
          <w:szCs w:val="32"/>
        </w:rPr>
      </w:pPr>
    </w:p>
    <w:p w14:paraId="0C973138" w14:textId="77777777" w:rsidR="00E86CE1" w:rsidRDefault="00E86CE1">
      <w:pPr>
        <w:spacing w:after="200" w:line="360" w:lineRule="auto"/>
        <w:jc w:val="center"/>
        <w:rPr>
          <w:sz w:val="32"/>
          <w:szCs w:val="32"/>
        </w:rPr>
      </w:pPr>
    </w:p>
    <w:p w14:paraId="00000003" w14:textId="77777777" w:rsidR="006F43C7" w:rsidRDefault="004F1364">
      <w:pPr>
        <w:spacing w:after="200" w:line="360" w:lineRule="auto"/>
        <w:jc w:val="center"/>
      </w:pPr>
      <w:r>
        <w:rPr>
          <w:b/>
          <w:bCs/>
        </w:rPr>
        <w:t>Table of Content</w:t>
      </w:r>
    </w:p>
    <w:sdt>
      <w:sdtPr>
        <w:id w:val="729927915"/>
        <w:docPartObj>
          <w:docPartGallery w:val="Table of Contents"/>
          <w:docPartUnique/>
        </w:docPartObj>
      </w:sdtPr>
      <w:sdtEndPr/>
      <w:sdtContent>
        <w:p w14:paraId="00000004" w14:textId="77777777" w:rsidR="006F43C7" w:rsidRDefault="004F1364">
          <w:pPr>
            <w:widowControl w:val="0"/>
            <w:tabs>
              <w:tab w:val="right" w:pos="12000"/>
            </w:tabs>
            <w:spacing w:before="60" w:line="360" w:lineRule="auto"/>
            <w:rPr>
              <w:color w:val="000000"/>
            </w:rPr>
          </w:pPr>
          <w:r>
            <w:fldChar w:fldCharType="begin"/>
          </w:r>
          <w:r>
            <w:instrText xml:space="preserve"> TOC \h \u \z \t "Heading 1,1,Heading 2,2,Heading 3,3,Heading 4,4,Heading 5,5,Heading 6,6,"</w:instrText>
          </w:r>
          <w:r>
            <w:fldChar w:fldCharType="separate"/>
          </w:r>
          <w:hyperlink w:anchor="_yy65xpremawa">
            <w:r>
              <w:rPr>
                <w:color w:val="000000"/>
              </w:rPr>
              <w:t>Introduction</w:t>
            </w:r>
            <w:r>
              <w:rPr>
                <w:color w:val="000000"/>
              </w:rPr>
              <w:tab/>
              <w:t>3</w:t>
            </w:r>
          </w:hyperlink>
        </w:p>
        <w:p w14:paraId="00000005" w14:textId="77777777" w:rsidR="006F43C7" w:rsidRDefault="004F1364">
          <w:pPr>
            <w:widowControl w:val="0"/>
            <w:tabs>
              <w:tab w:val="right" w:pos="12000"/>
            </w:tabs>
            <w:spacing w:before="60" w:line="360" w:lineRule="auto"/>
            <w:rPr>
              <w:color w:val="000000"/>
            </w:rPr>
          </w:pPr>
          <w:hyperlink w:anchor="_a2is8iih5yn3">
            <w:r>
              <w:rPr>
                <w:color w:val="000000"/>
              </w:rPr>
              <w:t>Reflective Notes on Online Activities</w:t>
            </w:r>
            <w:r>
              <w:rPr>
                <w:color w:val="000000"/>
              </w:rPr>
              <w:tab/>
              <w:t>4</w:t>
            </w:r>
          </w:hyperlink>
        </w:p>
        <w:p w14:paraId="00000006" w14:textId="77777777" w:rsidR="006F43C7" w:rsidRDefault="004F1364">
          <w:pPr>
            <w:widowControl w:val="0"/>
            <w:tabs>
              <w:tab w:val="right" w:pos="12000"/>
            </w:tabs>
            <w:spacing w:before="60" w:line="360" w:lineRule="auto"/>
            <w:ind w:left="360"/>
            <w:rPr>
              <w:color w:val="000000"/>
            </w:rPr>
          </w:pPr>
          <w:hyperlink w:anchor="_om3jubf9qlaq">
            <w:r>
              <w:rPr>
                <w:color w:val="000000"/>
              </w:rPr>
              <w:t>Analyze Employability Skills</w:t>
            </w:r>
            <w:r>
              <w:rPr>
                <w:color w:val="000000"/>
              </w:rPr>
              <w:tab/>
              <w:t>4</w:t>
            </w:r>
          </w:hyperlink>
        </w:p>
        <w:p w14:paraId="00000007" w14:textId="77777777" w:rsidR="006F43C7" w:rsidRDefault="004F1364">
          <w:pPr>
            <w:widowControl w:val="0"/>
            <w:tabs>
              <w:tab w:val="right" w:pos="12000"/>
            </w:tabs>
            <w:spacing w:before="60" w:line="360" w:lineRule="auto"/>
            <w:ind w:left="360"/>
            <w:rPr>
              <w:color w:val="000000"/>
            </w:rPr>
          </w:pPr>
          <w:hyperlink w:anchor="_3zo92gnbp24l">
            <w:r>
              <w:rPr>
                <w:color w:val="000000"/>
              </w:rPr>
              <w:t>Personal Strengths and Areas for Development</w:t>
            </w:r>
            <w:r>
              <w:rPr>
                <w:color w:val="000000"/>
              </w:rPr>
              <w:tab/>
              <w:t>4</w:t>
            </w:r>
          </w:hyperlink>
        </w:p>
        <w:p w14:paraId="00000008" w14:textId="77777777" w:rsidR="006F43C7" w:rsidRDefault="004F1364">
          <w:pPr>
            <w:widowControl w:val="0"/>
            <w:tabs>
              <w:tab w:val="right" w:pos="12000"/>
            </w:tabs>
            <w:spacing w:before="60" w:line="360" w:lineRule="auto"/>
            <w:ind w:left="360"/>
            <w:rPr>
              <w:color w:val="000000"/>
            </w:rPr>
          </w:pPr>
          <w:hyperlink w:anchor="_eu1bhupybzfi">
            <w:r>
              <w:rPr>
                <w:color w:val="000000"/>
              </w:rPr>
              <w:t>Building a Personal Brand</w:t>
            </w:r>
            <w:r>
              <w:rPr>
                <w:color w:val="000000"/>
              </w:rPr>
              <w:tab/>
              <w:t>5</w:t>
            </w:r>
          </w:hyperlink>
        </w:p>
        <w:p w14:paraId="00000009" w14:textId="77777777" w:rsidR="006F43C7" w:rsidRDefault="004F1364">
          <w:pPr>
            <w:widowControl w:val="0"/>
            <w:tabs>
              <w:tab w:val="right" w:pos="12000"/>
            </w:tabs>
            <w:spacing w:before="60" w:line="360" w:lineRule="auto"/>
            <w:ind w:left="360"/>
            <w:rPr>
              <w:color w:val="000000"/>
            </w:rPr>
          </w:pPr>
          <w:hyperlink w:anchor="_vuiu9wl4trsh">
            <w:r>
              <w:rPr>
                <w:color w:val="000000"/>
              </w:rPr>
              <w:t>Professional Identity and Sustainable Employment</w:t>
            </w:r>
            <w:r>
              <w:rPr>
                <w:color w:val="000000"/>
              </w:rPr>
              <w:tab/>
              <w:t>6</w:t>
            </w:r>
          </w:hyperlink>
        </w:p>
        <w:p w14:paraId="0000000A" w14:textId="77777777" w:rsidR="006F43C7" w:rsidRDefault="004F1364">
          <w:pPr>
            <w:widowControl w:val="0"/>
            <w:tabs>
              <w:tab w:val="right" w:pos="12000"/>
            </w:tabs>
            <w:spacing w:before="60" w:line="360" w:lineRule="auto"/>
            <w:rPr>
              <w:color w:val="000000"/>
            </w:rPr>
          </w:pPr>
          <w:hyperlink w:anchor="_vwy806htw4uv">
            <w:r>
              <w:rPr>
                <w:color w:val="000000"/>
              </w:rPr>
              <w:t>Evidence of Moodle Participation</w:t>
            </w:r>
            <w:r>
              <w:rPr>
                <w:color w:val="000000"/>
              </w:rPr>
              <w:tab/>
              <w:t>7</w:t>
            </w:r>
          </w:hyperlink>
        </w:p>
        <w:p w14:paraId="0000000B" w14:textId="77777777" w:rsidR="006F43C7" w:rsidRDefault="004F1364">
          <w:pPr>
            <w:widowControl w:val="0"/>
            <w:tabs>
              <w:tab w:val="right" w:pos="12000"/>
            </w:tabs>
            <w:spacing w:before="60" w:line="360" w:lineRule="auto"/>
            <w:ind w:left="360"/>
            <w:rPr>
              <w:color w:val="000000"/>
            </w:rPr>
          </w:pPr>
          <w:hyperlink w:anchor="_9zk8f1chpfpa">
            <w:r>
              <w:rPr>
                <w:color w:val="000000"/>
              </w:rPr>
              <w:t>Evidence of Online Exercises</w:t>
            </w:r>
            <w:r>
              <w:rPr>
                <w:color w:val="000000"/>
              </w:rPr>
              <w:tab/>
              <w:t>7</w:t>
            </w:r>
          </w:hyperlink>
        </w:p>
        <w:p w14:paraId="0000000C" w14:textId="77777777" w:rsidR="006F43C7" w:rsidRDefault="004F1364">
          <w:pPr>
            <w:widowControl w:val="0"/>
            <w:tabs>
              <w:tab w:val="right" w:pos="12000"/>
            </w:tabs>
            <w:spacing w:before="60" w:line="360" w:lineRule="auto"/>
            <w:ind w:left="360"/>
            <w:rPr>
              <w:color w:val="000000"/>
            </w:rPr>
          </w:pPr>
          <w:hyperlink w:anchor="_qfz596ia6jop">
            <w:r>
              <w:rPr>
                <w:color w:val="000000"/>
              </w:rPr>
              <w:t>Evidence of Forum Discussions</w:t>
            </w:r>
            <w:r>
              <w:rPr>
                <w:color w:val="000000"/>
              </w:rPr>
              <w:tab/>
              <w:t>7</w:t>
            </w:r>
          </w:hyperlink>
        </w:p>
        <w:p w14:paraId="0000000D" w14:textId="77777777" w:rsidR="006F43C7" w:rsidRDefault="004F1364">
          <w:pPr>
            <w:widowControl w:val="0"/>
            <w:tabs>
              <w:tab w:val="right" w:pos="12000"/>
            </w:tabs>
            <w:spacing w:before="60" w:line="360" w:lineRule="auto"/>
            <w:ind w:left="360"/>
            <w:rPr>
              <w:color w:val="000000"/>
            </w:rPr>
          </w:pPr>
          <w:hyperlink w:anchor="_1k6vxbwipart">
            <w:r>
              <w:rPr>
                <w:color w:val="000000"/>
              </w:rPr>
              <w:t>Reflection on Participation</w:t>
            </w:r>
            <w:r>
              <w:rPr>
                <w:color w:val="000000"/>
              </w:rPr>
              <w:tab/>
              <w:t>7</w:t>
            </w:r>
          </w:hyperlink>
        </w:p>
        <w:p w14:paraId="0000000E" w14:textId="77777777" w:rsidR="006F43C7" w:rsidRDefault="004F1364">
          <w:pPr>
            <w:widowControl w:val="0"/>
            <w:tabs>
              <w:tab w:val="right" w:pos="12000"/>
            </w:tabs>
            <w:spacing w:before="60" w:line="360" w:lineRule="auto"/>
            <w:rPr>
              <w:color w:val="000000"/>
            </w:rPr>
          </w:pPr>
          <w:hyperlink w:anchor="_v84ax9ww8lmz">
            <w:r>
              <w:rPr>
                <w:color w:val="000000"/>
              </w:rPr>
              <w:t>Conclusion</w:t>
            </w:r>
            <w:r>
              <w:rPr>
                <w:color w:val="000000"/>
              </w:rPr>
              <w:tab/>
              <w:t>9</w:t>
            </w:r>
          </w:hyperlink>
        </w:p>
        <w:p w14:paraId="0000000F" w14:textId="77777777" w:rsidR="006F43C7" w:rsidRDefault="004F1364">
          <w:pPr>
            <w:widowControl w:val="0"/>
            <w:tabs>
              <w:tab w:val="right" w:pos="12000"/>
            </w:tabs>
            <w:spacing w:before="60" w:line="360" w:lineRule="auto"/>
            <w:rPr>
              <w:color w:val="000000"/>
            </w:rPr>
          </w:pPr>
          <w:hyperlink w:anchor="_s3z431z6ukqb">
            <w:r>
              <w:rPr>
                <w:color w:val="000000"/>
              </w:rPr>
              <w:t>Reference list</w:t>
            </w:r>
            <w:r>
              <w:rPr>
                <w:color w:val="000000"/>
              </w:rPr>
              <w:tab/>
            </w:r>
            <w:r>
              <w:rPr>
                <w:color w:val="000000"/>
              </w:rPr>
              <w:t>10</w:t>
            </w:r>
          </w:hyperlink>
          <w:r>
            <w:fldChar w:fldCharType="end"/>
          </w:r>
        </w:p>
      </w:sdtContent>
    </w:sdt>
    <w:p w14:paraId="00000010" w14:textId="77777777" w:rsidR="006F43C7" w:rsidRDefault="004F1364">
      <w:pPr>
        <w:spacing w:after="200" w:line="360" w:lineRule="auto"/>
        <w:jc w:val="center"/>
      </w:pPr>
      <w:r>
        <w:br w:type="page"/>
      </w:r>
    </w:p>
    <w:p w14:paraId="00000011" w14:textId="77777777" w:rsidR="006F43C7" w:rsidRDefault="004F1364">
      <w:pPr>
        <w:pStyle w:val="Heading1"/>
      </w:pPr>
      <w:bookmarkStart w:id="0" w:name="_yy65xpremawa" w:colFirst="0" w:colLast="0"/>
      <w:bookmarkEnd w:id="0"/>
      <w:r>
        <w:lastRenderedPageBreak/>
        <w:t xml:space="preserve">Introduction </w:t>
      </w:r>
    </w:p>
    <w:p w14:paraId="00000012" w14:textId="77777777" w:rsidR="006F43C7" w:rsidRDefault="004F1364">
      <w:pPr>
        <w:spacing w:after="200" w:line="360" w:lineRule="auto"/>
        <w:jc w:val="both"/>
      </w:pPr>
      <w:r>
        <w:t>This portfolio records my personal branding and employability qualities that could help my future health and social care role in the UK. The Portfolio reflects learning achieved from use of the online activity and reflects consideration of the impact of skills, values and behaviour on the identity of the professional. It is also based on the impact of Communication, Collective Professionalism and the Team Approach, on my working life. It helps me understand the capacity I have, the direction that I am going</w:t>
      </w:r>
      <w:r>
        <w:t xml:space="preserve"> so far and what I can do to be professional and ready for a sustainable job, noting these experiences.</w:t>
      </w:r>
    </w:p>
    <w:p w14:paraId="00000013" w14:textId="77777777" w:rsidR="006F43C7" w:rsidRDefault="004F1364">
      <w:pPr>
        <w:spacing w:after="200" w:line="360" w:lineRule="auto"/>
        <w:jc w:val="both"/>
      </w:pPr>
      <w:r>
        <w:br w:type="page"/>
      </w:r>
    </w:p>
    <w:p w14:paraId="00000014" w14:textId="77777777" w:rsidR="006F43C7" w:rsidRDefault="004F1364">
      <w:pPr>
        <w:pStyle w:val="Heading1"/>
      </w:pPr>
      <w:bookmarkStart w:id="1" w:name="_a2is8iih5yn3" w:colFirst="0" w:colLast="0"/>
      <w:bookmarkEnd w:id="1"/>
      <w:r>
        <w:lastRenderedPageBreak/>
        <w:t>Reflective Notes on Online Activities</w:t>
      </w:r>
    </w:p>
    <w:p w14:paraId="00000015" w14:textId="7BDA8606" w:rsidR="006F43C7" w:rsidRDefault="00E86CE1">
      <w:pPr>
        <w:pStyle w:val="Heading2"/>
      </w:pPr>
      <w:bookmarkStart w:id="2" w:name="_om3jubf9qlaq" w:colFirst="0" w:colLast="0"/>
      <w:bookmarkEnd w:id="2"/>
      <w:r>
        <w:t>Analyse</w:t>
      </w:r>
      <w:r w:rsidR="004F1364">
        <w:t xml:space="preserve"> Employability Skills</w:t>
      </w:r>
    </w:p>
    <w:p w14:paraId="00000016" w14:textId="77777777" w:rsidR="006F43C7" w:rsidRDefault="004F1364">
      <w:pPr>
        <w:spacing w:after="200" w:line="360" w:lineRule="auto"/>
        <w:jc w:val="both"/>
      </w:pPr>
      <w:r>
        <w:t>The employability skills are important as this will help me to be ready for jobs within health and social care (</w:t>
      </w:r>
      <w:proofErr w:type="spellStart"/>
      <w:r>
        <w:t>Leadbeatter</w:t>
      </w:r>
      <w:proofErr w:type="spellEnd"/>
      <w:r>
        <w:t xml:space="preserve"> </w:t>
      </w:r>
      <w:r>
        <w:rPr>
          <w:i/>
          <w:iCs/>
        </w:rPr>
        <w:t>et al</w:t>
      </w:r>
      <w:r>
        <w:t xml:space="preserve">., 2023). As I do this activity, I realize I </w:t>
      </w:r>
      <w:proofErr w:type="gramStart"/>
      <w:r>
        <w:t>have to</w:t>
      </w:r>
      <w:proofErr w:type="gramEnd"/>
      <w:r>
        <w:t xml:space="preserve"> have more than my skills so that I may get a job. Employers also look for someone who can communicate effectively, who can work co-operatively and who can organise tasks and respond well to feedback (Hussain, 2023).</w:t>
      </w:r>
    </w:p>
    <w:p w14:paraId="00000017" w14:textId="77777777" w:rsidR="006F43C7" w:rsidRDefault="004F1364">
      <w:pPr>
        <w:spacing w:after="200" w:line="360" w:lineRule="auto"/>
        <w:jc w:val="both"/>
      </w:pPr>
      <w:r>
        <w:t xml:space="preserve">I think that people need different things and experiences from communication particularly when communicating with health and social care workers (Griffiths </w:t>
      </w:r>
      <w:r>
        <w:rPr>
          <w:i/>
          <w:iCs/>
        </w:rPr>
        <w:t>et al</w:t>
      </w:r>
      <w:r>
        <w:t>., 2024). Serious and simple listening and communication, create trust. Teamwork is required as staff need to share information and collaborate to ensure effective support.</w:t>
      </w:r>
    </w:p>
    <w:p w14:paraId="00000018" w14:textId="77777777" w:rsidR="006F43C7" w:rsidRDefault="004F1364">
      <w:pPr>
        <w:spacing w:after="200" w:line="360" w:lineRule="auto"/>
        <w:jc w:val="both"/>
      </w:pPr>
      <w:r>
        <w:t xml:space="preserve">However, from my own experience I know I need to develop more confidence in myself in group discussion communication. At times, I may be uncertain that I am contributing, if I'm not. Silence, however, can fail to provide an opportunity for sharing and learning from others. I can talk </w:t>
      </w:r>
      <w:proofErr w:type="gramStart"/>
      <w:r>
        <w:t>first of all</w:t>
      </w:r>
      <w:proofErr w:type="gramEnd"/>
      <w:r>
        <w:t xml:space="preserve"> in the beginning and then ask questions if I don't understand what's happening.</w:t>
      </w:r>
    </w:p>
    <w:p w14:paraId="00000019" w14:textId="77777777" w:rsidR="006F43C7" w:rsidRDefault="004F1364">
      <w:pPr>
        <w:spacing w:after="200" w:line="360" w:lineRule="auto"/>
        <w:jc w:val="both"/>
      </w:pPr>
      <w:r>
        <w:t xml:space="preserve">I know the importance of being reliable, confidential and professional </w:t>
      </w:r>
      <w:proofErr w:type="gramStart"/>
      <w:r>
        <w:t>The</w:t>
      </w:r>
      <w:proofErr w:type="gramEnd"/>
      <w:r>
        <w:t xml:space="preserve"> information of those being supported must be valued and their concerns must be heard. The duties involve honesty, being aware and attentive to professional boundaries.</w:t>
      </w:r>
    </w:p>
    <w:p w14:paraId="0000001A" w14:textId="77777777" w:rsidR="006F43C7" w:rsidRDefault="004F1364">
      <w:pPr>
        <w:spacing w:after="200" w:line="360" w:lineRule="auto"/>
        <w:jc w:val="both"/>
      </w:pPr>
      <w:r>
        <w:t>To enhance employability skills through active participation in group work and feedback to peers and tutors. I will take their comments on board and make specific changes in my communication and team working. This will give me a feel of the achievement and confidence in work in the future with care.</w:t>
      </w:r>
    </w:p>
    <w:p w14:paraId="0000001B" w14:textId="77777777" w:rsidR="006F43C7" w:rsidRDefault="004F1364">
      <w:pPr>
        <w:pStyle w:val="Heading2"/>
      </w:pPr>
      <w:bookmarkStart w:id="3" w:name="_3zo92gnbp24l" w:colFirst="0" w:colLast="0"/>
      <w:bookmarkEnd w:id="3"/>
      <w:r>
        <w:t>Personal Strengths and Areas for Development</w:t>
      </w:r>
    </w:p>
    <w:p w14:paraId="0000001C" w14:textId="77777777" w:rsidR="006F43C7" w:rsidRDefault="004F1364">
      <w:pPr>
        <w:spacing w:after="200" w:line="360" w:lineRule="auto"/>
        <w:jc w:val="both"/>
      </w:pPr>
      <w:r>
        <w:t xml:space="preserve">Self-awareness enables identification of own contribution to health and social care setting. I've been telling them what I'm good at, and, I </w:t>
      </w:r>
      <w:proofErr w:type="gramStart"/>
      <w:r>
        <w:t>have to</w:t>
      </w:r>
      <w:proofErr w:type="gramEnd"/>
      <w:r>
        <w:t xml:space="preserve"> tell them what I'm not. This can help to develop confidence and readiness for the next employment.</w:t>
      </w:r>
    </w:p>
    <w:p w14:paraId="0000001D" w14:textId="77777777" w:rsidR="006F43C7" w:rsidRDefault="004F1364">
      <w:pPr>
        <w:spacing w:after="200" w:line="360" w:lineRule="auto"/>
        <w:jc w:val="both"/>
      </w:pPr>
      <w:r>
        <w:t xml:space="preserve">One strength that I want to focus on is being sensitive to others. Listening to the people and respecting their emotions will create positive relationships. If it listens to the human concerns, it may be </w:t>
      </w:r>
      <w:proofErr w:type="gramStart"/>
      <w:r>
        <w:t>fragile, or</w:t>
      </w:r>
      <w:proofErr w:type="gramEnd"/>
      <w:r>
        <w:t xml:space="preserve"> lack confidence. Allow time to listen, no speaking over them and allow them opportunities to feel valued. I also recognize a kindness that is accompanied by good and consistent </w:t>
      </w:r>
      <w:proofErr w:type="spellStart"/>
      <w:r>
        <w:t>behavior</w:t>
      </w:r>
      <w:proofErr w:type="spellEnd"/>
      <w:r>
        <w:t>.</w:t>
      </w:r>
    </w:p>
    <w:p w14:paraId="0000001E" w14:textId="77777777" w:rsidR="006F43C7" w:rsidRDefault="004F1364">
      <w:pPr>
        <w:spacing w:after="200" w:line="360" w:lineRule="auto"/>
        <w:jc w:val="both"/>
      </w:pPr>
      <w:r>
        <w:lastRenderedPageBreak/>
        <w:t xml:space="preserve">Lots of the games which I hope I can develop more of </w:t>
      </w:r>
      <w:proofErr w:type="spellStart"/>
      <w:r>
        <w:t>are</w:t>
      </w:r>
      <w:proofErr w:type="spellEnd"/>
      <w:r>
        <w:t xml:space="preserve"> team building games. Other times may be the starting point for an idea that has been previously expressed by another. Can plan on what to say in advance for group activities and will try to introduce one positive nugget. I can also seek peer input on my capacity to communicate and cooperate within a class (Aliu and </w:t>
      </w:r>
      <w:proofErr w:type="spellStart"/>
      <w:r>
        <w:t>Aigbavboa</w:t>
      </w:r>
      <w:proofErr w:type="spellEnd"/>
      <w:r>
        <w:t>, 2023).</w:t>
      </w:r>
    </w:p>
    <w:p w14:paraId="0000001F" w14:textId="77777777" w:rsidR="006F43C7" w:rsidRDefault="004F1364">
      <w:pPr>
        <w:spacing w:after="200" w:line="360" w:lineRule="auto"/>
        <w:jc w:val="both"/>
      </w:pPr>
      <w:r>
        <w:t>I will evaluate my growth by making short notes of any contributions made, listening or feedback that I gain. This will assist me in my understanding of what it takes to be successful and how I can improve my performance. When I make mistakes, I will think of it as a learning experience of what not to do and not as a failure.</w:t>
      </w:r>
    </w:p>
    <w:p w14:paraId="00000020" w14:textId="77777777" w:rsidR="006F43C7" w:rsidRDefault="004F1364">
      <w:pPr>
        <w:spacing w:after="200" w:line="360" w:lineRule="auto"/>
        <w:jc w:val="both"/>
      </w:pPr>
      <w:r>
        <w:t>I know what is good or poor about me when it comes to learning and will be responsible for myself. This will allow me to gain in confidence</w:t>
      </w:r>
      <w:r>
        <w:t>, improve my professional attitude and preparedness for future professional centres.</w:t>
      </w:r>
    </w:p>
    <w:p w14:paraId="00000021" w14:textId="77777777" w:rsidR="006F43C7" w:rsidRDefault="004F1364">
      <w:pPr>
        <w:pStyle w:val="Heading2"/>
      </w:pPr>
      <w:bookmarkStart w:id="4" w:name="_eu1bhupybzfi" w:colFirst="0" w:colLast="0"/>
      <w:bookmarkEnd w:id="4"/>
      <w:r>
        <w:t>Building a Personal Brand</w:t>
      </w:r>
    </w:p>
    <w:p w14:paraId="00000022" w14:textId="77777777" w:rsidR="006F43C7" w:rsidRDefault="004F1364">
      <w:pPr>
        <w:spacing w:after="200" w:line="360" w:lineRule="auto"/>
        <w:jc w:val="both"/>
      </w:pPr>
      <w:proofErr w:type="gramStart"/>
      <w:r>
        <w:t>So</w:t>
      </w:r>
      <w:proofErr w:type="gramEnd"/>
      <w:r>
        <w:t xml:space="preserve"> when I'm using my personal branding, I'm showing people what to expect from me as a potential health and social care professional, I am demonstrating what I am about, who I am. However, the expertise is not only an outward flesh or a qualification (</w:t>
      </w:r>
      <w:proofErr w:type="spellStart"/>
      <w:r>
        <w:t>Branzetti</w:t>
      </w:r>
      <w:proofErr w:type="spellEnd"/>
      <w:r>
        <w:t xml:space="preserve"> </w:t>
      </w:r>
      <w:r>
        <w:rPr>
          <w:i/>
          <w:iCs/>
        </w:rPr>
        <w:t>et al</w:t>
      </w:r>
      <w:r>
        <w:t>., 2025). This also relies on how I relate to people, behave, and treat people.</w:t>
      </w:r>
    </w:p>
    <w:p w14:paraId="00000023" w14:textId="77777777" w:rsidR="006F43C7" w:rsidRDefault="004F1364">
      <w:pPr>
        <w:spacing w:after="200" w:line="360" w:lineRule="auto"/>
        <w:jc w:val="both"/>
      </w:pPr>
      <w:r>
        <w:t xml:space="preserve">Honest, respectful, kind and learning: I want that to be my own brand. These attributes will foster collaboration with fellow staff and others receiving care and develop a relationship with them that I can work with. Since sometimes I don't know what to do, I should seek out </w:t>
      </w:r>
      <w:proofErr w:type="gramStart"/>
      <w:r>
        <w:t>advice, but</w:t>
      </w:r>
      <w:proofErr w:type="gramEnd"/>
      <w:r>
        <w:t xml:space="preserve"> not say, know everything. Embracing my strengths can enable me to learn </w:t>
      </w:r>
      <w:proofErr w:type="gramStart"/>
      <w:r>
        <w:t>safely, and</w:t>
      </w:r>
      <w:proofErr w:type="gramEnd"/>
      <w:r>
        <w:t xml:space="preserve"> become a stronger professional.</w:t>
      </w:r>
    </w:p>
    <w:p w14:paraId="00000024" w14:textId="77777777" w:rsidR="006F43C7" w:rsidRDefault="004F1364">
      <w:pPr>
        <w:spacing w:after="200" w:line="360" w:lineRule="auto"/>
        <w:jc w:val="both"/>
      </w:pPr>
      <w:r>
        <w:t xml:space="preserve">Also, I realize that communication is an important factor in establishing a positive professional identity. My listening and response to feedback, and my relationships with others may impact other people's perceptions of me. </w:t>
      </w:r>
      <w:proofErr w:type="gramStart"/>
      <w:r>
        <w:t>Therefore</w:t>
      </w:r>
      <w:proofErr w:type="gramEnd"/>
      <w:r>
        <w:t xml:space="preserve"> it is important that I respect people in discussion, don't share private information about other people.</w:t>
      </w:r>
    </w:p>
    <w:p w14:paraId="00000025" w14:textId="77777777" w:rsidR="006F43C7" w:rsidRDefault="004F1364">
      <w:pPr>
        <w:spacing w:after="200" w:line="360" w:lineRule="auto"/>
        <w:jc w:val="both"/>
      </w:pPr>
      <w:r>
        <w:t xml:space="preserve">I will be sharing real-life examples of my work as a university student and group member and my work after I started my professional career, working on my appearance and brand (Lewis </w:t>
      </w:r>
      <w:r>
        <w:rPr>
          <w:i/>
          <w:iCs/>
        </w:rPr>
        <w:t>et al</w:t>
      </w:r>
      <w:r>
        <w:t>., 2025). I can apply these references in creating my CV as well as answering interview inquiries. I will also check my social media accounts to make sure that I'm being portrayed appropriately.</w:t>
      </w:r>
    </w:p>
    <w:p w14:paraId="00000026" w14:textId="77777777" w:rsidR="006F43C7" w:rsidRDefault="004F1364">
      <w:pPr>
        <w:spacing w:after="200" w:line="360" w:lineRule="auto"/>
        <w:jc w:val="both"/>
      </w:pPr>
      <w:r>
        <w:lastRenderedPageBreak/>
        <w:t>I am going to have personal branding that is going to be an ongoing process. Reflecting on what's worked and what needs development in my role, along with feedback, I can enhance my self-presentation and apply this to future health and social care work.</w:t>
      </w:r>
    </w:p>
    <w:p w14:paraId="00000027" w14:textId="77777777" w:rsidR="006F43C7" w:rsidRDefault="004F1364">
      <w:pPr>
        <w:pStyle w:val="Heading2"/>
      </w:pPr>
      <w:bookmarkStart w:id="5" w:name="_vuiu9wl4trsh" w:colFirst="0" w:colLast="0"/>
      <w:bookmarkEnd w:id="5"/>
      <w:r>
        <w:t>Professional Identity and Sustainable Employment</w:t>
      </w:r>
    </w:p>
    <w:p w14:paraId="00000028" w14:textId="77777777" w:rsidR="006F43C7" w:rsidRDefault="004F1364">
      <w:pPr>
        <w:spacing w:after="200" w:line="360" w:lineRule="auto"/>
        <w:jc w:val="both"/>
      </w:pPr>
      <w:r>
        <w:t xml:space="preserve">Establishing a professional identity is gaining some knowledge about the effect of my attitude, beliefs and abilities on my work life (Cornett </w:t>
      </w:r>
      <w:r>
        <w:rPr>
          <w:i/>
          <w:iCs/>
        </w:rPr>
        <w:t>et al</w:t>
      </w:r>
      <w:r>
        <w:t>., 2023). I have understood that lifelong learning is needed for sustainable work but so is responsibility and flexibility to demand of work. These are important in health and social care as personal needs and working relationships may change over time.</w:t>
      </w:r>
    </w:p>
    <w:p w14:paraId="00000029" w14:textId="77777777" w:rsidR="006F43C7" w:rsidRDefault="004F1364">
      <w:pPr>
        <w:spacing w:after="200" w:line="360" w:lineRule="auto"/>
        <w:jc w:val="both"/>
      </w:pPr>
      <w:r>
        <w:t>To respect others, to protect confidential information, and to acknowledge and accept that I do not know it all is what professionalism means to me. When I get in a scene that I'm not sure I can avoid, I should get advice from a good boss instead of just winging it. This helps me learn and to be responsible.</w:t>
      </w:r>
    </w:p>
    <w:p w14:paraId="0000002A" w14:textId="77777777" w:rsidR="006F43C7" w:rsidRDefault="004F1364">
      <w:pPr>
        <w:spacing w:after="200" w:line="360" w:lineRule="auto"/>
        <w:jc w:val="both"/>
      </w:pPr>
      <w:r>
        <w:t>Another part of my professional learning is “teamwork.” Listening and sharing information appropriately and respecting other thoughts/ideas are also part of interacting with others. I wish to improve my sharing with the groups to make my contribution more confident during group activities so that I can express ideas more confidently in groups and share more confidently about tasks as well.</w:t>
      </w:r>
    </w:p>
    <w:p w14:paraId="0000002B" w14:textId="77777777" w:rsidR="006F43C7" w:rsidRDefault="004F1364">
      <w:pPr>
        <w:spacing w:after="200" w:line="360" w:lineRule="auto"/>
        <w:jc w:val="both"/>
      </w:pPr>
      <w:r>
        <w:t>I will ask for feedback from my tutors and peers and consider suggestions and practice skills to further my own development (</w:t>
      </w:r>
      <w:proofErr w:type="spellStart"/>
      <w:r>
        <w:t>Ackerhans</w:t>
      </w:r>
      <w:proofErr w:type="spellEnd"/>
      <w:r>
        <w:t xml:space="preserve"> </w:t>
      </w:r>
      <w:r>
        <w:rPr>
          <w:i/>
          <w:iCs/>
        </w:rPr>
        <w:t>et al</w:t>
      </w:r>
      <w:r>
        <w:t>., 2024). I will also keep a learning log to keep track of what I learnt and will need to check and track further development or any progress.</w:t>
      </w:r>
    </w:p>
    <w:p w14:paraId="0000002C" w14:textId="77777777" w:rsidR="006F43C7" w:rsidRDefault="004F1364">
      <w:pPr>
        <w:spacing w:after="200" w:line="360" w:lineRule="auto"/>
        <w:jc w:val="both"/>
      </w:pPr>
      <w:r>
        <w:t>I can take this step to help establish myself both professionally and for employment opportunities in the future. I will listen, and take responsibility, because I will grow and make it my aim to be a successful and responsible health and social care worker.</w:t>
      </w:r>
    </w:p>
    <w:p w14:paraId="0000002D" w14:textId="77777777" w:rsidR="006F43C7" w:rsidRDefault="004F1364">
      <w:pPr>
        <w:spacing w:after="200" w:line="360" w:lineRule="auto"/>
        <w:jc w:val="both"/>
      </w:pPr>
      <w:r>
        <w:br w:type="page"/>
      </w:r>
    </w:p>
    <w:p w14:paraId="0000002E" w14:textId="77777777" w:rsidR="006F43C7" w:rsidRDefault="004F1364">
      <w:pPr>
        <w:pStyle w:val="Heading1"/>
      </w:pPr>
      <w:bookmarkStart w:id="6" w:name="_vwy806htw4uv" w:colFirst="0" w:colLast="0"/>
      <w:bookmarkEnd w:id="6"/>
      <w:r>
        <w:lastRenderedPageBreak/>
        <w:t>Evidence of Moodle Participation</w:t>
      </w:r>
    </w:p>
    <w:p w14:paraId="0000002F" w14:textId="77777777" w:rsidR="006F43C7" w:rsidRDefault="004F1364">
      <w:pPr>
        <w:pStyle w:val="Heading2"/>
      </w:pPr>
      <w:bookmarkStart w:id="7" w:name="_9zk8f1chpfpa" w:colFirst="0" w:colLast="0"/>
      <w:bookmarkEnd w:id="7"/>
      <w:r>
        <w:t>Evidence of Online Exercises</w:t>
      </w:r>
    </w:p>
    <w:p w14:paraId="00000030" w14:textId="77777777" w:rsidR="006F43C7" w:rsidRDefault="004F1364">
      <w:pPr>
        <w:spacing w:after="200" w:line="360" w:lineRule="auto"/>
        <w:jc w:val="both"/>
      </w:pPr>
      <w:r>
        <w:t xml:space="preserve">The online exercises enabled me to consider how skills and behaviour in the </w:t>
      </w:r>
      <w:proofErr w:type="gramStart"/>
      <w:r>
        <w:t>work place</w:t>
      </w:r>
      <w:proofErr w:type="gramEnd"/>
      <w:r>
        <w:t xml:space="preserve"> are related to health and social care placements in future. These activities allowed me to really reflect on Communication, Teamwork, Responsibility and individual development. Also, I was thinking about going back through my strengths and weaknesses, so I can work my way up to the expectation of the work (Bembridge </w:t>
      </w:r>
      <w:r>
        <w:rPr>
          <w:i/>
          <w:iCs/>
        </w:rPr>
        <w:t>et al</w:t>
      </w:r>
      <w:r>
        <w:t>., 2025).</w:t>
      </w:r>
    </w:p>
    <w:p w14:paraId="00000031" w14:textId="77777777" w:rsidR="006F43C7" w:rsidRDefault="004F1364">
      <w:pPr>
        <w:spacing w:after="200" w:line="360" w:lineRule="auto"/>
        <w:jc w:val="both"/>
      </w:pPr>
      <w:r>
        <w:t xml:space="preserve">The first online exercise would include the exercise that I </w:t>
      </w:r>
      <w:proofErr w:type="gramStart"/>
      <w:r>
        <w:t>wrote</w:t>
      </w:r>
      <w:proofErr w:type="gramEnd"/>
      <w:r>
        <w:t xml:space="preserve"> and the appropriate screen shot of the exercise on Moodle. This evidence will show my involvement and how I completed the exercise. I would discuss what I learned from the task and one way that I could use the learning in my studies or future career.</w:t>
      </w:r>
    </w:p>
    <w:p w14:paraId="00000032" w14:textId="77777777" w:rsidR="006F43C7" w:rsidRDefault="004F1364">
      <w:pPr>
        <w:spacing w:after="200" w:line="360" w:lineRule="auto"/>
        <w:jc w:val="both"/>
      </w:pPr>
      <w:r>
        <w:t>For the second exercise, I was going to post the have-</w:t>
      </w:r>
      <w:proofErr w:type="spellStart"/>
      <w:r>
        <w:t>ya</w:t>
      </w:r>
      <w:proofErr w:type="spellEnd"/>
      <w:r>
        <w:t>-got-the-idea response and briefly explain how it helped me to think about what is meant by being professional to me. It is good to think about the task and what I would want to highlight and what skills that it will test.</w:t>
      </w:r>
    </w:p>
    <w:p w14:paraId="00000033" w14:textId="77777777" w:rsidR="006F43C7" w:rsidRDefault="004F1364">
      <w:pPr>
        <w:pStyle w:val="Heading2"/>
      </w:pPr>
      <w:bookmarkStart w:id="8" w:name="_qfz596ia6jop" w:colFirst="0" w:colLast="0"/>
      <w:bookmarkEnd w:id="8"/>
      <w:r>
        <w:t>Evidence of Forum Discussions</w:t>
      </w:r>
    </w:p>
    <w:p w14:paraId="00000034" w14:textId="77777777" w:rsidR="006F43C7" w:rsidRDefault="004F1364">
      <w:pPr>
        <w:spacing w:after="200" w:line="360" w:lineRule="auto"/>
        <w:jc w:val="both"/>
      </w:pPr>
      <w:r>
        <w:t>The forum in Moodle is a space to discuss ideas, opinions and perspectives with other participants, and learn from others. I would include a picture of my real posts here in the forum, a picture for every topic I'd write so that it can be read and the name of the topic.</w:t>
      </w:r>
    </w:p>
    <w:p w14:paraId="00000035" w14:textId="77777777" w:rsidR="006F43C7" w:rsidRDefault="004F1364">
      <w:pPr>
        <w:spacing w:after="200" w:line="360" w:lineRule="auto"/>
        <w:jc w:val="both"/>
      </w:pPr>
      <w:r>
        <w:t>I will attempt to summarize the "meat" of the subject and my learning from participation at the bottom of each contribution. But as I'm thinking about working in teams, I should really have written: "Listen carefully and respect other people's opinions". If it's the same case as the subject in the forum and my post, then I can use this example.</w:t>
      </w:r>
    </w:p>
    <w:p w14:paraId="00000036" w14:textId="77777777" w:rsidR="006F43C7" w:rsidRDefault="004F1364">
      <w:pPr>
        <w:pStyle w:val="Heading2"/>
      </w:pPr>
      <w:bookmarkStart w:id="9" w:name="_1k6vxbwipart" w:colFirst="0" w:colLast="0"/>
      <w:bookmarkEnd w:id="9"/>
      <w:r>
        <w:t>Reflection on Participation</w:t>
      </w:r>
    </w:p>
    <w:p w14:paraId="00000037" w14:textId="77777777" w:rsidR="006F43C7" w:rsidRDefault="004F1364">
      <w:pPr>
        <w:spacing w:after="200" w:line="360" w:lineRule="auto"/>
        <w:jc w:val="both"/>
      </w:pPr>
      <w:r>
        <w:t xml:space="preserve">As I reflect and realize how I have become involved in the online environment, I can then become aware of my growth of understanding. It should not be an enumerative list of activities, but it should concentrate on what I learned about the activities, and on how these activities can be used in real opportunities (Leung and </w:t>
      </w:r>
      <w:proofErr w:type="spellStart"/>
      <w:r>
        <w:t>Peisah</w:t>
      </w:r>
      <w:proofErr w:type="spellEnd"/>
      <w:r>
        <w:t xml:space="preserve">, 2023). </w:t>
      </w:r>
      <w:proofErr w:type="gramStart"/>
      <w:r>
        <w:t>Is able to</w:t>
      </w:r>
      <w:proofErr w:type="gramEnd"/>
      <w:r>
        <w:t xml:space="preserve"> ask clarifying questions of tutor when things are unclear.</w:t>
      </w:r>
    </w:p>
    <w:p w14:paraId="00000038" w14:textId="77777777" w:rsidR="006F43C7" w:rsidRDefault="004F1364">
      <w:pPr>
        <w:spacing w:after="200" w:line="360" w:lineRule="auto"/>
        <w:jc w:val="both"/>
      </w:pPr>
      <w:r>
        <w:t xml:space="preserve">These purposes, evidence from Moodle will be provided, and evidence of any 'what if' and/or claiming of activities will not be provided at random. I will divide the written answers into sections and provide links to each one of them and connect them with the relevant exercise </w:t>
      </w:r>
      <w:r>
        <w:lastRenderedPageBreak/>
        <w:t xml:space="preserve">numbers. </w:t>
      </w:r>
      <w:proofErr w:type="gramStart"/>
      <w:r>
        <w:t>So</w:t>
      </w:r>
      <w:proofErr w:type="gramEnd"/>
      <w:r>
        <w:t xml:space="preserve"> I can explain to others what I've done and then I can be able to say what I should be doing to make myself more employable and make myself more professionally developed in some way.</w:t>
      </w:r>
    </w:p>
    <w:p w14:paraId="00000039" w14:textId="77777777" w:rsidR="006F43C7" w:rsidRDefault="004F1364">
      <w:pPr>
        <w:spacing w:after="200" w:line="360" w:lineRule="auto"/>
        <w:jc w:val="both"/>
      </w:pPr>
      <w:r>
        <w:br w:type="page"/>
      </w:r>
    </w:p>
    <w:p w14:paraId="0000003A" w14:textId="77777777" w:rsidR="006F43C7" w:rsidRDefault="004F1364">
      <w:pPr>
        <w:pStyle w:val="Heading1"/>
      </w:pPr>
      <w:bookmarkStart w:id="10" w:name="_v84ax9ww8lmz" w:colFirst="0" w:colLast="0"/>
      <w:bookmarkEnd w:id="10"/>
      <w:r>
        <w:lastRenderedPageBreak/>
        <w:t>Conclusion</w:t>
      </w:r>
    </w:p>
    <w:p w14:paraId="0000003B" w14:textId="77777777" w:rsidR="006F43C7" w:rsidRDefault="004F1364">
      <w:pPr>
        <w:spacing w:after="200" w:line="360" w:lineRule="auto"/>
        <w:jc w:val="both"/>
      </w:pPr>
      <w:r>
        <w:t>This portfolio has enabled me to be able to talk about the employability, personal branding and being aware of their own employability for health and social care. I have recognised that I value: Communication, team working, honesty, respect and I know I need to develop my confidence in group discussions. I know that too polite a demeanour is an indication of my attitude towards feedback and learning as well as my actions throughout. In the future I hope to improve my communication skills, with the help of t</w:t>
      </w:r>
      <w:r>
        <w:t>utors and constant monitoring of progress done. This will enable me to develop my skills, to be noticed by the outside world and be prepared for a longer term, stable employment within a health and social care setting.</w:t>
      </w:r>
    </w:p>
    <w:p w14:paraId="0000003C" w14:textId="77777777" w:rsidR="006F43C7" w:rsidRDefault="004F1364">
      <w:pPr>
        <w:spacing w:after="200" w:line="360" w:lineRule="auto"/>
        <w:jc w:val="both"/>
      </w:pPr>
      <w:r>
        <w:br w:type="page"/>
      </w:r>
    </w:p>
    <w:p w14:paraId="0000003D" w14:textId="77777777" w:rsidR="006F43C7" w:rsidRDefault="004F1364">
      <w:pPr>
        <w:pStyle w:val="Heading1"/>
      </w:pPr>
      <w:bookmarkStart w:id="11" w:name="_s3z431z6ukqb" w:colFirst="0" w:colLast="0"/>
      <w:bookmarkEnd w:id="11"/>
      <w:r>
        <w:lastRenderedPageBreak/>
        <w:t>Reference list</w:t>
      </w:r>
    </w:p>
    <w:p w14:paraId="0000003E" w14:textId="77777777" w:rsidR="006F43C7" w:rsidRDefault="004F1364">
      <w:pPr>
        <w:spacing w:after="160" w:line="360" w:lineRule="auto"/>
        <w:jc w:val="both"/>
      </w:pPr>
      <w:proofErr w:type="spellStart"/>
      <w:r>
        <w:t>Ackerhans</w:t>
      </w:r>
      <w:proofErr w:type="spellEnd"/>
      <w:r>
        <w:t xml:space="preserve">, S., Huynh, T., Kaiser, C. and Schultz, C., 2024. Exploring the role of professional identity in the implementation of clinical decision support systems—a narrative review. </w:t>
      </w:r>
      <w:r>
        <w:rPr>
          <w:i/>
          <w:iCs/>
        </w:rPr>
        <w:t>Implementation Science</w:t>
      </w:r>
      <w:r>
        <w:t xml:space="preserve">, </w:t>
      </w:r>
      <w:r>
        <w:rPr>
          <w:i/>
          <w:iCs/>
        </w:rPr>
        <w:t>19</w:t>
      </w:r>
      <w:r>
        <w:t xml:space="preserve">(1), p.11. </w:t>
      </w:r>
    </w:p>
    <w:p w14:paraId="0000003F" w14:textId="77777777" w:rsidR="006F43C7" w:rsidRDefault="004F1364">
      <w:pPr>
        <w:spacing w:after="160" w:line="360" w:lineRule="auto"/>
        <w:jc w:val="both"/>
      </w:pPr>
      <w:r>
        <w:t xml:space="preserve">Aliu, J. and </w:t>
      </w:r>
      <w:proofErr w:type="spellStart"/>
      <w:r>
        <w:t>Aigbavboa</w:t>
      </w:r>
      <w:proofErr w:type="spellEnd"/>
      <w:r>
        <w:t xml:space="preserve">, C., 2023. Reviewing the roles of extracurricular activities in developing employability skills: a bibliometric review. </w:t>
      </w:r>
      <w:r>
        <w:rPr>
          <w:i/>
          <w:iCs/>
        </w:rPr>
        <w:t>International Journal of Construction Management</w:t>
      </w:r>
      <w:r>
        <w:t xml:space="preserve">, </w:t>
      </w:r>
      <w:r>
        <w:rPr>
          <w:i/>
          <w:iCs/>
        </w:rPr>
        <w:t>23</w:t>
      </w:r>
      <w:r>
        <w:t xml:space="preserve">(10), pp.1623-1632. </w:t>
      </w:r>
    </w:p>
    <w:p w14:paraId="00000040" w14:textId="77777777" w:rsidR="006F43C7" w:rsidRDefault="004F1364">
      <w:pPr>
        <w:spacing w:after="160" w:line="360" w:lineRule="auto"/>
        <w:jc w:val="both"/>
      </w:pPr>
      <w:r>
        <w:t xml:space="preserve">Bembridge, E., Crowfoot, G., Wilson, R. and Reis, J., 2025. Digital reflective practice among new graduate nurses–A scoping review. </w:t>
      </w:r>
      <w:r>
        <w:rPr>
          <w:i/>
          <w:iCs/>
        </w:rPr>
        <w:t>Nurse Education Today</w:t>
      </w:r>
      <w:r>
        <w:t xml:space="preserve">, </w:t>
      </w:r>
      <w:r>
        <w:rPr>
          <w:i/>
          <w:iCs/>
        </w:rPr>
        <w:t>150</w:t>
      </w:r>
      <w:r>
        <w:t>, p.106688.</w:t>
      </w:r>
    </w:p>
    <w:p w14:paraId="00000041" w14:textId="77777777" w:rsidR="006F43C7" w:rsidRDefault="004F1364">
      <w:pPr>
        <w:spacing w:after="160" w:line="360" w:lineRule="auto"/>
        <w:jc w:val="both"/>
      </w:pPr>
      <w:r>
        <w:t xml:space="preserve">Branzetti, J., Gisondi, M.A., Hopson, L.R., Regan, L. and Botti, S., 2025. Physician, know thyself: applying brand management principles to professional identity in academic medicine. </w:t>
      </w:r>
      <w:r>
        <w:rPr>
          <w:i/>
          <w:iCs/>
        </w:rPr>
        <w:t>Medical education</w:t>
      </w:r>
      <w:r>
        <w:t xml:space="preserve">, </w:t>
      </w:r>
      <w:r>
        <w:rPr>
          <w:i/>
          <w:iCs/>
        </w:rPr>
        <w:t>59</w:t>
      </w:r>
      <w:r>
        <w:t xml:space="preserve">(7), pp.694-703. </w:t>
      </w:r>
    </w:p>
    <w:p w14:paraId="00000042" w14:textId="77777777" w:rsidR="006F43C7" w:rsidRDefault="004F1364">
      <w:pPr>
        <w:spacing w:after="160" w:line="360" w:lineRule="auto"/>
        <w:jc w:val="both"/>
      </w:pPr>
      <w:r>
        <w:t xml:space="preserve">Cornett, M., Palermo, C. and Ash, S., 2023. Professional identity research in the health professions—a scoping review: M. Cornett. </w:t>
      </w:r>
      <w:r>
        <w:rPr>
          <w:i/>
          <w:iCs/>
        </w:rPr>
        <w:t>Advances in Health Sciences Education</w:t>
      </w:r>
      <w:r>
        <w:t xml:space="preserve">, </w:t>
      </w:r>
      <w:r>
        <w:rPr>
          <w:i/>
          <w:iCs/>
        </w:rPr>
        <w:t>28</w:t>
      </w:r>
      <w:r>
        <w:t xml:space="preserve">(2), pp.589-642. </w:t>
      </w:r>
    </w:p>
    <w:p w14:paraId="00000043" w14:textId="77777777" w:rsidR="006F43C7" w:rsidRDefault="004F1364">
      <w:pPr>
        <w:spacing w:after="160" w:line="360" w:lineRule="auto"/>
        <w:jc w:val="both"/>
      </w:pPr>
      <w:r>
        <w:t xml:space="preserve">Griffiths, A.J., Torres, R., Delgado, R., Hurley‐Hanson, A.E., Giannantonio, C.M., Walrod, W., Maupin, Z. and Brady, J., 2024. Understanding unique employability skill sets of autistic individuals: A systematic review. </w:t>
      </w:r>
      <w:r>
        <w:rPr>
          <w:i/>
          <w:iCs/>
        </w:rPr>
        <w:t xml:space="preserve">Journal of Employment </w:t>
      </w:r>
      <w:proofErr w:type="spellStart"/>
      <w:r>
        <w:rPr>
          <w:i/>
          <w:iCs/>
        </w:rPr>
        <w:t>Counseling</w:t>
      </w:r>
      <w:proofErr w:type="spellEnd"/>
      <w:r>
        <w:t xml:space="preserve">, </w:t>
      </w:r>
      <w:r>
        <w:rPr>
          <w:i/>
          <w:iCs/>
        </w:rPr>
        <w:t>61</w:t>
      </w:r>
      <w:r>
        <w:t xml:space="preserve">(2), pp.74-104. </w:t>
      </w:r>
    </w:p>
    <w:p w14:paraId="00000044" w14:textId="77777777" w:rsidR="006F43C7" w:rsidRDefault="004F1364">
      <w:pPr>
        <w:spacing w:after="160" w:line="360" w:lineRule="auto"/>
        <w:jc w:val="both"/>
      </w:pPr>
      <w:r>
        <w:t xml:space="preserve">Hussain, M., 2023. A review of the implementation of employability interventions through employers to increase entrants into adult social care in Scotland. </w:t>
      </w:r>
    </w:p>
    <w:p w14:paraId="00000045" w14:textId="77777777" w:rsidR="006F43C7" w:rsidRDefault="004F1364">
      <w:pPr>
        <w:spacing w:after="160" w:line="360" w:lineRule="auto"/>
        <w:jc w:val="both"/>
      </w:pPr>
      <w:proofErr w:type="spellStart"/>
      <w:r>
        <w:t>Leadbeatter</w:t>
      </w:r>
      <w:proofErr w:type="spellEnd"/>
      <w:r>
        <w:t xml:space="preserve">, D., Nanayakkara, S., Zhou, X. and Gao, J., 2023. Employability in health professional education: a scoping review. </w:t>
      </w:r>
      <w:r>
        <w:rPr>
          <w:i/>
          <w:iCs/>
        </w:rPr>
        <w:t>BMC medical education</w:t>
      </w:r>
      <w:r>
        <w:t xml:space="preserve">, </w:t>
      </w:r>
      <w:r>
        <w:rPr>
          <w:i/>
          <w:iCs/>
        </w:rPr>
        <w:t>23</w:t>
      </w:r>
      <w:r>
        <w:t xml:space="preserve">(1), p.33. </w:t>
      </w:r>
    </w:p>
    <w:p w14:paraId="00000046" w14:textId="77777777" w:rsidR="006F43C7" w:rsidRDefault="004F1364">
      <w:pPr>
        <w:spacing w:after="160" w:line="360" w:lineRule="auto"/>
        <w:jc w:val="both"/>
      </w:pPr>
      <w:r>
        <w:t xml:space="preserve">Leung, K.C. and Peisah, C., 2023, June. A mixed-methods systematic review of group reflective practice in medical students. In </w:t>
      </w:r>
      <w:r>
        <w:rPr>
          <w:i/>
          <w:iCs/>
        </w:rPr>
        <w:t>Healthcare</w:t>
      </w:r>
      <w:r>
        <w:t xml:space="preserve"> (Vol. 11, No. 12, p. 1798). MDPI. </w:t>
      </w:r>
    </w:p>
    <w:p w14:paraId="00000047" w14:textId="77777777" w:rsidR="006F43C7" w:rsidRDefault="004F1364">
      <w:pPr>
        <w:spacing w:after="160" w:line="360" w:lineRule="auto"/>
        <w:jc w:val="both"/>
        <w:rPr>
          <w:color w:val="222222"/>
          <w:sz w:val="20"/>
          <w:szCs w:val="20"/>
        </w:rPr>
      </w:pPr>
      <w:r>
        <w:t xml:space="preserve">Lewis, A., Jamieson, J. and Smith, C.A., 2025. Professional identity formation in allied health: A systematic review with narrative synthesis. </w:t>
      </w:r>
      <w:r>
        <w:rPr>
          <w:i/>
          <w:iCs/>
        </w:rPr>
        <w:t>Teaching and Learning in Medicine</w:t>
      </w:r>
      <w:r>
        <w:t xml:space="preserve">, </w:t>
      </w:r>
      <w:r>
        <w:rPr>
          <w:i/>
          <w:iCs/>
        </w:rPr>
        <w:t>37</w:t>
      </w:r>
      <w:r>
        <w:t xml:space="preserve">(1), pp.24-40. </w:t>
      </w:r>
    </w:p>
    <w:sectPr w:rsidR="006F43C7">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412011" w14:textId="77777777" w:rsidR="004F1364" w:rsidRDefault="004F1364">
      <w:pPr>
        <w:spacing w:line="240" w:lineRule="auto"/>
      </w:pPr>
      <w:r>
        <w:separator/>
      </w:r>
    </w:p>
  </w:endnote>
  <w:endnote w:type="continuationSeparator" w:id="0">
    <w:p w14:paraId="7AD1440F" w14:textId="77777777" w:rsidR="004F1364" w:rsidRDefault="004F13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033182F-B3EC-46C3-A22E-945CA98E8101}"/>
  </w:font>
  <w:font w:name="Cambria">
    <w:panose1 w:val="02040503050406030204"/>
    <w:charset w:val="00"/>
    <w:family w:val="roman"/>
    <w:pitch w:val="variable"/>
    <w:sig w:usb0="E00006FF" w:usb1="420024FF" w:usb2="02000000" w:usb3="00000000" w:csb0="0000019F" w:csb1="00000000"/>
    <w:embedRegular r:id="rId2" w:fontKey="{8AEFAB8B-0761-4ADA-8714-313264B080D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48" w14:textId="4A855554" w:rsidR="006F43C7" w:rsidRDefault="004F1364">
    <w:pPr>
      <w:jc w:val="right"/>
    </w:pPr>
    <w:r>
      <w:fldChar w:fldCharType="begin"/>
    </w:r>
    <w:r>
      <w:instrText>PAGE</w:instrText>
    </w:r>
    <w:r>
      <w:fldChar w:fldCharType="separate"/>
    </w:r>
    <w:r w:rsidR="00E86CE1">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E25D2F" w14:textId="77777777" w:rsidR="004F1364" w:rsidRDefault="004F1364">
      <w:pPr>
        <w:spacing w:line="240" w:lineRule="auto"/>
      </w:pPr>
      <w:r>
        <w:separator/>
      </w:r>
    </w:p>
  </w:footnote>
  <w:footnote w:type="continuationSeparator" w:id="0">
    <w:p w14:paraId="1027EF6A" w14:textId="77777777" w:rsidR="004F1364" w:rsidRDefault="004F136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B2238E"/>
    <w:multiLevelType w:val="hybridMultilevel"/>
    <w:tmpl w:val="8E18AE0E"/>
    <w:lvl w:ilvl="0" w:tplc="BDA874A6">
      <w:start w:val="1"/>
      <w:numFmt w:val="bullet"/>
      <w:lvlText w:val="•"/>
      <w:lvlJc w:val="left"/>
      <w:pPr>
        <w:tabs>
          <w:tab w:val="num" w:pos="720"/>
        </w:tabs>
        <w:ind w:left="720" w:hanging="360"/>
      </w:pPr>
      <w:rPr>
        <w:rFonts w:ascii="Arial" w:hAnsi="Arial" w:hint="default"/>
      </w:rPr>
    </w:lvl>
    <w:lvl w:ilvl="1" w:tplc="7EE0D6E8" w:tentative="1">
      <w:start w:val="1"/>
      <w:numFmt w:val="bullet"/>
      <w:lvlText w:val="•"/>
      <w:lvlJc w:val="left"/>
      <w:pPr>
        <w:tabs>
          <w:tab w:val="num" w:pos="1440"/>
        </w:tabs>
        <w:ind w:left="1440" w:hanging="360"/>
      </w:pPr>
      <w:rPr>
        <w:rFonts w:ascii="Arial" w:hAnsi="Arial" w:hint="default"/>
      </w:rPr>
    </w:lvl>
    <w:lvl w:ilvl="2" w:tplc="1570E406" w:tentative="1">
      <w:start w:val="1"/>
      <w:numFmt w:val="bullet"/>
      <w:lvlText w:val="•"/>
      <w:lvlJc w:val="left"/>
      <w:pPr>
        <w:tabs>
          <w:tab w:val="num" w:pos="2160"/>
        </w:tabs>
        <w:ind w:left="2160" w:hanging="360"/>
      </w:pPr>
      <w:rPr>
        <w:rFonts w:ascii="Arial" w:hAnsi="Arial" w:hint="default"/>
      </w:rPr>
    </w:lvl>
    <w:lvl w:ilvl="3" w:tplc="59A0CA44" w:tentative="1">
      <w:start w:val="1"/>
      <w:numFmt w:val="bullet"/>
      <w:lvlText w:val="•"/>
      <w:lvlJc w:val="left"/>
      <w:pPr>
        <w:tabs>
          <w:tab w:val="num" w:pos="2880"/>
        </w:tabs>
        <w:ind w:left="2880" w:hanging="360"/>
      </w:pPr>
      <w:rPr>
        <w:rFonts w:ascii="Arial" w:hAnsi="Arial" w:hint="default"/>
      </w:rPr>
    </w:lvl>
    <w:lvl w:ilvl="4" w:tplc="0B20271C" w:tentative="1">
      <w:start w:val="1"/>
      <w:numFmt w:val="bullet"/>
      <w:lvlText w:val="•"/>
      <w:lvlJc w:val="left"/>
      <w:pPr>
        <w:tabs>
          <w:tab w:val="num" w:pos="3600"/>
        </w:tabs>
        <w:ind w:left="3600" w:hanging="360"/>
      </w:pPr>
      <w:rPr>
        <w:rFonts w:ascii="Arial" w:hAnsi="Arial" w:hint="default"/>
      </w:rPr>
    </w:lvl>
    <w:lvl w:ilvl="5" w:tplc="B1F8EEF6" w:tentative="1">
      <w:start w:val="1"/>
      <w:numFmt w:val="bullet"/>
      <w:lvlText w:val="•"/>
      <w:lvlJc w:val="left"/>
      <w:pPr>
        <w:tabs>
          <w:tab w:val="num" w:pos="4320"/>
        </w:tabs>
        <w:ind w:left="4320" w:hanging="360"/>
      </w:pPr>
      <w:rPr>
        <w:rFonts w:ascii="Arial" w:hAnsi="Arial" w:hint="default"/>
      </w:rPr>
    </w:lvl>
    <w:lvl w:ilvl="6" w:tplc="DBC26434" w:tentative="1">
      <w:start w:val="1"/>
      <w:numFmt w:val="bullet"/>
      <w:lvlText w:val="•"/>
      <w:lvlJc w:val="left"/>
      <w:pPr>
        <w:tabs>
          <w:tab w:val="num" w:pos="5040"/>
        </w:tabs>
        <w:ind w:left="5040" w:hanging="360"/>
      </w:pPr>
      <w:rPr>
        <w:rFonts w:ascii="Arial" w:hAnsi="Arial" w:hint="default"/>
      </w:rPr>
    </w:lvl>
    <w:lvl w:ilvl="7" w:tplc="881CFA46" w:tentative="1">
      <w:start w:val="1"/>
      <w:numFmt w:val="bullet"/>
      <w:lvlText w:val="•"/>
      <w:lvlJc w:val="left"/>
      <w:pPr>
        <w:tabs>
          <w:tab w:val="num" w:pos="5760"/>
        </w:tabs>
        <w:ind w:left="5760" w:hanging="360"/>
      </w:pPr>
      <w:rPr>
        <w:rFonts w:ascii="Arial" w:hAnsi="Arial" w:hint="default"/>
      </w:rPr>
    </w:lvl>
    <w:lvl w:ilvl="8" w:tplc="D0C22C90" w:tentative="1">
      <w:start w:val="1"/>
      <w:numFmt w:val="bullet"/>
      <w:lvlText w:val="•"/>
      <w:lvlJc w:val="left"/>
      <w:pPr>
        <w:tabs>
          <w:tab w:val="num" w:pos="6480"/>
        </w:tabs>
        <w:ind w:left="6480" w:hanging="360"/>
      </w:pPr>
      <w:rPr>
        <w:rFonts w:ascii="Arial" w:hAnsi="Arial" w:hint="default"/>
      </w:rPr>
    </w:lvl>
  </w:abstractNum>
  <w:num w:numId="1" w16cid:durableId="18992425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43C7"/>
    <w:rsid w:val="003104EF"/>
    <w:rsid w:val="004F1364"/>
    <w:rsid w:val="006F43C7"/>
    <w:rsid w:val="00E86C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BF675"/>
  <w15:docId w15:val="{D8D3D69D-0814-4ABB-9DFA-56B5C25D42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200" w:line="360" w:lineRule="auto"/>
      <w:jc w:val="both"/>
      <w:outlineLvl w:val="0"/>
    </w:pPr>
    <w:rPr>
      <w:b/>
      <w:bCs/>
    </w:rPr>
  </w:style>
  <w:style w:type="paragraph" w:styleId="Heading2">
    <w:name w:val="heading 2"/>
    <w:basedOn w:val="Normal"/>
    <w:next w:val="Normal"/>
    <w:uiPriority w:val="9"/>
    <w:unhideWhenUsed/>
    <w:qFormat/>
    <w:pPr>
      <w:keepNext/>
      <w:keepLines/>
      <w:spacing w:after="200" w:line="360" w:lineRule="auto"/>
      <w:jc w:val="both"/>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10</Pages>
  <Words>2085</Words>
  <Characters>11886</Characters>
  <Application>Microsoft Office Word</Application>
  <DocSecurity>0</DocSecurity>
  <Lines>99</Lines>
  <Paragraphs>27</Paragraphs>
  <ScaleCrop>false</ScaleCrop>
  <Company/>
  <LinksUpToDate>false</LinksUpToDate>
  <CharactersWithSpaces>13944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Lucia</dc:creator>
  <cp:lastModifiedBy>Lucica-Stanca Oprescu (2417337)</cp:lastModifiedBy>
  <cp:revision>2</cp:revision>
  <dcterms:created xsi:type="dcterms:W3CDTF">2026-10-20T15:11:00Z</dcterms:created>
  <dcterms:modified xsi:type="dcterms:W3CDTF">2026-10-20T15:11:00Z</dcterms:modified>
</cp:coreProperties>
</file>