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7752" w:rsidRPr="00297399" w:rsidRDefault="00A37B41" w:rsidP="00297399">
      <w:pPr>
        <w:pStyle w:val="normal0"/>
        <w:spacing w:line="360" w:lineRule="auto"/>
        <w:jc w:val="center"/>
        <w:rPr>
          <w:rFonts w:ascii="Times New Roman" w:eastAsia="Times New Roman" w:hAnsi="Times New Roman" w:cs="Times New Roman"/>
          <w:b/>
          <w:sz w:val="32"/>
          <w:szCs w:val="32"/>
        </w:rPr>
      </w:pPr>
      <w:r>
        <w:t xml:space="preserve">  </w:t>
      </w:r>
    </w:p>
    <w:p w:rsidR="00A27752" w:rsidRPr="00297399" w:rsidRDefault="00A37B41" w:rsidP="00297399">
      <w:pPr>
        <w:pStyle w:val="normal0"/>
        <w:spacing w:line="360" w:lineRule="auto"/>
        <w:jc w:val="center"/>
        <w:rPr>
          <w:rFonts w:ascii="Times New Roman" w:eastAsia="Times New Roman" w:hAnsi="Times New Roman" w:cs="Times New Roman"/>
          <w:b/>
          <w:sz w:val="32"/>
          <w:szCs w:val="32"/>
        </w:rPr>
      </w:pPr>
      <w:r>
        <w:t xml:space="preserve">  </w:t>
      </w:r>
    </w:p>
    <w:p w:rsidR="00A27752" w:rsidRPr="00297399" w:rsidRDefault="00A37B41" w:rsidP="00297399">
      <w:pPr>
        <w:pStyle w:val="normal0"/>
        <w:spacing w:line="360" w:lineRule="auto"/>
        <w:jc w:val="center"/>
        <w:rPr>
          <w:rFonts w:ascii="Times New Roman" w:eastAsia="Times New Roman" w:hAnsi="Times New Roman" w:cs="Times New Roman"/>
          <w:b/>
          <w:sz w:val="32"/>
          <w:szCs w:val="32"/>
        </w:rPr>
      </w:pPr>
      <w:r>
        <w:t xml:space="preserve">  </w:t>
      </w:r>
    </w:p>
    <w:p w:rsidR="00A27752" w:rsidRPr="00297399" w:rsidRDefault="00A37B41" w:rsidP="00297399">
      <w:pPr>
        <w:pStyle w:val="normal0"/>
        <w:spacing w:line="360" w:lineRule="auto"/>
        <w:jc w:val="center"/>
        <w:rPr>
          <w:rFonts w:ascii="Times New Roman" w:eastAsia="Times New Roman" w:hAnsi="Times New Roman" w:cs="Times New Roman"/>
          <w:b/>
          <w:sz w:val="32"/>
          <w:szCs w:val="32"/>
        </w:rPr>
      </w:pPr>
      <w:r>
        <w:t xml:space="preserve">  </w:t>
      </w:r>
    </w:p>
    <w:p w:rsidR="00A27752" w:rsidRPr="00297399" w:rsidRDefault="00A37B41" w:rsidP="00297399">
      <w:pPr>
        <w:pStyle w:val="normal0"/>
        <w:spacing w:line="360" w:lineRule="auto"/>
        <w:jc w:val="center"/>
        <w:rPr>
          <w:rFonts w:ascii="Times New Roman" w:eastAsia="Times New Roman" w:hAnsi="Times New Roman" w:cs="Times New Roman"/>
          <w:b/>
          <w:sz w:val="32"/>
          <w:szCs w:val="32"/>
        </w:rPr>
      </w:pPr>
      <w:r>
        <w:t xml:space="preserve">  </w:t>
      </w:r>
    </w:p>
    <w:p w:rsidR="00A27752" w:rsidRPr="00297399" w:rsidRDefault="00A37B41" w:rsidP="00297399">
      <w:pPr>
        <w:pStyle w:val="normal0"/>
        <w:spacing w:line="360" w:lineRule="auto"/>
        <w:jc w:val="center"/>
        <w:rPr>
          <w:rFonts w:ascii="Times New Roman" w:eastAsia="Times New Roman" w:hAnsi="Times New Roman" w:cs="Times New Roman"/>
          <w:b/>
          <w:sz w:val="32"/>
          <w:szCs w:val="32"/>
        </w:rPr>
      </w:pPr>
      <w:r>
        <w:t xml:space="preserve">  </w:t>
      </w:r>
    </w:p>
    <w:p w:rsidR="008D5AB7" w:rsidRDefault="00A37B41" w:rsidP="00297399">
      <w:pPr>
        <w:pStyle w:val="normal0"/>
        <w:spacing w:line="360" w:lineRule="auto"/>
        <w:jc w:val="center"/>
        <w:rPr>
          <w:rFonts w:ascii="Times New Roman" w:eastAsia="Times New Roman" w:hAnsi="Times New Roman" w:cs="Times New Roman"/>
          <w:b/>
          <w:sz w:val="32"/>
          <w:szCs w:val="32"/>
        </w:rPr>
      </w:pPr>
      <w:r>
        <w:t xml:space="preserve">  </w:t>
      </w:r>
    </w:p>
    <w:p w:rsidR="008D5AB7" w:rsidRDefault="00A37B41" w:rsidP="00297399">
      <w:pPr>
        <w:pStyle w:val="normal0"/>
        <w:spacing w:line="360" w:lineRule="auto"/>
        <w:jc w:val="center"/>
        <w:rPr>
          <w:rFonts w:ascii="Times New Roman" w:eastAsia="Times New Roman" w:hAnsi="Times New Roman" w:cs="Times New Roman"/>
          <w:b/>
          <w:sz w:val="32"/>
          <w:szCs w:val="32"/>
        </w:rPr>
      </w:pPr>
      <w:r>
        <w:t xml:space="preserve">  </w:t>
      </w:r>
    </w:p>
    <w:p w:rsidR="008D5AB7" w:rsidRDefault="00A37B41" w:rsidP="00297399">
      <w:pPr>
        <w:pStyle w:val="normal0"/>
        <w:spacing w:line="360" w:lineRule="auto"/>
        <w:jc w:val="center"/>
        <w:rPr>
          <w:rFonts w:ascii="Times New Roman" w:eastAsia="Times New Roman" w:hAnsi="Times New Roman" w:cs="Times New Roman"/>
          <w:b/>
          <w:sz w:val="32"/>
          <w:szCs w:val="32"/>
        </w:rPr>
      </w:pPr>
      <w:r>
        <w:t xml:space="preserve">  </w:t>
      </w:r>
    </w:p>
    <w:p w:rsidR="00794385" w:rsidRDefault="00A37B41" w:rsidP="00297399">
      <w:pPr>
        <w:pStyle w:val="normal0"/>
        <w:spacing w:line="360" w:lineRule="auto"/>
        <w:jc w:val="center"/>
        <w:rPr>
          <w:rFonts w:ascii="Times New Roman" w:eastAsia="Times New Roman" w:hAnsi="Times New Roman" w:cs="Times New Roman"/>
          <w:b/>
          <w:sz w:val="32"/>
          <w:szCs w:val="32"/>
        </w:rPr>
      </w:pPr>
      <w:r w:rsidRPr="00297399">
        <w:rPr>
          <w:rFonts w:ascii="Times New Roman" w:eastAsia="Times New Roman" w:hAnsi="Times New Roman" w:cs="Times New Roman"/>
          <w:b/>
          <w:sz w:val="32"/>
          <w:szCs w:val="32"/>
        </w:rPr>
        <w:t>COMMUNITY ENGAGEMENT</w:t>
      </w:r>
    </w:p>
    <w:p w:rsidR="00794385" w:rsidRPr="00794385" w:rsidRDefault="00794385" w:rsidP="00297399">
      <w:pPr>
        <w:pStyle w:val="normal0"/>
        <w:spacing w:line="360" w:lineRule="auto"/>
        <w:jc w:val="center"/>
        <w:rPr>
          <w:rFonts w:ascii="Times New Roman" w:eastAsia="Times New Roman" w:hAnsi="Times New Roman" w:cs="Times New Roman"/>
          <w:b/>
          <w:sz w:val="28"/>
          <w:szCs w:val="28"/>
        </w:rPr>
      </w:pPr>
      <w:r w:rsidRPr="00794385">
        <w:rPr>
          <w:rFonts w:ascii="Times New Roman" w:eastAsia="Times New Roman" w:hAnsi="Times New Roman" w:cs="Times New Roman"/>
          <w:b/>
          <w:sz w:val="28"/>
          <w:szCs w:val="28"/>
        </w:rPr>
        <w:t>NAME:</w:t>
      </w:r>
    </w:p>
    <w:p w:rsidR="00794385" w:rsidRPr="00794385" w:rsidRDefault="00794385" w:rsidP="00297399">
      <w:pPr>
        <w:pStyle w:val="normal0"/>
        <w:spacing w:line="360" w:lineRule="auto"/>
        <w:jc w:val="center"/>
        <w:rPr>
          <w:rFonts w:ascii="Times New Roman" w:hAnsi="Times New Roman" w:cs="Times New Roman"/>
          <w:b/>
          <w:sz w:val="28"/>
          <w:szCs w:val="28"/>
        </w:rPr>
      </w:pPr>
      <w:r w:rsidRPr="00794385">
        <w:rPr>
          <w:rFonts w:ascii="Times New Roman" w:hAnsi="Times New Roman" w:cs="Times New Roman"/>
          <w:b/>
          <w:sz w:val="28"/>
          <w:szCs w:val="28"/>
        </w:rPr>
        <w:t>STUDENT NUMBER:</w:t>
      </w:r>
    </w:p>
    <w:p w:rsidR="00794385" w:rsidRPr="00794385" w:rsidRDefault="00794385" w:rsidP="00297399">
      <w:pPr>
        <w:pStyle w:val="normal0"/>
        <w:spacing w:line="360" w:lineRule="auto"/>
        <w:jc w:val="center"/>
        <w:rPr>
          <w:rFonts w:ascii="Times New Roman" w:hAnsi="Times New Roman" w:cs="Times New Roman"/>
          <w:b/>
          <w:sz w:val="28"/>
          <w:szCs w:val="28"/>
        </w:rPr>
      </w:pPr>
      <w:r w:rsidRPr="00794385">
        <w:rPr>
          <w:rFonts w:ascii="Times New Roman" w:hAnsi="Times New Roman" w:cs="Times New Roman"/>
          <w:b/>
          <w:sz w:val="28"/>
          <w:szCs w:val="28"/>
        </w:rPr>
        <w:t xml:space="preserve">MODULE TITLE: </w:t>
      </w:r>
    </w:p>
    <w:p w:rsidR="00794385" w:rsidRPr="00794385" w:rsidRDefault="00794385" w:rsidP="00297399">
      <w:pPr>
        <w:pStyle w:val="normal0"/>
        <w:spacing w:line="360" w:lineRule="auto"/>
        <w:jc w:val="center"/>
        <w:rPr>
          <w:rFonts w:ascii="Times New Roman" w:hAnsi="Times New Roman" w:cs="Times New Roman"/>
          <w:b/>
          <w:sz w:val="28"/>
          <w:szCs w:val="28"/>
        </w:rPr>
      </w:pPr>
      <w:r w:rsidRPr="00794385">
        <w:rPr>
          <w:rFonts w:ascii="Times New Roman" w:hAnsi="Times New Roman" w:cs="Times New Roman"/>
          <w:b/>
          <w:sz w:val="28"/>
          <w:szCs w:val="28"/>
        </w:rPr>
        <w:t>ASSIGNMENT TITLE:</w:t>
      </w:r>
    </w:p>
    <w:p w:rsidR="00A27752" w:rsidRPr="00297399" w:rsidRDefault="00794385" w:rsidP="00794385">
      <w:pPr>
        <w:pStyle w:val="normal0"/>
        <w:tabs>
          <w:tab w:val="left" w:pos="2565"/>
          <w:tab w:val="center" w:pos="4680"/>
        </w:tabs>
        <w:spacing w:line="360" w:lineRule="auto"/>
        <w:jc w:val="center"/>
        <w:rPr>
          <w:rFonts w:ascii="Times New Roman" w:eastAsia="Times New Roman" w:hAnsi="Times New Roman" w:cs="Times New Roman"/>
          <w:b/>
          <w:sz w:val="32"/>
          <w:szCs w:val="32"/>
        </w:rPr>
      </w:pPr>
      <w:r w:rsidRPr="00794385">
        <w:rPr>
          <w:rFonts w:ascii="Times New Roman" w:hAnsi="Times New Roman" w:cs="Times New Roman"/>
          <w:b/>
          <w:sz w:val="28"/>
          <w:szCs w:val="28"/>
        </w:rPr>
        <w:t>MODULE LECTURER’S NAME:</w:t>
      </w:r>
      <w:r w:rsidR="00A37B41" w:rsidRPr="00297399">
        <w:rPr>
          <w:rFonts w:ascii="Times New Roman" w:hAnsi="Times New Roman" w:cs="Times New Roman"/>
        </w:rPr>
        <w:br w:type="page"/>
      </w:r>
    </w:p>
    <w:sdt>
      <w:sdtPr>
        <w:rPr>
          <w:rFonts w:ascii="Arial" w:eastAsia="Arial" w:hAnsi="Arial" w:cs="Arial"/>
          <w:sz w:val="22"/>
          <w:szCs w:val="22"/>
        </w:rPr>
        <w:id w:val="19007881"/>
        <w:docPartObj>
          <w:docPartGallery w:val="Table of Contents"/>
          <w:docPartUnique/>
        </w:docPartObj>
      </w:sdtPr>
      <w:sdtEndPr>
        <w:rPr>
          <w:b w:val="0"/>
          <w:bCs w:val="0"/>
          <w:color w:val="auto"/>
        </w:rPr>
      </w:sdtEndPr>
      <w:sdtContent>
        <w:p w:rsidR="002C078A" w:rsidRPr="001328B9" w:rsidRDefault="00A37B41" w:rsidP="00F04C2E">
          <w:pPr>
            <w:pStyle w:val="TOCHeading"/>
            <w:jc w:val="center"/>
          </w:pPr>
          <w:r w:rsidRPr="00F04C2E">
            <w:rPr>
              <w:rFonts w:ascii="Times New Roman" w:hAnsi="Times New Roman" w:cs="Times New Roman"/>
              <w:color w:val="auto"/>
            </w:rPr>
            <w:t>Table of Contents</w:t>
          </w:r>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r w:rsidRPr="001328B9">
            <w:rPr>
              <w:rFonts w:ascii="Times New Roman" w:hAnsi="Times New Roman" w:cs="Times New Roman"/>
              <w:sz w:val="24"/>
              <w:szCs w:val="24"/>
            </w:rPr>
            <w:fldChar w:fldCharType="begin"/>
          </w:r>
          <w:r w:rsidR="00A37B41" w:rsidRPr="001328B9">
            <w:rPr>
              <w:rFonts w:ascii="Times New Roman" w:hAnsi="Times New Roman" w:cs="Times New Roman"/>
              <w:sz w:val="24"/>
              <w:szCs w:val="24"/>
            </w:rPr>
            <w:instrText xml:space="preserve"> TOC \o "1-3" \h \z \u </w:instrText>
          </w:r>
          <w:r w:rsidRPr="001328B9">
            <w:rPr>
              <w:rFonts w:ascii="Times New Roman" w:hAnsi="Times New Roman" w:cs="Times New Roman"/>
              <w:sz w:val="24"/>
              <w:szCs w:val="24"/>
            </w:rPr>
            <w:fldChar w:fldCharType="separate"/>
          </w:r>
          <w:hyperlink w:anchor="_Toc16171273" w:history="1">
            <w:r w:rsidR="001328B9" w:rsidRPr="001328B9">
              <w:rPr>
                <w:rStyle w:val="Hyperlink"/>
                <w:rFonts w:ascii="Times New Roman" w:hAnsi="Times New Roman" w:cs="Times New Roman"/>
                <w:noProof/>
                <w:color w:val="auto"/>
                <w:sz w:val="24"/>
                <w:szCs w:val="24"/>
              </w:rPr>
              <w:t>Introduction</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_Toc16171273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3</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74" w:history="1">
            <w:r w:rsidR="001328B9" w:rsidRPr="001328B9">
              <w:rPr>
                <w:rStyle w:val="Hyperlink"/>
                <w:rFonts w:ascii="Times New Roman" w:hAnsi="Times New Roman" w:cs="Times New Roman"/>
                <w:noProof/>
                <w:color w:val="auto"/>
                <w:sz w:val="24"/>
                <w:szCs w:val="24"/>
              </w:rPr>
              <w:t>Sector, size, structure, and mission of the organization</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_Toc16171274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3</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75" w:history="1">
            <w:r w:rsidR="001328B9" w:rsidRPr="001328B9">
              <w:rPr>
                <w:rStyle w:val="Hyperlink"/>
                <w:rFonts w:ascii="Times New Roman" w:hAnsi="Times New Roman" w:cs="Times New Roman"/>
                <w:noProof/>
                <w:color w:val="auto"/>
                <w:sz w:val="24"/>
                <w:szCs w:val="24"/>
              </w:rPr>
              <w:t>Identification of customers and their needs from the firm</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_Toc16171275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5</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76" w:history="1">
            <w:r w:rsidR="001328B9" w:rsidRPr="001328B9">
              <w:rPr>
                <w:rStyle w:val="Hyperlink"/>
                <w:rFonts w:ascii="Times New Roman" w:hAnsi="Times New Roman" w:cs="Times New Roman"/>
                <w:noProof/>
                <w:color w:val="auto"/>
                <w:sz w:val="24"/>
                <w:szCs w:val="24"/>
              </w:rPr>
              <w:t>SWOT analysis of GSK</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_Toc16171276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5</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77" w:history="1">
            <w:r w:rsidR="001328B9" w:rsidRPr="001328B9">
              <w:rPr>
                <w:rStyle w:val="Hyperlink"/>
                <w:rFonts w:ascii="Times New Roman" w:hAnsi="Times New Roman" w:cs="Times New Roman"/>
                <w:noProof/>
                <w:color w:val="auto"/>
                <w:sz w:val="24"/>
                <w:szCs w:val="24"/>
              </w:rPr>
              <w:t>Role of the employees within the organization</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_Toc16171277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7</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78" w:history="1">
            <w:r w:rsidR="001328B9" w:rsidRPr="001328B9">
              <w:rPr>
                <w:rStyle w:val="Hyperlink"/>
                <w:rFonts w:ascii="Times New Roman" w:hAnsi="Times New Roman" w:cs="Times New Roman"/>
                <w:noProof/>
                <w:color w:val="auto"/>
                <w:sz w:val="24"/>
                <w:szCs w:val="24"/>
              </w:rPr>
              <w:t>Training and development in the firm</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_Toc16171278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8</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79" w:history="1">
            <w:r w:rsidR="001328B9" w:rsidRPr="001328B9">
              <w:rPr>
                <w:rStyle w:val="Hyperlink"/>
                <w:rFonts w:ascii="Times New Roman" w:hAnsi="Times New Roman" w:cs="Times New Roman"/>
                <w:noProof/>
                <w:color w:val="auto"/>
                <w:sz w:val="24"/>
                <w:szCs w:val="24"/>
              </w:rPr>
              <w:t>Chosen role and its importance</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_Toc16171279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8</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80" w:history="1">
            <w:r w:rsidR="001328B9" w:rsidRPr="001328B9">
              <w:rPr>
                <w:rStyle w:val="Hyperlink"/>
                <w:rFonts w:ascii="Times New Roman" w:hAnsi="Times New Roman" w:cs="Times New Roman"/>
                <w:noProof/>
                <w:color w:val="auto"/>
                <w:sz w:val="24"/>
                <w:szCs w:val="24"/>
              </w:rPr>
              <w:t>Skills and knowledge needed to carry out the role</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_Toc16171280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9</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81" w:history="1">
            <w:r w:rsidR="001328B9" w:rsidRPr="001328B9">
              <w:rPr>
                <w:rStyle w:val="Hyperlink"/>
                <w:rFonts w:ascii="Times New Roman" w:hAnsi="Times New Roman" w:cs="Times New Roman"/>
                <w:noProof/>
                <w:color w:val="auto"/>
                <w:sz w:val="24"/>
                <w:szCs w:val="24"/>
              </w:rPr>
              <w:t>Training and development requirements</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_Toc16171281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10</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82" w:history="1">
            <w:r w:rsidR="001328B9" w:rsidRPr="001328B9">
              <w:rPr>
                <w:rStyle w:val="Hyperlink"/>
                <w:rFonts w:ascii="Times New Roman" w:hAnsi="Times New Roman" w:cs="Times New Roman"/>
                <w:noProof/>
                <w:color w:val="auto"/>
                <w:sz w:val="24"/>
                <w:szCs w:val="24"/>
              </w:rPr>
              <w:t>Conclusion</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_Toc16171282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10</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83" w:history="1">
            <w:r w:rsidR="001328B9" w:rsidRPr="001328B9">
              <w:rPr>
                <w:rStyle w:val="Hyperlink"/>
                <w:rFonts w:ascii="Times New Roman" w:hAnsi="Times New Roman" w:cs="Times New Roman"/>
                <w:noProof/>
                <w:color w:val="auto"/>
                <w:sz w:val="24"/>
                <w:szCs w:val="24"/>
              </w:rPr>
              <w:t>Reference list</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_Toc16171283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11</w:t>
            </w:r>
            <w:r w:rsidRPr="001328B9">
              <w:rPr>
                <w:rFonts w:ascii="Times New Roman" w:hAnsi="Times New Roman" w:cs="Times New Roman"/>
                <w:noProof/>
                <w:webHidden/>
                <w:sz w:val="24"/>
                <w:szCs w:val="24"/>
              </w:rPr>
              <w:fldChar w:fldCharType="end"/>
            </w:r>
          </w:hyperlink>
        </w:p>
        <w:p w:rsidR="001328B9" w:rsidRPr="001328B9" w:rsidRDefault="00D84A77" w:rsidP="001328B9">
          <w:pPr>
            <w:pStyle w:val="TOC1"/>
            <w:tabs>
              <w:tab w:val="right" w:leader="dot" w:pos="9350"/>
            </w:tabs>
            <w:spacing w:line="360" w:lineRule="auto"/>
            <w:rPr>
              <w:rFonts w:ascii="Times New Roman" w:eastAsiaTheme="minorEastAsia" w:hAnsi="Times New Roman" w:cs="Times New Roman"/>
              <w:noProof/>
              <w:sz w:val="24"/>
              <w:szCs w:val="24"/>
            </w:rPr>
          </w:pPr>
          <w:hyperlink w:anchor="_Toc16171284" w:history="1">
            <w:r w:rsidR="001328B9" w:rsidRPr="001328B9">
              <w:rPr>
                <w:rStyle w:val="Hyperlink"/>
                <w:rFonts w:ascii="Times New Roman" w:hAnsi="Times New Roman" w:cs="Times New Roman"/>
                <w:noProof/>
                <w:color w:val="auto"/>
                <w:sz w:val="24"/>
                <w:szCs w:val="24"/>
              </w:rPr>
              <w:t>Appendices</w:t>
            </w:r>
            <w:r w:rsidR="001328B9" w:rsidRPr="001328B9">
              <w:rPr>
                <w:rFonts w:ascii="Times New Roman" w:hAnsi="Times New Roman" w:cs="Times New Roman"/>
                <w:noProof/>
                <w:webHidden/>
                <w:sz w:val="24"/>
                <w:szCs w:val="24"/>
              </w:rPr>
              <w:tab/>
            </w:r>
            <w:r w:rsidRPr="001328B9">
              <w:rPr>
                <w:rFonts w:ascii="Times New Roman" w:hAnsi="Times New Roman" w:cs="Times New Roman"/>
                <w:noProof/>
                <w:webHidden/>
                <w:sz w:val="24"/>
                <w:szCs w:val="24"/>
              </w:rPr>
              <w:fldChar w:fldCharType="begin"/>
            </w:r>
            <w:r w:rsidR="001328B9" w:rsidRPr="001328B9">
              <w:rPr>
                <w:rFonts w:ascii="Times New Roman" w:hAnsi="Times New Roman" w:cs="Times New Roman"/>
                <w:noProof/>
                <w:webHidden/>
                <w:sz w:val="24"/>
                <w:szCs w:val="24"/>
              </w:rPr>
              <w:instrText xml:space="preserve"> PAGEREF _Toc16171284 \h </w:instrText>
            </w:r>
            <w:r w:rsidRPr="001328B9">
              <w:rPr>
                <w:rFonts w:ascii="Times New Roman" w:hAnsi="Times New Roman" w:cs="Times New Roman"/>
                <w:noProof/>
                <w:webHidden/>
                <w:sz w:val="24"/>
                <w:szCs w:val="24"/>
              </w:rPr>
            </w:r>
            <w:r w:rsidRPr="001328B9">
              <w:rPr>
                <w:rFonts w:ascii="Times New Roman" w:hAnsi="Times New Roman" w:cs="Times New Roman"/>
                <w:noProof/>
                <w:webHidden/>
                <w:sz w:val="24"/>
                <w:szCs w:val="24"/>
              </w:rPr>
              <w:fldChar w:fldCharType="separate"/>
            </w:r>
            <w:r w:rsidR="001328B9" w:rsidRPr="001328B9">
              <w:rPr>
                <w:rFonts w:ascii="Times New Roman" w:hAnsi="Times New Roman" w:cs="Times New Roman"/>
                <w:noProof/>
                <w:webHidden/>
                <w:sz w:val="24"/>
                <w:szCs w:val="24"/>
              </w:rPr>
              <w:t>12</w:t>
            </w:r>
            <w:r w:rsidRPr="001328B9">
              <w:rPr>
                <w:rFonts w:ascii="Times New Roman" w:hAnsi="Times New Roman" w:cs="Times New Roman"/>
                <w:noProof/>
                <w:webHidden/>
                <w:sz w:val="24"/>
                <w:szCs w:val="24"/>
              </w:rPr>
              <w:fldChar w:fldCharType="end"/>
            </w:r>
          </w:hyperlink>
        </w:p>
        <w:p w:rsidR="002C078A" w:rsidRDefault="00D84A77" w:rsidP="001328B9">
          <w:pPr>
            <w:spacing w:line="360" w:lineRule="auto"/>
            <w:jc w:val="both"/>
          </w:pPr>
          <w:r w:rsidRPr="001328B9">
            <w:rPr>
              <w:rFonts w:ascii="Times New Roman" w:hAnsi="Times New Roman" w:cs="Times New Roman"/>
              <w:sz w:val="24"/>
              <w:szCs w:val="24"/>
            </w:rPr>
            <w:fldChar w:fldCharType="end"/>
          </w:r>
        </w:p>
      </w:sdtContent>
    </w:sdt>
    <w:p w:rsidR="002C078A" w:rsidRDefault="00A37B41">
      <w:pPr>
        <w:rPr>
          <w:rFonts w:ascii="Times New Roman" w:hAnsi="Times New Roman"/>
          <w:b/>
          <w:sz w:val="24"/>
          <w:szCs w:val="40"/>
          <w:highlight w:val="white"/>
        </w:rPr>
      </w:pPr>
      <w:r>
        <w:rPr>
          <w:highlight w:val="white"/>
        </w:rPr>
        <w:br w:type="page"/>
      </w:r>
    </w:p>
    <w:p w:rsidR="00A27752" w:rsidRPr="00297399" w:rsidRDefault="00A37B41" w:rsidP="00605F83">
      <w:pPr>
        <w:pStyle w:val="Heading1"/>
        <w:rPr>
          <w:highlight w:val="white"/>
        </w:rPr>
      </w:pPr>
      <w:bookmarkStart w:id="0" w:name="_Toc16171273"/>
      <w:r w:rsidRPr="00297399">
        <w:rPr>
          <w:highlight w:val="white"/>
        </w:rPr>
        <w:lastRenderedPageBreak/>
        <w:t>Introduction</w:t>
      </w:r>
      <w:bookmarkEnd w:id="0"/>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Community engagement is the process of the dual relationship between the organization and customers serve better for the community enhancement. It facilitates the interaction, communication, exchange and involvement of the organization to serve for the customers in the community (Singh and Prasher</w:t>
      </w:r>
      <w:r w:rsidR="001803A1">
        <w:rPr>
          <w:rFonts w:ascii="Times New Roman" w:eastAsia="Times New Roman" w:hAnsi="Times New Roman" w:cs="Times New Roman"/>
          <w:sz w:val="24"/>
          <w:szCs w:val="24"/>
          <w:highlight w:val="white"/>
        </w:rPr>
        <w:t>,</w:t>
      </w:r>
      <w:r w:rsidRPr="00297399">
        <w:rPr>
          <w:rFonts w:ascii="Times New Roman" w:eastAsia="Times New Roman" w:hAnsi="Times New Roman" w:cs="Times New Roman"/>
          <w:sz w:val="24"/>
          <w:szCs w:val="24"/>
          <w:highlight w:val="white"/>
        </w:rPr>
        <w:t xml:space="preserve"> 2019). Present report focuses on the evaluation of the structure, mission, and cu</w:t>
      </w:r>
      <w:r w:rsidR="00E27ECE" w:rsidRPr="00297399">
        <w:rPr>
          <w:rFonts w:ascii="Times New Roman" w:eastAsia="Times New Roman" w:hAnsi="Times New Roman" w:cs="Times New Roman"/>
          <w:sz w:val="24"/>
          <w:szCs w:val="24"/>
          <w:highlight w:val="white"/>
        </w:rPr>
        <w:t xml:space="preserve">stomers of the GlaxoSmithKline </w:t>
      </w:r>
      <w:r w:rsidRPr="00297399">
        <w:rPr>
          <w:rFonts w:ascii="Times New Roman" w:eastAsia="Times New Roman" w:hAnsi="Times New Roman" w:cs="Times New Roman"/>
          <w:sz w:val="24"/>
          <w:szCs w:val="24"/>
          <w:highlight w:val="white"/>
        </w:rPr>
        <w:t xml:space="preserve">organization is also </w:t>
      </w:r>
      <w:r w:rsidR="00E27ECE" w:rsidRPr="00297399">
        <w:rPr>
          <w:rFonts w:ascii="Times New Roman" w:eastAsia="Times New Roman" w:hAnsi="Times New Roman" w:cs="Times New Roman"/>
          <w:sz w:val="24"/>
          <w:szCs w:val="24"/>
          <w:highlight w:val="white"/>
        </w:rPr>
        <w:t>analyzed</w:t>
      </w:r>
      <w:r w:rsidRPr="00297399">
        <w:rPr>
          <w:rFonts w:ascii="Times New Roman" w:eastAsia="Times New Roman" w:hAnsi="Times New Roman" w:cs="Times New Roman"/>
          <w:sz w:val="24"/>
          <w:szCs w:val="24"/>
          <w:highlight w:val="white"/>
        </w:rPr>
        <w:t xml:space="preserve"> in this report. Internal and external analysis of the firm has also identified. Role of employees, their importance and importance of training and development is also given an essential focus in this report study. </w:t>
      </w:r>
    </w:p>
    <w:p w:rsidR="00A27752" w:rsidRPr="00297399" w:rsidRDefault="00A37B41" w:rsidP="00605F83">
      <w:pPr>
        <w:pStyle w:val="Heading1"/>
        <w:rPr>
          <w:highlight w:val="white"/>
        </w:rPr>
      </w:pPr>
      <w:bookmarkStart w:id="1" w:name="_Toc16171274"/>
      <w:r w:rsidRPr="00297399">
        <w:rPr>
          <w:highlight w:val="white"/>
        </w:rPr>
        <w:t>Sector, size, structure, and mission of the organization</w:t>
      </w:r>
      <w:bookmarkEnd w:id="1"/>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GlaxoSmithKline </w:t>
      </w:r>
      <w:r w:rsidR="00E27ECE" w:rsidRPr="00297399">
        <w:rPr>
          <w:rFonts w:ascii="Times New Roman" w:eastAsia="Times New Roman" w:hAnsi="Times New Roman" w:cs="Times New Roman"/>
          <w:sz w:val="24"/>
          <w:szCs w:val="24"/>
          <w:highlight w:val="white"/>
        </w:rPr>
        <w:t>Medicine Company</w:t>
      </w:r>
      <w:r w:rsidRPr="00297399">
        <w:rPr>
          <w:rFonts w:ascii="Times New Roman" w:eastAsia="Times New Roman" w:hAnsi="Times New Roman" w:cs="Times New Roman"/>
          <w:sz w:val="24"/>
          <w:szCs w:val="24"/>
          <w:highlight w:val="white"/>
        </w:rPr>
        <w:t xml:space="preserve"> falls under the following categories:</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b/>
          <w:i/>
          <w:sz w:val="24"/>
          <w:szCs w:val="24"/>
          <w:highlight w:val="white"/>
        </w:rPr>
        <w:t>Sector</w:t>
      </w:r>
      <w:r w:rsidR="00364078" w:rsidRPr="00297399">
        <w:rPr>
          <w:rFonts w:ascii="Times New Roman" w:eastAsia="Times New Roman" w:hAnsi="Times New Roman" w:cs="Times New Roman"/>
          <w:b/>
          <w:i/>
          <w:sz w:val="24"/>
          <w:szCs w:val="24"/>
          <w:highlight w:val="white"/>
        </w:rPr>
        <w:t xml:space="preserve">: </w:t>
      </w:r>
      <w:r w:rsidR="00364078" w:rsidRPr="00297399">
        <w:rPr>
          <w:rFonts w:ascii="Times New Roman" w:eastAsia="Times New Roman" w:hAnsi="Times New Roman" w:cs="Times New Roman"/>
          <w:sz w:val="24"/>
          <w:szCs w:val="24"/>
          <w:highlight w:val="white"/>
        </w:rPr>
        <w:t>Pharmaceutical and biotechnology</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b/>
          <w:i/>
          <w:sz w:val="24"/>
          <w:szCs w:val="24"/>
          <w:highlight w:val="white"/>
        </w:rPr>
        <w:t xml:space="preserve">Size: </w:t>
      </w:r>
      <w:r w:rsidRPr="00297399">
        <w:rPr>
          <w:rFonts w:ascii="Times New Roman" w:eastAsia="Times New Roman" w:hAnsi="Times New Roman" w:cs="Times New Roman"/>
          <w:sz w:val="24"/>
          <w:szCs w:val="24"/>
          <w:highlight w:val="white"/>
        </w:rPr>
        <w:t xml:space="preserve">GSK has more than 3000 numbers of stores in 150 countries. </w:t>
      </w:r>
      <w:r w:rsidR="00E27ECE" w:rsidRPr="00297399">
        <w:rPr>
          <w:rFonts w:ascii="Times New Roman" w:eastAsia="Times New Roman" w:hAnsi="Times New Roman" w:cs="Times New Roman"/>
          <w:sz w:val="24"/>
          <w:szCs w:val="24"/>
          <w:highlight w:val="white"/>
        </w:rPr>
        <w:t>GlaxoSmithKline pharmaceutical</w:t>
      </w:r>
      <w:r w:rsidRPr="00297399">
        <w:rPr>
          <w:rFonts w:ascii="Times New Roman" w:eastAsia="Times New Roman" w:hAnsi="Times New Roman" w:cs="Times New Roman"/>
          <w:sz w:val="24"/>
          <w:szCs w:val="24"/>
          <w:highlight w:val="white"/>
        </w:rPr>
        <w:t xml:space="preserve"> firm has 99000 employees in the overall world. </w:t>
      </w:r>
      <w:r w:rsidR="00E27ECE" w:rsidRPr="00297399">
        <w:rPr>
          <w:rFonts w:ascii="Times New Roman" w:eastAsia="Times New Roman" w:hAnsi="Times New Roman" w:cs="Times New Roman"/>
          <w:sz w:val="24"/>
          <w:szCs w:val="24"/>
          <w:highlight w:val="white"/>
        </w:rPr>
        <w:t>This firm has</w:t>
      </w:r>
      <w:r w:rsidRPr="00297399">
        <w:rPr>
          <w:rFonts w:ascii="Times New Roman" w:eastAsia="Times New Roman" w:hAnsi="Times New Roman" w:cs="Times New Roman"/>
          <w:sz w:val="24"/>
          <w:szCs w:val="24"/>
          <w:highlight w:val="white"/>
        </w:rPr>
        <w:t xml:space="preserve"> net income £</w:t>
      </w:r>
      <w:r w:rsidRPr="00297399">
        <w:rPr>
          <w:rFonts w:ascii="Times New Roman" w:hAnsi="Times New Roman" w:cs="Times New Roman"/>
          <w:highlight w:val="white"/>
        </w:rPr>
        <w:t xml:space="preserve"> </w:t>
      </w:r>
      <w:r w:rsidRPr="00297399">
        <w:rPr>
          <w:rFonts w:ascii="Times New Roman" w:eastAsia="Times New Roman" w:hAnsi="Times New Roman" w:cs="Times New Roman"/>
          <w:sz w:val="24"/>
          <w:szCs w:val="24"/>
          <w:highlight w:val="white"/>
        </w:rPr>
        <w:t xml:space="preserve">5.692 last year. They have also earned 16.0% net assets in the year 2108 (Gsk.com, 2019). </w:t>
      </w:r>
    </w:p>
    <w:p w:rsidR="00A27752" w:rsidRPr="00297399" w:rsidRDefault="00A37B41" w:rsidP="00297399">
      <w:pPr>
        <w:pStyle w:val="normal0"/>
        <w:spacing w:line="360" w:lineRule="auto"/>
        <w:jc w:val="center"/>
        <w:rPr>
          <w:rFonts w:ascii="Times New Roman" w:eastAsia="Times New Roman" w:hAnsi="Times New Roman" w:cs="Times New Roman"/>
          <w:sz w:val="24"/>
          <w:szCs w:val="24"/>
          <w:highlight w:val="white"/>
        </w:rPr>
      </w:pPr>
      <w:r w:rsidRPr="00297399">
        <w:rPr>
          <w:rFonts w:ascii="Times New Roman" w:eastAsia="Times New Roman" w:hAnsi="Times New Roman" w:cs="Times New Roman"/>
          <w:noProof/>
          <w:sz w:val="24"/>
          <w:szCs w:val="24"/>
          <w:highlight w:val="white"/>
          <w:lang w:val="en-GB" w:eastAsia="en-GB"/>
        </w:rPr>
        <w:drawing>
          <wp:inline distT="114300" distB="114300" distL="114300" distR="114300">
            <wp:extent cx="5876925" cy="2676525"/>
            <wp:effectExtent l="57150" t="19050" r="123825" b="85725"/>
            <wp:docPr id="1" name="image2.png"/>
            <wp:cNvGraphicFramePr/>
            <a:graphic xmlns:a="http://schemas.openxmlformats.org/drawingml/2006/main">
              <a:graphicData uri="http://schemas.openxmlformats.org/drawingml/2006/picture">
                <pic:pic xmlns:pic="http://schemas.openxmlformats.org/drawingml/2006/picture">
                  <pic:nvPicPr>
                    <pic:cNvPr id="1011228786" name="image2.png"/>
                    <pic:cNvPicPr/>
                  </pic:nvPicPr>
                  <pic:blipFill>
                    <a:blip r:embed="rId8"/>
                    <a:stretch>
                      <a:fillRect/>
                    </a:stretch>
                  </pic:blipFill>
                  <pic:spPr>
                    <a:xfrm>
                      <a:off x="0" y="0"/>
                      <a:ext cx="5876925" cy="2676525"/>
                    </a:xfrm>
                    <a:prstGeom prst="rect">
                      <a:avLst/>
                    </a:prstGeom>
                    <a:ln w="3175" cap="sq">
                      <a:solidFill>
                        <a:srgbClr val="000000"/>
                      </a:solidFill>
                      <a:miter lim="800000"/>
                    </a:ln>
                    <a:effectLst>
                      <a:outerShdw blurRad="50800" dist="38100" dir="2700000" algn="tl" rotWithShape="0">
                        <a:srgbClr val="000000">
                          <a:alpha val="43000"/>
                        </a:srgbClr>
                      </a:outerShdw>
                    </a:effectLst>
                  </pic:spPr>
                </pic:pic>
              </a:graphicData>
            </a:graphic>
          </wp:inline>
        </w:drawing>
      </w:r>
      <w:r>
        <w:t xml:space="preserve">  </w:t>
      </w:r>
    </w:p>
    <w:p w:rsidR="00A27752" w:rsidRPr="00297399" w:rsidRDefault="00A37B41" w:rsidP="00297399">
      <w:pPr>
        <w:pStyle w:val="normal0"/>
        <w:spacing w:line="360" w:lineRule="auto"/>
        <w:jc w:val="center"/>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b/>
          <w:sz w:val="24"/>
          <w:szCs w:val="24"/>
          <w:highlight w:val="white"/>
        </w:rPr>
        <w:t>Figure 1: Annual cash flow of GSK in 2018</w:t>
      </w:r>
    </w:p>
    <w:p w:rsidR="00A27752" w:rsidRPr="00297399" w:rsidRDefault="00A37B41" w:rsidP="00297399">
      <w:pPr>
        <w:pStyle w:val="normal0"/>
        <w:spacing w:line="360" w:lineRule="auto"/>
        <w:jc w:val="center"/>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(Source: Gsk.com, 2019)</w:t>
      </w:r>
    </w:p>
    <w:p w:rsidR="00A27752" w:rsidRPr="00297399"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 xml:space="preserve">Structure: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lastRenderedPageBreak/>
        <w:t xml:space="preserve">GSK have one chairman and 3 executive directors that take control over the audit risk committee and finance committee. Other than these they also have </w:t>
      </w:r>
      <w:r w:rsidR="00D93837" w:rsidRPr="00297399">
        <w:rPr>
          <w:rFonts w:ascii="Times New Roman" w:eastAsia="Times New Roman" w:hAnsi="Times New Roman" w:cs="Times New Roman"/>
          <w:sz w:val="24"/>
          <w:szCs w:val="24"/>
          <w:highlight w:val="white"/>
        </w:rPr>
        <w:t>11 independent</w:t>
      </w:r>
      <w:r w:rsidRPr="00297399">
        <w:rPr>
          <w:rFonts w:ascii="Times New Roman" w:eastAsia="Times New Roman" w:hAnsi="Times New Roman" w:cs="Times New Roman"/>
          <w:sz w:val="24"/>
          <w:szCs w:val="24"/>
          <w:highlight w:val="white"/>
        </w:rPr>
        <w:t xml:space="preserve"> non </w:t>
      </w:r>
      <w:r w:rsidR="00D93837" w:rsidRPr="00297399">
        <w:rPr>
          <w:rFonts w:ascii="Times New Roman" w:eastAsia="Times New Roman" w:hAnsi="Times New Roman" w:cs="Times New Roman"/>
          <w:sz w:val="24"/>
          <w:szCs w:val="24"/>
          <w:highlight w:val="white"/>
        </w:rPr>
        <w:t>executive directors</w:t>
      </w:r>
      <w:r w:rsidRPr="00297399">
        <w:rPr>
          <w:rFonts w:ascii="Times New Roman" w:eastAsia="Times New Roman" w:hAnsi="Times New Roman" w:cs="Times New Roman"/>
          <w:sz w:val="24"/>
          <w:szCs w:val="24"/>
          <w:highlight w:val="white"/>
        </w:rPr>
        <w:t xml:space="preserve"> that take control over the remuneration committee,</w:t>
      </w:r>
      <w:r w:rsidR="00D93837" w:rsidRPr="00297399">
        <w:rPr>
          <w:rFonts w:ascii="Times New Roman" w:eastAsia="Times New Roman" w:hAnsi="Times New Roman" w:cs="Times New Roman"/>
          <w:sz w:val="24"/>
          <w:szCs w:val="24"/>
          <w:highlight w:val="white"/>
        </w:rPr>
        <w:t xml:space="preserve"> CEO, CET, CSR committee and for</w:t>
      </w:r>
      <w:r w:rsidRPr="00297399">
        <w:rPr>
          <w:rFonts w:ascii="Times New Roman" w:eastAsia="Times New Roman" w:hAnsi="Times New Roman" w:cs="Times New Roman"/>
          <w:sz w:val="24"/>
          <w:szCs w:val="24"/>
          <w:highlight w:val="white"/>
        </w:rPr>
        <w:t xml:space="preserve"> financial commitment. All these committees with the board of directors determines the health and community security of people in the UK (Gsk.com, 2019).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noProof/>
          <w:sz w:val="24"/>
          <w:szCs w:val="24"/>
          <w:highlight w:val="white"/>
          <w:lang w:val="en-GB" w:eastAsia="en-GB"/>
        </w:rPr>
        <w:drawing>
          <wp:inline distT="114300" distB="114300" distL="114300" distR="114300">
            <wp:extent cx="5943600" cy="3009900"/>
            <wp:effectExtent l="57150" t="19050" r="114300" b="76200"/>
            <wp:docPr id="2" name="image1.png"/>
            <wp:cNvGraphicFramePr/>
            <a:graphic xmlns:a="http://schemas.openxmlformats.org/drawingml/2006/main">
              <a:graphicData uri="http://schemas.openxmlformats.org/drawingml/2006/picture">
                <pic:pic xmlns:pic="http://schemas.openxmlformats.org/drawingml/2006/picture">
                  <pic:nvPicPr>
                    <pic:cNvPr id="1434394065" name="image1.png"/>
                    <pic:cNvPicPr/>
                  </pic:nvPicPr>
                  <pic:blipFill>
                    <a:blip r:embed="rId9"/>
                    <a:stretch>
                      <a:fillRect/>
                    </a:stretch>
                  </pic:blipFill>
                  <pic:spPr>
                    <a:xfrm>
                      <a:off x="0" y="0"/>
                      <a:ext cx="5943600" cy="3009900"/>
                    </a:xfrm>
                    <a:prstGeom prst="rect">
                      <a:avLst/>
                    </a:prstGeom>
                    <a:ln w="3175" cap="sq">
                      <a:solidFill>
                        <a:srgbClr val="000000"/>
                      </a:solidFill>
                      <a:miter lim="800000"/>
                    </a:ln>
                    <a:effectLst>
                      <a:outerShdw blurRad="50800" dist="38100" dir="2700000" algn="tl" rotWithShape="0">
                        <a:srgbClr val="000000">
                          <a:alpha val="43000"/>
                        </a:srgbClr>
                      </a:outerShdw>
                    </a:effectLst>
                  </pic:spPr>
                </pic:pic>
              </a:graphicData>
            </a:graphic>
          </wp:inline>
        </w:drawing>
      </w:r>
      <w:r>
        <w:t xml:space="preserve">  </w:t>
      </w:r>
    </w:p>
    <w:p w:rsidR="00A27752" w:rsidRPr="00297399" w:rsidRDefault="00A37B41" w:rsidP="00297399">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2: O</w:t>
      </w:r>
      <w:r w:rsidR="00364078" w:rsidRPr="00297399">
        <w:rPr>
          <w:rFonts w:ascii="Times New Roman" w:eastAsia="Times New Roman" w:hAnsi="Times New Roman" w:cs="Times New Roman"/>
          <w:b/>
          <w:sz w:val="24"/>
          <w:szCs w:val="24"/>
          <w:highlight w:val="white"/>
        </w:rPr>
        <w:t>rganizational structure of GSK</w:t>
      </w:r>
    </w:p>
    <w:p w:rsidR="00A27752" w:rsidRPr="00297399" w:rsidRDefault="00A37B41" w:rsidP="00297399">
      <w:pPr>
        <w:pStyle w:val="normal0"/>
        <w:spacing w:line="360" w:lineRule="auto"/>
        <w:jc w:val="center"/>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sz w:val="24"/>
          <w:szCs w:val="24"/>
          <w:highlight w:val="white"/>
        </w:rPr>
        <w:t>(Source: Gsk.com, 2019)</w:t>
      </w:r>
    </w:p>
    <w:p w:rsidR="00A27752" w:rsidRPr="00297399"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Goal:</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The goal of GSK is to be world's most innovative, best performing and trusted healthcare companies.</w:t>
      </w:r>
      <w:r w:rsidRPr="00297399">
        <w:rPr>
          <w:rFonts w:ascii="Times New Roman" w:hAnsi="Times New Roman" w:cs="Times New Roman"/>
          <w:sz w:val="30"/>
          <w:szCs w:val="30"/>
          <w:highlight w:val="white"/>
        </w:rPr>
        <w:t xml:space="preserve"> </w:t>
      </w:r>
      <w:r w:rsidRPr="00297399">
        <w:rPr>
          <w:rFonts w:ascii="Times New Roman" w:eastAsia="Times New Roman" w:hAnsi="Times New Roman" w:cs="Times New Roman"/>
          <w:sz w:val="24"/>
          <w:szCs w:val="24"/>
          <w:highlight w:val="white"/>
        </w:rPr>
        <w:t xml:space="preserve">Another goal is to improve the human quality of life quality by enabling them to do more, live longer and feel better. </w:t>
      </w:r>
    </w:p>
    <w:p w:rsidR="00A27752" w:rsidRPr="00297399"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Mission:</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Primary mission of this organization is the “</w:t>
      </w:r>
      <w:r w:rsidR="00953D08" w:rsidRPr="00297399">
        <w:rPr>
          <w:rFonts w:ascii="Times New Roman" w:eastAsia="Times New Roman" w:hAnsi="Times New Roman" w:cs="Times New Roman"/>
          <w:sz w:val="24"/>
          <w:szCs w:val="24"/>
          <w:highlight w:val="white"/>
        </w:rPr>
        <w:t>health for</w:t>
      </w:r>
      <w:r w:rsidRPr="00297399">
        <w:rPr>
          <w:rFonts w:ascii="Times New Roman" w:eastAsia="Times New Roman" w:hAnsi="Times New Roman" w:cs="Times New Roman"/>
          <w:sz w:val="24"/>
          <w:szCs w:val="24"/>
          <w:highlight w:val="white"/>
        </w:rPr>
        <w:t xml:space="preserve"> all, their people, their planet” and health security of the public and provide them better opportunity to live long. </w:t>
      </w:r>
    </w:p>
    <w:p w:rsidR="00A27752" w:rsidRPr="00297399"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 xml:space="preserve">Values: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Team working and togetherness </w:t>
      </w:r>
      <w:r w:rsidR="000C4425" w:rsidRPr="00297399">
        <w:rPr>
          <w:rFonts w:ascii="Times New Roman" w:eastAsia="Times New Roman" w:hAnsi="Times New Roman" w:cs="Times New Roman"/>
          <w:sz w:val="24"/>
          <w:szCs w:val="24"/>
          <w:highlight w:val="white"/>
        </w:rPr>
        <w:t xml:space="preserve">helps </w:t>
      </w:r>
      <w:r w:rsidRPr="00297399">
        <w:rPr>
          <w:rFonts w:ascii="Times New Roman" w:eastAsia="Times New Roman" w:hAnsi="Times New Roman" w:cs="Times New Roman"/>
          <w:sz w:val="24"/>
          <w:szCs w:val="24"/>
          <w:highlight w:val="white"/>
        </w:rPr>
        <w:t xml:space="preserve">to deliver extraordinary things for patients and consumers and make GSK a brilliant place to work. Focus on patient, respect for all, transparency and integrity are another form of value of GSK firm (Gsk.com, 2019). </w:t>
      </w:r>
    </w:p>
    <w:p w:rsidR="00A27752" w:rsidRPr="00297399" w:rsidRDefault="00A37B41" w:rsidP="00605F83">
      <w:pPr>
        <w:pStyle w:val="Heading1"/>
        <w:rPr>
          <w:highlight w:val="white"/>
        </w:rPr>
      </w:pPr>
      <w:bookmarkStart w:id="2" w:name="_Toc16171275"/>
      <w:r w:rsidRPr="00297399">
        <w:rPr>
          <w:highlight w:val="white"/>
        </w:rPr>
        <w:lastRenderedPageBreak/>
        <w:t>Identification of customers and their needs from the firm</w:t>
      </w:r>
      <w:bookmarkEnd w:id="2"/>
      <w:r w:rsidRPr="00297399">
        <w:rPr>
          <w:highlight w:val="white"/>
        </w:rPr>
        <w:t xml:space="preserve">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b/>
          <w:sz w:val="24"/>
          <w:szCs w:val="24"/>
          <w:highlight w:val="white"/>
        </w:rPr>
        <w:t>Customers</w:t>
      </w:r>
      <w:r w:rsidRPr="00297399">
        <w:rPr>
          <w:rFonts w:ascii="Times New Roman" w:eastAsia="Times New Roman" w:hAnsi="Times New Roman" w:cs="Times New Roman"/>
          <w:sz w:val="24"/>
          <w:szCs w:val="24"/>
          <w:highlight w:val="white"/>
        </w:rPr>
        <w:t xml:space="preserve"> in the healthcare sector are targeted by the GSK form to deliver their extraordinary services. From the age group from birth to old age people are th</w:t>
      </w:r>
      <w:r w:rsidR="00532BDD" w:rsidRPr="00297399">
        <w:rPr>
          <w:rFonts w:ascii="Times New Roman" w:eastAsia="Times New Roman" w:hAnsi="Times New Roman" w:cs="Times New Roman"/>
          <w:sz w:val="24"/>
          <w:szCs w:val="24"/>
          <w:highlight w:val="white"/>
        </w:rPr>
        <w:t>e primary customers of this fir</w:t>
      </w:r>
      <w:r w:rsidRPr="00297399">
        <w:rPr>
          <w:rFonts w:ascii="Times New Roman" w:eastAsia="Times New Roman" w:hAnsi="Times New Roman" w:cs="Times New Roman"/>
          <w:sz w:val="24"/>
          <w:szCs w:val="24"/>
          <w:highlight w:val="white"/>
        </w:rPr>
        <w:t>m. As stated by Rogers</w:t>
      </w:r>
      <w:r w:rsidRPr="00297399">
        <w:rPr>
          <w:rFonts w:ascii="Times New Roman" w:eastAsia="Times New Roman" w:hAnsi="Times New Roman" w:cs="Times New Roman"/>
          <w:i/>
          <w:sz w:val="24"/>
          <w:szCs w:val="24"/>
          <w:highlight w:val="white"/>
        </w:rPr>
        <w:t xml:space="preserve"> et al.</w:t>
      </w:r>
      <w:r w:rsidRPr="00297399">
        <w:rPr>
          <w:rFonts w:ascii="Times New Roman" w:eastAsia="Times New Roman" w:hAnsi="Times New Roman" w:cs="Times New Roman"/>
          <w:sz w:val="24"/>
          <w:szCs w:val="24"/>
          <w:highlight w:val="white"/>
        </w:rPr>
        <w:t xml:space="preserve"> (2017), middle-aged customers are also focused on this brand to adopt different types of healthcare medicine and supplements. Customers from different socio-economic group </w:t>
      </w:r>
      <w:r w:rsidR="002D408A" w:rsidRPr="00297399">
        <w:rPr>
          <w:rFonts w:ascii="Times New Roman" w:eastAsia="Times New Roman" w:hAnsi="Times New Roman" w:cs="Times New Roman"/>
          <w:sz w:val="24"/>
          <w:szCs w:val="24"/>
          <w:highlight w:val="white"/>
        </w:rPr>
        <w:t>are given</w:t>
      </w:r>
      <w:r w:rsidRPr="00297399">
        <w:rPr>
          <w:rFonts w:ascii="Times New Roman" w:eastAsia="Times New Roman" w:hAnsi="Times New Roman" w:cs="Times New Roman"/>
          <w:sz w:val="24"/>
          <w:szCs w:val="24"/>
          <w:highlight w:val="white"/>
        </w:rPr>
        <w:t xml:space="preserve"> the same priorities to provide health care services and goods. Customers from </w:t>
      </w:r>
      <w:r w:rsidR="002D408A" w:rsidRPr="00297399">
        <w:rPr>
          <w:rFonts w:ascii="Times New Roman" w:eastAsia="Times New Roman" w:hAnsi="Times New Roman" w:cs="Times New Roman"/>
          <w:sz w:val="24"/>
          <w:szCs w:val="24"/>
          <w:highlight w:val="white"/>
        </w:rPr>
        <w:t>rural</w:t>
      </w:r>
      <w:r w:rsidRPr="00297399">
        <w:rPr>
          <w:rFonts w:ascii="Times New Roman" w:eastAsia="Times New Roman" w:hAnsi="Times New Roman" w:cs="Times New Roman"/>
          <w:sz w:val="24"/>
          <w:szCs w:val="24"/>
          <w:highlight w:val="white"/>
        </w:rPr>
        <w:t xml:space="preserve">, urban and suburban are given the same attention by the firm.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b/>
          <w:sz w:val="24"/>
          <w:szCs w:val="24"/>
          <w:highlight w:val="white"/>
        </w:rPr>
        <w:t>Expectations</w:t>
      </w:r>
      <w:r w:rsidRPr="00297399">
        <w:rPr>
          <w:rFonts w:ascii="Times New Roman" w:eastAsia="Times New Roman" w:hAnsi="Times New Roman" w:cs="Times New Roman"/>
          <w:sz w:val="24"/>
          <w:szCs w:val="24"/>
          <w:highlight w:val="white"/>
        </w:rPr>
        <w:t xml:space="preserve"> of customers are very high from the GSK organization. Customers expect different types of quality services from the GSK </w:t>
      </w:r>
      <w:r w:rsidR="002D408A" w:rsidRPr="00297399">
        <w:rPr>
          <w:rFonts w:ascii="Times New Roman" w:eastAsia="Times New Roman" w:hAnsi="Times New Roman" w:cs="Times New Roman"/>
          <w:sz w:val="24"/>
          <w:szCs w:val="24"/>
          <w:highlight w:val="white"/>
        </w:rPr>
        <w:t>for improvement</w:t>
      </w:r>
      <w:r w:rsidRPr="00297399">
        <w:rPr>
          <w:rFonts w:ascii="Times New Roman" w:eastAsia="Times New Roman" w:hAnsi="Times New Roman" w:cs="Times New Roman"/>
          <w:sz w:val="24"/>
          <w:szCs w:val="24"/>
          <w:highlight w:val="white"/>
        </w:rPr>
        <w:t xml:space="preserve"> of the health status (Rachmawati </w:t>
      </w:r>
      <w:r w:rsidRPr="00297399">
        <w:rPr>
          <w:rFonts w:ascii="Times New Roman" w:eastAsia="Times New Roman" w:hAnsi="Times New Roman" w:cs="Times New Roman"/>
          <w:i/>
          <w:sz w:val="24"/>
          <w:szCs w:val="24"/>
          <w:highlight w:val="white"/>
        </w:rPr>
        <w:t xml:space="preserve">et al. </w:t>
      </w:r>
      <w:r w:rsidRPr="00297399">
        <w:rPr>
          <w:rFonts w:ascii="Times New Roman" w:eastAsia="Times New Roman" w:hAnsi="Times New Roman" w:cs="Times New Roman"/>
          <w:sz w:val="24"/>
          <w:szCs w:val="24"/>
          <w:highlight w:val="white"/>
        </w:rPr>
        <w:t xml:space="preserve">2019). </w:t>
      </w:r>
      <w:r w:rsidRPr="00297399">
        <w:rPr>
          <w:rFonts w:ascii="Times New Roman" w:eastAsia="Times New Roman" w:hAnsi="Times New Roman" w:cs="Times New Roman"/>
          <w:b/>
          <w:i/>
          <w:sz w:val="24"/>
          <w:szCs w:val="24"/>
          <w:highlight w:val="white"/>
        </w:rPr>
        <w:t>For example</w:t>
      </w:r>
      <w:r w:rsidRPr="00297399">
        <w:rPr>
          <w:rFonts w:ascii="Times New Roman" w:eastAsia="Times New Roman" w:hAnsi="Times New Roman" w:cs="Times New Roman"/>
          <w:sz w:val="24"/>
          <w:szCs w:val="24"/>
          <w:highlight w:val="white"/>
        </w:rPr>
        <w:t>, it can be said that expectant mothers adopt “</w:t>
      </w:r>
      <w:r w:rsidRPr="00297399">
        <w:rPr>
          <w:rFonts w:ascii="Times New Roman" w:eastAsia="Times New Roman" w:hAnsi="Times New Roman" w:cs="Times New Roman"/>
          <w:b/>
          <w:sz w:val="24"/>
          <w:szCs w:val="24"/>
          <w:highlight w:val="white"/>
        </w:rPr>
        <w:t>Mothers Horlicks</w:t>
      </w:r>
      <w:r w:rsidRPr="00297399">
        <w:rPr>
          <w:rFonts w:ascii="Times New Roman" w:eastAsia="Times New Roman" w:hAnsi="Times New Roman" w:cs="Times New Roman"/>
          <w:sz w:val="24"/>
          <w:szCs w:val="24"/>
          <w:highlight w:val="white"/>
        </w:rPr>
        <w:t xml:space="preserve">” maintain their health status by taking additional vitamin and protein supplement from GSK. </w:t>
      </w:r>
      <w:r w:rsidR="000A0B7D" w:rsidRPr="00297399">
        <w:rPr>
          <w:rFonts w:ascii="Times New Roman" w:eastAsia="Times New Roman" w:hAnsi="Times New Roman" w:cs="Times New Roman"/>
          <w:sz w:val="24"/>
          <w:szCs w:val="24"/>
          <w:highlight w:val="white"/>
        </w:rPr>
        <w:t>Customers also focus</w:t>
      </w:r>
      <w:r w:rsidRPr="00297399">
        <w:rPr>
          <w:rFonts w:ascii="Times New Roman" w:eastAsia="Times New Roman" w:hAnsi="Times New Roman" w:cs="Times New Roman"/>
          <w:sz w:val="24"/>
          <w:szCs w:val="24"/>
          <w:highlight w:val="white"/>
        </w:rPr>
        <w:t xml:space="preserve"> to improve the health status of their child by adopting quality goods from the GSK like </w:t>
      </w:r>
      <w:r w:rsidRPr="00297399">
        <w:rPr>
          <w:rFonts w:ascii="Times New Roman" w:eastAsia="Times New Roman" w:hAnsi="Times New Roman" w:cs="Times New Roman"/>
          <w:b/>
          <w:sz w:val="24"/>
          <w:szCs w:val="24"/>
          <w:highlight w:val="white"/>
        </w:rPr>
        <w:t>Junior Horlicks</w:t>
      </w:r>
      <w:r w:rsidRPr="00297399">
        <w:rPr>
          <w:rFonts w:ascii="Times New Roman" w:eastAsia="Times New Roman" w:hAnsi="Times New Roman" w:cs="Times New Roman"/>
          <w:sz w:val="24"/>
          <w:szCs w:val="24"/>
          <w:highlight w:val="white"/>
        </w:rPr>
        <w:t xml:space="preserve"> for children of 1 to 5 years. </w:t>
      </w:r>
      <w:r w:rsidRPr="00297399">
        <w:rPr>
          <w:rFonts w:ascii="Times New Roman" w:eastAsia="Times New Roman" w:hAnsi="Times New Roman" w:cs="Times New Roman"/>
          <w:b/>
          <w:sz w:val="24"/>
          <w:szCs w:val="24"/>
          <w:highlight w:val="white"/>
        </w:rPr>
        <w:t>Horlicks</w:t>
      </w:r>
      <w:r w:rsidRPr="00297399">
        <w:rPr>
          <w:rFonts w:ascii="Times New Roman" w:eastAsia="Times New Roman" w:hAnsi="Times New Roman" w:cs="Times New Roman"/>
          <w:sz w:val="24"/>
          <w:szCs w:val="24"/>
          <w:highlight w:val="white"/>
        </w:rPr>
        <w:t xml:space="preserve"> </w:t>
      </w:r>
      <w:r w:rsidR="000A0B7D" w:rsidRPr="00297399">
        <w:rPr>
          <w:rFonts w:ascii="Times New Roman" w:eastAsia="Times New Roman" w:hAnsi="Times New Roman" w:cs="Times New Roman"/>
          <w:b/>
          <w:sz w:val="24"/>
          <w:szCs w:val="24"/>
          <w:highlight w:val="white"/>
        </w:rPr>
        <w:t>cardia</w:t>
      </w:r>
      <w:r w:rsidR="000A0B7D" w:rsidRPr="00297399">
        <w:rPr>
          <w:rFonts w:ascii="Times New Roman" w:eastAsia="Times New Roman" w:hAnsi="Times New Roman" w:cs="Times New Roman"/>
          <w:sz w:val="24"/>
          <w:szCs w:val="24"/>
          <w:highlight w:val="white"/>
        </w:rPr>
        <w:t xml:space="preserve"> is</w:t>
      </w:r>
      <w:r w:rsidRPr="00297399">
        <w:rPr>
          <w:rFonts w:ascii="Times New Roman" w:eastAsia="Times New Roman" w:hAnsi="Times New Roman" w:cs="Times New Roman"/>
          <w:sz w:val="24"/>
          <w:szCs w:val="24"/>
          <w:highlight w:val="white"/>
        </w:rPr>
        <w:t xml:space="preserve"> also available for maintaining the health status of patients suffering from CVD diseases.  </w:t>
      </w:r>
    </w:p>
    <w:p w:rsidR="00A27752" w:rsidRPr="00297399" w:rsidRDefault="00A37B41" w:rsidP="00605F83">
      <w:pPr>
        <w:pStyle w:val="Heading1"/>
        <w:rPr>
          <w:highlight w:val="white"/>
        </w:rPr>
      </w:pPr>
      <w:bookmarkStart w:id="3" w:name="_Toc16171276"/>
      <w:r w:rsidRPr="00297399">
        <w:rPr>
          <w:highlight w:val="white"/>
        </w:rPr>
        <w:t>SWOT analysis of GSK</w:t>
      </w:r>
      <w:bookmarkEnd w:id="3"/>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SWOT-analysis helps to understand the internal environment of the GSK organization that has helped them to incorporate specialized value for the community engagement. </w:t>
      </w:r>
      <w:r w:rsidR="000A0B7D" w:rsidRPr="00297399">
        <w:rPr>
          <w:rFonts w:ascii="Times New Roman" w:eastAsia="Times New Roman" w:hAnsi="Times New Roman" w:cs="Times New Roman"/>
          <w:sz w:val="24"/>
          <w:szCs w:val="24"/>
          <w:highlight w:val="white"/>
        </w:rPr>
        <w:t>Analysis is</w:t>
      </w:r>
      <w:r w:rsidRPr="00297399">
        <w:rPr>
          <w:rFonts w:ascii="Times New Roman" w:eastAsia="Times New Roman" w:hAnsi="Times New Roman" w:cs="Times New Roman"/>
          <w:sz w:val="24"/>
          <w:szCs w:val="24"/>
          <w:highlight w:val="white"/>
        </w:rPr>
        <w:t xml:space="preserve"> as follows: </w:t>
      </w:r>
    </w:p>
    <w:p w:rsidR="00A27752" w:rsidRPr="00297399" w:rsidRDefault="00A37B41" w:rsidP="00297399">
      <w:pPr>
        <w:pStyle w:val="normal0"/>
        <w:spacing w:line="360" w:lineRule="auto"/>
        <w:jc w:val="both"/>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b/>
          <w:sz w:val="24"/>
          <w:szCs w:val="24"/>
          <w:highlight w:val="white"/>
        </w:rPr>
        <w:t xml:space="preserve">Factors: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1621AD">
        <w:tc>
          <w:tcPr>
            <w:tcW w:w="4680" w:type="dxa"/>
            <w:shd w:val="clear" w:color="auto" w:fill="auto"/>
            <w:tcMar>
              <w:top w:w="100" w:type="dxa"/>
              <w:left w:w="100" w:type="dxa"/>
              <w:bottom w:w="100" w:type="dxa"/>
              <w:right w:w="100" w:type="dxa"/>
            </w:tcMar>
          </w:tcPr>
          <w:p w:rsidR="00A27752" w:rsidRPr="00297399" w:rsidRDefault="00A37B41" w:rsidP="00297399">
            <w:pPr>
              <w:pStyle w:val="normal0"/>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b/>
                <w:sz w:val="24"/>
                <w:szCs w:val="24"/>
                <w:highlight w:val="white"/>
              </w:rPr>
              <w:t>Strength</w:t>
            </w:r>
          </w:p>
          <w:p w:rsidR="00A27752" w:rsidRPr="00297399" w:rsidRDefault="00A37B41" w:rsidP="00297399">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Brand loyalty</w:t>
            </w:r>
          </w:p>
          <w:p w:rsidR="00A27752" w:rsidRPr="00297399" w:rsidRDefault="00A37B41" w:rsidP="00297399">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Market expansion</w:t>
            </w:r>
          </w:p>
          <w:p w:rsidR="00A27752" w:rsidRPr="00297399" w:rsidRDefault="00A37B41" w:rsidP="00297399">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Ability to rediscover and re-innovate</w:t>
            </w:r>
          </w:p>
          <w:p w:rsidR="00A27752" w:rsidRPr="00297399" w:rsidRDefault="00A37B41" w:rsidP="00297399">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Strong distribution channel</w:t>
            </w:r>
          </w:p>
          <w:p w:rsidR="00A27752" w:rsidRPr="00297399" w:rsidRDefault="00A37B41" w:rsidP="00297399">
            <w:pPr>
              <w:pStyle w:val="normal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Experienced staff</w:t>
            </w:r>
          </w:p>
          <w:p w:rsidR="00A27752" w:rsidRPr="00297399" w:rsidRDefault="00A37B41" w:rsidP="00297399">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t xml:space="preserve">  </w:t>
            </w:r>
          </w:p>
        </w:tc>
        <w:tc>
          <w:tcPr>
            <w:tcW w:w="4680" w:type="dxa"/>
            <w:shd w:val="clear" w:color="auto" w:fill="auto"/>
            <w:tcMar>
              <w:top w:w="100" w:type="dxa"/>
              <w:left w:w="100" w:type="dxa"/>
              <w:bottom w:w="100" w:type="dxa"/>
              <w:right w:w="100" w:type="dxa"/>
            </w:tcMar>
          </w:tcPr>
          <w:p w:rsidR="00A27752" w:rsidRPr="00297399" w:rsidRDefault="00A37B41" w:rsidP="00297399">
            <w:pPr>
              <w:pStyle w:val="normal0"/>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b/>
                <w:sz w:val="24"/>
                <w:szCs w:val="24"/>
                <w:highlight w:val="white"/>
              </w:rPr>
              <w:t>Opportunity</w:t>
            </w:r>
          </w:p>
          <w:p w:rsidR="00A27752" w:rsidRPr="00297399" w:rsidRDefault="00A37B41" w:rsidP="00297399">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Continuous growth</w:t>
            </w:r>
          </w:p>
          <w:p w:rsidR="00A27752" w:rsidRPr="00297399" w:rsidRDefault="00A37B41" w:rsidP="00297399">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Serving for community</w:t>
            </w:r>
          </w:p>
          <w:p w:rsidR="00A27752" w:rsidRPr="00297399" w:rsidRDefault="00A37B41" w:rsidP="00297399">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Constant research in the pharmaceutical field </w:t>
            </w:r>
          </w:p>
          <w:p w:rsidR="00A27752" w:rsidRPr="00297399" w:rsidRDefault="00A37B41" w:rsidP="00297399">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High financial return </w:t>
            </w:r>
          </w:p>
          <w:p w:rsidR="00A27752" w:rsidRPr="00297399" w:rsidRDefault="00A37B41" w:rsidP="00297399">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High cash flow</w:t>
            </w:r>
          </w:p>
          <w:p w:rsidR="00A27752" w:rsidRPr="00297399" w:rsidRDefault="00A37B41" w:rsidP="00297399">
            <w:pPr>
              <w:pStyle w:val="normal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Incorporation of advanced healthcare technology </w:t>
            </w:r>
          </w:p>
        </w:tc>
      </w:tr>
      <w:tr w:rsidR="001621AD">
        <w:tc>
          <w:tcPr>
            <w:tcW w:w="4680" w:type="dxa"/>
            <w:shd w:val="clear" w:color="auto" w:fill="auto"/>
            <w:tcMar>
              <w:top w:w="100" w:type="dxa"/>
              <w:left w:w="100" w:type="dxa"/>
              <w:bottom w:w="100" w:type="dxa"/>
              <w:right w:w="100" w:type="dxa"/>
            </w:tcMar>
          </w:tcPr>
          <w:p w:rsidR="00A27752" w:rsidRPr="00297399" w:rsidRDefault="00A37B41" w:rsidP="00297399">
            <w:pPr>
              <w:pStyle w:val="normal0"/>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b/>
                <w:sz w:val="24"/>
                <w:szCs w:val="24"/>
                <w:highlight w:val="white"/>
              </w:rPr>
              <w:lastRenderedPageBreak/>
              <w:t>Weakness</w:t>
            </w:r>
          </w:p>
          <w:p w:rsidR="00A27752" w:rsidRPr="00297399" w:rsidRDefault="00A37B41" w:rsidP="00297399">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Marginal presence on the west and north region of the globe </w:t>
            </w:r>
          </w:p>
          <w:p w:rsidR="00A27752" w:rsidRPr="00297399" w:rsidRDefault="00A37B41" w:rsidP="00297399">
            <w:pPr>
              <w:pStyle w:val="normal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Not achieved success in the development of certain supplement like molted breakfast cereal </w:t>
            </w:r>
          </w:p>
          <w:p w:rsidR="00A27752" w:rsidRPr="00297399" w:rsidRDefault="00A37B41" w:rsidP="00297399">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t xml:space="preserve">  </w:t>
            </w:r>
          </w:p>
        </w:tc>
        <w:tc>
          <w:tcPr>
            <w:tcW w:w="4680" w:type="dxa"/>
            <w:shd w:val="clear" w:color="auto" w:fill="auto"/>
            <w:tcMar>
              <w:top w:w="100" w:type="dxa"/>
              <w:left w:w="100" w:type="dxa"/>
              <w:bottom w:w="100" w:type="dxa"/>
              <w:right w:w="100" w:type="dxa"/>
            </w:tcMar>
          </w:tcPr>
          <w:p w:rsidR="00A27752" w:rsidRPr="00297399" w:rsidRDefault="00A37B41" w:rsidP="00297399">
            <w:pPr>
              <w:pStyle w:val="normal0"/>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b/>
                <w:sz w:val="24"/>
                <w:szCs w:val="24"/>
                <w:highlight w:val="white"/>
              </w:rPr>
              <w:t>Threat</w:t>
            </w:r>
          </w:p>
          <w:p w:rsidR="00A27752" w:rsidRPr="00297399" w:rsidRDefault="00A37B41" w:rsidP="00297399">
            <w:pPr>
              <w:pStyle w:val="normal0"/>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Increasing the interest of customers towards another brand like Bournvita</w:t>
            </w:r>
          </w:p>
          <w:p w:rsidR="00A27752" w:rsidRPr="00297399" w:rsidRDefault="00A37B41" w:rsidP="00297399">
            <w:pPr>
              <w:pStyle w:val="normal0"/>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Challenges and court case decreased their customer base </w:t>
            </w:r>
          </w:p>
          <w:p w:rsidR="00A27752" w:rsidRPr="00297399" w:rsidRDefault="00A37B41" w:rsidP="00297399">
            <w:pPr>
              <w:pStyle w:val="normal0"/>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High market competition regarding the development of substitute products </w:t>
            </w:r>
          </w:p>
        </w:tc>
      </w:tr>
    </w:tbl>
    <w:p w:rsidR="00A27752" w:rsidRPr="00297399" w:rsidRDefault="00A37B41" w:rsidP="00297399">
      <w:pPr>
        <w:pStyle w:val="normal0"/>
        <w:spacing w:line="360" w:lineRule="auto"/>
        <w:jc w:val="center"/>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b/>
          <w:sz w:val="24"/>
          <w:szCs w:val="24"/>
          <w:highlight w:val="white"/>
        </w:rPr>
        <w:t xml:space="preserve">Table 1: SWOT </w:t>
      </w:r>
      <w:r w:rsidR="00965058">
        <w:rPr>
          <w:rFonts w:ascii="Times New Roman" w:eastAsia="Times New Roman" w:hAnsi="Times New Roman" w:cs="Times New Roman"/>
          <w:b/>
          <w:sz w:val="24"/>
          <w:szCs w:val="24"/>
          <w:highlight w:val="white"/>
        </w:rPr>
        <w:t>factors</w:t>
      </w:r>
      <w:r w:rsidR="007A471B" w:rsidRPr="00297399">
        <w:rPr>
          <w:rFonts w:ascii="Times New Roman" w:eastAsia="Times New Roman" w:hAnsi="Times New Roman" w:cs="Times New Roman"/>
          <w:b/>
          <w:sz w:val="24"/>
          <w:szCs w:val="24"/>
          <w:highlight w:val="white"/>
        </w:rPr>
        <w:t xml:space="preserve"> of</w:t>
      </w:r>
      <w:r w:rsidRPr="00297399">
        <w:rPr>
          <w:rFonts w:ascii="Times New Roman" w:eastAsia="Times New Roman" w:hAnsi="Times New Roman" w:cs="Times New Roman"/>
          <w:b/>
          <w:sz w:val="24"/>
          <w:szCs w:val="24"/>
          <w:highlight w:val="white"/>
        </w:rPr>
        <w:t xml:space="preserve"> GSK</w:t>
      </w:r>
    </w:p>
    <w:p w:rsidR="00A27752" w:rsidRPr="00297399" w:rsidRDefault="00A37B41" w:rsidP="00297399">
      <w:pPr>
        <w:pStyle w:val="normal0"/>
        <w:spacing w:line="360" w:lineRule="auto"/>
        <w:jc w:val="center"/>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(Source: Developed by author)</w:t>
      </w:r>
    </w:p>
    <w:p w:rsidR="00A27752" w:rsidRPr="00297399" w:rsidRDefault="00A37B41" w:rsidP="00297399">
      <w:pPr>
        <w:pStyle w:val="normal0"/>
        <w:spacing w:line="360" w:lineRule="auto"/>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b/>
          <w:sz w:val="24"/>
          <w:szCs w:val="24"/>
          <w:highlight w:val="white"/>
        </w:rPr>
        <w:t xml:space="preserve">Analysis: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From the above SWOT table, it can be found that brand loyalty and market supremacy are the primary </w:t>
      </w:r>
      <w:r w:rsidRPr="00297399">
        <w:rPr>
          <w:rFonts w:ascii="Times New Roman" w:eastAsia="Times New Roman" w:hAnsi="Times New Roman" w:cs="Times New Roman"/>
          <w:b/>
          <w:sz w:val="24"/>
          <w:szCs w:val="24"/>
          <w:highlight w:val="white"/>
        </w:rPr>
        <w:t>strength</w:t>
      </w:r>
      <w:r w:rsidRPr="00297399">
        <w:rPr>
          <w:rFonts w:ascii="Times New Roman" w:eastAsia="Times New Roman" w:hAnsi="Times New Roman" w:cs="Times New Roman"/>
          <w:sz w:val="24"/>
          <w:szCs w:val="24"/>
          <w:highlight w:val="white"/>
        </w:rPr>
        <w:t xml:space="preserve"> of this organization that has helped to make the health care demand of their customers and patients. As reported by Meesala and Paul (2018), service quality and loyalty of customers are interrelated to each other. Ability to rediscover and </w:t>
      </w:r>
      <w:r w:rsidR="007A471B" w:rsidRPr="00297399">
        <w:rPr>
          <w:rFonts w:ascii="Times New Roman" w:eastAsia="Times New Roman" w:hAnsi="Times New Roman" w:cs="Times New Roman"/>
          <w:sz w:val="24"/>
          <w:szCs w:val="24"/>
          <w:highlight w:val="white"/>
        </w:rPr>
        <w:t>discover</w:t>
      </w:r>
      <w:r w:rsidRPr="00297399">
        <w:rPr>
          <w:rFonts w:ascii="Times New Roman" w:eastAsia="Times New Roman" w:hAnsi="Times New Roman" w:cs="Times New Roman"/>
          <w:sz w:val="24"/>
          <w:szCs w:val="24"/>
          <w:highlight w:val="white"/>
        </w:rPr>
        <w:t xml:space="preserve"> new things interns of supplementary food items and medicine make GSK very effective to the eye of customers. Strong distribution channel and experienced staff provide continuous improvement of the production process that delivers high-quality life-saving goods to patients and customers. Marginal presence on the west and north region of the globe is the primary </w:t>
      </w:r>
      <w:r w:rsidRPr="00297399">
        <w:rPr>
          <w:rFonts w:ascii="Times New Roman" w:eastAsia="Times New Roman" w:hAnsi="Times New Roman" w:cs="Times New Roman"/>
          <w:b/>
          <w:sz w:val="24"/>
          <w:szCs w:val="24"/>
          <w:highlight w:val="white"/>
        </w:rPr>
        <w:t>weakness</w:t>
      </w:r>
      <w:r w:rsidRPr="00297399">
        <w:rPr>
          <w:rFonts w:ascii="Times New Roman" w:eastAsia="Times New Roman" w:hAnsi="Times New Roman" w:cs="Times New Roman"/>
          <w:sz w:val="24"/>
          <w:szCs w:val="24"/>
          <w:highlight w:val="white"/>
        </w:rPr>
        <w:t xml:space="preserve"> of GSK (Gsk.com, 2019). Not achieved success in the development of certain supplement like molted breakfast cereal that continues to decrease their reputation as a popular pharmaceutical company in the world. </w:t>
      </w:r>
    </w:p>
    <w:p w:rsidR="00A27752" w:rsidRPr="00297399" w:rsidRDefault="00A37B41" w:rsidP="00297399">
      <w:pPr>
        <w:pStyle w:val="normal0"/>
        <w:spacing w:line="360" w:lineRule="auto"/>
        <w:jc w:val="both"/>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sz w:val="24"/>
          <w:szCs w:val="24"/>
          <w:highlight w:val="white"/>
        </w:rPr>
        <w:t>Besid</w:t>
      </w:r>
      <w:r w:rsidR="005F5443" w:rsidRPr="00297399">
        <w:rPr>
          <w:rFonts w:ascii="Times New Roman" w:eastAsia="Times New Roman" w:hAnsi="Times New Roman" w:cs="Times New Roman"/>
          <w:sz w:val="24"/>
          <w:szCs w:val="24"/>
          <w:highlight w:val="white"/>
        </w:rPr>
        <w:t>es all of the weakness, they also</w:t>
      </w:r>
      <w:r w:rsidRPr="00297399">
        <w:rPr>
          <w:rFonts w:ascii="Times New Roman" w:eastAsia="Times New Roman" w:hAnsi="Times New Roman" w:cs="Times New Roman"/>
          <w:sz w:val="24"/>
          <w:szCs w:val="24"/>
          <w:highlight w:val="white"/>
        </w:rPr>
        <w:t xml:space="preserve"> have some opportunities that can help them to regain their position in the global pharmaceutical industry. According to Shabbir</w:t>
      </w:r>
      <w:r w:rsidRPr="00297399">
        <w:rPr>
          <w:rFonts w:ascii="Times New Roman" w:eastAsia="Times New Roman" w:hAnsi="Times New Roman" w:cs="Times New Roman"/>
          <w:i/>
          <w:sz w:val="24"/>
          <w:szCs w:val="24"/>
          <w:highlight w:val="white"/>
        </w:rPr>
        <w:t xml:space="preserve"> et al.</w:t>
      </w:r>
      <w:r w:rsidRPr="00297399">
        <w:rPr>
          <w:rFonts w:ascii="Times New Roman" w:eastAsia="Times New Roman" w:hAnsi="Times New Roman" w:cs="Times New Roman"/>
          <w:sz w:val="24"/>
          <w:szCs w:val="24"/>
          <w:highlight w:val="white"/>
        </w:rPr>
        <w:t xml:space="preserve"> (2016), Continuous growth of the firm can be achieved with the help of community services. GSK provide effective community believes like free health campaigns and awareness program. Constant research in the pharmaceutical field is the main </w:t>
      </w:r>
      <w:r w:rsidRPr="00297399">
        <w:rPr>
          <w:rFonts w:ascii="Times New Roman" w:eastAsia="Times New Roman" w:hAnsi="Times New Roman" w:cs="Times New Roman"/>
          <w:b/>
          <w:sz w:val="24"/>
          <w:szCs w:val="24"/>
          <w:highlight w:val="white"/>
        </w:rPr>
        <w:t>opportunity</w:t>
      </w:r>
      <w:r w:rsidRPr="00297399">
        <w:rPr>
          <w:rFonts w:ascii="Times New Roman" w:eastAsia="Times New Roman" w:hAnsi="Times New Roman" w:cs="Times New Roman"/>
          <w:sz w:val="24"/>
          <w:szCs w:val="24"/>
          <w:highlight w:val="white"/>
        </w:rPr>
        <w:t xml:space="preserve"> of the GSK to explore new ideas in the global healthcare industry. In addition to this, they also faced several threats from the outer market field that can hamper their future growth. Challenges and court case decreased their customer base that in terms decrease their overall reputation (Gupta and Rokade, 2016). High market </w:t>
      </w:r>
      <w:r w:rsidR="00211997" w:rsidRPr="00297399">
        <w:rPr>
          <w:rFonts w:ascii="Times New Roman" w:eastAsia="Times New Roman" w:hAnsi="Times New Roman" w:cs="Times New Roman"/>
          <w:sz w:val="24"/>
          <w:szCs w:val="24"/>
          <w:highlight w:val="white"/>
        </w:rPr>
        <w:t>competition regarding the development of substitute products is</w:t>
      </w:r>
      <w:r w:rsidRPr="00297399">
        <w:rPr>
          <w:rFonts w:ascii="Times New Roman" w:eastAsia="Times New Roman" w:hAnsi="Times New Roman" w:cs="Times New Roman"/>
          <w:sz w:val="24"/>
          <w:szCs w:val="24"/>
          <w:highlight w:val="white"/>
        </w:rPr>
        <w:t xml:space="preserve"> the primary </w:t>
      </w:r>
      <w:r w:rsidRPr="00297399">
        <w:rPr>
          <w:rFonts w:ascii="Times New Roman" w:eastAsia="Times New Roman" w:hAnsi="Times New Roman" w:cs="Times New Roman"/>
          <w:b/>
          <w:sz w:val="24"/>
          <w:szCs w:val="24"/>
          <w:highlight w:val="white"/>
        </w:rPr>
        <w:t>threat</w:t>
      </w:r>
      <w:r w:rsidRPr="00297399">
        <w:rPr>
          <w:rFonts w:ascii="Times New Roman" w:eastAsia="Times New Roman" w:hAnsi="Times New Roman" w:cs="Times New Roman"/>
          <w:sz w:val="24"/>
          <w:szCs w:val="24"/>
          <w:highlight w:val="white"/>
        </w:rPr>
        <w:t xml:space="preserve"> of GSK. </w:t>
      </w:r>
      <w:r w:rsidRPr="00297399">
        <w:rPr>
          <w:rFonts w:ascii="Times New Roman" w:eastAsia="Times New Roman" w:hAnsi="Times New Roman" w:cs="Times New Roman"/>
          <w:sz w:val="24"/>
          <w:szCs w:val="24"/>
          <w:highlight w:val="white"/>
        </w:rPr>
        <w:lastRenderedPageBreak/>
        <w:t xml:space="preserve">Increasing the interest of customers towards another brand like </w:t>
      </w:r>
      <w:r w:rsidR="00211997" w:rsidRPr="00297399">
        <w:rPr>
          <w:rFonts w:ascii="Times New Roman" w:eastAsia="Times New Roman" w:hAnsi="Times New Roman" w:cs="Times New Roman"/>
          <w:sz w:val="24"/>
          <w:szCs w:val="24"/>
          <w:highlight w:val="white"/>
        </w:rPr>
        <w:t>Bournvita also</w:t>
      </w:r>
      <w:r w:rsidRPr="00297399">
        <w:rPr>
          <w:rFonts w:ascii="Times New Roman" w:eastAsia="Times New Roman" w:hAnsi="Times New Roman" w:cs="Times New Roman"/>
          <w:sz w:val="24"/>
          <w:szCs w:val="24"/>
          <w:highlight w:val="white"/>
        </w:rPr>
        <w:t xml:space="preserve"> reduces the number of customers to meet their expectations and decrease their overall profit.  </w:t>
      </w:r>
    </w:p>
    <w:p w:rsidR="00A27752" w:rsidRPr="00297399" w:rsidRDefault="00A37B41" w:rsidP="00605F83">
      <w:pPr>
        <w:pStyle w:val="Heading1"/>
        <w:rPr>
          <w:highlight w:val="white"/>
        </w:rPr>
      </w:pPr>
      <w:bookmarkStart w:id="4" w:name="_Toc16171277"/>
      <w:r w:rsidRPr="00297399">
        <w:rPr>
          <w:highlight w:val="white"/>
        </w:rPr>
        <w:t>Role of the employees within the organization</w:t>
      </w:r>
      <w:bookmarkEnd w:id="4"/>
      <w:r w:rsidRPr="00297399">
        <w:rPr>
          <w:highlight w:val="white"/>
        </w:rPr>
        <w:t xml:space="preserve">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There are several grades of employees that </w:t>
      </w:r>
      <w:r w:rsidR="00FE7527" w:rsidRPr="00297399">
        <w:rPr>
          <w:rFonts w:ascii="Times New Roman" w:eastAsia="Times New Roman" w:hAnsi="Times New Roman" w:cs="Times New Roman"/>
          <w:sz w:val="24"/>
          <w:szCs w:val="24"/>
          <w:highlight w:val="white"/>
        </w:rPr>
        <w:t>help</w:t>
      </w:r>
      <w:r w:rsidRPr="00297399">
        <w:rPr>
          <w:rFonts w:ascii="Times New Roman" w:eastAsia="Times New Roman" w:hAnsi="Times New Roman" w:cs="Times New Roman"/>
          <w:sz w:val="24"/>
          <w:szCs w:val="24"/>
          <w:highlight w:val="white"/>
        </w:rPr>
        <w:t xml:space="preserve"> to support the goal of the firm. The individual </w:t>
      </w:r>
      <w:r w:rsidR="001803A1" w:rsidRPr="00297399">
        <w:rPr>
          <w:rFonts w:ascii="Times New Roman" w:eastAsia="Times New Roman" w:hAnsi="Times New Roman" w:cs="Times New Roman"/>
          <w:sz w:val="24"/>
          <w:szCs w:val="24"/>
          <w:highlight w:val="white"/>
        </w:rPr>
        <w:t>roles of those employees are</w:t>
      </w:r>
      <w:r w:rsidRPr="00297399">
        <w:rPr>
          <w:rFonts w:ascii="Times New Roman" w:eastAsia="Times New Roman" w:hAnsi="Times New Roman" w:cs="Times New Roman"/>
          <w:sz w:val="24"/>
          <w:szCs w:val="24"/>
          <w:highlight w:val="white"/>
        </w:rPr>
        <w:t xml:space="preserve"> as follows:  </w:t>
      </w:r>
    </w:p>
    <w:p w:rsidR="00A27752" w:rsidRPr="00297399" w:rsidRDefault="00A37B41" w:rsidP="00297399">
      <w:pPr>
        <w:pStyle w:val="normal0"/>
        <w:spacing w:line="360" w:lineRule="auto"/>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Manager:</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Managers of this organization are responsible for regulating all the activities of the general staff, leaders and customers care staff. As opined by Ahmed </w:t>
      </w:r>
      <w:r w:rsidRPr="00297399">
        <w:rPr>
          <w:rFonts w:ascii="Times New Roman" w:eastAsia="Times New Roman" w:hAnsi="Times New Roman" w:cs="Times New Roman"/>
          <w:i/>
          <w:sz w:val="24"/>
          <w:szCs w:val="24"/>
          <w:highlight w:val="white"/>
        </w:rPr>
        <w:t>et al.</w:t>
      </w:r>
      <w:r w:rsidRPr="00297399">
        <w:rPr>
          <w:rFonts w:ascii="Times New Roman" w:eastAsia="Times New Roman" w:hAnsi="Times New Roman" w:cs="Times New Roman"/>
          <w:sz w:val="24"/>
          <w:szCs w:val="24"/>
          <w:highlight w:val="white"/>
        </w:rPr>
        <w:t xml:space="preserve"> (2017), managers are responsible for their subordinates to </w:t>
      </w:r>
      <w:r w:rsidR="004F22B5" w:rsidRPr="00297399">
        <w:rPr>
          <w:rFonts w:ascii="Times New Roman" w:eastAsia="Times New Roman" w:hAnsi="Times New Roman" w:cs="Times New Roman"/>
          <w:sz w:val="24"/>
          <w:szCs w:val="24"/>
          <w:highlight w:val="white"/>
        </w:rPr>
        <w:t>provide proper</w:t>
      </w:r>
      <w:r w:rsidRPr="00297399">
        <w:rPr>
          <w:rFonts w:ascii="Times New Roman" w:eastAsia="Times New Roman" w:hAnsi="Times New Roman" w:cs="Times New Roman"/>
          <w:sz w:val="24"/>
          <w:szCs w:val="24"/>
          <w:highlight w:val="white"/>
        </w:rPr>
        <w:t xml:space="preserve"> services to customers. This role helps to achieve clarity in the operating system of GSK and help to achieve organizational goal. They incorporate decision in making effective business plan. </w:t>
      </w:r>
    </w:p>
    <w:p w:rsidR="00A27752" w:rsidRPr="00297399" w:rsidRDefault="00A37B41" w:rsidP="00297399">
      <w:pPr>
        <w:pStyle w:val="normal0"/>
        <w:spacing w:line="360" w:lineRule="auto"/>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Leaders:</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Leaders are</w:t>
      </w:r>
      <w:r w:rsidR="00364078" w:rsidRPr="00297399">
        <w:rPr>
          <w:rFonts w:ascii="Times New Roman" w:eastAsia="Times New Roman" w:hAnsi="Times New Roman" w:cs="Times New Roman"/>
          <w:sz w:val="24"/>
          <w:szCs w:val="24"/>
          <w:highlight w:val="white"/>
        </w:rPr>
        <w:t xml:space="preserve"> responsible for the motivation and influence of the staff to improve their overall task (Gupta and Rokade, 2016). Other than motivation they also provide training and skill development to staff regarding the medical care if the people to achieve the goal of firm to increase the focus on the patients. </w:t>
      </w:r>
    </w:p>
    <w:p w:rsidR="00A27752" w:rsidRPr="00297399" w:rsidRDefault="00A37B41" w:rsidP="00297399">
      <w:pPr>
        <w:pStyle w:val="normal0"/>
        <w:spacing w:line="360" w:lineRule="auto"/>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General Staff:</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They are the helping body of the organization. They even take part to manage the supply chain and supply of goods and services to customers.</w:t>
      </w:r>
      <w:r w:rsidRPr="00297399">
        <w:rPr>
          <w:rFonts w:ascii="Times New Roman" w:eastAsia="Times New Roman" w:hAnsi="Times New Roman" w:cs="Times New Roman"/>
          <w:b/>
          <w:i/>
          <w:sz w:val="24"/>
          <w:szCs w:val="24"/>
          <w:highlight w:val="white"/>
        </w:rPr>
        <w:t xml:space="preserve"> For example:</w:t>
      </w:r>
      <w:r w:rsidRPr="00297399">
        <w:rPr>
          <w:rFonts w:ascii="Times New Roman" w:eastAsia="Times New Roman" w:hAnsi="Times New Roman" w:cs="Times New Roman"/>
          <w:sz w:val="24"/>
          <w:szCs w:val="24"/>
          <w:highlight w:val="white"/>
        </w:rPr>
        <w:t xml:space="preserve"> General housekeeping staff provide hygienic environment to staff to carry safe production operation. </w:t>
      </w:r>
    </w:p>
    <w:p w:rsidR="00A27752" w:rsidRPr="00297399" w:rsidRDefault="00A37B41" w:rsidP="00297399">
      <w:pPr>
        <w:pStyle w:val="normal0"/>
        <w:spacing w:line="360" w:lineRule="auto"/>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Customer care representatives:</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They are responsible for the delivery of the services to customers. By providing time to time goods to customers they help to achieve the goal of </w:t>
      </w:r>
      <w:r w:rsidR="00DB48D5" w:rsidRPr="00297399">
        <w:rPr>
          <w:rFonts w:ascii="Times New Roman" w:eastAsia="Times New Roman" w:hAnsi="Times New Roman" w:cs="Times New Roman"/>
          <w:sz w:val="24"/>
          <w:szCs w:val="24"/>
          <w:highlight w:val="white"/>
        </w:rPr>
        <w:t>GlaxoSmithKline to</w:t>
      </w:r>
      <w:r w:rsidRPr="00297399">
        <w:rPr>
          <w:rFonts w:ascii="Times New Roman" w:eastAsia="Times New Roman" w:hAnsi="Times New Roman" w:cs="Times New Roman"/>
          <w:sz w:val="24"/>
          <w:szCs w:val="24"/>
          <w:highlight w:val="white"/>
        </w:rPr>
        <w:t xml:space="preserve"> maintain transparency. </w:t>
      </w:r>
    </w:p>
    <w:p w:rsidR="00A27752" w:rsidRPr="00297399" w:rsidRDefault="00A37B41" w:rsidP="00297399">
      <w:pPr>
        <w:pStyle w:val="normal0"/>
        <w:spacing w:line="360" w:lineRule="auto"/>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 xml:space="preserve">Health care researchers: </w:t>
      </w:r>
    </w:p>
    <w:p w:rsidR="00A27752" w:rsidRPr="00297399"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sz w:val="24"/>
          <w:szCs w:val="24"/>
          <w:highlight w:val="white"/>
        </w:rPr>
        <w:t xml:space="preserve">They carry continuous research and innovation in the pharmaceutical field that has helped GlaxoSmithKline to explore new ideas in the global healthcare field. Researchers are also responsible to generate new ideas and </w:t>
      </w:r>
      <w:r w:rsidR="008B40B3" w:rsidRPr="00297399">
        <w:rPr>
          <w:rFonts w:ascii="Times New Roman" w:eastAsia="Times New Roman" w:hAnsi="Times New Roman" w:cs="Times New Roman"/>
          <w:sz w:val="24"/>
          <w:szCs w:val="24"/>
          <w:highlight w:val="white"/>
        </w:rPr>
        <w:t>explore</w:t>
      </w:r>
      <w:r w:rsidR="00A709D6" w:rsidRPr="00297399">
        <w:rPr>
          <w:rFonts w:ascii="Times New Roman" w:eastAsia="Times New Roman" w:hAnsi="Times New Roman" w:cs="Times New Roman"/>
          <w:sz w:val="24"/>
          <w:szCs w:val="24"/>
          <w:highlight w:val="white"/>
        </w:rPr>
        <w:t xml:space="preserve"> </w:t>
      </w:r>
      <w:r w:rsidRPr="00297399">
        <w:rPr>
          <w:rFonts w:ascii="Times New Roman" w:eastAsia="Times New Roman" w:hAnsi="Times New Roman" w:cs="Times New Roman"/>
          <w:sz w:val="24"/>
          <w:szCs w:val="24"/>
          <w:highlight w:val="white"/>
        </w:rPr>
        <w:t xml:space="preserve">new products to improve the health status of customers. </w:t>
      </w:r>
    </w:p>
    <w:p w:rsidR="00A27752" w:rsidRPr="00297399" w:rsidRDefault="00A37B41" w:rsidP="00297399">
      <w:pPr>
        <w:pStyle w:val="normal0"/>
        <w:spacing w:line="360" w:lineRule="auto"/>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 xml:space="preserve">HR associates: </w:t>
      </w:r>
    </w:p>
    <w:p w:rsidR="00A27752"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lastRenderedPageBreak/>
        <w:t xml:space="preserve">They maintain the overall recruitment and staffing process of the organization to adopt experienced people to carry constant research on the medical care field. </w:t>
      </w:r>
    </w:p>
    <w:p w:rsidR="00E8098E" w:rsidRDefault="00A37B41" w:rsidP="00297399">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lang w:val="en-GB" w:eastAsia="en-GB"/>
        </w:rPr>
        <w:drawing>
          <wp:inline distT="0" distB="0" distL="0" distR="0">
            <wp:extent cx="5686425"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t xml:space="preserve">  </w:t>
      </w:r>
    </w:p>
    <w:p w:rsidR="00E8098E" w:rsidRPr="00297399" w:rsidRDefault="00A37B41" w:rsidP="00E8098E">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3</w:t>
      </w:r>
      <w:r w:rsidRPr="00297399">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b/>
          <w:sz w:val="24"/>
          <w:szCs w:val="24"/>
          <w:highlight w:val="white"/>
        </w:rPr>
        <w:t xml:space="preserve">Different employees </w:t>
      </w:r>
      <w:r w:rsidRPr="00297399">
        <w:rPr>
          <w:rFonts w:ascii="Times New Roman" w:eastAsia="Times New Roman" w:hAnsi="Times New Roman" w:cs="Times New Roman"/>
          <w:b/>
          <w:sz w:val="24"/>
          <w:szCs w:val="24"/>
          <w:highlight w:val="white"/>
        </w:rPr>
        <w:t>of GSK</w:t>
      </w:r>
    </w:p>
    <w:p w:rsidR="00E8098E" w:rsidRPr="00E8098E" w:rsidRDefault="00A37B41" w:rsidP="00E8098E">
      <w:pPr>
        <w:pStyle w:val="normal0"/>
        <w:spacing w:line="360" w:lineRule="auto"/>
        <w:jc w:val="center"/>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sz w:val="24"/>
          <w:szCs w:val="24"/>
          <w:highlight w:val="white"/>
        </w:rPr>
        <w:t xml:space="preserve">(Source: </w:t>
      </w:r>
      <w:r>
        <w:rPr>
          <w:rFonts w:ascii="Times New Roman" w:eastAsia="Times New Roman" w:hAnsi="Times New Roman" w:cs="Times New Roman"/>
          <w:sz w:val="24"/>
          <w:szCs w:val="24"/>
          <w:highlight w:val="white"/>
        </w:rPr>
        <w:t>Developed by author)</w:t>
      </w:r>
    </w:p>
    <w:p w:rsidR="00A27752" w:rsidRPr="00297399" w:rsidRDefault="00A37B41" w:rsidP="00605F83">
      <w:pPr>
        <w:pStyle w:val="Heading1"/>
        <w:rPr>
          <w:highlight w:val="white"/>
        </w:rPr>
      </w:pPr>
      <w:bookmarkStart w:id="5" w:name="_Toc16171278"/>
      <w:r w:rsidRPr="00297399">
        <w:rPr>
          <w:highlight w:val="white"/>
        </w:rPr>
        <w:t>Training and</w:t>
      </w:r>
      <w:r w:rsidR="00364078" w:rsidRPr="00297399">
        <w:rPr>
          <w:highlight w:val="white"/>
        </w:rPr>
        <w:t xml:space="preserve"> development in the firm</w:t>
      </w:r>
      <w:bookmarkEnd w:id="5"/>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Leaders and managers of </w:t>
      </w:r>
      <w:r w:rsidR="00773AE9" w:rsidRPr="00297399">
        <w:rPr>
          <w:rFonts w:ascii="Times New Roman" w:eastAsia="Times New Roman" w:hAnsi="Times New Roman" w:cs="Times New Roman"/>
          <w:sz w:val="24"/>
          <w:szCs w:val="24"/>
          <w:highlight w:val="white"/>
        </w:rPr>
        <w:t>GlaxoSmithKline provide</w:t>
      </w:r>
      <w:r w:rsidRPr="00297399">
        <w:rPr>
          <w:rFonts w:ascii="Times New Roman" w:eastAsia="Times New Roman" w:hAnsi="Times New Roman" w:cs="Times New Roman"/>
          <w:sz w:val="24"/>
          <w:szCs w:val="24"/>
          <w:highlight w:val="white"/>
        </w:rPr>
        <w:t xml:space="preserve"> continuous training to new staff joining the firm. Training is provided based on the heath care subject. As mentioned by Kalaja </w:t>
      </w:r>
      <w:r w:rsidRPr="00297399">
        <w:rPr>
          <w:rFonts w:ascii="Times New Roman" w:eastAsia="Times New Roman" w:hAnsi="Times New Roman" w:cs="Times New Roman"/>
          <w:i/>
          <w:sz w:val="24"/>
          <w:szCs w:val="24"/>
          <w:highlight w:val="white"/>
        </w:rPr>
        <w:t>et al.</w:t>
      </w:r>
      <w:r w:rsidRPr="00297399">
        <w:rPr>
          <w:rFonts w:ascii="Times New Roman" w:eastAsia="Times New Roman" w:hAnsi="Times New Roman" w:cs="Times New Roman"/>
          <w:sz w:val="24"/>
          <w:szCs w:val="24"/>
          <w:highlight w:val="white"/>
        </w:rPr>
        <w:t xml:space="preserve"> (2016), professional skill can easily be achieved with the help of effective training. GSK provide day routine basis day to day training to their staff regarding the sales technology and public presentation. Training regarding the territory management </w:t>
      </w:r>
      <w:r w:rsidR="0085120D" w:rsidRPr="00297399">
        <w:rPr>
          <w:rFonts w:ascii="Times New Roman" w:eastAsia="Times New Roman" w:hAnsi="Times New Roman" w:cs="Times New Roman"/>
          <w:sz w:val="24"/>
          <w:szCs w:val="24"/>
          <w:highlight w:val="white"/>
        </w:rPr>
        <w:t>is also</w:t>
      </w:r>
      <w:r w:rsidRPr="00297399">
        <w:rPr>
          <w:rFonts w:ascii="Times New Roman" w:eastAsia="Times New Roman" w:hAnsi="Times New Roman" w:cs="Times New Roman"/>
          <w:sz w:val="24"/>
          <w:szCs w:val="24"/>
          <w:highlight w:val="white"/>
        </w:rPr>
        <w:t xml:space="preserve"> provided by the managing director of the firm. They provide on the job opportunity for the </w:t>
      </w:r>
      <w:r w:rsidR="00575656" w:rsidRPr="00297399">
        <w:rPr>
          <w:rFonts w:ascii="Times New Roman" w:eastAsia="Times New Roman" w:hAnsi="Times New Roman" w:cs="Times New Roman"/>
          <w:sz w:val="24"/>
          <w:szCs w:val="24"/>
          <w:highlight w:val="white"/>
        </w:rPr>
        <w:t>staffs</w:t>
      </w:r>
      <w:r w:rsidRPr="00297399">
        <w:rPr>
          <w:rFonts w:ascii="Times New Roman" w:eastAsia="Times New Roman" w:hAnsi="Times New Roman" w:cs="Times New Roman"/>
          <w:sz w:val="24"/>
          <w:szCs w:val="24"/>
          <w:highlight w:val="white"/>
        </w:rPr>
        <w:t xml:space="preserve"> carry education course at the same time (Gsk.com, 2019). Classroom-style training regarding the advanced sales technique </w:t>
      </w:r>
      <w:r w:rsidR="00575656" w:rsidRPr="00297399">
        <w:rPr>
          <w:rFonts w:ascii="Times New Roman" w:eastAsia="Times New Roman" w:hAnsi="Times New Roman" w:cs="Times New Roman"/>
          <w:sz w:val="24"/>
          <w:szCs w:val="24"/>
          <w:highlight w:val="white"/>
        </w:rPr>
        <w:t>has</w:t>
      </w:r>
      <w:r w:rsidRPr="00297399">
        <w:rPr>
          <w:rFonts w:ascii="Times New Roman" w:eastAsia="Times New Roman" w:hAnsi="Times New Roman" w:cs="Times New Roman"/>
          <w:sz w:val="24"/>
          <w:szCs w:val="24"/>
          <w:highlight w:val="white"/>
        </w:rPr>
        <w:t xml:space="preserve"> greater impact upon the medical care business of GSK firm. </w:t>
      </w:r>
    </w:p>
    <w:p w:rsidR="00A27752" w:rsidRPr="00297399" w:rsidRDefault="00A37B41" w:rsidP="00605F83">
      <w:pPr>
        <w:pStyle w:val="Heading1"/>
        <w:rPr>
          <w:highlight w:val="white"/>
        </w:rPr>
      </w:pPr>
      <w:bookmarkStart w:id="6" w:name="_Toc16171279"/>
      <w:r w:rsidRPr="00297399">
        <w:rPr>
          <w:highlight w:val="white"/>
        </w:rPr>
        <w:t>Chosen role and its importance</w:t>
      </w:r>
      <w:bookmarkEnd w:id="6"/>
    </w:p>
    <w:p w:rsidR="00A27752" w:rsidRPr="00297399" w:rsidRDefault="00A37B41" w:rsidP="00297399">
      <w:pPr>
        <w:pStyle w:val="normal0"/>
        <w:spacing w:line="360" w:lineRule="auto"/>
        <w:rPr>
          <w:rFonts w:ascii="Times New Roman" w:eastAsia="Times New Roman" w:hAnsi="Times New Roman" w:cs="Times New Roman"/>
          <w:sz w:val="24"/>
          <w:szCs w:val="24"/>
          <w:highlight w:val="white"/>
        </w:rPr>
      </w:pPr>
      <w:r w:rsidRPr="00297399">
        <w:rPr>
          <w:rFonts w:ascii="Times New Roman" w:eastAsia="Times New Roman" w:hAnsi="Times New Roman" w:cs="Times New Roman"/>
          <w:b/>
          <w:sz w:val="24"/>
          <w:szCs w:val="24"/>
          <w:highlight w:val="white"/>
        </w:rPr>
        <w:t>Chosen role:</w:t>
      </w:r>
      <w:r w:rsidRPr="00297399">
        <w:rPr>
          <w:rFonts w:ascii="Times New Roman" w:eastAsia="Times New Roman" w:hAnsi="Times New Roman" w:cs="Times New Roman"/>
          <w:sz w:val="24"/>
          <w:szCs w:val="24"/>
          <w:highlight w:val="white"/>
        </w:rPr>
        <w:t xml:space="preserve"> General </w:t>
      </w:r>
      <w:r w:rsidR="00575656" w:rsidRPr="00297399">
        <w:rPr>
          <w:rFonts w:ascii="Times New Roman" w:eastAsia="Times New Roman" w:hAnsi="Times New Roman" w:cs="Times New Roman"/>
          <w:sz w:val="24"/>
          <w:szCs w:val="24"/>
          <w:highlight w:val="white"/>
        </w:rPr>
        <w:t>Manager</w:t>
      </w:r>
    </w:p>
    <w:p w:rsidR="00A27752" w:rsidRPr="00297399" w:rsidRDefault="00A37B41" w:rsidP="00297399">
      <w:pPr>
        <w:pStyle w:val="normal0"/>
        <w:spacing w:line="360" w:lineRule="auto"/>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b/>
          <w:sz w:val="24"/>
          <w:szCs w:val="24"/>
          <w:highlight w:val="white"/>
        </w:rPr>
        <w:t xml:space="preserve">Importance: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lastRenderedPageBreak/>
        <w:t xml:space="preserve">Business planning and management of all the operations in the organization are the primary duty of the general manager of an organization. As stated by Rogers </w:t>
      </w:r>
      <w:r w:rsidRPr="00297399">
        <w:rPr>
          <w:rFonts w:ascii="Times New Roman" w:eastAsia="Times New Roman" w:hAnsi="Times New Roman" w:cs="Times New Roman"/>
          <w:i/>
          <w:sz w:val="24"/>
          <w:szCs w:val="24"/>
          <w:highlight w:val="white"/>
        </w:rPr>
        <w:t>et al.</w:t>
      </w:r>
      <w:r w:rsidRPr="00297399">
        <w:rPr>
          <w:rFonts w:ascii="Times New Roman" w:eastAsia="Times New Roman" w:hAnsi="Times New Roman" w:cs="Times New Roman"/>
          <w:sz w:val="24"/>
          <w:szCs w:val="24"/>
          <w:highlight w:val="white"/>
        </w:rPr>
        <w:t xml:space="preserve"> (2017), development of corporate goal is another important responsibility of the general manager. General </w:t>
      </w:r>
      <w:r w:rsidR="00A617AD" w:rsidRPr="00297399">
        <w:rPr>
          <w:rFonts w:ascii="Times New Roman" w:eastAsia="Times New Roman" w:hAnsi="Times New Roman" w:cs="Times New Roman"/>
          <w:sz w:val="24"/>
          <w:szCs w:val="24"/>
          <w:highlight w:val="white"/>
        </w:rPr>
        <w:t>Manager</w:t>
      </w:r>
      <w:r w:rsidRPr="00297399">
        <w:rPr>
          <w:rFonts w:ascii="Times New Roman" w:eastAsia="Times New Roman" w:hAnsi="Times New Roman" w:cs="Times New Roman"/>
          <w:sz w:val="24"/>
          <w:szCs w:val="24"/>
          <w:highlight w:val="white"/>
        </w:rPr>
        <w:t xml:space="preserve"> of GSK develops attractive business strategies to maintain the quality of the goods and services delivered to customers. General </w:t>
      </w:r>
      <w:r w:rsidR="00A617AD" w:rsidRPr="00297399">
        <w:rPr>
          <w:rFonts w:ascii="Times New Roman" w:eastAsia="Times New Roman" w:hAnsi="Times New Roman" w:cs="Times New Roman"/>
          <w:sz w:val="24"/>
          <w:szCs w:val="24"/>
          <w:highlight w:val="white"/>
        </w:rPr>
        <w:t>Manager</w:t>
      </w:r>
      <w:r w:rsidRPr="00297399">
        <w:rPr>
          <w:rFonts w:ascii="Times New Roman" w:eastAsia="Times New Roman" w:hAnsi="Times New Roman" w:cs="Times New Roman"/>
          <w:sz w:val="24"/>
          <w:szCs w:val="24"/>
          <w:highlight w:val="white"/>
        </w:rPr>
        <w:t xml:space="preserve"> of GSK also records the performance of all the staff and set rewards for the extraordinary performance of their staff. </w:t>
      </w:r>
    </w:p>
    <w:p w:rsidR="00A27752" w:rsidRPr="00297399" w:rsidRDefault="00A37B41" w:rsidP="00297399">
      <w:pPr>
        <w:pStyle w:val="normal0"/>
        <w:spacing w:line="360" w:lineRule="auto"/>
        <w:jc w:val="both"/>
        <w:rPr>
          <w:rFonts w:ascii="Times New Roman" w:eastAsia="Times New Roman" w:hAnsi="Times New Roman" w:cs="Times New Roman"/>
          <w:b/>
          <w:sz w:val="24"/>
          <w:szCs w:val="24"/>
          <w:highlight w:val="white"/>
        </w:rPr>
      </w:pPr>
      <w:r w:rsidRPr="00297399">
        <w:rPr>
          <w:rFonts w:ascii="Times New Roman" w:eastAsia="Times New Roman" w:hAnsi="Times New Roman" w:cs="Times New Roman"/>
          <w:sz w:val="24"/>
          <w:szCs w:val="24"/>
          <w:highlight w:val="white"/>
        </w:rPr>
        <w:t xml:space="preserve">In addition to this Rachmawati </w:t>
      </w:r>
      <w:r w:rsidRPr="00297399">
        <w:rPr>
          <w:rFonts w:ascii="Times New Roman" w:eastAsia="Times New Roman" w:hAnsi="Times New Roman" w:cs="Times New Roman"/>
          <w:i/>
          <w:sz w:val="24"/>
          <w:szCs w:val="24"/>
          <w:highlight w:val="white"/>
        </w:rPr>
        <w:t>et al</w:t>
      </w:r>
      <w:r w:rsidRPr="00297399">
        <w:rPr>
          <w:rFonts w:ascii="Times New Roman" w:eastAsia="Times New Roman" w:hAnsi="Times New Roman" w:cs="Times New Roman"/>
          <w:sz w:val="24"/>
          <w:szCs w:val="24"/>
          <w:highlight w:val="white"/>
        </w:rPr>
        <w:t xml:space="preserve">. (2019), argued that career development programmes are introduced by the general manager of a healthcare business to secure the career of their staff. </w:t>
      </w:r>
      <w:r w:rsidR="00A617AD" w:rsidRPr="00297399">
        <w:rPr>
          <w:rFonts w:ascii="Times New Roman" w:eastAsia="Times New Roman" w:hAnsi="Times New Roman" w:cs="Times New Roman"/>
          <w:sz w:val="24"/>
          <w:szCs w:val="24"/>
          <w:highlight w:val="white"/>
        </w:rPr>
        <w:t>Administrative</w:t>
      </w:r>
      <w:r w:rsidRPr="00297399">
        <w:rPr>
          <w:rFonts w:ascii="Times New Roman" w:eastAsia="Times New Roman" w:hAnsi="Times New Roman" w:cs="Times New Roman"/>
          <w:sz w:val="24"/>
          <w:szCs w:val="24"/>
          <w:highlight w:val="white"/>
        </w:rPr>
        <w:t xml:space="preserve">, logistical, human resources, and accounting services to support company operations are also an essential duty of the </w:t>
      </w:r>
      <w:r w:rsidR="00AB5EC8" w:rsidRPr="00297399">
        <w:rPr>
          <w:rFonts w:ascii="Times New Roman" w:eastAsia="Times New Roman" w:hAnsi="Times New Roman" w:cs="Times New Roman"/>
          <w:sz w:val="24"/>
          <w:szCs w:val="24"/>
          <w:highlight w:val="white"/>
        </w:rPr>
        <w:t>general manager</w:t>
      </w:r>
      <w:r w:rsidRPr="00297399">
        <w:rPr>
          <w:rFonts w:ascii="Times New Roman" w:eastAsia="Times New Roman" w:hAnsi="Times New Roman" w:cs="Times New Roman"/>
          <w:sz w:val="24"/>
          <w:szCs w:val="24"/>
          <w:highlight w:val="white"/>
        </w:rPr>
        <w:t xml:space="preserve"> of GSK. </w:t>
      </w:r>
    </w:p>
    <w:p w:rsidR="00A27752" w:rsidRPr="00297399" w:rsidRDefault="00A37B41" w:rsidP="00605F83">
      <w:pPr>
        <w:pStyle w:val="Heading1"/>
        <w:rPr>
          <w:highlight w:val="white"/>
        </w:rPr>
      </w:pPr>
      <w:bookmarkStart w:id="7" w:name="_Toc16171280"/>
      <w:r w:rsidRPr="00297399">
        <w:rPr>
          <w:highlight w:val="white"/>
        </w:rPr>
        <w:t>Skills and knowledge needed to carry out the role</w:t>
      </w:r>
      <w:bookmarkEnd w:id="7"/>
      <w:r w:rsidRPr="00297399">
        <w:rPr>
          <w:highlight w:val="white"/>
        </w:rPr>
        <w:t xml:space="preserve">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General </w:t>
      </w:r>
      <w:r w:rsidR="00AB5EC8" w:rsidRPr="00297399">
        <w:rPr>
          <w:rFonts w:ascii="Times New Roman" w:eastAsia="Times New Roman" w:hAnsi="Times New Roman" w:cs="Times New Roman"/>
          <w:sz w:val="24"/>
          <w:szCs w:val="24"/>
          <w:highlight w:val="white"/>
        </w:rPr>
        <w:t>Manager</w:t>
      </w:r>
      <w:r w:rsidRPr="00297399">
        <w:rPr>
          <w:rFonts w:ascii="Times New Roman" w:eastAsia="Times New Roman" w:hAnsi="Times New Roman" w:cs="Times New Roman"/>
          <w:sz w:val="24"/>
          <w:szCs w:val="24"/>
          <w:highlight w:val="white"/>
        </w:rPr>
        <w:t xml:space="preserve"> </w:t>
      </w:r>
      <w:r w:rsidR="00AB5EC8" w:rsidRPr="00297399">
        <w:rPr>
          <w:rFonts w:ascii="Times New Roman" w:eastAsia="Times New Roman" w:hAnsi="Times New Roman" w:cs="Times New Roman"/>
          <w:sz w:val="24"/>
          <w:szCs w:val="24"/>
          <w:highlight w:val="white"/>
        </w:rPr>
        <w:t>has</w:t>
      </w:r>
      <w:r w:rsidRPr="00297399">
        <w:rPr>
          <w:rFonts w:ascii="Times New Roman" w:eastAsia="Times New Roman" w:hAnsi="Times New Roman" w:cs="Times New Roman"/>
          <w:sz w:val="24"/>
          <w:szCs w:val="24"/>
          <w:highlight w:val="white"/>
        </w:rPr>
        <w:t xml:space="preserve"> certain </w:t>
      </w:r>
      <w:r w:rsidR="00AB5EC8" w:rsidRPr="00297399">
        <w:rPr>
          <w:rFonts w:ascii="Times New Roman" w:eastAsia="Times New Roman" w:hAnsi="Times New Roman" w:cs="Times New Roman"/>
          <w:sz w:val="24"/>
          <w:szCs w:val="24"/>
          <w:highlight w:val="white"/>
        </w:rPr>
        <w:t>skills that help</w:t>
      </w:r>
      <w:r w:rsidRPr="00297399">
        <w:rPr>
          <w:rFonts w:ascii="Times New Roman" w:eastAsia="Times New Roman" w:hAnsi="Times New Roman" w:cs="Times New Roman"/>
          <w:sz w:val="24"/>
          <w:szCs w:val="24"/>
          <w:highlight w:val="white"/>
        </w:rPr>
        <w:t xml:space="preserve"> to carry their role. These skills are as follows: </w:t>
      </w:r>
    </w:p>
    <w:p w:rsidR="00A27752" w:rsidRPr="00297399"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 xml:space="preserve">Communication: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This is the primary skill of a manager that helps to make everything clear. </w:t>
      </w:r>
      <w:r w:rsidR="00AB5EC8" w:rsidRPr="00297399">
        <w:rPr>
          <w:rFonts w:ascii="Times New Roman" w:eastAsia="Times New Roman" w:hAnsi="Times New Roman" w:cs="Times New Roman"/>
          <w:sz w:val="24"/>
          <w:szCs w:val="24"/>
          <w:highlight w:val="white"/>
        </w:rPr>
        <w:t>High end communication skills help</w:t>
      </w:r>
      <w:r w:rsidRPr="00297399">
        <w:rPr>
          <w:rFonts w:ascii="Times New Roman" w:eastAsia="Times New Roman" w:hAnsi="Times New Roman" w:cs="Times New Roman"/>
          <w:sz w:val="24"/>
          <w:szCs w:val="24"/>
          <w:highlight w:val="white"/>
        </w:rPr>
        <w:t xml:space="preserve"> managers to understand the demand of staffs and customers. </w:t>
      </w:r>
    </w:p>
    <w:p w:rsidR="00A27752" w:rsidRPr="00297399"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Decision making:</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This is another important skill that helps manager of GSK organization to take proper decision </w:t>
      </w:r>
      <w:r w:rsidR="00A15628" w:rsidRPr="00297399">
        <w:rPr>
          <w:rFonts w:ascii="Times New Roman" w:eastAsia="Times New Roman" w:hAnsi="Times New Roman" w:cs="Times New Roman"/>
          <w:sz w:val="24"/>
          <w:szCs w:val="24"/>
          <w:highlight w:val="white"/>
        </w:rPr>
        <w:t>making the</w:t>
      </w:r>
      <w:r w:rsidRPr="00297399">
        <w:rPr>
          <w:rFonts w:ascii="Times New Roman" w:eastAsia="Times New Roman" w:hAnsi="Times New Roman" w:cs="Times New Roman"/>
          <w:sz w:val="24"/>
          <w:szCs w:val="24"/>
          <w:highlight w:val="white"/>
        </w:rPr>
        <w:t xml:space="preserve"> development of new business plan (Meesala and Paul, 2018). </w:t>
      </w:r>
    </w:p>
    <w:p w:rsidR="00A27752" w:rsidRPr="00297399"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 xml:space="preserve">Knowledge: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Effective professional knowledge and research skills of the manager help GSK to continuously generate new things and innovation in the global pharmaceutical field. General </w:t>
      </w:r>
      <w:r w:rsidR="00AB5EC8" w:rsidRPr="00297399">
        <w:rPr>
          <w:rFonts w:ascii="Times New Roman" w:eastAsia="Times New Roman" w:hAnsi="Times New Roman" w:cs="Times New Roman"/>
          <w:sz w:val="24"/>
          <w:szCs w:val="24"/>
          <w:highlight w:val="white"/>
        </w:rPr>
        <w:t>Manager</w:t>
      </w:r>
      <w:r w:rsidRPr="00297399">
        <w:rPr>
          <w:rFonts w:ascii="Times New Roman" w:eastAsia="Times New Roman" w:hAnsi="Times New Roman" w:cs="Times New Roman"/>
          <w:sz w:val="24"/>
          <w:szCs w:val="24"/>
          <w:highlight w:val="white"/>
        </w:rPr>
        <w:t xml:space="preserve"> of GSK </w:t>
      </w:r>
      <w:r w:rsidR="00A15628" w:rsidRPr="00297399">
        <w:rPr>
          <w:rFonts w:ascii="Times New Roman" w:eastAsia="Times New Roman" w:hAnsi="Times New Roman" w:cs="Times New Roman"/>
          <w:sz w:val="24"/>
          <w:szCs w:val="24"/>
          <w:highlight w:val="white"/>
        </w:rPr>
        <w:t>has</w:t>
      </w:r>
      <w:r w:rsidRPr="00297399">
        <w:rPr>
          <w:rFonts w:ascii="Times New Roman" w:eastAsia="Times New Roman" w:hAnsi="Times New Roman" w:cs="Times New Roman"/>
          <w:sz w:val="24"/>
          <w:szCs w:val="24"/>
          <w:highlight w:val="white"/>
        </w:rPr>
        <w:t xml:space="preserve"> effective knowledge regarding the medical care that has helped them to carry continuous research and innovation. </w:t>
      </w:r>
    </w:p>
    <w:p w:rsidR="00A27752" w:rsidRPr="00297399"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b/>
          <w:i/>
          <w:sz w:val="24"/>
          <w:szCs w:val="24"/>
          <w:highlight w:val="white"/>
        </w:rPr>
        <w:t xml:space="preserve">Motivation: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This is the most crucial and effective skill of a manager that affect the success of an organization. General </w:t>
      </w:r>
      <w:r w:rsidR="009F58C7" w:rsidRPr="00297399">
        <w:rPr>
          <w:rFonts w:ascii="Times New Roman" w:eastAsia="Times New Roman" w:hAnsi="Times New Roman" w:cs="Times New Roman"/>
          <w:sz w:val="24"/>
          <w:szCs w:val="24"/>
          <w:highlight w:val="white"/>
        </w:rPr>
        <w:t>Manager</w:t>
      </w:r>
      <w:r w:rsidRPr="00297399">
        <w:rPr>
          <w:rFonts w:ascii="Times New Roman" w:eastAsia="Times New Roman" w:hAnsi="Times New Roman" w:cs="Times New Roman"/>
          <w:sz w:val="24"/>
          <w:szCs w:val="24"/>
          <w:highlight w:val="white"/>
        </w:rPr>
        <w:t xml:space="preserve"> of GSK </w:t>
      </w:r>
      <w:r w:rsidR="009F58C7" w:rsidRPr="00297399">
        <w:rPr>
          <w:rFonts w:ascii="Times New Roman" w:eastAsia="Times New Roman" w:hAnsi="Times New Roman" w:cs="Times New Roman"/>
          <w:sz w:val="24"/>
          <w:szCs w:val="24"/>
          <w:highlight w:val="white"/>
        </w:rPr>
        <w:t>has</w:t>
      </w:r>
      <w:r w:rsidRPr="00297399">
        <w:rPr>
          <w:rFonts w:ascii="Times New Roman" w:eastAsia="Times New Roman" w:hAnsi="Times New Roman" w:cs="Times New Roman"/>
          <w:sz w:val="24"/>
          <w:szCs w:val="24"/>
          <w:highlight w:val="white"/>
        </w:rPr>
        <w:t xml:space="preserve"> effective motivation skills that help their staff to improve the productivity of the business process (Shabbir </w:t>
      </w:r>
      <w:r w:rsidRPr="00297399">
        <w:rPr>
          <w:rFonts w:ascii="Times New Roman" w:eastAsia="Times New Roman" w:hAnsi="Times New Roman" w:cs="Times New Roman"/>
          <w:i/>
          <w:sz w:val="24"/>
          <w:szCs w:val="24"/>
          <w:highlight w:val="white"/>
        </w:rPr>
        <w:t>et al.</w:t>
      </w:r>
      <w:r w:rsidRPr="00297399">
        <w:rPr>
          <w:rFonts w:ascii="Times New Roman" w:eastAsia="Times New Roman" w:hAnsi="Times New Roman" w:cs="Times New Roman"/>
          <w:sz w:val="24"/>
          <w:szCs w:val="24"/>
          <w:highlight w:val="white"/>
        </w:rPr>
        <w:t xml:space="preserve"> 2016).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b/>
          <w:i/>
          <w:sz w:val="24"/>
          <w:szCs w:val="24"/>
          <w:highlight w:val="white"/>
        </w:rPr>
        <w:t>Conflict resolution:</w:t>
      </w:r>
      <w:r w:rsidRPr="00297399">
        <w:rPr>
          <w:rFonts w:ascii="Times New Roman" w:eastAsia="Times New Roman" w:hAnsi="Times New Roman" w:cs="Times New Roman"/>
          <w:sz w:val="24"/>
          <w:szCs w:val="24"/>
          <w:highlight w:val="white"/>
        </w:rPr>
        <w:t xml:space="preserve"> </w:t>
      </w:r>
    </w:p>
    <w:p w:rsidR="00A27752" w:rsidRPr="00297399"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This is another important skill that general manager of business should have. This skill helps to mitigate any problems in the organization and bring transparency in business process. </w:t>
      </w:r>
    </w:p>
    <w:p w:rsidR="00A27752" w:rsidRPr="00297399" w:rsidRDefault="00A37B41" w:rsidP="00605F83">
      <w:pPr>
        <w:pStyle w:val="Heading1"/>
        <w:rPr>
          <w:highlight w:val="white"/>
        </w:rPr>
      </w:pPr>
      <w:bookmarkStart w:id="8" w:name="_Toc16171281"/>
      <w:r w:rsidRPr="00297399">
        <w:rPr>
          <w:highlight w:val="white"/>
        </w:rPr>
        <w:lastRenderedPageBreak/>
        <w:t>Training and development requirements</w:t>
      </w:r>
      <w:bookmarkEnd w:id="8"/>
    </w:p>
    <w:p w:rsidR="00A27752" w:rsidRPr="00750937" w:rsidRDefault="00A37B41" w:rsidP="00297399">
      <w:pPr>
        <w:pStyle w:val="normal0"/>
        <w:spacing w:line="360" w:lineRule="auto"/>
        <w:jc w:val="both"/>
        <w:rPr>
          <w:rFonts w:ascii="Times New Roman" w:eastAsia="Times New Roman" w:hAnsi="Times New Roman" w:cs="Times New Roman"/>
          <w:b/>
          <w:i/>
          <w:sz w:val="24"/>
          <w:szCs w:val="24"/>
          <w:highlight w:val="white"/>
        </w:rPr>
      </w:pPr>
      <w:r w:rsidRPr="00297399">
        <w:rPr>
          <w:rFonts w:ascii="Times New Roman" w:eastAsia="Times New Roman" w:hAnsi="Times New Roman" w:cs="Times New Roman"/>
          <w:sz w:val="24"/>
          <w:szCs w:val="24"/>
          <w:highlight w:val="white"/>
        </w:rPr>
        <w:t xml:space="preserve">There are several requirements for the training and development of the staff in the GSK organization. </w:t>
      </w:r>
      <w:r w:rsidR="009F58C7" w:rsidRPr="00297399">
        <w:rPr>
          <w:rFonts w:ascii="Times New Roman" w:eastAsia="Times New Roman" w:hAnsi="Times New Roman" w:cs="Times New Roman"/>
          <w:sz w:val="24"/>
          <w:szCs w:val="24"/>
          <w:highlight w:val="white"/>
        </w:rPr>
        <w:t>Staff in</w:t>
      </w:r>
      <w:r w:rsidRPr="00297399">
        <w:rPr>
          <w:rFonts w:ascii="Times New Roman" w:eastAsia="Times New Roman" w:hAnsi="Times New Roman" w:cs="Times New Roman"/>
          <w:sz w:val="24"/>
          <w:szCs w:val="24"/>
          <w:highlight w:val="white"/>
        </w:rPr>
        <w:t xml:space="preserve"> the HSK needs training regarding the professional knowledge </w:t>
      </w:r>
      <w:r w:rsidR="009F58C7" w:rsidRPr="00297399">
        <w:rPr>
          <w:rFonts w:ascii="Times New Roman" w:eastAsia="Times New Roman" w:hAnsi="Times New Roman" w:cs="Times New Roman"/>
          <w:sz w:val="24"/>
          <w:szCs w:val="24"/>
          <w:highlight w:val="white"/>
        </w:rPr>
        <w:t>about</w:t>
      </w:r>
      <w:r w:rsidRPr="00297399">
        <w:rPr>
          <w:rFonts w:ascii="Times New Roman" w:eastAsia="Times New Roman" w:hAnsi="Times New Roman" w:cs="Times New Roman"/>
          <w:sz w:val="24"/>
          <w:szCs w:val="24"/>
          <w:highlight w:val="white"/>
        </w:rPr>
        <w:t xml:space="preserve"> the health care of people. As reported by Gupta and Rokade (2016), </w:t>
      </w:r>
      <w:r w:rsidRPr="00297399">
        <w:rPr>
          <w:rFonts w:ascii="Times New Roman" w:eastAsia="Times New Roman" w:hAnsi="Times New Roman" w:cs="Times New Roman"/>
          <w:b/>
          <w:sz w:val="24"/>
          <w:szCs w:val="24"/>
          <w:highlight w:val="white"/>
        </w:rPr>
        <w:t>safety training</w:t>
      </w:r>
      <w:r w:rsidRPr="00297399">
        <w:rPr>
          <w:rFonts w:ascii="Times New Roman" w:eastAsia="Times New Roman" w:hAnsi="Times New Roman" w:cs="Times New Roman"/>
          <w:sz w:val="24"/>
          <w:szCs w:val="24"/>
          <w:highlight w:val="white"/>
        </w:rPr>
        <w:t xml:space="preserve"> is the primary requirement for a development programme in a healthcare firm. Thus leaders and general manager of GSK can provide effective customers safety training to the staff so that they can provide safety goods and services to patients. In addition to this </w:t>
      </w:r>
      <w:r w:rsidRPr="00297399">
        <w:rPr>
          <w:rFonts w:ascii="Times New Roman" w:eastAsia="Times New Roman" w:hAnsi="Times New Roman" w:cs="Times New Roman"/>
          <w:b/>
          <w:sz w:val="24"/>
          <w:szCs w:val="24"/>
          <w:highlight w:val="white"/>
        </w:rPr>
        <w:t>refreshers training</w:t>
      </w:r>
      <w:r w:rsidR="00B525F0">
        <w:rPr>
          <w:rFonts w:ascii="Times New Roman" w:eastAsia="Times New Roman" w:hAnsi="Times New Roman" w:cs="Times New Roman"/>
          <w:b/>
          <w:sz w:val="24"/>
          <w:szCs w:val="24"/>
          <w:highlight w:val="white"/>
        </w:rPr>
        <w:t xml:space="preserve"> and job training </w:t>
      </w:r>
      <w:r w:rsidR="00B525F0" w:rsidRPr="00297399">
        <w:rPr>
          <w:rFonts w:ascii="Times New Roman" w:eastAsia="Times New Roman" w:hAnsi="Times New Roman" w:cs="Times New Roman"/>
          <w:sz w:val="24"/>
          <w:szCs w:val="24"/>
          <w:highlight w:val="white"/>
        </w:rPr>
        <w:t>is</w:t>
      </w:r>
      <w:r w:rsidRPr="00297399">
        <w:rPr>
          <w:rFonts w:ascii="Times New Roman" w:eastAsia="Times New Roman" w:hAnsi="Times New Roman" w:cs="Times New Roman"/>
          <w:sz w:val="24"/>
          <w:szCs w:val="24"/>
          <w:highlight w:val="white"/>
        </w:rPr>
        <w:t xml:space="preserve"> also necessary for </w:t>
      </w:r>
      <w:r w:rsidR="00B57722" w:rsidRPr="00297399">
        <w:rPr>
          <w:rFonts w:ascii="Times New Roman" w:eastAsia="Times New Roman" w:hAnsi="Times New Roman" w:cs="Times New Roman"/>
          <w:sz w:val="24"/>
          <w:szCs w:val="24"/>
          <w:highlight w:val="white"/>
        </w:rPr>
        <w:t>the new</w:t>
      </w:r>
      <w:r w:rsidRPr="00297399">
        <w:rPr>
          <w:rFonts w:ascii="Times New Roman" w:eastAsia="Times New Roman" w:hAnsi="Times New Roman" w:cs="Times New Roman"/>
          <w:sz w:val="24"/>
          <w:szCs w:val="24"/>
          <w:highlight w:val="white"/>
        </w:rPr>
        <w:t xml:space="preserve"> staff in the GSK organization. Practical training is most suitable requirements to fulfill the needs of the staff to acquire medical knowledge in GSK firm. As reported by Singh and Prasher (2019), both off and on the job training is required for developing effective skills to increase the productivity of the organization. Hence </w:t>
      </w:r>
      <w:r w:rsidRPr="00B525F0">
        <w:rPr>
          <w:rFonts w:ascii="Times New Roman" w:eastAsia="Times New Roman" w:hAnsi="Times New Roman" w:cs="Times New Roman"/>
          <w:b/>
          <w:sz w:val="24"/>
          <w:szCs w:val="24"/>
          <w:highlight w:val="white"/>
        </w:rPr>
        <w:t>practical training</w:t>
      </w:r>
      <w:r w:rsidRPr="00297399">
        <w:rPr>
          <w:rFonts w:ascii="Times New Roman" w:eastAsia="Times New Roman" w:hAnsi="Times New Roman" w:cs="Times New Roman"/>
          <w:sz w:val="24"/>
          <w:szCs w:val="24"/>
          <w:highlight w:val="white"/>
        </w:rPr>
        <w:t xml:space="preserve"> regarding the advanced sales and marketing are provided by the HSK to their staff</w:t>
      </w:r>
      <w:r w:rsidR="00750937">
        <w:rPr>
          <w:rFonts w:ascii="Times New Roman" w:eastAsia="Times New Roman" w:hAnsi="Times New Roman" w:cs="Times New Roman"/>
          <w:sz w:val="24"/>
          <w:szCs w:val="24"/>
          <w:highlight w:val="white"/>
        </w:rPr>
        <w:t xml:space="preserve"> </w:t>
      </w:r>
      <w:r w:rsidR="00750937" w:rsidRPr="00750937">
        <w:rPr>
          <w:rFonts w:ascii="Times New Roman" w:eastAsia="Times New Roman" w:hAnsi="Times New Roman" w:cs="Times New Roman"/>
          <w:b/>
          <w:i/>
          <w:sz w:val="24"/>
          <w:szCs w:val="24"/>
          <w:highlight w:val="white"/>
        </w:rPr>
        <w:t>[Refer to Appendix 1]</w:t>
      </w:r>
      <w:r w:rsidRPr="00750937">
        <w:rPr>
          <w:rFonts w:ascii="Times New Roman" w:eastAsia="Times New Roman" w:hAnsi="Times New Roman" w:cs="Times New Roman"/>
          <w:b/>
          <w:i/>
          <w:sz w:val="24"/>
          <w:szCs w:val="24"/>
          <w:highlight w:val="white"/>
        </w:rPr>
        <w:t xml:space="preserve">. </w:t>
      </w:r>
    </w:p>
    <w:p w:rsidR="00A27752" w:rsidRPr="00297399" w:rsidRDefault="00A37B41" w:rsidP="00605F83">
      <w:pPr>
        <w:pStyle w:val="Heading1"/>
        <w:rPr>
          <w:highlight w:val="white"/>
        </w:rPr>
      </w:pPr>
      <w:bookmarkStart w:id="9" w:name="_Toc16171282"/>
      <w:r w:rsidRPr="00297399">
        <w:rPr>
          <w:highlight w:val="white"/>
        </w:rPr>
        <w:t>Conclusion</w:t>
      </w:r>
      <w:bookmarkEnd w:id="9"/>
      <w:r w:rsidRPr="00297399">
        <w:rPr>
          <w:highlight w:val="white"/>
        </w:rPr>
        <w:t xml:space="preserve"> </w:t>
      </w:r>
    </w:p>
    <w:p w:rsidR="00A54082" w:rsidRDefault="00A37B41" w:rsidP="00297399">
      <w:pPr>
        <w:pStyle w:val="normal0"/>
        <w:spacing w:line="360" w:lineRule="auto"/>
        <w:jc w:val="both"/>
        <w:rPr>
          <w:rFonts w:ascii="Times New Roman" w:eastAsia="Times New Roman" w:hAnsi="Times New Roman" w:cs="Times New Roman"/>
          <w:sz w:val="24"/>
          <w:szCs w:val="24"/>
          <w:highlight w:val="white"/>
        </w:rPr>
      </w:pPr>
      <w:r w:rsidRPr="00297399">
        <w:rPr>
          <w:rFonts w:ascii="Times New Roman" w:eastAsia="Times New Roman" w:hAnsi="Times New Roman" w:cs="Times New Roman"/>
          <w:sz w:val="24"/>
          <w:szCs w:val="24"/>
          <w:highlight w:val="white"/>
        </w:rPr>
        <w:t xml:space="preserve">From the overall discussion it can be concluded that GlaxoSmithKline </w:t>
      </w:r>
      <w:r w:rsidR="00B57722" w:rsidRPr="00297399">
        <w:rPr>
          <w:rFonts w:ascii="Times New Roman" w:eastAsia="Times New Roman" w:hAnsi="Times New Roman" w:cs="Times New Roman"/>
          <w:sz w:val="24"/>
          <w:szCs w:val="24"/>
          <w:highlight w:val="white"/>
        </w:rPr>
        <w:t>Medicine Company</w:t>
      </w:r>
      <w:r w:rsidRPr="00297399">
        <w:rPr>
          <w:rFonts w:ascii="Times New Roman" w:eastAsia="Times New Roman" w:hAnsi="Times New Roman" w:cs="Times New Roman"/>
          <w:sz w:val="24"/>
          <w:szCs w:val="24"/>
          <w:highlight w:val="white"/>
        </w:rPr>
        <w:t xml:space="preserve"> is the most popular and trusted pharmaceutical brand that provides high quality medical care goods and services to their patients. They provide quality medical supplement to their customers irrespective of their age and socioeconomic status. Ability to rediscover and re innovate and strong distribution channel are the primary strength of this organization that has helped them to achieve their organizational goal to fulfill the needs of customers. Patient centered goods and services have high impact on the business process of this organization. Moreover high motivation and practical training of the staff in the organisation helps to achieve re discover and innovation in the global pharmaceutical field. </w:t>
      </w:r>
    </w:p>
    <w:p w:rsidR="00A54082" w:rsidRDefault="00A37B41">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605F83" w:rsidRPr="00605F83" w:rsidRDefault="00A37B41" w:rsidP="00605F83">
      <w:pPr>
        <w:pStyle w:val="Heading1"/>
      </w:pPr>
      <w:bookmarkStart w:id="10" w:name="_Toc16171283"/>
      <w:r w:rsidRPr="00605F83">
        <w:lastRenderedPageBreak/>
        <w:t>Reference list</w:t>
      </w:r>
      <w:bookmarkEnd w:id="10"/>
    </w:p>
    <w:p w:rsidR="00605F83" w:rsidRPr="00802CB6" w:rsidRDefault="00605F83" w:rsidP="00802CB6">
      <w:pPr>
        <w:pStyle w:val="normal0"/>
        <w:spacing w:line="360" w:lineRule="auto"/>
        <w:jc w:val="both"/>
        <w:rPr>
          <w:rFonts w:ascii="Times New Roman" w:hAnsi="Times New Roman" w:cs="Times New Roman"/>
          <w:sz w:val="24"/>
          <w:szCs w:val="24"/>
        </w:rPr>
      </w:pPr>
      <w:r w:rsidRPr="00802CB6">
        <w:rPr>
          <w:rFonts w:ascii="Times New Roman" w:hAnsi="Times New Roman" w:cs="Times New Roman"/>
          <w:sz w:val="24"/>
          <w:szCs w:val="24"/>
        </w:rPr>
        <w:t>Ahmed, S., Tarique, K.M. and Arif, I., 2017. Service quality, patient satisfaction and loyalty in the Bangladesh healthcare sector. </w:t>
      </w:r>
      <w:r w:rsidRPr="00802CB6">
        <w:rPr>
          <w:rFonts w:ascii="Times New Roman" w:hAnsi="Times New Roman" w:cs="Times New Roman"/>
          <w:i/>
          <w:iCs/>
          <w:sz w:val="24"/>
          <w:szCs w:val="24"/>
        </w:rPr>
        <w:t>International Journal of health care quality assurance</w:t>
      </w:r>
      <w:r w:rsidRPr="00802CB6">
        <w:rPr>
          <w:rFonts w:ascii="Times New Roman" w:hAnsi="Times New Roman" w:cs="Times New Roman"/>
          <w:sz w:val="24"/>
          <w:szCs w:val="24"/>
        </w:rPr>
        <w:t>, </w:t>
      </w:r>
      <w:r w:rsidRPr="00802CB6">
        <w:rPr>
          <w:rFonts w:ascii="Times New Roman" w:hAnsi="Times New Roman" w:cs="Times New Roman"/>
          <w:i/>
          <w:iCs/>
          <w:sz w:val="24"/>
          <w:szCs w:val="24"/>
        </w:rPr>
        <w:t>30</w:t>
      </w:r>
      <w:r w:rsidRPr="00802CB6">
        <w:rPr>
          <w:rFonts w:ascii="Times New Roman" w:hAnsi="Times New Roman" w:cs="Times New Roman"/>
          <w:sz w:val="24"/>
          <w:szCs w:val="24"/>
        </w:rPr>
        <w:t>(5), pp.477-488.</w:t>
      </w:r>
    </w:p>
    <w:p w:rsidR="00605F83" w:rsidRPr="001803A1" w:rsidRDefault="00605F83" w:rsidP="001803A1">
      <w:pPr>
        <w:spacing w:line="360" w:lineRule="auto"/>
        <w:jc w:val="both"/>
        <w:rPr>
          <w:rFonts w:ascii="Times New Roman" w:hAnsi="Times New Roman" w:cs="Times New Roman"/>
          <w:sz w:val="24"/>
          <w:szCs w:val="24"/>
        </w:rPr>
      </w:pPr>
      <w:r w:rsidRPr="001803A1">
        <w:rPr>
          <w:rFonts w:ascii="Times New Roman" w:hAnsi="Times New Roman" w:cs="Times New Roman"/>
          <w:sz w:val="24"/>
          <w:szCs w:val="24"/>
        </w:rPr>
        <w:t xml:space="preserve">Gsk.com, 2019. </w:t>
      </w:r>
      <w:r w:rsidRPr="001803A1">
        <w:rPr>
          <w:rFonts w:ascii="Times New Roman" w:hAnsi="Times New Roman" w:cs="Times New Roman"/>
          <w:i/>
          <w:sz w:val="24"/>
          <w:szCs w:val="24"/>
        </w:rPr>
        <w:t>About the community care and health developm</w:t>
      </w:r>
      <w:r w:rsidRPr="001803A1">
        <w:rPr>
          <w:rFonts w:ascii="Times New Roman" w:hAnsi="Times New Roman" w:cs="Times New Roman"/>
          <w:sz w:val="24"/>
          <w:szCs w:val="24"/>
        </w:rPr>
        <w:t xml:space="preserve">ent. Available from: </w:t>
      </w:r>
      <w:hyperlink r:id="rId14" w:history="1">
        <w:r w:rsidRPr="001803A1">
          <w:rPr>
            <w:rStyle w:val="Hyperlink"/>
            <w:rFonts w:ascii="Times New Roman" w:hAnsi="Times New Roman" w:cs="Times New Roman"/>
            <w:color w:val="auto"/>
            <w:sz w:val="24"/>
            <w:szCs w:val="24"/>
            <w:u w:val="none"/>
          </w:rPr>
          <w:t>https://uk.gsk.com/</w:t>
        </w:r>
      </w:hyperlink>
      <w:r w:rsidRPr="001803A1">
        <w:rPr>
          <w:rFonts w:ascii="Times New Roman" w:hAnsi="Times New Roman" w:cs="Times New Roman"/>
          <w:sz w:val="24"/>
          <w:szCs w:val="24"/>
        </w:rPr>
        <w:t xml:space="preserve"> [Accessed on 23</w:t>
      </w:r>
      <w:r w:rsidRPr="001803A1">
        <w:rPr>
          <w:rFonts w:ascii="Times New Roman" w:hAnsi="Times New Roman" w:cs="Times New Roman"/>
          <w:sz w:val="24"/>
          <w:szCs w:val="24"/>
          <w:vertAlign w:val="superscript"/>
        </w:rPr>
        <w:t>rd</w:t>
      </w:r>
      <w:r w:rsidRPr="001803A1">
        <w:rPr>
          <w:rFonts w:ascii="Times New Roman" w:hAnsi="Times New Roman" w:cs="Times New Roman"/>
          <w:sz w:val="24"/>
          <w:szCs w:val="24"/>
        </w:rPr>
        <w:t xml:space="preserve"> July 2019]</w:t>
      </w:r>
    </w:p>
    <w:p w:rsidR="00605F83" w:rsidRPr="001803A1" w:rsidRDefault="00605F83" w:rsidP="001803A1">
      <w:pPr>
        <w:spacing w:line="360" w:lineRule="auto"/>
        <w:jc w:val="both"/>
        <w:rPr>
          <w:rFonts w:ascii="Times New Roman" w:hAnsi="Times New Roman" w:cs="Times New Roman"/>
          <w:sz w:val="24"/>
          <w:szCs w:val="24"/>
        </w:rPr>
      </w:pPr>
      <w:r w:rsidRPr="001803A1">
        <w:rPr>
          <w:rFonts w:ascii="Times New Roman" w:hAnsi="Times New Roman" w:cs="Times New Roman"/>
          <w:sz w:val="24"/>
          <w:szCs w:val="24"/>
        </w:rPr>
        <w:t>Gupta, K.S. and Rokade, V., 2016. Importance of quality in health care sector: A review. </w:t>
      </w:r>
      <w:r w:rsidRPr="001803A1">
        <w:rPr>
          <w:rFonts w:ascii="Times New Roman" w:hAnsi="Times New Roman" w:cs="Times New Roman"/>
          <w:i/>
          <w:iCs/>
          <w:sz w:val="24"/>
          <w:szCs w:val="24"/>
        </w:rPr>
        <w:t>Journal of Health Management</w:t>
      </w:r>
      <w:r w:rsidRPr="001803A1">
        <w:rPr>
          <w:rFonts w:ascii="Times New Roman" w:hAnsi="Times New Roman" w:cs="Times New Roman"/>
          <w:sz w:val="24"/>
          <w:szCs w:val="24"/>
        </w:rPr>
        <w:t>, </w:t>
      </w:r>
      <w:r w:rsidRPr="001803A1">
        <w:rPr>
          <w:rFonts w:ascii="Times New Roman" w:hAnsi="Times New Roman" w:cs="Times New Roman"/>
          <w:i/>
          <w:iCs/>
          <w:sz w:val="24"/>
          <w:szCs w:val="24"/>
        </w:rPr>
        <w:t>18</w:t>
      </w:r>
      <w:r w:rsidRPr="001803A1">
        <w:rPr>
          <w:rFonts w:ascii="Times New Roman" w:hAnsi="Times New Roman" w:cs="Times New Roman"/>
          <w:sz w:val="24"/>
          <w:szCs w:val="24"/>
        </w:rPr>
        <w:t>(1), pp.84-94.</w:t>
      </w:r>
    </w:p>
    <w:p w:rsidR="00605F83" w:rsidRPr="001803A1" w:rsidRDefault="00605F83" w:rsidP="001803A1">
      <w:pPr>
        <w:spacing w:line="360" w:lineRule="auto"/>
        <w:jc w:val="both"/>
        <w:rPr>
          <w:rFonts w:ascii="Times New Roman" w:hAnsi="Times New Roman" w:cs="Times New Roman"/>
          <w:sz w:val="24"/>
          <w:szCs w:val="24"/>
        </w:rPr>
      </w:pPr>
      <w:r w:rsidRPr="001803A1">
        <w:rPr>
          <w:rFonts w:ascii="Times New Roman" w:hAnsi="Times New Roman" w:cs="Times New Roman"/>
          <w:sz w:val="24"/>
          <w:szCs w:val="24"/>
        </w:rPr>
        <w:t>Gupta, K.S. and Rokade, V., 2016. Importance of quality in health care sector: A review. </w:t>
      </w:r>
      <w:r w:rsidRPr="001803A1">
        <w:rPr>
          <w:rFonts w:ascii="Times New Roman" w:hAnsi="Times New Roman" w:cs="Times New Roman"/>
          <w:i/>
          <w:iCs/>
          <w:sz w:val="24"/>
          <w:szCs w:val="24"/>
        </w:rPr>
        <w:t>Journal of Health Management</w:t>
      </w:r>
      <w:r w:rsidRPr="001803A1">
        <w:rPr>
          <w:rFonts w:ascii="Times New Roman" w:hAnsi="Times New Roman" w:cs="Times New Roman"/>
          <w:sz w:val="24"/>
          <w:szCs w:val="24"/>
        </w:rPr>
        <w:t>, </w:t>
      </w:r>
      <w:r w:rsidRPr="001803A1">
        <w:rPr>
          <w:rFonts w:ascii="Times New Roman" w:hAnsi="Times New Roman" w:cs="Times New Roman"/>
          <w:i/>
          <w:iCs/>
          <w:sz w:val="24"/>
          <w:szCs w:val="24"/>
        </w:rPr>
        <w:t>18</w:t>
      </w:r>
      <w:r w:rsidRPr="001803A1">
        <w:rPr>
          <w:rFonts w:ascii="Times New Roman" w:hAnsi="Times New Roman" w:cs="Times New Roman"/>
          <w:sz w:val="24"/>
          <w:szCs w:val="24"/>
        </w:rPr>
        <w:t>(1), pp.84-94.</w:t>
      </w:r>
    </w:p>
    <w:p w:rsidR="00605F83" w:rsidRPr="001803A1" w:rsidRDefault="00605F83" w:rsidP="001803A1">
      <w:pPr>
        <w:spacing w:line="360" w:lineRule="auto"/>
        <w:jc w:val="both"/>
        <w:rPr>
          <w:rFonts w:ascii="Times New Roman" w:hAnsi="Times New Roman" w:cs="Times New Roman"/>
          <w:sz w:val="24"/>
          <w:szCs w:val="24"/>
        </w:rPr>
      </w:pPr>
      <w:r w:rsidRPr="001803A1">
        <w:rPr>
          <w:rFonts w:ascii="Times New Roman" w:hAnsi="Times New Roman" w:cs="Times New Roman"/>
          <w:sz w:val="24"/>
          <w:szCs w:val="24"/>
        </w:rPr>
        <w:t>Kalaja, R., Myshketa, R. and Scalera, F., 2016. Service quality assessment in health care sector: the case of Durres public hospital. </w:t>
      </w:r>
      <w:r w:rsidRPr="001803A1">
        <w:rPr>
          <w:rFonts w:ascii="Times New Roman" w:hAnsi="Times New Roman" w:cs="Times New Roman"/>
          <w:i/>
          <w:iCs/>
          <w:sz w:val="24"/>
          <w:szCs w:val="24"/>
        </w:rPr>
        <w:t>Procedia-Social and Behavioral Sciences</w:t>
      </w:r>
      <w:r w:rsidRPr="001803A1">
        <w:rPr>
          <w:rFonts w:ascii="Times New Roman" w:hAnsi="Times New Roman" w:cs="Times New Roman"/>
          <w:sz w:val="24"/>
          <w:szCs w:val="24"/>
        </w:rPr>
        <w:t>, </w:t>
      </w:r>
      <w:r w:rsidRPr="001803A1">
        <w:rPr>
          <w:rFonts w:ascii="Times New Roman" w:hAnsi="Times New Roman" w:cs="Times New Roman"/>
          <w:i/>
          <w:iCs/>
          <w:sz w:val="24"/>
          <w:szCs w:val="24"/>
        </w:rPr>
        <w:t>235</w:t>
      </w:r>
      <w:r w:rsidRPr="001803A1">
        <w:rPr>
          <w:rFonts w:ascii="Times New Roman" w:hAnsi="Times New Roman" w:cs="Times New Roman"/>
          <w:sz w:val="24"/>
          <w:szCs w:val="24"/>
        </w:rPr>
        <w:t>, pp.557-565.</w:t>
      </w:r>
    </w:p>
    <w:p w:rsidR="00605F83" w:rsidRPr="001803A1" w:rsidRDefault="00605F83" w:rsidP="001803A1">
      <w:pPr>
        <w:spacing w:line="360" w:lineRule="auto"/>
        <w:jc w:val="both"/>
        <w:rPr>
          <w:rFonts w:ascii="Times New Roman" w:hAnsi="Times New Roman" w:cs="Times New Roman"/>
          <w:sz w:val="24"/>
          <w:szCs w:val="24"/>
        </w:rPr>
      </w:pPr>
      <w:r w:rsidRPr="001803A1">
        <w:rPr>
          <w:rFonts w:ascii="Times New Roman" w:hAnsi="Times New Roman" w:cs="Times New Roman"/>
          <w:sz w:val="24"/>
          <w:szCs w:val="24"/>
        </w:rPr>
        <w:t>Meesala, A. and Paul, J., 2018. Service quality, consumer satisfaction and loyalty in hospitals: Thinking for the future. </w:t>
      </w:r>
      <w:r w:rsidRPr="001803A1">
        <w:rPr>
          <w:rFonts w:ascii="Times New Roman" w:hAnsi="Times New Roman" w:cs="Times New Roman"/>
          <w:i/>
          <w:iCs/>
          <w:sz w:val="24"/>
          <w:szCs w:val="24"/>
        </w:rPr>
        <w:t>Journal of Retailing and Consumer Services</w:t>
      </w:r>
      <w:r w:rsidRPr="001803A1">
        <w:rPr>
          <w:rFonts w:ascii="Times New Roman" w:hAnsi="Times New Roman" w:cs="Times New Roman"/>
          <w:sz w:val="24"/>
          <w:szCs w:val="24"/>
        </w:rPr>
        <w:t>, </w:t>
      </w:r>
      <w:r w:rsidRPr="001803A1">
        <w:rPr>
          <w:rFonts w:ascii="Times New Roman" w:hAnsi="Times New Roman" w:cs="Times New Roman"/>
          <w:i/>
          <w:iCs/>
          <w:sz w:val="24"/>
          <w:szCs w:val="24"/>
        </w:rPr>
        <w:t>40</w:t>
      </w:r>
      <w:r w:rsidRPr="001803A1">
        <w:rPr>
          <w:rFonts w:ascii="Times New Roman" w:hAnsi="Times New Roman" w:cs="Times New Roman"/>
          <w:sz w:val="24"/>
          <w:szCs w:val="24"/>
        </w:rPr>
        <w:t xml:space="preserve">, pp.261-269. </w:t>
      </w:r>
    </w:p>
    <w:p w:rsidR="00605F83" w:rsidRPr="001803A1" w:rsidRDefault="00605F83" w:rsidP="001803A1">
      <w:pPr>
        <w:spacing w:line="360" w:lineRule="auto"/>
        <w:jc w:val="both"/>
        <w:rPr>
          <w:rFonts w:ascii="Times New Roman" w:hAnsi="Times New Roman" w:cs="Times New Roman"/>
          <w:sz w:val="24"/>
          <w:szCs w:val="24"/>
        </w:rPr>
      </w:pPr>
      <w:r w:rsidRPr="001803A1">
        <w:rPr>
          <w:rFonts w:ascii="Times New Roman" w:hAnsi="Times New Roman" w:cs="Times New Roman"/>
          <w:sz w:val="24"/>
          <w:szCs w:val="24"/>
        </w:rPr>
        <w:t>Rachmawati, D., Shukri, S., Azam, S. and Khatibi, A., 2019. Factors influencing customers’ purchase decision of residential property in Selangor, Malaysia. </w:t>
      </w:r>
      <w:r w:rsidRPr="001803A1">
        <w:rPr>
          <w:rFonts w:ascii="Times New Roman" w:hAnsi="Times New Roman" w:cs="Times New Roman"/>
          <w:i/>
          <w:iCs/>
          <w:sz w:val="24"/>
          <w:szCs w:val="24"/>
        </w:rPr>
        <w:t>Management Science Letters</w:t>
      </w:r>
      <w:r w:rsidRPr="001803A1">
        <w:rPr>
          <w:rFonts w:ascii="Times New Roman" w:hAnsi="Times New Roman" w:cs="Times New Roman"/>
          <w:sz w:val="24"/>
          <w:szCs w:val="24"/>
        </w:rPr>
        <w:t>, </w:t>
      </w:r>
      <w:r w:rsidRPr="001803A1">
        <w:rPr>
          <w:rFonts w:ascii="Times New Roman" w:hAnsi="Times New Roman" w:cs="Times New Roman"/>
          <w:i/>
          <w:iCs/>
          <w:sz w:val="24"/>
          <w:szCs w:val="24"/>
        </w:rPr>
        <w:t>9</w:t>
      </w:r>
      <w:r w:rsidRPr="001803A1">
        <w:rPr>
          <w:rFonts w:ascii="Times New Roman" w:hAnsi="Times New Roman" w:cs="Times New Roman"/>
          <w:sz w:val="24"/>
          <w:szCs w:val="24"/>
        </w:rPr>
        <w:t>(9), pp.1341-1348.</w:t>
      </w:r>
    </w:p>
    <w:p w:rsidR="00605F83" w:rsidRPr="001803A1" w:rsidRDefault="00605F83" w:rsidP="001803A1">
      <w:pPr>
        <w:spacing w:line="360" w:lineRule="auto"/>
        <w:jc w:val="both"/>
        <w:rPr>
          <w:rFonts w:ascii="Times New Roman" w:hAnsi="Times New Roman" w:cs="Times New Roman"/>
          <w:sz w:val="24"/>
          <w:szCs w:val="24"/>
        </w:rPr>
      </w:pPr>
      <w:r w:rsidRPr="001803A1">
        <w:rPr>
          <w:rFonts w:ascii="Times New Roman" w:hAnsi="Times New Roman" w:cs="Times New Roman"/>
          <w:sz w:val="24"/>
          <w:szCs w:val="24"/>
        </w:rPr>
        <w:t>Rogers, P., Burns, C., Cupper, J.K. and Monkman, D., 2017. Healthy choices: GSK’s internal and external partnering strategies for growth in Asia. </w:t>
      </w:r>
      <w:r w:rsidRPr="001803A1">
        <w:rPr>
          <w:rFonts w:ascii="Times New Roman" w:hAnsi="Times New Roman" w:cs="Times New Roman"/>
          <w:i/>
          <w:iCs/>
          <w:sz w:val="24"/>
          <w:szCs w:val="24"/>
        </w:rPr>
        <w:t>Corporate Real Estate Journal</w:t>
      </w:r>
      <w:r w:rsidRPr="001803A1">
        <w:rPr>
          <w:rFonts w:ascii="Times New Roman" w:hAnsi="Times New Roman" w:cs="Times New Roman"/>
          <w:sz w:val="24"/>
          <w:szCs w:val="24"/>
        </w:rPr>
        <w:t>, </w:t>
      </w:r>
      <w:r w:rsidRPr="001803A1">
        <w:rPr>
          <w:rFonts w:ascii="Times New Roman" w:hAnsi="Times New Roman" w:cs="Times New Roman"/>
          <w:i/>
          <w:iCs/>
          <w:sz w:val="24"/>
          <w:szCs w:val="24"/>
        </w:rPr>
        <w:t>7</w:t>
      </w:r>
      <w:r w:rsidRPr="001803A1">
        <w:rPr>
          <w:rFonts w:ascii="Times New Roman" w:hAnsi="Times New Roman" w:cs="Times New Roman"/>
          <w:sz w:val="24"/>
          <w:szCs w:val="24"/>
        </w:rPr>
        <w:t>(1), pp.63-74.</w:t>
      </w:r>
    </w:p>
    <w:p w:rsidR="00605F83" w:rsidRPr="001803A1" w:rsidRDefault="00605F83" w:rsidP="001803A1">
      <w:pPr>
        <w:spacing w:line="360" w:lineRule="auto"/>
        <w:jc w:val="both"/>
        <w:rPr>
          <w:rFonts w:ascii="Times New Roman" w:hAnsi="Times New Roman" w:cs="Times New Roman"/>
          <w:sz w:val="24"/>
          <w:szCs w:val="24"/>
        </w:rPr>
      </w:pPr>
      <w:r w:rsidRPr="001803A1">
        <w:rPr>
          <w:rFonts w:ascii="Times New Roman" w:hAnsi="Times New Roman" w:cs="Times New Roman"/>
          <w:sz w:val="24"/>
          <w:szCs w:val="24"/>
        </w:rPr>
        <w:t>Shabbir, A., Malik, S.A. and Malik, S.A., 2016. Measuring patients’ healthcare service quality perceptions, satisfaction, and loyalty in public and private sector hospitals in Pakistan. </w:t>
      </w:r>
      <w:r w:rsidRPr="001803A1">
        <w:rPr>
          <w:rFonts w:ascii="Times New Roman" w:hAnsi="Times New Roman" w:cs="Times New Roman"/>
          <w:i/>
          <w:iCs/>
          <w:sz w:val="24"/>
          <w:szCs w:val="24"/>
        </w:rPr>
        <w:t>International Journal of Quality &amp; Reliability Management</w:t>
      </w:r>
      <w:r w:rsidRPr="001803A1">
        <w:rPr>
          <w:rFonts w:ascii="Times New Roman" w:hAnsi="Times New Roman" w:cs="Times New Roman"/>
          <w:sz w:val="24"/>
          <w:szCs w:val="24"/>
        </w:rPr>
        <w:t>, </w:t>
      </w:r>
      <w:r w:rsidRPr="001803A1">
        <w:rPr>
          <w:rFonts w:ascii="Times New Roman" w:hAnsi="Times New Roman" w:cs="Times New Roman"/>
          <w:i/>
          <w:iCs/>
          <w:sz w:val="24"/>
          <w:szCs w:val="24"/>
        </w:rPr>
        <w:t>33</w:t>
      </w:r>
      <w:r w:rsidRPr="001803A1">
        <w:rPr>
          <w:rFonts w:ascii="Times New Roman" w:hAnsi="Times New Roman" w:cs="Times New Roman"/>
          <w:sz w:val="24"/>
          <w:szCs w:val="24"/>
        </w:rPr>
        <w:t>(5), pp.538-557.</w:t>
      </w:r>
    </w:p>
    <w:p w:rsidR="00605F83" w:rsidRPr="001803A1" w:rsidRDefault="00605F83" w:rsidP="001803A1">
      <w:pPr>
        <w:spacing w:line="360" w:lineRule="auto"/>
        <w:jc w:val="both"/>
        <w:rPr>
          <w:rFonts w:ascii="Times New Roman" w:hAnsi="Times New Roman" w:cs="Times New Roman"/>
          <w:sz w:val="24"/>
          <w:szCs w:val="24"/>
        </w:rPr>
      </w:pPr>
      <w:r w:rsidRPr="001803A1">
        <w:rPr>
          <w:rFonts w:ascii="Times New Roman" w:hAnsi="Times New Roman" w:cs="Times New Roman"/>
          <w:sz w:val="24"/>
          <w:szCs w:val="24"/>
        </w:rPr>
        <w:t>Singh, A. and Prasher, A., 2019. Measuring healthcare service quality from patients’ perspective: using Fuzzy AHP application. </w:t>
      </w:r>
      <w:r w:rsidRPr="001803A1">
        <w:rPr>
          <w:rFonts w:ascii="Times New Roman" w:hAnsi="Times New Roman" w:cs="Times New Roman"/>
          <w:i/>
          <w:iCs/>
          <w:sz w:val="24"/>
          <w:szCs w:val="24"/>
        </w:rPr>
        <w:t>Total Quality Management &amp; Business Excellence</w:t>
      </w:r>
      <w:r w:rsidRPr="001803A1">
        <w:rPr>
          <w:rFonts w:ascii="Times New Roman" w:hAnsi="Times New Roman" w:cs="Times New Roman"/>
          <w:sz w:val="24"/>
          <w:szCs w:val="24"/>
        </w:rPr>
        <w:t>, </w:t>
      </w:r>
      <w:r w:rsidRPr="001803A1">
        <w:rPr>
          <w:rFonts w:ascii="Times New Roman" w:hAnsi="Times New Roman" w:cs="Times New Roman"/>
          <w:i/>
          <w:iCs/>
          <w:sz w:val="24"/>
          <w:szCs w:val="24"/>
        </w:rPr>
        <w:t>30</w:t>
      </w:r>
      <w:r w:rsidRPr="001803A1">
        <w:rPr>
          <w:rFonts w:ascii="Times New Roman" w:hAnsi="Times New Roman" w:cs="Times New Roman"/>
          <w:sz w:val="24"/>
          <w:szCs w:val="24"/>
        </w:rPr>
        <w:t>(3-4), pp.284-300.</w:t>
      </w:r>
    </w:p>
    <w:p w:rsidR="00266D3C" w:rsidRDefault="00266D3C">
      <w:pPr>
        <w:rPr>
          <w:rFonts w:ascii="Times New Roman" w:hAnsi="Times New Roman" w:cs="Times New Roman"/>
          <w:b/>
          <w:sz w:val="24"/>
          <w:szCs w:val="24"/>
        </w:rPr>
      </w:pPr>
      <w:bookmarkStart w:id="11" w:name="_Toc16171284"/>
      <w:r>
        <w:br w:type="page"/>
      </w:r>
    </w:p>
    <w:p w:rsidR="00A54082" w:rsidRDefault="00A37B41" w:rsidP="00605F83">
      <w:pPr>
        <w:pStyle w:val="Heading1"/>
      </w:pPr>
      <w:r>
        <w:lastRenderedPageBreak/>
        <w:t>Appendices</w:t>
      </w:r>
      <w:bookmarkEnd w:id="11"/>
    </w:p>
    <w:p w:rsidR="00435F2B" w:rsidRDefault="00A37B41" w:rsidP="00374E9E">
      <w:pPr>
        <w:pStyle w:val="normal0"/>
        <w:spacing w:line="360" w:lineRule="auto"/>
        <w:jc w:val="both"/>
        <w:rPr>
          <w:rFonts w:ascii="Times New Roman" w:hAnsi="Times New Roman" w:cs="Times New Roman"/>
          <w:b/>
          <w:bCs/>
          <w:sz w:val="24"/>
          <w:szCs w:val="24"/>
        </w:rPr>
      </w:pPr>
      <w:r w:rsidRPr="00374E9E">
        <w:rPr>
          <w:rFonts w:ascii="Times New Roman" w:hAnsi="Times New Roman" w:cs="Times New Roman"/>
          <w:b/>
          <w:sz w:val="24"/>
          <w:szCs w:val="24"/>
        </w:rPr>
        <w:t xml:space="preserve">Appendix 1: </w:t>
      </w:r>
      <w:r w:rsidR="00374E9E">
        <w:rPr>
          <w:rFonts w:ascii="Times New Roman" w:hAnsi="Times New Roman" w:cs="Times New Roman"/>
          <w:b/>
          <w:bCs/>
          <w:sz w:val="24"/>
          <w:szCs w:val="24"/>
        </w:rPr>
        <w:t>T</w:t>
      </w:r>
      <w:r w:rsidR="00374E9E" w:rsidRPr="00374E9E">
        <w:rPr>
          <w:rFonts w:ascii="Times New Roman" w:hAnsi="Times New Roman" w:cs="Times New Roman"/>
          <w:b/>
          <w:bCs/>
          <w:sz w:val="24"/>
          <w:szCs w:val="24"/>
        </w:rPr>
        <w:t>raining and development plan</w:t>
      </w:r>
    </w:p>
    <w:p w:rsidR="00266D3C" w:rsidRDefault="00266D3C" w:rsidP="00374E9E">
      <w:pPr>
        <w:pStyle w:val="normal0"/>
        <w:spacing w:line="360" w:lineRule="auto"/>
        <w:jc w:val="both"/>
        <w:rPr>
          <w:rFonts w:ascii="Times New Roman" w:hAnsi="Times New Roman" w:cs="Times New Roman"/>
          <w:b/>
          <w:bCs/>
          <w:sz w:val="24"/>
          <w:szCs w:val="24"/>
        </w:rPr>
      </w:pPr>
    </w:p>
    <w:tbl>
      <w:tblPr>
        <w:tblStyle w:val="TableGrid"/>
        <w:tblW w:w="0" w:type="auto"/>
        <w:jc w:val="center"/>
        <w:tblLook w:val="04A0"/>
      </w:tblPr>
      <w:tblGrid>
        <w:gridCol w:w="2565"/>
        <w:gridCol w:w="2565"/>
        <w:gridCol w:w="2565"/>
      </w:tblGrid>
      <w:tr w:rsidR="001621AD" w:rsidTr="00D27F73">
        <w:trPr>
          <w:trHeight w:val="413"/>
          <w:jc w:val="center"/>
        </w:trPr>
        <w:tc>
          <w:tcPr>
            <w:tcW w:w="2565" w:type="dxa"/>
          </w:tcPr>
          <w:p w:rsidR="00E04D21" w:rsidRDefault="00A37B41" w:rsidP="00374E9E">
            <w:pPr>
              <w:pStyle w:val="normal0"/>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Type of training </w:t>
            </w:r>
          </w:p>
        </w:tc>
        <w:tc>
          <w:tcPr>
            <w:tcW w:w="2565" w:type="dxa"/>
          </w:tcPr>
          <w:p w:rsidR="00E04D21" w:rsidRDefault="00A37B41" w:rsidP="00374E9E">
            <w:pPr>
              <w:pStyle w:val="normal0"/>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Activities </w:t>
            </w:r>
          </w:p>
        </w:tc>
        <w:tc>
          <w:tcPr>
            <w:tcW w:w="2565" w:type="dxa"/>
          </w:tcPr>
          <w:p w:rsidR="00E04D21" w:rsidRDefault="00A37B41" w:rsidP="00374E9E">
            <w:pPr>
              <w:pStyle w:val="normal0"/>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Time required </w:t>
            </w:r>
          </w:p>
        </w:tc>
      </w:tr>
      <w:tr w:rsidR="001621AD" w:rsidTr="00D27F73">
        <w:trPr>
          <w:trHeight w:val="1211"/>
          <w:jc w:val="center"/>
        </w:trPr>
        <w:tc>
          <w:tcPr>
            <w:tcW w:w="2565" w:type="dxa"/>
          </w:tcPr>
          <w:p w:rsidR="00E04D21" w:rsidRPr="00BE4D41" w:rsidRDefault="00A37B41" w:rsidP="00374E9E">
            <w:pPr>
              <w:pStyle w:val="normal0"/>
              <w:spacing w:line="360" w:lineRule="auto"/>
              <w:jc w:val="both"/>
              <w:rPr>
                <w:rFonts w:ascii="Times New Roman" w:hAnsi="Times New Roman" w:cs="Times New Roman"/>
                <w:sz w:val="24"/>
                <w:szCs w:val="24"/>
              </w:rPr>
            </w:pPr>
            <w:r w:rsidRPr="00BE4D41">
              <w:rPr>
                <w:rFonts w:ascii="Times New Roman" w:eastAsia="Times New Roman" w:hAnsi="Times New Roman" w:cs="Times New Roman"/>
                <w:sz w:val="24"/>
                <w:szCs w:val="24"/>
                <w:highlight w:val="white"/>
              </w:rPr>
              <w:t>Safety training</w:t>
            </w:r>
            <w:r w:rsidR="00330953">
              <w:rPr>
                <w:rFonts w:ascii="Times New Roman" w:eastAsia="Times New Roman" w:hAnsi="Times New Roman" w:cs="Times New Roman"/>
                <w:sz w:val="24"/>
                <w:szCs w:val="24"/>
              </w:rPr>
              <w:t xml:space="preserve"> </w:t>
            </w:r>
          </w:p>
        </w:tc>
        <w:tc>
          <w:tcPr>
            <w:tcW w:w="2565" w:type="dxa"/>
          </w:tcPr>
          <w:p w:rsidR="00695758" w:rsidRPr="00695758" w:rsidRDefault="00A37B41" w:rsidP="00695758">
            <w:pPr>
              <w:pStyle w:val="normal0"/>
              <w:spacing w:line="360" w:lineRule="auto"/>
              <w:rPr>
                <w:rFonts w:ascii="Times New Roman" w:hAnsi="Times New Roman" w:cs="Times New Roman"/>
                <w:sz w:val="24"/>
                <w:szCs w:val="24"/>
              </w:rPr>
            </w:pPr>
            <w:r w:rsidRPr="00695758">
              <w:rPr>
                <w:rFonts w:ascii="Times New Roman" w:hAnsi="Times New Roman" w:cs="Times New Roman"/>
                <w:sz w:val="24"/>
                <w:szCs w:val="24"/>
              </w:rPr>
              <w:t>Practical evidenc</w:t>
            </w:r>
            <w:r>
              <w:rPr>
                <w:rFonts w:ascii="Times New Roman" w:hAnsi="Times New Roman" w:cs="Times New Roman"/>
                <w:sz w:val="24"/>
                <w:szCs w:val="24"/>
              </w:rPr>
              <w:t xml:space="preserve">e, </w:t>
            </w:r>
            <w:r w:rsidRPr="00695758">
              <w:rPr>
                <w:rFonts w:ascii="Times New Roman" w:hAnsi="Times New Roman" w:cs="Times New Roman"/>
                <w:sz w:val="24"/>
                <w:szCs w:val="24"/>
              </w:rPr>
              <w:t>Workshop and campaign</w:t>
            </w:r>
            <w:r>
              <w:rPr>
                <w:rFonts w:ascii="Times New Roman" w:hAnsi="Times New Roman" w:cs="Times New Roman"/>
                <w:b/>
                <w:sz w:val="24"/>
                <w:szCs w:val="24"/>
              </w:rPr>
              <w:t xml:space="preserve"> </w:t>
            </w:r>
          </w:p>
        </w:tc>
        <w:tc>
          <w:tcPr>
            <w:tcW w:w="2565" w:type="dxa"/>
          </w:tcPr>
          <w:p w:rsidR="00E04D21" w:rsidRPr="00330953" w:rsidRDefault="00A37B41" w:rsidP="00374E9E">
            <w:pPr>
              <w:pStyle w:val="normal0"/>
              <w:spacing w:line="360" w:lineRule="auto"/>
              <w:jc w:val="both"/>
              <w:rPr>
                <w:rFonts w:ascii="Times New Roman" w:hAnsi="Times New Roman" w:cs="Times New Roman"/>
                <w:sz w:val="24"/>
                <w:szCs w:val="24"/>
              </w:rPr>
            </w:pPr>
            <w:r w:rsidRPr="00330953">
              <w:rPr>
                <w:rFonts w:ascii="Times New Roman" w:hAnsi="Times New Roman" w:cs="Times New Roman"/>
                <w:sz w:val="24"/>
                <w:szCs w:val="24"/>
              </w:rPr>
              <w:t xml:space="preserve">1 to 9 moths </w:t>
            </w:r>
          </w:p>
        </w:tc>
      </w:tr>
      <w:tr w:rsidR="001621AD" w:rsidTr="00D27F73">
        <w:trPr>
          <w:trHeight w:val="1225"/>
          <w:jc w:val="center"/>
        </w:trPr>
        <w:tc>
          <w:tcPr>
            <w:tcW w:w="2565" w:type="dxa"/>
          </w:tcPr>
          <w:p w:rsidR="00E04D21" w:rsidRPr="00BE4D41" w:rsidRDefault="00A37B41" w:rsidP="00374E9E">
            <w:pPr>
              <w:pStyle w:val="normal0"/>
              <w:spacing w:line="360" w:lineRule="auto"/>
              <w:jc w:val="both"/>
              <w:rPr>
                <w:rFonts w:ascii="Times New Roman" w:hAnsi="Times New Roman" w:cs="Times New Roman"/>
                <w:sz w:val="24"/>
                <w:szCs w:val="24"/>
              </w:rPr>
            </w:pPr>
            <w:r w:rsidRPr="00BE4D41">
              <w:rPr>
                <w:rFonts w:ascii="Times New Roman" w:hAnsi="Times New Roman" w:cs="Times New Roman"/>
                <w:sz w:val="24"/>
                <w:szCs w:val="24"/>
              </w:rPr>
              <w:t>Practical training</w:t>
            </w:r>
          </w:p>
        </w:tc>
        <w:tc>
          <w:tcPr>
            <w:tcW w:w="2565" w:type="dxa"/>
          </w:tcPr>
          <w:p w:rsidR="00E04D21" w:rsidRPr="00695758" w:rsidRDefault="00A37B41" w:rsidP="00695758">
            <w:pPr>
              <w:pStyle w:val="normal0"/>
              <w:spacing w:line="360" w:lineRule="auto"/>
              <w:jc w:val="both"/>
              <w:rPr>
                <w:rFonts w:ascii="Times New Roman" w:hAnsi="Times New Roman" w:cs="Times New Roman"/>
                <w:sz w:val="24"/>
                <w:szCs w:val="24"/>
              </w:rPr>
            </w:pPr>
            <w:r w:rsidRPr="00695758">
              <w:rPr>
                <w:rFonts w:ascii="Times New Roman" w:hAnsi="Times New Roman" w:cs="Times New Roman"/>
                <w:sz w:val="24"/>
                <w:szCs w:val="24"/>
              </w:rPr>
              <w:t xml:space="preserve">Practical in hand training in the lab and research </w:t>
            </w:r>
          </w:p>
        </w:tc>
        <w:tc>
          <w:tcPr>
            <w:tcW w:w="2565" w:type="dxa"/>
          </w:tcPr>
          <w:p w:rsidR="00E04D21" w:rsidRPr="00330953" w:rsidRDefault="00A37B41" w:rsidP="00374E9E">
            <w:pPr>
              <w:pStyle w:val="normal0"/>
              <w:spacing w:line="360" w:lineRule="auto"/>
              <w:jc w:val="both"/>
              <w:rPr>
                <w:rFonts w:ascii="Times New Roman" w:hAnsi="Times New Roman" w:cs="Times New Roman"/>
                <w:sz w:val="24"/>
                <w:szCs w:val="24"/>
              </w:rPr>
            </w:pPr>
            <w:r w:rsidRPr="00330953">
              <w:rPr>
                <w:rFonts w:ascii="Times New Roman" w:hAnsi="Times New Roman" w:cs="Times New Roman"/>
                <w:sz w:val="24"/>
                <w:szCs w:val="24"/>
              </w:rPr>
              <w:t xml:space="preserve">1 to 6 moths </w:t>
            </w:r>
          </w:p>
        </w:tc>
      </w:tr>
      <w:tr w:rsidR="001621AD" w:rsidTr="00D27F73">
        <w:trPr>
          <w:trHeight w:val="2436"/>
          <w:jc w:val="center"/>
        </w:trPr>
        <w:tc>
          <w:tcPr>
            <w:tcW w:w="2565" w:type="dxa"/>
          </w:tcPr>
          <w:p w:rsidR="00E04D21" w:rsidRPr="00BE4D41" w:rsidRDefault="00A37B41" w:rsidP="005B01D9">
            <w:pPr>
              <w:pStyle w:val="normal0"/>
              <w:spacing w:line="360" w:lineRule="auto"/>
              <w:rPr>
                <w:rFonts w:ascii="Times New Roman" w:hAnsi="Times New Roman" w:cs="Times New Roman"/>
                <w:sz w:val="24"/>
                <w:szCs w:val="24"/>
              </w:rPr>
            </w:pPr>
            <w:r w:rsidRPr="00BE4D41">
              <w:rPr>
                <w:rFonts w:ascii="Times New Roman" w:hAnsi="Times New Roman" w:cs="Times New Roman"/>
                <w:sz w:val="24"/>
                <w:szCs w:val="24"/>
              </w:rPr>
              <w:t xml:space="preserve">Refreshers training </w:t>
            </w:r>
            <w:r w:rsidR="005B01D9">
              <w:rPr>
                <w:rFonts w:ascii="Times New Roman" w:hAnsi="Times New Roman" w:cs="Times New Roman"/>
                <w:sz w:val="24"/>
                <w:szCs w:val="24"/>
              </w:rPr>
              <w:t>(field research )</w:t>
            </w:r>
          </w:p>
        </w:tc>
        <w:tc>
          <w:tcPr>
            <w:tcW w:w="2565" w:type="dxa"/>
          </w:tcPr>
          <w:p w:rsidR="00E04D21" w:rsidRPr="00364078" w:rsidRDefault="00A37B41" w:rsidP="00364078">
            <w:pPr>
              <w:pStyle w:val="normal0"/>
              <w:spacing w:line="360" w:lineRule="auto"/>
              <w:jc w:val="both"/>
              <w:rPr>
                <w:rFonts w:ascii="Times New Roman" w:hAnsi="Times New Roman" w:cs="Times New Roman"/>
                <w:sz w:val="24"/>
                <w:szCs w:val="24"/>
              </w:rPr>
            </w:pPr>
            <w:r w:rsidRPr="00364078">
              <w:rPr>
                <w:rFonts w:ascii="Times New Roman" w:hAnsi="Times New Roman" w:cs="Times New Roman"/>
                <w:sz w:val="24"/>
                <w:szCs w:val="24"/>
              </w:rPr>
              <w:t>Orientation, information about the organizational activities and serving information for core production technique</w:t>
            </w:r>
          </w:p>
        </w:tc>
        <w:tc>
          <w:tcPr>
            <w:tcW w:w="2565" w:type="dxa"/>
          </w:tcPr>
          <w:p w:rsidR="00E04D21" w:rsidRPr="00330953" w:rsidRDefault="00A37B41" w:rsidP="00374E9E">
            <w:pPr>
              <w:pStyle w:val="normal0"/>
              <w:spacing w:line="360" w:lineRule="auto"/>
              <w:jc w:val="both"/>
              <w:rPr>
                <w:rFonts w:ascii="Times New Roman" w:hAnsi="Times New Roman" w:cs="Times New Roman"/>
                <w:sz w:val="24"/>
                <w:szCs w:val="24"/>
              </w:rPr>
            </w:pPr>
            <w:r w:rsidRPr="00330953">
              <w:rPr>
                <w:rFonts w:ascii="Times New Roman" w:hAnsi="Times New Roman" w:cs="Times New Roman"/>
                <w:sz w:val="24"/>
                <w:szCs w:val="24"/>
              </w:rPr>
              <w:t>1 to 12 moths</w:t>
            </w:r>
          </w:p>
        </w:tc>
      </w:tr>
      <w:tr w:rsidR="001621AD" w:rsidTr="00D27F73">
        <w:trPr>
          <w:trHeight w:val="69"/>
          <w:jc w:val="center"/>
        </w:trPr>
        <w:tc>
          <w:tcPr>
            <w:tcW w:w="2565" w:type="dxa"/>
          </w:tcPr>
          <w:p w:rsidR="00E04D21" w:rsidRPr="00BE4D41" w:rsidRDefault="00A37B41" w:rsidP="005B01D9">
            <w:pPr>
              <w:pStyle w:val="normal0"/>
              <w:spacing w:line="360" w:lineRule="auto"/>
              <w:rPr>
                <w:rFonts w:ascii="Times New Roman" w:hAnsi="Times New Roman" w:cs="Times New Roman"/>
                <w:sz w:val="24"/>
                <w:szCs w:val="24"/>
              </w:rPr>
            </w:pPr>
            <w:r w:rsidRPr="00BE4D41">
              <w:rPr>
                <w:rFonts w:ascii="Times New Roman" w:eastAsia="Times New Roman" w:hAnsi="Times New Roman" w:cs="Times New Roman"/>
                <w:sz w:val="24"/>
                <w:szCs w:val="24"/>
                <w:highlight w:val="white"/>
              </w:rPr>
              <w:t>Job training</w:t>
            </w:r>
            <w:r w:rsidR="005B01D9">
              <w:rPr>
                <w:rFonts w:ascii="Times New Roman" w:eastAsia="Times New Roman" w:hAnsi="Times New Roman" w:cs="Times New Roman"/>
                <w:sz w:val="24"/>
                <w:szCs w:val="24"/>
              </w:rPr>
              <w:t xml:space="preserve"> (advanced sales training)</w:t>
            </w:r>
          </w:p>
        </w:tc>
        <w:tc>
          <w:tcPr>
            <w:tcW w:w="2565" w:type="dxa"/>
          </w:tcPr>
          <w:p w:rsidR="00E04D21" w:rsidRPr="002B3DF4" w:rsidRDefault="00A37B41" w:rsidP="00374E9E">
            <w:pPr>
              <w:pStyle w:val="normal0"/>
              <w:spacing w:line="360" w:lineRule="auto"/>
              <w:jc w:val="both"/>
              <w:rPr>
                <w:rFonts w:ascii="Times New Roman" w:hAnsi="Times New Roman" w:cs="Times New Roman"/>
                <w:sz w:val="24"/>
                <w:szCs w:val="24"/>
              </w:rPr>
            </w:pPr>
            <w:r w:rsidRPr="002B3DF4">
              <w:rPr>
                <w:rFonts w:ascii="Times New Roman" w:hAnsi="Times New Roman" w:cs="Times New Roman"/>
                <w:sz w:val="24"/>
                <w:szCs w:val="24"/>
              </w:rPr>
              <w:t xml:space="preserve">Field </w:t>
            </w:r>
            <w:r w:rsidR="002B3DF4" w:rsidRPr="002B3DF4">
              <w:rPr>
                <w:rFonts w:ascii="Times New Roman" w:hAnsi="Times New Roman" w:cs="Times New Roman"/>
                <w:sz w:val="24"/>
                <w:szCs w:val="24"/>
              </w:rPr>
              <w:t>experience</w:t>
            </w:r>
            <w:r w:rsidRPr="002B3DF4">
              <w:rPr>
                <w:rFonts w:ascii="Times New Roman" w:hAnsi="Times New Roman" w:cs="Times New Roman"/>
                <w:sz w:val="24"/>
                <w:szCs w:val="24"/>
              </w:rPr>
              <w:t xml:space="preserve"> and </w:t>
            </w:r>
            <w:r w:rsidR="002B3DF4" w:rsidRPr="002B3DF4">
              <w:rPr>
                <w:rFonts w:ascii="Times New Roman" w:hAnsi="Times New Roman" w:cs="Times New Roman"/>
                <w:sz w:val="24"/>
                <w:szCs w:val="24"/>
              </w:rPr>
              <w:t xml:space="preserve">attending the field and campaign </w:t>
            </w:r>
          </w:p>
        </w:tc>
        <w:tc>
          <w:tcPr>
            <w:tcW w:w="2565" w:type="dxa"/>
          </w:tcPr>
          <w:p w:rsidR="00E04D21" w:rsidRPr="00330953" w:rsidRDefault="00A37B41" w:rsidP="00374E9E">
            <w:pPr>
              <w:pStyle w:val="normal0"/>
              <w:spacing w:line="360" w:lineRule="auto"/>
              <w:jc w:val="both"/>
              <w:rPr>
                <w:rFonts w:ascii="Times New Roman" w:hAnsi="Times New Roman" w:cs="Times New Roman"/>
                <w:sz w:val="24"/>
                <w:szCs w:val="24"/>
              </w:rPr>
            </w:pPr>
            <w:r w:rsidRPr="00330953">
              <w:rPr>
                <w:rFonts w:ascii="Times New Roman" w:hAnsi="Times New Roman" w:cs="Times New Roman"/>
                <w:sz w:val="24"/>
                <w:szCs w:val="24"/>
              </w:rPr>
              <w:t>6 to 12 months</w:t>
            </w:r>
          </w:p>
        </w:tc>
      </w:tr>
    </w:tbl>
    <w:p w:rsidR="005B01D9" w:rsidRDefault="00A37B41" w:rsidP="005B01D9">
      <w:pPr>
        <w:pStyle w:val="normal0"/>
        <w:spacing w:line="360" w:lineRule="auto"/>
        <w:jc w:val="center"/>
        <w:rPr>
          <w:rFonts w:ascii="Times New Roman" w:hAnsi="Times New Roman" w:cs="Times New Roman"/>
          <w:sz w:val="24"/>
          <w:szCs w:val="24"/>
        </w:rPr>
      </w:pPr>
      <w:r>
        <w:t xml:space="preserve">  </w:t>
      </w:r>
    </w:p>
    <w:p w:rsidR="00E04D21" w:rsidRPr="005B01D9" w:rsidRDefault="00A37B41" w:rsidP="005B01D9">
      <w:pPr>
        <w:pStyle w:val="normal0"/>
        <w:spacing w:line="360" w:lineRule="auto"/>
        <w:jc w:val="center"/>
        <w:rPr>
          <w:rFonts w:ascii="Times New Roman" w:hAnsi="Times New Roman" w:cs="Times New Roman"/>
          <w:sz w:val="24"/>
          <w:szCs w:val="24"/>
        </w:rPr>
      </w:pPr>
      <w:r w:rsidRPr="005B01D9">
        <w:rPr>
          <w:rFonts w:ascii="Times New Roman" w:hAnsi="Times New Roman" w:cs="Times New Roman"/>
          <w:sz w:val="24"/>
          <w:szCs w:val="24"/>
        </w:rPr>
        <w:t>(</w:t>
      </w:r>
      <w:r w:rsidR="002B3DF4" w:rsidRPr="005B01D9">
        <w:rPr>
          <w:rFonts w:ascii="Times New Roman" w:hAnsi="Times New Roman" w:cs="Times New Roman"/>
          <w:sz w:val="24"/>
          <w:szCs w:val="24"/>
        </w:rPr>
        <w:t>Source:</w:t>
      </w:r>
      <w:r w:rsidRPr="005B01D9">
        <w:rPr>
          <w:rFonts w:ascii="Times New Roman" w:hAnsi="Times New Roman" w:cs="Times New Roman"/>
          <w:sz w:val="24"/>
          <w:szCs w:val="24"/>
        </w:rPr>
        <w:t xml:space="preserve"> Developed by author)</w:t>
      </w:r>
    </w:p>
    <w:p w:rsidR="00A27752" w:rsidRPr="00297399" w:rsidRDefault="00A37B41" w:rsidP="00374E9E">
      <w:pPr>
        <w:pStyle w:val="normal0"/>
        <w:spacing w:line="360" w:lineRule="auto"/>
        <w:jc w:val="both"/>
        <w:rPr>
          <w:rFonts w:ascii="Times New Roman" w:eastAsia="Times New Roman" w:hAnsi="Times New Roman" w:cs="Times New Roman"/>
          <w:sz w:val="24"/>
          <w:szCs w:val="24"/>
          <w:highlight w:val="white"/>
        </w:rPr>
      </w:pPr>
      <w:r>
        <w:t xml:space="preserve">  </w:t>
      </w:r>
    </w:p>
    <w:p w:rsidR="001621AD" w:rsidRDefault="00A37B41">
      <w:r>
        <w:t xml:space="preserve">  </w:t>
      </w:r>
    </w:p>
    <w:p w:rsidR="00A27752" w:rsidRPr="00297399" w:rsidRDefault="00A37B41" w:rsidP="00297399">
      <w:pPr>
        <w:pStyle w:val="normal0"/>
        <w:spacing w:line="360" w:lineRule="auto"/>
        <w:rPr>
          <w:rFonts w:ascii="Times New Roman" w:hAnsi="Times New Roman" w:cs="Times New Roman"/>
          <w:b/>
          <w:sz w:val="20"/>
          <w:szCs w:val="20"/>
          <w:highlight w:val="white"/>
        </w:rPr>
      </w:pPr>
      <w:r>
        <w:t xml:space="preserve"> </w:t>
      </w:r>
    </w:p>
    <w:sectPr w:rsidR="00A27752" w:rsidRPr="00297399" w:rsidSect="002B0020">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07F7C" w:rsidRDefault="00E07F7C" w:rsidP="001621AD">
      <w:pPr>
        <w:pStyle w:val="normal0"/>
        <w:spacing w:line="240" w:lineRule="auto"/>
      </w:pPr>
      <w:r>
        <w:separator/>
      </w:r>
    </w:p>
  </w:endnote>
  <w:endnote w:type="continuationSeparator" w:id="1">
    <w:p w:rsidR="00E07F7C" w:rsidRDefault="00E07F7C" w:rsidP="001621AD">
      <w:pPr>
        <w:pStyle w:val="normal0"/>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07880"/>
      <w:docPartObj>
        <w:docPartGallery w:val="Page Numbers (Bottom of Page)"/>
        <w:docPartUnique/>
      </w:docPartObj>
    </w:sdtPr>
    <w:sdtContent>
      <w:p w:rsidR="00364078" w:rsidRDefault="00D84A77">
        <w:pPr>
          <w:pStyle w:val="Footer"/>
          <w:jc w:val="right"/>
        </w:pPr>
        <w:r>
          <w:fldChar w:fldCharType="begin"/>
        </w:r>
        <w:r w:rsidR="00A37B41">
          <w:instrText xml:space="preserve"> PAGE   \* MERGEFORMAT </w:instrText>
        </w:r>
        <w:r>
          <w:fldChar w:fldCharType="separate"/>
        </w:r>
        <w:r w:rsidR="00965058">
          <w:rPr>
            <w:noProof/>
          </w:rPr>
          <w:t>3</w:t>
        </w:r>
        <w: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07F7C" w:rsidRDefault="00E07F7C" w:rsidP="001621AD">
      <w:pPr>
        <w:pStyle w:val="normal0"/>
        <w:spacing w:line="240" w:lineRule="auto"/>
      </w:pPr>
      <w:r>
        <w:separator/>
      </w:r>
    </w:p>
  </w:footnote>
  <w:footnote w:type="continuationSeparator" w:id="1">
    <w:p w:rsidR="00E07F7C" w:rsidRDefault="00E07F7C" w:rsidP="001621AD">
      <w:pPr>
        <w:pStyle w:val="normal0"/>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FF4EFD"/>
    <w:multiLevelType w:val="hybridMultilevel"/>
    <w:tmpl w:val="2538470A"/>
    <w:lvl w:ilvl="0" w:tplc="C61CB51A">
      <w:start w:val="1"/>
      <w:numFmt w:val="bullet"/>
      <w:lvlText w:val=""/>
      <w:lvlJc w:val="left"/>
      <w:pPr>
        <w:ind w:left="720" w:hanging="360"/>
      </w:pPr>
      <w:rPr>
        <w:rFonts w:ascii="Symbol" w:hAnsi="Symbol" w:hint="default"/>
      </w:rPr>
    </w:lvl>
    <w:lvl w:ilvl="1" w:tplc="36467510" w:tentative="1">
      <w:start w:val="1"/>
      <w:numFmt w:val="bullet"/>
      <w:lvlText w:val="o"/>
      <w:lvlJc w:val="left"/>
      <w:pPr>
        <w:ind w:left="1440" w:hanging="360"/>
      </w:pPr>
      <w:rPr>
        <w:rFonts w:ascii="Courier New" w:hAnsi="Courier New" w:cs="Courier New" w:hint="default"/>
      </w:rPr>
    </w:lvl>
    <w:lvl w:ilvl="2" w:tplc="86F4CD04" w:tentative="1">
      <w:start w:val="1"/>
      <w:numFmt w:val="bullet"/>
      <w:lvlText w:val=""/>
      <w:lvlJc w:val="left"/>
      <w:pPr>
        <w:ind w:left="2160" w:hanging="360"/>
      </w:pPr>
      <w:rPr>
        <w:rFonts w:ascii="Wingdings" w:hAnsi="Wingdings" w:hint="default"/>
      </w:rPr>
    </w:lvl>
    <w:lvl w:ilvl="3" w:tplc="9A74EA16" w:tentative="1">
      <w:start w:val="1"/>
      <w:numFmt w:val="bullet"/>
      <w:lvlText w:val=""/>
      <w:lvlJc w:val="left"/>
      <w:pPr>
        <w:ind w:left="2880" w:hanging="360"/>
      </w:pPr>
      <w:rPr>
        <w:rFonts w:ascii="Symbol" w:hAnsi="Symbol" w:hint="default"/>
      </w:rPr>
    </w:lvl>
    <w:lvl w:ilvl="4" w:tplc="CEB81F54" w:tentative="1">
      <w:start w:val="1"/>
      <w:numFmt w:val="bullet"/>
      <w:lvlText w:val="o"/>
      <w:lvlJc w:val="left"/>
      <w:pPr>
        <w:ind w:left="3600" w:hanging="360"/>
      </w:pPr>
      <w:rPr>
        <w:rFonts w:ascii="Courier New" w:hAnsi="Courier New" w:cs="Courier New" w:hint="default"/>
      </w:rPr>
    </w:lvl>
    <w:lvl w:ilvl="5" w:tplc="541642D0" w:tentative="1">
      <w:start w:val="1"/>
      <w:numFmt w:val="bullet"/>
      <w:lvlText w:val=""/>
      <w:lvlJc w:val="left"/>
      <w:pPr>
        <w:ind w:left="4320" w:hanging="360"/>
      </w:pPr>
      <w:rPr>
        <w:rFonts w:ascii="Wingdings" w:hAnsi="Wingdings" w:hint="default"/>
      </w:rPr>
    </w:lvl>
    <w:lvl w:ilvl="6" w:tplc="BB7AA8A2" w:tentative="1">
      <w:start w:val="1"/>
      <w:numFmt w:val="bullet"/>
      <w:lvlText w:val=""/>
      <w:lvlJc w:val="left"/>
      <w:pPr>
        <w:ind w:left="5040" w:hanging="360"/>
      </w:pPr>
      <w:rPr>
        <w:rFonts w:ascii="Symbol" w:hAnsi="Symbol" w:hint="default"/>
      </w:rPr>
    </w:lvl>
    <w:lvl w:ilvl="7" w:tplc="D572F7F8" w:tentative="1">
      <w:start w:val="1"/>
      <w:numFmt w:val="bullet"/>
      <w:lvlText w:val="o"/>
      <w:lvlJc w:val="left"/>
      <w:pPr>
        <w:ind w:left="5760" w:hanging="360"/>
      </w:pPr>
      <w:rPr>
        <w:rFonts w:ascii="Courier New" w:hAnsi="Courier New" w:cs="Courier New" w:hint="default"/>
      </w:rPr>
    </w:lvl>
    <w:lvl w:ilvl="8" w:tplc="7066919A" w:tentative="1">
      <w:start w:val="1"/>
      <w:numFmt w:val="bullet"/>
      <w:lvlText w:val=""/>
      <w:lvlJc w:val="left"/>
      <w:pPr>
        <w:ind w:left="6480" w:hanging="360"/>
      </w:pPr>
      <w:rPr>
        <w:rFonts w:ascii="Wingdings" w:hAnsi="Wingdings" w:hint="default"/>
      </w:rPr>
    </w:lvl>
  </w:abstractNum>
  <w:abstractNum w:abstractNumId="1">
    <w:nsid w:val="17BE1974"/>
    <w:multiLevelType w:val="multilevel"/>
    <w:tmpl w:val="34447F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6831C2A"/>
    <w:multiLevelType w:val="multilevel"/>
    <w:tmpl w:val="65E8D7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99F74AE"/>
    <w:multiLevelType w:val="hybridMultilevel"/>
    <w:tmpl w:val="EC424BFE"/>
    <w:lvl w:ilvl="0" w:tplc="F7D09F3A">
      <w:start w:val="1"/>
      <w:numFmt w:val="bullet"/>
      <w:lvlText w:val=""/>
      <w:lvlJc w:val="left"/>
      <w:pPr>
        <w:ind w:left="720" w:hanging="360"/>
      </w:pPr>
      <w:rPr>
        <w:rFonts w:ascii="Symbol" w:hAnsi="Symbol" w:hint="default"/>
      </w:rPr>
    </w:lvl>
    <w:lvl w:ilvl="1" w:tplc="DC483178" w:tentative="1">
      <w:start w:val="1"/>
      <w:numFmt w:val="bullet"/>
      <w:lvlText w:val="o"/>
      <w:lvlJc w:val="left"/>
      <w:pPr>
        <w:ind w:left="1440" w:hanging="360"/>
      </w:pPr>
      <w:rPr>
        <w:rFonts w:ascii="Courier New" w:hAnsi="Courier New" w:cs="Courier New" w:hint="default"/>
      </w:rPr>
    </w:lvl>
    <w:lvl w:ilvl="2" w:tplc="138EABBA" w:tentative="1">
      <w:start w:val="1"/>
      <w:numFmt w:val="bullet"/>
      <w:lvlText w:val=""/>
      <w:lvlJc w:val="left"/>
      <w:pPr>
        <w:ind w:left="2160" w:hanging="360"/>
      </w:pPr>
      <w:rPr>
        <w:rFonts w:ascii="Wingdings" w:hAnsi="Wingdings" w:hint="default"/>
      </w:rPr>
    </w:lvl>
    <w:lvl w:ilvl="3" w:tplc="899CC376" w:tentative="1">
      <w:start w:val="1"/>
      <w:numFmt w:val="bullet"/>
      <w:lvlText w:val=""/>
      <w:lvlJc w:val="left"/>
      <w:pPr>
        <w:ind w:left="2880" w:hanging="360"/>
      </w:pPr>
      <w:rPr>
        <w:rFonts w:ascii="Symbol" w:hAnsi="Symbol" w:hint="default"/>
      </w:rPr>
    </w:lvl>
    <w:lvl w:ilvl="4" w:tplc="2FC0332C" w:tentative="1">
      <w:start w:val="1"/>
      <w:numFmt w:val="bullet"/>
      <w:lvlText w:val="o"/>
      <w:lvlJc w:val="left"/>
      <w:pPr>
        <w:ind w:left="3600" w:hanging="360"/>
      </w:pPr>
      <w:rPr>
        <w:rFonts w:ascii="Courier New" w:hAnsi="Courier New" w:cs="Courier New" w:hint="default"/>
      </w:rPr>
    </w:lvl>
    <w:lvl w:ilvl="5" w:tplc="7EE81836" w:tentative="1">
      <w:start w:val="1"/>
      <w:numFmt w:val="bullet"/>
      <w:lvlText w:val=""/>
      <w:lvlJc w:val="left"/>
      <w:pPr>
        <w:ind w:left="4320" w:hanging="360"/>
      </w:pPr>
      <w:rPr>
        <w:rFonts w:ascii="Wingdings" w:hAnsi="Wingdings" w:hint="default"/>
      </w:rPr>
    </w:lvl>
    <w:lvl w:ilvl="6" w:tplc="1004A884" w:tentative="1">
      <w:start w:val="1"/>
      <w:numFmt w:val="bullet"/>
      <w:lvlText w:val=""/>
      <w:lvlJc w:val="left"/>
      <w:pPr>
        <w:ind w:left="5040" w:hanging="360"/>
      </w:pPr>
      <w:rPr>
        <w:rFonts w:ascii="Symbol" w:hAnsi="Symbol" w:hint="default"/>
      </w:rPr>
    </w:lvl>
    <w:lvl w:ilvl="7" w:tplc="568E188A" w:tentative="1">
      <w:start w:val="1"/>
      <w:numFmt w:val="bullet"/>
      <w:lvlText w:val="o"/>
      <w:lvlJc w:val="left"/>
      <w:pPr>
        <w:ind w:left="5760" w:hanging="360"/>
      </w:pPr>
      <w:rPr>
        <w:rFonts w:ascii="Courier New" w:hAnsi="Courier New" w:cs="Courier New" w:hint="default"/>
      </w:rPr>
    </w:lvl>
    <w:lvl w:ilvl="8" w:tplc="A55063C8" w:tentative="1">
      <w:start w:val="1"/>
      <w:numFmt w:val="bullet"/>
      <w:lvlText w:val=""/>
      <w:lvlJc w:val="left"/>
      <w:pPr>
        <w:ind w:left="6480" w:hanging="360"/>
      </w:pPr>
      <w:rPr>
        <w:rFonts w:ascii="Wingdings" w:hAnsi="Wingdings" w:hint="default"/>
      </w:rPr>
    </w:lvl>
  </w:abstractNum>
  <w:abstractNum w:abstractNumId="4">
    <w:nsid w:val="3A174519"/>
    <w:multiLevelType w:val="multilevel"/>
    <w:tmpl w:val="1922A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B955F53"/>
    <w:multiLevelType w:val="multilevel"/>
    <w:tmpl w:val="8BBC23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55401AE"/>
    <w:multiLevelType w:val="hybridMultilevel"/>
    <w:tmpl w:val="23FE1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4"/>
  </w:num>
  <w:num w:numId="5">
    <w:abstractNumId w:val="3"/>
  </w:num>
  <w:num w:numId="6">
    <w:abstractNumId w:val="0"/>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27752"/>
    <w:rsid w:val="00080F07"/>
    <w:rsid w:val="000A0B7D"/>
    <w:rsid w:val="000C4425"/>
    <w:rsid w:val="001328B9"/>
    <w:rsid w:val="001621AD"/>
    <w:rsid w:val="001803A1"/>
    <w:rsid w:val="00211997"/>
    <w:rsid w:val="00212758"/>
    <w:rsid w:val="00266D3C"/>
    <w:rsid w:val="00287AE0"/>
    <w:rsid w:val="00297399"/>
    <w:rsid w:val="002B0020"/>
    <w:rsid w:val="002B3DF4"/>
    <w:rsid w:val="002C078A"/>
    <w:rsid w:val="002D408A"/>
    <w:rsid w:val="00330953"/>
    <w:rsid w:val="00364078"/>
    <w:rsid w:val="00373856"/>
    <w:rsid w:val="00374E9E"/>
    <w:rsid w:val="00435F2B"/>
    <w:rsid w:val="004F22B5"/>
    <w:rsid w:val="004F3161"/>
    <w:rsid w:val="00532BDD"/>
    <w:rsid w:val="00575656"/>
    <w:rsid w:val="005B01D9"/>
    <w:rsid w:val="005F5443"/>
    <w:rsid w:val="00605F83"/>
    <w:rsid w:val="00695758"/>
    <w:rsid w:val="00750937"/>
    <w:rsid w:val="00773AE9"/>
    <w:rsid w:val="00794385"/>
    <w:rsid w:val="007A471B"/>
    <w:rsid w:val="00802CB6"/>
    <w:rsid w:val="0085120D"/>
    <w:rsid w:val="008B40B3"/>
    <w:rsid w:val="008D5AB7"/>
    <w:rsid w:val="00943F72"/>
    <w:rsid w:val="00953D08"/>
    <w:rsid w:val="00965058"/>
    <w:rsid w:val="009F58C7"/>
    <w:rsid w:val="00A15628"/>
    <w:rsid w:val="00A27752"/>
    <w:rsid w:val="00A37B41"/>
    <w:rsid w:val="00A54082"/>
    <w:rsid w:val="00A617AD"/>
    <w:rsid w:val="00A709D6"/>
    <w:rsid w:val="00AB5EC8"/>
    <w:rsid w:val="00B525F0"/>
    <w:rsid w:val="00B57722"/>
    <w:rsid w:val="00BA0ADB"/>
    <w:rsid w:val="00BE4D41"/>
    <w:rsid w:val="00C115EA"/>
    <w:rsid w:val="00D0543B"/>
    <w:rsid w:val="00D27F73"/>
    <w:rsid w:val="00D84A77"/>
    <w:rsid w:val="00D93837"/>
    <w:rsid w:val="00DB48D5"/>
    <w:rsid w:val="00DD16E9"/>
    <w:rsid w:val="00E04D21"/>
    <w:rsid w:val="00E07F7C"/>
    <w:rsid w:val="00E10B5C"/>
    <w:rsid w:val="00E27ECE"/>
    <w:rsid w:val="00E8098E"/>
    <w:rsid w:val="00F04C2E"/>
    <w:rsid w:val="00FE752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21AD"/>
  </w:style>
  <w:style w:type="paragraph" w:styleId="Heading1">
    <w:name w:val="heading 1"/>
    <w:basedOn w:val="normal0"/>
    <w:next w:val="normal0"/>
    <w:autoRedefine/>
    <w:rsid w:val="00605F83"/>
    <w:pPr>
      <w:keepNext/>
      <w:keepLines/>
      <w:spacing w:before="400" w:after="120" w:line="360" w:lineRule="auto"/>
      <w:jc w:val="both"/>
      <w:outlineLvl w:val="0"/>
    </w:pPr>
    <w:rPr>
      <w:rFonts w:ascii="Times New Roman" w:hAnsi="Times New Roman" w:cs="Times New Roman"/>
      <w:b/>
      <w:sz w:val="24"/>
      <w:szCs w:val="24"/>
    </w:rPr>
  </w:style>
  <w:style w:type="paragraph" w:styleId="Heading2">
    <w:name w:val="heading 2"/>
    <w:basedOn w:val="normal0"/>
    <w:next w:val="normal0"/>
    <w:rsid w:val="00A27752"/>
    <w:pPr>
      <w:keepNext/>
      <w:keepLines/>
      <w:spacing w:before="360" w:after="120"/>
      <w:outlineLvl w:val="1"/>
    </w:pPr>
    <w:rPr>
      <w:sz w:val="32"/>
      <w:szCs w:val="32"/>
    </w:rPr>
  </w:style>
  <w:style w:type="paragraph" w:styleId="Heading3">
    <w:name w:val="heading 3"/>
    <w:basedOn w:val="normal0"/>
    <w:next w:val="normal0"/>
    <w:rsid w:val="00A27752"/>
    <w:pPr>
      <w:keepNext/>
      <w:keepLines/>
      <w:spacing w:before="320" w:after="80"/>
      <w:outlineLvl w:val="2"/>
    </w:pPr>
    <w:rPr>
      <w:color w:val="434343"/>
      <w:sz w:val="28"/>
      <w:szCs w:val="28"/>
    </w:rPr>
  </w:style>
  <w:style w:type="paragraph" w:styleId="Heading4">
    <w:name w:val="heading 4"/>
    <w:basedOn w:val="normal0"/>
    <w:next w:val="normal0"/>
    <w:rsid w:val="00A27752"/>
    <w:pPr>
      <w:keepNext/>
      <w:keepLines/>
      <w:spacing w:before="280" w:after="80"/>
      <w:outlineLvl w:val="3"/>
    </w:pPr>
    <w:rPr>
      <w:color w:val="666666"/>
      <w:sz w:val="24"/>
      <w:szCs w:val="24"/>
    </w:rPr>
  </w:style>
  <w:style w:type="paragraph" w:styleId="Heading5">
    <w:name w:val="heading 5"/>
    <w:basedOn w:val="normal0"/>
    <w:next w:val="normal0"/>
    <w:rsid w:val="00A27752"/>
    <w:pPr>
      <w:keepNext/>
      <w:keepLines/>
      <w:spacing w:before="240" w:after="80"/>
      <w:outlineLvl w:val="4"/>
    </w:pPr>
    <w:rPr>
      <w:color w:val="666666"/>
    </w:rPr>
  </w:style>
  <w:style w:type="paragraph" w:styleId="Heading6">
    <w:name w:val="heading 6"/>
    <w:basedOn w:val="normal0"/>
    <w:next w:val="normal0"/>
    <w:rsid w:val="00A2775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27752"/>
  </w:style>
  <w:style w:type="paragraph" w:styleId="Title">
    <w:name w:val="Title"/>
    <w:basedOn w:val="normal0"/>
    <w:next w:val="normal0"/>
    <w:rsid w:val="00A27752"/>
    <w:pPr>
      <w:keepNext/>
      <w:keepLines/>
      <w:spacing w:after="60"/>
    </w:pPr>
    <w:rPr>
      <w:sz w:val="52"/>
      <w:szCs w:val="52"/>
    </w:rPr>
  </w:style>
  <w:style w:type="paragraph" w:styleId="Subtitle">
    <w:name w:val="Subtitle"/>
    <w:basedOn w:val="normal0"/>
    <w:next w:val="normal0"/>
    <w:rsid w:val="00A27752"/>
    <w:pPr>
      <w:keepNext/>
      <w:keepLines/>
      <w:spacing w:after="320"/>
    </w:pPr>
    <w:rPr>
      <w:color w:val="666666"/>
      <w:sz w:val="30"/>
      <w:szCs w:val="30"/>
    </w:rPr>
  </w:style>
  <w:style w:type="table" w:customStyle="1" w:styleId="a">
    <w:name w:val="a"/>
    <w:basedOn w:val="TableNormal"/>
    <w:rsid w:val="00A27752"/>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27E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7ECE"/>
    <w:rPr>
      <w:rFonts w:ascii="Tahoma" w:hAnsi="Tahoma" w:cs="Tahoma"/>
      <w:sz w:val="16"/>
      <w:szCs w:val="16"/>
    </w:rPr>
  </w:style>
  <w:style w:type="paragraph" w:styleId="Header">
    <w:name w:val="header"/>
    <w:basedOn w:val="Normal"/>
    <w:link w:val="HeaderChar"/>
    <w:uiPriority w:val="99"/>
    <w:semiHidden/>
    <w:unhideWhenUsed/>
    <w:rsid w:val="002B002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B0020"/>
  </w:style>
  <w:style w:type="paragraph" w:styleId="Footer">
    <w:name w:val="footer"/>
    <w:basedOn w:val="Normal"/>
    <w:link w:val="FooterChar"/>
    <w:uiPriority w:val="99"/>
    <w:unhideWhenUsed/>
    <w:rsid w:val="002B0020"/>
    <w:pPr>
      <w:tabs>
        <w:tab w:val="center" w:pos="4680"/>
        <w:tab w:val="right" w:pos="9360"/>
      </w:tabs>
      <w:spacing w:line="240" w:lineRule="auto"/>
    </w:pPr>
  </w:style>
  <w:style w:type="character" w:customStyle="1" w:styleId="FooterChar">
    <w:name w:val="Footer Char"/>
    <w:basedOn w:val="DefaultParagraphFont"/>
    <w:link w:val="Footer"/>
    <w:uiPriority w:val="99"/>
    <w:rsid w:val="002B0020"/>
  </w:style>
  <w:style w:type="character" w:styleId="Hyperlink">
    <w:name w:val="Hyperlink"/>
    <w:basedOn w:val="DefaultParagraphFont"/>
    <w:uiPriority w:val="99"/>
    <w:unhideWhenUsed/>
    <w:rsid w:val="00A54082"/>
    <w:rPr>
      <w:color w:val="0000FF"/>
      <w:u w:val="single"/>
    </w:rPr>
  </w:style>
  <w:style w:type="paragraph" w:styleId="TOCHeading">
    <w:name w:val="TOC Heading"/>
    <w:basedOn w:val="Heading1"/>
    <w:next w:val="Normal"/>
    <w:uiPriority w:val="39"/>
    <w:unhideWhenUsed/>
    <w:qFormat/>
    <w:rsid w:val="002C078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C078A"/>
    <w:pPr>
      <w:spacing w:after="100"/>
    </w:pPr>
  </w:style>
  <w:style w:type="table" w:styleId="TableGrid">
    <w:name w:val="Table Grid"/>
    <w:basedOn w:val="TableNormal"/>
    <w:uiPriority w:val="59"/>
    <w:rsid w:val="00E04D21"/>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1803A1"/>
    <w:pPr>
      <w:ind w:left="720"/>
      <w:contextualSpacing/>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gsk.com/"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EF4F78-CA72-4705-8CD5-8C45CEF3273F}" type="doc">
      <dgm:prSet loTypeId="urn:microsoft.com/office/officeart/2005/8/layout/radial3#1" loCatId="cycle" qsTypeId="urn:microsoft.com/office/officeart/2005/8/quickstyle/simple1" qsCatId="simple" csTypeId="urn:microsoft.com/office/officeart/2005/8/colors/colorful4" csCatId="colorful" phldr="1"/>
      <dgm:spPr/>
      <dgm:t>
        <a:bodyPr/>
        <a:lstStyle/>
        <a:p>
          <a:endParaRPr lang="en-US"/>
        </a:p>
      </dgm:t>
    </dgm:pt>
    <dgm:pt modelId="{0A22A28E-A618-41AA-85A0-EFE67F385BDB}">
      <dgm:prSet phldrT="[Text]" custT="1"/>
      <dgm:spPr/>
      <dgm:t>
        <a:bodyPr/>
        <a:lstStyle/>
        <a:p>
          <a:pPr algn="ctr"/>
          <a:r>
            <a:rPr lang="en-US" sz="1200" b="0" i="1">
              <a:latin typeface="Times New Roman" pitchFamily="18" charset="0"/>
              <a:cs typeface="Times New Roman" pitchFamily="18" charset="0"/>
            </a:rPr>
            <a:t>Manager</a:t>
          </a:r>
        </a:p>
      </dgm:t>
    </dgm:pt>
    <dgm:pt modelId="{875D39C1-B93A-47DA-8F58-AEEAF2B2EEC0}" type="parTrans" cxnId="{DB586092-EEC7-44F7-89B3-DAC248B2A22F}">
      <dgm:prSet/>
      <dgm:spPr/>
      <dgm:t>
        <a:bodyPr/>
        <a:lstStyle/>
        <a:p>
          <a:pPr algn="ctr"/>
          <a:endParaRPr lang="en-US"/>
        </a:p>
      </dgm:t>
    </dgm:pt>
    <dgm:pt modelId="{E2D94C1E-29FF-4600-9DE0-B6AAEEDC11B1}" type="sibTrans" cxnId="{DB586092-EEC7-44F7-89B3-DAC248B2A22F}">
      <dgm:prSet/>
      <dgm:spPr/>
      <dgm:t>
        <a:bodyPr/>
        <a:lstStyle/>
        <a:p>
          <a:pPr algn="ctr"/>
          <a:endParaRPr lang="en-US"/>
        </a:p>
      </dgm:t>
    </dgm:pt>
    <dgm:pt modelId="{A30DE4F1-9DA3-48E2-8216-208E0951A400}">
      <dgm:prSet phldrT="[Text]" custT="1"/>
      <dgm:spPr/>
      <dgm:t>
        <a:bodyPr/>
        <a:lstStyle/>
        <a:p>
          <a:pPr algn="ctr"/>
          <a:r>
            <a:rPr lang="en-US" sz="1200" b="0" i="1">
              <a:latin typeface="Times New Roman" pitchFamily="18" charset="0"/>
              <a:cs typeface="Times New Roman" pitchFamily="18" charset="0"/>
            </a:rPr>
            <a:t>Leaders</a:t>
          </a:r>
        </a:p>
      </dgm:t>
    </dgm:pt>
    <dgm:pt modelId="{4B54FA3B-0F7F-4C2C-B159-31DF9EC34CC3}" type="parTrans" cxnId="{E1A9CA9D-A8E6-4B4E-8651-04E56110B5EB}">
      <dgm:prSet/>
      <dgm:spPr/>
      <dgm:t>
        <a:bodyPr/>
        <a:lstStyle/>
        <a:p>
          <a:pPr algn="ctr"/>
          <a:endParaRPr lang="en-US"/>
        </a:p>
      </dgm:t>
    </dgm:pt>
    <dgm:pt modelId="{63866668-35AC-405F-9732-E5CE0594F50D}" type="sibTrans" cxnId="{E1A9CA9D-A8E6-4B4E-8651-04E56110B5EB}">
      <dgm:prSet/>
      <dgm:spPr/>
      <dgm:t>
        <a:bodyPr/>
        <a:lstStyle/>
        <a:p>
          <a:pPr algn="ctr"/>
          <a:endParaRPr lang="en-US"/>
        </a:p>
      </dgm:t>
    </dgm:pt>
    <dgm:pt modelId="{6DD4EBB5-37BB-4E74-ADD5-B70ED3529C98}">
      <dgm:prSet phldrT="[Text]" custT="1"/>
      <dgm:spPr/>
      <dgm:t>
        <a:bodyPr/>
        <a:lstStyle/>
        <a:p>
          <a:pPr algn="ctr"/>
          <a:r>
            <a:rPr lang="en-US" sz="1200" b="0" i="1">
              <a:latin typeface="Times New Roman" pitchFamily="18" charset="0"/>
              <a:cs typeface="Times New Roman" pitchFamily="18" charset="0"/>
            </a:rPr>
            <a:t>General staffs</a:t>
          </a:r>
        </a:p>
      </dgm:t>
    </dgm:pt>
    <dgm:pt modelId="{4C27AC7F-FA99-47AD-AF15-0FFFA4571E5E}" type="parTrans" cxnId="{7DB82612-D8CF-4874-A19E-550D4ACBBABB}">
      <dgm:prSet/>
      <dgm:spPr/>
      <dgm:t>
        <a:bodyPr/>
        <a:lstStyle/>
        <a:p>
          <a:pPr algn="ctr"/>
          <a:endParaRPr lang="en-US"/>
        </a:p>
      </dgm:t>
    </dgm:pt>
    <dgm:pt modelId="{26FE32E4-A206-48F9-846B-86A05A28AAA3}" type="sibTrans" cxnId="{7DB82612-D8CF-4874-A19E-550D4ACBBABB}">
      <dgm:prSet/>
      <dgm:spPr/>
      <dgm:t>
        <a:bodyPr/>
        <a:lstStyle/>
        <a:p>
          <a:pPr algn="ctr"/>
          <a:endParaRPr lang="en-US"/>
        </a:p>
      </dgm:t>
    </dgm:pt>
    <dgm:pt modelId="{A0706776-EFA4-46E2-A76E-7BE4A0F845B5}">
      <dgm:prSet phldrT="[Text]" custT="1"/>
      <dgm:spPr/>
      <dgm:t>
        <a:bodyPr/>
        <a:lstStyle/>
        <a:p>
          <a:pPr algn="ctr"/>
          <a:r>
            <a:rPr lang="en-US" sz="1200" b="0" i="1">
              <a:latin typeface="Times New Roman" pitchFamily="18" charset="0"/>
              <a:cs typeface="Times New Roman" pitchFamily="18" charset="0"/>
            </a:rPr>
            <a:t>Customer care representatives</a:t>
          </a:r>
        </a:p>
      </dgm:t>
    </dgm:pt>
    <dgm:pt modelId="{3F1F9D9B-C517-419A-AE84-E319F7C72DF8}" type="parTrans" cxnId="{CA91644A-A974-444B-BFC0-CF21419DC46A}">
      <dgm:prSet/>
      <dgm:spPr/>
      <dgm:t>
        <a:bodyPr/>
        <a:lstStyle/>
        <a:p>
          <a:pPr algn="ctr"/>
          <a:endParaRPr lang="en-US"/>
        </a:p>
      </dgm:t>
    </dgm:pt>
    <dgm:pt modelId="{AB4284D6-5798-434A-B54B-7DA2D24BB095}" type="sibTrans" cxnId="{CA91644A-A974-444B-BFC0-CF21419DC46A}">
      <dgm:prSet/>
      <dgm:spPr/>
      <dgm:t>
        <a:bodyPr/>
        <a:lstStyle/>
        <a:p>
          <a:pPr algn="ctr"/>
          <a:endParaRPr lang="en-US"/>
        </a:p>
      </dgm:t>
    </dgm:pt>
    <dgm:pt modelId="{25DDC6BB-D4F1-42A0-BBE0-9A141006CFB9}">
      <dgm:prSet phldrT="[Text]" custT="1"/>
      <dgm:spPr/>
      <dgm:t>
        <a:bodyPr/>
        <a:lstStyle/>
        <a:p>
          <a:pPr algn="ctr"/>
          <a:r>
            <a:rPr lang="en-US" sz="1200" b="0" i="1">
              <a:latin typeface="Times New Roman" pitchFamily="18" charset="0"/>
              <a:cs typeface="Times New Roman" pitchFamily="18" charset="0"/>
            </a:rPr>
            <a:t>Health care researchers</a:t>
          </a:r>
        </a:p>
      </dgm:t>
    </dgm:pt>
    <dgm:pt modelId="{DF518054-763E-4FA9-98AC-7B3781741A59}" type="parTrans" cxnId="{E02D5B17-AF66-492E-A85D-44929F67D4F2}">
      <dgm:prSet/>
      <dgm:spPr/>
      <dgm:t>
        <a:bodyPr/>
        <a:lstStyle/>
        <a:p>
          <a:pPr algn="ctr"/>
          <a:endParaRPr lang="en-US"/>
        </a:p>
      </dgm:t>
    </dgm:pt>
    <dgm:pt modelId="{200044A3-8857-4A72-965A-BF7640E2F714}" type="sibTrans" cxnId="{E02D5B17-AF66-492E-A85D-44929F67D4F2}">
      <dgm:prSet/>
      <dgm:spPr/>
      <dgm:t>
        <a:bodyPr/>
        <a:lstStyle/>
        <a:p>
          <a:pPr algn="ctr"/>
          <a:endParaRPr lang="en-US"/>
        </a:p>
      </dgm:t>
    </dgm:pt>
    <dgm:pt modelId="{8D95C20D-5420-433D-B96D-AD95C49FE6FC}">
      <dgm:prSet phldrT="[Text]" custT="1"/>
      <dgm:spPr/>
      <dgm:t>
        <a:bodyPr/>
        <a:lstStyle/>
        <a:p>
          <a:pPr algn="ctr"/>
          <a:r>
            <a:rPr lang="en-US" sz="1200" b="0" i="1">
              <a:latin typeface="Times New Roman" pitchFamily="18" charset="0"/>
              <a:cs typeface="Times New Roman" pitchFamily="18" charset="0"/>
            </a:rPr>
            <a:t>HR associates</a:t>
          </a:r>
        </a:p>
      </dgm:t>
    </dgm:pt>
    <dgm:pt modelId="{E319B9BE-32C8-4B8B-AAF8-ACD4606C561F}" type="parTrans" cxnId="{9B2155FB-CF47-4CE1-90CC-73853FB2DC39}">
      <dgm:prSet/>
      <dgm:spPr/>
      <dgm:t>
        <a:bodyPr/>
        <a:lstStyle/>
        <a:p>
          <a:pPr algn="ctr"/>
          <a:endParaRPr lang="en-US"/>
        </a:p>
      </dgm:t>
    </dgm:pt>
    <dgm:pt modelId="{2AB1B2C9-9FB1-40DA-9F92-51A0876E0DCE}" type="sibTrans" cxnId="{9B2155FB-CF47-4CE1-90CC-73853FB2DC39}">
      <dgm:prSet/>
      <dgm:spPr/>
      <dgm:t>
        <a:bodyPr/>
        <a:lstStyle/>
        <a:p>
          <a:pPr algn="ctr"/>
          <a:endParaRPr lang="en-US"/>
        </a:p>
      </dgm:t>
    </dgm:pt>
    <dgm:pt modelId="{818DFBEC-AB6D-47C0-B441-629550F29B1C}" type="pres">
      <dgm:prSet presAssocID="{74EF4F78-CA72-4705-8CD5-8C45CEF3273F}" presName="composite" presStyleCnt="0">
        <dgm:presLayoutVars>
          <dgm:chMax val="1"/>
          <dgm:dir/>
          <dgm:resizeHandles val="exact"/>
        </dgm:presLayoutVars>
      </dgm:prSet>
      <dgm:spPr/>
      <dgm:t>
        <a:bodyPr/>
        <a:lstStyle/>
        <a:p>
          <a:endParaRPr lang="en-US"/>
        </a:p>
      </dgm:t>
    </dgm:pt>
    <dgm:pt modelId="{EDA0B333-1B3A-42F3-B33C-C0207B05A7E5}" type="pres">
      <dgm:prSet presAssocID="{74EF4F78-CA72-4705-8CD5-8C45CEF3273F}" presName="radial" presStyleCnt="0">
        <dgm:presLayoutVars>
          <dgm:animLvl val="ctr"/>
        </dgm:presLayoutVars>
      </dgm:prSet>
      <dgm:spPr/>
    </dgm:pt>
    <dgm:pt modelId="{5898D72C-F40E-4344-AFA3-78AA8D05F311}" type="pres">
      <dgm:prSet presAssocID="{0A22A28E-A618-41AA-85A0-EFE67F385BDB}" presName="centerShape" presStyleLbl="vennNode1" presStyleIdx="0" presStyleCnt="6"/>
      <dgm:spPr/>
      <dgm:t>
        <a:bodyPr/>
        <a:lstStyle/>
        <a:p>
          <a:endParaRPr lang="en-US"/>
        </a:p>
      </dgm:t>
    </dgm:pt>
    <dgm:pt modelId="{1C721DD4-FE4B-40EF-8CB3-39EEF9AF8EB8}" type="pres">
      <dgm:prSet presAssocID="{A30DE4F1-9DA3-48E2-8216-208E0951A400}" presName="node" presStyleLbl="vennNode1" presStyleIdx="1" presStyleCnt="6">
        <dgm:presLayoutVars>
          <dgm:bulletEnabled val="1"/>
        </dgm:presLayoutVars>
      </dgm:prSet>
      <dgm:spPr/>
      <dgm:t>
        <a:bodyPr/>
        <a:lstStyle/>
        <a:p>
          <a:endParaRPr lang="en-US"/>
        </a:p>
      </dgm:t>
    </dgm:pt>
    <dgm:pt modelId="{23AADFF3-F387-42B1-AC34-6C86A2EA73EA}" type="pres">
      <dgm:prSet presAssocID="{6DD4EBB5-37BB-4E74-ADD5-B70ED3529C98}" presName="node" presStyleLbl="vennNode1" presStyleIdx="2" presStyleCnt="6">
        <dgm:presLayoutVars>
          <dgm:bulletEnabled val="1"/>
        </dgm:presLayoutVars>
      </dgm:prSet>
      <dgm:spPr/>
      <dgm:t>
        <a:bodyPr/>
        <a:lstStyle/>
        <a:p>
          <a:endParaRPr lang="en-US"/>
        </a:p>
      </dgm:t>
    </dgm:pt>
    <dgm:pt modelId="{D9384946-83D5-4127-A50E-7AB0AEE8B353}" type="pres">
      <dgm:prSet presAssocID="{A0706776-EFA4-46E2-A76E-7BE4A0F845B5}" presName="node" presStyleLbl="vennNode1" presStyleIdx="3" presStyleCnt="6">
        <dgm:presLayoutVars>
          <dgm:bulletEnabled val="1"/>
        </dgm:presLayoutVars>
      </dgm:prSet>
      <dgm:spPr/>
      <dgm:t>
        <a:bodyPr/>
        <a:lstStyle/>
        <a:p>
          <a:endParaRPr lang="en-US"/>
        </a:p>
      </dgm:t>
    </dgm:pt>
    <dgm:pt modelId="{1140C96E-8665-4E72-9554-0895CD46C654}" type="pres">
      <dgm:prSet presAssocID="{25DDC6BB-D4F1-42A0-BBE0-9A141006CFB9}" presName="node" presStyleLbl="vennNode1" presStyleIdx="4" presStyleCnt="6">
        <dgm:presLayoutVars>
          <dgm:bulletEnabled val="1"/>
        </dgm:presLayoutVars>
      </dgm:prSet>
      <dgm:spPr/>
      <dgm:t>
        <a:bodyPr/>
        <a:lstStyle/>
        <a:p>
          <a:endParaRPr lang="en-US"/>
        </a:p>
      </dgm:t>
    </dgm:pt>
    <dgm:pt modelId="{E9799C74-07F0-425C-91DA-8597B9D0EBE9}" type="pres">
      <dgm:prSet presAssocID="{8D95C20D-5420-433D-B96D-AD95C49FE6FC}" presName="node" presStyleLbl="vennNode1" presStyleIdx="5" presStyleCnt="6" custScaleX="104482">
        <dgm:presLayoutVars>
          <dgm:bulletEnabled val="1"/>
        </dgm:presLayoutVars>
      </dgm:prSet>
      <dgm:spPr/>
      <dgm:t>
        <a:bodyPr/>
        <a:lstStyle/>
        <a:p>
          <a:endParaRPr lang="en-US"/>
        </a:p>
      </dgm:t>
    </dgm:pt>
  </dgm:ptLst>
  <dgm:cxnLst>
    <dgm:cxn modelId="{2C186EF6-A78C-4E86-9112-D292963171A2}" type="presOf" srcId="{0A22A28E-A618-41AA-85A0-EFE67F385BDB}" destId="{5898D72C-F40E-4344-AFA3-78AA8D05F311}" srcOrd="0" destOrd="0" presId="urn:microsoft.com/office/officeart/2005/8/layout/radial3#1"/>
    <dgm:cxn modelId="{1C908060-0BAB-4929-B6D3-8BD775A821E1}" type="presOf" srcId="{74EF4F78-CA72-4705-8CD5-8C45CEF3273F}" destId="{818DFBEC-AB6D-47C0-B441-629550F29B1C}" srcOrd="0" destOrd="0" presId="urn:microsoft.com/office/officeart/2005/8/layout/radial3#1"/>
    <dgm:cxn modelId="{CA91644A-A974-444B-BFC0-CF21419DC46A}" srcId="{0A22A28E-A618-41AA-85A0-EFE67F385BDB}" destId="{A0706776-EFA4-46E2-A76E-7BE4A0F845B5}" srcOrd="2" destOrd="0" parTransId="{3F1F9D9B-C517-419A-AE84-E319F7C72DF8}" sibTransId="{AB4284D6-5798-434A-B54B-7DA2D24BB095}"/>
    <dgm:cxn modelId="{50479D5C-03A7-4D81-9A2D-738398E30334}" type="presOf" srcId="{8D95C20D-5420-433D-B96D-AD95C49FE6FC}" destId="{E9799C74-07F0-425C-91DA-8597B9D0EBE9}" srcOrd="0" destOrd="0" presId="urn:microsoft.com/office/officeart/2005/8/layout/radial3#1"/>
    <dgm:cxn modelId="{1B7F7A9F-4B7C-4045-8234-F96AEA3C99DE}" type="presOf" srcId="{A30DE4F1-9DA3-48E2-8216-208E0951A400}" destId="{1C721DD4-FE4B-40EF-8CB3-39EEF9AF8EB8}" srcOrd="0" destOrd="0" presId="urn:microsoft.com/office/officeart/2005/8/layout/radial3#1"/>
    <dgm:cxn modelId="{E37D5866-E2AE-41BB-8E8A-B06759F71584}" type="presOf" srcId="{A0706776-EFA4-46E2-A76E-7BE4A0F845B5}" destId="{D9384946-83D5-4127-A50E-7AB0AEE8B353}" srcOrd="0" destOrd="0" presId="urn:microsoft.com/office/officeart/2005/8/layout/radial3#1"/>
    <dgm:cxn modelId="{DB586092-EEC7-44F7-89B3-DAC248B2A22F}" srcId="{74EF4F78-CA72-4705-8CD5-8C45CEF3273F}" destId="{0A22A28E-A618-41AA-85A0-EFE67F385BDB}" srcOrd="0" destOrd="0" parTransId="{875D39C1-B93A-47DA-8F58-AEEAF2B2EEC0}" sibTransId="{E2D94C1E-29FF-4600-9DE0-B6AAEEDC11B1}"/>
    <dgm:cxn modelId="{BC8FC8DE-29BC-4DD6-9735-D651100FAA64}" type="presOf" srcId="{6DD4EBB5-37BB-4E74-ADD5-B70ED3529C98}" destId="{23AADFF3-F387-42B1-AC34-6C86A2EA73EA}" srcOrd="0" destOrd="0" presId="urn:microsoft.com/office/officeart/2005/8/layout/radial3#1"/>
    <dgm:cxn modelId="{E02D5B17-AF66-492E-A85D-44929F67D4F2}" srcId="{0A22A28E-A618-41AA-85A0-EFE67F385BDB}" destId="{25DDC6BB-D4F1-42A0-BBE0-9A141006CFB9}" srcOrd="3" destOrd="0" parTransId="{DF518054-763E-4FA9-98AC-7B3781741A59}" sibTransId="{200044A3-8857-4A72-965A-BF7640E2F714}"/>
    <dgm:cxn modelId="{E1A9CA9D-A8E6-4B4E-8651-04E56110B5EB}" srcId="{0A22A28E-A618-41AA-85A0-EFE67F385BDB}" destId="{A30DE4F1-9DA3-48E2-8216-208E0951A400}" srcOrd="0" destOrd="0" parTransId="{4B54FA3B-0F7F-4C2C-B159-31DF9EC34CC3}" sibTransId="{63866668-35AC-405F-9732-E5CE0594F50D}"/>
    <dgm:cxn modelId="{7DB82612-D8CF-4874-A19E-550D4ACBBABB}" srcId="{0A22A28E-A618-41AA-85A0-EFE67F385BDB}" destId="{6DD4EBB5-37BB-4E74-ADD5-B70ED3529C98}" srcOrd="1" destOrd="0" parTransId="{4C27AC7F-FA99-47AD-AF15-0FFFA4571E5E}" sibTransId="{26FE32E4-A206-48F9-846B-86A05A28AAA3}"/>
    <dgm:cxn modelId="{E770CE13-3D3B-45C5-9B9B-BF7BDFF8374D}" type="presOf" srcId="{25DDC6BB-D4F1-42A0-BBE0-9A141006CFB9}" destId="{1140C96E-8665-4E72-9554-0895CD46C654}" srcOrd="0" destOrd="0" presId="urn:microsoft.com/office/officeart/2005/8/layout/radial3#1"/>
    <dgm:cxn modelId="{9B2155FB-CF47-4CE1-90CC-73853FB2DC39}" srcId="{0A22A28E-A618-41AA-85A0-EFE67F385BDB}" destId="{8D95C20D-5420-433D-B96D-AD95C49FE6FC}" srcOrd="4" destOrd="0" parTransId="{E319B9BE-32C8-4B8B-AAF8-ACD4606C561F}" sibTransId="{2AB1B2C9-9FB1-40DA-9F92-51A0876E0DCE}"/>
    <dgm:cxn modelId="{F2ECE3E5-154D-43EB-AE5A-9AC5B44785C4}" type="presParOf" srcId="{818DFBEC-AB6D-47C0-B441-629550F29B1C}" destId="{EDA0B333-1B3A-42F3-B33C-C0207B05A7E5}" srcOrd="0" destOrd="0" presId="urn:microsoft.com/office/officeart/2005/8/layout/radial3#1"/>
    <dgm:cxn modelId="{C18EBF7F-0548-47D9-824C-CE7603C711CC}" type="presParOf" srcId="{EDA0B333-1B3A-42F3-B33C-C0207B05A7E5}" destId="{5898D72C-F40E-4344-AFA3-78AA8D05F311}" srcOrd="0" destOrd="0" presId="urn:microsoft.com/office/officeart/2005/8/layout/radial3#1"/>
    <dgm:cxn modelId="{E8E94928-DEC7-4795-A21D-28E7D59DE3B4}" type="presParOf" srcId="{EDA0B333-1B3A-42F3-B33C-C0207B05A7E5}" destId="{1C721DD4-FE4B-40EF-8CB3-39EEF9AF8EB8}" srcOrd="1" destOrd="0" presId="urn:microsoft.com/office/officeart/2005/8/layout/radial3#1"/>
    <dgm:cxn modelId="{61DE6FC4-B530-4EB8-BEFE-FEF9E82E2F25}" type="presParOf" srcId="{EDA0B333-1B3A-42F3-B33C-C0207B05A7E5}" destId="{23AADFF3-F387-42B1-AC34-6C86A2EA73EA}" srcOrd="2" destOrd="0" presId="urn:microsoft.com/office/officeart/2005/8/layout/radial3#1"/>
    <dgm:cxn modelId="{01147A79-5B79-4228-BC4B-323D8C83DAF8}" type="presParOf" srcId="{EDA0B333-1B3A-42F3-B33C-C0207B05A7E5}" destId="{D9384946-83D5-4127-A50E-7AB0AEE8B353}" srcOrd="3" destOrd="0" presId="urn:microsoft.com/office/officeart/2005/8/layout/radial3#1"/>
    <dgm:cxn modelId="{0800F6E2-F0D1-441E-95D5-4D08E05FFF1B}" type="presParOf" srcId="{EDA0B333-1B3A-42F3-B33C-C0207B05A7E5}" destId="{1140C96E-8665-4E72-9554-0895CD46C654}" srcOrd="4" destOrd="0" presId="urn:microsoft.com/office/officeart/2005/8/layout/radial3#1"/>
    <dgm:cxn modelId="{500B4880-5D65-41D6-BD2D-A3E17A53AA84}" type="presParOf" srcId="{EDA0B333-1B3A-42F3-B33C-C0207B05A7E5}" destId="{E9799C74-07F0-425C-91DA-8597B9D0EBE9}" srcOrd="5" destOrd="0" presId="urn:microsoft.com/office/officeart/2005/8/layout/radial3#1"/>
  </dgm:cxnLst>
  <dgm:bg/>
  <dgm:whole/>
</dgm:dataModel>
</file>

<file path=word/diagrams/layout1.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5614B6-1118-46E3-8145-47CA305BF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2570</Words>
  <Characters>14651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81</cp:revision>
  <dcterms:created xsi:type="dcterms:W3CDTF">2019-08-08T09:46:00Z</dcterms:created>
  <dcterms:modified xsi:type="dcterms:W3CDTF">2019-08-08T10:21:00Z</dcterms:modified>
</cp:coreProperties>
</file>