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B8CC66" w14:textId="65D4547C" w:rsidR="000160BD" w:rsidRPr="00870687" w:rsidRDefault="00A40492">
      <w:r w:rsidRPr="00870687">
        <w:t xml:space="preserve"> </w:t>
      </w:r>
    </w:p>
    <w:p w14:paraId="4262DA24" w14:textId="650D2813" w:rsidR="00FA6AE3" w:rsidRDefault="00FA6AE3">
      <w:pPr>
        <w:rPr>
          <w:rFonts w:ascii="Segoe UI" w:hAnsi="Segoe UI" w:cs="Segoe UI"/>
          <w:lang w:val="en"/>
        </w:rPr>
      </w:pPr>
      <w:r w:rsidRPr="00870687">
        <w:rPr>
          <w:rFonts w:ascii="Segoe UI" w:hAnsi="Segoe UI" w:cs="Segoe UI"/>
          <w:lang w:val="en"/>
        </w:rPr>
        <w:t>P3: Discuss the main weaknesses of your primary sources, and how these affect your argument in 250 words.</w:t>
      </w:r>
    </w:p>
    <w:p w14:paraId="44C754D1" w14:textId="14E67089" w:rsidR="00D47806" w:rsidRPr="00870687" w:rsidRDefault="00D47806">
      <w:pPr>
        <w:rPr>
          <w:rFonts w:ascii="Segoe UI" w:hAnsi="Segoe UI" w:cs="Segoe UI"/>
          <w:lang w:val="en"/>
        </w:rPr>
      </w:pPr>
      <w:r>
        <w:rPr>
          <w:rFonts w:ascii="Segoe UI" w:hAnsi="Segoe UI" w:cs="Segoe UI"/>
          <w:lang w:val="en"/>
        </w:rPr>
        <w:t>Natasha Davies HFPY3005</w:t>
      </w:r>
    </w:p>
    <w:p w14:paraId="068C0CDB" w14:textId="1332E068" w:rsidR="00A77F06" w:rsidRPr="00870687" w:rsidRDefault="00CF6FA6">
      <w:pPr>
        <w:rPr>
          <w:rFonts w:cs="Segoe UI"/>
          <w:lang w:val="en"/>
        </w:rPr>
      </w:pPr>
      <w:r w:rsidRPr="00870687">
        <w:rPr>
          <w:rFonts w:cs="Segoe UI"/>
          <w:lang w:val="en"/>
        </w:rPr>
        <w:t>My primary source</w:t>
      </w:r>
      <w:r w:rsidR="00FA6AE3" w:rsidRPr="00870687">
        <w:rPr>
          <w:rFonts w:cs="Segoe UI"/>
          <w:lang w:val="en"/>
        </w:rPr>
        <w:t xml:space="preserve"> offered insights </w:t>
      </w:r>
      <w:r w:rsidR="008A4649" w:rsidRPr="00870687">
        <w:rPr>
          <w:rFonts w:cs="Segoe UI"/>
          <w:lang w:val="en"/>
        </w:rPr>
        <w:t xml:space="preserve">into one performance situated in a town square in America. </w:t>
      </w:r>
      <w:r w:rsidR="000C638A" w:rsidRPr="00870687">
        <w:rPr>
          <w:rFonts w:cs="Segoe UI"/>
          <w:lang w:val="en"/>
        </w:rPr>
        <w:t xml:space="preserve">There </w:t>
      </w:r>
      <w:r w:rsidR="008A4649" w:rsidRPr="00870687">
        <w:rPr>
          <w:rFonts w:cs="Segoe UI"/>
          <w:lang w:val="en"/>
        </w:rPr>
        <w:t xml:space="preserve">are several weaknesses which </w:t>
      </w:r>
      <w:r w:rsidR="000C638A" w:rsidRPr="00870687">
        <w:rPr>
          <w:rFonts w:cs="Segoe UI"/>
          <w:lang w:val="en"/>
        </w:rPr>
        <w:t xml:space="preserve">affect </w:t>
      </w:r>
      <w:r w:rsidR="008A4649" w:rsidRPr="00870687">
        <w:rPr>
          <w:rFonts w:cs="Segoe UI"/>
          <w:lang w:val="en"/>
        </w:rPr>
        <w:t xml:space="preserve">my argument. </w:t>
      </w:r>
    </w:p>
    <w:p w14:paraId="027996B3" w14:textId="20C7D0E0" w:rsidR="00FA6AE3" w:rsidRPr="00870687" w:rsidRDefault="008A4649">
      <w:pPr>
        <w:rPr>
          <w:rFonts w:cs="Segoe UI"/>
          <w:lang w:val="en"/>
        </w:rPr>
      </w:pPr>
      <w:r w:rsidRPr="00870687">
        <w:rPr>
          <w:rFonts w:cs="Segoe UI"/>
          <w:lang w:val="en"/>
        </w:rPr>
        <w:t xml:space="preserve">The journal does not indicate if the performance was taken into a small, rural community and lacks acknowledgement of the response from the audience. </w:t>
      </w:r>
      <w:r w:rsidR="00CD25F6" w:rsidRPr="00870687">
        <w:rPr>
          <w:rFonts w:cs="Segoe UI"/>
          <w:lang w:val="en"/>
        </w:rPr>
        <w:t xml:space="preserve">Kenny states “Our best fans are our little girl groupies. They think we are as cool as Barbie.” (E Kenny 2007). No evidence is provided </w:t>
      </w:r>
      <w:r w:rsidR="00A77F06" w:rsidRPr="00870687">
        <w:rPr>
          <w:rFonts w:cs="Segoe UI"/>
          <w:lang w:val="en"/>
        </w:rPr>
        <w:t>detailing the reaction from any other audience members so is impossible to evaluate how the audience reacted to the performance and if any boundaries were crossed by them doing so.</w:t>
      </w:r>
      <w:r w:rsidR="006F1767" w:rsidRPr="00870687">
        <w:rPr>
          <w:rFonts w:cs="Segoe UI"/>
          <w:lang w:val="en"/>
        </w:rPr>
        <w:t xml:space="preserve"> Using just one </w:t>
      </w:r>
      <w:r w:rsidR="004B3ABA" w:rsidRPr="00870687">
        <w:rPr>
          <w:rFonts w:cs="Segoe UI"/>
          <w:lang w:val="en"/>
        </w:rPr>
        <w:t>performance</w:t>
      </w:r>
      <w:r w:rsidR="006F1767" w:rsidRPr="00870687">
        <w:rPr>
          <w:rFonts w:cs="Segoe UI"/>
          <w:lang w:val="en"/>
        </w:rPr>
        <w:t xml:space="preserve"> in one town</w:t>
      </w:r>
      <w:r w:rsidR="000232DB" w:rsidRPr="00870687">
        <w:rPr>
          <w:rFonts w:cs="Segoe UI"/>
          <w:lang w:val="en"/>
        </w:rPr>
        <w:t xml:space="preserve"> it cannot be established </w:t>
      </w:r>
      <w:r w:rsidR="006D06D4" w:rsidRPr="00870687">
        <w:rPr>
          <w:rFonts w:cs="Segoe UI"/>
          <w:lang w:val="en"/>
        </w:rPr>
        <w:t xml:space="preserve">how different environments and audiences </w:t>
      </w:r>
      <w:r w:rsidR="00176A22" w:rsidRPr="00870687">
        <w:rPr>
          <w:rFonts w:cs="Segoe UI"/>
          <w:lang w:val="en"/>
        </w:rPr>
        <w:t>vary in opinions</w:t>
      </w:r>
      <w:r w:rsidR="00F52BF2" w:rsidRPr="00870687">
        <w:rPr>
          <w:rFonts w:cs="Segoe UI"/>
          <w:lang w:val="en"/>
        </w:rPr>
        <w:t xml:space="preserve"> of the </w:t>
      </w:r>
      <w:r w:rsidR="006B10FB">
        <w:rPr>
          <w:rFonts w:cs="Segoe UI"/>
          <w:lang w:val="en"/>
        </w:rPr>
        <w:t>event.</w:t>
      </w:r>
    </w:p>
    <w:p w14:paraId="59893415" w14:textId="6F45D51A" w:rsidR="00CD25F6" w:rsidRPr="00870687" w:rsidRDefault="00CD25F6">
      <w:pPr>
        <w:rPr>
          <w:rFonts w:cs="Segoe UI"/>
          <w:lang w:val="en"/>
        </w:rPr>
      </w:pPr>
      <w:r w:rsidRPr="00870687">
        <w:rPr>
          <w:rFonts w:cs="Segoe UI"/>
          <w:lang w:val="en"/>
        </w:rPr>
        <w:t>There is a strong bias towards the</w:t>
      </w:r>
      <w:r w:rsidR="00F52BF2" w:rsidRPr="00870687">
        <w:rPr>
          <w:rFonts w:cs="Segoe UI"/>
          <w:lang w:val="en"/>
        </w:rPr>
        <w:t xml:space="preserve"> </w:t>
      </w:r>
      <w:r w:rsidR="00187E21" w:rsidRPr="00870687">
        <w:rPr>
          <w:rFonts w:cs="Segoe UI"/>
          <w:lang w:val="en"/>
        </w:rPr>
        <w:t>traditions</w:t>
      </w:r>
      <w:r w:rsidR="00DA4804" w:rsidRPr="00870687">
        <w:rPr>
          <w:rFonts w:cs="Segoe UI"/>
          <w:lang w:val="en"/>
        </w:rPr>
        <w:t xml:space="preserve">, </w:t>
      </w:r>
      <w:r w:rsidR="000C5916" w:rsidRPr="00870687">
        <w:rPr>
          <w:rFonts w:cs="Segoe UI"/>
          <w:lang w:val="en"/>
        </w:rPr>
        <w:t>origins, and</w:t>
      </w:r>
      <w:r w:rsidR="00DA4804" w:rsidRPr="00870687">
        <w:rPr>
          <w:rFonts w:cs="Segoe UI"/>
          <w:lang w:val="en"/>
        </w:rPr>
        <w:t xml:space="preserve"> </w:t>
      </w:r>
      <w:r w:rsidR="000C5916" w:rsidRPr="00870687">
        <w:rPr>
          <w:rFonts w:cs="Segoe UI"/>
          <w:lang w:val="en"/>
        </w:rPr>
        <w:t>costuming</w:t>
      </w:r>
      <w:r w:rsidR="00DA4804" w:rsidRPr="00870687">
        <w:rPr>
          <w:rFonts w:cs="Segoe UI"/>
          <w:lang w:val="en"/>
        </w:rPr>
        <w:t xml:space="preserve"> </w:t>
      </w:r>
      <w:r w:rsidR="00187E21" w:rsidRPr="00870687">
        <w:rPr>
          <w:rFonts w:cs="Segoe UI"/>
          <w:lang w:val="en"/>
        </w:rPr>
        <w:t xml:space="preserve"> of American Tribal </w:t>
      </w:r>
      <w:r w:rsidR="000C5916" w:rsidRPr="00870687">
        <w:rPr>
          <w:rFonts w:cs="Segoe UI"/>
          <w:lang w:val="en"/>
        </w:rPr>
        <w:t>Style</w:t>
      </w:r>
      <w:r w:rsidR="00187E21" w:rsidRPr="00870687">
        <w:rPr>
          <w:rFonts w:cs="Segoe UI"/>
          <w:lang w:val="en"/>
        </w:rPr>
        <w:t xml:space="preserve"> </w:t>
      </w:r>
      <w:r w:rsidR="00437125" w:rsidRPr="00870687">
        <w:rPr>
          <w:rFonts w:cs="Segoe UI"/>
          <w:lang w:val="en"/>
        </w:rPr>
        <w:t>belly dance</w:t>
      </w:r>
      <w:r w:rsidR="00373FE9" w:rsidRPr="00870687">
        <w:rPr>
          <w:rFonts w:cs="Segoe UI"/>
          <w:lang w:val="en"/>
        </w:rPr>
        <w:t xml:space="preserve"> which leaves no </w:t>
      </w:r>
      <w:r w:rsidR="00D47806">
        <w:rPr>
          <w:rFonts w:cs="Segoe UI"/>
          <w:lang w:val="en"/>
        </w:rPr>
        <w:t>scope</w:t>
      </w:r>
      <w:r w:rsidR="00373FE9" w:rsidRPr="00870687">
        <w:rPr>
          <w:rFonts w:cs="Segoe UI"/>
          <w:lang w:val="en"/>
        </w:rPr>
        <w:t xml:space="preserve"> </w:t>
      </w:r>
      <w:r w:rsidR="00CF47F9" w:rsidRPr="00870687">
        <w:rPr>
          <w:rFonts w:cs="Segoe UI"/>
          <w:lang w:val="en"/>
        </w:rPr>
        <w:t xml:space="preserve">for the argument of ‘ have boundaries been crossed </w:t>
      </w:r>
      <w:r w:rsidR="00FD28A5" w:rsidRPr="00870687">
        <w:rPr>
          <w:rFonts w:cs="Segoe UI"/>
          <w:lang w:val="en"/>
        </w:rPr>
        <w:t xml:space="preserve">instigating a dance form which relies heavily </w:t>
      </w:r>
      <w:r w:rsidR="00BF084B" w:rsidRPr="00870687">
        <w:rPr>
          <w:rFonts w:cs="Segoe UI"/>
          <w:lang w:val="en"/>
        </w:rPr>
        <w:t xml:space="preserve">on </w:t>
      </w:r>
      <w:r w:rsidR="00EC321D" w:rsidRPr="00870687">
        <w:rPr>
          <w:rFonts w:cs="Segoe UI"/>
          <w:lang w:val="en"/>
        </w:rPr>
        <w:t xml:space="preserve">applying </w:t>
      </w:r>
      <w:r w:rsidR="007C717C" w:rsidRPr="00870687">
        <w:rPr>
          <w:rFonts w:cs="Segoe UI"/>
          <w:lang w:val="en"/>
        </w:rPr>
        <w:t xml:space="preserve">movement derided from </w:t>
      </w:r>
      <w:r w:rsidR="00BD3E71" w:rsidRPr="00870687">
        <w:rPr>
          <w:rFonts w:cs="Segoe UI"/>
          <w:lang w:val="en"/>
        </w:rPr>
        <w:t>cultures not originating in America</w:t>
      </w:r>
      <w:r w:rsidR="006821EA" w:rsidRPr="00870687">
        <w:rPr>
          <w:rFonts w:cs="Segoe UI"/>
          <w:lang w:val="en"/>
        </w:rPr>
        <w:t>.’</w:t>
      </w:r>
      <w:r w:rsidR="00D14E5C" w:rsidRPr="00870687">
        <w:rPr>
          <w:rFonts w:cs="Segoe UI"/>
          <w:lang w:val="en"/>
        </w:rPr>
        <w:t xml:space="preserve"> </w:t>
      </w:r>
    </w:p>
    <w:p w14:paraId="285C7084" w14:textId="68B2C6F4" w:rsidR="009167CB" w:rsidRPr="00870687" w:rsidRDefault="00FF2FCD">
      <w:pPr>
        <w:rPr>
          <w:rFonts w:cs="Segoe UI"/>
          <w:lang w:val="en"/>
        </w:rPr>
      </w:pPr>
      <w:r w:rsidRPr="00870687">
        <w:rPr>
          <w:rFonts w:cs="Segoe UI"/>
          <w:lang w:val="en"/>
        </w:rPr>
        <w:t xml:space="preserve">Kenny </w:t>
      </w:r>
      <w:r w:rsidR="00A24CE8" w:rsidRPr="00870687">
        <w:rPr>
          <w:rFonts w:cs="Segoe UI"/>
          <w:lang w:val="en"/>
        </w:rPr>
        <w:t xml:space="preserve">implies that only through ATS </w:t>
      </w:r>
      <w:r w:rsidR="00EC2259" w:rsidRPr="00870687">
        <w:rPr>
          <w:rFonts w:cs="Segoe UI"/>
          <w:lang w:val="en"/>
        </w:rPr>
        <w:t xml:space="preserve">rather than other styles of </w:t>
      </w:r>
      <w:r w:rsidR="00CF6FA6" w:rsidRPr="00870687">
        <w:rPr>
          <w:rFonts w:cs="Segoe UI"/>
          <w:lang w:val="en"/>
        </w:rPr>
        <w:t xml:space="preserve">belly dance can women find spiritual and social connection. Without commentating on the experiences </w:t>
      </w:r>
      <w:r w:rsidR="006C653D" w:rsidRPr="00870687">
        <w:rPr>
          <w:rFonts w:cs="Segoe UI"/>
          <w:lang w:val="en"/>
        </w:rPr>
        <w:t>enjoyed by non-tribal artists the implication is not convincing.</w:t>
      </w:r>
    </w:p>
    <w:p w14:paraId="2D87691D" w14:textId="1119918C" w:rsidR="001C1816" w:rsidRPr="00870687" w:rsidRDefault="001C1816" w:rsidP="001C1816">
      <w:pPr>
        <w:ind w:left="720"/>
        <w:rPr>
          <w:rFonts w:cs="Segoe UI"/>
          <w:lang w:val="en"/>
        </w:rPr>
      </w:pPr>
      <w:r w:rsidRPr="00870687">
        <w:rPr>
          <w:rFonts w:cs="Segoe UI"/>
          <w:lang w:val="en"/>
        </w:rPr>
        <w:t>E. Kenny Belly dance in the town square: Leaking peace through Tribal Style identity (2007)</w:t>
      </w:r>
    </w:p>
    <w:p w14:paraId="3FFD30CA" w14:textId="6B855170" w:rsidR="001C1816" w:rsidRPr="00870687" w:rsidRDefault="006B10FB" w:rsidP="001C1816">
      <w:pPr>
        <w:ind w:left="720"/>
        <w:rPr>
          <w:rFonts w:cs="Segoe UI"/>
          <w:lang w:val="en"/>
        </w:rPr>
      </w:pPr>
      <w:hyperlink r:id="rId8" w:history="1">
        <w:r w:rsidR="001C1816" w:rsidRPr="00870687">
          <w:rPr>
            <w:rStyle w:val="Hyperlink"/>
            <w:rFonts w:cs="Segoe UI"/>
            <w:color w:val="auto"/>
            <w:lang w:val="en"/>
          </w:rPr>
          <w:t>www.jstor.org/stable/25474870</w:t>
        </w:r>
      </w:hyperlink>
      <w:r w:rsidR="001C1816" w:rsidRPr="00870687">
        <w:rPr>
          <w:rFonts w:cs="Segoe UI"/>
          <w:lang w:val="en"/>
        </w:rPr>
        <w:t xml:space="preserve"> Western States Folklore Society</w:t>
      </w:r>
    </w:p>
    <w:p w14:paraId="5BE6199F" w14:textId="77777777" w:rsidR="001C1816" w:rsidRPr="00870687" w:rsidRDefault="001C1816">
      <w:pPr>
        <w:rPr>
          <w:rFonts w:cs="Segoe UI"/>
          <w:lang w:val="en"/>
        </w:rPr>
      </w:pPr>
    </w:p>
    <w:p w14:paraId="5F201D11" w14:textId="77777777" w:rsidR="006C653D" w:rsidRPr="00870687" w:rsidRDefault="006C653D">
      <w:pPr>
        <w:rPr>
          <w:rFonts w:cs="Segoe UI"/>
          <w:lang w:val="en"/>
        </w:rPr>
      </w:pPr>
    </w:p>
    <w:p w14:paraId="5CACB631" w14:textId="77777777" w:rsidR="009554E8" w:rsidRPr="00870687" w:rsidRDefault="009554E8">
      <w:pPr>
        <w:rPr>
          <w:rFonts w:cs="Segoe UI"/>
          <w:lang w:val="en"/>
        </w:rPr>
      </w:pPr>
    </w:p>
    <w:p w14:paraId="2C91BB26" w14:textId="77777777" w:rsidR="008A4649" w:rsidRPr="00870687" w:rsidRDefault="008A4649"/>
    <w:p w14:paraId="1CAE357A" w14:textId="62465380" w:rsidR="00EE54F2" w:rsidRPr="00870687" w:rsidRDefault="00EE54F2"/>
    <w:p w14:paraId="3EFE3F99" w14:textId="3ADAB237" w:rsidR="00EE54F2" w:rsidRPr="00870687" w:rsidRDefault="00EE54F2"/>
    <w:p w14:paraId="72F3B574" w14:textId="77777777" w:rsidR="00EE54F2" w:rsidRPr="00870687" w:rsidRDefault="00EE54F2"/>
    <w:p w14:paraId="703E4DEE" w14:textId="77777777" w:rsidR="00A40492" w:rsidRPr="00870687" w:rsidRDefault="00A40492"/>
    <w:sectPr w:rsidR="00A40492" w:rsidRPr="008706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0492"/>
    <w:rsid w:val="000160BD"/>
    <w:rsid w:val="000232DB"/>
    <w:rsid w:val="000C5916"/>
    <w:rsid w:val="000C638A"/>
    <w:rsid w:val="00176A22"/>
    <w:rsid w:val="00187E21"/>
    <w:rsid w:val="001C1816"/>
    <w:rsid w:val="00373FE9"/>
    <w:rsid w:val="00384165"/>
    <w:rsid w:val="003B7D43"/>
    <w:rsid w:val="00437125"/>
    <w:rsid w:val="0044082C"/>
    <w:rsid w:val="00465220"/>
    <w:rsid w:val="004B3ABA"/>
    <w:rsid w:val="00514430"/>
    <w:rsid w:val="006821EA"/>
    <w:rsid w:val="006B10FB"/>
    <w:rsid w:val="006C653D"/>
    <w:rsid w:val="006C7631"/>
    <w:rsid w:val="006D06D4"/>
    <w:rsid w:val="006F1767"/>
    <w:rsid w:val="007C717C"/>
    <w:rsid w:val="00870687"/>
    <w:rsid w:val="008A4649"/>
    <w:rsid w:val="009013AD"/>
    <w:rsid w:val="009167CB"/>
    <w:rsid w:val="009554E8"/>
    <w:rsid w:val="00A24CE8"/>
    <w:rsid w:val="00A40492"/>
    <w:rsid w:val="00A77F06"/>
    <w:rsid w:val="00BD3E71"/>
    <w:rsid w:val="00BE188F"/>
    <w:rsid w:val="00BF084B"/>
    <w:rsid w:val="00CD25F6"/>
    <w:rsid w:val="00CF47F9"/>
    <w:rsid w:val="00CF6FA6"/>
    <w:rsid w:val="00D14E5C"/>
    <w:rsid w:val="00D15E5E"/>
    <w:rsid w:val="00D47806"/>
    <w:rsid w:val="00D77853"/>
    <w:rsid w:val="00DA4804"/>
    <w:rsid w:val="00EC2259"/>
    <w:rsid w:val="00EC321D"/>
    <w:rsid w:val="00ED1883"/>
    <w:rsid w:val="00EE54F2"/>
    <w:rsid w:val="00F52BF2"/>
    <w:rsid w:val="00FA6AE3"/>
    <w:rsid w:val="00FD28A5"/>
    <w:rsid w:val="00FF2F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0B9832"/>
  <w15:chartTrackingRefBased/>
  <w15:docId w15:val="{94DC7B13-8E20-4DBD-AE70-CEBC66F65B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omic Sans MS" w:eastAsiaTheme="minorHAnsi" w:hAnsi="Comic Sans MS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18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18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25474870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9" ma:contentTypeDescription="Create a new document." ma:contentTypeScope="" ma:versionID="0603aea6349e1f55115072268ba36065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fea7e872b0b747d59ca3b4d87a224715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365F30B-6B93-43C2-841B-14D9A833B74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0BBC815-1242-4913-B0AC-BA4C5197E3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022CB57-E90C-43E4-A377-8D8A36D5D00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1B4FD30-CFC2-4673-8F71-C7E884DC617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243</Words>
  <Characters>1386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Joanne</dc:creator>
  <cp:keywords/>
  <dc:description/>
  <cp:lastModifiedBy>Natasha Joanne</cp:lastModifiedBy>
  <cp:revision>3</cp:revision>
  <cp:lastPrinted>2020-10-28T16:27:00Z</cp:lastPrinted>
  <dcterms:created xsi:type="dcterms:W3CDTF">2020-10-29T11:49:00Z</dcterms:created>
  <dcterms:modified xsi:type="dcterms:W3CDTF">2020-10-29T11:51:00Z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