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F1EC0" w14:textId="1BEF2BD8" w:rsidR="00D010A3" w:rsidRPr="00E41A9C" w:rsidRDefault="00D010A3" w:rsidP="00D010A3">
      <w:pPr>
        <w:spacing w:line="256" w:lineRule="auto"/>
        <w:jc w:val="center"/>
        <w:rPr>
          <w:b/>
          <w:bCs/>
          <w:color w:val="000000" w:themeColor="text1"/>
          <w:sz w:val="30"/>
          <w:szCs w:val="30"/>
        </w:rPr>
      </w:pPr>
      <w:bookmarkStart w:id="0" w:name="OLE_LINK3"/>
      <w:bookmarkStart w:id="1" w:name="OLE_LINK4"/>
      <w:r w:rsidRPr="00E41A9C">
        <w:rPr>
          <w:noProof/>
          <w:color w:val="000000" w:themeColor="text1"/>
          <w:lang w:eastAsia="en-GB"/>
        </w:rPr>
        <w:drawing>
          <wp:inline distT="0" distB="0" distL="0" distR="0" wp14:anchorId="52D02221" wp14:editId="563A76DF">
            <wp:extent cx="2615565" cy="1071880"/>
            <wp:effectExtent l="0" t="0" r="635" b="0"/>
            <wp:docPr id="38" name="Picture 3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5565" cy="1071880"/>
                    </a:xfrm>
                    <a:prstGeom prst="rect">
                      <a:avLst/>
                    </a:prstGeom>
                    <a:noFill/>
                    <a:ln>
                      <a:noFill/>
                    </a:ln>
                  </pic:spPr>
                </pic:pic>
              </a:graphicData>
            </a:graphic>
          </wp:inline>
        </w:drawing>
      </w:r>
    </w:p>
    <w:p w14:paraId="7F0B7733" w14:textId="0587EEB6" w:rsidR="00D010A3" w:rsidRPr="00E41A9C" w:rsidRDefault="00D010A3" w:rsidP="00D010A3">
      <w:pPr>
        <w:spacing w:line="256" w:lineRule="auto"/>
        <w:jc w:val="center"/>
        <w:rPr>
          <w:b/>
          <w:bCs/>
          <w:iCs/>
          <w:color w:val="000000" w:themeColor="text1"/>
          <w:sz w:val="30"/>
          <w:szCs w:val="30"/>
        </w:rPr>
      </w:pPr>
      <w:r w:rsidRPr="00E41A9C">
        <w:rPr>
          <w:b/>
          <w:iCs/>
          <w:color w:val="000000" w:themeColor="text1"/>
          <w:sz w:val="28"/>
        </w:rPr>
        <w:t xml:space="preserve">Dissertation </w:t>
      </w:r>
      <w:r w:rsidRPr="00E41A9C">
        <w:rPr>
          <w:b/>
          <w:bCs/>
          <w:iCs/>
          <w:color w:val="000000" w:themeColor="text1"/>
          <w:sz w:val="30"/>
          <w:szCs w:val="30"/>
        </w:rPr>
        <w:t xml:space="preserve"> </w:t>
      </w:r>
    </w:p>
    <w:p w14:paraId="75E8DC5B" w14:textId="77777777" w:rsidR="00D010A3" w:rsidRPr="00E41A9C" w:rsidRDefault="00D010A3" w:rsidP="00D010A3">
      <w:pPr>
        <w:spacing w:line="256" w:lineRule="auto"/>
        <w:jc w:val="center"/>
        <w:rPr>
          <w:b/>
          <w:bCs/>
          <w:color w:val="000000" w:themeColor="text1"/>
          <w:sz w:val="30"/>
          <w:szCs w:val="30"/>
        </w:rPr>
      </w:pPr>
      <w:r w:rsidRPr="00E41A9C">
        <w:rPr>
          <w:b/>
          <w:bCs/>
          <w:color w:val="000000" w:themeColor="text1"/>
          <w:sz w:val="30"/>
          <w:szCs w:val="30"/>
        </w:rPr>
        <w:t xml:space="preserve">Level 7 </w:t>
      </w:r>
    </w:p>
    <w:p w14:paraId="015A8094" w14:textId="77777777" w:rsidR="00D010A3" w:rsidRPr="00E41A9C" w:rsidRDefault="00D010A3" w:rsidP="00D010A3">
      <w:pPr>
        <w:spacing w:line="256" w:lineRule="auto"/>
        <w:jc w:val="center"/>
        <w:rPr>
          <w:b/>
          <w:bCs/>
          <w:color w:val="000000" w:themeColor="text1"/>
          <w:sz w:val="30"/>
          <w:szCs w:val="30"/>
        </w:rPr>
      </w:pPr>
      <w:r w:rsidRPr="00E41A9C">
        <w:rPr>
          <w:b/>
          <w:bCs/>
          <w:color w:val="000000" w:themeColor="text1"/>
          <w:sz w:val="30"/>
          <w:szCs w:val="30"/>
        </w:rPr>
        <w:t>BMMB7003</w:t>
      </w:r>
    </w:p>
    <w:p w14:paraId="08036870" w14:textId="77777777" w:rsidR="00D010A3" w:rsidRPr="00E41A9C" w:rsidRDefault="00D010A3" w:rsidP="00D010A3">
      <w:pPr>
        <w:spacing w:line="256" w:lineRule="auto"/>
        <w:jc w:val="center"/>
        <w:rPr>
          <w:b/>
          <w:bCs/>
          <w:color w:val="000000" w:themeColor="text1"/>
          <w:sz w:val="30"/>
          <w:szCs w:val="30"/>
        </w:rPr>
      </w:pPr>
    </w:p>
    <w:p w14:paraId="05CA4CC9" w14:textId="77777777" w:rsidR="00D010A3" w:rsidRPr="00E41A9C" w:rsidRDefault="00D010A3" w:rsidP="00D010A3">
      <w:pPr>
        <w:spacing w:line="256" w:lineRule="auto"/>
        <w:jc w:val="center"/>
        <w:rPr>
          <w:b/>
          <w:bCs/>
          <w:color w:val="000000" w:themeColor="text1"/>
          <w:sz w:val="30"/>
          <w:szCs w:val="30"/>
        </w:rPr>
      </w:pPr>
    </w:p>
    <w:p w14:paraId="3CF06D8F" w14:textId="77777777" w:rsidR="00D010A3" w:rsidRPr="00E41A9C" w:rsidRDefault="00D010A3" w:rsidP="00D010A3">
      <w:pPr>
        <w:jc w:val="center"/>
        <w:rPr>
          <w:b/>
          <w:bCs/>
          <w:color w:val="000000" w:themeColor="text1"/>
          <w:sz w:val="26"/>
          <w:szCs w:val="26"/>
        </w:rPr>
      </w:pPr>
      <w:bookmarkStart w:id="2" w:name="_Toc181124346"/>
      <w:r w:rsidRPr="00E41A9C">
        <w:rPr>
          <w:b/>
          <w:color w:val="000000" w:themeColor="text1"/>
          <w:sz w:val="26"/>
          <w:szCs w:val="26"/>
        </w:rPr>
        <w:t>Research Title:</w:t>
      </w:r>
      <w:bookmarkEnd w:id="2"/>
      <w:r w:rsidRPr="00E41A9C">
        <w:rPr>
          <w:b/>
          <w:color w:val="000000" w:themeColor="text1"/>
          <w:sz w:val="26"/>
          <w:szCs w:val="26"/>
        </w:rPr>
        <w:t xml:space="preserve"> </w:t>
      </w:r>
      <w:r w:rsidRPr="00E41A9C">
        <w:rPr>
          <w:b/>
          <w:iCs/>
          <w:color w:val="000000" w:themeColor="text1"/>
          <w:sz w:val="26"/>
          <w:szCs w:val="26"/>
        </w:rPr>
        <w:t>Exploring the digital transformation in the business process in strengthening the employee motivation and engagement in the UK hospitality industry.</w:t>
      </w:r>
    </w:p>
    <w:p w14:paraId="6EA7E16C" w14:textId="77777777" w:rsidR="00D010A3" w:rsidRPr="00E41A9C" w:rsidRDefault="00D010A3" w:rsidP="00D010A3">
      <w:pPr>
        <w:rPr>
          <w:color w:val="000000" w:themeColor="text1"/>
        </w:rPr>
      </w:pPr>
    </w:p>
    <w:p w14:paraId="397FE5EB" w14:textId="77777777" w:rsidR="00D010A3" w:rsidRPr="00E41A9C" w:rsidRDefault="00D010A3" w:rsidP="00D010A3">
      <w:pPr>
        <w:spacing w:line="256" w:lineRule="auto"/>
        <w:jc w:val="center"/>
        <w:rPr>
          <w:b/>
          <w:bCs/>
          <w:color w:val="000000" w:themeColor="text1"/>
          <w:szCs w:val="24"/>
        </w:rPr>
      </w:pPr>
    </w:p>
    <w:p w14:paraId="7AA4419C" w14:textId="77777777" w:rsidR="00D010A3" w:rsidRPr="00E41A9C" w:rsidRDefault="00D010A3" w:rsidP="00D010A3">
      <w:pPr>
        <w:spacing w:line="256" w:lineRule="auto"/>
        <w:jc w:val="center"/>
        <w:rPr>
          <w:b/>
          <w:bCs/>
          <w:color w:val="000000" w:themeColor="text1"/>
          <w:sz w:val="28"/>
          <w:szCs w:val="28"/>
        </w:rPr>
      </w:pPr>
      <w:r w:rsidRPr="00E41A9C">
        <w:rPr>
          <w:b/>
          <w:bCs/>
          <w:color w:val="000000" w:themeColor="text1"/>
          <w:sz w:val="28"/>
          <w:szCs w:val="28"/>
        </w:rPr>
        <w:t>Supervisor Name: Daniela Hellyer</w:t>
      </w:r>
    </w:p>
    <w:p w14:paraId="0A75E454" w14:textId="77777777" w:rsidR="00D010A3" w:rsidRPr="00E41A9C" w:rsidRDefault="00D010A3" w:rsidP="00D010A3">
      <w:pPr>
        <w:spacing w:line="256" w:lineRule="auto"/>
        <w:jc w:val="center"/>
        <w:rPr>
          <w:b/>
          <w:bCs/>
          <w:color w:val="000000" w:themeColor="text1"/>
          <w:sz w:val="28"/>
          <w:szCs w:val="28"/>
        </w:rPr>
      </w:pPr>
      <w:r w:rsidRPr="00E41A9C">
        <w:rPr>
          <w:b/>
          <w:bCs/>
          <w:color w:val="000000" w:themeColor="text1"/>
          <w:sz w:val="28"/>
          <w:szCs w:val="28"/>
        </w:rPr>
        <w:t xml:space="preserve">Student Name: Mohammad </w:t>
      </w:r>
      <w:proofErr w:type="spellStart"/>
      <w:r w:rsidRPr="00E41A9C">
        <w:rPr>
          <w:b/>
          <w:bCs/>
          <w:color w:val="000000" w:themeColor="text1"/>
          <w:sz w:val="28"/>
          <w:szCs w:val="28"/>
        </w:rPr>
        <w:t>Arifur</w:t>
      </w:r>
      <w:proofErr w:type="spellEnd"/>
      <w:r w:rsidRPr="00E41A9C">
        <w:rPr>
          <w:b/>
          <w:bCs/>
          <w:color w:val="000000" w:themeColor="text1"/>
          <w:sz w:val="28"/>
          <w:szCs w:val="28"/>
        </w:rPr>
        <w:t xml:space="preserve"> Rahman Khan</w:t>
      </w:r>
    </w:p>
    <w:p w14:paraId="67C5184B" w14:textId="77777777" w:rsidR="00D010A3" w:rsidRPr="00E41A9C" w:rsidRDefault="00D010A3" w:rsidP="00D010A3">
      <w:pPr>
        <w:spacing w:line="256" w:lineRule="auto"/>
        <w:jc w:val="center"/>
        <w:rPr>
          <w:b/>
          <w:bCs/>
          <w:color w:val="000000" w:themeColor="text1"/>
          <w:sz w:val="28"/>
          <w:szCs w:val="28"/>
        </w:rPr>
      </w:pPr>
      <w:r w:rsidRPr="00E41A9C">
        <w:rPr>
          <w:b/>
          <w:bCs/>
          <w:color w:val="000000" w:themeColor="text1"/>
          <w:sz w:val="28"/>
          <w:szCs w:val="28"/>
        </w:rPr>
        <w:t>Student ID: 2022401</w:t>
      </w:r>
    </w:p>
    <w:p w14:paraId="0F41F4C7" w14:textId="77777777" w:rsidR="00D010A3" w:rsidRPr="00E41A9C" w:rsidRDefault="00D010A3" w:rsidP="00D010A3">
      <w:pPr>
        <w:rPr>
          <w:color w:val="000000" w:themeColor="text1"/>
          <w:szCs w:val="24"/>
        </w:rPr>
      </w:pPr>
    </w:p>
    <w:p w14:paraId="70582F9C" w14:textId="77777777" w:rsidR="00D010A3" w:rsidRPr="00E41A9C" w:rsidRDefault="00D010A3" w:rsidP="00D010A3">
      <w:pPr>
        <w:rPr>
          <w:color w:val="000000" w:themeColor="text1"/>
        </w:rPr>
      </w:pPr>
    </w:p>
    <w:p w14:paraId="02277228" w14:textId="77777777" w:rsidR="00D010A3" w:rsidRPr="00E41A9C" w:rsidRDefault="00D010A3" w:rsidP="00D010A3">
      <w:pPr>
        <w:rPr>
          <w:color w:val="000000" w:themeColor="text1"/>
        </w:rPr>
      </w:pPr>
    </w:p>
    <w:p w14:paraId="3E530D06" w14:textId="1EA1B444" w:rsidR="00D010A3" w:rsidRPr="00E41A9C" w:rsidRDefault="00D010A3" w:rsidP="00D010A3">
      <w:pPr>
        <w:jc w:val="center"/>
        <w:rPr>
          <w:b/>
          <w:bCs/>
          <w:color w:val="000000" w:themeColor="text1"/>
          <w:sz w:val="28"/>
          <w:szCs w:val="28"/>
        </w:rPr>
      </w:pPr>
      <w:r w:rsidRPr="00E41A9C">
        <w:rPr>
          <w:b/>
          <w:bCs/>
          <w:color w:val="000000" w:themeColor="text1"/>
          <w:sz w:val="28"/>
          <w:szCs w:val="28"/>
        </w:rPr>
        <w:t>Date: 0</w:t>
      </w:r>
      <w:r w:rsidRPr="00E41A9C">
        <w:rPr>
          <w:b/>
          <w:bCs/>
          <w:color w:val="000000" w:themeColor="text1"/>
          <w:sz w:val="28"/>
          <w:szCs w:val="28"/>
        </w:rPr>
        <w:t>6</w:t>
      </w:r>
      <w:r w:rsidRPr="00E41A9C">
        <w:rPr>
          <w:b/>
          <w:bCs/>
          <w:color w:val="000000" w:themeColor="text1"/>
          <w:sz w:val="28"/>
          <w:szCs w:val="28"/>
        </w:rPr>
        <w:t>/12/2024</w:t>
      </w:r>
    </w:p>
    <w:p w14:paraId="13276445" w14:textId="77777777" w:rsidR="00D010A3" w:rsidRPr="00E41A9C" w:rsidRDefault="00D010A3" w:rsidP="00D010A3">
      <w:pPr>
        <w:pStyle w:val="Heading1"/>
        <w:rPr>
          <w:color w:val="000000" w:themeColor="text1"/>
        </w:rPr>
      </w:pPr>
      <w:r w:rsidRPr="00E41A9C">
        <w:rPr>
          <w:b w:val="0"/>
          <w:color w:val="000000" w:themeColor="text1"/>
        </w:rPr>
        <w:br w:type="page"/>
      </w:r>
      <w:bookmarkStart w:id="3" w:name="_Toc184389493"/>
      <w:r w:rsidRPr="00E41A9C">
        <w:rPr>
          <w:color w:val="000000" w:themeColor="text1"/>
        </w:rPr>
        <w:lastRenderedPageBreak/>
        <w:t>Abstract</w:t>
      </w:r>
      <w:bookmarkEnd w:id="3"/>
      <w:r w:rsidRPr="00E41A9C">
        <w:rPr>
          <w:color w:val="000000" w:themeColor="text1"/>
        </w:rPr>
        <w:t xml:space="preserve"> </w:t>
      </w:r>
    </w:p>
    <w:p w14:paraId="693E6150" w14:textId="77777777" w:rsidR="00D010A3" w:rsidRPr="00E41A9C" w:rsidRDefault="00D010A3" w:rsidP="00D010A3">
      <w:pPr>
        <w:rPr>
          <w:color w:val="000000" w:themeColor="text1"/>
        </w:rPr>
      </w:pPr>
      <w:r w:rsidRPr="00E41A9C">
        <w:rPr>
          <w:color w:val="000000" w:themeColor="text1"/>
          <w:lang w:eastAsia="en-GB"/>
        </w:rPr>
        <w:t xml:space="preserve">This study aimed to evaluate how digital disruption affects UK hospitality employee motivation and engagement. A quantitative study examined how digital technologies affect employee motivation, satisfaction, and engagement using primary and secondary data. The poll included 141 hospitality workers. The study analysed digital ways used in corporate processes to motivate and engage employees, digital transformation's influence, and employee motivation and engagement. Digital transformation energised staff. Many workers used digital tools. Management-employee relations improved with strong communication and professional development. Digital technologies increased task efficiency, stress reduction, and worker control. This boosted job satisfaction and engagement. The investigation also discovered system failures and poor assistance caused digital tool usage issues. Many personnel struggled with new system complexity and change reluctance. </w:t>
      </w:r>
    </w:p>
    <w:p w14:paraId="19282763" w14:textId="77777777" w:rsidR="00D010A3" w:rsidRPr="00E41A9C" w:rsidRDefault="00D010A3" w:rsidP="00D010A3">
      <w:pPr>
        <w:rPr>
          <w:color w:val="000000" w:themeColor="text1"/>
          <w:lang w:eastAsia="en-GB"/>
        </w:rPr>
      </w:pPr>
      <w:r w:rsidRPr="00E41A9C">
        <w:rPr>
          <w:color w:val="000000" w:themeColor="text1"/>
          <w:lang w:eastAsia="en-GB"/>
        </w:rPr>
        <w:t xml:space="preserve">Digital technologies improve hospitality operations, morale, and engagement, highlighting the need for digital transformation. Employees said digital change was crucial to retaining talent and motivating staff. The survey also showed that intensive training, technical assistance, and addressing staff concerns about new technology integration can maximise digital transformation benefits. Company employees should feel safe using digital technologies and be rewarded for their performance. The study studied how digital change motivated workers. The tests demonstrated that digital tools' speed, communication, and professional advancement inspired people. A study found that digital tools can help firms engage employees by addressing their autonomy, competence, and relatedness needs. The report also recommended deploying digital technology gradually to prevent overwhelming personnel with too many platforms or systems. Equipment overload hindered some staff from concentrating on important tasks. </w:t>
      </w:r>
    </w:p>
    <w:p w14:paraId="347BB4F7" w14:textId="77777777" w:rsidR="00D010A3" w:rsidRPr="00E41A9C" w:rsidRDefault="00D010A3" w:rsidP="00D010A3">
      <w:pPr>
        <w:rPr>
          <w:color w:val="000000" w:themeColor="text1"/>
          <w:lang w:eastAsia="en-GB"/>
        </w:rPr>
      </w:pPr>
      <w:r w:rsidRPr="00E41A9C">
        <w:rPr>
          <w:color w:val="000000" w:themeColor="text1"/>
          <w:lang w:eastAsia="en-GB"/>
        </w:rPr>
        <w:t xml:space="preserve">Most respondents said digital transformation was key to hiring top talent. Digitisation improved workplace value and experience. Hotels need creativity and support to hire qualified workers. A report finds digital transformation enhances productivity, employee satisfaction, motivation, and retention. The study advances digital and employee engagement research and identifies the top digital transformation tools and tactics for employee success. The data confirm that the digital revolution motivates hospitality workers. The survey proposes hotel managers motivate and engage staff with digital technologies. Train workers, give technical support, and simplify digital systems to save workload. </w:t>
      </w:r>
    </w:p>
    <w:p w14:paraId="08DA43D2" w14:textId="77777777" w:rsidR="00D010A3" w:rsidRPr="00E41A9C" w:rsidRDefault="00D010A3" w:rsidP="00D010A3">
      <w:pPr>
        <w:rPr>
          <w:color w:val="000000" w:themeColor="text1"/>
          <w:lang w:eastAsia="en-GB"/>
        </w:rPr>
      </w:pPr>
      <w:r w:rsidRPr="00E41A9C">
        <w:rPr>
          <w:color w:val="000000" w:themeColor="text1"/>
          <w:lang w:eastAsia="en-GB"/>
        </w:rPr>
        <w:lastRenderedPageBreak/>
        <w:t xml:space="preserve">This analysis recommends several research areas. Digital change could be examined for its effects on hospitality worker performance and job satisfaction. Research may also study how organisational culture affects employees' digital tool attitudes and how mobile apps and AI-driven systems engage them. This study may impact future research. According to the survey, hotel professionals love digital change. Digital technologies boost productivity, communication, and professional development, research shows. Despite technological challenges, digital transformation may attract and retain great talent, according to a study. This study motivates and engages people with digital tools to promote theory and practice. </w:t>
      </w:r>
    </w:p>
    <w:p w14:paraId="38688BD5" w14:textId="77777777" w:rsidR="00D010A3" w:rsidRPr="00E41A9C" w:rsidRDefault="00D010A3" w:rsidP="00D010A3">
      <w:pPr>
        <w:rPr>
          <w:color w:val="000000" w:themeColor="text1"/>
          <w:lang w:eastAsia="en-GB"/>
        </w:rPr>
      </w:pPr>
    </w:p>
    <w:p w14:paraId="1DC93B3B" w14:textId="77777777" w:rsidR="00D010A3" w:rsidRPr="00E41A9C" w:rsidRDefault="00D010A3" w:rsidP="00D010A3">
      <w:pPr>
        <w:rPr>
          <w:color w:val="000000" w:themeColor="text1"/>
          <w:lang w:eastAsia="en-GB"/>
        </w:rPr>
      </w:pPr>
    </w:p>
    <w:p w14:paraId="4BF1F989" w14:textId="77777777" w:rsidR="00D010A3" w:rsidRPr="00E41A9C" w:rsidRDefault="00D010A3" w:rsidP="00D010A3">
      <w:pPr>
        <w:rPr>
          <w:color w:val="000000" w:themeColor="text1"/>
          <w:lang w:eastAsia="en-GB"/>
        </w:rPr>
      </w:pPr>
    </w:p>
    <w:p w14:paraId="1CFED1F7" w14:textId="77777777" w:rsidR="00D010A3" w:rsidRPr="00E41A9C" w:rsidRDefault="00D010A3" w:rsidP="00D010A3">
      <w:pPr>
        <w:rPr>
          <w:color w:val="000000" w:themeColor="text1"/>
          <w:lang w:eastAsia="en-GB"/>
        </w:rPr>
      </w:pPr>
    </w:p>
    <w:p w14:paraId="76C9B85C" w14:textId="77777777" w:rsidR="00D010A3" w:rsidRPr="00E41A9C" w:rsidRDefault="00D010A3" w:rsidP="00D010A3">
      <w:pPr>
        <w:rPr>
          <w:color w:val="000000" w:themeColor="text1"/>
          <w:lang w:eastAsia="en-GB"/>
        </w:rPr>
      </w:pPr>
    </w:p>
    <w:p w14:paraId="33B29423" w14:textId="77777777" w:rsidR="00D010A3" w:rsidRPr="00E41A9C" w:rsidRDefault="00D010A3" w:rsidP="00D010A3">
      <w:pPr>
        <w:rPr>
          <w:color w:val="000000" w:themeColor="text1"/>
          <w:lang w:eastAsia="en-GB"/>
        </w:rPr>
      </w:pPr>
    </w:p>
    <w:p w14:paraId="64E9E026" w14:textId="77777777" w:rsidR="00D010A3" w:rsidRPr="00E41A9C" w:rsidRDefault="00D010A3" w:rsidP="00D010A3">
      <w:pPr>
        <w:rPr>
          <w:color w:val="000000" w:themeColor="text1"/>
          <w:lang w:eastAsia="en-GB"/>
        </w:rPr>
      </w:pPr>
    </w:p>
    <w:p w14:paraId="7B48FF0C" w14:textId="77777777" w:rsidR="00D010A3" w:rsidRPr="00E41A9C" w:rsidRDefault="00D010A3" w:rsidP="00D010A3">
      <w:pPr>
        <w:rPr>
          <w:color w:val="000000" w:themeColor="text1"/>
          <w:lang w:eastAsia="en-GB"/>
        </w:rPr>
      </w:pPr>
    </w:p>
    <w:p w14:paraId="3A6D691E" w14:textId="77777777" w:rsidR="00D010A3" w:rsidRPr="00E41A9C" w:rsidRDefault="00D010A3" w:rsidP="00D010A3">
      <w:pPr>
        <w:rPr>
          <w:color w:val="000000" w:themeColor="text1"/>
          <w:lang w:eastAsia="en-GB"/>
        </w:rPr>
      </w:pPr>
    </w:p>
    <w:p w14:paraId="1266842F" w14:textId="77777777" w:rsidR="00D010A3" w:rsidRPr="00E41A9C" w:rsidRDefault="00D010A3" w:rsidP="00D010A3">
      <w:pPr>
        <w:rPr>
          <w:color w:val="000000" w:themeColor="text1"/>
          <w:lang w:eastAsia="en-GB"/>
        </w:rPr>
      </w:pPr>
    </w:p>
    <w:p w14:paraId="01E9C237" w14:textId="77777777" w:rsidR="00D010A3" w:rsidRPr="00E41A9C" w:rsidRDefault="00D010A3" w:rsidP="00D010A3">
      <w:pPr>
        <w:rPr>
          <w:color w:val="000000" w:themeColor="text1"/>
          <w:lang w:eastAsia="en-GB"/>
        </w:rPr>
      </w:pPr>
    </w:p>
    <w:p w14:paraId="7FCC61DD" w14:textId="77777777" w:rsidR="00D010A3" w:rsidRPr="00E41A9C" w:rsidRDefault="00D010A3" w:rsidP="00D010A3">
      <w:pPr>
        <w:rPr>
          <w:color w:val="000000" w:themeColor="text1"/>
          <w:lang w:eastAsia="en-GB"/>
        </w:rPr>
      </w:pPr>
    </w:p>
    <w:p w14:paraId="5ED349BB" w14:textId="77777777" w:rsidR="00D010A3" w:rsidRPr="00E41A9C" w:rsidRDefault="00D010A3" w:rsidP="00D010A3">
      <w:pPr>
        <w:rPr>
          <w:color w:val="000000" w:themeColor="text1"/>
          <w:lang w:eastAsia="en-GB"/>
        </w:rPr>
      </w:pPr>
    </w:p>
    <w:p w14:paraId="6AC071CF" w14:textId="77777777" w:rsidR="00D010A3" w:rsidRPr="00E41A9C" w:rsidRDefault="00D010A3" w:rsidP="00D010A3">
      <w:pPr>
        <w:rPr>
          <w:color w:val="000000" w:themeColor="text1"/>
          <w:lang w:eastAsia="en-GB"/>
        </w:rPr>
      </w:pPr>
    </w:p>
    <w:p w14:paraId="73DAFB19" w14:textId="77777777" w:rsidR="00D010A3" w:rsidRPr="00E41A9C" w:rsidRDefault="00D010A3" w:rsidP="00D010A3">
      <w:pPr>
        <w:rPr>
          <w:color w:val="000000" w:themeColor="text1"/>
          <w:lang w:eastAsia="en-GB"/>
        </w:rPr>
      </w:pPr>
    </w:p>
    <w:p w14:paraId="32DFD350" w14:textId="77777777" w:rsidR="00D010A3" w:rsidRPr="00E41A9C" w:rsidRDefault="00D010A3" w:rsidP="00D010A3">
      <w:pPr>
        <w:rPr>
          <w:color w:val="000000" w:themeColor="text1"/>
          <w:lang w:eastAsia="en-GB"/>
        </w:rPr>
      </w:pPr>
    </w:p>
    <w:p w14:paraId="4FBA66D3" w14:textId="77777777" w:rsidR="00D010A3" w:rsidRPr="00E41A9C" w:rsidRDefault="00D010A3" w:rsidP="00D010A3">
      <w:pPr>
        <w:rPr>
          <w:color w:val="000000" w:themeColor="text1"/>
          <w:lang w:eastAsia="en-GB"/>
        </w:rPr>
      </w:pPr>
    </w:p>
    <w:p w14:paraId="3D07806C" w14:textId="77777777" w:rsidR="00D010A3" w:rsidRPr="00E41A9C" w:rsidRDefault="00D010A3" w:rsidP="00D010A3">
      <w:pPr>
        <w:rPr>
          <w:color w:val="000000" w:themeColor="text1"/>
          <w:lang w:eastAsia="en-GB"/>
        </w:rPr>
      </w:pPr>
    </w:p>
    <w:p w14:paraId="5BB8645A" w14:textId="3DDEEAF8" w:rsidR="00D010A3" w:rsidRPr="00E41A9C" w:rsidRDefault="00A10967" w:rsidP="00D010A3">
      <w:pPr>
        <w:rPr>
          <w:color w:val="000000" w:themeColor="text1"/>
        </w:rPr>
      </w:pPr>
      <w:r w:rsidRPr="00E41A9C">
        <w:rPr>
          <w:color w:val="000000" w:themeColor="text1"/>
        </w:rPr>
        <w:lastRenderedPageBreak/>
        <w:drawing>
          <wp:inline distT="0" distB="0" distL="0" distR="0" wp14:anchorId="2BE8F1EE" wp14:editId="60250B32">
            <wp:extent cx="6469626" cy="58007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90352" cy="5819308"/>
                    </a:xfrm>
                    <a:prstGeom prst="rect">
                      <a:avLst/>
                    </a:prstGeom>
                  </pic:spPr>
                </pic:pic>
              </a:graphicData>
            </a:graphic>
          </wp:inline>
        </w:drawing>
      </w:r>
    </w:p>
    <w:p w14:paraId="4BEEC85B" w14:textId="77777777" w:rsidR="00D010A3" w:rsidRPr="00E41A9C" w:rsidRDefault="00D010A3" w:rsidP="00D010A3">
      <w:pPr>
        <w:rPr>
          <w:color w:val="000000" w:themeColor="text1"/>
        </w:rPr>
      </w:pPr>
    </w:p>
    <w:p w14:paraId="228927F9" w14:textId="77777777" w:rsidR="00D010A3" w:rsidRPr="00E41A9C" w:rsidRDefault="00D010A3" w:rsidP="00D010A3">
      <w:pPr>
        <w:rPr>
          <w:color w:val="000000" w:themeColor="text1"/>
        </w:rPr>
      </w:pPr>
    </w:p>
    <w:p w14:paraId="02CF37EE" w14:textId="77777777" w:rsidR="00D010A3" w:rsidRPr="00E41A9C" w:rsidRDefault="00D010A3" w:rsidP="00D010A3">
      <w:pPr>
        <w:rPr>
          <w:color w:val="000000" w:themeColor="text1"/>
        </w:rPr>
      </w:pPr>
    </w:p>
    <w:p w14:paraId="62A148FA" w14:textId="77777777" w:rsidR="00D010A3" w:rsidRPr="00E41A9C" w:rsidRDefault="00D010A3" w:rsidP="00D010A3">
      <w:pPr>
        <w:rPr>
          <w:color w:val="000000" w:themeColor="text1"/>
        </w:rPr>
      </w:pPr>
    </w:p>
    <w:p w14:paraId="60797C68" w14:textId="77777777" w:rsidR="00D010A3" w:rsidRPr="00E41A9C" w:rsidRDefault="00D010A3" w:rsidP="00D010A3">
      <w:pPr>
        <w:rPr>
          <w:color w:val="000000" w:themeColor="text1"/>
        </w:rPr>
      </w:pPr>
    </w:p>
    <w:p w14:paraId="2FA68D9B" w14:textId="77777777" w:rsidR="00D010A3" w:rsidRPr="00E41A9C" w:rsidRDefault="00D010A3" w:rsidP="00D010A3">
      <w:pPr>
        <w:rPr>
          <w:color w:val="000000" w:themeColor="text1"/>
        </w:rPr>
      </w:pPr>
    </w:p>
    <w:p w14:paraId="23933566" w14:textId="77777777" w:rsidR="00D010A3" w:rsidRPr="00E41A9C" w:rsidRDefault="00D010A3" w:rsidP="00D010A3">
      <w:pPr>
        <w:pStyle w:val="Heading1"/>
        <w:rPr>
          <w:color w:val="000000" w:themeColor="text1"/>
        </w:rPr>
      </w:pPr>
      <w:bookmarkStart w:id="4" w:name="_Toc184389495"/>
      <w:r w:rsidRPr="00E41A9C">
        <w:rPr>
          <w:color w:val="000000" w:themeColor="text1"/>
        </w:rPr>
        <w:lastRenderedPageBreak/>
        <w:t>Acknowledgement</w:t>
      </w:r>
      <w:bookmarkEnd w:id="4"/>
    </w:p>
    <w:p w14:paraId="61744579" w14:textId="77777777" w:rsidR="00D010A3" w:rsidRPr="00E41A9C" w:rsidRDefault="00D010A3" w:rsidP="00D010A3">
      <w:pPr>
        <w:rPr>
          <w:color w:val="000000" w:themeColor="text1"/>
          <w:lang w:eastAsia="en-GB"/>
        </w:rPr>
      </w:pPr>
      <w:r w:rsidRPr="00E41A9C">
        <w:rPr>
          <w:color w:val="000000" w:themeColor="text1"/>
          <w:lang w:eastAsia="en-GB"/>
        </w:rPr>
        <w:t xml:space="preserve">I want to thank everyone who helped me finish this dissertation. Research participants' time, effort, and insights matter. Sharing their tales helped us learn and provided vital data for this study's findings. </w:t>
      </w:r>
    </w:p>
    <w:p w14:paraId="449A0E5F" w14:textId="77777777" w:rsidR="00D010A3" w:rsidRPr="00E41A9C" w:rsidRDefault="00D010A3" w:rsidP="00D010A3">
      <w:pPr>
        <w:rPr>
          <w:color w:val="000000" w:themeColor="text1"/>
          <w:lang w:eastAsia="en-GB"/>
        </w:rPr>
      </w:pPr>
      <w:r w:rsidRPr="00E41A9C">
        <w:rPr>
          <w:color w:val="000000" w:themeColor="text1"/>
          <w:lang w:eastAsia="en-GB"/>
        </w:rPr>
        <w:t xml:space="preserve">My academic supervisor's support and encouragement throughout the study process are also appreciated. Their smart ideas raised research and analysis to academic norms. I appreciate organisations and institutions that helped me identify responders, which boosted the research. </w:t>
      </w:r>
    </w:p>
    <w:p w14:paraId="65261D10" w14:textId="77777777" w:rsidR="00D010A3" w:rsidRPr="00E41A9C" w:rsidRDefault="00D010A3" w:rsidP="00D010A3">
      <w:pPr>
        <w:rPr>
          <w:color w:val="000000" w:themeColor="text1"/>
        </w:rPr>
      </w:pPr>
      <w:r w:rsidRPr="00E41A9C">
        <w:rPr>
          <w:color w:val="000000" w:themeColor="text1"/>
          <w:lang w:eastAsia="en-GB"/>
        </w:rPr>
        <w:t xml:space="preserve">I also want to appreciate my friends, and family's tolerance during this attempt. Their help kept my project going. The library and academic database analysed books and data. Without the foregoing, this task was impossible. </w:t>
      </w:r>
      <w:r w:rsidRPr="00E41A9C">
        <w:rPr>
          <w:color w:val="000000" w:themeColor="text1"/>
          <w:lang w:eastAsia="en-GB"/>
        </w:rPr>
        <w:br/>
      </w:r>
    </w:p>
    <w:p w14:paraId="0235E4C1" w14:textId="77777777" w:rsidR="00D010A3" w:rsidRPr="00E41A9C" w:rsidRDefault="00D010A3" w:rsidP="00D010A3">
      <w:pPr>
        <w:rPr>
          <w:color w:val="000000" w:themeColor="text1"/>
        </w:rPr>
      </w:pPr>
      <w:r w:rsidRPr="00E41A9C">
        <w:rPr>
          <w:color w:val="000000" w:themeColor="text1"/>
          <w:lang w:eastAsia="en-GB"/>
        </w:rPr>
        <w:br/>
      </w:r>
      <w:r w:rsidRPr="00E41A9C">
        <w:rPr>
          <w:color w:val="000000" w:themeColor="text1"/>
          <w:lang w:eastAsia="en-GB"/>
        </w:rPr>
        <w:br/>
      </w:r>
    </w:p>
    <w:p w14:paraId="68956FD7" w14:textId="77777777" w:rsidR="00D010A3" w:rsidRPr="00E41A9C" w:rsidRDefault="00D010A3" w:rsidP="00D010A3">
      <w:pPr>
        <w:rPr>
          <w:color w:val="000000" w:themeColor="text1"/>
        </w:rPr>
      </w:pPr>
    </w:p>
    <w:p w14:paraId="47F07FFF" w14:textId="77777777" w:rsidR="00D010A3" w:rsidRPr="00E41A9C" w:rsidRDefault="00D010A3" w:rsidP="00D010A3">
      <w:pPr>
        <w:rPr>
          <w:color w:val="000000" w:themeColor="text1"/>
        </w:rPr>
      </w:pPr>
    </w:p>
    <w:p w14:paraId="706B31E6" w14:textId="77777777" w:rsidR="00D010A3" w:rsidRPr="00E41A9C" w:rsidRDefault="00D010A3" w:rsidP="00D010A3">
      <w:pPr>
        <w:rPr>
          <w:color w:val="000000" w:themeColor="text1"/>
        </w:rPr>
      </w:pPr>
    </w:p>
    <w:p w14:paraId="5B6643B5" w14:textId="77777777" w:rsidR="00D010A3" w:rsidRPr="00E41A9C" w:rsidRDefault="00D010A3" w:rsidP="00D010A3">
      <w:pPr>
        <w:rPr>
          <w:color w:val="000000" w:themeColor="text1"/>
        </w:rPr>
      </w:pPr>
    </w:p>
    <w:p w14:paraId="7D405A08" w14:textId="77777777" w:rsidR="00D010A3" w:rsidRPr="00E41A9C" w:rsidRDefault="00D010A3" w:rsidP="00D010A3">
      <w:pPr>
        <w:rPr>
          <w:color w:val="000000" w:themeColor="text1"/>
        </w:rPr>
      </w:pPr>
    </w:p>
    <w:p w14:paraId="28CAD899" w14:textId="77777777" w:rsidR="00D010A3" w:rsidRPr="00E41A9C" w:rsidRDefault="00D010A3" w:rsidP="00D010A3">
      <w:pPr>
        <w:rPr>
          <w:color w:val="000000" w:themeColor="text1"/>
        </w:rPr>
      </w:pPr>
    </w:p>
    <w:p w14:paraId="08E42A72" w14:textId="77777777" w:rsidR="00D010A3" w:rsidRPr="00E41A9C" w:rsidRDefault="00D010A3" w:rsidP="00D010A3">
      <w:pPr>
        <w:rPr>
          <w:color w:val="000000" w:themeColor="text1"/>
        </w:rPr>
      </w:pPr>
    </w:p>
    <w:p w14:paraId="343D081E" w14:textId="77777777" w:rsidR="00D010A3" w:rsidRPr="00E41A9C" w:rsidRDefault="00D010A3" w:rsidP="00D010A3">
      <w:pPr>
        <w:rPr>
          <w:color w:val="000000" w:themeColor="text1"/>
        </w:rPr>
      </w:pPr>
    </w:p>
    <w:p w14:paraId="246D4349" w14:textId="77777777" w:rsidR="00D010A3" w:rsidRPr="00E41A9C" w:rsidRDefault="00D010A3" w:rsidP="00D010A3">
      <w:pPr>
        <w:rPr>
          <w:color w:val="000000" w:themeColor="text1"/>
        </w:rPr>
      </w:pPr>
    </w:p>
    <w:p w14:paraId="0EBB1FF0" w14:textId="77777777" w:rsidR="00D010A3" w:rsidRPr="00E41A9C" w:rsidRDefault="00D010A3" w:rsidP="00D010A3">
      <w:pPr>
        <w:rPr>
          <w:color w:val="000000" w:themeColor="text1"/>
        </w:rPr>
      </w:pPr>
    </w:p>
    <w:p w14:paraId="3BC4FA8D" w14:textId="77777777" w:rsidR="00D010A3" w:rsidRPr="00E41A9C" w:rsidRDefault="00D010A3" w:rsidP="00D010A3">
      <w:pPr>
        <w:rPr>
          <w:color w:val="000000" w:themeColor="text1"/>
        </w:rPr>
      </w:pPr>
    </w:p>
    <w:p w14:paraId="0ECCCE30" w14:textId="77777777" w:rsidR="00D010A3" w:rsidRPr="00E41A9C" w:rsidRDefault="00D010A3" w:rsidP="00D010A3">
      <w:pPr>
        <w:rPr>
          <w:color w:val="000000" w:themeColor="text1"/>
        </w:rPr>
      </w:pPr>
    </w:p>
    <w:p w14:paraId="620ECE8B" w14:textId="77777777" w:rsidR="00D010A3" w:rsidRPr="00E41A9C" w:rsidRDefault="00D010A3" w:rsidP="00D010A3">
      <w:pPr>
        <w:rPr>
          <w:color w:val="000000" w:themeColor="text1"/>
        </w:rPr>
      </w:pPr>
    </w:p>
    <w:sdt>
      <w:sdtPr>
        <w:rPr>
          <w:rFonts w:ascii="Arial" w:eastAsiaTheme="minorHAnsi" w:hAnsi="Arial" w:cstheme="minorBidi"/>
          <w:color w:val="000000" w:themeColor="text1"/>
          <w:sz w:val="22"/>
          <w:szCs w:val="22"/>
          <w:lang w:val="en-GB"/>
        </w:rPr>
        <w:id w:val="-337546649"/>
        <w:docPartObj>
          <w:docPartGallery w:val="Table of Contents"/>
          <w:docPartUnique/>
        </w:docPartObj>
      </w:sdtPr>
      <w:sdtContent>
        <w:p w14:paraId="6D1692CB" w14:textId="77777777" w:rsidR="00D010A3" w:rsidRPr="00E41A9C" w:rsidRDefault="00D010A3" w:rsidP="00D010A3">
          <w:pPr>
            <w:pStyle w:val="TOCHeading"/>
            <w:rPr>
              <w:color w:val="000000" w:themeColor="text1"/>
            </w:rPr>
          </w:pPr>
          <w:r w:rsidRPr="00E41A9C">
            <w:rPr>
              <w:color w:val="000000" w:themeColor="text1"/>
            </w:rPr>
            <w:t>Table of Contents</w:t>
          </w:r>
        </w:p>
        <w:p w14:paraId="160A6FF5" w14:textId="0A7C0E88"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r w:rsidRPr="00E41A9C">
            <w:rPr>
              <w:color w:val="000000" w:themeColor="text1"/>
            </w:rPr>
            <w:fldChar w:fldCharType="begin"/>
          </w:r>
          <w:r w:rsidRPr="00E41A9C">
            <w:rPr>
              <w:color w:val="000000" w:themeColor="text1"/>
            </w:rPr>
            <w:instrText xml:space="preserve"> TOC \o "1-3" \h \z \u </w:instrText>
          </w:r>
          <w:r w:rsidRPr="00E41A9C">
            <w:rPr>
              <w:color w:val="000000" w:themeColor="text1"/>
            </w:rPr>
            <w:fldChar w:fldCharType="separate"/>
          </w:r>
          <w:hyperlink r:id="rId10" w:anchor="_Toc184389493" w:history="1">
            <w:r w:rsidRPr="00E41A9C">
              <w:rPr>
                <w:rStyle w:val="Hyperlink"/>
                <w:noProof/>
                <w:color w:val="000000" w:themeColor="text1"/>
              </w:rPr>
              <w:t>Abstract</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_Toc184389493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w:t>
            </w:r>
            <w:r w:rsidRPr="00E41A9C">
              <w:rPr>
                <w:rStyle w:val="Hyperlink"/>
                <w:color w:val="000000" w:themeColor="text1"/>
              </w:rPr>
              <w:fldChar w:fldCharType="end"/>
            </w:r>
          </w:hyperlink>
        </w:p>
        <w:p w14:paraId="2975C75F" w14:textId="21ABC000"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11" w:anchor="_Toc184389494" w:history="1">
            <w:r w:rsidRPr="00E41A9C">
              <w:rPr>
                <w:rStyle w:val="Hyperlink"/>
                <w:noProof/>
                <w:color w:val="000000" w:themeColor="text1"/>
              </w:rPr>
              <w:t>DECLARATION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_Toc184389494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w:t>
            </w:r>
            <w:r w:rsidRPr="00E41A9C">
              <w:rPr>
                <w:rStyle w:val="Hyperlink"/>
                <w:color w:val="000000" w:themeColor="text1"/>
              </w:rPr>
              <w:fldChar w:fldCharType="end"/>
            </w:r>
          </w:hyperlink>
        </w:p>
        <w:p w14:paraId="266E5849" w14:textId="52882BB6"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12" w:anchor="_Toc184389495" w:history="1">
            <w:r w:rsidRPr="00E41A9C">
              <w:rPr>
                <w:rStyle w:val="Hyperlink"/>
                <w:noProof/>
                <w:color w:val="000000" w:themeColor="text1"/>
              </w:rPr>
              <w:t>Acknowledgement</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_Toc184389495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5</w:t>
            </w:r>
            <w:r w:rsidRPr="00E41A9C">
              <w:rPr>
                <w:rStyle w:val="Hyperlink"/>
                <w:color w:val="000000" w:themeColor="text1"/>
              </w:rPr>
              <w:fldChar w:fldCharType="end"/>
            </w:r>
          </w:hyperlink>
        </w:p>
        <w:p w14:paraId="723DBB03" w14:textId="557AE086"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13" w:anchor="_Toc184389496" w:history="1">
            <w:r w:rsidRPr="00E41A9C">
              <w:rPr>
                <w:rStyle w:val="Hyperlink"/>
                <w:noProof/>
                <w:color w:val="000000" w:themeColor="text1"/>
              </w:rPr>
              <w:t>Chapter 1: Introduction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_Toc184389496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9</w:t>
            </w:r>
            <w:r w:rsidRPr="00E41A9C">
              <w:rPr>
                <w:rStyle w:val="Hyperlink"/>
                <w:color w:val="000000" w:themeColor="text1"/>
              </w:rPr>
              <w:fldChar w:fldCharType="end"/>
            </w:r>
          </w:hyperlink>
        </w:p>
        <w:p w14:paraId="453C61C5" w14:textId="4D312267"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14" w:anchor="_Toc184389497" w:history="1">
            <w:r w:rsidRPr="00E41A9C">
              <w:rPr>
                <w:rStyle w:val="Hyperlink"/>
                <w:noProof/>
                <w:color w:val="000000" w:themeColor="text1"/>
              </w:rPr>
              <w:t>1.1 Background of the research</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_Toc184389497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9</w:t>
            </w:r>
            <w:r w:rsidRPr="00E41A9C">
              <w:rPr>
                <w:rStyle w:val="Hyperlink"/>
                <w:color w:val="000000" w:themeColor="text1"/>
              </w:rPr>
              <w:fldChar w:fldCharType="end"/>
            </w:r>
          </w:hyperlink>
        </w:p>
        <w:p w14:paraId="387F89D3" w14:textId="689B98BB"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15" w:anchor="_Toc184389498" w:history="1">
            <w:r w:rsidRPr="00E41A9C">
              <w:rPr>
                <w:rStyle w:val="Hyperlink"/>
                <w:noProof/>
                <w:color w:val="000000" w:themeColor="text1"/>
              </w:rPr>
              <w:t>1.1.1 Digital transformation in the UK hospitality industry and the background of it</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_Toc184389498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9</w:t>
            </w:r>
            <w:r w:rsidRPr="00E41A9C">
              <w:rPr>
                <w:rStyle w:val="Hyperlink"/>
                <w:color w:val="000000" w:themeColor="text1"/>
              </w:rPr>
              <w:fldChar w:fldCharType="end"/>
            </w:r>
          </w:hyperlink>
        </w:p>
        <w:p w14:paraId="0FD73387" w14:textId="760F3B1D"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16" w:anchor="_Toc184389499" w:history="1">
            <w:r w:rsidRPr="00E41A9C">
              <w:rPr>
                <w:rStyle w:val="Hyperlink"/>
                <w:noProof/>
                <w:color w:val="000000" w:themeColor="text1"/>
              </w:rPr>
              <w:t>1.1.2 Importance for the digital transformation within organisation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_Toc184389499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9</w:t>
            </w:r>
            <w:r w:rsidRPr="00E41A9C">
              <w:rPr>
                <w:rStyle w:val="Hyperlink"/>
                <w:color w:val="000000" w:themeColor="text1"/>
              </w:rPr>
              <w:fldChar w:fldCharType="end"/>
            </w:r>
          </w:hyperlink>
        </w:p>
        <w:p w14:paraId="4DE08DA5" w14:textId="7624D0C5"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17" w:anchor="_Toc184389500" w:history="1">
            <w:r w:rsidRPr="00E41A9C">
              <w:rPr>
                <w:rStyle w:val="Hyperlink"/>
                <w:noProof/>
                <w:color w:val="000000" w:themeColor="text1"/>
              </w:rPr>
              <w:t>1.1.3 Application of AI, Robotics and AI-powered solutions in business process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_Toc184389500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10</w:t>
            </w:r>
            <w:r w:rsidRPr="00E41A9C">
              <w:rPr>
                <w:rStyle w:val="Hyperlink"/>
                <w:color w:val="000000" w:themeColor="text1"/>
              </w:rPr>
              <w:fldChar w:fldCharType="end"/>
            </w:r>
          </w:hyperlink>
        </w:p>
        <w:p w14:paraId="3AA6D759" w14:textId="69285FDE"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18" w:anchor="_Toc184389501" w:history="1">
            <w:r w:rsidRPr="00E41A9C">
              <w:rPr>
                <w:rStyle w:val="Hyperlink"/>
                <w:noProof/>
                <w:color w:val="000000" w:themeColor="text1"/>
              </w:rPr>
              <w:t>1.1.4 Digital transformation and its implication within business process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_Toc184389501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10</w:t>
            </w:r>
            <w:r w:rsidRPr="00E41A9C">
              <w:rPr>
                <w:rStyle w:val="Hyperlink"/>
                <w:color w:val="000000" w:themeColor="text1"/>
              </w:rPr>
              <w:fldChar w:fldCharType="end"/>
            </w:r>
          </w:hyperlink>
        </w:p>
        <w:p w14:paraId="2DA03418" w14:textId="150CF45C"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19" w:anchor="_Toc184389502" w:history="1">
            <w:r w:rsidRPr="00E41A9C">
              <w:rPr>
                <w:rStyle w:val="Hyperlink"/>
                <w:noProof/>
                <w:color w:val="000000" w:themeColor="text1"/>
              </w:rPr>
              <w:t>1.1.5 How Hospitality sector use different digital transformation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_Toc184389502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11</w:t>
            </w:r>
            <w:r w:rsidRPr="00E41A9C">
              <w:rPr>
                <w:rStyle w:val="Hyperlink"/>
                <w:color w:val="000000" w:themeColor="text1"/>
              </w:rPr>
              <w:fldChar w:fldCharType="end"/>
            </w:r>
          </w:hyperlink>
        </w:p>
        <w:p w14:paraId="75FB507C" w14:textId="052FAD1C"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20" w:anchor="_Toc184389503" w:history="1">
            <w:r w:rsidRPr="00E41A9C">
              <w:rPr>
                <w:rStyle w:val="Hyperlink"/>
                <w:noProof/>
                <w:color w:val="000000" w:themeColor="text1"/>
              </w:rPr>
              <w:t>1.1.6 Conclusion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12</w:t>
            </w:r>
            <w:r w:rsidRPr="00E41A9C">
              <w:rPr>
                <w:rStyle w:val="Hyperlink"/>
                <w:color w:val="000000" w:themeColor="text1"/>
              </w:rPr>
              <w:fldChar w:fldCharType="end"/>
            </w:r>
          </w:hyperlink>
        </w:p>
        <w:p w14:paraId="454BA819" w14:textId="4BA52A02"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21" w:anchor="_Toc184389504" w:history="1">
            <w:r w:rsidRPr="00E41A9C">
              <w:rPr>
                <w:rStyle w:val="Hyperlink"/>
                <w:noProof/>
                <w:color w:val="000000" w:themeColor="text1"/>
              </w:rPr>
              <w:t>1.2 Research aims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12</w:t>
            </w:r>
            <w:r w:rsidRPr="00E41A9C">
              <w:rPr>
                <w:rStyle w:val="Hyperlink"/>
                <w:color w:val="000000" w:themeColor="text1"/>
              </w:rPr>
              <w:fldChar w:fldCharType="end"/>
            </w:r>
          </w:hyperlink>
        </w:p>
        <w:p w14:paraId="027C9516" w14:textId="0F767ABF"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22" w:anchor="_Toc184389505" w:history="1">
            <w:r w:rsidRPr="00E41A9C">
              <w:rPr>
                <w:rStyle w:val="Hyperlink"/>
                <w:noProof/>
                <w:color w:val="000000" w:themeColor="text1"/>
              </w:rPr>
              <w:t>1.3 Objectives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12</w:t>
            </w:r>
            <w:r w:rsidRPr="00E41A9C">
              <w:rPr>
                <w:rStyle w:val="Hyperlink"/>
                <w:color w:val="000000" w:themeColor="text1"/>
              </w:rPr>
              <w:fldChar w:fldCharType="end"/>
            </w:r>
          </w:hyperlink>
        </w:p>
        <w:p w14:paraId="007023D8" w14:textId="3BD69695"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23" w:anchor="_Toc184389506" w:history="1">
            <w:r w:rsidRPr="00E41A9C">
              <w:rPr>
                <w:rStyle w:val="Hyperlink"/>
                <w:noProof/>
                <w:color w:val="000000" w:themeColor="text1"/>
              </w:rPr>
              <w:t>1.4 Research Question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_Toc184389506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12</w:t>
            </w:r>
            <w:r w:rsidRPr="00E41A9C">
              <w:rPr>
                <w:rStyle w:val="Hyperlink"/>
                <w:color w:val="000000" w:themeColor="text1"/>
              </w:rPr>
              <w:fldChar w:fldCharType="end"/>
            </w:r>
          </w:hyperlink>
        </w:p>
        <w:p w14:paraId="691BC772" w14:textId="7EC1FEB7"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24" w:anchor="_Toc184389507" w:history="1">
            <w:r w:rsidRPr="00E41A9C">
              <w:rPr>
                <w:rStyle w:val="Hyperlink"/>
                <w:noProof/>
                <w:color w:val="000000" w:themeColor="text1"/>
              </w:rPr>
              <w:t>1.5 Rational for choosing the research</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_Toc184389507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12</w:t>
            </w:r>
            <w:r w:rsidRPr="00E41A9C">
              <w:rPr>
                <w:rStyle w:val="Hyperlink"/>
                <w:color w:val="000000" w:themeColor="text1"/>
              </w:rPr>
              <w:fldChar w:fldCharType="end"/>
            </w:r>
          </w:hyperlink>
        </w:p>
        <w:p w14:paraId="69BF572B" w14:textId="38DA3F27"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25" w:anchor="_Toc184389508" w:history="1">
            <w:r w:rsidRPr="00E41A9C">
              <w:rPr>
                <w:rStyle w:val="Hyperlink"/>
                <w:noProof/>
                <w:color w:val="000000" w:themeColor="text1"/>
              </w:rPr>
              <w:t>Chapter 2: Literature Review</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_Toc184389508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14</w:t>
            </w:r>
            <w:r w:rsidRPr="00E41A9C">
              <w:rPr>
                <w:rStyle w:val="Hyperlink"/>
                <w:color w:val="000000" w:themeColor="text1"/>
              </w:rPr>
              <w:fldChar w:fldCharType="end"/>
            </w:r>
          </w:hyperlink>
        </w:p>
        <w:p w14:paraId="6C7FF5E5" w14:textId="7850EB5E"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26" w:anchor="_Toc184389509" w:history="1">
            <w:r w:rsidRPr="00E41A9C">
              <w:rPr>
                <w:rStyle w:val="Hyperlink"/>
                <w:noProof/>
                <w:color w:val="000000" w:themeColor="text1"/>
              </w:rPr>
              <w:t>2.1 Introduction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_Toc184389509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14</w:t>
            </w:r>
            <w:r w:rsidRPr="00E41A9C">
              <w:rPr>
                <w:rStyle w:val="Hyperlink"/>
                <w:color w:val="000000" w:themeColor="text1"/>
              </w:rPr>
              <w:fldChar w:fldCharType="end"/>
            </w:r>
          </w:hyperlink>
        </w:p>
        <w:p w14:paraId="040933E7" w14:textId="006E2FC7"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27" w:anchor="_Toc184389510" w:history="1">
            <w:r w:rsidRPr="00E41A9C">
              <w:rPr>
                <w:rStyle w:val="Hyperlink"/>
                <w:noProof/>
                <w:color w:val="000000" w:themeColor="text1"/>
              </w:rPr>
              <w:t>2.2 Role of digital technologies in transformation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_Toc184389510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14</w:t>
            </w:r>
            <w:r w:rsidRPr="00E41A9C">
              <w:rPr>
                <w:rStyle w:val="Hyperlink"/>
                <w:color w:val="000000" w:themeColor="text1"/>
              </w:rPr>
              <w:fldChar w:fldCharType="end"/>
            </w:r>
          </w:hyperlink>
        </w:p>
        <w:p w14:paraId="7018D2FF" w14:textId="09B5ED90"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28" w:anchor="_Toc184389511" w:history="1">
            <w:r w:rsidRPr="00E41A9C">
              <w:rPr>
                <w:rStyle w:val="Hyperlink"/>
                <w:noProof/>
                <w:color w:val="000000" w:themeColor="text1"/>
              </w:rPr>
              <w:t>2.2.1 Impact on People and Organisations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_Toc184389511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15</w:t>
            </w:r>
            <w:r w:rsidRPr="00E41A9C">
              <w:rPr>
                <w:rStyle w:val="Hyperlink"/>
                <w:color w:val="000000" w:themeColor="text1"/>
              </w:rPr>
              <w:fldChar w:fldCharType="end"/>
            </w:r>
          </w:hyperlink>
        </w:p>
        <w:p w14:paraId="036375AE" w14:textId="4F596E3B"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29" w:anchor="_Toc184389512" w:history="1">
            <w:r w:rsidRPr="00E41A9C">
              <w:rPr>
                <w:rStyle w:val="Hyperlink"/>
                <w:noProof/>
                <w:color w:val="000000" w:themeColor="text1"/>
              </w:rPr>
              <w:t>2.2.2 Comparison with Traditional Practises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_Toc184389512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16</w:t>
            </w:r>
            <w:r w:rsidRPr="00E41A9C">
              <w:rPr>
                <w:rStyle w:val="Hyperlink"/>
                <w:color w:val="000000" w:themeColor="text1"/>
              </w:rPr>
              <w:fldChar w:fldCharType="end"/>
            </w:r>
          </w:hyperlink>
        </w:p>
        <w:p w14:paraId="19A63D33" w14:textId="12428C42"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30" w:anchor="_Toc184389513" w:history="1">
            <w:r w:rsidRPr="00E41A9C">
              <w:rPr>
                <w:rStyle w:val="Hyperlink"/>
                <w:noProof/>
                <w:color w:val="000000" w:themeColor="text1"/>
              </w:rPr>
              <w:t>2.2.3 Prospects for the Future</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17</w:t>
            </w:r>
            <w:r w:rsidRPr="00E41A9C">
              <w:rPr>
                <w:rStyle w:val="Hyperlink"/>
                <w:color w:val="000000" w:themeColor="text1"/>
              </w:rPr>
              <w:fldChar w:fldCharType="end"/>
            </w:r>
          </w:hyperlink>
        </w:p>
        <w:p w14:paraId="19868EB8" w14:textId="392231C3"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31" w:anchor="_Toc184389514" w:history="1">
            <w:r w:rsidRPr="00E41A9C">
              <w:rPr>
                <w:rStyle w:val="Hyperlink"/>
                <w:noProof/>
                <w:color w:val="000000" w:themeColor="text1"/>
              </w:rPr>
              <w:t>2.3 Employee motivation and engagement in the hospitality industry</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18</w:t>
            </w:r>
            <w:r w:rsidRPr="00E41A9C">
              <w:rPr>
                <w:rStyle w:val="Hyperlink"/>
                <w:color w:val="000000" w:themeColor="text1"/>
              </w:rPr>
              <w:fldChar w:fldCharType="end"/>
            </w:r>
          </w:hyperlink>
        </w:p>
        <w:p w14:paraId="5A1DDD5E" w14:textId="5E130B0F"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32" w:anchor="_Toc184389515" w:history="1">
            <w:r w:rsidRPr="00E41A9C">
              <w:rPr>
                <w:rStyle w:val="Hyperlink"/>
                <w:noProof/>
                <w:color w:val="000000" w:themeColor="text1"/>
              </w:rPr>
              <w:t>2.3.1 Motivational Theory</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19</w:t>
            </w:r>
            <w:r w:rsidRPr="00E41A9C">
              <w:rPr>
                <w:rStyle w:val="Hyperlink"/>
                <w:color w:val="000000" w:themeColor="text1"/>
              </w:rPr>
              <w:fldChar w:fldCharType="end"/>
            </w:r>
          </w:hyperlink>
        </w:p>
        <w:p w14:paraId="46C245A6" w14:textId="4F931296"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33" w:anchor="_Toc184389516" w:history="1">
            <w:r w:rsidRPr="00E41A9C">
              <w:rPr>
                <w:rStyle w:val="Hyperlink"/>
                <w:noProof/>
                <w:color w:val="000000" w:themeColor="text1"/>
              </w:rPr>
              <w:t>2.3.2. How motivational theory is interrelated with employee motivation in hospitality industry?</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_Toc184389516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21</w:t>
            </w:r>
            <w:r w:rsidRPr="00E41A9C">
              <w:rPr>
                <w:rStyle w:val="Hyperlink"/>
                <w:color w:val="000000" w:themeColor="text1"/>
              </w:rPr>
              <w:fldChar w:fldCharType="end"/>
            </w:r>
          </w:hyperlink>
        </w:p>
        <w:p w14:paraId="25F6DDBA" w14:textId="34635AF2"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34" w:anchor="_Toc184389517" w:history="1">
            <w:r w:rsidRPr="00E41A9C">
              <w:rPr>
                <w:rStyle w:val="Hyperlink"/>
                <w:noProof/>
                <w:color w:val="000000" w:themeColor="text1"/>
              </w:rPr>
              <w:t>2.4 Remote Work and Virtual Collaboration in employee management</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_Toc184389517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21</w:t>
            </w:r>
            <w:r w:rsidRPr="00E41A9C">
              <w:rPr>
                <w:rStyle w:val="Hyperlink"/>
                <w:color w:val="000000" w:themeColor="text1"/>
              </w:rPr>
              <w:fldChar w:fldCharType="end"/>
            </w:r>
          </w:hyperlink>
        </w:p>
        <w:p w14:paraId="0AA4FC0B" w14:textId="66250368"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35" w:anchor="_Toc184389518" w:history="1">
            <w:r w:rsidRPr="00E41A9C">
              <w:rPr>
                <w:rStyle w:val="Hyperlink"/>
                <w:noProof/>
                <w:color w:val="000000" w:themeColor="text1"/>
              </w:rPr>
              <w:t>2.5 Digital transformation in the UK hospitality Industry</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_Toc184389518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22</w:t>
            </w:r>
            <w:r w:rsidRPr="00E41A9C">
              <w:rPr>
                <w:rStyle w:val="Hyperlink"/>
                <w:color w:val="000000" w:themeColor="text1"/>
              </w:rPr>
              <w:fldChar w:fldCharType="end"/>
            </w:r>
          </w:hyperlink>
        </w:p>
        <w:p w14:paraId="7665F2CE" w14:textId="72D9F52B"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36" w:anchor="_Toc184389519" w:history="1">
            <w:r w:rsidRPr="00E41A9C">
              <w:rPr>
                <w:rStyle w:val="Hyperlink"/>
                <w:noProof/>
                <w:color w:val="000000" w:themeColor="text1"/>
              </w:rPr>
              <w:t>2.6 Research Gap</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_Toc184389519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24</w:t>
            </w:r>
            <w:r w:rsidRPr="00E41A9C">
              <w:rPr>
                <w:rStyle w:val="Hyperlink"/>
                <w:color w:val="000000" w:themeColor="text1"/>
              </w:rPr>
              <w:fldChar w:fldCharType="end"/>
            </w:r>
          </w:hyperlink>
        </w:p>
        <w:p w14:paraId="4020CD9C" w14:textId="352A643B"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37" w:anchor="_Toc184389520" w:history="1">
            <w:r w:rsidRPr="00E41A9C">
              <w:rPr>
                <w:rStyle w:val="Hyperlink"/>
                <w:noProof/>
                <w:color w:val="000000" w:themeColor="text1"/>
              </w:rPr>
              <w:t>2.7 Conclusion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_Toc184389520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24</w:t>
            </w:r>
            <w:r w:rsidRPr="00E41A9C">
              <w:rPr>
                <w:rStyle w:val="Hyperlink"/>
                <w:color w:val="000000" w:themeColor="text1"/>
              </w:rPr>
              <w:fldChar w:fldCharType="end"/>
            </w:r>
          </w:hyperlink>
        </w:p>
        <w:p w14:paraId="457CAE6A" w14:textId="4C86EC34"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38" w:anchor="_Toc184389521" w:history="1">
            <w:r w:rsidRPr="00E41A9C">
              <w:rPr>
                <w:rStyle w:val="Hyperlink"/>
                <w:noProof/>
                <w:color w:val="000000" w:themeColor="text1"/>
              </w:rPr>
              <w:t>Chapter 3: Research Methodology</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_Toc184389521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25</w:t>
            </w:r>
            <w:r w:rsidRPr="00E41A9C">
              <w:rPr>
                <w:rStyle w:val="Hyperlink"/>
                <w:color w:val="000000" w:themeColor="text1"/>
              </w:rPr>
              <w:fldChar w:fldCharType="end"/>
            </w:r>
          </w:hyperlink>
        </w:p>
        <w:p w14:paraId="5B3C030E" w14:textId="45FB30D3"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39" w:anchor="_Toc184389522" w:history="1">
            <w:r w:rsidRPr="00E41A9C">
              <w:rPr>
                <w:rStyle w:val="Hyperlink"/>
                <w:noProof/>
                <w:color w:val="000000" w:themeColor="text1"/>
              </w:rPr>
              <w:t>3.1 Introduction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_Toc184389522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25</w:t>
            </w:r>
            <w:r w:rsidRPr="00E41A9C">
              <w:rPr>
                <w:rStyle w:val="Hyperlink"/>
                <w:color w:val="000000" w:themeColor="text1"/>
              </w:rPr>
              <w:fldChar w:fldCharType="end"/>
            </w:r>
          </w:hyperlink>
        </w:p>
        <w:p w14:paraId="284E152A" w14:textId="4863FF95"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0" w:anchor="_Toc184389523" w:history="1">
            <w:r w:rsidRPr="00E41A9C">
              <w:rPr>
                <w:rStyle w:val="Hyperlink"/>
                <w:noProof/>
                <w:color w:val="000000" w:themeColor="text1"/>
              </w:rPr>
              <w:t>3.2 Research Philosophy</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26</w:t>
            </w:r>
            <w:r w:rsidRPr="00E41A9C">
              <w:rPr>
                <w:rStyle w:val="Hyperlink"/>
                <w:color w:val="000000" w:themeColor="text1"/>
              </w:rPr>
              <w:fldChar w:fldCharType="end"/>
            </w:r>
          </w:hyperlink>
        </w:p>
        <w:p w14:paraId="568EC75F" w14:textId="1CE02F93"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1" w:anchor="_Toc184389524" w:history="1">
            <w:r w:rsidRPr="00E41A9C">
              <w:rPr>
                <w:rStyle w:val="Hyperlink"/>
                <w:noProof/>
                <w:color w:val="000000" w:themeColor="text1"/>
              </w:rPr>
              <w:t>3.3 Research Approach</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27</w:t>
            </w:r>
            <w:r w:rsidRPr="00E41A9C">
              <w:rPr>
                <w:rStyle w:val="Hyperlink"/>
                <w:color w:val="000000" w:themeColor="text1"/>
              </w:rPr>
              <w:fldChar w:fldCharType="end"/>
            </w:r>
          </w:hyperlink>
        </w:p>
        <w:p w14:paraId="3E835C8E" w14:textId="61675CA5"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2" w:anchor="_Toc184389525" w:history="1">
            <w:r w:rsidRPr="00E41A9C">
              <w:rPr>
                <w:rStyle w:val="Hyperlink"/>
                <w:noProof/>
                <w:color w:val="000000" w:themeColor="text1"/>
              </w:rPr>
              <w:t>3.4 Research Method</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29</w:t>
            </w:r>
            <w:r w:rsidRPr="00E41A9C">
              <w:rPr>
                <w:rStyle w:val="Hyperlink"/>
                <w:color w:val="000000" w:themeColor="text1"/>
              </w:rPr>
              <w:fldChar w:fldCharType="end"/>
            </w:r>
          </w:hyperlink>
        </w:p>
        <w:p w14:paraId="508293A5" w14:textId="7C488433"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3" w:anchor="_Toc184389526" w:history="1">
            <w:r w:rsidRPr="00E41A9C">
              <w:rPr>
                <w:rStyle w:val="Hyperlink"/>
                <w:noProof/>
                <w:color w:val="000000" w:themeColor="text1"/>
              </w:rPr>
              <w:t>3.5 Research strategies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_Toc184389526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31</w:t>
            </w:r>
            <w:r w:rsidRPr="00E41A9C">
              <w:rPr>
                <w:rStyle w:val="Hyperlink"/>
                <w:color w:val="000000" w:themeColor="text1"/>
              </w:rPr>
              <w:fldChar w:fldCharType="end"/>
            </w:r>
          </w:hyperlink>
        </w:p>
        <w:p w14:paraId="3C66F589" w14:textId="1B671B10"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4" w:anchor="_Toc184389527" w:history="1">
            <w:r w:rsidRPr="00E41A9C">
              <w:rPr>
                <w:rStyle w:val="Hyperlink"/>
                <w:noProof/>
                <w:color w:val="000000" w:themeColor="text1"/>
              </w:rPr>
              <w:t>3.6 Data collection method</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_Toc184389527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31</w:t>
            </w:r>
            <w:r w:rsidRPr="00E41A9C">
              <w:rPr>
                <w:rStyle w:val="Hyperlink"/>
                <w:color w:val="000000" w:themeColor="text1"/>
              </w:rPr>
              <w:fldChar w:fldCharType="end"/>
            </w:r>
          </w:hyperlink>
        </w:p>
        <w:p w14:paraId="54E66561" w14:textId="78C2274C"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5" w:anchor="_Toc184389528" w:history="1">
            <w:r w:rsidRPr="00E41A9C">
              <w:rPr>
                <w:rStyle w:val="Hyperlink"/>
                <w:noProof/>
                <w:color w:val="000000" w:themeColor="text1"/>
              </w:rPr>
              <w:t>3.7 Population and sample</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_Toc184389528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32</w:t>
            </w:r>
            <w:r w:rsidRPr="00E41A9C">
              <w:rPr>
                <w:rStyle w:val="Hyperlink"/>
                <w:color w:val="000000" w:themeColor="text1"/>
              </w:rPr>
              <w:fldChar w:fldCharType="end"/>
            </w:r>
          </w:hyperlink>
        </w:p>
        <w:p w14:paraId="25CC2790" w14:textId="505A85BA"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6" w:anchor="_Toc184389529" w:history="1">
            <w:r w:rsidRPr="00E41A9C">
              <w:rPr>
                <w:rStyle w:val="Hyperlink"/>
                <w:noProof/>
                <w:color w:val="000000" w:themeColor="text1"/>
              </w:rPr>
              <w:t>3.8 Ethical consideration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_Toc184389529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32</w:t>
            </w:r>
            <w:r w:rsidRPr="00E41A9C">
              <w:rPr>
                <w:rStyle w:val="Hyperlink"/>
                <w:color w:val="000000" w:themeColor="text1"/>
              </w:rPr>
              <w:fldChar w:fldCharType="end"/>
            </w:r>
          </w:hyperlink>
        </w:p>
        <w:p w14:paraId="24167351" w14:textId="2CA3B8AB"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7" w:anchor="_Toc184389530" w:history="1">
            <w:r w:rsidRPr="00E41A9C">
              <w:rPr>
                <w:rStyle w:val="Hyperlink"/>
                <w:noProof/>
                <w:color w:val="000000" w:themeColor="text1"/>
              </w:rPr>
              <w:t>3.9 Limitations of the research</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_Toc184389530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32</w:t>
            </w:r>
            <w:r w:rsidRPr="00E41A9C">
              <w:rPr>
                <w:rStyle w:val="Hyperlink"/>
                <w:color w:val="000000" w:themeColor="text1"/>
              </w:rPr>
              <w:fldChar w:fldCharType="end"/>
            </w:r>
          </w:hyperlink>
        </w:p>
        <w:p w14:paraId="0C52A027" w14:textId="60238BF2"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48" w:anchor="_Toc184389531" w:history="1">
            <w:r w:rsidRPr="00E41A9C">
              <w:rPr>
                <w:rStyle w:val="Hyperlink"/>
                <w:noProof/>
                <w:color w:val="000000" w:themeColor="text1"/>
              </w:rPr>
              <w:t>Chapter 4: Data Analysis / Findings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_Toc184389531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34</w:t>
            </w:r>
            <w:r w:rsidRPr="00E41A9C">
              <w:rPr>
                <w:rStyle w:val="Hyperlink"/>
                <w:color w:val="000000" w:themeColor="text1"/>
              </w:rPr>
              <w:fldChar w:fldCharType="end"/>
            </w:r>
          </w:hyperlink>
        </w:p>
        <w:p w14:paraId="58D6B4B5" w14:textId="35FE7C77"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49" w:anchor="_Toc184389532" w:history="1">
            <w:r w:rsidRPr="00E41A9C">
              <w:rPr>
                <w:rStyle w:val="Hyperlink"/>
                <w:noProof/>
                <w:color w:val="000000" w:themeColor="text1"/>
              </w:rPr>
              <w:t>4.1 Introduction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_Toc184389532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34</w:t>
            </w:r>
            <w:r w:rsidRPr="00E41A9C">
              <w:rPr>
                <w:rStyle w:val="Hyperlink"/>
                <w:color w:val="000000" w:themeColor="text1"/>
              </w:rPr>
              <w:fldChar w:fldCharType="end"/>
            </w:r>
          </w:hyperlink>
        </w:p>
        <w:p w14:paraId="3FDF7AF7" w14:textId="4D1A5841"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50" w:anchor="_Toc184389533" w:history="1">
            <w:r w:rsidRPr="00E41A9C">
              <w:rPr>
                <w:rStyle w:val="Hyperlink"/>
                <w:noProof/>
                <w:color w:val="000000" w:themeColor="text1"/>
              </w:rPr>
              <w:t>4.2 Findings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34</w:t>
            </w:r>
            <w:r w:rsidRPr="00E41A9C">
              <w:rPr>
                <w:rStyle w:val="Hyperlink"/>
                <w:color w:val="000000" w:themeColor="text1"/>
              </w:rPr>
              <w:fldChar w:fldCharType="end"/>
            </w:r>
          </w:hyperlink>
        </w:p>
        <w:p w14:paraId="7B7D2F31" w14:textId="726C9AE9"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51" w:anchor="_Toc184389534" w:history="1">
            <w:r w:rsidRPr="00E41A9C">
              <w:rPr>
                <w:rStyle w:val="Hyperlink"/>
                <w:noProof/>
                <w:color w:val="000000" w:themeColor="text1"/>
              </w:rPr>
              <w:t>4.2.1 Section 1: Demographics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34</w:t>
            </w:r>
            <w:r w:rsidRPr="00E41A9C">
              <w:rPr>
                <w:rStyle w:val="Hyperlink"/>
                <w:color w:val="000000" w:themeColor="text1"/>
              </w:rPr>
              <w:fldChar w:fldCharType="end"/>
            </w:r>
          </w:hyperlink>
        </w:p>
        <w:p w14:paraId="0C88665C" w14:textId="03E37B99"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52" w:anchor="_Toc184389535" w:history="1">
            <w:r w:rsidRPr="00E41A9C">
              <w:rPr>
                <w:rStyle w:val="Hyperlink"/>
                <w:noProof/>
                <w:color w:val="000000" w:themeColor="text1"/>
              </w:rPr>
              <w:t>4.2.2 Section 2: Digital Tools and Technologies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39</w:t>
            </w:r>
            <w:r w:rsidRPr="00E41A9C">
              <w:rPr>
                <w:rStyle w:val="Hyperlink"/>
                <w:color w:val="000000" w:themeColor="text1"/>
              </w:rPr>
              <w:fldChar w:fldCharType="end"/>
            </w:r>
          </w:hyperlink>
        </w:p>
        <w:p w14:paraId="67CB9F20" w14:textId="077068AF"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53" w:anchor="_Toc184389536" w:history="1">
            <w:r w:rsidRPr="00E41A9C">
              <w:rPr>
                <w:rStyle w:val="Hyperlink"/>
                <w:noProof/>
                <w:color w:val="000000" w:themeColor="text1"/>
              </w:rPr>
              <w:t>4.2.4 Section 3: Impact on Motivation and Engagement</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_Toc184389536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43</w:t>
            </w:r>
            <w:r w:rsidRPr="00E41A9C">
              <w:rPr>
                <w:rStyle w:val="Hyperlink"/>
                <w:color w:val="000000" w:themeColor="text1"/>
              </w:rPr>
              <w:fldChar w:fldCharType="end"/>
            </w:r>
          </w:hyperlink>
        </w:p>
        <w:p w14:paraId="09A48850" w14:textId="299BBA38" w:rsidR="00D010A3" w:rsidRPr="00E41A9C" w:rsidRDefault="00D010A3" w:rsidP="00D010A3">
          <w:pPr>
            <w:pStyle w:val="TOC3"/>
            <w:tabs>
              <w:tab w:val="right" w:leader="dot" w:pos="9350"/>
            </w:tabs>
            <w:rPr>
              <w:rFonts w:asciiTheme="minorHAnsi" w:eastAsiaTheme="minorEastAsia" w:hAnsiTheme="minorHAnsi"/>
              <w:noProof/>
              <w:color w:val="000000" w:themeColor="text1"/>
              <w:kern w:val="2"/>
              <w:lang w:eastAsia="en-GB"/>
              <w14:ligatures w14:val="standardContextual"/>
            </w:rPr>
          </w:pPr>
          <w:hyperlink r:id="rId54" w:anchor="_Toc184389537" w:history="1">
            <w:r w:rsidRPr="00E41A9C">
              <w:rPr>
                <w:rStyle w:val="Hyperlink"/>
                <w:noProof/>
                <w:color w:val="000000" w:themeColor="text1"/>
              </w:rPr>
              <w:t>4.2.5 Section 4: Challenges and Opportunities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_Toc184389537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49</w:t>
            </w:r>
            <w:r w:rsidRPr="00E41A9C">
              <w:rPr>
                <w:rStyle w:val="Hyperlink"/>
                <w:color w:val="000000" w:themeColor="text1"/>
              </w:rPr>
              <w:fldChar w:fldCharType="end"/>
            </w:r>
          </w:hyperlink>
        </w:p>
        <w:p w14:paraId="080E17F1" w14:textId="7E7A5C13"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55" w:anchor="_Toc184389538" w:history="1">
            <w:r w:rsidRPr="00E41A9C">
              <w:rPr>
                <w:rStyle w:val="Hyperlink"/>
                <w:noProof/>
                <w:color w:val="000000" w:themeColor="text1"/>
                <w:lang w:eastAsia="en-GB"/>
              </w:rPr>
              <w:t>Chapter 5: Conclusion and Recommendations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_Toc184389538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53</w:t>
            </w:r>
            <w:r w:rsidRPr="00E41A9C">
              <w:rPr>
                <w:rStyle w:val="Hyperlink"/>
                <w:color w:val="000000" w:themeColor="text1"/>
              </w:rPr>
              <w:fldChar w:fldCharType="end"/>
            </w:r>
          </w:hyperlink>
        </w:p>
        <w:p w14:paraId="1FB938D7" w14:textId="13C75A62"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56" w:anchor="_Toc184389539" w:history="1">
            <w:r w:rsidRPr="00E41A9C">
              <w:rPr>
                <w:rStyle w:val="Hyperlink"/>
                <w:noProof/>
                <w:color w:val="000000" w:themeColor="text1"/>
                <w:lang w:eastAsia="en-GB"/>
              </w:rPr>
              <w:t>5.1 Conclusion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_Toc184389539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53</w:t>
            </w:r>
            <w:r w:rsidRPr="00E41A9C">
              <w:rPr>
                <w:rStyle w:val="Hyperlink"/>
                <w:color w:val="000000" w:themeColor="text1"/>
              </w:rPr>
              <w:fldChar w:fldCharType="end"/>
            </w:r>
          </w:hyperlink>
        </w:p>
        <w:p w14:paraId="1FC6641A" w14:textId="620AF6A6"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57" w:anchor="_Toc184389540" w:history="1">
            <w:r w:rsidRPr="00E41A9C">
              <w:rPr>
                <w:rStyle w:val="Hyperlink"/>
                <w:noProof/>
                <w:color w:val="000000" w:themeColor="text1"/>
                <w:lang w:eastAsia="en-GB"/>
              </w:rPr>
              <w:t>5.2 Recommendations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_Toc184389540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56</w:t>
            </w:r>
            <w:r w:rsidRPr="00E41A9C">
              <w:rPr>
                <w:rStyle w:val="Hyperlink"/>
                <w:color w:val="000000" w:themeColor="text1"/>
              </w:rPr>
              <w:fldChar w:fldCharType="end"/>
            </w:r>
          </w:hyperlink>
        </w:p>
        <w:p w14:paraId="18FB04AD" w14:textId="2F765FC7"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58" w:anchor="_Toc184389541" w:history="1">
            <w:r w:rsidRPr="00E41A9C">
              <w:rPr>
                <w:rStyle w:val="Hyperlink"/>
                <w:noProof/>
                <w:color w:val="000000" w:themeColor="text1"/>
                <w:lang w:eastAsia="en-GB"/>
              </w:rPr>
              <w:t>5.3 Contribution to theory</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_Toc184389541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58</w:t>
            </w:r>
            <w:r w:rsidRPr="00E41A9C">
              <w:rPr>
                <w:rStyle w:val="Hyperlink"/>
                <w:color w:val="000000" w:themeColor="text1"/>
              </w:rPr>
              <w:fldChar w:fldCharType="end"/>
            </w:r>
          </w:hyperlink>
        </w:p>
        <w:p w14:paraId="70EF2268" w14:textId="53F24DC7"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59" w:anchor="_Toc184389542" w:history="1">
            <w:r w:rsidRPr="00E41A9C">
              <w:rPr>
                <w:rStyle w:val="Hyperlink"/>
                <w:noProof/>
                <w:color w:val="000000" w:themeColor="text1"/>
                <w:lang w:eastAsia="en-GB"/>
              </w:rPr>
              <w:t>5.4 Limitations and Areas of further research</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_Toc184389542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59</w:t>
            </w:r>
            <w:r w:rsidRPr="00E41A9C">
              <w:rPr>
                <w:rStyle w:val="Hyperlink"/>
                <w:color w:val="000000" w:themeColor="text1"/>
              </w:rPr>
              <w:fldChar w:fldCharType="end"/>
            </w:r>
          </w:hyperlink>
        </w:p>
        <w:p w14:paraId="2107ED83" w14:textId="11007AB2"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60" w:anchor="_Toc184389543" w:history="1">
            <w:r w:rsidRPr="00E41A9C">
              <w:rPr>
                <w:rStyle w:val="Hyperlink"/>
                <w:noProof/>
                <w:color w:val="000000" w:themeColor="text1"/>
              </w:rPr>
              <w:t>References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_Toc184389543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60</w:t>
            </w:r>
            <w:r w:rsidRPr="00E41A9C">
              <w:rPr>
                <w:rStyle w:val="Hyperlink"/>
                <w:color w:val="000000" w:themeColor="text1"/>
              </w:rPr>
              <w:fldChar w:fldCharType="end"/>
            </w:r>
          </w:hyperlink>
        </w:p>
        <w:p w14:paraId="482F8CA3" w14:textId="0AD557F6" w:rsidR="00D010A3" w:rsidRPr="00E41A9C" w:rsidRDefault="00D010A3" w:rsidP="00D010A3">
          <w:pPr>
            <w:pStyle w:val="TOC1"/>
            <w:tabs>
              <w:tab w:val="right" w:leader="dot" w:pos="9350"/>
            </w:tabs>
            <w:rPr>
              <w:rFonts w:asciiTheme="minorHAnsi" w:eastAsiaTheme="minorEastAsia" w:hAnsiTheme="minorHAnsi"/>
              <w:noProof/>
              <w:color w:val="000000" w:themeColor="text1"/>
              <w:kern w:val="2"/>
              <w:lang w:eastAsia="en-GB"/>
              <w14:ligatures w14:val="standardContextual"/>
            </w:rPr>
          </w:pPr>
          <w:hyperlink r:id="rId61" w:anchor="_Toc184389544" w:history="1">
            <w:r w:rsidRPr="00E41A9C">
              <w:rPr>
                <w:rStyle w:val="Hyperlink"/>
                <w:noProof/>
                <w:color w:val="000000" w:themeColor="text1"/>
                <w:lang w:eastAsia="en-GB"/>
              </w:rPr>
              <w:t>Appendices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_Toc184389544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78</w:t>
            </w:r>
            <w:r w:rsidRPr="00E41A9C">
              <w:rPr>
                <w:rStyle w:val="Hyperlink"/>
                <w:color w:val="000000" w:themeColor="text1"/>
              </w:rPr>
              <w:fldChar w:fldCharType="end"/>
            </w:r>
          </w:hyperlink>
        </w:p>
        <w:p w14:paraId="63331F15" w14:textId="4E73EC1A" w:rsidR="00D010A3" w:rsidRPr="00E41A9C" w:rsidRDefault="00D010A3" w:rsidP="00D010A3">
          <w:pPr>
            <w:pStyle w:val="TOC2"/>
            <w:tabs>
              <w:tab w:val="right" w:leader="dot" w:pos="9350"/>
            </w:tabs>
            <w:rPr>
              <w:rFonts w:asciiTheme="minorHAnsi" w:eastAsiaTheme="minorEastAsia" w:hAnsiTheme="minorHAnsi"/>
              <w:noProof/>
              <w:color w:val="000000" w:themeColor="text1"/>
              <w:kern w:val="2"/>
              <w:lang w:eastAsia="en-GB"/>
              <w14:ligatures w14:val="standardContextual"/>
            </w:rPr>
          </w:pPr>
          <w:hyperlink r:id="rId62" w:anchor="_Toc184389545" w:history="1">
            <w:r w:rsidRPr="00E41A9C">
              <w:rPr>
                <w:rStyle w:val="Hyperlink"/>
                <w:noProof/>
                <w:color w:val="000000" w:themeColor="text1"/>
                <w:lang w:eastAsia="en-GB"/>
              </w:rPr>
              <w:t>Appendix 1: Questionnaire</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_Toc184389545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78</w:t>
            </w:r>
            <w:r w:rsidRPr="00E41A9C">
              <w:rPr>
                <w:rStyle w:val="Hyperlink"/>
                <w:color w:val="000000" w:themeColor="text1"/>
              </w:rPr>
              <w:fldChar w:fldCharType="end"/>
            </w:r>
          </w:hyperlink>
        </w:p>
        <w:p w14:paraId="3B3C489D" w14:textId="77777777" w:rsidR="00D010A3" w:rsidRPr="00E41A9C" w:rsidRDefault="00D010A3" w:rsidP="00D010A3">
          <w:pPr>
            <w:rPr>
              <w:color w:val="000000" w:themeColor="text1"/>
            </w:rPr>
          </w:pPr>
          <w:r w:rsidRPr="00E41A9C">
            <w:rPr>
              <w:color w:val="000000" w:themeColor="text1"/>
            </w:rPr>
            <w:fldChar w:fldCharType="end"/>
          </w:r>
        </w:p>
      </w:sdtContent>
    </w:sdt>
    <w:p w14:paraId="12BA7CAA" w14:textId="77777777" w:rsidR="00D010A3" w:rsidRPr="00E41A9C" w:rsidRDefault="00D010A3" w:rsidP="00D010A3">
      <w:pPr>
        <w:spacing w:line="256" w:lineRule="auto"/>
        <w:jc w:val="left"/>
        <w:rPr>
          <w:b/>
          <w:color w:val="000000" w:themeColor="text1"/>
        </w:rPr>
      </w:pPr>
      <w:r w:rsidRPr="00E41A9C">
        <w:rPr>
          <w:b/>
          <w:color w:val="000000" w:themeColor="text1"/>
        </w:rPr>
        <w:t xml:space="preserve">Table of Figures </w:t>
      </w:r>
    </w:p>
    <w:p w14:paraId="174D4021" w14:textId="113815F9"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r w:rsidRPr="00E41A9C">
        <w:rPr>
          <w:color w:val="000000" w:themeColor="text1"/>
        </w:rPr>
        <w:fldChar w:fldCharType="begin"/>
      </w:r>
      <w:r w:rsidRPr="00E41A9C">
        <w:rPr>
          <w:b/>
          <w:color w:val="000000" w:themeColor="text1"/>
        </w:rPr>
        <w:instrText xml:space="preserve"> TOC \h \z \c "Figure" </w:instrText>
      </w:r>
      <w:r w:rsidRPr="00E41A9C">
        <w:rPr>
          <w:color w:val="000000" w:themeColor="text1"/>
        </w:rPr>
        <w:fldChar w:fldCharType="separate"/>
      </w:r>
      <w:hyperlink r:id="rId63" w:anchor="_Toc184365919" w:history="1">
        <w:r w:rsidRPr="00E41A9C">
          <w:rPr>
            <w:rStyle w:val="Hyperlink"/>
            <w:noProof/>
            <w:color w:val="000000" w:themeColor="text1"/>
          </w:rPr>
          <w:t xml:space="preserve">Figure 1: </w:t>
        </w:r>
        <w:r w:rsidRPr="00E41A9C">
          <w:rPr>
            <w:rStyle w:val="Hyperlink"/>
            <w:bCs/>
            <w:noProof/>
            <w:color w:val="000000" w:themeColor="text1"/>
          </w:rPr>
          <w:t>Maslow's hierarchy of needs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_Toc184365919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19</w:t>
        </w:r>
        <w:r w:rsidRPr="00E41A9C">
          <w:rPr>
            <w:rStyle w:val="Hyperlink"/>
            <w:color w:val="000000" w:themeColor="text1"/>
          </w:rPr>
          <w:fldChar w:fldCharType="end"/>
        </w:r>
      </w:hyperlink>
    </w:p>
    <w:p w14:paraId="09A1F893" w14:textId="033CD522"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64" w:anchor="_Toc184365920" w:history="1">
        <w:r w:rsidRPr="00E41A9C">
          <w:rPr>
            <w:rStyle w:val="Hyperlink"/>
            <w:noProof/>
            <w:color w:val="000000" w:themeColor="text1"/>
          </w:rPr>
          <w:t>Figure 2: Research Onion Model</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_Toc184365920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25</w:t>
        </w:r>
        <w:r w:rsidRPr="00E41A9C">
          <w:rPr>
            <w:rStyle w:val="Hyperlink"/>
            <w:color w:val="000000" w:themeColor="text1"/>
          </w:rPr>
          <w:fldChar w:fldCharType="end"/>
        </w:r>
      </w:hyperlink>
    </w:p>
    <w:p w14:paraId="25C9D6ED" w14:textId="755C0095"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65" w:anchor="_Toc184365921" w:history="1">
        <w:r w:rsidRPr="00E41A9C">
          <w:rPr>
            <w:rStyle w:val="Hyperlink"/>
            <w:noProof/>
            <w:color w:val="000000" w:themeColor="text1"/>
          </w:rPr>
          <w:t>Figure 3: Deductive vs. Inductive research approach</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_Toc184365921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27</w:t>
        </w:r>
        <w:r w:rsidRPr="00E41A9C">
          <w:rPr>
            <w:rStyle w:val="Hyperlink"/>
            <w:color w:val="000000" w:themeColor="text1"/>
          </w:rPr>
          <w:fldChar w:fldCharType="end"/>
        </w:r>
      </w:hyperlink>
    </w:p>
    <w:p w14:paraId="4B470C6D" w14:textId="440B106D"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66" w:anchor="_Toc184365922" w:history="1">
        <w:r w:rsidRPr="00E41A9C">
          <w:rPr>
            <w:rStyle w:val="Hyperlink"/>
            <w:noProof/>
            <w:color w:val="000000" w:themeColor="text1"/>
          </w:rPr>
          <w:t>Figure 4: Regional Distribution of Respondents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_Toc184365922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35</w:t>
        </w:r>
        <w:r w:rsidRPr="00E41A9C">
          <w:rPr>
            <w:rStyle w:val="Hyperlink"/>
            <w:color w:val="000000" w:themeColor="text1"/>
          </w:rPr>
          <w:fldChar w:fldCharType="end"/>
        </w:r>
      </w:hyperlink>
    </w:p>
    <w:p w14:paraId="7FB492A0" w14:textId="500EEA6C"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67" w:anchor="_Toc184365923" w:history="1">
        <w:r w:rsidRPr="00E41A9C">
          <w:rPr>
            <w:rStyle w:val="Hyperlink"/>
            <w:noProof/>
            <w:color w:val="000000" w:themeColor="text1"/>
          </w:rPr>
          <w:t>Figure 5: Types of Establishments Represented</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35</w:t>
        </w:r>
        <w:r w:rsidRPr="00E41A9C">
          <w:rPr>
            <w:rStyle w:val="Hyperlink"/>
            <w:color w:val="000000" w:themeColor="text1"/>
          </w:rPr>
          <w:fldChar w:fldCharType="end"/>
        </w:r>
      </w:hyperlink>
    </w:p>
    <w:p w14:paraId="4D6A0CF2" w14:textId="377DF42E"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68" w:anchor="_Toc184365924" w:history="1">
        <w:r w:rsidRPr="00E41A9C">
          <w:rPr>
            <w:rStyle w:val="Hyperlink"/>
            <w:noProof/>
            <w:color w:val="000000" w:themeColor="text1"/>
          </w:rPr>
          <w:t>Figure 6: Departments of Employment</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36</w:t>
        </w:r>
        <w:r w:rsidRPr="00E41A9C">
          <w:rPr>
            <w:rStyle w:val="Hyperlink"/>
            <w:color w:val="000000" w:themeColor="text1"/>
          </w:rPr>
          <w:fldChar w:fldCharType="end"/>
        </w:r>
      </w:hyperlink>
    </w:p>
    <w:p w14:paraId="787F6D76" w14:textId="795F9A57"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69" w:anchor="_Toc184365925" w:history="1">
        <w:r w:rsidRPr="00E41A9C">
          <w:rPr>
            <w:rStyle w:val="Hyperlink"/>
            <w:noProof/>
            <w:color w:val="000000" w:themeColor="text1"/>
          </w:rPr>
          <w:t>Figure 7: Employment Status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37</w:t>
        </w:r>
        <w:r w:rsidRPr="00E41A9C">
          <w:rPr>
            <w:rStyle w:val="Hyperlink"/>
            <w:color w:val="000000" w:themeColor="text1"/>
          </w:rPr>
          <w:fldChar w:fldCharType="end"/>
        </w:r>
      </w:hyperlink>
    </w:p>
    <w:p w14:paraId="4B9747FF" w14:textId="18AA7B16"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0" w:anchor="_Toc184365926" w:history="1">
        <w:r w:rsidRPr="00E41A9C">
          <w:rPr>
            <w:rStyle w:val="Hyperlink"/>
            <w:noProof/>
            <w:color w:val="000000" w:themeColor="text1"/>
          </w:rPr>
          <w:t>Figure 8: Employment Duration in Current Role</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_Toc184365926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38</w:t>
        </w:r>
        <w:r w:rsidRPr="00E41A9C">
          <w:rPr>
            <w:rStyle w:val="Hyperlink"/>
            <w:color w:val="000000" w:themeColor="text1"/>
          </w:rPr>
          <w:fldChar w:fldCharType="end"/>
        </w:r>
      </w:hyperlink>
    </w:p>
    <w:p w14:paraId="05B1CC7E" w14:textId="50499991"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1" w:anchor="_Toc184365927" w:history="1">
        <w:r w:rsidRPr="00E41A9C">
          <w:rPr>
            <w:rStyle w:val="Hyperlink"/>
            <w:noProof/>
            <w:color w:val="000000" w:themeColor="text1"/>
          </w:rPr>
          <w:t>Figure 9: Age Range of Respondents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_Toc184365927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38</w:t>
        </w:r>
        <w:r w:rsidRPr="00E41A9C">
          <w:rPr>
            <w:rStyle w:val="Hyperlink"/>
            <w:color w:val="000000" w:themeColor="text1"/>
          </w:rPr>
          <w:fldChar w:fldCharType="end"/>
        </w:r>
      </w:hyperlink>
    </w:p>
    <w:p w14:paraId="10FEC2DC" w14:textId="1F01E327"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2" w:anchor="_Toc184365928" w:history="1">
        <w:r w:rsidRPr="00E41A9C">
          <w:rPr>
            <w:rStyle w:val="Hyperlink"/>
            <w:noProof/>
            <w:color w:val="000000" w:themeColor="text1"/>
          </w:rPr>
          <w:t>Figure 10: Frequency of Digital Tool Usage</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_Toc184365928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39</w:t>
        </w:r>
        <w:r w:rsidRPr="00E41A9C">
          <w:rPr>
            <w:rStyle w:val="Hyperlink"/>
            <w:color w:val="000000" w:themeColor="text1"/>
          </w:rPr>
          <w:fldChar w:fldCharType="end"/>
        </w:r>
      </w:hyperlink>
    </w:p>
    <w:p w14:paraId="18863788" w14:textId="4FE33415"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3" w:anchor="_Toc184365929" w:history="1">
        <w:r w:rsidRPr="00E41A9C">
          <w:rPr>
            <w:rStyle w:val="Hyperlink"/>
            <w:noProof/>
            <w:color w:val="000000" w:themeColor="text1"/>
          </w:rPr>
          <w:t>Figure 11: Ease of Use of Digital Tools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_Toc184365929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41</w:t>
        </w:r>
        <w:r w:rsidRPr="00E41A9C">
          <w:rPr>
            <w:rStyle w:val="Hyperlink"/>
            <w:color w:val="000000" w:themeColor="text1"/>
          </w:rPr>
          <w:fldChar w:fldCharType="end"/>
        </w:r>
      </w:hyperlink>
    </w:p>
    <w:p w14:paraId="700D2C6D" w14:textId="11AD2E7C"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4" w:anchor="_Toc184365930" w:history="1">
        <w:r w:rsidRPr="00E41A9C">
          <w:rPr>
            <w:rStyle w:val="Hyperlink"/>
            <w:noProof/>
            <w:color w:val="000000" w:themeColor="text1"/>
          </w:rPr>
          <w:t>Figure 12: Most Useful Digital Tools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_Toc184365930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42</w:t>
        </w:r>
        <w:r w:rsidRPr="00E41A9C">
          <w:rPr>
            <w:rStyle w:val="Hyperlink"/>
            <w:color w:val="000000" w:themeColor="text1"/>
          </w:rPr>
          <w:fldChar w:fldCharType="end"/>
        </w:r>
      </w:hyperlink>
    </w:p>
    <w:p w14:paraId="446E5180" w14:textId="2AD7ACED"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5" w:anchor="_Toc184365931" w:history="1">
        <w:r w:rsidRPr="00E41A9C">
          <w:rPr>
            <w:rStyle w:val="Hyperlink"/>
            <w:noProof/>
            <w:color w:val="000000" w:themeColor="text1"/>
          </w:rPr>
          <w:t>Figure 13: Importance of Digital Transformation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_Toc184365931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43</w:t>
        </w:r>
        <w:r w:rsidRPr="00E41A9C">
          <w:rPr>
            <w:rStyle w:val="Hyperlink"/>
            <w:color w:val="000000" w:themeColor="text1"/>
          </w:rPr>
          <w:fldChar w:fldCharType="end"/>
        </w:r>
      </w:hyperlink>
    </w:p>
    <w:p w14:paraId="573977BC" w14:textId="5A39057D"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6" w:anchor="_Toc184365932" w:history="1">
        <w:r w:rsidRPr="00E41A9C">
          <w:rPr>
            <w:rStyle w:val="Hyperlink"/>
            <w:noProof/>
            <w:color w:val="000000" w:themeColor="text1"/>
          </w:rPr>
          <w:t>Figure 14: Influence on Motivation and Engagement</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_Toc184365932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44</w:t>
        </w:r>
        <w:r w:rsidRPr="00E41A9C">
          <w:rPr>
            <w:rStyle w:val="Hyperlink"/>
            <w:color w:val="000000" w:themeColor="text1"/>
          </w:rPr>
          <w:fldChar w:fldCharType="end"/>
        </w:r>
      </w:hyperlink>
    </w:p>
    <w:p w14:paraId="52B35823" w14:textId="52038153"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7" w:anchor="_Toc184365933" w:history="1">
        <w:r w:rsidRPr="00E41A9C">
          <w:rPr>
            <w:rStyle w:val="Hyperlink"/>
            <w:noProof/>
            <w:color w:val="000000" w:themeColor="text1"/>
          </w:rPr>
          <w:t>Figure 15: Specific Impacts of Digital Tools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_Toc184365933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46</w:t>
        </w:r>
        <w:r w:rsidRPr="00E41A9C">
          <w:rPr>
            <w:rStyle w:val="Hyperlink"/>
            <w:color w:val="000000" w:themeColor="text1"/>
          </w:rPr>
          <w:fldChar w:fldCharType="end"/>
        </w:r>
      </w:hyperlink>
    </w:p>
    <w:p w14:paraId="454925AF" w14:textId="6E7D8CB6"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8" w:anchor="_Toc184365934" w:history="1">
        <w:r w:rsidRPr="00E41A9C">
          <w:rPr>
            <w:rStyle w:val="Hyperlink"/>
            <w:noProof/>
            <w:color w:val="000000" w:themeColor="text1"/>
          </w:rPr>
          <w:t>Figure 16: Overall Motivation Levels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_Toc184365934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47</w:t>
        </w:r>
        <w:r w:rsidRPr="00E41A9C">
          <w:rPr>
            <w:rStyle w:val="Hyperlink"/>
            <w:color w:val="000000" w:themeColor="text1"/>
          </w:rPr>
          <w:fldChar w:fldCharType="end"/>
        </w:r>
      </w:hyperlink>
    </w:p>
    <w:p w14:paraId="223784CA" w14:textId="540E2393"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79" w:anchor="_Toc184365935" w:history="1">
        <w:r w:rsidRPr="00E41A9C">
          <w:rPr>
            <w:rStyle w:val="Hyperlink"/>
            <w:noProof/>
            <w:color w:val="000000" w:themeColor="text1"/>
          </w:rPr>
          <w:t>Figure 17: Challenges Faced with Digital Tools</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_Toc184365935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49</w:t>
        </w:r>
        <w:r w:rsidRPr="00E41A9C">
          <w:rPr>
            <w:rStyle w:val="Hyperlink"/>
            <w:color w:val="000000" w:themeColor="text1"/>
          </w:rPr>
          <w:fldChar w:fldCharType="end"/>
        </w:r>
      </w:hyperlink>
    </w:p>
    <w:p w14:paraId="46EE0788" w14:textId="3276D8E9" w:rsidR="00D010A3" w:rsidRPr="00E41A9C" w:rsidRDefault="00D010A3" w:rsidP="00D010A3">
      <w:pPr>
        <w:pStyle w:val="TableofFigures"/>
        <w:tabs>
          <w:tab w:val="right" w:leader="dot" w:pos="9350"/>
        </w:tabs>
        <w:rPr>
          <w:rFonts w:asciiTheme="minorHAnsi" w:eastAsiaTheme="minorEastAsia" w:hAnsiTheme="minorHAnsi"/>
          <w:noProof/>
          <w:color w:val="000000" w:themeColor="text1"/>
          <w:lang w:eastAsia="en-GB"/>
        </w:rPr>
      </w:pPr>
      <w:hyperlink r:id="rId80" w:anchor="_Toc184365936" w:history="1">
        <w:r w:rsidRPr="00E41A9C">
          <w:rPr>
            <w:rStyle w:val="Hyperlink"/>
            <w:noProof/>
            <w:color w:val="000000" w:themeColor="text1"/>
          </w:rPr>
          <w:t>Figure 18: Dependency of Hospitality Industry on Digital Transformation</w:t>
        </w:r>
        <w:r w:rsidRPr="00E41A9C">
          <w:rPr>
            <w:rStyle w:val="Hyperlink"/>
            <w:noProof/>
            <w:webHidden/>
            <w:color w:val="000000" w:themeColor="text1"/>
          </w:rPr>
          <w:tab/>
        </w:r>
        <w:r w:rsidRPr="00E41A9C">
          <w:rPr>
            <w:rStyle w:val="Hyperlink"/>
            <w:color w:val="000000" w:themeColor="text1"/>
          </w:rPr>
          <w:fldChar w:fldCharType="begin"/>
        </w:r>
        <w:r w:rsidRPr="00E41A9C">
          <w:rPr>
            <w:rStyle w:val="Hyperlink"/>
            <w:noProof/>
            <w:webHidden/>
            <w:color w:val="000000" w:themeColor="text1"/>
          </w:rPr>
          <w:instrText xml:space="preserve"> PAGEREF _Toc184365936 \h </w:instrText>
        </w:r>
        <w:r w:rsidRPr="00E41A9C">
          <w:rPr>
            <w:rStyle w:val="Hyperlink"/>
            <w:color w:val="000000" w:themeColor="text1"/>
          </w:rPr>
        </w:r>
        <w:r w:rsidRPr="00E41A9C">
          <w:rPr>
            <w:rStyle w:val="Hyperlink"/>
            <w:color w:val="000000" w:themeColor="text1"/>
          </w:rPr>
          <w:fldChar w:fldCharType="separate"/>
        </w:r>
        <w:r w:rsidRPr="00E41A9C">
          <w:rPr>
            <w:rStyle w:val="Hyperlink"/>
            <w:noProof/>
            <w:webHidden/>
            <w:color w:val="000000" w:themeColor="text1"/>
          </w:rPr>
          <w:t>51</w:t>
        </w:r>
        <w:r w:rsidRPr="00E41A9C">
          <w:rPr>
            <w:rStyle w:val="Hyperlink"/>
            <w:color w:val="000000" w:themeColor="text1"/>
          </w:rPr>
          <w:fldChar w:fldCharType="end"/>
        </w:r>
      </w:hyperlink>
    </w:p>
    <w:p w14:paraId="34A3D78E" w14:textId="77777777" w:rsidR="00D010A3" w:rsidRPr="00E41A9C" w:rsidRDefault="00D010A3" w:rsidP="00D010A3">
      <w:pPr>
        <w:spacing w:line="256" w:lineRule="auto"/>
        <w:jc w:val="left"/>
        <w:rPr>
          <w:b/>
          <w:color w:val="000000" w:themeColor="text1"/>
        </w:rPr>
      </w:pPr>
      <w:r w:rsidRPr="00E41A9C">
        <w:rPr>
          <w:color w:val="000000" w:themeColor="text1"/>
        </w:rPr>
        <w:fldChar w:fldCharType="end"/>
      </w:r>
      <w:r w:rsidRPr="00E41A9C">
        <w:rPr>
          <w:b/>
          <w:color w:val="000000" w:themeColor="text1"/>
        </w:rPr>
        <w:br w:type="page"/>
      </w:r>
    </w:p>
    <w:p w14:paraId="0C9132B0" w14:textId="77777777" w:rsidR="00D010A3" w:rsidRPr="00E41A9C" w:rsidRDefault="00D010A3" w:rsidP="00D010A3">
      <w:pPr>
        <w:pStyle w:val="Heading1"/>
        <w:rPr>
          <w:color w:val="000000" w:themeColor="text1"/>
        </w:rPr>
      </w:pPr>
      <w:bookmarkStart w:id="5" w:name="_Toc183723004"/>
      <w:bookmarkStart w:id="6" w:name="_Toc184195793"/>
      <w:bookmarkStart w:id="7" w:name="_Toc184238005"/>
      <w:bookmarkStart w:id="8" w:name="_Toc184389496"/>
      <w:r w:rsidRPr="00E41A9C">
        <w:rPr>
          <w:color w:val="000000" w:themeColor="text1"/>
        </w:rPr>
        <w:lastRenderedPageBreak/>
        <w:t>Chapter 1: Introduction</w:t>
      </w:r>
      <w:bookmarkEnd w:id="5"/>
      <w:bookmarkEnd w:id="6"/>
      <w:bookmarkEnd w:id="7"/>
      <w:bookmarkEnd w:id="8"/>
    </w:p>
    <w:p w14:paraId="39524415" w14:textId="77777777" w:rsidR="00D010A3" w:rsidRPr="00E41A9C" w:rsidRDefault="00D010A3" w:rsidP="00D010A3">
      <w:pPr>
        <w:pStyle w:val="Heading2"/>
        <w:rPr>
          <w:color w:val="000000" w:themeColor="text1"/>
        </w:rPr>
      </w:pPr>
      <w:bookmarkStart w:id="9" w:name="_Toc183723005"/>
      <w:bookmarkStart w:id="10" w:name="_Toc184195794"/>
      <w:bookmarkStart w:id="11" w:name="_Toc184238006"/>
      <w:bookmarkStart w:id="12" w:name="_Toc184389497"/>
      <w:r w:rsidRPr="00E41A9C">
        <w:rPr>
          <w:color w:val="000000" w:themeColor="text1"/>
        </w:rPr>
        <w:t>1.1 Background of the research</w:t>
      </w:r>
      <w:bookmarkEnd w:id="9"/>
      <w:bookmarkEnd w:id="10"/>
      <w:bookmarkEnd w:id="11"/>
      <w:bookmarkEnd w:id="12"/>
    </w:p>
    <w:p w14:paraId="240AB1AC" w14:textId="77777777" w:rsidR="00D010A3" w:rsidRPr="00E41A9C" w:rsidRDefault="00D010A3" w:rsidP="00D010A3">
      <w:pPr>
        <w:pStyle w:val="Heading3"/>
        <w:rPr>
          <w:color w:val="000000" w:themeColor="text1"/>
        </w:rPr>
      </w:pPr>
      <w:bookmarkStart w:id="13" w:name="_Toc183723006"/>
      <w:bookmarkStart w:id="14" w:name="_Toc184195795"/>
      <w:bookmarkStart w:id="15" w:name="_Toc184238007"/>
      <w:bookmarkStart w:id="16" w:name="_Toc184389498"/>
      <w:r w:rsidRPr="00E41A9C">
        <w:rPr>
          <w:color w:val="000000" w:themeColor="text1"/>
        </w:rPr>
        <w:t>1.1.1 Digital transformation in the UK hospitality industry and the background</w:t>
      </w:r>
      <w:bookmarkEnd w:id="13"/>
      <w:bookmarkEnd w:id="14"/>
      <w:r w:rsidRPr="00E41A9C">
        <w:rPr>
          <w:color w:val="000000" w:themeColor="text1"/>
        </w:rPr>
        <w:t xml:space="preserve"> of it</w:t>
      </w:r>
      <w:bookmarkEnd w:id="15"/>
      <w:bookmarkEnd w:id="16"/>
    </w:p>
    <w:p w14:paraId="494ED75F" w14:textId="77777777" w:rsidR="00D010A3" w:rsidRPr="00E41A9C" w:rsidRDefault="00D010A3" w:rsidP="00D010A3">
      <w:pPr>
        <w:rPr>
          <w:color w:val="000000" w:themeColor="text1"/>
        </w:rPr>
      </w:pPr>
      <w:r w:rsidRPr="00E41A9C">
        <w:rPr>
          <w:color w:val="000000" w:themeColor="text1"/>
        </w:rPr>
        <w:t xml:space="preserve">The digital transformation of every business function is the </w:t>
      </w:r>
      <w:proofErr w:type="gramStart"/>
      <w:r w:rsidRPr="00E41A9C">
        <w:rPr>
          <w:color w:val="000000" w:themeColor="text1"/>
        </w:rPr>
        <w:t>ultimate aim</w:t>
      </w:r>
      <w:proofErr w:type="gramEnd"/>
      <w:r w:rsidRPr="00E41A9C">
        <w:rPr>
          <w:color w:val="000000" w:themeColor="text1"/>
        </w:rPr>
        <w:t xml:space="preserve"> of the transformation process, which starts with the digitisation of specific business operations. The ongoing process of digitising corporate operations ensures that internal business procedures are in line with environmental shifts (</w:t>
      </w:r>
      <w:proofErr w:type="spellStart"/>
      <w:r w:rsidRPr="00E41A9C">
        <w:rPr>
          <w:color w:val="000000" w:themeColor="text1"/>
        </w:rPr>
        <w:t>Bruijl</w:t>
      </w:r>
      <w:proofErr w:type="spellEnd"/>
      <w:r w:rsidRPr="00E41A9C">
        <w:rPr>
          <w:color w:val="000000" w:themeColor="text1"/>
        </w:rPr>
        <w:t>, 2019). Full digital transformation necessitates digitising all corporate operations, no matter how big or little. Employee motivation in the UK hospitality industry is considered a significant factor because motivated and engaged employees are very important to deal the tourists (Schmidt et al., 2020). For this reason, the UK hospitality organisations are giving much emphasis on employee motivation and engagement improvement (Jessica Hwang and Lockwood, 2020). The workforce of business organisations around the world is being significantly impacted by digital technologies, which include robotics, algorithms, analytics, communication technology, etc. (</w:t>
      </w:r>
      <w:proofErr w:type="spellStart"/>
      <w:r w:rsidRPr="00E41A9C">
        <w:rPr>
          <w:color w:val="000000" w:themeColor="text1"/>
        </w:rPr>
        <w:t>Fraszczyk</w:t>
      </w:r>
      <w:proofErr w:type="spellEnd"/>
      <w:r w:rsidRPr="00E41A9C">
        <w:rPr>
          <w:color w:val="000000" w:themeColor="text1"/>
        </w:rPr>
        <w:t xml:space="preserve"> and </w:t>
      </w:r>
      <w:proofErr w:type="spellStart"/>
      <w:r w:rsidRPr="00E41A9C">
        <w:rPr>
          <w:color w:val="000000" w:themeColor="text1"/>
        </w:rPr>
        <w:t>Piip</w:t>
      </w:r>
      <w:proofErr w:type="spellEnd"/>
      <w:r w:rsidRPr="00E41A9C">
        <w:rPr>
          <w:color w:val="000000" w:themeColor="text1"/>
        </w:rPr>
        <w:t xml:space="preserve">, 2019). Global commercial organisations, including those in the UK, have been emphasising to their workforce the need to excel in </w:t>
      </w:r>
      <w:proofErr w:type="gramStart"/>
      <w:r w:rsidRPr="00E41A9C">
        <w:rPr>
          <w:color w:val="000000" w:themeColor="text1"/>
        </w:rPr>
        <w:t>a number of</w:t>
      </w:r>
      <w:proofErr w:type="gramEnd"/>
      <w:r w:rsidRPr="00E41A9C">
        <w:rPr>
          <w:color w:val="000000" w:themeColor="text1"/>
        </w:rPr>
        <w:t xml:space="preserve"> digital technologies as part of the process of digital transformation (</w:t>
      </w:r>
      <w:proofErr w:type="spellStart"/>
      <w:r w:rsidRPr="00E41A9C">
        <w:rPr>
          <w:color w:val="000000" w:themeColor="text1"/>
        </w:rPr>
        <w:t>ALmaamari</w:t>
      </w:r>
      <w:proofErr w:type="spellEnd"/>
      <w:r w:rsidRPr="00E41A9C">
        <w:rPr>
          <w:color w:val="000000" w:themeColor="text1"/>
        </w:rPr>
        <w:t xml:space="preserve"> and Maya Anwar </w:t>
      </w:r>
      <w:proofErr w:type="spellStart"/>
      <w:r w:rsidRPr="00E41A9C">
        <w:rPr>
          <w:color w:val="000000" w:themeColor="text1"/>
        </w:rPr>
        <w:t>Majdalawi</w:t>
      </w:r>
      <w:proofErr w:type="spellEnd"/>
      <w:r w:rsidRPr="00E41A9C">
        <w:rPr>
          <w:color w:val="000000" w:themeColor="text1"/>
        </w:rPr>
        <w:t xml:space="preserve">, 2024). The workforce is also gradually changing </w:t>
      </w:r>
      <w:proofErr w:type="gramStart"/>
      <w:r w:rsidRPr="00E41A9C">
        <w:rPr>
          <w:color w:val="000000" w:themeColor="text1"/>
        </w:rPr>
        <w:t>as a result of</w:t>
      </w:r>
      <w:proofErr w:type="gramEnd"/>
      <w:r w:rsidRPr="00E41A9C">
        <w:rPr>
          <w:color w:val="000000" w:themeColor="text1"/>
        </w:rPr>
        <w:t xml:space="preserve"> the digital transformation, and this has an impact on how employees behave toward customers and other stakeholders. This is because employees are more motivated and engaged at work in the hospitality industry.</w:t>
      </w:r>
    </w:p>
    <w:p w14:paraId="70A920B7" w14:textId="77777777" w:rsidR="00D010A3" w:rsidRPr="00E41A9C" w:rsidRDefault="00D010A3" w:rsidP="00D010A3">
      <w:pPr>
        <w:rPr>
          <w:color w:val="000000" w:themeColor="text1"/>
        </w:rPr>
      </w:pPr>
      <w:r w:rsidRPr="00E41A9C">
        <w:rPr>
          <w:color w:val="000000" w:themeColor="text1"/>
        </w:rPr>
        <w:t>The digital transformation is interlinked with employee satisfaction because it makes the job valued and working place dignified (Srivastava, 2020). The UK hospitality industry has been struggling with the digital transformation in improving employee motivation. The research explored how the digital transformation in business process in escalating the employee motivation and engagement. This research focused on the hotel organisation where researcher has explored how digital transformation impact on the employee motivation and engagement (</w:t>
      </w:r>
      <w:proofErr w:type="spellStart"/>
      <w:r w:rsidRPr="00E41A9C">
        <w:rPr>
          <w:color w:val="000000" w:themeColor="text1"/>
        </w:rPr>
        <w:t>Adriansyah</w:t>
      </w:r>
      <w:proofErr w:type="spellEnd"/>
      <w:r w:rsidRPr="00E41A9C">
        <w:rPr>
          <w:color w:val="000000" w:themeColor="text1"/>
        </w:rPr>
        <w:t xml:space="preserve"> and </w:t>
      </w:r>
      <w:proofErr w:type="spellStart"/>
      <w:r w:rsidRPr="00E41A9C">
        <w:rPr>
          <w:color w:val="000000" w:themeColor="text1"/>
        </w:rPr>
        <w:t>Wiranto</w:t>
      </w:r>
      <w:proofErr w:type="spellEnd"/>
      <w:r w:rsidRPr="00E41A9C">
        <w:rPr>
          <w:color w:val="000000" w:themeColor="text1"/>
        </w:rPr>
        <w:t>, 2018).</w:t>
      </w:r>
    </w:p>
    <w:p w14:paraId="2358F814" w14:textId="77777777" w:rsidR="00D010A3" w:rsidRPr="00E41A9C" w:rsidRDefault="00D010A3" w:rsidP="00D010A3">
      <w:pPr>
        <w:pStyle w:val="Heading3"/>
        <w:rPr>
          <w:color w:val="000000" w:themeColor="text1"/>
        </w:rPr>
      </w:pPr>
      <w:bookmarkStart w:id="17" w:name="_Toc183723007"/>
      <w:bookmarkStart w:id="18" w:name="_Toc184195796"/>
      <w:bookmarkStart w:id="19" w:name="_Toc184238008"/>
      <w:bookmarkStart w:id="20" w:name="_Toc184389499"/>
      <w:r w:rsidRPr="00E41A9C">
        <w:rPr>
          <w:color w:val="000000" w:themeColor="text1"/>
        </w:rPr>
        <w:t>1.1.2 Importance for the digital transformation within organisation</w:t>
      </w:r>
      <w:bookmarkEnd w:id="17"/>
      <w:bookmarkEnd w:id="18"/>
      <w:bookmarkEnd w:id="19"/>
      <w:bookmarkEnd w:id="20"/>
      <w:r w:rsidRPr="00E41A9C">
        <w:rPr>
          <w:color w:val="000000" w:themeColor="text1"/>
        </w:rPr>
        <w:t xml:space="preserve"> </w:t>
      </w:r>
    </w:p>
    <w:p w14:paraId="2731EAD0" w14:textId="77777777" w:rsidR="00D010A3" w:rsidRPr="00E41A9C" w:rsidRDefault="00D010A3" w:rsidP="00D010A3">
      <w:pPr>
        <w:rPr>
          <w:color w:val="000000" w:themeColor="text1"/>
        </w:rPr>
      </w:pPr>
      <w:r w:rsidRPr="00E41A9C">
        <w:rPr>
          <w:color w:val="000000" w:themeColor="text1"/>
        </w:rPr>
        <w:t xml:space="preserve">Organisational management is solely accountable for all changes, and digital transformation is always a component of managerial strategy. The method of digital transformation is now widely used in many different corporate areas (Cooper and </w:t>
      </w:r>
      <w:proofErr w:type="spellStart"/>
      <w:r w:rsidRPr="00E41A9C">
        <w:rPr>
          <w:color w:val="000000" w:themeColor="text1"/>
        </w:rPr>
        <w:t>Zmud</w:t>
      </w:r>
      <w:proofErr w:type="spellEnd"/>
      <w:r w:rsidRPr="00E41A9C">
        <w:rPr>
          <w:color w:val="000000" w:themeColor="text1"/>
        </w:rPr>
        <w:t xml:space="preserve">, 2021). The usage of digital tools to </w:t>
      </w:r>
      <w:r w:rsidRPr="00E41A9C">
        <w:rPr>
          <w:color w:val="000000" w:themeColor="text1"/>
        </w:rPr>
        <w:lastRenderedPageBreak/>
        <w:t xml:space="preserve">carry out company operations has sped up this digital revolution. Basically, the data-driven decision-making is the process of using measurements, facts, and data to guide strategic business decisions that support goals, objectives, and aspirations. With a view to analysing massive data sets, organisations may uncover patterns and insights that were previously unknown (Krugman, 2019). It is expected that the method results in improved risk management, more accurate projections, and personalised customer experiences. Automation is regarded as the significant concept in the shift to digital. It can also comprise leveraging technology to automate monotonous and repetitive tasks </w:t>
      </w:r>
      <w:proofErr w:type="gramStart"/>
      <w:r w:rsidRPr="00E41A9C">
        <w:rPr>
          <w:color w:val="000000" w:themeColor="text1"/>
        </w:rPr>
        <w:t>in order to</w:t>
      </w:r>
      <w:proofErr w:type="gramEnd"/>
      <w:r w:rsidRPr="00E41A9C">
        <w:rPr>
          <w:color w:val="000000" w:themeColor="text1"/>
        </w:rPr>
        <w:t xml:space="preserve"> increase productivity and free up human resources for more strategic projects (</w:t>
      </w:r>
      <w:proofErr w:type="spellStart"/>
      <w:r w:rsidRPr="00E41A9C">
        <w:rPr>
          <w:color w:val="000000" w:themeColor="text1"/>
        </w:rPr>
        <w:t>Lindawati</w:t>
      </w:r>
      <w:proofErr w:type="spellEnd"/>
      <w:r w:rsidRPr="00E41A9C">
        <w:rPr>
          <w:color w:val="000000" w:themeColor="text1"/>
        </w:rPr>
        <w:t xml:space="preserve"> and </w:t>
      </w:r>
      <w:proofErr w:type="spellStart"/>
      <w:r w:rsidRPr="00E41A9C">
        <w:rPr>
          <w:color w:val="000000" w:themeColor="text1"/>
        </w:rPr>
        <w:t>Parwoto</w:t>
      </w:r>
      <w:proofErr w:type="spellEnd"/>
      <w:r w:rsidRPr="00E41A9C">
        <w:rPr>
          <w:color w:val="000000" w:themeColor="text1"/>
        </w:rPr>
        <w:t xml:space="preserve">, 2021). In addition, the automation is employed in many different organisational activities, ranging from supply chain management and other complex operations to data entry and other routine tasks. </w:t>
      </w:r>
    </w:p>
    <w:p w14:paraId="4109F558" w14:textId="77777777" w:rsidR="00D010A3" w:rsidRPr="00E41A9C" w:rsidRDefault="00D010A3" w:rsidP="00D010A3">
      <w:pPr>
        <w:pStyle w:val="Heading3"/>
        <w:rPr>
          <w:color w:val="000000" w:themeColor="text1"/>
        </w:rPr>
      </w:pPr>
      <w:bookmarkStart w:id="21" w:name="_Toc183723008"/>
      <w:bookmarkStart w:id="22" w:name="_Toc184195797"/>
      <w:bookmarkStart w:id="23" w:name="_Toc184238009"/>
      <w:bookmarkStart w:id="24" w:name="_Toc184389500"/>
      <w:r w:rsidRPr="00E41A9C">
        <w:rPr>
          <w:color w:val="000000" w:themeColor="text1"/>
        </w:rPr>
        <w:t>1.1.3 Application of AI, Robotics and AI-powered solutions in business process</w:t>
      </w:r>
      <w:bookmarkEnd w:id="21"/>
      <w:bookmarkEnd w:id="22"/>
      <w:bookmarkEnd w:id="23"/>
      <w:bookmarkEnd w:id="24"/>
    </w:p>
    <w:p w14:paraId="36160B42" w14:textId="77777777" w:rsidR="00D010A3" w:rsidRPr="00E41A9C" w:rsidRDefault="00D010A3" w:rsidP="00D010A3">
      <w:pPr>
        <w:rPr>
          <w:color w:val="000000" w:themeColor="text1"/>
        </w:rPr>
      </w:pPr>
      <w:r w:rsidRPr="00E41A9C">
        <w:rPr>
          <w:color w:val="000000" w:themeColor="text1"/>
        </w:rPr>
        <w:t xml:space="preserve">One significant advancement in the digital transformation process is the use of AI to managerial procedures (Smith and Miller, 2021). Robotics, machine learning, and natural language processing are examples of artificial intelligence (AI) technologies that are being used to enhance decision-making, expedite customer assistance, and promote innovation (van </w:t>
      </w:r>
      <w:proofErr w:type="spellStart"/>
      <w:r w:rsidRPr="00E41A9C">
        <w:rPr>
          <w:color w:val="000000" w:themeColor="text1"/>
        </w:rPr>
        <w:t>Esch</w:t>
      </w:r>
      <w:proofErr w:type="spellEnd"/>
      <w:r w:rsidRPr="00E41A9C">
        <w:rPr>
          <w:color w:val="000000" w:themeColor="text1"/>
        </w:rPr>
        <w:t xml:space="preserve">, Black and </w:t>
      </w:r>
      <w:proofErr w:type="spellStart"/>
      <w:r w:rsidRPr="00E41A9C">
        <w:rPr>
          <w:color w:val="000000" w:themeColor="text1"/>
        </w:rPr>
        <w:t>Arli</w:t>
      </w:r>
      <w:proofErr w:type="spellEnd"/>
      <w:r w:rsidRPr="00E41A9C">
        <w:rPr>
          <w:color w:val="000000" w:themeColor="text1"/>
        </w:rPr>
        <w:t>, 2020). Artificial Intelligence (AI) possesses the ability to process vast amounts of data at unprecedented speeds, providing insights that enable prompt and precise decision-making. AI-powered solutions are also improving process efficiency over the board and boosting customer engagement through customised experiences (</w:t>
      </w:r>
      <w:proofErr w:type="spellStart"/>
      <w:r w:rsidRPr="00E41A9C">
        <w:rPr>
          <w:color w:val="000000" w:themeColor="text1"/>
        </w:rPr>
        <w:t>Barykin</w:t>
      </w:r>
      <w:proofErr w:type="spellEnd"/>
      <w:r w:rsidRPr="00E41A9C">
        <w:rPr>
          <w:color w:val="000000" w:themeColor="text1"/>
        </w:rPr>
        <w:t xml:space="preserve"> et al., 2021).</w:t>
      </w:r>
    </w:p>
    <w:p w14:paraId="06BAB819" w14:textId="77777777" w:rsidR="00D010A3" w:rsidRPr="00E41A9C" w:rsidRDefault="00D010A3" w:rsidP="00D010A3">
      <w:pPr>
        <w:rPr>
          <w:color w:val="000000" w:themeColor="text1"/>
        </w:rPr>
      </w:pPr>
      <w:r w:rsidRPr="00E41A9C">
        <w:rPr>
          <w:color w:val="000000" w:themeColor="text1"/>
        </w:rPr>
        <w:t xml:space="preserve">Digital transformation has been able to draw the attention of all the industry in recent years because it covers every aspect of job in any sector (Kumar and Abdul Qadeer, 2022). For example, Digital transformation is used in producing the product, checking the quality, taking order, placing the </w:t>
      </w:r>
      <w:proofErr w:type="gramStart"/>
      <w:r w:rsidRPr="00E41A9C">
        <w:rPr>
          <w:color w:val="000000" w:themeColor="text1"/>
        </w:rPr>
        <w:t>order</w:t>
      </w:r>
      <w:proofErr w:type="gramEnd"/>
      <w:r w:rsidRPr="00E41A9C">
        <w:rPr>
          <w:color w:val="000000" w:themeColor="text1"/>
        </w:rPr>
        <w:t xml:space="preserve"> and delivering the order to customers. More importantly, the employees are taking it easy and flourishing their career over the digital transformation (Vinh </w:t>
      </w:r>
      <w:proofErr w:type="spellStart"/>
      <w:r w:rsidRPr="00E41A9C">
        <w:rPr>
          <w:color w:val="000000" w:themeColor="text1"/>
        </w:rPr>
        <w:t>Phu</w:t>
      </w:r>
      <w:proofErr w:type="spellEnd"/>
      <w:r w:rsidRPr="00E41A9C">
        <w:rPr>
          <w:color w:val="000000" w:themeColor="text1"/>
        </w:rPr>
        <w:t xml:space="preserve"> Pham et al., 2018). The digital transformation is not a simple thing that used is business management rather it is regarded as the broad topic that covers the data management, data protection and management and information system in any hospitality industry.  </w:t>
      </w:r>
    </w:p>
    <w:p w14:paraId="443557BF" w14:textId="77777777" w:rsidR="00D010A3" w:rsidRPr="00E41A9C" w:rsidRDefault="00D010A3" w:rsidP="00D010A3">
      <w:pPr>
        <w:pStyle w:val="Heading3"/>
        <w:rPr>
          <w:color w:val="000000" w:themeColor="text1"/>
        </w:rPr>
      </w:pPr>
      <w:bookmarkStart w:id="25" w:name="_Toc183723009"/>
      <w:bookmarkStart w:id="26" w:name="_Toc184195798"/>
      <w:bookmarkStart w:id="27" w:name="_Toc184238010"/>
      <w:bookmarkStart w:id="28" w:name="_Toc184389501"/>
      <w:r w:rsidRPr="00E41A9C">
        <w:rPr>
          <w:color w:val="000000" w:themeColor="text1"/>
        </w:rPr>
        <w:t>1.1.4 Digital transformation and its implication within business process</w:t>
      </w:r>
      <w:bookmarkEnd w:id="25"/>
      <w:bookmarkEnd w:id="26"/>
      <w:bookmarkEnd w:id="27"/>
      <w:bookmarkEnd w:id="28"/>
    </w:p>
    <w:p w14:paraId="4D740ADC" w14:textId="77777777" w:rsidR="00D010A3" w:rsidRPr="00E41A9C" w:rsidRDefault="00D010A3" w:rsidP="00D010A3">
      <w:pPr>
        <w:rPr>
          <w:color w:val="000000" w:themeColor="text1"/>
        </w:rPr>
      </w:pPr>
      <w:r w:rsidRPr="00E41A9C">
        <w:rPr>
          <w:color w:val="000000" w:themeColor="text1"/>
        </w:rPr>
        <w:t xml:space="preserve">Due to its ability to address every facet of employment in any company, digital transformation has garnered the interest of the whole sector in recent years. For instance, digital transformation is employed in the process of making a product, ensuring its quality, receiving orders, placing them, </w:t>
      </w:r>
      <w:r w:rsidRPr="00E41A9C">
        <w:rPr>
          <w:color w:val="000000" w:themeColor="text1"/>
        </w:rPr>
        <w:lastRenderedPageBreak/>
        <w:t xml:space="preserve">and delivering them to clients (Lee et al., 2021). More significantly, despite the digital transition, staff are thriving professionally and taking things easy. </w:t>
      </w:r>
    </w:p>
    <w:p w14:paraId="77D176E8" w14:textId="77777777" w:rsidR="00D010A3" w:rsidRPr="00E41A9C" w:rsidRDefault="00D010A3" w:rsidP="00D010A3">
      <w:pPr>
        <w:rPr>
          <w:color w:val="000000" w:themeColor="text1"/>
        </w:rPr>
      </w:pPr>
      <w:r w:rsidRPr="00E41A9C">
        <w:rPr>
          <w:color w:val="000000" w:themeColor="text1"/>
        </w:rPr>
        <w:t xml:space="preserve">The hospitality industry in the UK has been expanding in areas with the help of different technologies like virtual reality and artificial intelligence that positively impact on the employees working within the company (Morse, 2017). With the aid of various technologies like virtual reality and artificial intelligence, the hospitality business has expanded, which benefits the workers who work for the companies (King and Weaver, 2020). More significantly, workers are happier </w:t>
      </w:r>
      <w:proofErr w:type="gramStart"/>
      <w:r w:rsidRPr="00E41A9C">
        <w:rPr>
          <w:color w:val="000000" w:themeColor="text1"/>
        </w:rPr>
        <w:t>as a result of</w:t>
      </w:r>
      <w:proofErr w:type="gramEnd"/>
      <w:r w:rsidRPr="00E41A9C">
        <w:rPr>
          <w:color w:val="000000" w:themeColor="text1"/>
        </w:rPr>
        <w:t xml:space="preserve"> the digital change in the workplace and are able to rearrange their schedules in accordance with the various communication channels (Bekele and Raj, 2024).</w:t>
      </w:r>
    </w:p>
    <w:p w14:paraId="39CB8C15" w14:textId="77777777" w:rsidR="00D010A3" w:rsidRPr="00E41A9C" w:rsidRDefault="00D010A3" w:rsidP="00D010A3">
      <w:pPr>
        <w:pStyle w:val="Heading3"/>
        <w:rPr>
          <w:color w:val="000000" w:themeColor="text1"/>
        </w:rPr>
      </w:pPr>
      <w:bookmarkStart w:id="29" w:name="_Toc183723010"/>
      <w:bookmarkStart w:id="30" w:name="_Toc184195799"/>
      <w:bookmarkStart w:id="31" w:name="_Toc184238011"/>
      <w:bookmarkStart w:id="32" w:name="_Toc184389502"/>
      <w:r w:rsidRPr="00E41A9C">
        <w:rPr>
          <w:color w:val="000000" w:themeColor="text1"/>
        </w:rPr>
        <w:t>1.1.5 How Hospitality sector use different digital transformation</w:t>
      </w:r>
      <w:bookmarkEnd w:id="29"/>
      <w:bookmarkEnd w:id="30"/>
      <w:bookmarkEnd w:id="31"/>
      <w:bookmarkEnd w:id="32"/>
      <w:r w:rsidRPr="00E41A9C">
        <w:rPr>
          <w:color w:val="000000" w:themeColor="text1"/>
        </w:rPr>
        <w:t xml:space="preserve"> </w:t>
      </w:r>
    </w:p>
    <w:p w14:paraId="50C9C763" w14:textId="3C8D6733" w:rsidR="00D010A3" w:rsidRPr="00E41A9C" w:rsidRDefault="00D010A3" w:rsidP="00D010A3">
      <w:pPr>
        <w:rPr>
          <w:color w:val="000000" w:themeColor="text1"/>
        </w:rPr>
      </w:pPr>
      <w:r w:rsidRPr="00E41A9C">
        <w:rPr>
          <w:color w:val="000000" w:themeColor="text1"/>
        </w:rPr>
        <w:t>Businesses and individuals alike are embracing the digital revolution. It has been noted that since the usage of social media networks and digital gadgets, people are now actively involved with one another as corporations, governments, friends, and family (</w:t>
      </w:r>
      <w:proofErr w:type="spellStart"/>
      <w:r w:rsidRPr="00E41A9C">
        <w:rPr>
          <w:color w:val="000000" w:themeColor="text1"/>
        </w:rPr>
        <w:t>Szivás</w:t>
      </w:r>
      <w:proofErr w:type="spellEnd"/>
      <w:r w:rsidRPr="00E41A9C">
        <w:rPr>
          <w:color w:val="000000" w:themeColor="text1"/>
        </w:rPr>
        <w:t xml:space="preserve">, 2020). It should be noted that the tourist picks what to purchase, where to buy it, and who to trust in the new digital era, they are using mobile devices to become more specialised service that offers and their relative benefits. In addition, people rely heavily on mobile applications to do their everyday tasks, thus with a view to competing in the new market, businesses must undertake the digital transformation necessary to alter their operational models and consumer value propositions (Bekele and Raj, 2024). The tourist sector has also seen a rise in artificial intelligence (AI) because companies are utilising AI to tailor the travel experience by making suggestions based on a traveller’s tastes and behaviour, according to research by Global Data. For example, the chatbots are being utilised by tourist organisations to enhance their operational efficiency by responding to the needs of tourists. Digital transformation is now essential for companies in the hospitality industry because employees are interconnected with digital transformation (Wilson, 2020). Tourists now make plans, book, and enjoy their vacations in a whole new way where the employees are </w:t>
      </w:r>
      <w:proofErr w:type="gramStart"/>
      <w:r w:rsidRPr="00E41A9C">
        <w:rPr>
          <w:color w:val="000000" w:themeColor="text1"/>
        </w:rPr>
        <w:t>connected</w:t>
      </w:r>
      <w:proofErr w:type="gramEnd"/>
      <w:r w:rsidRPr="00E41A9C">
        <w:rPr>
          <w:color w:val="000000" w:themeColor="text1"/>
        </w:rPr>
        <w:t xml:space="preserve"> and they feel valued. The hospitality organisation which doesn’t adapt risks slipping behind. Hospitality firms like restaurants, and hotel organisations need to engage in digital transformation to be relevant and competitive as customer expectations continue to change (</w:t>
      </w:r>
      <w:proofErr w:type="spellStart"/>
      <w:r w:rsidRPr="00E41A9C">
        <w:rPr>
          <w:color w:val="000000" w:themeColor="text1"/>
        </w:rPr>
        <w:t>Bilgili</w:t>
      </w:r>
      <w:proofErr w:type="spellEnd"/>
      <w:r w:rsidRPr="00E41A9C">
        <w:rPr>
          <w:color w:val="000000" w:themeColor="text1"/>
        </w:rPr>
        <w:t xml:space="preserve"> and </w:t>
      </w:r>
      <w:proofErr w:type="spellStart"/>
      <w:r w:rsidRPr="00E41A9C">
        <w:rPr>
          <w:color w:val="000000" w:themeColor="text1"/>
        </w:rPr>
        <w:t>Koc</w:t>
      </w:r>
      <w:proofErr w:type="spellEnd"/>
      <w:r w:rsidRPr="00E41A9C">
        <w:rPr>
          <w:color w:val="000000" w:themeColor="text1"/>
        </w:rPr>
        <w:t>, 2021).</w:t>
      </w:r>
    </w:p>
    <w:p w14:paraId="17BCE8D8" w14:textId="77777777" w:rsidR="00D010A3" w:rsidRPr="00E41A9C" w:rsidRDefault="00D010A3" w:rsidP="00D010A3">
      <w:pPr>
        <w:rPr>
          <w:color w:val="000000" w:themeColor="text1"/>
        </w:rPr>
      </w:pPr>
    </w:p>
    <w:p w14:paraId="67F2FEEC" w14:textId="77777777" w:rsidR="00D010A3" w:rsidRPr="00E41A9C" w:rsidRDefault="00D010A3" w:rsidP="00D010A3">
      <w:pPr>
        <w:pStyle w:val="Heading3"/>
        <w:rPr>
          <w:color w:val="000000" w:themeColor="text1"/>
        </w:rPr>
      </w:pPr>
      <w:bookmarkStart w:id="33" w:name="_Toc183723011"/>
      <w:bookmarkStart w:id="34" w:name="_Toc184195800"/>
      <w:bookmarkStart w:id="35" w:name="_Toc184238012"/>
      <w:bookmarkStart w:id="36" w:name="_Toc184389503"/>
      <w:r w:rsidRPr="00E41A9C">
        <w:rPr>
          <w:color w:val="000000" w:themeColor="text1"/>
        </w:rPr>
        <w:lastRenderedPageBreak/>
        <w:t>1.1.6 Conclusion</w:t>
      </w:r>
      <w:bookmarkEnd w:id="33"/>
      <w:bookmarkEnd w:id="34"/>
      <w:bookmarkEnd w:id="35"/>
      <w:bookmarkEnd w:id="36"/>
      <w:r w:rsidRPr="00E41A9C">
        <w:rPr>
          <w:color w:val="000000" w:themeColor="text1"/>
        </w:rPr>
        <w:t xml:space="preserve"> </w:t>
      </w:r>
    </w:p>
    <w:p w14:paraId="702A9B64" w14:textId="77777777" w:rsidR="00D010A3" w:rsidRPr="00E41A9C" w:rsidRDefault="00D010A3" w:rsidP="00D010A3">
      <w:pPr>
        <w:rPr>
          <w:color w:val="000000" w:themeColor="text1"/>
        </w:rPr>
      </w:pPr>
      <w:r w:rsidRPr="00E41A9C">
        <w:rPr>
          <w:color w:val="000000" w:themeColor="text1"/>
        </w:rPr>
        <w:t xml:space="preserve">An interesting component of a country is its hospitality industry which consists of restaurants and hotels. The earth is a vast area full of wonders in many forms that may be found in many nations and cultural contexts. In addition to providing the earth with natural riches, nature has endowed it with places of incomprehensible beauty and wonder that pique people's inner interest (Ryan, 2023). The gift of astonishment and beauty is valued, and this is especially true with diversity in the hospitality industry. There are wonders across the world that are connected to certain groups of people, civilisations, and historical achievements. Beginning with the Great Wall of China and continuing to the Roman Colosseum ruins, the Great Pyramids of Egypt, and any other locations not expressly listed as being among the Seven Wonders of the World. </w:t>
      </w:r>
      <w:bookmarkStart w:id="37" w:name="_Toc183723012"/>
    </w:p>
    <w:p w14:paraId="2D984E9B" w14:textId="77777777" w:rsidR="00D010A3" w:rsidRPr="00E41A9C" w:rsidRDefault="00D010A3" w:rsidP="00D010A3">
      <w:pPr>
        <w:pStyle w:val="Heading2"/>
        <w:rPr>
          <w:color w:val="000000" w:themeColor="text1"/>
        </w:rPr>
      </w:pPr>
      <w:bookmarkStart w:id="38" w:name="_Toc184195801"/>
      <w:bookmarkStart w:id="39" w:name="_Toc184238013"/>
      <w:bookmarkStart w:id="40" w:name="_Toc184389504"/>
      <w:r w:rsidRPr="00E41A9C">
        <w:rPr>
          <w:color w:val="000000" w:themeColor="text1"/>
        </w:rPr>
        <w:t>1.2 Research aims</w:t>
      </w:r>
      <w:bookmarkEnd w:id="37"/>
      <w:bookmarkEnd w:id="38"/>
      <w:bookmarkEnd w:id="39"/>
      <w:bookmarkEnd w:id="40"/>
    </w:p>
    <w:p w14:paraId="470C4CC7" w14:textId="77777777" w:rsidR="00D010A3" w:rsidRPr="00E41A9C" w:rsidRDefault="00D010A3" w:rsidP="00D010A3">
      <w:pPr>
        <w:rPr>
          <w:color w:val="000000" w:themeColor="text1"/>
        </w:rPr>
      </w:pPr>
      <w:r w:rsidRPr="00E41A9C">
        <w:rPr>
          <w:color w:val="000000" w:themeColor="text1"/>
        </w:rPr>
        <w:t xml:space="preserve">This dissertation aims to explore the digital transformation in business process in strengthening the employee motivation and engagement in the UK hospitality industry. </w:t>
      </w:r>
    </w:p>
    <w:p w14:paraId="3DEA382C" w14:textId="77777777" w:rsidR="00D010A3" w:rsidRPr="00E41A9C" w:rsidRDefault="00D010A3" w:rsidP="00D010A3">
      <w:pPr>
        <w:pStyle w:val="Heading2"/>
        <w:rPr>
          <w:color w:val="000000" w:themeColor="text1"/>
        </w:rPr>
      </w:pPr>
      <w:bookmarkStart w:id="41" w:name="_Toc183723013"/>
      <w:bookmarkStart w:id="42" w:name="_Toc184195802"/>
      <w:bookmarkStart w:id="43" w:name="_Toc184238014"/>
      <w:bookmarkStart w:id="44" w:name="_Toc184389505"/>
      <w:r w:rsidRPr="00E41A9C">
        <w:rPr>
          <w:color w:val="000000" w:themeColor="text1"/>
        </w:rPr>
        <w:t>1.3 Objectives</w:t>
      </w:r>
      <w:bookmarkEnd w:id="41"/>
      <w:bookmarkEnd w:id="42"/>
      <w:bookmarkEnd w:id="43"/>
      <w:bookmarkEnd w:id="44"/>
    </w:p>
    <w:p w14:paraId="5D79CD91" w14:textId="77777777" w:rsidR="00D010A3" w:rsidRPr="00E41A9C" w:rsidRDefault="00D010A3" w:rsidP="00D010A3">
      <w:pPr>
        <w:pStyle w:val="ListParagraph"/>
        <w:numPr>
          <w:ilvl w:val="0"/>
          <w:numId w:val="6"/>
        </w:numPr>
        <w:rPr>
          <w:color w:val="000000" w:themeColor="text1"/>
          <w:lang w:val="en-GB"/>
        </w:rPr>
      </w:pPr>
      <w:r w:rsidRPr="00E41A9C">
        <w:rPr>
          <w:color w:val="000000" w:themeColor="text1"/>
          <w:lang w:val="en-GB"/>
        </w:rPr>
        <w:t>To investigate the different digital methods used in business process that improves the employee motivation and engagement at hospitality industry</w:t>
      </w:r>
    </w:p>
    <w:p w14:paraId="24D02EDC" w14:textId="77777777" w:rsidR="00D010A3" w:rsidRPr="00E41A9C" w:rsidRDefault="00D010A3" w:rsidP="00D010A3">
      <w:pPr>
        <w:pStyle w:val="ListParagraph"/>
        <w:numPr>
          <w:ilvl w:val="0"/>
          <w:numId w:val="6"/>
        </w:numPr>
        <w:rPr>
          <w:color w:val="000000" w:themeColor="text1"/>
          <w:lang w:val="en-GB"/>
        </w:rPr>
      </w:pPr>
      <w:r w:rsidRPr="00E41A9C">
        <w:rPr>
          <w:color w:val="000000" w:themeColor="text1"/>
          <w:lang w:val="en-GB"/>
        </w:rPr>
        <w:t>To examine the importance and implication for digital transformation in enhancing employee motivation, engagement in hospitality industry</w:t>
      </w:r>
    </w:p>
    <w:p w14:paraId="61A27913" w14:textId="77777777" w:rsidR="00D010A3" w:rsidRPr="00E41A9C" w:rsidRDefault="00D010A3" w:rsidP="00D010A3">
      <w:pPr>
        <w:pStyle w:val="ListParagraph"/>
        <w:numPr>
          <w:ilvl w:val="0"/>
          <w:numId w:val="6"/>
        </w:numPr>
        <w:rPr>
          <w:color w:val="000000" w:themeColor="text1"/>
          <w:lang w:val="en-GB"/>
        </w:rPr>
      </w:pPr>
      <w:r w:rsidRPr="00E41A9C">
        <w:rPr>
          <w:color w:val="000000" w:themeColor="text1"/>
          <w:lang w:val="en-GB"/>
        </w:rPr>
        <w:t xml:space="preserve">To determine the factors of digital transformation in business process that shapes the employee motivation, engagement effectively and notably. </w:t>
      </w:r>
    </w:p>
    <w:p w14:paraId="310BAEDC" w14:textId="77777777" w:rsidR="00D010A3" w:rsidRPr="00E41A9C" w:rsidRDefault="00D010A3" w:rsidP="00D010A3">
      <w:pPr>
        <w:pStyle w:val="Heading2"/>
        <w:rPr>
          <w:color w:val="000000" w:themeColor="text1"/>
        </w:rPr>
      </w:pPr>
      <w:bookmarkStart w:id="45" w:name="_Toc183723014"/>
      <w:bookmarkStart w:id="46" w:name="_Toc184195803"/>
      <w:bookmarkStart w:id="47" w:name="_Toc184238015"/>
      <w:bookmarkStart w:id="48" w:name="_Toc184389506"/>
      <w:r w:rsidRPr="00E41A9C">
        <w:rPr>
          <w:color w:val="000000" w:themeColor="text1"/>
        </w:rPr>
        <w:t>1.4 Research Question</w:t>
      </w:r>
      <w:bookmarkEnd w:id="45"/>
      <w:bookmarkEnd w:id="46"/>
      <w:bookmarkEnd w:id="47"/>
      <w:bookmarkEnd w:id="48"/>
      <w:r w:rsidRPr="00E41A9C">
        <w:rPr>
          <w:color w:val="000000" w:themeColor="text1"/>
        </w:rPr>
        <w:t xml:space="preserve"> </w:t>
      </w:r>
    </w:p>
    <w:p w14:paraId="28400969" w14:textId="77777777" w:rsidR="00D010A3" w:rsidRPr="00E41A9C" w:rsidRDefault="00D010A3" w:rsidP="00D010A3">
      <w:pPr>
        <w:rPr>
          <w:color w:val="000000" w:themeColor="text1"/>
        </w:rPr>
      </w:pPr>
      <w:r w:rsidRPr="00E41A9C">
        <w:rPr>
          <w:color w:val="000000" w:themeColor="text1"/>
        </w:rPr>
        <w:t xml:space="preserve">How digital transformation in business process in improves the employee motivation and engagement in the UK hospitality industry? This research has explored the answer </w:t>
      </w:r>
      <w:proofErr w:type="gramStart"/>
      <w:r w:rsidRPr="00E41A9C">
        <w:rPr>
          <w:color w:val="000000" w:themeColor="text1"/>
        </w:rPr>
        <w:t>of</w:t>
      </w:r>
      <w:proofErr w:type="gramEnd"/>
      <w:r w:rsidRPr="00E41A9C">
        <w:rPr>
          <w:color w:val="000000" w:themeColor="text1"/>
        </w:rPr>
        <w:t xml:space="preserve"> the question. </w:t>
      </w:r>
    </w:p>
    <w:p w14:paraId="3BB5D2AB" w14:textId="77777777" w:rsidR="00D010A3" w:rsidRPr="00E41A9C" w:rsidRDefault="00D010A3" w:rsidP="00D010A3">
      <w:pPr>
        <w:pStyle w:val="Heading2"/>
        <w:rPr>
          <w:color w:val="000000" w:themeColor="text1"/>
        </w:rPr>
      </w:pPr>
      <w:bookmarkStart w:id="49" w:name="_Toc183723015"/>
      <w:bookmarkStart w:id="50" w:name="_Toc184195804"/>
      <w:bookmarkStart w:id="51" w:name="_Toc184238016"/>
      <w:bookmarkStart w:id="52" w:name="_Toc184389507"/>
      <w:r w:rsidRPr="00E41A9C">
        <w:rPr>
          <w:color w:val="000000" w:themeColor="text1"/>
        </w:rPr>
        <w:t>1.5 Rational for choosing the research</w:t>
      </w:r>
      <w:bookmarkEnd w:id="49"/>
      <w:bookmarkEnd w:id="50"/>
      <w:bookmarkEnd w:id="51"/>
      <w:bookmarkEnd w:id="52"/>
    </w:p>
    <w:p w14:paraId="495FB593" w14:textId="77777777" w:rsidR="00D010A3" w:rsidRPr="00E41A9C" w:rsidRDefault="00D010A3" w:rsidP="00D010A3">
      <w:pPr>
        <w:rPr>
          <w:color w:val="000000" w:themeColor="text1"/>
        </w:rPr>
      </w:pPr>
      <w:r w:rsidRPr="00E41A9C">
        <w:rPr>
          <w:color w:val="000000" w:themeColor="text1"/>
        </w:rPr>
        <w:t>The researcher has chosen this research for completing the course and more importantly, the research has strong interest in the digitalised workplace and its impact on employee satisfaction. So, here the chance comes to pursuit. The researcher has chosen it because of the challenging issue prevailed in workplace digitalisation and its implication on the employees. More interestingly, there is a research gap which the researcher wants to explore here through mixed research (</w:t>
      </w:r>
      <w:proofErr w:type="spellStart"/>
      <w:r w:rsidRPr="00E41A9C">
        <w:rPr>
          <w:color w:val="000000" w:themeColor="text1"/>
        </w:rPr>
        <w:t>Mikalef</w:t>
      </w:r>
      <w:proofErr w:type="spellEnd"/>
      <w:r w:rsidRPr="00E41A9C">
        <w:rPr>
          <w:color w:val="000000" w:themeColor="text1"/>
        </w:rPr>
        <w:t xml:space="preserve"> and </w:t>
      </w:r>
      <w:proofErr w:type="spellStart"/>
      <w:r w:rsidRPr="00E41A9C">
        <w:rPr>
          <w:color w:val="000000" w:themeColor="text1"/>
        </w:rPr>
        <w:t>Parmiggiani</w:t>
      </w:r>
      <w:proofErr w:type="spellEnd"/>
      <w:r w:rsidRPr="00E41A9C">
        <w:rPr>
          <w:color w:val="000000" w:themeColor="text1"/>
        </w:rPr>
        <w:t xml:space="preserve">, 2022). This research has mainly focused on how the digital </w:t>
      </w:r>
      <w:r w:rsidRPr="00E41A9C">
        <w:rPr>
          <w:color w:val="000000" w:themeColor="text1"/>
        </w:rPr>
        <w:lastRenderedPageBreak/>
        <w:t>transformation improves the employee engagement and motivation. The workforce is a crucial component in every stage of the business process, including skills, ecosystems, collaboration, culture, etc., thus it is important to leverage its full potential when it comes to digital technologies and digital transformation. As such, the workforce's value cannot be undervalued. The workforce must use digital technology correctly and effectively if digital transformation is to be accomplished. With the evolution of both new and old technology, businesses must undergo a digital transformation and cultivate a workforce that is more engaged and driven (</w:t>
      </w:r>
      <w:proofErr w:type="spellStart"/>
      <w:r w:rsidRPr="00E41A9C">
        <w:rPr>
          <w:color w:val="000000" w:themeColor="text1"/>
        </w:rPr>
        <w:t>Rakić</w:t>
      </w:r>
      <w:proofErr w:type="spellEnd"/>
      <w:r w:rsidRPr="00E41A9C">
        <w:rPr>
          <w:color w:val="000000" w:themeColor="text1"/>
        </w:rPr>
        <w:t xml:space="preserve">, </w:t>
      </w:r>
      <w:proofErr w:type="spellStart"/>
      <w:r w:rsidRPr="00E41A9C">
        <w:rPr>
          <w:color w:val="000000" w:themeColor="text1"/>
        </w:rPr>
        <w:t>Radosavljević</w:t>
      </w:r>
      <w:proofErr w:type="spellEnd"/>
      <w:r w:rsidRPr="00E41A9C">
        <w:rPr>
          <w:color w:val="000000" w:themeColor="text1"/>
        </w:rPr>
        <w:t xml:space="preserve"> and </w:t>
      </w:r>
      <w:proofErr w:type="spellStart"/>
      <w:r w:rsidRPr="00E41A9C">
        <w:rPr>
          <w:color w:val="000000" w:themeColor="text1"/>
        </w:rPr>
        <w:t>Milić</w:t>
      </w:r>
      <w:proofErr w:type="spellEnd"/>
      <w:r w:rsidRPr="00E41A9C">
        <w:rPr>
          <w:color w:val="000000" w:themeColor="text1"/>
        </w:rPr>
        <w:t>, 2024).</w:t>
      </w:r>
    </w:p>
    <w:p w14:paraId="77C59EDE" w14:textId="77777777" w:rsidR="00D010A3" w:rsidRPr="00E41A9C" w:rsidRDefault="00D010A3" w:rsidP="00D010A3">
      <w:pPr>
        <w:spacing w:line="256" w:lineRule="auto"/>
        <w:jc w:val="left"/>
        <w:rPr>
          <w:color w:val="000000" w:themeColor="text1"/>
        </w:rPr>
      </w:pPr>
      <w:r w:rsidRPr="00E41A9C">
        <w:rPr>
          <w:color w:val="000000" w:themeColor="text1"/>
        </w:rPr>
        <w:br w:type="page"/>
      </w:r>
    </w:p>
    <w:p w14:paraId="736C9C03" w14:textId="77777777" w:rsidR="00D010A3" w:rsidRPr="00E41A9C" w:rsidRDefault="00D010A3" w:rsidP="00D010A3">
      <w:pPr>
        <w:pStyle w:val="Heading1"/>
        <w:rPr>
          <w:color w:val="000000" w:themeColor="text1"/>
        </w:rPr>
      </w:pPr>
      <w:bookmarkStart w:id="53" w:name="_Toc183723016"/>
      <w:bookmarkStart w:id="54" w:name="_Toc184195805"/>
      <w:bookmarkStart w:id="55" w:name="_Toc184238017"/>
      <w:bookmarkStart w:id="56" w:name="_Toc184389508"/>
      <w:r w:rsidRPr="00E41A9C">
        <w:rPr>
          <w:color w:val="000000" w:themeColor="text1"/>
        </w:rPr>
        <w:lastRenderedPageBreak/>
        <w:t>Chapter 2: Literature Review</w:t>
      </w:r>
      <w:bookmarkEnd w:id="53"/>
      <w:bookmarkEnd w:id="54"/>
      <w:bookmarkEnd w:id="55"/>
      <w:bookmarkEnd w:id="56"/>
    </w:p>
    <w:p w14:paraId="28AA188D" w14:textId="77777777" w:rsidR="00D010A3" w:rsidRPr="00E41A9C" w:rsidRDefault="00D010A3" w:rsidP="00D010A3">
      <w:pPr>
        <w:pStyle w:val="Heading2"/>
        <w:rPr>
          <w:color w:val="000000" w:themeColor="text1"/>
        </w:rPr>
      </w:pPr>
      <w:bookmarkStart w:id="57" w:name="_Toc183723017"/>
      <w:bookmarkStart w:id="58" w:name="_Toc184195806"/>
      <w:bookmarkStart w:id="59" w:name="_Toc184238018"/>
      <w:bookmarkStart w:id="60" w:name="_Toc184389509"/>
      <w:r w:rsidRPr="00E41A9C">
        <w:rPr>
          <w:color w:val="000000" w:themeColor="text1"/>
        </w:rPr>
        <w:t>2.1 Introduction</w:t>
      </w:r>
      <w:bookmarkEnd w:id="57"/>
      <w:bookmarkEnd w:id="58"/>
      <w:bookmarkEnd w:id="59"/>
      <w:bookmarkEnd w:id="60"/>
    </w:p>
    <w:p w14:paraId="207C9DA2" w14:textId="77777777" w:rsidR="00D010A3" w:rsidRPr="00E41A9C" w:rsidRDefault="00D010A3" w:rsidP="00D010A3">
      <w:pPr>
        <w:rPr>
          <w:color w:val="000000" w:themeColor="text1"/>
        </w:rPr>
      </w:pPr>
      <w:r w:rsidRPr="00E41A9C">
        <w:rPr>
          <w:color w:val="000000" w:themeColor="text1"/>
        </w:rPr>
        <w:t xml:space="preserve">According to </w:t>
      </w:r>
      <w:r w:rsidRPr="00E41A9C">
        <w:rPr>
          <w:iCs/>
          <w:color w:val="000000" w:themeColor="text1"/>
        </w:rPr>
        <w:t>(Liu and Liu, 2022)</w:t>
      </w:r>
      <w:r w:rsidRPr="00E41A9C">
        <w:rPr>
          <w:color w:val="000000" w:themeColor="text1"/>
        </w:rPr>
        <w:t xml:space="preserve">, influential incentives that raise performance levels include money, recognition, or opportunities for career progression. Incentives are a powerful motivator; workers perform better when their efforts are acknowledged and rewarded.  A well-designed reward system gives workers direction and specific goals, which encourages enthusiasm and commitment.  On the other hand, ineffective reward systems can have a detrimental effect on businesses by demotivating staff and lowering productivity. In addition, incentives have a big influence on employee engagement. </w:t>
      </w:r>
      <w:r w:rsidRPr="00E41A9C">
        <w:rPr>
          <w:iCs/>
          <w:color w:val="000000" w:themeColor="text1"/>
        </w:rPr>
        <w:t>In 2019, (Adeleke et. al)</w:t>
      </w:r>
      <w:r w:rsidRPr="00E41A9C">
        <w:rPr>
          <w:color w:val="000000" w:themeColor="text1"/>
        </w:rPr>
        <w:t xml:space="preserve"> explored that employee loyalty and work satisfaction both rise when efforts and accomplishments are recognized and rewarded.  Acknowledging the efforts of staff members fosters a culture of gratitude within the company, which raises employee engagement and commitment to their jobs.  </w:t>
      </w:r>
    </w:p>
    <w:p w14:paraId="67B82378" w14:textId="77777777" w:rsidR="00D010A3" w:rsidRPr="00E41A9C" w:rsidRDefault="00D010A3" w:rsidP="00D010A3">
      <w:pPr>
        <w:pStyle w:val="Heading2"/>
        <w:rPr>
          <w:color w:val="000000" w:themeColor="text1"/>
        </w:rPr>
      </w:pPr>
      <w:bookmarkStart w:id="61" w:name="_Toc183723018"/>
      <w:bookmarkStart w:id="62" w:name="_Toc184195807"/>
      <w:bookmarkStart w:id="63" w:name="_Toc184238019"/>
      <w:bookmarkStart w:id="64" w:name="_Toc184389510"/>
      <w:r w:rsidRPr="00E41A9C">
        <w:rPr>
          <w:color w:val="000000" w:themeColor="text1"/>
        </w:rPr>
        <w:t>2.2 Role of digital technologies in transformation</w:t>
      </w:r>
      <w:bookmarkEnd w:id="61"/>
      <w:bookmarkEnd w:id="62"/>
      <w:bookmarkEnd w:id="63"/>
      <w:bookmarkEnd w:id="64"/>
      <w:r w:rsidRPr="00E41A9C">
        <w:rPr>
          <w:color w:val="000000" w:themeColor="text1"/>
        </w:rPr>
        <w:t xml:space="preserve"> </w:t>
      </w:r>
    </w:p>
    <w:p w14:paraId="1E35A7B6" w14:textId="77777777" w:rsidR="00D010A3" w:rsidRPr="00E41A9C" w:rsidRDefault="00D010A3" w:rsidP="00D010A3">
      <w:pPr>
        <w:rPr>
          <w:color w:val="000000" w:themeColor="text1"/>
        </w:rPr>
      </w:pPr>
      <w:r w:rsidRPr="00E41A9C">
        <w:rPr>
          <w:color w:val="000000" w:themeColor="text1"/>
        </w:rPr>
        <w:t xml:space="preserve">Hanif (2023) asserted that although incorrect digital technologies might cripple an organisation, the proper ones can help corporate organisations achieve unprecedented success through digital transformation. Businesses should use technology in accordance with the demands of their operations, the kinds and characteristics of their clientele, and market trends. </w:t>
      </w:r>
    </w:p>
    <w:p w14:paraId="0B6FA0ED" w14:textId="77777777" w:rsidR="00D010A3" w:rsidRPr="00E41A9C" w:rsidRDefault="00D010A3" w:rsidP="00D010A3">
      <w:pPr>
        <w:rPr>
          <w:color w:val="000000" w:themeColor="text1"/>
        </w:rPr>
      </w:pPr>
      <w:r w:rsidRPr="00E41A9C">
        <w:rPr>
          <w:color w:val="000000" w:themeColor="text1"/>
        </w:rPr>
        <w:t xml:space="preserve">According to </w:t>
      </w:r>
      <w:proofErr w:type="spellStart"/>
      <w:r w:rsidRPr="00E41A9C">
        <w:rPr>
          <w:color w:val="000000" w:themeColor="text1"/>
        </w:rPr>
        <w:t>Kanjanakan</w:t>
      </w:r>
      <w:proofErr w:type="spellEnd"/>
      <w:r w:rsidRPr="00E41A9C">
        <w:rPr>
          <w:color w:val="000000" w:themeColor="text1"/>
        </w:rPr>
        <w:t xml:space="preserve"> </w:t>
      </w:r>
      <w:r w:rsidRPr="00E41A9C">
        <w:rPr>
          <w:iCs/>
          <w:color w:val="000000" w:themeColor="text1"/>
        </w:rPr>
        <w:t>et al</w:t>
      </w:r>
      <w:r w:rsidRPr="00E41A9C">
        <w:rPr>
          <w:color w:val="000000" w:themeColor="text1"/>
        </w:rPr>
        <w:t>., (2021), it is true that responsible HRM may help organisational leaders enhance the attitudes and actions of their workforce, which boosts output. Even if they might not be able to provide significant financial benefits, they can nonetheless encourage their employees to become more committed to the company by using a variety of strategies (</w:t>
      </w:r>
      <w:proofErr w:type="spellStart"/>
      <w:r w:rsidRPr="00E41A9C">
        <w:rPr>
          <w:color w:val="000000" w:themeColor="text1"/>
        </w:rPr>
        <w:t>Ardolino</w:t>
      </w:r>
      <w:proofErr w:type="spellEnd"/>
      <w:r w:rsidRPr="00E41A9C">
        <w:rPr>
          <w:color w:val="000000" w:themeColor="text1"/>
        </w:rPr>
        <w:t xml:space="preserve"> et al., 2020). Employers that practice responsibility might put in place programs designed to entice staff members to promise their support and dedication to adhering to the rules and regulations of their company. Naturally, it is the responsibility of the workers to use their diligence to help their business achieve its goals (Mark Anthony Camilleri, </w:t>
      </w:r>
      <w:proofErr w:type="spellStart"/>
      <w:r w:rsidRPr="00E41A9C">
        <w:rPr>
          <w:color w:val="000000" w:themeColor="text1"/>
        </w:rPr>
        <w:t>Troise</w:t>
      </w:r>
      <w:proofErr w:type="spellEnd"/>
      <w:r w:rsidRPr="00E41A9C">
        <w:rPr>
          <w:color w:val="000000" w:themeColor="text1"/>
        </w:rPr>
        <w:t xml:space="preserve"> and Morrison, 2023). The process of utilising current technology, such as cloud computing, artificial intelligence, integrated organisational systems, smartphones, the Internet of things, etc., is known as digital transformation, according to Boulton (2020). According to Neil, Abraham, and Peter (2020), digital transformation is the process of making new investments in or changes to existing business models and technological advancements </w:t>
      </w:r>
      <w:proofErr w:type="gramStart"/>
      <w:r w:rsidRPr="00E41A9C">
        <w:rPr>
          <w:color w:val="000000" w:themeColor="text1"/>
        </w:rPr>
        <w:t>in order to</w:t>
      </w:r>
      <w:proofErr w:type="gramEnd"/>
      <w:r w:rsidRPr="00E41A9C">
        <w:rPr>
          <w:color w:val="000000" w:themeColor="text1"/>
        </w:rPr>
        <w:t xml:space="preserve"> improve a company's ability to engage with customers throughout the whole customer experience life cycle (</w:t>
      </w:r>
      <w:proofErr w:type="spellStart"/>
      <w:r w:rsidRPr="00E41A9C">
        <w:rPr>
          <w:color w:val="000000" w:themeColor="text1"/>
        </w:rPr>
        <w:t>Urbinati</w:t>
      </w:r>
      <w:proofErr w:type="spellEnd"/>
      <w:r w:rsidRPr="00E41A9C">
        <w:rPr>
          <w:color w:val="000000" w:themeColor="text1"/>
        </w:rPr>
        <w:t xml:space="preserve"> et al., 2020).</w:t>
      </w:r>
    </w:p>
    <w:p w14:paraId="547D533A" w14:textId="77777777" w:rsidR="00D010A3" w:rsidRPr="00E41A9C" w:rsidRDefault="00D010A3" w:rsidP="00D010A3">
      <w:pPr>
        <w:pStyle w:val="Heading3"/>
        <w:rPr>
          <w:color w:val="000000" w:themeColor="text1"/>
        </w:rPr>
      </w:pPr>
      <w:bookmarkStart w:id="65" w:name="_Toc183723019"/>
      <w:bookmarkStart w:id="66" w:name="_Toc184195808"/>
      <w:bookmarkStart w:id="67" w:name="_Toc184238020"/>
      <w:bookmarkStart w:id="68" w:name="_Toc184389511"/>
      <w:r w:rsidRPr="00E41A9C">
        <w:rPr>
          <w:color w:val="000000" w:themeColor="text1"/>
        </w:rPr>
        <w:lastRenderedPageBreak/>
        <w:t>2.2.1 Impact on People and Organisations</w:t>
      </w:r>
      <w:bookmarkEnd w:id="65"/>
      <w:bookmarkEnd w:id="66"/>
      <w:bookmarkEnd w:id="67"/>
      <w:bookmarkEnd w:id="68"/>
    </w:p>
    <w:p w14:paraId="66EEBB93" w14:textId="77777777" w:rsidR="00D010A3" w:rsidRPr="00E41A9C" w:rsidRDefault="00D010A3" w:rsidP="00D010A3">
      <w:pPr>
        <w:rPr>
          <w:color w:val="000000" w:themeColor="text1"/>
        </w:rPr>
      </w:pPr>
      <w:r w:rsidRPr="00E41A9C">
        <w:rPr>
          <w:color w:val="000000" w:themeColor="text1"/>
        </w:rPr>
        <w:t>The shift towards digitalisation has a substantial influence on individuals, institutions, and the community as large (Haleem et al., 2023). This change necessitates the learning of new competencies and abilities for people, particularly those employed by companies. Workers must focus on acquiring soft skills like strategic thinking, emotional intelligence, and creative problem-solving that are challenging for robots to replicate as automation and artificial intelligence (</w:t>
      </w:r>
      <w:proofErr w:type="spellStart"/>
      <w:r w:rsidRPr="00E41A9C">
        <w:rPr>
          <w:color w:val="000000" w:themeColor="text1"/>
        </w:rPr>
        <w:t>Ardolino</w:t>
      </w:r>
      <w:proofErr w:type="spellEnd"/>
      <w:r w:rsidRPr="00E41A9C">
        <w:rPr>
          <w:color w:val="000000" w:themeColor="text1"/>
        </w:rPr>
        <w:t xml:space="preserve"> et al., 2017) replace traditional tasks. With the pace of digital revolution, hospitality industry has been found to set culture that accommodate the business environment. In addition, it demands a move away from traditional hierarchical organisations and toward more adaptable, nimble, and cooperative working practices. </w:t>
      </w:r>
    </w:p>
    <w:p w14:paraId="6F9ED8A1" w14:textId="77777777" w:rsidR="00D010A3" w:rsidRPr="00E41A9C" w:rsidRDefault="00D010A3" w:rsidP="00D010A3">
      <w:pPr>
        <w:rPr>
          <w:color w:val="000000" w:themeColor="text1"/>
        </w:rPr>
      </w:pPr>
      <w:r w:rsidRPr="00E41A9C">
        <w:rPr>
          <w:color w:val="000000" w:themeColor="text1"/>
        </w:rPr>
        <w:t xml:space="preserve">According to Lei Shen, Xi Zhang, </w:t>
      </w:r>
      <w:proofErr w:type="spellStart"/>
      <w:r w:rsidRPr="00E41A9C">
        <w:rPr>
          <w:color w:val="000000" w:themeColor="text1"/>
        </w:rPr>
        <w:t>Hongda</w:t>
      </w:r>
      <w:proofErr w:type="spellEnd"/>
      <w:r w:rsidRPr="00E41A9C">
        <w:rPr>
          <w:color w:val="000000" w:themeColor="text1"/>
        </w:rPr>
        <w:t xml:space="preserve"> Liu in (2021) these changes allowed hospitality organisations to respond to changes in the market and in the needs of their clients more swiftly and digital transformation frequently leads to new business models that imaginatively create value via the application of digital technology. It should be noted that the digital revolution has altered the way individuals interact socially and with businesses (Chen et al., 2019). After that the societies are becoming more integrated and interconnected as a result, with information and services more readily available. It also been noted that the significant concerns about privacy, security, and the digital divide are also raised and as more aspects of life become digital. It becomes imperative to guarantee equitable access to digital resources and protect personal information. (Cheng </w:t>
      </w:r>
      <w:r w:rsidRPr="00E41A9C">
        <w:rPr>
          <w:iCs/>
          <w:color w:val="000000" w:themeColor="text1"/>
        </w:rPr>
        <w:t>et al</w:t>
      </w:r>
      <w:r w:rsidRPr="00E41A9C">
        <w:rPr>
          <w:color w:val="000000" w:themeColor="text1"/>
        </w:rPr>
        <w:t>., 2023) there are different technologies like big data, the Internet of Things (IoT), and artificial intelligence (AI) allow firms to expand into new markets, create more sophisticated and customised goods, and respond to client requests faster (</w:t>
      </w:r>
      <w:proofErr w:type="spellStart"/>
      <w:r w:rsidRPr="00E41A9C">
        <w:rPr>
          <w:color w:val="000000" w:themeColor="text1"/>
        </w:rPr>
        <w:t>Funck</w:t>
      </w:r>
      <w:proofErr w:type="spellEnd"/>
      <w:r w:rsidRPr="00E41A9C">
        <w:rPr>
          <w:color w:val="000000" w:themeColor="text1"/>
        </w:rPr>
        <w:t xml:space="preserve">-Brentano, 2023). It incurred a lot of challenges associated with digital transformation. Resistance to change is a common barrier since it calls for adjustments to organisational policies, personnel attitudes, and cultural norms. Workers may worry about learning new skills or losing their employment </w:t>
      </w:r>
      <w:proofErr w:type="gramStart"/>
      <w:r w:rsidRPr="00E41A9C">
        <w:rPr>
          <w:color w:val="000000" w:themeColor="text1"/>
        </w:rPr>
        <w:t>as a result of</w:t>
      </w:r>
      <w:proofErr w:type="gramEnd"/>
      <w:r w:rsidRPr="00E41A9C">
        <w:rPr>
          <w:color w:val="000000" w:themeColor="text1"/>
        </w:rPr>
        <w:t xml:space="preserve"> feeling threatened by new technologies (Cheng </w:t>
      </w:r>
      <w:r w:rsidRPr="00E41A9C">
        <w:rPr>
          <w:iCs/>
          <w:color w:val="000000" w:themeColor="text1"/>
        </w:rPr>
        <w:t>et al</w:t>
      </w:r>
      <w:r w:rsidRPr="00E41A9C">
        <w:rPr>
          <w:color w:val="000000" w:themeColor="text1"/>
        </w:rPr>
        <w:t xml:space="preserve">., 2023). With a view to get beyond this resistance, major change management strategies including training, education, and clear communication about the benefits and goals of digital initiatives are frequently needed. </w:t>
      </w:r>
    </w:p>
    <w:p w14:paraId="3BE99DB6" w14:textId="77777777" w:rsidR="00D010A3" w:rsidRPr="00E41A9C" w:rsidRDefault="00D010A3" w:rsidP="00D010A3">
      <w:pPr>
        <w:rPr>
          <w:color w:val="000000" w:themeColor="text1"/>
        </w:rPr>
      </w:pPr>
      <w:r w:rsidRPr="00E41A9C">
        <w:rPr>
          <w:color w:val="000000" w:themeColor="text1"/>
        </w:rPr>
        <w:t>Since the security concerns represent yet another major barrier the hospitality organisations are considering the reliance on digital technology makes them more vulnerable to cyberattacks (</w:t>
      </w:r>
      <w:proofErr w:type="spellStart"/>
      <w:r w:rsidRPr="00E41A9C">
        <w:rPr>
          <w:color w:val="000000" w:themeColor="text1"/>
        </w:rPr>
        <w:t>Cetindamar</w:t>
      </w:r>
      <w:proofErr w:type="spellEnd"/>
      <w:r w:rsidRPr="00E41A9C">
        <w:rPr>
          <w:color w:val="000000" w:themeColor="text1"/>
        </w:rPr>
        <w:t xml:space="preserve">, Abedin and </w:t>
      </w:r>
      <w:proofErr w:type="spellStart"/>
      <w:r w:rsidRPr="00E41A9C">
        <w:rPr>
          <w:color w:val="000000" w:themeColor="text1"/>
        </w:rPr>
        <w:t>Shirahada</w:t>
      </w:r>
      <w:proofErr w:type="spellEnd"/>
      <w:r w:rsidRPr="00E41A9C">
        <w:rPr>
          <w:color w:val="000000" w:themeColor="text1"/>
        </w:rPr>
        <w:t xml:space="preserve">, 2021). With the strong security protocols and constant monitoring are required to safeguard confidential information, guarantee privacy, and stop cyberattacks. The dynamic nature of cyber threats exacerbates this challenge by necessitating </w:t>
      </w:r>
      <w:r w:rsidRPr="00E41A9C">
        <w:rPr>
          <w:color w:val="000000" w:themeColor="text1"/>
        </w:rPr>
        <w:lastRenderedPageBreak/>
        <w:t xml:space="preserve">regular changes to security systems and processes and this has brought the real scenario in business (Kumar et al., 2023). More interestingly the people, businesses, hospitality industry and society at large are impacted by distant work and virtual collaboration. It is believed that one may be able to achieve a better work-life balance and greater freedom in this type of career but there are disadvantages as well, such as loneliness, difficulty separating job from personal life, and potential burnout (Franklin and </w:t>
      </w:r>
      <w:proofErr w:type="spellStart"/>
      <w:r w:rsidRPr="00E41A9C">
        <w:rPr>
          <w:color w:val="000000" w:themeColor="text1"/>
        </w:rPr>
        <w:t>Crang</w:t>
      </w:r>
      <w:proofErr w:type="spellEnd"/>
      <w:r w:rsidRPr="00E41A9C">
        <w:rPr>
          <w:color w:val="000000" w:themeColor="text1"/>
        </w:rPr>
        <w:t xml:space="preserve">, 2021). Basically, the remote work practices, hospitality organisations may save money on actual office space and get access to a global talent pool because the corporate culture and management strategies need to change </w:t>
      </w:r>
      <w:proofErr w:type="gramStart"/>
      <w:r w:rsidRPr="00E41A9C">
        <w:rPr>
          <w:color w:val="000000" w:themeColor="text1"/>
        </w:rPr>
        <w:t>in order to</w:t>
      </w:r>
      <w:proofErr w:type="gramEnd"/>
      <w:r w:rsidRPr="00E41A9C">
        <w:rPr>
          <w:color w:val="000000" w:themeColor="text1"/>
        </w:rPr>
        <w:t xml:space="preserve"> attract and retain remote personnel. </w:t>
      </w:r>
    </w:p>
    <w:p w14:paraId="0C542776" w14:textId="77777777" w:rsidR="00D010A3" w:rsidRPr="00E41A9C" w:rsidRDefault="00D010A3" w:rsidP="00D010A3">
      <w:pPr>
        <w:rPr>
          <w:color w:val="000000" w:themeColor="text1"/>
        </w:rPr>
      </w:pPr>
      <w:r w:rsidRPr="00E41A9C">
        <w:rPr>
          <w:color w:val="000000" w:themeColor="text1"/>
        </w:rPr>
        <w:t>This means putting in place policies and norms that foster diversity, communication, and worker welfare (</w:t>
      </w:r>
      <w:proofErr w:type="spellStart"/>
      <w:r w:rsidRPr="00E41A9C">
        <w:rPr>
          <w:color w:val="000000" w:themeColor="text1"/>
        </w:rPr>
        <w:t>Nikolskaya</w:t>
      </w:r>
      <w:proofErr w:type="spellEnd"/>
      <w:r w:rsidRPr="00E41A9C">
        <w:rPr>
          <w:color w:val="000000" w:themeColor="text1"/>
        </w:rPr>
        <w:t xml:space="preserve">, 2021). There are broader societal implications to the shift to remote work and there may be less traffic and pollution as fewer people are commuting. Digital transformation in hospitality also highlights issues like the digital </w:t>
      </w:r>
      <w:proofErr w:type="gramStart"/>
      <w:r w:rsidRPr="00E41A9C">
        <w:rPr>
          <w:color w:val="000000" w:themeColor="text1"/>
        </w:rPr>
        <w:t>divide, when</w:t>
      </w:r>
      <w:proofErr w:type="gramEnd"/>
      <w:r w:rsidRPr="00E41A9C">
        <w:rPr>
          <w:color w:val="000000" w:themeColor="text1"/>
        </w:rPr>
        <w:t xml:space="preserve"> access to trustworthy technology and the internet becomes necessary in order to obtain employment. The digital transformation to remote labour may also </w:t>
      </w:r>
      <w:proofErr w:type="gramStart"/>
      <w:r w:rsidRPr="00E41A9C">
        <w:rPr>
          <w:color w:val="000000" w:themeColor="text1"/>
        </w:rPr>
        <w:t>have an effect on</w:t>
      </w:r>
      <w:proofErr w:type="gramEnd"/>
      <w:r w:rsidRPr="00E41A9C">
        <w:rPr>
          <w:color w:val="000000" w:themeColor="text1"/>
        </w:rPr>
        <w:t xml:space="preserve"> local economies, particularly in areas where office workers are essential to businesses (</w:t>
      </w:r>
      <w:proofErr w:type="spellStart"/>
      <w:r w:rsidRPr="00E41A9C">
        <w:rPr>
          <w:color w:val="000000" w:themeColor="text1"/>
        </w:rPr>
        <w:t>Nikolskaya</w:t>
      </w:r>
      <w:proofErr w:type="spellEnd"/>
      <w:r w:rsidRPr="00E41A9C">
        <w:rPr>
          <w:color w:val="000000" w:themeColor="text1"/>
        </w:rPr>
        <w:t>, 2021).</w:t>
      </w:r>
    </w:p>
    <w:p w14:paraId="137A9344" w14:textId="77777777" w:rsidR="00D010A3" w:rsidRPr="00E41A9C" w:rsidRDefault="00D010A3" w:rsidP="00D010A3">
      <w:pPr>
        <w:pStyle w:val="Heading3"/>
        <w:rPr>
          <w:color w:val="000000" w:themeColor="text1"/>
        </w:rPr>
      </w:pPr>
      <w:bookmarkStart w:id="69" w:name="_Toc183723020"/>
      <w:bookmarkStart w:id="70" w:name="_Toc184195809"/>
      <w:bookmarkStart w:id="71" w:name="_Toc184238021"/>
      <w:bookmarkStart w:id="72" w:name="_Toc184389512"/>
      <w:r w:rsidRPr="00E41A9C">
        <w:rPr>
          <w:color w:val="000000" w:themeColor="text1"/>
        </w:rPr>
        <w:t>2.2.2 Comparison with Traditional Practises</w:t>
      </w:r>
      <w:bookmarkEnd w:id="69"/>
      <w:bookmarkEnd w:id="70"/>
      <w:bookmarkEnd w:id="71"/>
      <w:bookmarkEnd w:id="72"/>
    </w:p>
    <w:p w14:paraId="6070506C" w14:textId="77777777" w:rsidR="00D010A3" w:rsidRPr="00E41A9C" w:rsidRDefault="00D010A3" w:rsidP="00D010A3">
      <w:pPr>
        <w:rPr>
          <w:color w:val="000000" w:themeColor="text1"/>
        </w:rPr>
      </w:pPr>
      <w:r w:rsidRPr="00E41A9C">
        <w:rPr>
          <w:color w:val="000000" w:themeColor="text1"/>
        </w:rPr>
        <w:t xml:space="preserve">According to </w:t>
      </w:r>
      <w:r w:rsidRPr="00E41A9C">
        <w:rPr>
          <w:iCs/>
          <w:color w:val="000000" w:themeColor="text1"/>
        </w:rPr>
        <w:t>White et al. (2020</w:t>
      </w:r>
      <w:r w:rsidRPr="00E41A9C">
        <w:rPr>
          <w:color w:val="000000" w:themeColor="text1"/>
        </w:rPr>
        <w:t xml:space="preserve">) since data collection and analysis are time-consuming, manual processes, decisions made in traditional settings are frequently based on outdated or inadequate information. On the contrary, digital transformation facilitates the collection and analysis of vast volumes of data, providing managers with up-to-date, comprehensive insights for better decision-making (Jiang and </w:t>
      </w:r>
      <w:proofErr w:type="spellStart"/>
      <w:r w:rsidRPr="00E41A9C">
        <w:rPr>
          <w:color w:val="000000" w:themeColor="text1"/>
        </w:rPr>
        <w:t>Stylos</w:t>
      </w:r>
      <w:proofErr w:type="spellEnd"/>
      <w:r w:rsidRPr="00E41A9C">
        <w:rPr>
          <w:color w:val="000000" w:themeColor="text1"/>
        </w:rPr>
        <w:t>, 2021). In addition, the fundamental objectives of traditional management approaches are status quo maintenance and progressive advancement. More importantly, digital transformation fosters a creative and flexible culture that enables companies to quickly respond to market shifts and implement new business plans (</w:t>
      </w:r>
      <w:proofErr w:type="spellStart"/>
      <w:r w:rsidRPr="00E41A9C">
        <w:rPr>
          <w:color w:val="000000" w:themeColor="text1"/>
        </w:rPr>
        <w:t>Zhavoronok</w:t>
      </w:r>
      <w:proofErr w:type="spellEnd"/>
      <w:r w:rsidRPr="00E41A9C">
        <w:rPr>
          <w:color w:val="000000" w:themeColor="text1"/>
        </w:rPr>
        <w:t xml:space="preserve"> et al., 2022). But, working remotely has disadvantages too, such as communication barriers and this is how the hospitality businesses and employees must develop effective communication strategies and use digital technology to maintain regular and open lines of contact </w:t>
      </w:r>
      <w:proofErr w:type="gramStart"/>
      <w:r w:rsidRPr="00E41A9C">
        <w:rPr>
          <w:color w:val="000000" w:themeColor="text1"/>
        </w:rPr>
        <w:t>in order to</w:t>
      </w:r>
      <w:proofErr w:type="gramEnd"/>
      <w:r w:rsidRPr="00E41A9C">
        <w:rPr>
          <w:color w:val="000000" w:themeColor="text1"/>
        </w:rPr>
        <w:t xml:space="preserve"> decrease this (Watts, 2024). Isolation might be another issue because it increases the feeling of boredom and imagination. In addition, feelings of alienation and disengagement are widespread among remote workers </w:t>
      </w:r>
      <w:proofErr w:type="gramStart"/>
      <w:r w:rsidRPr="00E41A9C">
        <w:rPr>
          <w:color w:val="000000" w:themeColor="text1"/>
        </w:rPr>
        <w:t>as a result of</w:t>
      </w:r>
      <w:proofErr w:type="gramEnd"/>
      <w:r w:rsidRPr="00E41A9C">
        <w:rPr>
          <w:color w:val="000000" w:themeColor="text1"/>
        </w:rPr>
        <w:t xml:space="preserve"> feeling cut off from their colleagues and the firm (</w:t>
      </w:r>
      <w:proofErr w:type="spellStart"/>
      <w:r w:rsidRPr="00E41A9C">
        <w:rPr>
          <w:color w:val="000000" w:themeColor="text1"/>
        </w:rPr>
        <w:t>Zhavoronok</w:t>
      </w:r>
      <w:proofErr w:type="spellEnd"/>
      <w:r w:rsidRPr="00E41A9C">
        <w:rPr>
          <w:color w:val="000000" w:themeColor="text1"/>
        </w:rPr>
        <w:t xml:space="preserve"> et al., 2022). Digitalisation and isolation might </w:t>
      </w:r>
      <w:proofErr w:type="gramStart"/>
      <w:r w:rsidRPr="00E41A9C">
        <w:rPr>
          <w:color w:val="000000" w:themeColor="text1"/>
        </w:rPr>
        <w:t>have an effect on</w:t>
      </w:r>
      <w:proofErr w:type="gramEnd"/>
      <w:r w:rsidRPr="00E41A9C">
        <w:rPr>
          <w:color w:val="000000" w:themeColor="text1"/>
        </w:rPr>
        <w:t xml:space="preserve"> mental health as well as overall job satisfaction. </w:t>
      </w:r>
    </w:p>
    <w:p w14:paraId="4FCA2C54" w14:textId="77777777" w:rsidR="00D010A3" w:rsidRPr="00E41A9C" w:rsidRDefault="00D010A3" w:rsidP="00D010A3">
      <w:pPr>
        <w:rPr>
          <w:color w:val="000000" w:themeColor="text1"/>
        </w:rPr>
      </w:pPr>
      <w:r w:rsidRPr="00E41A9C">
        <w:rPr>
          <w:color w:val="000000" w:themeColor="text1"/>
        </w:rPr>
        <w:lastRenderedPageBreak/>
        <w:t xml:space="preserve">The hospitality industry is trying to address this by offering opportunities for social interaction and cooperation, even in a virtual environment (Sutherland, 2021). When comparing remote work to typical office-based management, there has been a discernible transformation in organisational culture and leadership ideologies, motivational </w:t>
      </w:r>
      <w:proofErr w:type="gramStart"/>
      <w:r w:rsidRPr="00E41A9C">
        <w:rPr>
          <w:color w:val="000000" w:themeColor="text1"/>
        </w:rPr>
        <w:t>strategies</w:t>
      </w:r>
      <w:proofErr w:type="gramEnd"/>
      <w:r w:rsidRPr="00E41A9C">
        <w:rPr>
          <w:color w:val="000000" w:themeColor="text1"/>
        </w:rPr>
        <w:t xml:space="preserve"> and others (</w:t>
      </w:r>
      <w:proofErr w:type="spellStart"/>
      <w:r w:rsidRPr="00E41A9C">
        <w:rPr>
          <w:color w:val="000000" w:themeColor="text1"/>
        </w:rPr>
        <w:t>Tuncalı</w:t>
      </w:r>
      <w:proofErr w:type="spellEnd"/>
      <w:r w:rsidRPr="00E41A9C">
        <w:rPr>
          <w:color w:val="000000" w:themeColor="text1"/>
        </w:rPr>
        <w:t xml:space="preserve"> </w:t>
      </w:r>
      <w:proofErr w:type="spellStart"/>
      <w:r w:rsidRPr="00E41A9C">
        <w:rPr>
          <w:color w:val="000000" w:themeColor="text1"/>
        </w:rPr>
        <w:t>Yaman</w:t>
      </w:r>
      <w:proofErr w:type="spellEnd"/>
      <w:r w:rsidRPr="00E41A9C">
        <w:rPr>
          <w:color w:val="000000" w:themeColor="text1"/>
        </w:rPr>
        <w:t xml:space="preserve"> and </w:t>
      </w:r>
      <w:proofErr w:type="spellStart"/>
      <w:r w:rsidRPr="00E41A9C">
        <w:rPr>
          <w:color w:val="000000" w:themeColor="text1"/>
        </w:rPr>
        <w:t>Başeğmez</w:t>
      </w:r>
      <w:proofErr w:type="spellEnd"/>
      <w:r w:rsidRPr="00E41A9C">
        <w:rPr>
          <w:color w:val="000000" w:themeColor="text1"/>
        </w:rPr>
        <w:t xml:space="preserve">, 2022). </w:t>
      </w:r>
    </w:p>
    <w:p w14:paraId="1A137E57" w14:textId="77777777" w:rsidR="00D010A3" w:rsidRPr="00E41A9C" w:rsidRDefault="00D010A3" w:rsidP="00D010A3">
      <w:pPr>
        <w:rPr>
          <w:color w:val="000000" w:themeColor="text1"/>
        </w:rPr>
      </w:pPr>
      <w:r w:rsidRPr="00E41A9C">
        <w:rPr>
          <w:color w:val="000000" w:themeColor="text1"/>
        </w:rPr>
        <w:t xml:space="preserve">More interestingly the traditional work environments frequently foster a presence-based culture, which equates appearance at work with output. In this setting, a hierarchical leadership style that closely monitors employees' daily duties. Working remotely necessitates a transformation and change in culture toward one of results and confidence (Eckhardt, 2020). Since managers cannot personally oversee every work, they must have trust in their personnel to perform their duties successfully. </w:t>
      </w:r>
    </w:p>
    <w:p w14:paraId="78E291B0" w14:textId="77777777" w:rsidR="00D010A3" w:rsidRPr="00E41A9C" w:rsidRDefault="00D010A3" w:rsidP="00D010A3">
      <w:pPr>
        <w:rPr>
          <w:color w:val="000000" w:themeColor="text1"/>
        </w:rPr>
      </w:pPr>
      <w:r w:rsidRPr="00E41A9C">
        <w:rPr>
          <w:color w:val="000000" w:themeColor="text1"/>
        </w:rPr>
        <w:t xml:space="preserve">This shift necessitates a more autonomous and powerful leadership style that puts outcomes ahead of processes (Jiang and </w:t>
      </w:r>
      <w:proofErr w:type="spellStart"/>
      <w:r w:rsidRPr="00E41A9C">
        <w:rPr>
          <w:color w:val="000000" w:themeColor="text1"/>
        </w:rPr>
        <w:t>Stylos</w:t>
      </w:r>
      <w:proofErr w:type="spellEnd"/>
      <w:r w:rsidRPr="00E41A9C">
        <w:rPr>
          <w:color w:val="000000" w:themeColor="text1"/>
        </w:rPr>
        <w:t xml:space="preserve">, 2021). Additionally, executives need to understand how to manage virtual teams, which includes how to leverage technology for effective communication, how to create clear expectations, and how to encourage team cohesiveness from a distance. Performance measurement is also impacted by this change (Rubin, 2019). In a remote setting, performance metrics are more likely to be centred on results and output than on hours spent at a desk. This might lead to a more impartial performance assessment that emphasizes the value and calibre of the job rather than its quantity. </w:t>
      </w:r>
    </w:p>
    <w:p w14:paraId="26FC1516" w14:textId="77777777" w:rsidR="00D010A3" w:rsidRPr="00E41A9C" w:rsidRDefault="00D010A3" w:rsidP="00D010A3">
      <w:pPr>
        <w:pStyle w:val="Heading3"/>
        <w:rPr>
          <w:color w:val="000000" w:themeColor="text1"/>
          <w:szCs w:val="22"/>
        </w:rPr>
      </w:pPr>
      <w:bookmarkStart w:id="73" w:name="_Toc183723021"/>
      <w:bookmarkStart w:id="74" w:name="_Toc184195810"/>
      <w:bookmarkStart w:id="75" w:name="_Toc184238022"/>
      <w:bookmarkStart w:id="76" w:name="_Toc184389513"/>
      <w:r w:rsidRPr="00E41A9C">
        <w:rPr>
          <w:color w:val="000000" w:themeColor="text1"/>
        </w:rPr>
        <w:t>2.2.3 Prospects for the Future</w:t>
      </w:r>
      <w:bookmarkEnd w:id="73"/>
      <w:bookmarkEnd w:id="74"/>
      <w:bookmarkEnd w:id="75"/>
      <w:bookmarkEnd w:id="76"/>
    </w:p>
    <w:p w14:paraId="2FC1A21E" w14:textId="77777777" w:rsidR="00D010A3" w:rsidRPr="00E41A9C" w:rsidRDefault="00D010A3" w:rsidP="00D010A3">
      <w:pPr>
        <w:rPr>
          <w:color w:val="000000" w:themeColor="text1"/>
        </w:rPr>
      </w:pPr>
      <w:r w:rsidRPr="00E41A9C">
        <w:rPr>
          <w:color w:val="000000" w:themeColor="text1"/>
        </w:rPr>
        <w:t>In the context of remote employment, it is expected that technology integration has increased further and that the lines between work and home life would become less distinct (</w:t>
      </w:r>
      <w:proofErr w:type="spellStart"/>
      <w:r w:rsidRPr="00E41A9C">
        <w:rPr>
          <w:color w:val="000000" w:themeColor="text1"/>
        </w:rPr>
        <w:t>Soujah</w:t>
      </w:r>
      <w:proofErr w:type="spellEnd"/>
      <w:r w:rsidRPr="00E41A9C">
        <w:rPr>
          <w:color w:val="000000" w:themeColor="text1"/>
        </w:rPr>
        <w:t xml:space="preserve">, 2023). With the advancement of technology, we may expect to see increasingly sophisticated solutions for collaboration, productivity, and communication that speed up and ease remote work. </w:t>
      </w:r>
    </w:p>
    <w:p w14:paraId="32752A6C" w14:textId="77777777" w:rsidR="00D010A3" w:rsidRPr="00E41A9C" w:rsidRDefault="00D010A3" w:rsidP="00D010A3">
      <w:pPr>
        <w:rPr>
          <w:color w:val="000000" w:themeColor="text1"/>
        </w:rPr>
      </w:pPr>
      <w:r w:rsidRPr="00E41A9C">
        <w:rPr>
          <w:color w:val="000000" w:themeColor="text1"/>
        </w:rPr>
        <w:t xml:space="preserve">It has been noticed that the hybrid working strategy, which combines in-office and remote work, may become increasingly popular among the employees </w:t>
      </w:r>
      <w:proofErr w:type="gramStart"/>
      <w:r w:rsidRPr="00E41A9C">
        <w:rPr>
          <w:color w:val="000000" w:themeColor="text1"/>
        </w:rPr>
        <w:t>as a way to</w:t>
      </w:r>
      <w:proofErr w:type="gramEnd"/>
      <w:r w:rsidRPr="00E41A9C">
        <w:rPr>
          <w:color w:val="000000" w:themeColor="text1"/>
        </w:rPr>
        <w:t xml:space="preserve"> balance the benefits of flexible remote work with in-person collaboration. This hybrid method with association of the digitalisation may satisfy the needs and interests of the employees, giving them the flexibility to choose where and how they choose to work (</w:t>
      </w:r>
      <w:proofErr w:type="spellStart"/>
      <w:r w:rsidRPr="00E41A9C">
        <w:rPr>
          <w:color w:val="000000" w:themeColor="text1"/>
        </w:rPr>
        <w:t>Tuncalı</w:t>
      </w:r>
      <w:proofErr w:type="spellEnd"/>
      <w:r w:rsidRPr="00E41A9C">
        <w:rPr>
          <w:color w:val="000000" w:themeColor="text1"/>
        </w:rPr>
        <w:t xml:space="preserve"> </w:t>
      </w:r>
      <w:proofErr w:type="spellStart"/>
      <w:r w:rsidRPr="00E41A9C">
        <w:rPr>
          <w:color w:val="000000" w:themeColor="text1"/>
        </w:rPr>
        <w:t>Yaman</w:t>
      </w:r>
      <w:proofErr w:type="spellEnd"/>
      <w:r w:rsidRPr="00E41A9C">
        <w:rPr>
          <w:color w:val="000000" w:themeColor="text1"/>
        </w:rPr>
        <w:t xml:space="preserve"> and </w:t>
      </w:r>
      <w:proofErr w:type="spellStart"/>
      <w:r w:rsidRPr="00E41A9C">
        <w:rPr>
          <w:color w:val="000000" w:themeColor="text1"/>
        </w:rPr>
        <w:t>Başeğmez</w:t>
      </w:r>
      <w:proofErr w:type="spellEnd"/>
      <w:r w:rsidRPr="00E41A9C">
        <w:rPr>
          <w:color w:val="000000" w:themeColor="text1"/>
        </w:rPr>
        <w:t>, 2022).</w:t>
      </w:r>
    </w:p>
    <w:p w14:paraId="53E93CB0" w14:textId="77777777" w:rsidR="00D010A3" w:rsidRPr="00E41A9C" w:rsidRDefault="00D010A3" w:rsidP="00D010A3">
      <w:pPr>
        <w:rPr>
          <w:color w:val="000000" w:themeColor="text1"/>
        </w:rPr>
      </w:pPr>
      <w:r w:rsidRPr="00E41A9C">
        <w:rPr>
          <w:color w:val="000000" w:themeColor="text1"/>
        </w:rPr>
        <w:t xml:space="preserve">There are important long-term implications for the nature of labour. Remote work may lead to a more diverse and inclusive workforce because it removes geographical barriers and allows people </w:t>
      </w:r>
      <w:r w:rsidRPr="00E41A9C">
        <w:rPr>
          <w:color w:val="000000" w:themeColor="text1"/>
        </w:rPr>
        <w:lastRenderedPageBreak/>
        <w:t>from a range of backgrounds—including those who are disabled or have caregiving responsibilities—to participate more fully in the workforce (Germany, 2022). However, the rise of remote work also raises important concerns about employee well-being, work-life balance, and the necessity of new laws and regulations to address these issues. As remote work becomes more popular, organisations need to re-evaluate how they manage mental health care, employee engagement, and building a strong corporate culture in a virtual context (</w:t>
      </w:r>
      <w:proofErr w:type="spellStart"/>
      <w:r w:rsidRPr="00E41A9C">
        <w:rPr>
          <w:color w:val="000000" w:themeColor="text1"/>
        </w:rPr>
        <w:t>Yunus</w:t>
      </w:r>
      <w:proofErr w:type="spellEnd"/>
      <w:r w:rsidRPr="00E41A9C">
        <w:rPr>
          <w:color w:val="000000" w:themeColor="text1"/>
        </w:rPr>
        <w:t xml:space="preserve"> </w:t>
      </w:r>
      <w:proofErr w:type="spellStart"/>
      <w:r w:rsidRPr="00E41A9C">
        <w:rPr>
          <w:color w:val="000000" w:themeColor="text1"/>
        </w:rPr>
        <w:t>Topsakal</w:t>
      </w:r>
      <w:proofErr w:type="spellEnd"/>
      <w:r w:rsidRPr="00E41A9C">
        <w:rPr>
          <w:color w:val="000000" w:themeColor="text1"/>
        </w:rPr>
        <w:t xml:space="preserve">, </w:t>
      </w:r>
      <w:proofErr w:type="spellStart"/>
      <w:r w:rsidRPr="00E41A9C">
        <w:rPr>
          <w:color w:val="000000" w:themeColor="text1"/>
        </w:rPr>
        <w:t>Onur</w:t>
      </w:r>
      <w:proofErr w:type="spellEnd"/>
      <w:r w:rsidRPr="00E41A9C">
        <w:rPr>
          <w:color w:val="000000" w:themeColor="text1"/>
        </w:rPr>
        <w:t xml:space="preserve"> </w:t>
      </w:r>
      <w:proofErr w:type="spellStart"/>
      <w:r w:rsidRPr="00E41A9C">
        <w:rPr>
          <w:color w:val="000000" w:themeColor="text1"/>
        </w:rPr>
        <w:t>İçöz</w:t>
      </w:r>
      <w:proofErr w:type="spellEnd"/>
      <w:r w:rsidRPr="00E41A9C">
        <w:rPr>
          <w:color w:val="000000" w:themeColor="text1"/>
        </w:rPr>
        <w:t xml:space="preserve"> and Orhan </w:t>
      </w:r>
      <w:proofErr w:type="spellStart"/>
      <w:r w:rsidRPr="00E41A9C">
        <w:rPr>
          <w:color w:val="000000" w:themeColor="text1"/>
        </w:rPr>
        <w:t>İçöz</w:t>
      </w:r>
      <w:proofErr w:type="spellEnd"/>
      <w:r w:rsidRPr="00E41A9C">
        <w:rPr>
          <w:color w:val="000000" w:themeColor="text1"/>
        </w:rPr>
        <w:t xml:space="preserve">, 2022). </w:t>
      </w:r>
      <w:proofErr w:type="gramStart"/>
      <w:r w:rsidRPr="00E41A9C">
        <w:rPr>
          <w:color w:val="000000" w:themeColor="text1"/>
        </w:rPr>
        <w:t>In the near future</w:t>
      </w:r>
      <w:proofErr w:type="gramEnd"/>
      <w:r w:rsidRPr="00E41A9C">
        <w:rPr>
          <w:color w:val="000000" w:themeColor="text1"/>
        </w:rPr>
        <w:t>, strong manpower is going to grow based on the technologies based that generation might not feel better in the traditional workplace.</w:t>
      </w:r>
    </w:p>
    <w:p w14:paraId="35CA0268" w14:textId="77777777" w:rsidR="00D010A3" w:rsidRPr="00E41A9C" w:rsidRDefault="00D010A3" w:rsidP="00D010A3">
      <w:pPr>
        <w:pStyle w:val="Heading2"/>
        <w:rPr>
          <w:color w:val="000000" w:themeColor="text1"/>
        </w:rPr>
      </w:pPr>
      <w:bookmarkStart w:id="77" w:name="_Toc184195811"/>
      <w:bookmarkStart w:id="78" w:name="_Toc184238023"/>
      <w:bookmarkStart w:id="79" w:name="_Toc184389514"/>
      <w:r w:rsidRPr="00E41A9C">
        <w:rPr>
          <w:color w:val="000000" w:themeColor="text1"/>
        </w:rPr>
        <w:t>2.3 Employee motivation and engagement</w:t>
      </w:r>
      <w:bookmarkEnd w:id="77"/>
      <w:r w:rsidRPr="00E41A9C">
        <w:rPr>
          <w:color w:val="000000" w:themeColor="text1"/>
        </w:rPr>
        <w:t xml:space="preserve"> in the hospitality industry</w:t>
      </w:r>
      <w:bookmarkEnd w:id="78"/>
      <w:bookmarkEnd w:id="79"/>
      <w:r w:rsidRPr="00E41A9C">
        <w:rPr>
          <w:color w:val="000000" w:themeColor="text1"/>
        </w:rPr>
        <w:t xml:space="preserve"> </w:t>
      </w:r>
    </w:p>
    <w:p w14:paraId="21CB1AC9" w14:textId="77777777" w:rsidR="00D010A3" w:rsidRPr="00E41A9C" w:rsidRDefault="00D010A3" w:rsidP="00D010A3">
      <w:pPr>
        <w:rPr>
          <w:color w:val="000000" w:themeColor="text1"/>
        </w:rPr>
      </w:pPr>
      <w:proofErr w:type="gramStart"/>
      <w:r w:rsidRPr="00E41A9C">
        <w:rPr>
          <w:color w:val="000000" w:themeColor="text1"/>
        </w:rPr>
        <w:t>In order to</w:t>
      </w:r>
      <w:proofErr w:type="gramEnd"/>
      <w:r w:rsidRPr="00E41A9C">
        <w:rPr>
          <w:color w:val="000000" w:themeColor="text1"/>
        </w:rPr>
        <w:t xml:space="preserve"> get the support of the workforce and build trust among stakeholders who share the organisation's values and digital goals, the business organisation's digital transformation must be integrated with these elements (Meyer, 2014). When there is disagreement over how to undertake digital transformation, new technologies may be adopted slowly and pessimistically, which can negatively impact employee engagement, motivation, and morale as well as reduce organisational productivity. Another view of motivation, known as Herzberg’s Two-Factor Need view, asserts that the maintenance of a balance between hygiene and motivational elements determines an individual's motivation (</w:t>
      </w:r>
      <w:proofErr w:type="spellStart"/>
      <w:r w:rsidRPr="00E41A9C">
        <w:rPr>
          <w:color w:val="000000" w:themeColor="text1"/>
        </w:rPr>
        <w:t>Manolopoulos</w:t>
      </w:r>
      <w:proofErr w:type="spellEnd"/>
      <w:r w:rsidRPr="00E41A9C">
        <w:rPr>
          <w:color w:val="000000" w:themeColor="text1"/>
        </w:rPr>
        <w:t>, 2024). The hygienic elements include things like money, status, security, relationships with co-workers, supervision, and so on, while the motivators include things like success, recognition, job promotions, development chances, etc. Employee motivation levels are impacted by the presence or absence of such components in different ways, as well as by the various combinations of those factors (S and Thomas, 2018). Employee motivation is an important factor in the hospitality industry because it keeps employees active and vivid at the workplace. For this reason, hospitality organisations have engaged in improving employee motivation to a great extent (Delaney and Royal, 2017). It is also good news that digital transformation has become an important part of employee motivation and business process development. Employees want to improve their careers and equip their career with new and technology-based skills. So once there, a chance comes on hand they are ready to accept it. The digital transformation has given this change to the employees to understand and go through the digital transformation activities (</w:t>
      </w:r>
      <w:proofErr w:type="spellStart"/>
      <w:r w:rsidRPr="00E41A9C">
        <w:rPr>
          <w:color w:val="000000" w:themeColor="text1"/>
        </w:rPr>
        <w:t>Yunus</w:t>
      </w:r>
      <w:proofErr w:type="spellEnd"/>
      <w:r w:rsidRPr="00E41A9C">
        <w:rPr>
          <w:color w:val="000000" w:themeColor="text1"/>
        </w:rPr>
        <w:t xml:space="preserve"> </w:t>
      </w:r>
      <w:proofErr w:type="spellStart"/>
      <w:r w:rsidRPr="00E41A9C">
        <w:rPr>
          <w:color w:val="000000" w:themeColor="text1"/>
        </w:rPr>
        <w:t>Topsakal</w:t>
      </w:r>
      <w:proofErr w:type="spellEnd"/>
      <w:r w:rsidRPr="00E41A9C">
        <w:rPr>
          <w:color w:val="000000" w:themeColor="text1"/>
        </w:rPr>
        <w:t xml:space="preserve">, </w:t>
      </w:r>
      <w:proofErr w:type="spellStart"/>
      <w:r w:rsidRPr="00E41A9C">
        <w:rPr>
          <w:color w:val="000000" w:themeColor="text1"/>
        </w:rPr>
        <w:t>Onur</w:t>
      </w:r>
      <w:proofErr w:type="spellEnd"/>
      <w:r w:rsidRPr="00E41A9C">
        <w:rPr>
          <w:color w:val="000000" w:themeColor="text1"/>
        </w:rPr>
        <w:t xml:space="preserve"> </w:t>
      </w:r>
      <w:proofErr w:type="spellStart"/>
      <w:r w:rsidRPr="00E41A9C">
        <w:rPr>
          <w:color w:val="000000" w:themeColor="text1"/>
        </w:rPr>
        <w:t>İçöz</w:t>
      </w:r>
      <w:proofErr w:type="spellEnd"/>
      <w:r w:rsidRPr="00E41A9C">
        <w:rPr>
          <w:color w:val="000000" w:themeColor="text1"/>
        </w:rPr>
        <w:t xml:space="preserve"> and Orhan </w:t>
      </w:r>
      <w:proofErr w:type="spellStart"/>
      <w:r w:rsidRPr="00E41A9C">
        <w:rPr>
          <w:color w:val="000000" w:themeColor="text1"/>
        </w:rPr>
        <w:t>İçöz</w:t>
      </w:r>
      <w:proofErr w:type="spellEnd"/>
      <w:r w:rsidRPr="00E41A9C">
        <w:rPr>
          <w:color w:val="000000" w:themeColor="text1"/>
        </w:rPr>
        <w:t xml:space="preserve">, 2022). In the tourist business, employee motivation is crucial since it keeps workers engaged and energetic in the workplace. For this reason, a lot of work has been done by tourist groups to increase staff motivation. It is also encouraging to note that business process improvement and staff motivation now significantly depend on digital transformation. Workers wish to further their careers and </w:t>
      </w:r>
      <w:r w:rsidRPr="00E41A9C">
        <w:rPr>
          <w:color w:val="000000" w:themeColor="text1"/>
        </w:rPr>
        <w:lastRenderedPageBreak/>
        <w:t xml:space="preserve">provide themselves with new, technologically savvy abilities. When an opportunity arises, they are prepared to seize it. Employees now </w:t>
      </w:r>
      <w:proofErr w:type="gramStart"/>
      <w:r w:rsidRPr="00E41A9C">
        <w:rPr>
          <w:color w:val="000000" w:themeColor="text1"/>
        </w:rPr>
        <w:t>have the opportunity to</w:t>
      </w:r>
      <w:proofErr w:type="gramEnd"/>
      <w:r w:rsidRPr="00E41A9C">
        <w:rPr>
          <w:color w:val="000000" w:themeColor="text1"/>
        </w:rPr>
        <w:t xml:space="preserve"> comprehend and engage in the activities associated with digital transformation (Zhang and </w:t>
      </w:r>
      <w:proofErr w:type="spellStart"/>
      <w:r w:rsidRPr="00E41A9C">
        <w:rPr>
          <w:color w:val="000000" w:themeColor="text1"/>
        </w:rPr>
        <w:t>Szab</w:t>
      </w:r>
      <w:proofErr w:type="spellEnd"/>
      <w:r w:rsidRPr="00E41A9C">
        <w:rPr>
          <w:color w:val="000000" w:themeColor="text1"/>
        </w:rPr>
        <w:t>, 2024). In the hospitality industry, the need for the digital transformation soared in the last few because the employees are getting equipped with the technologies and they expect the workplace to offer them same the opportunities.</w:t>
      </w:r>
    </w:p>
    <w:p w14:paraId="07CF640B" w14:textId="77777777" w:rsidR="00D010A3" w:rsidRPr="00E41A9C" w:rsidRDefault="00D010A3" w:rsidP="00D010A3">
      <w:pPr>
        <w:pStyle w:val="Heading3"/>
        <w:rPr>
          <w:color w:val="000000" w:themeColor="text1"/>
        </w:rPr>
      </w:pPr>
      <w:bookmarkStart w:id="80" w:name="_Toc183723022"/>
      <w:bookmarkStart w:id="81" w:name="_Toc184195812"/>
      <w:bookmarkStart w:id="82" w:name="_Toc184238024"/>
      <w:bookmarkStart w:id="83" w:name="_Toc184389515"/>
      <w:r w:rsidRPr="00E41A9C">
        <w:rPr>
          <w:color w:val="000000" w:themeColor="text1"/>
        </w:rPr>
        <w:t>2.3.1 Motivational Theory</w:t>
      </w:r>
      <w:bookmarkEnd w:id="80"/>
      <w:bookmarkEnd w:id="81"/>
      <w:bookmarkEnd w:id="82"/>
      <w:bookmarkEnd w:id="83"/>
      <w:r w:rsidRPr="00E41A9C">
        <w:rPr>
          <w:color w:val="000000" w:themeColor="text1"/>
        </w:rPr>
        <w:t xml:space="preserve"> </w:t>
      </w:r>
    </w:p>
    <w:p w14:paraId="3A3DB75D" w14:textId="154DD5F3" w:rsidR="00D010A3" w:rsidRPr="00E41A9C" w:rsidRDefault="00D010A3" w:rsidP="00D010A3">
      <w:pPr>
        <w:rPr>
          <w:color w:val="000000" w:themeColor="text1"/>
        </w:rPr>
      </w:pPr>
      <w:r w:rsidRPr="00E41A9C">
        <w:rPr>
          <w:color w:val="000000" w:themeColor="text1"/>
        </w:rPr>
        <w:t>Abraham Maslow developed and introduced the hierarchy of needs theory in 1934. The hierarchy of needs theory believes that people are motivated through fulfilling the basics needs, before forwarding on to others needs and to more advanced needs later</w:t>
      </w:r>
      <w:r w:rsidRPr="00E41A9C">
        <w:rPr>
          <w:color w:val="000000" w:themeColor="text1"/>
        </w:rPr>
        <w:tab/>
        <w:t xml:space="preserve"> (</w:t>
      </w:r>
      <w:proofErr w:type="spellStart"/>
      <w:r w:rsidRPr="00E41A9C">
        <w:rPr>
          <w:color w:val="000000" w:themeColor="text1"/>
        </w:rPr>
        <w:t>Suyono</w:t>
      </w:r>
      <w:proofErr w:type="spellEnd"/>
      <w:r w:rsidRPr="00E41A9C">
        <w:rPr>
          <w:color w:val="000000" w:themeColor="text1"/>
        </w:rPr>
        <w:t xml:space="preserve"> and </w:t>
      </w:r>
      <w:proofErr w:type="spellStart"/>
      <w:r w:rsidRPr="00E41A9C">
        <w:rPr>
          <w:color w:val="000000" w:themeColor="text1"/>
        </w:rPr>
        <w:t>Mudjanarko</w:t>
      </w:r>
      <w:proofErr w:type="spellEnd"/>
      <w:r w:rsidRPr="00E41A9C">
        <w:rPr>
          <w:color w:val="000000" w:themeColor="text1"/>
        </w:rPr>
        <w:t>, 2017). According to the theory, people can be motivated by providing them with physiological needs, safety and security and love and belonging, esteem and at last the self-actuali</w:t>
      </w:r>
      <w:r w:rsidR="00090DC3">
        <w:rPr>
          <w:color w:val="000000" w:themeColor="text1"/>
        </w:rPr>
        <w:t>s</w:t>
      </w:r>
      <w:r w:rsidRPr="00E41A9C">
        <w:rPr>
          <w:color w:val="000000" w:themeColor="text1"/>
        </w:rPr>
        <w:t>ation</w:t>
      </w:r>
      <w:r w:rsidRPr="00E41A9C">
        <w:rPr>
          <w:bCs/>
          <w:color w:val="000000" w:themeColor="text1"/>
        </w:rPr>
        <w:t xml:space="preserve"> Maslow's hierarchy of needs</w:t>
      </w:r>
      <w:r w:rsidRPr="00E41A9C">
        <w:rPr>
          <w:color w:val="000000" w:themeColor="text1"/>
        </w:rPr>
        <w:t xml:space="preserve"> </w:t>
      </w:r>
      <w:r w:rsidRPr="00E41A9C">
        <w:rPr>
          <w:bCs/>
          <w:color w:val="000000" w:themeColor="text1"/>
        </w:rPr>
        <w:t>(Setiawan, 2015)</w:t>
      </w:r>
      <w:r w:rsidRPr="00E41A9C">
        <w:rPr>
          <w:color w:val="000000" w:themeColor="text1"/>
        </w:rPr>
        <w:t xml:space="preserve">. </w:t>
      </w:r>
    </w:p>
    <w:p w14:paraId="6CB03B8E" w14:textId="7D4E93A9" w:rsidR="00D010A3" w:rsidRPr="00E41A9C" w:rsidRDefault="00D010A3" w:rsidP="00D010A3">
      <w:pPr>
        <w:pStyle w:val="Caption"/>
        <w:jc w:val="both"/>
        <w:rPr>
          <w:bCs/>
          <w:color w:val="000000" w:themeColor="text1"/>
        </w:rPr>
      </w:pPr>
      <w:bookmarkStart w:id="84" w:name="_Toc184365919"/>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w:t>
      </w:r>
      <w:r w:rsidRPr="00E41A9C">
        <w:rPr>
          <w:color w:val="000000" w:themeColor="text1"/>
        </w:rPr>
        <w:fldChar w:fldCharType="end"/>
      </w:r>
      <w:r w:rsidRPr="00E41A9C">
        <w:rPr>
          <w:color w:val="000000" w:themeColor="text1"/>
        </w:rPr>
        <w:t xml:space="preserve">: </w:t>
      </w:r>
      <w:r w:rsidRPr="00E41A9C">
        <w:rPr>
          <w:bCs/>
          <w:color w:val="000000" w:themeColor="text1"/>
        </w:rPr>
        <w:t>Maslow's hierarchy of needs</w:t>
      </w:r>
      <w:bookmarkEnd w:id="84"/>
    </w:p>
    <w:p w14:paraId="3FE9AF72" w14:textId="0D62164A" w:rsidR="00D010A3" w:rsidRPr="00E41A9C" w:rsidRDefault="00D010A3" w:rsidP="00D010A3">
      <w:pPr>
        <w:jc w:val="center"/>
        <w:rPr>
          <w:color w:val="000000" w:themeColor="text1"/>
        </w:rPr>
      </w:pPr>
      <w:r w:rsidRPr="00E41A9C">
        <w:rPr>
          <w:noProof/>
          <w:color w:val="000000" w:themeColor="text1"/>
          <w:lang w:eastAsia="en-GB"/>
        </w:rPr>
        <w:drawing>
          <wp:inline distT="0" distB="0" distL="0" distR="0" wp14:anchorId="15BA27B4" wp14:editId="709E8BB2">
            <wp:extent cx="3933190" cy="2821940"/>
            <wp:effectExtent l="0" t="0" r="3810" b="0"/>
            <wp:docPr id="37" name="Picture 37" descr="A cartoon of a person climbing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artoon of a person climbing a pyramid&#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933190" cy="2821940"/>
                    </a:xfrm>
                    <a:prstGeom prst="rect">
                      <a:avLst/>
                    </a:prstGeom>
                    <a:noFill/>
                    <a:ln>
                      <a:noFill/>
                    </a:ln>
                  </pic:spPr>
                </pic:pic>
              </a:graphicData>
            </a:graphic>
          </wp:inline>
        </w:drawing>
      </w:r>
    </w:p>
    <w:p w14:paraId="02FC81CF" w14:textId="77777777" w:rsidR="00D010A3" w:rsidRPr="00E41A9C" w:rsidRDefault="00D010A3" w:rsidP="00D010A3">
      <w:pPr>
        <w:jc w:val="center"/>
        <w:rPr>
          <w:color w:val="000000" w:themeColor="text1"/>
        </w:rPr>
      </w:pPr>
      <w:r w:rsidRPr="00E41A9C">
        <w:rPr>
          <w:color w:val="000000" w:themeColor="text1"/>
        </w:rPr>
        <w:t xml:space="preserve">Source: </w:t>
      </w:r>
      <w:r w:rsidRPr="00E41A9C">
        <w:rPr>
          <w:bCs/>
          <w:color w:val="000000" w:themeColor="text1"/>
        </w:rPr>
        <w:t>(Setiawan, 2015)</w:t>
      </w:r>
    </w:p>
    <w:p w14:paraId="2C0C8A10" w14:textId="77777777" w:rsidR="00D010A3" w:rsidRPr="00E41A9C" w:rsidRDefault="00D010A3" w:rsidP="00D010A3">
      <w:pPr>
        <w:rPr>
          <w:color w:val="000000" w:themeColor="text1"/>
        </w:rPr>
      </w:pPr>
      <w:r w:rsidRPr="00E41A9C">
        <w:rPr>
          <w:color w:val="000000" w:themeColor="text1"/>
        </w:rPr>
        <w:t xml:space="preserve">According to the hierarchy of needs hypothesis, people become motivated by meeting their fundamental wants before moving on to meet the needs of others and eventually meeting more complex needs. The idea states that meeting people's physiological requirements, ensuring their </w:t>
      </w:r>
      <w:r w:rsidRPr="00E41A9C">
        <w:rPr>
          <w:color w:val="000000" w:themeColor="text1"/>
        </w:rPr>
        <w:lastRenderedPageBreak/>
        <w:t xml:space="preserve">safety and security, giving them a sense of </w:t>
      </w:r>
      <w:proofErr w:type="gramStart"/>
      <w:r w:rsidRPr="00E41A9C">
        <w:rPr>
          <w:color w:val="000000" w:themeColor="text1"/>
        </w:rPr>
        <w:t>love</w:t>
      </w:r>
      <w:proofErr w:type="gramEnd"/>
      <w:r w:rsidRPr="00E41A9C">
        <w:rPr>
          <w:color w:val="000000" w:themeColor="text1"/>
        </w:rPr>
        <w:t xml:space="preserve"> and belonging, esteem, and, ultimately, achieving self-actualisation, may all inspire individuals (</w:t>
      </w:r>
      <w:proofErr w:type="spellStart"/>
      <w:r w:rsidRPr="00E41A9C">
        <w:rPr>
          <w:color w:val="000000" w:themeColor="text1"/>
        </w:rPr>
        <w:t>Staats</w:t>
      </w:r>
      <w:proofErr w:type="spellEnd"/>
      <w:r w:rsidRPr="00E41A9C">
        <w:rPr>
          <w:color w:val="000000" w:themeColor="text1"/>
        </w:rPr>
        <w:t>, 2020).</w:t>
      </w:r>
    </w:p>
    <w:p w14:paraId="78195390" w14:textId="77777777" w:rsidR="00D010A3" w:rsidRPr="00E41A9C" w:rsidRDefault="00D010A3" w:rsidP="00D010A3">
      <w:pPr>
        <w:rPr>
          <w:color w:val="000000" w:themeColor="text1"/>
        </w:rPr>
      </w:pPr>
      <w:r w:rsidRPr="00E41A9C">
        <w:rPr>
          <w:b/>
          <w:bCs/>
          <w:color w:val="000000" w:themeColor="text1"/>
        </w:rPr>
        <w:t>Physiological Needs</w:t>
      </w:r>
      <w:r w:rsidRPr="00E41A9C">
        <w:rPr>
          <w:color w:val="000000" w:themeColor="text1"/>
        </w:rPr>
        <w:t xml:space="preserve">: Physiological Needs include food, clothes, shelter, living place, </w:t>
      </w:r>
      <w:proofErr w:type="gramStart"/>
      <w:r w:rsidRPr="00E41A9C">
        <w:rPr>
          <w:color w:val="000000" w:themeColor="text1"/>
        </w:rPr>
        <w:t>workplace</w:t>
      </w:r>
      <w:proofErr w:type="gramEnd"/>
      <w:r w:rsidRPr="00E41A9C">
        <w:rPr>
          <w:color w:val="000000" w:themeColor="text1"/>
        </w:rPr>
        <w:t xml:space="preserve"> and basic payment to continue the job. Here the employees can only lead life </w:t>
      </w:r>
      <w:proofErr w:type="gramStart"/>
      <w:r w:rsidRPr="00E41A9C">
        <w:rPr>
          <w:color w:val="000000" w:themeColor="text1"/>
        </w:rPr>
        <w:t>hand-to-mouth</w:t>
      </w:r>
      <w:proofErr w:type="gramEnd"/>
      <w:r w:rsidRPr="00E41A9C">
        <w:rPr>
          <w:color w:val="000000" w:themeColor="text1"/>
        </w:rPr>
        <w:t xml:space="preserve"> and employees are very happy initially by fulfilling their family needs to live only. The employees can be motivated by delivering these foods because the employee wants to live like other people (Delaney and Royal, 2017).  Physiological needs include having access to food, clothing, housing, a place to live, a location to work, and a minimum wage to keep up employment. Here, workers are merely able to support themselves, and at first, they are very content with meeting the </w:t>
      </w:r>
      <w:proofErr w:type="gramStart"/>
      <w:r w:rsidRPr="00E41A9C">
        <w:rPr>
          <w:color w:val="000000" w:themeColor="text1"/>
        </w:rPr>
        <w:t>basic necessities</w:t>
      </w:r>
      <w:proofErr w:type="gramEnd"/>
      <w:r w:rsidRPr="00E41A9C">
        <w:rPr>
          <w:color w:val="000000" w:themeColor="text1"/>
        </w:rPr>
        <w:t xml:space="preserve"> of their families. By providing these meals, employers may inspire their staff members, who aspire to live normal lives. </w:t>
      </w:r>
    </w:p>
    <w:p w14:paraId="7EA7C4A7" w14:textId="77777777" w:rsidR="00D010A3" w:rsidRPr="00E41A9C" w:rsidRDefault="00D010A3" w:rsidP="00D010A3">
      <w:pPr>
        <w:rPr>
          <w:color w:val="000000" w:themeColor="text1"/>
        </w:rPr>
      </w:pPr>
      <w:r w:rsidRPr="00E41A9C">
        <w:rPr>
          <w:b/>
          <w:bCs/>
          <w:color w:val="000000" w:themeColor="text1"/>
        </w:rPr>
        <w:t>Safety and security</w:t>
      </w:r>
      <w:r w:rsidRPr="00E41A9C">
        <w:rPr>
          <w:color w:val="000000" w:themeColor="text1"/>
        </w:rPr>
        <w:t>: Once the physiological needs are fulfilled, the employees want to have constant payment, promotion, job security, and family security. Sometimes, the employees want to have savings for the future too. For this reason, the employee can be motivated through incentives, higher pay, job permanence, insurance coverage and other security. Here the employees become very highly motivated because the job is going to be permanent, secure and with higher pay which leads to higher savings and future security. After their basic requirements are met, workers expect steady compensation, opportunities for advancement, job security, and stability for their families (</w:t>
      </w:r>
      <w:proofErr w:type="spellStart"/>
      <w:r w:rsidRPr="00E41A9C">
        <w:rPr>
          <w:color w:val="000000" w:themeColor="text1"/>
        </w:rPr>
        <w:t>Riyanto</w:t>
      </w:r>
      <w:proofErr w:type="spellEnd"/>
      <w:r w:rsidRPr="00E41A9C">
        <w:rPr>
          <w:color w:val="000000" w:themeColor="text1"/>
        </w:rPr>
        <w:t xml:space="preserve">, </w:t>
      </w:r>
      <w:proofErr w:type="spellStart"/>
      <w:r w:rsidRPr="00E41A9C">
        <w:rPr>
          <w:color w:val="000000" w:themeColor="text1"/>
        </w:rPr>
        <w:t>Endri</w:t>
      </w:r>
      <w:proofErr w:type="spellEnd"/>
      <w:r w:rsidRPr="00E41A9C">
        <w:rPr>
          <w:color w:val="000000" w:themeColor="text1"/>
        </w:rPr>
        <w:t xml:space="preserve"> and </w:t>
      </w:r>
      <w:proofErr w:type="spellStart"/>
      <w:r w:rsidRPr="00E41A9C">
        <w:rPr>
          <w:color w:val="000000" w:themeColor="text1"/>
        </w:rPr>
        <w:t>Herlisha</w:t>
      </w:r>
      <w:proofErr w:type="spellEnd"/>
      <w:r w:rsidRPr="00E41A9C">
        <w:rPr>
          <w:color w:val="000000" w:themeColor="text1"/>
        </w:rPr>
        <w:t>, 2022). Employees may wish to have savings for the future. Because their work was permanent, secure, and paid more, the employees feel extremely driven in this situation, increasing their savings and future security (</w:t>
      </w:r>
      <w:proofErr w:type="spellStart"/>
      <w:r w:rsidRPr="00E41A9C">
        <w:rPr>
          <w:color w:val="000000" w:themeColor="text1"/>
        </w:rPr>
        <w:t>Zsuzsanna</w:t>
      </w:r>
      <w:proofErr w:type="spellEnd"/>
      <w:r w:rsidRPr="00E41A9C">
        <w:rPr>
          <w:color w:val="000000" w:themeColor="text1"/>
        </w:rPr>
        <w:t>, 2016).</w:t>
      </w:r>
    </w:p>
    <w:p w14:paraId="053038ED" w14:textId="77777777" w:rsidR="00D010A3" w:rsidRPr="00E41A9C" w:rsidRDefault="00D010A3" w:rsidP="00D010A3">
      <w:pPr>
        <w:rPr>
          <w:color w:val="000000" w:themeColor="text1"/>
        </w:rPr>
      </w:pPr>
      <w:r w:rsidRPr="00E41A9C">
        <w:rPr>
          <w:b/>
          <w:bCs/>
          <w:color w:val="000000" w:themeColor="text1"/>
        </w:rPr>
        <w:t xml:space="preserve">Love and belonging: </w:t>
      </w:r>
      <w:r w:rsidRPr="00E41A9C">
        <w:rPr>
          <w:color w:val="000000" w:themeColor="text1"/>
        </w:rPr>
        <w:t xml:space="preserve">Here the employees want to have love, a beautiful living place, beautiful clothes, smart watches, digital technologies, phones, and others. Employees can be motivated by providing luxury products, necessary and delicate offices, improved </w:t>
      </w:r>
      <w:proofErr w:type="gramStart"/>
      <w:r w:rsidRPr="00E41A9C">
        <w:rPr>
          <w:color w:val="000000" w:themeColor="text1"/>
        </w:rPr>
        <w:t>communication</w:t>
      </w:r>
      <w:proofErr w:type="gramEnd"/>
      <w:r w:rsidRPr="00E41A9C">
        <w:rPr>
          <w:color w:val="000000" w:themeColor="text1"/>
        </w:rPr>
        <w:t xml:space="preserve"> and a digitalised workplace. The staff members here desire love, a lovely home, exquisite clothing, a smartwatch, digital gadgets, phones, and other things. The provision of upscale goods, a sensitive and essential workspace, enhanced communication, and a digitalized work environment may all serve to inspire employees.</w:t>
      </w:r>
    </w:p>
    <w:p w14:paraId="2604921F" w14:textId="77777777" w:rsidR="00D010A3" w:rsidRPr="00E41A9C" w:rsidRDefault="00D010A3" w:rsidP="00D010A3">
      <w:pPr>
        <w:rPr>
          <w:color w:val="000000" w:themeColor="text1"/>
        </w:rPr>
      </w:pPr>
      <w:r w:rsidRPr="00E41A9C">
        <w:rPr>
          <w:b/>
          <w:color w:val="000000" w:themeColor="text1"/>
        </w:rPr>
        <w:t>Esteem of social esteem:</w:t>
      </w:r>
      <w:r w:rsidRPr="00E41A9C">
        <w:rPr>
          <w:color w:val="000000" w:themeColor="text1"/>
        </w:rPr>
        <w:t xml:space="preserve"> Here the employees can be motivated by providing esteem and honour. This can be fulfilled through the promotion, flat for living, and delegating them in honourable meeting and deal. In addition, the employees can be motivated by empowering with </w:t>
      </w:r>
      <w:r w:rsidRPr="00E41A9C">
        <w:rPr>
          <w:color w:val="000000" w:themeColor="text1"/>
        </w:rPr>
        <w:lastRenderedPageBreak/>
        <w:t>power and responsibility. Here, showing respect and dignity might inspire the staff. This may be achieved by giving them a promotion, a place to live, assigning them to a respectable meeting, and making a bargain (</w:t>
      </w:r>
      <w:proofErr w:type="spellStart"/>
      <w:r w:rsidRPr="00E41A9C">
        <w:rPr>
          <w:color w:val="000000" w:themeColor="text1"/>
        </w:rPr>
        <w:t>Riyanto</w:t>
      </w:r>
      <w:proofErr w:type="spellEnd"/>
      <w:r w:rsidRPr="00E41A9C">
        <w:rPr>
          <w:color w:val="000000" w:themeColor="text1"/>
        </w:rPr>
        <w:t xml:space="preserve">, </w:t>
      </w:r>
      <w:proofErr w:type="spellStart"/>
      <w:r w:rsidRPr="00E41A9C">
        <w:rPr>
          <w:color w:val="000000" w:themeColor="text1"/>
        </w:rPr>
        <w:t>Endri</w:t>
      </w:r>
      <w:proofErr w:type="spellEnd"/>
      <w:r w:rsidRPr="00E41A9C">
        <w:rPr>
          <w:color w:val="000000" w:themeColor="text1"/>
        </w:rPr>
        <w:t xml:space="preserve"> and </w:t>
      </w:r>
      <w:proofErr w:type="spellStart"/>
      <w:r w:rsidRPr="00E41A9C">
        <w:rPr>
          <w:color w:val="000000" w:themeColor="text1"/>
        </w:rPr>
        <w:t>Herlisha</w:t>
      </w:r>
      <w:proofErr w:type="spellEnd"/>
      <w:r w:rsidRPr="00E41A9C">
        <w:rPr>
          <w:color w:val="000000" w:themeColor="text1"/>
        </w:rPr>
        <w:t>, 2022). Furthermore, giving employees authority and responsibility can inspire motivation.</w:t>
      </w:r>
    </w:p>
    <w:p w14:paraId="186687AE" w14:textId="77777777" w:rsidR="00D010A3" w:rsidRPr="00E41A9C" w:rsidRDefault="00D010A3" w:rsidP="00D010A3">
      <w:pPr>
        <w:rPr>
          <w:color w:val="000000" w:themeColor="text1"/>
        </w:rPr>
      </w:pPr>
      <w:r w:rsidRPr="00E41A9C">
        <w:rPr>
          <w:b/>
          <w:bCs/>
          <w:color w:val="000000" w:themeColor="text1"/>
        </w:rPr>
        <w:t>Self-actualisation</w:t>
      </w:r>
      <w:r w:rsidRPr="00E41A9C">
        <w:rPr>
          <w:color w:val="000000" w:themeColor="text1"/>
        </w:rPr>
        <w:t>: Here, treating the workforce with decency and respect might motivate them. This may be accomplished by offering them a job, housing, a reputable meeting, a promotion, and a deal. Giving workers responsibility and authority can also motivate them. The organisations where the people work merely can fulfil the Self-actualization (Robert, 2018). At the end of satisfaction, the employees want to live peacefully in society having all the necessary at home and the entertainment is in his hand.</w:t>
      </w:r>
    </w:p>
    <w:p w14:paraId="306FDE93" w14:textId="77777777" w:rsidR="00D010A3" w:rsidRPr="00E41A9C" w:rsidRDefault="00D010A3" w:rsidP="00D010A3">
      <w:pPr>
        <w:pStyle w:val="Heading3"/>
        <w:rPr>
          <w:color w:val="000000" w:themeColor="text1"/>
        </w:rPr>
      </w:pPr>
      <w:bookmarkStart w:id="85" w:name="_Toc183723023"/>
      <w:bookmarkStart w:id="86" w:name="_Toc184195813"/>
      <w:bookmarkStart w:id="87" w:name="_Toc184238025"/>
      <w:bookmarkStart w:id="88" w:name="_Toc184389516"/>
      <w:r w:rsidRPr="00E41A9C">
        <w:rPr>
          <w:color w:val="000000" w:themeColor="text1"/>
        </w:rPr>
        <w:t>2.3.2. How motivational theory is interrelated with employee motivation in hospitality industry?</w:t>
      </w:r>
      <w:bookmarkEnd w:id="85"/>
      <w:bookmarkEnd w:id="86"/>
      <w:bookmarkEnd w:id="87"/>
      <w:bookmarkEnd w:id="88"/>
    </w:p>
    <w:p w14:paraId="4EBA885D" w14:textId="77777777" w:rsidR="00D010A3" w:rsidRPr="00E41A9C" w:rsidRDefault="00D010A3" w:rsidP="00D010A3">
      <w:pPr>
        <w:rPr>
          <w:color w:val="000000" w:themeColor="text1"/>
        </w:rPr>
      </w:pPr>
      <w:r w:rsidRPr="00E41A9C">
        <w:rPr>
          <w:color w:val="000000" w:themeColor="text1"/>
        </w:rPr>
        <w:t xml:space="preserve">Basically, the digital transformation is sought by employees because it improves the lifestyle, workplace style, working process, customer dealing process. More importantly, it relates physiological needs at the workplace because having information flow and communication are related with the physiological needs (Eccles and </w:t>
      </w:r>
      <w:proofErr w:type="spellStart"/>
      <w:r w:rsidRPr="00E41A9C">
        <w:rPr>
          <w:color w:val="000000" w:themeColor="text1"/>
        </w:rPr>
        <w:t>Wigfield</w:t>
      </w:r>
      <w:proofErr w:type="spellEnd"/>
      <w:r w:rsidRPr="00E41A9C">
        <w:rPr>
          <w:color w:val="000000" w:themeColor="text1"/>
        </w:rPr>
        <w:t xml:space="preserve">, 2022). Employees are mostly drawn to the digital transformation because it enhances their working environment, way of life, and customer service. More significantly, it connects with physiological demands at work as communication and information flow are linked to physiological needs (Williams, </w:t>
      </w:r>
      <w:proofErr w:type="gramStart"/>
      <w:r w:rsidRPr="00E41A9C">
        <w:rPr>
          <w:color w:val="000000" w:themeColor="text1"/>
        </w:rPr>
        <w:t>Shaw</w:t>
      </w:r>
      <w:proofErr w:type="gramEnd"/>
      <w:r w:rsidRPr="00E41A9C">
        <w:rPr>
          <w:color w:val="000000" w:themeColor="text1"/>
        </w:rPr>
        <w:t xml:space="preserve"> and Greenwood, 2021).</w:t>
      </w:r>
    </w:p>
    <w:p w14:paraId="650E4541" w14:textId="77777777" w:rsidR="00D010A3" w:rsidRPr="00E41A9C" w:rsidRDefault="00D010A3" w:rsidP="00D010A3">
      <w:pPr>
        <w:pStyle w:val="Heading2"/>
        <w:rPr>
          <w:color w:val="000000" w:themeColor="text1"/>
        </w:rPr>
      </w:pPr>
      <w:bookmarkStart w:id="89" w:name="_Toc183723024"/>
      <w:bookmarkStart w:id="90" w:name="_Toc184195814"/>
      <w:bookmarkStart w:id="91" w:name="_Toc184238026"/>
      <w:bookmarkStart w:id="92" w:name="_Toc184389517"/>
      <w:r w:rsidRPr="00E41A9C">
        <w:rPr>
          <w:rFonts w:eastAsiaTheme="minorHAnsi"/>
          <w:color w:val="000000" w:themeColor="text1"/>
        </w:rPr>
        <w:t>2.4 Remote Work and Virtual Collaboration in employee management</w:t>
      </w:r>
      <w:bookmarkEnd w:id="89"/>
      <w:bookmarkEnd w:id="90"/>
      <w:bookmarkEnd w:id="91"/>
      <w:bookmarkEnd w:id="92"/>
    </w:p>
    <w:p w14:paraId="6F83B6E9" w14:textId="77777777" w:rsidR="00D010A3" w:rsidRPr="00E41A9C" w:rsidRDefault="00D010A3" w:rsidP="00D010A3">
      <w:pPr>
        <w:rPr>
          <w:color w:val="000000" w:themeColor="text1"/>
        </w:rPr>
      </w:pPr>
      <w:r w:rsidRPr="00E41A9C">
        <w:rPr>
          <w:color w:val="000000" w:themeColor="text1"/>
        </w:rPr>
        <w:t xml:space="preserve">Since data collection and analysis are time-consuming, manual processes, decisions made in traditional settings are frequently based on outdated or inadequate information (Sari, </w:t>
      </w:r>
      <w:proofErr w:type="spellStart"/>
      <w:r w:rsidRPr="00E41A9C">
        <w:rPr>
          <w:color w:val="000000" w:themeColor="text1"/>
        </w:rPr>
        <w:t>Bendesa</w:t>
      </w:r>
      <w:proofErr w:type="spellEnd"/>
      <w:r w:rsidRPr="00E41A9C">
        <w:rPr>
          <w:color w:val="000000" w:themeColor="text1"/>
        </w:rPr>
        <w:t xml:space="preserve"> and Antara, 2019). Conversely, digital transformation facilitates the collection and analysis of vast volumes of data, providing managers with up-to-date, comprehensive insights for better decision-making. Furthermore, the fundamental objectives of traditional management approaches are status quo maintenance and progressive advancement (Staples, 2018). Conversely, digital transformation fosters a creative and flexible culture that enables companies to quickly respond to market shifts and implement new business plans.</w:t>
      </w:r>
    </w:p>
    <w:p w14:paraId="2B0D02DB" w14:textId="77777777" w:rsidR="00D010A3" w:rsidRPr="00E41A9C" w:rsidRDefault="00D010A3" w:rsidP="00D010A3">
      <w:pPr>
        <w:rPr>
          <w:color w:val="000000" w:themeColor="text1"/>
        </w:rPr>
      </w:pPr>
      <w:r w:rsidRPr="00E41A9C">
        <w:rPr>
          <w:iCs/>
          <w:color w:val="000000" w:themeColor="text1"/>
        </w:rPr>
        <w:t xml:space="preserve">According to Pernille </w:t>
      </w:r>
      <w:proofErr w:type="spellStart"/>
      <w:r w:rsidRPr="00E41A9C">
        <w:rPr>
          <w:iCs/>
          <w:color w:val="000000" w:themeColor="text1"/>
        </w:rPr>
        <w:t>Bjørn</w:t>
      </w:r>
      <w:proofErr w:type="spellEnd"/>
      <w:r w:rsidRPr="00E41A9C">
        <w:rPr>
          <w:iCs/>
          <w:color w:val="000000" w:themeColor="text1"/>
        </w:rPr>
        <w:t xml:space="preserve"> and </w:t>
      </w:r>
      <w:proofErr w:type="spellStart"/>
      <w:r w:rsidRPr="00E41A9C">
        <w:rPr>
          <w:iCs/>
          <w:color w:val="000000" w:themeColor="text1"/>
        </w:rPr>
        <w:t>Ojelanki</w:t>
      </w:r>
      <w:proofErr w:type="spellEnd"/>
      <w:r w:rsidRPr="00E41A9C">
        <w:rPr>
          <w:iCs/>
          <w:color w:val="000000" w:themeColor="text1"/>
        </w:rPr>
        <w:t xml:space="preserve"> </w:t>
      </w:r>
      <w:proofErr w:type="spellStart"/>
      <w:r w:rsidRPr="00E41A9C">
        <w:rPr>
          <w:iCs/>
          <w:color w:val="000000" w:themeColor="text1"/>
        </w:rPr>
        <w:t>Ngwenyama</w:t>
      </w:r>
      <w:proofErr w:type="spellEnd"/>
      <w:r w:rsidRPr="00E41A9C">
        <w:rPr>
          <w:color w:val="000000" w:themeColor="text1"/>
        </w:rPr>
        <w:t xml:space="preserve">, (2020) it was importantly noted that the virtual collaboration can strengthen the performance of the employee and employee engagement because the employees see the virtual collaboration method as a system for preserving the time </w:t>
      </w:r>
      <w:r w:rsidRPr="00E41A9C">
        <w:rPr>
          <w:color w:val="000000" w:themeColor="text1"/>
        </w:rPr>
        <w:lastRenderedPageBreak/>
        <w:t xml:space="preserve">and managing time accurately (Kurniawan and </w:t>
      </w:r>
      <w:proofErr w:type="spellStart"/>
      <w:r w:rsidRPr="00E41A9C">
        <w:rPr>
          <w:color w:val="000000" w:themeColor="text1"/>
        </w:rPr>
        <w:t>Heryanto</w:t>
      </w:r>
      <w:proofErr w:type="spellEnd"/>
      <w:r w:rsidRPr="00E41A9C">
        <w:rPr>
          <w:color w:val="000000" w:themeColor="text1"/>
        </w:rPr>
        <w:t xml:space="preserve">, 2019). In addition, the employee engagement is a factor of the freedom of working. So, the employees can reschedule their timing of office duties. Whenever the employee needs help from other employees, it is easy for the welfare of the digital transformation. More importantly, remote working helps the employee to do a thing very specially because the whole duty of the task ascends upon the employees believed the employees. It was significant to notice that because employees perceive virtual collaboration </w:t>
      </w:r>
      <w:proofErr w:type="gramStart"/>
      <w:r w:rsidRPr="00E41A9C">
        <w:rPr>
          <w:color w:val="000000" w:themeColor="text1"/>
        </w:rPr>
        <w:t>as a way to</w:t>
      </w:r>
      <w:proofErr w:type="gramEnd"/>
      <w:r w:rsidRPr="00E41A9C">
        <w:rPr>
          <w:color w:val="000000" w:themeColor="text1"/>
        </w:rPr>
        <w:t xml:space="preserve"> effectively manage and preserve time, it can improve employee engagement and performance. Additionally, the freedom of working has an impact on employee engagement. Employees can thus rearrange their workplace work schedules (Evangeline and </w:t>
      </w:r>
      <w:proofErr w:type="spellStart"/>
      <w:r w:rsidRPr="00E41A9C">
        <w:rPr>
          <w:color w:val="000000" w:themeColor="text1"/>
        </w:rPr>
        <w:t>Ragavan</w:t>
      </w:r>
      <w:proofErr w:type="spellEnd"/>
      <w:r w:rsidRPr="00E41A9C">
        <w:rPr>
          <w:color w:val="000000" w:themeColor="text1"/>
        </w:rPr>
        <w:t>, 2020). It is simple for the welfare of the digital transition when an employee wants assistance from other workers. More significantly, remote work enables employees to accomplish tasks, particularly as the entire task's responsibility rests on the employees.</w:t>
      </w:r>
    </w:p>
    <w:p w14:paraId="2D3348ED" w14:textId="77777777" w:rsidR="00D010A3" w:rsidRPr="00E41A9C" w:rsidRDefault="00D010A3" w:rsidP="00D010A3">
      <w:pPr>
        <w:pStyle w:val="Heading2"/>
        <w:rPr>
          <w:color w:val="000000" w:themeColor="text1"/>
        </w:rPr>
      </w:pPr>
      <w:bookmarkStart w:id="93" w:name="_Toc184195815"/>
      <w:bookmarkStart w:id="94" w:name="_Toc184238027"/>
      <w:bookmarkStart w:id="95" w:name="_Toc184389518"/>
      <w:r w:rsidRPr="00E41A9C">
        <w:rPr>
          <w:color w:val="000000" w:themeColor="text1"/>
        </w:rPr>
        <w:t>2.5 Digital transformation in the UK hospitality Industry</w:t>
      </w:r>
      <w:bookmarkEnd w:id="93"/>
      <w:bookmarkEnd w:id="94"/>
      <w:bookmarkEnd w:id="95"/>
    </w:p>
    <w:p w14:paraId="23817CDF" w14:textId="77777777" w:rsidR="00D010A3" w:rsidRPr="00E41A9C" w:rsidRDefault="00D010A3" w:rsidP="00D010A3">
      <w:pPr>
        <w:rPr>
          <w:color w:val="000000" w:themeColor="text1"/>
        </w:rPr>
      </w:pPr>
      <w:r w:rsidRPr="00E41A9C">
        <w:rPr>
          <w:color w:val="000000" w:themeColor="text1"/>
        </w:rPr>
        <w:t xml:space="preserve">According to </w:t>
      </w:r>
      <w:proofErr w:type="spellStart"/>
      <w:r w:rsidRPr="00E41A9C">
        <w:rPr>
          <w:color w:val="000000" w:themeColor="text1"/>
        </w:rPr>
        <w:t>Xusen</w:t>
      </w:r>
      <w:proofErr w:type="spellEnd"/>
      <w:r w:rsidRPr="00E41A9C">
        <w:rPr>
          <w:color w:val="000000" w:themeColor="text1"/>
        </w:rPr>
        <w:t xml:space="preserve"> Cheng </w:t>
      </w:r>
      <w:r w:rsidRPr="00E41A9C">
        <w:rPr>
          <w:iCs/>
          <w:color w:val="000000" w:themeColor="text1"/>
        </w:rPr>
        <w:t>et al</w:t>
      </w:r>
      <w:r w:rsidRPr="00E41A9C">
        <w:rPr>
          <w:color w:val="000000" w:themeColor="text1"/>
        </w:rPr>
        <w:t xml:space="preserve">., 2023 it was found that during COVID-19, the UK industry started incorporating digital transformation in the workplace and business process. It started to digitalise the workplace and distance working </w:t>
      </w:r>
      <w:proofErr w:type="gramStart"/>
      <w:r w:rsidRPr="00E41A9C">
        <w:rPr>
          <w:color w:val="000000" w:themeColor="text1"/>
        </w:rPr>
        <w:t>in order to</w:t>
      </w:r>
      <w:proofErr w:type="gramEnd"/>
      <w:r w:rsidRPr="00E41A9C">
        <w:rPr>
          <w:color w:val="000000" w:themeColor="text1"/>
        </w:rPr>
        <w:t xml:space="preserve"> keep its employees motivated and connected with the organisation’s goal. It was discovered that the UK industry began implementing the digital transformation in the workplace and business processes </w:t>
      </w:r>
      <w:proofErr w:type="gramStart"/>
      <w:r w:rsidRPr="00E41A9C">
        <w:rPr>
          <w:color w:val="000000" w:themeColor="text1"/>
        </w:rPr>
        <w:t>during  COVID</w:t>
      </w:r>
      <w:proofErr w:type="gramEnd"/>
      <w:r w:rsidRPr="00E41A9C">
        <w:rPr>
          <w:color w:val="000000" w:themeColor="text1"/>
        </w:rPr>
        <w:t>-19 (</w:t>
      </w:r>
      <w:proofErr w:type="spellStart"/>
      <w:r w:rsidRPr="00E41A9C">
        <w:rPr>
          <w:color w:val="000000" w:themeColor="text1"/>
        </w:rPr>
        <w:t>Yaneva</w:t>
      </w:r>
      <w:proofErr w:type="spellEnd"/>
      <w:r w:rsidRPr="00E41A9C">
        <w:rPr>
          <w:color w:val="000000" w:themeColor="text1"/>
        </w:rPr>
        <w:t xml:space="preserve">, 2021). The company began using digital workplace initiatives and remote work arrangements to maintain employee engagement and motivation towards the organisation's objectives (Cheng </w:t>
      </w:r>
      <w:r w:rsidRPr="00E41A9C">
        <w:rPr>
          <w:iCs/>
          <w:color w:val="000000" w:themeColor="text1"/>
        </w:rPr>
        <w:t>et al</w:t>
      </w:r>
      <w:r w:rsidRPr="00E41A9C">
        <w:rPr>
          <w:color w:val="000000" w:themeColor="text1"/>
        </w:rPr>
        <w:t>., 2023).</w:t>
      </w:r>
    </w:p>
    <w:p w14:paraId="39A04982" w14:textId="77777777" w:rsidR="00D010A3" w:rsidRPr="00E41A9C" w:rsidRDefault="00D010A3" w:rsidP="00D010A3">
      <w:pPr>
        <w:rPr>
          <w:color w:val="000000" w:themeColor="text1"/>
        </w:rPr>
      </w:pPr>
      <w:r w:rsidRPr="00E41A9C">
        <w:rPr>
          <w:color w:val="000000" w:themeColor="text1"/>
        </w:rPr>
        <w:t>The rise of remote work and virtual collaboration has significantly changed the nature of the modern workplace (</w:t>
      </w:r>
      <w:proofErr w:type="spellStart"/>
      <w:r w:rsidRPr="00E41A9C">
        <w:rPr>
          <w:color w:val="000000" w:themeColor="text1"/>
        </w:rPr>
        <w:t>Yaneva</w:t>
      </w:r>
      <w:proofErr w:type="spellEnd"/>
      <w:r w:rsidRPr="00E41A9C">
        <w:rPr>
          <w:color w:val="000000" w:themeColor="text1"/>
        </w:rPr>
        <w:t>, 2021). This trend has been exacerbated by global events, most notably the COVID-19 epidemic, which has forced many organisations to quickly adapt to remote work arrangements. Many organisations and employees now prefer this method of working, even if it was first essential. Working remotely has changed where and how individuals finish their work, making a larger reliance on digital tools for communication and teamwork necessary (Waller, 2021).</w:t>
      </w:r>
    </w:p>
    <w:p w14:paraId="5530D98A" w14:textId="77777777" w:rsidR="00D010A3" w:rsidRPr="00E41A9C" w:rsidRDefault="00D010A3" w:rsidP="00D010A3">
      <w:pPr>
        <w:rPr>
          <w:color w:val="000000" w:themeColor="text1"/>
        </w:rPr>
      </w:pPr>
      <w:r w:rsidRPr="00E41A9C">
        <w:rPr>
          <w:color w:val="000000" w:themeColor="text1"/>
        </w:rPr>
        <w:t xml:space="preserve">It has been noted that the virtual team management plays a critical role in distant work </w:t>
      </w:r>
      <w:proofErr w:type="gramStart"/>
      <w:r w:rsidRPr="00E41A9C">
        <w:rPr>
          <w:color w:val="000000" w:themeColor="text1"/>
        </w:rPr>
        <w:t>environments</w:t>
      </w:r>
      <w:proofErr w:type="gramEnd"/>
      <w:r w:rsidRPr="00E41A9C">
        <w:rPr>
          <w:color w:val="000000" w:themeColor="text1"/>
        </w:rPr>
        <w:t xml:space="preserve"> and it maintains the team cohesiveness despite geographic distance, being mindful of the dynamics of relationships across remote teams and ensuring that communication is clear and effective in conveying the message (Sinha et al., 2014). However, key concepts in virtual team management strongly need to emphasize the importance of communication, trust, and </w:t>
      </w:r>
      <w:r w:rsidRPr="00E41A9C">
        <w:rPr>
          <w:color w:val="000000" w:themeColor="text1"/>
        </w:rPr>
        <w:lastRenderedPageBreak/>
        <w:t xml:space="preserve">shared goals </w:t>
      </w:r>
      <w:proofErr w:type="gramStart"/>
      <w:r w:rsidRPr="00E41A9C">
        <w:rPr>
          <w:color w:val="000000" w:themeColor="text1"/>
        </w:rPr>
        <w:t>in order to</w:t>
      </w:r>
      <w:proofErr w:type="gramEnd"/>
      <w:r w:rsidRPr="00E41A9C">
        <w:rPr>
          <w:color w:val="000000" w:themeColor="text1"/>
        </w:rPr>
        <w:t xml:space="preserve"> ensure team effectiveness. In addition, in today's remote work environment that utilise the wide range of digital technologies is crucial to facilitating effective communication and employee engagement at the workspace (Potter, Cooke and </w:t>
      </w:r>
      <w:proofErr w:type="spellStart"/>
      <w:r w:rsidRPr="00E41A9C">
        <w:rPr>
          <w:color w:val="000000" w:themeColor="text1"/>
        </w:rPr>
        <w:t>Balthazard</w:t>
      </w:r>
      <w:proofErr w:type="spellEnd"/>
      <w:r w:rsidRPr="00E41A9C">
        <w:rPr>
          <w:color w:val="000000" w:themeColor="text1"/>
        </w:rPr>
        <w:t>, 2022). This transformation includes employing video conferencing services like Zoom and Skype, collaborative project management tools like Trello and Asana, and instant messaging systems and others (Waller, 2021).</w:t>
      </w:r>
    </w:p>
    <w:p w14:paraId="4E1670C1" w14:textId="77777777" w:rsidR="00D010A3" w:rsidRPr="00E41A9C" w:rsidRDefault="00D010A3" w:rsidP="00D010A3">
      <w:pPr>
        <w:rPr>
          <w:color w:val="000000" w:themeColor="text1"/>
        </w:rPr>
      </w:pPr>
      <w:r w:rsidRPr="00E41A9C">
        <w:rPr>
          <w:color w:val="000000" w:themeColor="text1"/>
        </w:rPr>
        <w:t xml:space="preserve">But it needs to be mentioned that the team members that are adept with these technologies are better able to convey ideas clearly and work together efficiently. This is how the employee feels valued, connected, and engaged even when they are physically separated. But time management is another crucial issue in the remote work equation and the lines between personal and professional life are frequently blurred in virtual settings, making it challenging to maintain a healthy work-life balance (Tsvangirai and </w:t>
      </w:r>
      <w:proofErr w:type="spellStart"/>
      <w:r w:rsidRPr="00E41A9C">
        <w:rPr>
          <w:color w:val="000000" w:themeColor="text1"/>
        </w:rPr>
        <w:t>Chinyamurindi</w:t>
      </w:r>
      <w:proofErr w:type="spellEnd"/>
      <w:r w:rsidRPr="00E41A9C">
        <w:rPr>
          <w:color w:val="000000" w:themeColor="text1"/>
        </w:rPr>
        <w:t xml:space="preserve">, 2019). More importantly, by utilising time-tracking software and productivity techniques like the Pomodoro Technique may help remote workers stay focused on their job, maximise their production, and set aside time for hobbies and personal interests. Digital workplace features require a different strategy for team development than traditional office setups because building a feeling of community, establishing virtual social interactions, and exchanging personal experiences are all crucial to building effective remote teams (Dwivedi </w:t>
      </w:r>
      <w:r w:rsidRPr="00E41A9C">
        <w:rPr>
          <w:iCs/>
          <w:color w:val="000000" w:themeColor="text1"/>
        </w:rPr>
        <w:t>et al</w:t>
      </w:r>
      <w:r w:rsidRPr="00E41A9C">
        <w:rPr>
          <w:color w:val="000000" w:themeColor="text1"/>
        </w:rPr>
        <w:t>., 2021).</w:t>
      </w:r>
    </w:p>
    <w:p w14:paraId="4DF06BFC" w14:textId="77777777" w:rsidR="00D010A3" w:rsidRPr="00E41A9C" w:rsidRDefault="00D010A3" w:rsidP="00D010A3">
      <w:pPr>
        <w:rPr>
          <w:color w:val="000000" w:themeColor="text1"/>
        </w:rPr>
      </w:pPr>
      <w:r w:rsidRPr="00E41A9C">
        <w:rPr>
          <w:color w:val="000000" w:themeColor="text1"/>
        </w:rPr>
        <w:t xml:space="preserve">It is emphasised that building a friendly and encouraging work environment in the digital era requires recognising and celebrating successes and milestones. Here flexibility and adaptability are critical skills in remote work environments because remote workers frequently </w:t>
      </w:r>
      <w:proofErr w:type="gramStart"/>
      <w:r w:rsidRPr="00E41A9C">
        <w:rPr>
          <w:color w:val="000000" w:themeColor="text1"/>
        </w:rPr>
        <w:t>have to</w:t>
      </w:r>
      <w:proofErr w:type="gramEnd"/>
      <w:r w:rsidRPr="00E41A9C">
        <w:rPr>
          <w:color w:val="000000" w:themeColor="text1"/>
        </w:rPr>
        <w:t xml:space="preserve"> overcome technology challenges, acclimate to new work practices, and cope with erratic work schedules. This transformation has necessitated a development mindset, openness to new concepts, and the ability to remain composed and productive in the face of changing circumstances. Digital transformation in the hospitality sector changes to remote work and virtual collaboration has many benefits, but there are also some disadvantages (Dwivedi </w:t>
      </w:r>
      <w:r w:rsidRPr="00E41A9C">
        <w:rPr>
          <w:iCs/>
          <w:color w:val="000000" w:themeColor="text1"/>
        </w:rPr>
        <w:t>et al</w:t>
      </w:r>
      <w:r w:rsidRPr="00E41A9C">
        <w:rPr>
          <w:color w:val="000000" w:themeColor="text1"/>
        </w:rPr>
        <w:t xml:space="preserve">., 2021). One of the primary advantages is more flexibility and anyone can reschedule it remote workers may be able to better balance their personal and professional lives by tailoring their work schedules to meet their needs. The digitalised workers working in hotels and restaurants may see an increase in job satisfaction and productivity </w:t>
      </w:r>
      <w:proofErr w:type="gramStart"/>
      <w:r w:rsidRPr="00E41A9C">
        <w:rPr>
          <w:color w:val="000000" w:themeColor="text1"/>
        </w:rPr>
        <w:t>as a result of</w:t>
      </w:r>
      <w:proofErr w:type="gramEnd"/>
      <w:r w:rsidRPr="00E41A9C">
        <w:rPr>
          <w:color w:val="000000" w:themeColor="text1"/>
        </w:rPr>
        <w:t xml:space="preserve"> being allowed to work during their most productive hours. After all, one further significant benefit is that you may draw from a global talent pool (Martin et al., 2023). Employing people only from inside their immediate area is no </w:t>
      </w:r>
      <w:r w:rsidRPr="00E41A9C">
        <w:rPr>
          <w:color w:val="000000" w:themeColor="text1"/>
        </w:rPr>
        <w:lastRenderedPageBreak/>
        <w:t>longer an option for businesses. Businesses can now find the best people on the globe because of its wider reach, which fosters diversity and brings in a variety of perspectives and abilities.</w:t>
      </w:r>
    </w:p>
    <w:p w14:paraId="1B6B9484" w14:textId="77777777" w:rsidR="00D010A3" w:rsidRPr="00E41A9C" w:rsidRDefault="00D010A3" w:rsidP="00D010A3">
      <w:pPr>
        <w:pStyle w:val="Heading2"/>
        <w:rPr>
          <w:color w:val="000000" w:themeColor="text1"/>
        </w:rPr>
      </w:pPr>
      <w:bookmarkStart w:id="96" w:name="_Toc183723025"/>
      <w:bookmarkStart w:id="97" w:name="_Toc184195816"/>
      <w:bookmarkStart w:id="98" w:name="_Toc184238028"/>
      <w:bookmarkStart w:id="99" w:name="_Toc184389519"/>
      <w:r w:rsidRPr="00E41A9C">
        <w:rPr>
          <w:color w:val="000000" w:themeColor="text1"/>
        </w:rPr>
        <w:t>2.6 Research Gap</w:t>
      </w:r>
      <w:bookmarkEnd w:id="96"/>
      <w:bookmarkEnd w:id="97"/>
      <w:bookmarkEnd w:id="98"/>
      <w:bookmarkEnd w:id="99"/>
    </w:p>
    <w:p w14:paraId="092D49FF" w14:textId="77777777" w:rsidR="00D010A3" w:rsidRPr="00E41A9C" w:rsidRDefault="00D010A3" w:rsidP="00D010A3">
      <w:pPr>
        <w:rPr>
          <w:color w:val="000000" w:themeColor="text1"/>
        </w:rPr>
      </w:pPr>
      <w:r w:rsidRPr="00E41A9C">
        <w:rPr>
          <w:color w:val="000000" w:themeColor="text1"/>
        </w:rPr>
        <w:t xml:space="preserve">A range of research has been conducted </w:t>
      </w:r>
      <w:proofErr w:type="gramStart"/>
      <w:r w:rsidRPr="00E41A9C">
        <w:rPr>
          <w:color w:val="000000" w:themeColor="text1"/>
        </w:rPr>
        <w:t>in order to</w:t>
      </w:r>
      <w:proofErr w:type="gramEnd"/>
      <w:r w:rsidRPr="00E41A9C">
        <w:rPr>
          <w:color w:val="000000" w:themeColor="text1"/>
        </w:rPr>
        <w:t xml:space="preserve"> explore the impact of digital transformation on employee performance in the hospitality industry. However, this research mainly finds a gap here that researchers have yet to conduct on digital transformation and employee motivation and engagement (Pandita and </w:t>
      </w:r>
      <w:proofErr w:type="spellStart"/>
      <w:r w:rsidRPr="00E41A9C">
        <w:rPr>
          <w:color w:val="000000" w:themeColor="text1"/>
        </w:rPr>
        <w:t>Bedarkar</w:t>
      </w:r>
      <w:proofErr w:type="spellEnd"/>
      <w:r w:rsidRPr="00E41A9C">
        <w:rPr>
          <w:color w:val="000000" w:themeColor="text1"/>
        </w:rPr>
        <w:t xml:space="preserve">, 2018). This research is different here in that it has collected secondary data from different sectors and along with the primary research data. </w:t>
      </w:r>
    </w:p>
    <w:p w14:paraId="297C7E66" w14:textId="77777777" w:rsidR="00D010A3" w:rsidRPr="00E41A9C" w:rsidRDefault="00D010A3" w:rsidP="00D010A3">
      <w:pPr>
        <w:pStyle w:val="Heading2"/>
        <w:rPr>
          <w:color w:val="000000" w:themeColor="text1"/>
        </w:rPr>
      </w:pPr>
      <w:bookmarkStart w:id="100" w:name="_Toc184195817"/>
      <w:bookmarkStart w:id="101" w:name="_Toc184238029"/>
      <w:bookmarkStart w:id="102" w:name="_Toc184389520"/>
      <w:r w:rsidRPr="00E41A9C">
        <w:rPr>
          <w:color w:val="000000" w:themeColor="text1"/>
        </w:rPr>
        <w:t>2.7 Conclusion</w:t>
      </w:r>
      <w:bookmarkEnd w:id="100"/>
      <w:bookmarkEnd w:id="101"/>
      <w:bookmarkEnd w:id="102"/>
      <w:r w:rsidRPr="00E41A9C">
        <w:rPr>
          <w:color w:val="000000" w:themeColor="text1"/>
        </w:rPr>
        <w:t xml:space="preserve"> </w:t>
      </w:r>
    </w:p>
    <w:p w14:paraId="2809E2D4" w14:textId="77777777" w:rsidR="00D010A3" w:rsidRPr="00E41A9C" w:rsidRDefault="00D010A3" w:rsidP="00D010A3">
      <w:pPr>
        <w:rPr>
          <w:color w:val="000000" w:themeColor="text1"/>
        </w:rPr>
      </w:pPr>
      <w:r w:rsidRPr="00E41A9C">
        <w:rPr>
          <w:color w:val="000000" w:themeColor="text1"/>
        </w:rPr>
        <w:t xml:space="preserve">The effective implementation of digital transformation has also improved communication within the organisation, enabling staff members to better understand their roles and responsibilities in relation to the goals and objectives that have been established by the organisation. Effective communication fosters cooperation between teams and other employees, which in turn boosts production within the organisation (Agrawal, </w:t>
      </w:r>
      <w:proofErr w:type="spellStart"/>
      <w:r w:rsidRPr="00E41A9C">
        <w:rPr>
          <w:color w:val="000000" w:themeColor="text1"/>
        </w:rPr>
        <w:t>Narain</w:t>
      </w:r>
      <w:proofErr w:type="spellEnd"/>
      <w:r w:rsidRPr="00E41A9C">
        <w:rPr>
          <w:color w:val="000000" w:themeColor="text1"/>
        </w:rPr>
        <w:t xml:space="preserve"> and Ullah, 2019). Therefore, as stated by Lead (2022), increased productivity and cooperation, a clearer awareness of one's own tasks and responsibilities, a better grasp of the workplace and organisational goals and objectives, and higher levels of collaboration all lead to increased employee motivation and engagement. Better training chances with more adaptable and efficient training approaches are also made possible by digital technologies. </w:t>
      </w:r>
      <w:proofErr w:type="gramStart"/>
      <w:r w:rsidRPr="00E41A9C">
        <w:rPr>
          <w:color w:val="000000" w:themeColor="text1"/>
        </w:rPr>
        <w:t>Myriam Karoui (2010),</w:t>
      </w:r>
      <w:proofErr w:type="gramEnd"/>
      <w:r w:rsidRPr="00E41A9C">
        <w:rPr>
          <w:color w:val="000000" w:themeColor="text1"/>
        </w:rPr>
        <w:t xml:space="preserve"> found that the virtual team development is easy but it hard to manage the employees at the same time and each employee are not same-minded that create troubles in team management.</w:t>
      </w:r>
    </w:p>
    <w:p w14:paraId="1E4F9557" w14:textId="77777777" w:rsidR="00D010A3" w:rsidRPr="00E41A9C" w:rsidRDefault="00D010A3" w:rsidP="00D010A3">
      <w:pPr>
        <w:spacing w:line="240" w:lineRule="auto"/>
        <w:jc w:val="left"/>
        <w:rPr>
          <w:color w:val="000000" w:themeColor="text1"/>
        </w:rPr>
      </w:pPr>
      <w:r w:rsidRPr="00E41A9C">
        <w:rPr>
          <w:color w:val="000000" w:themeColor="text1"/>
        </w:rPr>
        <w:br w:type="page"/>
      </w:r>
    </w:p>
    <w:p w14:paraId="6E20F887" w14:textId="77777777" w:rsidR="00D010A3" w:rsidRPr="00E41A9C" w:rsidRDefault="00D010A3" w:rsidP="00D010A3">
      <w:pPr>
        <w:pStyle w:val="Heading1"/>
        <w:rPr>
          <w:color w:val="000000" w:themeColor="text1"/>
        </w:rPr>
      </w:pPr>
      <w:bookmarkStart w:id="103" w:name="_Toc181143015"/>
      <w:bookmarkStart w:id="104" w:name="_Toc183723026"/>
      <w:bookmarkStart w:id="105" w:name="_Toc184195818"/>
      <w:bookmarkStart w:id="106" w:name="_Toc184238030"/>
      <w:bookmarkStart w:id="107" w:name="_Toc184389521"/>
      <w:r w:rsidRPr="00E41A9C">
        <w:rPr>
          <w:color w:val="000000" w:themeColor="text1"/>
        </w:rPr>
        <w:lastRenderedPageBreak/>
        <w:t>Chapter 3: Research Methodology</w:t>
      </w:r>
      <w:bookmarkEnd w:id="103"/>
      <w:bookmarkEnd w:id="104"/>
      <w:bookmarkEnd w:id="105"/>
      <w:bookmarkEnd w:id="106"/>
      <w:bookmarkEnd w:id="107"/>
      <w:r w:rsidRPr="00E41A9C">
        <w:rPr>
          <w:color w:val="000000" w:themeColor="text1"/>
        </w:rPr>
        <w:t xml:space="preserve"> </w:t>
      </w:r>
    </w:p>
    <w:p w14:paraId="01EB4FA7" w14:textId="77777777" w:rsidR="00D010A3" w:rsidRPr="00E41A9C" w:rsidRDefault="00D010A3" w:rsidP="00D010A3">
      <w:pPr>
        <w:pStyle w:val="Heading2"/>
        <w:rPr>
          <w:color w:val="000000" w:themeColor="text1"/>
        </w:rPr>
      </w:pPr>
      <w:bookmarkStart w:id="108" w:name="_Toc181143016"/>
      <w:bookmarkStart w:id="109" w:name="_Toc183723027"/>
      <w:bookmarkStart w:id="110" w:name="_Toc184195819"/>
      <w:bookmarkStart w:id="111" w:name="_Toc184238031"/>
      <w:bookmarkStart w:id="112" w:name="_Toc184389522"/>
      <w:r w:rsidRPr="00E41A9C">
        <w:rPr>
          <w:color w:val="000000" w:themeColor="text1"/>
        </w:rPr>
        <w:t>3.1 Introduction</w:t>
      </w:r>
      <w:bookmarkEnd w:id="108"/>
      <w:bookmarkEnd w:id="109"/>
      <w:bookmarkEnd w:id="110"/>
      <w:bookmarkEnd w:id="111"/>
      <w:bookmarkEnd w:id="112"/>
    </w:p>
    <w:p w14:paraId="3B5B6FD7" w14:textId="77777777" w:rsidR="00D010A3" w:rsidRPr="00E41A9C" w:rsidRDefault="00D010A3" w:rsidP="00D010A3">
      <w:pPr>
        <w:rPr>
          <w:color w:val="000000" w:themeColor="text1"/>
        </w:rPr>
      </w:pPr>
      <w:r w:rsidRPr="00E41A9C">
        <w:rPr>
          <w:color w:val="000000" w:themeColor="text1"/>
        </w:rPr>
        <w:t xml:space="preserve">The research methodology is regarded as a collection of tools, strategies and processes that are used in collecting research data, analysing the research </w:t>
      </w:r>
      <w:proofErr w:type="gramStart"/>
      <w:r w:rsidRPr="00E41A9C">
        <w:rPr>
          <w:color w:val="000000" w:themeColor="text1"/>
        </w:rPr>
        <w:t>data</w:t>
      </w:r>
      <w:proofErr w:type="gramEnd"/>
      <w:r w:rsidRPr="00E41A9C">
        <w:rPr>
          <w:color w:val="000000" w:themeColor="text1"/>
        </w:rPr>
        <w:t xml:space="preserve"> and presenting the research data in a befitting manner for the easiness of the research readers (</w:t>
      </w:r>
      <w:proofErr w:type="spellStart"/>
      <w:r w:rsidRPr="00E41A9C">
        <w:rPr>
          <w:color w:val="000000" w:themeColor="text1"/>
        </w:rPr>
        <w:t>Keightley</w:t>
      </w:r>
      <w:proofErr w:type="spellEnd"/>
      <w:r w:rsidRPr="00E41A9C">
        <w:rPr>
          <w:color w:val="000000" w:themeColor="text1"/>
        </w:rPr>
        <w:t xml:space="preserve">, 2020). In addition, the research methodology includes the research philosophy, research approach, methods, population, </w:t>
      </w:r>
      <w:proofErr w:type="gramStart"/>
      <w:r w:rsidRPr="00E41A9C">
        <w:rPr>
          <w:color w:val="000000" w:themeColor="text1"/>
        </w:rPr>
        <w:t>sample</w:t>
      </w:r>
      <w:proofErr w:type="gramEnd"/>
      <w:r w:rsidRPr="00E41A9C">
        <w:rPr>
          <w:color w:val="000000" w:themeColor="text1"/>
        </w:rPr>
        <w:t xml:space="preserve"> and collection methods. This research used the quantitative research method in collecting and presenting the research data (Harvard Catalyst, 2022). The Onion research model has been followed in this research. For example, the research onion model links positivism research, deductive research, secondary research, quantitative </w:t>
      </w:r>
      <w:proofErr w:type="gramStart"/>
      <w:r w:rsidRPr="00E41A9C">
        <w:rPr>
          <w:color w:val="000000" w:themeColor="text1"/>
        </w:rPr>
        <w:t>research</w:t>
      </w:r>
      <w:proofErr w:type="gramEnd"/>
      <w:r w:rsidRPr="00E41A9C">
        <w:rPr>
          <w:color w:val="000000" w:themeColor="text1"/>
        </w:rPr>
        <w:t xml:space="preserve"> and limited sample size in collecting the research data.</w:t>
      </w:r>
    </w:p>
    <w:p w14:paraId="3DDE7176" w14:textId="77777777" w:rsidR="00D010A3" w:rsidRPr="00E41A9C" w:rsidRDefault="00D010A3" w:rsidP="00D010A3">
      <w:pPr>
        <w:rPr>
          <w:color w:val="000000" w:themeColor="text1"/>
        </w:rPr>
      </w:pPr>
      <w:r w:rsidRPr="00E41A9C">
        <w:rPr>
          <w:color w:val="000000" w:themeColor="text1"/>
        </w:rPr>
        <w:t>This research has followed the research onion in collecting and presenting the research data because the research onion is able to present the research methodologies so that makes the findings reliable and readable to the readers of the research (MacDonald, 2017). Because the research onion may arrange the research procedures in a way that makes the findings trustworthy and understandable to the research's readers, this study has followed it while gathering and presenting its data.</w:t>
      </w:r>
    </w:p>
    <w:p w14:paraId="19B38AFE" w14:textId="493C0343" w:rsidR="00D010A3" w:rsidRPr="00E41A9C" w:rsidRDefault="00D010A3" w:rsidP="00D010A3">
      <w:pPr>
        <w:pStyle w:val="Caption"/>
        <w:jc w:val="both"/>
        <w:rPr>
          <w:color w:val="000000" w:themeColor="text1"/>
          <w:sz w:val="24"/>
        </w:rPr>
      </w:pPr>
      <w:bookmarkStart w:id="113" w:name="_Toc184365920"/>
      <w:r w:rsidRPr="00E41A9C">
        <w:rPr>
          <w:color w:val="000000" w:themeColor="text1"/>
          <w:sz w:val="24"/>
        </w:rPr>
        <w:t xml:space="preserve">Figure </w:t>
      </w:r>
      <w:r w:rsidRPr="00E41A9C">
        <w:rPr>
          <w:color w:val="000000" w:themeColor="text1"/>
        </w:rPr>
        <w:fldChar w:fldCharType="begin"/>
      </w:r>
      <w:r w:rsidRPr="00E41A9C">
        <w:rPr>
          <w:color w:val="000000" w:themeColor="text1"/>
          <w:sz w:val="24"/>
        </w:rPr>
        <w:instrText xml:space="preserve"> SEQ Figure \* ARABIC </w:instrText>
      </w:r>
      <w:r w:rsidRPr="00E41A9C">
        <w:rPr>
          <w:color w:val="000000" w:themeColor="text1"/>
        </w:rPr>
        <w:fldChar w:fldCharType="separate"/>
      </w:r>
      <w:r w:rsidRPr="00E41A9C">
        <w:rPr>
          <w:noProof/>
          <w:color w:val="000000" w:themeColor="text1"/>
          <w:sz w:val="24"/>
        </w:rPr>
        <w:t>2</w:t>
      </w:r>
      <w:r w:rsidRPr="00E41A9C">
        <w:rPr>
          <w:color w:val="000000" w:themeColor="text1"/>
        </w:rPr>
        <w:fldChar w:fldCharType="end"/>
      </w:r>
      <w:r w:rsidRPr="00E41A9C">
        <w:rPr>
          <w:color w:val="000000" w:themeColor="text1"/>
          <w:sz w:val="24"/>
        </w:rPr>
        <w:t>: Research Onion Model</w:t>
      </w:r>
      <w:bookmarkEnd w:id="113"/>
    </w:p>
    <w:p w14:paraId="17E804EC" w14:textId="11CD7EDA" w:rsidR="00D010A3" w:rsidRPr="00E41A9C" w:rsidRDefault="00D010A3" w:rsidP="00D010A3">
      <w:pPr>
        <w:jc w:val="center"/>
        <w:rPr>
          <w:color w:val="000000" w:themeColor="text1"/>
        </w:rPr>
      </w:pPr>
      <w:r w:rsidRPr="00E41A9C">
        <w:rPr>
          <w:noProof/>
          <w:color w:val="000000" w:themeColor="text1"/>
          <w:lang w:eastAsia="en-GB"/>
        </w:rPr>
        <w:drawing>
          <wp:inline distT="0" distB="0" distL="0" distR="0" wp14:anchorId="2191E475" wp14:editId="5C6B0C8E">
            <wp:extent cx="4011295" cy="2831465"/>
            <wp:effectExtent l="0" t="0" r="1905" b="635"/>
            <wp:docPr id="36" name="Picture 36" descr="A diagram of a scientific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diagram of a scientific process&#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4011295" cy="2831465"/>
                    </a:xfrm>
                    <a:prstGeom prst="rect">
                      <a:avLst/>
                    </a:prstGeom>
                    <a:noFill/>
                    <a:ln>
                      <a:noFill/>
                    </a:ln>
                  </pic:spPr>
                </pic:pic>
              </a:graphicData>
            </a:graphic>
          </wp:inline>
        </w:drawing>
      </w:r>
    </w:p>
    <w:p w14:paraId="3B11929F" w14:textId="77777777" w:rsidR="00D010A3" w:rsidRPr="00E41A9C" w:rsidRDefault="00D010A3" w:rsidP="00D010A3">
      <w:pPr>
        <w:jc w:val="center"/>
        <w:rPr>
          <w:bCs/>
          <w:iCs/>
          <w:color w:val="000000" w:themeColor="text1"/>
        </w:rPr>
      </w:pPr>
      <w:r w:rsidRPr="00E41A9C">
        <w:rPr>
          <w:bCs/>
          <w:iCs/>
          <w:color w:val="000000" w:themeColor="text1"/>
        </w:rPr>
        <w:t>Sources: (Saunders, Lewis, and Thornhill 2012)</w:t>
      </w:r>
    </w:p>
    <w:p w14:paraId="2C32C324" w14:textId="77777777" w:rsidR="00D010A3" w:rsidRPr="00E41A9C" w:rsidRDefault="00D010A3" w:rsidP="00D010A3">
      <w:pPr>
        <w:rPr>
          <w:bCs/>
          <w:iCs/>
          <w:color w:val="000000" w:themeColor="text1"/>
        </w:rPr>
      </w:pPr>
      <w:r w:rsidRPr="00E41A9C">
        <w:rPr>
          <w:bCs/>
          <w:iCs/>
          <w:color w:val="000000" w:themeColor="text1"/>
        </w:rPr>
        <w:lastRenderedPageBreak/>
        <w:t xml:space="preserve">The first circle of the onion method describes the different philosophy used in the research used as interpretivism, critical realism, positivism, </w:t>
      </w:r>
      <w:proofErr w:type="gramStart"/>
      <w:r w:rsidRPr="00E41A9C">
        <w:rPr>
          <w:bCs/>
          <w:iCs/>
          <w:color w:val="000000" w:themeColor="text1"/>
        </w:rPr>
        <w:t>pragmatism</w:t>
      </w:r>
      <w:proofErr w:type="gramEnd"/>
      <w:r w:rsidRPr="00E41A9C">
        <w:rPr>
          <w:bCs/>
          <w:iCs/>
          <w:color w:val="000000" w:themeColor="text1"/>
        </w:rPr>
        <w:t xml:space="preserve"> and others (</w:t>
      </w:r>
      <w:proofErr w:type="spellStart"/>
      <w:r w:rsidRPr="00E41A9C">
        <w:rPr>
          <w:bCs/>
          <w:iCs/>
          <w:color w:val="000000" w:themeColor="text1"/>
        </w:rPr>
        <w:t>Phair</w:t>
      </w:r>
      <w:proofErr w:type="spellEnd"/>
      <w:r w:rsidRPr="00E41A9C">
        <w:rPr>
          <w:bCs/>
          <w:iCs/>
          <w:color w:val="000000" w:themeColor="text1"/>
        </w:rPr>
        <w:t xml:space="preserve"> and Warren, 2021). The research philosophy circle is important to conceptualise the research theme and finding of the research based on the positivism, interpretivism and pragmatism research. </w:t>
      </w:r>
    </w:p>
    <w:p w14:paraId="32750CB4" w14:textId="77777777" w:rsidR="00D010A3" w:rsidRPr="00E41A9C" w:rsidRDefault="00D010A3" w:rsidP="00D010A3">
      <w:pPr>
        <w:rPr>
          <w:bCs/>
          <w:iCs/>
          <w:color w:val="000000" w:themeColor="text1"/>
        </w:rPr>
      </w:pPr>
      <w:r w:rsidRPr="00E41A9C">
        <w:rPr>
          <w:bCs/>
          <w:iCs/>
          <w:color w:val="000000" w:themeColor="text1"/>
        </w:rPr>
        <w:t xml:space="preserve">The second section talks about the deductive and induction research methods which are used to drive the research origin. The second circle concentrates on the research approach, highlighting that the researcher has utilised a deductive approach, due to the research being guided by a predefined theme. </w:t>
      </w:r>
    </w:p>
    <w:p w14:paraId="4F7519F3" w14:textId="77777777" w:rsidR="00D010A3" w:rsidRPr="00E41A9C" w:rsidRDefault="00D010A3" w:rsidP="00D010A3">
      <w:pPr>
        <w:rPr>
          <w:bCs/>
          <w:iCs/>
          <w:color w:val="000000" w:themeColor="text1"/>
        </w:rPr>
      </w:pPr>
      <w:r w:rsidRPr="00E41A9C">
        <w:rPr>
          <w:bCs/>
          <w:iCs/>
          <w:color w:val="000000" w:themeColor="text1"/>
        </w:rPr>
        <w:t>The third step talks about the different methods for presenting and interpreting the research data. Gradually, the method draws near the data analysis of the research. Here the researcher has used the qualitative research approach because the descriptive nature of the research.</w:t>
      </w:r>
    </w:p>
    <w:p w14:paraId="5A7160D5" w14:textId="77777777" w:rsidR="00D010A3" w:rsidRPr="00E41A9C" w:rsidRDefault="00D010A3" w:rsidP="00D010A3">
      <w:pPr>
        <w:rPr>
          <w:bCs/>
          <w:iCs/>
          <w:color w:val="000000" w:themeColor="text1"/>
        </w:rPr>
      </w:pPr>
      <w:r w:rsidRPr="00E41A9C">
        <w:rPr>
          <w:bCs/>
          <w:iCs/>
          <w:color w:val="000000" w:themeColor="text1"/>
        </w:rPr>
        <w:t xml:space="preserve">Then the research strategy talks about the type of research conducted here. Experimental, survey, case study, narrative and action research are most of them. The research has focused on the survey type research because the research collected primary data by using interview method. </w:t>
      </w:r>
    </w:p>
    <w:p w14:paraId="4A9CB840" w14:textId="77777777" w:rsidR="00D010A3" w:rsidRPr="00E41A9C" w:rsidRDefault="00D010A3" w:rsidP="00D010A3">
      <w:pPr>
        <w:rPr>
          <w:color w:val="000000" w:themeColor="text1"/>
        </w:rPr>
      </w:pPr>
      <w:bookmarkStart w:id="114" w:name="_Toc181143017"/>
      <w:bookmarkStart w:id="115" w:name="_Toc183723028"/>
      <w:bookmarkStart w:id="116" w:name="_Toc184195820"/>
      <w:bookmarkStart w:id="117" w:name="_Toc184238032"/>
      <w:r w:rsidRPr="00E41A9C">
        <w:rPr>
          <w:color w:val="000000" w:themeColor="text1"/>
        </w:rPr>
        <w:t>The time horizontal of the research is cross-section because the research collected the research data from different area of hotel management and restaurants.</w:t>
      </w:r>
    </w:p>
    <w:p w14:paraId="7955462A" w14:textId="77777777" w:rsidR="00D010A3" w:rsidRPr="00E41A9C" w:rsidRDefault="00D010A3" w:rsidP="00D010A3">
      <w:pPr>
        <w:pStyle w:val="Heading2"/>
        <w:rPr>
          <w:color w:val="000000" w:themeColor="text1"/>
        </w:rPr>
      </w:pPr>
      <w:bookmarkStart w:id="118" w:name="_Toc184389523"/>
      <w:r w:rsidRPr="00E41A9C">
        <w:rPr>
          <w:color w:val="000000" w:themeColor="text1"/>
        </w:rPr>
        <w:t>3.2 Research Philosophy</w:t>
      </w:r>
      <w:bookmarkEnd w:id="114"/>
      <w:bookmarkEnd w:id="115"/>
      <w:bookmarkEnd w:id="116"/>
      <w:bookmarkEnd w:id="117"/>
      <w:bookmarkEnd w:id="118"/>
    </w:p>
    <w:p w14:paraId="5771AE12" w14:textId="1A4D0256" w:rsidR="00D010A3" w:rsidRPr="00E41A9C" w:rsidRDefault="00D010A3" w:rsidP="00D010A3">
      <w:pPr>
        <w:rPr>
          <w:color w:val="000000" w:themeColor="text1"/>
        </w:rPr>
      </w:pPr>
      <w:r w:rsidRPr="00E41A9C">
        <w:rPr>
          <w:color w:val="000000" w:themeColor="text1"/>
        </w:rPr>
        <w:t>This research used positivism research because the research has a theme and researchers ha</w:t>
      </w:r>
      <w:r w:rsidR="00090DC3">
        <w:rPr>
          <w:color w:val="000000" w:themeColor="text1"/>
        </w:rPr>
        <w:t>ve</w:t>
      </w:r>
      <w:r w:rsidRPr="00E41A9C">
        <w:rPr>
          <w:color w:val="000000" w:themeColor="text1"/>
        </w:rPr>
        <w:t xml:space="preserve"> been stuck to the research objective to conduct the research (</w:t>
      </w:r>
      <w:proofErr w:type="spellStart"/>
      <w:r w:rsidRPr="00E41A9C">
        <w:rPr>
          <w:color w:val="000000" w:themeColor="text1"/>
        </w:rPr>
        <w:t>Tüzemen</w:t>
      </w:r>
      <w:proofErr w:type="spellEnd"/>
      <w:r w:rsidRPr="00E41A9C">
        <w:rPr>
          <w:color w:val="000000" w:themeColor="text1"/>
        </w:rPr>
        <w:t xml:space="preserve">, 2020). Basically, positivism research emphasises on empirical observation and aligns with the scientific research method for ensuring reliability. In essence, positivism research emphasises on empirical observation and aligns with the scientific research method for assuring reliability; </w:t>
      </w:r>
      <w:proofErr w:type="gramStart"/>
      <w:r w:rsidRPr="00E41A9C">
        <w:rPr>
          <w:color w:val="000000" w:themeColor="text1"/>
        </w:rPr>
        <w:t>this is why</w:t>
      </w:r>
      <w:proofErr w:type="gramEnd"/>
      <w:r w:rsidRPr="00E41A9C">
        <w:rPr>
          <w:color w:val="000000" w:themeColor="text1"/>
        </w:rPr>
        <w:t xml:space="preserve"> the research employed positivism research because it has a theme and researchers adhered to the research objective to conduct the research (Strauss and Corbin, 2017). More importantly, the positivism research does not allow the research to entangle unnecessary thing</w:t>
      </w:r>
      <w:r w:rsidR="00090DC3">
        <w:rPr>
          <w:color w:val="000000" w:themeColor="text1"/>
        </w:rPr>
        <w:t>s</w:t>
      </w:r>
      <w:r w:rsidRPr="00E41A9C">
        <w:rPr>
          <w:color w:val="000000" w:themeColor="text1"/>
        </w:rPr>
        <w:t xml:space="preserve"> into the research and it solely asks the researcher to get stuck with the research objectives and aim only. The positivist approach to research prohibits the inclusion of extraneous elements and instead encourages the investigator to focus exclusively on the goals and objectives of the study. The disadvantage of the positivism research is that it deals with small amount of research data that limit the researcher’s finding</w:t>
      </w:r>
      <w:r w:rsidR="00090DC3">
        <w:rPr>
          <w:color w:val="000000" w:themeColor="text1"/>
        </w:rPr>
        <w:t>s</w:t>
      </w:r>
      <w:r w:rsidRPr="00E41A9C">
        <w:rPr>
          <w:color w:val="000000" w:themeColor="text1"/>
        </w:rPr>
        <w:t xml:space="preserve"> (</w:t>
      </w:r>
      <w:proofErr w:type="spellStart"/>
      <w:r w:rsidRPr="00E41A9C">
        <w:rPr>
          <w:color w:val="000000" w:themeColor="text1"/>
        </w:rPr>
        <w:t>Kyne</w:t>
      </w:r>
      <w:proofErr w:type="spellEnd"/>
      <w:r w:rsidRPr="00E41A9C">
        <w:rPr>
          <w:color w:val="000000" w:themeColor="text1"/>
        </w:rPr>
        <w:t>, 2021).</w:t>
      </w:r>
    </w:p>
    <w:p w14:paraId="3F2FC946" w14:textId="77777777" w:rsidR="00D010A3" w:rsidRPr="00E41A9C" w:rsidRDefault="00D010A3" w:rsidP="00D010A3">
      <w:pPr>
        <w:rPr>
          <w:color w:val="000000" w:themeColor="text1"/>
        </w:rPr>
      </w:pPr>
      <w:r w:rsidRPr="00E41A9C">
        <w:rPr>
          <w:color w:val="000000" w:themeColor="text1"/>
        </w:rPr>
        <w:lastRenderedPageBreak/>
        <w:t>The positivist method finds and validates a set of probabilistic causal laws that may be used to forecast broad patterns of human behaviour by fusing "deductive logic with precise empirical observations of individual behaviour" (Neuman, 2014, p. 97). The positivist approach's primary focus, the search for universal laws, is known as nomothetic, which translates to "pertaining to the search for general laws" (Macquarie Dictionary, 1987, p. 1158). Figure 1.1 shows how the components of the positivist research process come together primarily in a linear fashion (</w:t>
      </w:r>
      <w:proofErr w:type="gramStart"/>
      <w:r w:rsidRPr="00E41A9C">
        <w:rPr>
          <w:color w:val="000000" w:themeColor="text1"/>
        </w:rPr>
        <w:t>with the exception of</w:t>
      </w:r>
      <w:proofErr w:type="gramEnd"/>
      <w:r w:rsidRPr="00E41A9C">
        <w:rPr>
          <w:color w:val="000000" w:themeColor="text1"/>
        </w:rPr>
        <w:t xml:space="preserve"> the first phases).</w:t>
      </w:r>
    </w:p>
    <w:p w14:paraId="27494904" w14:textId="129996F8" w:rsidR="00D010A3" w:rsidRPr="00E41A9C" w:rsidRDefault="00D010A3" w:rsidP="00D010A3">
      <w:pPr>
        <w:rPr>
          <w:color w:val="000000" w:themeColor="text1"/>
        </w:rPr>
      </w:pPr>
      <w:r w:rsidRPr="00E41A9C">
        <w:rPr>
          <w:color w:val="000000" w:themeColor="text1"/>
        </w:rPr>
        <w:t>The post-positivist view, which persisted throughout the twentieth century and permeated modern sociology, holds that ideas can only be tested, whereas positivists believe that they can be constructed. Post-positivism believes that the truth is unreachable, whereas positivists place a strong emphasis on discovering it (Korkmaz, 2017). While post-positivists stress the need for improvement and reject perfection as an impractical goal, positivists strive for perfection. Post-positivism highlights a balance between the scientific method and common sense, whereas positivism favours the scientific approach and distances it from the daily comprehension of reality. In terms of research methodologies, positivists tend to favour quantitative approaches over qualitative ones. This is because the foundation of quantitative research is the use of scientific procedures, with a focus on cause and effect (</w:t>
      </w:r>
      <w:proofErr w:type="spellStart"/>
      <w:r w:rsidRPr="00E41A9C">
        <w:rPr>
          <w:color w:val="000000" w:themeColor="text1"/>
        </w:rPr>
        <w:t>Gelsthorpe</w:t>
      </w:r>
      <w:proofErr w:type="spellEnd"/>
      <w:r w:rsidRPr="00E41A9C">
        <w:rPr>
          <w:color w:val="000000" w:themeColor="text1"/>
        </w:rPr>
        <w:t>, 2019). On the other hand, qualitative research relies on straightforward, incalculable methods and does not use numerical data. In the social realm, positivists trust the former and avoid the latter because of these stark contrasts (</w:t>
      </w:r>
      <w:proofErr w:type="spellStart"/>
      <w:r w:rsidRPr="00E41A9C">
        <w:rPr>
          <w:color w:val="000000" w:themeColor="text1"/>
        </w:rPr>
        <w:t>Dawadi</w:t>
      </w:r>
      <w:proofErr w:type="spellEnd"/>
      <w:r w:rsidRPr="00E41A9C">
        <w:rPr>
          <w:color w:val="000000" w:themeColor="text1"/>
        </w:rPr>
        <w:t xml:space="preserve">, Shrestha and </w:t>
      </w:r>
      <w:proofErr w:type="spellStart"/>
      <w:r w:rsidRPr="00E41A9C">
        <w:rPr>
          <w:color w:val="000000" w:themeColor="text1"/>
        </w:rPr>
        <w:t>Giri</w:t>
      </w:r>
      <w:proofErr w:type="spellEnd"/>
      <w:r w:rsidRPr="00E41A9C">
        <w:rPr>
          <w:color w:val="000000" w:themeColor="text1"/>
        </w:rPr>
        <w:t>, 2021). The researchers' scientific beliefs are firmly established by quantitative data. Studybay.com/blog/advantages-and-drawbacks-of-positivism/ is the source.</w:t>
      </w:r>
    </w:p>
    <w:p w14:paraId="4182D5FA" w14:textId="77777777" w:rsidR="00D010A3" w:rsidRPr="00E41A9C" w:rsidRDefault="00D010A3" w:rsidP="00D010A3">
      <w:pPr>
        <w:pStyle w:val="Heading2"/>
        <w:rPr>
          <w:color w:val="000000" w:themeColor="text1"/>
        </w:rPr>
      </w:pPr>
      <w:bookmarkStart w:id="119" w:name="_Toc181143018"/>
      <w:bookmarkStart w:id="120" w:name="_Toc183723029"/>
      <w:bookmarkStart w:id="121" w:name="_Toc184195821"/>
      <w:bookmarkStart w:id="122" w:name="_Toc184238033"/>
      <w:bookmarkStart w:id="123" w:name="_Toc184389524"/>
      <w:r w:rsidRPr="00E41A9C">
        <w:rPr>
          <w:color w:val="000000" w:themeColor="text1"/>
        </w:rPr>
        <w:t>3.3 Research Approach</w:t>
      </w:r>
      <w:bookmarkEnd w:id="119"/>
      <w:bookmarkEnd w:id="120"/>
      <w:bookmarkEnd w:id="121"/>
      <w:bookmarkEnd w:id="122"/>
      <w:bookmarkEnd w:id="123"/>
    </w:p>
    <w:p w14:paraId="5357A226" w14:textId="29415055" w:rsidR="00D010A3" w:rsidRDefault="00D010A3" w:rsidP="00D010A3">
      <w:pPr>
        <w:rPr>
          <w:color w:val="000000" w:themeColor="text1"/>
        </w:rPr>
      </w:pPr>
      <w:r w:rsidRPr="00E41A9C">
        <w:rPr>
          <w:color w:val="000000" w:themeColor="text1"/>
        </w:rPr>
        <w:t>The deductive research approach was implemented for this research because of its suitability with the research nature (</w:t>
      </w:r>
      <w:proofErr w:type="spellStart"/>
      <w:r w:rsidRPr="00E41A9C">
        <w:rPr>
          <w:color w:val="000000" w:themeColor="text1"/>
        </w:rPr>
        <w:t>Woiceshyn</w:t>
      </w:r>
      <w:proofErr w:type="spellEnd"/>
      <w:r w:rsidRPr="00E41A9C">
        <w:rPr>
          <w:color w:val="000000" w:themeColor="text1"/>
        </w:rPr>
        <w:t xml:space="preserve"> and </w:t>
      </w:r>
      <w:proofErr w:type="spellStart"/>
      <w:r w:rsidRPr="00E41A9C">
        <w:rPr>
          <w:color w:val="000000" w:themeColor="text1"/>
        </w:rPr>
        <w:t>Daellenbach</w:t>
      </w:r>
      <w:proofErr w:type="spellEnd"/>
      <w:r w:rsidRPr="00E41A9C">
        <w:rPr>
          <w:color w:val="000000" w:themeColor="text1"/>
        </w:rPr>
        <w:t xml:space="preserve">, 2018). The inductive research starts with the lower part of the research collecting the research data first. Followed by data analysis and theme development finally. This research allows the researcher to collect much data and goes beyond the research theme, objectives and aims. The research finding is not precise but deductive research is useful in generating the to-the-point results that are relevant to the research objectives. The lower portion of the research process gathers the research data first in an inductive manner, then comes theme development and data analysis. </w:t>
      </w:r>
    </w:p>
    <w:p w14:paraId="49B3951C" w14:textId="096C30E9" w:rsidR="00090DC3" w:rsidRDefault="00090DC3" w:rsidP="00D010A3">
      <w:pPr>
        <w:rPr>
          <w:color w:val="000000" w:themeColor="text1"/>
        </w:rPr>
      </w:pPr>
    </w:p>
    <w:p w14:paraId="169D170A" w14:textId="77777777" w:rsidR="00090DC3" w:rsidRPr="00E41A9C" w:rsidRDefault="00090DC3" w:rsidP="00D010A3">
      <w:pPr>
        <w:rPr>
          <w:color w:val="000000" w:themeColor="text1"/>
        </w:rPr>
      </w:pPr>
    </w:p>
    <w:p w14:paraId="63F46CD6" w14:textId="0C2A089E" w:rsidR="00D010A3" w:rsidRPr="00E41A9C" w:rsidRDefault="00D010A3" w:rsidP="00D010A3">
      <w:pPr>
        <w:pStyle w:val="Caption"/>
        <w:jc w:val="left"/>
        <w:rPr>
          <w:color w:val="000000" w:themeColor="text1"/>
        </w:rPr>
      </w:pPr>
      <w:bookmarkStart w:id="124" w:name="_Toc184365921"/>
      <w:r w:rsidRPr="00E41A9C">
        <w:rPr>
          <w:color w:val="000000" w:themeColor="text1"/>
        </w:rPr>
        <w:lastRenderedPageBreak/>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3</w:t>
      </w:r>
      <w:r w:rsidRPr="00E41A9C">
        <w:rPr>
          <w:color w:val="000000" w:themeColor="text1"/>
        </w:rPr>
        <w:fldChar w:fldCharType="end"/>
      </w:r>
      <w:r w:rsidRPr="00E41A9C">
        <w:rPr>
          <w:color w:val="000000" w:themeColor="text1"/>
        </w:rPr>
        <w:t>: Deductive vs. Inductive research approach</w:t>
      </w:r>
      <w:bookmarkEnd w:id="124"/>
    </w:p>
    <w:p w14:paraId="33003033" w14:textId="3D64F444" w:rsidR="00D010A3" w:rsidRPr="00E41A9C" w:rsidRDefault="00D010A3" w:rsidP="00D010A3">
      <w:pPr>
        <w:jc w:val="center"/>
        <w:rPr>
          <w:b/>
          <w:bCs/>
          <w:color w:val="000000" w:themeColor="text1"/>
        </w:rPr>
      </w:pPr>
      <w:r w:rsidRPr="00E41A9C">
        <w:rPr>
          <w:noProof/>
          <w:color w:val="000000" w:themeColor="text1"/>
          <w:lang w:eastAsia="en-GB"/>
        </w:rPr>
        <w:drawing>
          <wp:inline distT="0" distB="0" distL="0" distR="0" wp14:anchorId="74F61B97" wp14:editId="4DD69D7F">
            <wp:extent cx="5928995" cy="2182495"/>
            <wp:effectExtent l="0" t="0" r="1905" b="1905"/>
            <wp:docPr id="35" name="Picture 35"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diagram of a process&#10;&#10;Description automatically generated"/>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28995" cy="2182495"/>
                    </a:xfrm>
                    <a:prstGeom prst="rect">
                      <a:avLst/>
                    </a:prstGeom>
                    <a:noFill/>
                    <a:ln>
                      <a:noFill/>
                    </a:ln>
                  </pic:spPr>
                </pic:pic>
              </a:graphicData>
            </a:graphic>
          </wp:inline>
        </w:drawing>
      </w:r>
    </w:p>
    <w:p w14:paraId="2945E1EE" w14:textId="77777777" w:rsidR="00D010A3" w:rsidRPr="00E41A9C" w:rsidRDefault="00D010A3" w:rsidP="00D010A3">
      <w:pPr>
        <w:jc w:val="center"/>
        <w:rPr>
          <w:bCs/>
          <w:color w:val="000000" w:themeColor="text1"/>
        </w:rPr>
      </w:pPr>
      <w:r w:rsidRPr="00E41A9C">
        <w:rPr>
          <w:bCs/>
          <w:color w:val="000000" w:themeColor="text1"/>
        </w:rPr>
        <w:t>Source: (</w:t>
      </w:r>
      <w:proofErr w:type="spellStart"/>
      <w:r w:rsidRPr="00E41A9C">
        <w:rPr>
          <w:bCs/>
          <w:color w:val="000000" w:themeColor="text1"/>
        </w:rPr>
        <w:t>Schoonenboom</w:t>
      </w:r>
      <w:proofErr w:type="spellEnd"/>
      <w:r w:rsidRPr="00E41A9C">
        <w:rPr>
          <w:bCs/>
          <w:color w:val="000000" w:themeColor="text1"/>
        </w:rPr>
        <w:t xml:space="preserve"> and Johnson, 2017).</w:t>
      </w:r>
    </w:p>
    <w:p w14:paraId="78F93349" w14:textId="77777777" w:rsidR="00D010A3" w:rsidRPr="00E41A9C" w:rsidRDefault="00D010A3" w:rsidP="00D010A3">
      <w:pPr>
        <w:rPr>
          <w:color w:val="000000" w:themeColor="text1"/>
        </w:rPr>
      </w:pPr>
      <w:r w:rsidRPr="00E41A9C">
        <w:rPr>
          <w:color w:val="000000" w:themeColor="text1"/>
        </w:rPr>
        <w:t xml:space="preserve">This study surpasses the research theme, objectives, and goals while still allowing the researcher to get a large amount of data. Although the research findings are not exact, the deductive research method is helpful in producing concise results that are pertinent to the study's goals (LESAGE and WECHTLER, 2019). The disadvantage of the deductive research is merely accuracy of the research </w:t>
      </w:r>
      <w:proofErr w:type="gramStart"/>
      <w:r w:rsidRPr="00E41A9C">
        <w:rPr>
          <w:color w:val="000000" w:themeColor="text1"/>
        </w:rPr>
        <w:t>premises</w:t>
      </w:r>
      <w:proofErr w:type="gramEnd"/>
      <w:r w:rsidRPr="00E41A9C">
        <w:rPr>
          <w:color w:val="000000" w:themeColor="text1"/>
        </w:rPr>
        <w:t xml:space="preserve"> and it simply depends on the hypothesis (</w:t>
      </w:r>
      <w:proofErr w:type="spellStart"/>
      <w:r w:rsidRPr="00E41A9C">
        <w:rPr>
          <w:color w:val="000000" w:themeColor="text1"/>
        </w:rPr>
        <w:t>Schoonenboom</w:t>
      </w:r>
      <w:proofErr w:type="spellEnd"/>
      <w:r w:rsidRPr="00E41A9C">
        <w:rPr>
          <w:color w:val="000000" w:themeColor="text1"/>
        </w:rPr>
        <w:t xml:space="preserve"> and Johnson, 2017).</w:t>
      </w:r>
    </w:p>
    <w:p w14:paraId="0B3170D5" w14:textId="77777777" w:rsidR="00D010A3" w:rsidRPr="00E41A9C" w:rsidRDefault="00D010A3" w:rsidP="00D010A3">
      <w:pPr>
        <w:rPr>
          <w:color w:val="000000" w:themeColor="text1"/>
        </w:rPr>
      </w:pPr>
      <w:r w:rsidRPr="00E41A9C">
        <w:rPr>
          <w:color w:val="000000" w:themeColor="text1"/>
        </w:rPr>
        <w:t xml:space="preserve">People employ the psychological process of deductive reasoning to solve issues and make decisions. Being a cognitive function, it is an intentional intellectual effort </w:t>
      </w:r>
      <w:proofErr w:type="gramStart"/>
      <w:r w:rsidRPr="00E41A9C">
        <w:rPr>
          <w:color w:val="000000" w:themeColor="text1"/>
        </w:rPr>
        <w:t>similar to</w:t>
      </w:r>
      <w:proofErr w:type="gramEnd"/>
      <w:r w:rsidRPr="00E41A9C">
        <w:rPr>
          <w:color w:val="000000" w:themeColor="text1"/>
        </w:rPr>
        <w:t xml:space="preserve"> comprehending and reasoning. In deductive reasoning, a specific conclusion is reached by using broad concepts or premises. Theory formation, hypothesis formulation, data collecting, data analysis, and conclusion are the primary steps in the deductive research method. Finding an issue or question, analysing the literature, and developing a theoretical framework are the first steps for researchers. Basically, deductive research advocates the two or more true premises that support the conclusion. After all, the main goal of inductive research is to generate a theory or hypothesis by collecting and evaluating existing research data (Johnson and Onwuegbuzie, 2016). </w:t>
      </w:r>
    </w:p>
    <w:p w14:paraId="02C251DB" w14:textId="77777777" w:rsidR="00D010A3" w:rsidRPr="00E41A9C" w:rsidRDefault="00D010A3" w:rsidP="00D010A3">
      <w:pPr>
        <w:rPr>
          <w:color w:val="000000" w:themeColor="text1"/>
        </w:rPr>
      </w:pPr>
      <w:r w:rsidRPr="00E41A9C">
        <w:rPr>
          <w:color w:val="000000" w:themeColor="text1"/>
        </w:rPr>
        <w:t xml:space="preserve">Based on this research, researchers are found to start with </w:t>
      </w:r>
      <w:proofErr w:type="gramStart"/>
      <w:r w:rsidRPr="00E41A9C">
        <w:rPr>
          <w:color w:val="000000" w:themeColor="text1"/>
        </w:rPr>
        <w:t>particular research</w:t>
      </w:r>
      <w:proofErr w:type="gramEnd"/>
      <w:r w:rsidRPr="00E41A9C">
        <w:rPr>
          <w:color w:val="000000" w:themeColor="text1"/>
        </w:rPr>
        <w:t xml:space="preserve"> theme and observations before moving on to more general hypotheses for the development of whole research. When there is no established hypothesis to explain the observations being made, deductive research is frequently employed by creating a hypothesis based on research theme. This research type explains trends or connections in the data is the aim of inductive research.</w:t>
      </w:r>
    </w:p>
    <w:p w14:paraId="73CAF40E" w14:textId="77777777" w:rsidR="00D010A3" w:rsidRPr="00E41A9C" w:rsidRDefault="00D010A3" w:rsidP="00D010A3">
      <w:pPr>
        <w:rPr>
          <w:color w:val="000000" w:themeColor="text1"/>
        </w:rPr>
      </w:pPr>
      <w:r w:rsidRPr="00E41A9C">
        <w:rPr>
          <w:color w:val="000000" w:themeColor="text1"/>
        </w:rPr>
        <w:lastRenderedPageBreak/>
        <w:t>More importantly, the deductive research is a type of study that starts with a theory and uses existing data. It analyses and proves its viability in making sense the research objectives (Grover, 2015). These theories, notions of research are then put to the test by gathering data and comparing research finding. It is then examined to see whether it confirms or disproves the existing idea or theories. In quantitative research, when data is gathered using systematic techniques like surveys the deductive research is frequently employed because of its advantageous position and relevancy too (</w:t>
      </w:r>
      <w:proofErr w:type="spellStart"/>
      <w:r w:rsidRPr="00E41A9C">
        <w:rPr>
          <w:color w:val="000000" w:themeColor="text1"/>
        </w:rPr>
        <w:t>Taherdoost</w:t>
      </w:r>
      <w:proofErr w:type="spellEnd"/>
      <w:r w:rsidRPr="00E41A9C">
        <w:rPr>
          <w:color w:val="000000" w:themeColor="text1"/>
        </w:rPr>
        <w:t xml:space="preserve">, 2022). The deductive research follows the steps like formation, hypothesis formulation, data collecting, data disseminating, data analysis, and drawing the conclusion are the primary steps in the deductive research (Johnson and Onwuegbuzie, 2016). Determining the question by analysing the literature, and developing a theoretical framework are the important steps for researchers in the deductive research. With a view to examining the theory that is existed, it is necessary to gather and examine data </w:t>
      </w:r>
      <w:proofErr w:type="gramStart"/>
      <w:r w:rsidRPr="00E41A9C">
        <w:rPr>
          <w:color w:val="000000" w:themeColor="text1"/>
        </w:rPr>
        <w:t>whether or not</w:t>
      </w:r>
      <w:proofErr w:type="gramEnd"/>
      <w:r w:rsidRPr="00E41A9C">
        <w:rPr>
          <w:color w:val="000000" w:themeColor="text1"/>
        </w:rPr>
        <w:t xml:space="preserve"> the evidence confirms the hypothesis is the basis for their conclusion. This is how the research goes and comes to end to give a good sense to </w:t>
      </w:r>
      <w:bookmarkStart w:id="125" w:name="_Toc181143019"/>
      <w:bookmarkStart w:id="126" w:name="_Toc183723030"/>
      <w:r w:rsidRPr="00E41A9C">
        <w:rPr>
          <w:color w:val="000000" w:themeColor="text1"/>
        </w:rPr>
        <w:t>the reliability (Bryman, 2017).</w:t>
      </w:r>
    </w:p>
    <w:p w14:paraId="4C01B174" w14:textId="77777777" w:rsidR="00D010A3" w:rsidRPr="00E41A9C" w:rsidRDefault="00D010A3" w:rsidP="00D010A3">
      <w:pPr>
        <w:pStyle w:val="Heading2"/>
        <w:rPr>
          <w:rFonts w:eastAsiaTheme="minorHAnsi" w:cstheme="minorBidi"/>
          <w:color w:val="000000" w:themeColor="text1"/>
          <w:sz w:val="22"/>
          <w:szCs w:val="22"/>
        </w:rPr>
      </w:pPr>
      <w:bookmarkStart w:id="127" w:name="_Toc184195822"/>
      <w:bookmarkStart w:id="128" w:name="_Toc184238034"/>
      <w:bookmarkStart w:id="129" w:name="_Toc184389525"/>
      <w:r w:rsidRPr="00E41A9C">
        <w:rPr>
          <w:color w:val="000000" w:themeColor="text1"/>
        </w:rPr>
        <w:t>3.4 Research Method</w:t>
      </w:r>
      <w:bookmarkEnd w:id="125"/>
      <w:bookmarkEnd w:id="126"/>
      <w:bookmarkEnd w:id="127"/>
      <w:bookmarkEnd w:id="128"/>
      <w:bookmarkEnd w:id="129"/>
    </w:p>
    <w:p w14:paraId="78017CFD" w14:textId="77777777" w:rsidR="00D010A3" w:rsidRPr="00E41A9C" w:rsidRDefault="00D010A3" w:rsidP="00D010A3">
      <w:pPr>
        <w:rPr>
          <w:color w:val="000000" w:themeColor="text1"/>
        </w:rPr>
      </w:pPr>
      <w:r w:rsidRPr="00E41A9C">
        <w:rPr>
          <w:color w:val="000000" w:themeColor="text1"/>
        </w:rPr>
        <w:t xml:space="preserve">The quantitative research method has been applied in this research because the research used both primary and secondary research data. The advantage of the quantitative research method is that it is fast, </w:t>
      </w:r>
      <w:proofErr w:type="gramStart"/>
      <w:r w:rsidRPr="00E41A9C">
        <w:rPr>
          <w:color w:val="000000" w:themeColor="text1"/>
        </w:rPr>
        <w:t>focused</w:t>
      </w:r>
      <w:proofErr w:type="gramEnd"/>
      <w:r w:rsidRPr="00E41A9C">
        <w:rPr>
          <w:color w:val="000000" w:themeColor="text1"/>
        </w:rPr>
        <w:t xml:space="preserve"> and reliable in exploring the research data. In secondary research the quantitative research method is applicable. Since this study included both primary and secondary research data. (Goodwin, 2020). The speed, focus, and reliability of the quantitative research method make it advantageous for analysing research data. The quantitative research method can be used in secondary research.</w:t>
      </w:r>
    </w:p>
    <w:p w14:paraId="6C24EB8C" w14:textId="77777777" w:rsidR="00D010A3" w:rsidRPr="00E41A9C" w:rsidRDefault="00D010A3" w:rsidP="00D010A3">
      <w:pPr>
        <w:rPr>
          <w:color w:val="000000" w:themeColor="text1"/>
        </w:rPr>
      </w:pPr>
      <w:r w:rsidRPr="00E41A9C">
        <w:rPr>
          <w:color w:val="000000" w:themeColor="text1"/>
        </w:rPr>
        <w:t xml:space="preserve">On the other hand, the qualitative research is based on descriptive research that suits to inductive and interpretivism research which is why is not selected here. The qualitative research focuses on a long narrative of the research findings having no </w:t>
      </w:r>
      <w:proofErr w:type="gramStart"/>
      <w:r w:rsidRPr="00E41A9C">
        <w:rPr>
          <w:color w:val="000000" w:themeColor="text1"/>
        </w:rPr>
        <w:t>particular variables</w:t>
      </w:r>
      <w:proofErr w:type="gramEnd"/>
      <w:r w:rsidRPr="00E41A9C">
        <w:rPr>
          <w:color w:val="000000" w:themeColor="text1"/>
        </w:rPr>
        <w:t>. Making somewhat confident claims about large human populations is one of the primary goals of quantitative research for sociologists. Regularity and recurrence, which are hypothetic-deductive premises found in the natural and physical sciences, are often accepted in such claims. The selection of the population (or universe) to be examined is frequently the first step in quantitative research, depending on the type of issues to be addressed (</w:t>
      </w:r>
      <w:proofErr w:type="spellStart"/>
      <w:r w:rsidRPr="00E41A9C">
        <w:rPr>
          <w:color w:val="000000" w:themeColor="text1"/>
        </w:rPr>
        <w:t>Loizos</w:t>
      </w:r>
      <w:proofErr w:type="spellEnd"/>
      <w:r w:rsidRPr="00E41A9C">
        <w:rPr>
          <w:color w:val="000000" w:themeColor="text1"/>
        </w:rPr>
        <w:t xml:space="preserve"> </w:t>
      </w:r>
      <w:proofErr w:type="spellStart"/>
      <w:r w:rsidRPr="00E41A9C">
        <w:rPr>
          <w:color w:val="000000" w:themeColor="text1"/>
        </w:rPr>
        <w:t>Symeou</w:t>
      </w:r>
      <w:proofErr w:type="spellEnd"/>
      <w:r w:rsidRPr="00E41A9C">
        <w:rPr>
          <w:color w:val="000000" w:themeColor="text1"/>
        </w:rPr>
        <w:t xml:space="preserve"> and </w:t>
      </w:r>
      <w:proofErr w:type="spellStart"/>
      <w:r w:rsidRPr="00E41A9C">
        <w:rPr>
          <w:color w:val="000000" w:themeColor="text1"/>
        </w:rPr>
        <w:t>Iasonas</w:t>
      </w:r>
      <w:proofErr w:type="spellEnd"/>
      <w:r w:rsidRPr="00E41A9C">
        <w:rPr>
          <w:color w:val="000000" w:themeColor="text1"/>
        </w:rPr>
        <w:t xml:space="preserve"> </w:t>
      </w:r>
      <w:proofErr w:type="spellStart"/>
      <w:r w:rsidRPr="00E41A9C">
        <w:rPr>
          <w:color w:val="000000" w:themeColor="text1"/>
        </w:rPr>
        <w:t>Lamprianou</w:t>
      </w:r>
      <w:proofErr w:type="spellEnd"/>
      <w:r w:rsidRPr="00E41A9C">
        <w:rPr>
          <w:color w:val="000000" w:themeColor="text1"/>
        </w:rPr>
        <w:t>, 2008).</w:t>
      </w:r>
    </w:p>
    <w:p w14:paraId="5F6D3A97" w14:textId="3CF47482" w:rsidR="00D010A3" w:rsidRPr="00E41A9C" w:rsidRDefault="00D010A3" w:rsidP="00D010A3">
      <w:pPr>
        <w:tabs>
          <w:tab w:val="left" w:pos="2265"/>
        </w:tabs>
        <w:rPr>
          <w:color w:val="000000" w:themeColor="text1"/>
        </w:rPr>
      </w:pPr>
      <w:r w:rsidRPr="00E41A9C">
        <w:rPr>
          <w:color w:val="000000" w:themeColor="text1"/>
        </w:rPr>
        <w:lastRenderedPageBreak/>
        <w:t>Quantitative research techniques are effective instruments for investigating and comprehending complex phenomena. Through the application of statistical analysis and meticulous data</w:t>
      </w:r>
      <w:r w:rsidR="00510657">
        <w:rPr>
          <w:color w:val="000000" w:themeColor="text1"/>
        </w:rPr>
        <w:t>-</w:t>
      </w:r>
      <w:r w:rsidRPr="00E41A9C">
        <w:rPr>
          <w:color w:val="000000" w:themeColor="text1"/>
        </w:rPr>
        <w:t>gathering methods, researchers may provide insightful findings with high reliability and validity. Quantitative research has applications in many different fields, which makes it a crucial part of evidence-based decision-making (Khan and Haider, 2017). Embrace the potential of quantitative research techniques to discover a wealth of information.</w:t>
      </w:r>
    </w:p>
    <w:p w14:paraId="7C6D9FDF" w14:textId="77777777" w:rsidR="00D010A3" w:rsidRPr="00E41A9C" w:rsidRDefault="00D010A3" w:rsidP="00D010A3">
      <w:pPr>
        <w:tabs>
          <w:tab w:val="left" w:pos="2265"/>
        </w:tabs>
        <w:rPr>
          <w:color w:val="000000" w:themeColor="text1"/>
        </w:rPr>
      </w:pPr>
      <w:proofErr w:type="gramStart"/>
      <w:r w:rsidRPr="00E41A9C">
        <w:rPr>
          <w:color w:val="000000" w:themeColor="text1"/>
        </w:rPr>
        <w:t>In order to</w:t>
      </w:r>
      <w:proofErr w:type="gramEnd"/>
      <w:r w:rsidRPr="00E41A9C">
        <w:rPr>
          <w:color w:val="000000" w:themeColor="text1"/>
        </w:rPr>
        <w:t xml:space="preserve"> measure market trends, habits, and preferences, quantitative research collects and analyses numerical data. This method provides tangible statistical information that can be examined objectively and gives an organized and methodical approach (Chetty, 2016). A systematic questionnaire with closed-ended questions is used in the quantitative research approach. It produces the restricted results specified in the study request. Therefore, the findings may not necessarily be a generalized representation of the real event. Additionally, because of the researcher's selection, the respondents' possibilities for answers are constrained. It might be challenging for researchers without a background in statistics to do the comprehensive statistical analysis needed for the quantitative study. </w:t>
      </w:r>
    </w:p>
    <w:p w14:paraId="149B393B" w14:textId="77777777" w:rsidR="00D010A3" w:rsidRPr="00E41A9C" w:rsidRDefault="00D010A3" w:rsidP="00D010A3">
      <w:pPr>
        <w:tabs>
          <w:tab w:val="left" w:pos="2265"/>
        </w:tabs>
        <w:rPr>
          <w:color w:val="000000" w:themeColor="text1"/>
        </w:rPr>
      </w:pPr>
      <w:r w:rsidRPr="00E41A9C">
        <w:rPr>
          <w:color w:val="000000" w:themeColor="text1"/>
        </w:rPr>
        <w:t>Since statistical analysis is a scientific field, it is challenging for non-mathematicians to do. Since the data for qualitative research is often collected from secondary research and from a limited number of sample numbers, researchers may pay participants in-person visits in their homes or other settings for the purpose of the data collection (Conroy, 2022).</w:t>
      </w:r>
    </w:p>
    <w:p w14:paraId="21EF52CB" w14:textId="77777777" w:rsidR="00D010A3" w:rsidRPr="00E41A9C" w:rsidRDefault="00D010A3" w:rsidP="00D010A3">
      <w:pPr>
        <w:tabs>
          <w:tab w:val="left" w:pos="2265"/>
        </w:tabs>
        <w:rPr>
          <w:b/>
          <w:color w:val="000000" w:themeColor="text1"/>
        </w:rPr>
      </w:pPr>
      <w:r w:rsidRPr="00E41A9C">
        <w:rPr>
          <w:b/>
          <w:color w:val="000000" w:themeColor="text1"/>
        </w:rPr>
        <w:t>Rationale for choosing the quantitative research</w:t>
      </w:r>
    </w:p>
    <w:p w14:paraId="7547FEB9" w14:textId="77777777" w:rsidR="00D010A3" w:rsidRPr="00E41A9C" w:rsidRDefault="00D010A3" w:rsidP="00D010A3">
      <w:pPr>
        <w:tabs>
          <w:tab w:val="left" w:pos="2265"/>
        </w:tabs>
        <w:rPr>
          <w:color w:val="000000" w:themeColor="text1"/>
        </w:rPr>
      </w:pPr>
      <w:r w:rsidRPr="00E41A9C">
        <w:rPr>
          <w:color w:val="000000" w:themeColor="text1"/>
        </w:rPr>
        <w:t xml:space="preserve">In addition, the researcher must assess and interpret the data </w:t>
      </w:r>
      <w:proofErr w:type="gramStart"/>
      <w:r w:rsidRPr="00E41A9C">
        <w:rPr>
          <w:color w:val="000000" w:themeColor="text1"/>
        </w:rPr>
        <w:t>in light of</w:t>
      </w:r>
      <w:proofErr w:type="gramEnd"/>
      <w:r w:rsidRPr="00E41A9C">
        <w:rPr>
          <w:color w:val="000000" w:themeColor="text1"/>
        </w:rPr>
        <w:t xml:space="preserve"> its context the research has by searching for trends or patterns. Usually, the quantitative research method is conducted using instruments (like surveys) rather than humans (like a researcher conducting interviews) because it is easy to access the data and data suits the quantitative research (Khan and Haider, 2017). The researchers must interpret the data in qualitative patterns </w:t>
      </w:r>
      <w:proofErr w:type="gramStart"/>
      <w:r w:rsidRPr="00E41A9C">
        <w:rPr>
          <w:color w:val="000000" w:themeColor="text1"/>
        </w:rPr>
        <w:t>in order to</w:t>
      </w:r>
      <w:proofErr w:type="gramEnd"/>
      <w:r w:rsidRPr="00E41A9C">
        <w:rPr>
          <w:color w:val="000000" w:themeColor="text1"/>
        </w:rPr>
        <w:t xml:space="preserve"> formulate hypotheses is another important distinction, but the goal of a quantitative analysis is to test a hypothesis based on the research theme. When doing primary research, researchers use mixed methodologies research (MMR), which combines both qualitative and quantitative inquiries (</w:t>
      </w:r>
      <w:proofErr w:type="spellStart"/>
      <w:r w:rsidRPr="00E41A9C">
        <w:rPr>
          <w:color w:val="000000" w:themeColor="text1"/>
        </w:rPr>
        <w:t>Tenny</w:t>
      </w:r>
      <w:proofErr w:type="spellEnd"/>
      <w:r w:rsidRPr="00E41A9C">
        <w:rPr>
          <w:color w:val="000000" w:themeColor="text1"/>
        </w:rPr>
        <w:t>, Brannan and Brannan, 2022).  Researcher might obtain the "what" or data by combining the two forms of research, which makes it easier to assess and monitor trends. A form of user research known as "mixed methods" integrates both qualitative and quantitative techniques into a single study (Brannen, 2017).</w:t>
      </w:r>
    </w:p>
    <w:p w14:paraId="6603FC43" w14:textId="77777777" w:rsidR="00D010A3" w:rsidRPr="00E41A9C" w:rsidRDefault="00D010A3" w:rsidP="00D010A3">
      <w:pPr>
        <w:tabs>
          <w:tab w:val="left" w:pos="2265"/>
        </w:tabs>
        <w:rPr>
          <w:color w:val="000000" w:themeColor="text1"/>
        </w:rPr>
      </w:pPr>
      <w:r w:rsidRPr="00E41A9C">
        <w:rPr>
          <w:color w:val="000000" w:themeColor="text1"/>
        </w:rPr>
        <w:lastRenderedPageBreak/>
        <w:t xml:space="preserve">Basically, the quantitative research is to generate knowledge and create understanding about the social world. The quantitative research sticks to the research objectives, aim and the research theme. For this reason, the quantitative research is suitable for this research too. </w:t>
      </w:r>
    </w:p>
    <w:p w14:paraId="41F17653" w14:textId="2604BB92" w:rsidR="00D010A3" w:rsidRPr="00E41A9C" w:rsidRDefault="00D010A3" w:rsidP="00D010A3">
      <w:pPr>
        <w:pStyle w:val="Heading2"/>
        <w:rPr>
          <w:color w:val="000000" w:themeColor="text1"/>
        </w:rPr>
      </w:pPr>
      <w:bookmarkStart w:id="130" w:name="_Toc181143020"/>
      <w:bookmarkStart w:id="131" w:name="_Toc183723031"/>
      <w:bookmarkStart w:id="132" w:name="_Toc184195823"/>
      <w:bookmarkStart w:id="133" w:name="_Toc184238035"/>
      <w:bookmarkStart w:id="134" w:name="_Toc184389526"/>
      <w:r w:rsidRPr="00E41A9C">
        <w:rPr>
          <w:color w:val="000000" w:themeColor="text1"/>
        </w:rPr>
        <w:t xml:space="preserve">3.5 Research </w:t>
      </w:r>
      <w:r w:rsidR="00510657">
        <w:rPr>
          <w:color w:val="000000" w:themeColor="text1"/>
        </w:rPr>
        <w:t>S</w:t>
      </w:r>
      <w:r w:rsidRPr="00E41A9C">
        <w:rPr>
          <w:color w:val="000000" w:themeColor="text1"/>
        </w:rPr>
        <w:t>trategies</w:t>
      </w:r>
      <w:bookmarkEnd w:id="130"/>
      <w:bookmarkEnd w:id="131"/>
      <w:bookmarkEnd w:id="132"/>
      <w:bookmarkEnd w:id="133"/>
      <w:bookmarkEnd w:id="134"/>
    </w:p>
    <w:p w14:paraId="67551BC7" w14:textId="77777777" w:rsidR="00D010A3" w:rsidRPr="00E41A9C" w:rsidRDefault="00D010A3" w:rsidP="00D010A3">
      <w:pPr>
        <w:rPr>
          <w:color w:val="000000" w:themeColor="text1"/>
        </w:rPr>
      </w:pPr>
      <w:r w:rsidRPr="00E41A9C">
        <w:rPr>
          <w:color w:val="000000" w:themeColor="text1"/>
        </w:rPr>
        <w:t xml:space="preserve">This research was conducted based on the hospitality industry </w:t>
      </w:r>
      <w:proofErr w:type="gramStart"/>
      <w:r w:rsidRPr="00E41A9C">
        <w:rPr>
          <w:color w:val="000000" w:themeColor="text1"/>
        </w:rPr>
        <w:t>in order to</w:t>
      </w:r>
      <w:proofErr w:type="gramEnd"/>
      <w:r w:rsidRPr="00E41A9C">
        <w:rPr>
          <w:color w:val="000000" w:themeColor="text1"/>
        </w:rPr>
        <w:t xml:space="preserve"> explore the impact of the digital transformation on employee performance. The researcher collected the research data from some hotels and restaurants. For this reason, the researcher focused on the hospitality industry solely for interpreting and relating the research findings (Li, 2015). The researcher does not go beyond the hospitality industry in collecting and presenting the data because the researcher wants to maintain accuracy and reliability. The researcher wanted to explore how digital transformation relates the employee engagement and job satisfaction once the employees come to experience the digital transformation at the workplace (</w:t>
      </w:r>
      <w:proofErr w:type="spellStart"/>
      <w:r w:rsidRPr="00E41A9C">
        <w:rPr>
          <w:color w:val="000000" w:themeColor="text1"/>
        </w:rPr>
        <w:t>Wasti</w:t>
      </w:r>
      <w:proofErr w:type="spellEnd"/>
      <w:r w:rsidRPr="00E41A9C">
        <w:rPr>
          <w:color w:val="000000" w:themeColor="text1"/>
        </w:rPr>
        <w:t xml:space="preserve"> et al., 2022). For this reason, the researcher uses secondary research data and primary research data using mixed research methodologies. </w:t>
      </w:r>
    </w:p>
    <w:p w14:paraId="47178206" w14:textId="77777777" w:rsidR="00D010A3" w:rsidRPr="00E41A9C" w:rsidRDefault="00D010A3" w:rsidP="00D010A3">
      <w:pPr>
        <w:rPr>
          <w:color w:val="000000" w:themeColor="text1"/>
        </w:rPr>
      </w:pPr>
      <w:r w:rsidRPr="00E41A9C">
        <w:rPr>
          <w:color w:val="000000" w:themeColor="text1"/>
        </w:rPr>
        <w:t xml:space="preserve">The hospitality sector served as the basis for this study because the researcher gathered research data from a few lodging facilities, dining establishments, </w:t>
      </w:r>
      <w:proofErr w:type="gramStart"/>
      <w:r w:rsidRPr="00E41A9C">
        <w:rPr>
          <w:color w:val="000000" w:themeColor="text1"/>
        </w:rPr>
        <w:t>restaurants</w:t>
      </w:r>
      <w:proofErr w:type="gramEnd"/>
      <w:r w:rsidRPr="00E41A9C">
        <w:rPr>
          <w:color w:val="000000" w:themeColor="text1"/>
        </w:rPr>
        <w:t xml:space="preserve"> and hotels. </w:t>
      </w:r>
    </w:p>
    <w:p w14:paraId="6BE40D20" w14:textId="77777777" w:rsidR="00D010A3" w:rsidRPr="00E41A9C" w:rsidRDefault="00D010A3" w:rsidP="00D010A3">
      <w:pPr>
        <w:rPr>
          <w:color w:val="000000" w:themeColor="text1"/>
        </w:rPr>
      </w:pPr>
      <w:r w:rsidRPr="00E41A9C">
        <w:rPr>
          <w:color w:val="000000" w:themeColor="text1"/>
        </w:rPr>
        <w:t>Because of this, the researcher only used the hospitality sector to understand and relate the research findings. The researcher wished to preserve accuracy and dependability, they only gathered and provided data from the hotel businesses and restaurants (Cuervo-</w:t>
      </w:r>
      <w:proofErr w:type="spellStart"/>
      <w:r w:rsidRPr="00E41A9C">
        <w:rPr>
          <w:color w:val="000000" w:themeColor="text1"/>
        </w:rPr>
        <w:t>Cazurra</w:t>
      </w:r>
      <w:proofErr w:type="spellEnd"/>
      <w:r w:rsidRPr="00E41A9C">
        <w:rPr>
          <w:color w:val="000000" w:themeColor="text1"/>
        </w:rPr>
        <w:t xml:space="preserve"> et al., 2020). After workers experienced the digital revolution at work, the researcher aimed to investigate the relationship between job satisfaction and employee engagement. Because of this, the researcher used mixed research approaches to use both primary and secondary research data.</w:t>
      </w:r>
    </w:p>
    <w:p w14:paraId="26D86283" w14:textId="77777777" w:rsidR="00D010A3" w:rsidRPr="00E41A9C" w:rsidRDefault="00D010A3" w:rsidP="00D010A3">
      <w:pPr>
        <w:pStyle w:val="Heading2"/>
        <w:rPr>
          <w:color w:val="000000" w:themeColor="text1"/>
        </w:rPr>
      </w:pPr>
      <w:bookmarkStart w:id="135" w:name="_Toc181143021"/>
      <w:bookmarkStart w:id="136" w:name="_Toc183723032"/>
      <w:bookmarkStart w:id="137" w:name="_Toc184195824"/>
      <w:bookmarkStart w:id="138" w:name="_Toc184238036"/>
      <w:bookmarkStart w:id="139" w:name="_Toc184389527"/>
      <w:r w:rsidRPr="00E41A9C">
        <w:rPr>
          <w:color w:val="000000" w:themeColor="text1"/>
        </w:rPr>
        <w:t>3.6 Data collection method</w:t>
      </w:r>
      <w:bookmarkEnd w:id="135"/>
      <w:bookmarkEnd w:id="136"/>
      <w:bookmarkEnd w:id="137"/>
      <w:bookmarkEnd w:id="138"/>
      <w:bookmarkEnd w:id="139"/>
    </w:p>
    <w:p w14:paraId="564805FE" w14:textId="7FDC886C" w:rsidR="00D010A3" w:rsidRPr="00E41A9C" w:rsidRDefault="00D010A3" w:rsidP="00D010A3">
      <w:pPr>
        <w:rPr>
          <w:color w:val="000000" w:themeColor="text1"/>
        </w:rPr>
      </w:pPr>
      <w:r w:rsidRPr="00E41A9C">
        <w:rPr>
          <w:color w:val="000000" w:themeColor="text1"/>
        </w:rPr>
        <w:t xml:space="preserve">The research data was collected from 141 respondents from different hotels and restaurants in the UK </w:t>
      </w:r>
      <w:proofErr w:type="gramStart"/>
      <w:r w:rsidRPr="00E41A9C">
        <w:rPr>
          <w:color w:val="000000" w:themeColor="text1"/>
        </w:rPr>
        <w:t>in order to</w:t>
      </w:r>
      <w:proofErr w:type="gramEnd"/>
      <w:r w:rsidRPr="00E41A9C">
        <w:rPr>
          <w:color w:val="000000" w:themeColor="text1"/>
        </w:rPr>
        <w:t xml:space="preserve"> explore the digital transformation in the workplace in leading the employee motivation and employee engagement. The secondary research data was collected from secondary sources (Shea et al., 2020). A questionnaire was used </w:t>
      </w:r>
      <w:proofErr w:type="gramStart"/>
      <w:r w:rsidRPr="00E41A9C">
        <w:rPr>
          <w:color w:val="000000" w:themeColor="text1"/>
        </w:rPr>
        <w:t>in order to</w:t>
      </w:r>
      <w:proofErr w:type="gramEnd"/>
      <w:r w:rsidRPr="00E41A9C">
        <w:rPr>
          <w:color w:val="000000" w:themeColor="text1"/>
        </w:rPr>
        <w:t xml:space="preserve"> assemble the research data from the respondents. The respondents were recruited through their personal </w:t>
      </w:r>
      <w:proofErr w:type="gramStart"/>
      <w:r w:rsidRPr="00E41A9C">
        <w:rPr>
          <w:color w:val="000000" w:themeColor="text1"/>
        </w:rPr>
        <w:t>mail</w:t>
      </w:r>
      <w:proofErr w:type="gramEnd"/>
      <w:r w:rsidRPr="00E41A9C">
        <w:rPr>
          <w:color w:val="000000" w:themeColor="text1"/>
        </w:rPr>
        <w:t xml:space="preserve"> and they were sent the questionnaire through their personal mail. The research gathered the primary data based on a questionnaire that the researcher gave them to fill up. Students having placement in hotels or restaurants, workers and employees were approached </w:t>
      </w:r>
      <w:proofErr w:type="gramStart"/>
      <w:r w:rsidRPr="00E41A9C">
        <w:rPr>
          <w:color w:val="000000" w:themeColor="text1"/>
        </w:rPr>
        <w:t>in order to</w:t>
      </w:r>
      <w:proofErr w:type="gramEnd"/>
      <w:r w:rsidRPr="00E41A9C">
        <w:rPr>
          <w:color w:val="000000" w:themeColor="text1"/>
        </w:rPr>
        <w:t xml:space="preserve"> </w:t>
      </w:r>
      <w:r w:rsidRPr="00E41A9C">
        <w:rPr>
          <w:color w:val="000000" w:themeColor="text1"/>
        </w:rPr>
        <w:lastRenderedPageBreak/>
        <w:t>assemble the research data. Besides, front office management, hotel or restaurant employees and management were used as data sources (Petty et al., 2019). The business address was used to reach them and recruit them for collecting the research data. The target respondents are the workers within the hospitality industry of work in business operations such as marketing, production, delivery, front office manager and others.</w:t>
      </w:r>
    </w:p>
    <w:p w14:paraId="241AC947" w14:textId="77777777" w:rsidR="00D010A3" w:rsidRPr="00E41A9C" w:rsidRDefault="00D010A3" w:rsidP="00D010A3">
      <w:pPr>
        <w:pStyle w:val="Heading2"/>
        <w:rPr>
          <w:color w:val="000000" w:themeColor="text1"/>
          <w:sz w:val="26"/>
          <w:u w:val="single"/>
        </w:rPr>
      </w:pPr>
      <w:bookmarkStart w:id="140" w:name="_Toc181143022"/>
      <w:bookmarkStart w:id="141" w:name="_Toc183723033"/>
      <w:bookmarkStart w:id="142" w:name="_Toc184195825"/>
      <w:bookmarkStart w:id="143" w:name="_Toc184238037"/>
      <w:bookmarkStart w:id="144" w:name="_Toc184389528"/>
      <w:r w:rsidRPr="00E41A9C">
        <w:rPr>
          <w:color w:val="000000" w:themeColor="text1"/>
        </w:rPr>
        <w:t>3.7 Population and sample</w:t>
      </w:r>
      <w:bookmarkEnd w:id="140"/>
      <w:bookmarkEnd w:id="141"/>
      <w:bookmarkEnd w:id="142"/>
      <w:bookmarkEnd w:id="143"/>
      <w:bookmarkEnd w:id="144"/>
    </w:p>
    <w:p w14:paraId="32A860C4" w14:textId="77777777" w:rsidR="00D010A3" w:rsidRPr="00E41A9C" w:rsidRDefault="00D010A3" w:rsidP="00D010A3">
      <w:pPr>
        <w:rPr>
          <w:color w:val="000000" w:themeColor="text1"/>
        </w:rPr>
      </w:pPr>
      <w:r w:rsidRPr="00E41A9C">
        <w:rPr>
          <w:color w:val="000000" w:themeColor="text1"/>
        </w:rPr>
        <w:t xml:space="preserve">A total of 141 participants were chosen for data collection. Population is regarded as the whole area of the research and samples are chosen from cluster observation from the research area. It is advantageous for the research conducting the research based on the sample because access to samples is easy and collecting the sample is easy (Shukla, 2020). The sample is selected using cluster observation from the study region, and the population </w:t>
      </w:r>
      <w:proofErr w:type="gramStart"/>
      <w:r w:rsidRPr="00E41A9C">
        <w:rPr>
          <w:color w:val="000000" w:themeColor="text1"/>
        </w:rPr>
        <w:t>is considered to be</w:t>
      </w:r>
      <w:proofErr w:type="gramEnd"/>
      <w:r w:rsidRPr="00E41A9C">
        <w:rPr>
          <w:color w:val="000000" w:themeColor="text1"/>
        </w:rPr>
        <w:t xml:space="preserve"> the entire research area. Because obtaining and collecting the sample is simple, it is beneficial for the study that is being conducted using the sample. On the other, the researcher wouldn’t be able to reach the research respondents (populations) easily because it is time-consuming, </w:t>
      </w:r>
      <w:proofErr w:type="gramStart"/>
      <w:r w:rsidRPr="00E41A9C">
        <w:rPr>
          <w:color w:val="000000" w:themeColor="text1"/>
        </w:rPr>
        <w:t>dangerous</w:t>
      </w:r>
      <w:proofErr w:type="gramEnd"/>
      <w:r w:rsidRPr="00E41A9C">
        <w:rPr>
          <w:color w:val="000000" w:themeColor="text1"/>
        </w:rPr>
        <w:t xml:space="preserve"> and impossible sometimes (Banerjee and Chaudhury, 2010).  </w:t>
      </w:r>
    </w:p>
    <w:p w14:paraId="00950CFC" w14:textId="77777777" w:rsidR="00D010A3" w:rsidRPr="00E41A9C" w:rsidRDefault="00D010A3" w:rsidP="00D010A3">
      <w:pPr>
        <w:pStyle w:val="Heading2"/>
        <w:rPr>
          <w:color w:val="000000" w:themeColor="text1"/>
        </w:rPr>
      </w:pPr>
      <w:bookmarkStart w:id="145" w:name="_Toc181143024"/>
      <w:bookmarkStart w:id="146" w:name="_Toc183723034"/>
      <w:bookmarkStart w:id="147" w:name="_Toc184195826"/>
      <w:bookmarkStart w:id="148" w:name="_Toc184238038"/>
      <w:bookmarkStart w:id="149" w:name="_Toc184389529"/>
      <w:r w:rsidRPr="00E41A9C">
        <w:rPr>
          <w:color w:val="000000" w:themeColor="text1"/>
        </w:rPr>
        <w:t>3.8 Ethical consideration</w:t>
      </w:r>
      <w:bookmarkEnd w:id="145"/>
      <w:bookmarkEnd w:id="146"/>
      <w:bookmarkEnd w:id="147"/>
      <w:bookmarkEnd w:id="148"/>
      <w:bookmarkEnd w:id="149"/>
    </w:p>
    <w:p w14:paraId="711FC17D" w14:textId="77777777" w:rsidR="00D010A3" w:rsidRPr="00E41A9C" w:rsidRDefault="00D010A3" w:rsidP="00D010A3">
      <w:pPr>
        <w:rPr>
          <w:color w:val="000000" w:themeColor="text1"/>
        </w:rPr>
      </w:pPr>
      <w:r w:rsidRPr="00E41A9C">
        <w:rPr>
          <w:color w:val="000000" w:themeColor="text1"/>
        </w:rPr>
        <w:t xml:space="preserve">The Data protection Act 1998 was followed in collecting and preserving the research data and no respondents were harmed with the conduction of the research.  The present study aims to conduct research with a high degree of veracity and in compliance with the University's "Research Ethics and Integrity Code of Practice (Hatcher and Aragon, 2020)." This was achieved </w:t>
      </w:r>
      <w:proofErr w:type="gramStart"/>
      <w:r w:rsidRPr="00E41A9C">
        <w:rPr>
          <w:color w:val="000000" w:themeColor="text1"/>
        </w:rPr>
        <w:t>through the use of</w:t>
      </w:r>
      <w:proofErr w:type="gramEnd"/>
      <w:r w:rsidRPr="00E41A9C">
        <w:rPr>
          <w:color w:val="000000" w:themeColor="text1"/>
        </w:rPr>
        <w:t xml:space="preserve"> rigour in research execution, adherence to established protocols, and objective, unbiased presentation of findings. Additionally, open communication and transparency were </w:t>
      </w:r>
      <w:proofErr w:type="gramStart"/>
      <w:r w:rsidRPr="00E41A9C">
        <w:rPr>
          <w:color w:val="000000" w:themeColor="text1"/>
        </w:rPr>
        <w:t>demonstrated at all times</w:t>
      </w:r>
      <w:proofErr w:type="gramEnd"/>
      <w:r w:rsidRPr="00E41A9C">
        <w:rPr>
          <w:color w:val="000000" w:themeColor="text1"/>
        </w:rPr>
        <w:t xml:space="preserve">, and all parties involved in the research process were treated with care and respect. All collected data </w:t>
      </w:r>
      <w:proofErr w:type="gramStart"/>
      <w:r w:rsidRPr="00E41A9C">
        <w:rPr>
          <w:color w:val="000000" w:themeColor="text1"/>
        </w:rPr>
        <w:t>was also be</w:t>
      </w:r>
      <w:proofErr w:type="gramEnd"/>
      <w:r w:rsidRPr="00E41A9C">
        <w:rPr>
          <w:color w:val="000000" w:themeColor="text1"/>
        </w:rPr>
        <w:t xml:space="preserve"> carefully examined in terms of anonymity, storage, confidentiality, and protection. </w:t>
      </w:r>
    </w:p>
    <w:p w14:paraId="6A4EBD1D" w14:textId="77777777" w:rsidR="00D010A3" w:rsidRPr="00E41A9C" w:rsidRDefault="00D010A3" w:rsidP="00D010A3">
      <w:pPr>
        <w:pStyle w:val="Heading2"/>
        <w:rPr>
          <w:color w:val="000000" w:themeColor="text1"/>
          <w:sz w:val="26"/>
          <w:u w:val="single"/>
        </w:rPr>
      </w:pPr>
      <w:bookmarkStart w:id="150" w:name="_Toc181143025"/>
      <w:bookmarkStart w:id="151" w:name="_Toc183723035"/>
      <w:bookmarkStart w:id="152" w:name="_Toc184195827"/>
      <w:bookmarkStart w:id="153" w:name="_Toc184238039"/>
      <w:bookmarkStart w:id="154" w:name="_Toc184389530"/>
      <w:r w:rsidRPr="00E41A9C">
        <w:rPr>
          <w:color w:val="000000" w:themeColor="text1"/>
        </w:rPr>
        <w:t>3.9 Limitations</w:t>
      </w:r>
      <w:bookmarkEnd w:id="150"/>
      <w:bookmarkEnd w:id="151"/>
      <w:bookmarkEnd w:id="152"/>
      <w:bookmarkEnd w:id="153"/>
      <w:r w:rsidRPr="00E41A9C">
        <w:rPr>
          <w:color w:val="000000" w:themeColor="text1"/>
        </w:rPr>
        <w:t xml:space="preserve"> of the research</w:t>
      </w:r>
      <w:bookmarkEnd w:id="154"/>
      <w:r w:rsidRPr="00E41A9C">
        <w:rPr>
          <w:color w:val="000000" w:themeColor="text1"/>
        </w:rPr>
        <w:t xml:space="preserve"> </w:t>
      </w:r>
    </w:p>
    <w:p w14:paraId="69B9EBB5" w14:textId="77777777" w:rsidR="00D010A3" w:rsidRPr="00E41A9C" w:rsidRDefault="00D010A3" w:rsidP="00D010A3">
      <w:pPr>
        <w:rPr>
          <w:color w:val="000000" w:themeColor="text1"/>
        </w:rPr>
      </w:pPr>
      <w:r w:rsidRPr="00E41A9C">
        <w:rPr>
          <w:color w:val="000000" w:themeColor="text1"/>
        </w:rPr>
        <w:t xml:space="preserve">The research might face limitations in collecting some valuable data because getting access to everywhere is not possible. Some research respondents might not give real data and they might take it easy. There is a time limitation with the research. The researcher is also new here so, he might lack important knowledge of the research (White and </w:t>
      </w:r>
      <w:proofErr w:type="spellStart"/>
      <w:r w:rsidRPr="00E41A9C">
        <w:rPr>
          <w:color w:val="000000" w:themeColor="text1"/>
        </w:rPr>
        <w:t>Toumi</w:t>
      </w:r>
      <w:proofErr w:type="spellEnd"/>
      <w:r w:rsidRPr="00E41A9C">
        <w:rPr>
          <w:color w:val="000000" w:themeColor="text1"/>
        </w:rPr>
        <w:t xml:space="preserve">, 2020). The researcher own knowledge has been identified as the greatest limitation for the research because the researcher </w:t>
      </w:r>
      <w:r w:rsidRPr="00E41A9C">
        <w:rPr>
          <w:color w:val="000000" w:themeColor="text1"/>
        </w:rPr>
        <w:lastRenderedPageBreak/>
        <w:t>might not determine the research aims, objectives and research questions with the limited knowledge and skill of the research.</w:t>
      </w:r>
    </w:p>
    <w:p w14:paraId="1C94675B" w14:textId="77777777" w:rsidR="00D010A3" w:rsidRPr="00E41A9C" w:rsidRDefault="00D010A3" w:rsidP="00D010A3">
      <w:pPr>
        <w:rPr>
          <w:color w:val="000000" w:themeColor="text1"/>
        </w:rPr>
      </w:pPr>
      <w:r w:rsidRPr="00E41A9C">
        <w:rPr>
          <w:color w:val="000000" w:themeColor="text1"/>
        </w:rPr>
        <w:t xml:space="preserve">The research data was collected from the respondents, so they might not provide the real information the researcher </w:t>
      </w:r>
      <w:proofErr w:type="gramStart"/>
      <w:r w:rsidRPr="00E41A9C">
        <w:rPr>
          <w:color w:val="000000" w:themeColor="text1"/>
        </w:rPr>
        <w:t>actually needed</w:t>
      </w:r>
      <w:proofErr w:type="gramEnd"/>
      <w:r w:rsidRPr="00E41A9C">
        <w:rPr>
          <w:color w:val="000000" w:themeColor="text1"/>
        </w:rPr>
        <w:t xml:space="preserve"> on developing and presenting the research findings. The biggest research restriction has been found to be the researcher's own knowledge, since this may prevent the researcher from determining the goals, objectives, and study questions given their restricted expertise. The researcher acknowledges the shortcoming as a result. Furthermore, although the respondents were regarded as the source of the research data, they may not give the researcher the precise details required to produce and present the study conclusions (Chen, </w:t>
      </w:r>
      <w:proofErr w:type="gramStart"/>
      <w:r w:rsidRPr="00E41A9C">
        <w:rPr>
          <w:color w:val="000000" w:themeColor="text1"/>
        </w:rPr>
        <w:t>Wang</w:t>
      </w:r>
      <w:proofErr w:type="gramEnd"/>
      <w:r w:rsidRPr="00E41A9C">
        <w:rPr>
          <w:color w:val="000000" w:themeColor="text1"/>
        </w:rPr>
        <w:t xml:space="preserve"> and Fang, 2017).</w:t>
      </w:r>
    </w:p>
    <w:p w14:paraId="044DD76B" w14:textId="77777777" w:rsidR="00D010A3" w:rsidRPr="00E41A9C" w:rsidRDefault="00D010A3" w:rsidP="00D010A3">
      <w:pPr>
        <w:rPr>
          <w:color w:val="000000" w:themeColor="text1"/>
        </w:rPr>
      </w:pPr>
      <w:r w:rsidRPr="00E41A9C">
        <w:rPr>
          <w:color w:val="000000" w:themeColor="text1"/>
        </w:rPr>
        <w:t xml:space="preserve">The researcher had some constraints due to being new to this profession. Even though there were some challenges in carrying out the project because of the limits, the researcher managed to overcome them and successfully finished it. The researcher was inexperienced in this field, for instance so with the assistance of the project supervisor, this issue was resolved. However, there were additional definitions and terminology that the researcher was not familiar with. Understanding the terminologies and their explanations was crucial to the endeavour (Lacy, 2020). The researcher learned such definitions and concepts by reading various books and using the internet. Another restriction the researcher faced was gaining access to the business. Researcher access to the corporation was facilitated by its authorities. Ineffective communication was another issue with this project. </w:t>
      </w:r>
    </w:p>
    <w:p w14:paraId="394DD0AE" w14:textId="77777777" w:rsidR="00D010A3" w:rsidRPr="00E41A9C" w:rsidRDefault="00D010A3" w:rsidP="00D010A3">
      <w:pPr>
        <w:rPr>
          <w:color w:val="000000" w:themeColor="text1"/>
        </w:rPr>
      </w:pPr>
    </w:p>
    <w:p w14:paraId="794B6E83" w14:textId="77777777" w:rsidR="00D010A3" w:rsidRPr="00E41A9C" w:rsidRDefault="00D010A3" w:rsidP="00D010A3">
      <w:pPr>
        <w:rPr>
          <w:color w:val="000000" w:themeColor="text1"/>
        </w:rPr>
      </w:pPr>
    </w:p>
    <w:p w14:paraId="5DDB867B" w14:textId="77777777" w:rsidR="00D010A3" w:rsidRPr="00E41A9C" w:rsidRDefault="00D010A3" w:rsidP="00D010A3">
      <w:pPr>
        <w:rPr>
          <w:color w:val="000000" w:themeColor="text1"/>
        </w:rPr>
      </w:pPr>
    </w:p>
    <w:p w14:paraId="49C3164B" w14:textId="77777777" w:rsidR="00D010A3" w:rsidRPr="00E41A9C" w:rsidRDefault="00D010A3" w:rsidP="00D010A3">
      <w:pPr>
        <w:rPr>
          <w:color w:val="000000" w:themeColor="text1"/>
        </w:rPr>
      </w:pPr>
    </w:p>
    <w:p w14:paraId="5C3B0D84" w14:textId="77777777" w:rsidR="00D010A3" w:rsidRPr="00E41A9C" w:rsidRDefault="00D010A3" w:rsidP="00D010A3">
      <w:pPr>
        <w:rPr>
          <w:color w:val="000000" w:themeColor="text1"/>
        </w:rPr>
      </w:pPr>
    </w:p>
    <w:p w14:paraId="60826BB9" w14:textId="77777777" w:rsidR="00D010A3" w:rsidRPr="00E41A9C" w:rsidRDefault="00D010A3" w:rsidP="00D010A3">
      <w:pPr>
        <w:rPr>
          <w:color w:val="000000" w:themeColor="text1"/>
        </w:rPr>
      </w:pPr>
    </w:p>
    <w:p w14:paraId="066B9232" w14:textId="77777777" w:rsidR="00D010A3" w:rsidRPr="00E41A9C" w:rsidRDefault="00D010A3" w:rsidP="00D010A3">
      <w:pPr>
        <w:rPr>
          <w:color w:val="000000" w:themeColor="text1"/>
        </w:rPr>
      </w:pPr>
    </w:p>
    <w:p w14:paraId="67D4308C" w14:textId="77777777" w:rsidR="00D010A3" w:rsidRPr="00E41A9C" w:rsidRDefault="00D010A3" w:rsidP="00D010A3">
      <w:pPr>
        <w:rPr>
          <w:color w:val="000000" w:themeColor="text1"/>
        </w:rPr>
      </w:pPr>
    </w:p>
    <w:p w14:paraId="1A1B78FB" w14:textId="77777777" w:rsidR="00D010A3" w:rsidRPr="00E41A9C" w:rsidRDefault="00D010A3" w:rsidP="00D010A3">
      <w:pPr>
        <w:rPr>
          <w:color w:val="000000" w:themeColor="text1"/>
        </w:rPr>
      </w:pPr>
    </w:p>
    <w:p w14:paraId="2AFCEDAE" w14:textId="77777777" w:rsidR="00D010A3" w:rsidRPr="00E41A9C" w:rsidRDefault="00D010A3" w:rsidP="00D010A3">
      <w:pPr>
        <w:pStyle w:val="Heading1"/>
        <w:rPr>
          <w:color w:val="000000" w:themeColor="text1"/>
        </w:rPr>
      </w:pPr>
      <w:bookmarkStart w:id="155" w:name="_Toc184389531"/>
      <w:r w:rsidRPr="00E41A9C">
        <w:rPr>
          <w:color w:val="000000" w:themeColor="text1"/>
        </w:rPr>
        <w:lastRenderedPageBreak/>
        <w:t>Chapter 4: Data Analysis / Findings</w:t>
      </w:r>
      <w:bookmarkEnd w:id="155"/>
      <w:r w:rsidRPr="00E41A9C">
        <w:rPr>
          <w:color w:val="000000" w:themeColor="text1"/>
        </w:rPr>
        <w:t xml:space="preserve"> </w:t>
      </w:r>
    </w:p>
    <w:p w14:paraId="44370467" w14:textId="77777777" w:rsidR="00D010A3" w:rsidRPr="00E41A9C" w:rsidRDefault="00D010A3" w:rsidP="00D010A3">
      <w:pPr>
        <w:pStyle w:val="Heading2"/>
        <w:rPr>
          <w:color w:val="000000" w:themeColor="text1"/>
        </w:rPr>
      </w:pPr>
      <w:bookmarkStart w:id="156" w:name="_Toc184389532"/>
      <w:r w:rsidRPr="00E41A9C">
        <w:rPr>
          <w:color w:val="000000" w:themeColor="text1"/>
        </w:rPr>
        <w:t>4.1 Introduction</w:t>
      </w:r>
      <w:bookmarkEnd w:id="156"/>
      <w:r w:rsidRPr="00E41A9C">
        <w:rPr>
          <w:color w:val="000000" w:themeColor="text1"/>
        </w:rPr>
        <w:t xml:space="preserve"> </w:t>
      </w:r>
    </w:p>
    <w:p w14:paraId="0DB0B53E" w14:textId="77777777" w:rsidR="00D010A3" w:rsidRPr="00E41A9C" w:rsidRDefault="00D010A3" w:rsidP="00D010A3">
      <w:pPr>
        <w:rPr>
          <w:color w:val="000000" w:themeColor="text1"/>
          <w:lang w:eastAsia="en-GB"/>
        </w:rPr>
      </w:pPr>
      <w:r w:rsidRPr="00E41A9C">
        <w:rPr>
          <w:color w:val="000000" w:themeColor="text1"/>
          <w:lang w:eastAsia="en-GB"/>
        </w:rPr>
        <w:t xml:space="preserve">This chapter analyses the data collected using the questionnaire to achieve research objectives. The study included 141 UK hospitality workers and examined UK hospitality employee motivation and engagement after digital business process change. Motivation and engagement in digital transformation programs were examined. The researcher sought patterns, trends, and themes. Digitalisation is the process in which tools like </w:t>
      </w:r>
      <w:r w:rsidRPr="00E41A9C">
        <w:rPr>
          <w:rFonts w:cs="Arial"/>
          <w:bCs/>
          <w:color w:val="000000" w:themeColor="text1"/>
        </w:rPr>
        <w:t>apps, automated scheduling, and task management software</w:t>
      </w:r>
      <w:r w:rsidRPr="00E41A9C">
        <w:rPr>
          <w:color w:val="000000" w:themeColor="text1"/>
          <w:lang w:eastAsia="en-GB"/>
        </w:rPr>
        <w:t xml:space="preserve"> are used for employee motivation, engagement, and workplace happiness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Degirmen</w:t>
      </w:r>
      <w:proofErr w:type="spellEnd"/>
      <w:r w:rsidRPr="00E41A9C">
        <w:rPr>
          <w:rFonts w:eastAsia="Times New Roman" w:cs="Times New Roman"/>
          <w:color w:val="000000" w:themeColor="text1"/>
          <w:szCs w:val="24"/>
          <w:lang w:eastAsia="en-GB"/>
        </w:rPr>
        <w:t xml:space="preserve"> et al., 2024)</w:t>
      </w:r>
      <w:r w:rsidRPr="00E41A9C">
        <w:rPr>
          <w:color w:val="000000" w:themeColor="text1"/>
          <w:lang w:eastAsia="en-GB"/>
        </w:rPr>
        <w:t xml:space="preserve">. Employee motivation and engagement with digital technology and activities were investigated. Organisations need digital communication platforms, training courses, and performance-tracking systems. These tools engaged workers and created a dynamic, collaborative workplace. Excel was used for the purpose of data analysis. ANOVA, regression, correlation, covariance, and t-test are Excel data analysis tools which were used to analyse the data which was collected </w:t>
      </w:r>
      <w:r w:rsidRPr="00E41A9C">
        <w:rPr>
          <w:color w:val="000000" w:themeColor="text1"/>
        </w:rPr>
        <w:t xml:space="preserve">(White and </w:t>
      </w:r>
      <w:proofErr w:type="spellStart"/>
      <w:r w:rsidRPr="00E41A9C">
        <w:rPr>
          <w:color w:val="000000" w:themeColor="text1"/>
        </w:rPr>
        <w:t>Toumi</w:t>
      </w:r>
      <w:proofErr w:type="spellEnd"/>
      <w:r w:rsidRPr="00E41A9C">
        <w:rPr>
          <w:color w:val="000000" w:themeColor="text1"/>
        </w:rPr>
        <w:t>, 2020)</w:t>
      </w:r>
      <w:r w:rsidRPr="00E41A9C">
        <w:rPr>
          <w:color w:val="000000" w:themeColor="text1"/>
          <w:lang w:eastAsia="en-GB"/>
        </w:rPr>
        <w:t xml:space="preserve">. These tools were chosen because they were helpful in assessing the data and ensuring that the aim and objectives have been achieved.  The analysis is based on four main segmentation which are demographics, digital tools and technologies, impact on motivation and engagement and challenges and opportunities.  The objectives of this research were: </w:t>
      </w:r>
    </w:p>
    <w:p w14:paraId="4F25CC7C" w14:textId="77777777" w:rsidR="00D010A3" w:rsidRPr="00E41A9C" w:rsidRDefault="00D010A3" w:rsidP="00D010A3">
      <w:pPr>
        <w:pStyle w:val="ListParagraph"/>
        <w:numPr>
          <w:ilvl w:val="0"/>
          <w:numId w:val="7"/>
        </w:numPr>
        <w:rPr>
          <w:rFonts w:cs="Arial"/>
          <w:color w:val="000000" w:themeColor="text1"/>
        </w:rPr>
      </w:pPr>
      <w:r w:rsidRPr="00E41A9C">
        <w:rPr>
          <w:rFonts w:cs="Arial"/>
          <w:color w:val="000000" w:themeColor="text1"/>
        </w:rPr>
        <w:t>To investigate the different digital methods used in the business process that improve employee motivation and engagement in the hospitality industry</w:t>
      </w:r>
    </w:p>
    <w:p w14:paraId="78229D64" w14:textId="77777777" w:rsidR="00D010A3" w:rsidRPr="00E41A9C" w:rsidRDefault="00D010A3" w:rsidP="00D010A3">
      <w:pPr>
        <w:pStyle w:val="ListParagraph"/>
        <w:numPr>
          <w:ilvl w:val="0"/>
          <w:numId w:val="7"/>
        </w:numPr>
        <w:rPr>
          <w:rFonts w:cs="Arial"/>
          <w:color w:val="000000" w:themeColor="text1"/>
        </w:rPr>
      </w:pPr>
      <w:r w:rsidRPr="00E41A9C">
        <w:rPr>
          <w:rFonts w:cs="Arial"/>
          <w:color w:val="000000" w:themeColor="text1"/>
        </w:rPr>
        <w:t>To examine the importance and implication of digital transformation in enhancing employee motivation, and engagement in the hospitality industry</w:t>
      </w:r>
    </w:p>
    <w:p w14:paraId="62FCF831" w14:textId="4A6A8B99" w:rsidR="00D010A3" w:rsidRPr="00E41A9C" w:rsidRDefault="00D010A3" w:rsidP="00D010A3">
      <w:pPr>
        <w:pStyle w:val="ListParagraph"/>
        <w:numPr>
          <w:ilvl w:val="0"/>
          <w:numId w:val="7"/>
        </w:numPr>
        <w:rPr>
          <w:rFonts w:cs="Arial"/>
          <w:color w:val="000000" w:themeColor="text1"/>
        </w:rPr>
      </w:pPr>
      <w:r w:rsidRPr="00E41A9C">
        <w:rPr>
          <w:rFonts w:cs="Arial"/>
          <w:color w:val="000000" w:themeColor="text1"/>
        </w:rPr>
        <w:t xml:space="preserve">To determine the factors of digital transformation in business processes that shape employee motivation, and engagement effectively and notably. </w:t>
      </w:r>
    </w:p>
    <w:p w14:paraId="747A49DD" w14:textId="77777777" w:rsidR="00B33C12" w:rsidRPr="00E41A9C" w:rsidRDefault="00B33C12" w:rsidP="00B33C12">
      <w:pPr>
        <w:pStyle w:val="ListParagraph"/>
        <w:rPr>
          <w:rFonts w:cs="Arial"/>
          <w:color w:val="000000" w:themeColor="text1"/>
        </w:rPr>
      </w:pPr>
    </w:p>
    <w:p w14:paraId="1DCA5B2D" w14:textId="77777777" w:rsidR="00D010A3" w:rsidRPr="00E41A9C" w:rsidRDefault="00D010A3" w:rsidP="00D010A3">
      <w:pPr>
        <w:pStyle w:val="Heading2"/>
        <w:rPr>
          <w:color w:val="000000" w:themeColor="text1"/>
        </w:rPr>
      </w:pPr>
      <w:bookmarkStart w:id="157" w:name="_Toc184389533"/>
      <w:r w:rsidRPr="00E41A9C">
        <w:rPr>
          <w:color w:val="000000" w:themeColor="text1"/>
        </w:rPr>
        <w:t>4.2 Findings</w:t>
      </w:r>
      <w:bookmarkEnd w:id="157"/>
    </w:p>
    <w:p w14:paraId="77188BFC" w14:textId="77777777" w:rsidR="00D010A3" w:rsidRPr="00E41A9C" w:rsidRDefault="00D010A3" w:rsidP="00D010A3">
      <w:pPr>
        <w:pStyle w:val="Heading3"/>
        <w:rPr>
          <w:color w:val="000000" w:themeColor="text1"/>
        </w:rPr>
      </w:pPr>
      <w:bookmarkStart w:id="158" w:name="_Toc184389534"/>
      <w:r w:rsidRPr="00E41A9C">
        <w:rPr>
          <w:color w:val="000000" w:themeColor="text1"/>
        </w:rPr>
        <w:t>4.2.1 Section 1: Demographics</w:t>
      </w:r>
      <w:bookmarkEnd w:id="158"/>
      <w:r w:rsidRPr="00E41A9C">
        <w:rPr>
          <w:color w:val="000000" w:themeColor="text1"/>
        </w:rPr>
        <w:t xml:space="preserve"> </w:t>
      </w:r>
    </w:p>
    <w:p w14:paraId="03BF3D0F" w14:textId="77777777" w:rsidR="00D010A3" w:rsidRPr="00E41A9C" w:rsidRDefault="00D010A3" w:rsidP="00D010A3">
      <w:pPr>
        <w:rPr>
          <w:rFonts w:cs="Times New Roman"/>
          <w:color w:val="000000" w:themeColor="text1"/>
        </w:rPr>
      </w:pPr>
      <w:r w:rsidRPr="00E41A9C">
        <w:rPr>
          <w:rFonts w:cs="Times New Roman"/>
          <w:color w:val="000000" w:themeColor="text1"/>
        </w:rPr>
        <w:t xml:space="preserve">Section 1 of the questionnaire was about the demographics of the respondents. Knowing about these is important to make sure that the people who took part in the study were from the same demographics which the researcher wanted to study. </w:t>
      </w:r>
    </w:p>
    <w:p w14:paraId="5A961B53" w14:textId="77777777" w:rsidR="00D010A3" w:rsidRPr="00E41A9C" w:rsidRDefault="00D010A3" w:rsidP="00D010A3">
      <w:pPr>
        <w:rPr>
          <w:rFonts w:cs="Times New Roman"/>
          <w:color w:val="000000" w:themeColor="text1"/>
        </w:rPr>
      </w:pPr>
    </w:p>
    <w:p w14:paraId="4BA325CE" w14:textId="77777777" w:rsidR="00D010A3" w:rsidRPr="00E41A9C" w:rsidRDefault="00D010A3" w:rsidP="00D010A3">
      <w:pPr>
        <w:rPr>
          <w:rFonts w:cs="Times New Roman"/>
          <w:color w:val="000000" w:themeColor="text1"/>
        </w:rPr>
      </w:pPr>
    </w:p>
    <w:p w14:paraId="4CEE23D5" w14:textId="3658BB84" w:rsidR="00D010A3" w:rsidRPr="00E41A9C" w:rsidRDefault="00D010A3" w:rsidP="00D010A3">
      <w:pPr>
        <w:pStyle w:val="Caption"/>
        <w:jc w:val="both"/>
        <w:rPr>
          <w:rFonts w:cs="Times New Roman"/>
          <w:color w:val="000000" w:themeColor="text1"/>
        </w:rPr>
      </w:pPr>
      <w:bookmarkStart w:id="159" w:name="_Toc184365922"/>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4</w:t>
      </w:r>
      <w:r w:rsidRPr="00E41A9C">
        <w:rPr>
          <w:color w:val="000000" w:themeColor="text1"/>
        </w:rPr>
        <w:fldChar w:fldCharType="end"/>
      </w:r>
      <w:r w:rsidRPr="00E41A9C">
        <w:rPr>
          <w:color w:val="000000" w:themeColor="text1"/>
        </w:rPr>
        <w:t>: Regional Distribution of Respondents</w:t>
      </w:r>
      <w:bookmarkEnd w:id="159"/>
    </w:p>
    <w:p w14:paraId="66E16D9B" w14:textId="475F1E3B" w:rsidR="00D010A3" w:rsidRPr="00E41A9C" w:rsidRDefault="00D010A3" w:rsidP="00D010A3">
      <w:pPr>
        <w:jc w:val="center"/>
        <w:rPr>
          <w:rFonts w:cs="Times New Roman"/>
          <w:color w:val="000000" w:themeColor="text1"/>
        </w:rPr>
      </w:pPr>
      <w:r w:rsidRPr="00E41A9C">
        <w:rPr>
          <w:noProof/>
          <w:color w:val="000000" w:themeColor="text1"/>
          <w:lang w:eastAsia="en-GB"/>
        </w:rPr>
        <w:drawing>
          <wp:inline distT="0" distB="0" distL="0" distR="0" wp14:anchorId="208D6DD0" wp14:editId="73816DD3">
            <wp:extent cx="5840095" cy="1995805"/>
            <wp:effectExtent l="0" t="0" r="14605" b="10795"/>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14:paraId="7136BB3B"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p w14:paraId="5BB9C429" w14:textId="77777777" w:rsidR="00D010A3" w:rsidRPr="00E41A9C" w:rsidRDefault="00D010A3" w:rsidP="00D010A3">
      <w:pPr>
        <w:rPr>
          <w:color w:val="000000" w:themeColor="text1"/>
          <w:lang w:eastAsia="en-GB"/>
        </w:rPr>
      </w:pPr>
      <w:r w:rsidRPr="00E41A9C">
        <w:rPr>
          <w:color w:val="000000" w:themeColor="text1"/>
          <w:lang w:eastAsia="en-GB"/>
        </w:rPr>
        <w:t xml:space="preserve">According to the above column chart 52% of the respondents work in England, 25% in Wales, 15% in Scotland, and 8% in Northern Ireland. A geographic focus, like 52% of respondents from England, helps measure hospitality sector enthusiasm and involvement across demographics. 38% of people with 4–6 years of experience had more digital tool exposure than 15% with less than one year. Experience affects digital transformation tool comprehension and use, supporting the main research purpose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Qiao</w:t>
      </w:r>
      <w:proofErr w:type="spellEnd"/>
      <w:r w:rsidRPr="00E41A9C">
        <w:rPr>
          <w:rFonts w:eastAsia="Times New Roman" w:cs="Times New Roman"/>
          <w:color w:val="000000" w:themeColor="text1"/>
          <w:szCs w:val="24"/>
          <w:lang w:eastAsia="en-GB"/>
        </w:rPr>
        <w:t>, Li and Hong, 2024)</w:t>
      </w:r>
      <w:r w:rsidRPr="00E41A9C">
        <w:rPr>
          <w:color w:val="000000" w:themeColor="text1"/>
          <w:lang w:eastAsia="en-GB"/>
        </w:rPr>
        <w:t xml:space="preserve">. Better digital tools and resources affect employee engagement and motivation in global hospitality companies. According to Maslow's Hierarchy of Wants, job stability and belonging motivate people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Alshammari</w:t>
      </w:r>
      <w:proofErr w:type="spellEnd"/>
      <w:r w:rsidRPr="00E41A9C">
        <w:rPr>
          <w:rFonts w:eastAsia="Times New Roman" w:cs="Times New Roman"/>
          <w:color w:val="000000" w:themeColor="text1"/>
          <w:szCs w:val="24"/>
          <w:lang w:eastAsia="en-GB"/>
        </w:rPr>
        <w:t xml:space="preserve"> and </w:t>
      </w:r>
      <w:proofErr w:type="spellStart"/>
      <w:r w:rsidRPr="00E41A9C">
        <w:rPr>
          <w:rFonts w:eastAsia="Times New Roman" w:cs="Times New Roman"/>
          <w:color w:val="000000" w:themeColor="text1"/>
          <w:szCs w:val="24"/>
          <w:lang w:eastAsia="en-GB"/>
        </w:rPr>
        <w:t>Asaari</w:t>
      </w:r>
      <w:proofErr w:type="spellEnd"/>
      <w:r w:rsidRPr="00E41A9C">
        <w:rPr>
          <w:rFonts w:eastAsia="Times New Roman" w:cs="Times New Roman"/>
          <w:color w:val="000000" w:themeColor="text1"/>
          <w:szCs w:val="24"/>
          <w:lang w:eastAsia="en-GB"/>
        </w:rPr>
        <w:t>, 2024)</w:t>
      </w:r>
      <w:r w:rsidRPr="00E41A9C">
        <w:rPr>
          <w:color w:val="000000" w:themeColor="text1"/>
          <w:lang w:eastAsia="en-GB"/>
        </w:rPr>
        <w:t xml:space="preserve">. Regional comparisons of labour satisfaction and digital project involvement are possible in the UK. Digital transformation methods vary by area and employee engagement. </w:t>
      </w:r>
    </w:p>
    <w:p w14:paraId="00A7514F" w14:textId="2F81F7C5" w:rsidR="00D010A3" w:rsidRPr="00E41A9C" w:rsidRDefault="00D010A3" w:rsidP="00D010A3">
      <w:pPr>
        <w:pStyle w:val="Caption"/>
        <w:jc w:val="both"/>
        <w:rPr>
          <w:rFonts w:eastAsia="Times New Roman" w:cs="Times New Roman"/>
          <w:color w:val="000000" w:themeColor="text1"/>
          <w:szCs w:val="24"/>
          <w:lang w:eastAsia="en-GB"/>
        </w:rPr>
      </w:pPr>
      <w:bookmarkStart w:id="160" w:name="_Toc184365923"/>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5</w:t>
      </w:r>
      <w:r w:rsidRPr="00E41A9C">
        <w:rPr>
          <w:color w:val="000000" w:themeColor="text1"/>
        </w:rPr>
        <w:fldChar w:fldCharType="end"/>
      </w:r>
      <w:r w:rsidRPr="00E41A9C">
        <w:rPr>
          <w:color w:val="000000" w:themeColor="text1"/>
        </w:rPr>
        <w:t>: Types of Establishments Represented</w:t>
      </w:r>
      <w:bookmarkEnd w:id="160"/>
    </w:p>
    <w:p w14:paraId="2DE6F335" w14:textId="260FE1EC"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6CBA8513" wp14:editId="1E43B1FC">
            <wp:extent cx="5692775" cy="1917065"/>
            <wp:effectExtent l="0" t="0" r="9525" b="13335"/>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14:paraId="100CF1E1" w14:textId="77777777" w:rsidR="00D010A3" w:rsidRPr="00E41A9C" w:rsidRDefault="00D010A3" w:rsidP="00D010A3">
      <w:pPr>
        <w:jc w:val="center"/>
        <w:rPr>
          <w:rFonts w:cs="Times New Roman"/>
          <w:color w:val="000000" w:themeColor="text1"/>
        </w:rPr>
      </w:pPr>
      <w:r w:rsidRPr="00E41A9C">
        <w:rPr>
          <w:rFonts w:cs="Times New Roman"/>
          <w:color w:val="000000" w:themeColor="text1"/>
        </w:rPr>
        <w:lastRenderedPageBreak/>
        <w:t xml:space="preserve">Source: Developed by the author </w:t>
      </w:r>
    </w:p>
    <w:p w14:paraId="5BA7F780" w14:textId="77777777" w:rsidR="00D010A3" w:rsidRPr="00E41A9C" w:rsidRDefault="00D010A3" w:rsidP="00D010A3">
      <w:pPr>
        <w:rPr>
          <w:color w:val="000000" w:themeColor="text1"/>
          <w:lang w:eastAsia="en-GB"/>
        </w:rPr>
      </w:pPr>
      <w:r w:rsidRPr="00E41A9C">
        <w:rPr>
          <w:color w:val="000000" w:themeColor="text1"/>
          <w:lang w:eastAsia="en-GB"/>
        </w:rPr>
        <w:t xml:space="preserve">33% of respondents in this study work in restaurants, 6% in hotels, and 61% in hotels and restaurants. Since they need more complex reservations, customer service, and communication systems, integrated hotels and restaurants adopt digital technology faster. As 67% of participants are full-time workers, most have long-term affiliations with such companies. These findings provide digital ways to involve employees in various business activities, supporting the second research objective. Digital task or workflow management systems were used by full-time restaurant workers </w:t>
      </w:r>
      <w:r w:rsidRPr="00E41A9C">
        <w:rPr>
          <w:color w:val="000000" w:themeColor="text1"/>
        </w:rPr>
        <w:t>(Bekele and Raj, 2024)</w:t>
      </w:r>
      <w:r w:rsidRPr="00E41A9C">
        <w:rPr>
          <w:color w:val="000000" w:themeColor="text1"/>
          <w:lang w:eastAsia="en-GB"/>
        </w:rPr>
        <w:t xml:space="preserve">. Employees adopt digital technologies to improve workflows, communication, and customer service. Maslow thought that meeting functional requirements like communication increased job satisfaction and motivation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Degirmen</w:t>
      </w:r>
      <w:proofErr w:type="spellEnd"/>
      <w:r w:rsidRPr="00E41A9C">
        <w:rPr>
          <w:rFonts w:eastAsia="Times New Roman" w:cs="Times New Roman"/>
          <w:color w:val="000000" w:themeColor="text1"/>
          <w:szCs w:val="24"/>
          <w:lang w:eastAsia="en-GB"/>
        </w:rPr>
        <w:t xml:space="preserve"> et al., 2024)</w:t>
      </w:r>
      <w:r w:rsidRPr="00E41A9C">
        <w:rPr>
          <w:color w:val="000000" w:themeColor="text1"/>
          <w:lang w:eastAsia="en-GB"/>
        </w:rPr>
        <w:t xml:space="preserve">. Digital transformation reduces stress and improves workplace stability, addressing employee safety and security. The company controls how digital tools affect employee engagement and satisfaction. </w:t>
      </w:r>
    </w:p>
    <w:p w14:paraId="55CED8E1" w14:textId="604C4F01" w:rsidR="00D010A3" w:rsidRPr="00E41A9C" w:rsidRDefault="00D010A3" w:rsidP="00D010A3">
      <w:pPr>
        <w:pStyle w:val="Caption"/>
        <w:jc w:val="both"/>
        <w:rPr>
          <w:rFonts w:eastAsia="Times New Roman" w:cs="Times New Roman"/>
          <w:color w:val="000000" w:themeColor="text1"/>
          <w:szCs w:val="24"/>
          <w:lang w:eastAsia="en-GB"/>
        </w:rPr>
      </w:pPr>
      <w:bookmarkStart w:id="161" w:name="_Toc184365924"/>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6</w:t>
      </w:r>
      <w:r w:rsidRPr="00E41A9C">
        <w:rPr>
          <w:color w:val="000000" w:themeColor="text1"/>
        </w:rPr>
        <w:fldChar w:fldCharType="end"/>
      </w:r>
      <w:r w:rsidRPr="00E41A9C">
        <w:rPr>
          <w:color w:val="000000" w:themeColor="text1"/>
        </w:rPr>
        <w:t>: Departments of Employment</w:t>
      </w:r>
      <w:bookmarkEnd w:id="161"/>
    </w:p>
    <w:p w14:paraId="7B631D21" w14:textId="545F4F9F"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4A9012CD" wp14:editId="39E9AB59">
            <wp:extent cx="5958205" cy="3844290"/>
            <wp:effectExtent l="0" t="0" r="10795" b="1651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inline>
        </w:drawing>
      </w:r>
    </w:p>
    <w:p w14:paraId="246182AF"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p w14:paraId="4BDF4B9D" w14:textId="77777777" w:rsidR="00D010A3" w:rsidRPr="00E41A9C" w:rsidRDefault="00D010A3" w:rsidP="00D010A3">
      <w:pPr>
        <w:rPr>
          <w:color w:val="000000" w:themeColor="text1"/>
          <w:lang w:eastAsia="en-GB"/>
        </w:rPr>
      </w:pPr>
      <w:r w:rsidRPr="00E41A9C">
        <w:rPr>
          <w:color w:val="000000" w:themeColor="text1"/>
          <w:lang w:eastAsia="en-GB"/>
        </w:rPr>
        <w:lastRenderedPageBreak/>
        <w:t xml:space="preserve">The respondents of this study worked in 6 different departments. Food and beverage (34%), front office (23%), administrative/support (23%), cleaning (13%), and engineering/maintenance (6%), rank highest. Based on departmental allocation and digital tool utilisation, the front office values reception, </w:t>
      </w:r>
      <w:proofErr w:type="gramStart"/>
      <w:r w:rsidRPr="00E41A9C">
        <w:rPr>
          <w:color w:val="000000" w:themeColor="text1"/>
          <w:lang w:eastAsia="en-GB"/>
        </w:rPr>
        <w:t>scheduling</w:t>
      </w:r>
      <w:proofErr w:type="gramEnd"/>
      <w:r w:rsidRPr="00E41A9C">
        <w:rPr>
          <w:color w:val="000000" w:themeColor="text1"/>
          <w:lang w:eastAsia="en-GB"/>
        </w:rPr>
        <w:t xml:space="preserve"> and communication. These advances emphasise the need for tailored digital solutions to improve motivation and engagement in certain operational situations, helping the third study objective uncover motivation factors </w:t>
      </w:r>
      <w:r w:rsidRPr="00E41A9C">
        <w:rPr>
          <w:color w:val="000000" w:themeColor="text1"/>
        </w:rPr>
        <w:t>(</w:t>
      </w:r>
      <w:proofErr w:type="spellStart"/>
      <w:r w:rsidRPr="00E41A9C">
        <w:rPr>
          <w:color w:val="000000" w:themeColor="text1"/>
        </w:rPr>
        <w:t>Barykin</w:t>
      </w:r>
      <w:proofErr w:type="spellEnd"/>
      <w:r w:rsidRPr="00E41A9C">
        <w:rPr>
          <w:color w:val="000000" w:themeColor="text1"/>
        </w:rPr>
        <w:t xml:space="preserve"> et al., 2021)</w:t>
      </w:r>
      <w:r w:rsidRPr="00E41A9C">
        <w:rPr>
          <w:color w:val="000000" w:themeColor="text1"/>
          <w:lang w:eastAsia="en-GB"/>
        </w:rPr>
        <w:t xml:space="preserve">. Food and beverage workers put clients first, which boosts hospitality employee engagement. POS, digital menus, and smartphone ordering improve efficiency and customer happiness. Ergonomics motivated food and beverage workers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Qiao</w:t>
      </w:r>
      <w:proofErr w:type="spellEnd"/>
      <w:r w:rsidRPr="00E41A9C">
        <w:rPr>
          <w:rFonts w:eastAsia="Times New Roman" w:cs="Times New Roman"/>
          <w:color w:val="000000" w:themeColor="text1"/>
          <w:szCs w:val="24"/>
          <w:lang w:eastAsia="en-GB"/>
        </w:rPr>
        <w:t>, Li and Hong, 2024)</w:t>
      </w:r>
      <w:r w:rsidRPr="00E41A9C">
        <w:rPr>
          <w:color w:val="000000" w:themeColor="text1"/>
          <w:lang w:eastAsia="en-GB"/>
        </w:rPr>
        <w:t xml:space="preserve">. By simplifying labour and increasing autonomy, digital technologies boost Maslow's esteem and self-actualization, motivating employees. Thus, the department-specific effects of digital transformation reveal how technology influences hospitality employee engagement across jobs. </w:t>
      </w:r>
    </w:p>
    <w:p w14:paraId="5064B048" w14:textId="60FA0C3E" w:rsidR="00D010A3" w:rsidRPr="00E41A9C" w:rsidRDefault="00D010A3" w:rsidP="00D010A3">
      <w:pPr>
        <w:pStyle w:val="Caption"/>
        <w:jc w:val="both"/>
        <w:rPr>
          <w:rFonts w:eastAsia="Times New Roman" w:cs="Times New Roman"/>
          <w:color w:val="000000" w:themeColor="text1"/>
          <w:szCs w:val="24"/>
          <w:lang w:eastAsia="en-GB"/>
        </w:rPr>
      </w:pPr>
      <w:bookmarkStart w:id="162" w:name="_Toc184365925"/>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7</w:t>
      </w:r>
      <w:r w:rsidRPr="00E41A9C">
        <w:rPr>
          <w:color w:val="000000" w:themeColor="text1"/>
        </w:rPr>
        <w:fldChar w:fldCharType="end"/>
      </w:r>
      <w:r w:rsidRPr="00E41A9C">
        <w:rPr>
          <w:color w:val="000000" w:themeColor="text1"/>
        </w:rPr>
        <w:t>: Employment Status</w:t>
      </w:r>
      <w:bookmarkEnd w:id="162"/>
    </w:p>
    <w:p w14:paraId="41CBA9BA" w14:textId="57B9FE8F" w:rsidR="00D010A3" w:rsidRPr="00E41A9C" w:rsidRDefault="00D010A3" w:rsidP="00D010A3">
      <w:pPr>
        <w:rPr>
          <w:color w:val="000000" w:themeColor="text1"/>
          <w:lang w:eastAsia="en-GB"/>
        </w:rPr>
      </w:pPr>
      <w:r w:rsidRPr="00E41A9C">
        <w:rPr>
          <w:noProof/>
          <w:color w:val="000000" w:themeColor="text1"/>
          <w:lang w:eastAsia="en-GB"/>
        </w:rPr>
        <w:drawing>
          <wp:inline distT="0" distB="0" distL="0" distR="0" wp14:anchorId="142E27B4" wp14:editId="467D8090">
            <wp:extent cx="5869940" cy="2271395"/>
            <wp:effectExtent l="0" t="0" r="10160" b="1460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p>
    <w:p w14:paraId="3D3B09CE" w14:textId="77777777" w:rsidR="00D010A3" w:rsidRPr="00E41A9C" w:rsidRDefault="00D010A3" w:rsidP="00D010A3">
      <w:pPr>
        <w:jc w:val="center"/>
        <w:rPr>
          <w:color w:val="000000" w:themeColor="text1"/>
          <w:lang w:eastAsia="en-GB"/>
        </w:rPr>
      </w:pPr>
      <w:r w:rsidRPr="00E41A9C">
        <w:rPr>
          <w:rFonts w:cs="Times New Roman"/>
          <w:color w:val="000000" w:themeColor="text1"/>
        </w:rPr>
        <w:t xml:space="preserve">Source: Developed by the author </w:t>
      </w:r>
    </w:p>
    <w:p w14:paraId="1CF3F762" w14:textId="77777777" w:rsidR="00D010A3" w:rsidRPr="00E41A9C" w:rsidRDefault="00D010A3" w:rsidP="00D010A3">
      <w:pPr>
        <w:rPr>
          <w:rFonts w:cs="Times New Roman"/>
          <w:color w:val="000000" w:themeColor="text1"/>
        </w:rPr>
      </w:pPr>
      <w:r w:rsidRPr="00E41A9C">
        <w:rPr>
          <w:color w:val="000000" w:themeColor="text1"/>
          <w:lang w:eastAsia="en-GB"/>
        </w:rPr>
        <w:t xml:space="preserve">67% of the respondents of this study work full-time, 19% part-time, and 13% apprentice or student. Full-timers prioritise technology and long-term goals, making them less flexible. 67% work full-time and 35% have 1–3-year tenure which means employees have stability in employment. This helps to understand why 45% of the employees are highly motivated. These findings support long-term digital transformation goals to motivate, the second research objective. Digital transformation improves daily operations, which full-time workers value more due to longer workdays. Secure jobs boost professional engagement and technology adoption, according to motivational theories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Haski</w:t>
      </w:r>
      <w:proofErr w:type="spellEnd"/>
      <w:r w:rsidRPr="00E41A9C">
        <w:rPr>
          <w:rFonts w:eastAsia="Times New Roman" w:cs="Times New Roman"/>
          <w:color w:val="000000" w:themeColor="text1"/>
          <w:szCs w:val="24"/>
          <w:lang w:eastAsia="en-GB"/>
        </w:rPr>
        <w:t xml:space="preserve">, </w:t>
      </w:r>
      <w:proofErr w:type="spellStart"/>
      <w:r w:rsidRPr="00E41A9C">
        <w:rPr>
          <w:rFonts w:eastAsia="Times New Roman" w:cs="Times New Roman"/>
          <w:color w:val="000000" w:themeColor="text1"/>
          <w:szCs w:val="24"/>
          <w:lang w:eastAsia="en-GB"/>
        </w:rPr>
        <w:t>Roza</w:t>
      </w:r>
      <w:proofErr w:type="spellEnd"/>
      <w:r w:rsidRPr="00E41A9C">
        <w:rPr>
          <w:rFonts w:eastAsia="Times New Roman" w:cs="Times New Roman"/>
          <w:color w:val="000000" w:themeColor="text1"/>
          <w:szCs w:val="24"/>
          <w:lang w:eastAsia="en-GB"/>
        </w:rPr>
        <w:t xml:space="preserve"> and Brammer, 2020)</w:t>
      </w:r>
      <w:r w:rsidRPr="00E41A9C">
        <w:rPr>
          <w:color w:val="000000" w:themeColor="text1"/>
          <w:lang w:eastAsia="en-GB"/>
        </w:rPr>
        <w:t xml:space="preserve">. Most respondents worked full-time, which had enhanced job </w:t>
      </w:r>
      <w:r w:rsidRPr="00E41A9C">
        <w:rPr>
          <w:color w:val="000000" w:themeColor="text1"/>
          <w:lang w:eastAsia="en-GB"/>
        </w:rPr>
        <w:lastRenderedPageBreak/>
        <w:t xml:space="preserve">security and workplace digitisation incentives. Part-time and temporary workers resist new technology owing to employment insecurity and limited advancement. </w:t>
      </w:r>
    </w:p>
    <w:p w14:paraId="56663262" w14:textId="77BC5070" w:rsidR="00D010A3" w:rsidRPr="00E41A9C" w:rsidRDefault="00D010A3" w:rsidP="00D010A3">
      <w:pPr>
        <w:pStyle w:val="Caption"/>
        <w:jc w:val="both"/>
        <w:rPr>
          <w:rFonts w:eastAsia="Times New Roman" w:cs="Times New Roman"/>
          <w:color w:val="000000" w:themeColor="text1"/>
          <w:szCs w:val="24"/>
          <w:lang w:eastAsia="en-GB"/>
        </w:rPr>
      </w:pPr>
      <w:bookmarkStart w:id="163" w:name="_Toc184365926"/>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8</w:t>
      </w:r>
      <w:r w:rsidRPr="00E41A9C">
        <w:rPr>
          <w:color w:val="000000" w:themeColor="text1"/>
        </w:rPr>
        <w:fldChar w:fldCharType="end"/>
      </w:r>
      <w:r w:rsidRPr="00E41A9C">
        <w:rPr>
          <w:color w:val="000000" w:themeColor="text1"/>
        </w:rPr>
        <w:t>: Employment Duration in Current Role</w:t>
      </w:r>
      <w:bookmarkEnd w:id="163"/>
    </w:p>
    <w:p w14:paraId="29A7B3E4" w14:textId="72781DE5"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49B5E714" wp14:editId="271BD99D">
            <wp:extent cx="5545455" cy="2339975"/>
            <wp:effectExtent l="0" t="0" r="17145" b="9525"/>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14:paraId="21AD06F3" w14:textId="77777777" w:rsidR="00D010A3" w:rsidRPr="00E41A9C" w:rsidRDefault="00D010A3" w:rsidP="00D010A3">
      <w:pPr>
        <w:jc w:val="center"/>
        <w:rPr>
          <w:color w:val="000000" w:themeColor="text1"/>
          <w:lang w:eastAsia="en-GB"/>
        </w:rPr>
      </w:pPr>
      <w:r w:rsidRPr="00E41A9C">
        <w:rPr>
          <w:rFonts w:cs="Times New Roman"/>
          <w:color w:val="000000" w:themeColor="text1"/>
        </w:rPr>
        <w:t xml:space="preserve">Source: Developed by the author </w:t>
      </w:r>
    </w:p>
    <w:p w14:paraId="05F058F2" w14:textId="77777777" w:rsidR="00D010A3" w:rsidRPr="00E41A9C" w:rsidRDefault="00D010A3" w:rsidP="00D010A3">
      <w:pPr>
        <w:rPr>
          <w:rFonts w:cs="Times New Roman"/>
          <w:color w:val="000000" w:themeColor="text1"/>
        </w:rPr>
      </w:pPr>
      <w:r w:rsidRPr="00E41A9C">
        <w:rPr>
          <w:color w:val="000000" w:themeColor="text1"/>
          <w:lang w:eastAsia="en-GB"/>
        </w:rPr>
        <w:t xml:space="preserve">Most respondents (35%) have worked 1-3 years, while 38% have worked 4-6. Employee motivation was affected by position length. Long-term workers resist digital change because they prefer familiar systems. Digital technology improves efficiency or career advancement for certain workers. Maslow's Hierarchy suggests role growth can realise self-actualization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Hizam</w:t>
      </w:r>
      <w:proofErr w:type="spellEnd"/>
      <w:r w:rsidRPr="00E41A9C">
        <w:rPr>
          <w:rFonts w:eastAsia="Times New Roman" w:cs="Times New Roman"/>
          <w:color w:val="000000" w:themeColor="text1"/>
          <w:szCs w:val="24"/>
          <w:lang w:eastAsia="en-GB"/>
        </w:rPr>
        <w:t xml:space="preserve"> et al., 2023)</w:t>
      </w:r>
      <w:r w:rsidRPr="00E41A9C">
        <w:rPr>
          <w:color w:val="000000" w:themeColor="text1"/>
          <w:lang w:eastAsia="en-GB"/>
        </w:rPr>
        <w:t xml:space="preserve">. Digital transformation can boost long-term employees' self-esteem by teaching new skills. Younger workers acquire technology faster, affecting engagement. </w:t>
      </w:r>
    </w:p>
    <w:p w14:paraId="7090E605" w14:textId="57578D08" w:rsidR="00D010A3" w:rsidRPr="00E41A9C" w:rsidRDefault="00D010A3" w:rsidP="00D010A3">
      <w:pPr>
        <w:pStyle w:val="Caption"/>
        <w:jc w:val="both"/>
        <w:rPr>
          <w:color w:val="000000" w:themeColor="text1"/>
        </w:rPr>
      </w:pPr>
      <w:bookmarkStart w:id="164" w:name="_Toc184365927"/>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9</w:t>
      </w:r>
      <w:r w:rsidRPr="00E41A9C">
        <w:rPr>
          <w:color w:val="000000" w:themeColor="text1"/>
        </w:rPr>
        <w:fldChar w:fldCharType="end"/>
      </w:r>
      <w:r w:rsidRPr="00E41A9C">
        <w:rPr>
          <w:color w:val="000000" w:themeColor="text1"/>
        </w:rPr>
        <w:t>: Age Range of Respondents</w:t>
      </w:r>
      <w:bookmarkEnd w:id="164"/>
    </w:p>
    <w:p w14:paraId="01D5512B" w14:textId="02BC9C18" w:rsidR="00D010A3" w:rsidRPr="00E41A9C" w:rsidRDefault="00D010A3" w:rsidP="00D010A3">
      <w:pPr>
        <w:rPr>
          <w:color w:val="000000" w:themeColor="text1"/>
        </w:rPr>
      </w:pPr>
      <w:r w:rsidRPr="00E41A9C">
        <w:rPr>
          <w:noProof/>
          <w:color w:val="000000" w:themeColor="text1"/>
        </w:rPr>
        <w:drawing>
          <wp:inline distT="0" distB="0" distL="0" distR="0" wp14:anchorId="626EB711" wp14:editId="5C715451">
            <wp:extent cx="5515610" cy="2320290"/>
            <wp:effectExtent l="0" t="0" r="8890" b="1651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6F97A221" w14:textId="77777777" w:rsidR="00D010A3" w:rsidRPr="00E41A9C" w:rsidRDefault="00D010A3" w:rsidP="00D010A3">
      <w:pPr>
        <w:jc w:val="center"/>
        <w:rPr>
          <w:rFonts w:cs="Times New Roman"/>
          <w:color w:val="000000" w:themeColor="text1"/>
        </w:rPr>
      </w:pPr>
      <w:r w:rsidRPr="00E41A9C">
        <w:rPr>
          <w:rFonts w:cs="Times New Roman"/>
          <w:color w:val="000000" w:themeColor="text1"/>
        </w:rPr>
        <w:lastRenderedPageBreak/>
        <w:t xml:space="preserve">Source: Developed by the author </w:t>
      </w:r>
    </w:p>
    <w:p w14:paraId="2733BF15" w14:textId="77777777" w:rsidR="00D010A3" w:rsidRPr="00E41A9C" w:rsidRDefault="00D010A3" w:rsidP="00D010A3">
      <w:pPr>
        <w:rPr>
          <w:color w:val="000000" w:themeColor="text1"/>
          <w:lang w:eastAsia="en-GB"/>
        </w:rPr>
      </w:pPr>
      <w:r w:rsidRPr="00E41A9C">
        <w:rPr>
          <w:color w:val="000000" w:themeColor="text1"/>
          <w:lang w:eastAsia="en-GB"/>
        </w:rPr>
        <w:t xml:space="preserve">Among the respondents 26% are 16-27, 26% 42-56, and 2% over 56. Workplace digital transformation reactions vary by age. If new technology overwhelms or is unnecessary, older workers lose motivation. The digitally savvy age group is 28–41 (46%). Tech-savvy was linked to tool usability since 59% found digital tools easy. This means that user-friendly tools aid in shaping employee motivation </w:t>
      </w:r>
      <w:r w:rsidRPr="00E41A9C">
        <w:rPr>
          <w:color w:val="000000" w:themeColor="text1"/>
        </w:rPr>
        <w:t>(</w:t>
      </w:r>
      <w:proofErr w:type="spellStart"/>
      <w:r w:rsidRPr="00E41A9C">
        <w:rPr>
          <w:color w:val="000000" w:themeColor="text1"/>
        </w:rPr>
        <w:t>Bilgili</w:t>
      </w:r>
      <w:proofErr w:type="spellEnd"/>
      <w:r w:rsidRPr="00E41A9C">
        <w:rPr>
          <w:color w:val="000000" w:themeColor="text1"/>
        </w:rPr>
        <w:t xml:space="preserve"> and </w:t>
      </w:r>
      <w:proofErr w:type="spellStart"/>
      <w:r w:rsidRPr="00E41A9C">
        <w:rPr>
          <w:color w:val="000000" w:themeColor="text1"/>
        </w:rPr>
        <w:t>Koc</w:t>
      </w:r>
      <w:proofErr w:type="spellEnd"/>
      <w:r w:rsidRPr="00E41A9C">
        <w:rPr>
          <w:color w:val="000000" w:themeColor="text1"/>
        </w:rPr>
        <w:t>, 2021)</w:t>
      </w:r>
      <w:r w:rsidRPr="00E41A9C">
        <w:rPr>
          <w:color w:val="000000" w:themeColor="text1"/>
          <w:lang w:eastAsia="en-GB"/>
        </w:rPr>
        <w:t xml:space="preserve">. Maslow's theory states that </w:t>
      </w:r>
      <w:proofErr w:type="gramStart"/>
      <w:r w:rsidRPr="00E41A9C">
        <w:rPr>
          <w:color w:val="000000" w:themeColor="text1"/>
          <w:lang w:eastAsia="en-GB"/>
        </w:rPr>
        <w:t>demands</w:t>
      </w:r>
      <w:proofErr w:type="gramEnd"/>
      <w:r w:rsidRPr="00E41A9C">
        <w:rPr>
          <w:color w:val="000000" w:themeColor="text1"/>
          <w:lang w:eastAsia="en-GB"/>
        </w:rPr>
        <w:t xml:space="preserve"> vary by life stage </w:t>
      </w:r>
      <w:r w:rsidRPr="00E41A9C">
        <w:rPr>
          <w:rFonts w:eastAsia="Times New Roman" w:cs="Times New Roman"/>
          <w:color w:val="000000" w:themeColor="text1"/>
          <w:szCs w:val="24"/>
          <w:lang w:eastAsia="en-GB"/>
        </w:rPr>
        <w:t>(Arora, 2024)</w:t>
      </w:r>
      <w:r w:rsidRPr="00E41A9C">
        <w:rPr>
          <w:color w:val="000000" w:themeColor="text1"/>
          <w:lang w:eastAsia="en-GB"/>
        </w:rPr>
        <w:t xml:space="preserve">. Younger workers desire professional growth through new technology, while older workers value job security and stability, seeking comfort that digital advancements would not threaten their position. Consider age and digital transformation tool usage when engaging hospitality workers. Digital transformation motivates and engages individuals varying by establishment, department, job rank, tenure, and age. Hospitality managers can use Maslow's theory and other motivational frameworks to engage employees digitally by knowing these aspects. </w:t>
      </w:r>
    </w:p>
    <w:p w14:paraId="07365330" w14:textId="77777777" w:rsidR="00D010A3" w:rsidRPr="00E41A9C" w:rsidRDefault="00D010A3" w:rsidP="00D010A3">
      <w:pPr>
        <w:pStyle w:val="Heading3"/>
        <w:rPr>
          <w:color w:val="000000" w:themeColor="text1"/>
        </w:rPr>
      </w:pPr>
      <w:bookmarkStart w:id="165" w:name="_Toc184389535"/>
      <w:r w:rsidRPr="00E41A9C">
        <w:rPr>
          <w:color w:val="000000" w:themeColor="text1"/>
        </w:rPr>
        <w:t>4.2.2 Section 2: Digital Tools and Technologies</w:t>
      </w:r>
      <w:bookmarkEnd w:id="165"/>
    </w:p>
    <w:p w14:paraId="4A2201A6" w14:textId="77777777" w:rsidR="00D010A3" w:rsidRPr="00E41A9C" w:rsidRDefault="00D010A3" w:rsidP="00D010A3">
      <w:pPr>
        <w:rPr>
          <w:rFonts w:eastAsia="Times New Roman" w:cs="Times New Roman"/>
          <w:color w:val="000000" w:themeColor="text1"/>
          <w:szCs w:val="24"/>
          <w:lang w:eastAsia="en-GB"/>
        </w:rPr>
      </w:pPr>
      <w:r w:rsidRPr="00E41A9C">
        <w:rPr>
          <w:color w:val="000000" w:themeColor="text1"/>
        </w:rPr>
        <w:t xml:space="preserve">The questions in this section of the questionnaire were related to objective one of this study. That means assessing the result of this section was helpful in achieving objective one of this study and its aim. </w:t>
      </w:r>
      <w:r w:rsidRPr="00E41A9C">
        <w:rPr>
          <w:rFonts w:eastAsia="Times New Roman" w:cs="Times New Roman"/>
          <w:color w:val="000000" w:themeColor="text1"/>
          <w:szCs w:val="24"/>
          <w:lang w:eastAsia="en-GB"/>
        </w:rPr>
        <w:t xml:space="preserve">A study examined how digital tools and technologies could motivate UK hospitality workers. Digital tool uptake, usability, and staff preferences were examined in Section 2. Digital technologies boost company efficiency, employee satisfaction, and engagement, supporting digital transformation books. Survey data was displayed in a column chart, and statistical tests like </w:t>
      </w:r>
      <w:r w:rsidRPr="00E41A9C">
        <w:rPr>
          <w:color w:val="000000" w:themeColor="text1"/>
          <w:lang w:eastAsia="en-GB"/>
        </w:rPr>
        <w:t>ANOVA, t-tests, and covariance</w:t>
      </w:r>
      <w:r w:rsidRPr="00E41A9C">
        <w:rPr>
          <w:rFonts w:eastAsia="Times New Roman" w:cs="Times New Roman"/>
          <w:color w:val="000000" w:themeColor="text1"/>
          <w:szCs w:val="24"/>
          <w:lang w:eastAsia="en-GB"/>
        </w:rPr>
        <w:t xml:space="preserve"> were conducted to analyse data. </w:t>
      </w:r>
    </w:p>
    <w:p w14:paraId="15A61366" w14:textId="49FF852E" w:rsidR="00D010A3" w:rsidRPr="00E41A9C" w:rsidRDefault="00D010A3" w:rsidP="00D010A3">
      <w:pPr>
        <w:pStyle w:val="Caption"/>
        <w:jc w:val="both"/>
        <w:rPr>
          <w:rFonts w:eastAsia="Times New Roman" w:cs="Times New Roman"/>
          <w:color w:val="000000" w:themeColor="text1"/>
          <w:szCs w:val="24"/>
          <w:lang w:eastAsia="en-GB"/>
        </w:rPr>
      </w:pPr>
      <w:bookmarkStart w:id="166" w:name="_Toc184365928"/>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10</w:t>
      </w:r>
      <w:r w:rsidRPr="00E41A9C">
        <w:rPr>
          <w:color w:val="000000" w:themeColor="text1"/>
        </w:rPr>
        <w:fldChar w:fldCharType="end"/>
      </w:r>
      <w:r w:rsidRPr="00E41A9C">
        <w:rPr>
          <w:color w:val="000000" w:themeColor="text1"/>
        </w:rPr>
        <w:t>: Frequency of Digital Tool Usage</w:t>
      </w:r>
      <w:bookmarkEnd w:id="166"/>
    </w:p>
    <w:p w14:paraId="1F42FE95" w14:textId="03C215DA" w:rsidR="00D010A3" w:rsidRPr="00E41A9C" w:rsidRDefault="00D010A3" w:rsidP="00D010A3">
      <w:pPr>
        <w:jc w:val="center"/>
        <w:rPr>
          <w:rFonts w:eastAsia="Times New Roman" w:cs="Times New Roman"/>
          <w:color w:val="000000" w:themeColor="text1"/>
          <w:szCs w:val="24"/>
          <w:lang w:eastAsia="en-GB"/>
        </w:rPr>
      </w:pPr>
      <w:r w:rsidRPr="00E41A9C">
        <w:rPr>
          <w:noProof/>
          <w:color w:val="000000" w:themeColor="text1"/>
          <w:lang w:eastAsia="en-GB"/>
        </w:rPr>
        <w:drawing>
          <wp:inline distT="0" distB="0" distL="0" distR="0" wp14:anchorId="4C71E7FC" wp14:editId="622A1705">
            <wp:extent cx="5663565" cy="2359660"/>
            <wp:effectExtent l="0" t="0" r="13335" b="1524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14:paraId="682D5B64" w14:textId="77777777" w:rsidR="00D010A3" w:rsidRPr="00E41A9C" w:rsidRDefault="00D010A3" w:rsidP="00D010A3">
      <w:pPr>
        <w:jc w:val="center"/>
        <w:rPr>
          <w:rFonts w:cs="Times New Roman"/>
          <w:color w:val="000000" w:themeColor="text1"/>
        </w:rPr>
      </w:pPr>
      <w:r w:rsidRPr="00E41A9C">
        <w:rPr>
          <w:rFonts w:cs="Times New Roman"/>
          <w:color w:val="000000" w:themeColor="text1"/>
        </w:rPr>
        <w:lastRenderedPageBreak/>
        <w:t xml:space="preserve">Source: Developed by the author </w:t>
      </w:r>
    </w:p>
    <w:tbl>
      <w:tblPr>
        <w:tblW w:w="9121" w:type="dxa"/>
        <w:tblLook w:val="04A0" w:firstRow="1" w:lastRow="0" w:firstColumn="1" w:lastColumn="0" w:noHBand="0" w:noVBand="1"/>
      </w:tblPr>
      <w:tblGrid>
        <w:gridCol w:w="2880"/>
        <w:gridCol w:w="1134"/>
        <w:gridCol w:w="669"/>
        <w:gridCol w:w="1036"/>
        <w:gridCol w:w="1134"/>
        <w:gridCol w:w="1134"/>
        <w:gridCol w:w="1134"/>
      </w:tblGrid>
      <w:tr w:rsidR="00E41A9C" w:rsidRPr="00E41A9C" w14:paraId="73BEA8CD" w14:textId="77777777" w:rsidTr="00D010A3">
        <w:trPr>
          <w:trHeight w:val="300"/>
        </w:trPr>
        <w:tc>
          <w:tcPr>
            <w:tcW w:w="4683" w:type="dxa"/>
            <w:gridSpan w:val="3"/>
            <w:noWrap/>
            <w:vAlign w:val="bottom"/>
            <w:hideMark/>
          </w:tcPr>
          <w:p w14:paraId="2F17ED3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ANOVA: Single Factor</w:t>
            </w:r>
          </w:p>
        </w:tc>
        <w:tc>
          <w:tcPr>
            <w:tcW w:w="1036" w:type="dxa"/>
            <w:noWrap/>
            <w:vAlign w:val="bottom"/>
            <w:hideMark/>
          </w:tcPr>
          <w:p w14:paraId="43F30675" w14:textId="77777777" w:rsidR="00D010A3" w:rsidRPr="00E41A9C" w:rsidRDefault="00D010A3">
            <w:pPr>
              <w:rPr>
                <w:rFonts w:eastAsia="Times New Roman" w:cs="Arial"/>
                <w:color w:val="000000" w:themeColor="text1"/>
                <w:lang w:val="en-US" w:eastAsia="en-GB"/>
              </w:rPr>
            </w:pPr>
          </w:p>
        </w:tc>
        <w:tc>
          <w:tcPr>
            <w:tcW w:w="1134" w:type="dxa"/>
            <w:noWrap/>
            <w:vAlign w:val="bottom"/>
            <w:hideMark/>
          </w:tcPr>
          <w:p w14:paraId="5D4B7CEF"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3404D32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3824B84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2627AD0C" w14:textId="77777777" w:rsidTr="00D010A3">
        <w:trPr>
          <w:trHeight w:val="300"/>
        </w:trPr>
        <w:tc>
          <w:tcPr>
            <w:tcW w:w="2880" w:type="dxa"/>
            <w:noWrap/>
            <w:vAlign w:val="bottom"/>
            <w:hideMark/>
          </w:tcPr>
          <w:p w14:paraId="745EA9F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6EAB85B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69" w:type="dxa"/>
            <w:noWrap/>
            <w:vAlign w:val="bottom"/>
            <w:hideMark/>
          </w:tcPr>
          <w:p w14:paraId="453538E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036" w:type="dxa"/>
            <w:noWrap/>
            <w:vAlign w:val="bottom"/>
            <w:hideMark/>
          </w:tcPr>
          <w:p w14:paraId="25D5197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7B3F97E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51B2EA9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57DF21F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42967640" w14:textId="77777777" w:rsidTr="00D010A3">
        <w:trPr>
          <w:trHeight w:val="315"/>
        </w:trPr>
        <w:tc>
          <w:tcPr>
            <w:tcW w:w="4014" w:type="dxa"/>
            <w:gridSpan w:val="2"/>
            <w:noWrap/>
            <w:vAlign w:val="bottom"/>
            <w:hideMark/>
          </w:tcPr>
          <w:p w14:paraId="5B26596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SUMMARY</w:t>
            </w:r>
          </w:p>
        </w:tc>
        <w:tc>
          <w:tcPr>
            <w:tcW w:w="669" w:type="dxa"/>
            <w:noWrap/>
            <w:vAlign w:val="bottom"/>
            <w:hideMark/>
          </w:tcPr>
          <w:p w14:paraId="6941DA61" w14:textId="77777777" w:rsidR="00D010A3" w:rsidRPr="00E41A9C" w:rsidRDefault="00D010A3">
            <w:pPr>
              <w:rPr>
                <w:rFonts w:eastAsia="Times New Roman" w:cs="Arial"/>
                <w:color w:val="000000" w:themeColor="text1"/>
                <w:lang w:val="en-US" w:eastAsia="en-GB"/>
              </w:rPr>
            </w:pPr>
          </w:p>
        </w:tc>
        <w:tc>
          <w:tcPr>
            <w:tcW w:w="1036" w:type="dxa"/>
            <w:noWrap/>
            <w:vAlign w:val="bottom"/>
            <w:hideMark/>
          </w:tcPr>
          <w:p w14:paraId="1E639A0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6E18A96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4327AA5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63BF727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64F02210" w14:textId="77777777" w:rsidTr="00D010A3">
        <w:trPr>
          <w:trHeight w:val="300"/>
        </w:trPr>
        <w:tc>
          <w:tcPr>
            <w:tcW w:w="2880" w:type="dxa"/>
            <w:tcBorders>
              <w:top w:val="single" w:sz="8" w:space="0" w:color="auto"/>
              <w:left w:val="nil"/>
              <w:bottom w:val="single" w:sz="4" w:space="0" w:color="auto"/>
              <w:right w:val="nil"/>
            </w:tcBorders>
            <w:noWrap/>
            <w:vAlign w:val="bottom"/>
            <w:hideMark/>
          </w:tcPr>
          <w:p w14:paraId="2143523D"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Groups</w:t>
            </w:r>
          </w:p>
        </w:tc>
        <w:tc>
          <w:tcPr>
            <w:tcW w:w="1134" w:type="dxa"/>
            <w:tcBorders>
              <w:top w:val="single" w:sz="8" w:space="0" w:color="auto"/>
              <w:left w:val="nil"/>
              <w:bottom w:val="single" w:sz="4" w:space="0" w:color="auto"/>
              <w:right w:val="nil"/>
            </w:tcBorders>
            <w:noWrap/>
            <w:vAlign w:val="bottom"/>
            <w:hideMark/>
          </w:tcPr>
          <w:p w14:paraId="2EB6B199"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Count</w:t>
            </w:r>
          </w:p>
        </w:tc>
        <w:tc>
          <w:tcPr>
            <w:tcW w:w="669" w:type="dxa"/>
            <w:tcBorders>
              <w:top w:val="single" w:sz="8" w:space="0" w:color="auto"/>
              <w:left w:val="nil"/>
              <w:bottom w:val="single" w:sz="4" w:space="0" w:color="auto"/>
              <w:right w:val="nil"/>
            </w:tcBorders>
            <w:noWrap/>
            <w:vAlign w:val="bottom"/>
            <w:hideMark/>
          </w:tcPr>
          <w:p w14:paraId="31C80057"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Sum</w:t>
            </w:r>
          </w:p>
        </w:tc>
        <w:tc>
          <w:tcPr>
            <w:tcW w:w="1036" w:type="dxa"/>
            <w:tcBorders>
              <w:top w:val="single" w:sz="8" w:space="0" w:color="auto"/>
              <w:left w:val="nil"/>
              <w:bottom w:val="single" w:sz="4" w:space="0" w:color="auto"/>
              <w:right w:val="nil"/>
            </w:tcBorders>
            <w:noWrap/>
            <w:vAlign w:val="bottom"/>
            <w:hideMark/>
          </w:tcPr>
          <w:p w14:paraId="60C1E790"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Average</w:t>
            </w:r>
          </w:p>
        </w:tc>
        <w:tc>
          <w:tcPr>
            <w:tcW w:w="1134" w:type="dxa"/>
            <w:tcBorders>
              <w:top w:val="single" w:sz="8" w:space="0" w:color="auto"/>
              <w:left w:val="nil"/>
              <w:bottom w:val="single" w:sz="4" w:space="0" w:color="auto"/>
              <w:right w:val="nil"/>
            </w:tcBorders>
            <w:noWrap/>
            <w:vAlign w:val="bottom"/>
            <w:hideMark/>
          </w:tcPr>
          <w:p w14:paraId="09DD76FA"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Variance</w:t>
            </w:r>
          </w:p>
        </w:tc>
        <w:tc>
          <w:tcPr>
            <w:tcW w:w="1134" w:type="dxa"/>
            <w:noWrap/>
            <w:vAlign w:val="bottom"/>
            <w:hideMark/>
          </w:tcPr>
          <w:p w14:paraId="102A0B5F" w14:textId="77777777" w:rsidR="00D010A3" w:rsidRPr="00E41A9C" w:rsidRDefault="00D010A3">
            <w:pPr>
              <w:rPr>
                <w:rFonts w:eastAsia="Times New Roman" w:cs="Arial"/>
                <w:i/>
                <w:iCs/>
                <w:color w:val="000000" w:themeColor="text1"/>
                <w:lang w:val="en-US" w:eastAsia="en-GB"/>
              </w:rPr>
            </w:pPr>
          </w:p>
        </w:tc>
        <w:tc>
          <w:tcPr>
            <w:tcW w:w="1134" w:type="dxa"/>
            <w:noWrap/>
            <w:vAlign w:val="bottom"/>
            <w:hideMark/>
          </w:tcPr>
          <w:p w14:paraId="3802F7F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5A636105" w14:textId="77777777" w:rsidTr="00D010A3">
        <w:trPr>
          <w:trHeight w:val="300"/>
        </w:trPr>
        <w:tc>
          <w:tcPr>
            <w:tcW w:w="2880" w:type="dxa"/>
            <w:noWrap/>
            <w:vAlign w:val="bottom"/>
            <w:hideMark/>
          </w:tcPr>
          <w:p w14:paraId="6B579D6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xml:space="preserve">Respondent </w:t>
            </w:r>
          </w:p>
        </w:tc>
        <w:tc>
          <w:tcPr>
            <w:tcW w:w="1134" w:type="dxa"/>
            <w:noWrap/>
            <w:vAlign w:val="bottom"/>
            <w:hideMark/>
          </w:tcPr>
          <w:p w14:paraId="1B3E26E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669" w:type="dxa"/>
            <w:noWrap/>
            <w:vAlign w:val="bottom"/>
            <w:hideMark/>
          </w:tcPr>
          <w:p w14:paraId="3A662A8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141</w:t>
            </w:r>
          </w:p>
        </w:tc>
        <w:tc>
          <w:tcPr>
            <w:tcW w:w="1036" w:type="dxa"/>
            <w:noWrap/>
            <w:vAlign w:val="bottom"/>
            <w:hideMark/>
          </w:tcPr>
          <w:p w14:paraId="7C7A5DF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35.25</w:t>
            </w:r>
          </w:p>
        </w:tc>
        <w:tc>
          <w:tcPr>
            <w:tcW w:w="1134" w:type="dxa"/>
            <w:noWrap/>
            <w:vAlign w:val="bottom"/>
            <w:hideMark/>
          </w:tcPr>
          <w:p w14:paraId="7D75017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582.9167</w:t>
            </w:r>
          </w:p>
        </w:tc>
        <w:tc>
          <w:tcPr>
            <w:tcW w:w="1134" w:type="dxa"/>
            <w:noWrap/>
            <w:vAlign w:val="bottom"/>
            <w:hideMark/>
          </w:tcPr>
          <w:p w14:paraId="0CC6EA03" w14:textId="77777777" w:rsidR="00D010A3" w:rsidRPr="00E41A9C" w:rsidRDefault="00D010A3">
            <w:pPr>
              <w:rPr>
                <w:rFonts w:eastAsia="Times New Roman" w:cs="Arial"/>
                <w:color w:val="000000" w:themeColor="text1"/>
                <w:lang w:val="en-US" w:eastAsia="en-GB"/>
              </w:rPr>
            </w:pPr>
          </w:p>
        </w:tc>
        <w:tc>
          <w:tcPr>
            <w:tcW w:w="1134" w:type="dxa"/>
            <w:noWrap/>
            <w:vAlign w:val="bottom"/>
            <w:hideMark/>
          </w:tcPr>
          <w:p w14:paraId="460C213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53FAF4E3" w14:textId="77777777" w:rsidTr="00D010A3">
        <w:trPr>
          <w:trHeight w:val="315"/>
        </w:trPr>
        <w:tc>
          <w:tcPr>
            <w:tcW w:w="2880" w:type="dxa"/>
            <w:tcBorders>
              <w:top w:val="nil"/>
              <w:left w:val="nil"/>
              <w:bottom w:val="single" w:sz="8" w:space="0" w:color="auto"/>
              <w:right w:val="nil"/>
            </w:tcBorders>
            <w:noWrap/>
            <w:vAlign w:val="bottom"/>
            <w:hideMark/>
          </w:tcPr>
          <w:p w14:paraId="318DEA7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xml:space="preserve">Percentage </w:t>
            </w:r>
          </w:p>
        </w:tc>
        <w:tc>
          <w:tcPr>
            <w:tcW w:w="1134" w:type="dxa"/>
            <w:tcBorders>
              <w:top w:val="nil"/>
              <w:left w:val="nil"/>
              <w:bottom w:val="single" w:sz="8" w:space="0" w:color="auto"/>
              <w:right w:val="nil"/>
            </w:tcBorders>
            <w:noWrap/>
            <w:vAlign w:val="bottom"/>
            <w:hideMark/>
          </w:tcPr>
          <w:p w14:paraId="2C679A9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669" w:type="dxa"/>
            <w:tcBorders>
              <w:top w:val="nil"/>
              <w:left w:val="nil"/>
              <w:bottom w:val="single" w:sz="8" w:space="0" w:color="auto"/>
              <w:right w:val="nil"/>
            </w:tcBorders>
            <w:noWrap/>
            <w:vAlign w:val="bottom"/>
            <w:hideMark/>
          </w:tcPr>
          <w:p w14:paraId="1DA151E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1036" w:type="dxa"/>
            <w:tcBorders>
              <w:top w:val="nil"/>
              <w:left w:val="nil"/>
              <w:bottom w:val="single" w:sz="8" w:space="0" w:color="auto"/>
              <w:right w:val="nil"/>
            </w:tcBorders>
            <w:noWrap/>
            <w:vAlign w:val="bottom"/>
            <w:hideMark/>
          </w:tcPr>
          <w:p w14:paraId="50D06269"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0.25</w:t>
            </w:r>
          </w:p>
        </w:tc>
        <w:tc>
          <w:tcPr>
            <w:tcW w:w="1134" w:type="dxa"/>
            <w:tcBorders>
              <w:top w:val="nil"/>
              <w:left w:val="nil"/>
              <w:bottom w:val="single" w:sz="8" w:space="0" w:color="auto"/>
              <w:right w:val="nil"/>
            </w:tcBorders>
            <w:noWrap/>
            <w:vAlign w:val="bottom"/>
            <w:hideMark/>
          </w:tcPr>
          <w:p w14:paraId="655C3F4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0.02932</w:t>
            </w:r>
          </w:p>
        </w:tc>
        <w:tc>
          <w:tcPr>
            <w:tcW w:w="1134" w:type="dxa"/>
            <w:noWrap/>
            <w:vAlign w:val="bottom"/>
            <w:hideMark/>
          </w:tcPr>
          <w:p w14:paraId="1EF40DD7" w14:textId="77777777" w:rsidR="00D010A3" w:rsidRPr="00E41A9C" w:rsidRDefault="00D010A3">
            <w:pPr>
              <w:rPr>
                <w:rFonts w:eastAsia="Times New Roman" w:cs="Arial"/>
                <w:color w:val="000000" w:themeColor="text1"/>
                <w:lang w:val="en-US" w:eastAsia="en-GB"/>
              </w:rPr>
            </w:pPr>
          </w:p>
        </w:tc>
        <w:tc>
          <w:tcPr>
            <w:tcW w:w="1134" w:type="dxa"/>
            <w:noWrap/>
            <w:vAlign w:val="bottom"/>
            <w:hideMark/>
          </w:tcPr>
          <w:p w14:paraId="13C3A76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0258380" w14:textId="77777777" w:rsidTr="00D010A3">
        <w:trPr>
          <w:trHeight w:val="300"/>
        </w:trPr>
        <w:tc>
          <w:tcPr>
            <w:tcW w:w="2880" w:type="dxa"/>
            <w:noWrap/>
            <w:vAlign w:val="bottom"/>
            <w:hideMark/>
          </w:tcPr>
          <w:p w14:paraId="5D917EB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31B6C23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69" w:type="dxa"/>
            <w:noWrap/>
            <w:vAlign w:val="bottom"/>
            <w:hideMark/>
          </w:tcPr>
          <w:p w14:paraId="4B45975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036" w:type="dxa"/>
            <w:noWrap/>
            <w:vAlign w:val="bottom"/>
            <w:hideMark/>
          </w:tcPr>
          <w:p w14:paraId="47CCAD6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1224B0A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249A53B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4F8A1A7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A765319" w14:textId="77777777" w:rsidTr="00D010A3">
        <w:trPr>
          <w:trHeight w:val="315"/>
        </w:trPr>
        <w:tc>
          <w:tcPr>
            <w:tcW w:w="2880" w:type="dxa"/>
            <w:noWrap/>
            <w:vAlign w:val="bottom"/>
            <w:hideMark/>
          </w:tcPr>
          <w:p w14:paraId="3A32712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ANOVA</w:t>
            </w:r>
          </w:p>
        </w:tc>
        <w:tc>
          <w:tcPr>
            <w:tcW w:w="1134" w:type="dxa"/>
            <w:noWrap/>
            <w:vAlign w:val="bottom"/>
            <w:hideMark/>
          </w:tcPr>
          <w:p w14:paraId="3C2CEDF2" w14:textId="77777777" w:rsidR="00D010A3" w:rsidRPr="00E41A9C" w:rsidRDefault="00D010A3">
            <w:pPr>
              <w:rPr>
                <w:rFonts w:eastAsia="Times New Roman" w:cs="Arial"/>
                <w:color w:val="000000" w:themeColor="text1"/>
                <w:lang w:val="en-US" w:eastAsia="en-GB"/>
              </w:rPr>
            </w:pPr>
          </w:p>
        </w:tc>
        <w:tc>
          <w:tcPr>
            <w:tcW w:w="669" w:type="dxa"/>
            <w:noWrap/>
            <w:vAlign w:val="bottom"/>
            <w:hideMark/>
          </w:tcPr>
          <w:p w14:paraId="22B124E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036" w:type="dxa"/>
            <w:noWrap/>
            <w:vAlign w:val="bottom"/>
            <w:hideMark/>
          </w:tcPr>
          <w:p w14:paraId="00E23A9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01ED956F"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128A851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67217AF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710BA480" w14:textId="77777777" w:rsidTr="00D010A3">
        <w:trPr>
          <w:trHeight w:val="300"/>
        </w:trPr>
        <w:tc>
          <w:tcPr>
            <w:tcW w:w="2880" w:type="dxa"/>
            <w:tcBorders>
              <w:top w:val="single" w:sz="8" w:space="0" w:color="auto"/>
              <w:left w:val="nil"/>
              <w:bottom w:val="single" w:sz="4" w:space="0" w:color="auto"/>
              <w:right w:val="nil"/>
            </w:tcBorders>
            <w:noWrap/>
            <w:vAlign w:val="bottom"/>
            <w:hideMark/>
          </w:tcPr>
          <w:p w14:paraId="785E9249"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Source of Variation</w:t>
            </w:r>
          </w:p>
        </w:tc>
        <w:tc>
          <w:tcPr>
            <w:tcW w:w="1134" w:type="dxa"/>
            <w:tcBorders>
              <w:top w:val="single" w:sz="8" w:space="0" w:color="auto"/>
              <w:left w:val="nil"/>
              <w:bottom w:val="single" w:sz="4" w:space="0" w:color="auto"/>
              <w:right w:val="nil"/>
            </w:tcBorders>
            <w:noWrap/>
            <w:vAlign w:val="bottom"/>
            <w:hideMark/>
          </w:tcPr>
          <w:p w14:paraId="5F1F012A"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SS</w:t>
            </w:r>
          </w:p>
        </w:tc>
        <w:tc>
          <w:tcPr>
            <w:tcW w:w="669" w:type="dxa"/>
            <w:tcBorders>
              <w:top w:val="single" w:sz="8" w:space="0" w:color="auto"/>
              <w:left w:val="nil"/>
              <w:bottom w:val="single" w:sz="4" w:space="0" w:color="auto"/>
              <w:right w:val="nil"/>
            </w:tcBorders>
            <w:noWrap/>
            <w:vAlign w:val="bottom"/>
            <w:hideMark/>
          </w:tcPr>
          <w:p w14:paraId="437C91D5"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df</w:t>
            </w:r>
          </w:p>
        </w:tc>
        <w:tc>
          <w:tcPr>
            <w:tcW w:w="1036" w:type="dxa"/>
            <w:tcBorders>
              <w:top w:val="single" w:sz="8" w:space="0" w:color="auto"/>
              <w:left w:val="nil"/>
              <w:bottom w:val="single" w:sz="4" w:space="0" w:color="auto"/>
              <w:right w:val="nil"/>
            </w:tcBorders>
            <w:noWrap/>
            <w:vAlign w:val="bottom"/>
            <w:hideMark/>
          </w:tcPr>
          <w:p w14:paraId="1CF36F99"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MS</w:t>
            </w:r>
          </w:p>
        </w:tc>
        <w:tc>
          <w:tcPr>
            <w:tcW w:w="1134" w:type="dxa"/>
            <w:tcBorders>
              <w:top w:val="single" w:sz="8" w:space="0" w:color="auto"/>
              <w:left w:val="nil"/>
              <w:bottom w:val="single" w:sz="4" w:space="0" w:color="auto"/>
              <w:right w:val="nil"/>
            </w:tcBorders>
            <w:noWrap/>
            <w:vAlign w:val="bottom"/>
            <w:hideMark/>
          </w:tcPr>
          <w:p w14:paraId="420D048B"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F</w:t>
            </w:r>
          </w:p>
        </w:tc>
        <w:tc>
          <w:tcPr>
            <w:tcW w:w="1134" w:type="dxa"/>
            <w:tcBorders>
              <w:top w:val="single" w:sz="8" w:space="0" w:color="auto"/>
              <w:left w:val="nil"/>
              <w:bottom w:val="single" w:sz="4" w:space="0" w:color="auto"/>
              <w:right w:val="nil"/>
            </w:tcBorders>
            <w:noWrap/>
            <w:vAlign w:val="bottom"/>
            <w:hideMark/>
          </w:tcPr>
          <w:p w14:paraId="087418AC"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P-value</w:t>
            </w:r>
          </w:p>
        </w:tc>
        <w:tc>
          <w:tcPr>
            <w:tcW w:w="1134" w:type="dxa"/>
            <w:tcBorders>
              <w:top w:val="single" w:sz="8" w:space="0" w:color="auto"/>
              <w:left w:val="nil"/>
              <w:bottom w:val="single" w:sz="4" w:space="0" w:color="auto"/>
              <w:right w:val="nil"/>
            </w:tcBorders>
            <w:noWrap/>
            <w:vAlign w:val="bottom"/>
            <w:hideMark/>
          </w:tcPr>
          <w:p w14:paraId="68E33F98"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F crit</w:t>
            </w:r>
          </w:p>
        </w:tc>
      </w:tr>
      <w:tr w:rsidR="00E41A9C" w:rsidRPr="00E41A9C" w14:paraId="35639736" w14:textId="77777777" w:rsidTr="00D010A3">
        <w:trPr>
          <w:trHeight w:val="300"/>
        </w:trPr>
        <w:tc>
          <w:tcPr>
            <w:tcW w:w="2880" w:type="dxa"/>
            <w:noWrap/>
            <w:vAlign w:val="bottom"/>
            <w:hideMark/>
          </w:tcPr>
          <w:p w14:paraId="66B2AD1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Between Groups</w:t>
            </w:r>
          </w:p>
        </w:tc>
        <w:tc>
          <w:tcPr>
            <w:tcW w:w="1134" w:type="dxa"/>
            <w:noWrap/>
            <w:vAlign w:val="bottom"/>
            <w:hideMark/>
          </w:tcPr>
          <w:p w14:paraId="6FA86A6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2450</w:t>
            </w:r>
          </w:p>
        </w:tc>
        <w:tc>
          <w:tcPr>
            <w:tcW w:w="669" w:type="dxa"/>
            <w:noWrap/>
            <w:vAlign w:val="bottom"/>
            <w:hideMark/>
          </w:tcPr>
          <w:p w14:paraId="2B060F9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1036" w:type="dxa"/>
            <w:noWrap/>
            <w:vAlign w:val="bottom"/>
            <w:hideMark/>
          </w:tcPr>
          <w:p w14:paraId="228FD8C3"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2450</w:t>
            </w:r>
          </w:p>
        </w:tc>
        <w:tc>
          <w:tcPr>
            <w:tcW w:w="1134" w:type="dxa"/>
            <w:noWrap/>
            <w:vAlign w:val="bottom"/>
            <w:hideMark/>
          </w:tcPr>
          <w:p w14:paraId="037B755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8.405581</w:t>
            </w:r>
          </w:p>
        </w:tc>
        <w:tc>
          <w:tcPr>
            <w:tcW w:w="1134" w:type="dxa"/>
            <w:noWrap/>
            <w:vAlign w:val="bottom"/>
            <w:hideMark/>
          </w:tcPr>
          <w:p w14:paraId="3250CBB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0.027362</w:t>
            </w:r>
          </w:p>
        </w:tc>
        <w:tc>
          <w:tcPr>
            <w:tcW w:w="1134" w:type="dxa"/>
            <w:noWrap/>
            <w:vAlign w:val="bottom"/>
            <w:hideMark/>
          </w:tcPr>
          <w:p w14:paraId="60A502A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5.987378</w:t>
            </w:r>
          </w:p>
        </w:tc>
      </w:tr>
      <w:tr w:rsidR="00E41A9C" w:rsidRPr="00E41A9C" w14:paraId="51472114" w14:textId="77777777" w:rsidTr="00D010A3">
        <w:trPr>
          <w:trHeight w:val="300"/>
        </w:trPr>
        <w:tc>
          <w:tcPr>
            <w:tcW w:w="2880" w:type="dxa"/>
            <w:noWrap/>
            <w:vAlign w:val="bottom"/>
            <w:hideMark/>
          </w:tcPr>
          <w:p w14:paraId="48ACC497"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Within Groups</w:t>
            </w:r>
          </w:p>
        </w:tc>
        <w:tc>
          <w:tcPr>
            <w:tcW w:w="1134" w:type="dxa"/>
            <w:noWrap/>
            <w:vAlign w:val="bottom"/>
            <w:hideMark/>
          </w:tcPr>
          <w:p w14:paraId="26FEA3C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1748.838</w:t>
            </w:r>
          </w:p>
        </w:tc>
        <w:tc>
          <w:tcPr>
            <w:tcW w:w="669" w:type="dxa"/>
            <w:noWrap/>
            <w:vAlign w:val="bottom"/>
            <w:hideMark/>
          </w:tcPr>
          <w:p w14:paraId="11DD073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6</w:t>
            </w:r>
          </w:p>
        </w:tc>
        <w:tc>
          <w:tcPr>
            <w:tcW w:w="1036" w:type="dxa"/>
            <w:noWrap/>
            <w:vAlign w:val="bottom"/>
            <w:hideMark/>
          </w:tcPr>
          <w:p w14:paraId="676ABC9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291.473</w:t>
            </w:r>
          </w:p>
        </w:tc>
        <w:tc>
          <w:tcPr>
            <w:tcW w:w="1134" w:type="dxa"/>
            <w:noWrap/>
            <w:vAlign w:val="bottom"/>
            <w:hideMark/>
          </w:tcPr>
          <w:p w14:paraId="04D1F77A" w14:textId="77777777" w:rsidR="00D010A3" w:rsidRPr="00E41A9C" w:rsidRDefault="00D010A3">
            <w:pPr>
              <w:rPr>
                <w:rFonts w:eastAsia="Times New Roman" w:cs="Arial"/>
                <w:color w:val="000000" w:themeColor="text1"/>
                <w:lang w:val="en-US" w:eastAsia="en-GB"/>
              </w:rPr>
            </w:pPr>
          </w:p>
        </w:tc>
        <w:tc>
          <w:tcPr>
            <w:tcW w:w="1134" w:type="dxa"/>
            <w:noWrap/>
            <w:vAlign w:val="bottom"/>
            <w:hideMark/>
          </w:tcPr>
          <w:p w14:paraId="060FB82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24183F7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62552A9E" w14:textId="77777777" w:rsidTr="00D010A3">
        <w:trPr>
          <w:trHeight w:val="300"/>
        </w:trPr>
        <w:tc>
          <w:tcPr>
            <w:tcW w:w="2880" w:type="dxa"/>
            <w:noWrap/>
            <w:vAlign w:val="bottom"/>
            <w:hideMark/>
          </w:tcPr>
          <w:p w14:paraId="30CCD13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3C83C3E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69" w:type="dxa"/>
            <w:noWrap/>
            <w:vAlign w:val="bottom"/>
            <w:hideMark/>
          </w:tcPr>
          <w:p w14:paraId="25FEB42F"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036" w:type="dxa"/>
            <w:noWrap/>
            <w:vAlign w:val="bottom"/>
            <w:hideMark/>
          </w:tcPr>
          <w:p w14:paraId="375324F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0BBD48C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779D031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134" w:type="dxa"/>
            <w:noWrap/>
            <w:vAlign w:val="bottom"/>
            <w:hideMark/>
          </w:tcPr>
          <w:p w14:paraId="5D8C16D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FDDB5BA" w14:textId="77777777" w:rsidTr="00D010A3">
        <w:trPr>
          <w:trHeight w:val="315"/>
        </w:trPr>
        <w:tc>
          <w:tcPr>
            <w:tcW w:w="2880" w:type="dxa"/>
            <w:tcBorders>
              <w:top w:val="nil"/>
              <w:left w:val="nil"/>
              <w:bottom w:val="single" w:sz="8" w:space="0" w:color="auto"/>
              <w:right w:val="nil"/>
            </w:tcBorders>
            <w:noWrap/>
            <w:vAlign w:val="bottom"/>
            <w:hideMark/>
          </w:tcPr>
          <w:p w14:paraId="7850DA8B"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Total</w:t>
            </w:r>
          </w:p>
        </w:tc>
        <w:tc>
          <w:tcPr>
            <w:tcW w:w="1134" w:type="dxa"/>
            <w:tcBorders>
              <w:top w:val="nil"/>
              <w:left w:val="nil"/>
              <w:bottom w:val="single" w:sz="8" w:space="0" w:color="auto"/>
              <w:right w:val="nil"/>
            </w:tcBorders>
            <w:noWrap/>
            <w:vAlign w:val="bottom"/>
            <w:hideMark/>
          </w:tcPr>
          <w:p w14:paraId="50DCFCF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4198.838</w:t>
            </w:r>
          </w:p>
        </w:tc>
        <w:tc>
          <w:tcPr>
            <w:tcW w:w="669" w:type="dxa"/>
            <w:tcBorders>
              <w:top w:val="nil"/>
              <w:left w:val="nil"/>
              <w:bottom w:val="single" w:sz="8" w:space="0" w:color="auto"/>
              <w:right w:val="nil"/>
            </w:tcBorders>
            <w:noWrap/>
            <w:vAlign w:val="bottom"/>
            <w:hideMark/>
          </w:tcPr>
          <w:p w14:paraId="48E1239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7</w:t>
            </w:r>
          </w:p>
        </w:tc>
        <w:tc>
          <w:tcPr>
            <w:tcW w:w="1036" w:type="dxa"/>
            <w:tcBorders>
              <w:top w:val="nil"/>
              <w:left w:val="nil"/>
              <w:bottom w:val="single" w:sz="8" w:space="0" w:color="auto"/>
              <w:right w:val="nil"/>
            </w:tcBorders>
            <w:noWrap/>
            <w:vAlign w:val="bottom"/>
            <w:hideMark/>
          </w:tcPr>
          <w:p w14:paraId="001F1081"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1134" w:type="dxa"/>
            <w:tcBorders>
              <w:top w:val="nil"/>
              <w:left w:val="nil"/>
              <w:bottom w:val="single" w:sz="8" w:space="0" w:color="auto"/>
              <w:right w:val="nil"/>
            </w:tcBorders>
            <w:noWrap/>
            <w:vAlign w:val="bottom"/>
            <w:hideMark/>
          </w:tcPr>
          <w:p w14:paraId="42C8E4A1"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1134" w:type="dxa"/>
            <w:tcBorders>
              <w:top w:val="nil"/>
              <w:left w:val="nil"/>
              <w:bottom w:val="single" w:sz="8" w:space="0" w:color="auto"/>
              <w:right w:val="nil"/>
            </w:tcBorders>
            <w:noWrap/>
            <w:vAlign w:val="bottom"/>
            <w:hideMark/>
          </w:tcPr>
          <w:p w14:paraId="2FF7BE12"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1134" w:type="dxa"/>
            <w:tcBorders>
              <w:top w:val="nil"/>
              <w:left w:val="nil"/>
              <w:bottom w:val="single" w:sz="8" w:space="0" w:color="auto"/>
              <w:right w:val="nil"/>
            </w:tcBorders>
            <w:noWrap/>
            <w:vAlign w:val="bottom"/>
            <w:hideMark/>
          </w:tcPr>
          <w:p w14:paraId="4E4388A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r>
    </w:tbl>
    <w:p w14:paraId="4791523F" w14:textId="77777777" w:rsidR="00D010A3" w:rsidRPr="00E41A9C" w:rsidRDefault="00D010A3" w:rsidP="00D010A3">
      <w:pPr>
        <w:rPr>
          <w:rFonts w:eastAsia="Times New Roman" w:cs="Times New Roman"/>
          <w:color w:val="000000" w:themeColor="text1"/>
          <w:szCs w:val="24"/>
          <w:lang w:eastAsia="en-GB"/>
        </w:rPr>
      </w:pPr>
    </w:p>
    <w:p w14:paraId="2D0D2523" w14:textId="77777777" w:rsidR="00D010A3" w:rsidRPr="00E41A9C" w:rsidRDefault="00D010A3" w:rsidP="00D010A3">
      <w:pPr>
        <w:rPr>
          <w:color w:val="000000" w:themeColor="text1"/>
          <w:lang w:eastAsia="en-GB"/>
        </w:rPr>
      </w:pPr>
      <w:r w:rsidRPr="00E41A9C">
        <w:rPr>
          <w:color w:val="000000" w:themeColor="text1"/>
          <w:lang w:eastAsia="en-GB"/>
        </w:rPr>
        <w:t xml:space="preserve">The survey found that 41% frequently and 36% very frequently use digital devices. Most respondents used digital tools frequently, making them crucial to hospitality. The technology can increase engagement over motivation, and 77% support digital transformation. This study shows how digital transformation influences employee engagement, supporting the second research objective. The ANOVA demonstrated a statistically significant difference in tool usage between groups (here groups mean the participants who answered question 2.1 on the frequency of tool use), with an F-value of 8.41, above the critical value of 5.99, and a p-value of 0.027, below 0.05. It showed employees used digital tools differently. This shows that the people who took part in this study had a variety in using digital tools. Digital transformation research demonstrates digital technologies engage employees. Technological integration in organisational processes increases productivity, manual labour reduction, and employee engagement. </w:t>
      </w:r>
      <w:r w:rsidRPr="00E41A9C">
        <w:rPr>
          <w:rFonts w:eastAsia="Times New Roman" w:cs="Times New Roman"/>
          <w:color w:val="000000" w:themeColor="text1"/>
          <w:szCs w:val="24"/>
          <w:lang w:eastAsia="en-GB"/>
        </w:rPr>
        <w:t>Ruel and Njoku (2020)</w:t>
      </w:r>
      <w:r w:rsidRPr="00E41A9C">
        <w:rPr>
          <w:color w:val="000000" w:themeColor="text1"/>
          <w:lang w:eastAsia="en-GB"/>
        </w:rPr>
        <w:t xml:space="preserve"> found that frequent use of digital technologies simplifies complex activities and boosts autonomy and pleasure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Adekuajo</w:t>
      </w:r>
      <w:proofErr w:type="spellEnd"/>
      <w:r w:rsidRPr="00E41A9C">
        <w:rPr>
          <w:rFonts w:eastAsia="Times New Roman" w:cs="Times New Roman"/>
          <w:color w:val="000000" w:themeColor="text1"/>
          <w:szCs w:val="24"/>
          <w:lang w:eastAsia="en-GB"/>
        </w:rPr>
        <w:t xml:space="preserve"> et al., 2023)</w:t>
      </w:r>
      <w:r w:rsidRPr="00E41A9C">
        <w:rPr>
          <w:color w:val="000000" w:themeColor="text1"/>
          <w:lang w:eastAsia="en-GB"/>
        </w:rPr>
        <w:t xml:space="preserve">. Research reveals that digital technology enhances productivity and autonomy for most jobs. Digital tools motivate hospitality workers. </w:t>
      </w:r>
    </w:p>
    <w:p w14:paraId="6C5678EB" w14:textId="77777777" w:rsidR="00D010A3" w:rsidRPr="00E41A9C" w:rsidRDefault="00D010A3" w:rsidP="00D010A3">
      <w:pPr>
        <w:rPr>
          <w:color w:val="000000" w:themeColor="text1"/>
          <w:lang w:eastAsia="en-GB"/>
        </w:rPr>
      </w:pPr>
    </w:p>
    <w:p w14:paraId="4C69BAF8" w14:textId="77777777" w:rsidR="00D010A3" w:rsidRPr="00E41A9C" w:rsidRDefault="00D010A3" w:rsidP="00D010A3">
      <w:pPr>
        <w:rPr>
          <w:color w:val="000000" w:themeColor="text1"/>
          <w:lang w:eastAsia="en-GB"/>
        </w:rPr>
      </w:pPr>
    </w:p>
    <w:p w14:paraId="0F368FA4" w14:textId="77777777" w:rsidR="00D010A3" w:rsidRPr="00E41A9C" w:rsidRDefault="00D010A3" w:rsidP="00D010A3">
      <w:pPr>
        <w:rPr>
          <w:color w:val="000000" w:themeColor="text1"/>
          <w:lang w:eastAsia="en-GB"/>
        </w:rPr>
      </w:pPr>
    </w:p>
    <w:p w14:paraId="3B314E5C" w14:textId="77777777" w:rsidR="00D010A3" w:rsidRPr="00E41A9C" w:rsidRDefault="00D010A3" w:rsidP="00D010A3">
      <w:pPr>
        <w:rPr>
          <w:color w:val="000000" w:themeColor="text1"/>
          <w:lang w:eastAsia="en-GB"/>
        </w:rPr>
      </w:pPr>
    </w:p>
    <w:p w14:paraId="6D97F9B5" w14:textId="77777777" w:rsidR="00D010A3" w:rsidRPr="00E41A9C" w:rsidRDefault="00D010A3" w:rsidP="00D010A3">
      <w:pPr>
        <w:rPr>
          <w:color w:val="000000" w:themeColor="text1"/>
          <w:lang w:eastAsia="en-GB"/>
        </w:rPr>
      </w:pPr>
    </w:p>
    <w:p w14:paraId="7A53903C" w14:textId="53311918" w:rsidR="00D010A3" w:rsidRPr="00E41A9C" w:rsidRDefault="00D010A3" w:rsidP="00D010A3">
      <w:pPr>
        <w:pStyle w:val="Caption"/>
        <w:jc w:val="both"/>
        <w:rPr>
          <w:rFonts w:eastAsia="Times New Roman" w:cs="Times New Roman"/>
          <w:color w:val="000000" w:themeColor="text1"/>
          <w:szCs w:val="24"/>
          <w:lang w:eastAsia="en-GB"/>
        </w:rPr>
      </w:pPr>
      <w:bookmarkStart w:id="167" w:name="_Toc184365929"/>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11</w:t>
      </w:r>
      <w:r w:rsidRPr="00E41A9C">
        <w:rPr>
          <w:color w:val="000000" w:themeColor="text1"/>
        </w:rPr>
        <w:fldChar w:fldCharType="end"/>
      </w:r>
      <w:r w:rsidRPr="00E41A9C">
        <w:rPr>
          <w:color w:val="000000" w:themeColor="text1"/>
        </w:rPr>
        <w:t>: Ease of Use of Digital Tools</w:t>
      </w:r>
      <w:bookmarkEnd w:id="167"/>
    </w:p>
    <w:p w14:paraId="72D134D2" w14:textId="0FEFEBC8"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48DD7C19" wp14:editId="3DF8E181">
            <wp:extent cx="5643880" cy="2772410"/>
            <wp:effectExtent l="0" t="0" r="7620" b="889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14:paraId="5EE45333"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3840" w:type="dxa"/>
        <w:jc w:val="center"/>
        <w:tblLook w:val="04A0" w:firstRow="1" w:lastRow="0" w:firstColumn="1" w:lastColumn="0" w:noHBand="0" w:noVBand="1"/>
      </w:tblPr>
      <w:tblGrid>
        <w:gridCol w:w="2880"/>
        <w:gridCol w:w="1513"/>
        <w:gridCol w:w="1207"/>
      </w:tblGrid>
      <w:tr w:rsidR="00E41A9C" w:rsidRPr="00E41A9C" w14:paraId="7D53C73B" w14:textId="77777777" w:rsidTr="00D010A3">
        <w:trPr>
          <w:trHeight w:val="300"/>
          <w:jc w:val="center"/>
        </w:trPr>
        <w:tc>
          <w:tcPr>
            <w:tcW w:w="3840" w:type="dxa"/>
            <w:gridSpan w:val="3"/>
            <w:noWrap/>
            <w:vAlign w:val="bottom"/>
            <w:hideMark/>
          </w:tcPr>
          <w:p w14:paraId="7858AF8E"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t-Test: Paired Two Sample for Means</w:t>
            </w:r>
          </w:p>
        </w:tc>
      </w:tr>
      <w:tr w:rsidR="00E41A9C" w:rsidRPr="00E41A9C" w14:paraId="0FF4AA9A" w14:textId="77777777" w:rsidTr="00D010A3">
        <w:trPr>
          <w:trHeight w:val="315"/>
          <w:jc w:val="center"/>
        </w:trPr>
        <w:tc>
          <w:tcPr>
            <w:tcW w:w="2880" w:type="dxa"/>
            <w:noWrap/>
            <w:vAlign w:val="bottom"/>
            <w:hideMark/>
          </w:tcPr>
          <w:p w14:paraId="120F0AF6" w14:textId="77777777" w:rsidR="00D010A3" w:rsidRPr="00E41A9C" w:rsidRDefault="00D010A3">
            <w:pPr>
              <w:rPr>
                <w:rFonts w:eastAsia="Times New Roman" w:cs="Arial"/>
                <w:color w:val="000000" w:themeColor="text1"/>
                <w:lang w:val="en-US" w:eastAsia="en-GB"/>
              </w:rPr>
            </w:pPr>
          </w:p>
        </w:tc>
        <w:tc>
          <w:tcPr>
            <w:tcW w:w="480" w:type="dxa"/>
            <w:noWrap/>
            <w:vAlign w:val="bottom"/>
            <w:hideMark/>
          </w:tcPr>
          <w:p w14:paraId="662441D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80" w:type="dxa"/>
            <w:noWrap/>
            <w:vAlign w:val="bottom"/>
            <w:hideMark/>
          </w:tcPr>
          <w:p w14:paraId="17FE404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41199E3B" w14:textId="77777777" w:rsidTr="00D010A3">
        <w:trPr>
          <w:trHeight w:val="300"/>
          <w:jc w:val="center"/>
        </w:trPr>
        <w:tc>
          <w:tcPr>
            <w:tcW w:w="2880" w:type="dxa"/>
            <w:tcBorders>
              <w:top w:val="single" w:sz="8" w:space="0" w:color="auto"/>
              <w:left w:val="nil"/>
              <w:bottom w:val="single" w:sz="4" w:space="0" w:color="auto"/>
              <w:right w:val="nil"/>
            </w:tcBorders>
            <w:noWrap/>
            <w:vAlign w:val="bottom"/>
            <w:hideMark/>
          </w:tcPr>
          <w:p w14:paraId="3841A25F"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w:t>
            </w:r>
          </w:p>
        </w:tc>
        <w:tc>
          <w:tcPr>
            <w:tcW w:w="480" w:type="dxa"/>
            <w:tcBorders>
              <w:top w:val="single" w:sz="8" w:space="0" w:color="auto"/>
              <w:left w:val="nil"/>
              <w:bottom w:val="single" w:sz="4" w:space="0" w:color="auto"/>
              <w:right w:val="nil"/>
            </w:tcBorders>
            <w:noWrap/>
            <w:vAlign w:val="bottom"/>
            <w:hideMark/>
          </w:tcPr>
          <w:p w14:paraId="48FEFAD7"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xml:space="preserve">Respondents </w:t>
            </w:r>
          </w:p>
        </w:tc>
        <w:tc>
          <w:tcPr>
            <w:tcW w:w="480" w:type="dxa"/>
            <w:tcBorders>
              <w:top w:val="single" w:sz="8" w:space="0" w:color="auto"/>
              <w:left w:val="nil"/>
              <w:bottom w:val="single" w:sz="4" w:space="0" w:color="auto"/>
              <w:right w:val="nil"/>
            </w:tcBorders>
            <w:noWrap/>
            <w:vAlign w:val="bottom"/>
            <w:hideMark/>
          </w:tcPr>
          <w:p w14:paraId="78E9EC42"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xml:space="preserve">Reponses </w:t>
            </w:r>
          </w:p>
        </w:tc>
      </w:tr>
      <w:tr w:rsidR="00E41A9C" w:rsidRPr="00E41A9C" w14:paraId="596906DC" w14:textId="77777777" w:rsidTr="00D010A3">
        <w:trPr>
          <w:trHeight w:val="300"/>
          <w:jc w:val="center"/>
        </w:trPr>
        <w:tc>
          <w:tcPr>
            <w:tcW w:w="2880" w:type="dxa"/>
            <w:noWrap/>
            <w:vAlign w:val="bottom"/>
            <w:hideMark/>
          </w:tcPr>
          <w:p w14:paraId="0ED819D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Mean</w:t>
            </w:r>
          </w:p>
        </w:tc>
        <w:tc>
          <w:tcPr>
            <w:tcW w:w="480" w:type="dxa"/>
            <w:noWrap/>
            <w:vAlign w:val="bottom"/>
            <w:hideMark/>
          </w:tcPr>
          <w:p w14:paraId="136365B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28.2</w:t>
            </w:r>
          </w:p>
        </w:tc>
        <w:tc>
          <w:tcPr>
            <w:tcW w:w="480" w:type="dxa"/>
            <w:noWrap/>
            <w:vAlign w:val="bottom"/>
            <w:hideMark/>
          </w:tcPr>
          <w:p w14:paraId="6741911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w:t>
            </w:r>
          </w:p>
        </w:tc>
      </w:tr>
      <w:tr w:rsidR="00E41A9C" w:rsidRPr="00E41A9C" w14:paraId="11EDA78A" w14:textId="77777777" w:rsidTr="00D010A3">
        <w:trPr>
          <w:trHeight w:val="300"/>
          <w:jc w:val="center"/>
        </w:trPr>
        <w:tc>
          <w:tcPr>
            <w:tcW w:w="2880" w:type="dxa"/>
            <w:noWrap/>
            <w:vAlign w:val="bottom"/>
            <w:hideMark/>
          </w:tcPr>
          <w:p w14:paraId="2D39136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Variance</w:t>
            </w:r>
          </w:p>
        </w:tc>
        <w:tc>
          <w:tcPr>
            <w:tcW w:w="480" w:type="dxa"/>
            <w:noWrap/>
            <w:vAlign w:val="bottom"/>
            <w:hideMark/>
          </w:tcPr>
          <w:p w14:paraId="01A9CBA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1249.2</w:t>
            </w:r>
          </w:p>
        </w:tc>
        <w:tc>
          <w:tcPr>
            <w:tcW w:w="480" w:type="dxa"/>
            <w:noWrap/>
            <w:vAlign w:val="bottom"/>
            <w:hideMark/>
          </w:tcPr>
          <w:p w14:paraId="69F5B35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0.062834</w:t>
            </w:r>
          </w:p>
        </w:tc>
      </w:tr>
      <w:tr w:rsidR="00E41A9C" w:rsidRPr="00E41A9C" w14:paraId="0DB13E48" w14:textId="77777777" w:rsidTr="00D010A3">
        <w:trPr>
          <w:trHeight w:val="300"/>
          <w:jc w:val="center"/>
        </w:trPr>
        <w:tc>
          <w:tcPr>
            <w:tcW w:w="2880" w:type="dxa"/>
            <w:noWrap/>
            <w:vAlign w:val="bottom"/>
            <w:hideMark/>
          </w:tcPr>
          <w:p w14:paraId="6541080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Observations</w:t>
            </w:r>
          </w:p>
        </w:tc>
        <w:tc>
          <w:tcPr>
            <w:tcW w:w="480" w:type="dxa"/>
            <w:noWrap/>
            <w:vAlign w:val="bottom"/>
            <w:hideMark/>
          </w:tcPr>
          <w:p w14:paraId="0ADE363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c>
          <w:tcPr>
            <w:tcW w:w="480" w:type="dxa"/>
            <w:noWrap/>
            <w:vAlign w:val="bottom"/>
            <w:hideMark/>
          </w:tcPr>
          <w:p w14:paraId="09D3640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r>
      <w:tr w:rsidR="00E41A9C" w:rsidRPr="00E41A9C" w14:paraId="226E25E5" w14:textId="77777777" w:rsidTr="00D010A3">
        <w:trPr>
          <w:trHeight w:val="300"/>
          <w:jc w:val="center"/>
        </w:trPr>
        <w:tc>
          <w:tcPr>
            <w:tcW w:w="2880" w:type="dxa"/>
            <w:noWrap/>
            <w:vAlign w:val="bottom"/>
            <w:hideMark/>
          </w:tcPr>
          <w:p w14:paraId="63AF0C8C"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Pearson Correlation</w:t>
            </w:r>
          </w:p>
        </w:tc>
        <w:tc>
          <w:tcPr>
            <w:tcW w:w="480" w:type="dxa"/>
            <w:noWrap/>
            <w:vAlign w:val="bottom"/>
            <w:hideMark/>
          </w:tcPr>
          <w:p w14:paraId="4D81402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480" w:type="dxa"/>
            <w:noWrap/>
            <w:vAlign w:val="bottom"/>
            <w:hideMark/>
          </w:tcPr>
          <w:p w14:paraId="72863A0E" w14:textId="77777777" w:rsidR="00D010A3" w:rsidRPr="00E41A9C" w:rsidRDefault="00D010A3">
            <w:pPr>
              <w:rPr>
                <w:rFonts w:eastAsia="Times New Roman" w:cs="Arial"/>
                <w:color w:val="000000" w:themeColor="text1"/>
                <w:lang w:val="en-US" w:eastAsia="en-GB"/>
              </w:rPr>
            </w:pPr>
          </w:p>
        </w:tc>
      </w:tr>
      <w:tr w:rsidR="00E41A9C" w:rsidRPr="00E41A9C" w14:paraId="3405E990" w14:textId="77777777" w:rsidTr="00D010A3">
        <w:trPr>
          <w:trHeight w:val="300"/>
          <w:jc w:val="center"/>
        </w:trPr>
        <w:tc>
          <w:tcPr>
            <w:tcW w:w="2880" w:type="dxa"/>
            <w:noWrap/>
            <w:vAlign w:val="bottom"/>
            <w:hideMark/>
          </w:tcPr>
          <w:p w14:paraId="76B090F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Hypothesized Mean Difference</w:t>
            </w:r>
          </w:p>
        </w:tc>
        <w:tc>
          <w:tcPr>
            <w:tcW w:w="480" w:type="dxa"/>
            <w:noWrap/>
            <w:vAlign w:val="bottom"/>
            <w:hideMark/>
          </w:tcPr>
          <w:p w14:paraId="6EB543B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w:t>
            </w:r>
          </w:p>
        </w:tc>
        <w:tc>
          <w:tcPr>
            <w:tcW w:w="480" w:type="dxa"/>
            <w:noWrap/>
            <w:vAlign w:val="bottom"/>
            <w:hideMark/>
          </w:tcPr>
          <w:p w14:paraId="3AF3BF7D" w14:textId="77777777" w:rsidR="00D010A3" w:rsidRPr="00E41A9C" w:rsidRDefault="00D010A3">
            <w:pPr>
              <w:rPr>
                <w:rFonts w:eastAsia="Times New Roman" w:cs="Arial"/>
                <w:color w:val="000000" w:themeColor="text1"/>
                <w:lang w:val="en-US" w:eastAsia="en-GB"/>
              </w:rPr>
            </w:pPr>
          </w:p>
        </w:tc>
      </w:tr>
      <w:tr w:rsidR="00E41A9C" w:rsidRPr="00E41A9C" w14:paraId="14F0D6A1" w14:textId="77777777" w:rsidTr="00D010A3">
        <w:trPr>
          <w:trHeight w:val="300"/>
          <w:jc w:val="center"/>
        </w:trPr>
        <w:tc>
          <w:tcPr>
            <w:tcW w:w="2880" w:type="dxa"/>
            <w:noWrap/>
            <w:vAlign w:val="bottom"/>
            <w:hideMark/>
          </w:tcPr>
          <w:p w14:paraId="61DE1A4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df</w:t>
            </w:r>
          </w:p>
        </w:tc>
        <w:tc>
          <w:tcPr>
            <w:tcW w:w="480" w:type="dxa"/>
            <w:noWrap/>
            <w:vAlign w:val="bottom"/>
            <w:hideMark/>
          </w:tcPr>
          <w:p w14:paraId="20A2A48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480" w:type="dxa"/>
            <w:noWrap/>
            <w:vAlign w:val="bottom"/>
            <w:hideMark/>
          </w:tcPr>
          <w:p w14:paraId="1A8FAD1C" w14:textId="77777777" w:rsidR="00D010A3" w:rsidRPr="00E41A9C" w:rsidRDefault="00D010A3">
            <w:pPr>
              <w:rPr>
                <w:rFonts w:eastAsia="Times New Roman" w:cs="Arial"/>
                <w:color w:val="000000" w:themeColor="text1"/>
                <w:lang w:val="en-US" w:eastAsia="en-GB"/>
              </w:rPr>
            </w:pPr>
          </w:p>
        </w:tc>
      </w:tr>
      <w:tr w:rsidR="00E41A9C" w:rsidRPr="00E41A9C" w14:paraId="1664D42C" w14:textId="77777777" w:rsidTr="00D010A3">
        <w:trPr>
          <w:trHeight w:val="300"/>
          <w:jc w:val="center"/>
        </w:trPr>
        <w:tc>
          <w:tcPr>
            <w:tcW w:w="2880" w:type="dxa"/>
            <w:noWrap/>
            <w:vAlign w:val="bottom"/>
            <w:hideMark/>
          </w:tcPr>
          <w:p w14:paraId="76668E97"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Stat</w:t>
            </w:r>
          </w:p>
        </w:tc>
        <w:tc>
          <w:tcPr>
            <w:tcW w:w="480" w:type="dxa"/>
            <w:noWrap/>
            <w:vAlign w:val="bottom"/>
            <w:hideMark/>
          </w:tcPr>
          <w:p w14:paraId="57792839"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1.784096</w:t>
            </w:r>
          </w:p>
        </w:tc>
        <w:tc>
          <w:tcPr>
            <w:tcW w:w="480" w:type="dxa"/>
            <w:noWrap/>
            <w:vAlign w:val="bottom"/>
            <w:hideMark/>
          </w:tcPr>
          <w:p w14:paraId="5E08E5CD" w14:textId="77777777" w:rsidR="00D010A3" w:rsidRPr="00E41A9C" w:rsidRDefault="00D010A3">
            <w:pPr>
              <w:rPr>
                <w:rFonts w:eastAsia="Times New Roman" w:cs="Arial"/>
                <w:color w:val="000000" w:themeColor="text1"/>
                <w:lang w:val="en-US" w:eastAsia="en-GB"/>
              </w:rPr>
            </w:pPr>
          </w:p>
        </w:tc>
      </w:tr>
      <w:tr w:rsidR="00E41A9C" w:rsidRPr="00E41A9C" w14:paraId="588A3D08" w14:textId="77777777" w:rsidTr="00D010A3">
        <w:trPr>
          <w:trHeight w:val="300"/>
          <w:jc w:val="center"/>
        </w:trPr>
        <w:tc>
          <w:tcPr>
            <w:tcW w:w="2880" w:type="dxa"/>
            <w:noWrap/>
            <w:vAlign w:val="bottom"/>
            <w:hideMark/>
          </w:tcPr>
          <w:p w14:paraId="352C68A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P(T&lt;=t) one-tail</w:t>
            </w:r>
          </w:p>
        </w:tc>
        <w:tc>
          <w:tcPr>
            <w:tcW w:w="480" w:type="dxa"/>
            <w:noWrap/>
            <w:vAlign w:val="bottom"/>
            <w:hideMark/>
          </w:tcPr>
          <w:p w14:paraId="03B7081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0.074486</w:t>
            </w:r>
          </w:p>
        </w:tc>
        <w:tc>
          <w:tcPr>
            <w:tcW w:w="480" w:type="dxa"/>
            <w:noWrap/>
            <w:vAlign w:val="bottom"/>
            <w:hideMark/>
          </w:tcPr>
          <w:p w14:paraId="1FBE09CA" w14:textId="77777777" w:rsidR="00D010A3" w:rsidRPr="00E41A9C" w:rsidRDefault="00D010A3">
            <w:pPr>
              <w:rPr>
                <w:rFonts w:eastAsia="Times New Roman" w:cs="Arial"/>
                <w:color w:val="000000" w:themeColor="text1"/>
                <w:lang w:val="en-US" w:eastAsia="en-GB"/>
              </w:rPr>
            </w:pPr>
          </w:p>
        </w:tc>
      </w:tr>
      <w:tr w:rsidR="00E41A9C" w:rsidRPr="00E41A9C" w14:paraId="08AB1240" w14:textId="77777777" w:rsidTr="00D010A3">
        <w:trPr>
          <w:trHeight w:val="300"/>
          <w:jc w:val="center"/>
        </w:trPr>
        <w:tc>
          <w:tcPr>
            <w:tcW w:w="2880" w:type="dxa"/>
            <w:noWrap/>
            <w:vAlign w:val="bottom"/>
            <w:hideMark/>
          </w:tcPr>
          <w:p w14:paraId="4A545404"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Critical one-tail</w:t>
            </w:r>
          </w:p>
        </w:tc>
        <w:tc>
          <w:tcPr>
            <w:tcW w:w="480" w:type="dxa"/>
            <w:noWrap/>
            <w:vAlign w:val="bottom"/>
            <w:hideMark/>
          </w:tcPr>
          <w:p w14:paraId="2027FDD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2.131847</w:t>
            </w:r>
          </w:p>
        </w:tc>
        <w:tc>
          <w:tcPr>
            <w:tcW w:w="480" w:type="dxa"/>
            <w:noWrap/>
            <w:vAlign w:val="bottom"/>
            <w:hideMark/>
          </w:tcPr>
          <w:p w14:paraId="3940DEAB" w14:textId="77777777" w:rsidR="00D010A3" w:rsidRPr="00E41A9C" w:rsidRDefault="00D010A3">
            <w:pPr>
              <w:rPr>
                <w:rFonts w:eastAsia="Times New Roman" w:cs="Arial"/>
                <w:color w:val="000000" w:themeColor="text1"/>
                <w:lang w:val="en-US" w:eastAsia="en-GB"/>
              </w:rPr>
            </w:pPr>
          </w:p>
        </w:tc>
      </w:tr>
      <w:tr w:rsidR="00E41A9C" w:rsidRPr="00E41A9C" w14:paraId="5AAB6C02" w14:textId="77777777" w:rsidTr="00D010A3">
        <w:trPr>
          <w:trHeight w:val="300"/>
          <w:jc w:val="center"/>
        </w:trPr>
        <w:tc>
          <w:tcPr>
            <w:tcW w:w="2880" w:type="dxa"/>
            <w:noWrap/>
            <w:vAlign w:val="bottom"/>
            <w:hideMark/>
          </w:tcPr>
          <w:p w14:paraId="25E7E9B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P(T&lt;=t) two-tail</w:t>
            </w:r>
          </w:p>
        </w:tc>
        <w:tc>
          <w:tcPr>
            <w:tcW w:w="480" w:type="dxa"/>
            <w:noWrap/>
            <w:vAlign w:val="bottom"/>
            <w:hideMark/>
          </w:tcPr>
          <w:p w14:paraId="4CFD910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0.148972</w:t>
            </w:r>
          </w:p>
        </w:tc>
        <w:tc>
          <w:tcPr>
            <w:tcW w:w="480" w:type="dxa"/>
            <w:noWrap/>
            <w:vAlign w:val="bottom"/>
            <w:hideMark/>
          </w:tcPr>
          <w:p w14:paraId="36B1B64D" w14:textId="77777777" w:rsidR="00D010A3" w:rsidRPr="00E41A9C" w:rsidRDefault="00D010A3">
            <w:pPr>
              <w:rPr>
                <w:rFonts w:eastAsia="Times New Roman" w:cs="Arial"/>
                <w:color w:val="000000" w:themeColor="text1"/>
                <w:lang w:val="en-US" w:eastAsia="en-GB"/>
              </w:rPr>
            </w:pPr>
          </w:p>
        </w:tc>
      </w:tr>
      <w:tr w:rsidR="00E41A9C" w:rsidRPr="00E41A9C" w14:paraId="40C4E8E0" w14:textId="77777777" w:rsidTr="00D010A3">
        <w:trPr>
          <w:trHeight w:val="315"/>
          <w:jc w:val="center"/>
        </w:trPr>
        <w:tc>
          <w:tcPr>
            <w:tcW w:w="2880" w:type="dxa"/>
            <w:tcBorders>
              <w:top w:val="nil"/>
              <w:left w:val="nil"/>
              <w:bottom w:val="single" w:sz="8" w:space="0" w:color="auto"/>
              <w:right w:val="nil"/>
            </w:tcBorders>
            <w:noWrap/>
            <w:vAlign w:val="bottom"/>
            <w:hideMark/>
          </w:tcPr>
          <w:p w14:paraId="7D5B5FDD"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Critical two-tail</w:t>
            </w:r>
          </w:p>
        </w:tc>
        <w:tc>
          <w:tcPr>
            <w:tcW w:w="480" w:type="dxa"/>
            <w:tcBorders>
              <w:top w:val="nil"/>
              <w:left w:val="nil"/>
              <w:bottom w:val="single" w:sz="8" w:space="0" w:color="auto"/>
              <w:right w:val="nil"/>
            </w:tcBorders>
            <w:noWrap/>
            <w:vAlign w:val="bottom"/>
            <w:hideMark/>
          </w:tcPr>
          <w:p w14:paraId="3579AB0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2.776445</w:t>
            </w:r>
          </w:p>
        </w:tc>
        <w:tc>
          <w:tcPr>
            <w:tcW w:w="480" w:type="dxa"/>
            <w:tcBorders>
              <w:top w:val="nil"/>
              <w:left w:val="nil"/>
              <w:bottom w:val="single" w:sz="8" w:space="0" w:color="auto"/>
              <w:right w:val="nil"/>
            </w:tcBorders>
            <w:noWrap/>
            <w:vAlign w:val="bottom"/>
            <w:hideMark/>
          </w:tcPr>
          <w:p w14:paraId="17A219C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r>
    </w:tbl>
    <w:p w14:paraId="5D26A893" w14:textId="77777777" w:rsidR="00D010A3" w:rsidRPr="00E41A9C" w:rsidRDefault="00D010A3" w:rsidP="00D010A3">
      <w:pPr>
        <w:rPr>
          <w:color w:val="000000" w:themeColor="text1"/>
          <w:lang w:eastAsia="en-GB"/>
        </w:rPr>
      </w:pPr>
      <w:r w:rsidRPr="00E41A9C">
        <w:rPr>
          <w:color w:val="000000" w:themeColor="text1"/>
          <w:lang w:eastAsia="en-GB"/>
        </w:rPr>
        <w:br/>
        <w:t xml:space="preserve">The large percentage of positive ease-of-use replies implies most employees were comfortable using their digital tools. Digital technology implementation was easy for 59% of companies and difficult for 10%. Compared to department-specific data, 6% of engineering and maintenance training could improve usability, satisfying the first research objective. Most of the respondents </w:t>
      </w:r>
      <w:r w:rsidRPr="00E41A9C">
        <w:rPr>
          <w:color w:val="000000" w:themeColor="text1"/>
          <w:lang w:eastAsia="en-GB"/>
        </w:rPr>
        <w:lastRenderedPageBreak/>
        <w:t xml:space="preserve">who answered that using digital tools was easy were in the age group of 28-41 age group. The researcher tested usability with paired sample t-tests. T-statistic was 1.78 and the p-value was 0.148, therefore variables were not significantly different. The respondents' ease of use was identical, indicating all personnel could use digital technologies. Davis' 1989 TAM promotes digital tool usability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Schaft</w:t>
      </w:r>
      <w:proofErr w:type="spellEnd"/>
      <w:r w:rsidRPr="00E41A9C">
        <w:rPr>
          <w:rFonts w:eastAsia="Times New Roman" w:cs="Times New Roman"/>
          <w:color w:val="000000" w:themeColor="text1"/>
          <w:szCs w:val="24"/>
          <w:lang w:eastAsia="en-GB"/>
        </w:rPr>
        <w:t xml:space="preserve"> et al., 2022)</w:t>
      </w:r>
      <w:r w:rsidRPr="00E41A9C">
        <w:rPr>
          <w:color w:val="000000" w:themeColor="text1"/>
          <w:lang w:eastAsia="en-GB"/>
        </w:rPr>
        <w:t xml:space="preserve">. Using simple digital tools boosts productivity and engagement. Many responders accepted and used the instruments due to their simplicity. Simple, intuitive technology boosts employee engagement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Alwani</w:t>
      </w:r>
      <w:proofErr w:type="spellEnd"/>
      <w:r w:rsidRPr="00E41A9C">
        <w:rPr>
          <w:rFonts w:eastAsia="Times New Roman" w:cs="Times New Roman"/>
          <w:color w:val="000000" w:themeColor="text1"/>
          <w:szCs w:val="24"/>
          <w:lang w:eastAsia="en-GB"/>
        </w:rPr>
        <w:t xml:space="preserve"> et al., 2023)</w:t>
      </w:r>
      <w:r w:rsidRPr="00E41A9C">
        <w:rPr>
          <w:color w:val="000000" w:themeColor="text1"/>
          <w:lang w:eastAsia="en-GB"/>
        </w:rPr>
        <w:t xml:space="preserve">. This question highlights how user-friendly tech motivates. </w:t>
      </w:r>
    </w:p>
    <w:p w14:paraId="2F1DE905" w14:textId="5CC75BE6" w:rsidR="00D010A3" w:rsidRPr="00E41A9C" w:rsidRDefault="00D010A3" w:rsidP="00D010A3">
      <w:pPr>
        <w:pStyle w:val="Caption"/>
        <w:jc w:val="both"/>
        <w:rPr>
          <w:rFonts w:eastAsia="Times New Roman" w:cs="Times New Roman"/>
          <w:color w:val="000000" w:themeColor="text1"/>
          <w:szCs w:val="24"/>
          <w:lang w:eastAsia="en-GB"/>
        </w:rPr>
      </w:pPr>
      <w:bookmarkStart w:id="168" w:name="_Toc184365930"/>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12</w:t>
      </w:r>
      <w:r w:rsidRPr="00E41A9C">
        <w:rPr>
          <w:color w:val="000000" w:themeColor="text1"/>
        </w:rPr>
        <w:fldChar w:fldCharType="end"/>
      </w:r>
      <w:r w:rsidRPr="00E41A9C">
        <w:rPr>
          <w:color w:val="000000" w:themeColor="text1"/>
        </w:rPr>
        <w:t>: Most Useful Digital Tools</w:t>
      </w:r>
      <w:bookmarkEnd w:id="168"/>
    </w:p>
    <w:p w14:paraId="29812196" w14:textId="77918AFD"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73EEA4D8" wp14:editId="704A905F">
            <wp:extent cx="5495925" cy="2772410"/>
            <wp:effectExtent l="0" t="0" r="15875" b="889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inline>
        </w:drawing>
      </w:r>
    </w:p>
    <w:p w14:paraId="59F236E1"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2880" w:type="dxa"/>
        <w:jc w:val="center"/>
        <w:tblLook w:val="04A0" w:firstRow="1" w:lastRow="0" w:firstColumn="1" w:lastColumn="0" w:noHBand="0" w:noVBand="1"/>
      </w:tblPr>
      <w:tblGrid>
        <w:gridCol w:w="1513"/>
        <w:gridCol w:w="1513"/>
        <w:gridCol w:w="1134"/>
      </w:tblGrid>
      <w:tr w:rsidR="00E41A9C" w:rsidRPr="00E41A9C" w14:paraId="3738EED6" w14:textId="77777777" w:rsidTr="00D010A3">
        <w:trPr>
          <w:trHeight w:val="300"/>
          <w:jc w:val="center"/>
        </w:trPr>
        <w:tc>
          <w:tcPr>
            <w:tcW w:w="960" w:type="dxa"/>
            <w:tcBorders>
              <w:top w:val="single" w:sz="8" w:space="0" w:color="auto"/>
              <w:left w:val="nil"/>
              <w:bottom w:val="single" w:sz="4" w:space="0" w:color="auto"/>
              <w:right w:val="nil"/>
            </w:tcBorders>
            <w:noWrap/>
            <w:vAlign w:val="bottom"/>
            <w:hideMark/>
          </w:tcPr>
          <w:p w14:paraId="3C304934"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w:t>
            </w:r>
          </w:p>
        </w:tc>
        <w:tc>
          <w:tcPr>
            <w:tcW w:w="960" w:type="dxa"/>
            <w:tcBorders>
              <w:top w:val="single" w:sz="8" w:space="0" w:color="auto"/>
              <w:left w:val="nil"/>
              <w:bottom w:val="single" w:sz="4" w:space="0" w:color="auto"/>
              <w:right w:val="nil"/>
            </w:tcBorders>
            <w:noWrap/>
            <w:vAlign w:val="bottom"/>
            <w:hideMark/>
          </w:tcPr>
          <w:p w14:paraId="23752636"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xml:space="preserve">Respondents </w:t>
            </w:r>
          </w:p>
        </w:tc>
        <w:tc>
          <w:tcPr>
            <w:tcW w:w="960" w:type="dxa"/>
            <w:tcBorders>
              <w:top w:val="single" w:sz="8" w:space="0" w:color="auto"/>
              <w:left w:val="nil"/>
              <w:bottom w:val="single" w:sz="4" w:space="0" w:color="auto"/>
              <w:right w:val="nil"/>
            </w:tcBorders>
            <w:noWrap/>
            <w:vAlign w:val="bottom"/>
            <w:hideMark/>
          </w:tcPr>
          <w:p w14:paraId="6047A2AF"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Mean</w:t>
            </w:r>
          </w:p>
        </w:tc>
      </w:tr>
      <w:tr w:rsidR="00E41A9C" w:rsidRPr="00E41A9C" w14:paraId="6D83C43F" w14:textId="77777777" w:rsidTr="00D010A3">
        <w:trPr>
          <w:trHeight w:val="300"/>
          <w:jc w:val="center"/>
        </w:trPr>
        <w:tc>
          <w:tcPr>
            <w:tcW w:w="960" w:type="dxa"/>
            <w:noWrap/>
            <w:vAlign w:val="bottom"/>
            <w:hideMark/>
          </w:tcPr>
          <w:p w14:paraId="1E2F6ABA"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i/>
                <w:iCs/>
                <w:color w:val="000000" w:themeColor="text1"/>
                <w:lang w:val="en-US" w:eastAsia="en-GB"/>
              </w:rPr>
              <w:t>Respondents</w:t>
            </w:r>
          </w:p>
        </w:tc>
        <w:tc>
          <w:tcPr>
            <w:tcW w:w="960" w:type="dxa"/>
            <w:noWrap/>
            <w:vAlign w:val="bottom"/>
            <w:hideMark/>
          </w:tcPr>
          <w:p w14:paraId="1C1E130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308.16</w:t>
            </w:r>
          </w:p>
        </w:tc>
        <w:tc>
          <w:tcPr>
            <w:tcW w:w="960" w:type="dxa"/>
            <w:noWrap/>
            <w:vAlign w:val="bottom"/>
            <w:hideMark/>
          </w:tcPr>
          <w:p w14:paraId="48CCA286" w14:textId="77777777" w:rsidR="00D010A3" w:rsidRPr="00E41A9C" w:rsidRDefault="00D010A3">
            <w:pPr>
              <w:rPr>
                <w:rFonts w:eastAsia="Times New Roman" w:cs="Arial"/>
                <w:color w:val="000000" w:themeColor="text1"/>
                <w:lang w:val="en-US" w:eastAsia="en-GB"/>
              </w:rPr>
            </w:pPr>
          </w:p>
        </w:tc>
      </w:tr>
      <w:tr w:rsidR="00E41A9C" w:rsidRPr="00E41A9C" w14:paraId="4E31DC02" w14:textId="77777777" w:rsidTr="00D010A3">
        <w:trPr>
          <w:trHeight w:val="315"/>
          <w:jc w:val="center"/>
        </w:trPr>
        <w:tc>
          <w:tcPr>
            <w:tcW w:w="960" w:type="dxa"/>
            <w:tcBorders>
              <w:top w:val="nil"/>
              <w:left w:val="nil"/>
              <w:bottom w:val="single" w:sz="8" w:space="0" w:color="auto"/>
              <w:right w:val="nil"/>
            </w:tcBorders>
            <w:noWrap/>
            <w:vAlign w:val="bottom"/>
            <w:hideMark/>
          </w:tcPr>
          <w:p w14:paraId="730C8F5B"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i/>
                <w:iCs/>
                <w:color w:val="000000" w:themeColor="text1"/>
                <w:lang w:val="en-US" w:eastAsia="en-GB"/>
              </w:rPr>
              <w:t>Mean</w:t>
            </w:r>
          </w:p>
        </w:tc>
        <w:tc>
          <w:tcPr>
            <w:tcW w:w="960" w:type="dxa"/>
            <w:tcBorders>
              <w:top w:val="nil"/>
              <w:left w:val="nil"/>
              <w:bottom w:val="single" w:sz="8" w:space="0" w:color="auto"/>
              <w:right w:val="nil"/>
            </w:tcBorders>
            <w:noWrap/>
            <w:vAlign w:val="bottom"/>
            <w:hideMark/>
          </w:tcPr>
          <w:p w14:paraId="43E49A9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0.698776</w:t>
            </w:r>
          </w:p>
        </w:tc>
        <w:tc>
          <w:tcPr>
            <w:tcW w:w="960" w:type="dxa"/>
            <w:tcBorders>
              <w:top w:val="nil"/>
              <w:left w:val="nil"/>
              <w:bottom w:val="single" w:sz="8" w:space="0" w:color="auto"/>
              <w:right w:val="nil"/>
            </w:tcBorders>
            <w:noWrap/>
            <w:vAlign w:val="bottom"/>
            <w:hideMark/>
          </w:tcPr>
          <w:p w14:paraId="340C129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0.001585</w:t>
            </w:r>
          </w:p>
        </w:tc>
      </w:tr>
    </w:tbl>
    <w:p w14:paraId="69D2188F" w14:textId="77777777" w:rsidR="00D010A3" w:rsidRPr="00E41A9C" w:rsidRDefault="00D010A3" w:rsidP="00D010A3">
      <w:pPr>
        <w:rPr>
          <w:rFonts w:ascii="Times New Roman" w:eastAsia="Times New Roman" w:hAnsi="Times New Roman" w:cs="Times New Roman"/>
          <w:color w:val="000000" w:themeColor="text1"/>
          <w:sz w:val="24"/>
          <w:szCs w:val="24"/>
          <w:lang w:eastAsia="en-GB"/>
        </w:rPr>
      </w:pPr>
      <w:r w:rsidRPr="00E41A9C">
        <w:rPr>
          <w:color w:val="000000" w:themeColor="text1"/>
          <w:lang w:eastAsia="en-GB"/>
        </w:rPr>
        <w:br/>
        <w:t xml:space="preserve">Digital scheduling tools rank highest (24%), followed by online training platforms (23%), and staff apps (21%) in the survey. According to age and tenure statistics, younger, less experienced professionals favour scheduling tools and older workers prefer training platforms. These findings provide motivation-boosting methods for which businesses can follow. Results show hospitality professionals' schedules, tasks, and learning preferences. Online training and scheduling speed up operations and boost worker development, according to a column chart. The covariance mean was 0.6988. The study found a strong correlation between digital tool usability and usage </w:t>
      </w:r>
      <w:r w:rsidRPr="00E41A9C">
        <w:rPr>
          <w:color w:val="000000" w:themeColor="text1"/>
          <w:lang w:eastAsia="en-GB"/>
        </w:rPr>
        <w:lastRenderedPageBreak/>
        <w:t xml:space="preserve">frequency. Research demonstrates that using useful tools more often boosts employee engagement. Time management in hospitality requires computerised scheduling. These strategies improve task allocation, scheduling conflicts, and staff satisfaction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Abolnasser</w:t>
      </w:r>
      <w:proofErr w:type="spellEnd"/>
      <w:r w:rsidRPr="00E41A9C">
        <w:rPr>
          <w:rFonts w:eastAsia="Times New Roman" w:cs="Times New Roman"/>
          <w:color w:val="000000" w:themeColor="text1"/>
          <w:szCs w:val="24"/>
          <w:lang w:eastAsia="en-GB"/>
        </w:rPr>
        <w:t xml:space="preserve"> et al., 2023)</w:t>
      </w:r>
      <w:r w:rsidRPr="00E41A9C">
        <w:rPr>
          <w:color w:val="000000" w:themeColor="text1"/>
          <w:lang w:eastAsia="en-GB"/>
        </w:rPr>
        <w:t xml:space="preserve">. Online training engages and develops employees as it can make sure that the employees who found using digital tools difficult (12 respondents) learn to use them. Digital scheduling and online training platforms foster these approaches </w:t>
      </w:r>
      <w:r w:rsidRPr="00E41A9C">
        <w:rPr>
          <w:rFonts w:eastAsia="Times New Roman" w:cs="Arial"/>
          <w:color w:val="000000" w:themeColor="text1"/>
          <w:lang w:eastAsia="en-GB"/>
        </w:rPr>
        <w:t>(Paul et al., 2024)</w:t>
      </w:r>
      <w:r w:rsidRPr="00E41A9C">
        <w:rPr>
          <w:color w:val="000000" w:themeColor="text1"/>
          <w:lang w:eastAsia="en-GB"/>
        </w:rPr>
        <w:t>. Working efficiently and improving skills with technology boosts engagement.</w:t>
      </w:r>
    </w:p>
    <w:p w14:paraId="3C050C01" w14:textId="77777777" w:rsidR="00D010A3" w:rsidRPr="00E41A9C" w:rsidRDefault="00D010A3" w:rsidP="00D010A3">
      <w:pPr>
        <w:pStyle w:val="Heading3"/>
        <w:rPr>
          <w:color w:val="000000" w:themeColor="text1"/>
        </w:rPr>
      </w:pPr>
      <w:bookmarkStart w:id="169" w:name="_Toc184389536"/>
      <w:r w:rsidRPr="00E41A9C">
        <w:rPr>
          <w:color w:val="000000" w:themeColor="text1"/>
        </w:rPr>
        <w:t>4.2.4 Section 3: Impact on Motivation and Engagement</w:t>
      </w:r>
      <w:bookmarkEnd w:id="169"/>
    </w:p>
    <w:p w14:paraId="28AA44FA" w14:textId="77777777" w:rsidR="00D010A3" w:rsidRPr="00E41A9C" w:rsidRDefault="00D010A3" w:rsidP="00D010A3">
      <w:pPr>
        <w:rPr>
          <w:color w:val="000000" w:themeColor="text1"/>
          <w:lang w:eastAsia="en-GB"/>
        </w:rPr>
      </w:pPr>
      <w:r w:rsidRPr="00E41A9C">
        <w:rPr>
          <w:color w:val="000000" w:themeColor="text1"/>
        </w:rPr>
        <w:t xml:space="preserve">This section's questions are related to objective two of this study. </w:t>
      </w:r>
      <w:r w:rsidRPr="00E41A9C">
        <w:rPr>
          <w:color w:val="000000" w:themeColor="text1"/>
          <w:lang w:eastAsia="en-GB"/>
        </w:rPr>
        <w:t xml:space="preserve">IT studies the digital revolution's impact on workplace motivation and engagement. As firms adopt new technologies, digital tools are being researched to boost employee performance and satisfaction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Santoso</w:t>
      </w:r>
      <w:proofErr w:type="spellEnd"/>
      <w:r w:rsidRPr="00E41A9C">
        <w:rPr>
          <w:rFonts w:eastAsia="Times New Roman" w:cs="Times New Roman"/>
          <w:color w:val="000000" w:themeColor="text1"/>
          <w:szCs w:val="24"/>
          <w:lang w:eastAsia="en-GB"/>
        </w:rPr>
        <w:t xml:space="preserve">, </w:t>
      </w:r>
      <w:proofErr w:type="spellStart"/>
      <w:r w:rsidRPr="00E41A9C">
        <w:rPr>
          <w:rFonts w:eastAsia="Times New Roman" w:cs="Times New Roman"/>
          <w:color w:val="000000" w:themeColor="text1"/>
          <w:szCs w:val="24"/>
          <w:lang w:eastAsia="en-GB"/>
        </w:rPr>
        <w:t>Sulistyaningtyas</w:t>
      </w:r>
      <w:proofErr w:type="spellEnd"/>
      <w:r w:rsidRPr="00E41A9C">
        <w:rPr>
          <w:rFonts w:eastAsia="Times New Roman" w:cs="Times New Roman"/>
          <w:color w:val="000000" w:themeColor="text1"/>
          <w:szCs w:val="24"/>
          <w:lang w:eastAsia="en-GB"/>
        </w:rPr>
        <w:t xml:space="preserve"> and </w:t>
      </w:r>
      <w:proofErr w:type="spellStart"/>
      <w:r w:rsidRPr="00E41A9C">
        <w:rPr>
          <w:rFonts w:eastAsia="Times New Roman" w:cs="Times New Roman"/>
          <w:color w:val="000000" w:themeColor="text1"/>
          <w:szCs w:val="24"/>
          <w:lang w:eastAsia="en-GB"/>
        </w:rPr>
        <w:t>Pratama</w:t>
      </w:r>
      <w:proofErr w:type="spellEnd"/>
      <w:r w:rsidRPr="00E41A9C">
        <w:rPr>
          <w:rFonts w:eastAsia="Times New Roman" w:cs="Times New Roman"/>
          <w:color w:val="000000" w:themeColor="text1"/>
          <w:szCs w:val="24"/>
          <w:lang w:eastAsia="en-GB"/>
        </w:rPr>
        <w:t>, 2022)</w:t>
      </w:r>
      <w:r w:rsidRPr="00E41A9C">
        <w:rPr>
          <w:color w:val="000000" w:themeColor="text1"/>
          <w:lang w:eastAsia="en-GB"/>
        </w:rPr>
        <w:t xml:space="preserve">. The part discusses four digital transformation concerns that affect motivation and engagement. The poll measures digital transformation employee motivation. ANOVA, regression, and t-tests show digital transformation impacts employee engagement. Comparing these findings to literature review theories applies research to practice. </w:t>
      </w:r>
    </w:p>
    <w:p w14:paraId="2724F0A8" w14:textId="7031FBFD" w:rsidR="00D010A3" w:rsidRPr="00E41A9C" w:rsidRDefault="00D010A3" w:rsidP="00D010A3">
      <w:pPr>
        <w:pStyle w:val="Caption"/>
        <w:jc w:val="both"/>
        <w:rPr>
          <w:rFonts w:eastAsia="Times New Roman" w:cs="Times New Roman"/>
          <w:color w:val="000000" w:themeColor="text1"/>
          <w:szCs w:val="24"/>
          <w:lang w:eastAsia="en-GB"/>
        </w:rPr>
      </w:pPr>
      <w:bookmarkStart w:id="170" w:name="_Toc184365931"/>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13</w:t>
      </w:r>
      <w:r w:rsidRPr="00E41A9C">
        <w:rPr>
          <w:color w:val="000000" w:themeColor="text1"/>
        </w:rPr>
        <w:fldChar w:fldCharType="end"/>
      </w:r>
      <w:r w:rsidRPr="00E41A9C">
        <w:rPr>
          <w:color w:val="000000" w:themeColor="text1"/>
        </w:rPr>
        <w:t>: Importance of Digital Transformation</w:t>
      </w:r>
      <w:bookmarkEnd w:id="170"/>
    </w:p>
    <w:p w14:paraId="4F311B99" w14:textId="54435BCD"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2536E38A" wp14:editId="3AD68F47">
            <wp:extent cx="5624195" cy="2772410"/>
            <wp:effectExtent l="0" t="0" r="14605" b="889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14:paraId="29FC89C3"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7720" w:type="dxa"/>
        <w:tblLook w:val="04A0" w:firstRow="1" w:lastRow="0" w:firstColumn="1" w:lastColumn="0" w:noHBand="0" w:noVBand="1"/>
      </w:tblPr>
      <w:tblGrid>
        <w:gridCol w:w="2440"/>
        <w:gridCol w:w="1501"/>
        <w:gridCol w:w="960"/>
        <w:gridCol w:w="1036"/>
        <w:gridCol w:w="1134"/>
        <w:gridCol w:w="1134"/>
        <w:gridCol w:w="1134"/>
      </w:tblGrid>
      <w:tr w:rsidR="00E41A9C" w:rsidRPr="00E41A9C" w14:paraId="32BAB043" w14:textId="77777777" w:rsidTr="00D010A3">
        <w:trPr>
          <w:trHeight w:val="300"/>
        </w:trPr>
        <w:tc>
          <w:tcPr>
            <w:tcW w:w="2920" w:type="dxa"/>
            <w:gridSpan w:val="2"/>
            <w:noWrap/>
            <w:vAlign w:val="bottom"/>
            <w:hideMark/>
          </w:tcPr>
          <w:p w14:paraId="583DB4C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ANOVA: Single Factor</w:t>
            </w:r>
          </w:p>
        </w:tc>
        <w:tc>
          <w:tcPr>
            <w:tcW w:w="960" w:type="dxa"/>
            <w:noWrap/>
            <w:vAlign w:val="bottom"/>
            <w:hideMark/>
          </w:tcPr>
          <w:p w14:paraId="524C7C26"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5B43997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B62638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18905BC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51E9EB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2C4D5106" w14:textId="77777777" w:rsidTr="00D010A3">
        <w:trPr>
          <w:trHeight w:val="300"/>
        </w:trPr>
        <w:tc>
          <w:tcPr>
            <w:tcW w:w="2440" w:type="dxa"/>
            <w:noWrap/>
            <w:vAlign w:val="bottom"/>
            <w:hideMark/>
          </w:tcPr>
          <w:p w14:paraId="3F08CA9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80" w:type="dxa"/>
            <w:noWrap/>
            <w:vAlign w:val="bottom"/>
            <w:hideMark/>
          </w:tcPr>
          <w:p w14:paraId="4F50CAF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698628F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ADF368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03C5B0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667CB79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99B0CF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6E86200A" w14:textId="77777777" w:rsidTr="00D010A3">
        <w:trPr>
          <w:trHeight w:val="315"/>
        </w:trPr>
        <w:tc>
          <w:tcPr>
            <w:tcW w:w="2440" w:type="dxa"/>
            <w:noWrap/>
            <w:vAlign w:val="bottom"/>
            <w:hideMark/>
          </w:tcPr>
          <w:p w14:paraId="2D2A1F3C"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SUMMARY</w:t>
            </w:r>
          </w:p>
        </w:tc>
        <w:tc>
          <w:tcPr>
            <w:tcW w:w="480" w:type="dxa"/>
            <w:noWrap/>
            <w:vAlign w:val="bottom"/>
            <w:hideMark/>
          </w:tcPr>
          <w:p w14:paraId="43FD0249"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5C4D7AE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23715F6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F6546E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B5D37D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234615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60409BF3" w14:textId="77777777" w:rsidTr="00D010A3">
        <w:trPr>
          <w:trHeight w:val="300"/>
        </w:trPr>
        <w:tc>
          <w:tcPr>
            <w:tcW w:w="2440" w:type="dxa"/>
            <w:tcBorders>
              <w:top w:val="single" w:sz="8" w:space="0" w:color="auto"/>
              <w:left w:val="nil"/>
              <w:bottom w:val="single" w:sz="4" w:space="0" w:color="auto"/>
              <w:right w:val="nil"/>
            </w:tcBorders>
            <w:noWrap/>
            <w:vAlign w:val="bottom"/>
            <w:hideMark/>
          </w:tcPr>
          <w:p w14:paraId="2A8801A4"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lastRenderedPageBreak/>
              <w:t>Groups</w:t>
            </w:r>
          </w:p>
        </w:tc>
        <w:tc>
          <w:tcPr>
            <w:tcW w:w="480" w:type="dxa"/>
            <w:tcBorders>
              <w:top w:val="single" w:sz="8" w:space="0" w:color="auto"/>
              <w:left w:val="nil"/>
              <w:bottom w:val="single" w:sz="4" w:space="0" w:color="auto"/>
              <w:right w:val="nil"/>
            </w:tcBorders>
            <w:noWrap/>
            <w:vAlign w:val="bottom"/>
            <w:hideMark/>
          </w:tcPr>
          <w:p w14:paraId="3EB3BA88"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Count</w:t>
            </w:r>
          </w:p>
        </w:tc>
        <w:tc>
          <w:tcPr>
            <w:tcW w:w="960" w:type="dxa"/>
            <w:tcBorders>
              <w:top w:val="single" w:sz="8" w:space="0" w:color="auto"/>
              <w:left w:val="nil"/>
              <w:bottom w:val="single" w:sz="4" w:space="0" w:color="auto"/>
              <w:right w:val="nil"/>
            </w:tcBorders>
            <w:noWrap/>
            <w:vAlign w:val="bottom"/>
            <w:hideMark/>
          </w:tcPr>
          <w:p w14:paraId="1007D7F7"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Sum</w:t>
            </w:r>
          </w:p>
        </w:tc>
        <w:tc>
          <w:tcPr>
            <w:tcW w:w="960" w:type="dxa"/>
            <w:tcBorders>
              <w:top w:val="single" w:sz="8" w:space="0" w:color="auto"/>
              <w:left w:val="nil"/>
              <w:bottom w:val="single" w:sz="4" w:space="0" w:color="auto"/>
              <w:right w:val="nil"/>
            </w:tcBorders>
            <w:noWrap/>
            <w:vAlign w:val="bottom"/>
            <w:hideMark/>
          </w:tcPr>
          <w:p w14:paraId="17F4C911"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Average</w:t>
            </w:r>
          </w:p>
        </w:tc>
        <w:tc>
          <w:tcPr>
            <w:tcW w:w="960" w:type="dxa"/>
            <w:tcBorders>
              <w:top w:val="single" w:sz="8" w:space="0" w:color="auto"/>
              <w:left w:val="nil"/>
              <w:bottom w:val="single" w:sz="4" w:space="0" w:color="auto"/>
              <w:right w:val="nil"/>
            </w:tcBorders>
            <w:noWrap/>
            <w:vAlign w:val="bottom"/>
            <w:hideMark/>
          </w:tcPr>
          <w:p w14:paraId="24D25CB5"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Variance</w:t>
            </w:r>
          </w:p>
        </w:tc>
        <w:tc>
          <w:tcPr>
            <w:tcW w:w="960" w:type="dxa"/>
            <w:noWrap/>
            <w:vAlign w:val="bottom"/>
            <w:hideMark/>
          </w:tcPr>
          <w:p w14:paraId="353B42D4" w14:textId="77777777" w:rsidR="00D010A3" w:rsidRPr="00E41A9C" w:rsidRDefault="00D010A3">
            <w:pPr>
              <w:rPr>
                <w:rFonts w:eastAsia="Times New Roman" w:cs="Arial"/>
                <w:i/>
                <w:iCs/>
                <w:color w:val="000000" w:themeColor="text1"/>
                <w:lang w:val="en-US" w:eastAsia="en-GB"/>
              </w:rPr>
            </w:pPr>
          </w:p>
        </w:tc>
        <w:tc>
          <w:tcPr>
            <w:tcW w:w="960" w:type="dxa"/>
            <w:noWrap/>
            <w:vAlign w:val="bottom"/>
            <w:hideMark/>
          </w:tcPr>
          <w:p w14:paraId="3D7F85E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09DEB56" w14:textId="77777777" w:rsidTr="00D010A3">
        <w:trPr>
          <w:trHeight w:val="300"/>
        </w:trPr>
        <w:tc>
          <w:tcPr>
            <w:tcW w:w="2440" w:type="dxa"/>
            <w:noWrap/>
            <w:vAlign w:val="bottom"/>
            <w:hideMark/>
          </w:tcPr>
          <w:p w14:paraId="29AB997D"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xml:space="preserve">Respondents </w:t>
            </w:r>
          </w:p>
        </w:tc>
        <w:tc>
          <w:tcPr>
            <w:tcW w:w="480" w:type="dxa"/>
            <w:noWrap/>
            <w:vAlign w:val="bottom"/>
            <w:hideMark/>
          </w:tcPr>
          <w:p w14:paraId="372C0C9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960" w:type="dxa"/>
            <w:noWrap/>
            <w:vAlign w:val="bottom"/>
            <w:hideMark/>
          </w:tcPr>
          <w:p w14:paraId="2FEB5E23"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141</w:t>
            </w:r>
          </w:p>
        </w:tc>
        <w:tc>
          <w:tcPr>
            <w:tcW w:w="960" w:type="dxa"/>
            <w:noWrap/>
            <w:vAlign w:val="bottom"/>
            <w:hideMark/>
          </w:tcPr>
          <w:p w14:paraId="73872C6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35.25</w:t>
            </w:r>
          </w:p>
        </w:tc>
        <w:tc>
          <w:tcPr>
            <w:tcW w:w="960" w:type="dxa"/>
            <w:noWrap/>
            <w:vAlign w:val="bottom"/>
            <w:hideMark/>
          </w:tcPr>
          <w:p w14:paraId="23BFFE8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582.9167</w:t>
            </w:r>
          </w:p>
        </w:tc>
        <w:tc>
          <w:tcPr>
            <w:tcW w:w="960" w:type="dxa"/>
            <w:noWrap/>
            <w:vAlign w:val="bottom"/>
            <w:hideMark/>
          </w:tcPr>
          <w:p w14:paraId="179566D4"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5996934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3952622E" w14:textId="77777777" w:rsidTr="00D010A3">
        <w:trPr>
          <w:trHeight w:val="315"/>
        </w:trPr>
        <w:tc>
          <w:tcPr>
            <w:tcW w:w="2440" w:type="dxa"/>
            <w:tcBorders>
              <w:top w:val="nil"/>
              <w:left w:val="nil"/>
              <w:bottom w:val="single" w:sz="8" w:space="0" w:color="auto"/>
              <w:right w:val="nil"/>
            </w:tcBorders>
            <w:noWrap/>
            <w:vAlign w:val="bottom"/>
            <w:hideMark/>
          </w:tcPr>
          <w:p w14:paraId="4559E71B"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w:t>
            </w:r>
          </w:p>
        </w:tc>
        <w:tc>
          <w:tcPr>
            <w:tcW w:w="480" w:type="dxa"/>
            <w:tcBorders>
              <w:top w:val="nil"/>
              <w:left w:val="nil"/>
              <w:bottom w:val="single" w:sz="8" w:space="0" w:color="auto"/>
              <w:right w:val="nil"/>
            </w:tcBorders>
            <w:noWrap/>
            <w:vAlign w:val="bottom"/>
            <w:hideMark/>
          </w:tcPr>
          <w:p w14:paraId="2503DEBD"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960" w:type="dxa"/>
            <w:tcBorders>
              <w:top w:val="nil"/>
              <w:left w:val="nil"/>
              <w:bottom w:val="single" w:sz="8" w:space="0" w:color="auto"/>
              <w:right w:val="nil"/>
            </w:tcBorders>
            <w:noWrap/>
            <w:vAlign w:val="bottom"/>
            <w:hideMark/>
          </w:tcPr>
          <w:p w14:paraId="2084B52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960" w:type="dxa"/>
            <w:tcBorders>
              <w:top w:val="nil"/>
              <w:left w:val="nil"/>
              <w:bottom w:val="single" w:sz="8" w:space="0" w:color="auto"/>
              <w:right w:val="nil"/>
            </w:tcBorders>
            <w:noWrap/>
            <w:vAlign w:val="bottom"/>
            <w:hideMark/>
          </w:tcPr>
          <w:p w14:paraId="1E257CD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0.25</w:t>
            </w:r>
          </w:p>
        </w:tc>
        <w:tc>
          <w:tcPr>
            <w:tcW w:w="960" w:type="dxa"/>
            <w:tcBorders>
              <w:top w:val="nil"/>
              <w:left w:val="nil"/>
              <w:bottom w:val="single" w:sz="8" w:space="0" w:color="auto"/>
              <w:right w:val="nil"/>
            </w:tcBorders>
            <w:noWrap/>
            <w:vAlign w:val="bottom"/>
            <w:hideMark/>
          </w:tcPr>
          <w:p w14:paraId="1F342E3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0.02932</w:t>
            </w:r>
          </w:p>
        </w:tc>
        <w:tc>
          <w:tcPr>
            <w:tcW w:w="960" w:type="dxa"/>
            <w:noWrap/>
            <w:vAlign w:val="bottom"/>
            <w:hideMark/>
          </w:tcPr>
          <w:p w14:paraId="2FDE889E"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072BE08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8FB3A2D" w14:textId="77777777" w:rsidTr="00D010A3">
        <w:trPr>
          <w:trHeight w:val="300"/>
        </w:trPr>
        <w:tc>
          <w:tcPr>
            <w:tcW w:w="2440" w:type="dxa"/>
            <w:noWrap/>
            <w:vAlign w:val="bottom"/>
            <w:hideMark/>
          </w:tcPr>
          <w:p w14:paraId="288D5A3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80" w:type="dxa"/>
            <w:noWrap/>
            <w:vAlign w:val="bottom"/>
            <w:hideMark/>
          </w:tcPr>
          <w:p w14:paraId="51CA280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36F462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6EE402D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3C4CD6E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6ADE3B8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6A9FA14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4B6648DE" w14:textId="77777777" w:rsidTr="00D010A3">
        <w:trPr>
          <w:trHeight w:val="300"/>
        </w:trPr>
        <w:tc>
          <w:tcPr>
            <w:tcW w:w="2440" w:type="dxa"/>
            <w:noWrap/>
            <w:vAlign w:val="bottom"/>
            <w:hideMark/>
          </w:tcPr>
          <w:p w14:paraId="28F37CD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80" w:type="dxa"/>
            <w:noWrap/>
            <w:vAlign w:val="bottom"/>
            <w:hideMark/>
          </w:tcPr>
          <w:p w14:paraId="2009B35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2F325CB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3A1B83D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C9E95A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ADFA50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0CB897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CAEF281" w14:textId="77777777" w:rsidTr="00D010A3">
        <w:trPr>
          <w:trHeight w:val="315"/>
        </w:trPr>
        <w:tc>
          <w:tcPr>
            <w:tcW w:w="2440" w:type="dxa"/>
            <w:noWrap/>
            <w:vAlign w:val="bottom"/>
            <w:hideMark/>
          </w:tcPr>
          <w:p w14:paraId="2E06390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ANOVA</w:t>
            </w:r>
          </w:p>
        </w:tc>
        <w:tc>
          <w:tcPr>
            <w:tcW w:w="480" w:type="dxa"/>
            <w:noWrap/>
            <w:vAlign w:val="bottom"/>
            <w:hideMark/>
          </w:tcPr>
          <w:p w14:paraId="3FC5925C"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198CB9B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6BCDF8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6D8B75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2FDF79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40F5EA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2DE9E02A" w14:textId="77777777" w:rsidTr="00D010A3">
        <w:trPr>
          <w:trHeight w:val="300"/>
        </w:trPr>
        <w:tc>
          <w:tcPr>
            <w:tcW w:w="2440" w:type="dxa"/>
            <w:tcBorders>
              <w:top w:val="single" w:sz="8" w:space="0" w:color="auto"/>
              <w:left w:val="nil"/>
              <w:bottom w:val="single" w:sz="4" w:space="0" w:color="auto"/>
              <w:right w:val="nil"/>
            </w:tcBorders>
            <w:noWrap/>
            <w:vAlign w:val="bottom"/>
            <w:hideMark/>
          </w:tcPr>
          <w:p w14:paraId="2E99FD6E"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Source of Variation</w:t>
            </w:r>
          </w:p>
        </w:tc>
        <w:tc>
          <w:tcPr>
            <w:tcW w:w="480" w:type="dxa"/>
            <w:tcBorders>
              <w:top w:val="single" w:sz="8" w:space="0" w:color="auto"/>
              <w:left w:val="nil"/>
              <w:bottom w:val="single" w:sz="4" w:space="0" w:color="auto"/>
              <w:right w:val="nil"/>
            </w:tcBorders>
            <w:noWrap/>
            <w:vAlign w:val="bottom"/>
            <w:hideMark/>
          </w:tcPr>
          <w:p w14:paraId="649C3223"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SS</w:t>
            </w:r>
          </w:p>
        </w:tc>
        <w:tc>
          <w:tcPr>
            <w:tcW w:w="960" w:type="dxa"/>
            <w:tcBorders>
              <w:top w:val="single" w:sz="8" w:space="0" w:color="auto"/>
              <w:left w:val="nil"/>
              <w:bottom w:val="single" w:sz="4" w:space="0" w:color="auto"/>
              <w:right w:val="nil"/>
            </w:tcBorders>
            <w:noWrap/>
            <w:vAlign w:val="bottom"/>
            <w:hideMark/>
          </w:tcPr>
          <w:p w14:paraId="573C4600"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df</w:t>
            </w:r>
          </w:p>
        </w:tc>
        <w:tc>
          <w:tcPr>
            <w:tcW w:w="960" w:type="dxa"/>
            <w:tcBorders>
              <w:top w:val="single" w:sz="8" w:space="0" w:color="auto"/>
              <w:left w:val="nil"/>
              <w:bottom w:val="single" w:sz="4" w:space="0" w:color="auto"/>
              <w:right w:val="nil"/>
            </w:tcBorders>
            <w:noWrap/>
            <w:vAlign w:val="bottom"/>
            <w:hideMark/>
          </w:tcPr>
          <w:p w14:paraId="3E564D4F"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MS</w:t>
            </w:r>
          </w:p>
        </w:tc>
        <w:tc>
          <w:tcPr>
            <w:tcW w:w="960" w:type="dxa"/>
            <w:tcBorders>
              <w:top w:val="single" w:sz="8" w:space="0" w:color="auto"/>
              <w:left w:val="nil"/>
              <w:bottom w:val="single" w:sz="4" w:space="0" w:color="auto"/>
              <w:right w:val="nil"/>
            </w:tcBorders>
            <w:noWrap/>
            <w:vAlign w:val="bottom"/>
            <w:hideMark/>
          </w:tcPr>
          <w:p w14:paraId="0FE0AB57"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F</w:t>
            </w:r>
          </w:p>
        </w:tc>
        <w:tc>
          <w:tcPr>
            <w:tcW w:w="960" w:type="dxa"/>
            <w:tcBorders>
              <w:top w:val="single" w:sz="8" w:space="0" w:color="auto"/>
              <w:left w:val="nil"/>
              <w:bottom w:val="single" w:sz="4" w:space="0" w:color="auto"/>
              <w:right w:val="nil"/>
            </w:tcBorders>
            <w:noWrap/>
            <w:vAlign w:val="bottom"/>
            <w:hideMark/>
          </w:tcPr>
          <w:p w14:paraId="3919E1B4"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P-value</w:t>
            </w:r>
          </w:p>
        </w:tc>
        <w:tc>
          <w:tcPr>
            <w:tcW w:w="960" w:type="dxa"/>
            <w:tcBorders>
              <w:top w:val="single" w:sz="8" w:space="0" w:color="auto"/>
              <w:left w:val="nil"/>
              <w:bottom w:val="single" w:sz="4" w:space="0" w:color="auto"/>
              <w:right w:val="nil"/>
            </w:tcBorders>
            <w:noWrap/>
            <w:vAlign w:val="bottom"/>
            <w:hideMark/>
          </w:tcPr>
          <w:p w14:paraId="30F4799A"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F crit</w:t>
            </w:r>
          </w:p>
        </w:tc>
      </w:tr>
      <w:tr w:rsidR="00E41A9C" w:rsidRPr="00E41A9C" w14:paraId="7850D87F" w14:textId="77777777" w:rsidTr="00D010A3">
        <w:trPr>
          <w:trHeight w:val="300"/>
        </w:trPr>
        <w:tc>
          <w:tcPr>
            <w:tcW w:w="2440" w:type="dxa"/>
            <w:noWrap/>
            <w:vAlign w:val="bottom"/>
            <w:hideMark/>
          </w:tcPr>
          <w:p w14:paraId="00496F3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Between Groups</w:t>
            </w:r>
          </w:p>
        </w:tc>
        <w:tc>
          <w:tcPr>
            <w:tcW w:w="480" w:type="dxa"/>
            <w:noWrap/>
            <w:vAlign w:val="bottom"/>
            <w:hideMark/>
          </w:tcPr>
          <w:p w14:paraId="1C3C878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2450</w:t>
            </w:r>
          </w:p>
        </w:tc>
        <w:tc>
          <w:tcPr>
            <w:tcW w:w="960" w:type="dxa"/>
            <w:noWrap/>
            <w:vAlign w:val="bottom"/>
            <w:hideMark/>
          </w:tcPr>
          <w:p w14:paraId="5927BA6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960" w:type="dxa"/>
            <w:noWrap/>
            <w:vAlign w:val="bottom"/>
            <w:hideMark/>
          </w:tcPr>
          <w:p w14:paraId="6427F04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2450</w:t>
            </w:r>
          </w:p>
        </w:tc>
        <w:tc>
          <w:tcPr>
            <w:tcW w:w="960" w:type="dxa"/>
            <w:noWrap/>
            <w:vAlign w:val="bottom"/>
            <w:hideMark/>
          </w:tcPr>
          <w:p w14:paraId="6B39468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8.405581</w:t>
            </w:r>
          </w:p>
        </w:tc>
        <w:tc>
          <w:tcPr>
            <w:tcW w:w="960" w:type="dxa"/>
            <w:noWrap/>
            <w:vAlign w:val="bottom"/>
            <w:hideMark/>
          </w:tcPr>
          <w:p w14:paraId="0F53A37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0.027362</w:t>
            </w:r>
          </w:p>
        </w:tc>
        <w:tc>
          <w:tcPr>
            <w:tcW w:w="960" w:type="dxa"/>
            <w:noWrap/>
            <w:vAlign w:val="bottom"/>
            <w:hideMark/>
          </w:tcPr>
          <w:p w14:paraId="16B351A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5.987378</w:t>
            </w:r>
          </w:p>
        </w:tc>
      </w:tr>
      <w:tr w:rsidR="00E41A9C" w:rsidRPr="00E41A9C" w14:paraId="0E5D1650" w14:textId="77777777" w:rsidTr="00D010A3">
        <w:trPr>
          <w:trHeight w:val="300"/>
        </w:trPr>
        <w:tc>
          <w:tcPr>
            <w:tcW w:w="2440" w:type="dxa"/>
            <w:noWrap/>
            <w:vAlign w:val="bottom"/>
            <w:hideMark/>
          </w:tcPr>
          <w:p w14:paraId="508E760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Within Groups</w:t>
            </w:r>
          </w:p>
        </w:tc>
        <w:tc>
          <w:tcPr>
            <w:tcW w:w="480" w:type="dxa"/>
            <w:noWrap/>
            <w:vAlign w:val="bottom"/>
            <w:hideMark/>
          </w:tcPr>
          <w:p w14:paraId="0451AD3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1748.837961</w:t>
            </w:r>
          </w:p>
        </w:tc>
        <w:tc>
          <w:tcPr>
            <w:tcW w:w="960" w:type="dxa"/>
            <w:noWrap/>
            <w:vAlign w:val="bottom"/>
            <w:hideMark/>
          </w:tcPr>
          <w:p w14:paraId="4C6E572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6</w:t>
            </w:r>
          </w:p>
        </w:tc>
        <w:tc>
          <w:tcPr>
            <w:tcW w:w="960" w:type="dxa"/>
            <w:noWrap/>
            <w:vAlign w:val="bottom"/>
            <w:hideMark/>
          </w:tcPr>
          <w:p w14:paraId="4011E33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291.473</w:t>
            </w:r>
          </w:p>
        </w:tc>
        <w:tc>
          <w:tcPr>
            <w:tcW w:w="960" w:type="dxa"/>
            <w:noWrap/>
            <w:vAlign w:val="bottom"/>
            <w:hideMark/>
          </w:tcPr>
          <w:p w14:paraId="09464E03"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692B6FD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26DEE5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5BB5EA44" w14:textId="77777777" w:rsidTr="00D010A3">
        <w:trPr>
          <w:trHeight w:val="300"/>
        </w:trPr>
        <w:tc>
          <w:tcPr>
            <w:tcW w:w="2440" w:type="dxa"/>
            <w:noWrap/>
            <w:vAlign w:val="bottom"/>
            <w:hideMark/>
          </w:tcPr>
          <w:p w14:paraId="242DAFF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80" w:type="dxa"/>
            <w:noWrap/>
            <w:vAlign w:val="bottom"/>
            <w:hideMark/>
          </w:tcPr>
          <w:p w14:paraId="07C4535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11BE552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DD5682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0F094F6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336D9F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1A5576A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37E02AE9" w14:textId="77777777" w:rsidTr="00D010A3">
        <w:trPr>
          <w:trHeight w:val="315"/>
        </w:trPr>
        <w:tc>
          <w:tcPr>
            <w:tcW w:w="2440" w:type="dxa"/>
            <w:tcBorders>
              <w:top w:val="nil"/>
              <w:left w:val="nil"/>
              <w:bottom w:val="single" w:sz="8" w:space="0" w:color="auto"/>
              <w:right w:val="nil"/>
            </w:tcBorders>
            <w:noWrap/>
            <w:vAlign w:val="bottom"/>
            <w:hideMark/>
          </w:tcPr>
          <w:p w14:paraId="6CE9075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Total</w:t>
            </w:r>
          </w:p>
        </w:tc>
        <w:tc>
          <w:tcPr>
            <w:tcW w:w="480" w:type="dxa"/>
            <w:tcBorders>
              <w:top w:val="nil"/>
              <w:left w:val="nil"/>
              <w:bottom w:val="single" w:sz="8" w:space="0" w:color="auto"/>
              <w:right w:val="nil"/>
            </w:tcBorders>
            <w:noWrap/>
            <w:vAlign w:val="bottom"/>
            <w:hideMark/>
          </w:tcPr>
          <w:p w14:paraId="42CCAB1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4198.837961</w:t>
            </w:r>
          </w:p>
        </w:tc>
        <w:tc>
          <w:tcPr>
            <w:tcW w:w="960" w:type="dxa"/>
            <w:tcBorders>
              <w:top w:val="nil"/>
              <w:left w:val="nil"/>
              <w:bottom w:val="single" w:sz="8" w:space="0" w:color="auto"/>
              <w:right w:val="nil"/>
            </w:tcBorders>
            <w:noWrap/>
            <w:vAlign w:val="bottom"/>
            <w:hideMark/>
          </w:tcPr>
          <w:p w14:paraId="40CC7AA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7</w:t>
            </w:r>
          </w:p>
        </w:tc>
        <w:tc>
          <w:tcPr>
            <w:tcW w:w="960" w:type="dxa"/>
            <w:tcBorders>
              <w:top w:val="nil"/>
              <w:left w:val="nil"/>
              <w:bottom w:val="single" w:sz="8" w:space="0" w:color="auto"/>
              <w:right w:val="nil"/>
            </w:tcBorders>
            <w:noWrap/>
            <w:vAlign w:val="bottom"/>
            <w:hideMark/>
          </w:tcPr>
          <w:p w14:paraId="7F895431"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960" w:type="dxa"/>
            <w:tcBorders>
              <w:top w:val="nil"/>
              <w:left w:val="nil"/>
              <w:bottom w:val="single" w:sz="8" w:space="0" w:color="auto"/>
              <w:right w:val="nil"/>
            </w:tcBorders>
            <w:noWrap/>
            <w:vAlign w:val="bottom"/>
            <w:hideMark/>
          </w:tcPr>
          <w:p w14:paraId="526FD69C"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960" w:type="dxa"/>
            <w:tcBorders>
              <w:top w:val="nil"/>
              <w:left w:val="nil"/>
              <w:bottom w:val="single" w:sz="8" w:space="0" w:color="auto"/>
              <w:right w:val="nil"/>
            </w:tcBorders>
            <w:noWrap/>
            <w:vAlign w:val="bottom"/>
            <w:hideMark/>
          </w:tcPr>
          <w:p w14:paraId="2788ED6C"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960" w:type="dxa"/>
            <w:tcBorders>
              <w:top w:val="nil"/>
              <w:left w:val="nil"/>
              <w:bottom w:val="single" w:sz="8" w:space="0" w:color="auto"/>
              <w:right w:val="nil"/>
            </w:tcBorders>
            <w:noWrap/>
            <w:vAlign w:val="bottom"/>
            <w:hideMark/>
          </w:tcPr>
          <w:p w14:paraId="4B091E67"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r>
    </w:tbl>
    <w:p w14:paraId="2DDB1027" w14:textId="77777777" w:rsidR="00D010A3" w:rsidRPr="00E41A9C" w:rsidRDefault="00D010A3" w:rsidP="00D010A3">
      <w:pPr>
        <w:rPr>
          <w:color w:val="000000" w:themeColor="text1"/>
          <w:lang w:eastAsia="en-GB"/>
        </w:rPr>
      </w:pPr>
      <w:r w:rsidRPr="00E41A9C">
        <w:rPr>
          <w:color w:val="000000" w:themeColor="text1"/>
          <w:lang w:eastAsia="en-GB"/>
        </w:rPr>
        <w:br/>
        <w:t xml:space="preserve">This question evaluated how digital transformation influences employee motivation and engagement. 77% value digital transformation, 3% disagree, and 1% are confused. The digital transformation inspired 77% and 41% used digital technologies. This suggests digitally active hotels and restaurants profit most </w:t>
      </w:r>
      <w:r w:rsidRPr="00E41A9C">
        <w:rPr>
          <w:color w:val="000000" w:themeColor="text1"/>
        </w:rPr>
        <w:t>(</w:t>
      </w:r>
      <w:proofErr w:type="spellStart"/>
      <w:r w:rsidRPr="00E41A9C">
        <w:rPr>
          <w:color w:val="000000" w:themeColor="text1"/>
        </w:rPr>
        <w:t>Mikalef</w:t>
      </w:r>
      <w:proofErr w:type="spellEnd"/>
      <w:r w:rsidRPr="00E41A9C">
        <w:rPr>
          <w:color w:val="000000" w:themeColor="text1"/>
        </w:rPr>
        <w:t xml:space="preserve"> and </w:t>
      </w:r>
      <w:proofErr w:type="spellStart"/>
      <w:r w:rsidRPr="00E41A9C">
        <w:rPr>
          <w:color w:val="000000" w:themeColor="text1"/>
        </w:rPr>
        <w:t>Parmiggiani</w:t>
      </w:r>
      <w:proofErr w:type="spellEnd"/>
      <w:r w:rsidRPr="00E41A9C">
        <w:rPr>
          <w:color w:val="000000" w:themeColor="text1"/>
        </w:rPr>
        <w:t>, 2022)</w:t>
      </w:r>
      <w:r w:rsidRPr="00E41A9C">
        <w:rPr>
          <w:color w:val="000000" w:themeColor="text1"/>
          <w:lang w:eastAsia="en-GB"/>
        </w:rPr>
        <w:t xml:space="preserve">. The second and third study objective was supported by showing how digital change affects the key hospitality industry. These data imply digital transformation increases employee engagement. The table was supported by ANOVA's P-value of 0.027362, below 0.05, showing a significant difference between groups (respondents of question 3.1 on the </w:t>
      </w:r>
      <w:r w:rsidRPr="00E41A9C">
        <w:rPr>
          <w:color w:val="000000" w:themeColor="text1"/>
        </w:rPr>
        <w:t>importance of digital transformation)</w:t>
      </w:r>
      <w:r w:rsidRPr="00E41A9C">
        <w:rPr>
          <w:color w:val="000000" w:themeColor="text1"/>
          <w:lang w:eastAsia="en-GB"/>
        </w:rPr>
        <w:t xml:space="preserve">. Digital technologies engage and motivate workers. This validates digital transformation literature that boosts productivity, cooperation, and employee engagement </w:t>
      </w:r>
      <w:r w:rsidRPr="00E41A9C">
        <w:rPr>
          <w:rFonts w:eastAsia="Times New Roman" w:cs="Times New Roman"/>
          <w:color w:val="000000" w:themeColor="text1"/>
          <w:szCs w:val="24"/>
          <w:lang w:eastAsia="en-GB"/>
        </w:rPr>
        <w:t>(Wynn and Lam, 2023)</w:t>
      </w:r>
      <w:r w:rsidRPr="00E41A9C">
        <w:rPr>
          <w:color w:val="000000" w:themeColor="text1"/>
          <w:lang w:eastAsia="en-GB"/>
        </w:rPr>
        <w:t xml:space="preserve">. Digital tools improve distant work, resource availability, and communication (Fitzgerald et al., 2014). Theory and survey show digital change motivates and engages. </w:t>
      </w:r>
    </w:p>
    <w:p w14:paraId="48076409" w14:textId="5AA21F73" w:rsidR="00D010A3" w:rsidRPr="00E41A9C" w:rsidRDefault="00D010A3" w:rsidP="00D010A3">
      <w:pPr>
        <w:pStyle w:val="Caption"/>
        <w:jc w:val="both"/>
        <w:rPr>
          <w:rFonts w:eastAsia="Times New Roman" w:cs="Times New Roman"/>
          <w:color w:val="000000" w:themeColor="text1"/>
          <w:szCs w:val="24"/>
          <w:lang w:eastAsia="en-GB"/>
        </w:rPr>
      </w:pPr>
      <w:bookmarkStart w:id="171" w:name="_Toc184365932"/>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14</w:t>
      </w:r>
      <w:r w:rsidRPr="00E41A9C">
        <w:rPr>
          <w:color w:val="000000" w:themeColor="text1"/>
        </w:rPr>
        <w:fldChar w:fldCharType="end"/>
      </w:r>
      <w:r w:rsidRPr="00E41A9C">
        <w:rPr>
          <w:color w:val="000000" w:themeColor="text1"/>
        </w:rPr>
        <w:t>: Influence on Motivation and Engagement</w:t>
      </w:r>
      <w:bookmarkEnd w:id="171"/>
    </w:p>
    <w:p w14:paraId="5E958C21" w14:textId="49FB7389" w:rsidR="00D010A3" w:rsidRPr="00E41A9C" w:rsidRDefault="00D010A3" w:rsidP="00D010A3">
      <w:pPr>
        <w:jc w:val="center"/>
        <w:rPr>
          <w:color w:val="000000" w:themeColor="text1"/>
          <w:lang w:eastAsia="en-GB"/>
        </w:rPr>
      </w:pPr>
      <w:r w:rsidRPr="00E41A9C">
        <w:rPr>
          <w:noProof/>
          <w:color w:val="000000" w:themeColor="text1"/>
          <w:lang w:eastAsia="en-GB"/>
        </w:rPr>
        <w:lastRenderedPageBreak/>
        <w:drawing>
          <wp:inline distT="0" distB="0" distL="0" distR="0" wp14:anchorId="45C3DC5B" wp14:editId="221991CF">
            <wp:extent cx="5437505" cy="2517140"/>
            <wp:effectExtent l="0" t="0" r="10795" b="1016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inline>
        </w:drawing>
      </w:r>
    </w:p>
    <w:p w14:paraId="2A2DA62E"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5000" w:type="pct"/>
        <w:tblLook w:val="04A0" w:firstRow="1" w:lastRow="0" w:firstColumn="1" w:lastColumn="0" w:noHBand="0" w:noVBand="1"/>
      </w:tblPr>
      <w:tblGrid>
        <w:gridCol w:w="1407"/>
        <w:gridCol w:w="1075"/>
        <w:gridCol w:w="1145"/>
        <w:gridCol w:w="807"/>
        <w:gridCol w:w="807"/>
        <w:gridCol w:w="1106"/>
        <w:gridCol w:w="925"/>
        <w:gridCol w:w="1044"/>
        <w:gridCol w:w="1044"/>
      </w:tblGrid>
      <w:tr w:rsidR="00E41A9C" w:rsidRPr="00E41A9C" w14:paraId="164D547A" w14:textId="77777777" w:rsidTr="00D010A3">
        <w:trPr>
          <w:trHeight w:val="300"/>
        </w:trPr>
        <w:tc>
          <w:tcPr>
            <w:tcW w:w="1321" w:type="pct"/>
            <w:gridSpan w:val="2"/>
            <w:noWrap/>
            <w:vAlign w:val="bottom"/>
            <w:hideMark/>
          </w:tcPr>
          <w:p w14:paraId="344D048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SUMMARY OUTPUT</w:t>
            </w:r>
          </w:p>
        </w:tc>
        <w:tc>
          <w:tcPr>
            <w:tcW w:w="620" w:type="pct"/>
            <w:noWrap/>
            <w:vAlign w:val="bottom"/>
            <w:hideMark/>
          </w:tcPr>
          <w:p w14:paraId="09B3BCBC" w14:textId="77777777" w:rsidR="00D010A3" w:rsidRPr="00E41A9C" w:rsidRDefault="00D010A3">
            <w:pPr>
              <w:rPr>
                <w:rFonts w:eastAsia="Times New Roman" w:cs="Arial"/>
                <w:color w:val="000000" w:themeColor="text1"/>
                <w:lang w:val="en-US" w:eastAsia="en-GB"/>
              </w:rPr>
            </w:pPr>
          </w:p>
        </w:tc>
        <w:tc>
          <w:tcPr>
            <w:tcW w:w="438" w:type="pct"/>
            <w:noWrap/>
            <w:vAlign w:val="bottom"/>
            <w:hideMark/>
          </w:tcPr>
          <w:p w14:paraId="4F5C3E4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20CE1CA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1E2E445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7000288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5120817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6714715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2729B0B0" w14:textId="77777777" w:rsidTr="00D010A3">
        <w:trPr>
          <w:trHeight w:val="315"/>
        </w:trPr>
        <w:tc>
          <w:tcPr>
            <w:tcW w:w="747" w:type="pct"/>
            <w:noWrap/>
            <w:vAlign w:val="bottom"/>
            <w:hideMark/>
          </w:tcPr>
          <w:p w14:paraId="2FAE8A7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74" w:type="pct"/>
            <w:noWrap/>
            <w:vAlign w:val="bottom"/>
            <w:hideMark/>
          </w:tcPr>
          <w:p w14:paraId="5601B46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20" w:type="pct"/>
            <w:noWrap/>
            <w:vAlign w:val="bottom"/>
            <w:hideMark/>
          </w:tcPr>
          <w:p w14:paraId="1A733C8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51E5976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6FED2EA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7923319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5631D91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5162884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4C139AE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0C409E2" w14:textId="77777777" w:rsidTr="00D010A3">
        <w:trPr>
          <w:trHeight w:val="300"/>
        </w:trPr>
        <w:tc>
          <w:tcPr>
            <w:tcW w:w="1321" w:type="pct"/>
            <w:gridSpan w:val="2"/>
            <w:tcBorders>
              <w:top w:val="single" w:sz="8" w:space="0" w:color="auto"/>
              <w:left w:val="nil"/>
              <w:bottom w:val="single" w:sz="4" w:space="0" w:color="auto"/>
              <w:right w:val="nil"/>
            </w:tcBorders>
            <w:noWrap/>
            <w:vAlign w:val="bottom"/>
            <w:hideMark/>
          </w:tcPr>
          <w:p w14:paraId="056C0896"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Regression Statistics</w:t>
            </w:r>
          </w:p>
        </w:tc>
        <w:tc>
          <w:tcPr>
            <w:tcW w:w="620" w:type="pct"/>
            <w:noWrap/>
            <w:vAlign w:val="bottom"/>
            <w:hideMark/>
          </w:tcPr>
          <w:p w14:paraId="1C922242" w14:textId="77777777" w:rsidR="00D010A3" w:rsidRPr="00E41A9C" w:rsidRDefault="00D010A3">
            <w:pPr>
              <w:rPr>
                <w:rFonts w:eastAsia="Times New Roman" w:cs="Arial"/>
                <w:i/>
                <w:iCs/>
                <w:color w:val="000000" w:themeColor="text1"/>
                <w:lang w:val="en-US" w:eastAsia="en-GB"/>
              </w:rPr>
            </w:pPr>
          </w:p>
        </w:tc>
        <w:tc>
          <w:tcPr>
            <w:tcW w:w="438" w:type="pct"/>
            <w:noWrap/>
            <w:vAlign w:val="bottom"/>
            <w:hideMark/>
          </w:tcPr>
          <w:p w14:paraId="2D39078F"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7FE3BAA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5E7CCAB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7478FEA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60CF484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0B13C6F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20B51E0D" w14:textId="77777777" w:rsidTr="00D010A3">
        <w:trPr>
          <w:trHeight w:val="300"/>
        </w:trPr>
        <w:tc>
          <w:tcPr>
            <w:tcW w:w="747" w:type="pct"/>
            <w:noWrap/>
            <w:vAlign w:val="bottom"/>
            <w:hideMark/>
          </w:tcPr>
          <w:p w14:paraId="4BBBE00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Multiple R</w:t>
            </w:r>
          </w:p>
        </w:tc>
        <w:tc>
          <w:tcPr>
            <w:tcW w:w="574" w:type="pct"/>
            <w:noWrap/>
            <w:vAlign w:val="bottom"/>
            <w:hideMark/>
          </w:tcPr>
          <w:p w14:paraId="018DED2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20" w:type="pct"/>
            <w:noWrap/>
            <w:vAlign w:val="bottom"/>
            <w:hideMark/>
          </w:tcPr>
          <w:p w14:paraId="3CCF694D" w14:textId="77777777" w:rsidR="00D010A3" w:rsidRPr="00E41A9C" w:rsidRDefault="00D010A3">
            <w:pPr>
              <w:rPr>
                <w:rFonts w:eastAsia="Times New Roman" w:cs="Arial"/>
                <w:color w:val="000000" w:themeColor="text1"/>
                <w:lang w:val="en-US" w:eastAsia="en-GB"/>
              </w:rPr>
            </w:pPr>
          </w:p>
        </w:tc>
        <w:tc>
          <w:tcPr>
            <w:tcW w:w="438" w:type="pct"/>
            <w:noWrap/>
            <w:vAlign w:val="bottom"/>
            <w:hideMark/>
          </w:tcPr>
          <w:p w14:paraId="7C07860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47AE157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7C7B069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16B8D92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4C7052D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0C25C9A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3594CD0" w14:textId="77777777" w:rsidTr="00D010A3">
        <w:trPr>
          <w:trHeight w:val="300"/>
        </w:trPr>
        <w:tc>
          <w:tcPr>
            <w:tcW w:w="747" w:type="pct"/>
            <w:noWrap/>
            <w:vAlign w:val="bottom"/>
            <w:hideMark/>
          </w:tcPr>
          <w:p w14:paraId="5F4E962A"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R Square</w:t>
            </w:r>
          </w:p>
        </w:tc>
        <w:tc>
          <w:tcPr>
            <w:tcW w:w="574" w:type="pct"/>
            <w:noWrap/>
            <w:vAlign w:val="bottom"/>
            <w:hideMark/>
          </w:tcPr>
          <w:p w14:paraId="64E3A0F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20" w:type="pct"/>
            <w:noWrap/>
            <w:vAlign w:val="bottom"/>
            <w:hideMark/>
          </w:tcPr>
          <w:p w14:paraId="0BA44B61" w14:textId="77777777" w:rsidR="00D010A3" w:rsidRPr="00E41A9C" w:rsidRDefault="00D010A3">
            <w:pPr>
              <w:rPr>
                <w:rFonts w:eastAsia="Times New Roman" w:cs="Arial"/>
                <w:color w:val="000000" w:themeColor="text1"/>
                <w:lang w:val="en-US" w:eastAsia="en-GB"/>
              </w:rPr>
            </w:pPr>
          </w:p>
        </w:tc>
        <w:tc>
          <w:tcPr>
            <w:tcW w:w="438" w:type="pct"/>
            <w:noWrap/>
            <w:vAlign w:val="bottom"/>
            <w:hideMark/>
          </w:tcPr>
          <w:p w14:paraId="38EC7B9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634D2D6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22D3F6C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38AEFDC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2C4A415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37BA5B9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4D0B59D1" w14:textId="77777777" w:rsidTr="00D010A3">
        <w:trPr>
          <w:trHeight w:val="300"/>
        </w:trPr>
        <w:tc>
          <w:tcPr>
            <w:tcW w:w="747" w:type="pct"/>
            <w:noWrap/>
            <w:vAlign w:val="bottom"/>
            <w:hideMark/>
          </w:tcPr>
          <w:p w14:paraId="13E4729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Adjusted R Square</w:t>
            </w:r>
          </w:p>
        </w:tc>
        <w:tc>
          <w:tcPr>
            <w:tcW w:w="574" w:type="pct"/>
            <w:noWrap/>
            <w:vAlign w:val="bottom"/>
            <w:hideMark/>
          </w:tcPr>
          <w:p w14:paraId="3E0C2EE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20" w:type="pct"/>
            <w:noWrap/>
            <w:vAlign w:val="bottom"/>
            <w:hideMark/>
          </w:tcPr>
          <w:p w14:paraId="7470CC14" w14:textId="77777777" w:rsidR="00D010A3" w:rsidRPr="00E41A9C" w:rsidRDefault="00D010A3">
            <w:pPr>
              <w:rPr>
                <w:rFonts w:eastAsia="Times New Roman" w:cs="Arial"/>
                <w:color w:val="000000" w:themeColor="text1"/>
                <w:lang w:val="en-US" w:eastAsia="en-GB"/>
              </w:rPr>
            </w:pPr>
          </w:p>
        </w:tc>
        <w:tc>
          <w:tcPr>
            <w:tcW w:w="438" w:type="pct"/>
            <w:noWrap/>
            <w:vAlign w:val="bottom"/>
            <w:hideMark/>
          </w:tcPr>
          <w:p w14:paraId="26520BE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349EB73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47E88CB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3F6AC4A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7E07571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7AA5FDE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D73849D" w14:textId="77777777" w:rsidTr="00D010A3">
        <w:trPr>
          <w:trHeight w:val="300"/>
        </w:trPr>
        <w:tc>
          <w:tcPr>
            <w:tcW w:w="747" w:type="pct"/>
            <w:noWrap/>
            <w:vAlign w:val="bottom"/>
            <w:hideMark/>
          </w:tcPr>
          <w:p w14:paraId="47819658"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Standard Error</w:t>
            </w:r>
          </w:p>
        </w:tc>
        <w:tc>
          <w:tcPr>
            <w:tcW w:w="574" w:type="pct"/>
            <w:noWrap/>
            <w:vAlign w:val="bottom"/>
            <w:hideMark/>
          </w:tcPr>
          <w:p w14:paraId="51718BA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9.17929E-18</w:t>
            </w:r>
          </w:p>
        </w:tc>
        <w:tc>
          <w:tcPr>
            <w:tcW w:w="620" w:type="pct"/>
            <w:noWrap/>
            <w:vAlign w:val="bottom"/>
            <w:hideMark/>
          </w:tcPr>
          <w:p w14:paraId="0C067B47" w14:textId="77777777" w:rsidR="00D010A3" w:rsidRPr="00E41A9C" w:rsidRDefault="00D010A3">
            <w:pPr>
              <w:rPr>
                <w:rFonts w:eastAsia="Times New Roman" w:cs="Arial"/>
                <w:color w:val="000000" w:themeColor="text1"/>
                <w:lang w:val="en-US" w:eastAsia="en-GB"/>
              </w:rPr>
            </w:pPr>
          </w:p>
        </w:tc>
        <w:tc>
          <w:tcPr>
            <w:tcW w:w="438" w:type="pct"/>
            <w:noWrap/>
            <w:vAlign w:val="bottom"/>
            <w:hideMark/>
          </w:tcPr>
          <w:p w14:paraId="6FB419D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6B4F94F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67135F9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6D46E7D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54380D1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055B5FB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501A095" w14:textId="77777777" w:rsidTr="00D010A3">
        <w:trPr>
          <w:trHeight w:val="315"/>
        </w:trPr>
        <w:tc>
          <w:tcPr>
            <w:tcW w:w="747" w:type="pct"/>
            <w:tcBorders>
              <w:top w:val="nil"/>
              <w:left w:val="nil"/>
              <w:bottom w:val="single" w:sz="8" w:space="0" w:color="auto"/>
              <w:right w:val="nil"/>
            </w:tcBorders>
            <w:noWrap/>
            <w:vAlign w:val="bottom"/>
            <w:hideMark/>
          </w:tcPr>
          <w:p w14:paraId="73B3370D"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Observations</w:t>
            </w:r>
          </w:p>
        </w:tc>
        <w:tc>
          <w:tcPr>
            <w:tcW w:w="574" w:type="pct"/>
            <w:tcBorders>
              <w:top w:val="nil"/>
              <w:left w:val="nil"/>
              <w:bottom w:val="single" w:sz="8" w:space="0" w:color="auto"/>
              <w:right w:val="nil"/>
            </w:tcBorders>
            <w:noWrap/>
            <w:vAlign w:val="bottom"/>
            <w:hideMark/>
          </w:tcPr>
          <w:p w14:paraId="3D53DA8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c>
          <w:tcPr>
            <w:tcW w:w="620" w:type="pct"/>
            <w:noWrap/>
            <w:vAlign w:val="bottom"/>
            <w:hideMark/>
          </w:tcPr>
          <w:p w14:paraId="54F2F044" w14:textId="77777777" w:rsidR="00D010A3" w:rsidRPr="00E41A9C" w:rsidRDefault="00D010A3">
            <w:pPr>
              <w:rPr>
                <w:rFonts w:eastAsia="Times New Roman" w:cs="Arial"/>
                <w:color w:val="000000" w:themeColor="text1"/>
                <w:lang w:val="en-US" w:eastAsia="en-GB"/>
              </w:rPr>
            </w:pPr>
          </w:p>
        </w:tc>
        <w:tc>
          <w:tcPr>
            <w:tcW w:w="438" w:type="pct"/>
            <w:noWrap/>
            <w:vAlign w:val="bottom"/>
            <w:hideMark/>
          </w:tcPr>
          <w:p w14:paraId="06F8334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7AD3E4B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2DFA039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6B6994A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4C786C6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42E2E1E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7A076451" w14:textId="77777777" w:rsidTr="00D010A3">
        <w:trPr>
          <w:trHeight w:val="300"/>
        </w:trPr>
        <w:tc>
          <w:tcPr>
            <w:tcW w:w="747" w:type="pct"/>
            <w:noWrap/>
            <w:vAlign w:val="bottom"/>
            <w:hideMark/>
          </w:tcPr>
          <w:p w14:paraId="7A7A2E0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74" w:type="pct"/>
            <w:noWrap/>
            <w:vAlign w:val="bottom"/>
            <w:hideMark/>
          </w:tcPr>
          <w:p w14:paraId="3C456BD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20" w:type="pct"/>
            <w:noWrap/>
            <w:vAlign w:val="bottom"/>
            <w:hideMark/>
          </w:tcPr>
          <w:p w14:paraId="4E47A72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2DE50B1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46E65AF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0E3CED7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526E63A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6FF2598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3F60A78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2209A707" w14:textId="77777777" w:rsidTr="00D010A3">
        <w:trPr>
          <w:trHeight w:val="315"/>
        </w:trPr>
        <w:tc>
          <w:tcPr>
            <w:tcW w:w="747" w:type="pct"/>
            <w:noWrap/>
            <w:vAlign w:val="bottom"/>
            <w:hideMark/>
          </w:tcPr>
          <w:p w14:paraId="08A070D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ANOVA</w:t>
            </w:r>
          </w:p>
        </w:tc>
        <w:tc>
          <w:tcPr>
            <w:tcW w:w="574" w:type="pct"/>
            <w:noWrap/>
            <w:vAlign w:val="bottom"/>
            <w:hideMark/>
          </w:tcPr>
          <w:p w14:paraId="0E1498EF" w14:textId="77777777" w:rsidR="00D010A3" w:rsidRPr="00E41A9C" w:rsidRDefault="00D010A3">
            <w:pPr>
              <w:rPr>
                <w:rFonts w:eastAsia="Times New Roman" w:cs="Arial"/>
                <w:color w:val="000000" w:themeColor="text1"/>
                <w:lang w:val="en-US" w:eastAsia="en-GB"/>
              </w:rPr>
            </w:pPr>
          </w:p>
        </w:tc>
        <w:tc>
          <w:tcPr>
            <w:tcW w:w="620" w:type="pct"/>
            <w:noWrap/>
            <w:vAlign w:val="bottom"/>
            <w:hideMark/>
          </w:tcPr>
          <w:p w14:paraId="473BB33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5857D74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3CEB319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25D9289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16F638E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7EF2349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2CD9291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8A31F3A" w14:textId="77777777" w:rsidTr="00D010A3">
        <w:trPr>
          <w:trHeight w:val="300"/>
        </w:trPr>
        <w:tc>
          <w:tcPr>
            <w:tcW w:w="747" w:type="pct"/>
            <w:tcBorders>
              <w:top w:val="single" w:sz="8" w:space="0" w:color="auto"/>
              <w:left w:val="nil"/>
              <w:bottom w:val="single" w:sz="4" w:space="0" w:color="auto"/>
              <w:right w:val="nil"/>
            </w:tcBorders>
            <w:noWrap/>
            <w:vAlign w:val="bottom"/>
            <w:hideMark/>
          </w:tcPr>
          <w:p w14:paraId="67598B50"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w:t>
            </w:r>
          </w:p>
        </w:tc>
        <w:tc>
          <w:tcPr>
            <w:tcW w:w="574" w:type="pct"/>
            <w:tcBorders>
              <w:top w:val="single" w:sz="8" w:space="0" w:color="auto"/>
              <w:left w:val="nil"/>
              <w:bottom w:val="single" w:sz="4" w:space="0" w:color="auto"/>
              <w:right w:val="nil"/>
            </w:tcBorders>
            <w:noWrap/>
            <w:vAlign w:val="bottom"/>
            <w:hideMark/>
          </w:tcPr>
          <w:p w14:paraId="714258BF"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df</w:t>
            </w:r>
          </w:p>
        </w:tc>
        <w:tc>
          <w:tcPr>
            <w:tcW w:w="620" w:type="pct"/>
            <w:tcBorders>
              <w:top w:val="single" w:sz="8" w:space="0" w:color="auto"/>
              <w:left w:val="nil"/>
              <w:bottom w:val="single" w:sz="4" w:space="0" w:color="auto"/>
              <w:right w:val="nil"/>
            </w:tcBorders>
            <w:noWrap/>
            <w:vAlign w:val="bottom"/>
            <w:hideMark/>
          </w:tcPr>
          <w:p w14:paraId="19538BAE"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SS</w:t>
            </w:r>
          </w:p>
        </w:tc>
        <w:tc>
          <w:tcPr>
            <w:tcW w:w="438" w:type="pct"/>
            <w:tcBorders>
              <w:top w:val="single" w:sz="8" w:space="0" w:color="auto"/>
              <w:left w:val="nil"/>
              <w:bottom w:val="single" w:sz="4" w:space="0" w:color="auto"/>
              <w:right w:val="nil"/>
            </w:tcBorders>
            <w:noWrap/>
            <w:vAlign w:val="bottom"/>
            <w:hideMark/>
          </w:tcPr>
          <w:p w14:paraId="35224217"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MS</w:t>
            </w:r>
          </w:p>
        </w:tc>
        <w:tc>
          <w:tcPr>
            <w:tcW w:w="438" w:type="pct"/>
            <w:tcBorders>
              <w:top w:val="single" w:sz="8" w:space="0" w:color="auto"/>
              <w:left w:val="nil"/>
              <w:bottom w:val="single" w:sz="4" w:space="0" w:color="auto"/>
              <w:right w:val="nil"/>
            </w:tcBorders>
            <w:noWrap/>
            <w:vAlign w:val="bottom"/>
            <w:hideMark/>
          </w:tcPr>
          <w:p w14:paraId="7E4E48D0"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F</w:t>
            </w:r>
          </w:p>
        </w:tc>
        <w:tc>
          <w:tcPr>
            <w:tcW w:w="581" w:type="pct"/>
            <w:tcBorders>
              <w:top w:val="single" w:sz="8" w:space="0" w:color="auto"/>
              <w:left w:val="nil"/>
              <w:bottom w:val="single" w:sz="4" w:space="0" w:color="auto"/>
              <w:right w:val="nil"/>
            </w:tcBorders>
            <w:noWrap/>
            <w:vAlign w:val="bottom"/>
            <w:hideMark/>
          </w:tcPr>
          <w:p w14:paraId="1C4C5950"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Significance F</w:t>
            </w:r>
          </w:p>
        </w:tc>
        <w:tc>
          <w:tcPr>
            <w:tcW w:w="492" w:type="pct"/>
            <w:noWrap/>
            <w:vAlign w:val="bottom"/>
            <w:hideMark/>
          </w:tcPr>
          <w:p w14:paraId="380B0E61" w14:textId="77777777" w:rsidR="00D010A3" w:rsidRPr="00E41A9C" w:rsidRDefault="00D010A3">
            <w:pPr>
              <w:rPr>
                <w:rFonts w:eastAsia="Times New Roman" w:cs="Arial"/>
                <w:i/>
                <w:iCs/>
                <w:color w:val="000000" w:themeColor="text1"/>
                <w:lang w:val="en-US" w:eastAsia="en-GB"/>
              </w:rPr>
            </w:pPr>
          </w:p>
        </w:tc>
        <w:tc>
          <w:tcPr>
            <w:tcW w:w="554" w:type="pct"/>
            <w:noWrap/>
            <w:vAlign w:val="bottom"/>
            <w:hideMark/>
          </w:tcPr>
          <w:p w14:paraId="1B33818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21FD975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208CB8C" w14:textId="77777777" w:rsidTr="00D010A3">
        <w:trPr>
          <w:trHeight w:val="300"/>
        </w:trPr>
        <w:tc>
          <w:tcPr>
            <w:tcW w:w="747" w:type="pct"/>
            <w:noWrap/>
            <w:vAlign w:val="bottom"/>
            <w:hideMark/>
          </w:tcPr>
          <w:p w14:paraId="44F19FE7"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Regression</w:t>
            </w:r>
          </w:p>
        </w:tc>
        <w:tc>
          <w:tcPr>
            <w:tcW w:w="574" w:type="pct"/>
            <w:noWrap/>
            <w:vAlign w:val="bottom"/>
            <w:hideMark/>
          </w:tcPr>
          <w:p w14:paraId="049044BA"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20" w:type="pct"/>
            <w:noWrap/>
            <w:vAlign w:val="bottom"/>
            <w:hideMark/>
          </w:tcPr>
          <w:p w14:paraId="2DA944F3"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0.007923</w:t>
            </w:r>
          </w:p>
        </w:tc>
        <w:tc>
          <w:tcPr>
            <w:tcW w:w="438" w:type="pct"/>
            <w:noWrap/>
            <w:vAlign w:val="bottom"/>
            <w:hideMark/>
          </w:tcPr>
          <w:p w14:paraId="51C6ECA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0.007923</w:t>
            </w:r>
          </w:p>
        </w:tc>
        <w:tc>
          <w:tcPr>
            <w:tcW w:w="438" w:type="pct"/>
            <w:noWrap/>
            <w:vAlign w:val="bottom"/>
            <w:hideMark/>
          </w:tcPr>
          <w:p w14:paraId="57719C5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9.4E+31</w:t>
            </w:r>
          </w:p>
        </w:tc>
        <w:tc>
          <w:tcPr>
            <w:tcW w:w="581" w:type="pct"/>
            <w:noWrap/>
            <w:vAlign w:val="bottom"/>
            <w:hideMark/>
          </w:tcPr>
          <w:p w14:paraId="3C88392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2.42E-48</w:t>
            </w:r>
          </w:p>
        </w:tc>
        <w:tc>
          <w:tcPr>
            <w:tcW w:w="492" w:type="pct"/>
            <w:noWrap/>
            <w:vAlign w:val="bottom"/>
            <w:hideMark/>
          </w:tcPr>
          <w:p w14:paraId="51059529" w14:textId="77777777" w:rsidR="00D010A3" w:rsidRPr="00E41A9C" w:rsidRDefault="00D010A3">
            <w:pPr>
              <w:rPr>
                <w:rFonts w:eastAsia="Times New Roman" w:cs="Arial"/>
                <w:color w:val="000000" w:themeColor="text1"/>
                <w:lang w:val="en-US" w:eastAsia="en-GB"/>
              </w:rPr>
            </w:pPr>
          </w:p>
        </w:tc>
        <w:tc>
          <w:tcPr>
            <w:tcW w:w="554" w:type="pct"/>
            <w:noWrap/>
            <w:vAlign w:val="bottom"/>
            <w:hideMark/>
          </w:tcPr>
          <w:p w14:paraId="5E3839B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2E0BB41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5778466E" w14:textId="77777777" w:rsidTr="00D010A3">
        <w:trPr>
          <w:trHeight w:val="300"/>
        </w:trPr>
        <w:tc>
          <w:tcPr>
            <w:tcW w:w="747" w:type="pct"/>
            <w:noWrap/>
            <w:vAlign w:val="bottom"/>
            <w:hideMark/>
          </w:tcPr>
          <w:p w14:paraId="767570A1"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Residual</w:t>
            </w:r>
          </w:p>
        </w:tc>
        <w:tc>
          <w:tcPr>
            <w:tcW w:w="574" w:type="pct"/>
            <w:noWrap/>
            <w:vAlign w:val="bottom"/>
            <w:hideMark/>
          </w:tcPr>
          <w:p w14:paraId="126EC83A"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3</w:t>
            </w:r>
          </w:p>
        </w:tc>
        <w:tc>
          <w:tcPr>
            <w:tcW w:w="620" w:type="pct"/>
            <w:noWrap/>
            <w:vAlign w:val="bottom"/>
            <w:hideMark/>
          </w:tcPr>
          <w:p w14:paraId="3F0416BD"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2.53E-34</w:t>
            </w:r>
          </w:p>
        </w:tc>
        <w:tc>
          <w:tcPr>
            <w:tcW w:w="438" w:type="pct"/>
            <w:noWrap/>
            <w:vAlign w:val="bottom"/>
            <w:hideMark/>
          </w:tcPr>
          <w:p w14:paraId="1AE916F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8.43E-35</w:t>
            </w:r>
          </w:p>
        </w:tc>
        <w:tc>
          <w:tcPr>
            <w:tcW w:w="438" w:type="pct"/>
            <w:noWrap/>
            <w:vAlign w:val="bottom"/>
            <w:hideMark/>
          </w:tcPr>
          <w:p w14:paraId="7B2203EC" w14:textId="77777777" w:rsidR="00D010A3" w:rsidRPr="00E41A9C" w:rsidRDefault="00D010A3">
            <w:pPr>
              <w:rPr>
                <w:rFonts w:eastAsia="Times New Roman" w:cs="Arial"/>
                <w:color w:val="000000" w:themeColor="text1"/>
                <w:lang w:val="en-US" w:eastAsia="en-GB"/>
              </w:rPr>
            </w:pPr>
          </w:p>
        </w:tc>
        <w:tc>
          <w:tcPr>
            <w:tcW w:w="581" w:type="pct"/>
            <w:noWrap/>
            <w:vAlign w:val="bottom"/>
            <w:hideMark/>
          </w:tcPr>
          <w:p w14:paraId="62FD75E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30A14B2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36CDEDE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152C16E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3A27EED3" w14:textId="77777777" w:rsidTr="00D010A3">
        <w:trPr>
          <w:trHeight w:val="315"/>
        </w:trPr>
        <w:tc>
          <w:tcPr>
            <w:tcW w:w="747" w:type="pct"/>
            <w:tcBorders>
              <w:top w:val="nil"/>
              <w:left w:val="nil"/>
              <w:bottom w:val="single" w:sz="8" w:space="0" w:color="auto"/>
              <w:right w:val="nil"/>
            </w:tcBorders>
            <w:noWrap/>
            <w:vAlign w:val="bottom"/>
            <w:hideMark/>
          </w:tcPr>
          <w:p w14:paraId="3C32DCFA"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Total</w:t>
            </w:r>
          </w:p>
        </w:tc>
        <w:tc>
          <w:tcPr>
            <w:tcW w:w="574" w:type="pct"/>
            <w:tcBorders>
              <w:top w:val="nil"/>
              <w:left w:val="nil"/>
              <w:bottom w:val="single" w:sz="8" w:space="0" w:color="auto"/>
              <w:right w:val="nil"/>
            </w:tcBorders>
            <w:noWrap/>
            <w:vAlign w:val="bottom"/>
            <w:hideMark/>
          </w:tcPr>
          <w:p w14:paraId="065435B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620" w:type="pct"/>
            <w:tcBorders>
              <w:top w:val="nil"/>
              <w:left w:val="nil"/>
              <w:bottom w:val="single" w:sz="8" w:space="0" w:color="auto"/>
              <w:right w:val="nil"/>
            </w:tcBorders>
            <w:noWrap/>
            <w:vAlign w:val="bottom"/>
            <w:hideMark/>
          </w:tcPr>
          <w:p w14:paraId="679C9D1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0.007923</w:t>
            </w:r>
          </w:p>
        </w:tc>
        <w:tc>
          <w:tcPr>
            <w:tcW w:w="438" w:type="pct"/>
            <w:tcBorders>
              <w:top w:val="nil"/>
              <w:left w:val="nil"/>
              <w:bottom w:val="single" w:sz="8" w:space="0" w:color="auto"/>
              <w:right w:val="nil"/>
            </w:tcBorders>
            <w:noWrap/>
            <w:vAlign w:val="bottom"/>
            <w:hideMark/>
          </w:tcPr>
          <w:p w14:paraId="7E437ABB"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438" w:type="pct"/>
            <w:tcBorders>
              <w:top w:val="nil"/>
              <w:left w:val="nil"/>
              <w:bottom w:val="single" w:sz="8" w:space="0" w:color="auto"/>
              <w:right w:val="nil"/>
            </w:tcBorders>
            <w:noWrap/>
            <w:vAlign w:val="bottom"/>
            <w:hideMark/>
          </w:tcPr>
          <w:p w14:paraId="7DC8500A"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581" w:type="pct"/>
            <w:tcBorders>
              <w:top w:val="nil"/>
              <w:left w:val="nil"/>
              <w:bottom w:val="single" w:sz="8" w:space="0" w:color="auto"/>
              <w:right w:val="nil"/>
            </w:tcBorders>
            <w:noWrap/>
            <w:vAlign w:val="bottom"/>
            <w:hideMark/>
          </w:tcPr>
          <w:p w14:paraId="08B3966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492" w:type="pct"/>
            <w:noWrap/>
            <w:vAlign w:val="bottom"/>
            <w:hideMark/>
          </w:tcPr>
          <w:p w14:paraId="6C9ECB1B" w14:textId="77777777" w:rsidR="00D010A3" w:rsidRPr="00E41A9C" w:rsidRDefault="00D010A3">
            <w:pPr>
              <w:rPr>
                <w:rFonts w:eastAsia="Times New Roman" w:cs="Arial"/>
                <w:color w:val="000000" w:themeColor="text1"/>
                <w:lang w:val="en-US" w:eastAsia="en-GB"/>
              </w:rPr>
            </w:pPr>
          </w:p>
        </w:tc>
        <w:tc>
          <w:tcPr>
            <w:tcW w:w="554" w:type="pct"/>
            <w:noWrap/>
            <w:vAlign w:val="bottom"/>
            <w:hideMark/>
          </w:tcPr>
          <w:p w14:paraId="22E2C02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6FF236A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07D5951" w14:textId="77777777" w:rsidTr="00D010A3">
        <w:trPr>
          <w:trHeight w:val="315"/>
        </w:trPr>
        <w:tc>
          <w:tcPr>
            <w:tcW w:w="747" w:type="pct"/>
            <w:noWrap/>
            <w:vAlign w:val="bottom"/>
            <w:hideMark/>
          </w:tcPr>
          <w:p w14:paraId="2901F13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74" w:type="pct"/>
            <w:noWrap/>
            <w:vAlign w:val="bottom"/>
            <w:hideMark/>
          </w:tcPr>
          <w:p w14:paraId="4A8EA4C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20" w:type="pct"/>
            <w:noWrap/>
            <w:vAlign w:val="bottom"/>
            <w:hideMark/>
          </w:tcPr>
          <w:p w14:paraId="5D54B7D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161E9B5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38" w:type="pct"/>
            <w:noWrap/>
            <w:vAlign w:val="bottom"/>
            <w:hideMark/>
          </w:tcPr>
          <w:p w14:paraId="2F3AFED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81" w:type="pct"/>
            <w:noWrap/>
            <w:vAlign w:val="bottom"/>
            <w:hideMark/>
          </w:tcPr>
          <w:p w14:paraId="054FB04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92" w:type="pct"/>
            <w:noWrap/>
            <w:vAlign w:val="bottom"/>
            <w:hideMark/>
          </w:tcPr>
          <w:p w14:paraId="5D2AB81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4" w:type="pct"/>
            <w:noWrap/>
            <w:vAlign w:val="bottom"/>
            <w:hideMark/>
          </w:tcPr>
          <w:p w14:paraId="4AE5F0F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556" w:type="pct"/>
            <w:noWrap/>
            <w:vAlign w:val="bottom"/>
            <w:hideMark/>
          </w:tcPr>
          <w:p w14:paraId="725A626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BA1AB8E" w14:textId="77777777" w:rsidTr="00D010A3">
        <w:trPr>
          <w:trHeight w:val="300"/>
        </w:trPr>
        <w:tc>
          <w:tcPr>
            <w:tcW w:w="747" w:type="pct"/>
            <w:tcBorders>
              <w:top w:val="single" w:sz="8" w:space="0" w:color="auto"/>
              <w:left w:val="nil"/>
              <w:bottom w:val="single" w:sz="4" w:space="0" w:color="auto"/>
              <w:right w:val="nil"/>
            </w:tcBorders>
            <w:noWrap/>
            <w:vAlign w:val="bottom"/>
            <w:hideMark/>
          </w:tcPr>
          <w:p w14:paraId="33D83AE3"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w:t>
            </w:r>
          </w:p>
        </w:tc>
        <w:tc>
          <w:tcPr>
            <w:tcW w:w="574" w:type="pct"/>
            <w:tcBorders>
              <w:top w:val="single" w:sz="8" w:space="0" w:color="auto"/>
              <w:left w:val="nil"/>
              <w:bottom w:val="single" w:sz="4" w:space="0" w:color="auto"/>
              <w:right w:val="nil"/>
            </w:tcBorders>
            <w:noWrap/>
            <w:vAlign w:val="bottom"/>
            <w:hideMark/>
          </w:tcPr>
          <w:p w14:paraId="0957F4BA"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Coefficients</w:t>
            </w:r>
          </w:p>
        </w:tc>
        <w:tc>
          <w:tcPr>
            <w:tcW w:w="620" w:type="pct"/>
            <w:tcBorders>
              <w:top w:val="single" w:sz="8" w:space="0" w:color="auto"/>
              <w:left w:val="nil"/>
              <w:bottom w:val="single" w:sz="4" w:space="0" w:color="auto"/>
              <w:right w:val="nil"/>
            </w:tcBorders>
            <w:noWrap/>
            <w:vAlign w:val="bottom"/>
            <w:hideMark/>
          </w:tcPr>
          <w:p w14:paraId="0E544A62"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Standard Error</w:t>
            </w:r>
          </w:p>
        </w:tc>
        <w:tc>
          <w:tcPr>
            <w:tcW w:w="438" w:type="pct"/>
            <w:tcBorders>
              <w:top w:val="single" w:sz="8" w:space="0" w:color="auto"/>
              <w:left w:val="nil"/>
              <w:bottom w:val="single" w:sz="4" w:space="0" w:color="auto"/>
              <w:right w:val="nil"/>
            </w:tcBorders>
            <w:noWrap/>
            <w:vAlign w:val="bottom"/>
            <w:hideMark/>
          </w:tcPr>
          <w:p w14:paraId="52B637AA"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t Stat</w:t>
            </w:r>
          </w:p>
        </w:tc>
        <w:tc>
          <w:tcPr>
            <w:tcW w:w="438" w:type="pct"/>
            <w:tcBorders>
              <w:top w:val="single" w:sz="8" w:space="0" w:color="auto"/>
              <w:left w:val="nil"/>
              <w:bottom w:val="single" w:sz="4" w:space="0" w:color="auto"/>
              <w:right w:val="nil"/>
            </w:tcBorders>
            <w:noWrap/>
            <w:vAlign w:val="bottom"/>
            <w:hideMark/>
          </w:tcPr>
          <w:p w14:paraId="33825916"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P-value</w:t>
            </w:r>
          </w:p>
        </w:tc>
        <w:tc>
          <w:tcPr>
            <w:tcW w:w="581" w:type="pct"/>
            <w:tcBorders>
              <w:top w:val="single" w:sz="8" w:space="0" w:color="auto"/>
              <w:left w:val="nil"/>
              <w:bottom w:val="single" w:sz="4" w:space="0" w:color="auto"/>
              <w:right w:val="nil"/>
            </w:tcBorders>
            <w:noWrap/>
            <w:vAlign w:val="bottom"/>
            <w:hideMark/>
          </w:tcPr>
          <w:p w14:paraId="2AA08326"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Lower 95%</w:t>
            </w:r>
          </w:p>
        </w:tc>
        <w:tc>
          <w:tcPr>
            <w:tcW w:w="492" w:type="pct"/>
            <w:tcBorders>
              <w:top w:val="single" w:sz="8" w:space="0" w:color="auto"/>
              <w:left w:val="nil"/>
              <w:bottom w:val="single" w:sz="4" w:space="0" w:color="auto"/>
              <w:right w:val="nil"/>
            </w:tcBorders>
            <w:noWrap/>
            <w:vAlign w:val="bottom"/>
            <w:hideMark/>
          </w:tcPr>
          <w:p w14:paraId="6AD420B1"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Upper 95%</w:t>
            </w:r>
          </w:p>
        </w:tc>
        <w:tc>
          <w:tcPr>
            <w:tcW w:w="554" w:type="pct"/>
            <w:tcBorders>
              <w:top w:val="single" w:sz="8" w:space="0" w:color="auto"/>
              <w:left w:val="nil"/>
              <w:bottom w:val="single" w:sz="4" w:space="0" w:color="auto"/>
              <w:right w:val="nil"/>
            </w:tcBorders>
            <w:noWrap/>
            <w:vAlign w:val="bottom"/>
            <w:hideMark/>
          </w:tcPr>
          <w:p w14:paraId="66F728F9"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Lower 95.0%</w:t>
            </w:r>
          </w:p>
        </w:tc>
        <w:tc>
          <w:tcPr>
            <w:tcW w:w="556" w:type="pct"/>
            <w:tcBorders>
              <w:top w:val="single" w:sz="8" w:space="0" w:color="auto"/>
              <w:left w:val="nil"/>
              <w:bottom w:val="single" w:sz="4" w:space="0" w:color="auto"/>
              <w:right w:val="nil"/>
            </w:tcBorders>
            <w:noWrap/>
            <w:vAlign w:val="bottom"/>
            <w:hideMark/>
          </w:tcPr>
          <w:p w14:paraId="32EBD045"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Upper 95.0%</w:t>
            </w:r>
          </w:p>
        </w:tc>
      </w:tr>
      <w:tr w:rsidR="00E41A9C" w:rsidRPr="00E41A9C" w14:paraId="0A7A110F" w14:textId="77777777" w:rsidTr="00D010A3">
        <w:trPr>
          <w:trHeight w:val="300"/>
        </w:trPr>
        <w:tc>
          <w:tcPr>
            <w:tcW w:w="747" w:type="pct"/>
            <w:noWrap/>
            <w:vAlign w:val="bottom"/>
            <w:hideMark/>
          </w:tcPr>
          <w:p w14:paraId="243F1AD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Intercept</w:t>
            </w:r>
          </w:p>
        </w:tc>
        <w:tc>
          <w:tcPr>
            <w:tcW w:w="574" w:type="pct"/>
            <w:noWrap/>
            <w:vAlign w:val="bottom"/>
            <w:hideMark/>
          </w:tcPr>
          <w:p w14:paraId="23F4683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-2.77556E-17</w:t>
            </w:r>
          </w:p>
        </w:tc>
        <w:tc>
          <w:tcPr>
            <w:tcW w:w="620" w:type="pct"/>
            <w:noWrap/>
            <w:vAlign w:val="bottom"/>
            <w:hideMark/>
          </w:tcPr>
          <w:p w14:paraId="724DF65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2.1E-17</w:t>
            </w:r>
          </w:p>
        </w:tc>
        <w:tc>
          <w:tcPr>
            <w:tcW w:w="438" w:type="pct"/>
            <w:noWrap/>
            <w:vAlign w:val="bottom"/>
            <w:hideMark/>
          </w:tcPr>
          <w:p w14:paraId="33F05FF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-1.3198</w:t>
            </w:r>
          </w:p>
        </w:tc>
        <w:tc>
          <w:tcPr>
            <w:tcW w:w="438" w:type="pct"/>
            <w:noWrap/>
            <w:vAlign w:val="bottom"/>
            <w:hideMark/>
          </w:tcPr>
          <w:p w14:paraId="279D6F9A"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0.278576</w:t>
            </w:r>
          </w:p>
        </w:tc>
        <w:tc>
          <w:tcPr>
            <w:tcW w:w="581" w:type="pct"/>
            <w:noWrap/>
            <w:vAlign w:val="bottom"/>
            <w:hideMark/>
          </w:tcPr>
          <w:p w14:paraId="5DCF329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-9.5E-17</w:t>
            </w:r>
          </w:p>
        </w:tc>
        <w:tc>
          <w:tcPr>
            <w:tcW w:w="492" w:type="pct"/>
            <w:noWrap/>
            <w:vAlign w:val="bottom"/>
            <w:hideMark/>
          </w:tcPr>
          <w:p w14:paraId="70D5E92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3.92E-17</w:t>
            </w:r>
          </w:p>
        </w:tc>
        <w:tc>
          <w:tcPr>
            <w:tcW w:w="554" w:type="pct"/>
            <w:noWrap/>
            <w:vAlign w:val="bottom"/>
            <w:hideMark/>
          </w:tcPr>
          <w:p w14:paraId="595DA25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-9.5E-17</w:t>
            </w:r>
          </w:p>
        </w:tc>
        <w:tc>
          <w:tcPr>
            <w:tcW w:w="556" w:type="pct"/>
            <w:noWrap/>
            <w:vAlign w:val="bottom"/>
            <w:hideMark/>
          </w:tcPr>
          <w:p w14:paraId="782A5133"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3.92E-17</w:t>
            </w:r>
          </w:p>
        </w:tc>
      </w:tr>
      <w:tr w:rsidR="00E41A9C" w:rsidRPr="00E41A9C" w14:paraId="227A896F" w14:textId="77777777" w:rsidTr="00D010A3">
        <w:trPr>
          <w:trHeight w:val="315"/>
        </w:trPr>
        <w:tc>
          <w:tcPr>
            <w:tcW w:w="747" w:type="pct"/>
            <w:tcBorders>
              <w:top w:val="nil"/>
              <w:left w:val="nil"/>
              <w:bottom w:val="single" w:sz="8" w:space="0" w:color="auto"/>
              <w:right w:val="nil"/>
            </w:tcBorders>
            <w:noWrap/>
            <w:vAlign w:val="bottom"/>
            <w:hideMark/>
          </w:tcPr>
          <w:p w14:paraId="07ED25EC"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X Variable 1</w:t>
            </w:r>
          </w:p>
        </w:tc>
        <w:tc>
          <w:tcPr>
            <w:tcW w:w="574" w:type="pct"/>
            <w:tcBorders>
              <w:top w:val="nil"/>
              <w:left w:val="nil"/>
              <w:bottom w:val="single" w:sz="8" w:space="0" w:color="auto"/>
              <w:right w:val="nil"/>
            </w:tcBorders>
            <w:noWrap/>
            <w:vAlign w:val="bottom"/>
            <w:hideMark/>
          </w:tcPr>
          <w:p w14:paraId="2FD48E6D"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0.002267574</w:t>
            </w:r>
          </w:p>
        </w:tc>
        <w:tc>
          <w:tcPr>
            <w:tcW w:w="620" w:type="pct"/>
            <w:tcBorders>
              <w:top w:val="nil"/>
              <w:left w:val="nil"/>
              <w:bottom w:val="single" w:sz="8" w:space="0" w:color="auto"/>
              <w:right w:val="nil"/>
            </w:tcBorders>
            <w:noWrap/>
            <w:vAlign w:val="bottom"/>
            <w:hideMark/>
          </w:tcPr>
          <w:p w14:paraId="0868AE3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2.34E-19</w:t>
            </w:r>
          </w:p>
        </w:tc>
        <w:tc>
          <w:tcPr>
            <w:tcW w:w="438" w:type="pct"/>
            <w:tcBorders>
              <w:top w:val="nil"/>
              <w:left w:val="nil"/>
              <w:bottom w:val="single" w:sz="8" w:space="0" w:color="auto"/>
              <w:right w:val="nil"/>
            </w:tcBorders>
            <w:noWrap/>
            <w:vAlign w:val="bottom"/>
            <w:hideMark/>
          </w:tcPr>
          <w:p w14:paraId="32F0137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9.7E+15</w:t>
            </w:r>
          </w:p>
        </w:tc>
        <w:tc>
          <w:tcPr>
            <w:tcW w:w="438" w:type="pct"/>
            <w:tcBorders>
              <w:top w:val="nil"/>
              <w:left w:val="nil"/>
              <w:bottom w:val="single" w:sz="8" w:space="0" w:color="auto"/>
              <w:right w:val="nil"/>
            </w:tcBorders>
            <w:noWrap/>
            <w:vAlign w:val="bottom"/>
            <w:hideMark/>
          </w:tcPr>
          <w:p w14:paraId="3F2707B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2.42E-48</w:t>
            </w:r>
          </w:p>
        </w:tc>
        <w:tc>
          <w:tcPr>
            <w:tcW w:w="581" w:type="pct"/>
            <w:tcBorders>
              <w:top w:val="nil"/>
              <w:left w:val="nil"/>
              <w:bottom w:val="single" w:sz="8" w:space="0" w:color="auto"/>
              <w:right w:val="nil"/>
            </w:tcBorders>
            <w:noWrap/>
            <w:vAlign w:val="bottom"/>
            <w:hideMark/>
          </w:tcPr>
          <w:p w14:paraId="575F77E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0.002268</w:t>
            </w:r>
          </w:p>
        </w:tc>
        <w:tc>
          <w:tcPr>
            <w:tcW w:w="492" w:type="pct"/>
            <w:tcBorders>
              <w:top w:val="nil"/>
              <w:left w:val="nil"/>
              <w:bottom w:val="single" w:sz="8" w:space="0" w:color="auto"/>
              <w:right w:val="nil"/>
            </w:tcBorders>
            <w:noWrap/>
            <w:vAlign w:val="bottom"/>
            <w:hideMark/>
          </w:tcPr>
          <w:p w14:paraId="0488C2C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0.002268</w:t>
            </w:r>
          </w:p>
        </w:tc>
        <w:tc>
          <w:tcPr>
            <w:tcW w:w="554" w:type="pct"/>
            <w:tcBorders>
              <w:top w:val="nil"/>
              <w:left w:val="nil"/>
              <w:bottom w:val="single" w:sz="8" w:space="0" w:color="auto"/>
              <w:right w:val="nil"/>
            </w:tcBorders>
            <w:noWrap/>
            <w:vAlign w:val="bottom"/>
            <w:hideMark/>
          </w:tcPr>
          <w:p w14:paraId="0DA3F8B3"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0.002268</w:t>
            </w:r>
          </w:p>
        </w:tc>
        <w:tc>
          <w:tcPr>
            <w:tcW w:w="556" w:type="pct"/>
            <w:tcBorders>
              <w:top w:val="nil"/>
              <w:left w:val="nil"/>
              <w:bottom w:val="single" w:sz="8" w:space="0" w:color="auto"/>
              <w:right w:val="nil"/>
            </w:tcBorders>
            <w:noWrap/>
            <w:vAlign w:val="bottom"/>
            <w:hideMark/>
          </w:tcPr>
          <w:p w14:paraId="6688A04D"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0.002268</w:t>
            </w:r>
          </w:p>
        </w:tc>
      </w:tr>
    </w:tbl>
    <w:p w14:paraId="51F72A89" w14:textId="77777777" w:rsidR="00D010A3" w:rsidRPr="00E41A9C" w:rsidRDefault="00D010A3" w:rsidP="00D010A3">
      <w:pPr>
        <w:rPr>
          <w:color w:val="000000" w:themeColor="text1"/>
          <w:lang w:eastAsia="en-GB"/>
        </w:rPr>
      </w:pPr>
    </w:p>
    <w:p w14:paraId="1227A0FD" w14:textId="77777777" w:rsidR="00D010A3" w:rsidRPr="00E41A9C" w:rsidRDefault="00D010A3" w:rsidP="00D010A3">
      <w:pPr>
        <w:rPr>
          <w:color w:val="000000" w:themeColor="text1"/>
          <w:lang w:eastAsia="en-GB"/>
        </w:rPr>
      </w:pPr>
      <w:r w:rsidRPr="00E41A9C">
        <w:rPr>
          <w:color w:val="000000" w:themeColor="text1"/>
          <w:lang w:eastAsia="en-GB"/>
        </w:rPr>
        <w:lastRenderedPageBreak/>
        <w:t xml:space="preserve">Digital transformation was tested for worker motivation and engagement in two studies. The survey found 77% thought it might motivate, 1% disagreed, and 1% confused. Another 20% claimed digital transformation sometimes hurt them. Administrative and support staff benefited more from communication tools, whereas operational activities require efficiency. These findings were related to objective three of this study. Digital transformation explained all motivation and engagement variance with R-squared 1 (regression analysis). Motivation and digital transformation are strongly correlated (F = 9.4E+31, p-value 2.42E-48). Improved digital technologies that speed up procedures and boost job satisfaction motivate people. This study implies that digital technologies motivate people by improving communication, information, and production </w:t>
      </w:r>
      <w:r w:rsidRPr="00E41A9C">
        <w:rPr>
          <w:rFonts w:eastAsia="Times New Roman" w:cs="Times New Roman"/>
          <w:color w:val="000000" w:themeColor="text1"/>
          <w:szCs w:val="24"/>
          <w:lang w:eastAsia="en-GB"/>
        </w:rPr>
        <w:t>(Turner, 2019)</w:t>
      </w:r>
      <w:r w:rsidRPr="00E41A9C">
        <w:rPr>
          <w:color w:val="000000" w:themeColor="text1"/>
          <w:lang w:eastAsia="en-GB"/>
        </w:rPr>
        <w:t xml:space="preserve">. Digital platforms reduce stress and enhance job satisfaction and motivation. The study shows that digital transformation engages workers. </w:t>
      </w:r>
    </w:p>
    <w:p w14:paraId="1557CDE0" w14:textId="77777777" w:rsidR="00D010A3" w:rsidRPr="00E41A9C" w:rsidRDefault="00D010A3" w:rsidP="00D010A3">
      <w:pPr>
        <w:rPr>
          <w:color w:val="000000" w:themeColor="text1"/>
          <w:lang w:eastAsia="en-GB"/>
        </w:rPr>
      </w:pPr>
    </w:p>
    <w:p w14:paraId="6481B42F" w14:textId="5365F7EC" w:rsidR="00D010A3" w:rsidRPr="00E41A9C" w:rsidRDefault="00D010A3" w:rsidP="00D010A3">
      <w:pPr>
        <w:pStyle w:val="Caption"/>
        <w:jc w:val="both"/>
        <w:rPr>
          <w:color w:val="000000" w:themeColor="text1"/>
          <w:lang w:eastAsia="en-GB"/>
        </w:rPr>
      </w:pPr>
      <w:bookmarkStart w:id="172" w:name="_Toc184365933"/>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15</w:t>
      </w:r>
      <w:r w:rsidRPr="00E41A9C">
        <w:rPr>
          <w:color w:val="000000" w:themeColor="text1"/>
        </w:rPr>
        <w:fldChar w:fldCharType="end"/>
      </w:r>
      <w:r w:rsidRPr="00E41A9C">
        <w:rPr>
          <w:color w:val="000000" w:themeColor="text1"/>
        </w:rPr>
        <w:t>: Specific Impacts of Digital Tools</w:t>
      </w:r>
      <w:bookmarkEnd w:id="172"/>
    </w:p>
    <w:p w14:paraId="5EEA568C" w14:textId="7709C8D6"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05E963E2" wp14:editId="4ACB5F09">
            <wp:extent cx="5879465" cy="3323590"/>
            <wp:effectExtent l="0" t="0" r="13335" b="1651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14:paraId="5F073324"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5000" w:type="pct"/>
        <w:tblLook w:val="04A0" w:firstRow="1" w:lastRow="0" w:firstColumn="1" w:lastColumn="0" w:noHBand="0" w:noVBand="1"/>
      </w:tblPr>
      <w:tblGrid>
        <w:gridCol w:w="1702"/>
        <w:gridCol w:w="1702"/>
        <w:gridCol w:w="950"/>
        <w:gridCol w:w="941"/>
        <w:gridCol w:w="902"/>
        <w:gridCol w:w="1461"/>
        <w:gridCol w:w="1702"/>
      </w:tblGrid>
      <w:tr w:rsidR="00E41A9C" w:rsidRPr="00E41A9C" w14:paraId="0BA03D76" w14:textId="77777777" w:rsidTr="00D010A3">
        <w:trPr>
          <w:trHeight w:val="300"/>
        </w:trPr>
        <w:tc>
          <w:tcPr>
            <w:tcW w:w="697" w:type="pct"/>
            <w:tcBorders>
              <w:top w:val="single" w:sz="8" w:space="0" w:color="auto"/>
              <w:left w:val="nil"/>
              <w:bottom w:val="single" w:sz="4" w:space="0" w:color="auto"/>
              <w:right w:val="nil"/>
            </w:tcBorders>
            <w:noWrap/>
            <w:vAlign w:val="bottom"/>
            <w:hideMark/>
          </w:tcPr>
          <w:p w14:paraId="3241D6B4"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w:t>
            </w:r>
          </w:p>
        </w:tc>
        <w:tc>
          <w:tcPr>
            <w:tcW w:w="913" w:type="pct"/>
            <w:tcBorders>
              <w:top w:val="single" w:sz="8" w:space="0" w:color="auto"/>
              <w:left w:val="nil"/>
              <w:bottom w:val="single" w:sz="4" w:space="0" w:color="auto"/>
              <w:right w:val="nil"/>
            </w:tcBorders>
            <w:noWrap/>
            <w:vAlign w:val="center"/>
            <w:hideMark/>
          </w:tcPr>
          <w:p w14:paraId="22D67D13" w14:textId="77777777" w:rsidR="00D010A3" w:rsidRPr="00E41A9C" w:rsidRDefault="00D010A3">
            <w:pPr>
              <w:spacing w:line="240" w:lineRule="auto"/>
              <w:jc w:val="center"/>
              <w:rPr>
                <w:rFonts w:cs="Arial"/>
                <w:b/>
                <w:bCs/>
                <w:color w:val="000000" w:themeColor="text1"/>
                <w:lang w:val="en-US"/>
              </w:rPr>
            </w:pPr>
            <w:r w:rsidRPr="00E41A9C">
              <w:rPr>
                <w:rFonts w:cs="Arial"/>
                <w:b/>
                <w:bCs/>
                <w:color w:val="000000" w:themeColor="text1"/>
                <w:lang w:val="en-US"/>
              </w:rPr>
              <w:t xml:space="preserve">Strongly Disagree </w:t>
            </w:r>
          </w:p>
        </w:tc>
        <w:tc>
          <w:tcPr>
            <w:tcW w:w="697" w:type="pct"/>
            <w:tcBorders>
              <w:top w:val="single" w:sz="8" w:space="0" w:color="auto"/>
              <w:left w:val="nil"/>
              <w:bottom w:val="single" w:sz="4" w:space="0" w:color="auto"/>
              <w:right w:val="nil"/>
            </w:tcBorders>
            <w:noWrap/>
            <w:vAlign w:val="center"/>
            <w:hideMark/>
          </w:tcPr>
          <w:p w14:paraId="198918E6" w14:textId="77777777" w:rsidR="00D010A3" w:rsidRPr="00E41A9C" w:rsidRDefault="00D010A3">
            <w:pPr>
              <w:jc w:val="center"/>
              <w:rPr>
                <w:rFonts w:cs="Arial"/>
                <w:b/>
                <w:bCs/>
                <w:color w:val="000000" w:themeColor="text1"/>
                <w:lang w:val="en-US"/>
              </w:rPr>
            </w:pPr>
            <w:r w:rsidRPr="00E41A9C">
              <w:rPr>
                <w:rFonts w:cs="Arial"/>
                <w:b/>
                <w:bCs/>
                <w:color w:val="000000" w:themeColor="text1"/>
                <w:lang w:val="en-US"/>
              </w:rPr>
              <w:t xml:space="preserve">Disagree </w:t>
            </w:r>
          </w:p>
        </w:tc>
        <w:tc>
          <w:tcPr>
            <w:tcW w:w="690" w:type="pct"/>
            <w:tcBorders>
              <w:top w:val="single" w:sz="8" w:space="0" w:color="auto"/>
              <w:left w:val="nil"/>
              <w:bottom w:val="single" w:sz="4" w:space="0" w:color="auto"/>
              <w:right w:val="nil"/>
            </w:tcBorders>
            <w:noWrap/>
            <w:vAlign w:val="center"/>
            <w:hideMark/>
          </w:tcPr>
          <w:p w14:paraId="3B8CDE9C" w14:textId="77777777" w:rsidR="00D010A3" w:rsidRPr="00E41A9C" w:rsidRDefault="00D010A3">
            <w:pPr>
              <w:jc w:val="center"/>
              <w:rPr>
                <w:rFonts w:cs="Arial"/>
                <w:b/>
                <w:bCs/>
                <w:color w:val="000000" w:themeColor="text1"/>
                <w:lang w:val="en-US"/>
              </w:rPr>
            </w:pPr>
            <w:r w:rsidRPr="00E41A9C">
              <w:rPr>
                <w:rFonts w:cs="Arial"/>
                <w:b/>
                <w:bCs/>
                <w:color w:val="000000" w:themeColor="text1"/>
                <w:lang w:val="en-US"/>
              </w:rPr>
              <w:t xml:space="preserve">Neutral </w:t>
            </w:r>
          </w:p>
        </w:tc>
        <w:tc>
          <w:tcPr>
            <w:tcW w:w="616" w:type="pct"/>
            <w:tcBorders>
              <w:top w:val="single" w:sz="8" w:space="0" w:color="auto"/>
              <w:left w:val="nil"/>
              <w:bottom w:val="single" w:sz="4" w:space="0" w:color="auto"/>
              <w:right w:val="nil"/>
            </w:tcBorders>
            <w:noWrap/>
            <w:vAlign w:val="center"/>
            <w:hideMark/>
          </w:tcPr>
          <w:p w14:paraId="2644E336" w14:textId="77777777" w:rsidR="00D010A3" w:rsidRPr="00E41A9C" w:rsidRDefault="00D010A3">
            <w:pPr>
              <w:jc w:val="center"/>
              <w:rPr>
                <w:rFonts w:cs="Arial"/>
                <w:b/>
                <w:bCs/>
                <w:color w:val="000000" w:themeColor="text1"/>
                <w:lang w:val="en-US"/>
              </w:rPr>
            </w:pPr>
            <w:r w:rsidRPr="00E41A9C">
              <w:rPr>
                <w:rFonts w:cs="Arial"/>
                <w:b/>
                <w:bCs/>
                <w:color w:val="000000" w:themeColor="text1"/>
                <w:lang w:val="en-US"/>
              </w:rPr>
              <w:t xml:space="preserve">Agree </w:t>
            </w:r>
          </w:p>
        </w:tc>
        <w:tc>
          <w:tcPr>
            <w:tcW w:w="690" w:type="pct"/>
            <w:tcBorders>
              <w:top w:val="single" w:sz="8" w:space="0" w:color="auto"/>
              <w:left w:val="nil"/>
              <w:bottom w:val="single" w:sz="4" w:space="0" w:color="auto"/>
              <w:right w:val="nil"/>
            </w:tcBorders>
            <w:noWrap/>
            <w:vAlign w:val="center"/>
            <w:hideMark/>
          </w:tcPr>
          <w:p w14:paraId="3BCD4E9B" w14:textId="77777777" w:rsidR="00D010A3" w:rsidRPr="00E41A9C" w:rsidRDefault="00D010A3">
            <w:pPr>
              <w:jc w:val="center"/>
              <w:rPr>
                <w:rFonts w:cs="Arial"/>
                <w:b/>
                <w:bCs/>
                <w:color w:val="000000" w:themeColor="text1"/>
                <w:lang w:val="en-US"/>
              </w:rPr>
            </w:pPr>
            <w:r w:rsidRPr="00E41A9C">
              <w:rPr>
                <w:rFonts w:cs="Arial"/>
                <w:b/>
                <w:bCs/>
                <w:color w:val="000000" w:themeColor="text1"/>
                <w:lang w:val="en-US"/>
              </w:rPr>
              <w:t xml:space="preserve">Strongly Agree </w:t>
            </w:r>
          </w:p>
        </w:tc>
        <w:tc>
          <w:tcPr>
            <w:tcW w:w="697" w:type="pct"/>
            <w:tcBorders>
              <w:top w:val="single" w:sz="8" w:space="0" w:color="auto"/>
              <w:left w:val="nil"/>
              <w:bottom w:val="single" w:sz="4" w:space="0" w:color="auto"/>
              <w:right w:val="nil"/>
            </w:tcBorders>
            <w:noWrap/>
            <w:vAlign w:val="center"/>
            <w:hideMark/>
          </w:tcPr>
          <w:p w14:paraId="4E4D6ECB" w14:textId="77777777" w:rsidR="00D010A3" w:rsidRPr="00E41A9C" w:rsidRDefault="00D010A3">
            <w:pPr>
              <w:spacing w:line="240" w:lineRule="auto"/>
              <w:jc w:val="center"/>
              <w:rPr>
                <w:rFonts w:cs="Arial"/>
                <w:b/>
                <w:bCs/>
                <w:color w:val="000000" w:themeColor="text1"/>
                <w:lang w:val="en-US"/>
              </w:rPr>
            </w:pPr>
            <w:r w:rsidRPr="00E41A9C">
              <w:rPr>
                <w:rFonts w:cs="Arial"/>
                <w:b/>
                <w:bCs/>
                <w:color w:val="000000" w:themeColor="text1"/>
                <w:lang w:val="en-US"/>
              </w:rPr>
              <w:t xml:space="preserve">Strongly Disagree </w:t>
            </w:r>
          </w:p>
        </w:tc>
      </w:tr>
      <w:tr w:rsidR="00E41A9C" w:rsidRPr="00E41A9C" w14:paraId="3254FE73" w14:textId="77777777" w:rsidTr="00D010A3">
        <w:trPr>
          <w:trHeight w:val="300"/>
        </w:trPr>
        <w:tc>
          <w:tcPr>
            <w:tcW w:w="697" w:type="pct"/>
            <w:noWrap/>
            <w:vAlign w:val="bottom"/>
            <w:hideMark/>
          </w:tcPr>
          <w:p w14:paraId="1D6297EF" w14:textId="77777777" w:rsidR="00D010A3" w:rsidRPr="00E41A9C" w:rsidRDefault="00D010A3">
            <w:pPr>
              <w:spacing w:line="240" w:lineRule="auto"/>
              <w:jc w:val="left"/>
              <w:rPr>
                <w:rFonts w:cs="Arial"/>
                <w:b/>
                <w:bCs/>
                <w:color w:val="000000" w:themeColor="text1"/>
                <w:lang w:val="en-US"/>
              </w:rPr>
            </w:pPr>
            <w:r w:rsidRPr="00E41A9C">
              <w:rPr>
                <w:rFonts w:cs="Arial"/>
                <w:b/>
                <w:bCs/>
                <w:color w:val="000000" w:themeColor="text1"/>
                <w:lang w:val="en-US"/>
              </w:rPr>
              <w:lastRenderedPageBreak/>
              <w:t xml:space="preserve">Strongly Disagree </w:t>
            </w:r>
          </w:p>
        </w:tc>
        <w:tc>
          <w:tcPr>
            <w:tcW w:w="913" w:type="pct"/>
            <w:noWrap/>
            <w:vAlign w:val="bottom"/>
            <w:hideMark/>
          </w:tcPr>
          <w:p w14:paraId="6A6B6AE9"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97" w:type="pct"/>
            <w:noWrap/>
            <w:vAlign w:val="bottom"/>
            <w:hideMark/>
          </w:tcPr>
          <w:p w14:paraId="35F16A9A" w14:textId="77777777" w:rsidR="00D010A3" w:rsidRPr="00E41A9C" w:rsidRDefault="00D010A3">
            <w:pPr>
              <w:rPr>
                <w:rFonts w:eastAsia="Times New Roman" w:cs="Arial"/>
                <w:color w:val="000000" w:themeColor="text1"/>
                <w:lang w:val="en-US" w:eastAsia="en-GB"/>
              </w:rPr>
            </w:pPr>
          </w:p>
        </w:tc>
        <w:tc>
          <w:tcPr>
            <w:tcW w:w="690" w:type="pct"/>
            <w:noWrap/>
            <w:vAlign w:val="bottom"/>
            <w:hideMark/>
          </w:tcPr>
          <w:p w14:paraId="0993566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16" w:type="pct"/>
            <w:noWrap/>
            <w:vAlign w:val="bottom"/>
            <w:hideMark/>
          </w:tcPr>
          <w:p w14:paraId="7465CF8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90" w:type="pct"/>
            <w:noWrap/>
            <w:vAlign w:val="bottom"/>
            <w:hideMark/>
          </w:tcPr>
          <w:p w14:paraId="00D77DC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97" w:type="pct"/>
            <w:noWrap/>
            <w:vAlign w:val="bottom"/>
            <w:hideMark/>
          </w:tcPr>
          <w:p w14:paraId="66003DF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7A8A807D" w14:textId="77777777" w:rsidTr="00D010A3">
        <w:trPr>
          <w:trHeight w:val="300"/>
        </w:trPr>
        <w:tc>
          <w:tcPr>
            <w:tcW w:w="697" w:type="pct"/>
            <w:noWrap/>
            <w:vAlign w:val="bottom"/>
            <w:hideMark/>
          </w:tcPr>
          <w:p w14:paraId="01B2540E"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cs="Arial"/>
                <w:b/>
                <w:bCs/>
                <w:color w:val="000000" w:themeColor="text1"/>
                <w:lang w:val="en-US"/>
              </w:rPr>
              <w:t>Disagree</w:t>
            </w:r>
          </w:p>
        </w:tc>
        <w:tc>
          <w:tcPr>
            <w:tcW w:w="913" w:type="pct"/>
            <w:noWrap/>
            <w:vAlign w:val="bottom"/>
            <w:hideMark/>
          </w:tcPr>
          <w:p w14:paraId="314F3B2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0.777481583</w:t>
            </w:r>
          </w:p>
        </w:tc>
        <w:tc>
          <w:tcPr>
            <w:tcW w:w="697" w:type="pct"/>
            <w:noWrap/>
            <w:vAlign w:val="bottom"/>
            <w:hideMark/>
          </w:tcPr>
          <w:p w14:paraId="479C5AF9"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90" w:type="pct"/>
            <w:noWrap/>
            <w:vAlign w:val="bottom"/>
            <w:hideMark/>
          </w:tcPr>
          <w:p w14:paraId="545AE835" w14:textId="77777777" w:rsidR="00D010A3" w:rsidRPr="00E41A9C" w:rsidRDefault="00D010A3">
            <w:pPr>
              <w:rPr>
                <w:rFonts w:eastAsia="Times New Roman" w:cs="Arial"/>
                <w:color w:val="000000" w:themeColor="text1"/>
                <w:lang w:val="en-US" w:eastAsia="en-GB"/>
              </w:rPr>
            </w:pPr>
          </w:p>
        </w:tc>
        <w:tc>
          <w:tcPr>
            <w:tcW w:w="616" w:type="pct"/>
            <w:noWrap/>
            <w:vAlign w:val="bottom"/>
            <w:hideMark/>
          </w:tcPr>
          <w:p w14:paraId="3E8B2CB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90" w:type="pct"/>
            <w:noWrap/>
            <w:vAlign w:val="bottom"/>
            <w:hideMark/>
          </w:tcPr>
          <w:p w14:paraId="7C3F652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97" w:type="pct"/>
            <w:noWrap/>
            <w:vAlign w:val="bottom"/>
            <w:hideMark/>
          </w:tcPr>
          <w:p w14:paraId="2718B95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20047D70" w14:textId="77777777" w:rsidTr="00D010A3">
        <w:trPr>
          <w:trHeight w:val="300"/>
        </w:trPr>
        <w:tc>
          <w:tcPr>
            <w:tcW w:w="697" w:type="pct"/>
            <w:noWrap/>
            <w:vAlign w:val="bottom"/>
            <w:hideMark/>
          </w:tcPr>
          <w:p w14:paraId="2E70255C"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cs="Arial"/>
                <w:b/>
                <w:bCs/>
                <w:color w:val="000000" w:themeColor="text1"/>
                <w:lang w:val="en-US"/>
              </w:rPr>
              <w:t>Neutral</w:t>
            </w:r>
          </w:p>
        </w:tc>
        <w:tc>
          <w:tcPr>
            <w:tcW w:w="913" w:type="pct"/>
            <w:noWrap/>
            <w:vAlign w:val="bottom"/>
            <w:hideMark/>
          </w:tcPr>
          <w:p w14:paraId="1F560E4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0.853066687</w:t>
            </w:r>
          </w:p>
        </w:tc>
        <w:tc>
          <w:tcPr>
            <w:tcW w:w="697" w:type="pct"/>
            <w:noWrap/>
            <w:vAlign w:val="bottom"/>
            <w:hideMark/>
          </w:tcPr>
          <w:p w14:paraId="436E2A5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0.336886</w:t>
            </w:r>
          </w:p>
        </w:tc>
        <w:tc>
          <w:tcPr>
            <w:tcW w:w="690" w:type="pct"/>
            <w:noWrap/>
            <w:vAlign w:val="bottom"/>
            <w:hideMark/>
          </w:tcPr>
          <w:p w14:paraId="745BD539"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16" w:type="pct"/>
            <w:noWrap/>
            <w:vAlign w:val="bottom"/>
            <w:hideMark/>
          </w:tcPr>
          <w:p w14:paraId="020FE8B1" w14:textId="77777777" w:rsidR="00D010A3" w:rsidRPr="00E41A9C" w:rsidRDefault="00D010A3">
            <w:pPr>
              <w:rPr>
                <w:rFonts w:eastAsia="Times New Roman" w:cs="Arial"/>
                <w:color w:val="000000" w:themeColor="text1"/>
                <w:lang w:val="en-US" w:eastAsia="en-GB"/>
              </w:rPr>
            </w:pPr>
          </w:p>
        </w:tc>
        <w:tc>
          <w:tcPr>
            <w:tcW w:w="690" w:type="pct"/>
            <w:noWrap/>
            <w:vAlign w:val="bottom"/>
            <w:hideMark/>
          </w:tcPr>
          <w:p w14:paraId="375E80E1"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697" w:type="pct"/>
            <w:noWrap/>
            <w:vAlign w:val="bottom"/>
            <w:hideMark/>
          </w:tcPr>
          <w:p w14:paraId="3F83028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77BDD250" w14:textId="77777777" w:rsidTr="00D010A3">
        <w:trPr>
          <w:trHeight w:val="300"/>
        </w:trPr>
        <w:tc>
          <w:tcPr>
            <w:tcW w:w="697" w:type="pct"/>
            <w:noWrap/>
            <w:vAlign w:val="bottom"/>
            <w:hideMark/>
          </w:tcPr>
          <w:p w14:paraId="674CF25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cs="Arial"/>
                <w:b/>
                <w:bCs/>
                <w:color w:val="000000" w:themeColor="text1"/>
                <w:lang w:val="en-US"/>
              </w:rPr>
              <w:t>Agree</w:t>
            </w:r>
          </w:p>
        </w:tc>
        <w:tc>
          <w:tcPr>
            <w:tcW w:w="913" w:type="pct"/>
            <w:noWrap/>
            <w:vAlign w:val="bottom"/>
            <w:hideMark/>
          </w:tcPr>
          <w:p w14:paraId="0DFA372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0.760032542</w:t>
            </w:r>
          </w:p>
        </w:tc>
        <w:tc>
          <w:tcPr>
            <w:tcW w:w="697" w:type="pct"/>
            <w:noWrap/>
            <w:vAlign w:val="bottom"/>
            <w:hideMark/>
          </w:tcPr>
          <w:p w14:paraId="5323499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0.186251</w:t>
            </w:r>
          </w:p>
        </w:tc>
        <w:tc>
          <w:tcPr>
            <w:tcW w:w="690" w:type="pct"/>
            <w:noWrap/>
            <w:vAlign w:val="bottom"/>
            <w:hideMark/>
          </w:tcPr>
          <w:p w14:paraId="0BCBA91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0.977263</w:t>
            </w:r>
          </w:p>
        </w:tc>
        <w:tc>
          <w:tcPr>
            <w:tcW w:w="616" w:type="pct"/>
            <w:noWrap/>
            <w:vAlign w:val="bottom"/>
            <w:hideMark/>
          </w:tcPr>
          <w:p w14:paraId="1F235CE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90" w:type="pct"/>
            <w:noWrap/>
            <w:vAlign w:val="bottom"/>
            <w:hideMark/>
          </w:tcPr>
          <w:p w14:paraId="2AB0F46C" w14:textId="77777777" w:rsidR="00D010A3" w:rsidRPr="00E41A9C" w:rsidRDefault="00D010A3">
            <w:pPr>
              <w:rPr>
                <w:rFonts w:eastAsia="Times New Roman" w:cs="Arial"/>
                <w:color w:val="000000" w:themeColor="text1"/>
                <w:lang w:val="en-US" w:eastAsia="en-GB"/>
              </w:rPr>
            </w:pPr>
          </w:p>
        </w:tc>
        <w:tc>
          <w:tcPr>
            <w:tcW w:w="697" w:type="pct"/>
            <w:noWrap/>
            <w:vAlign w:val="bottom"/>
            <w:hideMark/>
          </w:tcPr>
          <w:p w14:paraId="619DA48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6C5FF7D7" w14:textId="77777777" w:rsidTr="00D010A3">
        <w:trPr>
          <w:trHeight w:val="300"/>
        </w:trPr>
        <w:tc>
          <w:tcPr>
            <w:tcW w:w="697" w:type="pct"/>
            <w:noWrap/>
            <w:vAlign w:val="bottom"/>
            <w:hideMark/>
          </w:tcPr>
          <w:p w14:paraId="483A5042"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cs="Arial"/>
                <w:b/>
                <w:bCs/>
                <w:color w:val="000000" w:themeColor="text1"/>
                <w:lang w:val="en-US"/>
              </w:rPr>
              <w:t>Strongly Agree</w:t>
            </w:r>
          </w:p>
        </w:tc>
        <w:tc>
          <w:tcPr>
            <w:tcW w:w="913" w:type="pct"/>
            <w:noWrap/>
            <w:vAlign w:val="bottom"/>
            <w:hideMark/>
          </w:tcPr>
          <w:p w14:paraId="0025BDE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-0.948260375</w:t>
            </w:r>
          </w:p>
        </w:tc>
        <w:tc>
          <w:tcPr>
            <w:tcW w:w="697" w:type="pct"/>
            <w:noWrap/>
            <w:vAlign w:val="bottom"/>
            <w:hideMark/>
          </w:tcPr>
          <w:p w14:paraId="42F4380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-0.53798</w:t>
            </w:r>
          </w:p>
        </w:tc>
        <w:tc>
          <w:tcPr>
            <w:tcW w:w="690" w:type="pct"/>
            <w:noWrap/>
            <w:vAlign w:val="bottom"/>
            <w:hideMark/>
          </w:tcPr>
          <w:p w14:paraId="2E15C22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-0.97227</w:t>
            </w:r>
          </w:p>
        </w:tc>
        <w:tc>
          <w:tcPr>
            <w:tcW w:w="616" w:type="pct"/>
            <w:noWrap/>
            <w:vAlign w:val="bottom"/>
            <w:hideMark/>
          </w:tcPr>
          <w:p w14:paraId="13C62C1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-0.92641</w:t>
            </w:r>
          </w:p>
        </w:tc>
        <w:tc>
          <w:tcPr>
            <w:tcW w:w="690" w:type="pct"/>
            <w:noWrap/>
            <w:vAlign w:val="bottom"/>
            <w:hideMark/>
          </w:tcPr>
          <w:p w14:paraId="3495FA4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697" w:type="pct"/>
            <w:noWrap/>
            <w:vAlign w:val="bottom"/>
            <w:hideMark/>
          </w:tcPr>
          <w:p w14:paraId="78AEFE55" w14:textId="77777777" w:rsidR="00D010A3" w:rsidRPr="00E41A9C" w:rsidRDefault="00D010A3">
            <w:pPr>
              <w:rPr>
                <w:rFonts w:eastAsia="Times New Roman" w:cs="Arial"/>
                <w:color w:val="000000" w:themeColor="text1"/>
                <w:lang w:val="en-US" w:eastAsia="en-GB"/>
              </w:rPr>
            </w:pPr>
          </w:p>
        </w:tc>
      </w:tr>
      <w:tr w:rsidR="00E41A9C" w:rsidRPr="00E41A9C" w14:paraId="3955843D" w14:textId="77777777" w:rsidTr="00D010A3">
        <w:trPr>
          <w:trHeight w:val="315"/>
        </w:trPr>
        <w:tc>
          <w:tcPr>
            <w:tcW w:w="697" w:type="pct"/>
            <w:tcBorders>
              <w:top w:val="nil"/>
              <w:left w:val="nil"/>
              <w:bottom w:val="single" w:sz="8" w:space="0" w:color="auto"/>
              <w:right w:val="nil"/>
            </w:tcBorders>
            <w:noWrap/>
            <w:vAlign w:val="bottom"/>
            <w:hideMark/>
          </w:tcPr>
          <w:p w14:paraId="38B3E1C6"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cs="Arial"/>
                <w:b/>
                <w:bCs/>
                <w:color w:val="000000" w:themeColor="text1"/>
                <w:lang w:val="en-US"/>
              </w:rPr>
              <w:t>Strongly Disagree</w:t>
            </w:r>
          </w:p>
        </w:tc>
        <w:tc>
          <w:tcPr>
            <w:tcW w:w="913" w:type="pct"/>
            <w:tcBorders>
              <w:top w:val="nil"/>
              <w:left w:val="nil"/>
              <w:bottom w:val="single" w:sz="8" w:space="0" w:color="auto"/>
              <w:right w:val="nil"/>
            </w:tcBorders>
            <w:noWrap/>
            <w:vAlign w:val="bottom"/>
            <w:hideMark/>
          </w:tcPr>
          <w:p w14:paraId="67E94DB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-0.288675135</w:t>
            </w:r>
          </w:p>
        </w:tc>
        <w:tc>
          <w:tcPr>
            <w:tcW w:w="697" w:type="pct"/>
            <w:tcBorders>
              <w:top w:val="nil"/>
              <w:left w:val="nil"/>
              <w:bottom w:val="single" w:sz="8" w:space="0" w:color="auto"/>
              <w:right w:val="nil"/>
            </w:tcBorders>
            <w:noWrap/>
            <w:vAlign w:val="bottom"/>
            <w:hideMark/>
          </w:tcPr>
          <w:p w14:paraId="7C56FE5A"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0.199502</w:t>
            </w:r>
          </w:p>
        </w:tc>
        <w:tc>
          <w:tcPr>
            <w:tcW w:w="690" w:type="pct"/>
            <w:tcBorders>
              <w:top w:val="nil"/>
              <w:left w:val="nil"/>
              <w:bottom w:val="single" w:sz="8" w:space="0" w:color="auto"/>
              <w:right w:val="nil"/>
            </w:tcBorders>
            <w:noWrap/>
            <w:vAlign w:val="bottom"/>
            <w:hideMark/>
          </w:tcPr>
          <w:p w14:paraId="3068CE9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-0.63324</w:t>
            </w:r>
          </w:p>
        </w:tc>
        <w:tc>
          <w:tcPr>
            <w:tcW w:w="616" w:type="pct"/>
            <w:tcBorders>
              <w:top w:val="nil"/>
              <w:left w:val="nil"/>
              <w:bottom w:val="single" w:sz="8" w:space="0" w:color="auto"/>
              <w:right w:val="nil"/>
            </w:tcBorders>
            <w:noWrap/>
            <w:vAlign w:val="bottom"/>
            <w:hideMark/>
          </w:tcPr>
          <w:p w14:paraId="3FCA2F2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-0.59104</w:t>
            </w:r>
          </w:p>
        </w:tc>
        <w:tc>
          <w:tcPr>
            <w:tcW w:w="690" w:type="pct"/>
            <w:tcBorders>
              <w:top w:val="nil"/>
              <w:left w:val="nil"/>
              <w:bottom w:val="single" w:sz="8" w:space="0" w:color="auto"/>
              <w:right w:val="nil"/>
            </w:tcBorders>
            <w:noWrap/>
            <w:vAlign w:val="bottom"/>
            <w:hideMark/>
          </w:tcPr>
          <w:p w14:paraId="4A7EC84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0.473779</w:t>
            </w:r>
          </w:p>
        </w:tc>
        <w:tc>
          <w:tcPr>
            <w:tcW w:w="697" w:type="pct"/>
            <w:tcBorders>
              <w:top w:val="nil"/>
              <w:left w:val="nil"/>
              <w:bottom w:val="single" w:sz="8" w:space="0" w:color="auto"/>
              <w:right w:val="nil"/>
            </w:tcBorders>
            <w:noWrap/>
            <w:vAlign w:val="bottom"/>
            <w:hideMark/>
          </w:tcPr>
          <w:p w14:paraId="7CD6039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r>
    </w:tbl>
    <w:p w14:paraId="20BEE8B6" w14:textId="77777777" w:rsidR="00D010A3" w:rsidRPr="00E41A9C" w:rsidRDefault="00D010A3" w:rsidP="00D010A3">
      <w:pPr>
        <w:rPr>
          <w:rFonts w:ascii="Times New Roman" w:eastAsia="Times New Roman" w:hAnsi="Times New Roman" w:cs="Times New Roman"/>
          <w:color w:val="000000" w:themeColor="text1"/>
          <w:sz w:val="24"/>
          <w:szCs w:val="24"/>
          <w:lang w:eastAsia="en-GB"/>
        </w:rPr>
      </w:pPr>
      <w:r w:rsidRPr="00E41A9C">
        <w:rPr>
          <w:color w:val="000000" w:themeColor="text1"/>
          <w:lang w:eastAsia="en-GB"/>
        </w:rPr>
        <w:br/>
        <w:t xml:space="preserve">This question examined digital employee motivation and engagement. Digital technology improved management communication, career progression, efficiency, and workplace value. The above chart shows four related responses as it was related to the same question. 88% of respondents claimed digital technologies improved management co-worker communication, 71% said they increased professional advancement prospects, and 82% said they made work more efficient and less stressful. Additionally, 73% stated digital tools increased workplace appreciation. By enhancing communication, efficiency, and recognition, digital technologies motivate and engage people </w:t>
      </w:r>
      <w:r w:rsidRPr="00E41A9C">
        <w:rPr>
          <w:rFonts w:eastAsia="Times New Roman" w:cs="Arial"/>
          <w:color w:val="000000" w:themeColor="text1"/>
          <w:lang w:eastAsia="en-GB"/>
        </w:rPr>
        <w:t>(</w:t>
      </w:r>
      <w:proofErr w:type="spellStart"/>
      <w:r w:rsidRPr="00E41A9C">
        <w:rPr>
          <w:rFonts w:eastAsia="Times New Roman" w:cs="Arial"/>
          <w:color w:val="000000" w:themeColor="text1"/>
          <w:lang w:eastAsia="en-GB"/>
        </w:rPr>
        <w:t>Alzadjali</w:t>
      </w:r>
      <w:proofErr w:type="spellEnd"/>
      <w:r w:rsidRPr="00E41A9C">
        <w:rPr>
          <w:rFonts w:eastAsia="Times New Roman" w:cs="Arial"/>
          <w:color w:val="000000" w:themeColor="text1"/>
          <w:lang w:eastAsia="en-GB"/>
        </w:rPr>
        <w:t>, Adedeji and Mohammad, 2023)</w:t>
      </w:r>
      <w:r w:rsidRPr="00E41A9C">
        <w:rPr>
          <w:color w:val="000000" w:themeColor="text1"/>
          <w:lang w:eastAsia="en-GB"/>
        </w:rPr>
        <w:t xml:space="preserve">. Improved communication was the most popular (88 strongly agreed), whereas professional growth resources were mixed (33 strongly agreed, 22 disagreed). This means, that communication tools work worldwide, but training methods must adapt to digital tool preferences </w:t>
      </w:r>
      <w:r w:rsidRPr="00E41A9C">
        <w:rPr>
          <w:rFonts w:eastAsia="Times New Roman" w:cs="Arial"/>
          <w:color w:val="000000" w:themeColor="text1"/>
          <w:lang w:eastAsia="en-GB"/>
        </w:rPr>
        <w:t>(Liu et al., 2022)</w:t>
      </w:r>
      <w:r w:rsidRPr="00E41A9C">
        <w:rPr>
          <w:color w:val="000000" w:themeColor="text1"/>
          <w:lang w:eastAsia="en-GB"/>
        </w:rPr>
        <w:t xml:space="preserve">. The matrix strongly correlates (correlation analysis) these characteristics. “Agreeing that job tasks became more efficient and less stressful” and “agreeing that digital tools helped them feel more valued and recognized” connected best (0.977). Digital advances improve value, morale, and productivity. Digital technologies boost workplace communication, productivity, and motivation </w:t>
      </w:r>
      <w:r w:rsidRPr="00E41A9C">
        <w:rPr>
          <w:rFonts w:eastAsia="Times New Roman" w:cs="Times New Roman"/>
          <w:color w:val="000000" w:themeColor="text1"/>
          <w:szCs w:val="24"/>
          <w:lang w:eastAsia="en-GB"/>
        </w:rPr>
        <w:t>(He et al., 2022)</w:t>
      </w:r>
      <w:r w:rsidRPr="00E41A9C">
        <w:rPr>
          <w:color w:val="000000" w:themeColor="text1"/>
          <w:lang w:eastAsia="en-GB"/>
        </w:rPr>
        <w:t xml:space="preserve">. Improved skills and stress reduction promote employee engagement and happiness. Digital technologies engage and motivate workers, according to our research. </w:t>
      </w:r>
    </w:p>
    <w:p w14:paraId="56F24BB5" w14:textId="361AB76C" w:rsidR="00D010A3" w:rsidRPr="00E41A9C" w:rsidRDefault="00D010A3" w:rsidP="00D010A3">
      <w:pPr>
        <w:pStyle w:val="Caption"/>
        <w:jc w:val="both"/>
        <w:rPr>
          <w:rFonts w:eastAsia="Times New Roman" w:cs="Times New Roman"/>
          <w:color w:val="000000" w:themeColor="text1"/>
          <w:szCs w:val="24"/>
          <w:lang w:eastAsia="en-GB"/>
        </w:rPr>
      </w:pPr>
      <w:bookmarkStart w:id="173" w:name="_Toc184365934"/>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16</w:t>
      </w:r>
      <w:r w:rsidRPr="00E41A9C">
        <w:rPr>
          <w:color w:val="000000" w:themeColor="text1"/>
        </w:rPr>
        <w:fldChar w:fldCharType="end"/>
      </w:r>
      <w:r w:rsidRPr="00E41A9C">
        <w:rPr>
          <w:color w:val="000000" w:themeColor="text1"/>
        </w:rPr>
        <w:t>: Overall Motivation Levels</w:t>
      </w:r>
      <w:bookmarkEnd w:id="173"/>
    </w:p>
    <w:p w14:paraId="284F446F" w14:textId="3253A7F1" w:rsidR="00D010A3" w:rsidRPr="00E41A9C" w:rsidRDefault="00D010A3" w:rsidP="00D010A3">
      <w:pPr>
        <w:jc w:val="center"/>
        <w:rPr>
          <w:color w:val="000000" w:themeColor="text1"/>
          <w:lang w:eastAsia="en-GB"/>
        </w:rPr>
      </w:pPr>
      <w:r w:rsidRPr="00E41A9C">
        <w:rPr>
          <w:noProof/>
          <w:color w:val="000000" w:themeColor="text1"/>
          <w:lang w:eastAsia="en-GB"/>
        </w:rPr>
        <w:lastRenderedPageBreak/>
        <w:drawing>
          <wp:inline distT="0" distB="0" distL="0" distR="0" wp14:anchorId="65A979E4" wp14:editId="2D83BF6E">
            <wp:extent cx="5584825" cy="2772410"/>
            <wp:effectExtent l="0" t="0" r="15875" b="889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14:paraId="04011C76"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4360" w:type="dxa"/>
        <w:jc w:val="center"/>
        <w:tblLook w:val="04A0" w:firstRow="1" w:lastRow="0" w:firstColumn="1" w:lastColumn="0" w:noHBand="0" w:noVBand="1"/>
      </w:tblPr>
      <w:tblGrid>
        <w:gridCol w:w="3400"/>
        <w:gridCol w:w="1501"/>
        <w:gridCol w:w="1134"/>
      </w:tblGrid>
      <w:tr w:rsidR="00E41A9C" w:rsidRPr="00E41A9C" w14:paraId="5251969B" w14:textId="77777777" w:rsidTr="00D010A3">
        <w:trPr>
          <w:trHeight w:val="300"/>
          <w:jc w:val="center"/>
        </w:trPr>
        <w:tc>
          <w:tcPr>
            <w:tcW w:w="4360" w:type="dxa"/>
            <w:gridSpan w:val="3"/>
            <w:noWrap/>
            <w:vAlign w:val="bottom"/>
            <w:hideMark/>
          </w:tcPr>
          <w:p w14:paraId="39AD8EF1"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t-Test: Two-Sample Assuming Unequal Variances</w:t>
            </w:r>
          </w:p>
        </w:tc>
      </w:tr>
      <w:tr w:rsidR="00E41A9C" w:rsidRPr="00E41A9C" w14:paraId="129373BA" w14:textId="77777777" w:rsidTr="00D010A3">
        <w:trPr>
          <w:trHeight w:val="315"/>
          <w:jc w:val="center"/>
        </w:trPr>
        <w:tc>
          <w:tcPr>
            <w:tcW w:w="3400" w:type="dxa"/>
            <w:noWrap/>
            <w:vAlign w:val="bottom"/>
            <w:hideMark/>
          </w:tcPr>
          <w:p w14:paraId="1F0B9718" w14:textId="77777777" w:rsidR="00D010A3" w:rsidRPr="00E41A9C" w:rsidRDefault="00D010A3">
            <w:pPr>
              <w:rPr>
                <w:rFonts w:eastAsia="Times New Roman" w:cs="Arial"/>
                <w:color w:val="000000" w:themeColor="text1"/>
                <w:lang w:val="en-US" w:eastAsia="en-GB"/>
              </w:rPr>
            </w:pPr>
          </w:p>
        </w:tc>
        <w:tc>
          <w:tcPr>
            <w:tcW w:w="480" w:type="dxa"/>
            <w:noWrap/>
            <w:vAlign w:val="bottom"/>
            <w:hideMark/>
          </w:tcPr>
          <w:p w14:paraId="1AB044F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80" w:type="dxa"/>
            <w:noWrap/>
            <w:vAlign w:val="bottom"/>
            <w:hideMark/>
          </w:tcPr>
          <w:p w14:paraId="7751A77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01A019DC" w14:textId="77777777" w:rsidTr="00D010A3">
        <w:trPr>
          <w:trHeight w:val="300"/>
          <w:jc w:val="center"/>
        </w:trPr>
        <w:tc>
          <w:tcPr>
            <w:tcW w:w="3400" w:type="dxa"/>
            <w:tcBorders>
              <w:top w:val="single" w:sz="8" w:space="0" w:color="auto"/>
              <w:left w:val="nil"/>
              <w:bottom w:val="single" w:sz="4" w:space="0" w:color="auto"/>
              <w:right w:val="nil"/>
            </w:tcBorders>
            <w:noWrap/>
            <w:vAlign w:val="bottom"/>
            <w:hideMark/>
          </w:tcPr>
          <w:p w14:paraId="3DCB703A"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w:t>
            </w:r>
          </w:p>
        </w:tc>
        <w:tc>
          <w:tcPr>
            <w:tcW w:w="480" w:type="dxa"/>
            <w:tcBorders>
              <w:top w:val="single" w:sz="8" w:space="0" w:color="auto"/>
              <w:left w:val="nil"/>
              <w:bottom w:val="single" w:sz="4" w:space="0" w:color="auto"/>
              <w:right w:val="nil"/>
            </w:tcBorders>
            <w:noWrap/>
            <w:vAlign w:val="bottom"/>
            <w:hideMark/>
          </w:tcPr>
          <w:p w14:paraId="409D29C0"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xml:space="preserve">Response </w:t>
            </w:r>
          </w:p>
        </w:tc>
        <w:tc>
          <w:tcPr>
            <w:tcW w:w="480" w:type="dxa"/>
            <w:tcBorders>
              <w:top w:val="single" w:sz="8" w:space="0" w:color="auto"/>
              <w:left w:val="nil"/>
              <w:bottom w:val="single" w:sz="4" w:space="0" w:color="auto"/>
              <w:right w:val="nil"/>
            </w:tcBorders>
            <w:noWrap/>
            <w:vAlign w:val="bottom"/>
            <w:hideMark/>
          </w:tcPr>
          <w:p w14:paraId="68578BEE"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w:t>
            </w:r>
          </w:p>
        </w:tc>
      </w:tr>
      <w:tr w:rsidR="00E41A9C" w:rsidRPr="00E41A9C" w14:paraId="6A42E1B6" w14:textId="77777777" w:rsidTr="00D010A3">
        <w:trPr>
          <w:trHeight w:val="300"/>
          <w:jc w:val="center"/>
        </w:trPr>
        <w:tc>
          <w:tcPr>
            <w:tcW w:w="3400" w:type="dxa"/>
            <w:noWrap/>
            <w:vAlign w:val="bottom"/>
            <w:hideMark/>
          </w:tcPr>
          <w:p w14:paraId="760CABB7"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Mean</w:t>
            </w:r>
          </w:p>
        </w:tc>
        <w:tc>
          <w:tcPr>
            <w:tcW w:w="480" w:type="dxa"/>
            <w:noWrap/>
            <w:vAlign w:val="bottom"/>
            <w:hideMark/>
          </w:tcPr>
          <w:p w14:paraId="5F247E6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28.2</w:t>
            </w:r>
          </w:p>
        </w:tc>
        <w:tc>
          <w:tcPr>
            <w:tcW w:w="480" w:type="dxa"/>
            <w:noWrap/>
            <w:vAlign w:val="bottom"/>
            <w:hideMark/>
          </w:tcPr>
          <w:p w14:paraId="1612CCA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w:t>
            </w:r>
          </w:p>
        </w:tc>
      </w:tr>
      <w:tr w:rsidR="00E41A9C" w:rsidRPr="00E41A9C" w14:paraId="21F94097" w14:textId="77777777" w:rsidTr="00D010A3">
        <w:trPr>
          <w:trHeight w:val="300"/>
          <w:jc w:val="center"/>
        </w:trPr>
        <w:tc>
          <w:tcPr>
            <w:tcW w:w="3400" w:type="dxa"/>
            <w:noWrap/>
            <w:vAlign w:val="bottom"/>
            <w:hideMark/>
          </w:tcPr>
          <w:p w14:paraId="22D9ED4B"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Variance</w:t>
            </w:r>
          </w:p>
        </w:tc>
        <w:tc>
          <w:tcPr>
            <w:tcW w:w="480" w:type="dxa"/>
            <w:noWrap/>
            <w:vAlign w:val="bottom"/>
            <w:hideMark/>
          </w:tcPr>
          <w:p w14:paraId="1D71187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729.2</w:t>
            </w:r>
          </w:p>
        </w:tc>
        <w:tc>
          <w:tcPr>
            <w:tcW w:w="480" w:type="dxa"/>
            <w:noWrap/>
            <w:vAlign w:val="bottom"/>
            <w:hideMark/>
          </w:tcPr>
          <w:p w14:paraId="16C5166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0.036678</w:t>
            </w:r>
          </w:p>
        </w:tc>
      </w:tr>
      <w:tr w:rsidR="00E41A9C" w:rsidRPr="00E41A9C" w14:paraId="13D829BE" w14:textId="77777777" w:rsidTr="00D010A3">
        <w:trPr>
          <w:trHeight w:val="300"/>
          <w:jc w:val="center"/>
        </w:trPr>
        <w:tc>
          <w:tcPr>
            <w:tcW w:w="3400" w:type="dxa"/>
            <w:noWrap/>
            <w:vAlign w:val="bottom"/>
            <w:hideMark/>
          </w:tcPr>
          <w:p w14:paraId="722FAC28"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Observations</w:t>
            </w:r>
          </w:p>
        </w:tc>
        <w:tc>
          <w:tcPr>
            <w:tcW w:w="480" w:type="dxa"/>
            <w:noWrap/>
            <w:vAlign w:val="bottom"/>
            <w:hideMark/>
          </w:tcPr>
          <w:p w14:paraId="29EC696D"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c>
          <w:tcPr>
            <w:tcW w:w="480" w:type="dxa"/>
            <w:noWrap/>
            <w:vAlign w:val="bottom"/>
            <w:hideMark/>
          </w:tcPr>
          <w:p w14:paraId="6D954DD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r>
      <w:tr w:rsidR="00E41A9C" w:rsidRPr="00E41A9C" w14:paraId="722F0154" w14:textId="77777777" w:rsidTr="00D010A3">
        <w:trPr>
          <w:trHeight w:val="300"/>
          <w:jc w:val="center"/>
        </w:trPr>
        <w:tc>
          <w:tcPr>
            <w:tcW w:w="3400" w:type="dxa"/>
            <w:noWrap/>
            <w:vAlign w:val="bottom"/>
            <w:hideMark/>
          </w:tcPr>
          <w:p w14:paraId="66C6229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Hypothesized Mean Difference</w:t>
            </w:r>
          </w:p>
        </w:tc>
        <w:tc>
          <w:tcPr>
            <w:tcW w:w="480" w:type="dxa"/>
            <w:noWrap/>
            <w:vAlign w:val="bottom"/>
            <w:hideMark/>
          </w:tcPr>
          <w:p w14:paraId="5A298FA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w:t>
            </w:r>
          </w:p>
        </w:tc>
        <w:tc>
          <w:tcPr>
            <w:tcW w:w="480" w:type="dxa"/>
            <w:noWrap/>
            <w:vAlign w:val="bottom"/>
            <w:hideMark/>
          </w:tcPr>
          <w:p w14:paraId="077A1973" w14:textId="77777777" w:rsidR="00D010A3" w:rsidRPr="00E41A9C" w:rsidRDefault="00D010A3">
            <w:pPr>
              <w:rPr>
                <w:rFonts w:eastAsia="Times New Roman" w:cs="Arial"/>
                <w:color w:val="000000" w:themeColor="text1"/>
                <w:lang w:val="en-US" w:eastAsia="en-GB"/>
              </w:rPr>
            </w:pPr>
          </w:p>
        </w:tc>
      </w:tr>
      <w:tr w:rsidR="00E41A9C" w:rsidRPr="00E41A9C" w14:paraId="6FD28943" w14:textId="77777777" w:rsidTr="00D010A3">
        <w:trPr>
          <w:trHeight w:val="300"/>
          <w:jc w:val="center"/>
        </w:trPr>
        <w:tc>
          <w:tcPr>
            <w:tcW w:w="3400" w:type="dxa"/>
            <w:noWrap/>
            <w:vAlign w:val="bottom"/>
            <w:hideMark/>
          </w:tcPr>
          <w:p w14:paraId="1052E85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df</w:t>
            </w:r>
          </w:p>
        </w:tc>
        <w:tc>
          <w:tcPr>
            <w:tcW w:w="480" w:type="dxa"/>
            <w:noWrap/>
            <w:vAlign w:val="bottom"/>
            <w:hideMark/>
          </w:tcPr>
          <w:p w14:paraId="57A7BF3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480" w:type="dxa"/>
            <w:noWrap/>
            <w:vAlign w:val="bottom"/>
            <w:hideMark/>
          </w:tcPr>
          <w:p w14:paraId="5960C0D5" w14:textId="77777777" w:rsidR="00D010A3" w:rsidRPr="00E41A9C" w:rsidRDefault="00D010A3">
            <w:pPr>
              <w:rPr>
                <w:rFonts w:eastAsia="Times New Roman" w:cs="Arial"/>
                <w:color w:val="000000" w:themeColor="text1"/>
                <w:lang w:val="en-US" w:eastAsia="en-GB"/>
              </w:rPr>
            </w:pPr>
          </w:p>
        </w:tc>
      </w:tr>
      <w:tr w:rsidR="00E41A9C" w:rsidRPr="00E41A9C" w14:paraId="07BCE737" w14:textId="77777777" w:rsidTr="00D010A3">
        <w:trPr>
          <w:trHeight w:val="300"/>
          <w:jc w:val="center"/>
        </w:trPr>
        <w:tc>
          <w:tcPr>
            <w:tcW w:w="3400" w:type="dxa"/>
            <w:noWrap/>
            <w:vAlign w:val="bottom"/>
            <w:hideMark/>
          </w:tcPr>
          <w:p w14:paraId="7AE8C007"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Stat</w:t>
            </w:r>
          </w:p>
        </w:tc>
        <w:tc>
          <w:tcPr>
            <w:tcW w:w="480" w:type="dxa"/>
            <w:noWrap/>
            <w:vAlign w:val="bottom"/>
            <w:hideMark/>
          </w:tcPr>
          <w:p w14:paraId="4E1BD3F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2.318508975</w:t>
            </w:r>
          </w:p>
        </w:tc>
        <w:tc>
          <w:tcPr>
            <w:tcW w:w="480" w:type="dxa"/>
            <w:noWrap/>
            <w:vAlign w:val="bottom"/>
            <w:hideMark/>
          </w:tcPr>
          <w:p w14:paraId="1C9E80B8" w14:textId="77777777" w:rsidR="00D010A3" w:rsidRPr="00E41A9C" w:rsidRDefault="00D010A3">
            <w:pPr>
              <w:rPr>
                <w:rFonts w:eastAsia="Times New Roman" w:cs="Arial"/>
                <w:color w:val="000000" w:themeColor="text1"/>
                <w:lang w:val="en-US" w:eastAsia="en-GB"/>
              </w:rPr>
            </w:pPr>
          </w:p>
        </w:tc>
      </w:tr>
      <w:tr w:rsidR="00E41A9C" w:rsidRPr="00E41A9C" w14:paraId="664E88B5" w14:textId="77777777" w:rsidTr="00D010A3">
        <w:trPr>
          <w:trHeight w:val="300"/>
          <w:jc w:val="center"/>
        </w:trPr>
        <w:tc>
          <w:tcPr>
            <w:tcW w:w="3400" w:type="dxa"/>
            <w:noWrap/>
            <w:vAlign w:val="bottom"/>
            <w:hideMark/>
          </w:tcPr>
          <w:p w14:paraId="74FEF0A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P(T&lt;=t) one-tail</w:t>
            </w:r>
          </w:p>
        </w:tc>
        <w:tc>
          <w:tcPr>
            <w:tcW w:w="480" w:type="dxa"/>
            <w:noWrap/>
            <w:vAlign w:val="bottom"/>
            <w:hideMark/>
          </w:tcPr>
          <w:p w14:paraId="7364634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0.040634761</w:t>
            </w:r>
          </w:p>
        </w:tc>
        <w:tc>
          <w:tcPr>
            <w:tcW w:w="480" w:type="dxa"/>
            <w:noWrap/>
            <w:vAlign w:val="bottom"/>
            <w:hideMark/>
          </w:tcPr>
          <w:p w14:paraId="6D40B437" w14:textId="77777777" w:rsidR="00D010A3" w:rsidRPr="00E41A9C" w:rsidRDefault="00D010A3">
            <w:pPr>
              <w:rPr>
                <w:rFonts w:eastAsia="Times New Roman" w:cs="Arial"/>
                <w:color w:val="000000" w:themeColor="text1"/>
                <w:lang w:val="en-US" w:eastAsia="en-GB"/>
              </w:rPr>
            </w:pPr>
          </w:p>
        </w:tc>
      </w:tr>
      <w:tr w:rsidR="00E41A9C" w:rsidRPr="00E41A9C" w14:paraId="44DBA68E" w14:textId="77777777" w:rsidTr="00D010A3">
        <w:trPr>
          <w:trHeight w:val="300"/>
          <w:jc w:val="center"/>
        </w:trPr>
        <w:tc>
          <w:tcPr>
            <w:tcW w:w="3400" w:type="dxa"/>
            <w:noWrap/>
            <w:vAlign w:val="bottom"/>
            <w:hideMark/>
          </w:tcPr>
          <w:p w14:paraId="6DDF62CA"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Critical one-tail</w:t>
            </w:r>
          </w:p>
        </w:tc>
        <w:tc>
          <w:tcPr>
            <w:tcW w:w="480" w:type="dxa"/>
            <w:noWrap/>
            <w:vAlign w:val="bottom"/>
            <w:hideMark/>
          </w:tcPr>
          <w:p w14:paraId="2DDDD3D3"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2.131846786</w:t>
            </w:r>
          </w:p>
        </w:tc>
        <w:tc>
          <w:tcPr>
            <w:tcW w:w="480" w:type="dxa"/>
            <w:noWrap/>
            <w:vAlign w:val="bottom"/>
            <w:hideMark/>
          </w:tcPr>
          <w:p w14:paraId="3214039F" w14:textId="77777777" w:rsidR="00D010A3" w:rsidRPr="00E41A9C" w:rsidRDefault="00D010A3">
            <w:pPr>
              <w:rPr>
                <w:rFonts w:eastAsia="Times New Roman" w:cs="Arial"/>
                <w:color w:val="000000" w:themeColor="text1"/>
                <w:lang w:val="en-US" w:eastAsia="en-GB"/>
              </w:rPr>
            </w:pPr>
          </w:p>
        </w:tc>
      </w:tr>
      <w:tr w:rsidR="00E41A9C" w:rsidRPr="00E41A9C" w14:paraId="32286B75" w14:textId="77777777" w:rsidTr="00D010A3">
        <w:trPr>
          <w:trHeight w:val="300"/>
          <w:jc w:val="center"/>
        </w:trPr>
        <w:tc>
          <w:tcPr>
            <w:tcW w:w="3400" w:type="dxa"/>
            <w:noWrap/>
            <w:vAlign w:val="bottom"/>
            <w:hideMark/>
          </w:tcPr>
          <w:p w14:paraId="39916D7A"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P(T&lt;=t) two-tail</w:t>
            </w:r>
          </w:p>
        </w:tc>
        <w:tc>
          <w:tcPr>
            <w:tcW w:w="480" w:type="dxa"/>
            <w:noWrap/>
            <w:vAlign w:val="bottom"/>
            <w:hideMark/>
          </w:tcPr>
          <w:p w14:paraId="1B21BDA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0.081269522</w:t>
            </w:r>
          </w:p>
        </w:tc>
        <w:tc>
          <w:tcPr>
            <w:tcW w:w="480" w:type="dxa"/>
            <w:noWrap/>
            <w:vAlign w:val="bottom"/>
            <w:hideMark/>
          </w:tcPr>
          <w:p w14:paraId="7874C14C" w14:textId="77777777" w:rsidR="00D010A3" w:rsidRPr="00E41A9C" w:rsidRDefault="00D010A3">
            <w:pPr>
              <w:rPr>
                <w:rFonts w:eastAsia="Times New Roman" w:cs="Arial"/>
                <w:color w:val="000000" w:themeColor="text1"/>
                <w:lang w:val="en-US" w:eastAsia="en-GB"/>
              </w:rPr>
            </w:pPr>
          </w:p>
        </w:tc>
      </w:tr>
      <w:tr w:rsidR="00E41A9C" w:rsidRPr="00E41A9C" w14:paraId="06C204C2" w14:textId="77777777" w:rsidTr="00D010A3">
        <w:trPr>
          <w:trHeight w:val="315"/>
          <w:jc w:val="center"/>
        </w:trPr>
        <w:tc>
          <w:tcPr>
            <w:tcW w:w="3400" w:type="dxa"/>
            <w:tcBorders>
              <w:top w:val="nil"/>
              <w:left w:val="nil"/>
              <w:bottom w:val="single" w:sz="8" w:space="0" w:color="auto"/>
              <w:right w:val="nil"/>
            </w:tcBorders>
            <w:noWrap/>
            <w:vAlign w:val="bottom"/>
            <w:hideMark/>
          </w:tcPr>
          <w:p w14:paraId="53AF423E"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Critical two-tail</w:t>
            </w:r>
          </w:p>
        </w:tc>
        <w:tc>
          <w:tcPr>
            <w:tcW w:w="480" w:type="dxa"/>
            <w:tcBorders>
              <w:top w:val="nil"/>
              <w:left w:val="nil"/>
              <w:bottom w:val="single" w:sz="8" w:space="0" w:color="auto"/>
              <w:right w:val="nil"/>
            </w:tcBorders>
            <w:noWrap/>
            <w:vAlign w:val="bottom"/>
            <w:hideMark/>
          </w:tcPr>
          <w:p w14:paraId="058D1D1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2.776445105</w:t>
            </w:r>
          </w:p>
        </w:tc>
        <w:tc>
          <w:tcPr>
            <w:tcW w:w="480" w:type="dxa"/>
            <w:tcBorders>
              <w:top w:val="nil"/>
              <w:left w:val="nil"/>
              <w:bottom w:val="single" w:sz="8" w:space="0" w:color="auto"/>
              <w:right w:val="nil"/>
            </w:tcBorders>
            <w:noWrap/>
            <w:vAlign w:val="bottom"/>
            <w:hideMark/>
          </w:tcPr>
          <w:p w14:paraId="11A1C9A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r>
    </w:tbl>
    <w:p w14:paraId="5C3D27F8" w14:textId="77777777" w:rsidR="00D010A3" w:rsidRPr="00E41A9C" w:rsidRDefault="00D010A3" w:rsidP="00D010A3">
      <w:pPr>
        <w:rPr>
          <w:rFonts w:eastAsia="Times New Roman" w:cs="Times New Roman"/>
          <w:color w:val="000000" w:themeColor="text1"/>
          <w:szCs w:val="24"/>
          <w:lang w:eastAsia="en-GB"/>
        </w:rPr>
      </w:pPr>
      <w:r w:rsidRPr="00E41A9C">
        <w:rPr>
          <w:color w:val="000000" w:themeColor="text1"/>
          <w:lang w:eastAsia="en-GB"/>
        </w:rPr>
        <w:br/>
        <w:t xml:space="preserve">The final question addressed workplace motivation. Motivation was high for 45%, extremely high for 23%, and low for 30%. With 68% high or very high, digital technologies motivate. Age, tenure, and levels benefit experienced workers aged 28–41 most from such technology. Digital transformation motivates all demographics, supporting the second research objective. The survey respondents t-test showed a statistically significant difference between groups (the respondents of question 3.4 on </w:t>
      </w:r>
      <w:r w:rsidRPr="00E41A9C">
        <w:rPr>
          <w:color w:val="000000" w:themeColor="text1"/>
        </w:rPr>
        <w:t>overall motivation levels)</w:t>
      </w:r>
      <w:r w:rsidRPr="00E41A9C">
        <w:rPr>
          <w:color w:val="000000" w:themeColor="text1"/>
          <w:lang w:eastAsia="en-GB"/>
        </w:rPr>
        <w:t xml:space="preserve"> with a t-statistic of 2.3185, greater than the needed 2.1318, and a p-value of 0.0406 (one-tail). Motivation is higher among most workers. Business culture, leadership, and technology motivate employees </w:t>
      </w:r>
      <w:r w:rsidRPr="00E41A9C">
        <w:rPr>
          <w:rFonts w:eastAsia="Times New Roman" w:cs="Times New Roman"/>
          <w:color w:val="000000" w:themeColor="text1"/>
          <w:szCs w:val="24"/>
          <w:lang w:eastAsia="en-GB"/>
        </w:rPr>
        <w:t>(Francis and Baum, 2018)</w:t>
      </w:r>
      <w:r w:rsidRPr="00E41A9C">
        <w:rPr>
          <w:color w:val="000000" w:themeColor="text1"/>
          <w:lang w:eastAsia="en-GB"/>
        </w:rPr>
        <w:t xml:space="preserve">. Work control through digital transformation can motivate and engage workers. This study confirms the literature </w:t>
      </w:r>
      <w:r w:rsidRPr="00E41A9C">
        <w:rPr>
          <w:color w:val="000000" w:themeColor="text1"/>
          <w:lang w:eastAsia="en-GB"/>
        </w:rPr>
        <w:lastRenderedPageBreak/>
        <w:t xml:space="preserve">review's self-determination hypothesis that autonomy, competence, and relatedness motivate people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Ercik</w:t>
      </w:r>
      <w:proofErr w:type="spellEnd"/>
      <w:r w:rsidRPr="00E41A9C">
        <w:rPr>
          <w:rFonts w:eastAsia="Times New Roman" w:cs="Times New Roman"/>
          <w:color w:val="000000" w:themeColor="text1"/>
          <w:szCs w:val="24"/>
          <w:lang w:eastAsia="en-GB"/>
        </w:rPr>
        <w:t xml:space="preserve"> and </w:t>
      </w:r>
      <w:proofErr w:type="spellStart"/>
      <w:r w:rsidRPr="00E41A9C">
        <w:rPr>
          <w:rFonts w:eastAsia="Times New Roman" w:cs="Times New Roman"/>
          <w:color w:val="000000" w:themeColor="text1"/>
          <w:szCs w:val="24"/>
          <w:lang w:eastAsia="en-GB"/>
        </w:rPr>
        <w:t>Kardaş</w:t>
      </w:r>
      <w:proofErr w:type="spellEnd"/>
      <w:r w:rsidRPr="00E41A9C">
        <w:rPr>
          <w:rFonts w:eastAsia="Times New Roman" w:cs="Times New Roman"/>
          <w:color w:val="000000" w:themeColor="text1"/>
          <w:szCs w:val="24"/>
          <w:lang w:eastAsia="en-GB"/>
        </w:rPr>
        <w:t>, 2024)</w:t>
      </w:r>
      <w:r w:rsidRPr="00E41A9C">
        <w:rPr>
          <w:color w:val="000000" w:themeColor="text1"/>
          <w:lang w:eastAsia="en-GB"/>
        </w:rPr>
        <w:t xml:space="preserve">. Digital tools motivate job satisfaction and engagement, according to the poll. It confirms prior studies on digital transformation-driven worker motivation. </w:t>
      </w:r>
    </w:p>
    <w:p w14:paraId="3133365A" w14:textId="77777777" w:rsidR="00D010A3" w:rsidRPr="00E41A9C" w:rsidRDefault="00D010A3" w:rsidP="00D010A3">
      <w:pPr>
        <w:pStyle w:val="Heading3"/>
        <w:rPr>
          <w:color w:val="000000" w:themeColor="text1"/>
        </w:rPr>
      </w:pPr>
      <w:bookmarkStart w:id="174" w:name="_Toc184389537"/>
      <w:r w:rsidRPr="00E41A9C">
        <w:rPr>
          <w:color w:val="000000" w:themeColor="text1"/>
        </w:rPr>
        <w:t>4.2.5 Section 4: Challenges and Opportunities</w:t>
      </w:r>
      <w:bookmarkEnd w:id="174"/>
      <w:r w:rsidRPr="00E41A9C">
        <w:rPr>
          <w:color w:val="000000" w:themeColor="text1"/>
        </w:rPr>
        <w:t xml:space="preserve"> </w:t>
      </w:r>
    </w:p>
    <w:p w14:paraId="43716F33" w14:textId="22845ABB" w:rsidR="00D010A3" w:rsidRPr="00E41A9C" w:rsidRDefault="00D010A3" w:rsidP="00D010A3">
      <w:pPr>
        <w:rPr>
          <w:color w:val="000000" w:themeColor="text1"/>
        </w:rPr>
      </w:pPr>
      <w:r w:rsidRPr="00E41A9C">
        <w:rPr>
          <w:color w:val="000000" w:themeColor="text1"/>
        </w:rPr>
        <w:t xml:space="preserve">Employees face </w:t>
      </w:r>
      <w:proofErr w:type="gramStart"/>
      <w:r w:rsidRPr="00E41A9C">
        <w:rPr>
          <w:color w:val="000000" w:themeColor="text1"/>
        </w:rPr>
        <w:t>a number of</w:t>
      </w:r>
      <w:proofErr w:type="gramEnd"/>
      <w:r w:rsidRPr="00E41A9C">
        <w:rPr>
          <w:color w:val="000000" w:themeColor="text1"/>
        </w:rPr>
        <w:t xml:space="preserve"> challenges and opportunities while using digital tools. Knowing about those is important to make sure that solutions have been found </w:t>
      </w:r>
      <w:r w:rsidRPr="00E41A9C">
        <w:rPr>
          <w:rFonts w:eastAsia="Times New Roman" w:cs="Arial"/>
          <w:color w:val="000000" w:themeColor="text1"/>
          <w:lang w:eastAsia="en-GB"/>
        </w:rPr>
        <w:t>(Bansal et al., 2023)</w:t>
      </w:r>
      <w:r w:rsidRPr="00E41A9C">
        <w:rPr>
          <w:color w:val="000000" w:themeColor="text1"/>
        </w:rPr>
        <w:t xml:space="preserve">. This part of this analysis was focused on understanding challenges and opportunities. ANOVA and t-tests were used for analysing data. </w:t>
      </w:r>
    </w:p>
    <w:p w14:paraId="71C3C90C" w14:textId="1AAB7EA1" w:rsidR="00D010A3" w:rsidRPr="00E41A9C" w:rsidRDefault="00D010A3" w:rsidP="00D010A3">
      <w:pPr>
        <w:pStyle w:val="Caption"/>
        <w:jc w:val="both"/>
        <w:rPr>
          <w:color w:val="000000" w:themeColor="text1"/>
        </w:rPr>
      </w:pPr>
      <w:bookmarkStart w:id="175" w:name="_Toc184365935"/>
      <w:r w:rsidRPr="00E41A9C">
        <w:rPr>
          <w:color w:val="000000" w:themeColor="text1"/>
        </w:rPr>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17</w:t>
      </w:r>
      <w:r w:rsidRPr="00E41A9C">
        <w:rPr>
          <w:color w:val="000000" w:themeColor="text1"/>
        </w:rPr>
        <w:fldChar w:fldCharType="end"/>
      </w:r>
      <w:r w:rsidRPr="00E41A9C">
        <w:rPr>
          <w:color w:val="000000" w:themeColor="text1"/>
        </w:rPr>
        <w:t>: Challenges Faced with Digital Tools</w:t>
      </w:r>
      <w:bookmarkEnd w:id="175"/>
    </w:p>
    <w:p w14:paraId="7F04C32C" w14:textId="21DC7C74" w:rsidR="00D010A3" w:rsidRPr="00E41A9C" w:rsidRDefault="00D010A3" w:rsidP="00D010A3">
      <w:pPr>
        <w:jc w:val="center"/>
        <w:rPr>
          <w:color w:val="000000" w:themeColor="text1"/>
        </w:rPr>
      </w:pPr>
      <w:r w:rsidRPr="00E41A9C">
        <w:rPr>
          <w:noProof/>
          <w:color w:val="000000" w:themeColor="text1"/>
          <w:lang w:eastAsia="en-GB"/>
        </w:rPr>
        <w:drawing>
          <wp:inline distT="0" distB="0" distL="0" distR="0" wp14:anchorId="31B600C9" wp14:editId="599E1D72">
            <wp:extent cx="5614035" cy="2447925"/>
            <wp:effectExtent l="0" t="0" r="12065" b="1587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14:paraId="74C06BE3"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4360" w:type="dxa"/>
        <w:jc w:val="center"/>
        <w:tblLook w:val="04A0" w:firstRow="1" w:lastRow="0" w:firstColumn="1" w:lastColumn="0" w:noHBand="0" w:noVBand="1"/>
      </w:tblPr>
      <w:tblGrid>
        <w:gridCol w:w="3400"/>
        <w:gridCol w:w="1513"/>
        <w:gridCol w:w="1134"/>
      </w:tblGrid>
      <w:tr w:rsidR="00E41A9C" w:rsidRPr="00E41A9C" w14:paraId="03BAF652" w14:textId="77777777" w:rsidTr="00D010A3">
        <w:trPr>
          <w:trHeight w:val="300"/>
          <w:jc w:val="center"/>
        </w:trPr>
        <w:tc>
          <w:tcPr>
            <w:tcW w:w="4360" w:type="dxa"/>
            <w:gridSpan w:val="3"/>
            <w:noWrap/>
            <w:vAlign w:val="bottom"/>
            <w:hideMark/>
          </w:tcPr>
          <w:p w14:paraId="14F7DBE1" w14:textId="77777777" w:rsidR="00D010A3" w:rsidRPr="00E41A9C" w:rsidRDefault="00D010A3">
            <w:pPr>
              <w:spacing w:after="0"/>
              <w:jc w:val="left"/>
              <w:rPr>
                <w:rFonts w:eastAsia="Times New Roman" w:cs="Arial"/>
                <w:color w:val="000000" w:themeColor="text1"/>
                <w:lang w:val="en-US" w:eastAsia="en-GB"/>
              </w:rPr>
            </w:pPr>
            <w:r w:rsidRPr="00E41A9C">
              <w:rPr>
                <w:rFonts w:eastAsia="Times New Roman" w:cs="Arial"/>
                <w:color w:val="000000" w:themeColor="text1"/>
                <w:lang w:val="en-US" w:eastAsia="en-GB"/>
              </w:rPr>
              <w:t>t-Test: Two-Sample Assuming Unequal Variances</w:t>
            </w:r>
          </w:p>
        </w:tc>
      </w:tr>
      <w:tr w:rsidR="00E41A9C" w:rsidRPr="00E41A9C" w14:paraId="185AF76A" w14:textId="77777777" w:rsidTr="00D010A3">
        <w:trPr>
          <w:trHeight w:val="315"/>
          <w:jc w:val="center"/>
        </w:trPr>
        <w:tc>
          <w:tcPr>
            <w:tcW w:w="3400" w:type="dxa"/>
            <w:noWrap/>
            <w:vAlign w:val="bottom"/>
            <w:hideMark/>
          </w:tcPr>
          <w:p w14:paraId="36886861" w14:textId="77777777" w:rsidR="00D010A3" w:rsidRPr="00E41A9C" w:rsidRDefault="00D010A3">
            <w:pPr>
              <w:rPr>
                <w:rFonts w:eastAsia="Times New Roman" w:cs="Arial"/>
                <w:color w:val="000000" w:themeColor="text1"/>
                <w:lang w:val="en-US" w:eastAsia="en-GB"/>
              </w:rPr>
            </w:pPr>
          </w:p>
        </w:tc>
        <w:tc>
          <w:tcPr>
            <w:tcW w:w="480" w:type="dxa"/>
            <w:noWrap/>
            <w:vAlign w:val="bottom"/>
            <w:hideMark/>
          </w:tcPr>
          <w:p w14:paraId="2A191ABF"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480" w:type="dxa"/>
            <w:noWrap/>
            <w:vAlign w:val="bottom"/>
            <w:hideMark/>
          </w:tcPr>
          <w:p w14:paraId="2023CC2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3D03BB66" w14:textId="77777777" w:rsidTr="00D010A3">
        <w:trPr>
          <w:trHeight w:val="300"/>
          <w:jc w:val="center"/>
        </w:trPr>
        <w:tc>
          <w:tcPr>
            <w:tcW w:w="3400" w:type="dxa"/>
            <w:tcBorders>
              <w:top w:val="single" w:sz="8" w:space="0" w:color="auto"/>
              <w:left w:val="nil"/>
              <w:bottom w:val="single" w:sz="4" w:space="0" w:color="auto"/>
              <w:right w:val="nil"/>
            </w:tcBorders>
            <w:noWrap/>
            <w:vAlign w:val="bottom"/>
            <w:hideMark/>
          </w:tcPr>
          <w:p w14:paraId="74D266C9"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 </w:t>
            </w:r>
          </w:p>
        </w:tc>
        <w:tc>
          <w:tcPr>
            <w:tcW w:w="480" w:type="dxa"/>
            <w:tcBorders>
              <w:top w:val="single" w:sz="8" w:space="0" w:color="auto"/>
              <w:left w:val="nil"/>
              <w:bottom w:val="single" w:sz="4" w:space="0" w:color="auto"/>
              <w:right w:val="nil"/>
            </w:tcBorders>
            <w:noWrap/>
            <w:vAlign w:val="bottom"/>
            <w:hideMark/>
          </w:tcPr>
          <w:p w14:paraId="46BE1F96"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Respondents</w:t>
            </w:r>
          </w:p>
        </w:tc>
        <w:tc>
          <w:tcPr>
            <w:tcW w:w="480" w:type="dxa"/>
            <w:tcBorders>
              <w:top w:val="single" w:sz="8" w:space="0" w:color="auto"/>
              <w:left w:val="nil"/>
              <w:bottom w:val="single" w:sz="4" w:space="0" w:color="auto"/>
              <w:right w:val="nil"/>
            </w:tcBorders>
            <w:noWrap/>
            <w:vAlign w:val="bottom"/>
            <w:hideMark/>
          </w:tcPr>
          <w:p w14:paraId="06CE8CFF"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w:t>
            </w:r>
          </w:p>
        </w:tc>
      </w:tr>
      <w:tr w:rsidR="00E41A9C" w:rsidRPr="00E41A9C" w14:paraId="4B66699B" w14:textId="77777777" w:rsidTr="00D010A3">
        <w:trPr>
          <w:trHeight w:val="300"/>
          <w:jc w:val="center"/>
        </w:trPr>
        <w:tc>
          <w:tcPr>
            <w:tcW w:w="3400" w:type="dxa"/>
            <w:noWrap/>
            <w:vAlign w:val="bottom"/>
            <w:hideMark/>
          </w:tcPr>
          <w:p w14:paraId="53390AB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Mean</w:t>
            </w:r>
          </w:p>
        </w:tc>
        <w:tc>
          <w:tcPr>
            <w:tcW w:w="480" w:type="dxa"/>
            <w:noWrap/>
            <w:vAlign w:val="bottom"/>
            <w:hideMark/>
          </w:tcPr>
          <w:p w14:paraId="4E5C5C47"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53.4</w:t>
            </w:r>
          </w:p>
        </w:tc>
        <w:tc>
          <w:tcPr>
            <w:tcW w:w="480" w:type="dxa"/>
            <w:noWrap/>
            <w:vAlign w:val="bottom"/>
            <w:hideMark/>
          </w:tcPr>
          <w:p w14:paraId="484CF52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0.201509</w:t>
            </w:r>
          </w:p>
        </w:tc>
      </w:tr>
      <w:tr w:rsidR="00E41A9C" w:rsidRPr="00E41A9C" w14:paraId="43C377A6" w14:textId="77777777" w:rsidTr="00D010A3">
        <w:trPr>
          <w:trHeight w:val="300"/>
          <w:jc w:val="center"/>
        </w:trPr>
        <w:tc>
          <w:tcPr>
            <w:tcW w:w="3400" w:type="dxa"/>
            <w:noWrap/>
            <w:vAlign w:val="bottom"/>
            <w:hideMark/>
          </w:tcPr>
          <w:p w14:paraId="32EE4A3B"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Variance</w:t>
            </w:r>
          </w:p>
        </w:tc>
        <w:tc>
          <w:tcPr>
            <w:tcW w:w="480" w:type="dxa"/>
            <w:noWrap/>
            <w:vAlign w:val="bottom"/>
            <w:hideMark/>
          </w:tcPr>
          <w:p w14:paraId="7AA29AFD"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2145.3</w:t>
            </w:r>
          </w:p>
        </w:tc>
        <w:tc>
          <w:tcPr>
            <w:tcW w:w="480" w:type="dxa"/>
            <w:noWrap/>
            <w:vAlign w:val="bottom"/>
            <w:hideMark/>
          </w:tcPr>
          <w:p w14:paraId="4B20C8C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0.030549</w:t>
            </w:r>
          </w:p>
        </w:tc>
      </w:tr>
      <w:tr w:rsidR="00E41A9C" w:rsidRPr="00E41A9C" w14:paraId="14B4715D" w14:textId="77777777" w:rsidTr="00D010A3">
        <w:trPr>
          <w:trHeight w:val="300"/>
          <w:jc w:val="center"/>
        </w:trPr>
        <w:tc>
          <w:tcPr>
            <w:tcW w:w="3400" w:type="dxa"/>
            <w:noWrap/>
            <w:vAlign w:val="bottom"/>
            <w:hideMark/>
          </w:tcPr>
          <w:p w14:paraId="3CD1F0B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Observations</w:t>
            </w:r>
          </w:p>
        </w:tc>
        <w:tc>
          <w:tcPr>
            <w:tcW w:w="480" w:type="dxa"/>
            <w:noWrap/>
            <w:vAlign w:val="bottom"/>
            <w:hideMark/>
          </w:tcPr>
          <w:p w14:paraId="5D0CC5B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c>
          <w:tcPr>
            <w:tcW w:w="480" w:type="dxa"/>
            <w:noWrap/>
            <w:vAlign w:val="bottom"/>
            <w:hideMark/>
          </w:tcPr>
          <w:p w14:paraId="4E0AF06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r>
      <w:tr w:rsidR="00E41A9C" w:rsidRPr="00E41A9C" w14:paraId="54B2D9FA" w14:textId="77777777" w:rsidTr="00D010A3">
        <w:trPr>
          <w:trHeight w:val="300"/>
          <w:jc w:val="center"/>
        </w:trPr>
        <w:tc>
          <w:tcPr>
            <w:tcW w:w="3400" w:type="dxa"/>
            <w:noWrap/>
            <w:vAlign w:val="bottom"/>
            <w:hideMark/>
          </w:tcPr>
          <w:p w14:paraId="696DB222"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Hypothesized Mean Difference</w:t>
            </w:r>
          </w:p>
        </w:tc>
        <w:tc>
          <w:tcPr>
            <w:tcW w:w="480" w:type="dxa"/>
            <w:noWrap/>
            <w:vAlign w:val="bottom"/>
            <w:hideMark/>
          </w:tcPr>
          <w:p w14:paraId="3057A8C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w:t>
            </w:r>
          </w:p>
        </w:tc>
        <w:tc>
          <w:tcPr>
            <w:tcW w:w="480" w:type="dxa"/>
            <w:noWrap/>
            <w:vAlign w:val="bottom"/>
            <w:hideMark/>
          </w:tcPr>
          <w:p w14:paraId="2DF2BFBF" w14:textId="77777777" w:rsidR="00D010A3" w:rsidRPr="00E41A9C" w:rsidRDefault="00D010A3">
            <w:pPr>
              <w:rPr>
                <w:rFonts w:eastAsia="Times New Roman" w:cs="Arial"/>
                <w:color w:val="000000" w:themeColor="text1"/>
                <w:lang w:val="en-US" w:eastAsia="en-GB"/>
              </w:rPr>
            </w:pPr>
          </w:p>
        </w:tc>
      </w:tr>
      <w:tr w:rsidR="00E41A9C" w:rsidRPr="00E41A9C" w14:paraId="0A5F12DB" w14:textId="77777777" w:rsidTr="00D010A3">
        <w:trPr>
          <w:trHeight w:val="300"/>
          <w:jc w:val="center"/>
        </w:trPr>
        <w:tc>
          <w:tcPr>
            <w:tcW w:w="3400" w:type="dxa"/>
            <w:noWrap/>
            <w:vAlign w:val="bottom"/>
            <w:hideMark/>
          </w:tcPr>
          <w:p w14:paraId="6C61329F"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df</w:t>
            </w:r>
          </w:p>
        </w:tc>
        <w:tc>
          <w:tcPr>
            <w:tcW w:w="480" w:type="dxa"/>
            <w:noWrap/>
            <w:vAlign w:val="bottom"/>
            <w:hideMark/>
          </w:tcPr>
          <w:p w14:paraId="67DFDFB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w:t>
            </w:r>
          </w:p>
        </w:tc>
        <w:tc>
          <w:tcPr>
            <w:tcW w:w="480" w:type="dxa"/>
            <w:noWrap/>
            <w:vAlign w:val="bottom"/>
            <w:hideMark/>
          </w:tcPr>
          <w:p w14:paraId="129572BA" w14:textId="77777777" w:rsidR="00D010A3" w:rsidRPr="00E41A9C" w:rsidRDefault="00D010A3">
            <w:pPr>
              <w:rPr>
                <w:rFonts w:eastAsia="Times New Roman" w:cs="Arial"/>
                <w:color w:val="000000" w:themeColor="text1"/>
                <w:lang w:val="en-US" w:eastAsia="en-GB"/>
              </w:rPr>
            </w:pPr>
          </w:p>
        </w:tc>
      </w:tr>
      <w:tr w:rsidR="00E41A9C" w:rsidRPr="00E41A9C" w14:paraId="200589F3" w14:textId="77777777" w:rsidTr="00D010A3">
        <w:trPr>
          <w:trHeight w:val="300"/>
          <w:jc w:val="center"/>
        </w:trPr>
        <w:tc>
          <w:tcPr>
            <w:tcW w:w="3400" w:type="dxa"/>
            <w:noWrap/>
            <w:vAlign w:val="bottom"/>
            <w:hideMark/>
          </w:tcPr>
          <w:p w14:paraId="7C630165"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Stat</w:t>
            </w:r>
          </w:p>
        </w:tc>
        <w:tc>
          <w:tcPr>
            <w:tcW w:w="480" w:type="dxa"/>
            <w:noWrap/>
            <w:vAlign w:val="bottom"/>
            <w:hideMark/>
          </w:tcPr>
          <w:p w14:paraId="7D39757A"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2.568249449</w:t>
            </w:r>
          </w:p>
        </w:tc>
        <w:tc>
          <w:tcPr>
            <w:tcW w:w="480" w:type="dxa"/>
            <w:noWrap/>
            <w:vAlign w:val="bottom"/>
            <w:hideMark/>
          </w:tcPr>
          <w:p w14:paraId="205CB7D8" w14:textId="77777777" w:rsidR="00D010A3" w:rsidRPr="00E41A9C" w:rsidRDefault="00D010A3">
            <w:pPr>
              <w:rPr>
                <w:rFonts w:eastAsia="Times New Roman" w:cs="Arial"/>
                <w:color w:val="000000" w:themeColor="text1"/>
                <w:lang w:val="en-US" w:eastAsia="en-GB"/>
              </w:rPr>
            </w:pPr>
          </w:p>
        </w:tc>
      </w:tr>
      <w:tr w:rsidR="00E41A9C" w:rsidRPr="00E41A9C" w14:paraId="3EB01782" w14:textId="77777777" w:rsidTr="00D010A3">
        <w:trPr>
          <w:trHeight w:val="300"/>
          <w:jc w:val="center"/>
        </w:trPr>
        <w:tc>
          <w:tcPr>
            <w:tcW w:w="3400" w:type="dxa"/>
            <w:noWrap/>
            <w:vAlign w:val="bottom"/>
            <w:hideMark/>
          </w:tcPr>
          <w:p w14:paraId="0F89F6C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P(T&lt;=t) one-tail</w:t>
            </w:r>
          </w:p>
        </w:tc>
        <w:tc>
          <w:tcPr>
            <w:tcW w:w="480" w:type="dxa"/>
            <w:noWrap/>
            <w:vAlign w:val="bottom"/>
            <w:hideMark/>
          </w:tcPr>
          <w:p w14:paraId="3ACC5541"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0.03104681</w:t>
            </w:r>
          </w:p>
        </w:tc>
        <w:tc>
          <w:tcPr>
            <w:tcW w:w="480" w:type="dxa"/>
            <w:noWrap/>
            <w:vAlign w:val="bottom"/>
            <w:hideMark/>
          </w:tcPr>
          <w:p w14:paraId="4BEF8437" w14:textId="77777777" w:rsidR="00D010A3" w:rsidRPr="00E41A9C" w:rsidRDefault="00D010A3">
            <w:pPr>
              <w:rPr>
                <w:rFonts w:eastAsia="Times New Roman" w:cs="Arial"/>
                <w:color w:val="000000" w:themeColor="text1"/>
                <w:lang w:val="en-US" w:eastAsia="en-GB"/>
              </w:rPr>
            </w:pPr>
          </w:p>
        </w:tc>
      </w:tr>
      <w:tr w:rsidR="00E41A9C" w:rsidRPr="00E41A9C" w14:paraId="4012B0B5" w14:textId="77777777" w:rsidTr="00D010A3">
        <w:trPr>
          <w:trHeight w:val="300"/>
          <w:jc w:val="center"/>
        </w:trPr>
        <w:tc>
          <w:tcPr>
            <w:tcW w:w="3400" w:type="dxa"/>
            <w:noWrap/>
            <w:vAlign w:val="bottom"/>
            <w:hideMark/>
          </w:tcPr>
          <w:p w14:paraId="0482B4CA"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Critical one-tail</w:t>
            </w:r>
          </w:p>
        </w:tc>
        <w:tc>
          <w:tcPr>
            <w:tcW w:w="480" w:type="dxa"/>
            <w:noWrap/>
            <w:vAlign w:val="bottom"/>
            <w:hideMark/>
          </w:tcPr>
          <w:p w14:paraId="255E65B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2.131846786</w:t>
            </w:r>
          </w:p>
        </w:tc>
        <w:tc>
          <w:tcPr>
            <w:tcW w:w="480" w:type="dxa"/>
            <w:noWrap/>
            <w:vAlign w:val="bottom"/>
            <w:hideMark/>
          </w:tcPr>
          <w:p w14:paraId="31706656" w14:textId="77777777" w:rsidR="00D010A3" w:rsidRPr="00E41A9C" w:rsidRDefault="00D010A3">
            <w:pPr>
              <w:rPr>
                <w:rFonts w:eastAsia="Times New Roman" w:cs="Arial"/>
                <w:color w:val="000000" w:themeColor="text1"/>
                <w:lang w:val="en-US" w:eastAsia="en-GB"/>
              </w:rPr>
            </w:pPr>
          </w:p>
        </w:tc>
      </w:tr>
      <w:tr w:rsidR="00E41A9C" w:rsidRPr="00E41A9C" w14:paraId="47596BF5" w14:textId="77777777" w:rsidTr="00D010A3">
        <w:trPr>
          <w:trHeight w:val="300"/>
          <w:jc w:val="center"/>
        </w:trPr>
        <w:tc>
          <w:tcPr>
            <w:tcW w:w="3400" w:type="dxa"/>
            <w:noWrap/>
            <w:vAlign w:val="bottom"/>
            <w:hideMark/>
          </w:tcPr>
          <w:p w14:paraId="2811E3D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P(T&lt;=t) two-tail</w:t>
            </w:r>
          </w:p>
        </w:tc>
        <w:tc>
          <w:tcPr>
            <w:tcW w:w="480" w:type="dxa"/>
            <w:noWrap/>
            <w:vAlign w:val="bottom"/>
            <w:hideMark/>
          </w:tcPr>
          <w:p w14:paraId="515DE7D9"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0.06209362</w:t>
            </w:r>
          </w:p>
        </w:tc>
        <w:tc>
          <w:tcPr>
            <w:tcW w:w="480" w:type="dxa"/>
            <w:noWrap/>
            <w:vAlign w:val="bottom"/>
            <w:hideMark/>
          </w:tcPr>
          <w:p w14:paraId="1A9453A4" w14:textId="77777777" w:rsidR="00D010A3" w:rsidRPr="00E41A9C" w:rsidRDefault="00D010A3">
            <w:pPr>
              <w:rPr>
                <w:rFonts w:eastAsia="Times New Roman" w:cs="Arial"/>
                <w:color w:val="000000" w:themeColor="text1"/>
                <w:lang w:val="en-US" w:eastAsia="en-GB"/>
              </w:rPr>
            </w:pPr>
          </w:p>
        </w:tc>
      </w:tr>
      <w:tr w:rsidR="00E41A9C" w:rsidRPr="00E41A9C" w14:paraId="3AC73BCC" w14:textId="77777777" w:rsidTr="00D010A3">
        <w:trPr>
          <w:trHeight w:val="315"/>
          <w:jc w:val="center"/>
        </w:trPr>
        <w:tc>
          <w:tcPr>
            <w:tcW w:w="3400" w:type="dxa"/>
            <w:tcBorders>
              <w:top w:val="nil"/>
              <w:left w:val="nil"/>
              <w:bottom w:val="single" w:sz="8" w:space="0" w:color="auto"/>
              <w:right w:val="nil"/>
            </w:tcBorders>
            <w:noWrap/>
            <w:vAlign w:val="bottom"/>
            <w:hideMark/>
          </w:tcPr>
          <w:p w14:paraId="4C8F6461"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 Critical two-tail</w:t>
            </w:r>
          </w:p>
        </w:tc>
        <w:tc>
          <w:tcPr>
            <w:tcW w:w="480" w:type="dxa"/>
            <w:tcBorders>
              <w:top w:val="nil"/>
              <w:left w:val="nil"/>
              <w:bottom w:val="single" w:sz="8" w:space="0" w:color="auto"/>
              <w:right w:val="nil"/>
            </w:tcBorders>
            <w:noWrap/>
            <w:vAlign w:val="bottom"/>
            <w:hideMark/>
          </w:tcPr>
          <w:p w14:paraId="340AB6E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2.776445105</w:t>
            </w:r>
          </w:p>
        </w:tc>
        <w:tc>
          <w:tcPr>
            <w:tcW w:w="480" w:type="dxa"/>
            <w:tcBorders>
              <w:top w:val="nil"/>
              <w:left w:val="nil"/>
              <w:bottom w:val="single" w:sz="8" w:space="0" w:color="auto"/>
              <w:right w:val="nil"/>
            </w:tcBorders>
            <w:noWrap/>
            <w:vAlign w:val="bottom"/>
            <w:hideMark/>
          </w:tcPr>
          <w:p w14:paraId="1A188C33"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r>
    </w:tbl>
    <w:p w14:paraId="084DCE97" w14:textId="77777777" w:rsidR="00D010A3" w:rsidRPr="00E41A9C" w:rsidRDefault="00D010A3" w:rsidP="00D010A3">
      <w:pPr>
        <w:rPr>
          <w:color w:val="000000" w:themeColor="text1"/>
          <w:lang w:eastAsia="en-GB"/>
        </w:rPr>
      </w:pPr>
    </w:p>
    <w:p w14:paraId="2BFB234A" w14:textId="77777777" w:rsidR="00D010A3" w:rsidRPr="00E41A9C" w:rsidRDefault="00D010A3" w:rsidP="00D010A3">
      <w:pPr>
        <w:rPr>
          <w:color w:val="000000" w:themeColor="text1"/>
          <w:lang w:eastAsia="en-GB"/>
        </w:rPr>
      </w:pPr>
      <w:r w:rsidRPr="00E41A9C">
        <w:rPr>
          <w:color w:val="000000" w:themeColor="text1"/>
          <w:lang w:eastAsia="en-GB"/>
        </w:rPr>
        <w:t xml:space="preserve">Information on workplace digital tools is useful. Respondents were 41% change resistant. This reinforces prior results that employee resistance to new technologies hinders digital transformation </w:t>
      </w:r>
      <w:r w:rsidRPr="00E41A9C">
        <w:rPr>
          <w:rFonts w:eastAsia="Times New Roman" w:cs="Times New Roman"/>
          <w:color w:val="000000" w:themeColor="text1"/>
          <w:szCs w:val="24"/>
          <w:lang w:eastAsia="en-GB"/>
        </w:rPr>
        <w:t>(Malik et al., 2024)</w:t>
      </w:r>
      <w:r w:rsidRPr="00E41A9C">
        <w:rPr>
          <w:color w:val="000000" w:themeColor="text1"/>
          <w:lang w:eastAsia="en-GB"/>
        </w:rPr>
        <w:t xml:space="preserve">. 33% of respondents needed training and 22% faced technical issues, highlighting the need for staff digital tool adoption readiness. </w:t>
      </w:r>
      <w:r w:rsidRPr="00E41A9C">
        <w:rPr>
          <w:rFonts w:eastAsia="Times New Roman" w:cs="Times New Roman"/>
          <w:color w:val="000000" w:themeColor="text1"/>
          <w:szCs w:val="24"/>
          <w:lang w:eastAsia="en-GB"/>
        </w:rPr>
        <w:t xml:space="preserve">Due to tool complexity, operational positions like engineering and maintenance (6% of respondents) had more technical hurdles than department-specific statistics. Due to training deficiencies, 19% of part-time workers may not be fully onboarded. These issues highlight digital technique hurdles to employee motivation and engagement, addressing the first research objective. </w:t>
      </w:r>
      <w:r w:rsidRPr="00E41A9C">
        <w:rPr>
          <w:color w:val="000000" w:themeColor="text1"/>
          <w:lang w:eastAsia="en-GB"/>
        </w:rPr>
        <w:t xml:space="preserve">T-tests showed that obstacle-faced respondents differed from others with a p-value of 0.031. The column chart's most and least cited difficulties include change aversion and training shortages for office digital transformation. With digital technologies, change management and training boost efficiency </w:t>
      </w:r>
      <w:r w:rsidRPr="00E41A9C">
        <w:rPr>
          <w:rFonts w:eastAsia="Times New Roman" w:cs="Times New Roman"/>
          <w:color w:val="000000" w:themeColor="text1"/>
          <w:szCs w:val="24"/>
          <w:lang w:eastAsia="en-GB"/>
        </w:rPr>
        <w:t>(Saini and Bhalla, 2022)</w:t>
      </w:r>
      <w:r w:rsidRPr="00E41A9C">
        <w:rPr>
          <w:color w:val="000000" w:themeColor="text1"/>
          <w:lang w:eastAsia="en-GB"/>
        </w:rPr>
        <w:t xml:space="preserve">. </w:t>
      </w:r>
    </w:p>
    <w:p w14:paraId="5C859CB5" w14:textId="77777777" w:rsidR="00D010A3" w:rsidRPr="00E41A9C" w:rsidRDefault="00D010A3" w:rsidP="00D010A3">
      <w:pPr>
        <w:rPr>
          <w:color w:val="000000" w:themeColor="text1"/>
          <w:lang w:eastAsia="en-GB"/>
        </w:rPr>
      </w:pPr>
      <w:r w:rsidRPr="00E41A9C">
        <w:rPr>
          <w:rFonts w:cs="Arial"/>
          <w:b/>
          <w:bCs/>
          <w:color w:val="000000" w:themeColor="text1"/>
        </w:rPr>
        <w:t>4.2 What additional digital tools or improvements would you suggest to better support your role?</w:t>
      </w:r>
    </w:p>
    <w:p w14:paraId="1C96637E" w14:textId="4A99790C" w:rsidR="00D010A3" w:rsidRPr="00E41A9C" w:rsidRDefault="00D010A3" w:rsidP="00D010A3">
      <w:pPr>
        <w:rPr>
          <w:color w:val="000000" w:themeColor="text1"/>
          <w:lang w:eastAsia="en-GB"/>
        </w:rPr>
      </w:pPr>
      <w:r w:rsidRPr="00E41A9C">
        <w:rPr>
          <w:color w:val="000000" w:themeColor="text1"/>
          <w:lang w:eastAsia="en-GB"/>
        </w:rPr>
        <w:t>Question 4.2 was concerned about digital tools or upgrades that showed worker preferences. Communication, teamwork, and efficiency tools were most preferred, corroborating Suliman et al. (2023) findings that digital communication tools enhance productivity and engagement. For autonomy and efficiency, employees choose integrated task management, knowledge-sharing, and collaboration solutions with real-time information exchange. Task Technology Fit theory asserts that technology deployment requires tool capabilities to match user and task needs. Underuse of digital tools led to respondents seeking more training. This supports Schaufeli's (2017) digital transformation and skill development conclusions. Improved digital literacy training helps staff adopt new technology and boost productivity and satisfaction. Following the Technology Acceptance Model (TAM) hypothesis, respondents prioritised stress management and mental health awareness tools for work-life balance and employee well-being. This model suggests employees use well-being tools (</w:t>
      </w:r>
      <w:proofErr w:type="spellStart"/>
      <w:r w:rsidRPr="00E41A9C">
        <w:rPr>
          <w:color w:val="000000" w:themeColor="text1"/>
          <w:lang w:eastAsia="en-GB"/>
        </w:rPr>
        <w:t>Alrawadieh</w:t>
      </w:r>
      <w:proofErr w:type="spellEnd"/>
      <w:r w:rsidRPr="00E41A9C">
        <w:rPr>
          <w:color w:val="000000" w:themeColor="text1"/>
          <w:lang w:eastAsia="en-GB"/>
        </w:rPr>
        <w:t xml:space="preserve"> et al., 2020). AI/ML needed improved digital solutions. Employees advocated AI for data analysis, automation, and operational insights. AI increases decision-making, efficiency, and agility, say Islam et al. (2021). Digital solutions must meet employee needs to boost productivity, engagement, and organisational performance while implementing TAM, Task Technology Fit, and Digital Transformation </w:t>
      </w:r>
      <w:r w:rsidRPr="00E41A9C">
        <w:rPr>
          <w:rFonts w:eastAsia="Times New Roman" w:cs="Times New Roman"/>
          <w:color w:val="000000" w:themeColor="text1"/>
          <w:szCs w:val="24"/>
          <w:lang w:eastAsia="en-GB"/>
        </w:rPr>
        <w:t xml:space="preserve">(Bonnet and </w:t>
      </w:r>
      <w:proofErr w:type="spellStart"/>
      <w:r w:rsidRPr="00E41A9C">
        <w:rPr>
          <w:rFonts w:eastAsia="Times New Roman" w:cs="Times New Roman"/>
          <w:color w:val="000000" w:themeColor="text1"/>
          <w:szCs w:val="24"/>
          <w:lang w:eastAsia="en-GB"/>
        </w:rPr>
        <w:t>Westerman</w:t>
      </w:r>
      <w:proofErr w:type="spellEnd"/>
      <w:r w:rsidRPr="00E41A9C">
        <w:rPr>
          <w:rFonts w:eastAsia="Times New Roman" w:cs="Times New Roman"/>
          <w:color w:val="000000" w:themeColor="text1"/>
          <w:szCs w:val="24"/>
          <w:lang w:eastAsia="en-GB"/>
        </w:rPr>
        <w:t>, 2020)</w:t>
      </w:r>
      <w:r w:rsidRPr="00E41A9C">
        <w:rPr>
          <w:color w:val="000000" w:themeColor="text1"/>
          <w:lang w:eastAsia="en-GB"/>
        </w:rPr>
        <w:t xml:space="preserve">. </w:t>
      </w:r>
    </w:p>
    <w:p w14:paraId="5073A81F" w14:textId="272C7094" w:rsidR="00D010A3" w:rsidRPr="00E41A9C" w:rsidRDefault="00D010A3" w:rsidP="00D010A3">
      <w:pPr>
        <w:pStyle w:val="Caption"/>
        <w:jc w:val="both"/>
        <w:rPr>
          <w:color w:val="000000" w:themeColor="text1"/>
          <w:lang w:eastAsia="en-GB"/>
        </w:rPr>
      </w:pPr>
      <w:bookmarkStart w:id="176" w:name="_Toc184365936"/>
      <w:r w:rsidRPr="00E41A9C">
        <w:rPr>
          <w:color w:val="000000" w:themeColor="text1"/>
        </w:rPr>
        <w:lastRenderedPageBreak/>
        <w:t xml:space="preserve">Figure </w:t>
      </w:r>
      <w:r w:rsidRPr="00E41A9C">
        <w:rPr>
          <w:color w:val="000000" w:themeColor="text1"/>
        </w:rPr>
        <w:fldChar w:fldCharType="begin"/>
      </w:r>
      <w:r w:rsidRPr="00E41A9C">
        <w:rPr>
          <w:color w:val="000000" w:themeColor="text1"/>
        </w:rPr>
        <w:instrText xml:space="preserve"> SEQ Figure \* ARABIC </w:instrText>
      </w:r>
      <w:r w:rsidRPr="00E41A9C">
        <w:rPr>
          <w:color w:val="000000" w:themeColor="text1"/>
        </w:rPr>
        <w:fldChar w:fldCharType="separate"/>
      </w:r>
      <w:r w:rsidRPr="00E41A9C">
        <w:rPr>
          <w:noProof/>
          <w:color w:val="000000" w:themeColor="text1"/>
        </w:rPr>
        <w:t>18</w:t>
      </w:r>
      <w:r w:rsidRPr="00E41A9C">
        <w:rPr>
          <w:color w:val="000000" w:themeColor="text1"/>
        </w:rPr>
        <w:fldChar w:fldCharType="end"/>
      </w:r>
      <w:r w:rsidRPr="00E41A9C">
        <w:rPr>
          <w:color w:val="000000" w:themeColor="text1"/>
        </w:rPr>
        <w:t>: Dependency of Hospitality Industry on Digital Transformation</w:t>
      </w:r>
      <w:bookmarkEnd w:id="176"/>
    </w:p>
    <w:p w14:paraId="000594D1" w14:textId="21C21147" w:rsidR="00D010A3" w:rsidRPr="00E41A9C" w:rsidRDefault="00D010A3" w:rsidP="00D010A3">
      <w:pPr>
        <w:jc w:val="center"/>
        <w:rPr>
          <w:color w:val="000000" w:themeColor="text1"/>
          <w:lang w:eastAsia="en-GB"/>
        </w:rPr>
      </w:pPr>
      <w:r w:rsidRPr="00E41A9C">
        <w:rPr>
          <w:noProof/>
          <w:color w:val="000000" w:themeColor="text1"/>
          <w:lang w:eastAsia="en-GB"/>
        </w:rPr>
        <w:drawing>
          <wp:inline distT="0" distB="0" distL="0" distR="0" wp14:anchorId="2E48FA82" wp14:editId="7DDCFC25">
            <wp:extent cx="5869940" cy="2221865"/>
            <wp:effectExtent l="0" t="0" r="10160" b="1333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14:paraId="712ACA73" w14:textId="77777777" w:rsidR="00D010A3" w:rsidRPr="00E41A9C" w:rsidRDefault="00D010A3" w:rsidP="00D010A3">
      <w:pPr>
        <w:jc w:val="center"/>
        <w:rPr>
          <w:rFonts w:cs="Times New Roman"/>
          <w:color w:val="000000" w:themeColor="text1"/>
        </w:rPr>
      </w:pPr>
      <w:r w:rsidRPr="00E41A9C">
        <w:rPr>
          <w:rFonts w:cs="Times New Roman"/>
          <w:color w:val="000000" w:themeColor="text1"/>
        </w:rPr>
        <w:t xml:space="preserve">Source: Developed by the author </w:t>
      </w:r>
    </w:p>
    <w:tbl>
      <w:tblPr>
        <w:tblW w:w="8496" w:type="dxa"/>
        <w:tblLook w:val="04A0" w:firstRow="1" w:lastRow="0" w:firstColumn="1" w:lastColumn="0" w:noHBand="0" w:noVBand="1"/>
      </w:tblPr>
      <w:tblGrid>
        <w:gridCol w:w="1513"/>
        <w:gridCol w:w="1501"/>
        <w:gridCol w:w="960"/>
        <w:gridCol w:w="1134"/>
        <w:gridCol w:w="1134"/>
        <w:gridCol w:w="1134"/>
        <w:gridCol w:w="1134"/>
      </w:tblGrid>
      <w:tr w:rsidR="00E41A9C" w:rsidRPr="00E41A9C" w14:paraId="772B940B" w14:textId="77777777" w:rsidTr="00D010A3">
        <w:trPr>
          <w:trHeight w:val="315"/>
        </w:trPr>
        <w:tc>
          <w:tcPr>
            <w:tcW w:w="1060" w:type="dxa"/>
            <w:noWrap/>
            <w:vAlign w:val="bottom"/>
            <w:hideMark/>
          </w:tcPr>
          <w:p w14:paraId="11A5844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SUMMARY</w:t>
            </w:r>
          </w:p>
        </w:tc>
        <w:tc>
          <w:tcPr>
            <w:tcW w:w="1380" w:type="dxa"/>
            <w:noWrap/>
            <w:vAlign w:val="bottom"/>
            <w:hideMark/>
          </w:tcPr>
          <w:p w14:paraId="15D09227"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7D83AD64"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3F9FE39E"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3EBFBD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3F293FF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2C87F76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4015781F" w14:textId="77777777" w:rsidTr="00D010A3">
        <w:trPr>
          <w:trHeight w:val="300"/>
        </w:trPr>
        <w:tc>
          <w:tcPr>
            <w:tcW w:w="1060" w:type="dxa"/>
            <w:tcBorders>
              <w:top w:val="single" w:sz="8" w:space="0" w:color="auto"/>
              <w:left w:val="nil"/>
              <w:bottom w:val="single" w:sz="4" w:space="0" w:color="auto"/>
              <w:right w:val="nil"/>
            </w:tcBorders>
            <w:noWrap/>
            <w:vAlign w:val="bottom"/>
            <w:hideMark/>
          </w:tcPr>
          <w:p w14:paraId="5DDB5178"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Groups</w:t>
            </w:r>
          </w:p>
        </w:tc>
        <w:tc>
          <w:tcPr>
            <w:tcW w:w="1380" w:type="dxa"/>
            <w:tcBorders>
              <w:top w:val="single" w:sz="8" w:space="0" w:color="auto"/>
              <w:left w:val="nil"/>
              <w:bottom w:val="single" w:sz="4" w:space="0" w:color="auto"/>
              <w:right w:val="nil"/>
            </w:tcBorders>
            <w:noWrap/>
            <w:vAlign w:val="bottom"/>
            <w:hideMark/>
          </w:tcPr>
          <w:p w14:paraId="41D162F4"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Count</w:t>
            </w:r>
          </w:p>
        </w:tc>
        <w:tc>
          <w:tcPr>
            <w:tcW w:w="960" w:type="dxa"/>
            <w:tcBorders>
              <w:top w:val="single" w:sz="8" w:space="0" w:color="auto"/>
              <w:left w:val="nil"/>
              <w:bottom w:val="single" w:sz="4" w:space="0" w:color="auto"/>
              <w:right w:val="nil"/>
            </w:tcBorders>
            <w:noWrap/>
            <w:vAlign w:val="bottom"/>
            <w:hideMark/>
          </w:tcPr>
          <w:p w14:paraId="18CDF5DF"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Sum</w:t>
            </w:r>
          </w:p>
        </w:tc>
        <w:tc>
          <w:tcPr>
            <w:tcW w:w="960" w:type="dxa"/>
            <w:tcBorders>
              <w:top w:val="single" w:sz="8" w:space="0" w:color="auto"/>
              <w:left w:val="nil"/>
              <w:bottom w:val="single" w:sz="4" w:space="0" w:color="auto"/>
              <w:right w:val="nil"/>
            </w:tcBorders>
            <w:noWrap/>
            <w:vAlign w:val="bottom"/>
            <w:hideMark/>
          </w:tcPr>
          <w:p w14:paraId="305E2D93"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Average</w:t>
            </w:r>
          </w:p>
        </w:tc>
        <w:tc>
          <w:tcPr>
            <w:tcW w:w="960" w:type="dxa"/>
            <w:tcBorders>
              <w:top w:val="single" w:sz="8" w:space="0" w:color="auto"/>
              <w:left w:val="nil"/>
              <w:bottom w:val="single" w:sz="4" w:space="0" w:color="auto"/>
              <w:right w:val="nil"/>
            </w:tcBorders>
            <w:noWrap/>
            <w:vAlign w:val="bottom"/>
            <w:hideMark/>
          </w:tcPr>
          <w:p w14:paraId="280737C5"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Variance</w:t>
            </w:r>
          </w:p>
        </w:tc>
        <w:tc>
          <w:tcPr>
            <w:tcW w:w="960" w:type="dxa"/>
            <w:noWrap/>
            <w:vAlign w:val="bottom"/>
            <w:hideMark/>
          </w:tcPr>
          <w:p w14:paraId="37F35277" w14:textId="77777777" w:rsidR="00D010A3" w:rsidRPr="00E41A9C" w:rsidRDefault="00D010A3">
            <w:pPr>
              <w:rPr>
                <w:rFonts w:eastAsia="Times New Roman" w:cs="Arial"/>
                <w:i/>
                <w:iCs/>
                <w:color w:val="000000" w:themeColor="text1"/>
                <w:lang w:val="en-US" w:eastAsia="en-GB"/>
              </w:rPr>
            </w:pPr>
          </w:p>
        </w:tc>
        <w:tc>
          <w:tcPr>
            <w:tcW w:w="960" w:type="dxa"/>
            <w:noWrap/>
            <w:vAlign w:val="bottom"/>
            <w:hideMark/>
          </w:tcPr>
          <w:p w14:paraId="0CAF672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8C13CD8" w14:textId="77777777" w:rsidTr="00D010A3">
        <w:trPr>
          <w:trHeight w:val="300"/>
        </w:trPr>
        <w:tc>
          <w:tcPr>
            <w:tcW w:w="1060" w:type="dxa"/>
            <w:noWrap/>
            <w:vAlign w:val="bottom"/>
            <w:hideMark/>
          </w:tcPr>
          <w:p w14:paraId="12AE0A24"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xml:space="preserve">Respondents </w:t>
            </w:r>
          </w:p>
        </w:tc>
        <w:tc>
          <w:tcPr>
            <w:tcW w:w="1380" w:type="dxa"/>
            <w:noWrap/>
            <w:vAlign w:val="bottom"/>
            <w:hideMark/>
          </w:tcPr>
          <w:p w14:paraId="39C7C87E"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c>
          <w:tcPr>
            <w:tcW w:w="960" w:type="dxa"/>
            <w:noWrap/>
            <w:vAlign w:val="bottom"/>
            <w:hideMark/>
          </w:tcPr>
          <w:p w14:paraId="40635334"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141</w:t>
            </w:r>
          </w:p>
        </w:tc>
        <w:tc>
          <w:tcPr>
            <w:tcW w:w="960" w:type="dxa"/>
            <w:noWrap/>
            <w:vAlign w:val="bottom"/>
            <w:hideMark/>
          </w:tcPr>
          <w:p w14:paraId="3D7BCC0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28.2</w:t>
            </w:r>
          </w:p>
        </w:tc>
        <w:tc>
          <w:tcPr>
            <w:tcW w:w="960" w:type="dxa"/>
            <w:noWrap/>
            <w:vAlign w:val="bottom"/>
            <w:hideMark/>
          </w:tcPr>
          <w:p w14:paraId="514F1616"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453.2</w:t>
            </w:r>
          </w:p>
        </w:tc>
        <w:tc>
          <w:tcPr>
            <w:tcW w:w="960" w:type="dxa"/>
            <w:noWrap/>
            <w:vAlign w:val="bottom"/>
            <w:hideMark/>
          </w:tcPr>
          <w:p w14:paraId="620F3942"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7D148F0F"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3C708A0" w14:textId="77777777" w:rsidTr="00D010A3">
        <w:trPr>
          <w:trHeight w:val="315"/>
        </w:trPr>
        <w:tc>
          <w:tcPr>
            <w:tcW w:w="1060" w:type="dxa"/>
            <w:tcBorders>
              <w:top w:val="nil"/>
              <w:left w:val="nil"/>
              <w:bottom w:val="single" w:sz="8" w:space="0" w:color="auto"/>
              <w:right w:val="nil"/>
            </w:tcBorders>
            <w:noWrap/>
            <w:vAlign w:val="bottom"/>
            <w:hideMark/>
          </w:tcPr>
          <w:p w14:paraId="4847F0D4"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w:t>
            </w:r>
          </w:p>
        </w:tc>
        <w:tc>
          <w:tcPr>
            <w:tcW w:w="1380" w:type="dxa"/>
            <w:tcBorders>
              <w:top w:val="nil"/>
              <w:left w:val="nil"/>
              <w:bottom w:val="single" w:sz="8" w:space="0" w:color="auto"/>
              <w:right w:val="nil"/>
            </w:tcBorders>
            <w:noWrap/>
            <w:vAlign w:val="bottom"/>
            <w:hideMark/>
          </w:tcPr>
          <w:p w14:paraId="0AEEBE0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w:t>
            </w:r>
          </w:p>
        </w:tc>
        <w:tc>
          <w:tcPr>
            <w:tcW w:w="960" w:type="dxa"/>
            <w:tcBorders>
              <w:top w:val="nil"/>
              <w:left w:val="nil"/>
              <w:bottom w:val="single" w:sz="8" w:space="0" w:color="auto"/>
              <w:right w:val="nil"/>
            </w:tcBorders>
            <w:noWrap/>
            <w:vAlign w:val="bottom"/>
            <w:hideMark/>
          </w:tcPr>
          <w:p w14:paraId="03FBB655"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960" w:type="dxa"/>
            <w:tcBorders>
              <w:top w:val="nil"/>
              <w:left w:val="nil"/>
              <w:bottom w:val="single" w:sz="8" w:space="0" w:color="auto"/>
              <w:right w:val="nil"/>
            </w:tcBorders>
            <w:noWrap/>
            <w:vAlign w:val="bottom"/>
            <w:hideMark/>
          </w:tcPr>
          <w:p w14:paraId="6A8E946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0.2</w:t>
            </w:r>
          </w:p>
        </w:tc>
        <w:tc>
          <w:tcPr>
            <w:tcW w:w="960" w:type="dxa"/>
            <w:tcBorders>
              <w:top w:val="nil"/>
              <w:left w:val="nil"/>
              <w:bottom w:val="single" w:sz="8" w:space="0" w:color="auto"/>
              <w:right w:val="nil"/>
            </w:tcBorders>
            <w:noWrap/>
            <w:vAlign w:val="bottom"/>
            <w:hideMark/>
          </w:tcPr>
          <w:p w14:paraId="7AE0E040"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0.022796</w:t>
            </w:r>
          </w:p>
        </w:tc>
        <w:tc>
          <w:tcPr>
            <w:tcW w:w="960" w:type="dxa"/>
            <w:noWrap/>
            <w:vAlign w:val="bottom"/>
            <w:hideMark/>
          </w:tcPr>
          <w:p w14:paraId="20080278"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6E537BF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48FDF41D" w14:textId="77777777" w:rsidTr="00D010A3">
        <w:trPr>
          <w:trHeight w:val="300"/>
        </w:trPr>
        <w:tc>
          <w:tcPr>
            <w:tcW w:w="1060" w:type="dxa"/>
            <w:noWrap/>
            <w:vAlign w:val="bottom"/>
            <w:hideMark/>
          </w:tcPr>
          <w:p w14:paraId="55A2929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380" w:type="dxa"/>
            <w:noWrap/>
            <w:vAlign w:val="bottom"/>
            <w:hideMark/>
          </w:tcPr>
          <w:p w14:paraId="58DF0BC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FD4292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093BEF80"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B5FC0AA"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036F185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804BE1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5C4776FA" w14:textId="77777777" w:rsidTr="00D010A3">
        <w:trPr>
          <w:trHeight w:val="300"/>
        </w:trPr>
        <w:tc>
          <w:tcPr>
            <w:tcW w:w="1060" w:type="dxa"/>
            <w:noWrap/>
            <w:vAlign w:val="bottom"/>
            <w:hideMark/>
          </w:tcPr>
          <w:p w14:paraId="518AE25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380" w:type="dxa"/>
            <w:noWrap/>
            <w:vAlign w:val="bottom"/>
            <w:hideMark/>
          </w:tcPr>
          <w:p w14:paraId="581ADDD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19BDECC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26308BEB"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2F748E1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257CBCE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3D68105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4269B18B" w14:textId="77777777" w:rsidTr="00D010A3">
        <w:trPr>
          <w:trHeight w:val="315"/>
        </w:trPr>
        <w:tc>
          <w:tcPr>
            <w:tcW w:w="1060" w:type="dxa"/>
            <w:noWrap/>
            <w:vAlign w:val="bottom"/>
            <w:hideMark/>
          </w:tcPr>
          <w:p w14:paraId="3CAC3674"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ANOVA</w:t>
            </w:r>
          </w:p>
        </w:tc>
        <w:tc>
          <w:tcPr>
            <w:tcW w:w="1380" w:type="dxa"/>
            <w:noWrap/>
            <w:vAlign w:val="bottom"/>
            <w:hideMark/>
          </w:tcPr>
          <w:p w14:paraId="35B1CD9E"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0129F93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4249C1F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22A3E40D"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04707D33"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6A7FC30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5E77FDE8" w14:textId="77777777" w:rsidTr="00D010A3">
        <w:trPr>
          <w:trHeight w:val="300"/>
        </w:trPr>
        <w:tc>
          <w:tcPr>
            <w:tcW w:w="1060" w:type="dxa"/>
            <w:tcBorders>
              <w:top w:val="single" w:sz="8" w:space="0" w:color="auto"/>
              <w:left w:val="nil"/>
              <w:bottom w:val="single" w:sz="4" w:space="0" w:color="auto"/>
              <w:right w:val="nil"/>
            </w:tcBorders>
            <w:noWrap/>
            <w:vAlign w:val="bottom"/>
            <w:hideMark/>
          </w:tcPr>
          <w:p w14:paraId="6BCCFEB4"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Source of Variation</w:t>
            </w:r>
          </w:p>
        </w:tc>
        <w:tc>
          <w:tcPr>
            <w:tcW w:w="1380" w:type="dxa"/>
            <w:tcBorders>
              <w:top w:val="single" w:sz="8" w:space="0" w:color="auto"/>
              <w:left w:val="nil"/>
              <w:bottom w:val="single" w:sz="4" w:space="0" w:color="auto"/>
              <w:right w:val="nil"/>
            </w:tcBorders>
            <w:noWrap/>
            <w:vAlign w:val="bottom"/>
            <w:hideMark/>
          </w:tcPr>
          <w:p w14:paraId="32543E18"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SS</w:t>
            </w:r>
          </w:p>
        </w:tc>
        <w:tc>
          <w:tcPr>
            <w:tcW w:w="960" w:type="dxa"/>
            <w:tcBorders>
              <w:top w:val="single" w:sz="8" w:space="0" w:color="auto"/>
              <w:left w:val="nil"/>
              <w:bottom w:val="single" w:sz="4" w:space="0" w:color="auto"/>
              <w:right w:val="nil"/>
            </w:tcBorders>
            <w:noWrap/>
            <w:vAlign w:val="bottom"/>
            <w:hideMark/>
          </w:tcPr>
          <w:p w14:paraId="64DEFE8D"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df</w:t>
            </w:r>
          </w:p>
        </w:tc>
        <w:tc>
          <w:tcPr>
            <w:tcW w:w="960" w:type="dxa"/>
            <w:tcBorders>
              <w:top w:val="single" w:sz="8" w:space="0" w:color="auto"/>
              <w:left w:val="nil"/>
              <w:bottom w:val="single" w:sz="4" w:space="0" w:color="auto"/>
              <w:right w:val="nil"/>
            </w:tcBorders>
            <w:noWrap/>
            <w:vAlign w:val="bottom"/>
            <w:hideMark/>
          </w:tcPr>
          <w:p w14:paraId="59D84D46"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MS</w:t>
            </w:r>
          </w:p>
        </w:tc>
        <w:tc>
          <w:tcPr>
            <w:tcW w:w="960" w:type="dxa"/>
            <w:tcBorders>
              <w:top w:val="single" w:sz="8" w:space="0" w:color="auto"/>
              <w:left w:val="nil"/>
              <w:bottom w:val="single" w:sz="4" w:space="0" w:color="auto"/>
              <w:right w:val="nil"/>
            </w:tcBorders>
            <w:noWrap/>
            <w:vAlign w:val="bottom"/>
            <w:hideMark/>
          </w:tcPr>
          <w:p w14:paraId="5A195F67"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F</w:t>
            </w:r>
          </w:p>
        </w:tc>
        <w:tc>
          <w:tcPr>
            <w:tcW w:w="960" w:type="dxa"/>
            <w:tcBorders>
              <w:top w:val="single" w:sz="8" w:space="0" w:color="auto"/>
              <w:left w:val="nil"/>
              <w:bottom w:val="single" w:sz="4" w:space="0" w:color="auto"/>
              <w:right w:val="nil"/>
            </w:tcBorders>
            <w:noWrap/>
            <w:vAlign w:val="bottom"/>
            <w:hideMark/>
          </w:tcPr>
          <w:p w14:paraId="1A6DDE9E"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P-value</w:t>
            </w:r>
          </w:p>
        </w:tc>
        <w:tc>
          <w:tcPr>
            <w:tcW w:w="960" w:type="dxa"/>
            <w:tcBorders>
              <w:top w:val="single" w:sz="8" w:space="0" w:color="auto"/>
              <w:left w:val="nil"/>
              <w:bottom w:val="single" w:sz="4" w:space="0" w:color="auto"/>
              <w:right w:val="nil"/>
            </w:tcBorders>
            <w:noWrap/>
            <w:vAlign w:val="bottom"/>
            <w:hideMark/>
          </w:tcPr>
          <w:p w14:paraId="040211F8" w14:textId="77777777" w:rsidR="00D010A3" w:rsidRPr="00E41A9C" w:rsidRDefault="00D010A3">
            <w:pPr>
              <w:spacing w:after="0" w:line="240" w:lineRule="auto"/>
              <w:jc w:val="center"/>
              <w:rPr>
                <w:rFonts w:eastAsia="Times New Roman" w:cs="Arial"/>
                <w:i/>
                <w:iCs/>
                <w:color w:val="000000" w:themeColor="text1"/>
                <w:lang w:val="en-US" w:eastAsia="en-GB"/>
              </w:rPr>
            </w:pPr>
            <w:r w:rsidRPr="00E41A9C">
              <w:rPr>
                <w:rFonts w:eastAsia="Times New Roman" w:cs="Arial"/>
                <w:i/>
                <w:iCs/>
                <w:color w:val="000000" w:themeColor="text1"/>
                <w:lang w:val="en-US" w:eastAsia="en-GB"/>
              </w:rPr>
              <w:t>F crit</w:t>
            </w:r>
          </w:p>
        </w:tc>
      </w:tr>
      <w:tr w:rsidR="00E41A9C" w:rsidRPr="00E41A9C" w14:paraId="542C302D" w14:textId="77777777" w:rsidTr="00D010A3">
        <w:trPr>
          <w:trHeight w:val="300"/>
        </w:trPr>
        <w:tc>
          <w:tcPr>
            <w:tcW w:w="1060" w:type="dxa"/>
            <w:noWrap/>
            <w:vAlign w:val="bottom"/>
            <w:hideMark/>
          </w:tcPr>
          <w:p w14:paraId="3C548A91"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Between Groups</w:t>
            </w:r>
          </w:p>
        </w:tc>
        <w:tc>
          <w:tcPr>
            <w:tcW w:w="1380" w:type="dxa"/>
            <w:noWrap/>
            <w:vAlign w:val="bottom"/>
            <w:hideMark/>
          </w:tcPr>
          <w:p w14:paraId="1254BBFD"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1960</w:t>
            </w:r>
          </w:p>
        </w:tc>
        <w:tc>
          <w:tcPr>
            <w:tcW w:w="960" w:type="dxa"/>
            <w:noWrap/>
            <w:vAlign w:val="bottom"/>
            <w:hideMark/>
          </w:tcPr>
          <w:p w14:paraId="57BC8E2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w:t>
            </w:r>
          </w:p>
        </w:tc>
        <w:tc>
          <w:tcPr>
            <w:tcW w:w="960" w:type="dxa"/>
            <w:noWrap/>
            <w:vAlign w:val="bottom"/>
            <w:hideMark/>
          </w:tcPr>
          <w:p w14:paraId="77A78088"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1960</w:t>
            </w:r>
          </w:p>
        </w:tc>
        <w:tc>
          <w:tcPr>
            <w:tcW w:w="960" w:type="dxa"/>
            <w:noWrap/>
            <w:vAlign w:val="bottom"/>
            <w:hideMark/>
          </w:tcPr>
          <w:p w14:paraId="6FFACAFA"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8.649168</w:t>
            </w:r>
          </w:p>
        </w:tc>
        <w:tc>
          <w:tcPr>
            <w:tcW w:w="960" w:type="dxa"/>
            <w:noWrap/>
            <w:vAlign w:val="bottom"/>
            <w:hideMark/>
          </w:tcPr>
          <w:p w14:paraId="0349D67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0.018683</w:t>
            </w:r>
          </w:p>
        </w:tc>
        <w:tc>
          <w:tcPr>
            <w:tcW w:w="960" w:type="dxa"/>
            <w:noWrap/>
            <w:vAlign w:val="bottom"/>
            <w:hideMark/>
          </w:tcPr>
          <w:p w14:paraId="42B5D153"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5.317655</w:t>
            </w:r>
          </w:p>
        </w:tc>
      </w:tr>
      <w:tr w:rsidR="00E41A9C" w:rsidRPr="00E41A9C" w14:paraId="675459F4" w14:textId="77777777" w:rsidTr="00D010A3">
        <w:trPr>
          <w:trHeight w:val="300"/>
        </w:trPr>
        <w:tc>
          <w:tcPr>
            <w:tcW w:w="1060" w:type="dxa"/>
            <w:noWrap/>
            <w:vAlign w:val="bottom"/>
            <w:hideMark/>
          </w:tcPr>
          <w:p w14:paraId="3E4102B8"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Within Groups</w:t>
            </w:r>
          </w:p>
        </w:tc>
        <w:tc>
          <w:tcPr>
            <w:tcW w:w="1380" w:type="dxa"/>
            <w:noWrap/>
            <w:vAlign w:val="bottom"/>
            <w:hideMark/>
          </w:tcPr>
          <w:p w14:paraId="5F12148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1812.891183</w:t>
            </w:r>
          </w:p>
        </w:tc>
        <w:tc>
          <w:tcPr>
            <w:tcW w:w="960" w:type="dxa"/>
            <w:noWrap/>
            <w:vAlign w:val="bottom"/>
            <w:hideMark/>
          </w:tcPr>
          <w:p w14:paraId="53AB388B"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8</w:t>
            </w:r>
          </w:p>
        </w:tc>
        <w:tc>
          <w:tcPr>
            <w:tcW w:w="960" w:type="dxa"/>
            <w:noWrap/>
            <w:vAlign w:val="bottom"/>
            <w:hideMark/>
          </w:tcPr>
          <w:p w14:paraId="6AA505BC"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226.6114</w:t>
            </w:r>
          </w:p>
        </w:tc>
        <w:tc>
          <w:tcPr>
            <w:tcW w:w="960" w:type="dxa"/>
            <w:noWrap/>
            <w:vAlign w:val="bottom"/>
            <w:hideMark/>
          </w:tcPr>
          <w:p w14:paraId="57D9E3F3" w14:textId="77777777" w:rsidR="00D010A3" w:rsidRPr="00E41A9C" w:rsidRDefault="00D010A3">
            <w:pPr>
              <w:rPr>
                <w:rFonts w:eastAsia="Times New Roman" w:cs="Arial"/>
                <w:color w:val="000000" w:themeColor="text1"/>
                <w:lang w:val="en-US" w:eastAsia="en-GB"/>
              </w:rPr>
            </w:pPr>
          </w:p>
        </w:tc>
        <w:tc>
          <w:tcPr>
            <w:tcW w:w="960" w:type="dxa"/>
            <w:noWrap/>
            <w:vAlign w:val="bottom"/>
            <w:hideMark/>
          </w:tcPr>
          <w:p w14:paraId="5D0AB54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7ED909A7"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1AE21296" w14:textId="77777777" w:rsidTr="00D010A3">
        <w:trPr>
          <w:trHeight w:val="300"/>
        </w:trPr>
        <w:tc>
          <w:tcPr>
            <w:tcW w:w="1060" w:type="dxa"/>
            <w:noWrap/>
            <w:vAlign w:val="bottom"/>
            <w:hideMark/>
          </w:tcPr>
          <w:p w14:paraId="2A0BE372"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1380" w:type="dxa"/>
            <w:noWrap/>
            <w:vAlign w:val="bottom"/>
            <w:hideMark/>
          </w:tcPr>
          <w:p w14:paraId="2521654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0D373EF8"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1B777255"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5069F03C"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0B3200F9"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c>
          <w:tcPr>
            <w:tcW w:w="960" w:type="dxa"/>
            <w:noWrap/>
            <w:vAlign w:val="bottom"/>
            <w:hideMark/>
          </w:tcPr>
          <w:p w14:paraId="185BF566" w14:textId="77777777" w:rsidR="00D010A3" w:rsidRPr="00E41A9C" w:rsidRDefault="00D010A3">
            <w:pPr>
              <w:spacing w:after="0" w:line="256" w:lineRule="auto"/>
              <w:jc w:val="left"/>
              <w:rPr>
                <w:rFonts w:asciiTheme="minorHAnsi" w:hAnsiTheme="minorHAnsi"/>
                <w:color w:val="000000" w:themeColor="text1"/>
                <w:sz w:val="20"/>
                <w:szCs w:val="20"/>
                <w:lang w:eastAsia="en-GB"/>
              </w:rPr>
            </w:pPr>
          </w:p>
        </w:tc>
      </w:tr>
      <w:tr w:rsidR="00E41A9C" w:rsidRPr="00E41A9C" w14:paraId="5D6923D9" w14:textId="77777777" w:rsidTr="00D010A3">
        <w:trPr>
          <w:trHeight w:val="315"/>
        </w:trPr>
        <w:tc>
          <w:tcPr>
            <w:tcW w:w="1060" w:type="dxa"/>
            <w:tcBorders>
              <w:top w:val="nil"/>
              <w:left w:val="nil"/>
              <w:bottom w:val="single" w:sz="8" w:space="0" w:color="auto"/>
              <w:right w:val="nil"/>
            </w:tcBorders>
            <w:noWrap/>
            <w:vAlign w:val="bottom"/>
            <w:hideMark/>
          </w:tcPr>
          <w:p w14:paraId="6DEFD7BC"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Total</w:t>
            </w:r>
          </w:p>
        </w:tc>
        <w:tc>
          <w:tcPr>
            <w:tcW w:w="1380" w:type="dxa"/>
            <w:tcBorders>
              <w:top w:val="nil"/>
              <w:left w:val="nil"/>
              <w:bottom w:val="single" w:sz="8" w:space="0" w:color="auto"/>
              <w:right w:val="nil"/>
            </w:tcBorders>
            <w:noWrap/>
            <w:vAlign w:val="bottom"/>
            <w:hideMark/>
          </w:tcPr>
          <w:p w14:paraId="25343FEF"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3772.891183</w:t>
            </w:r>
          </w:p>
        </w:tc>
        <w:tc>
          <w:tcPr>
            <w:tcW w:w="960" w:type="dxa"/>
            <w:tcBorders>
              <w:top w:val="nil"/>
              <w:left w:val="nil"/>
              <w:bottom w:val="single" w:sz="8" w:space="0" w:color="auto"/>
              <w:right w:val="nil"/>
            </w:tcBorders>
            <w:noWrap/>
            <w:vAlign w:val="bottom"/>
            <w:hideMark/>
          </w:tcPr>
          <w:p w14:paraId="60857862" w14:textId="77777777" w:rsidR="00D010A3" w:rsidRPr="00E41A9C" w:rsidRDefault="00D010A3">
            <w:pPr>
              <w:spacing w:after="0" w:line="240" w:lineRule="auto"/>
              <w:jc w:val="right"/>
              <w:rPr>
                <w:rFonts w:eastAsia="Times New Roman" w:cs="Arial"/>
                <w:color w:val="000000" w:themeColor="text1"/>
                <w:lang w:val="en-US" w:eastAsia="en-GB"/>
              </w:rPr>
            </w:pPr>
            <w:r w:rsidRPr="00E41A9C">
              <w:rPr>
                <w:rFonts w:eastAsia="Times New Roman" w:cs="Arial"/>
                <w:color w:val="000000" w:themeColor="text1"/>
                <w:lang w:val="en-US" w:eastAsia="en-GB"/>
              </w:rPr>
              <w:t>9</w:t>
            </w:r>
          </w:p>
        </w:tc>
        <w:tc>
          <w:tcPr>
            <w:tcW w:w="960" w:type="dxa"/>
            <w:tcBorders>
              <w:top w:val="nil"/>
              <w:left w:val="nil"/>
              <w:bottom w:val="single" w:sz="8" w:space="0" w:color="auto"/>
              <w:right w:val="nil"/>
            </w:tcBorders>
            <w:noWrap/>
            <w:vAlign w:val="bottom"/>
            <w:hideMark/>
          </w:tcPr>
          <w:p w14:paraId="7B682928"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960" w:type="dxa"/>
            <w:tcBorders>
              <w:top w:val="nil"/>
              <w:left w:val="nil"/>
              <w:bottom w:val="single" w:sz="8" w:space="0" w:color="auto"/>
              <w:right w:val="nil"/>
            </w:tcBorders>
            <w:noWrap/>
            <w:vAlign w:val="bottom"/>
            <w:hideMark/>
          </w:tcPr>
          <w:p w14:paraId="65FFD066"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960" w:type="dxa"/>
            <w:tcBorders>
              <w:top w:val="nil"/>
              <w:left w:val="nil"/>
              <w:bottom w:val="single" w:sz="8" w:space="0" w:color="auto"/>
              <w:right w:val="nil"/>
            </w:tcBorders>
            <w:noWrap/>
            <w:vAlign w:val="bottom"/>
            <w:hideMark/>
          </w:tcPr>
          <w:p w14:paraId="21EAD669"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c>
          <w:tcPr>
            <w:tcW w:w="960" w:type="dxa"/>
            <w:tcBorders>
              <w:top w:val="nil"/>
              <w:left w:val="nil"/>
              <w:bottom w:val="single" w:sz="8" w:space="0" w:color="auto"/>
              <w:right w:val="nil"/>
            </w:tcBorders>
            <w:noWrap/>
            <w:vAlign w:val="bottom"/>
            <w:hideMark/>
          </w:tcPr>
          <w:p w14:paraId="49304F90" w14:textId="77777777" w:rsidR="00D010A3" w:rsidRPr="00E41A9C" w:rsidRDefault="00D010A3">
            <w:pPr>
              <w:spacing w:after="0" w:line="240" w:lineRule="auto"/>
              <w:jc w:val="left"/>
              <w:rPr>
                <w:rFonts w:eastAsia="Times New Roman" w:cs="Arial"/>
                <w:color w:val="000000" w:themeColor="text1"/>
                <w:lang w:val="en-US" w:eastAsia="en-GB"/>
              </w:rPr>
            </w:pPr>
            <w:r w:rsidRPr="00E41A9C">
              <w:rPr>
                <w:rFonts w:eastAsia="Times New Roman" w:cs="Arial"/>
                <w:color w:val="000000" w:themeColor="text1"/>
                <w:lang w:val="en-US" w:eastAsia="en-GB"/>
              </w:rPr>
              <w:t> </w:t>
            </w:r>
          </w:p>
        </w:tc>
      </w:tr>
    </w:tbl>
    <w:p w14:paraId="25912230" w14:textId="77777777" w:rsidR="00D010A3" w:rsidRPr="00E41A9C" w:rsidRDefault="00D010A3" w:rsidP="00D010A3">
      <w:pPr>
        <w:rPr>
          <w:color w:val="000000" w:themeColor="text1"/>
          <w:lang w:eastAsia="en-GB"/>
        </w:rPr>
      </w:pPr>
      <w:r w:rsidRPr="00E41A9C">
        <w:rPr>
          <w:color w:val="000000" w:themeColor="text1"/>
          <w:lang w:eastAsia="en-GB"/>
        </w:rPr>
        <w:br/>
        <w:t xml:space="preserve">The digital change had mixed implications for UK hospitality recruiting and training. 38% said digital change required smart hires, and 23% said it was necessary. Digital technologies help hospitality function efficiently and interact with clients, so they hire and retain people </w:t>
      </w:r>
      <w:r w:rsidRPr="00E41A9C">
        <w:rPr>
          <w:rFonts w:eastAsia="Times New Roman" w:cs="Times New Roman"/>
          <w:color w:val="000000" w:themeColor="text1"/>
          <w:szCs w:val="24"/>
          <w:lang w:eastAsia="en-GB"/>
        </w:rPr>
        <w:t xml:space="preserve">(Plekhanov, Franke and </w:t>
      </w:r>
      <w:proofErr w:type="spellStart"/>
      <w:r w:rsidRPr="00E41A9C">
        <w:rPr>
          <w:rFonts w:eastAsia="Times New Roman" w:cs="Times New Roman"/>
          <w:color w:val="000000" w:themeColor="text1"/>
          <w:szCs w:val="24"/>
          <w:lang w:eastAsia="en-GB"/>
        </w:rPr>
        <w:t>Netland</w:t>
      </w:r>
      <w:proofErr w:type="spellEnd"/>
      <w:r w:rsidRPr="00E41A9C">
        <w:rPr>
          <w:rFonts w:eastAsia="Times New Roman" w:cs="Times New Roman"/>
          <w:color w:val="000000" w:themeColor="text1"/>
          <w:szCs w:val="24"/>
          <w:lang w:eastAsia="en-GB"/>
        </w:rPr>
        <w:t>, 2022)</w:t>
      </w:r>
      <w:r w:rsidRPr="00E41A9C">
        <w:rPr>
          <w:color w:val="000000" w:themeColor="text1"/>
          <w:lang w:eastAsia="en-GB"/>
        </w:rPr>
        <w:t xml:space="preserve">. </w:t>
      </w:r>
      <w:r w:rsidRPr="00E41A9C">
        <w:rPr>
          <w:rFonts w:eastAsia="Times New Roman" w:cs="Times New Roman"/>
          <w:color w:val="000000" w:themeColor="text1"/>
          <w:szCs w:val="24"/>
          <w:lang w:eastAsia="en-GB"/>
        </w:rPr>
        <w:t xml:space="preserve">Full-time employees (67%) with over three years of experience see digital transformation in workforce development more beneficial. The 30% who claimed the industry does not use digital transformation were older (42–56 years, 26%) or in less tech-intensive divisions. These findings complement the second and third research objectives by investigating how digital transformation boosts worker quality and motivation. </w:t>
      </w:r>
      <w:r w:rsidRPr="00E41A9C">
        <w:rPr>
          <w:color w:val="000000" w:themeColor="text1"/>
          <w:lang w:eastAsia="en-GB"/>
        </w:rPr>
        <w:t>ANOVA with a p-</w:t>
      </w:r>
      <w:r w:rsidRPr="00E41A9C">
        <w:rPr>
          <w:color w:val="000000" w:themeColor="text1"/>
          <w:lang w:eastAsia="en-GB"/>
        </w:rPr>
        <w:lastRenderedPageBreak/>
        <w:t xml:space="preserve">value of 0.018 shows industry workers differ on digital transformation's importance in workforce development. Digital transformation draws talent but is underrated, as shown by the column chart huge "somewhat" group. This study suggests hospitality sectors need digital transformation to compete and attract talent </w:t>
      </w:r>
      <w:r w:rsidRPr="00E41A9C">
        <w:rPr>
          <w:rFonts w:eastAsia="Times New Roman" w:cs="Times New Roman"/>
          <w:color w:val="000000" w:themeColor="text1"/>
          <w:szCs w:val="24"/>
          <w:lang w:eastAsia="en-GB"/>
        </w:rPr>
        <w:t>(Machado et al., 2021)</w:t>
      </w:r>
      <w:r w:rsidRPr="00E41A9C">
        <w:rPr>
          <w:color w:val="000000" w:themeColor="text1"/>
          <w:lang w:eastAsia="en-GB"/>
        </w:rPr>
        <w:t xml:space="preserve">. The article suggests using digital tools in workforce development programs to maximise their potential. </w:t>
      </w:r>
    </w:p>
    <w:p w14:paraId="4BD9438F" w14:textId="77777777" w:rsidR="00D010A3" w:rsidRPr="00E41A9C" w:rsidRDefault="00D010A3" w:rsidP="00D010A3">
      <w:pPr>
        <w:rPr>
          <w:rFonts w:eastAsia="Times New Roman" w:cs="Times New Roman"/>
          <w:b/>
          <w:bCs/>
          <w:color w:val="000000" w:themeColor="text1"/>
          <w:szCs w:val="24"/>
          <w:lang w:eastAsia="en-GB"/>
        </w:rPr>
      </w:pPr>
      <w:r w:rsidRPr="00E41A9C">
        <w:rPr>
          <w:rFonts w:cs="Arial"/>
          <w:b/>
          <w:bCs/>
          <w:color w:val="000000" w:themeColor="text1"/>
        </w:rPr>
        <w:t xml:space="preserve">4.4 </w:t>
      </w:r>
      <w:r w:rsidRPr="00E41A9C">
        <w:rPr>
          <w:rFonts w:eastAsia="Times New Roman" w:cs="Arial"/>
          <w:b/>
          <w:bCs/>
          <w:color w:val="000000" w:themeColor="text1"/>
          <w:lang w:eastAsia="en-GB"/>
        </w:rPr>
        <w:t>Can you provide additional comments or suggestions on how digital transformation can improve employee motivation and engagement in your organisation or the UK hospitality industry?</w:t>
      </w:r>
    </w:p>
    <w:p w14:paraId="6901A0A9" w14:textId="77777777" w:rsidR="00D010A3" w:rsidRPr="00E41A9C" w:rsidRDefault="00D010A3" w:rsidP="00D010A3">
      <w:pPr>
        <w:rPr>
          <w:color w:val="000000" w:themeColor="text1"/>
          <w:lang w:eastAsia="en-GB"/>
        </w:rPr>
      </w:pPr>
      <w:r w:rsidRPr="00E41A9C">
        <w:rPr>
          <w:color w:val="000000" w:themeColor="text1"/>
          <w:lang w:eastAsia="en-GB"/>
        </w:rPr>
        <w:t xml:space="preserve">Question 4.4 responses showed how digital transformation motivates and engages employees. Office technology increases collaboration, they say. Real-time feedback and digital recognition systems were frequently mentioned, validating </w:t>
      </w:r>
      <w:proofErr w:type="spellStart"/>
      <w:r w:rsidRPr="00E41A9C">
        <w:rPr>
          <w:color w:val="000000" w:themeColor="text1"/>
          <w:lang w:eastAsia="en-GB"/>
        </w:rPr>
        <w:t>Cennamo</w:t>
      </w:r>
      <w:proofErr w:type="spellEnd"/>
      <w:r w:rsidRPr="00E41A9C">
        <w:rPr>
          <w:color w:val="000000" w:themeColor="text1"/>
          <w:lang w:eastAsia="en-GB"/>
        </w:rPr>
        <w:t xml:space="preserve"> et al. (2020) results that digital recognition increases employee engagement. Social Exchange Theory says reciprocal links and belonging boost engagement and commitment (Trujillo and Perez, 2021). Digital thanks and praise tools boost workplace culture. Feedback stressed career advancement. LMSs and e-learning were desired to tailor professional development. </w:t>
      </w:r>
      <w:proofErr w:type="spellStart"/>
      <w:r w:rsidRPr="00E41A9C">
        <w:rPr>
          <w:color w:val="000000" w:themeColor="text1"/>
          <w:lang w:eastAsia="en-GB"/>
        </w:rPr>
        <w:t>Kravariti</w:t>
      </w:r>
      <w:proofErr w:type="spellEnd"/>
      <w:r w:rsidRPr="00E41A9C">
        <w:rPr>
          <w:color w:val="000000" w:themeColor="text1"/>
          <w:lang w:eastAsia="en-GB"/>
        </w:rPr>
        <w:t xml:space="preserve"> et al. (2021) found that digital learning environments boost individual and organisational performance by increasing capabilities. Digital career development tools inspire learning with personal and organisational goals. The balance between work and life became crucial. Digital technologies save time and let workers enjoy hobbies. </w:t>
      </w:r>
      <w:proofErr w:type="spellStart"/>
      <w:r w:rsidRPr="00E41A9C">
        <w:rPr>
          <w:color w:val="000000" w:themeColor="text1"/>
          <w:lang w:eastAsia="en-GB"/>
        </w:rPr>
        <w:t>AlNuaimi</w:t>
      </w:r>
      <w:proofErr w:type="spellEnd"/>
      <w:r w:rsidRPr="00E41A9C">
        <w:rPr>
          <w:color w:val="000000" w:themeColor="text1"/>
          <w:lang w:eastAsia="en-GB"/>
        </w:rPr>
        <w:t xml:space="preserve"> et al. (2022) were right about digital transformation improving employee well-being and work-life balance. Job Demands-Resources (JD-R) theory suggests that digital tools alleviate stress and boost resources, motivating and engaging workers (Carlisle et al., 2021). Participants believed technology needed digital leadership training. Khalil et al. (2023) say digital leadership promotes technology use. To enhance productivity and happiness, link digital strategy with employee needs. </w:t>
      </w:r>
      <w:r w:rsidRPr="00E41A9C">
        <w:rPr>
          <w:color w:val="000000" w:themeColor="text1"/>
          <w:lang w:eastAsia="en-GB"/>
        </w:rPr>
        <w:br/>
      </w:r>
      <w:r w:rsidRPr="00E41A9C">
        <w:rPr>
          <w:color w:val="000000" w:themeColor="text1"/>
          <w:lang w:eastAsia="en-GB"/>
        </w:rPr>
        <w:br/>
      </w:r>
    </w:p>
    <w:p w14:paraId="7E7D59D1" w14:textId="77777777" w:rsidR="00D010A3" w:rsidRPr="00E41A9C" w:rsidRDefault="00D010A3" w:rsidP="00D010A3">
      <w:pPr>
        <w:rPr>
          <w:color w:val="000000" w:themeColor="text1"/>
          <w:lang w:eastAsia="en-GB"/>
        </w:rPr>
      </w:pPr>
    </w:p>
    <w:p w14:paraId="29EBB2BE" w14:textId="77777777" w:rsidR="00D010A3" w:rsidRPr="00E41A9C" w:rsidRDefault="00D010A3" w:rsidP="00D010A3">
      <w:pPr>
        <w:rPr>
          <w:color w:val="000000" w:themeColor="text1"/>
          <w:lang w:eastAsia="en-GB"/>
        </w:rPr>
      </w:pPr>
    </w:p>
    <w:p w14:paraId="5234FAC4" w14:textId="77777777" w:rsidR="00D010A3" w:rsidRPr="00E41A9C" w:rsidRDefault="00D010A3" w:rsidP="00D010A3">
      <w:pPr>
        <w:rPr>
          <w:color w:val="000000" w:themeColor="text1"/>
          <w:lang w:eastAsia="en-GB"/>
        </w:rPr>
      </w:pPr>
    </w:p>
    <w:p w14:paraId="5584FF94" w14:textId="77777777" w:rsidR="00D010A3" w:rsidRPr="00E41A9C" w:rsidRDefault="00D010A3" w:rsidP="00D010A3">
      <w:pPr>
        <w:rPr>
          <w:color w:val="000000" w:themeColor="text1"/>
          <w:lang w:eastAsia="en-GB"/>
        </w:rPr>
      </w:pPr>
    </w:p>
    <w:p w14:paraId="40910E3D" w14:textId="77777777" w:rsidR="00D010A3" w:rsidRPr="00E41A9C" w:rsidRDefault="00D010A3" w:rsidP="00D010A3">
      <w:pPr>
        <w:rPr>
          <w:color w:val="000000" w:themeColor="text1"/>
          <w:lang w:eastAsia="en-GB"/>
        </w:rPr>
      </w:pPr>
    </w:p>
    <w:p w14:paraId="17DC1BCB" w14:textId="77777777" w:rsidR="00D010A3" w:rsidRPr="00E41A9C" w:rsidRDefault="00D010A3" w:rsidP="00D010A3">
      <w:pPr>
        <w:pStyle w:val="Heading1"/>
        <w:rPr>
          <w:color w:val="000000" w:themeColor="text1"/>
          <w:lang w:eastAsia="en-GB"/>
        </w:rPr>
      </w:pPr>
      <w:bookmarkStart w:id="177" w:name="_Toc184389538"/>
      <w:r w:rsidRPr="00E41A9C">
        <w:rPr>
          <w:color w:val="000000" w:themeColor="text1"/>
          <w:lang w:eastAsia="en-GB"/>
        </w:rPr>
        <w:lastRenderedPageBreak/>
        <w:t>Chapter 5: Conclusion and Recommendations</w:t>
      </w:r>
      <w:bookmarkEnd w:id="177"/>
      <w:r w:rsidRPr="00E41A9C">
        <w:rPr>
          <w:color w:val="000000" w:themeColor="text1"/>
          <w:lang w:eastAsia="en-GB"/>
        </w:rPr>
        <w:t xml:space="preserve"> </w:t>
      </w:r>
    </w:p>
    <w:p w14:paraId="72230838" w14:textId="77777777" w:rsidR="00D010A3" w:rsidRPr="00E41A9C" w:rsidRDefault="00D010A3" w:rsidP="00D010A3">
      <w:pPr>
        <w:pStyle w:val="Heading2"/>
        <w:rPr>
          <w:color w:val="000000" w:themeColor="text1"/>
          <w:lang w:eastAsia="en-GB"/>
        </w:rPr>
      </w:pPr>
      <w:bookmarkStart w:id="178" w:name="_Toc184389539"/>
      <w:r w:rsidRPr="00E41A9C">
        <w:rPr>
          <w:color w:val="000000" w:themeColor="text1"/>
          <w:lang w:eastAsia="en-GB"/>
        </w:rPr>
        <w:t>5.1 Conclusion</w:t>
      </w:r>
      <w:bookmarkEnd w:id="178"/>
      <w:r w:rsidRPr="00E41A9C">
        <w:rPr>
          <w:color w:val="000000" w:themeColor="text1"/>
          <w:lang w:eastAsia="en-GB"/>
        </w:rPr>
        <w:t xml:space="preserve"> </w:t>
      </w:r>
    </w:p>
    <w:p w14:paraId="44FF4581" w14:textId="77777777" w:rsidR="00D010A3" w:rsidRPr="00E41A9C" w:rsidRDefault="00D010A3" w:rsidP="00D010A3">
      <w:pPr>
        <w:rPr>
          <w:color w:val="000000" w:themeColor="text1"/>
          <w:lang w:eastAsia="en-GB"/>
        </w:rPr>
      </w:pPr>
      <w:r w:rsidRPr="00E41A9C">
        <w:rPr>
          <w:color w:val="000000" w:themeColor="text1"/>
        </w:rPr>
        <w:t>The aim of this study was to explore the digital transformation in business processes in strengthening employee motivation and engagement in the UK hospitality industry</w:t>
      </w:r>
      <w:r w:rsidRPr="00E41A9C">
        <w:rPr>
          <w:color w:val="000000" w:themeColor="text1"/>
          <w:lang w:eastAsia="en-GB"/>
        </w:rPr>
        <w:t xml:space="preserve">. This study was able to achieve the aim. Digital technology and methods were studied to improve employee motivation, engagement, and satisfaction and organisational processes. This study evaluated how digital transformation affects hospitality employee motivation due to the rapid pace of technological innovation and its rising impact on the workplace. The researcher studied digital operations, digital transformation, and employee motivation and engagement. In this study, many factors explain how digital transformation influences hospitality employee motivation and engagement. Digital communication platforms, learning management systems, and recognition systems engaged workers, the study found. Co-worker collaboration and digital management boosted staff engagement. Encourage digital technologies for skill development and professional advancement. Digital transformation for employee engagement demands overcoming change resistance and technology challenges. Successful digital transformation can motivate and engage personnel, according to the Social Exchange Theory and the Job Demands-Resources Model. Each of the objectives of this study was met. Below a detailed analysis of the objectives are given:  </w:t>
      </w:r>
    </w:p>
    <w:p w14:paraId="101A34C4" w14:textId="77777777" w:rsidR="00D010A3" w:rsidRPr="00E41A9C" w:rsidRDefault="00D010A3" w:rsidP="00D010A3">
      <w:pPr>
        <w:rPr>
          <w:rFonts w:eastAsia="Times New Roman" w:cs="Times New Roman"/>
          <w:color w:val="000000" w:themeColor="text1"/>
          <w:szCs w:val="24"/>
          <w:lang w:eastAsia="en-GB"/>
        </w:rPr>
      </w:pPr>
      <w:r w:rsidRPr="00E41A9C">
        <w:rPr>
          <w:b/>
          <w:color w:val="000000" w:themeColor="text1"/>
        </w:rPr>
        <w:t>Objective 1 (To investigate the different digital methods used in the business process that improves employee motivation and engagement in the hospitality industry):</w:t>
      </w:r>
      <w:r w:rsidRPr="00E41A9C">
        <w:rPr>
          <w:color w:val="000000" w:themeColor="text1"/>
        </w:rPr>
        <w:t xml:space="preserve"> </w:t>
      </w:r>
      <w:r w:rsidRPr="00E41A9C">
        <w:rPr>
          <w:color w:val="000000" w:themeColor="text1"/>
          <w:lang w:eastAsia="en-GB"/>
        </w:rPr>
        <w:t xml:space="preserve">Hospitality operations' digital staff motivation and engagement solutions were the initial focus. Many digital technologies energised workers, data found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Correani</w:t>
      </w:r>
      <w:proofErr w:type="spellEnd"/>
      <w:r w:rsidRPr="00E41A9C">
        <w:rPr>
          <w:rFonts w:eastAsia="Times New Roman" w:cs="Times New Roman"/>
          <w:color w:val="000000" w:themeColor="text1"/>
          <w:szCs w:val="24"/>
          <w:lang w:eastAsia="en-GB"/>
        </w:rPr>
        <w:t xml:space="preserve"> et al., 2020)</w:t>
      </w:r>
      <w:r w:rsidRPr="00E41A9C">
        <w:rPr>
          <w:color w:val="000000" w:themeColor="text1"/>
          <w:lang w:eastAsia="en-GB"/>
        </w:rPr>
        <w:t xml:space="preserve">. This address addressed LMSs, employee recognition tools, workflow solutions, and digital communication platforms. Digital communication increased staff-management collaboration and workplace inclusion, according to employees. Participating in decision-making and understanding company expectations encouraged workers. Career advancement through Learning Management systems boosted corporate and job engagement. Workers are motivated by recognition. These digital solutions boost staff engagement with real-time praise and appreciation. According to the survey, open communication, professional growth, and digital recognition improve employee engagement. Digital communication and appreciation increased employee engagement </w:t>
      </w:r>
      <w:r w:rsidRPr="00E41A9C">
        <w:rPr>
          <w:rFonts w:eastAsia="Times New Roman" w:cs="Times New Roman"/>
          <w:color w:val="000000" w:themeColor="text1"/>
          <w:szCs w:val="24"/>
          <w:lang w:eastAsia="en-GB"/>
        </w:rPr>
        <w:t>(Ly, 2023)</w:t>
      </w:r>
      <w:r w:rsidRPr="00E41A9C">
        <w:rPr>
          <w:color w:val="000000" w:themeColor="text1"/>
          <w:lang w:eastAsia="en-GB"/>
        </w:rPr>
        <w:t xml:space="preserve">. The literature implies digital technology in company operations stimulates and engages workers. The investigation provided proof. </w:t>
      </w:r>
    </w:p>
    <w:p w14:paraId="586700F1" w14:textId="77777777" w:rsidR="00D010A3" w:rsidRPr="00E41A9C" w:rsidRDefault="00D010A3" w:rsidP="00D010A3">
      <w:pPr>
        <w:rPr>
          <w:rFonts w:eastAsia="Times New Roman" w:cs="Times New Roman"/>
          <w:color w:val="000000" w:themeColor="text1"/>
          <w:szCs w:val="24"/>
          <w:lang w:eastAsia="en-GB"/>
        </w:rPr>
      </w:pPr>
      <w:r w:rsidRPr="00E41A9C">
        <w:rPr>
          <w:b/>
          <w:color w:val="000000" w:themeColor="text1"/>
          <w:lang w:eastAsia="en-GB"/>
        </w:rPr>
        <w:lastRenderedPageBreak/>
        <w:t>Objective 2 (</w:t>
      </w:r>
      <w:r w:rsidRPr="00E41A9C">
        <w:rPr>
          <w:b/>
          <w:color w:val="000000" w:themeColor="text1"/>
        </w:rPr>
        <w:t>To examine the importance and implication of digital transformation in enhancing employee motivation and engagement in the hospitality industry:</w:t>
      </w:r>
      <w:r w:rsidRPr="00E41A9C">
        <w:rPr>
          <w:color w:val="000000" w:themeColor="text1"/>
        </w:rPr>
        <w:t xml:space="preserve"> </w:t>
      </w:r>
      <w:r w:rsidRPr="00E41A9C">
        <w:rPr>
          <w:color w:val="000000" w:themeColor="text1"/>
          <w:lang w:eastAsia="en-GB"/>
        </w:rPr>
        <w:t xml:space="preserve">This second objective assessed hospitality staff motivation and engagement after digital transformation. Most responders said digital change improved their work experience and inspired them. Work has become easier and less stressful thanks to the digital revolution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Guandalini</w:t>
      </w:r>
      <w:proofErr w:type="spellEnd"/>
      <w:r w:rsidRPr="00E41A9C">
        <w:rPr>
          <w:rFonts w:eastAsia="Times New Roman" w:cs="Times New Roman"/>
          <w:color w:val="000000" w:themeColor="text1"/>
          <w:szCs w:val="24"/>
          <w:lang w:eastAsia="en-GB"/>
        </w:rPr>
        <w:t>, 2022)</w:t>
      </w:r>
      <w:r w:rsidRPr="00E41A9C">
        <w:rPr>
          <w:color w:val="000000" w:themeColor="text1"/>
          <w:lang w:eastAsia="en-GB"/>
        </w:rPr>
        <w:t xml:space="preserve">. Digital scheduling and task management systems enhanced productivity, reduced stress, and freed up time for important tasks. Work-life balance, essential to job satisfaction and motivation, increased with such technologies. Digital transformation companies value employee feedback. Engagement and inclusivity require real-time employee-management feedback technology technologies. According to Social Exchange Theory, valued and reciprocating employees boost business loyalty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Busulwa</w:t>
      </w:r>
      <w:proofErr w:type="spellEnd"/>
      <w:r w:rsidRPr="00E41A9C">
        <w:rPr>
          <w:rFonts w:eastAsia="Times New Roman" w:cs="Times New Roman"/>
          <w:color w:val="000000" w:themeColor="text1"/>
          <w:szCs w:val="24"/>
          <w:lang w:eastAsia="en-GB"/>
        </w:rPr>
        <w:t>, Pickering and Mao, 2022)</w:t>
      </w:r>
      <w:r w:rsidRPr="00E41A9C">
        <w:rPr>
          <w:color w:val="000000" w:themeColor="text1"/>
          <w:lang w:eastAsia="en-GB"/>
        </w:rPr>
        <w:t xml:space="preserve">. Digital learning tools enhanced employee growth and company involvement by offering new skills. Research implies digital career development platforms engage workers. According to this study, digital transformation related to organisational goals can motivate and engage employees. </w:t>
      </w:r>
    </w:p>
    <w:p w14:paraId="029C112B" w14:textId="77777777" w:rsidR="00D010A3" w:rsidRPr="00E41A9C" w:rsidRDefault="00D010A3" w:rsidP="00D010A3">
      <w:pPr>
        <w:rPr>
          <w:rFonts w:ascii="Times New Roman" w:eastAsia="Times New Roman" w:hAnsi="Times New Roman" w:cs="Times New Roman"/>
          <w:color w:val="000000" w:themeColor="text1"/>
          <w:sz w:val="24"/>
          <w:szCs w:val="24"/>
          <w:lang w:eastAsia="en-GB"/>
        </w:rPr>
      </w:pPr>
      <w:r w:rsidRPr="00E41A9C">
        <w:rPr>
          <w:b/>
          <w:color w:val="000000" w:themeColor="text1"/>
          <w:lang w:eastAsia="en-GB"/>
        </w:rPr>
        <w:t>Objective 3 (</w:t>
      </w:r>
      <w:r w:rsidRPr="00E41A9C">
        <w:rPr>
          <w:b/>
          <w:color w:val="000000" w:themeColor="text1"/>
        </w:rPr>
        <w:t>To determine the factors of digital transformation in business processes that shape employee motivation, and engagement effectively and notably):</w:t>
      </w:r>
      <w:r w:rsidRPr="00E41A9C">
        <w:rPr>
          <w:color w:val="000000" w:themeColor="text1"/>
        </w:rPr>
        <w:t xml:space="preserve"> </w:t>
      </w:r>
      <w:r w:rsidRPr="00E41A9C">
        <w:rPr>
          <w:color w:val="000000" w:themeColor="text1"/>
          <w:lang w:eastAsia="en-GB"/>
        </w:rPr>
        <w:t xml:space="preserve"> The final objective of this study was to uncover digital transformation features in organisational processes that motivate and engage people </w:t>
      </w:r>
      <w:r w:rsidRPr="00E41A9C">
        <w:rPr>
          <w:rFonts w:eastAsia="Times New Roman" w:cs="Times New Roman"/>
          <w:color w:val="000000" w:themeColor="text1"/>
          <w:szCs w:val="24"/>
          <w:lang w:eastAsia="en-GB"/>
        </w:rPr>
        <w:t>(Alt, 2021)</w:t>
      </w:r>
      <w:r w:rsidRPr="00E41A9C">
        <w:rPr>
          <w:color w:val="000000" w:themeColor="text1"/>
          <w:lang w:eastAsia="en-GB"/>
        </w:rPr>
        <w:t xml:space="preserve">. The study discovered many factors affecting digital transformation's worker motivation and engagement benefits. First, digital technologies lacked usability and accessibility. Simple digital technology engaged workers. The Technology Acceptance Model (TAM) claims usability and utility boost technology adoption. Easy-to-use, job-relevant digital technologies are more likely to be integrated into daily routines, improving engagement. Digital tool adoption training and assistance for employees were crucial. New technologies need staff training for comfort and usability. Successful and motivated personnel need digital tool installation training and guidance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Barykin</w:t>
      </w:r>
      <w:proofErr w:type="spellEnd"/>
      <w:r w:rsidRPr="00E41A9C">
        <w:rPr>
          <w:rFonts w:eastAsia="Times New Roman" w:cs="Times New Roman"/>
          <w:color w:val="000000" w:themeColor="text1"/>
          <w:szCs w:val="24"/>
          <w:lang w:eastAsia="en-GB"/>
        </w:rPr>
        <w:t xml:space="preserve"> et al., 2021)</w:t>
      </w:r>
      <w:r w:rsidRPr="00E41A9C">
        <w:rPr>
          <w:color w:val="000000" w:themeColor="text1"/>
          <w:lang w:eastAsia="en-GB"/>
        </w:rPr>
        <w:t xml:space="preserve">. Digital technologies inspired and engaged ready personnel. Digital tools' personalisation inspired workers. Valued employees engaged more with tailored digital tools. Digital tool alignment with organisational goals. Knowing how digital tools aided the organisation inspired employees. This supports findings that digital transformation projects should fit with organisational goals to involve people in business performance </w:t>
      </w:r>
      <w:r w:rsidRPr="00E41A9C">
        <w:rPr>
          <w:rFonts w:eastAsia="Times New Roman" w:cs="Arial"/>
          <w:color w:val="000000" w:themeColor="text1"/>
          <w:lang w:eastAsia="en-GB"/>
        </w:rPr>
        <w:t>(Zahoor et al., 2022)</w:t>
      </w:r>
      <w:r w:rsidRPr="00E41A9C">
        <w:rPr>
          <w:color w:val="000000" w:themeColor="text1"/>
          <w:lang w:eastAsia="en-GB"/>
        </w:rPr>
        <w:t xml:space="preserve">. Based on these beliefs, the study concluded that ease of use, training, customisation, and organisational goals motivate and engage digital business process transformation personnel. </w:t>
      </w:r>
    </w:p>
    <w:p w14:paraId="384B5C83" w14:textId="7CC59547" w:rsidR="00D010A3" w:rsidRPr="00E41A9C" w:rsidRDefault="00D010A3" w:rsidP="00D010A3">
      <w:pPr>
        <w:rPr>
          <w:color w:val="000000" w:themeColor="text1"/>
          <w:lang w:eastAsia="en-GB"/>
        </w:rPr>
      </w:pPr>
      <w:r w:rsidRPr="00E41A9C">
        <w:rPr>
          <w:color w:val="000000" w:themeColor="text1"/>
          <w:lang w:eastAsia="en-GB"/>
        </w:rPr>
        <w:lastRenderedPageBreak/>
        <w:t xml:space="preserve">In conclusion, hospitality workers' motivation and engagement were affected because of digital transformation which ensured that the research question was answered. Digital technology encourages and engages people by improving communication, recognition, professional advancement, and work-life balance </w:t>
      </w:r>
      <w:r w:rsidRPr="00E41A9C">
        <w:rPr>
          <w:rFonts w:eastAsia="Times New Roman" w:cs="Times New Roman"/>
          <w:color w:val="000000" w:themeColor="text1"/>
          <w:szCs w:val="24"/>
          <w:lang w:eastAsia="en-GB"/>
        </w:rPr>
        <w:t>(Bhandari and Sin, 2023)</w:t>
      </w:r>
      <w:r w:rsidRPr="00E41A9C">
        <w:rPr>
          <w:color w:val="000000" w:themeColor="text1"/>
          <w:lang w:eastAsia="en-GB"/>
        </w:rPr>
        <w:t xml:space="preserve">. Digital technology can enhance employee engagement when handled effectively and according to demands, according to this study. Research indicated that business process digital technology including communication platforms and teaching management systems motivated and engaged personnel. The survey concluded that digital change boosts workplace openness, inclusivity, and support. Easy usage, training, and connection with organisational goals boost employee engagement through digital transformation. This research boosts digital transformation and hospitality staff engagement </w:t>
      </w:r>
      <w:r w:rsidRPr="00E41A9C">
        <w:rPr>
          <w:rFonts w:eastAsia="Times New Roman" w:cs="Times New Roman"/>
          <w:color w:val="000000" w:themeColor="text1"/>
          <w:szCs w:val="24"/>
          <w:lang w:eastAsia="en-GB"/>
        </w:rPr>
        <w:t>(Wynn and Lam, 2023)</w:t>
      </w:r>
      <w:r w:rsidRPr="00E41A9C">
        <w:rPr>
          <w:color w:val="000000" w:themeColor="text1"/>
          <w:lang w:eastAsia="en-GB"/>
        </w:rPr>
        <w:t xml:space="preserve">. Companies that use digital tools improve employee satisfaction, engagement, and performance. This study might assist hospitality companies engage staff through digital transformation. </w:t>
      </w:r>
    </w:p>
    <w:p w14:paraId="42FCAF6B" w14:textId="1680DF0C" w:rsidR="000D28D1" w:rsidRPr="00E41A9C" w:rsidRDefault="000D28D1" w:rsidP="00D010A3">
      <w:pPr>
        <w:rPr>
          <w:rFonts w:eastAsia="Times New Roman" w:cs="Times New Roman"/>
          <w:color w:val="000000" w:themeColor="text1"/>
          <w:szCs w:val="24"/>
          <w:lang w:eastAsia="en-GB"/>
        </w:rPr>
      </w:pPr>
    </w:p>
    <w:p w14:paraId="68F995DD" w14:textId="77777777" w:rsidR="000D28D1" w:rsidRPr="00E41A9C" w:rsidRDefault="000D28D1" w:rsidP="00D010A3">
      <w:pPr>
        <w:rPr>
          <w:rFonts w:eastAsia="Times New Roman" w:cs="Times New Roman"/>
          <w:color w:val="000000" w:themeColor="text1"/>
          <w:szCs w:val="24"/>
          <w:lang w:eastAsia="en-GB"/>
        </w:rPr>
      </w:pPr>
    </w:p>
    <w:p w14:paraId="3E28E8C8" w14:textId="77777777" w:rsidR="00D010A3" w:rsidRPr="00E41A9C" w:rsidRDefault="00D010A3" w:rsidP="00D010A3">
      <w:pPr>
        <w:pStyle w:val="Heading2"/>
        <w:rPr>
          <w:color w:val="000000" w:themeColor="text1"/>
          <w:lang w:eastAsia="en-GB"/>
        </w:rPr>
      </w:pPr>
      <w:bookmarkStart w:id="179" w:name="_Toc184389540"/>
      <w:r w:rsidRPr="00E41A9C">
        <w:rPr>
          <w:color w:val="000000" w:themeColor="text1"/>
          <w:lang w:eastAsia="en-GB"/>
        </w:rPr>
        <w:t>5.2 Recommendations</w:t>
      </w:r>
      <w:bookmarkEnd w:id="179"/>
    </w:p>
    <w:p w14:paraId="42770D4F" w14:textId="77777777" w:rsidR="00D010A3" w:rsidRPr="00E41A9C" w:rsidRDefault="00D010A3" w:rsidP="00D010A3">
      <w:pPr>
        <w:rPr>
          <w:color w:val="000000" w:themeColor="text1"/>
          <w:lang w:eastAsia="en-GB"/>
        </w:rPr>
      </w:pPr>
      <w:r w:rsidRPr="00E41A9C">
        <w:rPr>
          <w:color w:val="000000" w:themeColor="text1"/>
          <w:lang w:eastAsia="en-GB"/>
        </w:rPr>
        <w:t xml:space="preserve">This research found areas in which hospitality management can improve. Recommendations arose from the survey's detailed look into employee digital tool experiences, motivation, and engagement. These solutions address employee challenges, maximise data-driven advantages, and boost workplace productivity, helpfulness, and engagement </w:t>
      </w:r>
      <w:r w:rsidRPr="00E41A9C">
        <w:rPr>
          <w:rFonts w:eastAsia="Times New Roman" w:cs="Arial"/>
          <w:color w:val="000000" w:themeColor="text1"/>
          <w:lang w:eastAsia="en-GB"/>
        </w:rPr>
        <w:t>(Philip, 2021)</w:t>
      </w:r>
      <w:r w:rsidRPr="00E41A9C">
        <w:rPr>
          <w:color w:val="000000" w:themeColor="text1"/>
          <w:lang w:eastAsia="en-GB"/>
        </w:rPr>
        <w:t xml:space="preserve">. These ideas can help the UK hotel industry embrace digital transformation to improve employee satisfaction and performance. </w:t>
      </w:r>
    </w:p>
    <w:p w14:paraId="6C466291" w14:textId="77777777" w:rsidR="00D010A3" w:rsidRPr="00E41A9C" w:rsidRDefault="00D010A3" w:rsidP="00D010A3">
      <w:pPr>
        <w:rPr>
          <w:color w:val="000000" w:themeColor="text1"/>
          <w:lang w:eastAsia="en-GB"/>
        </w:rPr>
      </w:pPr>
      <w:r w:rsidRPr="00E41A9C">
        <w:rPr>
          <w:b/>
          <w:color w:val="000000" w:themeColor="text1"/>
        </w:rPr>
        <w:t>Implement Comprehensive Digital Training Programs:</w:t>
      </w:r>
      <w:r w:rsidRPr="00E41A9C">
        <w:rPr>
          <w:color w:val="000000" w:themeColor="text1"/>
        </w:rPr>
        <w:t xml:space="preserve"> </w:t>
      </w:r>
      <w:r w:rsidRPr="00E41A9C">
        <w:rPr>
          <w:color w:val="000000" w:themeColor="text1"/>
          <w:lang w:eastAsia="en-GB"/>
        </w:rPr>
        <w:t xml:space="preserve">Lack of digital tool training demotivate staff. 87 respondents said this hindered workplace digital technologies. Even while 83% of employees find digital technology easy, many still </w:t>
      </w:r>
      <w:proofErr w:type="gramStart"/>
      <w:r w:rsidRPr="00E41A9C">
        <w:rPr>
          <w:color w:val="000000" w:themeColor="text1"/>
          <w:lang w:eastAsia="en-GB"/>
        </w:rPr>
        <w:t>struggle</w:t>
      </w:r>
      <w:proofErr w:type="gramEnd"/>
      <w:r w:rsidRPr="00E41A9C">
        <w:rPr>
          <w:color w:val="000000" w:themeColor="text1"/>
          <w:lang w:eastAsia="en-GB"/>
        </w:rPr>
        <w:t xml:space="preserve">. Hospitality needs efficiency and efficient execution </w:t>
      </w:r>
      <w:r w:rsidRPr="00E41A9C">
        <w:rPr>
          <w:rFonts w:eastAsia="Times New Roman" w:cs="Times New Roman"/>
          <w:color w:val="000000" w:themeColor="text1"/>
          <w:szCs w:val="24"/>
          <w:lang w:eastAsia="en-GB"/>
        </w:rPr>
        <w:t>(Turner, 2019)</w:t>
      </w:r>
      <w:r w:rsidRPr="00E41A9C">
        <w:rPr>
          <w:color w:val="000000" w:themeColor="text1"/>
          <w:lang w:eastAsia="en-GB"/>
        </w:rPr>
        <w:t xml:space="preserve">. Digital, role-specific training closes the gap. Programs should teach new and current staff scheduling, task, and communication apps. Online training, hands-on seminars, and mentorship programs can assist employees in understanding how technologies work and how they might improve productivity and job satisfaction. Gaming training improves retention and interest. Staff can train with these tools. As technology improves, refresher training should teach new tools or methods to keep staff digitally fit </w:t>
      </w:r>
      <w:r w:rsidRPr="00E41A9C">
        <w:rPr>
          <w:rFonts w:eastAsia="Times New Roman" w:cs="Times New Roman"/>
          <w:color w:val="000000" w:themeColor="text1"/>
          <w:szCs w:val="24"/>
          <w:lang w:eastAsia="en-GB"/>
        </w:rPr>
        <w:t>(Trujillo and Perez, 2021)</w:t>
      </w:r>
      <w:r w:rsidRPr="00E41A9C">
        <w:rPr>
          <w:color w:val="000000" w:themeColor="text1"/>
          <w:lang w:eastAsia="en-GB"/>
        </w:rPr>
        <w:t xml:space="preserve">. Question 4.1 indicated that 87 respondents considered missing training a major issue. It builds on question </w:t>
      </w:r>
      <w:r w:rsidRPr="00E41A9C">
        <w:rPr>
          <w:color w:val="000000" w:themeColor="text1"/>
          <w:lang w:eastAsia="en-GB"/>
        </w:rPr>
        <w:lastRenderedPageBreak/>
        <w:t xml:space="preserve">2.2's positive view of digital products' ease of use to train employees on how to maximise their benefits. Digital literacy improves productivity, tool use, and employee satisfaction. </w:t>
      </w:r>
    </w:p>
    <w:p w14:paraId="634050D5" w14:textId="77777777" w:rsidR="00D010A3" w:rsidRPr="00E41A9C" w:rsidRDefault="00D010A3" w:rsidP="00D010A3">
      <w:pPr>
        <w:rPr>
          <w:color w:val="000000" w:themeColor="text1"/>
          <w:lang w:eastAsia="en-GB"/>
        </w:rPr>
      </w:pPr>
      <w:r w:rsidRPr="00E41A9C">
        <w:rPr>
          <w:rStyle w:val="Strong"/>
          <w:color w:val="000000" w:themeColor="text1"/>
        </w:rPr>
        <w:t xml:space="preserve">Enhance Employee Recognition Through Digital Platforms: </w:t>
      </w:r>
      <w:r w:rsidRPr="00E41A9C">
        <w:rPr>
          <w:color w:val="000000" w:themeColor="text1"/>
          <w:lang w:eastAsia="en-GB"/>
        </w:rPr>
        <w:t xml:space="preserve">The survey found digital technologies boost employee value. Many (73 agreed, 52 strongly agreed) claimed digital technology motivates them at work by making them feel appreciated. This helps to realise that employees in the hospitality industry need recognition and it can be an effective tool for the hotels to motivate employees. Highly valued employees are more productive and determined, helping firms prosper </w:t>
      </w:r>
      <w:r w:rsidRPr="00E41A9C">
        <w:rPr>
          <w:rFonts w:eastAsia="Times New Roman" w:cs="Times New Roman"/>
          <w:color w:val="000000" w:themeColor="text1"/>
          <w:szCs w:val="24"/>
          <w:lang w:eastAsia="en-GB"/>
        </w:rPr>
        <w:t>(Suliman et al., 2023)</w:t>
      </w:r>
      <w:r w:rsidRPr="00E41A9C">
        <w:rPr>
          <w:color w:val="000000" w:themeColor="text1"/>
          <w:lang w:eastAsia="en-GB"/>
        </w:rPr>
        <w:t xml:space="preserve">. Online employee recognition and feedback are needed in hospitality. Employee apps or intranet platforms that publicly acknowledge colleagues' achievements foster gratitude. Nominate co-workers for awards for great work or support. Digital leader boards and “Employee of the Month” awards </w:t>
      </w:r>
      <w:proofErr w:type="gramStart"/>
      <w:r w:rsidRPr="00E41A9C">
        <w:rPr>
          <w:color w:val="000000" w:themeColor="text1"/>
          <w:lang w:eastAsia="en-GB"/>
        </w:rPr>
        <w:t>show</w:t>
      </w:r>
      <w:proofErr w:type="gramEnd"/>
      <w:r w:rsidRPr="00E41A9C">
        <w:rPr>
          <w:color w:val="000000" w:themeColor="text1"/>
          <w:lang w:eastAsia="en-GB"/>
        </w:rPr>
        <w:t xml:space="preserve"> performance. This admiration encourages others in the company to achieve similar ambitions. Recognition of goals and milestones in performance management systems can help employees understand their career path </w:t>
      </w:r>
      <w:r w:rsidRPr="00E41A9C">
        <w:rPr>
          <w:rFonts w:eastAsia="Times New Roman" w:cs="Times New Roman"/>
          <w:color w:val="000000" w:themeColor="text1"/>
          <w:szCs w:val="24"/>
          <w:lang w:eastAsia="en-GB"/>
        </w:rPr>
        <w:t>(Schaufeli, 2017)</w:t>
      </w:r>
      <w:r w:rsidRPr="00E41A9C">
        <w:rPr>
          <w:color w:val="000000" w:themeColor="text1"/>
          <w:lang w:eastAsia="en-GB"/>
        </w:rPr>
        <w:t xml:space="preserve">. Professional development and staff engagement would increase. Question 3.3 suggests this since many respondents indicated digital tools made them feel appreciated at work. By digitising this recognition system, the company can increase motivation, engagement, job happiness, and retention. </w:t>
      </w:r>
    </w:p>
    <w:p w14:paraId="3569D478" w14:textId="77777777" w:rsidR="00D010A3" w:rsidRPr="00E41A9C" w:rsidRDefault="00D010A3" w:rsidP="00D010A3">
      <w:pPr>
        <w:rPr>
          <w:color w:val="000000" w:themeColor="text1"/>
          <w:lang w:eastAsia="en-GB"/>
        </w:rPr>
      </w:pPr>
      <w:r w:rsidRPr="00E41A9C">
        <w:rPr>
          <w:b/>
          <w:color w:val="000000" w:themeColor="text1"/>
        </w:rPr>
        <w:t>Foster Collaborative Work Environments Using Digital Platforms:</w:t>
      </w:r>
      <w:r w:rsidRPr="00E41A9C">
        <w:rPr>
          <w:color w:val="000000" w:themeColor="text1"/>
        </w:rPr>
        <w:t xml:space="preserve"> </w:t>
      </w:r>
      <w:r w:rsidRPr="00E41A9C">
        <w:rPr>
          <w:color w:val="000000" w:themeColor="text1"/>
          <w:lang w:eastAsia="en-GB"/>
        </w:rPr>
        <w:t xml:space="preserve">Digital tools improve employee-management communication, boosting productivity and engagement (42%, 88% strongly agree). Change resistance limits these technologies' potential, said 108 respondents. Employee pessimism about digital platforms' benefits can hinder them. Slack, Microsoft Teams, and other team communication tools should be promoted to reduce change resistance and boost collaboration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Santoso</w:t>
      </w:r>
      <w:proofErr w:type="spellEnd"/>
      <w:r w:rsidRPr="00E41A9C">
        <w:rPr>
          <w:rFonts w:eastAsia="Times New Roman" w:cs="Times New Roman"/>
          <w:color w:val="000000" w:themeColor="text1"/>
          <w:szCs w:val="24"/>
          <w:lang w:eastAsia="en-GB"/>
        </w:rPr>
        <w:t xml:space="preserve">, </w:t>
      </w:r>
      <w:proofErr w:type="spellStart"/>
      <w:r w:rsidRPr="00E41A9C">
        <w:rPr>
          <w:rFonts w:eastAsia="Times New Roman" w:cs="Times New Roman"/>
          <w:color w:val="000000" w:themeColor="text1"/>
          <w:szCs w:val="24"/>
          <w:lang w:eastAsia="en-GB"/>
        </w:rPr>
        <w:t>Sulistyaningtyas</w:t>
      </w:r>
      <w:proofErr w:type="spellEnd"/>
      <w:r w:rsidRPr="00E41A9C">
        <w:rPr>
          <w:rFonts w:eastAsia="Times New Roman" w:cs="Times New Roman"/>
          <w:color w:val="000000" w:themeColor="text1"/>
          <w:szCs w:val="24"/>
          <w:lang w:eastAsia="en-GB"/>
        </w:rPr>
        <w:t xml:space="preserve"> and </w:t>
      </w:r>
      <w:proofErr w:type="spellStart"/>
      <w:r w:rsidRPr="00E41A9C">
        <w:rPr>
          <w:rFonts w:eastAsia="Times New Roman" w:cs="Times New Roman"/>
          <w:color w:val="000000" w:themeColor="text1"/>
          <w:szCs w:val="24"/>
          <w:lang w:eastAsia="en-GB"/>
        </w:rPr>
        <w:t>Pratama</w:t>
      </w:r>
      <w:proofErr w:type="spellEnd"/>
      <w:r w:rsidRPr="00E41A9C">
        <w:rPr>
          <w:rFonts w:eastAsia="Times New Roman" w:cs="Times New Roman"/>
          <w:color w:val="000000" w:themeColor="text1"/>
          <w:szCs w:val="24"/>
          <w:lang w:eastAsia="en-GB"/>
        </w:rPr>
        <w:t>, 2022)</w:t>
      </w:r>
      <w:r w:rsidRPr="00E41A9C">
        <w:rPr>
          <w:color w:val="000000" w:themeColor="text1"/>
          <w:lang w:eastAsia="en-GB"/>
        </w:rPr>
        <w:t xml:space="preserve">. Workers can share, collaborate, and communicate live with these tools. These systems improve collaboration, virtual meetings, and brainstorming. Regular change management training and awareness campaigns can help staff embrace digital transformation and these platforms' long-term benefits. Leaders must illustrate these technologies' benefits and urge staff to use them for improved communication. Staff issues like innovation resistance can be addressed at these meetings </w:t>
      </w:r>
      <w:r w:rsidRPr="00E41A9C">
        <w:rPr>
          <w:rFonts w:eastAsia="Times New Roman" w:cs="Times New Roman"/>
          <w:color w:val="000000" w:themeColor="text1"/>
          <w:szCs w:val="24"/>
          <w:lang w:eastAsia="en-GB"/>
        </w:rPr>
        <w:t>(Saini and Bhalla, 2022)</w:t>
      </w:r>
      <w:r w:rsidRPr="00E41A9C">
        <w:rPr>
          <w:color w:val="000000" w:themeColor="text1"/>
          <w:lang w:eastAsia="en-GB"/>
        </w:rPr>
        <w:t xml:space="preserve">. This follows question 3.3's observation that digital technologies improved management-colleague collaboration. Train employees to overcome change resistance (question 4.1) and utilise collaboration tool potential to promote teamwork and employee engagement. </w:t>
      </w:r>
    </w:p>
    <w:p w14:paraId="3808D84F" w14:textId="77777777" w:rsidR="00D010A3" w:rsidRPr="00E41A9C" w:rsidRDefault="00D010A3" w:rsidP="00D010A3">
      <w:pPr>
        <w:rPr>
          <w:color w:val="000000" w:themeColor="text1"/>
          <w:lang w:eastAsia="en-GB"/>
        </w:rPr>
      </w:pPr>
      <w:r w:rsidRPr="00E41A9C">
        <w:rPr>
          <w:b/>
          <w:color w:val="000000" w:themeColor="text1"/>
        </w:rPr>
        <w:t>Streamline Digital Tool Integration to Prevent Overload:</w:t>
      </w:r>
      <w:r w:rsidRPr="00E41A9C">
        <w:rPr>
          <w:color w:val="000000" w:themeColor="text1"/>
        </w:rPr>
        <w:t xml:space="preserve"> </w:t>
      </w:r>
      <w:r w:rsidRPr="00E41A9C">
        <w:rPr>
          <w:color w:val="000000" w:themeColor="text1"/>
          <w:lang w:eastAsia="en-GB"/>
        </w:rPr>
        <w:t xml:space="preserve">Hospitality uses current tools, but 11 stated </w:t>
      </w:r>
      <w:proofErr w:type="gramStart"/>
      <w:r w:rsidRPr="00E41A9C">
        <w:rPr>
          <w:color w:val="000000" w:themeColor="text1"/>
          <w:lang w:eastAsia="en-GB"/>
        </w:rPr>
        <w:t>overload</w:t>
      </w:r>
      <w:proofErr w:type="gramEnd"/>
      <w:r w:rsidRPr="00E41A9C">
        <w:rPr>
          <w:color w:val="000000" w:themeColor="text1"/>
          <w:lang w:eastAsia="en-GB"/>
        </w:rPr>
        <w:t xml:space="preserve"> might cause confusion and lower productivity. Platform integration is tough, as 59 </w:t>
      </w:r>
      <w:proofErr w:type="gramStart"/>
      <w:r w:rsidRPr="00E41A9C">
        <w:rPr>
          <w:color w:val="000000" w:themeColor="text1"/>
          <w:lang w:eastAsia="en-GB"/>
        </w:rPr>
        <w:lastRenderedPageBreak/>
        <w:t>respondents’</w:t>
      </w:r>
      <w:proofErr w:type="gramEnd"/>
      <w:r w:rsidRPr="00E41A9C">
        <w:rPr>
          <w:color w:val="000000" w:themeColor="text1"/>
          <w:lang w:eastAsia="en-GB"/>
        </w:rPr>
        <w:t xml:space="preserve"> experienced technical issues with these solutions. When employees face problems while using digital tools they tend to resist and that leads to dissatisfaction.  Stress can reduce tool efficacy. Companies should assess digital technology redundancy and overlap </w:t>
      </w:r>
      <w:r w:rsidRPr="00E41A9C">
        <w:rPr>
          <w:rFonts w:eastAsia="Times New Roman" w:cs="Times New Roman"/>
          <w:color w:val="000000" w:themeColor="text1"/>
          <w:szCs w:val="24"/>
          <w:lang w:eastAsia="en-GB"/>
        </w:rPr>
        <w:t>(Ruel and Njoku, 2020)</w:t>
      </w:r>
      <w:r w:rsidRPr="00E41A9C">
        <w:rPr>
          <w:color w:val="000000" w:themeColor="text1"/>
          <w:lang w:eastAsia="en-GB"/>
        </w:rPr>
        <w:t xml:space="preserve">. One platform for scheduling, work management, employee feedback, and communication could simplify it. Management and procedure of complex systems would be simpler. Fix the 59 respondents' technological issues by building a solid, user-friendly digital infrastructure. Staff should use tools without interruptions or technical issues with timely maintenance and help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Qiao</w:t>
      </w:r>
      <w:proofErr w:type="spellEnd"/>
      <w:r w:rsidRPr="00E41A9C">
        <w:rPr>
          <w:rFonts w:eastAsia="Times New Roman" w:cs="Times New Roman"/>
          <w:color w:val="000000" w:themeColor="text1"/>
          <w:szCs w:val="24"/>
          <w:lang w:eastAsia="en-GB"/>
        </w:rPr>
        <w:t>, Li and Hong, 2024)</w:t>
      </w:r>
      <w:r w:rsidRPr="00E41A9C">
        <w:rPr>
          <w:color w:val="000000" w:themeColor="text1"/>
          <w:lang w:eastAsia="en-GB"/>
        </w:rPr>
        <w:t xml:space="preserve">. Offering dedicated support teams to promptly fix technical difficulties would enhance employee happiness. Tool overload and technology issues plagued question 4.1. Integration and user assistance reduce annoyance and improve digital tool performance, increasing employee engagement and productivity. </w:t>
      </w:r>
    </w:p>
    <w:p w14:paraId="465F2AF0" w14:textId="77777777" w:rsidR="00D010A3" w:rsidRPr="00E41A9C" w:rsidRDefault="00D010A3" w:rsidP="00D010A3">
      <w:pPr>
        <w:rPr>
          <w:color w:val="000000" w:themeColor="text1"/>
          <w:lang w:eastAsia="en-GB"/>
        </w:rPr>
      </w:pPr>
      <w:r w:rsidRPr="00E41A9C">
        <w:rPr>
          <w:b/>
          <w:color w:val="000000" w:themeColor="text1"/>
        </w:rPr>
        <w:t xml:space="preserve">Promote Digital Transformation as a Competitive Advantage: </w:t>
      </w:r>
      <w:r w:rsidRPr="00E41A9C">
        <w:rPr>
          <w:color w:val="000000" w:themeColor="text1"/>
          <w:lang w:eastAsia="en-GB"/>
        </w:rPr>
        <w:t xml:space="preserve">Digital transformation recruits and trains skilled personnel, according to 54 poll respondents; 32 think it does more. 42 uncertain respondents felt digital tools' strategic benefits need additional explanation. In today's competitive labour market, hospitality businesses must recruit and retain top talent </w:t>
      </w:r>
      <w:r w:rsidRPr="00E41A9C">
        <w:rPr>
          <w:rFonts w:eastAsia="Times New Roman" w:cs="Times New Roman"/>
          <w:color w:val="000000" w:themeColor="text1"/>
          <w:szCs w:val="24"/>
          <w:lang w:eastAsia="en-GB"/>
        </w:rPr>
        <w:t xml:space="preserve">(Plekhanov, Franke and </w:t>
      </w:r>
      <w:proofErr w:type="spellStart"/>
      <w:r w:rsidRPr="00E41A9C">
        <w:rPr>
          <w:rFonts w:eastAsia="Times New Roman" w:cs="Times New Roman"/>
          <w:color w:val="000000" w:themeColor="text1"/>
          <w:szCs w:val="24"/>
          <w:lang w:eastAsia="en-GB"/>
        </w:rPr>
        <w:t>Netland</w:t>
      </w:r>
      <w:proofErr w:type="spellEnd"/>
      <w:r w:rsidRPr="00E41A9C">
        <w:rPr>
          <w:rFonts w:eastAsia="Times New Roman" w:cs="Times New Roman"/>
          <w:color w:val="000000" w:themeColor="text1"/>
          <w:szCs w:val="24"/>
          <w:lang w:eastAsia="en-GB"/>
        </w:rPr>
        <w:t>, 2022)</w:t>
      </w:r>
      <w:r w:rsidRPr="00E41A9C">
        <w:rPr>
          <w:color w:val="000000" w:themeColor="text1"/>
          <w:lang w:eastAsia="en-GB"/>
        </w:rPr>
        <w:t xml:space="preserve">. Digital tool benefits can be marketed in targeted communication campaigns to provide organisations with an edge. Advertise case stories proving how digital transformation improved operations efficiency, worker satisfaction, and customer service. Companies should show how digital technologies boost workplace flexibility, modernism, and creativity. This should reach current and prospective workers. Companies should inform local communities, institutions, and industry groups of their digital transformation to appear forward-thinking. It would attract digital experts </w:t>
      </w:r>
      <w:r w:rsidRPr="00E41A9C">
        <w:rPr>
          <w:rFonts w:eastAsia="Times New Roman" w:cs="Times New Roman"/>
          <w:color w:val="000000" w:themeColor="text1"/>
          <w:szCs w:val="24"/>
          <w:lang w:eastAsia="en-GB"/>
        </w:rPr>
        <w:t>(Suliman et al., 2023)</w:t>
      </w:r>
      <w:r w:rsidRPr="00E41A9C">
        <w:rPr>
          <w:color w:val="000000" w:themeColor="text1"/>
          <w:lang w:eastAsia="en-GB"/>
        </w:rPr>
        <w:t xml:space="preserve">. Question 4.3 explored digital transformation's talent draw. The advice addresses them. By emphasising the long-term benefits of digital transformation, businesses overcome unfavourable assumptions and become modern, enticing employers, improving recruitment and retention. </w:t>
      </w:r>
    </w:p>
    <w:p w14:paraId="4BFF03AA" w14:textId="72E261A0" w:rsidR="00D010A3" w:rsidRPr="00E41A9C" w:rsidRDefault="00D010A3" w:rsidP="00D010A3">
      <w:pPr>
        <w:rPr>
          <w:color w:val="000000" w:themeColor="text1"/>
          <w:lang w:eastAsia="en-GB"/>
        </w:rPr>
      </w:pPr>
      <w:r w:rsidRPr="00E41A9C">
        <w:rPr>
          <w:color w:val="000000" w:themeColor="text1"/>
          <w:lang w:eastAsia="en-GB"/>
        </w:rPr>
        <w:t xml:space="preserve">Survey results suggest employing digital technologies to motivate UK hospitality workers. Training shortages, recognition, teamwork, tool overload, and change resistance can be addressed to boost workplace productivity, engagement, and support. Strategies harness digital transformation's potential and motivate people for long-term success. </w:t>
      </w:r>
    </w:p>
    <w:p w14:paraId="71C83B72" w14:textId="77777777" w:rsidR="000D28D1" w:rsidRPr="00E41A9C" w:rsidRDefault="000D28D1" w:rsidP="00D010A3">
      <w:pPr>
        <w:rPr>
          <w:color w:val="000000" w:themeColor="text1"/>
          <w:lang w:eastAsia="en-GB"/>
        </w:rPr>
      </w:pPr>
    </w:p>
    <w:p w14:paraId="113C7FBB" w14:textId="77777777" w:rsidR="00D010A3" w:rsidRPr="00E41A9C" w:rsidRDefault="00D010A3" w:rsidP="00D010A3">
      <w:pPr>
        <w:pStyle w:val="Heading2"/>
        <w:rPr>
          <w:color w:val="000000" w:themeColor="text1"/>
          <w:lang w:eastAsia="en-GB"/>
        </w:rPr>
      </w:pPr>
      <w:bookmarkStart w:id="180" w:name="_Toc184389541"/>
      <w:r w:rsidRPr="00E41A9C">
        <w:rPr>
          <w:color w:val="000000" w:themeColor="text1"/>
          <w:lang w:eastAsia="en-GB"/>
        </w:rPr>
        <w:lastRenderedPageBreak/>
        <w:t>5.3 Contribution to theory</w:t>
      </w:r>
      <w:bookmarkEnd w:id="180"/>
      <w:r w:rsidRPr="00E41A9C">
        <w:rPr>
          <w:color w:val="000000" w:themeColor="text1"/>
          <w:lang w:eastAsia="en-GB"/>
        </w:rPr>
        <w:t xml:space="preserve"> </w:t>
      </w:r>
    </w:p>
    <w:p w14:paraId="58FCDCC8" w14:textId="77777777" w:rsidR="00D010A3" w:rsidRPr="00E41A9C" w:rsidRDefault="00D010A3" w:rsidP="00D010A3">
      <w:pPr>
        <w:rPr>
          <w:color w:val="000000" w:themeColor="text1"/>
          <w:lang w:eastAsia="en-GB"/>
        </w:rPr>
      </w:pPr>
      <w:r w:rsidRPr="00E41A9C">
        <w:rPr>
          <w:color w:val="000000" w:themeColor="text1"/>
          <w:lang w:eastAsia="en-GB"/>
        </w:rPr>
        <w:t xml:space="preserve">This study examines how digital change affects hospitality workers theoretically and practically. By studying how digital technology and behaviour affect workplace dynamics, this study added to theories and offered practical guidance for improving employee engagement. They advance theory and industry knowledge. This study supports incentive, technology adoption, and organisational behaviour theories </w:t>
      </w:r>
      <w:r w:rsidRPr="00E41A9C">
        <w:rPr>
          <w:rFonts w:eastAsia="Times New Roman" w:cs="Times New Roman"/>
          <w:color w:val="000000" w:themeColor="text1"/>
          <w:szCs w:val="24"/>
          <w:lang w:eastAsia="en-GB"/>
        </w:rPr>
        <w:t>(Malik et al., 2024)</w:t>
      </w:r>
      <w:r w:rsidRPr="00E41A9C">
        <w:rPr>
          <w:color w:val="000000" w:themeColor="text1"/>
          <w:lang w:eastAsia="en-GB"/>
        </w:rPr>
        <w:t xml:space="preserve">. </w:t>
      </w:r>
    </w:p>
    <w:p w14:paraId="77AED92B" w14:textId="77777777" w:rsidR="00D010A3" w:rsidRPr="00E41A9C" w:rsidRDefault="00D010A3" w:rsidP="00D010A3">
      <w:pPr>
        <w:rPr>
          <w:color w:val="000000" w:themeColor="text1"/>
          <w:lang w:eastAsia="en-GB"/>
        </w:rPr>
      </w:pPr>
      <w:r w:rsidRPr="00E41A9C">
        <w:rPr>
          <w:b/>
          <w:color w:val="000000" w:themeColor="text1"/>
          <w:lang w:eastAsia="en-GB"/>
        </w:rPr>
        <w:t>Technical Acceptance Model (TAM):</w:t>
      </w:r>
      <w:r w:rsidRPr="00E41A9C">
        <w:rPr>
          <w:color w:val="000000" w:themeColor="text1"/>
          <w:lang w:eastAsia="en-GB"/>
        </w:rPr>
        <w:t xml:space="preserve"> This theory asserts that new technology is embraced for its perceived utility and usability. The study supports TAM by showing that digital technology improves job efficiency, communication, and employee motivation. The findings imply that employees will accept digital transformation technology that improves task performance and teamwork. Digital solutions boost operational efficiency and employee pleasure, highlighting TAM's hospitality value.</w:t>
      </w:r>
    </w:p>
    <w:p w14:paraId="09CE31C6" w14:textId="77777777" w:rsidR="00D010A3" w:rsidRPr="00E41A9C" w:rsidRDefault="00D010A3" w:rsidP="00D010A3">
      <w:pPr>
        <w:rPr>
          <w:color w:val="000000" w:themeColor="text1"/>
          <w:lang w:eastAsia="en-GB"/>
        </w:rPr>
      </w:pPr>
      <w:r w:rsidRPr="00E41A9C">
        <w:rPr>
          <w:b/>
          <w:color w:val="000000" w:themeColor="text1"/>
          <w:lang w:eastAsia="en-GB"/>
        </w:rPr>
        <w:t>Herzberg's Two-Factor Theory:</w:t>
      </w:r>
      <w:r w:rsidRPr="00E41A9C">
        <w:rPr>
          <w:color w:val="000000" w:themeColor="text1"/>
          <w:lang w:eastAsia="en-GB"/>
        </w:rPr>
        <w:t xml:space="preserve"> This analysis uses Herzberg's 1959 Two-Factor Theory of Motivation, which distinguishes between hygiene and motivators. Digital tools promote hygiene and motivation. Digital solutions that improve communication, resource access, and work stress reduce hygiene dissatisfaction. Personal feedback and professional advancement motivate workers </w:t>
      </w:r>
      <w:r w:rsidRPr="00E41A9C">
        <w:rPr>
          <w:rFonts w:eastAsia="Times New Roman" w:cs="Times New Roman"/>
          <w:color w:val="000000" w:themeColor="text1"/>
          <w:szCs w:val="24"/>
          <w:lang w:eastAsia="en-GB"/>
        </w:rPr>
        <w:t>(Machado et al., 2021)</w:t>
      </w:r>
      <w:r w:rsidRPr="00E41A9C">
        <w:rPr>
          <w:color w:val="000000" w:themeColor="text1"/>
          <w:lang w:eastAsia="en-GB"/>
        </w:rPr>
        <w:t xml:space="preserve">. Digital transformation supports Herzberg's claim that technology motivates workers. </w:t>
      </w:r>
    </w:p>
    <w:p w14:paraId="465822D1" w14:textId="77777777" w:rsidR="00D010A3" w:rsidRPr="00E41A9C" w:rsidRDefault="00D010A3" w:rsidP="00D010A3">
      <w:pPr>
        <w:rPr>
          <w:color w:val="000000" w:themeColor="text1"/>
          <w:lang w:eastAsia="en-GB"/>
        </w:rPr>
      </w:pPr>
      <w:r w:rsidRPr="00E41A9C">
        <w:rPr>
          <w:b/>
          <w:color w:val="000000" w:themeColor="text1"/>
          <w:lang w:eastAsia="en-GB"/>
        </w:rPr>
        <w:t>Social Exchange Theory:</w:t>
      </w:r>
      <w:r w:rsidRPr="00E41A9C">
        <w:rPr>
          <w:color w:val="000000" w:themeColor="text1"/>
          <w:lang w:eastAsia="en-GB"/>
        </w:rPr>
        <w:t xml:space="preserve"> Companies that invest in digital technologies have more productive employees, indicating social reciprocity </w:t>
      </w:r>
      <w:r w:rsidRPr="00E41A9C">
        <w:rPr>
          <w:rFonts w:eastAsia="Times New Roman" w:cs="Times New Roman"/>
          <w:color w:val="000000" w:themeColor="text1"/>
          <w:szCs w:val="24"/>
          <w:lang w:eastAsia="en-GB"/>
        </w:rPr>
        <w:t>(Ly, 2023)</w:t>
      </w:r>
      <w:r w:rsidRPr="00E41A9C">
        <w:rPr>
          <w:color w:val="000000" w:themeColor="text1"/>
          <w:lang w:eastAsia="en-GB"/>
        </w:rPr>
        <w:t xml:space="preserve">. Social Exchange Theory is applied to digital transformation, and employees view digital tools as a sign of business commitment, indicating how technology affects employee behaviour. </w:t>
      </w:r>
    </w:p>
    <w:p w14:paraId="3E3C7402" w14:textId="77777777" w:rsidR="00D010A3" w:rsidRPr="00E41A9C" w:rsidRDefault="00D010A3" w:rsidP="00D010A3">
      <w:pPr>
        <w:rPr>
          <w:rFonts w:eastAsia="Times New Roman" w:cs="Times New Roman"/>
          <w:color w:val="000000" w:themeColor="text1"/>
          <w:szCs w:val="24"/>
          <w:lang w:eastAsia="en-GB"/>
        </w:rPr>
      </w:pPr>
      <w:r w:rsidRPr="00E41A9C">
        <w:rPr>
          <w:color w:val="000000" w:themeColor="text1"/>
          <w:lang w:eastAsia="en-GB"/>
        </w:rPr>
        <w:t xml:space="preserve">This study offers hospitality and other industry advice. Digital transformation promotes employee engagement, not just technology. The research focuses on basic, practical digital tools for staff work. This is important because workers are more inclined to adopt digital tools to streamline and improve their work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Kravariti</w:t>
      </w:r>
      <w:proofErr w:type="spellEnd"/>
      <w:r w:rsidRPr="00E41A9C">
        <w:rPr>
          <w:rFonts w:eastAsia="Times New Roman" w:cs="Times New Roman"/>
          <w:color w:val="000000" w:themeColor="text1"/>
          <w:szCs w:val="24"/>
          <w:lang w:eastAsia="en-GB"/>
        </w:rPr>
        <w:t xml:space="preserve"> et al., 2021)</w:t>
      </w:r>
      <w:r w:rsidRPr="00E41A9C">
        <w:rPr>
          <w:color w:val="000000" w:themeColor="text1"/>
          <w:lang w:eastAsia="en-GB"/>
        </w:rPr>
        <w:t xml:space="preserve">. Companies should value communication, real-time feedback, and skill development. These tools boost productivity and engagement. Research shows that workplace digital tool integration requires training and assistance. Poor employee digital tool training marred the probe. Focused training and support enhance digital investments and teach technology. Digital-era companies should prioritise staff development. </w:t>
      </w:r>
    </w:p>
    <w:p w14:paraId="303B4087" w14:textId="77777777" w:rsidR="00D010A3" w:rsidRPr="00E41A9C" w:rsidRDefault="00D010A3" w:rsidP="00D010A3">
      <w:pPr>
        <w:rPr>
          <w:rFonts w:eastAsia="Times New Roman" w:cs="Times New Roman"/>
          <w:color w:val="000000" w:themeColor="text1"/>
          <w:szCs w:val="24"/>
          <w:lang w:eastAsia="en-GB"/>
        </w:rPr>
      </w:pPr>
      <w:r w:rsidRPr="00E41A9C">
        <w:rPr>
          <w:color w:val="000000" w:themeColor="text1"/>
          <w:lang w:eastAsia="en-GB"/>
        </w:rPr>
        <w:t xml:space="preserve">This dissertation advocates strategic digital tool utilisation to improve operations and staff growth. Administrative automation frees up workers for more important tasks. E-learning and mentoring </w:t>
      </w:r>
      <w:r w:rsidRPr="00E41A9C">
        <w:rPr>
          <w:color w:val="000000" w:themeColor="text1"/>
          <w:lang w:eastAsia="en-GB"/>
        </w:rPr>
        <w:lastRenderedPageBreak/>
        <w:t xml:space="preserve">help people grow professionally and feel valued. Supporting operational goals and personnel development using digital technologies motivates and engages </w:t>
      </w:r>
      <w:r w:rsidRPr="00E41A9C">
        <w:rPr>
          <w:rFonts w:eastAsia="Times New Roman" w:cs="Times New Roman"/>
          <w:color w:val="000000" w:themeColor="text1"/>
          <w:szCs w:val="24"/>
          <w:lang w:eastAsia="en-GB"/>
        </w:rPr>
        <w:t xml:space="preserve">(Khalil, </w:t>
      </w:r>
      <w:proofErr w:type="spellStart"/>
      <w:r w:rsidRPr="00E41A9C">
        <w:rPr>
          <w:rFonts w:eastAsia="Times New Roman" w:cs="Times New Roman"/>
          <w:color w:val="000000" w:themeColor="text1"/>
          <w:szCs w:val="24"/>
          <w:lang w:eastAsia="en-GB"/>
        </w:rPr>
        <w:t>Kallmuenzer</w:t>
      </w:r>
      <w:proofErr w:type="spellEnd"/>
      <w:r w:rsidRPr="00E41A9C">
        <w:rPr>
          <w:rFonts w:eastAsia="Times New Roman" w:cs="Times New Roman"/>
          <w:color w:val="000000" w:themeColor="text1"/>
          <w:szCs w:val="24"/>
          <w:lang w:eastAsia="en-GB"/>
        </w:rPr>
        <w:t xml:space="preserve"> and Kraus, 2023)</w:t>
      </w:r>
      <w:r w:rsidRPr="00E41A9C">
        <w:rPr>
          <w:color w:val="000000" w:themeColor="text1"/>
          <w:lang w:eastAsia="en-GB"/>
        </w:rPr>
        <w:t xml:space="preserve">. According to the study, digital transformation must fit the company culture. Hospitality digital transformation requires creative tools and culture. Hospitality leaders should encourage digital change rather than force it. Employee involvement in digital transformation and decision-making boosts technology adoption. </w:t>
      </w:r>
    </w:p>
    <w:p w14:paraId="6C273FAD" w14:textId="77777777" w:rsidR="00D010A3" w:rsidRPr="00E41A9C" w:rsidRDefault="00D010A3" w:rsidP="00D010A3">
      <w:pPr>
        <w:pStyle w:val="Heading2"/>
        <w:rPr>
          <w:color w:val="000000" w:themeColor="text1"/>
          <w:lang w:eastAsia="en-GB"/>
        </w:rPr>
      </w:pPr>
      <w:bookmarkStart w:id="181" w:name="_Toc184389542"/>
      <w:r w:rsidRPr="00E41A9C">
        <w:rPr>
          <w:color w:val="000000" w:themeColor="text1"/>
          <w:lang w:eastAsia="en-GB"/>
        </w:rPr>
        <w:t>5.4 Limitations and Areas of further research</w:t>
      </w:r>
      <w:bookmarkEnd w:id="181"/>
    </w:p>
    <w:p w14:paraId="38C2B860" w14:textId="77777777" w:rsidR="00D010A3" w:rsidRPr="00E41A9C" w:rsidRDefault="00D010A3" w:rsidP="00D010A3">
      <w:pPr>
        <w:rPr>
          <w:rFonts w:eastAsia="Times New Roman" w:cs="Times New Roman"/>
          <w:color w:val="000000" w:themeColor="text1"/>
          <w:szCs w:val="24"/>
          <w:lang w:eastAsia="en-GB"/>
        </w:rPr>
      </w:pPr>
      <w:r w:rsidRPr="00E41A9C">
        <w:rPr>
          <w:color w:val="000000" w:themeColor="text1"/>
          <w:lang w:eastAsia="en-GB"/>
        </w:rPr>
        <w:t xml:space="preserve">This hospitality employee motivation and engagement study has some limitations. Quantitative techniques examined numbers and statistics first. This method finds data patterns, not employee experiences </w:t>
      </w:r>
      <w:r w:rsidRPr="00E41A9C">
        <w:rPr>
          <w:rFonts w:eastAsia="Times New Roman" w:cs="Times New Roman"/>
          <w:color w:val="000000" w:themeColor="text1"/>
          <w:szCs w:val="24"/>
          <w:lang w:eastAsia="en-GB"/>
        </w:rPr>
        <w:t>(Islam et al., 2021)</w:t>
      </w:r>
      <w:r w:rsidRPr="00E41A9C">
        <w:rPr>
          <w:color w:val="000000" w:themeColor="text1"/>
          <w:lang w:eastAsia="en-GB"/>
        </w:rPr>
        <w:t xml:space="preserve">. No personal experiences are used to explain how digital technologies encourage and participate. Focus groups and in-depth interviews can highlight employees' digital transformation and workplace technology adoption. Concerns include the 141-respondent sample as this number does not represent the hotel sector but shows tendencies. Small sample size prohibited industry professional generalisation. More diverse demographics and employment samples may provide employee digital transformation views. The study ignored hotel, restaurant, and resort distinctions </w:t>
      </w:r>
      <w:r w:rsidRPr="00E41A9C">
        <w:rPr>
          <w:rFonts w:eastAsia="Times New Roman" w:cs="Times New Roman"/>
          <w:color w:val="000000" w:themeColor="text1"/>
          <w:szCs w:val="24"/>
          <w:lang w:eastAsia="en-GB"/>
        </w:rPr>
        <w:t>(</w:t>
      </w:r>
      <w:proofErr w:type="spellStart"/>
      <w:r w:rsidRPr="00E41A9C">
        <w:rPr>
          <w:rFonts w:eastAsia="Times New Roman" w:cs="Times New Roman"/>
          <w:color w:val="000000" w:themeColor="text1"/>
          <w:szCs w:val="24"/>
          <w:lang w:eastAsia="en-GB"/>
        </w:rPr>
        <w:t>Hizam</w:t>
      </w:r>
      <w:proofErr w:type="spellEnd"/>
      <w:r w:rsidRPr="00E41A9C">
        <w:rPr>
          <w:rFonts w:eastAsia="Times New Roman" w:cs="Times New Roman"/>
          <w:color w:val="000000" w:themeColor="text1"/>
          <w:szCs w:val="24"/>
          <w:lang w:eastAsia="en-GB"/>
        </w:rPr>
        <w:t xml:space="preserve"> et al., 2023)</w:t>
      </w:r>
      <w:r w:rsidRPr="00E41A9C">
        <w:rPr>
          <w:color w:val="000000" w:themeColor="text1"/>
          <w:lang w:eastAsia="en-GB"/>
        </w:rPr>
        <w:t xml:space="preserve">. How digital technologies affect motivation and engagement in these scenarios discloses sector-specific issues and opportunities, resulting in better-targeted hospitality industry suggestions. </w:t>
      </w:r>
    </w:p>
    <w:p w14:paraId="2127FD57" w14:textId="77777777" w:rsidR="00D010A3" w:rsidRPr="00E41A9C" w:rsidRDefault="00D010A3" w:rsidP="00D010A3">
      <w:pPr>
        <w:rPr>
          <w:rFonts w:ascii="Times New Roman" w:eastAsia="Times New Roman" w:hAnsi="Times New Roman" w:cs="Times New Roman"/>
          <w:color w:val="000000" w:themeColor="text1"/>
          <w:sz w:val="24"/>
          <w:szCs w:val="24"/>
          <w:lang w:eastAsia="en-GB"/>
        </w:rPr>
      </w:pPr>
      <w:r w:rsidRPr="00E41A9C">
        <w:rPr>
          <w:color w:val="000000" w:themeColor="text1"/>
          <w:lang w:eastAsia="en-GB"/>
        </w:rPr>
        <w:t xml:space="preserve">Only the immediate effects of digital transformation on employee motivation and engagement were assessed. While the long-term implications of digital transformation were not investigated, this illuminates short-term effects </w:t>
      </w:r>
      <w:r w:rsidRPr="00E41A9C">
        <w:rPr>
          <w:rFonts w:eastAsia="Times New Roman" w:cs="Times New Roman"/>
          <w:color w:val="000000" w:themeColor="text1"/>
          <w:szCs w:val="24"/>
          <w:lang w:eastAsia="en-GB"/>
        </w:rPr>
        <w:t>(He et al., 2022)</w:t>
      </w:r>
      <w:r w:rsidRPr="00E41A9C">
        <w:rPr>
          <w:color w:val="000000" w:themeColor="text1"/>
          <w:lang w:eastAsia="en-GB"/>
        </w:rPr>
        <w:t xml:space="preserve">. Future research should examine how long-term digital tool use affects employee happiness, retention, and performance. Research should study how leadership and culture affect digital tool implementation. This study briefly covered training and support, but leadership styles and organisational culture were more important for digital transformation. Primary and secondary data were used to research the topic. Disparities or gaps emerge if secondary data sources don't satisfy study goals. Primary data collection and hospitality industry digital transformation data sources increase accuracy and relevance </w:t>
      </w:r>
      <w:r w:rsidRPr="00E41A9C">
        <w:rPr>
          <w:color w:val="000000" w:themeColor="text1"/>
        </w:rPr>
        <w:t>in future studies (</w:t>
      </w:r>
      <w:proofErr w:type="spellStart"/>
      <w:r w:rsidRPr="00E41A9C">
        <w:rPr>
          <w:color w:val="000000" w:themeColor="text1"/>
        </w:rPr>
        <w:t>Haski</w:t>
      </w:r>
      <w:proofErr w:type="spellEnd"/>
      <w:r w:rsidRPr="00E41A9C">
        <w:rPr>
          <w:color w:val="000000" w:themeColor="text1"/>
        </w:rPr>
        <w:t xml:space="preserve">, </w:t>
      </w:r>
      <w:proofErr w:type="spellStart"/>
      <w:r w:rsidRPr="00E41A9C">
        <w:rPr>
          <w:color w:val="000000" w:themeColor="text1"/>
        </w:rPr>
        <w:t>Roza</w:t>
      </w:r>
      <w:proofErr w:type="spellEnd"/>
      <w:r w:rsidRPr="00E41A9C">
        <w:rPr>
          <w:color w:val="000000" w:themeColor="text1"/>
        </w:rPr>
        <w:t xml:space="preserve"> and Brammer, 2020). This study shows the hospitality digital</w:t>
      </w:r>
      <w:r w:rsidRPr="00E41A9C">
        <w:rPr>
          <w:color w:val="000000" w:themeColor="text1"/>
          <w:lang w:eastAsia="en-GB"/>
        </w:rPr>
        <w:t xml:space="preserve"> </w:t>
      </w:r>
      <w:proofErr w:type="gramStart"/>
      <w:r w:rsidRPr="00E41A9C">
        <w:rPr>
          <w:color w:val="000000" w:themeColor="text1"/>
          <w:lang w:eastAsia="en-GB"/>
        </w:rPr>
        <w:t>revolution,</w:t>
      </w:r>
      <w:proofErr w:type="gramEnd"/>
      <w:r w:rsidRPr="00E41A9C">
        <w:rPr>
          <w:color w:val="000000" w:themeColor="text1"/>
          <w:lang w:eastAsia="en-GB"/>
        </w:rPr>
        <w:t xml:space="preserve"> however, additional research is needed to overcome these constraints. Future research should use qualitative methods, expand sample size, and examine sector-specific, long-term, and organisational digital tool implementation. A thorough inspection can aid comprehension. </w:t>
      </w:r>
    </w:p>
    <w:p w14:paraId="58BC5DF9" w14:textId="77777777" w:rsidR="00D010A3" w:rsidRPr="00E41A9C" w:rsidRDefault="00D010A3" w:rsidP="00D010A3">
      <w:pPr>
        <w:rPr>
          <w:color w:val="000000" w:themeColor="text1"/>
          <w:lang w:eastAsia="en-GB"/>
        </w:rPr>
      </w:pPr>
    </w:p>
    <w:p w14:paraId="4D6DFBB0" w14:textId="77777777" w:rsidR="00D010A3" w:rsidRPr="00E41A9C" w:rsidRDefault="00D010A3" w:rsidP="00D010A3">
      <w:pPr>
        <w:pStyle w:val="Heading1"/>
        <w:rPr>
          <w:color w:val="000000" w:themeColor="text1"/>
        </w:rPr>
      </w:pPr>
      <w:bookmarkStart w:id="182" w:name="_Toc184238052"/>
      <w:bookmarkStart w:id="183" w:name="_Toc184389543"/>
      <w:r w:rsidRPr="00E41A9C">
        <w:rPr>
          <w:color w:val="000000" w:themeColor="text1"/>
        </w:rPr>
        <w:lastRenderedPageBreak/>
        <w:t>References</w:t>
      </w:r>
      <w:bookmarkEnd w:id="182"/>
      <w:bookmarkEnd w:id="183"/>
    </w:p>
    <w:p w14:paraId="5D8794ED"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Abolnasser</w:t>
      </w:r>
      <w:proofErr w:type="spellEnd"/>
      <w:r w:rsidRPr="00E41A9C">
        <w:rPr>
          <w:color w:val="000000" w:themeColor="text1"/>
        </w:rPr>
        <w:t xml:space="preserve">, M.S.A., Abdou, A.H., Hassan, T.H. and Salem, A.E. (2023). Transformational Leadership, Employee Engagement, Job Satisfaction, and Psychological Well-Being among Hotel Employees after the Height of the COVID-19 Pandemic: A Serial Mediation Model. </w:t>
      </w:r>
      <w:r w:rsidRPr="00E41A9C">
        <w:rPr>
          <w:i/>
          <w:iCs/>
          <w:color w:val="000000" w:themeColor="text1"/>
        </w:rPr>
        <w:t>International Journal of Environmental Research and Public Health</w:t>
      </w:r>
      <w:r w:rsidRPr="00E41A9C">
        <w:rPr>
          <w:color w:val="000000" w:themeColor="text1"/>
        </w:rPr>
        <w:t xml:space="preserve">, [online] 20(4), p.3609. </w:t>
      </w:r>
      <w:proofErr w:type="spellStart"/>
      <w:proofErr w:type="gramStart"/>
      <w:r w:rsidRPr="00E41A9C">
        <w:rPr>
          <w:color w:val="000000" w:themeColor="text1"/>
        </w:rPr>
        <w:t>doi:https</w:t>
      </w:r>
      <w:proofErr w:type="spellEnd"/>
      <w:r w:rsidRPr="00E41A9C">
        <w:rPr>
          <w:color w:val="000000" w:themeColor="text1"/>
        </w:rPr>
        <w:t>://doi.org/10.3390/ijerph20043609</w:t>
      </w:r>
      <w:proofErr w:type="gramEnd"/>
      <w:r w:rsidRPr="00E41A9C">
        <w:rPr>
          <w:color w:val="000000" w:themeColor="text1"/>
        </w:rPr>
        <w:t xml:space="preserve"> [Accessed 29 Nov. 2024]. </w:t>
      </w:r>
    </w:p>
    <w:p w14:paraId="356923E3"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Adekuajo</w:t>
      </w:r>
      <w:proofErr w:type="spellEnd"/>
      <w:r w:rsidRPr="00E41A9C">
        <w:rPr>
          <w:color w:val="000000" w:themeColor="text1"/>
        </w:rPr>
        <w:t xml:space="preserve">, I.O., </w:t>
      </w:r>
      <w:proofErr w:type="spellStart"/>
      <w:r w:rsidRPr="00E41A9C">
        <w:rPr>
          <w:color w:val="000000" w:themeColor="text1"/>
        </w:rPr>
        <w:t>Fakeyede</w:t>
      </w:r>
      <w:proofErr w:type="spellEnd"/>
      <w:r w:rsidRPr="00E41A9C">
        <w:rPr>
          <w:color w:val="000000" w:themeColor="text1"/>
        </w:rPr>
        <w:t xml:space="preserve">, O.G., </w:t>
      </w:r>
      <w:proofErr w:type="spellStart"/>
      <w:r w:rsidRPr="00E41A9C">
        <w:rPr>
          <w:color w:val="000000" w:themeColor="text1"/>
        </w:rPr>
        <w:t>Udeh</w:t>
      </w:r>
      <w:proofErr w:type="spellEnd"/>
      <w:r w:rsidRPr="00E41A9C">
        <w:rPr>
          <w:color w:val="000000" w:themeColor="text1"/>
        </w:rPr>
        <w:t xml:space="preserve">, C.A. and </w:t>
      </w:r>
      <w:proofErr w:type="spellStart"/>
      <w:r w:rsidRPr="00E41A9C">
        <w:rPr>
          <w:color w:val="000000" w:themeColor="text1"/>
        </w:rPr>
        <w:t>Daraojimba</w:t>
      </w:r>
      <w:proofErr w:type="spellEnd"/>
      <w:r w:rsidRPr="00E41A9C">
        <w:rPr>
          <w:color w:val="000000" w:themeColor="text1"/>
        </w:rPr>
        <w:t xml:space="preserve">, C. (2023). THE DIGITAL EVOLUTION IN HOSPITALITY: A GLOBAL REVIEW AND ITS POTENTIAL TRANSFORMATIVE IMPACT ON U.S. HOSPITALITY. </w:t>
      </w:r>
      <w:r w:rsidRPr="00E41A9C">
        <w:rPr>
          <w:i/>
          <w:iCs/>
          <w:color w:val="000000" w:themeColor="text1"/>
        </w:rPr>
        <w:t>International journal of applied research in social sciences</w:t>
      </w:r>
      <w:r w:rsidRPr="00E41A9C">
        <w:rPr>
          <w:color w:val="000000" w:themeColor="text1"/>
        </w:rPr>
        <w:t xml:space="preserve">, 5(10), pp.440–462. </w:t>
      </w:r>
      <w:proofErr w:type="spellStart"/>
      <w:proofErr w:type="gramStart"/>
      <w:r w:rsidRPr="00E41A9C">
        <w:rPr>
          <w:color w:val="000000" w:themeColor="text1"/>
        </w:rPr>
        <w:t>doi:https</w:t>
      </w:r>
      <w:proofErr w:type="spellEnd"/>
      <w:r w:rsidRPr="00E41A9C">
        <w:rPr>
          <w:color w:val="000000" w:themeColor="text1"/>
        </w:rPr>
        <w:t>://doi.org/10.51594/ijarss.v5i10.633</w:t>
      </w:r>
      <w:proofErr w:type="gramEnd"/>
      <w:r w:rsidRPr="00E41A9C">
        <w:rPr>
          <w:color w:val="000000" w:themeColor="text1"/>
        </w:rPr>
        <w:t xml:space="preserve"> [Accessed 25 Nov. 2024].</w:t>
      </w:r>
    </w:p>
    <w:p w14:paraId="1D928280" w14:textId="77777777" w:rsidR="009B0F38" w:rsidRPr="00E41A9C" w:rsidRDefault="009B0F38" w:rsidP="00D010A3">
      <w:pPr>
        <w:pStyle w:val="ListParagraph"/>
        <w:numPr>
          <w:ilvl w:val="0"/>
          <w:numId w:val="8"/>
        </w:numPr>
        <w:rPr>
          <w:color w:val="000000" w:themeColor="text1"/>
          <w:sz w:val="24"/>
          <w:szCs w:val="24"/>
          <w:lang w:val="en-GB"/>
        </w:rPr>
      </w:pPr>
      <w:proofErr w:type="spellStart"/>
      <w:r w:rsidRPr="00E41A9C">
        <w:rPr>
          <w:color w:val="000000" w:themeColor="text1"/>
          <w:lang w:val="en-GB"/>
        </w:rPr>
        <w:t>Adriansyah</w:t>
      </w:r>
      <w:proofErr w:type="spellEnd"/>
      <w:r w:rsidRPr="00E41A9C">
        <w:rPr>
          <w:color w:val="000000" w:themeColor="text1"/>
          <w:lang w:val="en-GB"/>
        </w:rPr>
        <w:t xml:space="preserve">, A. and </w:t>
      </w:r>
      <w:proofErr w:type="spellStart"/>
      <w:r w:rsidRPr="00E41A9C">
        <w:rPr>
          <w:color w:val="000000" w:themeColor="text1"/>
          <w:lang w:val="en-GB"/>
        </w:rPr>
        <w:t>Wiranto</w:t>
      </w:r>
      <w:proofErr w:type="spellEnd"/>
      <w:r w:rsidRPr="00E41A9C">
        <w:rPr>
          <w:color w:val="000000" w:themeColor="text1"/>
          <w:lang w:val="en-GB"/>
        </w:rPr>
        <w:t xml:space="preserve">, B. (2018). Impact of Learning Culture, Transformational Leadership and Motivation Language on Gen Y’s Employee Job Satisfaction: Case Study on </w:t>
      </w:r>
      <w:proofErr w:type="gramStart"/>
      <w:r w:rsidRPr="00E41A9C">
        <w:rPr>
          <w:color w:val="000000" w:themeColor="text1"/>
          <w:lang w:val="en-GB"/>
        </w:rPr>
        <w:t>a</w:t>
      </w:r>
      <w:proofErr w:type="gramEnd"/>
      <w:r w:rsidRPr="00E41A9C">
        <w:rPr>
          <w:color w:val="000000" w:themeColor="text1"/>
          <w:lang w:val="en-GB"/>
        </w:rPr>
        <w:t xml:space="preserve"> Islamic Banking. </w:t>
      </w:r>
      <w:proofErr w:type="spellStart"/>
      <w:r w:rsidRPr="00E41A9C">
        <w:rPr>
          <w:iCs/>
          <w:color w:val="000000" w:themeColor="text1"/>
          <w:lang w:val="en-GB"/>
        </w:rPr>
        <w:t>Jurnal</w:t>
      </w:r>
      <w:proofErr w:type="spellEnd"/>
      <w:r w:rsidRPr="00E41A9C">
        <w:rPr>
          <w:iCs/>
          <w:color w:val="000000" w:themeColor="text1"/>
          <w:lang w:val="en-GB"/>
        </w:rPr>
        <w:t xml:space="preserve"> </w:t>
      </w:r>
      <w:proofErr w:type="spellStart"/>
      <w:r w:rsidRPr="00E41A9C">
        <w:rPr>
          <w:iCs/>
          <w:color w:val="000000" w:themeColor="text1"/>
          <w:lang w:val="en-GB"/>
        </w:rPr>
        <w:t>Ilmu</w:t>
      </w:r>
      <w:proofErr w:type="spellEnd"/>
      <w:r w:rsidRPr="00E41A9C">
        <w:rPr>
          <w:iCs/>
          <w:color w:val="000000" w:themeColor="text1"/>
          <w:lang w:val="en-GB"/>
        </w:rPr>
        <w:t xml:space="preserve"> </w:t>
      </w:r>
      <w:proofErr w:type="spellStart"/>
      <w:r w:rsidRPr="00E41A9C">
        <w:rPr>
          <w:iCs/>
          <w:color w:val="000000" w:themeColor="text1"/>
          <w:lang w:val="en-GB"/>
        </w:rPr>
        <w:t>Manajemen</w:t>
      </w:r>
      <w:proofErr w:type="spellEnd"/>
      <w:r w:rsidRPr="00E41A9C">
        <w:rPr>
          <w:iCs/>
          <w:color w:val="000000" w:themeColor="text1"/>
          <w:lang w:val="en-GB"/>
        </w:rPr>
        <w:t xml:space="preserve"> &amp; </w:t>
      </w:r>
      <w:proofErr w:type="spellStart"/>
      <w:r w:rsidRPr="00E41A9C">
        <w:rPr>
          <w:iCs/>
          <w:color w:val="000000" w:themeColor="text1"/>
          <w:lang w:val="en-GB"/>
        </w:rPr>
        <w:t>Ekonomika</w:t>
      </w:r>
      <w:proofErr w:type="spellEnd"/>
      <w:r w:rsidRPr="00E41A9C">
        <w:rPr>
          <w:color w:val="000000" w:themeColor="text1"/>
          <w:lang w:val="en-GB"/>
        </w:rPr>
        <w:t xml:space="preserve">, 10(1), p.22. </w:t>
      </w:r>
      <w:proofErr w:type="spellStart"/>
      <w:proofErr w:type="gramStart"/>
      <w:r w:rsidRPr="00E41A9C">
        <w:rPr>
          <w:color w:val="000000" w:themeColor="text1"/>
          <w:lang w:val="en-GB"/>
        </w:rPr>
        <w:t>doi:https</w:t>
      </w:r>
      <w:proofErr w:type="spellEnd"/>
      <w:r w:rsidRPr="00E41A9C">
        <w:rPr>
          <w:color w:val="000000" w:themeColor="text1"/>
          <w:lang w:val="en-GB"/>
        </w:rPr>
        <w:t>://doi.org/10.35384/jime.v10i1.60</w:t>
      </w:r>
      <w:proofErr w:type="gramEnd"/>
      <w:r w:rsidRPr="00E41A9C">
        <w:rPr>
          <w:color w:val="000000" w:themeColor="text1"/>
          <w:lang w:val="en-GB"/>
        </w:rPr>
        <w:t xml:space="preserve"> [Accessed 18 Nov. 2024].</w:t>
      </w:r>
    </w:p>
    <w:p w14:paraId="18A52379" w14:textId="77777777" w:rsidR="009B0F38" w:rsidRPr="00E41A9C" w:rsidRDefault="009B0F38" w:rsidP="00D010A3">
      <w:pPr>
        <w:pStyle w:val="ListParagraph"/>
        <w:numPr>
          <w:ilvl w:val="0"/>
          <w:numId w:val="8"/>
        </w:numPr>
        <w:rPr>
          <w:color w:val="000000" w:themeColor="text1"/>
          <w:sz w:val="24"/>
          <w:szCs w:val="24"/>
          <w:lang w:val="en-GB"/>
        </w:rPr>
      </w:pPr>
      <w:r w:rsidRPr="00E41A9C">
        <w:rPr>
          <w:color w:val="000000" w:themeColor="text1"/>
          <w:lang w:val="en-GB"/>
        </w:rPr>
        <w:t xml:space="preserve">Agrawal, P., </w:t>
      </w:r>
      <w:proofErr w:type="spellStart"/>
      <w:r w:rsidRPr="00E41A9C">
        <w:rPr>
          <w:color w:val="000000" w:themeColor="text1"/>
          <w:lang w:val="en-GB"/>
        </w:rPr>
        <w:t>Narain</w:t>
      </w:r>
      <w:proofErr w:type="spellEnd"/>
      <w:r w:rsidRPr="00E41A9C">
        <w:rPr>
          <w:color w:val="000000" w:themeColor="text1"/>
          <w:lang w:val="en-GB"/>
        </w:rPr>
        <w:t xml:space="preserve">, R. and Ullah, I. (2019). Analysis of barriers in implementation of digital transformation of supply chain using interpretive structural modelling approach. </w:t>
      </w:r>
      <w:r w:rsidRPr="00E41A9C">
        <w:rPr>
          <w:iCs/>
          <w:color w:val="000000" w:themeColor="text1"/>
          <w:lang w:val="en-GB"/>
        </w:rPr>
        <w:t>Journal of Modelling in Management</w:t>
      </w:r>
      <w:r w:rsidRPr="00E41A9C">
        <w:rPr>
          <w:color w:val="000000" w:themeColor="text1"/>
          <w:lang w:val="en-GB"/>
        </w:rPr>
        <w:t xml:space="preserve">, 15(1), pp.297–317. </w:t>
      </w:r>
      <w:proofErr w:type="spellStart"/>
      <w:proofErr w:type="gramStart"/>
      <w:r w:rsidRPr="00E41A9C">
        <w:rPr>
          <w:color w:val="000000" w:themeColor="text1"/>
          <w:lang w:val="en-GB"/>
        </w:rPr>
        <w:t>doi:https</w:t>
      </w:r>
      <w:proofErr w:type="spellEnd"/>
      <w:r w:rsidRPr="00E41A9C">
        <w:rPr>
          <w:color w:val="000000" w:themeColor="text1"/>
          <w:lang w:val="en-GB"/>
        </w:rPr>
        <w:t>://doi.org/10.1108/jm2-03-2019-0066</w:t>
      </w:r>
      <w:proofErr w:type="gramEnd"/>
      <w:r w:rsidRPr="00E41A9C">
        <w:rPr>
          <w:color w:val="000000" w:themeColor="text1"/>
          <w:shd w:val="clear" w:color="auto" w:fill="FFFFFF"/>
          <w:lang w:val="en-GB"/>
        </w:rPr>
        <w:t xml:space="preserve"> </w:t>
      </w:r>
      <w:r w:rsidRPr="00E41A9C">
        <w:rPr>
          <w:color w:val="000000" w:themeColor="text1"/>
          <w:lang w:val="en-GB"/>
        </w:rPr>
        <w:t>[Accessed 05 Oct. 2024].</w:t>
      </w:r>
    </w:p>
    <w:p w14:paraId="124E8A90"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ALmaamari</w:t>
      </w:r>
      <w:proofErr w:type="spellEnd"/>
      <w:r w:rsidRPr="00E41A9C">
        <w:rPr>
          <w:color w:val="000000" w:themeColor="text1"/>
          <w:lang w:val="en-GB"/>
        </w:rPr>
        <w:t xml:space="preserve">, Q.A. and Maya Anwar </w:t>
      </w:r>
      <w:proofErr w:type="spellStart"/>
      <w:r w:rsidRPr="00E41A9C">
        <w:rPr>
          <w:color w:val="000000" w:themeColor="text1"/>
          <w:lang w:val="en-GB"/>
        </w:rPr>
        <w:t>Majdalawi</w:t>
      </w:r>
      <w:proofErr w:type="spellEnd"/>
      <w:r w:rsidRPr="00E41A9C">
        <w:rPr>
          <w:color w:val="000000" w:themeColor="text1"/>
          <w:lang w:val="en-GB"/>
        </w:rPr>
        <w:t xml:space="preserve"> (2024). Factors Affecting Employees’ Performance in the Hospitality Industry in Kingdom of Bahrain. </w:t>
      </w:r>
      <w:r w:rsidRPr="00E41A9C">
        <w:rPr>
          <w:iCs/>
          <w:color w:val="000000" w:themeColor="text1"/>
          <w:lang w:val="en-GB"/>
        </w:rPr>
        <w:t>Studies in systems, decision and control</w:t>
      </w:r>
      <w:r w:rsidRPr="00E41A9C">
        <w:rPr>
          <w:color w:val="000000" w:themeColor="text1"/>
          <w:lang w:val="en-GB"/>
        </w:rPr>
        <w:t xml:space="preserve">, pp.237–245. </w:t>
      </w:r>
      <w:proofErr w:type="spellStart"/>
      <w:proofErr w:type="gramStart"/>
      <w:r w:rsidRPr="00E41A9C">
        <w:rPr>
          <w:color w:val="000000" w:themeColor="text1"/>
          <w:lang w:val="en-GB"/>
        </w:rPr>
        <w:t>doi:https</w:t>
      </w:r>
      <w:proofErr w:type="spellEnd"/>
      <w:r w:rsidRPr="00E41A9C">
        <w:rPr>
          <w:color w:val="000000" w:themeColor="text1"/>
          <w:lang w:val="en-GB"/>
        </w:rPr>
        <w:t>://doi.org/10.1007/978-3-031-54379-1_21</w:t>
      </w:r>
      <w:proofErr w:type="gramEnd"/>
      <w:r w:rsidRPr="00E41A9C">
        <w:rPr>
          <w:color w:val="000000" w:themeColor="text1"/>
          <w:lang w:val="en-GB"/>
        </w:rPr>
        <w:t xml:space="preserve"> [Accessed 06 Oct. 2024].</w:t>
      </w:r>
    </w:p>
    <w:p w14:paraId="6A26733A"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AlNuaimi</w:t>
      </w:r>
      <w:proofErr w:type="spellEnd"/>
      <w:r w:rsidRPr="00E41A9C">
        <w:rPr>
          <w:color w:val="000000" w:themeColor="text1"/>
        </w:rPr>
        <w:t xml:space="preserve">, B.K., Singh, S.K., Ren, S., </w:t>
      </w:r>
      <w:proofErr w:type="spellStart"/>
      <w:r w:rsidRPr="00E41A9C">
        <w:rPr>
          <w:color w:val="000000" w:themeColor="text1"/>
        </w:rPr>
        <w:t>Budhwar</w:t>
      </w:r>
      <w:proofErr w:type="spellEnd"/>
      <w:r w:rsidRPr="00E41A9C">
        <w:rPr>
          <w:color w:val="000000" w:themeColor="text1"/>
        </w:rPr>
        <w:t xml:space="preserve">, P. and </w:t>
      </w:r>
      <w:proofErr w:type="spellStart"/>
      <w:r w:rsidRPr="00E41A9C">
        <w:rPr>
          <w:color w:val="000000" w:themeColor="text1"/>
        </w:rPr>
        <w:t>Vorobyev</w:t>
      </w:r>
      <w:proofErr w:type="spellEnd"/>
      <w:r w:rsidRPr="00E41A9C">
        <w:rPr>
          <w:color w:val="000000" w:themeColor="text1"/>
        </w:rPr>
        <w:t xml:space="preserve">, D. (2022). Mastering Digital transformation: the Nexus between leadership, agility, and Digital Strategy. </w:t>
      </w:r>
      <w:r w:rsidRPr="00E41A9C">
        <w:rPr>
          <w:i/>
          <w:iCs/>
          <w:color w:val="000000" w:themeColor="text1"/>
        </w:rPr>
        <w:t>Journal of Business Research</w:t>
      </w:r>
      <w:r w:rsidRPr="00E41A9C">
        <w:rPr>
          <w:color w:val="000000" w:themeColor="text1"/>
        </w:rPr>
        <w:t xml:space="preserve">, [online] 145(2), pp.636–648. </w:t>
      </w:r>
      <w:proofErr w:type="spellStart"/>
      <w:proofErr w:type="gramStart"/>
      <w:r w:rsidRPr="00E41A9C">
        <w:rPr>
          <w:color w:val="000000" w:themeColor="text1"/>
        </w:rPr>
        <w:t>doi:https</w:t>
      </w:r>
      <w:proofErr w:type="spellEnd"/>
      <w:r w:rsidRPr="00E41A9C">
        <w:rPr>
          <w:color w:val="000000" w:themeColor="text1"/>
        </w:rPr>
        <w:t>://doi.org/10.1016/j.jbusres.2022.03.038</w:t>
      </w:r>
      <w:proofErr w:type="gramEnd"/>
      <w:r w:rsidRPr="00E41A9C">
        <w:rPr>
          <w:color w:val="000000" w:themeColor="text1"/>
        </w:rPr>
        <w:t xml:space="preserve"> [Accessed 24 Nov. 2024].</w:t>
      </w:r>
    </w:p>
    <w:p w14:paraId="601F6BC2"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Alrawadieh</w:t>
      </w:r>
      <w:proofErr w:type="spellEnd"/>
      <w:r w:rsidRPr="00E41A9C">
        <w:rPr>
          <w:color w:val="000000" w:themeColor="text1"/>
        </w:rPr>
        <w:t xml:space="preserve">, Z., </w:t>
      </w:r>
      <w:proofErr w:type="spellStart"/>
      <w:r w:rsidRPr="00E41A9C">
        <w:rPr>
          <w:color w:val="000000" w:themeColor="text1"/>
        </w:rPr>
        <w:t>Alrawadieh</w:t>
      </w:r>
      <w:proofErr w:type="spellEnd"/>
      <w:r w:rsidRPr="00E41A9C">
        <w:rPr>
          <w:color w:val="000000" w:themeColor="text1"/>
        </w:rPr>
        <w:t xml:space="preserve">, Z. and Cetin, G. (2020). Digital transformation and revenue management: Evidence from the hotel industry. </w:t>
      </w:r>
      <w:r w:rsidRPr="00E41A9C">
        <w:rPr>
          <w:i/>
          <w:iCs/>
          <w:color w:val="000000" w:themeColor="text1"/>
        </w:rPr>
        <w:t>Hospitality Economics</w:t>
      </w:r>
      <w:r w:rsidRPr="00E41A9C">
        <w:rPr>
          <w:color w:val="000000" w:themeColor="text1"/>
        </w:rPr>
        <w:t>, 27(2), p.135481662090192 [Accessed 21 Nov. 2024].</w:t>
      </w:r>
    </w:p>
    <w:p w14:paraId="3075DCB3"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lastRenderedPageBreak/>
        <w:t>Alshammari</w:t>
      </w:r>
      <w:proofErr w:type="spellEnd"/>
      <w:r w:rsidRPr="00E41A9C">
        <w:rPr>
          <w:color w:val="000000" w:themeColor="text1"/>
        </w:rPr>
        <w:t xml:space="preserve">, F.M.M. and </w:t>
      </w:r>
      <w:proofErr w:type="spellStart"/>
      <w:r w:rsidRPr="00E41A9C">
        <w:rPr>
          <w:color w:val="000000" w:themeColor="text1"/>
        </w:rPr>
        <w:t>Asaari</w:t>
      </w:r>
      <w:proofErr w:type="spellEnd"/>
      <w:r w:rsidRPr="00E41A9C">
        <w:rPr>
          <w:color w:val="000000" w:themeColor="text1"/>
        </w:rPr>
        <w:t xml:space="preserve">, M.H.B.A.H. (2024). The Impact of Ability, Motivation and Opportunity-Enhancing SHRM on Employee Performance: Moderating Role of Digital Transformation. </w:t>
      </w:r>
      <w:r w:rsidRPr="00E41A9C">
        <w:rPr>
          <w:i/>
          <w:iCs/>
          <w:color w:val="000000" w:themeColor="text1"/>
        </w:rPr>
        <w:t>International Journal of Religion</w:t>
      </w:r>
      <w:r w:rsidRPr="00E41A9C">
        <w:rPr>
          <w:color w:val="000000" w:themeColor="text1"/>
        </w:rPr>
        <w:t xml:space="preserve">, [online] 5(3), pp.399–412. </w:t>
      </w:r>
      <w:proofErr w:type="spellStart"/>
      <w:proofErr w:type="gramStart"/>
      <w:r w:rsidRPr="00E41A9C">
        <w:rPr>
          <w:color w:val="000000" w:themeColor="text1"/>
        </w:rPr>
        <w:t>doi:https</w:t>
      </w:r>
      <w:proofErr w:type="spellEnd"/>
      <w:r w:rsidRPr="00E41A9C">
        <w:rPr>
          <w:color w:val="000000" w:themeColor="text1"/>
        </w:rPr>
        <w:t>://doi.org/10.61707/msmys475</w:t>
      </w:r>
      <w:proofErr w:type="gramEnd"/>
      <w:r w:rsidRPr="00E41A9C">
        <w:rPr>
          <w:color w:val="000000" w:themeColor="text1"/>
        </w:rPr>
        <w:t xml:space="preserve"> [Accessed 29 Nov. 2024].</w:t>
      </w:r>
    </w:p>
    <w:p w14:paraId="34A09618"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Alt, R. (2021). Digital Transformation in the Restaurant Industry: Current Developments and Implications. </w:t>
      </w:r>
      <w:r w:rsidRPr="00E41A9C">
        <w:rPr>
          <w:i/>
          <w:iCs/>
          <w:color w:val="000000" w:themeColor="text1"/>
        </w:rPr>
        <w:t>Journal of Smart Hospitality</w:t>
      </w:r>
      <w:r w:rsidRPr="00E41A9C">
        <w:rPr>
          <w:color w:val="000000" w:themeColor="text1"/>
        </w:rPr>
        <w:t xml:space="preserve">, [online] 1(1), pp.69–74. </w:t>
      </w:r>
      <w:proofErr w:type="spellStart"/>
      <w:proofErr w:type="gramStart"/>
      <w:r w:rsidRPr="00E41A9C">
        <w:rPr>
          <w:color w:val="000000" w:themeColor="text1"/>
        </w:rPr>
        <w:t>doi:https</w:t>
      </w:r>
      <w:proofErr w:type="spellEnd"/>
      <w:r w:rsidRPr="00E41A9C">
        <w:rPr>
          <w:color w:val="000000" w:themeColor="text1"/>
        </w:rPr>
        <w:t>://doi.org/10.52255/smarthospitality.2021.1.1.9</w:t>
      </w:r>
      <w:proofErr w:type="gramEnd"/>
      <w:r w:rsidRPr="00E41A9C">
        <w:rPr>
          <w:color w:val="000000" w:themeColor="text1"/>
        </w:rPr>
        <w:t xml:space="preserve"> [Accessed 26 Nov. 2024].</w:t>
      </w:r>
    </w:p>
    <w:p w14:paraId="0FAAF31C"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Alwani</w:t>
      </w:r>
      <w:proofErr w:type="spellEnd"/>
      <w:r w:rsidRPr="00E41A9C">
        <w:rPr>
          <w:color w:val="000000" w:themeColor="text1"/>
        </w:rPr>
        <w:t xml:space="preserve">, S., </w:t>
      </w:r>
      <w:proofErr w:type="spellStart"/>
      <w:r w:rsidRPr="00E41A9C">
        <w:rPr>
          <w:color w:val="000000" w:themeColor="text1"/>
        </w:rPr>
        <w:t>Nazriah</w:t>
      </w:r>
      <w:proofErr w:type="spellEnd"/>
      <w:r w:rsidRPr="00E41A9C">
        <w:rPr>
          <w:color w:val="000000" w:themeColor="text1"/>
        </w:rPr>
        <w:t xml:space="preserve">, W., </w:t>
      </w:r>
      <w:proofErr w:type="spellStart"/>
      <w:r w:rsidRPr="00E41A9C">
        <w:rPr>
          <w:color w:val="000000" w:themeColor="text1"/>
        </w:rPr>
        <w:t>Noorazlin</w:t>
      </w:r>
      <w:proofErr w:type="spellEnd"/>
      <w:r w:rsidRPr="00E41A9C">
        <w:rPr>
          <w:color w:val="000000" w:themeColor="text1"/>
        </w:rPr>
        <w:t xml:space="preserve"> Ramli, Malina and Majid, A. (2023). The Importance of Digital Skills Training Towards Employees’ Development in the Hospitality Industry. </w:t>
      </w:r>
      <w:r w:rsidRPr="00E41A9C">
        <w:rPr>
          <w:i/>
          <w:iCs/>
          <w:color w:val="000000" w:themeColor="text1"/>
        </w:rPr>
        <w:t>International Journal of Business and Technology Management</w:t>
      </w:r>
      <w:r w:rsidRPr="00E41A9C">
        <w:rPr>
          <w:color w:val="000000" w:themeColor="text1"/>
        </w:rPr>
        <w:t xml:space="preserve">, [online] 5(S1), pp.283–291. Available at: </w:t>
      </w:r>
      <w:hyperlink r:id="rId99" w:history="1">
        <w:r w:rsidRPr="00E41A9C">
          <w:rPr>
            <w:rStyle w:val="Hyperlink"/>
            <w:rFonts w:eastAsiaTheme="majorEastAsia"/>
            <w:color w:val="000000" w:themeColor="text1"/>
          </w:rPr>
          <w:t>https://myjms.mohe.gov.my/index.php/ijbtm/article/view/23660</w:t>
        </w:r>
      </w:hyperlink>
      <w:r w:rsidRPr="00E41A9C">
        <w:rPr>
          <w:color w:val="000000" w:themeColor="text1"/>
        </w:rPr>
        <w:t xml:space="preserve"> [Accessed 29 Nov. 2024].</w:t>
      </w:r>
    </w:p>
    <w:p w14:paraId="2C3D2B3A" w14:textId="7777777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proofErr w:type="spellStart"/>
      <w:r w:rsidRPr="00E41A9C">
        <w:rPr>
          <w:rFonts w:cs="Arial"/>
          <w:color w:val="000000" w:themeColor="text1"/>
          <w:szCs w:val="22"/>
        </w:rPr>
        <w:t>Alzadjali</w:t>
      </w:r>
      <w:proofErr w:type="spellEnd"/>
      <w:r w:rsidRPr="00E41A9C">
        <w:rPr>
          <w:rFonts w:cs="Arial"/>
          <w:color w:val="000000" w:themeColor="text1"/>
          <w:szCs w:val="22"/>
        </w:rPr>
        <w:t xml:space="preserve">, Adedeji and Mohammad, O. (2023). Adopting a Learning Organisation Perspective for Improving Human Resources Service Quality During Digital Transformation. </w:t>
      </w:r>
      <w:r w:rsidRPr="00E41A9C">
        <w:rPr>
          <w:rFonts w:cs="Arial"/>
          <w:i/>
          <w:iCs/>
          <w:color w:val="000000" w:themeColor="text1"/>
          <w:szCs w:val="22"/>
        </w:rPr>
        <w:t>Journal of Chinese human resource management</w:t>
      </w:r>
      <w:r w:rsidRPr="00E41A9C">
        <w:rPr>
          <w:rFonts w:cs="Arial"/>
          <w:color w:val="000000" w:themeColor="text1"/>
          <w:szCs w:val="22"/>
        </w:rPr>
        <w:t xml:space="preserve">, 14(3), pp.18–35.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://doi.org/10.47297/wspchrmwsp2040-800502.20231403</w:t>
      </w:r>
      <w:proofErr w:type="gramEnd"/>
      <w:r w:rsidRPr="00E41A9C">
        <w:rPr>
          <w:rFonts w:cs="Arial"/>
          <w:color w:val="000000" w:themeColor="text1"/>
          <w:szCs w:val="22"/>
        </w:rPr>
        <w:t xml:space="preserve"> </w:t>
      </w:r>
      <w:r w:rsidRPr="00E41A9C">
        <w:rPr>
          <w:color w:val="000000" w:themeColor="text1"/>
        </w:rPr>
        <w:t>[Accessed 30 Nov. 2024]</w:t>
      </w:r>
      <w:r w:rsidRPr="00E41A9C">
        <w:rPr>
          <w:rFonts w:cs="Arial"/>
          <w:color w:val="000000" w:themeColor="text1"/>
          <w:szCs w:val="22"/>
        </w:rPr>
        <w:t>.</w:t>
      </w:r>
    </w:p>
    <w:p w14:paraId="41B0106F" w14:textId="1EA1AAD5" w:rsidR="009B0F38" w:rsidRPr="00E41A9C" w:rsidRDefault="009B0F38" w:rsidP="00D010A3">
      <w:pPr>
        <w:pStyle w:val="ListParagraph"/>
        <w:numPr>
          <w:ilvl w:val="0"/>
          <w:numId w:val="8"/>
        </w:numPr>
        <w:rPr>
          <w:color w:val="000000" w:themeColor="text1"/>
          <w:sz w:val="24"/>
          <w:szCs w:val="24"/>
          <w:lang w:val="en-GB"/>
        </w:rPr>
      </w:pPr>
      <w:proofErr w:type="spellStart"/>
      <w:r w:rsidRPr="00E41A9C">
        <w:rPr>
          <w:color w:val="000000" w:themeColor="text1"/>
          <w:lang w:val="en-GB"/>
        </w:rPr>
        <w:t>Ardolino</w:t>
      </w:r>
      <w:proofErr w:type="spellEnd"/>
      <w:r w:rsidRPr="00E41A9C">
        <w:rPr>
          <w:color w:val="000000" w:themeColor="text1"/>
          <w:lang w:val="en-GB"/>
        </w:rPr>
        <w:t xml:space="preserve">, M., </w:t>
      </w:r>
      <w:proofErr w:type="spellStart"/>
      <w:r w:rsidRPr="00E41A9C">
        <w:rPr>
          <w:color w:val="000000" w:themeColor="text1"/>
          <w:lang w:val="en-GB"/>
        </w:rPr>
        <w:t>Rapaccini</w:t>
      </w:r>
      <w:proofErr w:type="spellEnd"/>
      <w:r w:rsidRPr="00E41A9C">
        <w:rPr>
          <w:color w:val="000000" w:themeColor="text1"/>
          <w:lang w:val="en-GB"/>
        </w:rPr>
        <w:t xml:space="preserve">, M., </w:t>
      </w:r>
      <w:proofErr w:type="spellStart"/>
      <w:r w:rsidRPr="00E41A9C">
        <w:rPr>
          <w:color w:val="000000" w:themeColor="text1"/>
          <w:lang w:val="en-GB"/>
        </w:rPr>
        <w:t>Saccani</w:t>
      </w:r>
      <w:proofErr w:type="spellEnd"/>
      <w:r w:rsidRPr="00E41A9C">
        <w:rPr>
          <w:color w:val="000000" w:themeColor="text1"/>
          <w:lang w:val="en-GB"/>
        </w:rPr>
        <w:t xml:space="preserve">, N., </w:t>
      </w:r>
      <w:proofErr w:type="spellStart"/>
      <w:r w:rsidRPr="00E41A9C">
        <w:rPr>
          <w:color w:val="000000" w:themeColor="text1"/>
          <w:lang w:val="en-GB"/>
        </w:rPr>
        <w:t>Gaiardelli</w:t>
      </w:r>
      <w:proofErr w:type="spellEnd"/>
      <w:r w:rsidRPr="00E41A9C">
        <w:rPr>
          <w:color w:val="000000" w:themeColor="text1"/>
          <w:lang w:val="en-GB"/>
        </w:rPr>
        <w:t xml:space="preserve">, P., </w:t>
      </w:r>
      <w:proofErr w:type="spellStart"/>
      <w:r w:rsidRPr="00E41A9C">
        <w:rPr>
          <w:color w:val="000000" w:themeColor="text1"/>
          <w:lang w:val="en-GB"/>
        </w:rPr>
        <w:t>Crespi</w:t>
      </w:r>
      <w:proofErr w:type="spellEnd"/>
      <w:r w:rsidRPr="00E41A9C">
        <w:rPr>
          <w:color w:val="000000" w:themeColor="text1"/>
          <w:lang w:val="en-GB"/>
        </w:rPr>
        <w:t xml:space="preserve">, G. and Ruggeri, C. (2017). The role of digital technologies for the service transformation of industrial companies. </w:t>
      </w:r>
      <w:r w:rsidRPr="00E41A9C">
        <w:rPr>
          <w:iCs/>
          <w:color w:val="000000" w:themeColor="text1"/>
          <w:lang w:val="en-GB"/>
        </w:rPr>
        <w:t>International Journal of Production Research</w:t>
      </w:r>
      <w:r w:rsidRPr="00E41A9C">
        <w:rPr>
          <w:color w:val="000000" w:themeColor="text1"/>
          <w:lang w:val="en-GB"/>
        </w:rPr>
        <w:t xml:space="preserve">, 56(6), pp.2116–2132. </w:t>
      </w:r>
      <w:proofErr w:type="spellStart"/>
      <w:proofErr w:type="gramStart"/>
      <w:r w:rsidRPr="00E41A9C">
        <w:rPr>
          <w:color w:val="000000" w:themeColor="text1"/>
          <w:lang w:val="en-GB"/>
        </w:rPr>
        <w:t>doi:https</w:t>
      </w:r>
      <w:proofErr w:type="spellEnd"/>
      <w:r w:rsidRPr="00E41A9C">
        <w:rPr>
          <w:color w:val="000000" w:themeColor="text1"/>
          <w:lang w:val="en-GB"/>
        </w:rPr>
        <w:t>://doi.org/10.1080/00207543.2017.1324224</w:t>
      </w:r>
      <w:proofErr w:type="gramEnd"/>
      <w:r w:rsidRPr="00E41A9C">
        <w:rPr>
          <w:color w:val="000000" w:themeColor="text1"/>
          <w:lang w:val="en-GB"/>
        </w:rPr>
        <w:t xml:space="preserve"> [Accessed </w:t>
      </w:r>
      <w:r w:rsidR="009D5593">
        <w:rPr>
          <w:color w:val="000000" w:themeColor="text1"/>
          <w:lang w:val="en-GB"/>
        </w:rPr>
        <w:t>05</w:t>
      </w:r>
      <w:r w:rsidRPr="00E41A9C">
        <w:rPr>
          <w:color w:val="000000" w:themeColor="text1"/>
          <w:lang w:val="en-GB"/>
        </w:rPr>
        <w:t xml:space="preserve"> Nov. 2024].</w:t>
      </w:r>
    </w:p>
    <w:p w14:paraId="1A734D4A"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Arora, M. (2024). Transforming the Indian Hospitality Industry: The Study of Technology on Employee Engagement, Organisational Culture, and Performance Management. </w:t>
      </w:r>
      <w:r w:rsidRPr="00E41A9C">
        <w:rPr>
          <w:i/>
          <w:iCs/>
          <w:color w:val="000000" w:themeColor="text1"/>
        </w:rPr>
        <w:t>SSRN Electronic Journal</w:t>
      </w:r>
      <w:r w:rsidRPr="00E41A9C">
        <w:rPr>
          <w:color w:val="000000" w:themeColor="text1"/>
        </w:rPr>
        <w:t xml:space="preserve">. </w:t>
      </w:r>
      <w:proofErr w:type="spellStart"/>
      <w:proofErr w:type="gramStart"/>
      <w:r w:rsidRPr="00E41A9C">
        <w:rPr>
          <w:color w:val="000000" w:themeColor="text1"/>
        </w:rPr>
        <w:t>doi:https</w:t>
      </w:r>
      <w:proofErr w:type="spellEnd"/>
      <w:r w:rsidRPr="00E41A9C">
        <w:rPr>
          <w:color w:val="000000" w:themeColor="text1"/>
        </w:rPr>
        <w:t>://doi.org/10.2139/ssrn.4930209</w:t>
      </w:r>
      <w:proofErr w:type="gramEnd"/>
      <w:r w:rsidRPr="00E41A9C">
        <w:rPr>
          <w:color w:val="000000" w:themeColor="text1"/>
        </w:rPr>
        <w:t xml:space="preserve"> [Accessed 22 Nov. 2024].</w:t>
      </w:r>
    </w:p>
    <w:p w14:paraId="5468D6FD" w14:textId="5C356A74" w:rsidR="009B0F38" w:rsidRPr="00E41A9C" w:rsidRDefault="009B0F38" w:rsidP="00D010A3">
      <w:pPr>
        <w:pStyle w:val="ListParagraph"/>
        <w:numPr>
          <w:ilvl w:val="0"/>
          <w:numId w:val="8"/>
        </w:numPr>
        <w:rPr>
          <w:iCs/>
          <w:color w:val="000000" w:themeColor="text1"/>
          <w:sz w:val="24"/>
          <w:szCs w:val="24"/>
          <w:lang w:val="en-GB"/>
        </w:rPr>
      </w:pPr>
      <w:r w:rsidRPr="00E41A9C">
        <w:rPr>
          <w:iCs/>
          <w:color w:val="000000" w:themeColor="text1"/>
          <w:lang w:val="en-GB"/>
        </w:rPr>
        <w:t xml:space="preserve">Banerjee, A. and Chaudhury, S. (2010). Statistics without tears: Populations and Samples. Industrial Psychiatry Journal, 19(1), pp.60–65 [Accessed </w:t>
      </w:r>
      <w:r w:rsidR="009D5593">
        <w:rPr>
          <w:iCs/>
          <w:color w:val="000000" w:themeColor="text1"/>
          <w:lang w:val="en-GB"/>
        </w:rPr>
        <w:t>0</w:t>
      </w:r>
      <w:r w:rsidRPr="00E41A9C">
        <w:rPr>
          <w:iCs/>
          <w:color w:val="000000" w:themeColor="text1"/>
          <w:lang w:val="en-GB"/>
        </w:rPr>
        <w:t>6 Nov. 2024].</w:t>
      </w:r>
    </w:p>
    <w:p w14:paraId="550C9036" w14:textId="7777777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r w:rsidRPr="00E41A9C">
        <w:rPr>
          <w:rFonts w:cs="Arial"/>
          <w:color w:val="000000" w:themeColor="text1"/>
          <w:szCs w:val="22"/>
        </w:rPr>
        <w:t xml:space="preserve">Bansal, A., Panchal, T., </w:t>
      </w:r>
      <w:proofErr w:type="spellStart"/>
      <w:r w:rsidRPr="00E41A9C">
        <w:rPr>
          <w:rFonts w:cs="Arial"/>
          <w:color w:val="000000" w:themeColor="text1"/>
          <w:szCs w:val="22"/>
        </w:rPr>
        <w:t>Jabeen</w:t>
      </w:r>
      <w:proofErr w:type="spellEnd"/>
      <w:r w:rsidRPr="00E41A9C">
        <w:rPr>
          <w:rFonts w:cs="Arial"/>
          <w:color w:val="000000" w:themeColor="text1"/>
          <w:szCs w:val="22"/>
        </w:rPr>
        <w:t xml:space="preserve">, F., </w:t>
      </w:r>
      <w:proofErr w:type="spellStart"/>
      <w:r w:rsidRPr="00E41A9C">
        <w:rPr>
          <w:rFonts w:cs="Arial"/>
          <w:color w:val="000000" w:themeColor="text1"/>
          <w:szCs w:val="22"/>
        </w:rPr>
        <w:t>Mangla</w:t>
      </w:r>
      <w:proofErr w:type="spellEnd"/>
      <w:r w:rsidRPr="00E41A9C">
        <w:rPr>
          <w:rFonts w:cs="Arial"/>
          <w:color w:val="000000" w:themeColor="text1"/>
          <w:szCs w:val="22"/>
        </w:rPr>
        <w:t xml:space="preserve">, S.K. and Singh, G. (2023). A study of human resource digital transformation (HRDT): A phenomenon of innovation capability led by digital and individual factors. </w:t>
      </w:r>
      <w:r w:rsidRPr="00E41A9C">
        <w:rPr>
          <w:rFonts w:cs="Arial"/>
          <w:i/>
          <w:iCs/>
          <w:color w:val="000000" w:themeColor="text1"/>
          <w:szCs w:val="22"/>
        </w:rPr>
        <w:t>Journal of Business Research</w:t>
      </w:r>
      <w:r w:rsidRPr="00E41A9C">
        <w:rPr>
          <w:rFonts w:cs="Arial"/>
          <w:color w:val="000000" w:themeColor="text1"/>
          <w:szCs w:val="22"/>
        </w:rPr>
        <w:t xml:space="preserve">, [online] 157, p.113611.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://doi.org/10.1016/j.jbusres.2022.113611</w:t>
      </w:r>
      <w:proofErr w:type="gramEnd"/>
      <w:r w:rsidRPr="00E41A9C">
        <w:rPr>
          <w:rFonts w:cs="Arial"/>
          <w:color w:val="000000" w:themeColor="text1"/>
          <w:szCs w:val="22"/>
        </w:rPr>
        <w:t xml:space="preserve"> </w:t>
      </w:r>
      <w:r w:rsidRPr="00E41A9C">
        <w:rPr>
          <w:color w:val="000000" w:themeColor="text1"/>
        </w:rPr>
        <w:t>[Accessed 29 Nov. 2024]</w:t>
      </w:r>
      <w:r w:rsidRPr="00E41A9C">
        <w:rPr>
          <w:rFonts w:cs="Arial"/>
          <w:color w:val="000000" w:themeColor="text1"/>
          <w:szCs w:val="22"/>
        </w:rPr>
        <w:t>.</w:t>
      </w:r>
    </w:p>
    <w:p w14:paraId="5E053B76" w14:textId="77777777" w:rsidR="009B0F38" w:rsidRPr="00E41A9C" w:rsidRDefault="009B0F38" w:rsidP="00D010A3">
      <w:pPr>
        <w:pStyle w:val="ListParagraph"/>
        <w:numPr>
          <w:ilvl w:val="0"/>
          <w:numId w:val="8"/>
        </w:numPr>
        <w:rPr>
          <w:color w:val="000000" w:themeColor="text1"/>
          <w:sz w:val="24"/>
          <w:szCs w:val="24"/>
          <w:lang w:val="en-GB"/>
        </w:rPr>
      </w:pPr>
      <w:proofErr w:type="spellStart"/>
      <w:r w:rsidRPr="00E41A9C">
        <w:rPr>
          <w:color w:val="000000" w:themeColor="text1"/>
          <w:lang w:val="en-GB"/>
        </w:rPr>
        <w:lastRenderedPageBreak/>
        <w:t>Barykin</w:t>
      </w:r>
      <w:proofErr w:type="spellEnd"/>
      <w:r w:rsidRPr="00E41A9C">
        <w:rPr>
          <w:color w:val="000000" w:themeColor="text1"/>
          <w:lang w:val="en-GB"/>
        </w:rPr>
        <w:t xml:space="preserve">, S.E., de la Poza, E., Khalid, B., </w:t>
      </w:r>
      <w:proofErr w:type="spellStart"/>
      <w:r w:rsidRPr="00E41A9C">
        <w:rPr>
          <w:color w:val="000000" w:themeColor="text1"/>
          <w:lang w:val="en-GB"/>
        </w:rPr>
        <w:t>Kapustina</w:t>
      </w:r>
      <w:proofErr w:type="spellEnd"/>
      <w:r w:rsidRPr="00E41A9C">
        <w:rPr>
          <w:color w:val="000000" w:themeColor="text1"/>
          <w:lang w:val="en-GB"/>
        </w:rPr>
        <w:t xml:space="preserve">, I.V., </w:t>
      </w:r>
      <w:proofErr w:type="spellStart"/>
      <w:r w:rsidRPr="00E41A9C">
        <w:rPr>
          <w:color w:val="000000" w:themeColor="text1"/>
          <w:lang w:val="en-GB"/>
        </w:rPr>
        <w:t>Kalinina</w:t>
      </w:r>
      <w:proofErr w:type="spellEnd"/>
      <w:r w:rsidRPr="00E41A9C">
        <w:rPr>
          <w:color w:val="000000" w:themeColor="text1"/>
          <w:lang w:val="en-GB"/>
        </w:rPr>
        <w:t xml:space="preserve">, O.V. and Iqbal, K.M.J. (2021). Hospitality Industry. </w:t>
      </w:r>
      <w:r w:rsidRPr="00E41A9C">
        <w:rPr>
          <w:iCs/>
          <w:color w:val="000000" w:themeColor="text1"/>
          <w:lang w:val="en-GB"/>
        </w:rPr>
        <w:t>Handbook of Research on Future Opportunities for Technology Management Education</w:t>
      </w:r>
      <w:r w:rsidRPr="00E41A9C">
        <w:rPr>
          <w:color w:val="000000" w:themeColor="text1"/>
          <w:lang w:val="en-GB"/>
        </w:rPr>
        <w:t xml:space="preserve">, pp.414–434. </w:t>
      </w:r>
      <w:proofErr w:type="spellStart"/>
      <w:proofErr w:type="gramStart"/>
      <w:r w:rsidRPr="00E41A9C">
        <w:rPr>
          <w:color w:val="000000" w:themeColor="text1"/>
          <w:lang w:val="en-GB"/>
        </w:rPr>
        <w:t>doi:https</w:t>
      </w:r>
      <w:proofErr w:type="spellEnd"/>
      <w:r w:rsidRPr="00E41A9C">
        <w:rPr>
          <w:color w:val="000000" w:themeColor="text1"/>
          <w:lang w:val="en-GB"/>
        </w:rPr>
        <w:t>://doi.org/10.4018/978-1-7998-8327-2.ch025</w:t>
      </w:r>
      <w:proofErr w:type="gramEnd"/>
      <w:r w:rsidRPr="00E41A9C">
        <w:rPr>
          <w:color w:val="000000" w:themeColor="text1"/>
          <w:lang w:val="en-GB"/>
        </w:rPr>
        <w:t xml:space="preserve"> [Accessed 05 Oct. 2024].</w:t>
      </w:r>
    </w:p>
    <w:p w14:paraId="09C70187"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Barykin</w:t>
      </w:r>
      <w:proofErr w:type="spellEnd"/>
      <w:r w:rsidRPr="00E41A9C">
        <w:rPr>
          <w:color w:val="000000" w:themeColor="text1"/>
        </w:rPr>
        <w:t xml:space="preserve">, S.E., Poza, E. de la, Khalid, B., </w:t>
      </w:r>
      <w:proofErr w:type="spellStart"/>
      <w:r w:rsidRPr="00E41A9C">
        <w:rPr>
          <w:color w:val="000000" w:themeColor="text1"/>
        </w:rPr>
        <w:t>Kapustina</w:t>
      </w:r>
      <w:proofErr w:type="spellEnd"/>
      <w:r w:rsidRPr="00E41A9C">
        <w:rPr>
          <w:color w:val="000000" w:themeColor="text1"/>
        </w:rPr>
        <w:t xml:space="preserve">, I.V., </w:t>
      </w:r>
      <w:proofErr w:type="spellStart"/>
      <w:r w:rsidRPr="00E41A9C">
        <w:rPr>
          <w:color w:val="000000" w:themeColor="text1"/>
        </w:rPr>
        <w:t>Kalinina</w:t>
      </w:r>
      <w:proofErr w:type="spellEnd"/>
      <w:r w:rsidRPr="00E41A9C">
        <w:rPr>
          <w:color w:val="000000" w:themeColor="text1"/>
        </w:rPr>
        <w:t xml:space="preserve">, O.V. and Iqbal, K.M.J. (2021). </w:t>
      </w:r>
      <w:r w:rsidRPr="00E41A9C">
        <w:rPr>
          <w:i/>
          <w:iCs/>
          <w:color w:val="000000" w:themeColor="text1"/>
        </w:rPr>
        <w:t>Hospitality Industry: Digital Transformation</w:t>
      </w:r>
      <w:r w:rsidRPr="00E41A9C">
        <w:rPr>
          <w:color w:val="000000" w:themeColor="text1"/>
        </w:rPr>
        <w:t xml:space="preserve">. [online] www.igi-global.com. Available at: </w:t>
      </w:r>
      <w:hyperlink r:id="rId100" w:history="1">
        <w:r w:rsidRPr="00E41A9C">
          <w:rPr>
            <w:rStyle w:val="Hyperlink"/>
            <w:rFonts w:eastAsiaTheme="majorEastAsia"/>
            <w:color w:val="000000" w:themeColor="text1"/>
          </w:rPr>
          <w:t>https://www.igi-global.com/chapter/hospitality-industry/285383</w:t>
        </w:r>
      </w:hyperlink>
      <w:r w:rsidRPr="00E41A9C">
        <w:rPr>
          <w:color w:val="000000" w:themeColor="text1"/>
        </w:rPr>
        <w:t xml:space="preserve"> [Accessed 04 Oct. 2024].</w:t>
      </w:r>
    </w:p>
    <w:p w14:paraId="32923B7C"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Bekele, H. and Raj, S. (2024). Digitalization and digital transformation in the hospitality industry: a bibliometric review and research agenda. </w:t>
      </w:r>
      <w:r w:rsidRPr="00E41A9C">
        <w:rPr>
          <w:iCs/>
          <w:color w:val="000000" w:themeColor="text1"/>
          <w:lang w:val="en-GB"/>
        </w:rPr>
        <w:t>Hospitality review</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://doi.org/10.1108/tr-07-2023-0509</w:t>
      </w:r>
      <w:proofErr w:type="gramEnd"/>
      <w:r w:rsidRPr="00E41A9C">
        <w:rPr>
          <w:color w:val="000000" w:themeColor="text1"/>
          <w:lang w:val="en-GB"/>
        </w:rPr>
        <w:t xml:space="preserve"> [Accessed 05 Oct. 2024].</w:t>
      </w:r>
    </w:p>
    <w:p w14:paraId="2F00DAAA"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Bhandari, </w:t>
      </w:r>
      <w:proofErr w:type="gramStart"/>
      <w:r w:rsidRPr="00E41A9C">
        <w:rPr>
          <w:color w:val="000000" w:themeColor="text1"/>
        </w:rPr>
        <w:t>R.</w:t>
      </w:r>
      <w:proofErr w:type="gramEnd"/>
      <w:r w:rsidRPr="00E41A9C">
        <w:rPr>
          <w:color w:val="000000" w:themeColor="text1"/>
        </w:rPr>
        <w:t xml:space="preserve"> and Sin, M.V.A. (2023). Optimizing Digital Marketing in Hospitality Industries. </w:t>
      </w:r>
      <w:proofErr w:type="spellStart"/>
      <w:r w:rsidRPr="00E41A9C">
        <w:rPr>
          <w:i/>
          <w:iCs/>
          <w:color w:val="000000" w:themeColor="text1"/>
        </w:rPr>
        <w:t>Startupreneur</w:t>
      </w:r>
      <w:proofErr w:type="spellEnd"/>
      <w:r w:rsidRPr="00E41A9C">
        <w:rPr>
          <w:i/>
          <w:iCs/>
          <w:color w:val="000000" w:themeColor="text1"/>
        </w:rPr>
        <w:t xml:space="preserve"> </w:t>
      </w:r>
      <w:proofErr w:type="spellStart"/>
      <w:r w:rsidRPr="00E41A9C">
        <w:rPr>
          <w:i/>
          <w:iCs/>
          <w:color w:val="000000" w:themeColor="text1"/>
        </w:rPr>
        <w:t>Bisnis</w:t>
      </w:r>
      <w:proofErr w:type="spellEnd"/>
      <w:r w:rsidRPr="00E41A9C">
        <w:rPr>
          <w:i/>
          <w:iCs/>
          <w:color w:val="000000" w:themeColor="text1"/>
        </w:rPr>
        <w:t xml:space="preserve"> Digital (SABDA Journal)</w:t>
      </w:r>
      <w:r w:rsidRPr="00E41A9C">
        <w:rPr>
          <w:color w:val="000000" w:themeColor="text1"/>
        </w:rPr>
        <w:t xml:space="preserve">, 2(1). </w:t>
      </w:r>
      <w:proofErr w:type="spellStart"/>
      <w:proofErr w:type="gramStart"/>
      <w:r w:rsidRPr="00E41A9C">
        <w:rPr>
          <w:color w:val="000000" w:themeColor="text1"/>
        </w:rPr>
        <w:t>doi:https</w:t>
      </w:r>
      <w:proofErr w:type="spellEnd"/>
      <w:r w:rsidRPr="00E41A9C">
        <w:rPr>
          <w:color w:val="000000" w:themeColor="text1"/>
        </w:rPr>
        <w:t>://doi.org/10.34306/sabda.v2i1.263</w:t>
      </w:r>
      <w:proofErr w:type="gramEnd"/>
      <w:r w:rsidRPr="00E41A9C">
        <w:rPr>
          <w:color w:val="000000" w:themeColor="text1"/>
        </w:rPr>
        <w:t xml:space="preserve"> [Accessed 29 Nov. 2024].</w:t>
      </w:r>
    </w:p>
    <w:p w14:paraId="4ED184B2"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Bilgili</w:t>
      </w:r>
      <w:proofErr w:type="spellEnd"/>
      <w:r w:rsidRPr="00E41A9C">
        <w:rPr>
          <w:color w:val="000000" w:themeColor="text1"/>
          <w:lang w:val="en-GB"/>
        </w:rPr>
        <w:t xml:space="preserve">, B. and </w:t>
      </w:r>
      <w:proofErr w:type="spellStart"/>
      <w:r w:rsidRPr="00E41A9C">
        <w:rPr>
          <w:color w:val="000000" w:themeColor="text1"/>
          <w:lang w:val="en-GB"/>
        </w:rPr>
        <w:t>Koc</w:t>
      </w:r>
      <w:proofErr w:type="spellEnd"/>
      <w:r w:rsidRPr="00E41A9C">
        <w:rPr>
          <w:color w:val="000000" w:themeColor="text1"/>
          <w:lang w:val="en-GB"/>
        </w:rPr>
        <w:t xml:space="preserve">, E. (2021). Digital transformation in hospitality. </w:t>
      </w:r>
      <w:r w:rsidRPr="00E41A9C">
        <w:rPr>
          <w:iCs/>
          <w:color w:val="000000" w:themeColor="text1"/>
          <w:lang w:val="en-GB"/>
        </w:rPr>
        <w:t>Emerging Transformations in Hospitality and Hospitality</w:t>
      </w:r>
      <w:r w:rsidRPr="00E41A9C">
        <w:rPr>
          <w:color w:val="000000" w:themeColor="text1"/>
          <w:lang w:val="en-GB"/>
        </w:rPr>
        <w:t xml:space="preserve">, pp.53–65. </w:t>
      </w:r>
      <w:proofErr w:type="spellStart"/>
      <w:proofErr w:type="gramStart"/>
      <w:r w:rsidRPr="00E41A9C">
        <w:rPr>
          <w:color w:val="000000" w:themeColor="text1"/>
          <w:lang w:val="en-GB"/>
        </w:rPr>
        <w:t>doi:https</w:t>
      </w:r>
      <w:proofErr w:type="spellEnd"/>
      <w:r w:rsidRPr="00E41A9C">
        <w:rPr>
          <w:color w:val="000000" w:themeColor="text1"/>
          <w:lang w:val="en-GB"/>
        </w:rPr>
        <w:t>://doi.org/10.4324/9781003105930-5</w:t>
      </w:r>
      <w:proofErr w:type="gramEnd"/>
      <w:r w:rsidRPr="00E41A9C">
        <w:rPr>
          <w:color w:val="000000" w:themeColor="text1"/>
          <w:lang w:val="en-GB"/>
        </w:rPr>
        <w:t xml:space="preserve"> [Accessed 07 Nov. 2024].</w:t>
      </w:r>
    </w:p>
    <w:p w14:paraId="56DC91CE"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Bonnet, D. and </w:t>
      </w:r>
      <w:proofErr w:type="spellStart"/>
      <w:r w:rsidRPr="00E41A9C">
        <w:rPr>
          <w:color w:val="000000" w:themeColor="text1"/>
        </w:rPr>
        <w:t>Westerman</w:t>
      </w:r>
      <w:proofErr w:type="spellEnd"/>
      <w:r w:rsidRPr="00E41A9C">
        <w:rPr>
          <w:color w:val="000000" w:themeColor="text1"/>
        </w:rPr>
        <w:t xml:space="preserve">, G. (2020). The New Elements of Digital Transformation. </w:t>
      </w:r>
      <w:r w:rsidRPr="00E41A9C">
        <w:rPr>
          <w:i/>
          <w:iCs/>
          <w:color w:val="000000" w:themeColor="text1"/>
        </w:rPr>
        <w:t>MIT Sloan Management Review</w:t>
      </w:r>
      <w:r w:rsidRPr="00E41A9C">
        <w:rPr>
          <w:color w:val="000000" w:themeColor="text1"/>
        </w:rPr>
        <w:t xml:space="preserve">, [online] 62(2). Available at: </w:t>
      </w:r>
      <w:hyperlink r:id="rId101" w:history="1">
        <w:r w:rsidRPr="00E41A9C">
          <w:rPr>
            <w:rStyle w:val="Hyperlink"/>
            <w:rFonts w:eastAsiaTheme="majorEastAsia"/>
            <w:color w:val="000000" w:themeColor="text1"/>
          </w:rPr>
          <w:t>https://sloanreview.mit.edu/article/the-new-elements-of-digital-transformation/?og=Home+Editors+Picks</w:t>
        </w:r>
      </w:hyperlink>
      <w:r w:rsidRPr="00E41A9C">
        <w:rPr>
          <w:color w:val="000000" w:themeColor="text1"/>
        </w:rPr>
        <w:t xml:space="preserve"> [Accessed 28 Nov. 2024].</w:t>
      </w:r>
    </w:p>
    <w:p w14:paraId="66D27050" w14:textId="61E7C0E4"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Brannen, J. (2017). (PDF) Mixed Methods Research: A Discussion Paper. [online] ResearchGate. Available at: </w:t>
      </w:r>
      <w:hyperlink r:id="rId102" w:history="1">
        <w:r w:rsidRPr="00E41A9C">
          <w:rPr>
            <w:rStyle w:val="Hyperlink"/>
            <w:iCs/>
            <w:color w:val="000000" w:themeColor="text1"/>
            <w:lang w:val="en-GB"/>
          </w:rPr>
          <w:t>https://www.researchgate.net/publication/251776164_Mixed_Methods_Research_A_Discussion_Paper</w:t>
        </w:r>
      </w:hyperlink>
      <w:r w:rsidRPr="00E41A9C">
        <w:rPr>
          <w:iCs/>
          <w:color w:val="000000" w:themeColor="text1"/>
          <w:lang w:val="en-GB"/>
        </w:rPr>
        <w:t xml:space="preserve"> [Accessed </w:t>
      </w:r>
      <w:r w:rsidR="009D5593">
        <w:rPr>
          <w:iCs/>
          <w:color w:val="000000" w:themeColor="text1"/>
          <w:lang w:val="en-GB"/>
        </w:rPr>
        <w:t>0</w:t>
      </w:r>
      <w:r w:rsidRPr="00E41A9C">
        <w:rPr>
          <w:iCs/>
          <w:color w:val="000000" w:themeColor="text1"/>
          <w:lang w:val="en-GB"/>
        </w:rPr>
        <w:t>7 Nov. 2024].</w:t>
      </w:r>
    </w:p>
    <w:p w14:paraId="322B9D28"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Bruijl</w:t>
      </w:r>
      <w:proofErr w:type="spellEnd"/>
      <w:r w:rsidRPr="00E41A9C">
        <w:rPr>
          <w:color w:val="000000" w:themeColor="text1"/>
          <w:lang w:val="en-GB"/>
        </w:rPr>
        <w:t xml:space="preserve">, </w:t>
      </w:r>
      <w:proofErr w:type="spellStart"/>
      <w:r w:rsidRPr="00E41A9C">
        <w:rPr>
          <w:color w:val="000000" w:themeColor="text1"/>
          <w:lang w:val="en-GB"/>
        </w:rPr>
        <w:t>G.H.Th</w:t>
      </w:r>
      <w:proofErr w:type="spellEnd"/>
      <w:r w:rsidRPr="00E41A9C">
        <w:rPr>
          <w:color w:val="000000" w:themeColor="text1"/>
          <w:lang w:val="en-GB"/>
        </w:rPr>
        <w:t xml:space="preserve">. (2019). Tesla Motors, Inc.: Driving Digital Transformation and the Digital Ecosystem. </w:t>
      </w:r>
      <w:r w:rsidRPr="00E41A9C">
        <w:rPr>
          <w:iCs/>
          <w:color w:val="000000" w:themeColor="text1"/>
          <w:lang w:val="en-GB"/>
        </w:rPr>
        <w:t>SSRN Electronic Journal</w:t>
      </w:r>
      <w:r w:rsidRPr="00E41A9C">
        <w:rPr>
          <w:color w:val="000000" w:themeColor="text1"/>
          <w:lang w:val="en-GB"/>
        </w:rPr>
        <w:t xml:space="preserve">. [online] </w:t>
      </w:r>
      <w:proofErr w:type="spellStart"/>
      <w:proofErr w:type="gramStart"/>
      <w:r w:rsidRPr="00E41A9C">
        <w:rPr>
          <w:color w:val="000000" w:themeColor="text1"/>
          <w:lang w:val="en-GB"/>
        </w:rPr>
        <w:t>doi:https</w:t>
      </w:r>
      <w:proofErr w:type="spellEnd"/>
      <w:r w:rsidRPr="00E41A9C">
        <w:rPr>
          <w:color w:val="000000" w:themeColor="text1"/>
          <w:lang w:val="en-GB"/>
        </w:rPr>
        <w:t>://doi.org/10.2139/ssrn.3053142</w:t>
      </w:r>
      <w:proofErr w:type="gramEnd"/>
      <w:r w:rsidRPr="00E41A9C">
        <w:rPr>
          <w:color w:val="000000" w:themeColor="text1"/>
          <w:lang w:val="en-GB"/>
        </w:rPr>
        <w:t xml:space="preserve"> [Accessed 17 Nov. 2024].</w:t>
      </w:r>
    </w:p>
    <w:p w14:paraId="4E38D72E" w14:textId="571C3D9D"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Bryman, A. (2017). Integrating quantitative and qualitative research: How is it done? Qualitative Research, [online] 6(1), pp.97–113. Available at: </w:t>
      </w:r>
      <w:hyperlink r:id="rId103" w:history="1">
        <w:r w:rsidRPr="00E41A9C">
          <w:rPr>
            <w:rStyle w:val="Hyperlink"/>
            <w:iCs/>
            <w:color w:val="000000" w:themeColor="text1"/>
            <w:lang w:val="en-GB"/>
          </w:rPr>
          <w:t>https://journals.sagepub.com/doi/10.1177/1468794106058877</w:t>
        </w:r>
      </w:hyperlink>
      <w:r w:rsidRPr="00E41A9C">
        <w:rPr>
          <w:iCs/>
          <w:color w:val="000000" w:themeColor="text1"/>
          <w:lang w:val="en-GB"/>
        </w:rPr>
        <w:t xml:space="preserve"> [Accessed </w:t>
      </w:r>
      <w:r w:rsidR="009D5593">
        <w:rPr>
          <w:iCs/>
          <w:color w:val="000000" w:themeColor="text1"/>
          <w:lang w:val="en-GB"/>
        </w:rPr>
        <w:t>05</w:t>
      </w:r>
      <w:r w:rsidRPr="00E41A9C">
        <w:rPr>
          <w:iCs/>
          <w:color w:val="000000" w:themeColor="text1"/>
          <w:lang w:val="en-GB"/>
        </w:rPr>
        <w:t xml:space="preserve"> Nov. 2024].</w:t>
      </w:r>
    </w:p>
    <w:p w14:paraId="75A3DCC5"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Busulwa</w:t>
      </w:r>
      <w:proofErr w:type="spellEnd"/>
      <w:r w:rsidRPr="00E41A9C">
        <w:rPr>
          <w:color w:val="000000" w:themeColor="text1"/>
        </w:rPr>
        <w:t xml:space="preserve">, R., Pickering, M. and Mao, I. (2022). Digital transformation and hospitality management competencies: Toward an integrative framework. </w:t>
      </w:r>
      <w:r w:rsidRPr="00E41A9C">
        <w:rPr>
          <w:i/>
          <w:iCs/>
          <w:color w:val="000000" w:themeColor="text1"/>
        </w:rPr>
        <w:t xml:space="preserve">International Journal of </w:t>
      </w:r>
      <w:r w:rsidRPr="00E41A9C">
        <w:rPr>
          <w:i/>
          <w:iCs/>
          <w:color w:val="000000" w:themeColor="text1"/>
        </w:rPr>
        <w:lastRenderedPageBreak/>
        <w:t>Hospitality Management</w:t>
      </w:r>
      <w:r w:rsidRPr="00E41A9C">
        <w:rPr>
          <w:color w:val="000000" w:themeColor="text1"/>
        </w:rPr>
        <w:t xml:space="preserve">, 102(2), p.103132. </w:t>
      </w:r>
      <w:proofErr w:type="spellStart"/>
      <w:proofErr w:type="gramStart"/>
      <w:r w:rsidRPr="00E41A9C">
        <w:rPr>
          <w:color w:val="000000" w:themeColor="text1"/>
        </w:rPr>
        <w:t>doi:https</w:t>
      </w:r>
      <w:proofErr w:type="spellEnd"/>
      <w:r w:rsidRPr="00E41A9C">
        <w:rPr>
          <w:color w:val="000000" w:themeColor="text1"/>
        </w:rPr>
        <w:t>://doi.org/10.1016/j.ijhm.2021.103132</w:t>
      </w:r>
      <w:proofErr w:type="gramEnd"/>
      <w:r w:rsidRPr="00E41A9C">
        <w:rPr>
          <w:color w:val="000000" w:themeColor="text1"/>
        </w:rPr>
        <w:t xml:space="preserve"> [Accessed 29 Nov. 2024].</w:t>
      </w:r>
    </w:p>
    <w:p w14:paraId="2A596256"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Carlisle, S., Ivanov, S. and </w:t>
      </w:r>
      <w:proofErr w:type="spellStart"/>
      <w:r w:rsidRPr="00E41A9C">
        <w:rPr>
          <w:color w:val="000000" w:themeColor="text1"/>
        </w:rPr>
        <w:t>Dijkmans</w:t>
      </w:r>
      <w:proofErr w:type="spellEnd"/>
      <w:r w:rsidRPr="00E41A9C">
        <w:rPr>
          <w:color w:val="000000" w:themeColor="text1"/>
        </w:rPr>
        <w:t xml:space="preserve">, C. (2021). The digital skills divide: evidence from the European hospitality industry. </w:t>
      </w:r>
      <w:r w:rsidRPr="00E41A9C">
        <w:rPr>
          <w:i/>
          <w:iCs/>
          <w:color w:val="000000" w:themeColor="text1"/>
        </w:rPr>
        <w:t>Journal of Hospitality Futures</w:t>
      </w:r>
      <w:r w:rsidRPr="00E41A9C">
        <w:rPr>
          <w:color w:val="000000" w:themeColor="text1"/>
        </w:rPr>
        <w:t xml:space="preserve">, [online] 9(2), pp.240–266. </w:t>
      </w:r>
      <w:proofErr w:type="spellStart"/>
      <w:proofErr w:type="gramStart"/>
      <w:r w:rsidRPr="00E41A9C">
        <w:rPr>
          <w:color w:val="000000" w:themeColor="text1"/>
        </w:rPr>
        <w:t>doi:https</w:t>
      </w:r>
      <w:proofErr w:type="spellEnd"/>
      <w:r w:rsidRPr="00E41A9C">
        <w:rPr>
          <w:color w:val="000000" w:themeColor="text1"/>
        </w:rPr>
        <w:t>://doi.org/10.1108/jtf-07-2020-0114</w:t>
      </w:r>
      <w:proofErr w:type="gramEnd"/>
      <w:r w:rsidRPr="00E41A9C">
        <w:rPr>
          <w:color w:val="000000" w:themeColor="text1"/>
        </w:rPr>
        <w:t xml:space="preserve"> [Accessed 2 Dec. 2024].</w:t>
      </w:r>
    </w:p>
    <w:p w14:paraId="421E3EF4"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Cennamo</w:t>
      </w:r>
      <w:proofErr w:type="spellEnd"/>
      <w:r w:rsidRPr="00E41A9C">
        <w:rPr>
          <w:color w:val="000000" w:themeColor="text1"/>
        </w:rPr>
        <w:t xml:space="preserve">, C., </w:t>
      </w:r>
      <w:proofErr w:type="spellStart"/>
      <w:r w:rsidRPr="00E41A9C">
        <w:rPr>
          <w:color w:val="000000" w:themeColor="text1"/>
        </w:rPr>
        <w:t>Dagnino</w:t>
      </w:r>
      <w:proofErr w:type="spellEnd"/>
      <w:r w:rsidRPr="00E41A9C">
        <w:rPr>
          <w:color w:val="000000" w:themeColor="text1"/>
        </w:rPr>
        <w:t xml:space="preserve">, G.B., Di </w:t>
      </w:r>
      <w:proofErr w:type="spellStart"/>
      <w:r w:rsidRPr="00E41A9C">
        <w:rPr>
          <w:color w:val="000000" w:themeColor="text1"/>
        </w:rPr>
        <w:t>Minin</w:t>
      </w:r>
      <w:proofErr w:type="spellEnd"/>
      <w:r w:rsidRPr="00E41A9C">
        <w:rPr>
          <w:color w:val="000000" w:themeColor="text1"/>
        </w:rPr>
        <w:t xml:space="preserve">, A. and </w:t>
      </w:r>
      <w:proofErr w:type="spellStart"/>
      <w:r w:rsidRPr="00E41A9C">
        <w:rPr>
          <w:color w:val="000000" w:themeColor="text1"/>
        </w:rPr>
        <w:t>Lanzolla</w:t>
      </w:r>
      <w:proofErr w:type="spellEnd"/>
      <w:r w:rsidRPr="00E41A9C">
        <w:rPr>
          <w:color w:val="000000" w:themeColor="text1"/>
        </w:rPr>
        <w:t xml:space="preserve">, G. (2020). Managing Digital Transformation: Scope of Transformation and Modalities of Value Co-Generation and Delivery. </w:t>
      </w:r>
      <w:r w:rsidRPr="00E41A9C">
        <w:rPr>
          <w:i/>
          <w:iCs/>
          <w:color w:val="000000" w:themeColor="text1"/>
        </w:rPr>
        <w:t>California Management Review</w:t>
      </w:r>
      <w:r w:rsidRPr="00E41A9C">
        <w:rPr>
          <w:color w:val="000000" w:themeColor="text1"/>
        </w:rPr>
        <w:t xml:space="preserve">, 62(4), pp.5–16. </w:t>
      </w:r>
      <w:proofErr w:type="spellStart"/>
      <w:proofErr w:type="gramStart"/>
      <w:r w:rsidRPr="00E41A9C">
        <w:rPr>
          <w:color w:val="000000" w:themeColor="text1"/>
        </w:rPr>
        <w:t>doi:https</w:t>
      </w:r>
      <w:proofErr w:type="spellEnd"/>
      <w:r w:rsidRPr="00E41A9C">
        <w:rPr>
          <w:color w:val="000000" w:themeColor="text1"/>
        </w:rPr>
        <w:t>://doi.org/10.1177/0008125620942136</w:t>
      </w:r>
      <w:proofErr w:type="gramEnd"/>
      <w:r w:rsidRPr="00E41A9C">
        <w:rPr>
          <w:color w:val="000000" w:themeColor="text1"/>
        </w:rPr>
        <w:t xml:space="preserve"> [Accessed 29 Nov. 2024].</w:t>
      </w:r>
    </w:p>
    <w:p w14:paraId="1D61FBF2" w14:textId="4FF7762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proofErr w:type="spellStart"/>
      <w:r w:rsidRPr="00E41A9C">
        <w:rPr>
          <w:rFonts w:cs="Arial"/>
          <w:color w:val="000000" w:themeColor="text1"/>
          <w:szCs w:val="22"/>
        </w:rPr>
        <w:t>Cetindamar</w:t>
      </w:r>
      <w:proofErr w:type="spellEnd"/>
      <w:r w:rsidRPr="00E41A9C">
        <w:rPr>
          <w:rFonts w:cs="Arial"/>
          <w:color w:val="000000" w:themeColor="text1"/>
          <w:szCs w:val="22"/>
        </w:rPr>
        <w:t xml:space="preserve">, D., Abedin, B. and </w:t>
      </w:r>
      <w:proofErr w:type="spellStart"/>
      <w:r w:rsidRPr="00E41A9C">
        <w:rPr>
          <w:rFonts w:cs="Arial"/>
          <w:color w:val="000000" w:themeColor="text1"/>
          <w:szCs w:val="22"/>
        </w:rPr>
        <w:t>Shirahada</w:t>
      </w:r>
      <w:proofErr w:type="spellEnd"/>
      <w:r w:rsidRPr="00E41A9C">
        <w:rPr>
          <w:rFonts w:cs="Arial"/>
          <w:color w:val="000000" w:themeColor="text1"/>
          <w:szCs w:val="22"/>
        </w:rPr>
        <w:t xml:space="preserve">, K. (2021). The role of employees in digital transformation: a preliminary study on how employees’ digital literacy impacts use of digital technologies. </w:t>
      </w:r>
      <w:r w:rsidRPr="00E41A9C">
        <w:rPr>
          <w:rFonts w:cs="Arial"/>
          <w:i/>
          <w:iCs/>
          <w:color w:val="000000" w:themeColor="text1"/>
          <w:szCs w:val="22"/>
        </w:rPr>
        <w:t>IEEE Transactions on Engineering Management</w:t>
      </w:r>
      <w:r w:rsidRPr="00E41A9C">
        <w:rPr>
          <w:rFonts w:cs="Arial"/>
          <w:color w:val="000000" w:themeColor="text1"/>
          <w:szCs w:val="22"/>
        </w:rPr>
        <w:t xml:space="preserve">, [online] 71, pp.1–12.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://doi.org/10.1109/tem.2021.3087724</w:t>
      </w:r>
      <w:proofErr w:type="gramEnd"/>
      <w:r w:rsidRPr="00E41A9C">
        <w:rPr>
          <w:rFonts w:cs="Arial"/>
          <w:color w:val="000000" w:themeColor="text1"/>
          <w:szCs w:val="22"/>
        </w:rPr>
        <w:t xml:space="preserve"> </w:t>
      </w:r>
      <w:r w:rsidRPr="00E41A9C">
        <w:rPr>
          <w:color w:val="000000" w:themeColor="text1"/>
        </w:rPr>
        <w:t xml:space="preserve">[Accessed </w:t>
      </w:r>
      <w:r w:rsidR="009D5593">
        <w:rPr>
          <w:color w:val="000000" w:themeColor="text1"/>
        </w:rPr>
        <w:t>02</w:t>
      </w:r>
      <w:r w:rsidRPr="00E41A9C">
        <w:rPr>
          <w:color w:val="000000" w:themeColor="text1"/>
        </w:rPr>
        <w:t xml:space="preserve"> Nov. 2024]</w:t>
      </w:r>
      <w:r w:rsidRPr="00E41A9C">
        <w:rPr>
          <w:rFonts w:cs="Arial"/>
          <w:color w:val="000000" w:themeColor="text1"/>
          <w:szCs w:val="22"/>
        </w:rPr>
        <w:t>.</w:t>
      </w:r>
    </w:p>
    <w:p w14:paraId="530B3C91"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Chen, P.-C., Wang, M.-C. and Fang, S.-C. (2017). Does motivation matter? The influence of the agency perspective on temporary agency workers. </w:t>
      </w:r>
      <w:r w:rsidRPr="00E41A9C">
        <w:rPr>
          <w:iCs/>
          <w:color w:val="000000" w:themeColor="text1"/>
          <w:lang w:val="en-GB"/>
        </w:rPr>
        <w:t>Employee Relations</w:t>
      </w:r>
      <w:r w:rsidRPr="00E41A9C">
        <w:rPr>
          <w:color w:val="000000" w:themeColor="text1"/>
          <w:lang w:val="en-GB"/>
        </w:rPr>
        <w:t xml:space="preserve">, 39(4), pp.561–581. </w:t>
      </w:r>
      <w:proofErr w:type="spellStart"/>
      <w:proofErr w:type="gramStart"/>
      <w:r w:rsidRPr="00E41A9C">
        <w:rPr>
          <w:color w:val="000000" w:themeColor="text1"/>
          <w:lang w:val="en-GB"/>
        </w:rPr>
        <w:t>doi:https</w:t>
      </w:r>
      <w:proofErr w:type="spellEnd"/>
      <w:r w:rsidRPr="00E41A9C">
        <w:rPr>
          <w:color w:val="000000" w:themeColor="text1"/>
          <w:lang w:val="en-GB"/>
        </w:rPr>
        <w:t>://doi.org/10.1108/er-06-2016-0124</w:t>
      </w:r>
      <w:proofErr w:type="gramEnd"/>
      <w:r w:rsidRPr="00E41A9C">
        <w:rPr>
          <w:color w:val="000000" w:themeColor="text1"/>
          <w:lang w:val="en-GB"/>
        </w:rPr>
        <w:t xml:space="preserve"> [Accessed 18 Nov. 2024].</w:t>
      </w:r>
    </w:p>
    <w:p w14:paraId="711F75B8"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Chen, T.-W., </w:t>
      </w:r>
      <w:proofErr w:type="spellStart"/>
      <w:r w:rsidRPr="00E41A9C">
        <w:rPr>
          <w:color w:val="000000" w:themeColor="text1"/>
          <w:lang w:val="en-GB"/>
        </w:rPr>
        <w:t>Umamaheswari</w:t>
      </w:r>
      <w:proofErr w:type="spellEnd"/>
      <w:r w:rsidRPr="00E41A9C">
        <w:rPr>
          <w:color w:val="000000" w:themeColor="text1"/>
          <w:lang w:val="en-GB"/>
        </w:rPr>
        <w:t xml:space="preserve"> Rajaji, Chen, S.-M., Ramalingam, R.J. and Liu, X. (2019). Developing green </w:t>
      </w:r>
      <w:proofErr w:type="spellStart"/>
      <w:r w:rsidRPr="00E41A9C">
        <w:rPr>
          <w:color w:val="000000" w:themeColor="text1"/>
          <w:lang w:val="en-GB"/>
        </w:rPr>
        <w:t>sonochemical</w:t>
      </w:r>
      <w:proofErr w:type="spellEnd"/>
      <w:r w:rsidRPr="00E41A9C">
        <w:rPr>
          <w:color w:val="000000" w:themeColor="text1"/>
          <w:lang w:val="en-GB"/>
        </w:rPr>
        <w:t xml:space="preserve"> approaches towards the synthesis of highly integrated and interconnected carbon nanofiber decorated with Sm2O3 nanoparticles and their use in the electrochemical detection of toxic 4-nitrophenol. </w:t>
      </w:r>
      <w:r w:rsidRPr="00E41A9C">
        <w:rPr>
          <w:iCs/>
          <w:color w:val="000000" w:themeColor="text1"/>
          <w:lang w:val="en-GB"/>
        </w:rPr>
        <w:t>Ultrasonics Sonochemistry</w:t>
      </w:r>
      <w:r w:rsidRPr="00E41A9C">
        <w:rPr>
          <w:color w:val="000000" w:themeColor="text1"/>
          <w:lang w:val="en-GB"/>
        </w:rPr>
        <w:t xml:space="preserve">, 58, pp.104595–104595. </w:t>
      </w:r>
      <w:proofErr w:type="spellStart"/>
      <w:proofErr w:type="gramStart"/>
      <w:r w:rsidRPr="00E41A9C">
        <w:rPr>
          <w:color w:val="000000" w:themeColor="text1"/>
          <w:lang w:val="en-GB"/>
        </w:rPr>
        <w:t>doi:https</w:t>
      </w:r>
      <w:proofErr w:type="spellEnd"/>
      <w:r w:rsidRPr="00E41A9C">
        <w:rPr>
          <w:color w:val="000000" w:themeColor="text1"/>
          <w:lang w:val="en-GB"/>
        </w:rPr>
        <w:t>://doi.org/10.1016/j.ultsonch.2019.05.012</w:t>
      </w:r>
      <w:proofErr w:type="gramEnd"/>
      <w:r w:rsidRPr="00E41A9C">
        <w:rPr>
          <w:color w:val="000000" w:themeColor="text1"/>
          <w:lang w:val="en-GB"/>
        </w:rPr>
        <w:t xml:space="preserve"> [Accessed 18 Nov. 2024].</w:t>
      </w:r>
    </w:p>
    <w:p w14:paraId="5EF3F506"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Cheng, X., </w:t>
      </w:r>
      <w:proofErr w:type="spellStart"/>
      <w:r w:rsidRPr="00E41A9C">
        <w:rPr>
          <w:color w:val="000000" w:themeColor="text1"/>
        </w:rPr>
        <w:t>Xue</w:t>
      </w:r>
      <w:proofErr w:type="spellEnd"/>
      <w:r w:rsidRPr="00E41A9C">
        <w:rPr>
          <w:color w:val="000000" w:themeColor="text1"/>
        </w:rPr>
        <w:t xml:space="preserve">, T., Yang, B. and Ma, B. (2023). A digital transformation approach in hospitality and hospitality research. </w:t>
      </w:r>
      <w:r w:rsidRPr="00E41A9C">
        <w:rPr>
          <w:i/>
          <w:iCs/>
          <w:color w:val="000000" w:themeColor="text1"/>
        </w:rPr>
        <w:t>International Journal of Contemporary Hospitality Management</w:t>
      </w:r>
      <w:r w:rsidRPr="00E41A9C">
        <w:rPr>
          <w:color w:val="000000" w:themeColor="text1"/>
        </w:rPr>
        <w:t xml:space="preserve">, 35(8). </w:t>
      </w:r>
      <w:proofErr w:type="spellStart"/>
      <w:proofErr w:type="gramStart"/>
      <w:r w:rsidRPr="00E41A9C">
        <w:rPr>
          <w:color w:val="000000" w:themeColor="text1"/>
        </w:rPr>
        <w:t>doi:https</w:t>
      </w:r>
      <w:proofErr w:type="spellEnd"/>
      <w:r w:rsidRPr="00E41A9C">
        <w:rPr>
          <w:color w:val="000000" w:themeColor="text1"/>
        </w:rPr>
        <w:t>://doi.org/10.1108/ijchm-06-2022-0679</w:t>
      </w:r>
      <w:proofErr w:type="gramEnd"/>
      <w:r w:rsidRPr="00E41A9C">
        <w:rPr>
          <w:color w:val="000000" w:themeColor="text1"/>
        </w:rPr>
        <w:t xml:space="preserve"> [Accessed 03 Oct. 2024].</w:t>
      </w:r>
    </w:p>
    <w:p w14:paraId="500BD7A5" w14:textId="3FDDC9AC"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Chetty, P. (2016). Limitations and weakness of quantitative research methods. [online] Project Guru. Available at: </w:t>
      </w:r>
      <w:hyperlink r:id="rId104" w:history="1">
        <w:r w:rsidRPr="00E41A9C">
          <w:rPr>
            <w:rStyle w:val="Hyperlink"/>
            <w:iCs/>
            <w:color w:val="000000" w:themeColor="text1"/>
            <w:lang w:val="en-GB"/>
          </w:rPr>
          <w:t>https://www.projectguru.in/limitations-quantitative-research/</w:t>
        </w:r>
      </w:hyperlink>
      <w:r w:rsidRPr="00E41A9C">
        <w:rPr>
          <w:iCs/>
          <w:color w:val="000000" w:themeColor="text1"/>
          <w:lang w:val="en-GB"/>
        </w:rPr>
        <w:t xml:space="preserve"> [Accessed </w:t>
      </w:r>
      <w:r w:rsidR="009D5593">
        <w:rPr>
          <w:iCs/>
          <w:color w:val="000000" w:themeColor="text1"/>
          <w:lang w:val="en-GB"/>
        </w:rPr>
        <w:t>0</w:t>
      </w:r>
      <w:r w:rsidRPr="00E41A9C">
        <w:rPr>
          <w:iCs/>
          <w:color w:val="000000" w:themeColor="text1"/>
          <w:lang w:val="en-GB"/>
        </w:rPr>
        <w:t>8 Nov. 2024].</w:t>
      </w:r>
    </w:p>
    <w:p w14:paraId="715CC76E" w14:textId="0A6C953A"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Conroy, M. (2022). A Qualitative Study of the Psychological Impact of Unemployment </w:t>
      </w:r>
      <w:proofErr w:type="gramStart"/>
      <w:r w:rsidRPr="00E41A9C">
        <w:rPr>
          <w:iCs/>
          <w:color w:val="000000" w:themeColor="text1"/>
          <w:lang w:val="en-GB"/>
        </w:rPr>
        <w:t>A</w:t>
      </w:r>
      <w:proofErr w:type="gramEnd"/>
      <w:r w:rsidRPr="00E41A9C">
        <w:rPr>
          <w:iCs/>
          <w:color w:val="000000" w:themeColor="text1"/>
          <w:lang w:val="en-GB"/>
        </w:rPr>
        <w:t xml:space="preserve"> Qualitative Study of the Psychological Impact of Unemployment on Individuals. on Individuals. [online] Available at: </w:t>
      </w:r>
      <w:hyperlink r:id="rId105" w:history="1">
        <w:r w:rsidRPr="00E41A9C">
          <w:rPr>
            <w:rStyle w:val="Hyperlink"/>
            <w:iCs/>
            <w:color w:val="000000" w:themeColor="text1"/>
            <w:lang w:val="en-GB"/>
          </w:rPr>
          <w:t>https://arrow.tudublin.ie/cgi/viewcontent.cgi?article=1049&amp;context=aaschssldis</w:t>
        </w:r>
      </w:hyperlink>
      <w:r w:rsidRPr="00E41A9C">
        <w:rPr>
          <w:iCs/>
          <w:color w:val="000000" w:themeColor="text1"/>
          <w:lang w:val="en-GB"/>
        </w:rPr>
        <w:t xml:space="preserve"> [Accessed </w:t>
      </w:r>
      <w:r w:rsidR="009D5593">
        <w:rPr>
          <w:iCs/>
          <w:color w:val="000000" w:themeColor="text1"/>
          <w:lang w:val="en-GB"/>
        </w:rPr>
        <w:t>0</w:t>
      </w:r>
      <w:r w:rsidRPr="00E41A9C">
        <w:rPr>
          <w:iCs/>
          <w:color w:val="000000" w:themeColor="text1"/>
          <w:lang w:val="en-GB"/>
        </w:rPr>
        <w:t>8 Nov. 2024].</w:t>
      </w:r>
    </w:p>
    <w:p w14:paraId="0F5BB5C8"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Cooper, R.B. and </w:t>
      </w:r>
      <w:proofErr w:type="spellStart"/>
      <w:r w:rsidRPr="00E41A9C">
        <w:rPr>
          <w:color w:val="000000" w:themeColor="text1"/>
          <w:lang w:val="en-GB"/>
        </w:rPr>
        <w:t>Zmud</w:t>
      </w:r>
      <w:proofErr w:type="spellEnd"/>
      <w:r w:rsidRPr="00E41A9C">
        <w:rPr>
          <w:color w:val="000000" w:themeColor="text1"/>
          <w:lang w:val="en-GB"/>
        </w:rPr>
        <w:t xml:space="preserve">, R.W. (2021). Information Technology Implementation Research: A Technological Diffusion Approach. </w:t>
      </w:r>
      <w:r w:rsidRPr="00E41A9C">
        <w:rPr>
          <w:iCs/>
          <w:color w:val="000000" w:themeColor="text1"/>
          <w:lang w:val="en-GB"/>
        </w:rPr>
        <w:t>Management Science</w:t>
      </w:r>
      <w:r w:rsidRPr="00E41A9C">
        <w:rPr>
          <w:color w:val="000000" w:themeColor="text1"/>
          <w:lang w:val="en-GB"/>
        </w:rPr>
        <w:t>, 36(2), pp.123–139 [Accessed 19 Nov. 2024].</w:t>
      </w:r>
    </w:p>
    <w:p w14:paraId="4C598602"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Correani</w:t>
      </w:r>
      <w:proofErr w:type="spellEnd"/>
      <w:r w:rsidRPr="00E41A9C">
        <w:rPr>
          <w:color w:val="000000" w:themeColor="text1"/>
        </w:rPr>
        <w:t xml:space="preserve">, A., De </w:t>
      </w:r>
      <w:proofErr w:type="spellStart"/>
      <w:r w:rsidRPr="00E41A9C">
        <w:rPr>
          <w:color w:val="000000" w:themeColor="text1"/>
        </w:rPr>
        <w:t>Massis</w:t>
      </w:r>
      <w:proofErr w:type="spellEnd"/>
      <w:r w:rsidRPr="00E41A9C">
        <w:rPr>
          <w:color w:val="000000" w:themeColor="text1"/>
        </w:rPr>
        <w:t xml:space="preserve">, A., Frattini, F., </w:t>
      </w:r>
      <w:proofErr w:type="spellStart"/>
      <w:r w:rsidRPr="00E41A9C">
        <w:rPr>
          <w:color w:val="000000" w:themeColor="text1"/>
        </w:rPr>
        <w:t>Petruzzelli</w:t>
      </w:r>
      <w:proofErr w:type="spellEnd"/>
      <w:r w:rsidRPr="00E41A9C">
        <w:rPr>
          <w:color w:val="000000" w:themeColor="text1"/>
        </w:rPr>
        <w:t xml:space="preserve">, A.M. and </w:t>
      </w:r>
      <w:proofErr w:type="spellStart"/>
      <w:r w:rsidRPr="00E41A9C">
        <w:rPr>
          <w:color w:val="000000" w:themeColor="text1"/>
        </w:rPr>
        <w:t>Natalicchio</w:t>
      </w:r>
      <w:proofErr w:type="spellEnd"/>
      <w:r w:rsidRPr="00E41A9C">
        <w:rPr>
          <w:color w:val="000000" w:themeColor="text1"/>
        </w:rPr>
        <w:t xml:space="preserve">, A. (2020). Implementing a Digital Strategy: Learning from the Experience of Three Digital Transformation Projects. </w:t>
      </w:r>
      <w:r w:rsidRPr="00E41A9C">
        <w:rPr>
          <w:i/>
          <w:iCs/>
          <w:color w:val="000000" w:themeColor="text1"/>
        </w:rPr>
        <w:t>California Management Review</w:t>
      </w:r>
      <w:r w:rsidRPr="00E41A9C">
        <w:rPr>
          <w:color w:val="000000" w:themeColor="text1"/>
        </w:rPr>
        <w:t xml:space="preserve">, [online] 62(4), pp.37–56. </w:t>
      </w:r>
      <w:proofErr w:type="spellStart"/>
      <w:proofErr w:type="gramStart"/>
      <w:r w:rsidRPr="00E41A9C">
        <w:rPr>
          <w:color w:val="000000" w:themeColor="text1"/>
        </w:rPr>
        <w:t>doi:https</w:t>
      </w:r>
      <w:proofErr w:type="spellEnd"/>
      <w:r w:rsidRPr="00E41A9C">
        <w:rPr>
          <w:color w:val="000000" w:themeColor="text1"/>
        </w:rPr>
        <w:t>://doi.org/10.1177/0008125620934864</w:t>
      </w:r>
      <w:proofErr w:type="gramEnd"/>
      <w:r w:rsidRPr="00E41A9C">
        <w:rPr>
          <w:color w:val="000000" w:themeColor="text1"/>
        </w:rPr>
        <w:t xml:space="preserve"> [Accessed 1 Dec. 2024].</w:t>
      </w:r>
    </w:p>
    <w:p w14:paraId="2176D817" w14:textId="77777777" w:rsidR="009B0F38" w:rsidRPr="00E41A9C" w:rsidRDefault="009B0F38" w:rsidP="00D010A3">
      <w:pPr>
        <w:pStyle w:val="ListParagraph"/>
        <w:numPr>
          <w:ilvl w:val="0"/>
          <w:numId w:val="8"/>
        </w:numPr>
        <w:rPr>
          <w:color w:val="000000" w:themeColor="text1"/>
          <w:sz w:val="24"/>
          <w:szCs w:val="24"/>
          <w:lang w:val="en-GB"/>
        </w:rPr>
      </w:pPr>
      <w:r w:rsidRPr="00E41A9C">
        <w:rPr>
          <w:color w:val="000000" w:themeColor="text1"/>
          <w:lang w:val="en-GB"/>
        </w:rPr>
        <w:t>Cuervo-</w:t>
      </w:r>
      <w:proofErr w:type="spellStart"/>
      <w:r w:rsidRPr="00E41A9C">
        <w:rPr>
          <w:color w:val="000000" w:themeColor="text1"/>
          <w:lang w:val="en-GB"/>
        </w:rPr>
        <w:t>Cazurra</w:t>
      </w:r>
      <w:proofErr w:type="spellEnd"/>
      <w:r w:rsidRPr="00E41A9C">
        <w:rPr>
          <w:color w:val="000000" w:themeColor="text1"/>
          <w:lang w:val="en-GB"/>
        </w:rPr>
        <w:t xml:space="preserve">, A., </w:t>
      </w:r>
      <w:proofErr w:type="spellStart"/>
      <w:r w:rsidRPr="00E41A9C">
        <w:rPr>
          <w:color w:val="000000" w:themeColor="text1"/>
          <w:lang w:val="en-GB"/>
        </w:rPr>
        <w:t>Mudambi</w:t>
      </w:r>
      <w:proofErr w:type="spellEnd"/>
      <w:r w:rsidRPr="00E41A9C">
        <w:rPr>
          <w:color w:val="000000" w:themeColor="text1"/>
          <w:lang w:val="en-GB"/>
        </w:rPr>
        <w:t xml:space="preserve">, R., Pedersen, T. and </w:t>
      </w:r>
      <w:proofErr w:type="spellStart"/>
      <w:r w:rsidRPr="00E41A9C">
        <w:rPr>
          <w:color w:val="000000" w:themeColor="text1"/>
          <w:lang w:val="en-GB"/>
        </w:rPr>
        <w:t>Piscitello</w:t>
      </w:r>
      <w:proofErr w:type="spellEnd"/>
      <w:r w:rsidRPr="00E41A9C">
        <w:rPr>
          <w:color w:val="000000" w:themeColor="text1"/>
          <w:lang w:val="en-GB"/>
        </w:rPr>
        <w:t xml:space="preserve">, L. (2020). Research Methodology in Global Strategy Research. </w:t>
      </w:r>
      <w:r w:rsidRPr="00E41A9C">
        <w:rPr>
          <w:iCs/>
          <w:color w:val="000000" w:themeColor="text1"/>
          <w:lang w:val="en-GB"/>
        </w:rPr>
        <w:t>Global Strategy Journal</w:t>
      </w:r>
      <w:r w:rsidRPr="00E41A9C">
        <w:rPr>
          <w:color w:val="000000" w:themeColor="text1"/>
          <w:lang w:val="en-GB"/>
        </w:rPr>
        <w:t xml:space="preserve">, 7(3), pp.233–240. </w:t>
      </w:r>
      <w:proofErr w:type="spellStart"/>
      <w:proofErr w:type="gramStart"/>
      <w:r w:rsidRPr="00E41A9C">
        <w:rPr>
          <w:color w:val="000000" w:themeColor="text1"/>
          <w:lang w:val="en-GB"/>
        </w:rPr>
        <w:t>doi:https</w:t>
      </w:r>
      <w:proofErr w:type="spellEnd"/>
      <w:r w:rsidRPr="00E41A9C">
        <w:rPr>
          <w:color w:val="000000" w:themeColor="text1"/>
          <w:lang w:val="en-GB"/>
        </w:rPr>
        <w:t>://doi.org/10.1002/gsj.1164</w:t>
      </w:r>
      <w:proofErr w:type="gramEnd"/>
      <w:r w:rsidRPr="00E41A9C">
        <w:rPr>
          <w:color w:val="000000" w:themeColor="text1"/>
          <w:lang w:val="en-GB"/>
        </w:rPr>
        <w:t xml:space="preserve"> [Accessed 19 Nov. 2024].</w:t>
      </w:r>
    </w:p>
    <w:p w14:paraId="674CAA44" w14:textId="0BFC88BD" w:rsidR="009B0F38" w:rsidRPr="00E41A9C" w:rsidRDefault="009B0F38" w:rsidP="00D010A3">
      <w:pPr>
        <w:pStyle w:val="ListParagraph"/>
        <w:numPr>
          <w:ilvl w:val="0"/>
          <w:numId w:val="8"/>
        </w:numPr>
        <w:rPr>
          <w:iCs/>
          <w:color w:val="000000" w:themeColor="text1"/>
          <w:lang w:val="en-GB"/>
        </w:rPr>
      </w:pPr>
      <w:proofErr w:type="spellStart"/>
      <w:r w:rsidRPr="00E41A9C">
        <w:rPr>
          <w:iCs/>
          <w:color w:val="000000" w:themeColor="text1"/>
          <w:lang w:val="en-GB"/>
        </w:rPr>
        <w:t>Dawadi</w:t>
      </w:r>
      <w:proofErr w:type="spellEnd"/>
      <w:r w:rsidRPr="00E41A9C">
        <w:rPr>
          <w:iCs/>
          <w:color w:val="000000" w:themeColor="text1"/>
          <w:lang w:val="en-GB"/>
        </w:rPr>
        <w:t xml:space="preserve">, S., Shrestha, S. and </w:t>
      </w:r>
      <w:proofErr w:type="spellStart"/>
      <w:r w:rsidRPr="00E41A9C">
        <w:rPr>
          <w:iCs/>
          <w:color w:val="000000" w:themeColor="text1"/>
          <w:lang w:val="en-GB"/>
        </w:rPr>
        <w:t>Giri</w:t>
      </w:r>
      <w:proofErr w:type="spellEnd"/>
      <w:r w:rsidRPr="00E41A9C">
        <w:rPr>
          <w:iCs/>
          <w:color w:val="000000" w:themeColor="text1"/>
          <w:lang w:val="en-GB"/>
        </w:rPr>
        <w:t xml:space="preserve">, R.A. (2021). Mixed-Methods Research: a Discussion on Its Types, Challenges, and Criticisms. Journal of Practical Studies in Education, 2(2), pp.25–36. </w:t>
      </w:r>
      <w:proofErr w:type="spellStart"/>
      <w:proofErr w:type="gramStart"/>
      <w:r w:rsidRPr="00E41A9C">
        <w:rPr>
          <w:iCs/>
          <w:color w:val="000000" w:themeColor="text1"/>
          <w:lang w:val="en-GB"/>
        </w:rPr>
        <w:t>doi:https</w:t>
      </w:r>
      <w:proofErr w:type="spellEnd"/>
      <w:r w:rsidRPr="00E41A9C">
        <w:rPr>
          <w:iCs/>
          <w:color w:val="000000" w:themeColor="text1"/>
          <w:lang w:val="en-GB"/>
        </w:rPr>
        <w:t>://doi.org/10.46809/jpse.v2i2.20</w:t>
      </w:r>
      <w:proofErr w:type="gramEnd"/>
      <w:r w:rsidRPr="00E41A9C">
        <w:rPr>
          <w:iCs/>
          <w:color w:val="000000" w:themeColor="text1"/>
          <w:lang w:val="en-GB"/>
        </w:rPr>
        <w:t xml:space="preserve"> [Accessed </w:t>
      </w:r>
      <w:r w:rsidR="009D5593">
        <w:rPr>
          <w:iCs/>
          <w:color w:val="000000" w:themeColor="text1"/>
          <w:lang w:val="en-GB"/>
        </w:rPr>
        <w:t>03</w:t>
      </w:r>
      <w:r w:rsidRPr="00E41A9C">
        <w:rPr>
          <w:iCs/>
          <w:color w:val="000000" w:themeColor="text1"/>
          <w:lang w:val="en-GB"/>
        </w:rPr>
        <w:t xml:space="preserve"> Nov. 2024].</w:t>
      </w:r>
    </w:p>
    <w:p w14:paraId="032CF096"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Degirmen</w:t>
      </w:r>
      <w:proofErr w:type="spellEnd"/>
      <w:r w:rsidRPr="00E41A9C">
        <w:rPr>
          <w:color w:val="000000" w:themeColor="text1"/>
        </w:rPr>
        <w:t xml:space="preserve">, </w:t>
      </w:r>
      <w:proofErr w:type="spellStart"/>
      <w:r w:rsidRPr="00E41A9C">
        <w:rPr>
          <w:color w:val="000000" w:themeColor="text1"/>
        </w:rPr>
        <w:t>Derya</w:t>
      </w:r>
      <w:proofErr w:type="spellEnd"/>
      <w:r w:rsidRPr="00E41A9C">
        <w:rPr>
          <w:color w:val="000000" w:themeColor="text1"/>
        </w:rPr>
        <w:t xml:space="preserve"> </w:t>
      </w:r>
      <w:proofErr w:type="spellStart"/>
      <w:r w:rsidRPr="00E41A9C">
        <w:rPr>
          <w:color w:val="000000" w:themeColor="text1"/>
        </w:rPr>
        <w:t>Ozilhan</w:t>
      </w:r>
      <w:proofErr w:type="spellEnd"/>
      <w:r w:rsidRPr="00E41A9C">
        <w:rPr>
          <w:color w:val="000000" w:themeColor="text1"/>
        </w:rPr>
        <w:t xml:space="preserve"> </w:t>
      </w:r>
      <w:proofErr w:type="spellStart"/>
      <w:r w:rsidRPr="00E41A9C">
        <w:rPr>
          <w:color w:val="000000" w:themeColor="text1"/>
        </w:rPr>
        <w:t>Ozbey</w:t>
      </w:r>
      <w:proofErr w:type="spellEnd"/>
      <w:r w:rsidRPr="00E41A9C">
        <w:rPr>
          <w:color w:val="000000" w:themeColor="text1"/>
        </w:rPr>
        <w:t xml:space="preserve">, </w:t>
      </w:r>
      <w:proofErr w:type="spellStart"/>
      <w:r w:rsidRPr="00E41A9C">
        <w:rPr>
          <w:color w:val="000000" w:themeColor="text1"/>
        </w:rPr>
        <w:t>Emine</w:t>
      </w:r>
      <w:proofErr w:type="spellEnd"/>
      <w:r w:rsidRPr="00E41A9C">
        <w:rPr>
          <w:color w:val="000000" w:themeColor="text1"/>
        </w:rPr>
        <w:t xml:space="preserve"> </w:t>
      </w:r>
      <w:proofErr w:type="spellStart"/>
      <w:r w:rsidRPr="00E41A9C">
        <w:rPr>
          <w:color w:val="000000" w:themeColor="text1"/>
        </w:rPr>
        <w:t>Sardagı</w:t>
      </w:r>
      <w:proofErr w:type="spellEnd"/>
      <w:r w:rsidRPr="00E41A9C">
        <w:rPr>
          <w:color w:val="000000" w:themeColor="text1"/>
        </w:rPr>
        <w:t xml:space="preserve">, </w:t>
      </w:r>
      <w:proofErr w:type="spellStart"/>
      <w:r w:rsidRPr="00E41A9C">
        <w:rPr>
          <w:color w:val="000000" w:themeColor="text1"/>
        </w:rPr>
        <w:t>Tekin</w:t>
      </w:r>
      <w:proofErr w:type="spellEnd"/>
      <w:r w:rsidRPr="00E41A9C">
        <w:rPr>
          <w:color w:val="000000" w:themeColor="text1"/>
        </w:rPr>
        <w:t xml:space="preserve">, I.C., </w:t>
      </w:r>
      <w:proofErr w:type="spellStart"/>
      <w:r w:rsidRPr="00E41A9C">
        <w:rPr>
          <w:color w:val="000000" w:themeColor="text1"/>
        </w:rPr>
        <w:t>Koc</w:t>
      </w:r>
      <w:proofErr w:type="spellEnd"/>
      <w:r w:rsidRPr="00E41A9C">
        <w:rPr>
          <w:color w:val="000000" w:themeColor="text1"/>
        </w:rPr>
        <w:t xml:space="preserve">, D., Erdogan, P., </w:t>
      </w:r>
      <w:proofErr w:type="spellStart"/>
      <w:r w:rsidRPr="00E41A9C">
        <w:rPr>
          <w:color w:val="000000" w:themeColor="text1"/>
        </w:rPr>
        <w:t>Koc</w:t>
      </w:r>
      <w:proofErr w:type="spellEnd"/>
      <w:r w:rsidRPr="00E41A9C">
        <w:rPr>
          <w:color w:val="000000" w:themeColor="text1"/>
        </w:rPr>
        <w:t xml:space="preserve">, F. and </w:t>
      </w:r>
      <w:proofErr w:type="spellStart"/>
      <w:r w:rsidRPr="00E41A9C">
        <w:rPr>
          <w:color w:val="000000" w:themeColor="text1"/>
        </w:rPr>
        <w:t>Emel</w:t>
      </w:r>
      <w:proofErr w:type="spellEnd"/>
      <w:r w:rsidRPr="00E41A9C">
        <w:rPr>
          <w:color w:val="000000" w:themeColor="text1"/>
        </w:rPr>
        <w:t xml:space="preserve"> </w:t>
      </w:r>
      <w:proofErr w:type="spellStart"/>
      <w:r w:rsidRPr="00E41A9C">
        <w:rPr>
          <w:color w:val="000000" w:themeColor="text1"/>
        </w:rPr>
        <w:t>Arık</w:t>
      </w:r>
      <w:proofErr w:type="spellEnd"/>
      <w:r w:rsidRPr="00E41A9C">
        <w:rPr>
          <w:color w:val="000000" w:themeColor="text1"/>
        </w:rPr>
        <w:t xml:space="preserve"> (2024). How Does Digital Transformation Moderate Green Culture, Job Satisfaction, and Competitive Advantage in Sustainable Hotels? </w:t>
      </w:r>
      <w:r w:rsidRPr="00E41A9C">
        <w:rPr>
          <w:i/>
          <w:iCs/>
          <w:color w:val="000000" w:themeColor="text1"/>
        </w:rPr>
        <w:t>Sustainability</w:t>
      </w:r>
      <w:r w:rsidRPr="00E41A9C">
        <w:rPr>
          <w:color w:val="000000" w:themeColor="text1"/>
        </w:rPr>
        <w:t xml:space="preserve">, [online] 16(18), pp.8072–8072. </w:t>
      </w:r>
      <w:proofErr w:type="spellStart"/>
      <w:proofErr w:type="gramStart"/>
      <w:r w:rsidRPr="00E41A9C">
        <w:rPr>
          <w:color w:val="000000" w:themeColor="text1"/>
        </w:rPr>
        <w:t>doi:https</w:t>
      </w:r>
      <w:proofErr w:type="spellEnd"/>
      <w:r w:rsidRPr="00E41A9C">
        <w:rPr>
          <w:color w:val="000000" w:themeColor="text1"/>
        </w:rPr>
        <w:t>://doi.org/10.3390/su16188072</w:t>
      </w:r>
      <w:proofErr w:type="gramEnd"/>
      <w:r w:rsidRPr="00E41A9C">
        <w:rPr>
          <w:color w:val="000000" w:themeColor="text1"/>
        </w:rPr>
        <w:t xml:space="preserve"> [Accessed 29 Nov. 2024].</w:t>
      </w:r>
    </w:p>
    <w:p w14:paraId="6E1663F6" w14:textId="3C4205E6"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Delaney, M.L. and Royal, M.A. (2017). Breaking engagement apart: The role of intrinsic and extrinsic motivation in engagement strategies. </w:t>
      </w:r>
      <w:r w:rsidRPr="00E41A9C">
        <w:rPr>
          <w:iCs/>
          <w:color w:val="000000" w:themeColor="text1"/>
          <w:lang w:val="en-GB"/>
        </w:rPr>
        <w:t>Industrial and Organisational Psychology</w:t>
      </w:r>
      <w:r w:rsidRPr="00E41A9C">
        <w:rPr>
          <w:color w:val="000000" w:themeColor="text1"/>
          <w:lang w:val="en-GB"/>
        </w:rPr>
        <w:t xml:space="preserve">, [online] 10(1), pp.127–140. </w:t>
      </w:r>
      <w:proofErr w:type="spellStart"/>
      <w:proofErr w:type="gramStart"/>
      <w:r w:rsidRPr="00E41A9C">
        <w:rPr>
          <w:color w:val="000000" w:themeColor="text1"/>
          <w:lang w:val="en-GB"/>
        </w:rPr>
        <w:t>doi:https</w:t>
      </w:r>
      <w:proofErr w:type="spellEnd"/>
      <w:r w:rsidRPr="00E41A9C">
        <w:rPr>
          <w:color w:val="000000" w:themeColor="text1"/>
          <w:lang w:val="en-GB"/>
        </w:rPr>
        <w:t>://doi.org/10.1017/iop.2017.2</w:t>
      </w:r>
      <w:proofErr w:type="gramEnd"/>
      <w:r w:rsidRPr="00E41A9C">
        <w:rPr>
          <w:color w:val="000000" w:themeColor="text1"/>
          <w:lang w:val="en-GB"/>
        </w:rPr>
        <w:t xml:space="preserve"> [Accessed </w:t>
      </w:r>
      <w:r w:rsidR="009D5593">
        <w:rPr>
          <w:color w:val="000000" w:themeColor="text1"/>
          <w:lang w:val="en-GB"/>
        </w:rPr>
        <w:t>09</w:t>
      </w:r>
      <w:r w:rsidRPr="00E41A9C">
        <w:rPr>
          <w:color w:val="000000" w:themeColor="text1"/>
          <w:lang w:val="en-GB"/>
        </w:rPr>
        <w:t xml:space="preserve"> Nov. 2024].</w:t>
      </w:r>
    </w:p>
    <w:p w14:paraId="6C05BA6B"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Dwivedi, Y.K., </w:t>
      </w:r>
      <w:proofErr w:type="spellStart"/>
      <w:r w:rsidRPr="00E41A9C">
        <w:rPr>
          <w:color w:val="000000" w:themeColor="text1"/>
          <w:lang w:val="en-GB"/>
        </w:rPr>
        <w:t>Ismagilova</w:t>
      </w:r>
      <w:proofErr w:type="spellEnd"/>
      <w:r w:rsidRPr="00E41A9C">
        <w:rPr>
          <w:color w:val="000000" w:themeColor="text1"/>
          <w:lang w:val="en-GB"/>
        </w:rPr>
        <w:t xml:space="preserve">, E., Hughes, D.L. and Carlson, J. (2021). Setting the Future of Digital and Social Media Marketing research: Perspectives and Research Propositions. </w:t>
      </w:r>
      <w:r w:rsidRPr="00E41A9C">
        <w:rPr>
          <w:iCs/>
          <w:color w:val="000000" w:themeColor="text1"/>
          <w:lang w:val="en-GB"/>
        </w:rPr>
        <w:t>International Journal of Information Management</w:t>
      </w:r>
      <w:r w:rsidRPr="00E41A9C">
        <w:rPr>
          <w:color w:val="000000" w:themeColor="text1"/>
          <w:lang w:val="en-GB"/>
        </w:rPr>
        <w:t xml:space="preserve">, [online] 59(1), pp.1–37. </w:t>
      </w:r>
      <w:proofErr w:type="spellStart"/>
      <w:proofErr w:type="gramStart"/>
      <w:r w:rsidRPr="00E41A9C">
        <w:rPr>
          <w:color w:val="000000" w:themeColor="text1"/>
          <w:lang w:val="en-GB"/>
        </w:rPr>
        <w:t>doi:https</w:t>
      </w:r>
      <w:proofErr w:type="spellEnd"/>
      <w:r w:rsidRPr="00E41A9C">
        <w:rPr>
          <w:color w:val="000000" w:themeColor="text1"/>
          <w:lang w:val="en-GB"/>
        </w:rPr>
        <w:t>://doi.org/10.1016/j.ijinfomgt.2020.102168</w:t>
      </w:r>
      <w:proofErr w:type="gramEnd"/>
      <w:r w:rsidRPr="00E41A9C">
        <w:rPr>
          <w:color w:val="000000" w:themeColor="text1"/>
          <w:lang w:val="en-GB"/>
        </w:rPr>
        <w:t xml:space="preserve"> [Accessed 20 Nov. 2024].</w:t>
      </w:r>
    </w:p>
    <w:p w14:paraId="32CD9AED"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Eccles, J.S. and </w:t>
      </w:r>
      <w:proofErr w:type="spellStart"/>
      <w:r w:rsidRPr="00E41A9C">
        <w:rPr>
          <w:color w:val="000000" w:themeColor="text1"/>
          <w:lang w:val="en-GB"/>
        </w:rPr>
        <w:t>Wigfield</w:t>
      </w:r>
      <w:proofErr w:type="spellEnd"/>
      <w:r w:rsidRPr="00E41A9C">
        <w:rPr>
          <w:color w:val="000000" w:themeColor="text1"/>
          <w:lang w:val="en-GB"/>
        </w:rPr>
        <w:t xml:space="preserve">, A. (2022). Motivational Beliefs, Values, and Goals. </w:t>
      </w:r>
      <w:r w:rsidRPr="00E41A9C">
        <w:rPr>
          <w:iCs/>
          <w:color w:val="000000" w:themeColor="text1"/>
          <w:lang w:val="en-GB"/>
        </w:rPr>
        <w:t>Annual Review of Psychology</w:t>
      </w:r>
      <w:r w:rsidRPr="00E41A9C">
        <w:rPr>
          <w:color w:val="000000" w:themeColor="text1"/>
          <w:lang w:val="en-GB"/>
        </w:rPr>
        <w:t xml:space="preserve">, 53(1), pp.109–132. </w:t>
      </w:r>
      <w:proofErr w:type="spellStart"/>
      <w:proofErr w:type="gramStart"/>
      <w:r w:rsidRPr="00E41A9C">
        <w:rPr>
          <w:color w:val="000000" w:themeColor="text1"/>
          <w:lang w:val="en-GB"/>
        </w:rPr>
        <w:t>doi:https</w:t>
      </w:r>
      <w:proofErr w:type="spellEnd"/>
      <w:r w:rsidRPr="00E41A9C">
        <w:rPr>
          <w:color w:val="000000" w:themeColor="text1"/>
          <w:lang w:val="en-GB"/>
        </w:rPr>
        <w:t>://doi.org/10.1146/annurev.psych.53.100901.135153</w:t>
      </w:r>
      <w:proofErr w:type="gramEnd"/>
      <w:r w:rsidRPr="00E41A9C">
        <w:rPr>
          <w:color w:val="000000" w:themeColor="text1"/>
          <w:lang w:val="en-GB"/>
        </w:rPr>
        <w:t xml:space="preserve"> [Accessed 20 Nov. 2024].</w:t>
      </w:r>
    </w:p>
    <w:p w14:paraId="14BD39E9"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Eckhardt, J. (2020). Technology Tools for Working or Teaching Remotely. </w:t>
      </w:r>
      <w:r w:rsidRPr="00E41A9C">
        <w:rPr>
          <w:iCs/>
          <w:color w:val="000000" w:themeColor="text1"/>
          <w:lang w:val="en-GB"/>
        </w:rPr>
        <w:t>Entrepreneur and Innovation Exchange</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://doi.org/10.32617/479-5e70bff547a6d</w:t>
      </w:r>
      <w:proofErr w:type="gramEnd"/>
      <w:r w:rsidRPr="00E41A9C">
        <w:rPr>
          <w:color w:val="000000" w:themeColor="text1"/>
          <w:lang w:val="en-GB"/>
        </w:rPr>
        <w:t xml:space="preserve"> [Accessed 20 Nov. 2024].</w:t>
      </w:r>
    </w:p>
    <w:p w14:paraId="3A6361E2"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lastRenderedPageBreak/>
        <w:t>Ercik</w:t>
      </w:r>
      <w:proofErr w:type="spellEnd"/>
      <w:r w:rsidRPr="00E41A9C">
        <w:rPr>
          <w:color w:val="000000" w:themeColor="text1"/>
        </w:rPr>
        <w:t xml:space="preserve">, C. and </w:t>
      </w:r>
      <w:proofErr w:type="spellStart"/>
      <w:r w:rsidRPr="00E41A9C">
        <w:rPr>
          <w:color w:val="000000" w:themeColor="text1"/>
        </w:rPr>
        <w:t>Kardaş</w:t>
      </w:r>
      <w:proofErr w:type="spellEnd"/>
      <w:r w:rsidRPr="00E41A9C">
        <w:rPr>
          <w:color w:val="000000" w:themeColor="text1"/>
        </w:rPr>
        <w:t xml:space="preserve">, K. (2024). Reflections of digital technologies on human resources management in the hospitality sector. </w:t>
      </w:r>
      <w:r w:rsidRPr="00E41A9C">
        <w:rPr>
          <w:i/>
          <w:iCs/>
          <w:color w:val="000000" w:themeColor="text1"/>
        </w:rPr>
        <w:t>Worldwide Hospitality and Hospitality Themes</w:t>
      </w:r>
      <w:r w:rsidRPr="00E41A9C">
        <w:rPr>
          <w:color w:val="000000" w:themeColor="text1"/>
        </w:rPr>
        <w:t xml:space="preserve">, 16(5), pp.646–663. </w:t>
      </w:r>
      <w:proofErr w:type="spellStart"/>
      <w:proofErr w:type="gramStart"/>
      <w:r w:rsidRPr="00E41A9C">
        <w:rPr>
          <w:color w:val="000000" w:themeColor="text1"/>
        </w:rPr>
        <w:t>doi:https</w:t>
      </w:r>
      <w:proofErr w:type="spellEnd"/>
      <w:r w:rsidRPr="00E41A9C">
        <w:rPr>
          <w:color w:val="000000" w:themeColor="text1"/>
        </w:rPr>
        <w:t>://doi.org/10.1108/whatt-09-2024-0208</w:t>
      </w:r>
      <w:proofErr w:type="gramEnd"/>
      <w:r w:rsidRPr="00E41A9C">
        <w:rPr>
          <w:color w:val="000000" w:themeColor="text1"/>
        </w:rPr>
        <w:t xml:space="preserve"> [Accessed 29 Nov. 2024].</w:t>
      </w:r>
    </w:p>
    <w:p w14:paraId="11AEE476" w14:textId="6E6116CC"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Evangeline, E.T. and </w:t>
      </w:r>
      <w:proofErr w:type="spellStart"/>
      <w:r w:rsidRPr="00E41A9C">
        <w:rPr>
          <w:color w:val="000000" w:themeColor="text1"/>
          <w:lang w:val="en-GB"/>
        </w:rPr>
        <w:t>Ragavan</w:t>
      </w:r>
      <w:proofErr w:type="spellEnd"/>
      <w:r w:rsidRPr="00E41A9C">
        <w:rPr>
          <w:color w:val="000000" w:themeColor="text1"/>
          <w:lang w:val="en-GB"/>
        </w:rPr>
        <w:t xml:space="preserve">, V.P.G. (2020). Organisational Culture and Motivation as Instigators for Employee Engagement. </w:t>
      </w:r>
      <w:r w:rsidRPr="00E41A9C">
        <w:rPr>
          <w:iCs/>
          <w:color w:val="000000" w:themeColor="text1"/>
          <w:lang w:val="en-GB"/>
        </w:rPr>
        <w:t>Indian Journal of Science and Technology</w:t>
      </w:r>
      <w:r w:rsidRPr="00E41A9C">
        <w:rPr>
          <w:color w:val="000000" w:themeColor="text1"/>
          <w:lang w:val="en-GB"/>
        </w:rPr>
        <w:t xml:space="preserve">, [online] 9(2). </w:t>
      </w:r>
      <w:proofErr w:type="spellStart"/>
      <w:proofErr w:type="gramStart"/>
      <w:r w:rsidRPr="00E41A9C">
        <w:rPr>
          <w:color w:val="000000" w:themeColor="text1"/>
          <w:lang w:val="en-GB"/>
        </w:rPr>
        <w:t>doi:https</w:t>
      </w:r>
      <w:proofErr w:type="spellEnd"/>
      <w:r w:rsidRPr="00E41A9C">
        <w:rPr>
          <w:color w:val="000000" w:themeColor="text1"/>
          <w:lang w:val="en-GB"/>
        </w:rPr>
        <w:t>://doi.org/10.17485/</w:t>
      </w:r>
      <w:proofErr w:type="spellStart"/>
      <w:r w:rsidRPr="00E41A9C">
        <w:rPr>
          <w:color w:val="000000" w:themeColor="text1"/>
          <w:lang w:val="en-GB"/>
        </w:rPr>
        <w:t>ijst</w:t>
      </w:r>
      <w:proofErr w:type="spellEnd"/>
      <w:r w:rsidRPr="00E41A9C">
        <w:rPr>
          <w:color w:val="000000" w:themeColor="text1"/>
          <w:lang w:val="en-GB"/>
        </w:rPr>
        <w:t>/2016/v9i2/86340</w:t>
      </w:r>
      <w:proofErr w:type="gramEnd"/>
      <w:r w:rsidRPr="00E41A9C">
        <w:rPr>
          <w:color w:val="000000" w:themeColor="text1"/>
          <w:lang w:val="en-GB"/>
        </w:rPr>
        <w:t xml:space="preserve"> [Accessed </w:t>
      </w:r>
      <w:r w:rsidR="009D5593">
        <w:rPr>
          <w:color w:val="000000" w:themeColor="text1"/>
          <w:lang w:val="en-GB"/>
        </w:rPr>
        <w:t>03</w:t>
      </w:r>
      <w:r w:rsidRPr="00E41A9C">
        <w:rPr>
          <w:color w:val="000000" w:themeColor="text1"/>
          <w:lang w:val="en-GB"/>
        </w:rPr>
        <w:t xml:space="preserve"> Nov. 2024].</w:t>
      </w:r>
    </w:p>
    <w:p w14:paraId="7D7F2FAC"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Francis, H. and Baum, T. (2018). HR transformation within the hotel industry: building capacity for change. </w:t>
      </w:r>
      <w:r w:rsidRPr="00E41A9C">
        <w:rPr>
          <w:i/>
          <w:iCs/>
          <w:color w:val="000000" w:themeColor="text1"/>
        </w:rPr>
        <w:t>Worldwide Hospitality and Hospitality Themes</w:t>
      </w:r>
      <w:r w:rsidRPr="00E41A9C">
        <w:rPr>
          <w:color w:val="000000" w:themeColor="text1"/>
        </w:rPr>
        <w:t xml:space="preserve">, 10(1), pp.86–100. </w:t>
      </w:r>
      <w:proofErr w:type="spellStart"/>
      <w:proofErr w:type="gramStart"/>
      <w:r w:rsidRPr="00E41A9C">
        <w:rPr>
          <w:color w:val="000000" w:themeColor="text1"/>
        </w:rPr>
        <w:t>doi:https</w:t>
      </w:r>
      <w:proofErr w:type="spellEnd"/>
      <w:r w:rsidRPr="00E41A9C">
        <w:rPr>
          <w:color w:val="000000" w:themeColor="text1"/>
        </w:rPr>
        <w:t>://doi.org/10.1108/whatt-10-2017-0064</w:t>
      </w:r>
      <w:proofErr w:type="gramEnd"/>
      <w:r w:rsidRPr="00E41A9C">
        <w:rPr>
          <w:color w:val="000000" w:themeColor="text1"/>
        </w:rPr>
        <w:t xml:space="preserve"> [Accessed 28 Nov. 2024].</w:t>
      </w:r>
    </w:p>
    <w:p w14:paraId="1354CB27"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Franklin, A. and </w:t>
      </w:r>
      <w:proofErr w:type="spellStart"/>
      <w:r w:rsidRPr="00E41A9C">
        <w:rPr>
          <w:color w:val="000000" w:themeColor="text1"/>
          <w:lang w:val="en-GB"/>
        </w:rPr>
        <w:t>Crang</w:t>
      </w:r>
      <w:proofErr w:type="spellEnd"/>
      <w:r w:rsidRPr="00E41A9C">
        <w:rPr>
          <w:color w:val="000000" w:themeColor="text1"/>
          <w:lang w:val="en-GB"/>
        </w:rPr>
        <w:t xml:space="preserve">, M. (2021). The trouble with hospitality and travel theory? </w:t>
      </w:r>
      <w:r w:rsidRPr="00E41A9C">
        <w:rPr>
          <w:iCs/>
          <w:color w:val="000000" w:themeColor="text1"/>
          <w:lang w:val="en-GB"/>
        </w:rPr>
        <w:t>Tourist Studies</w:t>
      </w:r>
      <w:r w:rsidRPr="00E41A9C">
        <w:rPr>
          <w:color w:val="000000" w:themeColor="text1"/>
          <w:lang w:val="en-GB"/>
        </w:rPr>
        <w:t xml:space="preserve">, 1(1), pp.5–22. </w:t>
      </w:r>
      <w:proofErr w:type="spellStart"/>
      <w:proofErr w:type="gramStart"/>
      <w:r w:rsidRPr="00E41A9C">
        <w:rPr>
          <w:color w:val="000000" w:themeColor="text1"/>
          <w:lang w:val="en-GB"/>
        </w:rPr>
        <w:t>doi:https</w:t>
      </w:r>
      <w:proofErr w:type="spellEnd"/>
      <w:r w:rsidRPr="00E41A9C">
        <w:rPr>
          <w:color w:val="000000" w:themeColor="text1"/>
          <w:lang w:val="en-GB"/>
        </w:rPr>
        <w:t>://doi.org/10.1177/146879760100100101</w:t>
      </w:r>
      <w:proofErr w:type="gramEnd"/>
      <w:r w:rsidRPr="00E41A9C">
        <w:rPr>
          <w:color w:val="000000" w:themeColor="text1"/>
          <w:lang w:val="en-GB"/>
        </w:rPr>
        <w:t xml:space="preserve"> [Accessed 20 Nov. 2024].</w:t>
      </w:r>
    </w:p>
    <w:p w14:paraId="37025FC6"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Fraszczyk</w:t>
      </w:r>
      <w:proofErr w:type="spellEnd"/>
      <w:r w:rsidRPr="00E41A9C">
        <w:rPr>
          <w:color w:val="000000" w:themeColor="text1"/>
          <w:lang w:val="en-GB"/>
        </w:rPr>
        <w:t xml:space="preserve">, A. and </w:t>
      </w:r>
      <w:proofErr w:type="spellStart"/>
      <w:r w:rsidRPr="00E41A9C">
        <w:rPr>
          <w:color w:val="000000" w:themeColor="text1"/>
          <w:lang w:val="en-GB"/>
        </w:rPr>
        <w:t>Piip</w:t>
      </w:r>
      <w:proofErr w:type="spellEnd"/>
      <w:r w:rsidRPr="00E41A9C">
        <w:rPr>
          <w:color w:val="000000" w:themeColor="text1"/>
          <w:lang w:val="en-GB"/>
        </w:rPr>
        <w:t xml:space="preserve">, J. (2019). A review of transport organisations for female professionals and their impacts on the transport sector workforce. </w:t>
      </w:r>
      <w:r w:rsidRPr="00E41A9C">
        <w:rPr>
          <w:iCs/>
          <w:color w:val="000000" w:themeColor="text1"/>
          <w:lang w:val="en-GB"/>
        </w:rPr>
        <w:t>Research in Transportation Business &amp; Management</w:t>
      </w:r>
      <w:r w:rsidRPr="00E41A9C">
        <w:rPr>
          <w:color w:val="000000" w:themeColor="text1"/>
          <w:lang w:val="en-GB"/>
        </w:rPr>
        <w:t xml:space="preserve">, p.100379. </w:t>
      </w:r>
      <w:proofErr w:type="spellStart"/>
      <w:proofErr w:type="gramStart"/>
      <w:r w:rsidRPr="00E41A9C">
        <w:rPr>
          <w:color w:val="000000" w:themeColor="text1"/>
          <w:lang w:val="en-GB"/>
        </w:rPr>
        <w:t>doi:https</w:t>
      </w:r>
      <w:proofErr w:type="spellEnd"/>
      <w:r w:rsidRPr="00E41A9C">
        <w:rPr>
          <w:color w:val="000000" w:themeColor="text1"/>
          <w:lang w:val="en-GB"/>
        </w:rPr>
        <w:t>://doi.org/10.1016/j.rtbm.2019.100379</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71210924"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Funck</w:t>
      </w:r>
      <w:proofErr w:type="spellEnd"/>
      <w:r w:rsidRPr="00E41A9C">
        <w:rPr>
          <w:color w:val="000000" w:themeColor="text1"/>
          <w:lang w:val="en-GB"/>
        </w:rPr>
        <w:t xml:space="preserve">-Brentano, J.L. (2023). Artificial Intelligence and Artificial Organs an Editorial. </w:t>
      </w:r>
      <w:r w:rsidRPr="00E41A9C">
        <w:rPr>
          <w:iCs/>
          <w:color w:val="000000" w:themeColor="text1"/>
          <w:lang w:val="en-GB"/>
        </w:rPr>
        <w:t xml:space="preserve">Biomaterials, Artificial </w:t>
      </w:r>
      <w:proofErr w:type="gramStart"/>
      <w:r w:rsidRPr="00E41A9C">
        <w:rPr>
          <w:iCs/>
          <w:color w:val="000000" w:themeColor="text1"/>
          <w:lang w:val="en-GB"/>
        </w:rPr>
        <w:t>Cells</w:t>
      </w:r>
      <w:proofErr w:type="gramEnd"/>
      <w:r w:rsidRPr="00E41A9C">
        <w:rPr>
          <w:iCs/>
          <w:color w:val="000000" w:themeColor="text1"/>
          <w:lang w:val="en-GB"/>
        </w:rPr>
        <w:t xml:space="preserve"> and Artificial Organs</w:t>
      </w:r>
      <w:r w:rsidRPr="00E41A9C">
        <w:rPr>
          <w:color w:val="000000" w:themeColor="text1"/>
          <w:lang w:val="en-GB"/>
        </w:rPr>
        <w:t xml:space="preserve">, 15(3), pp.497–508. </w:t>
      </w:r>
      <w:proofErr w:type="spellStart"/>
      <w:proofErr w:type="gramStart"/>
      <w:r w:rsidRPr="00E41A9C">
        <w:rPr>
          <w:color w:val="000000" w:themeColor="text1"/>
          <w:lang w:val="en-GB"/>
        </w:rPr>
        <w:t>doi:https</w:t>
      </w:r>
      <w:proofErr w:type="spellEnd"/>
      <w:r w:rsidRPr="00E41A9C">
        <w:rPr>
          <w:color w:val="000000" w:themeColor="text1"/>
          <w:lang w:val="en-GB"/>
        </w:rPr>
        <w:t>://doi.org/10.3109/10731198709117549</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1B689E98"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Gelsthorpe</w:t>
      </w:r>
      <w:proofErr w:type="spellEnd"/>
      <w:r w:rsidRPr="00E41A9C">
        <w:rPr>
          <w:color w:val="000000" w:themeColor="text1"/>
          <w:lang w:val="en-GB"/>
        </w:rPr>
        <w:t xml:space="preserve">, L. (2019). Book Review: Criminological Research: Understanding Qualitative Research Methods. </w:t>
      </w:r>
      <w:r w:rsidRPr="00E41A9C">
        <w:rPr>
          <w:iCs/>
          <w:color w:val="000000" w:themeColor="text1"/>
          <w:lang w:val="en-GB"/>
        </w:rPr>
        <w:t>Qualitative Research</w:t>
      </w:r>
      <w:r w:rsidRPr="00E41A9C">
        <w:rPr>
          <w:color w:val="000000" w:themeColor="text1"/>
          <w:lang w:val="en-GB"/>
        </w:rPr>
        <w:t>, 6(2), pp.275–277 [Accessed 21 Nov. 2024].</w:t>
      </w:r>
    </w:p>
    <w:p w14:paraId="1798F215"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Germany, J.O. (2022). Timely Integration: Sociocultural Issues That Influence Technology Integration in Childhood Development. </w:t>
      </w:r>
      <w:r w:rsidRPr="00E41A9C">
        <w:rPr>
          <w:iCs/>
          <w:color w:val="000000" w:themeColor="text1"/>
          <w:lang w:val="en-GB"/>
        </w:rPr>
        <w:t>The International Journal of Technology, Knowledge, and Society</w:t>
      </w:r>
      <w:r w:rsidRPr="00E41A9C">
        <w:rPr>
          <w:color w:val="000000" w:themeColor="text1"/>
          <w:lang w:val="en-GB"/>
        </w:rPr>
        <w:t xml:space="preserve">, 9(4), pp.129–142. </w:t>
      </w:r>
      <w:proofErr w:type="spellStart"/>
      <w:proofErr w:type="gramStart"/>
      <w:r w:rsidRPr="00E41A9C">
        <w:rPr>
          <w:color w:val="000000" w:themeColor="text1"/>
          <w:lang w:val="en-GB"/>
        </w:rPr>
        <w:t>doi:https</w:t>
      </w:r>
      <w:proofErr w:type="spellEnd"/>
      <w:r w:rsidRPr="00E41A9C">
        <w:rPr>
          <w:color w:val="000000" w:themeColor="text1"/>
          <w:lang w:val="en-GB"/>
        </w:rPr>
        <w:t>://doi.org/10.18848/1832-3669/</w:t>
      </w:r>
      <w:proofErr w:type="spellStart"/>
      <w:r w:rsidRPr="00E41A9C">
        <w:rPr>
          <w:color w:val="000000" w:themeColor="text1"/>
          <w:lang w:val="en-GB"/>
        </w:rPr>
        <w:t>cgp</w:t>
      </w:r>
      <w:proofErr w:type="spellEnd"/>
      <w:r w:rsidRPr="00E41A9C">
        <w:rPr>
          <w:color w:val="000000" w:themeColor="text1"/>
          <w:lang w:val="en-GB"/>
        </w:rPr>
        <w:t>/v09i04/56408</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618BC055" w14:textId="2F3FCAC8"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Goodwin, L.D. (2020). Qualitative Vs. Quantitative Research or Qualitative and Quantitative Research? Nursing Research, 33(6), pp.378–384 [Accessed </w:t>
      </w:r>
      <w:r w:rsidR="009D5593">
        <w:rPr>
          <w:iCs/>
          <w:color w:val="000000" w:themeColor="text1"/>
          <w:lang w:val="en-GB"/>
        </w:rPr>
        <w:t>0</w:t>
      </w:r>
      <w:r w:rsidRPr="00E41A9C">
        <w:rPr>
          <w:iCs/>
          <w:color w:val="000000" w:themeColor="text1"/>
          <w:lang w:val="en-GB"/>
        </w:rPr>
        <w:t>4 Nov. 2024].</w:t>
      </w:r>
    </w:p>
    <w:p w14:paraId="495E5944" w14:textId="3CB04A3F"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Grover, V. (2015). RESEARCH APPROACH: AN OVERVIEW. [online] ResearchGate. Available at: </w:t>
      </w:r>
      <w:hyperlink r:id="rId106" w:history="1">
        <w:r w:rsidRPr="00E41A9C">
          <w:rPr>
            <w:rStyle w:val="Hyperlink"/>
            <w:iCs/>
            <w:color w:val="000000" w:themeColor="text1"/>
            <w:lang w:val="en-GB"/>
          </w:rPr>
          <w:t>https://www.researchgate.net/publication/273352276_RESEARCH_APPROACH_AN_OVERVIEW</w:t>
        </w:r>
      </w:hyperlink>
      <w:r w:rsidRPr="00E41A9C">
        <w:rPr>
          <w:iCs/>
          <w:color w:val="000000" w:themeColor="text1"/>
          <w:lang w:val="en-GB"/>
        </w:rPr>
        <w:t xml:space="preserve"> [Accessed </w:t>
      </w:r>
      <w:r w:rsidR="009D5593">
        <w:rPr>
          <w:iCs/>
          <w:color w:val="000000" w:themeColor="text1"/>
          <w:lang w:val="en-GB"/>
        </w:rPr>
        <w:t>05</w:t>
      </w:r>
      <w:r w:rsidRPr="00E41A9C">
        <w:rPr>
          <w:iCs/>
          <w:color w:val="000000" w:themeColor="text1"/>
          <w:lang w:val="en-GB"/>
        </w:rPr>
        <w:t xml:space="preserve"> Nov. 2024].</w:t>
      </w:r>
    </w:p>
    <w:p w14:paraId="43935E1E"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lastRenderedPageBreak/>
        <w:t>Guandalini</w:t>
      </w:r>
      <w:proofErr w:type="spellEnd"/>
      <w:r w:rsidRPr="00E41A9C">
        <w:rPr>
          <w:color w:val="000000" w:themeColor="text1"/>
        </w:rPr>
        <w:t xml:space="preserve">, I. (2022). Sustainability through digital transformation: A systematic literature review for research guidance. </w:t>
      </w:r>
      <w:r w:rsidRPr="00E41A9C">
        <w:rPr>
          <w:i/>
          <w:iCs/>
          <w:color w:val="000000" w:themeColor="text1"/>
        </w:rPr>
        <w:t>Journal of Business Research</w:t>
      </w:r>
      <w:r w:rsidRPr="00E41A9C">
        <w:rPr>
          <w:color w:val="000000" w:themeColor="text1"/>
        </w:rPr>
        <w:t xml:space="preserve">, [online] 148(1), pp.456–471. </w:t>
      </w:r>
      <w:proofErr w:type="spellStart"/>
      <w:proofErr w:type="gramStart"/>
      <w:r w:rsidRPr="00E41A9C">
        <w:rPr>
          <w:color w:val="000000" w:themeColor="text1"/>
        </w:rPr>
        <w:t>doi:https</w:t>
      </w:r>
      <w:proofErr w:type="spellEnd"/>
      <w:r w:rsidRPr="00E41A9C">
        <w:rPr>
          <w:color w:val="000000" w:themeColor="text1"/>
        </w:rPr>
        <w:t>://doi.org/10.1016/j.jbusres.2022.05.003</w:t>
      </w:r>
      <w:proofErr w:type="gramEnd"/>
      <w:r w:rsidRPr="00E41A9C">
        <w:rPr>
          <w:color w:val="000000" w:themeColor="text1"/>
        </w:rPr>
        <w:t xml:space="preserve"> [Accessed 27 Nov. 2024].</w:t>
      </w:r>
    </w:p>
    <w:p w14:paraId="078E8BA1"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Haleem, A., </w:t>
      </w:r>
      <w:proofErr w:type="spellStart"/>
      <w:r w:rsidRPr="00E41A9C">
        <w:rPr>
          <w:color w:val="000000" w:themeColor="text1"/>
          <w:lang w:val="en-GB"/>
        </w:rPr>
        <w:t>Javaid</w:t>
      </w:r>
      <w:proofErr w:type="spellEnd"/>
      <w:r w:rsidRPr="00E41A9C">
        <w:rPr>
          <w:color w:val="000000" w:themeColor="text1"/>
          <w:lang w:val="en-GB"/>
        </w:rPr>
        <w:t xml:space="preserve">, M., </w:t>
      </w:r>
      <w:proofErr w:type="spellStart"/>
      <w:r w:rsidRPr="00E41A9C">
        <w:rPr>
          <w:color w:val="000000" w:themeColor="text1"/>
          <w:lang w:val="en-GB"/>
        </w:rPr>
        <w:t>Qadri</w:t>
      </w:r>
      <w:proofErr w:type="spellEnd"/>
      <w:r w:rsidRPr="00E41A9C">
        <w:rPr>
          <w:color w:val="000000" w:themeColor="text1"/>
          <w:lang w:val="en-GB"/>
        </w:rPr>
        <w:t xml:space="preserve">, M.A. and Suman, R. (2023). Understanding the role of digital technologies in education: A review. </w:t>
      </w:r>
      <w:r w:rsidRPr="00E41A9C">
        <w:rPr>
          <w:iCs/>
          <w:color w:val="000000" w:themeColor="text1"/>
          <w:lang w:val="en-GB"/>
        </w:rPr>
        <w:t>Sustainable Operations and Computers</w:t>
      </w:r>
      <w:r w:rsidRPr="00E41A9C">
        <w:rPr>
          <w:color w:val="000000" w:themeColor="text1"/>
          <w:lang w:val="en-GB"/>
        </w:rPr>
        <w:t xml:space="preserve">, [online] 3(3), pp.275–285. </w:t>
      </w:r>
      <w:proofErr w:type="spellStart"/>
      <w:proofErr w:type="gramStart"/>
      <w:r w:rsidRPr="00E41A9C">
        <w:rPr>
          <w:color w:val="000000" w:themeColor="text1"/>
          <w:lang w:val="en-GB"/>
        </w:rPr>
        <w:t>doi:https</w:t>
      </w:r>
      <w:proofErr w:type="spellEnd"/>
      <w:r w:rsidRPr="00E41A9C">
        <w:rPr>
          <w:color w:val="000000" w:themeColor="text1"/>
          <w:lang w:val="en-GB"/>
        </w:rPr>
        <w:t>://doi.org/10.1016/j.susoc.2022.05.004</w:t>
      </w:r>
      <w:proofErr w:type="gramEnd"/>
      <w:r w:rsidRPr="00E41A9C">
        <w:rPr>
          <w:color w:val="000000" w:themeColor="text1"/>
          <w:lang w:val="en-GB"/>
        </w:rPr>
        <w:t xml:space="preserve"> </w:t>
      </w:r>
      <w:r w:rsidRPr="00E41A9C">
        <w:rPr>
          <w:iCs/>
          <w:color w:val="000000" w:themeColor="text1"/>
          <w:lang w:val="en-GB"/>
        </w:rPr>
        <w:t>[Accessed 17 Nov. 2024]</w:t>
      </w:r>
      <w:r w:rsidRPr="00E41A9C">
        <w:rPr>
          <w:color w:val="000000" w:themeColor="text1"/>
          <w:lang w:val="en-GB"/>
        </w:rPr>
        <w:t>.</w:t>
      </w:r>
    </w:p>
    <w:p w14:paraId="028F5418" w14:textId="58237099" w:rsidR="009B0F38" w:rsidRPr="00E41A9C" w:rsidRDefault="009B0F38" w:rsidP="00D010A3">
      <w:pPr>
        <w:pStyle w:val="ListParagraph"/>
        <w:numPr>
          <w:ilvl w:val="0"/>
          <w:numId w:val="8"/>
        </w:numPr>
        <w:rPr>
          <w:color w:val="000000" w:themeColor="text1"/>
          <w:lang w:val="en-GB"/>
        </w:rPr>
      </w:pPr>
      <w:r w:rsidRPr="00E41A9C">
        <w:rPr>
          <w:iCs/>
          <w:color w:val="000000" w:themeColor="text1"/>
          <w:lang w:val="en-GB"/>
        </w:rPr>
        <w:t xml:space="preserve">Harvard Catalyst (2022). Mixed Methods Research. [online] Harvard Catalyst. Available at: </w:t>
      </w:r>
      <w:hyperlink r:id="rId107" w:history="1">
        <w:r w:rsidRPr="00E41A9C">
          <w:rPr>
            <w:rStyle w:val="Hyperlink"/>
            <w:iCs/>
            <w:color w:val="000000" w:themeColor="text1"/>
            <w:lang w:val="en-GB"/>
          </w:rPr>
          <w:t>https://catalyst.harvard.edu/community-engagement/mmr/</w:t>
        </w:r>
      </w:hyperlink>
      <w:r w:rsidRPr="00E41A9C">
        <w:rPr>
          <w:iCs/>
          <w:color w:val="000000" w:themeColor="text1"/>
          <w:lang w:val="en-GB"/>
        </w:rPr>
        <w:t xml:space="preserve"> [Accessed </w:t>
      </w:r>
      <w:r w:rsidR="002750F1">
        <w:rPr>
          <w:iCs/>
          <w:color w:val="000000" w:themeColor="text1"/>
          <w:lang w:val="en-GB"/>
        </w:rPr>
        <w:t>0</w:t>
      </w:r>
      <w:r w:rsidRPr="00E41A9C">
        <w:rPr>
          <w:iCs/>
          <w:color w:val="000000" w:themeColor="text1"/>
          <w:lang w:val="en-GB"/>
        </w:rPr>
        <w:t>7 Nov. 2024].</w:t>
      </w:r>
    </w:p>
    <w:p w14:paraId="4F99BD76" w14:textId="448EAA23"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Haski</w:t>
      </w:r>
      <w:proofErr w:type="spellEnd"/>
      <w:r w:rsidRPr="00E41A9C">
        <w:rPr>
          <w:color w:val="000000" w:themeColor="text1"/>
        </w:rPr>
        <w:t xml:space="preserve">, D., </w:t>
      </w:r>
      <w:proofErr w:type="spellStart"/>
      <w:r w:rsidRPr="00E41A9C">
        <w:rPr>
          <w:color w:val="000000" w:themeColor="text1"/>
        </w:rPr>
        <w:t>Roza</w:t>
      </w:r>
      <w:proofErr w:type="spellEnd"/>
      <w:r w:rsidRPr="00E41A9C">
        <w:rPr>
          <w:color w:val="000000" w:themeColor="text1"/>
        </w:rPr>
        <w:t xml:space="preserve">, L. and Brammer, S. (2020). </w:t>
      </w:r>
      <w:r w:rsidRPr="00E41A9C">
        <w:rPr>
          <w:i/>
          <w:iCs/>
          <w:color w:val="000000" w:themeColor="text1"/>
        </w:rPr>
        <w:t>Employee Engagement in Corporate Social Responsibility</w:t>
      </w:r>
      <w:r w:rsidRPr="00E41A9C">
        <w:rPr>
          <w:color w:val="000000" w:themeColor="text1"/>
        </w:rPr>
        <w:t xml:space="preserve">. SAGE </w:t>
      </w:r>
      <w:r w:rsidRPr="00E41A9C">
        <w:rPr>
          <w:iCs/>
          <w:color w:val="000000" w:themeColor="text1"/>
        </w:rPr>
        <w:t xml:space="preserve">[Accessed </w:t>
      </w:r>
      <w:r w:rsidR="009D5593">
        <w:rPr>
          <w:iCs/>
          <w:color w:val="000000" w:themeColor="text1"/>
        </w:rPr>
        <w:t>0</w:t>
      </w:r>
      <w:r w:rsidRPr="00E41A9C">
        <w:rPr>
          <w:iCs/>
          <w:color w:val="000000" w:themeColor="text1"/>
        </w:rPr>
        <w:t>4 Nov. 2024]</w:t>
      </w:r>
      <w:r w:rsidRPr="00E41A9C">
        <w:rPr>
          <w:color w:val="000000" w:themeColor="text1"/>
        </w:rPr>
        <w:t>.</w:t>
      </w:r>
    </w:p>
    <w:p w14:paraId="5806402B"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Hatcher, T. and Aragon, S.R. (2020). A code of ethics and integrity for HRD research and practice. </w:t>
      </w:r>
      <w:r w:rsidRPr="00E41A9C">
        <w:rPr>
          <w:iCs/>
          <w:color w:val="000000" w:themeColor="text1"/>
          <w:lang w:val="en-GB"/>
        </w:rPr>
        <w:t>Human Resource Development Quarterly</w:t>
      </w:r>
      <w:r w:rsidRPr="00E41A9C">
        <w:rPr>
          <w:color w:val="000000" w:themeColor="text1"/>
          <w:lang w:val="en-GB"/>
        </w:rPr>
        <w:t xml:space="preserve">, 11(2), pp.179–185. </w:t>
      </w:r>
      <w:proofErr w:type="gramStart"/>
      <w:r w:rsidRPr="00E41A9C">
        <w:rPr>
          <w:color w:val="000000" w:themeColor="text1"/>
          <w:lang w:val="en-GB"/>
        </w:rPr>
        <w:t>doi:https://doi.org/10.1002/1532-1096(200022)11:2%3C179::aid-hrdq6%3E3.0.co;2-5</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02D89C79"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He, Z., Huang, H., Choi, H. and </w:t>
      </w:r>
      <w:proofErr w:type="spellStart"/>
      <w:r w:rsidRPr="00E41A9C">
        <w:rPr>
          <w:color w:val="000000" w:themeColor="text1"/>
        </w:rPr>
        <w:t>Bilgihan</w:t>
      </w:r>
      <w:proofErr w:type="spellEnd"/>
      <w:r w:rsidRPr="00E41A9C">
        <w:rPr>
          <w:color w:val="000000" w:themeColor="text1"/>
        </w:rPr>
        <w:t xml:space="preserve">, A. (2022). Building organisational resilience with digital transformation. </w:t>
      </w:r>
      <w:r w:rsidRPr="00E41A9C">
        <w:rPr>
          <w:i/>
          <w:iCs/>
          <w:color w:val="000000" w:themeColor="text1"/>
        </w:rPr>
        <w:t>Journal of Service Management</w:t>
      </w:r>
      <w:r w:rsidRPr="00E41A9C">
        <w:rPr>
          <w:color w:val="000000" w:themeColor="text1"/>
        </w:rPr>
        <w:t xml:space="preserve">, ahead-of-print(ahead-of-print). </w:t>
      </w:r>
      <w:proofErr w:type="spellStart"/>
      <w:proofErr w:type="gramStart"/>
      <w:r w:rsidRPr="00E41A9C">
        <w:rPr>
          <w:color w:val="000000" w:themeColor="text1"/>
        </w:rPr>
        <w:t>doi:https</w:t>
      </w:r>
      <w:proofErr w:type="spellEnd"/>
      <w:r w:rsidRPr="00E41A9C">
        <w:rPr>
          <w:color w:val="000000" w:themeColor="text1"/>
        </w:rPr>
        <w:t>://doi.org/10.1108/josm-06-2021-0216</w:t>
      </w:r>
      <w:proofErr w:type="gramEnd"/>
      <w:r w:rsidRPr="00E41A9C">
        <w:rPr>
          <w:color w:val="000000" w:themeColor="text1"/>
        </w:rPr>
        <w:t xml:space="preserve"> [Accessed 20 Nov. 2024]. </w:t>
      </w:r>
    </w:p>
    <w:p w14:paraId="4AF7822F"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Hizam</w:t>
      </w:r>
      <w:proofErr w:type="spellEnd"/>
      <w:r w:rsidRPr="00E41A9C">
        <w:rPr>
          <w:color w:val="000000" w:themeColor="text1"/>
        </w:rPr>
        <w:t xml:space="preserve">, S.M., </w:t>
      </w:r>
      <w:proofErr w:type="spellStart"/>
      <w:r w:rsidRPr="00E41A9C">
        <w:rPr>
          <w:color w:val="000000" w:themeColor="text1"/>
        </w:rPr>
        <w:t>Akter</w:t>
      </w:r>
      <w:proofErr w:type="spellEnd"/>
      <w:r w:rsidRPr="00E41A9C">
        <w:rPr>
          <w:color w:val="000000" w:themeColor="text1"/>
        </w:rPr>
        <w:t xml:space="preserve">, H., Sentosa, I., Ahmed, W., </w:t>
      </w:r>
      <w:proofErr w:type="spellStart"/>
      <w:r w:rsidRPr="00E41A9C">
        <w:rPr>
          <w:color w:val="000000" w:themeColor="text1"/>
        </w:rPr>
        <w:t>Masrek</w:t>
      </w:r>
      <w:proofErr w:type="spellEnd"/>
      <w:r w:rsidRPr="00E41A9C">
        <w:rPr>
          <w:color w:val="000000" w:themeColor="text1"/>
        </w:rPr>
        <w:t xml:space="preserve">, M.N. and Ali, J. (2023). Predicting Workforce Engagement towards Digital Transformation through a Multi-Analytical Approach. </w:t>
      </w:r>
      <w:r w:rsidRPr="00E41A9C">
        <w:rPr>
          <w:i/>
          <w:iCs/>
          <w:color w:val="000000" w:themeColor="text1"/>
        </w:rPr>
        <w:t>Sustainability</w:t>
      </w:r>
      <w:r w:rsidRPr="00E41A9C">
        <w:rPr>
          <w:color w:val="000000" w:themeColor="text1"/>
        </w:rPr>
        <w:t xml:space="preserve">, [online] 15(8), p.6835. </w:t>
      </w:r>
      <w:proofErr w:type="spellStart"/>
      <w:proofErr w:type="gramStart"/>
      <w:r w:rsidRPr="00E41A9C">
        <w:rPr>
          <w:color w:val="000000" w:themeColor="text1"/>
        </w:rPr>
        <w:t>doi:https</w:t>
      </w:r>
      <w:proofErr w:type="spellEnd"/>
      <w:r w:rsidRPr="00E41A9C">
        <w:rPr>
          <w:color w:val="000000" w:themeColor="text1"/>
        </w:rPr>
        <w:t>://doi.org/10.3390/su15086835</w:t>
      </w:r>
      <w:proofErr w:type="gramEnd"/>
      <w:r w:rsidRPr="00E41A9C">
        <w:rPr>
          <w:color w:val="000000" w:themeColor="text1"/>
        </w:rPr>
        <w:t xml:space="preserve"> [Accessed 29 Nov. 2024].</w:t>
      </w:r>
    </w:p>
    <w:p w14:paraId="144A0FB5"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Islam, M.A., Hack</w:t>
      </w:r>
      <w:r w:rsidRPr="00E41A9C">
        <w:rPr>
          <w:rFonts w:ascii="Cambria Math" w:hAnsi="Cambria Math" w:cs="Cambria Math"/>
          <w:color w:val="000000" w:themeColor="text1"/>
        </w:rPr>
        <w:t>‐</w:t>
      </w:r>
      <w:proofErr w:type="spellStart"/>
      <w:r w:rsidRPr="00E41A9C">
        <w:rPr>
          <w:color w:val="000000" w:themeColor="text1"/>
        </w:rPr>
        <w:t>Polay</w:t>
      </w:r>
      <w:proofErr w:type="spellEnd"/>
      <w:r w:rsidRPr="00E41A9C">
        <w:rPr>
          <w:color w:val="000000" w:themeColor="text1"/>
        </w:rPr>
        <w:t xml:space="preserve">, D., Haque, A., Rahman, M. and Hossain, M.S. (2021). Moderating role of psychological empowerment on the relationship between green HRM practices and millennial employee retention in the hotel industry of the UK. </w:t>
      </w:r>
      <w:r w:rsidRPr="00E41A9C">
        <w:rPr>
          <w:i/>
          <w:iCs/>
          <w:color w:val="000000" w:themeColor="text1"/>
        </w:rPr>
        <w:t>BUSINESS STRATEGY &amp; DEVELOPMENT</w:t>
      </w:r>
      <w:r w:rsidRPr="00E41A9C">
        <w:rPr>
          <w:color w:val="000000" w:themeColor="text1"/>
        </w:rPr>
        <w:t xml:space="preserve">, 5(1), pp.17–29. </w:t>
      </w:r>
      <w:proofErr w:type="spellStart"/>
      <w:proofErr w:type="gramStart"/>
      <w:r w:rsidRPr="00E41A9C">
        <w:rPr>
          <w:color w:val="000000" w:themeColor="text1"/>
        </w:rPr>
        <w:t>doi:https</w:t>
      </w:r>
      <w:proofErr w:type="spellEnd"/>
      <w:r w:rsidRPr="00E41A9C">
        <w:rPr>
          <w:color w:val="000000" w:themeColor="text1"/>
        </w:rPr>
        <w:t>://doi.org/10.1002/bsd2.180</w:t>
      </w:r>
      <w:proofErr w:type="gramEnd"/>
      <w:r w:rsidRPr="00E41A9C">
        <w:rPr>
          <w:color w:val="000000" w:themeColor="text1"/>
        </w:rPr>
        <w:t xml:space="preserve"> [Accessed 25 Nov. 2024].</w:t>
      </w:r>
    </w:p>
    <w:p w14:paraId="784959EF"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Jessica Hwang, L. and Lockwood, A. (2020). Understanding the challenges of implementing best practices in hospitality and hospitality SMEs. </w:t>
      </w:r>
      <w:r w:rsidRPr="00E41A9C">
        <w:rPr>
          <w:iCs/>
          <w:color w:val="000000" w:themeColor="text1"/>
          <w:lang w:val="en-GB"/>
        </w:rPr>
        <w:t>Benchmarking: An International Journal</w:t>
      </w:r>
      <w:r w:rsidRPr="00E41A9C">
        <w:rPr>
          <w:color w:val="000000" w:themeColor="text1"/>
          <w:lang w:val="en-GB"/>
        </w:rPr>
        <w:t xml:space="preserve">, 13(3), pp.337–354. </w:t>
      </w:r>
      <w:proofErr w:type="spellStart"/>
      <w:proofErr w:type="gramStart"/>
      <w:r w:rsidRPr="00E41A9C">
        <w:rPr>
          <w:color w:val="000000" w:themeColor="text1"/>
          <w:lang w:val="en-GB"/>
        </w:rPr>
        <w:t>doi:https</w:t>
      </w:r>
      <w:proofErr w:type="spellEnd"/>
      <w:r w:rsidRPr="00E41A9C">
        <w:rPr>
          <w:color w:val="000000" w:themeColor="text1"/>
          <w:lang w:val="en-GB"/>
        </w:rPr>
        <w:t>://doi.org/10.1108/14635770610668820</w:t>
      </w:r>
      <w:proofErr w:type="gramEnd"/>
      <w:r w:rsidRPr="00E41A9C">
        <w:rPr>
          <w:color w:val="000000" w:themeColor="text1"/>
          <w:lang w:val="en-GB"/>
        </w:rPr>
        <w:t>.</w:t>
      </w:r>
    </w:p>
    <w:p w14:paraId="310C1518" w14:textId="39393AF5"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Jiang, Y. and </w:t>
      </w:r>
      <w:proofErr w:type="spellStart"/>
      <w:r w:rsidRPr="00E41A9C">
        <w:rPr>
          <w:color w:val="000000" w:themeColor="text1"/>
          <w:lang w:val="en-GB"/>
        </w:rPr>
        <w:t>Stylos</w:t>
      </w:r>
      <w:proofErr w:type="spellEnd"/>
      <w:r w:rsidRPr="00E41A9C">
        <w:rPr>
          <w:color w:val="000000" w:themeColor="text1"/>
          <w:lang w:val="en-GB"/>
        </w:rPr>
        <w:t xml:space="preserve">, N. (2021). Triggers of </w:t>
      </w:r>
      <w:proofErr w:type="gramStart"/>
      <w:r w:rsidRPr="00E41A9C">
        <w:rPr>
          <w:color w:val="000000" w:themeColor="text1"/>
          <w:lang w:val="en-GB"/>
        </w:rPr>
        <w:t>consumers’</w:t>
      </w:r>
      <w:proofErr w:type="gramEnd"/>
      <w:r w:rsidRPr="00E41A9C">
        <w:rPr>
          <w:color w:val="000000" w:themeColor="text1"/>
          <w:lang w:val="en-GB"/>
        </w:rPr>
        <w:t xml:space="preserve"> enhanced digital engagement and the role of digital technologies in transforming the retail ecosystem during COVID-19 pandemic. </w:t>
      </w:r>
      <w:r w:rsidRPr="00E41A9C">
        <w:rPr>
          <w:iCs/>
          <w:color w:val="000000" w:themeColor="text1"/>
          <w:lang w:val="en-GB"/>
        </w:rPr>
        <w:lastRenderedPageBreak/>
        <w:t>Technological Forecasting and Social Change</w:t>
      </w:r>
      <w:r w:rsidRPr="00E41A9C">
        <w:rPr>
          <w:color w:val="000000" w:themeColor="text1"/>
          <w:lang w:val="en-GB"/>
        </w:rPr>
        <w:t xml:space="preserve">, 172(2021), p.121029. </w:t>
      </w:r>
      <w:proofErr w:type="spellStart"/>
      <w:proofErr w:type="gramStart"/>
      <w:r w:rsidRPr="00E41A9C">
        <w:rPr>
          <w:color w:val="000000" w:themeColor="text1"/>
          <w:lang w:val="en-GB"/>
        </w:rPr>
        <w:t>doi:https</w:t>
      </w:r>
      <w:proofErr w:type="spellEnd"/>
      <w:r w:rsidRPr="00E41A9C">
        <w:rPr>
          <w:color w:val="000000" w:themeColor="text1"/>
          <w:lang w:val="en-GB"/>
        </w:rPr>
        <w:t>://doi.org/10.1016/j.techfore.2021.121029</w:t>
      </w:r>
      <w:proofErr w:type="gramEnd"/>
      <w:r w:rsidRPr="00E41A9C">
        <w:rPr>
          <w:color w:val="000000" w:themeColor="text1"/>
          <w:lang w:val="en-GB"/>
        </w:rPr>
        <w:t xml:space="preserve"> </w:t>
      </w:r>
      <w:r w:rsidRPr="00E41A9C">
        <w:rPr>
          <w:iCs/>
          <w:color w:val="000000" w:themeColor="text1"/>
          <w:lang w:val="en-GB"/>
        </w:rPr>
        <w:t xml:space="preserve">[Accessed </w:t>
      </w:r>
      <w:r w:rsidR="009D5593">
        <w:rPr>
          <w:iCs/>
          <w:color w:val="000000" w:themeColor="text1"/>
          <w:lang w:val="en-GB"/>
        </w:rPr>
        <w:t>02</w:t>
      </w:r>
      <w:r w:rsidRPr="00E41A9C">
        <w:rPr>
          <w:iCs/>
          <w:color w:val="000000" w:themeColor="text1"/>
          <w:lang w:val="en-GB"/>
        </w:rPr>
        <w:t xml:space="preserve"> Nov. 2024]</w:t>
      </w:r>
      <w:r w:rsidRPr="00E41A9C">
        <w:rPr>
          <w:color w:val="000000" w:themeColor="text1"/>
          <w:lang w:val="en-GB"/>
        </w:rPr>
        <w:t>.</w:t>
      </w:r>
    </w:p>
    <w:p w14:paraId="37920985" w14:textId="281605AB"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Johnson, R.B. and Onwuegbuzie, A.J. (2016). Mixed methods research: A research paradigm whose time has come. Educational Researcher, 33(7), pp.14–26. </w:t>
      </w:r>
      <w:proofErr w:type="spellStart"/>
      <w:proofErr w:type="gramStart"/>
      <w:r w:rsidRPr="00E41A9C">
        <w:rPr>
          <w:iCs/>
          <w:color w:val="000000" w:themeColor="text1"/>
          <w:lang w:val="en-GB"/>
        </w:rPr>
        <w:t>doi:https</w:t>
      </w:r>
      <w:proofErr w:type="spellEnd"/>
      <w:r w:rsidRPr="00E41A9C">
        <w:rPr>
          <w:iCs/>
          <w:color w:val="000000" w:themeColor="text1"/>
          <w:lang w:val="en-GB"/>
        </w:rPr>
        <w:t>://doi.org/10.3102/0013189X033007014</w:t>
      </w:r>
      <w:proofErr w:type="gramEnd"/>
      <w:r w:rsidRPr="00E41A9C">
        <w:rPr>
          <w:iCs/>
          <w:color w:val="000000" w:themeColor="text1"/>
          <w:lang w:val="en-GB"/>
        </w:rPr>
        <w:t xml:space="preserve"> [Accessed </w:t>
      </w:r>
      <w:r w:rsidR="00FB14EB">
        <w:rPr>
          <w:iCs/>
          <w:color w:val="000000" w:themeColor="text1"/>
          <w:lang w:val="en-GB"/>
        </w:rPr>
        <w:t>0</w:t>
      </w:r>
      <w:r w:rsidRPr="00E41A9C">
        <w:rPr>
          <w:iCs/>
          <w:color w:val="000000" w:themeColor="text1"/>
          <w:lang w:val="en-GB"/>
        </w:rPr>
        <w:t>6 Nov. 2024].</w:t>
      </w:r>
    </w:p>
    <w:p w14:paraId="7883F7F3" w14:textId="1F56E801"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Kanjanakan</w:t>
      </w:r>
      <w:proofErr w:type="spellEnd"/>
      <w:r w:rsidRPr="00E41A9C">
        <w:rPr>
          <w:color w:val="000000" w:themeColor="text1"/>
          <w:lang w:val="en-GB"/>
        </w:rPr>
        <w:t xml:space="preserve">, P., Zhu, D., Doan, </w:t>
      </w:r>
      <w:proofErr w:type="gramStart"/>
      <w:r w:rsidRPr="00E41A9C">
        <w:rPr>
          <w:color w:val="000000" w:themeColor="text1"/>
          <w:lang w:val="en-GB"/>
        </w:rPr>
        <w:t>T.</w:t>
      </w:r>
      <w:proofErr w:type="gramEnd"/>
      <w:r w:rsidRPr="00E41A9C">
        <w:rPr>
          <w:color w:val="000000" w:themeColor="text1"/>
          <w:lang w:val="en-GB"/>
        </w:rPr>
        <w:t xml:space="preserve"> and Kim, P.B. (2021). Taking Stock: A Meta-Analysis of Work Engagement in the Hospitality and Hospitality Context. </w:t>
      </w:r>
      <w:r w:rsidRPr="00E41A9C">
        <w:rPr>
          <w:iCs/>
          <w:color w:val="000000" w:themeColor="text1"/>
          <w:lang w:val="en-GB"/>
        </w:rPr>
        <w:t>Journal of Hospitality &amp; Hospitality Research</w:t>
      </w:r>
      <w:r w:rsidRPr="00E41A9C">
        <w:rPr>
          <w:color w:val="000000" w:themeColor="text1"/>
          <w:lang w:val="en-GB"/>
        </w:rPr>
        <w:t xml:space="preserve">, p.109634802110669. </w:t>
      </w:r>
      <w:proofErr w:type="spellStart"/>
      <w:proofErr w:type="gramStart"/>
      <w:r w:rsidRPr="00E41A9C">
        <w:rPr>
          <w:color w:val="000000" w:themeColor="text1"/>
          <w:lang w:val="en-GB"/>
        </w:rPr>
        <w:t>doi:https</w:t>
      </w:r>
      <w:proofErr w:type="spellEnd"/>
      <w:r w:rsidRPr="00E41A9C">
        <w:rPr>
          <w:color w:val="000000" w:themeColor="text1"/>
          <w:lang w:val="en-GB"/>
        </w:rPr>
        <w:t>://doi.org/10.1177/10963480211066958</w:t>
      </w:r>
      <w:proofErr w:type="gramEnd"/>
      <w:r w:rsidRPr="00E41A9C">
        <w:rPr>
          <w:color w:val="000000" w:themeColor="text1"/>
          <w:lang w:val="en-GB"/>
        </w:rPr>
        <w:t xml:space="preserve"> </w:t>
      </w:r>
      <w:r w:rsidRPr="00E41A9C">
        <w:rPr>
          <w:iCs/>
          <w:color w:val="000000" w:themeColor="text1"/>
          <w:lang w:val="en-GB"/>
        </w:rPr>
        <w:t xml:space="preserve">[Accessed </w:t>
      </w:r>
      <w:r w:rsidR="00FB14EB">
        <w:rPr>
          <w:iCs/>
          <w:color w:val="000000" w:themeColor="text1"/>
          <w:lang w:val="en-GB"/>
        </w:rPr>
        <w:t>0</w:t>
      </w:r>
      <w:r w:rsidRPr="00E41A9C">
        <w:rPr>
          <w:iCs/>
          <w:color w:val="000000" w:themeColor="text1"/>
          <w:lang w:val="en-GB"/>
        </w:rPr>
        <w:t>7 Nov. 2024]</w:t>
      </w:r>
      <w:r w:rsidRPr="00E41A9C">
        <w:rPr>
          <w:color w:val="000000" w:themeColor="text1"/>
          <w:lang w:val="en-GB"/>
        </w:rPr>
        <w:t>.</w:t>
      </w:r>
    </w:p>
    <w:p w14:paraId="79CC0DCD"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Keightley</w:t>
      </w:r>
      <w:proofErr w:type="spellEnd"/>
      <w:r w:rsidRPr="00E41A9C">
        <w:rPr>
          <w:color w:val="000000" w:themeColor="text1"/>
          <w:lang w:val="en-GB"/>
        </w:rPr>
        <w:t xml:space="preserve">, E. (2020). Remembering research: Memory and </w:t>
      </w:r>
      <w:proofErr w:type="gramStart"/>
      <w:r w:rsidRPr="00E41A9C">
        <w:rPr>
          <w:color w:val="000000" w:themeColor="text1"/>
          <w:lang w:val="en-GB"/>
        </w:rPr>
        <w:t>Methodology .</w:t>
      </w:r>
      <w:proofErr w:type="gramEnd"/>
      <w:r w:rsidRPr="00E41A9C">
        <w:rPr>
          <w:color w:val="000000" w:themeColor="text1"/>
          <w:lang w:val="en-GB"/>
        </w:rPr>
        <w:t xml:space="preserve"> </w:t>
      </w:r>
      <w:r w:rsidRPr="00E41A9C">
        <w:rPr>
          <w:iCs/>
          <w:color w:val="000000" w:themeColor="text1"/>
          <w:lang w:val="en-GB"/>
        </w:rPr>
        <w:t>International Journal of Social Research Methodology</w:t>
      </w:r>
      <w:r w:rsidRPr="00E41A9C">
        <w:rPr>
          <w:color w:val="000000" w:themeColor="text1"/>
          <w:lang w:val="en-GB"/>
        </w:rPr>
        <w:t xml:space="preserve">, 13(1), pp.55–70 </w:t>
      </w:r>
      <w:r w:rsidRPr="00E41A9C">
        <w:rPr>
          <w:iCs/>
          <w:color w:val="000000" w:themeColor="text1"/>
          <w:lang w:val="en-GB"/>
        </w:rPr>
        <w:t>[Accessed 16 Nov. 2024]</w:t>
      </w:r>
      <w:r w:rsidRPr="00E41A9C">
        <w:rPr>
          <w:color w:val="000000" w:themeColor="text1"/>
          <w:lang w:val="en-GB"/>
        </w:rPr>
        <w:t>.</w:t>
      </w:r>
    </w:p>
    <w:p w14:paraId="243A5A4D"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Khalil, S., </w:t>
      </w:r>
      <w:proofErr w:type="spellStart"/>
      <w:r w:rsidRPr="00E41A9C">
        <w:rPr>
          <w:color w:val="000000" w:themeColor="text1"/>
        </w:rPr>
        <w:t>Kallmuenzer</w:t>
      </w:r>
      <w:proofErr w:type="spellEnd"/>
      <w:r w:rsidRPr="00E41A9C">
        <w:rPr>
          <w:color w:val="000000" w:themeColor="text1"/>
        </w:rPr>
        <w:t xml:space="preserve">, A. and Kraus, S. (2023). Visiting museums via augmented reality: an experience fast-tracking the digital transformation of the hospitality industry. </w:t>
      </w:r>
      <w:r w:rsidRPr="00E41A9C">
        <w:rPr>
          <w:i/>
          <w:iCs/>
          <w:color w:val="000000" w:themeColor="text1"/>
        </w:rPr>
        <w:t>European Journal of Innovation Management</w:t>
      </w:r>
      <w:r w:rsidRPr="00E41A9C">
        <w:rPr>
          <w:color w:val="000000" w:themeColor="text1"/>
        </w:rPr>
        <w:t xml:space="preserve">. </w:t>
      </w:r>
      <w:proofErr w:type="spellStart"/>
      <w:proofErr w:type="gramStart"/>
      <w:r w:rsidRPr="00E41A9C">
        <w:rPr>
          <w:color w:val="000000" w:themeColor="text1"/>
        </w:rPr>
        <w:t>doi:https</w:t>
      </w:r>
      <w:proofErr w:type="spellEnd"/>
      <w:r w:rsidRPr="00E41A9C">
        <w:rPr>
          <w:color w:val="000000" w:themeColor="text1"/>
        </w:rPr>
        <w:t>://doi.org/10.1108/ejim-09-2022-0479</w:t>
      </w:r>
      <w:proofErr w:type="gramEnd"/>
      <w:r w:rsidRPr="00E41A9C">
        <w:rPr>
          <w:color w:val="000000" w:themeColor="text1"/>
        </w:rPr>
        <w:t xml:space="preserve"> </w:t>
      </w:r>
      <w:bookmarkStart w:id="184" w:name="_Hlk184236909"/>
      <w:r w:rsidRPr="00E41A9C">
        <w:rPr>
          <w:iCs/>
          <w:color w:val="000000" w:themeColor="text1"/>
        </w:rPr>
        <w:t>[Accessed 24 Nov. 2024]</w:t>
      </w:r>
      <w:bookmarkEnd w:id="184"/>
      <w:r w:rsidRPr="00E41A9C">
        <w:rPr>
          <w:color w:val="000000" w:themeColor="text1"/>
        </w:rPr>
        <w:t>.</w:t>
      </w:r>
    </w:p>
    <w:p w14:paraId="6DA6F3F1"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Khan, U.A. and Haider, S.F. (2017). Impact of Quantitative Analysis Techniques in Enhancing Time Management. </w:t>
      </w:r>
      <w:r w:rsidRPr="00E41A9C">
        <w:rPr>
          <w:iCs/>
          <w:color w:val="000000" w:themeColor="text1"/>
          <w:lang w:val="en-GB"/>
        </w:rPr>
        <w:t>International Journal of Innovative Research in Engineering &amp; Management</w:t>
      </w:r>
      <w:r w:rsidRPr="00E41A9C">
        <w:rPr>
          <w:color w:val="000000" w:themeColor="text1"/>
          <w:lang w:val="en-GB"/>
        </w:rPr>
        <w:t xml:space="preserve">, pp.749–752. </w:t>
      </w:r>
      <w:proofErr w:type="spellStart"/>
      <w:proofErr w:type="gramStart"/>
      <w:r w:rsidRPr="00E41A9C">
        <w:rPr>
          <w:color w:val="000000" w:themeColor="text1"/>
          <w:lang w:val="en-GB"/>
        </w:rPr>
        <w:t>doi:https</w:t>
      </w:r>
      <w:proofErr w:type="spellEnd"/>
      <w:r w:rsidRPr="00E41A9C">
        <w:rPr>
          <w:color w:val="000000" w:themeColor="text1"/>
          <w:lang w:val="en-GB"/>
        </w:rPr>
        <w:t>://doi.org/10.21276/ijirem.2017.4.5.3</w:t>
      </w:r>
      <w:proofErr w:type="gramEnd"/>
      <w:r w:rsidRPr="00E41A9C">
        <w:rPr>
          <w:color w:val="000000" w:themeColor="text1"/>
          <w:lang w:val="en-GB"/>
        </w:rPr>
        <w:t xml:space="preserve"> </w:t>
      </w:r>
      <w:r w:rsidRPr="00E41A9C">
        <w:rPr>
          <w:iCs/>
          <w:color w:val="000000" w:themeColor="text1"/>
          <w:lang w:val="en-GB"/>
        </w:rPr>
        <w:t>[Accessed 26 Nov. 2024]</w:t>
      </w:r>
      <w:r w:rsidRPr="00E41A9C">
        <w:rPr>
          <w:color w:val="000000" w:themeColor="text1"/>
          <w:lang w:val="en-GB"/>
        </w:rPr>
        <w:t>.</w:t>
      </w:r>
    </w:p>
    <w:p w14:paraId="38E958B1"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King, B. and Weaver, S. (2020). The Impact of the Environment on the Fiji Hospitality Industry: A Study of Industry Attitudes. </w:t>
      </w:r>
      <w:r w:rsidRPr="00E41A9C">
        <w:rPr>
          <w:iCs/>
          <w:color w:val="000000" w:themeColor="text1"/>
          <w:lang w:val="en-GB"/>
        </w:rPr>
        <w:t>Journal of Sustainable Hospitality</w:t>
      </w:r>
      <w:r w:rsidRPr="00E41A9C">
        <w:rPr>
          <w:color w:val="000000" w:themeColor="text1"/>
          <w:lang w:val="en-GB"/>
        </w:rPr>
        <w:t xml:space="preserve">, 1(2), pp.97–111. </w:t>
      </w:r>
      <w:proofErr w:type="spellStart"/>
      <w:proofErr w:type="gramStart"/>
      <w:r w:rsidRPr="00E41A9C">
        <w:rPr>
          <w:color w:val="000000" w:themeColor="text1"/>
          <w:lang w:val="en-GB"/>
        </w:rPr>
        <w:t>doi:https</w:t>
      </w:r>
      <w:proofErr w:type="spellEnd"/>
      <w:r w:rsidRPr="00E41A9C">
        <w:rPr>
          <w:color w:val="000000" w:themeColor="text1"/>
          <w:lang w:val="en-GB"/>
        </w:rPr>
        <w:t>://doi.org/10.1080/09669589309450708</w:t>
      </w:r>
      <w:proofErr w:type="gramEnd"/>
      <w:r w:rsidRPr="00E41A9C">
        <w:rPr>
          <w:color w:val="000000" w:themeColor="text1"/>
          <w:lang w:val="en-GB"/>
        </w:rPr>
        <w:t xml:space="preserve"> </w:t>
      </w:r>
      <w:r w:rsidRPr="00E41A9C">
        <w:rPr>
          <w:iCs/>
          <w:color w:val="000000" w:themeColor="text1"/>
          <w:lang w:val="en-GB"/>
        </w:rPr>
        <w:t>[Accessed 17 Nov. 2024]</w:t>
      </w:r>
      <w:r w:rsidRPr="00E41A9C">
        <w:rPr>
          <w:color w:val="000000" w:themeColor="text1"/>
          <w:lang w:val="en-GB"/>
        </w:rPr>
        <w:t>.</w:t>
      </w:r>
    </w:p>
    <w:p w14:paraId="6AFC46C1"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Korkmaz, S. (2017). Study of Positivist and Post-Positivist Views based on Instructional Design Models and Learning Approaches. </w:t>
      </w:r>
      <w:r w:rsidRPr="00E41A9C">
        <w:rPr>
          <w:iCs/>
          <w:color w:val="000000" w:themeColor="text1"/>
          <w:lang w:val="en-GB"/>
        </w:rPr>
        <w:t>New Trends and Issues Proceedings on Humanities and Social Sciences</w:t>
      </w:r>
      <w:r w:rsidRPr="00E41A9C">
        <w:rPr>
          <w:color w:val="000000" w:themeColor="text1"/>
          <w:lang w:val="en-GB"/>
        </w:rPr>
        <w:t xml:space="preserve">, 3(3), pp.137–147. </w:t>
      </w:r>
      <w:proofErr w:type="spellStart"/>
      <w:proofErr w:type="gramStart"/>
      <w:r w:rsidRPr="00E41A9C">
        <w:rPr>
          <w:color w:val="000000" w:themeColor="text1"/>
          <w:lang w:val="en-GB"/>
        </w:rPr>
        <w:t>doi:https</w:t>
      </w:r>
      <w:proofErr w:type="spellEnd"/>
      <w:r w:rsidRPr="00E41A9C">
        <w:rPr>
          <w:color w:val="000000" w:themeColor="text1"/>
          <w:lang w:val="en-GB"/>
        </w:rPr>
        <w:t>://doi.org/10.18844/gjhss.v3i3.1546</w:t>
      </w:r>
      <w:proofErr w:type="gramEnd"/>
      <w:r w:rsidRPr="00E41A9C">
        <w:rPr>
          <w:color w:val="000000" w:themeColor="text1"/>
          <w:lang w:val="en-GB"/>
        </w:rPr>
        <w:t xml:space="preserve"> </w:t>
      </w:r>
      <w:r w:rsidRPr="00E41A9C">
        <w:rPr>
          <w:iCs/>
          <w:color w:val="000000" w:themeColor="text1"/>
          <w:lang w:val="en-GB"/>
        </w:rPr>
        <w:t>[Accessed 07 Oct. 2024]</w:t>
      </w:r>
      <w:r w:rsidRPr="00E41A9C">
        <w:rPr>
          <w:color w:val="000000" w:themeColor="text1"/>
          <w:lang w:val="en-GB"/>
        </w:rPr>
        <w:t>.</w:t>
      </w:r>
    </w:p>
    <w:p w14:paraId="6B334CC0"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Kravariti</w:t>
      </w:r>
      <w:proofErr w:type="spellEnd"/>
      <w:r w:rsidRPr="00E41A9C">
        <w:rPr>
          <w:color w:val="000000" w:themeColor="text1"/>
        </w:rPr>
        <w:t xml:space="preserve">, F., </w:t>
      </w:r>
      <w:proofErr w:type="spellStart"/>
      <w:r w:rsidRPr="00E41A9C">
        <w:rPr>
          <w:color w:val="000000" w:themeColor="text1"/>
        </w:rPr>
        <w:t>Voutsina</w:t>
      </w:r>
      <w:proofErr w:type="spellEnd"/>
      <w:r w:rsidRPr="00E41A9C">
        <w:rPr>
          <w:color w:val="000000" w:themeColor="text1"/>
        </w:rPr>
        <w:t xml:space="preserve">, K., </w:t>
      </w:r>
      <w:proofErr w:type="spellStart"/>
      <w:r w:rsidRPr="00E41A9C">
        <w:rPr>
          <w:color w:val="000000" w:themeColor="text1"/>
        </w:rPr>
        <w:t>Tasoulis</w:t>
      </w:r>
      <w:proofErr w:type="spellEnd"/>
      <w:r w:rsidRPr="00E41A9C">
        <w:rPr>
          <w:color w:val="000000" w:themeColor="text1"/>
        </w:rPr>
        <w:t xml:space="preserve">, K., </w:t>
      </w:r>
      <w:proofErr w:type="spellStart"/>
      <w:r w:rsidRPr="00E41A9C">
        <w:rPr>
          <w:color w:val="000000" w:themeColor="text1"/>
        </w:rPr>
        <w:t>Dibia</w:t>
      </w:r>
      <w:proofErr w:type="spellEnd"/>
      <w:r w:rsidRPr="00E41A9C">
        <w:rPr>
          <w:color w:val="000000" w:themeColor="text1"/>
        </w:rPr>
        <w:t xml:space="preserve">, C. and Johnston, K. (2021). Talent management in hospitality and hospitality: a systematic literature review and research agenda. </w:t>
      </w:r>
      <w:r w:rsidRPr="00E41A9C">
        <w:rPr>
          <w:i/>
          <w:iCs/>
          <w:color w:val="000000" w:themeColor="text1"/>
        </w:rPr>
        <w:t>International Journal of Contemporary Hospitality Management</w:t>
      </w:r>
      <w:r w:rsidRPr="00E41A9C">
        <w:rPr>
          <w:color w:val="000000" w:themeColor="text1"/>
        </w:rPr>
        <w:t xml:space="preserve">, 34(1), pp.321–360. </w:t>
      </w:r>
      <w:proofErr w:type="spellStart"/>
      <w:proofErr w:type="gramStart"/>
      <w:r w:rsidRPr="00E41A9C">
        <w:rPr>
          <w:color w:val="000000" w:themeColor="text1"/>
        </w:rPr>
        <w:t>doi:https</w:t>
      </w:r>
      <w:proofErr w:type="spellEnd"/>
      <w:r w:rsidRPr="00E41A9C">
        <w:rPr>
          <w:color w:val="000000" w:themeColor="text1"/>
        </w:rPr>
        <w:t>://doi.org/10.1108/ijchm-03-2021-0365</w:t>
      </w:r>
      <w:proofErr w:type="gramEnd"/>
      <w:r w:rsidRPr="00E41A9C">
        <w:rPr>
          <w:color w:val="000000" w:themeColor="text1"/>
        </w:rPr>
        <w:t xml:space="preserve"> [Accessed 1 Dec. 2024].</w:t>
      </w:r>
    </w:p>
    <w:p w14:paraId="2A145EA8"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Kumar, S. and Abdul Qadeer, M. (2022). Application of AI in Home Automation. </w:t>
      </w:r>
      <w:r w:rsidRPr="00E41A9C">
        <w:rPr>
          <w:iCs/>
          <w:color w:val="000000" w:themeColor="text1"/>
          <w:lang w:val="en-GB"/>
        </w:rPr>
        <w:t>International Journal of Engineering and Technology</w:t>
      </w:r>
      <w:r w:rsidRPr="00E41A9C">
        <w:rPr>
          <w:color w:val="000000" w:themeColor="text1"/>
          <w:lang w:val="en-GB"/>
        </w:rPr>
        <w:t xml:space="preserve">, 4(6), pp.803–807. </w:t>
      </w:r>
      <w:proofErr w:type="spellStart"/>
      <w:proofErr w:type="gramStart"/>
      <w:r w:rsidRPr="00E41A9C">
        <w:rPr>
          <w:color w:val="000000" w:themeColor="text1"/>
          <w:lang w:val="en-GB"/>
        </w:rPr>
        <w:t>doi:https</w:t>
      </w:r>
      <w:proofErr w:type="spellEnd"/>
      <w:r w:rsidRPr="00E41A9C">
        <w:rPr>
          <w:color w:val="000000" w:themeColor="text1"/>
          <w:lang w:val="en-GB"/>
        </w:rPr>
        <w:t>://doi.org/10.7763/ijet.2012.v4.488</w:t>
      </w:r>
      <w:proofErr w:type="gramEnd"/>
      <w:r w:rsidRPr="00E41A9C">
        <w:rPr>
          <w:color w:val="000000" w:themeColor="text1"/>
          <w:lang w:val="en-GB"/>
        </w:rPr>
        <w:t xml:space="preserve"> </w:t>
      </w:r>
      <w:r w:rsidRPr="00E41A9C">
        <w:rPr>
          <w:iCs/>
          <w:color w:val="000000" w:themeColor="text1"/>
          <w:lang w:val="en-GB"/>
        </w:rPr>
        <w:t>[Accessed 06 Oct. 2024]</w:t>
      </w:r>
      <w:r w:rsidRPr="00E41A9C">
        <w:rPr>
          <w:color w:val="000000" w:themeColor="text1"/>
          <w:lang w:val="en-GB"/>
        </w:rPr>
        <w:t>.</w:t>
      </w:r>
    </w:p>
    <w:p w14:paraId="6A802513"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lastRenderedPageBreak/>
        <w:t xml:space="preserve">Kumar, S., Kumar, V., </w:t>
      </w:r>
      <w:proofErr w:type="spellStart"/>
      <w:r w:rsidRPr="00E41A9C">
        <w:rPr>
          <w:color w:val="000000" w:themeColor="text1"/>
          <w:lang w:val="en-GB"/>
        </w:rPr>
        <w:t>Isha</w:t>
      </w:r>
      <w:proofErr w:type="spellEnd"/>
      <w:r w:rsidRPr="00E41A9C">
        <w:rPr>
          <w:color w:val="000000" w:themeColor="text1"/>
          <w:lang w:val="en-GB"/>
        </w:rPr>
        <w:t xml:space="preserve"> Kumari Bhatt, Kumar, S. and Kamlesh </w:t>
      </w:r>
      <w:proofErr w:type="spellStart"/>
      <w:r w:rsidRPr="00E41A9C">
        <w:rPr>
          <w:color w:val="000000" w:themeColor="text1"/>
          <w:lang w:val="en-GB"/>
        </w:rPr>
        <w:t>Attri</w:t>
      </w:r>
      <w:proofErr w:type="spellEnd"/>
      <w:r w:rsidRPr="00E41A9C">
        <w:rPr>
          <w:color w:val="000000" w:themeColor="text1"/>
          <w:lang w:val="en-GB"/>
        </w:rPr>
        <w:t xml:space="preserve"> (2023). Digital transformation in hospitality sector: trends and future perspectives from a bibliometric-content analysis. </w:t>
      </w:r>
      <w:r w:rsidRPr="00E41A9C">
        <w:rPr>
          <w:iCs/>
          <w:color w:val="000000" w:themeColor="text1"/>
          <w:lang w:val="en-GB"/>
        </w:rPr>
        <w:t>Journal of hospitality and hospitality insights</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://doi.org/10.1108/jhti-10-2022-0472</w:t>
      </w:r>
      <w:proofErr w:type="gramEnd"/>
      <w:r w:rsidRPr="00E41A9C">
        <w:rPr>
          <w:color w:val="000000" w:themeColor="text1"/>
          <w:lang w:val="en-GB"/>
        </w:rPr>
        <w:t xml:space="preserve"> </w:t>
      </w:r>
      <w:r w:rsidRPr="00E41A9C">
        <w:rPr>
          <w:iCs/>
          <w:color w:val="000000" w:themeColor="text1"/>
          <w:lang w:val="en-GB"/>
        </w:rPr>
        <w:t>[Accessed 07 Oct. 2024]</w:t>
      </w:r>
    </w:p>
    <w:p w14:paraId="511B4622"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Kurniawan, H. and </w:t>
      </w:r>
      <w:proofErr w:type="spellStart"/>
      <w:r w:rsidRPr="00E41A9C">
        <w:rPr>
          <w:color w:val="000000" w:themeColor="text1"/>
          <w:lang w:val="en-GB"/>
        </w:rPr>
        <w:t>Heryanto</w:t>
      </w:r>
      <w:proofErr w:type="spellEnd"/>
      <w:r w:rsidRPr="00E41A9C">
        <w:rPr>
          <w:color w:val="000000" w:themeColor="text1"/>
          <w:lang w:val="en-GB"/>
        </w:rPr>
        <w:t xml:space="preserve">, H. (2019). Effect of Work Discipline and Work Environment on Employee Performance with Work Motivation as an Intervening Variable in Department of Hospitality, Youth and Sport of Padang District. </w:t>
      </w:r>
      <w:r w:rsidRPr="00E41A9C">
        <w:rPr>
          <w:iCs/>
          <w:color w:val="000000" w:themeColor="text1"/>
          <w:lang w:val="en-GB"/>
        </w:rPr>
        <w:t>Archives of Business Research</w:t>
      </w:r>
      <w:r w:rsidRPr="00E41A9C">
        <w:rPr>
          <w:color w:val="000000" w:themeColor="text1"/>
          <w:lang w:val="en-GB"/>
        </w:rPr>
        <w:t xml:space="preserve">, [online] 7(7), pp.88–101. </w:t>
      </w:r>
      <w:proofErr w:type="spellStart"/>
      <w:proofErr w:type="gramStart"/>
      <w:r w:rsidRPr="00E41A9C">
        <w:rPr>
          <w:color w:val="000000" w:themeColor="text1"/>
          <w:lang w:val="en-GB"/>
        </w:rPr>
        <w:t>doi:https</w:t>
      </w:r>
      <w:proofErr w:type="spellEnd"/>
      <w:r w:rsidRPr="00E41A9C">
        <w:rPr>
          <w:color w:val="000000" w:themeColor="text1"/>
          <w:lang w:val="en-GB"/>
        </w:rPr>
        <w:t>://doi.org/10.14738/abr.77.6639</w:t>
      </w:r>
      <w:proofErr w:type="gramEnd"/>
      <w:r w:rsidRPr="00E41A9C">
        <w:rPr>
          <w:color w:val="000000" w:themeColor="text1"/>
          <w:lang w:val="en-GB"/>
        </w:rPr>
        <w:t xml:space="preserve"> </w:t>
      </w:r>
      <w:r w:rsidRPr="00E41A9C">
        <w:rPr>
          <w:iCs/>
          <w:color w:val="000000" w:themeColor="text1"/>
          <w:lang w:val="en-GB"/>
        </w:rPr>
        <w:t>[Accessed 27 Nov. 2024]</w:t>
      </w:r>
      <w:r w:rsidRPr="00E41A9C">
        <w:rPr>
          <w:color w:val="000000" w:themeColor="text1"/>
          <w:lang w:val="en-GB"/>
        </w:rPr>
        <w:t>.</w:t>
      </w:r>
    </w:p>
    <w:p w14:paraId="1E5E6656" w14:textId="50CDA2EB" w:rsidR="009B0F38" w:rsidRPr="00E41A9C" w:rsidRDefault="009B0F38" w:rsidP="00D010A3">
      <w:pPr>
        <w:pStyle w:val="ListParagraph"/>
        <w:numPr>
          <w:ilvl w:val="0"/>
          <w:numId w:val="8"/>
        </w:numPr>
        <w:rPr>
          <w:iCs/>
          <w:color w:val="000000" w:themeColor="text1"/>
          <w:lang w:val="en-GB"/>
        </w:rPr>
      </w:pPr>
      <w:proofErr w:type="spellStart"/>
      <w:r w:rsidRPr="00E41A9C">
        <w:rPr>
          <w:iCs/>
          <w:color w:val="000000" w:themeColor="text1"/>
          <w:lang w:val="en-GB"/>
        </w:rPr>
        <w:t>Kyne</w:t>
      </w:r>
      <w:proofErr w:type="spellEnd"/>
      <w:r w:rsidRPr="00E41A9C">
        <w:rPr>
          <w:iCs/>
          <w:color w:val="000000" w:themeColor="text1"/>
          <w:lang w:val="en-GB"/>
        </w:rPr>
        <w:t xml:space="preserve">, D. (2021). What is Mixed Methods Research? A Definition and Why It’s Becoming So Popular. [online] Medium. Available at: https://medium.com/the-full-stack-researcher/what-is-mixed-methods-research-a-definition-and-why-its-becoming-so-popular-b435629e1acd [Accessed </w:t>
      </w:r>
      <w:r w:rsidR="00FB14EB">
        <w:rPr>
          <w:iCs/>
          <w:color w:val="000000" w:themeColor="text1"/>
          <w:lang w:val="en-GB"/>
        </w:rPr>
        <w:t>05 Nov</w:t>
      </w:r>
      <w:r w:rsidRPr="00E41A9C">
        <w:rPr>
          <w:iCs/>
          <w:color w:val="000000" w:themeColor="text1"/>
          <w:lang w:val="en-GB"/>
        </w:rPr>
        <w:t>. 202</w:t>
      </w:r>
      <w:r w:rsidR="00FB14EB">
        <w:rPr>
          <w:iCs/>
          <w:color w:val="000000" w:themeColor="text1"/>
          <w:lang w:val="en-GB"/>
        </w:rPr>
        <w:t>4</w:t>
      </w:r>
      <w:r w:rsidRPr="00E41A9C">
        <w:rPr>
          <w:iCs/>
          <w:color w:val="000000" w:themeColor="text1"/>
          <w:lang w:val="en-GB"/>
        </w:rPr>
        <w:t>].</w:t>
      </w:r>
    </w:p>
    <w:p w14:paraId="2688BEDF"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Lacy, S. (2020). Reducing Limitations on Practical Academic Research. </w:t>
      </w:r>
      <w:r w:rsidRPr="00E41A9C">
        <w:rPr>
          <w:iCs/>
          <w:color w:val="000000" w:themeColor="text1"/>
          <w:lang w:val="en-GB"/>
        </w:rPr>
        <w:t>Newspaper Research Journal</w:t>
      </w:r>
      <w:r w:rsidRPr="00E41A9C">
        <w:rPr>
          <w:color w:val="000000" w:themeColor="text1"/>
          <w:lang w:val="en-GB"/>
        </w:rPr>
        <w:t xml:space="preserve">, 15(2), pp.76–82. </w:t>
      </w:r>
      <w:proofErr w:type="spellStart"/>
      <w:proofErr w:type="gramStart"/>
      <w:r w:rsidRPr="00E41A9C">
        <w:rPr>
          <w:color w:val="000000" w:themeColor="text1"/>
          <w:lang w:val="en-GB"/>
        </w:rPr>
        <w:t>doi:https</w:t>
      </w:r>
      <w:proofErr w:type="spellEnd"/>
      <w:r w:rsidRPr="00E41A9C">
        <w:rPr>
          <w:color w:val="000000" w:themeColor="text1"/>
          <w:lang w:val="en-GB"/>
        </w:rPr>
        <w:t>://doi.org/10.1177/073953299401500209</w:t>
      </w:r>
      <w:proofErr w:type="gramEnd"/>
      <w:r w:rsidRPr="00E41A9C">
        <w:rPr>
          <w:color w:val="000000" w:themeColor="text1"/>
          <w:lang w:val="en-GB"/>
        </w:rPr>
        <w:t xml:space="preserve"> </w:t>
      </w:r>
      <w:r w:rsidRPr="00E41A9C">
        <w:rPr>
          <w:iCs/>
          <w:color w:val="000000" w:themeColor="text1"/>
          <w:lang w:val="en-GB"/>
        </w:rPr>
        <w:t>[Accessed 15 Nov. 2024]</w:t>
      </w:r>
      <w:r w:rsidRPr="00E41A9C">
        <w:rPr>
          <w:color w:val="000000" w:themeColor="text1"/>
          <w:lang w:val="en-GB"/>
        </w:rPr>
        <w:t>.</w:t>
      </w:r>
    </w:p>
    <w:p w14:paraId="670F2B61"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Lee, J.K., Ma, W.L., </w:t>
      </w:r>
      <w:proofErr w:type="spellStart"/>
      <w:r w:rsidRPr="00E41A9C">
        <w:rPr>
          <w:color w:val="000000" w:themeColor="text1"/>
          <w:lang w:val="en-GB"/>
        </w:rPr>
        <w:t>Brabec</w:t>
      </w:r>
      <w:proofErr w:type="spellEnd"/>
      <w:r w:rsidRPr="00E41A9C">
        <w:rPr>
          <w:color w:val="000000" w:themeColor="text1"/>
          <w:lang w:val="en-GB"/>
        </w:rPr>
        <w:t xml:space="preserve">, C.J., Yuen, J., Moon, J.S., Kim, J.Y., Lee, K., Bazan, G.C. and </w:t>
      </w:r>
      <w:proofErr w:type="spellStart"/>
      <w:r w:rsidRPr="00E41A9C">
        <w:rPr>
          <w:color w:val="000000" w:themeColor="text1"/>
          <w:lang w:val="en-GB"/>
        </w:rPr>
        <w:t>Heeger</w:t>
      </w:r>
      <w:proofErr w:type="spellEnd"/>
      <w:r w:rsidRPr="00E41A9C">
        <w:rPr>
          <w:color w:val="000000" w:themeColor="text1"/>
          <w:lang w:val="en-GB"/>
        </w:rPr>
        <w:t xml:space="preserve">, A.J. (2021). Processing Additives for Improved Efficiency from Bulk Heterojunction Solar Cells. </w:t>
      </w:r>
      <w:r w:rsidRPr="00E41A9C">
        <w:rPr>
          <w:iCs/>
          <w:color w:val="000000" w:themeColor="text1"/>
          <w:lang w:val="en-GB"/>
        </w:rPr>
        <w:t>Journal of the American Chemical Society</w:t>
      </w:r>
      <w:r w:rsidRPr="00E41A9C">
        <w:rPr>
          <w:color w:val="000000" w:themeColor="text1"/>
          <w:lang w:val="en-GB"/>
        </w:rPr>
        <w:t xml:space="preserve">, 130(11), pp.3619–3623. </w:t>
      </w:r>
      <w:proofErr w:type="spellStart"/>
      <w:proofErr w:type="gramStart"/>
      <w:r w:rsidRPr="00E41A9C">
        <w:rPr>
          <w:color w:val="000000" w:themeColor="text1"/>
          <w:lang w:val="en-GB"/>
        </w:rPr>
        <w:t>doi:https</w:t>
      </w:r>
      <w:proofErr w:type="spellEnd"/>
      <w:r w:rsidRPr="00E41A9C">
        <w:rPr>
          <w:color w:val="000000" w:themeColor="text1"/>
          <w:lang w:val="en-GB"/>
        </w:rPr>
        <w:t>://doi.org/10.1021/ja710079w</w:t>
      </w:r>
      <w:proofErr w:type="gramEnd"/>
      <w:r w:rsidRPr="00E41A9C">
        <w:rPr>
          <w:color w:val="000000" w:themeColor="text1"/>
          <w:lang w:val="en-GB"/>
        </w:rPr>
        <w:t xml:space="preserve"> </w:t>
      </w:r>
      <w:r w:rsidRPr="00E41A9C">
        <w:rPr>
          <w:iCs/>
          <w:color w:val="000000" w:themeColor="text1"/>
          <w:lang w:val="en-GB"/>
        </w:rPr>
        <w:t>[Accessed 15 Nov. 2024]</w:t>
      </w:r>
      <w:r w:rsidRPr="00E41A9C">
        <w:rPr>
          <w:color w:val="000000" w:themeColor="text1"/>
          <w:lang w:val="en-GB"/>
        </w:rPr>
        <w:t>.</w:t>
      </w:r>
    </w:p>
    <w:p w14:paraId="4C00152F" w14:textId="3C61BC56"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LESAGE, C. and WECHTLER, H. (2019). An Inductive Typology of Auditing Research*. </w:t>
      </w:r>
      <w:r w:rsidRPr="00E41A9C">
        <w:rPr>
          <w:iCs/>
          <w:color w:val="000000" w:themeColor="text1"/>
          <w:lang w:val="en-GB"/>
        </w:rPr>
        <w:t>Contemporary Accounting Research</w:t>
      </w:r>
      <w:r w:rsidRPr="00E41A9C">
        <w:rPr>
          <w:color w:val="000000" w:themeColor="text1"/>
          <w:lang w:val="en-GB"/>
        </w:rPr>
        <w:t xml:space="preserve">, 29(2), pp.487–504. </w:t>
      </w:r>
      <w:proofErr w:type="spellStart"/>
      <w:proofErr w:type="gramStart"/>
      <w:r w:rsidRPr="00E41A9C">
        <w:rPr>
          <w:color w:val="000000" w:themeColor="text1"/>
          <w:lang w:val="en-GB"/>
        </w:rPr>
        <w:t>doi:https</w:t>
      </w:r>
      <w:proofErr w:type="spellEnd"/>
      <w:r w:rsidRPr="00E41A9C">
        <w:rPr>
          <w:color w:val="000000" w:themeColor="text1"/>
          <w:lang w:val="en-GB"/>
        </w:rPr>
        <w:t>://doi.org/10.1111/j.1911-3846.2011.01111.x</w:t>
      </w:r>
      <w:proofErr w:type="gramEnd"/>
      <w:r w:rsidRPr="00E41A9C">
        <w:rPr>
          <w:color w:val="000000" w:themeColor="text1"/>
          <w:lang w:val="en-GB"/>
        </w:rPr>
        <w:t xml:space="preserve"> </w:t>
      </w:r>
      <w:r w:rsidRPr="00E41A9C">
        <w:rPr>
          <w:iCs/>
          <w:color w:val="000000" w:themeColor="text1"/>
          <w:lang w:val="en-GB"/>
        </w:rPr>
        <w:t xml:space="preserve">[Accessed </w:t>
      </w:r>
      <w:r w:rsidR="00FB14EB">
        <w:rPr>
          <w:iCs/>
          <w:color w:val="000000" w:themeColor="text1"/>
          <w:lang w:val="en-GB"/>
        </w:rPr>
        <w:t>0</w:t>
      </w:r>
      <w:r w:rsidRPr="00E41A9C">
        <w:rPr>
          <w:iCs/>
          <w:color w:val="000000" w:themeColor="text1"/>
          <w:lang w:val="en-GB"/>
        </w:rPr>
        <w:t>5 Nov. 2024]</w:t>
      </w:r>
      <w:r w:rsidRPr="00E41A9C">
        <w:rPr>
          <w:color w:val="000000" w:themeColor="text1"/>
          <w:lang w:val="en-GB"/>
        </w:rPr>
        <w:t>.</w:t>
      </w:r>
    </w:p>
    <w:p w14:paraId="3A3989F6"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Li, K.W. (2015). A New Model to Accelerate Data Collection. </w:t>
      </w:r>
      <w:r w:rsidRPr="00E41A9C">
        <w:rPr>
          <w:iCs/>
          <w:color w:val="000000" w:themeColor="text1"/>
          <w:lang w:val="en-GB"/>
        </w:rPr>
        <w:t>Advanced Materials Research</w:t>
      </w:r>
      <w:r w:rsidRPr="00E41A9C">
        <w:rPr>
          <w:color w:val="000000" w:themeColor="text1"/>
          <w:lang w:val="en-GB"/>
        </w:rPr>
        <w:t xml:space="preserve">, 1083, pp.155–160. </w:t>
      </w:r>
      <w:proofErr w:type="spellStart"/>
      <w:proofErr w:type="gramStart"/>
      <w:r w:rsidRPr="00E41A9C">
        <w:rPr>
          <w:color w:val="000000" w:themeColor="text1"/>
          <w:lang w:val="en-GB"/>
        </w:rPr>
        <w:t>doi:https</w:t>
      </w:r>
      <w:proofErr w:type="spellEnd"/>
      <w:r w:rsidRPr="00E41A9C">
        <w:rPr>
          <w:color w:val="000000" w:themeColor="text1"/>
          <w:lang w:val="en-GB"/>
        </w:rPr>
        <w:t>://doi.org/10.4028/www.scientific.net/amr.1083.155</w:t>
      </w:r>
      <w:proofErr w:type="gramEnd"/>
      <w:r w:rsidRPr="00E41A9C">
        <w:rPr>
          <w:color w:val="000000" w:themeColor="text1"/>
          <w:lang w:val="en-GB"/>
        </w:rPr>
        <w:t xml:space="preserve"> </w:t>
      </w:r>
      <w:r w:rsidRPr="00E41A9C">
        <w:rPr>
          <w:iCs/>
          <w:color w:val="000000" w:themeColor="text1"/>
          <w:lang w:val="en-GB"/>
        </w:rPr>
        <w:t>[Accessed 15 Nov. 2024]</w:t>
      </w:r>
      <w:r w:rsidRPr="00E41A9C">
        <w:rPr>
          <w:color w:val="000000" w:themeColor="text1"/>
          <w:lang w:val="en-GB"/>
        </w:rPr>
        <w:t>.</w:t>
      </w:r>
    </w:p>
    <w:p w14:paraId="4C6E6CB2"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Lindawati</w:t>
      </w:r>
      <w:proofErr w:type="spellEnd"/>
      <w:r w:rsidRPr="00E41A9C">
        <w:rPr>
          <w:color w:val="000000" w:themeColor="text1"/>
          <w:lang w:val="en-GB"/>
        </w:rPr>
        <w:t xml:space="preserve">, M. and </w:t>
      </w:r>
      <w:proofErr w:type="spellStart"/>
      <w:r w:rsidRPr="00E41A9C">
        <w:rPr>
          <w:color w:val="000000" w:themeColor="text1"/>
          <w:lang w:val="en-GB"/>
        </w:rPr>
        <w:t>Parwoto</w:t>
      </w:r>
      <w:proofErr w:type="spellEnd"/>
      <w:r w:rsidRPr="00E41A9C">
        <w:rPr>
          <w:color w:val="000000" w:themeColor="text1"/>
          <w:lang w:val="en-GB"/>
        </w:rPr>
        <w:t xml:space="preserve">, P. (2021). The Impact </w:t>
      </w:r>
      <w:proofErr w:type="gramStart"/>
      <w:r w:rsidRPr="00E41A9C">
        <w:rPr>
          <w:color w:val="000000" w:themeColor="text1"/>
          <w:lang w:val="en-GB"/>
        </w:rPr>
        <w:t>Of</w:t>
      </w:r>
      <w:proofErr w:type="gramEnd"/>
      <w:r w:rsidRPr="00E41A9C">
        <w:rPr>
          <w:color w:val="000000" w:themeColor="text1"/>
          <w:lang w:val="en-GB"/>
        </w:rPr>
        <w:t xml:space="preserve"> Transformational Leadership And Motivation On Employee Performance With Job Satisfaction As Intervening Variable In Indonesian Banking Industry During Digital Transformation. </w:t>
      </w:r>
      <w:r w:rsidRPr="00E41A9C">
        <w:rPr>
          <w:iCs/>
          <w:color w:val="000000" w:themeColor="text1"/>
          <w:lang w:val="en-GB"/>
        </w:rPr>
        <w:t>Journal of Industrial Engineering &amp; Management Research</w:t>
      </w:r>
      <w:r w:rsidRPr="00E41A9C">
        <w:rPr>
          <w:color w:val="000000" w:themeColor="text1"/>
          <w:lang w:val="en-GB"/>
        </w:rPr>
        <w:t xml:space="preserve">, [online] 2(4), pp.51–66. </w:t>
      </w:r>
      <w:proofErr w:type="spellStart"/>
      <w:proofErr w:type="gramStart"/>
      <w:r w:rsidRPr="00E41A9C">
        <w:rPr>
          <w:color w:val="000000" w:themeColor="text1"/>
          <w:lang w:val="en-GB"/>
        </w:rPr>
        <w:t>doi:https</w:t>
      </w:r>
      <w:proofErr w:type="spellEnd"/>
      <w:r w:rsidRPr="00E41A9C">
        <w:rPr>
          <w:color w:val="000000" w:themeColor="text1"/>
          <w:lang w:val="en-GB"/>
        </w:rPr>
        <w:t>://doi.org/10.7777/jiemar.v2i4.162</w:t>
      </w:r>
      <w:proofErr w:type="gramEnd"/>
      <w:r w:rsidRPr="00E41A9C">
        <w:rPr>
          <w:color w:val="000000" w:themeColor="text1"/>
          <w:lang w:val="en-GB"/>
        </w:rPr>
        <w:t xml:space="preserve"> </w:t>
      </w:r>
      <w:r w:rsidRPr="00E41A9C">
        <w:rPr>
          <w:iCs/>
          <w:color w:val="000000" w:themeColor="text1"/>
          <w:lang w:val="en-GB"/>
        </w:rPr>
        <w:t>[Accessed 16 Nov. 2024]</w:t>
      </w:r>
      <w:r w:rsidRPr="00E41A9C">
        <w:rPr>
          <w:color w:val="000000" w:themeColor="text1"/>
          <w:lang w:val="en-GB"/>
        </w:rPr>
        <w:t>.</w:t>
      </w:r>
    </w:p>
    <w:p w14:paraId="434CC9B2"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Liu, W. and Liu, Y. (2022). The Impact of Incentives on Job Performance, Business Cycle, and Population Health in Emerging Economies. </w:t>
      </w:r>
      <w:r w:rsidRPr="00E41A9C">
        <w:rPr>
          <w:iCs/>
          <w:color w:val="000000" w:themeColor="text1"/>
          <w:lang w:val="en-GB"/>
        </w:rPr>
        <w:t>Frontiers in Public Health</w:t>
      </w:r>
      <w:r w:rsidRPr="00E41A9C">
        <w:rPr>
          <w:color w:val="000000" w:themeColor="text1"/>
          <w:lang w:val="en-GB"/>
        </w:rPr>
        <w:t xml:space="preserve">, [online] 9(778101). Available </w:t>
      </w:r>
      <w:hyperlink r:id="rId108" w:history="1">
        <w:r w:rsidRPr="00E41A9C">
          <w:rPr>
            <w:rStyle w:val="Hyperlink"/>
            <w:i/>
            <w:color w:val="000000" w:themeColor="text1"/>
            <w:lang w:val="en-GB"/>
          </w:rPr>
          <w:t xml:space="preserve">at: https://www.ncbi.nlm.nih.gov/pmc/articles/PMC8866177/ </w:t>
        </w:r>
        <w:r w:rsidRPr="00E41A9C">
          <w:rPr>
            <w:rStyle w:val="Hyperlink"/>
            <w:color w:val="000000" w:themeColor="text1"/>
            <w:lang w:val="en-GB"/>
          </w:rPr>
          <w:t xml:space="preserve">[Accessed 29 Nov. 2024] </w:t>
        </w:r>
        <w:r w:rsidRPr="00E41A9C">
          <w:rPr>
            <w:rStyle w:val="Hyperlink"/>
            <w:iCs/>
            <w:color w:val="000000" w:themeColor="text1"/>
            <w:lang w:val="en-GB"/>
          </w:rPr>
          <w:t>[Accessed 25 Nov. 2024]</w:t>
        </w:r>
        <w:r w:rsidRPr="00E41A9C">
          <w:rPr>
            <w:rStyle w:val="Hyperlink"/>
            <w:i/>
            <w:color w:val="000000" w:themeColor="text1"/>
            <w:lang w:val="en-GB"/>
          </w:rPr>
          <w:t>.</w:t>
        </w:r>
      </w:hyperlink>
    </w:p>
    <w:p w14:paraId="73E2941E" w14:textId="7777777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r w:rsidRPr="00E41A9C">
        <w:rPr>
          <w:rFonts w:cs="Arial"/>
          <w:color w:val="000000" w:themeColor="text1"/>
          <w:szCs w:val="22"/>
        </w:rPr>
        <w:lastRenderedPageBreak/>
        <w:t xml:space="preserve">Liu, X., Yu, J., Guo, Q. and Li, J. (2022). Employee engagement, its </w:t>
      </w:r>
      <w:proofErr w:type="gramStart"/>
      <w:r w:rsidRPr="00E41A9C">
        <w:rPr>
          <w:rFonts w:cs="Arial"/>
          <w:color w:val="000000" w:themeColor="text1"/>
          <w:szCs w:val="22"/>
        </w:rPr>
        <w:t>antecedents</w:t>
      </w:r>
      <w:proofErr w:type="gramEnd"/>
      <w:r w:rsidRPr="00E41A9C">
        <w:rPr>
          <w:rFonts w:cs="Arial"/>
          <w:color w:val="000000" w:themeColor="text1"/>
          <w:szCs w:val="22"/>
        </w:rPr>
        <w:t xml:space="preserve"> and effects on business performance in hospitality industry: a multilevel analysis. </w:t>
      </w:r>
      <w:r w:rsidRPr="00E41A9C">
        <w:rPr>
          <w:rFonts w:cs="Arial"/>
          <w:i/>
          <w:iCs/>
          <w:color w:val="000000" w:themeColor="text1"/>
          <w:szCs w:val="22"/>
        </w:rPr>
        <w:t>International Journal of Contemporary Hospitality Management</w:t>
      </w:r>
      <w:r w:rsidRPr="00E41A9C">
        <w:rPr>
          <w:rFonts w:cs="Arial"/>
          <w:color w:val="000000" w:themeColor="text1"/>
          <w:szCs w:val="22"/>
        </w:rPr>
        <w:t xml:space="preserve">, 34(12).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://doi.org/10.1108/ijchm-12-2021-1512</w:t>
      </w:r>
      <w:proofErr w:type="gramEnd"/>
      <w:r w:rsidRPr="00E41A9C">
        <w:rPr>
          <w:rFonts w:cs="Arial"/>
          <w:color w:val="000000" w:themeColor="text1"/>
          <w:szCs w:val="22"/>
        </w:rPr>
        <w:t xml:space="preserve"> </w:t>
      </w:r>
      <w:r w:rsidRPr="00E41A9C">
        <w:rPr>
          <w:rFonts w:cs="Arial"/>
          <w:iCs/>
          <w:color w:val="000000" w:themeColor="text1"/>
          <w:szCs w:val="22"/>
        </w:rPr>
        <w:t>[Accessed 25 Nov. 2024]</w:t>
      </w:r>
      <w:r w:rsidRPr="00E41A9C">
        <w:rPr>
          <w:rFonts w:cs="Arial"/>
          <w:color w:val="000000" w:themeColor="text1"/>
          <w:szCs w:val="22"/>
        </w:rPr>
        <w:t>.</w:t>
      </w:r>
    </w:p>
    <w:p w14:paraId="565936A9" w14:textId="17EF5419" w:rsidR="009B0F38" w:rsidRPr="00E41A9C" w:rsidRDefault="009B0F38" w:rsidP="00D010A3">
      <w:pPr>
        <w:pStyle w:val="ListParagraph"/>
        <w:numPr>
          <w:ilvl w:val="0"/>
          <w:numId w:val="8"/>
        </w:numPr>
        <w:rPr>
          <w:iCs/>
          <w:color w:val="000000" w:themeColor="text1"/>
          <w:lang w:val="en-GB"/>
        </w:rPr>
      </w:pPr>
      <w:proofErr w:type="spellStart"/>
      <w:r w:rsidRPr="00E41A9C">
        <w:rPr>
          <w:iCs/>
          <w:color w:val="000000" w:themeColor="text1"/>
          <w:lang w:val="en-GB"/>
        </w:rPr>
        <w:t>Loizos</w:t>
      </w:r>
      <w:proofErr w:type="spellEnd"/>
      <w:r w:rsidRPr="00E41A9C">
        <w:rPr>
          <w:iCs/>
          <w:color w:val="000000" w:themeColor="text1"/>
          <w:lang w:val="en-GB"/>
        </w:rPr>
        <w:t xml:space="preserve"> </w:t>
      </w:r>
      <w:proofErr w:type="spellStart"/>
      <w:r w:rsidRPr="00E41A9C">
        <w:rPr>
          <w:iCs/>
          <w:color w:val="000000" w:themeColor="text1"/>
          <w:lang w:val="en-GB"/>
        </w:rPr>
        <w:t>Symeou</w:t>
      </w:r>
      <w:proofErr w:type="spellEnd"/>
      <w:r w:rsidRPr="00E41A9C">
        <w:rPr>
          <w:iCs/>
          <w:color w:val="000000" w:themeColor="text1"/>
          <w:lang w:val="en-GB"/>
        </w:rPr>
        <w:t xml:space="preserve"> and </w:t>
      </w:r>
      <w:proofErr w:type="spellStart"/>
      <w:r w:rsidRPr="00E41A9C">
        <w:rPr>
          <w:iCs/>
          <w:color w:val="000000" w:themeColor="text1"/>
          <w:lang w:val="en-GB"/>
        </w:rPr>
        <w:t>Iasonas</w:t>
      </w:r>
      <w:proofErr w:type="spellEnd"/>
      <w:r w:rsidRPr="00E41A9C">
        <w:rPr>
          <w:iCs/>
          <w:color w:val="000000" w:themeColor="text1"/>
          <w:lang w:val="en-GB"/>
        </w:rPr>
        <w:t xml:space="preserve"> </w:t>
      </w:r>
      <w:proofErr w:type="spellStart"/>
      <w:r w:rsidRPr="00E41A9C">
        <w:rPr>
          <w:iCs/>
          <w:color w:val="000000" w:themeColor="text1"/>
          <w:lang w:val="en-GB"/>
        </w:rPr>
        <w:t>Lamprianou</w:t>
      </w:r>
      <w:proofErr w:type="spellEnd"/>
      <w:r w:rsidRPr="00E41A9C">
        <w:rPr>
          <w:iCs/>
          <w:color w:val="000000" w:themeColor="text1"/>
          <w:lang w:val="en-GB"/>
        </w:rPr>
        <w:t xml:space="preserve"> (2008). Approaches of research and methodology. ResearchGate, [online] pp.12–35. Available at: https://www.researchgate.net/publication/259763532_Approaches_of_research_and_methodology [Accessed </w:t>
      </w:r>
      <w:r w:rsidR="00FB14EB">
        <w:rPr>
          <w:iCs/>
          <w:color w:val="000000" w:themeColor="text1"/>
          <w:lang w:val="en-GB"/>
        </w:rPr>
        <w:t>0</w:t>
      </w:r>
      <w:r w:rsidRPr="00E41A9C">
        <w:rPr>
          <w:iCs/>
          <w:color w:val="000000" w:themeColor="text1"/>
          <w:lang w:val="en-GB"/>
        </w:rPr>
        <w:t>9 Nov. 2024].</w:t>
      </w:r>
    </w:p>
    <w:p w14:paraId="3792E3A9"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Ly, B. (2023). The Interplay of Digital Transformational Leadership, Organisational Agility, and Digital Transformation. </w:t>
      </w:r>
      <w:r w:rsidRPr="00E41A9C">
        <w:rPr>
          <w:i/>
          <w:iCs/>
          <w:color w:val="000000" w:themeColor="text1"/>
        </w:rPr>
        <w:t>Journal of the Knowledge Economy</w:t>
      </w:r>
      <w:r w:rsidRPr="00E41A9C">
        <w:rPr>
          <w:color w:val="000000" w:themeColor="text1"/>
        </w:rPr>
        <w:t xml:space="preserve">, [online] 15. </w:t>
      </w:r>
      <w:proofErr w:type="spellStart"/>
      <w:proofErr w:type="gramStart"/>
      <w:r w:rsidRPr="00E41A9C">
        <w:rPr>
          <w:color w:val="000000" w:themeColor="text1"/>
        </w:rPr>
        <w:t>doi:https</w:t>
      </w:r>
      <w:proofErr w:type="spellEnd"/>
      <w:r w:rsidRPr="00E41A9C">
        <w:rPr>
          <w:color w:val="000000" w:themeColor="text1"/>
        </w:rPr>
        <w:t>://doi.org/10.1007/s13132-023-01377-8</w:t>
      </w:r>
      <w:proofErr w:type="gramEnd"/>
      <w:r w:rsidRPr="00E41A9C">
        <w:rPr>
          <w:color w:val="000000" w:themeColor="text1"/>
        </w:rPr>
        <w:t xml:space="preserve"> [Accessed 30 Nov. 2024].</w:t>
      </w:r>
    </w:p>
    <w:p w14:paraId="1934A450"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MacDonald, K. (2017). My experiences with Indigenist methodologies. </w:t>
      </w:r>
      <w:r w:rsidRPr="00E41A9C">
        <w:rPr>
          <w:iCs/>
          <w:color w:val="000000" w:themeColor="text1"/>
          <w:lang w:val="en-GB"/>
        </w:rPr>
        <w:t>Geographical Research</w:t>
      </w:r>
      <w:r w:rsidRPr="00E41A9C">
        <w:rPr>
          <w:color w:val="000000" w:themeColor="text1"/>
          <w:lang w:val="en-GB"/>
        </w:rPr>
        <w:t xml:space="preserve">, 55(4), pp.369–378. </w:t>
      </w:r>
      <w:proofErr w:type="spellStart"/>
      <w:proofErr w:type="gramStart"/>
      <w:r w:rsidRPr="00E41A9C">
        <w:rPr>
          <w:color w:val="000000" w:themeColor="text1"/>
          <w:lang w:val="en-GB"/>
        </w:rPr>
        <w:t>doi:https</w:t>
      </w:r>
      <w:proofErr w:type="spellEnd"/>
      <w:r w:rsidRPr="00E41A9C">
        <w:rPr>
          <w:color w:val="000000" w:themeColor="text1"/>
          <w:lang w:val="en-GB"/>
        </w:rPr>
        <w:t>://doi.org/10.1111/1745-5871.12241</w:t>
      </w:r>
      <w:proofErr w:type="gramEnd"/>
      <w:r w:rsidRPr="00E41A9C">
        <w:rPr>
          <w:color w:val="000000" w:themeColor="text1"/>
          <w:lang w:val="en-GB"/>
        </w:rPr>
        <w:t>.</w:t>
      </w:r>
    </w:p>
    <w:p w14:paraId="13904358"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Machado, A., </w:t>
      </w:r>
      <w:proofErr w:type="spellStart"/>
      <w:r w:rsidRPr="00E41A9C">
        <w:rPr>
          <w:color w:val="000000" w:themeColor="text1"/>
        </w:rPr>
        <w:t>Secinaro</w:t>
      </w:r>
      <w:proofErr w:type="spellEnd"/>
      <w:r w:rsidRPr="00E41A9C">
        <w:rPr>
          <w:color w:val="000000" w:themeColor="text1"/>
        </w:rPr>
        <w:t xml:space="preserve">, S., Calandra, D. and </w:t>
      </w:r>
      <w:proofErr w:type="spellStart"/>
      <w:r w:rsidRPr="00E41A9C">
        <w:rPr>
          <w:color w:val="000000" w:themeColor="text1"/>
        </w:rPr>
        <w:t>Lanzalonga</w:t>
      </w:r>
      <w:proofErr w:type="spellEnd"/>
      <w:r w:rsidRPr="00E41A9C">
        <w:rPr>
          <w:color w:val="000000" w:themeColor="text1"/>
        </w:rPr>
        <w:t xml:space="preserve">, F. (2021). Knowledge management and digital transformation for Industry 4.0: a structured literature review. </w:t>
      </w:r>
      <w:r w:rsidRPr="00E41A9C">
        <w:rPr>
          <w:i/>
          <w:iCs/>
          <w:color w:val="000000" w:themeColor="text1"/>
        </w:rPr>
        <w:t>Knowledge Management Research &amp; Practice</w:t>
      </w:r>
      <w:r w:rsidRPr="00E41A9C">
        <w:rPr>
          <w:color w:val="000000" w:themeColor="text1"/>
        </w:rPr>
        <w:t>, 20(2), pp.1–19 [Accessed 29 Nov. 2024].</w:t>
      </w:r>
    </w:p>
    <w:p w14:paraId="207435E0"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Malik, P., Malik, P., </w:t>
      </w:r>
      <w:proofErr w:type="spellStart"/>
      <w:r w:rsidRPr="00E41A9C">
        <w:rPr>
          <w:color w:val="000000" w:themeColor="text1"/>
        </w:rPr>
        <w:t>Jamini</w:t>
      </w:r>
      <w:proofErr w:type="spellEnd"/>
      <w:r w:rsidRPr="00E41A9C">
        <w:rPr>
          <w:color w:val="000000" w:themeColor="text1"/>
        </w:rPr>
        <w:t xml:space="preserve"> Ranjan </w:t>
      </w:r>
      <w:proofErr w:type="spellStart"/>
      <w:r w:rsidRPr="00E41A9C">
        <w:rPr>
          <w:color w:val="000000" w:themeColor="text1"/>
        </w:rPr>
        <w:t>Meher</w:t>
      </w:r>
      <w:proofErr w:type="spellEnd"/>
      <w:r w:rsidRPr="00E41A9C">
        <w:rPr>
          <w:color w:val="000000" w:themeColor="text1"/>
        </w:rPr>
        <w:t xml:space="preserve"> and Yadav, S. (2024). Assessing the relationship between AMO framework and talent retention: role of employee engagement and transformational leadership. </w:t>
      </w:r>
      <w:r w:rsidRPr="00E41A9C">
        <w:rPr>
          <w:i/>
          <w:iCs/>
          <w:color w:val="000000" w:themeColor="text1"/>
        </w:rPr>
        <w:t>Journal of Organisational Effectiveness People and Performance</w:t>
      </w:r>
      <w:r w:rsidRPr="00E41A9C">
        <w:rPr>
          <w:color w:val="000000" w:themeColor="text1"/>
        </w:rPr>
        <w:t xml:space="preserve">. </w:t>
      </w:r>
      <w:proofErr w:type="spellStart"/>
      <w:proofErr w:type="gramStart"/>
      <w:r w:rsidRPr="00E41A9C">
        <w:rPr>
          <w:color w:val="000000" w:themeColor="text1"/>
        </w:rPr>
        <w:t>doi:https</w:t>
      </w:r>
      <w:proofErr w:type="spellEnd"/>
      <w:r w:rsidRPr="00E41A9C">
        <w:rPr>
          <w:color w:val="000000" w:themeColor="text1"/>
        </w:rPr>
        <w:t>://doi.org/10.1108/joepp-12-2023-0557</w:t>
      </w:r>
      <w:proofErr w:type="gramEnd"/>
      <w:r w:rsidRPr="00E41A9C">
        <w:rPr>
          <w:color w:val="000000" w:themeColor="text1"/>
        </w:rPr>
        <w:t xml:space="preserve"> [Accessed 21 Nov. 2024].</w:t>
      </w:r>
    </w:p>
    <w:p w14:paraId="2543A0FA"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Manolopoulos</w:t>
      </w:r>
      <w:proofErr w:type="spellEnd"/>
      <w:r w:rsidRPr="00E41A9C">
        <w:rPr>
          <w:color w:val="000000" w:themeColor="text1"/>
          <w:lang w:val="en-GB"/>
        </w:rPr>
        <w:t xml:space="preserve">, D. (2024). An evaluation of employee </w:t>
      </w:r>
      <w:proofErr w:type="gramStart"/>
      <w:r w:rsidRPr="00E41A9C">
        <w:rPr>
          <w:color w:val="000000" w:themeColor="text1"/>
          <w:lang w:val="en-GB"/>
        </w:rPr>
        <w:t>motivation .</w:t>
      </w:r>
      <w:proofErr w:type="gramEnd"/>
      <w:r w:rsidRPr="00E41A9C">
        <w:rPr>
          <w:color w:val="000000" w:themeColor="text1"/>
          <w:lang w:val="en-GB"/>
        </w:rPr>
        <w:t xml:space="preserve"> </w:t>
      </w:r>
      <w:r w:rsidRPr="00E41A9C">
        <w:rPr>
          <w:iCs/>
          <w:color w:val="000000" w:themeColor="text1"/>
          <w:lang w:val="en-GB"/>
        </w:rPr>
        <w:t>Employee Relations</w:t>
      </w:r>
      <w:r w:rsidRPr="00E41A9C">
        <w:rPr>
          <w:color w:val="000000" w:themeColor="text1"/>
          <w:lang w:val="en-GB"/>
        </w:rPr>
        <w:t xml:space="preserve">, 30(1), pp.63–85. </w:t>
      </w:r>
      <w:proofErr w:type="spellStart"/>
      <w:proofErr w:type="gramStart"/>
      <w:r w:rsidRPr="00E41A9C">
        <w:rPr>
          <w:color w:val="000000" w:themeColor="text1"/>
          <w:lang w:val="en-GB"/>
        </w:rPr>
        <w:t>doi:https</w:t>
      </w:r>
      <w:proofErr w:type="spellEnd"/>
      <w:r w:rsidRPr="00E41A9C">
        <w:rPr>
          <w:color w:val="000000" w:themeColor="text1"/>
          <w:lang w:val="en-GB"/>
        </w:rPr>
        <w:t>://doi.org/10.1108/01425450810835428</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2E835F0D"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Mark Anthony Camilleri, </w:t>
      </w:r>
      <w:proofErr w:type="spellStart"/>
      <w:r w:rsidRPr="00E41A9C">
        <w:rPr>
          <w:color w:val="000000" w:themeColor="text1"/>
          <w:lang w:val="en-GB"/>
        </w:rPr>
        <w:t>Troise</w:t>
      </w:r>
      <w:proofErr w:type="spellEnd"/>
      <w:r w:rsidRPr="00E41A9C">
        <w:rPr>
          <w:color w:val="000000" w:themeColor="text1"/>
          <w:lang w:val="en-GB"/>
        </w:rPr>
        <w:t xml:space="preserve">, C. and Morrison, A.M. (2023). Motivations and commitment to work in the hospitality industry: investigating employee psychology and responsible organisational </w:t>
      </w:r>
      <w:proofErr w:type="spellStart"/>
      <w:r w:rsidRPr="00E41A9C">
        <w:rPr>
          <w:color w:val="000000" w:themeColor="text1"/>
          <w:lang w:val="en-GB"/>
        </w:rPr>
        <w:t>behaviors</w:t>
      </w:r>
      <w:proofErr w:type="spellEnd"/>
      <w:r w:rsidRPr="00E41A9C">
        <w:rPr>
          <w:color w:val="000000" w:themeColor="text1"/>
          <w:lang w:val="en-GB"/>
        </w:rPr>
        <w:t xml:space="preserve">. </w:t>
      </w:r>
      <w:r w:rsidRPr="00E41A9C">
        <w:rPr>
          <w:iCs/>
          <w:color w:val="000000" w:themeColor="text1"/>
          <w:lang w:val="en-GB"/>
        </w:rPr>
        <w:t>Hospitality Review</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://doi.org/10.1108/tr-12-2022-0611</w:t>
      </w:r>
      <w:proofErr w:type="gramEnd"/>
      <w:r w:rsidRPr="00E41A9C">
        <w:rPr>
          <w:color w:val="000000" w:themeColor="text1"/>
          <w:lang w:val="en-GB"/>
        </w:rPr>
        <w:t xml:space="preserve"> </w:t>
      </w:r>
      <w:r w:rsidRPr="00E41A9C">
        <w:rPr>
          <w:iCs/>
          <w:color w:val="000000" w:themeColor="text1"/>
          <w:lang w:val="en-GB"/>
        </w:rPr>
        <w:t>[Accessed 04 Oct. 2024]</w:t>
      </w:r>
      <w:r w:rsidRPr="00E41A9C">
        <w:rPr>
          <w:color w:val="000000" w:themeColor="text1"/>
          <w:lang w:val="en-GB"/>
        </w:rPr>
        <w:t>.</w:t>
      </w:r>
    </w:p>
    <w:p w14:paraId="00E25376"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Martin, M.H.T., Nielsen, M.B.D., Petersen, S.M.A., Jakobsen, L.M. and </w:t>
      </w:r>
      <w:proofErr w:type="spellStart"/>
      <w:r w:rsidRPr="00E41A9C">
        <w:rPr>
          <w:color w:val="000000" w:themeColor="text1"/>
          <w:lang w:val="en-GB"/>
        </w:rPr>
        <w:t>Rugulies</w:t>
      </w:r>
      <w:proofErr w:type="spellEnd"/>
      <w:r w:rsidRPr="00E41A9C">
        <w:rPr>
          <w:color w:val="000000" w:themeColor="text1"/>
          <w:lang w:val="en-GB"/>
        </w:rPr>
        <w:t xml:space="preserve">, R. (2023). Implementation of a Coordinated and Tailored Return-to-Work Intervention for Employees with Mental Health Problems. </w:t>
      </w:r>
      <w:r w:rsidRPr="00E41A9C">
        <w:rPr>
          <w:iCs/>
          <w:color w:val="000000" w:themeColor="text1"/>
          <w:lang w:val="en-GB"/>
        </w:rPr>
        <w:t>Journal of Occupational Rehabilitation</w:t>
      </w:r>
      <w:r w:rsidRPr="00E41A9C">
        <w:rPr>
          <w:color w:val="000000" w:themeColor="text1"/>
          <w:lang w:val="en-GB"/>
        </w:rPr>
        <w:t xml:space="preserve">, 22(3), pp.427–436. </w:t>
      </w:r>
      <w:proofErr w:type="spellStart"/>
      <w:proofErr w:type="gramStart"/>
      <w:r w:rsidRPr="00E41A9C">
        <w:rPr>
          <w:color w:val="000000" w:themeColor="text1"/>
          <w:lang w:val="en-GB"/>
        </w:rPr>
        <w:t>doi:https</w:t>
      </w:r>
      <w:proofErr w:type="spellEnd"/>
      <w:r w:rsidRPr="00E41A9C">
        <w:rPr>
          <w:color w:val="000000" w:themeColor="text1"/>
          <w:lang w:val="en-GB"/>
        </w:rPr>
        <w:t>://doi.org/10.1007/s10926-011-9352-y</w:t>
      </w:r>
      <w:proofErr w:type="gramEnd"/>
      <w:r w:rsidRPr="00E41A9C">
        <w:rPr>
          <w:color w:val="000000" w:themeColor="text1"/>
          <w:lang w:val="en-GB"/>
        </w:rPr>
        <w:t xml:space="preserve"> </w:t>
      </w:r>
      <w:r w:rsidRPr="00E41A9C">
        <w:rPr>
          <w:iCs/>
          <w:color w:val="000000" w:themeColor="text1"/>
          <w:lang w:val="en-GB"/>
        </w:rPr>
        <w:t>[Accessed 25 Nov. 2024]</w:t>
      </w:r>
      <w:r w:rsidRPr="00E41A9C">
        <w:rPr>
          <w:color w:val="000000" w:themeColor="text1"/>
          <w:lang w:val="en-GB"/>
        </w:rPr>
        <w:t>.</w:t>
      </w:r>
    </w:p>
    <w:p w14:paraId="05A89243"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lastRenderedPageBreak/>
        <w:t xml:space="preserve">Meyer, J. (2014). </w:t>
      </w:r>
      <w:r w:rsidRPr="00E41A9C">
        <w:rPr>
          <w:iCs/>
          <w:color w:val="000000" w:themeColor="text1"/>
          <w:lang w:val="en-GB"/>
        </w:rPr>
        <w:t>The Oxford Handbook of Work Engagement, Motivation, and Self-determination Theory</w:t>
      </w:r>
      <w:r w:rsidRPr="00E41A9C">
        <w:rPr>
          <w:color w:val="000000" w:themeColor="text1"/>
          <w:lang w:val="en-GB"/>
        </w:rPr>
        <w:t>. [online] Google Books. Available at: https://books.google.com.bd/books?hl=en&amp;lr=&amp;id=1DyFAwAAQBAJ&amp;oi=fnd&amp;pg=PA33&amp;dq=Employee+motivation+and+engagement&amp;ots=IjsJmzUSCM&amp;sig=RKnyBwmlOitYyr0UKD5jk_P1E2Q&amp;redir_esc=y#v=onepage&amp;q=Employee%20motivation%20and%20engagement&amp;f=false [Accessed 12 Nov. 2024].</w:t>
      </w:r>
    </w:p>
    <w:p w14:paraId="2EFFD741"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Mikalef</w:t>
      </w:r>
      <w:proofErr w:type="spellEnd"/>
      <w:r w:rsidRPr="00E41A9C">
        <w:rPr>
          <w:color w:val="000000" w:themeColor="text1"/>
          <w:lang w:val="en-GB"/>
        </w:rPr>
        <w:t xml:space="preserve">, P. and </w:t>
      </w:r>
      <w:proofErr w:type="spellStart"/>
      <w:r w:rsidRPr="00E41A9C">
        <w:rPr>
          <w:color w:val="000000" w:themeColor="text1"/>
          <w:lang w:val="en-GB"/>
        </w:rPr>
        <w:t>Parmiggiani</w:t>
      </w:r>
      <w:proofErr w:type="spellEnd"/>
      <w:r w:rsidRPr="00E41A9C">
        <w:rPr>
          <w:color w:val="000000" w:themeColor="text1"/>
          <w:lang w:val="en-GB"/>
        </w:rPr>
        <w:t xml:space="preserve">, E. (2022). An Introduction to Digital Transformation. Digital Transformation in Norwegian Enterprises, pp.1–10. </w:t>
      </w:r>
      <w:proofErr w:type="spellStart"/>
      <w:proofErr w:type="gramStart"/>
      <w:r w:rsidRPr="00E41A9C">
        <w:rPr>
          <w:color w:val="000000" w:themeColor="text1"/>
          <w:lang w:val="en-GB"/>
        </w:rPr>
        <w:t>doi:https</w:t>
      </w:r>
      <w:proofErr w:type="spellEnd"/>
      <w:r w:rsidRPr="00E41A9C">
        <w:rPr>
          <w:color w:val="000000" w:themeColor="text1"/>
          <w:lang w:val="en-GB"/>
        </w:rPr>
        <w:t>://doi.org/10.1007/978-3-031-05276-7_1</w:t>
      </w:r>
      <w:proofErr w:type="gramEnd"/>
      <w:r w:rsidRPr="00E41A9C">
        <w:rPr>
          <w:color w:val="000000" w:themeColor="text1"/>
          <w:lang w:val="en-GB"/>
        </w:rPr>
        <w:t xml:space="preserve"> </w:t>
      </w:r>
      <w:r w:rsidRPr="00E41A9C">
        <w:rPr>
          <w:iCs/>
          <w:color w:val="000000" w:themeColor="text1"/>
          <w:lang w:val="en-GB"/>
        </w:rPr>
        <w:t>[Accessed 04 Oct. 2024]</w:t>
      </w:r>
      <w:r w:rsidRPr="00E41A9C">
        <w:rPr>
          <w:color w:val="000000" w:themeColor="text1"/>
          <w:lang w:val="en-GB"/>
        </w:rPr>
        <w:t>.</w:t>
      </w:r>
    </w:p>
    <w:p w14:paraId="27F19F75"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Morse, J. (2017). Hospitality: UK’s fastest growing industry. </w:t>
      </w:r>
      <w:r w:rsidRPr="00E41A9C">
        <w:rPr>
          <w:iCs/>
          <w:color w:val="000000" w:themeColor="text1"/>
          <w:lang w:val="en-GB"/>
        </w:rPr>
        <w:t>Hospitality Management</w:t>
      </w:r>
      <w:r w:rsidRPr="00E41A9C">
        <w:rPr>
          <w:color w:val="000000" w:themeColor="text1"/>
          <w:lang w:val="en-GB"/>
        </w:rPr>
        <w:t xml:space="preserve">, 10(3), pp.225–228. </w:t>
      </w:r>
      <w:proofErr w:type="spellStart"/>
      <w:proofErr w:type="gramStart"/>
      <w:r w:rsidRPr="00E41A9C">
        <w:rPr>
          <w:color w:val="000000" w:themeColor="text1"/>
          <w:lang w:val="en-GB"/>
        </w:rPr>
        <w:t>doi:https</w:t>
      </w:r>
      <w:proofErr w:type="spellEnd"/>
      <w:r w:rsidRPr="00E41A9C">
        <w:rPr>
          <w:color w:val="000000" w:themeColor="text1"/>
          <w:lang w:val="en-GB"/>
        </w:rPr>
        <w:t>://doi.org/10.1016/0261-5177(89)90079-4</w:t>
      </w:r>
      <w:proofErr w:type="gramEnd"/>
      <w:r w:rsidRPr="00E41A9C">
        <w:rPr>
          <w:color w:val="000000" w:themeColor="text1"/>
          <w:lang w:val="en-GB"/>
        </w:rPr>
        <w:t xml:space="preserve"> </w:t>
      </w:r>
      <w:r w:rsidRPr="00E41A9C">
        <w:rPr>
          <w:iCs/>
          <w:color w:val="000000" w:themeColor="text1"/>
          <w:lang w:val="en-GB"/>
        </w:rPr>
        <w:t>[Accessed 25 Nov. 2024]</w:t>
      </w:r>
      <w:r w:rsidRPr="00E41A9C">
        <w:rPr>
          <w:color w:val="000000" w:themeColor="text1"/>
          <w:lang w:val="en-GB"/>
        </w:rPr>
        <w:t>.</w:t>
      </w:r>
    </w:p>
    <w:p w14:paraId="7B7F0096" w14:textId="0D4A2BB4"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Nikolskaya</w:t>
      </w:r>
      <w:proofErr w:type="spellEnd"/>
      <w:r w:rsidRPr="00E41A9C">
        <w:rPr>
          <w:color w:val="000000" w:themeColor="text1"/>
          <w:lang w:val="en-GB"/>
        </w:rPr>
        <w:t xml:space="preserve">, E.Y. (2021). The Impact of Digital Technologies on the Transformation of the Hospitality and Hospitality Industry. </w:t>
      </w:r>
      <w:proofErr w:type="spellStart"/>
      <w:r w:rsidRPr="00E41A9C">
        <w:rPr>
          <w:iCs/>
          <w:color w:val="000000" w:themeColor="text1"/>
          <w:lang w:val="en-GB"/>
        </w:rPr>
        <w:t>Revista</w:t>
      </w:r>
      <w:proofErr w:type="spellEnd"/>
      <w:r w:rsidRPr="00E41A9C">
        <w:rPr>
          <w:iCs/>
          <w:color w:val="000000" w:themeColor="text1"/>
          <w:lang w:val="en-GB"/>
        </w:rPr>
        <w:t xml:space="preserve"> </w:t>
      </w:r>
      <w:proofErr w:type="spellStart"/>
      <w:r w:rsidRPr="00E41A9C">
        <w:rPr>
          <w:iCs/>
          <w:color w:val="000000" w:themeColor="text1"/>
          <w:lang w:val="en-GB"/>
        </w:rPr>
        <w:t>Gestão</w:t>
      </w:r>
      <w:proofErr w:type="spellEnd"/>
      <w:r w:rsidRPr="00E41A9C">
        <w:rPr>
          <w:iCs/>
          <w:color w:val="000000" w:themeColor="text1"/>
          <w:lang w:val="en-GB"/>
        </w:rPr>
        <w:t xml:space="preserve"> </w:t>
      </w:r>
      <w:proofErr w:type="spellStart"/>
      <w:r w:rsidRPr="00E41A9C">
        <w:rPr>
          <w:iCs/>
          <w:color w:val="000000" w:themeColor="text1"/>
          <w:lang w:val="en-GB"/>
        </w:rPr>
        <w:t>Inovação</w:t>
      </w:r>
      <w:proofErr w:type="spellEnd"/>
      <w:r w:rsidRPr="00E41A9C">
        <w:rPr>
          <w:iCs/>
          <w:color w:val="000000" w:themeColor="text1"/>
          <w:lang w:val="en-GB"/>
        </w:rPr>
        <w:t xml:space="preserve"> e </w:t>
      </w:r>
      <w:proofErr w:type="spellStart"/>
      <w:r w:rsidRPr="00E41A9C">
        <w:rPr>
          <w:iCs/>
          <w:color w:val="000000" w:themeColor="text1"/>
          <w:lang w:val="en-GB"/>
        </w:rPr>
        <w:t>Tecnologias</w:t>
      </w:r>
      <w:proofErr w:type="spellEnd"/>
      <w:r w:rsidRPr="00E41A9C">
        <w:rPr>
          <w:color w:val="000000" w:themeColor="text1"/>
          <w:lang w:val="en-GB"/>
        </w:rPr>
        <w:t xml:space="preserve">, 11(4), pp.623–632. </w:t>
      </w:r>
      <w:proofErr w:type="spellStart"/>
      <w:proofErr w:type="gramStart"/>
      <w:r w:rsidRPr="00E41A9C">
        <w:rPr>
          <w:color w:val="000000" w:themeColor="text1"/>
          <w:lang w:val="en-GB"/>
        </w:rPr>
        <w:t>doi:https</w:t>
      </w:r>
      <w:proofErr w:type="spellEnd"/>
      <w:r w:rsidRPr="00E41A9C">
        <w:rPr>
          <w:color w:val="000000" w:themeColor="text1"/>
          <w:lang w:val="en-GB"/>
        </w:rPr>
        <w:t>://doi.org/10.47059/revistageintec.v11i4.2133</w:t>
      </w:r>
      <w:proofErr w:type="gramEnd"/>
      <w:r w:rsidRPr="00E41A9C">
        <w:rPr>
          <w:color w:val="000000" w:themeColor="text1"/>
          <w:lang w:val="en-GB"/>
        </w:rPr>
        <w:t xml:space="preserve"> </w:t>
      </w:r>
      <w:r w:rsidRPr="00E41A9C">
        <w:rPr>
          <w:iCs/>
          <w:color w:val="000000" w:themeColor="text1"/>
          <w:lang w:val="en-GB"/>
        </w:rPr>
        <w:t xml:space="preserve">[Accessed </w:t>
      </w:r>
      <w:r w:rsidR="00FB14EB">
        <w:rPr>
          <w:iCs/>
          <w:color w:val="000000" w:themeColor="text1"/>
          <w:lang w:val="en-GB"/>
        </w:rPr>
        <w:t>0</w:t>
      </w:r>
      <w:r w:rsidRPr="00E41A9C">
        <w:rPr>
          <w:iCs/>
          <w:color w:val="000000" w:themeColor="text1"/>
          <w:lang w:val="en-GB"/>
        </w:rPr>
        <w:t>5 Nov. 2024]</w:t>
      </w:r>
      <w:r w:rsidRPr="00E41A9C">
        <w:rPr>
          <w:color w:val="000000" w:themeColor="text1"/>
          <w:lang w:val="en-GB"/>
        </w:rPr>
        <w:t>.</w:t>
      </w:r>
    </w:p>
    <w:p w14:paraId="52468213"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Pandita, D. and </w:t>
      </w:r>
      <w:proofErr w:type="spellStart"/>
      <w:r w:rsidRPr="00E41A9C">
        <w:rPr>
          <w:color w:val="000000" w:themeColor="text1"/>
          <w:lang w:val="en-GB"/>
        </w:rPr>
        <w:t>Bedarkar</w:t>
      </w:r>
      <w:proofErr w:type="spellEnd"/>
      <w:r w:rsidRPr="00E41A9C">
        <w:rPr>
          <w:color w:val="000000" w:themeColor="text1"/>
          <w:lang w:val="en-GB"/>
        </w:rPr>
        <w:t xml:space="preserve">, M. (2018). Factors Affecting Employee Performance: A Conceptual Study on the Drivers of Employee Engagement. </w:t>
      </w:r>
      <w:proofErr w:type="spellStart"/>
      <w:r w:rsidRPr="00E41A9C">
        <w:rPr>
          <w:iCs/>
          <w:color w:val="000000" w:themeColor="text1"/>
          <w:lang w:val="en-GB"/>
        </w:rPr>
        <w:t>Prabandhan</w:t>
      </w:r>
      <w:proofErr w:type="spellEnd"/>
      <w:r w:rsidRPr="00E41A9C">
        <w:rPr>
          <w:iCs/>
          <w:color w:val="000000" w:themeColor="text1"/>
          <w:lang w:val="en-GB"/>
        </w:rPr>
        <w:t>: Indian Journal of Management</w:t>
      </w:r>
      <w:r w:rsidRPr="00E41A9C">
        <w:rPr>
          <w:color w:val="000000" w:themeColor="text1"/>
          <w:lang w:val="en-GB"/>
        </w:rPr>
        <w:t xml:space="preserve">, 8(7), p.29. </w:t>
      </w:r>
      <w:proofErr w:type="spellStart"/>
      <w:proofErr w:type="gramStart"/>
      <w:r w:rsidRPr="00E41A9C">
        <w:rPr>
          <w:color w:val="000000" w:themeColor="text1"/>
          <w:lang w:val="en-GB"/>
        </w:rPr>
        <w:t>doi:https</w:t>
      </w:r>
      <w:proofErr w:type="spellEnd"/>
      <w:r w:rsidRPr="00E41A9C">
        <w:rPr>
          <w:color w:val="000000" w:themeColor="text1"/>
          <w:lang w:val="en-GB"/>
        </w:rPr>
        <w:t>://doi.org/10.17010/</w:t>
      </w:r>
      <w:proofErr w:type="spellStart"/>
      <w:r w:rsidRPr="00E41A9C">
        <w:rPr>
          <w:color w:val="000000" w:themeColor="text1"/>
          <w:lang w:val="en-GB"/>
        </w:rPr>
        <w:t>pijom</w:t>
      </w:r>
      <w:proofErr w:type="spellEnd"/>
      <w:r w:rsidRPr="00E41A9C">
        <w:rPr>
          <w:color w:val="000000" w:themeColor="text1"/>
          <w:lang w:val="en-GB"/>
        </w:rPr>
        <w:t>/2015/v8i7/72347</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75F8F3A2" w14:textId="7777777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r w:rsidRPr="00E41A9C">
        <w:rPr>
          <w:rFonts w:cs="Arial"/>
          <w:color w:val="000000" w:themeColor="text1"/>
          <w:szCs w:val="22"/>
        </w:rPr>
        <w:t xml:space="preserve">Paul, J., Ueno, A., Dennis, C., </w:t>
      </w:r>
      <w:proofErr w:type="spellStart"/>
      <w:r w:rsidRPr="00E41A9C">
        <w:rPr>
          <w:rFonts w:cs="Arial"/>
          <w:color w:val="000000" w:themeColor="text1"/>
          <w:szCs w:val="22"/>
        </w:rPr>
        <w:t>Alamanos</w:t>
      </w:r>
      <w:proofErr w:type="spellEnd"/>
      <w:r w:rsidRPr="00E41A9C">
        <w:rPr>
          <w:rFonts w:cs="Arial"/>
          <w:color w:val="000000" w:themeColor="text1"/>
          <w:szCs w:val="22"/>
        </w:rPr>
        <w:t xml:space="preserve">, E., Curtis, L., </w:t>
      </w:r>
      <w:proofErr w:type="spellStart"/>
      <w:r w:rsidRPr="00E41A9C">
        <w:rPr>
          <w:rFonts w:cs="Arial"/>
          <w:color w:val="000000" w:themeColor="text1"/>
          <w:szCs w:val="22"/>
        </w:rPr>
        <w:t>Foroudi</w:t>
      </w:r>
      <w:proofErr w:type="spellEnd"/>
      <w:r w:rsidRPr="00E41A9C">
        <w:rPr>
          <w:rFonts w:cs="Arial"/>
          <w:color w:val="000000" w:themeColor="text1"/>
          <w:szCs w:val="22"/>
        </w:rPr>
        <w:t xml:space="preserve">, P., </w:t>
      </w:r>
      <w:proofErr w:type="spellStart"/>
      <w:r w:rsidRPr="00E41A9C">
        <w:rPr>
          <w:rFonts w:cs="Arial"/>
          <w:color w:val="000000" w:themeColor="text1"/>
          <w:szCs w:val="22"/>
        </w:rPr>
        <w:t>Kacprzak</w:t>
      </w:r>
      <w:proofErr w:type="spellEnd"/>
      <w:r w:rsidRPr="00E41A9C">
        <w:rPr>
          <w:rFonts w:cs="Arial"/>
          <w:color w:val="000000" w:themeColor="text1"/>
          <w:szCs w:val="22"/>
        </w:rPr>
        <w:t xml:space="preserve">, A., Kunz, W.H., Liu, J., </w:t>
      </w:r>
      <w:proofErr w:type="spellStart"/>
      <w:r w:rsidRPr="00E41A9C">
        <w:rPr>
          <w:rFonts w:cs="Arial"/>
          <w:color w:val="000000" w:themeColor="text1"/>
          <w:szCs w:val="22"/>
        </w:rPr>
        <w:t>Marvi</w:t>
      </w:r>
      <w:proofErr w:type="spellEnd"/>
      <w:r w:rsidRPr="00E41A9C">
        <w:rPr>
          <w:rFonts w:cs="Arial"/>
          <w:color w:val="000000" w:themeColor="text1"/>
          <w:szCs w:val="22"/>
        </w:rPr>
        <w:t xml:space="preserve">, R., Nair, S., </w:t>
      </w:r>
      <w:proofErr w:type="spellStart"/>
      <w:r w:rsidRPr="00E41A9C">
        <w:rPr>
          <w:rFonts w:cs="Arial"/>
          <w:color w:val="000000" w:themeColor="text1"/>
          <w:szCs w:val="22"/>
        </w:rPr>
        <w:t>Ozdemir</w:t>
      </w:r>
      <w:proofErr w:type="spellEnd"/>
      <w:r w:rsidRPr="00E41A9C">
        <w:rPr>
          <w:rFonts w:cs="Arial"/>
          <w:color w:val="000000" w:themeColor="text1"/>
          <w:szCs w:val="22"/>
        </w:rPr>
        <w:t xml:space="preserve">, O., </w:t>
      </w:r>
      <w:proofErr w:type="spellStart"/>
      <w:r w:rsidRPr="00E41A9C">
        <w:rPr>
          <w:rFonts w:cs="Arial"/>
          <w:color w:val="000000" w:themeColor="text1"/>
          <w:szCs w:val="22"/>
        </w:rPr>
        <w:t>Pantano</w:t>
      </w:r>
      <w:proofErr w:type="spellEnd"/>
      <w:r w:rsidRPr="00E41A9C">
        <w:rPr>
          <w:rFonts w:cs="Arial"/>
          <w:color w:val="000000" w:themeColor="text1"/>
          <w:szCs w:val="22"/>
        </w:rPr>
        <w:t xml:space="preserve">, E., Papadopoulos, T., Petit, O., Tyagi, S. and Wirtz, J. (2024). Digital transformation: A multidisciplinary perspective and future research agenda. </w:t>
      </w:r>
      <w:r w:rsidRPr="00E41A9C">
        <w:rPr>
          <w:rFonts w:cs="Arial"/>
          <w:i/>
          <w:iCs/>
          <w:color w:val="000000" w:themeColor="text1"/>
          <w:szCs w:val="22"/>
        </w:rPr>
        <w:t>International Journal of Consumer Studies</w:t>
      </w:r>
      <w:r w:rsidRPr="00E41A9C">
        <w:rPr>
          <w:rFonts w:cs="Arial"/>
          <w:color w:val="000000" w:themeColor="text1"/>
          <w:szCs w:val="22"/>
        </w:rPr>
        <w:t xml:space="preserve">, [online] 48(2).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://doi.org/10.1111/ijcs.13015</w:t>
      </w:r>
      <w:proofErr w:type="gramEnd"/>
      <w:r w:rsidRPr="00E41A9C">
        <w:rPr>
          <w:rFonts w:cs="Arial"/>
          <w:color w:val="000000" w:themeColor="text1"/>
          <w:szCs w:val="22"/>
        </w:rPr>
        <w:t xml:space="preserve"> </w:t>
      </w:r>
      <w:r w:rsidRPr="00E41A9C">
        <w:rPr>
          <w:color w:val="000000" w:themeColor="text1"/>
        </w:rPr>
        <w:t>[Accessed 29 Nov. 2024]</w:t>
      </w:r>
      <w:r w:rsidRPr="00E41A9C">
        <w:rPr>
          <w:rFonts w:cs="Arial"/>
          <w:color w:val="000000" w:themeColor="text1"/>
          <w:szCs w:val="22"/>
        </w:rPr>
        <w:t>.</w:t>
      </w:r>
    </w:p>
    <w:p w14:paraId="6AA77ACC"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Petty, R., </w:t>
      </w:r>
      <w:proofErr w:type="spellStart"/>
      <w:r w:rsidRPr="00E41A9C">
        <w:rPr>
          <w:color w:val="000000" w:themeColor="text1"/>
          <w:lang w:val="en-GB"/>
        </w:rPr>
        <w:t>Ricceri</w:t>
      </w:r>
      <w:proofErr w:type="spellEnd"/>
      <w:r w:rsidRPr="00E41A9C">
        <w:rPr>
          <w:color w:val="000000" w:themeColor="text1"/>
          <w:lang w:val="en-GB"/>
        </w:rPr>
        <w:t xml:space="preserve">, F., </w:t>
      </w:r>
      <w:proofErr w:type="spellStart"/>
      <w:r w:rsidRPr="00E41A9C">
        <w:rPr>
          <w:color w:val="000000" w:themeColor="text1"/>
          <w:lang w:val="en-GB"/>
        </w:rPr>
        <w:t>Yongvanich</w:t>
      </w:r>
      <w:proofErr w:type="spellEnd"/>
      <w:r w:rsidRPr="00E41A9C">
        <w:rPr>
          <w:color w:val="000000" w:themeColor="text1"/>
          <w:lang w:val="en-GB"/>
        </w:rPr>
        <w:t xml:space="preserve">, K. and Guthrie, J. (2019). Approaches to Data Collection and Content Method. </w:t>
      </w:r>
      <w:r w:rsidRPr="00E41A9C">
        <w:rPr>
          <w:iCs/>
          <w:color w:val="000000" w:themeColor="text1"/>
          <w:lang w:val="en-GB"/>
        </w:rPr>
        <w:t>SSRN Electronic Journal</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://doi.org/10.2139/ssrn.1362134</w:t>
      </w:r>
      <w:proofErr w:type="gramEnd"/>
      <w:r w:rsidRPr="00E41A9C">
        <w:rPr>
          <w:color w:val="000000" w:themeColor="text1"/>
          <w:lang w:val="en-GB"/>
        </w:rPr>
        <w:t xml:space="preserve"> </w:t>
      </w:r>
      <w:r w:rsidRPr="00E41A9C">
        <w:rPr>
          <w:iCs/>
          <w:color w:val="000000" w:themeColor="text1"/>
          <w:lang w:val="en-GB"/>
        </w:rPr>
        <w:t>[Accessed 15 Nov. 2024]</w:t>
      </w:r>
      <w:r w:rsidRPr="00E41A9C">
        <w:rPr>
          <w:color w:val="000000" w:themeColor="text1"/>
          <w:lang w:val="en-GB"/>
        </w:rPr>
        <w:t>.</w:t>
      </w:r>
    </w:p>
    <w:p w14:paraId="361EC225" w14:textId="77777777" w:rsidR="009B0F38" w:rsidRPr="00E41A9C" w:rsidRDefault="009B0F38" w:rsidP="00D010A3">
      <w:pPr>
        <w:pStyle w:val="ListParagraph"/>
        <w:numPr>
          <w:ilvl w:val="0"/>
          <w:numId w:val="8"/>
        </w:numPr>
        <w:rPr>
          <w:rFonts w:cs="Arial"/>
          <w:color w:val="000000" w:themeColor="text1"/>
          <w:lang w:val="en-GB"/>
        </w:rPr>
      </w:pPr>
      <w:proofErr w:type="spellStart"/>
      <w:r w:rsidRPr="00E41A9C">
        <w:rPr>
          <w:rFonts w:cs="Arial"/>
          <w:color w:val="000000" w:themeColor="text1"/>
          <w:lang w:val="en-GB"/>
        </w:rPr>
        <w:t>Phair</w:t>
      </w:r>
      <w:proofErr w:type="spellEnd"/>
      <w:r w:rsidRPr="00E41A9C">
        <w:rPr>
          <w:rFonts w:cs="Arial"/>
          <w:color w:val="000000" w:themeColor="text1"/>
          <w:lang w:val="en-GB"/>
        </w:rPr>
        <w:t xml:space="preserve">, D. and Warren, K. (2021). </w:t>
      </w:r>
      <w:r w:rsidRPr="00E41A9C">
        <w:rPr>
          <w:rFonts w:cs="Arial"/>
          <w:i/>
          <w:iCs/>
          <w:color w:val="000000" w:themeColor="text1"/>
          <w:lang w:val="en-GB"/>
        </w:rPr>
        <w:t>Saunders’ Research Onion: Explained Simply</w:t>
      </w:r>
      <w:r w:rsidRPr="00E41A9C">
        <w:rPr>
          <w:rFonts w:cs="Arial"/>
          <w:color w:val="000000" w:themeColor="text1"/>
          <w:lang w:val="en-GB"/>
        </w:rPr>
        <w:t xml:space="preserve">. [online] Grad Coach. Available at: </w:t>
      </w:r>
      <w:hyperlink r:id="rId109" w:history="1">
        <w:r w:rsidRPr="00E41A9C">
          <w:rPr>
            <w:rStyle w:val="Hyperlink"/>
            <w:rFonts w:cs="Arial"/>
            <w:color w:val="000000" w:themeColor="text1"/>
            <w:lang w:val="en-GB"/>
          </w:rPr>
          <w:t>https://gradcoach.com/saunders-research-onion/</w:t>
        </w:r>
      </w:hyperlink>
      <w:r w:rsidRPr="00E41A9C">
        <w:rPr>
          <w:rFonts w:cs="Arial"/>
          <w:color w:val="000000" w:themeColor="text1"/>
          <w:lang w:val="en-GB"/>
        </w:rPr>
        <w:t xml:space="preserve"> </w:t>
      </w:r>
      <w:r w:rsidRPr="00E41A9C">
        <w:rPr>
          <w:rFonts w:cs="Arial"/>
          <w:iCs/>
          <w:color w:val="000000" w:themeColor="text1"/>
          <w:lang w:val="en-GB"/>
        </w:rPr>
        <w:t>[Accessed 16 Nov. 2024]</w:t>
      </w:r>
      <w:r w:rsidRPr="00E41A9C">
        <w:rPr>
          <w:rFonts w:cs="Arial"/>
          <w:color w:val="000000" w:themeColor="text1"/>
          <w:lang w:val="en-GB"/>
        </w:rPr>
        <w:t>.</w:t>
      </w:r>
    </w:p>
    <w:p w14:paraId="550ADDB5" w14:textId="7777777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r w:rsidRPr="00E41A9C">
        <w:rPr>
          <w:rFonts w:cs="Arial"/>
          <w:color w:val="000000" w:themeColor="text1"/>
          <w:szCs w:val="22"/>
        </w:rPr>
        <w:t xml:space="preserve">Philip, J. (2021). Viewing Digital Transformation through the Lens of Transformational Leadership. </w:t>
      </w:r>
      <w:r w:rsidRPr="00E41A9C">
        <w:rPr>
          <w:rFonts w:cs="Arial"/>
          <w:i/>
          <w:iCs/>
          <w:color w:val="000000" w:themeColor="text1"/>
          <w:szCs w:val="22"/>
        </w:rPr>
        <w:t>Journal of Organisational Computing and Electronic Commerce</w:t>
      </w:r>
      <w:r w:rsidRPr="00E41A9C">
        <w:rPr>
          <w:rFonts w:cs="Arial"/>
          <w:color w:val="000000" w:themeColor="text1"/>
          <w:szCs w:val="22"/>
        </w:rPr>
        <w:t xml:space="preserve">, 31(2), pp.114–129.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://doi.org/10.1080/10919392.2021.1911573</w:t>
      </w:r>
      <w:proofErr w:type="gramEnd"/>
      <w:r w:rsidRPr="00E41A9C">
        <w:rPr>
          <w:rFonts w:cs="Arial"/>
          <w:color w:val="000000" w:themeColor="text1"/>
          <w:szCs w:val="22"/>
        </w:rPr>
        <w:t xml:space="preserve"> </w:t>
      </w:r>
      <w:r w:rsidRPr="00E41A9C">
        <w:rPr>
          <w:color w:val="000000" w:themeColor="text1"/>
        </w:rPr>
        <w:t>[Accessed 25 Nov. 2024]</w:t>
      </w:r>
      <w:r w:rsidRPr="00E41A9C">
        <w:rPr>
          <w:rFonts w:cs="Arial"/>
          <w:color w:val="000000" w:themeColor="text1"/>
          <w:szCs w:val="22"/>
        </w:rPr>
        <w:t>.</w:t>
      </w:r>
    </w:p>
    <w:p w14:paraId="1CE8418C"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Plekhanov, D., Franke, H. and </w:t>
      </w:r>
      <w:proofErr w:type="spellStart"/>
      <w:r w:rsidRPr="00E41A9C">
        <w:rPr>
          <w:color w:val="000000" w:themeColor="text1"/>
        </w:rPr>
        <w:t>Netland</w:t>
      </w:r>
      <w:proofErr w:type="spellEnd"/>
      <w:r w:rsidRPr="00E41A9C">
        <w:rPr>
          <w:color w:val="000000" w:themeColor="text1"/>
        </w:rPr>
        <w:t xml:space="preserve">, T.H. (2022). Digital transformation: A review and research agenda. </w:t>
      </w:r>
      <w:r w:rsidRPr="00E41A9C">
        <w:rPr>
          <w:i/>
          <w:iCs/>
          <w:color w:val="000000" w:themeColor="text1"/>
        </w:rPr>
        <w:t>European Management Journal</w:t>
      </w:r>
      <w:r w:rsidRPr="00E41A9C">
        <w:rPr>
          <w:color w:val="000000" w:themeColor="text1"/>
        </w:rPr>
        <w:t xml:space="preserve">, 41(6) </w:t>
      </w:r>
      <w:r w:rsidRPr="00E41A9C">
        <w:rPr>
          <w:iCs/>
          <w:color w:val="000000" w:themeColor="text1"/>
        </w:rPr>
        <w:t>[Accessed 15 Nov. 2024]</w:t>
      </w:r>
      <w:r w:rsidRPr="00E41A9C">
        <w:rPr>
          <w:color w:val="000000" w:themeColor="text1"/>
        </w:rPr>
        <w:t>.</w:t>
      </w:r>
    </w:p>
    <w:p w14:paraId="152754B4"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lastRenderedPageBreak/>
        <w:t xml:space="preserve">Potter, R.E., Cooke, R.A. and </w:t>
      </w:r>
      <w:proofErr w:type="spellStart"/>
      <w:r w:rsidRPr="00E41A9C">
        <w:rPr>
          <w:color w:val="000000" w:themeColor="text1"/>
          <w:lang w:val="en-GB"/>
        </w:rPr>
        <w:t>Balthazard</w:t>
      </w:r>
      <w:proofErr w:type="spellEnd"/>
      <w:r w:rsidRPr="00E41A9C">
        <w:rPr>
          <w:color w:val="000000" w:themeColor="text1"/>
          <w:lang w:val="en-GB"/>
        </w:rPr>
        <w:t xml:space="preserve">, P.A. (2022). Virtual team interaction: assessment, consequences, and management. </w:t>
      </w:r>
      <w:r w:rsidRPr="00E41A9C">
        <w:rPr>
          <w:iCs/>
          <w:color w:val="000000" w:themeColor="text1"/>
          <w:lang w:val="en-GB"/>
        </w:rPr>
        <w:t>Team Performance Management: An International Journal</w:t>
      </w:r>
      <w:r w:rsidRPr="00E41A9C">
        <w:rPr>
          <w:color w:val="000000" w:themeColor="text1"/>
          <w:lang w:val="en-GB"/>
        </w:rPr>
        <w:t xml:space="preserve">, 6(7/8), pp.131–137. </w:t>
      </w:r>
      <w:proofErr w:type="spellStart"/>
      <w:proofErr w:type="gramStart"/>
      <w:r w:rsidRPr="00E41A9C">
        <w:rPr>
          <w:color w:val="000000" w:themeColor="text1"/>
          <w:lang w:val="en-GB"/>
        </w:rPr>
        <w:t>doi:https</w:t>
      </w:r>
      <w:proofErr w:type="spellEnd"/>
      <w:r w:rsidRPr="00E41A9C">
        <w:rPr>
          <w:color w:val="000000" w:themeColor="text1"/>
          <w:lang w:val="en-GB"/>
        </w:rPr>
        <w:t>://doi.org/10.1108/13527590010379558</w:t>
      </w:r>
      <w:proofErr w:type="gramEnd"/>
      <w:r w:rsidRPr="00E41A9C">
        <w:rPr>
          <w:color w:val="000000" w:themeColor="text1"/>
          <w:lang w:val="en-GB"/>
        </w:rPr>
        <w:t xml:space="preserve"> </w:t>
      </w:r>
      <w:r w:rsidRPr="00E41A9C">
        <w:rPr>
          <w:iCs/>
          <w:color w:val="000000" w:themeColor="text1"/>
          <w:lang w:val="en-GB"/>
        </w:rPr>
        <w:t>[Accessed 25 Nov. 2024]</w:t>
      </w:r>
      <w:r w:rsidRPr="00E41A9C">
        <w:rPr>
          <w:color w:val="000000" w:themeColor="text1"/>
          <w:lang w:val="en-GB"/>
        </w:rPr>
        <w:t>.</w:t>
      </w:r>
    </w:p>
    <w:p w14:paraId="20E943C0"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Qiao</w:t>
      </w:r>
      <w:proofErr w:type="spellEnd"/>
      <w:r w:rsidRPr="00E41A9C">
        <w:rPr>
          <w:color w:val="000000" w:themeColor="text1"/>
        </w:rPr>
        <w:t xml:space="preserve">, G., Li, Y. and Hong, A. (2024). The Strategic Role of Digital Transformation: Leveraging Digital Leadership to Enhance Employee Performance and Organisational Commitment in the Digital Era. </w:t>
      </w:r>
      <w:r w:rsidRPr="00E41A9C">
        <w:rPr>
          <w:i/>
          <w:iCs/>
          <w:color w:val="000000" w:themeColor="text1"/>
        </w:rPr>
        <w:t>Systems</w:t>
      </w:r>
      <w:r w:rsidRPr="00E41A9C">
        <w:rPr>
          <w:color w:val="000000" w:themeColor="text1"/>
        </w:rPr>
        <w:t xml:space="preserve">, [online] 12(11), p.457. </w:t>
      </w:r>
      <w:proofErr w:type="spellStart"/>
      <w:proofErr w:type="gramStart"/>
      <w:r w:rsidRPr="00E41A9C">
        <w:rPr>
          <w:color w:val="000000" w:themeColor="text1"/>
        </w:rPr>
        <w:t>doi:https</w:t>
      </w:r>
      <w:proofErr w:type="spellEnd"/>
      <w:r w:rsidRPr="00E41A9C">
        <w:rPr>
          <w:color w:val="000000" w:themeColor="text1"/>
        </w:rPr>
        <w:t>://doi.org/10.3390/systems12110457</w:t>
      </w:r>
      <w:proofErr w:type="gramEnd"/>
      <w:r w:rsidRPr="00E41A9C">
        <w:rPr>
          <w:color w:val="000000" w:themeColor="text1"/>
        </w:rPr>
        <w:t xml:space="preserve"> </w:t>
      </w:r>
      <w:r w:rsidRPr="00E41A9C">
        <w:rPr>
          <w:iCs/>
          <w:color w:val="000000" w:themeColor="text1"/>
        </w:rPr>
        <w:t>[Accessed 23 Nov. 2024]</w:t>
      </w:r>
      <w:r w:rsidRPr="00E41A9C">
        <w:rPr>
          <w:color w:val="000000" w:themeColor="text1"/>
        </w:rPr>
        <w:t>.</w:t>
      </w:r>
    </w:p>
    <w:p w14:paraId="2FD8E5BB"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Rakić</w:t>
      </w:r>
      <w:proofErr w:type="spellEnd"/>
      <w:r w:rsidRPr="00E41A9C">
        <w:rPr>
          <w:color w:val="000000" w:themeColor="text1"/>
          <w:lang w:val="en-GB"/>
        </w:rPr>
        <w:t xml:space="preserve">, M., </w:t>
      </w:r>
      <w:proofErr w:type="spellStart"/>
      <w:r w:rsidRPr="00E41A9C">
        <w:rPr>
          <w:color w:val="000000" w:themeColor="text1"/>
          <w:lang w:val="en-GB"/>
        </w:rPr>
        <w:t>Radosavljević</w:t>
      </w:r>
      <w:proofErr w:type="spellEnd"/>
      <w:r w:rsidRPr="00E41A9C">
        <w:rPr>
          <w:color w:val="000000" w:themeColor="text1"/>
          <w:lang w:val="en-GB"/>
        </w:rPr>
        <w:t xml:space="preserve">, M. and </w:t>
      </w:r>
      <w:proofErr w:type="spellStart"/>
      <w:r w:rsidRPr="00E41A9C">
        <w:rPr>
          <w:color w:val="000000" w:themeColor="text1"/>
          <w:lang w:val="en-GB"/>
        </w:rPr>
        <w:t>Milić</w:t>
      </w:r>
      <w:proofErr w:type="spellEnd"/>
      <w:r w:rsidRPr="00E41A9C">
        <w:rPr>
          <w:color w:val="000000" w:themeColor="text1"/>
          <w:lang w:val="en-GB"/>
        </w:rPr>
        <w:t xml:space="preserve">, V.J. (2024). Analysis of Motivation Factors: </w:t>
      </w:r>
      <w:proofErr w:type="spellStart"/>
      <w:r w:rsidRPr="00E41A9C">
        <w:rPr>
          <w:color w:val="000000" w:themeColor="text1"/>
          <w:lang w:val="en-GB"/>
        </w:rPr>
        <w:t>Dependance</w:t>
      </w:r>
      <w:proofErr w:type="spellEnd"/>
      <w:r w:rsidRPr="00E41A9C">
        <w:rPr>
          <w:color w:val="000000" w:themeColor="text1"/>
          <w:lang w:val="en-GB"/>
        </w:rPr>
        <w:t xml:space="preserve"> on Personal and Professional Characteristics of Employees. </w:t>
      </w:r>
      <w:r w:rsidRPr="00E41A9C">
        <w:rPr>
          <w:iCs/>
          <w:color w:val="000000" w:themeColor="text1"/>
          <w:lang w:val="en-GB"/>
        </w:rPr>
        <w:t>Economic Themes</w:t>
      </w:r>
      <w:r w:rsidRPr="00E41A9C">
        <w:rPr>
          <w:color w:val="000000" w:themeColor="text1"/>
          <w:lang w:val="en-GB"/>
        </w:rPr>
        <w:t xml:space="preserve">, 60(1), pp.77–94. </w:t>
      </w:r>
      <w:proofErr w:type="spellStart"/>
      <w:proofErr w:type="gramStart"/>
      <w:r w:rsidRPr="00E41A9C">
        <w:rPr>
          <w:color w:val="000000" w:themeColor="text1"/>
          <w:lang w:val="en-GB"/>
        </w:rPr>
        <w:t>doi:https</w:t>
      </w:r>
      <w:proofErr w:type="spellEnd"/>
      <w:r w:rsidRPr="00E41A9C">
        <w:rPr>
          <w:color w:val="000000" w:themeColor="text1"/>
          <w:lang w:val="en-GB"/>
        </w:rPr>
        <w:t>://doi.org/10.2478/ethemes-2022-0005</w:t>
      </w:r>
      <w:proofErr w:type="gramEnd"/>
      <w:r w:rsidRPr="00E41A9C">
        <w:rPr>
          <w:color w:val="000000" w:themeColor="text1"/>
          <w:lang w:val="en-GB"/>
        </w:rPr>
        <w:t xml:space="preserve"> </w:t>
      </w:r>
      <w:r w:rsidRPr="00E41A9C">
        <w:rPr>
          <w:iCs/>
          <w:color w:val="000000" w:themeColor="text1"/>
          <w:lang w:val="en-GB"/>
        </w:rPr>
        <w:t>[Accessed 02 Oct. 2024]</w:t>
      </w:r>
      <w:r w:rsidRPr="00E41A9C">
        <w:rPr>
          <w:color w:val="000000" w:themeColor="text1"/>
          <w:lang w:val="en-GB"/>
        </w:rPr>
        <w:t>.</w:t>
      </w:r>
    </w:p>
    <w:p w14:paraId="2EF20DA1" w14:textId="251CB2AA"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Riyanto</w:t>
      </w:r>
      <w:proofErr w:type="spellEnd"/>
      <w:r w:rsidRPr="00E41A9C">
        <w:rPr>
          <w:color w:val="000000" w:themeColor="text1"/>
          <w:lang w:val="en-GB"/>
        </w:rPr>
        <w:t xml:space="preserve">, S., </w:t>
      </w:r>
      <w:proofErr w:type="spellStart"/>
      <w:r w:rsidRPr="00E41A9C">
        <w:rPr>
          <w:color w:val="000000" w:themeColor="text1"/>
          <w:lang w:val="en-GB"/>
        </w:rPr>
        <w:t>Endri</w:t>
      </w:r>
      <w:proofErr w:type="spellEnd"/>
      <w:r w:rsidRPr="00E41A9C">
        <w:rPr>
          <w:color w:val="000000" w:themeColor="text1"/>
          <w:lang w:val="en-GB"/>
        </w:rPr>
        <w:t xml:space="preserve">, E. and </w:t>
      </w:r>
      <w:proofErr w:type="spellStart"/>
      <w:r w:rsidRPr="00E41A9C">
        <w:rPr>
          <w:color w:val="000000" w:themeColor="text1"/>
          <w:lang w:val="en-GB"/>
        </w:rPr>
        <w:t>Herlisha</w:t>
      </w:r>
      <w:proofErr w:type="spellEnd"/>
      <w:r w:rsidRPr="00E41A9C">
        <w:rPr>
          <w:color w:val="000000" w:themeColor="text1"/>
          <w:lang w:val="en-GB"/>
        </w:rPr>
        <w:t xml:space="preserve">, N. (2022). Effect of work motivation and job satisfaction on employee performance: Mediating role of employee engagement. </w:t>
      </w:r>
      <w:r w:rsidRPr="00E41A9C">
        <w:rPr>
          <w:iCs/>
          <w:color w:val="000000" w:themeColor="text1"/>
          <w:lang w:val="en-GB"/>
        </w:rPr>
        <w:t>Problems and Perspectives in Management</w:t>
      </w:r>
      <w:r w:rsidRPr="00E41A9C">
        <w:rPr>
          <w:color w:val="000000" w:themeColor="text1"/>
          <w:lang w:val="en-GB"/>
        </w:rPr>
        <w:t xml:space="preserve">, 19(3), pp.162–174. </w:t>
      </w:r>
      <w:proofErr w:type="spellStart"/>
      <w:proofErr w:type="gramStart"/>
      <w:r w:rsidRPr="00E41A9C">
        <w:rPr>
          <w:color w:val="000000" w:themeColor="text1"/>
          <w:lang w:val="en-GB"/>
        </w:rPr>
        <w:t>doi:http</w:t>
      </w:r>
      <w:proofErr w:type="spellEnd"/>
      <w:r w:rsidRPr="00E41A9C">
        <w:rPr>
          <w:color w:val="000000" w:themeColor="text1"/>
          <w:lang w:val="en-GB"/>
        </w:rPr>
        <w:t>://dx.doi.org/10.21511/ppm.19(3).2021.14</w:t>
      </w:r>
      <w:proofErr w:type="gramEnd"/>
      <w:r w:rsidRPr="00E41A9C">
        <w:rPr>
          <w:color w:val="000000" w:themeColor="text1"/>
          <w:lang w:val="en-GB"/>
        </w:rPr>
        <w:t xml:space="preserve"> </w:t>
      </w:r>
      <w:r w:rsidRPr="00E41A9C">
        <w:rPr>
          <w:iCs/>
          <w:color w:val="000000" w:themeColor="text1"/>
          <w:lang w:val="en-GB"/>
        </w:rPr>
        <w:t xml:space="preserve">[Accessed </w:t>
      </w:r>
      <w:r w:rsidR="00FB14EB">
        <w:rPr>
          <w:iCs/>
          <w:color w:val="000000" w:themeColor="text1"/>
          <w:lang w:val="en-GB"/>
        </w:rPr>
        <w:t>0</w:t>
      </w:r>
      <w:r w:rsidRPr="00E41A9C">
        <w:rPr>
          <w:iCs/>
          <w:color w:val="000000" w:themeColor="text1"/>
          <w:lang w:val="en-GB"/>
        </w:rPr>
        <w:t>8 Nov. 2024]</w:t>
      </w:r>
      <w:r w:rsidRPr="00E41A9C">
        <w:rPr>
          <w:color w:val="000000" w:themeColor="text1"/>
          <w:lang w:val="en-GB"/>
        </w:rPr>
        <w:t>.</w:t>
      </w:r>
    </w:p>
    <w:p w14:paraId="17019309"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Robert, L.P. (2018). Motivational theory of human robot teamwork. </w:t>
      </w:r>
      <w:r w:rsidRPr="00E41A9C">
        <w:rPr>
          <w:iCs/>
          <w:color w:val="000000" w:themeColor="text1"/>
          <w:lang w:val="en-GB"/>
        </w:rPr>
        <w:t>International Robotics &amp; Automation Journal</w:t>
      </w:r>
      <w:r w:rsidRPr="00E41A9C">
        <w:rPr>
          <w:color w:val="000000" w:themeColor="text1"/>
          <w:lang w:val="en-GB"/>
        </w:rPr>
        <w:t xml:space="preserve">, 4(4). </w:t>
      </w:r>
      <w:proofErr w:type="spellStart"/>
      <w:proofErr w:type="gramStart"/>
      <w:r w:rsidRPr="00E41A9C">
        <w:rPr>
          <w:color w:val="000000" w:themeColor="text1"/>
          <w:lang w:val="en-GB"/>
        </w:rPr>
        <w:t>doi:https</w:t>
      </w:r>
      <w:proofErr w:type="spellEnd"/>
      <w:r w:rsidRPr="00E41A9C">
        <w:rPr>
          <w:color w:val="000000" w:themeColor="text1"/>
          <w:lang w:val="en-GB"/>
        </w:rPr>
        <w:t>://doi.org/10.15406/iratj.2018.04.00131</w:t>
      </w:r>
      <w:proofErr w:type="gramEnd"/>
      <w:r w:rsidRPr="00E41A9C">
        <w:rPr>
          <w:color w:val="000000" w:themeColor="text1"/>
          <w:lang w:val="en-GB"/>
        </w:rPr>
        <w:t xml:space="preserve"> </w:t>
      </w:r>
      <w:r w:rsidRPr="00E41A9C">
        <w:rPr>
          <w:iCs/>
          <w:color w:val="000000" w:themeColor="text1"/>
          <w:lang w:val="en-GB"/>
        </w:rPr>
        <w:t>[Accessed 02 Oct. 2024]</w:t>
      </w:r>
      <w:r w:rsidRPr="00E41A9C">
        <w:rPr>
          <w:color w:val="000000" w:themeColor="text1"/>
          <w:lang w:val="en-GB"/>
        </w:rPr>
        <w:t>.</w:t>
      </w:r>
    </w:p>
    <w:p w14:paraId="327286EE" w14:textId="44BEDD05"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Rücker</w:t>
      </w:r>
      <w:proofErr w:type="spellEnd"/>
      <w:r w:rsidRPr="00E41A9C">
        <w:rPr>
          <w:color w:val="000000" w:themeColor="text1"/>
          <w:lang w:val="en-GB"/>
        </w:rPr>
        <w:t xml:space="preserve">, M., </w:t>
      </w:r>
      <w:proofErr w:type="spellStart"/>
      <w:r w:rsidRPr="00E41A9C">
        <w:rPr>
          <w:color w:val="000000" w:themeColor="text1"/>
          <w:lang w:val="en-GB"/>
        </w:rPr>
        <w:t>Pakos</w:t>
      </w:r>
      <w:proofErr w:type="spellEnd"/>
      <w:r w:rsidRPr="00E41A9C">
        <w:rPr>
          <w:color w:val="000000" w:themeColor="text1"/>
          <w:lang w:val="en-GB"/>
        </w:rPr>
        <w:t xml:space="preserve">, O., </w:t>
      </w:r>
      <w:proofErr w:type="spellStart"/>
      <w:r w:rsidRPr="00E41A9C">
        <w:rPr>
          <w:color w:val="000000" w:themeColor="text1"/>
          <w:lang w:val="en-GB"/>
        </w:rPr>
        <w:t>Schubart</w:t>
      </w:r>
      <w:proofErr w:type="spellEnd"/>
      <w:r w:rsidRPr="00E41A9C">
        <w:rPr>
          <w:color w:val="000000" w:themeColor="text1"/>
          <w:lang w:val="en-GB"/>
        </w:rPr>
        <w:t xml:space="preserve">, R. and Voigt, K.-I. (2021). THE DIGITAL COMPANY: EFFECTS OF DIGITAL TRANSFORMATION ON A COMPANY’S WORK ENVIRONMENT – INSIGHTS OF A SYSTEMATIC LITERATURE ANALYSIS. </w:t>
      </w:r>
      <w:r w:rsidRPr="00E41A9C">
        <w:rPr>
          <w:iCs/>
          <w:color w:val="000000" w:themeColor="text1"/>
          <w:lang w:val="en-GB"/>
        </w:rPr>
        <w:t>30th Annual Conference of the International Association for Management of Technology (IAMOT 2021)</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://doi.org/10.52202/060557-0036</w:t>
      </w:r>
      <w:proofErr w:type="gramEnd"/>
      <w:r w:rsidRPr="00E41A9C">
        <w:rPr>
          <w:color w:val="000000" w:themeColor="text1"/>
          <w:lang w:val="en-GB"/>
        </w:rPr>
        <w:t xml:space="preserve"> </w:t>
      </w:r>
      <w:r w:rsidRPr="00E41A9C">
        <w:rPr>
          <w:iCs/>
          <w:color w:val="000000" w:themeColor="text1"/>
          <w:lang w:val="en-GB"/>
        </w:rPr>
        <w:t xml:space="preserve">[Accessed </w:t>
      </w:r>
      <w:r w:rsidR="00FB14EB">
        <w:rPr>
          <w:iCs/>
          <w:color w:val="000000" w:themeColor="text1"/>
          <w:lang w:val="en-GB"/>
        </w:rPr>
        <w:t>0</w:t>
      </w:r>
      <w:r w:rsidRPr="00E41A9C">
        <w:rPr>
          <w:iCs/>
          <w:color w:val="000000" w:themeColor="text1"/>
          <w:lang w:val="en-GB"/>
        </w:rPr>
        <w:t>4 Nov. 2024]</w:t>
      </w:r>
      <w:r w:rsidRPr="00E41A9C">
        <w:rPr>
          <w:color w:val="000000" w:themeColor="text1"/>
          <w:lang w:val="en-GB"/>
        </w:rPr>
        <w:t>.</w:t>
      </w:r>
    </w:p>
    <w:p w14:paraId="6EAF16F3"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Ruel, H. and Njoku, E. (2020). AI Redefining the Hospitality Industry. </w:t>
      </w:r>
      <w:r w:rsidRPr="00E41A9C">
        <w:rPr>
          <w:i/>
          <w:iCs/>
          <w:color w:val="000000" w:themeColor="text1"/>
        </w:rPr>
        <w:t>Journal of Hospitality Futures</w:t>
      </w:r>
      <w:r w:rsidRPr="00E41A9C">
        <w:rPr>
          <w:color w:val="000000" w:themeColor="text1"/>
        </w:rPr>
        <w:t xml:space="preserve">, [online] 7(1), pp.53–66. </w:t>
      </w:r>
      <w:proofErr w:type="spellStart"/>
      <w:proofErr w:type="gramStart"/>
      <w:r w:rsidRPr="00E41A9C">
        <w:rPr>
          <w:color w:val="000000" w:themeColor="text1"/>
        </w:rPr>
        <w:t>doi:https</w:t>
      </w:r>
      <w:proofErr w:type="spellEnd"/>
      <w:r w:rsidRPr="00E41A9C">
        <w:rPr>
          <w:color w:val="000000" w:themeColor="text1"/>
        </w:rPr>
        <w:t>://doi.org/10.1108/jtf-03-2020-0032</w:t>
      </w:r>
      <w:proofErr w:type="gramEnd"/>
      <w:r w:rsidRPr="00E41A9C">
        <w:rPr>
          <w:color w:val="000000" w:themeColor="text1"/>
        </w:rPr>
        <w:t xml:space="preserve"> [Accessed 28 Nov. 2024].</w:t>
      </w:r>
    </w:p>
    <w:p w14:paraId="4E1054D9"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Ryan, C. (2023). UK package holiday industry. </w:t>
      </w:r>
      <w:r w:rsidRPr="00E41A9C">
        <w:rPr>
          <w:iCs/>
          <w:color w:val="000000" w:themeColor="text1"/>
          <w:lang w:val="en-GB"/>
        </w:rPr>
        <w:t>Hospitality Management</w:t>
      </w:r>
      <w:r w:rsidRPr="00E41A9C">
        <w:rPr>
          <w:color w:val="000000" w:themeColor="text1"/>
          <w:lang w:val="en-GB"/>
        </w:rPr>
        <w:t>, 12(1), pp.76–77.</w:t>
      </w:r>
    </w:p>
    <w:p w14:paraId="6393EA50" w14:textId="38C2E4DC"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 N. and Thomas, P.M. (2018). The Impact of Employee Engagement on Employee Loyalty. </w:t>
      </w:r>
      <w:r w:rsidRPr="00E41A9C">
        <w:rPr>
          <w:iCs/>
          <w:color w:val="000000" w:themeColor="text1"/>
          <w:lang w:val="en-GB"/>
        </w:rPr>
        <w:t>International Journal of Trend in Scientific Research and Development</w:t>
      </w:r>
      <w:r w:rsidRPr="00E41A9C">
        <w:rPr>
          <w:color w:val="000000" w:themeColor="text1"/>
          <w:lang w:val="en-GB"/>
        </w:rPr>
        <w:t xml:space="preserve">, Volume-2(Issue-3), pp.324–331. </w:t>
      </w:r>
      <w:proofErr w:type="spellStart"/>
      <w:proofErr w:type="gramStart"/>
      <w:r w:rsidRPr="00E41A9C">
        <w:rPr>
          <w:color w:val="000000" w:themeColor="text1"/>
          <w:lang w:val="en-GB"/>
        </w:rPr>
        <w:t>doi:https</w:t>
      </w:r>
      <w:proofErr w:type="spellEnd"/>
      <w:r w:rsidRPr="00E41A9C">
        <w:rPr>
          <w:color w:val="000000" w:themeColor="text1"/>
          <w:lang w:val="en-GB"/>
        </w:rPr>
        <w:t>://doi.org/10.31142/ijtsrd10914</w:t>
      </w:r>
      <w:proofErr w:type="gramEnd"/>
      <w:r w:rsidRPr="00E41A9C">
        <w:rPr>
          <w:color w:val="000000" w:themeColor="text1"/>
          <w:lang w:val="en-GB"/>
        </w:rPr>
        <w:t xml:space="preserve"> </w:t>
      </w:r>
      <w:r w:rsidRPr="00E41A9C">
        <w:rPr>
          <w:iCs/>
          <w:color w:val="000000" w:themeColor="text1"/>
          <w:lang w:val="en-GB"/>
        </w:rPr>
        <w:t xml:space="preserve">[Accessed </w:t>
      </w:r>
      <w:r w:rsidR="00FB14EB">
        <w:rPr>
          <w:iCs/>
          <w:color w:val="000000" w:themeColor="text1"/>
          <w:lang w:val="en-GB"/>
        </w:rPr>
        <w:t>0</w:t>
      </w:r>
      <w:r w:rsidRPr="00E41A9C">
        <w:rPr>
          <w:iCs/>
          <w:color w:val="000000" w:themeColor="text1"/>
          <w:lang w:val="en-GB"/>
        </w:rPr>
        <w:t>5 Nov. 2024]</w:t>
      </w:r>
      <w:r w:rsidRPr="00E41A9C">
        <w:rPr>
          <w:color w:val="000000" w:themeColor="text1"/>
          <w:lang w:val="en-GB"/>
        </w:rPr>
        <w:t>.</w:t>
      </w:r>
    </w:p>
    <w:p w14:paraId="3C90E4F7"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Saini, A. and Bhalla, R. (2022). </w:t>
      </w:r>
      <w:r w:rsidRPr="00E41A9C">
        <w:rPr>
          <w:i/>
          <w:iCs/>
          <w:color w:val="000000" w:themeColor="text1"/>
        </w:rPr>
        <w:t>Artificial Intelligence and Automation: Transforming the Hospitality Industry or Threat to Human Touch</w:t>
      </w:r>
      <w:r w:rsidRPr="00E41A9C">
        <w:rPr>
          <w:color w:val="000000" w:themeColor="text1"/>
        </w:rPr>
        <w:t xml:space="preserve">. [online] Handbook of Research on Innovative </w:t>
      </w:r>
      <w:r w:rsidRPr="00E41A9C">
        <w:rPr>
          <w:color w:val="000000" w:themeColor="text1"/>
        </w:rPr>
        <w:lastRenderedPageBreak/>
        <w:t xml:space="preserve">Management Using AI in Industry 5.0. Available at: </w:t>
      </w:r>
      <w:hyperlink r:id="rId110" w:history="1">
        <w:r w:rsidRPr="00E41A9C">
          <w:rPr>
            <w:rStyle w:val="Hyperlink"/>
            <w:rFonts w:eastAsiaTheme="majorEastAsia"/>
            <w:color w:val="000000" w:themeColor="text1"/>
          </w:rPr>
          <w:t>https://www.igi-global.com/chapter/artificial-intelligence-and-automation/291463</w:t>
        </w:r>
      </w:hyperlink>
      <w:r w:rsidRPr="00E41A9C">
        <w:rPr>
          <w:color w:val="000000" w:themeColor="text1"/>
        </w:rPr>
        <w:t xml:space="preserve"> [Accessed 29 Nov. 2024].</w:t>
      </w:r>
    </w:p>
    <w:p w14:paraId="1DACB2C5"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Santoso</w:t>
      </w:r>
      <w:proofErr w:type="spellEnd"/>
      <w:r w:rsidRPr="00E41A9C">
        <w:rPr>
          <w:color w:val="000000" w:themeColor="text1"/>
        </w:rPr>
        <w:t xml:space="preserve">, N.R., </w:t>
      </w:r>
      <w:proofErr w:type="spellStart"/>
      <w:r w:rsidRPr="00E41A9C">
        <w:rPr>
          <w:color w:val="000000" w:themeColor="text1"/>
        </w:rPr>
        <w:t>Sulistyaningtyas</w:t>
      </w:r>
      <w:proofErr w:type="spellEnd"/>
      <w:r w:rsidRPr="00E41A9C">
        <w:rPr>
          <w:color w:val="000000" w:themeColor="text1"/>
        </w:rPr>
        <w:t xml:space="preserve">, I.D. and </w:t>
      </w:r>
      <w:proofErr w:type="spellStart"/>
      <w:r w:rsidRPr="00E41A9C">
        <w:rPr>
          <w:color w:val="000000" w:themeColor="text1"/>
        </w:rPr>
        <w:t>Pratama</w:t>
      </w:r>
      <w:proofErr w:type="spellEnd"/>
      <w:r w:rsidRPr="00E41A9C">
        <w:rPr>
          <w:color w:val="000000" w:themeColor="text1"/>
        </w:rPr>
        <w:t xml:space="preserve">, B.P. (2022). Transformational Leadership During the COVID-19 Pandemic: Strengthening Employee Engagement Through Internal Communication. </w:t>
      </w:r>
      <w:r w:rsidRPr="00E41A9C">
        <w:rPr>
          <w:i/>
          <w:iCs/>
          <w:color w:val="000000" w:themeColor="text1"/>
        </w:rPr>
        <w:t>Journal of Communication Inquiry</w:t>
      </w:r>
      <w:r w:rsidRPr="00E41A9C">
        <w:rPr>
          <w:color w:val="000000" w:themeColor="text1"/>
        </w:rPr>
        <w:t xml:space="preserve">, [online] 0(0), p.019685992210951. Available at: </w:t>
      </w:r>
      <w:hyperlink r:id="rId111" w:history="1">
        <w:r w:rsidRPr="00E41A9C">
          <w:rPr>
            <w:rStyle w:val="Hyperlink"/>
            <w:rFonts w:eastAsiaTheme="majorEastAsia"/>
            <w:color w:val="000000" w:themeColor="text1"/>
          </w:rPr>
          <w:t>https://www.ncbi.nlm.nih.gov/pmc/articles/PMC9019500/</w:t>
        </w:r>
      </w:hyperlink>
      <w:r w:rsidRPr="00E41A9C">
        <w:rPr>
          <w:color w:val="000000" w:themeColor="text1"/>
        </w:rPr>
        <w:t xml:space="preserve"> [Accessed 29 Nov. 2024].</w:t>
      </w:r>
    </w:p>
    <w:p w14:paraId="0552FDA5"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Sari, N.P.R., </w:t>
      </w:r>
      <w:proofErr w:type="spellStart"/>
      <w:r w:rsidRPr="00E41A9C">
        <w:rPr>
          <w:color w:val="000000" w:themeColor="text1"/>
          <w:lang w:val="en-GB"/>
        </w:rPr>
        <w:t>Bendesa</w:t>
      </w:r>
      <w:proofErr w:type="spellEnd"/>
      <w:r w:rsidRPr="00E41A9C">
        <w:rPr>
          <w:color w:val="000000" w:themeColor="text1"/>
          <w:lang w:val="en-GB"/>
        </w:rPr>
        <w:t xml:space="preserve">, I.K.G. and Antara, M. (2019). The Influence of Quality of Work Life on Employees’ Performance with Job Satisfaction and Work Motivation as Intervening Variables in Star-Rated Hotels in </w:t>
      </w:r>
      <w:proofErr w:type="spellStart"/>
      <w:r w:rsidRPr="00E41A9C">
        <w:rPr>
          <w:color w:val="000000" w:themeColor="text1"/>
          <w:lang w:val="en-GB"/>
        </w:rPr>
        <w:t>Ubud</w:t>
      </w:r>
      <w:proofErr w:type="spellEnd"/>
      <w:r w:rsidRPr="00E41A9C">
        <w:rPr>
          <w:color w:val="000000" w:themeColor="text1"/>
          <w:lang w:val="en-GB"/>
        </w:rPr>
        <w:t xml:space="preserve"> Hospitality Area of Bali. </w:t>
      </w:r>
      <w:r w:rsidRPr="00E41A9C">
        <w:rPr>
          <w:iCs/>
          <w:color w:val="000000" w:themeColor="text1"/>
          <w:lang w:val="en-GB"/>
        </w:rPr>
        <w:t>JOURNAL OF HOSPITALITY AND HOSPITALITY MANAGEMENT</w:t>
      </w:r>
      <w:r w:rsidRPr="00E41A9C">
        <w:rPr>
          <w:color w:val="000000" w:themeColor="text1"/>
          <w:lang w:val="en-GB"/>
        </w:rPr>
        <w:t xml:space="preserve">, 7(1). </w:t>
      </w:r>
      <w:proofErr w:type="spellStart"/>
      <w:proofErr w:type="gramStart"/>
      <w:r w:rsidRPr="00E41A9C">
        <w:rPr>
          <w:color w:val="000000" w:themeColor="text1"/>
          <w:lang w:val="en-GB"/>
        </w:rPr>
        <w:t>doi:https</w:t>
      </w:r>
      <w:proofErr w:type="spellEnd"/>
      <w:r w:rsidRPr="00E41A9C">
        <w:rPr>
          <w:color w:val="000000" w:themeColor="text1"/>
          <w:lang w:val="en-GB"/>
        </w:rPr>
        <w:t>://doi.org/10.15640/jthm.v7n1a8</w:t>
      </w:r>
      <w:proofErr w:type="gramEnd"/>
      <w:r w:rsidRPr="00E41A9C">
        <w:rPr>
          <w:color w:val="000000" w:themeColor="text1"/>
          <w:lang w:val="en-GB"/>
        </w:rPr>
        <w:t xml:space="preserve"> </w:t>
      </w:r>
      <w:r w:rsidRPr="00E41A9C">
        <w:rPr>
          <w:iCs/>
          <w:color w:val="000000" w:themeColor="text1"/>
          <w:lang w:val="en-GB"/>
        </w:rPr>
        <w:t>[Accessed 20 Nov. 2024]</w:t>
      </w:r>
      <w:r w:rsidRPr="00E41A9C">
        <w:rPr>
          <w:color w:val="000000" w:themeColor="text1"/>
          <w:lang w:val="en-GB"/>
        </w:rPr>
        <w:t>.</w:t>
      </w:r>
    </w:p>
    <w:p w14:paraId="5BD960C2" w14:textId="57AC75D2"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Saunders, M., Lewis, P. and Thornhill, A. (2012) “Research Methods for Business Students” 6</w:t>
      </w:r>
      <w:r w:rsidRPr="00E41A9C">
        <w:rPr>
          <w:iCs/>
          <w:color w:val="000000" w:themeColor="text1"/>
          <w:vertAlign w:val="superscript"/>
          <w:lang w:val="en-GB"/>
        </w:rPr>
        <w:t>th</w:t>
      </w:r>
      <w:r w:rsidRPr="00E41A9C">
        <w:rPr>
          <w:iCs/>
          <w:color w:val="000000" w:themeColor="text1"/>
          <w:lang w:val="en-GB"/>
        </w:rPr>
        <w:t xml:space="preserve"> edition, Pearson Education Limited [Accessed </w:t>
      </w:r>
      <w:r w:rsidR="00FB14EB">
        <w:rPr>
          <w:iCs/>
          <w:color w:val="000000" w:themeColor="text1"/>
          <w:lang w:val="en-GB"/>
        </w:rPr>
        <w:t>0</w:t>
      </w:r>
      <w:r w:rsidRPr="00E41A9C">
        <w:rPr>
          <w:iCs/>
          <w:color w:val="000000" w:themeColor="text1"/>
          <w:lang w:val="en-GB"/>
        </w:rPr>
        <w:t>1 Nov. 2024]</w:t>
      </w:r>
    </w:p>
    <w:p w14:paraId="3D61C6B2"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proofErr w:type="spellStart"/>
      <w:r w:rsidRPr="00E41A9C">
        <w:rPr>
          <w:color w:val="000000" w:themeColor="text1"/>
        </w:rPr>
        <w:t>Schaft</w:t>
      </w:r>
      <w:proofErr w:type="spellEnd"/>
      <w:r w:rsidRPr="00E41A9C">
        <w:rPr>
          <w:color w:val="000000" w:themeColor="text1"/>
        </w:rPr>
        <w:t xml:space="preserve">, A.H.T., </w:t>
      </w:r>
      <w:proofErr w:type="spellStart"/>
      <w:r w:rsidRPr="00E41A9C">
        <w:rPr>
          <w:color w:val="000000" w:themeColor="text1"/>
        </w:rPr>
        <w:t>Lub</w:t>
      </w:r>
      <w:proofErr w:type="spellEnd"/>
      <w:r w:rsidRPr="00E41A9C">
        <w:rPr>
          <w:color w:val="000000" w:themeColor="text1"/>
        </w:rPr>
        <w:t xml:space="preserve">, X.D., Van Der Heijden, B. and </w:t>
      </w:r>
      <w:proofErr w:type="spellStart"/>
      <w:r w:rsidRPr="00E41A9C">
        <w:rPr>
          <w:color w:val="000000" w:themeColor="text1"/>
        </w:rPr>
        <w:t>Solinger</w:t>
      </w:r>
      <w:proofErr w:type="spellEnd"/>
      <w:r w:rsidRPr="00E41A9C">
        <w:rPr>
          <w:color w:val="000000" w:themeColor="text1"/>
        </w:rPr>
        <w:t xml:space="preserve">, O.N. (2022). How Employees Experience Digital Transformation: A Dynamic </w:t>
      </w:r>
      <w:proofErr w:type="gramStart"/>
      <w:r w:rsidRPr="00E41A9C">
        <w:rPr>
          <w:color w:val="000000" w:themeColor="text1"/>
        </w:rPr>
        <w:t>And</w:t>
      </w:r>
      <w:proofErr w:type="gramEnd"/>
      <w:r w:rsidRPr="00E41A9C">
        <w:rPr>
          <w:color w:val="000000" w:themeColor="text1"/>
        </w:rPr>
        <w:t xml:space="preserve"> Multi-Layered Sensemaking Perspective. </w:t>
      </w:r>
      <w:r w:rsidRPr="00E41A9C">
        <w:rPr>
          <w:i/>
          <w:iCs/>
          <w:color w:val="000000" w:themeColor="text1"/>
        </w:rPr>
        <w:t>Journal of Hospitality &amp; Hospitality Research</w:t>
      </w:r>
      <w:r w:rsidRPr="00E41A9C">
        <w:rPr>
          <w:color w:val="000000" w:themeColor="text1"/>
        </w:rPr>
        <w:t xml:space="preserve">, p.109634802211230. </w:t>
      </w:r>
      <w:proofErr w:type="spellStart"/>
      <w:proofErr w:type="gramStart"/>
      <w:r w:rsidRPr="00E41A9C">
        <w:rPr>
          <w:color w:val="000000" w:themeColor="text1"/>
        </w:rPr>
        <w:t>doi:https</w:t>
      </w:r>
      <w:proofErr w:type="spellEnd"/>
      <w:r w:rsidRPr="00E41A9C">
        <w:rPr>
          <w:color w:val="000000" w:themeColor="text1"/>
        </w:rPr>
        <w:t>://doi.org/10.1177/10963480221123098</w:t>
      </w:r>
      <w:proofErr w:type="gramEnd"/>
      <w:r w:rsidRPr="00E41A9C">
        <w:rPr>
          <w:color w:val="000000" w:themeColor="text1"/>
        </w:rPr>
        <w:t xml:space="preserve"> </w:t>
      </w:r>
      <w:r w:rsidRPr="00E41A9C">
        <w:rPr>
          <w:iCs/>
          <w:color w:val="000000" w:themeColor="text1"/>
        </w:rPr>
        <w:t>[Accessed 22 Nov. 2024]</w:t>
      </w:r>
      <w:r w:rsidRPr="00E41A9C">
        <w:rPr>
          <w:color w:val="000000" w:themeColor="text1"/>
        </w:rPr>
        <w:t xml:space="preserve"> .</w:t>
      </w:r>
    </w:p>
    <w:p w14:paraId="6B107ACB"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Schaufeli, W.B. (2017). Applying the Job Demands-Resources Model. </w:t>
      </w:r>
      <w:r w:rsidRPr="00E41A9C">
        <w:rPr>
          <w:i/>
          <w:iCs/>
          <w:color w:val="000000" w:themeColor="text1"/>
        </w:rPr>
        <w:t>Organisational Dynamics</w:t>
      </w:r>
      <w:r w:rsidRPr="00E41A9C">
        <w:rPr>
          <w:color w:val="000000" w:themeColor="text1"/>
        </w:rPr>
        <w:t xml:space="preserve">, 46(2), pp.120–132. </w:t>
      </w:r>
      <w:proofErr w:type="spellStart"/>
      <w:proofErr w:type="gramStart"/>
      <w:r w:rsidRPr="00E41A9C">
        <w:rPr>
          <w:color w:val="000000" w:themeColor="text1"/>
        </w:rPr>
        <w:t>doi:https</w:t>
      </w:r>
      <w:proofErr w:type="spellEnd"/>
      <w:r w:rsidRPr="00E41A9C">
        <w:rPr>
          <w:color w:val="000000" w:themeColor="text1"/>
        </w:rPr>
        <w:t>://doi.org/10.1016/j.orgdyn.2017.04.008</w:t>
      </w:r>
      <w:proofErr w:type="gramEnd"/>
      <w:r w:rsidRPr="00E41A9C">
        <w:rPr>
          <w:color w:val="000000" w:themeColor="text1"/>
        </w:rPr>
        <w:t xml:space="preserve"> [Accessed 2 Dec. 2024].</w:t>
      </w:r>
    </w:p>
    <w:p w14:paraId="7243BFAB"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Schmidt, M.W., Baldridge, K.K., </w:t>
      </w:r>
      <w:proofErr w:type="spellStart"/>
      <w:r w:rsidRPr="00E41A9C">
        <w:rPr>
          <w:color w:val="000000" w:themeColor="text1"/>
          <w:lang w:val="en-GB"/>
        </w:rPr>
        <w:t>Boatz</w:t>
      </w:r>
      <w:proofErr w:type="spellEnd"/>
      <w:r w:rsidRPr="00E41A9C">
        <w:rPr>
          <w:color w:val="000000" w:themeColor="text1"/>
          <w:lang w:val="en-GB"/>
        </w:rPr>
        <w:t xml:space="preserve">, J.A., Elbert, S.T., Gordon, M.S., Jensen, J.H., </w:t>
      </w:r>
      <w:proofErr w:type="spellStart"/>
      <w:r w:rsidRPr="00E41A9C">
        <w:rPr>
          <w:color w:val="000000" w:themeColor="text1"/>
          <w:lang w:val="en-GB"/>
        </w:rPr>
        <w:t>Koseki</w:t>
      </w:r>
      <w:proofErr w:type="spellEnd"/>
      <w:r w:rsidRPr="00E41A9C">
        <w:rPr>
          <w:color w:val="000000" w:themeColor="text1"/>
          <w:lang w:val="en-GB"/>
        </w:rPr>
        <w:t xml:space="preserve">, S., Matsunaga, N., Nguyen, K.A., </w:t>
      </w:r>
      <w:proofErr w:type="spellStart"/>
      <w:r w:rsidRPr="00E41A9C">
        <w:rPr>
          <w:color w:val="000000" w:themeColor="text1"/>
          <w:lang w:val="en-GB"/>
        </w:rPr>
        <w:t>Su</w:t>
      </w:r>
      <w:proofErr w:type="spellEnd"/>
      <w:r w:rsidRPr="00E41A9C">
        <w:rPr>
          <w:color w:val="000000" w:themeColor="text1"/>
          <w:lang w:val="en-GB"/>
        </w:rPr>
        <w:t xml:space="preserve">, S., </w:t>
      </w:r>
      <w:proofErr w:type="spellStart"/>
      <w:r w:rsidRPr="00E41A9C">
        <w:rPr>
          <w:color w:val="000000" w:themeColor="text1"/>
          <w:lang w:val="en-GB"/>
        </w:rPr>
        <w:t>Windus</w:t>
      </w:r>
      <w:proofErr w:type="spellEnd"/>
      <w:r w:rsidRPr="00E41A9C">
        <w:rPr>
          <w:color w:val="000000" w:themeColor="text1"/>
          <w:lang w:val="en-GB"/>
        </w:rPr>
        <w:t xml:space="preserve">, T.L., Dupuis, M. and Montgomery, J.A. (2020). General atomic and molecular electronic structure system. </w:t>
      </w:r>
      <w:r w:rsidRPr="00E41A9C">
        <w:rPr>
          <w:iCs/>
          <w:color w:val="000000" w:themeColor="text1"/>
          <w:lang w:val="en-GB"/>
        </w:rPr>
        <w:t>Journal of Computational Chemistry</w:t>
      </w:r>
      <w:r w:rsidRPr="00E41A9C">
        <w:rPr>
          <w:color w:val="000000" w:themeColor="text1"/>
          <w:lang w:val="en-GB"/>
        </w:rPr>
        <w:t xml:space="preserve">, 14(11), pp.1347–1363. </w:t>
      </w:r>
      <w:proofErr w:type="spellStart"/>
      <w:proofErr w:type="gramStart"/>
      <w:r w:rsidRPr="00E41A9C">
        <w:rPr>
          <w:color w:val="000000" w:themeColor="text1"/>
          <w:lang w:val="en-GB"/>
        </w:rPr>
        <w:t>doi:https</w:t>
      </w:r>
      <w:proofErr w:type="spellEnd"/>
      <w:r w:rsidRPr="00E41A9C">
        <w:rPr>
          <w:color w:val="000000" w:themeColor="text1"/>
          <w:lang w:val="en-GB"/>
        </w:rPr>
        <w:t>://doi.org/10.1002/jcc.540141112</w:t>
      </w:r>
      <w:proofErr w:type="gramEnd"/>
      <w:r w:rsidRPr="00E41A9C">
        <w:rPr>
          <w:color w:val="000000" w:themeColor="text1"/>
          <w:lang w:val="en-GB"/>
        </w:rPr>
        <w:t xml:space="preserve"> </w:t>
      </w:r>
      <w:r w:rsidRPr="00E41A9C">
        <w:rPr>
          <w:iCs/>
          <w:color w:val="000000" w:themeColor="text1"/>
          <w:lang w:val="en-GB"/>
        </w:rPr>
        <w:t>[Accessed 22 Nov. 2024]</w:t>
      </w:r>
      <w:r w:rsidRPr="00E41A9C">
        <w:rPr>
          <w:color w:val="000000" w:themeColor="text1"/>
          <w:lang w:val="en-GB"/>
        </w:rPr>
        <w:t>.</w:t>
      </w:r>
    </w:p>
    <w:p w14:paraId="2C1D0220" w14:textId="0C381E6B" w:rsidR="009B0F38" w:rsidRPr="00E41A9C" w:rsidRDefault="009B0F38" w:rsidP="00D010A3">
      <w:pPr>
        <w:pStyle w:val="ListParagraph"/>
        <w:numPr>
          <w:ilvl w:val="0"/>
          <w:numId w:val="8"/>
        </w:numPr>
        <w:rPr>
          <w:iCs/>
          <w:color w:val="000000" w:themeColor="text1"/>
          <w:lang w:val="en-GB"/>
        </w:rPr>
      </w:pPr>
      <w:proofErr w:type="spellStart"/>
      <w:r w:rsidRPr="00E41A9C">
        <w:rPr>
          <w:iCs/>
          <w:color w:val="000000" w:themeColor="text1"/>
          <w:lang w:val="en-GB"/>
        </w:rPr>
        <w:t>Schoonenboom</w:t>
      </w:r>
      <w:proofErr w:type="spellEnd"/>
      <w:r w:rsidRPr="00E41A9C">
        <w:rPr>
          <w:iCs/>
          <w:color w:val="000000" w:themeColor="text1"/>
          <w:lang w:val="en-GB"/>
        </w:rPr>
        <w:t xml:space="preserve">, J. and Johnson, R.B. (2017). How to Construct A mixed Methods Research Design. </w:t>
      </w:r>
      <w:proofErr w:type="spellStart"/>
      <w:r w:rsidRPr="00E41A9C">
        <w:rPr>
          <w:iCs/>
          <w:color w:val="000000" w:themeColor="text1"/>
          <w:lang w:val="en-GB"/>
        </w:rPr>
        <w:t>KZfSS</w:t>
      </w:r>
      <w:proofErr w:type="spellEnd"/>
      <w:r w:rsidRPr="00E41A9C">
        <w:rPr>
          <w:iCs/>
          <w:color w:val="000000" w:themeColor="text1"/>
          <w:lang w:val="en-GB"/>
        </w:rPr>
        <w:t xml:space="preserve"> </w:t>
      </w:r>
      <w:proofErr w:type="spellStart"/>
      <w:r w:rsidRPr="00E41A9C">
        <w:rPr>
          <w:iCs/>
          <w:color w:val="000000" w:themeColor="text1"/>
          <w:lang w:val="en-GB"/>
        </w:rPr>
        <w:t>Kölner</w:t>
      </w:r>
      <w:proofErr w:type="spellEnd"/>
      <w:r w:rsidRPr="00E41A9C">
        <w:rPr>
          <w:iCs/>
          <w:color w:val="000000" w:themeColor="text1"/>
          <w:lang w:val="en-GB"/>
        </w:rPr>
        <w:t xml:space="preserve"> </w:t>
      </w:r>
      <w:proofErr w:type="spellStart"/>
      <w:r w:rsidRPr="00E41A9C">
        <w:rPr>
          <w:iCs/>
          <w:color w:val="000000" w:themeColor="text1"/>
          <w:lang w:val="en-GB"/>
        </w:rPr>
        <w:t>Zeitschrift</w:t>
      </w:r>
      <w:proofErr w:type="spellEnd"/>
      <w:r w:rsidRPr="00E41A9C">
        <w:rPr>
          <w:iCs/>
          <w:color w:val="000000" w:themeColor="text1"/>
          <w:lang w:val="en-GB"/>
        </w:rPr>
        <w:t xml:space="preserve"> </w:t>
      </w:r>
      <w:proofErr w:type="spellStart"/>
      <w:r w:rsidRPr="00E41A9C">
        <w:rPr>
          <w:iCs/>
          <w:color w:val="000000" w:themeColor="text1"/>
          <w:lang w:val="en-GB"/>
        </w:rPr>
        <w:t>Für</w:t>
      </w:r>
      <w:proofErr w:type="spellEnd"/>
      <w:r w:rsidRPr="00E41A9C">
        <w:rPr>
          <w:iCs/>
          <w:color w:val="000000" w:themeColor="text1"/>
          <w:lang w:val="en-GB"/>
        </w:rPr>
        <w:t xml:space="preserve"> </w:t>
      </w:r>
      <w:proofErr w:type="spellStart"/>
      <w:r w:rsidRPr="00E41A9C">
        <w:rPr>
          <w:iCs/>
          <w:color w:val="000000" w:themeColor="text1"/>
          <w:lang w:val="en-GB"/>
        </w:rPr>
        <w:t>Soziologie</w:t>
      </w:r>
      <w:proofErr w:type="spellEnd"/>
      <w:r w:rsidRPr="00E41A9C">
        <w:rPr>
          <w:iCs/>
          <w:color w:val="000000" w:themeColor="text1"/>
          <w:lang w:val="en-GB"/>
        </w:rPr>
        <w:t xml:space="preserve"> Und </w:t>
      </w:r>
      <w:proofErr w:type="spellStart"/>
      <w:r w:rsidRPr="00E41A9C">
        <w:rPr>
          <w:iCs/>
          <w:color w:val="000000" w:themeColor="text1"/>
          <w:lang w:val="en-GB"/>
        </w:rPr>
        <w:t>Sozialpsychologie</w:t>
      </w:r>
      <w:proofErr w:type="spellEnd"/>
      <w:r w:rsidRPr="00E41A9C">
        <w:rPr>
          <w:iCs/>
          <w:color w:val="000000" w:themeColor="text1"/>
          <w:lang w:val="en-GB"/>
        </w:rPr>
        <w:t xml:space="preserve">, [online] 69(2), pp.107–131. </w:t>
      </w:r>
      <w:proofErr w:type="spellStart"/>
      <w:proofErr w:type="gramStart"/>
      <w:r w:rsidRPr="00E41A9C">
        <w:rPr>
          <w:iCs/>
          <w:color w:val="000000" w:themeColor="text1"/>
          <w:lang w:val="en-GB"/>
        </w:rPr>
        <w:t>doi:https</w:t>
      </w:r>
      <w:proofErr w:type="spellEnd"/>
      <w:r w:rsidRPr="00E41A9C">
        <w:rPr>
          <w:iCs/>
          <w:color w:val="000000" w:themeColor="text1"/>
          <w:lang w:val="en-GB"/>
        </w:rPr>
        <w:t>://doi.org/10.1007/s11577-017-0454-1</w:t>
      </w:r>
      <w:proofErr w:type="gramEnd"/>
      <w:r w:rsidRPr="00E41A9C">
        <w:rPr>
          <w:iCs/>
          <w:color w:val="000000" w:themeColor="text1"/>
          <w:lang w:val="en-GB"/>
        </w:rPr>
        <w:t xml:space="preserve"> [Accessed </w:t>
      </w:r>
      <w:r w:rsidR="00FB14EB">
        <w:rPr>
          <w:iCs/>
          <w:color w:val="000000" w:themeColor="text1"/>
          <w:lang w:val="en-GB"/>
        </w:rPr>
        <w:t>03</w:t>
      </w:r>
      <w:r w:rsidRPr="00E41A9C">
        <w:rPr>
          <w:iCs/>
          <w:color w:val="000000" w:themeColor="text1"/>
          <w:lang w:val="en-GB"/>
        </w:rPr>
        <w:t xml:space="preserve"> Nov. 2024].</w:t>
      </w:r>
    </w:p>
    <w:p w14:paraId="6FE75AF7"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lastRenderedPageBreak/>
        <w:t xml:space="preserve">Setiawan, I.A. (2015). PRINSIP PREPOTENT NEEDS HIERARCHY MASLOW DAN HUBUNGANNNYA DENGAN KINERJA SERTA KEPUASAN KERJA. </w:t>
      </w:r>
      <w:r w:rsidRPr="00E41A9C">
        <w:rPr>
          <w:iCs/>
          <w:color w:val="000000" w:themeColor="text1"/>
          <w:lang w:val="en-GB"/>
        </w:rPr>
        <w:t>Journal of Management and Business</w:t>
      </w:r>
      <w:r w:rsidRPr="00E41A9C">
        <w:rPr>
          <w:color w:val="000000" w:themeColor="text1"/>
          <w:lang w:val="en-GB"/>
        </w:rPr>
        <w:t xml:space="preserve">, 12(1). </w:t>
      </w:r>
      <w:proofErr w:type="spellStart"/>
      <w:proofErr w:type="gramStart"/>
      <w:r w:rsidRPr="00E41A9C">
        <w:rPr>
          <w:color w:val="000000" w:themeColor="text1"/>
          <w:lang w:val="en-GB"/>
        </w:rPr>
        <w:t>doi:https</w:t>
      </w:r>
      <w:proofErr w:type="spellEnd"/>
      <w:r w:rsidRPr="00E41A9C">
        <w:rPr>
          <w:color w:val="000000" w:themeColor="text1"/>
          <w:lang w:val="en-GB"/>
        </w:rPr>
        <w:t>://doi.org/10.24123/jmb.v12i1.9</w:t>
      </w:r>
      <w:proofErr w:type="gramEnd"/>
      <w:r w:rsidRPr="00E41A9C">
        <w:rPr>
          <w:color w:val="000000" w:themeColor="text1"/>
          <w:lang w:val="en-GB"/>
        </w:rPr>
        <w:t xml:space="preserve"> </w:t>
      </w:r>
      <w:r w:rsidRPr="00E41A9C">
        <w:rPr>
          <w:iCs/>
          <w:color w:val="000000" w:themeColor="text1"/>
          <w:lang w:val="en-GB"/>
        </w:rPr>
        <w:t>[Accessed 22 Nov. 2024]</w:t>
      </w:r>
      <w:r w:rsidRPr="00E41A9C">
        <w:rPr>
          <w:color w:val="000000" w:themeColor="text1"/>
          <w:lang w:val="en-GB"/>
        </w:rPr>
        <w:t>.</w:t>
      </w:r>
    </w:p>
    <w:p w14:paraId="1999B1AA"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Shea, C., Roberts, M., Johnson, E.P. and Hadlock, W. (2020). Matching Data Collection Method to Purpose: In the Moment Data Collection with Mobile Devices for Occasioned Based Analysis. </w:t>
      </w:r>
      <w:r w:rsidRPr="00E41A9C">
        <w:rPr>
          <w:iCs/>
          <w:color w:val="000000" w:themeColor="text1"/>
          <w:lang w:val="en-GB"/>
        </w:rPr>
        <w:t>Survey Practice</w:t>
      </w:r>
      <w:r w:rsidRPr="00E41A9C">
        <w:rPr>
          <w:color w:val="000000" w:themeColor="text1"/>
          <w:lang w:val="en-GB"/>
        </w:rPr>
        <w:t xml:space="preserve">, 6(1), pp.1–7. </w:t>
      </w:r>
      <w:proofErr w:type="spellStart"/>
      <w:proofErr w:type="gramStart"/>
      <w:r w:rsidRPr="00E41A9C">
        <w:rPr>
          <w:color w:val="000000" w:themeColor="text1"/>
          <w:lang w:val="en-GB"/>
        </w:rPr>
        <w:t>doi:https</w:t>
      </w:r>
      <w:proofErr w:type="spellEnd"/>
      <w:r w:rsidRPr="00E41A9C">
        <w:rPr>
          <w:color w:val="000000" w:themeColor="text1"/>
          <w:lang w:val="en-GB"/>
        </w:rPr>
        <w:t>://doi.org/10.29115/sp-2013-0003</w:t>
      </w:r>
      <w:proofErr w:type="gramEnd"/>
      <w:r w:rsidRPr="00E41A9C">
        <w:rPr>
          <w:color w:val="000000" w:themeColor="text1"/>
          <w:lang w:val="en-GB"/>
        </w:rPr>
        <w:t xml:space="preserve"> </w:t>
      </w:r>
      <w:r w:rsidRPr="00E41A9C">
        <w:rPr>
          <w:iCs/>
          <w:color w:val="000000" w:themeColor="text1"/>
          <w:lang w:val="en-GB"/>
        </w:rPr>
        <w:t>[Accessed 22 Nov. 2024]</w:t>
      </w:r>
      <w:r w:rsidRPr="00E41A9C">
        <w:rPr>
          <w:color w:val="000000" w:themeColor="text1"/>
          <w:lang w:val="en-GB"/>
        </w:rPr>
        <w:t>.</w:t>
      </w:r>
    </w:p>
    <w:p w14:paraId="38418B05" w14:textId="7777777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r w:rsidRPr="00E41A9C">
        <w:rPr>
          <w:rFonts w:cs="Arial"/>
          <w:color w:val="000000" w:themeColor="text1"/>
          <w:szCs w:val="22"/>
        </w:rPr>
        <w:t xml:space="preserve">Shehadeh, M., </w:t>
      </w:r>
      <w:proofErr w:type="spellStart"/>
      <w:r w:rsidRPr="00E41A9C">
        <w:rPr>
          <w:rFonts w:cs="Arial"/>
          <w:color w:val="000000" w:themeColor="text1"/>
          <w:szCs w:val="22"/>
        </w:rPr>
        <w:t>Almohtaseb</w:t>
      </w:r>
      <w:proofErr w:type="spellEnd"/>
      <w:r w:rsidRPr="00E41A9C">
        <w:rPr>
          <w:rFonts w:cs="Arial"/>
          <w:color w:val="000000" w:themeColor="text1"/>
          <w:szCs w:val="22"/>
        </w:rPr>
        <w:t xml:space="preserve">, A., </w:t>
      </w:r>
      <w:proofErr w:type="spellStart"/>
      <w:r w:rsidRPr="00E41A9C">
        <w:rPr>
          <w:rFonts w:cs="Arial"/>
          <w:color w:val="000000" w:themeColor="text1"/>
          <w:szCs w:val="22"/>
        </w:rPr>
        <w:t>Aldehayyat</w:t>
      </w:r>
      <w:proofErr w:type="spellEnd"/>
      <w:r w:rsidRPr="00E41A9C">
        <w:rPr>
          <w:rFonts w:cs="Arial"/>
          <w:color w:val="000000" w:themeColor="text1"/>
          <w:szCs w:val="22"/>
        </w:rPr>
        <w:t>, J. and Abu-</w:t>
      </w:r>
      <w:proofErr w:type="spellStart"/>
      <w:r w:rsidRPr="00E41A9C">
        <w:rPr>
          <w:rFonts w:cs="Arial"/>
          <w:color w:val="000000" w:themeColor="text1"/>
          <w:szCs w:val="22"/>
        </w:rPr>
        <w:t>AlSondos</w:t>
      </w:r>
      <w:proofErr w:type="spellEnd"/>
      <w:r w:rsidRPr="00E41A9C">
        <w:rPr>
          <w:rFonts w:cs="Arial"/>
          <w:color w:val="000000" w:themeColor="text1"/>
          <w:szCs w:val="22"/>
        </w:rPr>
        <w:t xml:space="preserve">, I.A. (2023). Digital Transformation and Competitive Advantage in the Service Sector: A Moderated-Mediation Model. </w:t>
      </w:r>
      <w:r w:rsidRPr="00E41A9C">
        <w:rPr>
          <w:rFonts w:cs="Arial"/>
          <w:i/>
          <w:iCs/>
          <w:color w:val="000000" w:themeColor="text1"/>
          <w:szCs w:val="22"/>
        </w:rPr>
        <w:t>Sustainability</w:t>
      </w:r>
      <w:r w:rsidRPr="00E41A9C">
        <w:rPr>
          <w:rFonts w:cs="Arial"/>
          <w:color w:val="000000" w:themeColor="text1"/>
          <w:szCs w:val="22"/>
        </w:rPr>
        <w:t xml:space="preserve">, 15(3), p.2077.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://doi.org/10.3390/su15032077</w:t>
      </w:r>
      <w:proofErr w:type="gramEnd"/>
      <w:r w:rsidRPr="00E41A9C">
        <w:rPr>
          <w:rFonts w:cs="Arial"/>
          <w:color w:val="000000" w:themeColor="text1"/>
          <w:szCs w:val="22"/>
        </w:rPr>
        <w:t xml:space="preserve"> </w:t>
      </w:r>
      <w:r w:rsidRPr="00E41A9C">
        <w:rPr>
          <w:color w:val="000000" w:themeColor="text1"/>
        </w:rPr>
        <w:t>[Accessed 29 Nov. 2024]</w:t>
      </w:r>
      <w:r w:rsidRPr="00E41A9C">
        <w:rPr>
          <w:rFonts w:cs="Arial"/>
          <w:color w:val="000000" w:themeColor="text1"/>
          <w:szCs w:val="22"/>
        </w:rPr>
        <w:t>.</w:t>
      </w:r>
    </w:p>
    <w:p w14:paraId="457F0480" w14:textId="22890B7F" w:rsidR="009B0F38" w:rsidRPr="00E41A9C" w:rsidRDefault="009B0F38" w:rsidP="00D010A3">
      <w:pPr>
        <w:pStyle w:val="ListParagraph"/>
        <w:numPr>
          <w:ilvl w:val="0"/>
          <w:numId w:val="8"/>
        </w:numPr>
        <w:rPr>
          <w:iCs/>
          <w:color w:val="000000" w:themeColor="text1"/>
          <w:lang w:val="en-GB"/>
        </w:rPr>
      </w:pPr>
      <w:r w:rsidRPr="00E41A9C">
        <w:rPr>
          <w:iCs/>
          <w:color w:val="000000" w:themeColor="text1"/>
          <w:lang w:val="en-GB"/>
        </w:rPr>
        <w:t xml:space="preserve">Shukla, S. (2020). Concept of population and sample. [online] ResearchGate. Available at: </w:t>
      </w:r>
      <w:hyperlink r:id="rId112" w:history="1">
        <w:r w:rsidRPr="00E41A9C">
          <w:rPr>
            <w:rStyle w:val="Hyperlink"/>
            <w:iCs/>
            <w:color w:val="000000" w:themeColor="text1"/>
            <w:lang w:val="en-GB"/>
          </w:rPr>
          <w:t>https://www.researchgate.net/publication/346426707_CONCEPT_OF_POPULATION_AND_SAMPLE</w:t>
        </w:r>
      </w:hyperlink>
      <w:r w:rsidRPr="00E41A9C">
        <w:rPr>
          <w:iCs/>
          <w:color w:val="000000" w:themeColor="text1"/>
          <w:lang w:val="en-GB"/>
        </w:rPr>
        <w:t xml:space="preserve"> [Accessed </w:t>
      </w:r>
      <w:r w:rsidR="00FB14EB">
        <w:rPr>
          <w:iCs/>
          <w:color w:val="000000" w:themeColor="text1"/>
          <w:lang w:val="en-GB"/>
        </w:rPr>
        <w:t>0</w:t>
      </w:r>
      <w:r w:rsidRPr="00E41A9C">
        <w:rPr>
          <w:iCs/>
          <w:color w:val="000000" w:themeColor="text1"/>
          <w:lang w:val="en-GB"/>
        </w:rPr>
        <w:t>3 Nov. 2024].</w:t>
      </w:r>
    </w:p>
    <w:p w14:paraId="34DC797E" w14:textId="38CD31CF"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Sinha, V., Abraham, A., </w:t>
      </w:r>
      <w:proofErr w:type="spellStart"/>
      <w:r w:rsidRPr="00E41A9C">
        <w:rPr>
          <w:color w:val="000000" w:themeColor="text1"/>
          <w:lang w:val="en-GB"/>
        </w:rPr>
        <w:t>Bhaskarna</w:t>
      </w:r>
      <w:proofErr w:type="spellEnd"/>
      <w:r w:rsidRPr="00E41A9C">
        <w:rPr>
          <w:color w:val="000000" w:themeColor="text1"/>
          <w:lang w:val="en-GB"/>
        </w:rPr>
        <w:t xml:space="preserve">, B., Xavier, K. and </w:t>
      </w:r>
      <w:proofErr w:type="spellStart"/>
      <w:r w:rsidRPr="00E41A9C">
        <w:rPr>
          <w:color w:val="000000" w:themeColor="text1"/>
          <w:lang w:val="en-GB"/>
        </w:rPr>
        <w:t>Kariat</w:t>
      </w:r>
      <w:proofErr w:type="spellEnd"/>
      <w:r w:rsidRPr="00E41A9C">
        <w:rPr>
          <w:color w:val="000000" w:themeColor="text1"/>
          <w:lang w:val="en-GB"/>
        </w:rPr>
        <w:t xml:space="preserve">, K. (2014). Role Efficacy of employee motivation. </w:t>
      </w:r>
      <w:r w:rsidRPr="00E41A9C">
        <w:rPr>
          <w:iCs/>
          <w:color w:val="000000" w:themeColor="text1"/>
          <w:lang w:val="en-GB"/>
        </w:rPr>
        <w:t>International Journal of Human Capital and Information Technology Professionals</w:t>
      </w:r>
      <w:r w:rsidRPr="00E41A9C">
        <w:rPr>
          <w:color w:val="000000" w:themeColor="text1"/>
          <w:lang w:val="en-GB"/>
        </w:rPr>
        <w:t xml:space="preserve">, 5(4), pp.35–54. </w:t>
      </w:r>
      <w:proofErr w:type="spellStart"/>
      <w:proofErr w:type="gramStart"/>
      <w:r w:rsidRPr="00E41A9C">
        <w:rPr>
          <w:color w:val="000000" w:themeColor="text1"/>
          <w:lang w:val="en-GB"/>
        </w:rPr>
        <w:t>doi:https</w:t>
      </w:r>
      <w:proofErr w:type="spellEnd"/>
      <w:r w:rsidRPr="00E41A9C">
        <w:rPr>
          <w:color w:val="000000" w:themeColor="text1"/>
          <w:lang w:val="en-GB"/>
        </w:rPr>
        <w:t>://doi.org/10.4018/ijhcitp.2014100103</w:t>
      </w:r>
      <w:proofErr w:type="gramEnd"/>
      <w:r w:rsidRPr="00E41A9C">
        <w:rPr>
          <w:color w:val="000000" w:themeColor="text1"/>
          <w:lang w:val="en-GB"/>
        </w:rPr>
        <w:t xml:space="preserve"> [Accessed </w:t>
      </w:r>
      <w:r w:rsidR="00FB14EB">
        <w:rPr>
          <w:color w:val="000000" w:themeColor="text1"/>
          <w:lang w:val="en-GB"/>
        </w:rPr>
        <w:t>04</w:t>
      </w:r>
      <w:r w:rsidRPr="00E41A9C">
        <w:rPr>
          <w:color w:val="000000" w:themeColor="text1"/>
          <w:lang w:val="en-GB"/>
        </w:rPr>
        <w:t xml:space="preserve"> Nov. 2024].</w:t>
      </w:r>
    </w:p>
    <w:p w14:paraId="092DAC32"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Smith, M. and Miller, S. (2021). Correction to: The ethical application of biometric facial recognition technology. </w:t>
      </w:r>
      <w:r w:rsidRPr="00E41A9C">
        <w:rPr>
          <w:iCs/>
          <w:color w:val="000000" w:themeColor="text1"/>
          <w:lang w:val="en-GB"/>
        </w:rPr>
        <w:t>AI &amp; SOCIETY</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://doi.org/10.1007/s00146-021-01236-7</w:t>
      </w:r>
      <w:proofErr w:type="gramEnd"/>
      <w:r w:rsidRPr="00E41A9C">
        <w:rPr>
          <w:color w:val="000000" w:themeColor="text1"/>
          <w:lang w:val="en-GB"/>
        </w:rPr>
        <w:t xml:space="preserve"> </w:t>
      </w:r>
      <w:r w:rsidRPr="00E41A9C">
        <w:rPr>
          <w:iCs/>
          <w:color w:val="000000" w:themeColor="text1"/>
          <w:lang w:val="en-GB"/>
        </w:rPr>
        <w:t>[Accessed 23 Nov. 2024]</w:t>
      </w:r>
      <w:r w:rsidRPr="00E41A9C">
        <w:rPr>
          <w:color w:val="000000" w:themeColor="text1"/>
          <w:lang w:val="en-GB"/>
        </w:rPr>
        <w:t>.</w:t>
      </w:r>
    </w:p>
    <w:p w14:paraId="3833B057"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Soujah</w:t>
      </w:r>
      <w:proofErr w:type="spellEnd"/>
      <w:r w:rsidRPr="00E41A9C">
        <w:rPr>
          <w:color w:val="000000" w:themeColor="text1"/>
          <w:lang w:val="en-GB"/>
        </w:rPr>
        <w:t xml:space="preserve">, S. (2023). Technology Integration in Schools Is We Overinvested and Underprepared? </w:t>
      </w:r>
      <w:r w:rsidRPr="00E41A9C">
        <w:rPr>
          <w:iCs/>
          <w:color w:val="000000" w:themeColor="text1"/>
          <w:lang w:val="en-GB"/>
        </w:rPr>
        <w:t>International Journal of Information and Education Technology</w:t>
      </w:r>
      <w:r w:rsidRPr="00E41A9C">
        <w:rPr>
          <w:color w:val="000000" w:themeColor="text1"/>
          <w:lang w:val="en-GB"/>
        </w:rPr>
        <w:t xml:space="preserve">, 4(5), pp.444–447. </w:t>
      </w:r>
      <w:proofErr w:type="spellStart"/>
      <w:proofErr w:type="gramStart"/>
      <w:r w:rsidRPr="00E41A9C">
        <w:rPr>
          <w:color w:val="000000" w:themeColor="text1"/>
          <w:lang w:val="en-GB"/>
        </w:rPr>
        <w:t>doi:https</w:t>
      </w:r>
      <w:proofErr w:type="spellEnd"/>
      <w:r w:rsidRPr="00E41A9C">
        <w:rPr>
          <w:color w:val="000000" w:themeColor="text1"/>
          <w:lang w:val="en-GB"/>
        </w:rPr>
        <w:t>://doi.org/10.7763/ijiet.2014.v4.447</w:t>
      </w:r>
      <w:proofErr w:type="gramEnd"/>
      <w:r w:rsidRPr="00E41A9C">
        <w:rPr>
          <w:color w:val="000000" w:themeColor="text1"/>
          <w:lang w:val="en-GB"/>
        </w:rPr>
        <w:t xml:space="preserve"> </w:t>
      </w:r>
      <w:r w:rsidRPr="00E41A9C">
        <w:rPr>
          <w:iCs/>
          <w:color w:val="000000" w:themeColor="text1"/>
          <w:lang w:val="en-GB"/>
        </w:rPr>
        <w:t>[Accessed 23 Nov. 2024]</w:t>
      </w:r>
      <w:r w:rsidRPr="00E41A9C">
        <w:rPr>
          <w:color w:val="000000" w:themeColor="text1"/>
          <w:lang w:val="en-GB"/>
        </w:rPr>
        <w:t>.</w:t>
      </w:r>
    </w:p>
    <w:p w14:paraId="3200B998"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Srivastava, </w:t>
      </w:r>
      <w:proofErr w:type="spellStart"/>
      <w:r w:rsidRPr="00E41A9C">
        <w:rPr>
          <w:color w:val="000000" w:themeColor="text1"/>
          <w:lang w:val="en-GB"/>
        </w:rPr>
        <w:t>Dr.N</w:t>
      </w:r>
      <w:proofErr w:type="spellEnd"/>
      <w:r w:rsidRPr="00E41A9C">
        <w:rPr>
          <w:color w:val="000000" w:themeColor="text1"/>
          <w:lang w:val="en-GB"/>
        </w:rPr>
        <w:t xml:space="preserve">. (2020). Workforce Analytics: Need of the Modern Organisations. </w:t>
      </w:r>
      <w:r w:rsidRPr="00E41A9C">
        <w:rPr>
          <w:iCs/>
          <w:color w:val="000000" w:themeColor="text1"/>
          <w:lang w:val="en-GB"/>
        </w:rPr>
        <w:t>International Journal of Psychosocial Rehabilitation</w:t>
      </w:r>
      <w:r w:rsidRPr="00E41A9C">
        <w:rPr>
          <w:color w:val="000000" w:themeColor="text1"/>
          <w:lang w:val="en-GB"/>
        </w:rPr>
        <w:t xml:space="preserve">, 24(5), pp.4410–4418. </w:t>
      </w:r>
      <w:proofErr w:type="spellStart"/>
      <w:proofErr w:type="gramStart"/>
      <w:r w:rsidRPr="00E41A9C">
        <w:rPr>
          <w:color w:val="000000" w:themeColor="text1"/>
          <w:lang w:val="en-GB"/>
        </w:rPr>
        <w:t>doi:https</w:t>
      </w:r>
      <w:proofErr w:type="spellEnd"/>
      <w:r w:rsidRPr="00E41A9C">
        <w:rPr>
          <w:color w:val="000000" w:themeColor="text1"/>
          <w:lang w:val="en-GB"/>
        </w:rPr>
        <w:t>://doi.org/10.37200/</w:t>
      </w:r>
      <w:proofErr w:type="spellStart"/>
      <w:r w:rsidRPr="00E41A9C">
        <w:rPr>
          <w:color w:val="000000" w:themeColor="text1"/>
          <w:lang w:val="en-GB"/>
        </w:rPr>
        <w:t>ijpr</w:t>
      </w:r>
      <w:proofErr w:type="spellEnd"/>
      <w:r w:rsidRPr="00E41A9C">
        <w:rPr>
          <w:color w:val="000000" w:themeColor="text1"/>
          <w:lang w:val="en-GB"/>
        </w:rPr>
        <w:t>/v24i5/pr2020156</w:t>
      </w:r>
      <w:proofErr w:type="gramEnd"/>
      <w:r w:rsidRPr="00E41A9C">
        <w:rPr>
          <w:color w:val="000000" w:themeColor="text1"/>
          <w:lang w:val="en-GB"/>
        </w:rPr>
        <w:t xml:space="preserve"> </w:t>
      </w:r>
      <w:r w:rsidRPr="00E41A9C">
        <w:rPr>
          <w:iCs/>
          <w:color w:val="000000" w:themeColor="text1"/>
          <w:lang w:val="en-GB"/>
        </w:rPr>
        <w:t>[Accessed 23 Nov. 2024]</w:t>
      </w:r>
      <w:r w:rsidRPr="00E41A9C">
        <w:rPr>
          <w:color w:val="000000" w:themeColor="text1"/>
          <w:lang w:val="en-GB"/>
        </w:rPr>
        <w:t>.</w:t>
      </w:r>
    </w:p>
    <w:p w14:paraId="60DCDAB4"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Staats</w:t>
      </w:r>
      <w:proofErr w:type="spellEnd"/>
      <w:r w:rsidRPr="00E41A9C">
        <w:rPr>
          <w:color w:val="000000" w:themeColor="text1"/>
          <w:lang w:val="en-GB"/>
        </w:rPr>
        <w:t xml:space="preserve">, A.W. (2020). </w:t>
      </w:r>
      <w:proofErr w:type="spellStart"/>
      <w:r w:rsidRPr="00E41A9C">
        <w:rPr>
          <w:color w:val="000000" w:themeColor="text1"/>
          <w:lang w:val="en-GB"/>
        </w:rPr>
        <w:t>Bindra’s</w:t>
      </w:r>
      <w:proofErr w:type="spellEnd"/>
      <w:r w:rsidRPr="00E41A9C">
        <w:rPr>
          <w:color w:val="000000" w:themeColor="text1"/>
          <w:lang w:val="en-GB"/>
        </w:rPr>
        <w:t xml:space="preserve"> perceptual-motivational theory and social </w:t>
      </w:r>
      <w:proofErr w:type="spellStart"/>
      <w:r w:rsidRPr="00E41A9C">
        <w:rPr>
          <w:color w:val="000000" w:themeColor="text1"/>
          <w:lang w:val="en-GB"/>
        </w:rPr>
        <w:t>behaviorism’s</w:t>
      </w:r>
      <w:proofErr w:type="spellEnd"/>
      <w:r w:rsidRPr="00E41A9C">
        <w:rPr>
          <w:color w:val="000000" w:themeColor="text1"/>
          <w:lang w:val="en-GB"/>
        </w:rPr>
        <w:t xml:space="preserve"> emotional-motivational theory: separatism exemplified. </w:t>
      </w:r>
      <w:proofErr w:type="spellStart"/>
      <w:r w:rsidRPr="00E41A9C">
        <w:rPr>
          <w:iCs/>
          <w:color w:val="000000" w:themeColor="text1"/>
          <w:lang w:val="en-GB"/>
        </w:rPr>
        <w:t>Behavioral</w:t>
      </w:r>
      <w:proofErr w:type="spellEnd"/>
      <w:r w:rsidRPr="00E41A9C">
        <w:rPr>
          <w:iCs/>
          <w:color w:val="000000" w:themeColor="text1"/>
          <w:lang w:val="en-GB"/>
        </w:rPr>
        <w:t xml:space="preserve"> and Brain Sciences</w:t>
      </w:r>
      <w:r w:rsidRPr="00E41A9C">
        <w:rPr>
          <w:color w:val="000000" w:themeColor="text1"/>
          <w:lang w:val="en-GB"/>
        </w:rPr>
        <w:t xml:space="preserve">, 1(1), pp.77–77. </w:t>
      </w:r>
      <w:proofErr w:type="spellStart"/>
      <w:proofErr w:type="gramStart"/>
      <w:r w:rsidRPr="00E41A9C">
        <w:rPr>
          <w:color w:val="000000" w:themeColor="text1"/>
          <w:lang w:val="en-GB"/>
        </w:rPr>
        <w:t>doi:https</w:t>
      </w:r>
      <w:proofErr w:type="spellEnd"/>
      <w:r w:rsidRPr="00E41A9C">
        <w:rPr>
          <w:color w:val="000000" w:themeColor="text1"/>
          <w:lang w:val="en-GB"/>
        </w:rPr>
        <w:t>://doi.org/10.1017/s0140525x00059707</w:t>
      </w:r>
      <w:proofErr w:type="gramEnd"/>
      <w:r w:rsidRPr="00E41A9C">
        <w:rPr>
          <w:color w:val="000000" w:themeColor="text1"/>
          <w:lang w:val="en-GB"/>
        </w:rPr>
        <w:t xml:space="preserve"> </w:t>
      </w:r>
      <w:r w:rsidRPr="00E41A9C">
        <w:rPr>
          <w:iCs/>
          <w:color w:val="000000" w:themeColor="text1"/>
          <w:lang w:val="en-GB"/>
        </w:rPr>
        <w:t>[Accessed 02 Oct. 2024]</w:t>
      </w:r>
      <w:r w:rsidRPr="00E41A9C">
        <w:rPr>
          <w:color w:val="000000" w:themeColor="text1"/>
          <w:lang w:val="en-GB"/>
        </w:rPr>
        <w:t>.</w:t>
      </w:r>
    </w:p>
    <w:p w14:paraId="13BF071B"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lastRenderedPageBreak/>
        <w:t xml:space="preserve">Staples, D.S. (2018). An Investigation of Information Technology-Enabled Remote Management and Remote Work Issues. </w:t>
      </w:r>
      <w:r w:rsidRPr="00E41A9C">
        <w:rPr>
          <w:iCs/>
          <w:color w:val="000000" w:themeColor="text1"/>
          <w:lang w:val="en-GB"/>
        </w:rPr>
        <w:t>Australasian Journal of Information Systems</w:t>
      </w:r>
      <w:r w:rsidRPr="00E41A9C">
        <w:rPr>
          <w:color w:val="000000" w:themeColor="text1"/>
          <w:lang w:val="en-GB"/>
        </w:rPr>
        <w:t xml:space="preserve">, 4(2). </w:t>
      </w:r>
      <w:proofErr w:type="spellStart"/>
      <w:proofErr w:type="gramStart"/>
      <w:r w:rsidRPr="00E41A9C">
        <w:rPr>
          <w:color w:val="000000" w:themeColor="text1"/>
          <w:lang w:val="en-GB"/>
        </w:rPr>
        <w:t>doi:https</w:t>
      </w:r>
      <w:proofErr w:type="spellEnd"/>
      <w:r w:rsidRPr="00E41A9C">
        <w:rPr>
          <w:color w:val="000000" w:themeColor="text1"/>
          <w:lang w:val="en-GB"/>
        </w:rPr>
        <w:t>://doi.org/10.3127/ajis.v4i2.362</w:t>
      </w:r>
      <w:proofErr w:type="gramEnd"/>
      <w:r w:rsidRPr="00E41A9C">
        <w:rPr>
          <w:color w:val="000000" w:themeColor="text1"/>
          <w:lang w:val="en-GB"/>
        </w:rPr>
        <w:t xml:space="preserve"> [Accessed 21 Nov. 2024].</w:t>
      </w:r>
    </w:p>
    <w:p w14:paraId="228056E0"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Strauss, A. and Corbin, J. (2017). Basics of qualitative research: Grounded theory procedures and techniques. </w:t>
      </w:r>
      <w:r w:rsidRPr="00E41A9C">
        <w:rPr>
          <w:iCs/>
          <w:color w:val="000000" w:themeColor="text1"/>
          <w:lang w:val="en-GB"/>
        </w:rPr>
        <w:t>Contemporary Sociology</w:t>
      </w:r>
      <w:r w:rsidRPr="00E41A9C">
        <w:rPr>
          <w:color w:val="000000" w:themeColor="text1"/>
          <w:lang w:val="en-GB"/>
        </w:rPr>
        <w:t xml:space="preserve">, 21(1), p.138. </w:t>
      </w:r>
      <w:proofErr w:type="spellStart"/>
      <w:proofErr w:type="gramStart"/>
      <w:r w:rsidRPr="00E41A9C">
        <w:rPr>
          <w:color w:val="000000" w:themeColor="text1"/>
          <w:lang w:val="en-GB"/>
        </w:rPr>
        <w:t>doi:https</w:t>
      </w:r>
      <w:proofErr w:type="spellEnd"/>
      <w:r w:rsidRPr="00E41A9C">
        <w:rPr>
          <w:color w:val="000000" w:themeColor="text1"/>
          <w:lang w:val="en-GB"/>
        </w:rPr>
        <w:t>://doi.org/10.2307/2074814</w:t>
      </w:r>
      <w:proofErr w:type="gramEnd"/>
      <w:r w:rsidRPr="00E41A9C">
        <w:rPr>
          <w:color w:val="000000" w:themeColor="text1"/>
          <w:lang w:val="en-GB"/>
        </w:rPr>
        <w:t xml:space="preserve"> </w:t>
      </w:r>
      <w:r w:rsidRPr="00E41A9C">
        <w:rPr>
          <w:iCs/>
          <w:color w:val="000000" w:themeColor="text1"/>
          <w:lang w:val="en-GB"/>
        </w:rPr>
        <w:t>[Accessed 23 Nov. 2024]</w:t>
      </w:r>
      <w:r w:rsidRPr="00E41A9C">
        <w:rPr>
          <w:color w:val="000000" w:themeColor="text1"/>
          <w:lang w:val="en-GB"/>
        </w:rPr>
        <w:t>.</w:t>
      </w:r>
    </w:p>
    <w:p w14:paraId="30918E77"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Suliman, M., Abdou, A., Ibrahim, M., Al-</w:t>
      </w:r>
      <w:proofErr w:type="spellStart"/>
      <w:r w:rsidRPr="00E41A9C">
        <w:rPr>
          <w:color w:val="000000" w:themeColor="text1"/>
        </w:rPr>
        <w:t>Khaldy</w:t>
      </w:r>
      <w:proofErr w:type="spellEnd"/>
      <w:r w:rsidRPr="00E41A9C">
        <w:rPr>
          <w:color w:val="000000" w:themeColor="text1"/>
        </w:rPr>
        <w:t xml:space="preserve">, D., Anas, A. and </w:t>
      </w:r>
      <w:proofErr w:type="spellStart"/>
      <w:r w:rsidRPr="00E41A9C">
        <w:rPr>
          <w:color w:val="000000" w:themeColor="text1"/>
        </w:rPr>
        <w:t>Alrefae</w:t>
      </w:r>
      <w:proofErr w:type="spellEnd"/>
      <w:r w:rsidRPr="00E41A9C">
        <w:rPr>
          <w:color w:val="000000" w:themeColor="text1"/>
        </w:rPr>
        <w:t xml:space="preserve">, W. (2023). Impact of Green Transformational Leadership on Employees’ Environmental Performance in the Hotel Industry Context: Does Green Work Engagement Matter? [online] </w:t>
      </w:r>
      <w:proofErr w:type="spellStart"/>
      <w:proofErr w:type="gramStart"/>
      <w:r w:rsidRPr="00E41A9C">
        <w:rPr>
          <w:color w:val="000000" w:themeColor="text1"/>
        </w:rPr>
        <w:t>doi:https</w:t>
      </w:r>
      <w:proofErr w:type="spellEnd"/>
      <w:r w:rsidRPr="00E41A9C">
        <w:rPr>
          <w:color w:val="000000" w:themeColor="text1"/>
        </w:rPr>
        <w:t>://doi.org/10.3390/su15032690</w:t>
      </w:r>
      <w:proofErr w:type="gramEnd"/>
      <w:r w:rsidRPr="00E41A9C">
        <w:rPr>
          <w:color w:val="000000" w:themeColor="text1"/>
        </w:rPr>
        <w:t xml:space="preserve"> [Accessed 27 Nov. 2024].</w:t>
      </w:r>
    </w:p>
    <w:p w14:paraId="5B1342D2"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Sutherland, L. (2021). Working remotely... successfully. </w:t>
      </w:r>
      <w:r w:rsidRPr="00E41A9C">
        <w:rPr>
          <w:iCs/>
          <w:color w:val="000000" w:themeColor="text1"/>
          <w:lang w:val="en-GB"/>
        </w:rPr>
        <w:t>The Business &amp; Management Collection</w:t>
      </w:r>
      <w:r w:rsidRPr="00E41A9C">
        <w:rPr>
          <w:color w:val="000000" w:themeColor="text1"/>
          <w:lang w:val="en-GB"/>
        </w:rPr>
        <w:t xml:space="preserve">, 2021(4), p.e1005330. </w:t>
      </w:r>
      <w:proofErr w:type="spellStart"/>
      <w:proofErr w:type="gramStart"/>
      <w:r w:rsidRPr="00E41A9C">
        <w:rPr>
          <w:color w:val="000000" w:themeColor="text1"/>
          <w:lang w:val="en-GB"/>
        </w:rPr>
        <w:t>doi:https</w:t>
      </w:r>
      <w:proofErr w:type="spellEnd"/>
      <w:r w:rsidRPr="00E41A9C">
        <w:rPr>
          <w:color w:val="000000" w:themeColor="text1"/>
          <w:lang w:val="en-GB"/>
        </w:rPr>
        <w:t>://doi.org/10.69645/ddfv3060</w:t>
      </w:r>
      <w:proofErr w:type="gramEnd"/>
      <w:r w:rsidRPr="00E41A9C">
        <w:rPr>
          <w:color w:val="000000" w:themeColor="text1"/>
          <w:lang w:val="en-GB"/>
        </w:rPr>
        <w:t xml:space="preserve"> </w:t>
      </w:r>
      <w:r w:rsidRPr="00E41A9C">
        <w:rPr>
          <w:iCs/>
          <w:color w:val="000000" w:themeColor="text1"/>
          <w:lang w:val="en-GB"/>
        </w:rPr>
        <w:t>[Accessed 23 Nov. 2024]</w:t>
      </w:r>
      <w:r w:rsidRPr="00E41A9C">
        <w:rPr>
          <w:color w:val="000000" w:themeColor="text1"/>
          <w:lang w:val="en-GB"/>
        </w:rPr>
        <w:t>.</w:t>
      </w:r>
    </w:p>
    <w:p w14:paraId="0CF75918"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Suyono</w:t>
      </w:r>
      <w:proofErr w:type="spellEnd"/>
      <w:r w:rsidRPr="00E41A9C">
        <w:rPr>
          <w:color w:val="000000" w:themeColor="text1"/>
          <w:lang w:val="en-GB"/>
        </w:rPr>
        <w:t xml:space="preserve">, J. and </w:t>
      </w:r>
      <w:proofErr w:type="spellStart"/>
      <w:r w:rsidRPr="00E41A9C">
        <w:rPr>
          <w:color w:val="000000" w:themeColor="text1"/>
          <w:lang w:val="en-GB"/>
        </w:rPr>
        <w:t>Mudjanarko</w:t>
      </w:r>
      <w:proofErr w:type="spellEnd"/>
      <w:r w:rsidRPr="00E41A9C">
        <w:rPr>
          <w:color w:val="000000" w:themeColor="text1"/>
          <w:lang w:val="en-GB"/>
        </w:rPr>
        <w:t xml:space="preserve">, S.W. (2017). Motivation Engineering to Employee by Employees Abraham Maslow Theory. </w:t>
      </w:r>
      <w:r w:rsidRPr="00E41A9C">
        <w:rPr>
          <w:iCs/>
          <w:color w:val="000000" w:themeColor="text1"/>
          <w:lang w:val="en-GB"/>
        </w:rPr>
        <w:t>JETL (Journal of Education, Teaching and Learning)</w:t>
      </w:r>
      <w:r w:rsidRPr="00E41A9C">
        <w:rPr>
          <w:color w:val="000000" w:themeColor="text1"/>
          <w:lang w:val="en-GB"/>
        </w:rPr>
        <w:t xml:space="preserve">, [online] 2(1), p.86. </w:t>
      </w:r>
      <w:proofErr w:type="spellStart"/>
      <w:proofErr w:type="gramStart"/>
      <w:r w:rsidRPr="00E41A9C">
        <w:rPr>
          <w:color w:val="000000" w:themeColor="text1"/>
          <w:lang w:val="en-GB"/>
        </w:rPr>
        <w:t>doi:https</w:t>
      </w:r>
      <w:proofErr w:type="spellEnd"/>
      <w:r w:rsidRPr="00E41A9C">
        <w:rPr>
          <w:color w:val="000000" w:themeColor="text1"/>
          <w:lang w:val="en-GB"/>
        </w:rPr>
        <w:t>://doi.org/10.26737/jetl.v2i1.141</w:t>
      </w:r>
      <w:proofErr w:type="gramEnd"/>
      <w:r w:rsidRPr="00E41A9C">
        <w:rPr>
          <w:color w:val="000000" w:themeColor="text1"/>
          <w:lang w:val="en-GB"/>
        </w:rPr>
        <w:t xml:space="preserve"> </w:t>
      </w:r>
      <w:r w:rsidRPr="00E41A9C">
        <w:rPr>
          <w:iCs/>
          <w:color w:val="000000" w:themeColor="text1"/>
          <w:lang w:val="en-GB"/>
        </w:rPr>
        <w:t>[Accessed 27 Nov. 2024]</w:t>
      </w:r>
      <w:r w:rsidRPr="00E41A9C">
        <w:rPr>
          <w:color w:val="000000" w:themeColor="text1"/>
          <w:lang w:val="en-GB"/>
        </w:rPr>
        <w:t>.</w:t>
      </w:r>
    </w:p>
    <w:p w14:paraId="0821A94A"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Szivás</w:t>
      </w:r>
      <w:proofErr w:type="spellEnd"/>
      <w:r w:rsidRPr="00E41A9C">
        <w:rPr>
          <w:color w:val="000000" w:themeColor="text1"/>
          <w:lang w:val="en-GB"/>
        </w:rPr>
        <w:t xml:space="preserve">, E. (2020). European Union accession: passport to development for the Hungarian hospitality industry? </w:t>
      </w:r>
      <w:r w:rsidRPr="00E41A9C">
        <w:rPr>
          <w:iCs/>
          <w:color w:val="000000" w:themeColor="text1"/>
          <w:lang w:val="en-GB"/>
        </w:rPr>
        <w:t>International Journal of Hospitality Research</w:t>
      </w:r>
      <w:r w:rsidRPr="00E41A9C">
        <w:rPr>
          <w:color w:val="000000" w:themeColor="text1"/>
          <w:lang w:val="en-GB"/>
        </w:rPr>
        <w:t xml:space="preserve">, 7(2), pp.95–107. </w:t>
      </w:r>
      <w:proofErr w:type="spellStart"/>
      <w:proofErr w:type="gramStart"/>
      <w:r w:rsidRPr="00E41A9C">
        <w:rPr>
          <w:color w:val="000000" w:themeColor="text1"/>
          <w:lang w:val="en-GB"/>
        </w:rPr>
        <w:t>doi:https</w:t>
      </w:r>
      <w:proofErr w:type="spellEnd"/>
      <w:r w:rsidRPr="00E41A9C">
        <w:rPr>
          <w:color w:val="000000" w:themeColor="text1"/>
          <w:lang w:val="en-GB"/>
        </w:rPr>
        <w:t>://doi.org/10.1002/jtr.515</w:t>
      </w:r>
      <w:proofErr w:type="gramEnd"/>
      <w:r w:rsidRPr="00E41A9C">
        <w:rPr>
          <w:color w:val="000000" w:themeColor="text1"/>
          <w:lang w:val="en-GB"/>
        </w:rPr>
        <w:t xml:space="preserve"> </w:t>
      </w:r>
      <w:r w:rsidRPr="00E41A9C">
        <w:rPr>
          <w:iCs/>
          <w:color w:val="000000" w:themeColor="text1"/>
          <w:lang w:val="en-GB"/>
        </w:rPr>
        <w:t>[Accessed 18 Nov. 2024]</w:t>
      </w:r>
      <w:r w:rsidRPr="00E41A9C">
        <w:rPr>
          <w:color w:val="000000" w:themeColor="text1"/>
          <w:lang w:val="en-GB"/>
        </w:rPr>
        <w:t>.</w:t>
      </w:r>
    </w:p>
    <w:p w14:paraId="0E683EDF" w14:textId="77777777" w:rsidR="009B0F38" w:rsidRPr="00E41A9C" w:rsidRDefault="009B0F38" w:rsidP="00D010A3">
      <w:pPr>
        <w:pStyle w:val="ListParagraph"/>
        <w:numPr>
          <w:ilvl w:val="0"/>
          <w:numId w:val="8"/>
        </w:numPr>
        <w:rPr>
          <w:iCs/>
          <w:color w:val="000000" w:themeColor="text1"/>
          <w:lang w:val="en-GB"/>
        </w:rPr>
      </w:pPr>
      <w:proofErr w:type="spellStart"/>
      <w:r w:rsidRPr="00E41A9C">
        <w:rPr>
          <w:iCs/>
          <w:color w:val="000000" w:themeColor="text1"/>
          <w:lang w:val="en-GB"/>
        </w:rPr>
        <w:t>Taherdoost</w:t>
      </w:r>
      <w:proofErr w:type="spellEnd"/>
      <w:r w:rsidRPr="00E41A9C">
        <w:rPr>
          <w:iCs/>
          <w:color w:val="000000" w:themeColor="text1"/>
          <w:lang w:val="en-GB"/>
        </w:rPr>
        <w:t xml:space="preserve">, H. (2022). What are different research approaches? Comprehensive review of qualitative, quantitative, and mixed method research, their applications, types, and limitations. Journal of Management Science &amp; Engineering Research, 5(1), pp.53–63. </w:t>
      </w:r>
      <w:proofErr w:type="spellStart"/>
      <w:proofErr w:type="gramStart"/>
      <w:r w:rsidRPr="00E41A9C">
        <w:rPr>
          <w:iCs/>
          <w:color w:val="000000" w:themeColor="text1"/>
          <w:lang w:val="en-GB"/>
        </w:rPr>
        <w:t>doi:https</w:t>
      </w:r>
      <w:proofErr w:type="spellEnd"/>
      <w:r w:rsidRPr="00E41A9C">
        <w:rPr>
          <w:iCs/>
          <w:color w:val="000000" w:themeColor="text1"/>
          <w:lang w:val="en-GB"/>
        </w:rPr>
        <w:t>://doi.org/10.30564/jmser.v5i1.4538</w:t>
      </w:r>
      <w:proofErr w:type="gramEnd"/>
      <w:r w:rsidRPr="00E41A9C">
        <w:rPr>
          <w:iCs/>
          <w:color w:val="000000" w:themeColor="text1"/>
          <w:lang w:val="en-GB"/>
        </w:rPr>
        <w:t xml:space="preserve"> [Accessed 16 Nov. 2024].</w:t>
      </w:r>
    </w:p>
    <w:p w14:paraId="5040B353"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Tandafatu</w:t>
      </w:r>
      <w:proofErr w:type="spellEnd"/>
      <w:r w:rsidRPr="00E41A9C">
        <w:rPr>
          <w:color w:val="000000" w:themeColor="text1"/>
          <w:lang w:val="en-GB"/>
        </w:rPr>
        <w:t xml:space="preserve">, N.K., </w:t>
      </w:r>
      <w:proofErr w:type="spellStart"/>
      <w:r w:rsidRPr="00E41A9C">
        <w:rPr>
          <w:color w:val="000000" w:themeColor="text1"/>
          <w:lang w:val="en-GB"/>
        </w:rPr>
        <w:t>Ermilinda</w:t>
      </w:r>
      <w:proofErr w:type="spellEnd"/>
      <w:r w:rsidRPr="00E41A9C">
        <w:rPr>
          <w:color w:val="000000" w:themeColor="text1"/>
          <w:lang w:val="en-GB"/>
        </w:rPr>
        <w:t xml:space="preserve">, L. and </w:t>
      </w:r>
      <w:proofErr w:type="spellStart"/>
      <w:r w:rsidRPr="00E41A9C">
        <w:rPr>
          <w:color w:val="000000" w:themeColor="text1"/>
          <w:lang w:val="en-GB"/>
        </w:rPr>
        <w:t>Darkel</w:t>
      </w:r>
      <w:proofErr w:type="spellEnd"/>
      <w:r w:rsidRPr="00E41A9C">
        <w:rPr>
          <w:color w:val="000000" w:themeColor="text1"/>
          <w:lang w:val="en-GB"/>
        </w:rPr>
        <w:t xml:space="preserve">, Y.B.M. (2024). Digital Transformation in Hospitality: Exploring the Impact of Technology on Travel Experiences. </w:t>
      </w:r>
      <w:r w:rsidRPr="00E41A9C">
        <w:rPr>
          <w:iCs/>
          <w:color w:val="000000" w:themeColor="text1"/>
          <w:lang w:val="en-GB"/>
        </w:rPr>
        <w:t>International Journal of Multidisciplinary Approach Sciences and Technologies</w:t>
      </w:r>
      <w:r w:rsidRPr="00E41A9C">
        <w:rPr>
          <w:color w:val="000000" w:themeColor="text1"/>
          <w:lang w:val="en-GB"/>
        </w:rPr>
        <w:t xml:space="preserve">, [online] 1(1), pp.55–64. </w:t>
      </w:r>
      <w:proofErr w:type="spellStart"/>
      <w:proofErr w:type="gramStart"/>
      <w:r w:rsidRPr="00E41A9C">
        <w:rPr>
          <w:color w:val="000000" w:themeColor="text1"/>
          <w:lang w:val="en-GB"/>
        </w:rPr>
        <w:t>doi:https</w:t>
      </w:r>
      <w:proofErr w:type="spellEnd"/>
      <w:r w:rsidRPr="00E41A9C">
        <w:rPr>
          <w:color w:val="000000" w:themeColor="text1"/>
          <w:lang w:val="en-GB"/>
        </w:rPr>
        <w:t>://doi.org/10.62207/w3vsg352</w:t>
      </w:r>
      <w:proofErr w:type="gramEnd"/>
      <w:r w:rsidRPr="00E41A9C">
        <w:rPr>
          <w:color w:val="000000" w:themeColor="text1"/>
          <w:lang w:val="en-GB"/>
        </w:rPr>
        <w:t xml:space="preserve"> </w:t>
      </w:r>
      <w:r w:rsidRPr="00E41A9C">
        <w:rPr>
          <w:iCs/>
          <w:color w:val="000000" w:themeColor="text1"/>
          <w:lang w:val="en-GB"/>
        </w:rPr>
        <w:t>[Accessed 26 Nov. 2024]</w:t>
      </w:r>
      <w:r w:rsidRPr="00E41A9C">
        <w:rPr>
          <w:color w:val="000000" w:themeColor="text1"/>
          <w:lang w:val="en-GB"/>
        </w:rPr>
        <w:t>.</w:t>
      </w:r>
    </w:p>
    <w:p w14:paraId="5D2C4779" w14:textId="77777777" w:rsidR="009B0F38" w:rsidRPr="00E41A9C" w:rsidRDefault="009B0F38" w:rsidP="00D010A3">
      <w:pPr>
        <w:pStyle w:val="ListParagraph"/>
        <w:numPr>
          <w:ilvl w:val="0"/>
          <w:numId w:val="8"/>
        </w:numPr>
        <w:rPr>
          <w:iCs/>
          <w:color w:val="000000" w:themeColor="text1"/>
          <w:lang w:val="en-GB"/>
        </w:rPr>
      </w:pPr>
      <w:proofErr w:type="spellStart"/>
      <w:r w:rsidRPr="00E41A9C">
        <w:rPr>
          <w:iCs/>
          <w:color w:val="000000" w:themeColor="text1"/>
          <w:lang w:val="en-GB"/>
        </w:rPr>
        <w:t>Tenny</w:t>
      </w:r>
      <w:proofErr w:type="spellEnd"/>
      <w:r w:rsidRPr="00E41A9C">
        <w:rPr>
          <w:iCs/>
          <w:color w:val="000000" w:themeColor="text1"/>
          <w:lang w:val="en-GB"/>
        </w:rPr>
        <w:t xml:space="preserve">, S., Brannan, J. and Brannan, G. (2022). Qualitative Study. [online] National Library of Medicine. Available at: </w:t>
      </w:r>
      <w:hyperlink r:id="rId113" w:history="1">
        <w:r w:rsidRPr="00E41A9C">
          <w:rPr>
            <w:rStyle w:val="Hyperlink"/>
            <w:iCs/>
            <w:color w:val="000000" w:themeColor="text1"/>
            <w:lang w:val="en-GB"/>
          </w:rPr>
          <w:t>https://www.ncbi.nlm.nih.gov/books/NBK470395/</w:t>
        </w:r>
      </w:hyperlink>
      <w:r w:rsidRPr="00E41A9C">
        <w:rPr>
          <w:iCs/>
          <w:color w:val="000000" w:themeColor="text1"/>
          <w:lang w:val="en-GB"/>
        </w:rPr>
        <w:t xml:space="preserve"> [Accessed 18 Nov. 2024].</w:t>
      </w:r>
    </w:p>
    <w:p w14:paraId="06BEE260"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Trujillo, A.M. and Perez, M.A. (2021). Digital transformation as a strategy to reach sustainability. </w:t>
      </w:r>
      <w:r w:rsidRPr="00E41A9C">
        <w:rPr>
          <w:i/>
          <w:iCs/>
          <w:color w:val="000000" w:themeColor="text1"/>
        </w:rPr>
        <w:t>Smart and Sustainable Built Environment</w:t>
      </w:r>
      <w:r w:rsidRPr="00E41A9C">
        <w:rPr>
          <w:color w:val="000000" w:themeColor="text1"/>
        </w:rPr>
        <w:t xml:space="preserve">, ahead-of-print(ahead-of-print). </w:t>
      </w:r>
      <w:proofErr w:type="spellStart"/>
      <w:proofErr w:type="gramStart"/>
      <w:r w:rsidRPr="00E41A9C">
        <w:rPr>
          <w:color w:val="000000" w:themeColor="text1"/>
        </w:rPr>
        <w:t>doi:https</w:t>
      </w:r>
      <w:proofErr w:type="spellEnd"/>
      <w:r w:rsidRPr="00E41A9C">
        <w:rPr>
          <w:color w:val="000000" w:themeColor="text1"/>
        </w:rPr>
        <w:t>://doi.org/10.1108/sasbe-01-2021-0011</w:t>
      </w:r>
      <w:proofErr w:type="gramEnd"/>
      <w:r w:rsidRPr="00E41A9C">
        <w:rPr>
          <w:color w:val="000000" w:themeColor="text1"/>
        </w:rPr>
        <w:t xml:space="preserve"> [Accessed 29 Nov. 2024].</w:t>
      </w:r>
    </w:p>
    <w:p w14:paraId="63FF2230"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lastRenderedPageBreak/>
        <w:t xml:space="preserve">Tsvangirai, F.P. and </w:t>
      </w:r>
      <w:proofErr w:type="spellStart"/>
      <w:r w:rsidRPr="00E41A9C">
        <w:rPr>
          <w:color w:val="000000" w:themeColor="text1"/>
          <w:lang w:val="en-GB"/>
        </w:rPr>
        <w:t>Chinyamurindi</w:t>
      </w:r>
      <w:proofErr w:type="spellEnd"/>
      <w:r w:rsidRPr="00E41A9C">
        <w:rPr>
          <w:color w:val="000000" w:themeColor="text1"/>
          <w:lang w:val="en-GB"/>
        </w:rPr>
        <w:t xml:space="preserve">, W.T. (2019). The moderating effect of employee motivation on workplace surveillance and employee engagement amongst employees at the Zimbabwe Revenue Authority. </w:t>
      </w:r>
      <w:r w:rsidRPr="00E41A9C">
        <w:rPr>
          <w:iCs/>
          <w:color w:val="000000" w:themeColor="text1"/>
          <w:lang w:val="en-GB"/>
        </w:rPr>
        <w:t>SA Journal of Human Resource Management</w:t>
      </w:r>
      <w:r w:rsidRPr="00E41A9C">
        <w:rPr>
          <w:color w:val="000000" w:themeColor="text1"/>
          <w:lang w:val="en-GB"/>
        </w:rPr>
        <w:t xml:space="preserve">, 17. </w:t>
      </w:r>
      <w:proofErr w:type="spellStart"/>
      <w:proofErr w:type="gramStart"/>
      <w:r w:rsidRPr="00E41A9C">
        <w:rPr>
          <w:color w:val="000000" w:themeColor="text1"/>
          <w:lang w:val="en-GB"/>
        </w:rPr>
        <w:t>doi:https</w:t>
      </w:r>
      <w:proofErr w:type="spellEnd"/>
      <w:r w:rsidRPr="00E41A9C">
        <w:rPr>
          <w:color w:val="000000" w:themeColor="text1"/>
          <w:lang w:val="en-GB"/>
        </w:rPr>
        <w:t>://doi.org/10.4102/sajhrm.v17i0.1106</w:t>
      </w:r>
      <w:proofErr w:type="gramEnd"/>
      <w:r w:rsidRPr="00E41A9C">
        <w:rPr>
          <w:color w:val="000000" w:themeColor="text1"/>
          <w:lang w:val="en-GB"/>
        </w:rPr>
        <w:t xml:space="preserve"> </w:t>
      </w:r>
      <w:r w:rsidRPr="00E41A9C">
        <w:rPr>
          <w:iCs/>
          <w:color w:val="000000" w:themeColor="text1"/>
          <w:lang w:val="en-GB"/>
        </w:rPr>
        <w:t>[Accessed 20 Nov. 2024]</w:t>
      </w:r>
      <w:r w:rsidRPr="00E41A9C">
        <w:rPr>
          <w:color w:val="000000" w:themeColor="text1"/>
          <w:lang w:val="en-GB"/>
        </w:rPr>
        <w:t>.</w:t>
      </w:r>
    </w:p>
    <w:p w14:paraId="4DCF76CF"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Tuncalı</w:t>
      </w:r>
      <w:proofErr w:type="spellEnd"/>
      <w:r w:rsidRPr="00E41A9C">
        <w:rPr>
          <w:color w:val="000000" w:themeColor="text1"/>
          <w:lang w:val="en-GB"/>
        </w:rPr>
        <w:t xml:space="preserve"> </w:t>
      </w:r>
      <w:proofErr w:type="spellStart"/>
      <w:r w:rsidRPr="00E41A9C">
        <w:rPr>
          <w:color w:val="000000" w:themeColor="text1"/>
          <w:lang w:val="en-GB"/>
        </w:rPr>
        <w:t>Yaman</w:t>
      </w:r>
      <w:proofErr w:type="spellEnd"/>
      <w:r w:rsidRPr="00E41A9C">
        <w:rPr>
          <w:color w:val="000000" w:themeColor="text1"/>
          <w:lang w:val="en-GB"/>
        </w:rPr>
        <w:t xml:space="preserve">, T. and </w:t>
      </w:r>
      <w:proofErr w:type="spellStart"/>
      <w:r w:rsidRPr="00E41A9C">
        <w:rPr>
          <w:color w:val="000000" w:themeColor="text1"/>
          <w:lang w:val="en-GB"/>
        </w:rPr>
        <w:t>Başeğmez</w:t>
      </w:r>
      <w:proofErr w:type="spellEnd"/>
      <w:r w:rsidRPr="00E41A9C">
        <w:rPr>
          <w:color w:val="000000" w:themeColor="text1"/>
          <w:lang w:val="en-GB"/>
        </w:rPr>
        <w:t xml:space="preserve">, H. (2022). Digital Transformation in Hospitality: An Intelligent Information System Proposition for Hotel Organisations. </w:t>
      </w:r>
      <w:r w:rsidRPr="00E41A9C">
        <w:rPr>
          <w:iCs/>
          <w:color w:val="000000" w:themeColor="text1"/>
          <w:lang w:val="en-GB"/>
        </w:rPr>
        <w:t>Intelligent Systems in Digital Transformation</w:t>
      </w:r>
      <w:r w:rsidRPr="00E41A9C">
        <w:rPr>
          <w:color w:val="000000" w:themeColor="text1"/>
          <w:lang w:val="en-GB"/>
        </w:rPr>
        <w:t xml:space="preserve">, pp.351–371. </w:t>
      </w:r>
      <w:proofErr w:type="spellStart"/>
      <w:proofErr w:type="gramStart"/>
      <w:r w:rsidRPr="00E41A9C">
        <w:rPr>
          <w:color w:val="000000" w:themeColor="text1"/>
          <w:lang w:val="en-GB"/>
        </w:rPr>
        <w:t>doi:https</w:t>
      </w:r>
      <w:proofErr w:type="spellEnd"/>
      <w:r w:rsidRPr="00E41A9C">
        <w:rPr>
          <w:color w:val="000000" w:themeColor="text1"/>
          <w:lang w:val="en-GB"/>
        </w:rPr>
        <w:t>://doi.org/10.1007/978-3-031-16598-6_15</w:t>
      </w:r>
      <w:proofErr w:type="gramEnd"/>
      <w:r w:rsidRPr="00E41A9C">
        <w:rPr>
          <w:color w:val="000000" w:themeColor="text1"/>
          <w:lang w:val="en-GB"/>
        </w:rPr>
        <w:t xml:space="preserve"> </w:t>
      </w:r>
      <w:r w:rsidRPr="00E41A9C">
        <w:rPr>
          <w:iCs/>
          <w:color w:val="000000" w:themeColor="text1"/>
          <w:lang w:val="en-GB"/>
        </w:rPr>
        <w:t>[Accessed 04 Oct. 2024]</w:t>
      </w:r>
      <w:r w:rsidRPr="00E41A9C">
        <w:rPr>
          <w:color w:val="000000" w:themeColor="text1"/>
          <w:lang w:val="en-GB"/>
        </w:rPr>
        <w:t>.</w:t>
      </w:r>
    </w:p>
    <w:p w14:paraId="2B0DC834"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Turner, M.J. (2019). </w:t>
      </w:r>
      <w:r w:rsidRPr="00E41A9C">
        <w:rPr>
          <w:i/>
          <w:iCs/>
          <w:color w:val="000000" w:themeColor="text1"/>
        </w:rPr>
        <w:t xml:space="preserve">HUMAN RESOURCE MANAGEMENT IN THE HOSPITALITY </w:t>
      </w:r>
      <w:proofErr w:type="gramStart"/>
      <w:r w:rsidRPr="00E41A9C">
        <w:rPr>
          <w:i/>
          <w:iCs/>
          <w:color w:val="000000" w:themeColor="text1"/>
        </w:rPr>
        <w:t>INDUSTRY :</w:t>
      </w:r>
      <w:proofErr w:type="gramEnd"/>
      <w:r w:rsidRPr="00E41A9C">
        <w:rPr>
          <w:i/>
          <w:iCs/>
          <w:color w:val="000000" w:themeColor="text1"/>
        </w:rPr>
        <w:t xml:space="preserve"> a guide to best practice.</w:t>
      </w:r>
      <w:r w:rsidRPr="00E41A9C">
        <w:rPr>
          <w:color w:val="000000" w:themeColor="text1"/>
        </w:rPr>
        <w:t xml:space="preserve"> S.L.: Routledge </w:t>
      </w:r>
      <w:r w:rsidRPr="00E41A9C">
        <w:rPr>
          <w:iCs/>
          <w:color w:val="000000" w:themeColor="text1"/>
        </w:rPr>
        <w:t>[Accessed 19 Nov. 2024]</w:t>
      </w:r>
      <w:r w:rsidRPr="00E41A9C">
        <w:rPr>
          <w:color w:val="000000" w:themeColor="text1"/>
        </w:rPr>
        <w:t>.</w:t>
      </w:r>
    </w:p>
    <w:p w14:paraId="4AC64709"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Tüzemen</w:t>
      </w:r>
      <w:proofErr w:type="spellEnd"/>
      <w:r w:rsidRPr="00E41A9C">
        <w:rPr>
          <w:color w:val="000000" w:themeColor="text1"/>
          <w:lang w:val="en-GB"/>
        </w:rPr>
        <w:t xml:space="preserve">, S. (2020). Advances in Modern Physics: Transition from Positivism to Post-positivism in Education and Research. </w:t>
      </w:r>
      <w:r w:rsidRPr="00E41A9C">
        <w:rPr>
          <w:iCs/>
          <w:color w:val="000000" w:themeColor="text1"/>
          <w:lang w:val="en-GB"/>
        </w:rPr>
        <w:t>Advances in Research</w:t>
      </w:r>
      <w:r w:rsidRPr="00E41A9C">
        <w:rPr>
          <w:color w:val="000000" w:themeColor="text1"/>
          <w:lang w:val="en-GB"/>
        </w:rPr>
        <w:t xml:space="preserve">, 6(1), pp.1–9. </w:t>
      </w:r>
      <w:proofErr w:type="spellStart"/>
      <w:proofErr w:type="gramStart"/>
      <w:r w:rsidRPr="00E41A9C">
        <w:rPr>
          <w:color w:val="000000" w:themeColor="text1"/>
          <w:lang w:val="en-GB"/>
        </w:rPr>
        <w:t>doi:https</w:t>
      </w:r>
      <w:proofErr w:type="spellEnd"/>
      <w:r w:rsidRPr="00E41A9C">
        <w:rPr>
          <w:color w:val="000000" w:themeColor="text1"/>
          <w:lang w:val="en-GB"/>
        </w:rPr>
        <w:t>://doi.org/10.9734/air/2016/19816</w:t>
      </w:r>
      <w:proofErr w:type="gramEnd"/>
      <w:r w:rsidRPr="00E41A9C">
        <w:rPr>
          <w:color w:val="000000" w:themeColor="text1"/>
          <w:lang w:val="en-GB"/>
        </w:rPr>
        <w:t xml:space="preserve"> </w:t>
      </w:r>
      <w:r w:rsidRPr="00E41A9C">
        <w:rPr>
          <w:iCs/>
          <w:color w:val="000000" w:themeColor="text1"/>
          <w:lang w:val="en-GB"/>
        </w:rPr>
        <w:t>[Accessed 27 Nov. 2024]</w:t>
      </w:r>
      <w:r w:rsidRPr="00E41A9C">
        <w:rPr>
          <w:color w:val="000000" w:themeColor="text1"/>
          <w:lang w:val="en-GB"/>
        </w:rPr>
        <w:t>.</w:t>
      </w:r>
    </w:p>
    <w:p w14:paraId="339FFD6F"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Urbinati</w:t>
      </w:r>
      <w:proofErr w:type="spellEnd"/>
      <w:r w:rsidRPr="00E41A9C">
        <w:rPr>
          <w:color w:val="000000" w:themeColor="text1"/>
          <w:lang w:val="en-GB"/>
        </w:rPr>
        <w:t xml:space="preserve">, A., </w:t>
      </w:r>
      <w:proofErr w:type="spellStart"/>
      <w:r w:rsidRPr="00E41A9C">
        <w:rPr>
          <w:color w:val="000000" w:themeColor="text1"/>
          <w:lang w:val="en-GB"/>
        </w:rPr>
        <w:t>Chiaroni</w:t>
      </w:r>
      <w:proofErr w:type="spellEnd"/>
      <w:r w:rsidRPr="00E41A9C">
        <w:rPr>
          <w:color w:val="000000" w:themeColor="text1"/>
          <w:lang w:val="en-GB"/>
        </w:rPr>
        <w:t xml:space="preserve">, D., Chiesa, V. and Frattini, F. (2020). The role of digital technologies in open innovation processes: an exploratory multiple case study analysis. </w:t>
      </w:r>
      <w:r w:rsidRPr="00E41A9C">
        <w:rPr>
          <w:iCs/>
          <w:color w:val="000000" w:themeColor="text1"/>
          <w:lang w:val="en-GB"/>
        </w:rPr>
        <w:t>R&amp;D Management</w:t>
      </w:r>
      <w:r w:rsidRPr="00E41A9C">
        <w:rPr>
          <w:color w:val="000000" w:themeColor="text1"/>
          <w:lang w:val="en-GB"/>
        </w:rPr>
        <w:t xml:space="preserve">, 50(1), pp.136–160. </w:t>
      </w:r>
      <w:proofErr w:type="spellStart"/>
      <w:proofErr w:type="gramStart"/>
      <w:r w:rsidRPr="00E41A9C">
        <w:rPr>
          <w:color w:val="000000" w:themeColor="text1"/>
          <w:lang w:val="en-GB"/>
        </w:rPr>
        <w:t>doi:https</w:t>
      </w:r>
      <w:proofErr w:type="spellEnd"/>
      <w:r w:rsidRPr="00E41A9C">
        <w:rPr>
          <w:color w:val="000000" w:themeColor="text1"/>
          <w:lang w:val="en-GB"/>
        </w:rPr>
        <w:t>://doi.org/10.1111/radm.12313</w:t>
      </w:r>
      <w:proofErr w:type="gramEnd"/>
      <w:r w:rsidRPr="00E41A9C">
        <w:rPr>
          <w:color w:val="000000" w:themeColor="text1"/>
          <w:lang w:val="en-GB"/>
        </w:rPr>
        <w:t xml:space="preserve"> </w:t>
      </w:r>
      <w:r w:rsidRPr="00E41A9C">
        <w:rPr>
          <w:iCs/>
          <w:color w:val="000000" w:themeColor="text1"/>
          <w:lang w:val="en-GB"/>
        </w:rPr>
        <w:t>[Accessed 18 Nov. 2024]</w:t>
      </w:r>
      <w:r w:rsidRPr="00E41A9C">
        <w:rPr>
          <w:color w:val="000000" w:themeColor="text1"/>
          <w:lang w:val="en-GB"/>
        </w:rPr>
        <w:t>.</w:t>
      </w:r>
    </w:p>
    <w:p w14:paraId="1BCA6B03"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van </w:t>
      </w:r>
      <w:proofErr w:type="spellStart"/>
      <w:r w:rsidRPr="00E41A9C">
        <w:rPr>
          <w:color w:val="000000" w:themeColor="text1"/>
          <w:lang w:val="en-GB"/>
        </w:rPr>
        <w:t>Esch</w:t>
      </w:r>
      <w:proofErr w:type="spellEnd"/>
      <w:r w:rsidRPr="00E41A9C">
        <w:rPr>
          <w:color w:val="000000" w:themeColor="text1"/>
          <w:lang w:val="en-GB"/>
        </w:rPr>
        <w:t xml:space="preserve">, P., Black, J.S. and </w:t>
      </w:r>
      <w:proofErr w:type="spellStart"/>
      <w:r w:rsidRPr="00E41A9C">
        <w:rPr>
          <w:color w:val="000000" w:themeColor="text1"/>
          <w:lang w:val="en-GB"/>
        </w:rPr>
        <w:t>Arli</w:t>
      </w:r>
      <w:proofErr w:type="spellEnd"/>
      <w:r w:rsidRPr="00E41A9C">
        <w:rPr>
          <w:color w:val="000000" w:themeColor="text1"/>
          <w:lang w:val="en-GB"/>
        </w:rPr>
        <w:t xml:space="preserve">, D. (2020). Job candidates’ reactions to AI-Enabled job application processes. </w:t>
      </w:r>
      <w:r w:rsidRPr="00E41A9C">
        <w:rPr>
          <w:iCs/>
          <w:color w:val="000000" w:themeColor="text1"/>
          <w:lang w:val="en-GB"/>
        </w:rPr>
        <w:t>AI and Ethics</w:t>
      </w:r>
      <w:r w:rsidRPr="00E41A9C">
        <w:rPr>
          <w:color w:val="000000" w:themeColor="text1"/>
          <w:lang w:val="en-GB"/>
        </w:rPr>
        <w:t xml:space="preserve">, 1, pp.119–130. </w:t>
      </w:r>
      <w:proofErr w:type="spellStart"/>
      <w:proofErr w:type="gramStart"/>
      <w:r w:rsidRPr="00E41A9C">
        <w:rPr>
          <w:color w:val="000000" w:themeColor="text1"/>
          <w:lang w:val="en-GB"/>
        </w:rPr>
        <w:t>doi:https</w:t>
      </w:r>
      <w:proofErr w:type="spellEnd"/>
      <w:r w:rsidRPr="00E41A9C">
        <w:rPr>
          <w:color w:val="000000" w:themeColor="text1"/>
          <w:lang w:val="en-GB"/>
        </w:rPr>
        <w:t>://doi.org/10.1007/s43681-020-00025-0</w:t>
      </w:r>
      <w:proofErr w:type="gramEnd"/>
      <w:r w:rsidRPr="00E41A9C">
        <w:rPr>
          <w:color w:val="000000" w:themeColor="text1"/>
          <w:lang w:val="en-GB"/>
        </w:rPr>
        <w:t xml:space="preserve"> </w:t>
      </w:r>
      <w:r w:rsidRPr="00E41A9C">
        <w:rPr>
          <w:iCs/>
          <w:color w:val="000000" w:themeColor="text1"/>
          <w:lang w:val="en-GB"/>
        </w:rPr>
        <w:t>[Accessed 26 Nov. 2024]</w:t>
      </w:r>
      <w:r w:rsidRPr="00E41A9C">
        <w:rPr>
          <w:color w:val="000000" w:themeColor="text1"/>
          <w:lang w:val="en-GB"/>
        </w:rPr>
        <w:t>.</w:t>
      </w:r>
    </w:p>
    <w:p w14:paraId="3F7803D8"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Vinh </w:t>
      </w:r>
      <w:proofErr w:type="spellStart"/>
      <w:r w:rsidRPr="00E41A9C">
        <w:rPr>
          <w:color w:val="000000" w:themeColor="text1"/>
          <w:lang w:val="en-GB"/>
        </w:rPr>
        <w:t>Phu</w:t>
      </w:r>
      <w:proofErr w:type="spellEnd"/>
      <w:r w:rsidRPr="00E41A9C">
        <w:rPr>
          <w:color w:val="000000" w:themeColor="text1"/>
          <w:lang w:val="en-GB"/>
        </w:rPr>
        <w:t xml:space="preserve"> Pham, Leon, van and </w:t>
      </w:r>
      <w:proofErr w:type="spellStart"/>
      <w:r w:rsidRPr="00E41A9C">
        <w:rPr>
          <w:color w:val="000000" w:themeColor="text1"/>
          <w:lang w:val="en-GB"/>
        </w:rPr>
        <w:t>Heimovaara</w:t>
      </w:r>
      <w:proofErr w:type="spellEnd"/>
      <w:r w:rsidRPr="00E41A9C">
        <w:rPr>
          <w:color w:val="000000" w:themeColor="text1"/>
          <w:lang w:val="en-GB"/>
        </w:rPr>
        <w:t xml:space="preserve">, T.J. (2018). Evaluating Strategies to Improve Process Efficiency of Denitrification-Based MICP. </w:t>
      </w:r>
      <w:r w:rsidRPr="00E41A9C">
        <w:rPr>
          <w:iCs/>
          <w:color w:val="000000" w:themeColor="text1"/>
          <w:lang w:val="en-GB"/>
        </w:rPr>
        <w:t xml:space="preserve">Journal of Geotechnical and </w:t>
      </w:r>
      <w:proofErr w:type="spellStart"/>
      <w:r w:rsidRPr="00E41A9C">
        <w:rPr>
          <w:iCs/>
          <w:color w:val="000000" w:themeColor="text1"/>
          <w:lang w:val="en-GB"/>
        </w:rPr>
        <w:t>Geoenvironmental</w:t>
      </w:r>
      <w:proofErr w:type="spellEnd"/>
      <w:r w:rsidRPr="00E41A9C">
        <w:rPr>
          <w:iCs/>
          <w:color w:val="000000" w:themeColor="text1"/>
          <w:lang w:val="en-GB"/>
        </w:rPr>
        <w:t xml:space="preserve"> Engineering</w:t>
      </w:r>
      <w:r w:rsidRPr="00E41A9C">
        <w:rPr>
          <w:color w:val="000000" w:themeColor="text1"/>
          <w:lang w:val="en-GB"/>
        </w:rPr>
        <w:t xml:space="preserve">, 144(8). </w:t>
      </w:r>
      <w:proofErr w:type="spellStart"/>
      <w:proofErr w:type="gramStart"/>
      <w:r w:rsidRPr="00E41A9C">
        <w:rPr>
          <w:color w:val="000000" w:themeColor="text1"/>
          <w:lang w:val="en-GB"/>
        </w:rPr>
        <w:t>doi:https</w:t>
      </w:r>
      <w:proofErr w:type="spellEnd"/>
      <w:r w:rsidRPr="00E41A9C">
        <w:rPr>
          <w:color w:val="000000" w:themeColor="text1"/>
          <w:lang w:val="en-GB"/>
        </w:rPr>
        <w:t>://doi.org/10.1061/(</w:t>
      </w:r>
      <w:proofErr w:type="spellStart"/>
      <w:r w:rsidRPr="00E41A9C">
        <w:rPr>
          <w:color w:val="000000" w:themeColor="text1"/>
          <w:lang w:val="en-GB"/>
        </w:rPr>
        <w:t>asce</w:t>
      </w:r>
      <w:proofErr w:type="spellEnd"/>
      <w:r w:rsidRPr="00E41A9C">
        <w:rPr>
          <w:color w:val="000000" w:themeColor="text1"/>
          <w:lang w:val="en-GB"/>
        </w:rPr>
        <w:t>)gt.1943-5606.0001909</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7A384052"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Waller, P. (2021). Digital Government: Overcoming the Systemic Failure of Transformation. Digital Transformation Through Policy Design with ICT-Enhanced Instruments. </w:t>
      </w:r>
      <w:r w:rsidRPr="00E41A9C">
        <w:rPr>
          <w:iCs/>
          <w:color w:val="000000" w:themeColor="text1"/>
          <w:lang w:val="en-GB"/>
        </w:rPr>
        <w:t>SSRN Electronic Journal</w:t>
      </w:r>
      <w:r w:rsidRPr="00E41A9C">
        <w:rPr>
          <w:color w:val="000000" w:themeColor="text1"/>
          <w:lang w:val="en-GB"/>
        </w:rPr>
        <w:t xml:space="preserve">. </w:t>
      </w:r>
      <w:proofErr w:type="spellStart"/>
      <w:proofErr w:type="gramStart"/>
      <w:r w:rsidRPr="00E41A9C">
        <w:rPr>
          <w:color w:val="000000" w:themeColor="text1"/>
          <w:lang w:val="en-GB"/>
        </w:rPr>
        <w:t>doi:https</w:t>
      </w:r>
      <w:proofErr w:type="spellEnd"/>
      <w:r w:rsidRPr="00E41A9C">
        <w:rPr>
          <w:color w:val="000000" w:themeColor="text1"/>
          <w:lang w:val="en-GB"/>
        </w:rPr>
        <w:t>://doi.org/10.2139/ssrn.2803233</w:t>
      </w:r>
      <w:proofErr w:type="gramEnd"/>
      <w:r w:rsidRPr="00E41A9C">
        <w:rPr>
          <w:color w:val="000000" w:themeColor="text1"/>
          <w:lang w:val="en-GB"/>
        </w:rPr>
        <w:t xml:space="preserve"> </w:t>
      </w:r>
      <w:r w:rsidRPr="00E41A9C">
        <w:rPr>
          <w:iCs/>
          <w:color w:val="000000" w:themeColor="text1"/>
          <w:lang w:val="en-GB"/>
        </w:rPr>
        <w:t>[Accessed 06 Oct. 2024]</w:t>
      </w:r>
      <w:r w:rsidRPr="00E41A9C">
        <w:rPr>
          <w:color w:val="000000" w:themeColor="text1"/>
          <w:lang w:val="en-GB"/>
        </w:rPr>
        <w:t>.</w:t>
      </w:r>
    </w:p>
    <w:p w14:paraId="5B08753C" w14:textId="77777777" w:rsidR="009B0F38" w:rsidRPr="00E41A9C" w:rsidRDefault="009B0F38" w:rsidP="00D010A3">
      <w:pPr>
        <w:pStyle w:val="ListParagraph"/>
        <w:numPr>
          <w:ilvl w:val="0"/>
          <w:numId w:val="8"/>
        </w:numPr>
        <w:rPr>
          <w:iCs/>
          <w:color w:val="000000" w:themeColor="text1"/>
          <w:lang w:val="en-GB"/>
        </w:rPr>
      </w:pPr>
      <w:proofErr w:type="spellStart"/>
      <w:r w:rsidRPr="00E41A9C">
        <w:rPr>
          <w:iCs/>
          <w:color w:val="000000" w:themeColor="text1"/>
          <w:lang w:val="en-GB"/>
        </w:rPr>
        <w:t>Wasti</w:t>
      </w:r>
      <w:proofErr w:type="spellEnd"/>
      <w:r w:rsidRPr="00E41A9C">
        <w:rPr>
          <w:iCs/>
          <w:color w:val="000000" w:themeColor="text1"/>
          <w:lang w:val="en-GB"/>
        </w:rPr>
        <w:t xml:space="preserve">, S.P., </w:t>
      </w:r>
      <w:proofErr w:type="spellStart"/>
      <w:r w:rsidRPr="00E41A9C">
        <w:rPr>
          <w:iCs/>
          <w:color w:val="000000" w:themeColor="text1"/>
          <w:lang w:val="en-GB"/>
        </w:rPr>
        <w:t>Simkhada</w:t>
      </w:r>
      <w:proofErr w:type="spellEnd"/>
      <w:r w:rsidRPr="00E41A9C">
        <w:rPr>
          <w:iCs/>
          <w:color w:val="000000" w:themeColor="text1"/>
          <w:lang w:val="en-GB"/>
        </w:rPr>
        <w:t xml:space="preserve">, P., </w:t>
      </w:r>
      <w:proofErr w:type="spellStart"/>
      <w:r w:rsidRPr="00E41A9C">
        <w:rPr>
          <w:iCs/>
          <w:color w:val="000000" w:themeColor="text1"/>
          <w:lang w:val="en-GB"/>
        </w:rPr>
        <w:t>Teijlingen</w:t>
      </w:r>
      <w:proofErr w:type="spellEnd"/>
      <w:r w:rsidRPr="00E41A9C">
        <w:rPr>
          <w:iCs/>
          <w:color w:val="000000" w:themeColor="text1"/>
          <w:lang w:val="en-GB"/>
        </w:rPr>
        <w:t xml:space="preserve">, E. </w:t>
      </w:r>
      <w:proofErr w:type="gramStart"/>
      <w:r w:rsidRPr="00E41A9C">
        <w:rPr>
          <w:iCs/>
          <w:color w:val="000000" w:themeColor="text1"/>
          <w:lang w:val="en-GB"/>
        </w:rPr>
        <w:t>van ,</w:t>
      </w:r>
      <w:proofErr w:type="gramEnd"/>
      <w:r w:rsidRPr="00E41A9C">
        <w:rPr>
          <w:iCs/>
          <w:color w:val="000000" w:themeColor="text1"/>
          <w:lang w:val="en-GB"/>
        </w:rPr>
        <w:t xml:space="preserve"> </w:t>
      </w:r>
      <w:proofErr w:type="spellStart"/>
      <w:r w:rsidRPr="00E41A9C">
        <w:rPr>
          <w:iCs/>
          <w:color w:val="000000" w:themeColor="text1"/>
          <w:lang w:val="en-GB"/>
        </w:rPr>
        <w:t>Sathian</w:t>
      </w:r>
      <w:proofErr w:type="spellEnd"/>
      <w:r w:rsidRPr="00E41A9C">
        <w:rPr>
          <w:iCs/>
          <w:color w:val="000000" w:themeColor="text1"/>
          <w:lang w:val="en-GB"/>
        </w:rPr>
        <w:t xml:space="preserve">, B. and Banerjee, I. (2022). The Growing Importance of mixed-methods Research in Health. Nepal Journal of Epidemiology, [online] 12(1), pp.1175–1178. </w:t>
      </w:r>
      <w:proofErr w:type="spellStart"/>
      <w:proofErr w:type="gramStart"/>
      <w:r w:rsidRPr="00E41A9C">
        <w:rPr>
          <w:iCs/>
          <w:color w:val="000000" w:themeColor="text1"/>
          <w:lang w:val="en-GB"/>
        </w:rPr>
        <w:t>doi:https</w:t>
      </w:r>
      <w:proofErr w:type="spellEnd"/>
      <w:r w:rsidRPr="00E41A9C">
        <w:rPr>
          <w:iCs/>
          <w:color w:val="000000" w:themeColor="text1"/>
          <w:lang w:val="en-GB"/>
        </w:rPr>
        <w:t>://doi.org/10.3126/nje.v12i1.43633</w:t>
      </w:r>
      <w:proofErr w:type="gramEnd"/>
      <w:r w:rsidRPr="00E41A9C">
        <w:rPr>
          <w:iCs/>
          <w:color w:val="000000" w:themeColor="text1"/>
          <w:lang w:val="en-GB"/>
        </w:rPr>
        <w:t xml:space="preserve"> [Accessed 25 Nov. 2024].</w:t>
      </w:r>
    </w:p>
    <w:p w14:paraId="6E866AEA"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lastRenderedPageBreak/>
        <w:t xml:space="preserve">Watts, S. (2024). Protecting your identity when working remotely. </w:t>
      </w:r>
      <w:r w:rsidRPr="00E41A9C">
        <w:rPr>
          <w:iCs/>
          <w:color w:val="000000" w:themeColor="text1"/>
          <w:lang w:val="en-GB"/>
        </w:rPr>
        <w:t>Network Security</w:t>
      </w:r>
      <w:r w:rsidRPr="00E41A9C">
        <w:rPr>
          <w:color w:val="000000" w:themeColor="text1"/>
          <w:lang w:val="en-GB"/>
        </w:rPr>
        <w:t xml:space="preserve">, 2014(1), pp.5–7. </w:t>
      </w:r>
      <w:proofErr w:type="spellStart"/>
      <w:proofErr w:type="gramStart"/>
      <w:r w:rsidRPr="00E41A9C">
        <w:rPr>
          <w:color w:val="000000" w:themeColor="text1"/>
          <w:lang w:val="en-GB"/>
        </w:rPr>
        <w:t>doi:https</w:t>
      </w:r>
      <w:proofErr w:type="spellEnd"/>
      <w:r w:rsidRPr="00E41A9C">
        <w:rPr>
          <w:color w:val="000000" w:themeColor="text1"/>
          <w:lang w:val="en-GB"/>
        </w:rPr>
        <w:t>://doi.org/10.1016/s1353-4858(14)70005-4</w:t>
      </w:r>
      <w:proofErr w:type="gramEnd"/>
      <w:r w:rsidRPr="00E41A9C">
        <w:rPr>
          <w:color w:val="000000" w:themeColor="text1"/>
          <w:lang w:val="en-GB"/>
        </w:rPr>
        <w:t xml:space="preserve"> </w:t>
      </w:r>
      <w:r w:rsidRPr="00E41A9C">
        <w:rPr>
          <w:iCs/>
          <w:color w:val="000000" w:themeColor="text1"/>
          <w:lang w:val="en-GB"/>
        </w:rPr>
        <w:t>[Accessed 26 Nov. 2024]</w:t>
      </w:r>
      <w:r w:rsidRPr="00E41A9C">
        <w:rPr>
          <w:color w:val="000000" w:themeColor="text1"/>
          <w:lang w:val="en-GB"/>
        </w:rPr>
        <w:t>.</w:t>
      </w:r>
    </w:p>
    <w:p w14:paraId="35C09755"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White, R.H. and </w:t>
      </w:r>
      <w:proofErr w:type="spellStart"/>
      <w:r w:rsidRPr="00E41A9C">
        <w:rPr>
          <w:color w:val="000000" w:themeColor="text1"/>
          <w:lang w:val="en-GB"/>
        </w:rPr>
        <w:t>Toumi</w:t>
      </w:r>
      <w:proofErr w:type="spellEnd"/>
      <w:r w:rsidRPr="00E41A9C">
        <w:rPr>
          <w:color w:val="000000" w:themeColor="text1"/>
          <w:lang w:val="en-GB"/>
        </w:rPr>
        <w:t xml:space="preserve">, R. (2020). The limitations of bias correcting regional climate model inputs. </w:t>
      </w:r>
      <w:r w:rsidRPr="00E41A9C">
        <w:rPr>
          <w:iCs/>
          <w:color w:val="000000" w:themeColor="text1"/>
          <w:lang w:val="en-GB"/>
        </w:rPr>
        <w:t>Geophysical Research Letters</w:t>
      </w:r>
      <w:r w:rsidRPr="00E41A9C">
        <w:rPr>
          <w:color w:val="000000" w:themeColor="text1"/>
          <w:lang w:val="en-GB"/>
        </w:rPr>
        <w:t xml:space="preserve">, 40(12), pp.2907–2912. </w:t>
      </w:r>
      <w:proofErr w:type="spellStart"/>
      <w:proofErr w:type="gramStart"/>
      <w:r w:rsidRPr="00E41A9C">
        <w:rPr>
          <w:color w:val="000000" w:themeColor="text1"/>
          <w:lang w:val="en-GB"/>
        </w:rPr>
        <w:t>doi:https</w:t>
      </w:r>
      <w:proofErr w:type="spellEnd"/>
      <w:r w:rsidRPr="00E41A9C">
        <w:rPr>
          <w:color w:val="000000" w:themeColor="text1"/>
          <w:lang w:val="en-GB"/>
        </w:rPr>
        <w:t>://doi.org/10.1002/grl.50612</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387A6954"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Williams, A.M., Shaw, G. and Greenwood, J. (2021). From Tourist to Hospitality Entrepreneur, from Consumption to Production: Evidence from Cornwall, England. </w:t>
      </w:r>
      <w:r w:rsidRPr="00E41A9C">
        <w:rPr>
          <w:iCs/>
          <w:color w:val="000000" w:themeColor="text1"/>
          <w:lang w:val="en-GB"/>
        </w:rPr>
        <w:t>Environment and Planning A: Economy and Space</w:t>
      </w:r>
      <w:r w:rsidRPr="00E41A9C">
        <w:rPr>
          <w:color w:val="000000" w:themeColor="text1"/>
          <w:lang w:val="en-GB"/>
        </w:rPr>
        <w:t xml:space="preserve">, 21(12), pp.1639–1653. </w:t>
      </w:r>
      <w:proofErr w:type="spellStart"/>
      <w:proofErr w:type="gramStart"/>
      <w:r w:rsidRPr="00E41A9C">
        <w:rPr>
          <w:color w:val="000000" w:themeColor="text1"/>
          <w:lang w:val="en-GB"/>
        </w:rPr>
        <w:t>doi:https</w:t>
      </w:r>
      <w:proofErr w:type="spellEnd"/>
      <w:r w:rsidRPr="00E41A9C">
        <w:rPr>
          <w:color w:val="000000" w:themeColor="text1"/>
          <w:lang w:val="en-GB"/>
        </w:rPr>
        <w:t>://doi.org/10.1068/a211639</w:t>
      </w:r>
      <w:proofErr w:type="gramEnd"/>
      <w:r w:rsidRPr="00E41A9C">
        <w:rPr>
          <w:color w:val="000000" w:themeColor="text1"/>
          <w:lang w:val="en-GB"/>
        </w:rPr>
        <w:t xml:space="preserve"> </w:t>
      </w:r>
      <w:r w:rsidRPr="00E41A9C">
        <w:rPr>
          <w:iCs/>
          <w:color w:val="000000" w:themeColor="text1"/>
          <w:lang w:val="en-GB"/>
        </w:rPr>
        <w:t>[Accessed 25 Nov. 2024]</w:t>
      </w:r>
      <w:r w:rsidRPr="00E41A9C">
        <w:rPr>
          <w:color w:val="000000" w:themeColor="text1"/>
          <w:lang w:val="en-GB"/>
        </w:rPr>
        <w:t>.</w:t>
      </w:r>
    </w:p>
    <w:p w14:paraId="4B278000"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Wilson, R.H. (2020). Hospitality Real Estate: A Relevant Hospitality Course. </w:t>
      </w:r>
      <w:r w:rsidRPr="00E41A9C">
        <w:rPr>
          <w:iCs/>
          <w:color w:val="000000" w:themeColor="text1"/>
          <w:lang w:val="en-GB"/>
        </w:rPr>
        <w:t>Hospitality &amp; Hospitality Educator</w:t>
      </w:r>
      <w:r w:rsidRPr="00E41A9C">
        <w:rPr>
          <w:color w:val="000000" w:themeColor="text1"/>
          <w:lang w:val="en-GB"/>
        </w:rPr>
        <w:t xml:space="preserve">, 7(2), pp.31–35. </w:t>
      </w:r>
      <w:proofErr w:type="spellStart"/>
      <w:proofErr w:type="gramStart"/>
      <w:r w:rsidRPr="00E41A9C">
        <w:rPr>
          <w:color w:val="000000" w:themeColor="text1"/>
          <w:lang w:val="en-GB"/>
        </w:rPr>
        <w:t>doi:https</w:t>
      </w:r>
      <w:proofErr w:type="spellEnd"/>
      <w:r w:rsidRPr="00E41A9C">
        <w:rPr>
          <w:color w:val="000000" w:themeColor="text1"/>
          <w:lang w:val="en-GB"/>
        </w:rPr>
        <w:t>://doi.org/10.1080/23298758.1995.10685656</w:t>
      </w:r>
      <w:proofErr w:type="gramEnd"/>
      <w:r w:rsidRPr="00E41A9C">
        <w:rPr>
          <w:color w:val="000000" w:themeColor="text1"/>
          <w:lang w:val="en-GB"/>
        </w:rPr>
        <w:t xml:space="preserve"> </w:t>
      </w:r>
      <w:r w:rsidRPr="00E41A9C">
        <w:rPr>
          <w:iCs/>
          <w:color w:val="000000" w:themeColor="text1"/>
          <w:lang w:val="en-GB"/>
        </w:rPr>
        <w:t>[Accessed 26 Nov. 2024]</w:t>
      </w:r>
      <w:r w:rsidRPr="00E41A9C">
        <w:rPr>
          <w:color w:val="000000" w:themeColor="text1"/>
          <w:lang w:val="en-GB"/>
        </w:rPr>
        <w:t>.</w:t>
      </w:r>
    </w:p>
    <w:p w14:paraId="45665A97"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Woiceshyn</w:t>
      </w:r>
      <w:proofErr w:type="spellEnd"/>
      <w:r w:rsidRPr="00E41A9C">
        <w:rPr>
          <w:color w:val="000000" w:themeColor="text1"/>
          <w:lang w:val="en-GB"/>
        </w:rPr>
        <w:t xml:space="preserve">, J. and </w:t>
      </w:r>
      <w:proofErr w:type="spellStart"/>
      <w:r w:rsidRPr="00E41A9C">
        <w:rPr>
          <w:color w:val="000000" w:themeColor="text1"/>
          <w:lang w:val="en-GB"/>
        </w:rPr>
        <w:t>Daellenbach</w:t>
      </w:r>
      <w:proofErr w:type="spellEnd"/>
      <w:r w:rsidRPr="00E41A9C">
        <w:rPr>
          <w:color w:val="000000" w:themeColor="text1"/>
          <w:lang w:val="en-GB"/>
        </w:rPr>
        <w:t xml:space="preserve">, U. (2018). Evaluating Inductive Vs Deductive Research in Management Studies. </w:t>
      </w:r>
      <w:r w:rsidRPr="00E41A9C">
        <w:rPr>
          <w:iCs/>
          <w:color w:val="000000" w:themeColor="text1"/>
          <w:lang w:val="en-GB"/>
        </w:rPr>
        <w:t xml:space="preserve">Qualitative Research in Organisations and Management: </w:t>
      </w:r>
      <w:proofErr w:type="gramStart"/>
      <w:r w:rsidRPr="00E41A9C">
        <w:rPr>
          <w:iCs/>
          <w:color w:val="000000" w:themeColor="text1"/>
          <w:lang w:val="en-GB"/>
        </w:rPr>
        <w:t>an</w:t>
      </w:r>
      <w:proofErr w:type="gramEnd"/>
      <w:r w:rsidRPr="00E41A9C">
        <w:rPr>
          <w:iCs/>
          <w:color w:val="000000" w:themeColor="text1"/>
          <w:lang w:val="en-GB"/>
        </w:rPr>
        <w:t xml:space="preserve"> International Journal</w:t>
      </w:r>
      <w:r w:rsidRPr="00E41A9C">
        <w:rPr>
          <w:color w:val="000000" w:themeColor="text1"/>
          <w:lang w:val="en-GB"/>
        </w:rPr>
        <w:t xml:space="preserve">, [online] 13(2), pp.183–195. </w:t>
      </w:r>
      <w:proofErr w:type="spellStart"/>
      <w:proofErr w:type="gramStart"/>
      <w:r w:rsidRPr="00E41A9C">
        <w:rPr>
          <w:color w:val="000000" w:themeColor="text1"/>
          <w:lang w:val="en-GB"/>
        </w:rPr>
        <w:t>doi:https</w:t>
      </w:r>
      <w:proofErr w:type="spellEnd"/>
      <w:r w:rsidRPr="00E41A9C">
        <w:rPr>
          <w:color w:val="000000" w:themeColor="text1"/>
          <w:lang w:val="en-GB"/>
        </w:rPr>
        <w:t>://doi.org/10.1108/QROM-06-2017-1538</w:t>
      </w:r>
      <w:proofErr w:type="gramEnd"/>
      <w:r w:rsidRPr="00E41A9C">
        <w:rPr>
          <w:color w:val="000000" w:themeColor="text1"/>
          <w:lang w:val="en-GB"/>
        </w:rPr>
        <w:t xml:space="preserve"> </w:t>
      </w:r>
      <w:r w:rsidRPr="00E41A9C">
        <w:rPr>
          <w:iCs/>
          <w:color w:val="000000" w:themeColor="text1"/>
          <w:lang w:val="en-GB"/>
        </w:rPr>
        <w:t>[Accessed 24 Nov. 2024]</w:t>
      </w:r>
      <w:r w:rsidRPr="00E41A9C">
        <w:rPr>
          <w:color w:val="000000" w:themeColor="text1"/>
          <w:lang w:val="en-GB"/>
        </w:rPr>
        <w:t>.</w:t>
      </w:r>
    </w:p>
    <w:p w14:paraId="02AE1D7D" w14:textId="77777777" w:rsidR="009B0F38" w:rsidRPr="00E41A9C" w:rsidRDefault="009B0F38" w:rsidP="00D010A3">
      <w:pPr>
        <w:pStyle w:val="NormalWeb"/>
        <w:numPr>
          <w:ilvl w:val="0"/>
          <w:numId w:val="8"/>
        </w:numPr>
        <w:spacing w:before="0" w:beforeAutospacing="0" w:after="240" w:afterAutospacing="0" w:line="360" w:lineRule="auto"/>
        <w:jc w:val="both"/>
        <w:rPr>
          <w:color w:val="000000" w:themeColor="text1"/>
        </w:rPr>
      </w:pPr>
      <w:r w:rsidRPr="00E41A9C">
        <w:rPr>
          <w:color w:val="000000" w:themeColor="text1"/>
        </w:rPr>
        <w:t xml:space="preserve">Wynn, M. and Lam, C. (2023). Digitalisation and IT Strategy in the Hospitality Industry. </w:t>
      </w:r>
      <w:r w:rsidRPr="00E41A9C">
        <w:rPr>
          <w:i/>
          <w:iCs/>
          <w:color w:val="000000" w:themeColor="text1"/>
        </w:rPr>
        <w:t>Systems</w:t>
      </w:r>
      <w:r w:rsidRPr="00E41A9C">
        <w:rPr>
          <w:color w:val="000000" w:themeColor="text1"/>
        </w:rPr>
        <w:t xml:space="preserve">, [online] 11(10), p.501. </w:t>
      </w:r>
      <w:proofErr w:type="spellStart"/>
      <w:proofErr w:type="gramStart"/>
      <w:r w:rsidRPr="00E41A9C">
        <w:rPr>
          <w:color w:val="000000" w:themeColor="text1"/>
        </w:rPr>
        <w:t>doi:https</w:t>
      </w:r>
      <w:proofErr w:type="spellEnd"/>
      <w:r w:rsidRPr="00E41A9C">
        <w:rPr>
          <w:color w:val="000000" w:themeColor="text1"/>
        </w:rPr>
        <w:t>://doi.org/10.3390/systems11100501</w:t>
      </w:r>
      <w:proofErr w:type="gramEnd"/>
      <w:r w:rsidRPr="00E41A9C">
        <w:rPr>
          <w:color w:val="000000" w:themeColor="text1"/>
        </w:rPr>
        <w:t xml:space="preserve"> [Accessed 23 Nov. 2024].</w:t>
      </w:r>
    </w:p>
    <w:p w14:paraId="6CADF496"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Yaneva</w:t>
      </w:r>
      <w:proofErr w:type="spellEnd"/>
      <w:r w:rsidRPr="00E41A9C">
        <w:rPr>
          <w:color w:val="000000" w:themeColor="text1"/>
          <w:lang w:val="en-GB"/>
        </w:rPr>
        <w:t xml:space="preserve">, M. (2021). Employee Satisfaction vs. Employee Engagement vs. Employee NPS. </w:t>
      </w:r>
      <w:r w:rsidRPr="00E41A9C">
        <w:rPr>
          <w:iCs/>
          <w:color w:val="000000" w:themeColor="text1"/>
          <w:lang w:val="en-GB"/>
        </w:rPr>
        <w:t>European Journal of Economics and Business Studies</w:t>
      </w:r>
      <w:r w:rsidRPr="00E41A9C">
        <w:rPr>
          <w:color w:val="000000" w:themeColor="text1"/>
          <w:lang w:val="en-GB"/>
        </w:rPr>
        <w:t xml:space="preserve">, 4(1), pp.221–227 </w:t>
      </w:r>
      <w:r w:rsidRPr="00E41A9C">
        <w:rPr>
          <w:iCs/>
          <w:color w:val="000000" w:themeColor="text1"/>
          <w:lang w:val="en-GB"/>
        </w:rPr>
        <w:t>[Accessed 26 Nov. 2024]</w:t>
      </w:r>
      <w:r w:rsidRPr="00E41A9C">
        <w:rPr>
          <w:color w:val="000000" w:themeColor="text1"/>
          <w:lang w:val="en-GB"/>
        </w:rPr>
        <w:t>.</w:t>
      </w:r>
    </w:p>
    <w:p w14:paraId="688D16D4"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Yunus</w:t>
      </w:r>
      <w:proofErr w:type="spellEnd"/>
      <w:r w:rsidRPr="00E41A9C">
        <w:rPr>
          <w:color w:val="000000" w:themeColor="text1"/>
          <w:lang w:val="en-GB"/>
        </w:rPr>
        <w:t xml:space="preserve"> </w:t>
      </w:r>
      <w:proofErr w:type="spellStart"/>
      <w:r w:rsidRPr="00E41A9C">
        <w:rPr>
          <w:color w:val="000000" w:themeColor="text1"/>
          <w:lang w:val="en-GB"/>
        </w:rPr>
        <w:t>Topsakal</w:t>
      </w:r>
      <w:proofErr w:type="spellEnd"/>
      <w:r w:rsidRPr="00E41A9C">
        <w:rPr>
          <w:color w:val="000000" w:themeColor="text1"/>
          <w:lang w:val="en-GB"/>
        </w:rPr>
        <w:t xml:space="preserve">, </w:t>
      </w:r>
      <w:proofErr w:type="spellStart"/>
      <w:r w:rsidRPr="00E41A9C">
        <w:rPr>
          <w:color w:val="000000" w:themeColor="text1"/>
          <w:lang w:val="en-GB"/>
        </w:rPr>
        <w:t>Onur</w:t>
      </w:r>
      <w:proofErr w:type="spellEnd"/>
      <w:r w:rsidRPr="00E41A9C">
        <w:rPr>
          <w:color w:val="000000" w:themeColor="text1"/>
          <w:lang w:val="en-GB"/>
        </w:rPr>
        <w:t xml:space="preserve"> </w:t>
      </w:r>
      <w:proofErr w:type="spellStart"/>
      <w:r w:rsidRPr="00E41A9C">
        <w:rPr>
          <w:color w:val="000000" w:themeColor="text1"/>
          <w:lang w:val="en-GB"/>
        </w:rPr>
        <w:t>İçöz</w:t>
      </w:r>
      <w:proofErr w:type="spellEnd"/>
      <w:r w:rsidRPr="00E41A9C">
        <w:rPr>
          <w:color w:val="000000" w:themeColor="text1"/>
          <w:lang w:val="en-GB"/>
        </w:rPr>
        <w:t xml:space="preserve"> and Orhan </w:t>
      </w:r>
      <w:proofErr w:type="spellStart"/>
      <w:r w:rsidRPr="00E41A9C">
        <w:rPr>
          <w:color w:val="000000" w:themeColor="text1"/>
          <w:lang w:val="en-GB"/>
        </w:rPr>
        <w:t>İçöz</w:t>
      </w:r>
      <w:proofErr w:type="spellEnd"/>
      <w:r w:rsidRPr="00E41A9C">
        <w:rPr>
          <w:color w:val="000000" w:themeColor="text1"/>
          <w:lang w:val="en-GB"/>
        </w:rPr>
        <w:t xml:space="preserve"> (2022). Digital Transformation and Tourist Experiences. </w:t>
      </w:r>
      <w:r w:rsidRPr="00E41A9C">
        <w:rPr>
          <w:iCs/>
          <w:color w:val="000000" w:themeColor="text1"/>
          <w:lang w:val="en-GB"/>
        </w:rPr>
        <w:t>IGI Global eBooks</w:t>
      </w:r>
      <w:r w:rsidRPr="00E41A9C">
        <w:rPr>
          <w:color w:val="000000" w:themeColor="text1"/>
          <w:lang w:val="en-GB"/>
        </w:rPr>
        <w:t xml:space="preserve">, pp.19–41. </w:t>
      </w:r>
      <w:proofErr w:type="spellStart"/>
      <w:proofErr w:type="gramStart"/>
      <w:r w:rsidRPr="00E41A9C">
        <w:rPr>
          <w:color w:val="000000" w:themeColor="text1"/>
          <w:lang w:val="en-GB"/>
        </w:rPr>
        <w:t>doi:https</w:t>
      </w:r>
      <w:proofErr w:type="spellEnd"/>
      <w:r w:rsidRPr="00E41A9C">
        <w:rPr>
          <w:color w:val="000000" w:themeColor="text1"/>
          <w:lang w:val="en-GB"/>
        </w:rPr>
        <w:t>://doi.org/10.4018/978-1-7998-8528-3.ch002</w:t>
      </w:r>
      <w:proofErr w:type="gramEnd"/>
      <w:r w:rsidRPr="00E41A9C">
        <w:rPr>
          <w:color w:val="000000" w:themeColor="text1"/>
          <w:lang w:val="en-GB"/>
        </w:rPr>
        <w:t xml:space="preserve"> </w:t>
      </w:r>
      <w:r w:rsidRPr="00E41A9C">
        <w:rPr>
          <w:iCs/>
          <w:color w:val="000000" w:themeColor="text1"/>
          <w:lang w:val="en-GB"/>
        </w:rPr>
        <w:t>[Accessed 05 Oct. 2024]</w:t>
      </w:r>
      <w:r w:rsidRPr="00E41A9C">
        <w:rPr>
          <w:color w:val="000000" w:themeColor="text1"/>
          <w:lang w:val="en-GB"/>
        </w:rPr>
        <w:t>.</w:t>
      </w:r>
    </w:p>
    <w:p w14:paraId="07B1A8FF" w14:textId="77777777" w:rsidR="009B0F38" w:rsidRPr="00E41A9C" w:rsidRDefault="009B0F38" w:rsidP="00D010A3">
      <w:pPr>
        <w:pStyle w:val="NormalWeb"/>
        <w:numPr>
          <w:ilvl w:val="0"/>
          <w:numId w:val="8"/>
        </w:numPr>
        <w:spacing w:before="0" w:beforeAutospacing="0" w:after="240" w:afterAutospacing="0" w:line="360" w:lineRule="auto"/>
        <w:jc w:val="both"/>
        <w:rPr>
          <w:rFonts w:cs="Arial"/>
          <w:color w:val="000000" w:themeColor="text1"/>
          <w:szCs w:val="22"/>
        </w:rPr>
      </w:pPr>
      <w:r w:rsidRPr="00E41A9C">
        <w:rPr>
          <w:rFonts w:cs="Arial"/>
          <w:color w:val="000000" w:themeColor="text1"/>
          <w:szCs w:val="22"/>
        </w:rPr>
        <w:t xml:space="preserve">Zahoor, N., </w:t>
      </w:r>
      <w:proofErr w:type="spellStart"/>
      <w:r w:rsidRPr="00E41A9C">
        <w:rPr>
          <w:rFonts w:cs="Arial"/>
          <w:color w:val="000000" w:themeColor="text1"/>
          <w:szCs w:val="22"/>
        </w:rPr>
        <w:t>Christofi</w:t>
      </w:r>
      <w:proofErr w:type="spellEnd"/>
      <w:r w:rsidRPr="00E41A9C">
        <w:rPr>
          <w:rFonts w:cs="Arial"/>
          <w:color w:val="000000" w:themeColor="text1"/>
          <w:szCs w:val="22"/>
        </w:rPr>
        <w:t xml:space="preserve">, M., </w:t>
      </w:r>
      <w:proofErr w:type="spellStart"/>
      <w:r w:rsidRPr="00E41A9C">
        <w:rPr>
          <w:rFonts w:cs="Arial"/>
          <w:color w:val="000000" w:themeColor="text1"/>
          <w:szCs w:val="22"/>
        </w:rPr>
        <w:t>Nwoba</w:t>
      </w:r>
      <w:proofErr w:type="spellEnd"/>
      <w:r w:rsidRPr="00E41A9C">
        <w:rPr>
          <w:rFonts w:cs="Arial"/>
          <w:color w:val="000000" w:themeColor="text1"/>
          <w:szCs w:val="22"/>
        </w:rPr>
        <w:t xml:space="preserve">, A.C., </w:t>
      </w:r>
      <w:proofErr w:type="spellStart"/>
      <w:r w:rsidRPr="00E41A9C">
        <w:rPr>
          <w:rFonts w:cs="Arial"/>
          <w:color w:val="000000" w:themeColor="text1"/>
          <w:szCs w:val="22"/>
        </w:rPr>
        <w:t>Donbesuur</w:t>
      </w:r>
      <w:proofErr w:type="spellEnd"/>
      <w:r w:rsidRPr="00E41A9C">
        <w:rPr>
          <w:rFonts w:cs="Arial"/>
          <w:color w:val="000000" w:themeColor="text1"/>
          <w:szCs w:val="22"/>
        </w:rPr>
        <w:t xml:space="preserve">, F. and Miri, D. (2022). Operational effectiveness in post-pandemic times: Examining the roles of digital technologies, talent management and employee engagement in manufacturing SMEs. </w:t>
      </w:r>
      <w:r w:rsidRPr="00E41A9C">
        <w:rPr>
          <w:rFonts w:cs="Arial"/>
          <w:i/>
          <w:iCs/>
          <w:color w:val="000000" w:themeColor="text1"/>
          <w:szCs w:val="22"/>
        </w:rPr>
        <w:t>Production Planning &amp; Control</w:t>
      </w:r>
      <w:r w:rsidRPr="00E41A9C">
        <w:rPr>
          <w:rFonts w:cs="Arial"/>
          <w:color w:val="000000" w:themeColor="text1"/>
          <w:szCs w:val="22"/>
        </w:rPr>
        <w:t xml:space="preserve">, pp.1–14. </w:t>
      </w:r>
      <w:proofErr w:type="spellStart"/>
      <w:proofErr w:type="gramStart"/>
      <w:r w:rsidRPr="00E41A9C">
        <w:rPr>
          <w:rFonts w:cs="Arial"/>
          <w:color w:val="000000" w:themeColor="text1"/>
          <w:szCs w:val="22"/>
        </w:rPr>
        <w:t>doi:https</w:t>
      </w:r>
      <w:proofErr w:type="spellEnd"/>
      <w:r w:rsidRPr="00E41A9C">
        <w:rPr>
          <w:rFonts w:cs="Arial"/>
          <w:color w:val="000000" w:themeColor="text1"/>
          <w:szCs w:val="22"/>
        </w:rPr>
        <w:t>://doi.org/10.1080/09537287.2022.2147863</w:t>
      </w:r>
      <w:proofErr w:type="gramEnd"/>
      <w:r w:rsidRPr="00E41A9C">
        <w:rPr>
          <w:rFonts w:cs="Arial"/>
          <w:color w:val="000000" w:themeColor="text1"/>
          <w:szCs w:val="22"/>
        </w:rPr>
        <w:t xml:space="preserve"> </w:t>
      </w:r>
      <w:r w:rsidRPr="00E41A9C">
        <w:rPr>
          <w:color w:val="000000" w:themeColor="text1"/>
        </w:rPr>
        <w:t>[Accessed 26 Nov. 2024]</w:t>
      </w:r>
      <w:r w:rsidRPr="00E41A9C">
        <w:rPr>
          <w:rFonts w:cs="Arial"/>
          <w:color w:val="000000" w:themeColor="text1"/>
          <w:szCs w:val="22"/>
        </w:rPr>
        <w:t>.</w:t>
      </w:r>
    </w:p>
    <w:p w14:paraId="45ACFA48" w14:textId="77777777" w:rsidR="009B0F38" w:rsidRPr="00E41A9C" w:rsidRDefault="009B0F38" w:rsidP="00D010A3">
      <w:pPr>
        <w:pStyle w:val="ListParagraph"/>
        <w:numPr>
          <w:ilvl w:val="0"/>
          <w:numId w:val="8"/>
        </w:numPr>
        <w:rPr>
          <w:color w:val="000000" w:themeColor="text1"/>
          <w:lang w:val="en-GB"/>
        </w:rPr>
      </w:pPr>
      <w:r w:rsidRPr="00E41A9C">
        <w:rPr>
          <w:color w:val="000000" w:themeColor="text1"/>
          <w:lang w:val="en-GB"/>
        </w:rPr>
        <w:t xml:space="preserve">Zhang, Y. and </w:t>
      </w:r>
      <w:proofErr w:type="spellStart"/>
      <w:r w:rsidRPr="00E41A9C">
        <w:rPr>
          <w:color w:val="000000" w:themeColor="text1"/>
          <w:lang w:val="en-GB"/>
        </w:rPr>
        <w:t>Zoltn</w:t>
      </w:r>
      <w:proofErr w:type="spellEnd"/>
      <w:r w:rsidRPr="00E41A9C">
        <w:rPr>
          <w:color w:val="000000" w:themeColor="text1"/>
          <w:lang w:val="en-GB"/>
        </w:rPr>
        <w:t xml:space="preserve"> </w:t>
      </w:r>
      <w:proofErr w:type="spellStart"/>
      <w:r w:rsidRPr="00E41A9C">
        <w:rPr>
          <w:color w:val="000000" w:themeColor="text1"/>
          <w:lang w:val="en-GB"/>
        </w:rPr>
        <w:t>Szab</w:t>
      </w:r>
      <w:proofErr w:type="spellEnd"/>
      <w:r w:rsidRPr="00E41A9C">
        <w:rPr>
          <w:color w:val="000000" w:themeColor="text1"/>
          <w:lang w:val="en-GB"/>
        </w:rPr>
        <w:t xml:space="preserve"> (2024). Digital Transformation in the Hospitality Industry: A Comparative Literature Review. </w:t>
      </w:r>
      <w:r w:rsidRPr="00E41A9C">
        <w:rPr>
          <w:iCs/>
          <w:color w:val="000000" w:themeColor="text1"/>
          <w:lang w:val="en-GB"/>
        </w:rPr>
        <w:t>Advances in Economics Management and Political Sciences</w:t>
      </w:r>
      <w:r w:rsidRPr="00E41A9C">
        <w:rPr>
          <w:color w:val="000000" w:themeColor="text1"/>
          <w:lang w:val="en-GB"/>
        </w:rPr>
        <w:t xml:space="preserve">, </w:t>
      </w:r>
      <w:r w:rsidRPr="00E41A9C">
        <w:rPr>
          <w:color w:val="000000" w:themeColor="text1"/>
          <w:lang w:val="en-GB"/>
        </w:rPr>
        <w:lastRenderedPageBreak/>
        <w:t xml:space="preserve">72(1), pp.166–179. </w:t>
      </w:r>
      <w:proofErr w:type="spellStart"/>
      <w:proofErr w:type="gramStart"/>
      <w:r w:rsidRPr="00E41A9C">
        <w:rPr>
          <w:color w:val="000000" w:themeColor="text1"/>
          <w:lang w:val="en-GB"/>
        </w:rPr>
        <w:t>doi:https</w:t>
      </w:r>
      <w:proofErr w:type="spellEnd"/>
      <w:r w:rsidRPr="00E41A9C">
        <w:rPr>
          <w:color w:val="000000" w:themeColor="text1"/>
          <w:lang w:val="en-GB"/>
        </w:rPr>
        <w:t>://doi.org/10.54254/2754-1169/72/20240667</w:t>
      </w:r>
      <w:proofErr w:type="gramEnd"/>
      <w:r w:rsidRPr="00E41A9C">
        <w:rPr>
          <w:color w:val="000000" w:themeColor="text1"/>
          <w:lang w:val="en-GB"/>
        </w:rPr>
        <w:t xml:space="preserve"> </w:t>
      </w:r>
      <w:r w:rsidRPr="00E41A9C">
        <w:rPr>
          <w:iCs/>
          <w:color w:val="000000" w:themeColor="text1"/>
          <w:lang w:val="en-GB"/>
        </w:rPr>
        <w:t>[Accessed 05 Oct. 2024]</w:t>
      </w:r>
      <w:r w:rsidRPr="00E41A9C">
        <w:rPr>
          <w:color w:val="000000" w:themeColor="text1"/>
          <w:lang w:val="en-GB"/>
        </w:rPr>
        <w:t>.</w:t>
      </w:r>
    </w:p>
    <w:p w14:paraId="180A661D" w14:textId="77777777" w:rsidR="009B0F38" w:rsidRPr="00E41A9C" w:rsidRDefault="009B0F38" w:rsidP="00D010A3">
      <w:pPr>
        <w:pStyle w:val="ListParagraph"/>
        <w:numPr>
          <w:ilvl w:val="0"/>
          <w:numId w:val="8"/>
        </w:numPr>
        <w:rPr>
          <w:color w:val="000000" w:themeColor="text1"/>
          <w:lang w:val="en-GB"/>
        </w:rPr>
      </w:pPr>
      <w:proofErr w:type="spellStart"/>
      <w:r w:rsidRPr="00E41A9C">
        <w:rPr>
          <w:color w:val="000000" w:themeColor="text1"/>
          <w:lang w:val="en-GB"/>
        </w:rPr>
        <w:t>Zhavoronok</w:t>
      </w:r>
      <w:proofErr w:type="spellEnd"/>
      <w:r w:rsidRPr="00E41A9C">
        <w:rPr>
          <w:color w:val="000000" w:themeColor="text1"/>
          <w:lang w:val="en-GB"/>
        </w:rPr>
        <w:t xml:space="preserve">, A., </w:t>
      </w:r>
      <w:proofErr w:type="spellStart"/>
      <w:r w:rsidRPr="00E41A9C">
        <w:rPr>
          <w:color w:val="000000" w:themeColor="text1"/>
          <w:lang w:val="en-GB"/>
        </w:rPr>
        <w:t>Popelo</w:t>
      </w:r>
      <w:proofErr w:type="spellEnd"/>
      <w:r w:rsidRPr="00E41A9C">
        <w:rPr>
          <w:color w:val="000000" w:themeColor="text1"/>
          <w:lang w:val="en-GB"/>
        </w:rPr>
        <w:t xml:space="preserve">, O., </w:t>
      </w:r>
      <w:proofErr w:type="spellStart"/>
      <w:r w:rsidRPr="00E41A9C">
        <w:rPr>
          <w:color w:val="000000" w:themeColor="text1"/>
          <w:lang w:val="en-GB"/>
        </w:rPr>
        <w:t>Shchur</w:t>
      </w:r>
      <w:proofErr w:type="spellEnd"/>
      <w:r w:rsidRPr="00E41A9C">
        <w:rPr>
          <w:color w:val="000000" w:themeColor="text1"/>
          <w:lang w:val="en-GB"/>
        </w:rPr>
        <w:t xml:space="preserve">, R., </w:t>
      </w:r>
      <w:proofErr w:type="spellStart"/>
      <w:r w:rsidRPr="00E41A9C">
        <w:rPr>
          <w:color w:val="000000" w:themeColor="text1"/>
          <w:lang w:val="en-GB"/>
        </w:rPr>
        <w:t>Ostrovska</w:t>
      </w:r>
      <w:proofErr w:type="spellEnd"/>
      <w:r w:rsidRPr="00E41A9C">
        <w:rPr>
          <w:color w:val="000000" w:themeColor="text1"/>
          <w:lang w:val="en-GB"/>
        </w:rPr>
        <w:t xml:space="preserve">, N. and </w:t>
      </w:r>
      <w:proofErr w:type="spellStart"/>
      <w:r w:rsidRPr="00E41A9C">
        <w:rPr>
          <w:color w:val="000000" w:themeColor="text1"/>
          <w:lang w:val="en-GB"/>
        </w:rPr>
        <w:t>Kordzaia</w:t>
      </w:r>
      <w:proofErr w:type="spellEnd"/>
      <w:r w:rsidRPr="00E41A9C">
        <w:rPr>
          <w:color w:val="000000" w:themeColor="text1"/>
          <w:lang w:val="en-GB"/>
        </w:rPr>
        <w:t xml:space="preserve">, N. (2022). The Role of Digital Technologies in the Transformation of Regional Models of Households’ Financial </w:t>
      </w:r>
      <w:proofErr w:type="spellStart"/>
      <w:r w:rsidRPr="00E41A9C">
        <w:rPr>
          <w:color w:val="000000" w:themeColor="text1"/>
          <w:lang w:val="en-GB"/>
        </w:rPr>
        <w:t>Behavior</w:t>
      </w:r>
      <w:proofErr w:type="spellEnd"/>
      <w:r w:rsidRPr="00E41A9C">
        <w:rPr>
          <w:color w:val="000000" w:themeColor="text1"/>
          <w:lang w:val="en-GB"/>
        </w:rPr>
        <w:t xml:space="preserve"> in the Conditions of the National Innovative Economy Development. </w:t>
      </w:r>
      <w:proofErr w:type="spellStart"/>
      <w:r w:rsidRPr="00E41A9C">
        <w:rPr>
          <w:iCs/>
          <w:color w:val="000000" w:themeColor="text1"/>
          <w:lang w:val="en-GB"/>
        </w:rPr>
        <w:t>Ingénierie</w:t>
      </w:r>
      <w:proofErr w:type="spellEnd"/>
      <w:r w:rsidRPr="00E41A9C">
        <w:rPr>
          <w:iCs/>
          <w:color w:val="000000" w:themeColor="text1"/>
          <w:lang w:val="en-GB"/>
        </w:rPr>
        <w:t xml:space="preserve"> des </w:t>
      </w:r>
      <w:proofErr w:type="spellStart"/>
      <w:r w:rsidRPr="00E41A9C">
        <w:rPr>
          <w:iCs/>
          <w:color w:val="000000" w:themeColor="text1"/>
          <w:lang w:val="en-GB"/>
        </w:rPr>
        <w:t>systèmes</w:t>
      </w:r>
      <w:proofErr w:type="spellEnd"/>
      <w:r w:rsidRPr="00E41A9C">
        <w:rPr>
          <w:iCs/>
          <w:color w:val="000000" w:themeColor="text1"/>
          <w:lang w:val="en-GB"/>
        </w:rPr>
        <w:t xml:space="preserve"> d information</w:t>
      </w:r>
      <w:r w:rsidRPr="00E41A9C">
        <w:rPr>
          <w:color w:val="000000" w:themeColor="text1"/>
          <w:lang w:val="en-GB"/>
        </w:rPr>
        <w:t xml:space="preserve">, 27(4), pp.613–620. </w:t>
      </w:r>
      <w:proofErr w:type="spellStart"/>
      <w:proofErr w:type="gramStart"/>
      <w:r w:rsidRPr="00E41A9C">
        <w:rPr>
          <w:color w:val="000000" w:themeColor="text1"/>
          <w:lang w:val="en-GB"/>
        </w:rPr>
        <w:t>doi:https</w:t>
      </w:r>
      <w:proofErr w:type="spellEnd"/>
      <w:r w:rsidRPr="00E41A9C">
        <w:rPr>
          <w:color w:val="000000" w:themeColor="text1"/>
          <w:lang w:val="en-GB"/>
        </w:rPr>
        <w:t>://doi.org/10.18280/isi.270411</w:t>
      </w:r>
      <w:proofErr w:type="gramEnd"/>
      <w:r w:rsidRPr="00E41A9C">
        <w:rPr>
          <w:color w:val="000000" w:themeColor="text1"/>
          <w:lang w:val="en-GB"/>
        </w:rPr>
        <w:t xml:space="preserve"> [Accessed 21 Nov. 2024].</w:t>
      </w:r>
    </w:p>
    <w:p w14:paraId="5C0EE1BF" w14:textId="77777777" w:rsidR="00D010A3" w:rsidRPr="00E41A9C" w:rsidRDefault="00D010A3" w:rsidP="00D010A3">
      <w:pPr>
        <w:rPr>
          <w:color w:val="000000" w:themeColor="text1"/>
          <w:lang w:eastAsia="en-GB"/>
        </w:rPr>
      </w:pPr>
    </w:p>
    <w:p w14:paraId="41F7400B" w14:textId="77777777" w:rsidR="00D010A3" w:rsidRPr="00E41A9C" w:rsidRDefault="00D010A3" w:rsidP="00D010A3">
      <w:pPr>
        <w:rPr>
          <w:color w:val="000000" w:themeColor="text1"/>
          <w:lang w:eastAsia="en-GB"/>
        </w:rPr>
      </w:pPr>
    </w:p>
    <w:p w14:paraId="4560AFCD" w14:textId="77777777" w:rsidR="00D010A3" w:rsidRPr="00E41A9C" w:rsidRDefault="00D010A3" w:rsidP="00D010A3">
      <w:pPr>
        <w:rPr>
          <w:color w:val="000000" w:themeColor="text1"/>
          <w:lang w:eastAsia="en-GB"/>
        </w:rPr>
      </w:pPr>
    </w:p>
    <w:p w14:paraId="29452217" w14:textId="77777777" w:rsidR="00D010A3" w:rsidRPr="00E41A9C" w:rsidRDefault="00D010A3" w:rsidP="00D010A3">
      <w:pPr>
        <w:rPr>
          <w:color w:val="000000" w:themeColor="text1"/>
          <w:lang w:eastAsia="en-GB"/>
        </w:rPr>
      </w:pPr>
    </w:p>
    <w:p w14:paraId="5C39A54B" w14:textId="77777777" w:rsidR="00D010A3" w:rsidRPr="00E41A9C" w:rsidRDefault="00D010A3" w:rsidP="00D010A3">
      <w:pPr>
        <w:rPr>
          <w:color w:val="000000" w:themeColor="text1"/>
          <w:lang w:eastAsia="en-GB"/>
        </w:rPr>
      </w:pPr>
    </w:p>
    <w:p w14:paraId="2A871F64" w14:textId="77777777" w:rsidR="00D010A3" w:rsidRPr="00E41A9C" w:rsidRDefault="00D010A3" w:rsidP="00D010A3">
      <w:pPr>
        <w:rPr>
          <w:color w:val="000000" w:themeColor="text1"/>
          <w:lang w:eastAsia="en-GB"/>
        </w:rPr>
      </w:pPr>
    </w:p>
    <w:p w14:paraId="1CCBFD72" w14:textId="77777777" w:rsidR="00D010A3" w:rsidRPr="00E41A9C" w:rsidRDefault="00D010A3" w:rsidP="00D010A3">
      <w:pPr>
        <w:rPr>
          <w:color w:val="000000" w:themeColor="text1"/>
          <w:lang w:eastAsia="en-GB"/>
        </w:rPr>
      </w:pPr>
    </w:p>
    <w:p w14:paraId="58C6C824" w14:textId="77777777" w:rsidR="00D010A3" w:rsidRPr="00E41A9C" w:rsidRDefault="00D010A3" w:rsidP="00D010A3">
      <w:pPr>
        <w:rPr>
          <w:color w:val="000000" w:themeColor="text1"/>
          <w:lang w:eastAsia="en-GB"/>
        </w:rPr>
      </w:pPr>
    </w:p>
    <w:p w14:paraId="5CF90317" w14:textId="77777777" w:rsidR="00D010A3" w:rsidRPr="00E41A9C" w:rsidRDefault="00D010A3" w:rsidP="00D010A3">
      <w:pPr>
        <w:rPr>
          <w:color w:val="000000" w:themeColor="text1"/>
          <w:lang w:eastAsia="en-GB"/>
        </w:rPr>
      </w:pPr>
    </w:p>
    <w:p w14:paraId="57F8666A" w14:textId="77777777" w:rsidR="00D010A3" w:rsidRPr="00E41A9C" w:rsidRDefault="00D010A3" w:rsidP="00D010A3">
      <w:pPr>
        <w:rPr>
          <w:color w:val="000000" w:themeColor="text1"/>
          <w:lang w:eastAsia="en-GB"/>
        </w:rPr>
      </w:pPr>
    </w:p>
    <w:p w14:paraId="6F7DE146" w14:textId="77777777" w:rsidR="00D010A3" w:rsidRPr="00E41A9C" w:rsidRDefault="00D010A3" w:rsidP="00D010A3">
      <w:pPr>
        <w:rPr>
          <w:color w:val="000000" w:themeColor="text1"/>
          <w:lang w:eastAsia="en-GB"/>
        </w:rPr>
      </w:pPr>
    </w:p>
    <w:p w14:paraId="4B38226E" w14:textId="77777777" w:rsidR="00D010A3" w:rsidRPr="00E41A9C" w:rsidRDefault="00D010A3" w:rsidP="00D010A3">
      <w:pPr>
        <w:rPr>
          <w:color w:val="000000" w:themeColor="text1"/>
          <w:lang w:eastAsia="en-GB"/>
        </w:rPr>
      </w:pPr>
    </w:p>
    <w:p w14:paraId="438DB44C" w14:textId="77777777" w:rsidR="00D010A3" w:rsidRPr="00E41A9C" w:rsidRDefault="00D010A3" w:rsidP="00D010A3">
      <w:pPr>
        <w:rPr>
          <w:color w:val="000000" w:themeColor="text1"/>
          <w:lang w:eastAsia="en-GB"/>
        </w:rPr>
      </w:pPr>
    </w:p>
    <w:p w14:paraId="2E4A9563" w14:textId="77777777" w:rsidR="00D010A3" w:rsidRPr="00E41A9C" w:rsidRDefault="00D010A3" w:rsidP="00D010A3">
      <w:pPr>
        <w:rPr>
          <w:color w:val="000000" w:themeColor="text1"/>
          <w:lang w:eastAsia="en-GB"/>
        </w:rPr>
      </w:pPr>
    </w:p>
    <w:p w14:paraId="7E51BF44" w14:textId="77777777" w:rsidR="00D010A3" w:rsidRPr="00E41A9C" w:rsidRDefault="00D010A3" w:rsidP="00D010A3">
      <w:pPr>
        <w:rPr>
          <w:color w:val="000000" w:themeColor="text1"/>
          <w:lang w:eastAsia="en-GB"/>
        </w:rPr>
      </w:pPr>
    </w:p>
    <w:p w14:paraId="21239EC6" w14:textId="77777777" w:rsidR="00D010A3" w:rsidRPr="00E41A9C" w:rsidRDefault="00D010A3" w:rsidP="00D010A3">
      <w:pPr>
        <w:rPr>
          <w:color w:val="000000" w:themeColor="text1"/>
          <w:lang w:eastAsia="en-GB"/>
        </w:rPr>
      </w:pPr>
    </w:p>
    <w:p w14:paraId="6E8ECA33" w14:textId="77777777" w:rsidR="00D010A3" w:rsidRPr="00E41A9C" w:rsidRDefault="00D010A3" w:rsidP="00D010A3">
      <w:pPr>
        <w:rPr>
          <w:color w:val="000000" w:themeColor="text1"/>
          <w:lang w:eastAsia="en-GB"/>
        </w:rPr>
      </w:pPr>
    </w:p>
    <w:p w14:paraId="76EFF02C" w14:textId="77777777" w:rsidR="00D010A3" w:rsidRPr="00E41A9C" w:rsidRDefault="00D010A3" w:rsidP="00D010A3">
      <w:pPr>
        <w:pStyle w:val="Heading1"/>
        <w:rPr>
          <w:color w:val="000000" w:themeColor="text1"/>
          <w:lang w:eastAsia="en-GB"/>
        </w:rPr>
      </w:pPr>
      <w:bookmarkStart w:id="185" w:name="_Toc184389544"/>
      <w:r w:rsidRPr="00E41A9C">
        <w:rPr>
          <w:color w:val="000000" w:themeColor="text1"/>
          <w:lang w:eastAsia="en-GB"/>
        </w:rPr>
        <w:lastRenderedPageBreak/>
        <w:t>Appendices</w:t>
      </w:r>
      <w:bookmarkEnd w:id="185"/>
      <w:r w:rsidRPr="00E41A9C">
        <w:rPr>
          <w:color w:val="000000" w:themeColor="text1"/>
          <w:lang w:eastAsia="en-GB"/>
        </w:rPr>
        <w:t xml:space="preserve"> </w:t>
      </w:r>
    </w:p>
    <w:p w14:paraId="6DDDCCAE" w14:textId="77777777" w:rsidR="00D010A3" w:rsidRPr="00E41A9C" w:rsidRDefault="00D010A3" w:rsidP="00D010A3">
      <w:pPr>
        <w:pStyle w:val="Heading2"/>
        <w:rPr>
          <w:color w:val="000000" w:themeColor="text1"/>
          <w:lang w:eastAsia="en-GB"/>
        </w:rPr>
      </w:pPr>
      <w:bookmarkStart w:id="186" w:name="_Toc184389545"/>
      <w:r w:rsidRPr="00E41A9C">
        <w:rPr>
          <w:color w:val="000000" w:themeColor="text1"/>
          <w:lang w:eastAsia="en-GB"/>
        </w:rPr>
        <w:t xml:space="preserve">Appendix 1: Questionnaire </w:t>
      </w:r>
      <w:bookmarkStart w:id="187" w:name="OLE_LINK6"/>
      <w:bookmarkStart w:id="188" w:name="OLE_LINK7"/>
      <w:bookmarkEnd w:id="186"/>
    </w:p>
    <w:p w14:paraId="7102236C" w14:textId="77777777" w:rsidR="00D010A3" w:rsidRPr="00E41A9C" w:rsidRDefault="00D010A3" w:rsidP="00D010A3">
      <w:pPr>
        <w:rPr>
          <w:rFonts w:cs="Arial"/>
          <w:color w:val="000000" w:themeColor="text1"/>
        </w:rPr>
      </w:pPr>
      <w:r w:rsidRPr="00E41A9C">
        <w:rPr>
          <w:rFonts w:cs="Arial"/>
          <w:color w:val="000000" w:themeColor="text1"/>
        </w:rPr>
        <w:t>By proceeding with this survey, you acknowledge that you have read and understood the information provided and consent to participate in this study.</w:t>
      </w:r>
    </w:p>
    <w:p w14:paraId="7A15DBF2" w14:textId="77777777" w:rsidR="00D010A3" w:rsidRPr="00E41A9C" w:rsidRDefault="00D010A3" w:rsidP="00D010A3">
      <w:pPr>
        <w:pStyle w:val="ListParagraph"/>
        <w:numPr>
          <w:ilvl w:val="0"/>
          <w:numId w:val="9"/>
        </w:numPr>
        <w:rPr>
          <w:rFonts w:cs="Arial"/>
          <w:b/>
          <w:bCs/>
          <w:color w:val="000000" w:themeColor="text1"/>
          <w:sz w:val="28"/>
          <w:szCs w:val="28"/>
        </w:rPr>
      </w:pPr>
      <w:r w:rsidRPr="00E41A9C">
        <w:rPr>
          <w:rFonts w:cs="Arial"/>
          <w:b/>
          <w:bCs/>
          <w:color w:val="000000" w:themeColor="text1"/>
          <w:sz w:val="28"/>
          <w:szCs w:val="28"/>
        </w:rPr>
        <w:t>Please, fill out the following questions (</w:t>
      </w:r>
      <w:r w:rsidRPr="00E41A9C">
        <w:rPr>
          <w:rFonts w:cs="Arial"/>
          <w:color w:val="000000" w:themeColor="text1"/>
          <w:sz w:val="28"/>
          <w:szCs w:val="28"/>
        </w:rPr>
        <w:t xml:space="preserve">Use </w:t>
      </w:r>
      <w:r w:rsidRPr="00E41A9C">
        <w:rPr>
          <w:rFonts w:cs="Arial"/>
          <w:b/>
          <w:bCs/>
          <w:color w:val="000000" w:themeColor="text1"/>
          <w:sz w:val="28"/>
          <w:szCs w:val="28"/>
        </w:rPr>
        <w:t>X</w:t>
      </w:r>
      <w:r w:rsidRPr="00E41A9C">
        <w:rPr>
          <w:rFonts w:cs="Arial"/>
          <w:color w:val="000000" w:themeColor="text1"/>
          <w:sz w:val="28"/>
          <w:szCs w:val="28"/>
        </w:rPr>
        <w:t xml:space="preserve"> on answers</w:t>
      </w:r>
      <w:r w:rsidRPr="00E41A9C">
        <w:rPr>
          <w:rFonts w:cs="Arial"/>
          <w:b/>
          <w:bCs/>
          <w:color w:val="000000" w:themeColor="text1"/>
          <w:sz w:val="28"/>
          <w:szCs w:val="28"/>
        </w:rPr>
        <w:t>)</w:t>
      </w:r>
    </w:p>
    <w:p w14:paraId="33A3BA8A" w14:textId="77777777" w:rsidR="00D010A3" w:rsidRPr="00E41A9C" w:rsidRDefault="00D010A3" w:rsidP="00D010A3">
      <w:pPr>
        <w:rPr>
          <w:rFonts w:eastAsia="Times New Roman" w:cs="Arial"/>
          <w:b/>
          <w:bCs/>
          <w:color w:val="000000" w:themeColor="text1"/>
          <w:lang w:eastAsia="en-GB"/>
        </w:rPr>
      </w:pPr>
      <w:r w:rsidRPr="00E41A9C">
        <w:rPr>
          <w:rFonts w:eastAsia="Times New Roman" w:cs="Arial"/>
          <w:b/>
          <w:bCs/>
          <w:color w:val="000000" w:themeColor="text1"/>
          <w:lang w:eastAsia="en-GB"/>
        </w:rPr>
        <w:t>Section 1: Demographics</w:t>
      </w:r>
    </w:p>
    <w:p w14:paraId="2B382211" w14:textId="77777777" w:rsidR="00D010A3" w:rsidRPr="00E41A9C" w:rsidRDefault="00D010A3" w:rsidP="00D010A3">
      <w:pPr>
        <w:rPr>
          <w:rFonts w:cs="Arial"/>
          <w:b/>
          <w:color w:val="000000" w:themeColor="text1"/>
          <w:sz w:val="24"/>
          <w:szCs w:val="24"/>
        </w:rPr>
      </w:pPr>
      <w:bookmarkStart w:id="189" w:name="OLE_LINK1"/>
      <w:bookmarkStart w:id="190" w:name="OLE_LINK2"/>
      <w:r w:rsidRPr="00E41A9C">
        <w:rPr>
          <w:rFonts w:cs="Arial"/>
          <w:b/>
          <w:color w:val="000000" w:themeColor="text1"/>
        </w:rPr>
        <w:t xml:space="preserve">1.1. </w:t>
      </w:r>
      <w:r w:rsidRPr="00E41A9C">
        <w:rPr>
          <w:rFonts w:cs="Arial"/>
          <w:b/>
          <w:color w:val="000000" w:themeColor="text1"/>
          <w:sz w:val="24"/>
          <w:szCs w:val="24"/>
        </w:rPr>
        <w:t xml:space="preserve">Where do you </w:t>
      </w:r>
      <w:r w:rsidRPr="00E41A9C">
        <w:rPr>
          <w:rFonts w:cs="Arial"/>
          <w:b/>
          <w:color w:val="000000" w:themeColor="text1"/>
        </w:rPr>
        <w:t>work</w:t>
      </w:r>
      <w:r w:rsidRPr="00E41A9C">
        <w:rPr>
          <w:rFonts w:cs="Arial"/>
          <w:b/>
          <w:color w:val="000000" w:themeColor="text1"/>
          <w:sz w:val="24"/>
          <w:szCs w:val="24"/>
        </w:rPr>
        <w:t>?</w:t>
      </w:r>
    </w:p>
    <w:p w14:paraId="237FA92A" w14:textId="77777777" w:rsidR="00D010A3" w:rsidRPr="00E41A9C" w:rsidRDefault="00D010A3" w:rsidP="00D010A3">
      <w:pPr>
        <w:pStyle w:val="ListParagraph"/>
        <w:rPr>
          <w:rFonts w:cs="Arial"/>
          <w:bCs/>
          <w:color w:val="000000" w:themeColor="text1"/>
          <w:sz w:val="24"/>
          <w:szCs w:val="24"/>
        </w:rPr>
      </w:pPr>
      <w:r w:rsidRPr="00E41A9C">
        <w:rPr>
          <w:rFonts w:ascii="MS Gothic" w:eastAsia="MS Gothic" w:hAnsi="MS Gothic" w:cs="MS Gothic" w:hint="eastAsia"/>
          <w:bCs/>
          <w:color w:val="000000" w:themeColor="text1"/>
          <w:sz w:val="24"/>
          <w:szCs w:val="24"/>
        </w:rPr>
        <w:t>☐</w:t>
      </w:r>
      <w:r w:rsidRPr="00E41A9C">
        <w:rPr>
          <w:rFonts w:cs="Arial"/>
          <w:bCs/>
          <w:color w:val="000000" w:themeColor="text1"/>
          <w:sz w:val="24"/>
          <w:szCs w:val="24"/>
        </w:rPr>
        <w:t xml:space="preserve"> England</w:t>
      </w:r>
    </w:p>
    <w:p w14:paraId="73897291" w14:textId="77777777" w:rsidR="00D010A3" w:rsidRPr="00E41A9C" w:rsidRDefault="00D010A3" w:rsidP="00D010A3">
      <w:pPr>
        <w:pStyle w:val="ListParagraph"/>
        <w:rPr>
          <w:rFonts w:cs="Arial"/>
          <w:bCs/>
          <w:color w:val="000000" w:themeColor="text1"/>
          <w:sz w:val="24"/>
          <w:szCs w:val="24"/>
        </w:rPr>
      </w:pPr>
      <w:r w:rsidRPr="00E41A9C">
        <w:rPr>
          <w:rFonts w:ascii="MS Gothic" w:eastAsia="MS Gothic" w:hAnsi="MS Gothic" w:cs="MS Gothic" w:hint="eastAsia"/>
          <w:bCs/>
          <w:color w:val="000000" w:themeColor="text1"/>
          <w:sz w:val="24"/>
          <w:szCs w:val="24"/>
        </w:rPr>
        <w:t>☐</w:t>
      </w:r>
      <w:r w:rsidRPr="00E41A9C">
        <w:rPr>
          <w:rFonts w:cs="Arial"/>
          <w:bCs/>
          <w:color w:val="000000" w:themeColor="text1"/>
          <w:sz w:val="24"/>
          <w:szCs w:val="24"/>
        </w:rPr>
        <w:t xml:space="preserve"> Scotland</w:t>
      </w:r>
    </w:p>
    <w:p w14:paraId="7AFD1B5C" w14:textId="77777777" w:rsidR="00D010A3" w:rsidRPr="00E41A9C" w:rsidRDefault="00D010A3" w:rsidP="00D010A3">
      <w:pPr>
        <w:pStyle w:val="ListParagraph"/>
        <w:rPr>
          <w:rFonts w:cs="Arial"/>
          <w:bCs/>
          <w:color w:val="000000" w:themeColor="text1"/>
          <w:sz w:val="24"/>
          <w:szCs w:val="24"/>
        </w:rPr>
      </w:pPr>
      <w:r w:rsidRPr="00E41A9C">
        <w:rPr>
          <w:rFonts w:ascii="MS Gothic" w:eastAsia="MS Gothic" w:hAnsi="MS Gothic" w:cs="MS Gothic" w:hint="eastAsia"/>
          <w:bCs/>
          <w:color w:val="000000" w:themeColor="text1"/>
          <w:sz w:val="24"/>
          <w:szCs w:val="24"/>
        </w:rPr>
        <w:t>☐</w:t>
      </w:r>
      <w:r w:rsidRPr="00E41A9C">
        <w:rPr>
          <w:rFonts w:cs="Arial"/>
          <w:bCs/>
          <w:color w:val="000000" w:themeColor="text1"/>
          <w:sz w:val="24"/>
          <w:szCs w:val="24"/>
        </w:rPr>
        <w:t xml:space="preserve"> Wales</w:t>
      </w:r>
    </w:p>
    <w:p w14:paraId="5B0F8DD5" w14:textId="77777777" w:rsidR="00D010A3" w:rsidRPr="00E41A9C" w:rsidRDefault="00D010A3" w:rsidP="00D010A3">
      <w:pPr>
        <w:pStyle w:val="ListParagraph"/>
        <w:rPr>
          <w:rFonts w:cs="Arial"/>
          <w:bCs/>
          <w:color w:val="000000" w:themeColor="text1"/>
          <w:sz w:val="24"/>
          <w:szCs w:val="24"/>
        </w:rPr>
      </w:pPr>
      <w:r w:rsidRPr="00E41A9C">
        <w:rPr>
          <w:rFonts w:ascii="MS Gothic" w:eastAsia="MS Gothic" w:hAnsi="MS Gothic" w:cs="MS Gothic" w:hint="eastAsia"/>
          <w:bCs/>
          <w:color w:val="000000" w:themeColor="text1"/>
          <w:sz w:val="24"/>
          <w:szCs w:val="24"/>
        </w:rPr>
        <w:t>☐</w:t>
      </w:r>
      <w:r w:rsidRPr="00E41A9C">
        <w:rPr>
          <w:rFonts w:cs="Arial"/>
          <w:bCs/>
          <w:color w:val="000000" w:themeColor="text1"/>
          <w:sz w:val="24"/>
          <w:szCs w:val="24"/>
        </w:rPr>
        <w:t>Northern Ireland</w:t>
      </w:r>
    </w:p>
    <w:bookmarkEnd w:id="189"/>
    <w:bookmarkEnd w:id="190"/>
    <w:p w14:paraId="7EC1167E" w14:textId="77777777" w:rsidR="00D010A3" w:rsidRPr="00E41A9C" w:rsidRDefault="00D010A3" w:rsidP="00D010A3">
      <w:pPr>
        <w:rPr>
          <w:rFonts w:eastAsia="Times New Roman" w:cs="Arial"/>
          <w:b/>
          <w:bCs/>
          <w:color w:val="000000" w:themeColor="text1"/>
          <w:lang w:eastAsia="en-GB"/>
        </w:rPr>
      </w:pPr>
      <w:r w:rsidRPr="00E41A9C">
        <w:rPr>
          <w:rFonts w:eastAsia="Times New Roman" w:cs="Arial"/>
          <w:b/>
          <w:bCs/>
          <w:color w:val="000000" w:themeColor="text1"/>
          <w:lang w:eastAsia="en-GB"/>
        </w:rPr>
        <w:t xml:space="preserve">1.2. What type of establishment do you work in? </w:t>
      </w:r>
    </w:p>
    <w:p w14:paraId="5088D21D" w14:textId="77777777" w:rsidR="00D010A3" w:rsidRPr="00E41A9C" w:rsidRDefault="00D010A3" w:rsidP="00D010A3">
      <w:pPr>
        <w:rPr>
          <w:rFonts w:eastAsia="Times New Roman" w:cs="Arial"/>
          <w:color w:val="000000" w:themeColor="text1"/>
          <w:lang w:eastAsia="en-GB"/>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w:t>
      </w:r>
      <w:r w:rsidRPr="00E41A9C">
        <w:rPr>
          <w:rFonts w:eastAsia="Times New Roman" w:cs="Arial"/>
          <w:color w:val="000000" w:themeColor="text1"/>
          <w:lang w:eastAsia="en-GB"/>
        </w:rPr>
        <w:t>Hotel</w:t>
      </w:r>
      <w:proofErr w:type="gramEnd"/>
      <w:r w:rsidRPr="00E41A9C">
        <w:rPr>
          <w:rFonts w:eastAsia="Times New Roman" w:cs="Arial"/>
          <w:color w:val="000000" w:themeColor="text1"/>
          <w:lang w:eastAsia="en-GB"/>
        </w:rPr>
        <w:t xml:space="preserve"> </w:t>
      </w:r>
    </w:p>
    <w:p w14:paraId="2BF18392" w14:textId="77777777" w:rsidR="00D010A3" w:rsidRPr="00E41A9C" w:rsidRDefault="00D010A3" w:rsidP="00D010A3">
      <w:pPr>
        <w:rPr>
          <w:rFonts w:eastAsia="Times New Roman" w:cs="Arial"/>
          <w:color w:val="000000" w:themeColor="text1"/>
          <w:lang w:eastAsia="en-GB"/>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Hotel</w:t>
      </w:r>
      <w:proofErr w:type="gramEnd"/>
      <w:r w:rsidRPr="00E41A9C">
        <w:rPr>
          <w:rFonts w:cs="Arial"/>
          <w:color w:val="000000" w:themeColor="text1"/>
        </w:rPr>
        <w:t xml:space="preserve"> and </w:t>
      </w:r>
      <w:r w:rsidRPr="00E41A9C">
        <w:rPr>
          <w:rFonts w:eastAsia="Times New Roman" w:cs="Arial"/>
          <w:color w:val="000000" w:themeColor="text1"/>
          <w:lang w:eastAsia="en-GB"/>
        </w:rPr>
        <w:t xml:space="preserve">Restaurant </w:t>
      </w:r>
    </w:p>
    <w:p w14:paraId="6B513421" w14:textId="77777777" w:rsidR="00D010A3" w:rsidRPr="00E41A9C" w:rsidRDefault="00D010A3" w:rsidP="00D010A3">
      <w:pPr>
        <w:rPr>
          <w:rFonts w:eastAsia="Times New Roman" w:cs="Arial"/>
          <w:color w:val="000000" w:themeColor="text1"/>
          <w:lang w:eastAsia="en-GB"/>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w:t>
      </w:r>
      <w:r w:rsidRPr="00E41A9C">
        <w:rPr>
          <w:rFonts w:eastAsia="Times New Roman" w:cs="Arial"/>
          <w:color w:val="000000" w:themeColor="text1"/>
          <w:lang w:eastAsia="en-GB"/>
        </w:rPr>
        <w:t>Restaurant</w:t>
      </w:r>
      <w:proofErr w:type="gramEnd"/>
      <w:r w:rsidRPr="00E41A9C">
        <w:rPr>
          <w:rFonts w:eastAsia="Times New Roman" w:cs="Arial"/>
          <w:color w:val="000000" w:themeColor="text1"/>
          <w:lang w:eastAsia="en-GB"/>
        </w:rPr>
        <w:t xml:space="preserve"> </w:t>
      </w:r>
    </w:p>
    <w:p w14:paraId="2549C9C1" w14:textId="77777777" w:rsidR="00D010A3" w:rsidRPr="00E41A9C" w:rsidRDefault="00D010A3" w:rsidP="00D010A3">
      <w:pPr>
        <w:rPr>
          <w:rFonts w:eastAsia="Times New Roman" w:cs="Arial"/>
          <w:color w:val="000000" w:themeColor="text1"/>
          <w:lang w:eastAsia="en-GB"/>
        </w:rPr>
      </w:pPr>
    </w:p>
    <w:p w14:paraId="1ACDBD05" w14:textId="77777777" w:rsidR="00D010A3" w:rsidRPr="00E41A9C" w:rsidRDefault="00D010A3" w:rsidP="00D010A3">
      <w:pPr>
        <w:rPr>
          <w:rFonts w:cs="Arial"/>
          <w:b/>
          <w:bCs/>
          <w:color w:val="000000" w:themeColor="text1"/>
        </w:rPr>
      </w:pPr>
      <w:r w:rsidRPr="00E41A9C">
        <w:rPr>
          <w:rFonts w:eastAsia="Times New Roman" w:cs="Arial"/>
          <w:b/>
          <w:bCs/>
          <w:color w:val="000000" w:themeColor="text1"/>
          <w:lang w:eastAsia="en-GB"/>
        </w:rPr>
        <w:t xml:space="preserve">1.3. </w:t>
      </w:r>
      <w:r w:rsidRPr="00E41A9C">
        <w:rPr>
          <w:rFonts w:cs="Arial"/>
          <w:b/>
          <w:bCs/>
          <w:color w:val="000000" w:themeColor="text1"/>
        </w:rPr>
        <w:t xml:space="preserve">The department you are </w:t>
      </w:r>
      <w:proofErr w:type="gramStart"/>
      <w:r w:rsidRPr="00E41A9C">
        <w:rPr>
          <w:rFonts w:cs="Arial"/>
          <w:b/>
          <w:bCs/>
          <w:color w:val="000000" w:themeColor="text1"/>
        </w:rPr>
        <w:t>working?</w:t>
      </w:r>
      <w:proofErr w:type="gramEnd"/>
    </w:p>
    <w:p w14:paraId="61D91C5E" w14:textId="77777777" w:rsidR="00D010A3" w:rsidRPr="00E41A9C" w:rsidRDefault="00D010A3" w:rsidP="00D010A3">
      <w:pPr>
        <w:pStyle w:val="NormalWeb"/>
        <w:rPr>
          <w:rFonts w:cs="Arial"/>
          <w:color w:val="000000" w:themeColor="text1"/>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Front</w:t>
      </w:r>
      <w:proofErr w:type="gramEnd"/>
      <w:r w:rsidRPr="00E41A9C">
        <w:rPr>
          <w:rFonts w:cs="Arial"/>
          <w:color w:val="000000" w:themeColor="text1"/>
        </w:rPr>
        <w:t xml:space="preserve"> Office</w:t>
      </w:r>
    </w:p>
    <w:p w14:paraId="61221AC9" w14:textId="77777777" w:rsidR="00D010A3" w:rsidRPr="00E41A9C" w:rsidRDefault="00D010A3" w:rsidP="00D010A3">
      <w:pPr>
        <w:pStyle w:val="NormalWeb"/>
        <w:spacing w:line="360" w:lineRule="auto"/>
        <w:rPr>
          <w:rFonts w:cs="Arial"/>
          <w:color w:val="000000" w:themeColor="text1"/>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Food</w:t>
      </w:r>
      <w:proofErr w:type="gramEnd"/>
      <w:r w:rsidRPr="00E41A9C">
        <w:rPr>
          <w:rFonts w:cs="Arial"/>
          <w:color w:val="000000" w:themeColor="text1"/>
        </w:rPr>
        <w:t xml:space="preserve"> &amp; Beverage Service</w:t>
      </w:r>
      <w:r w:rsidRPr="00E41A9C">
        <w:rPr>
          <w:rFonts w:cs="Arial"/>
          <w:color w:val="000000" w:themeColor="text1"/>
        </w:rPr>
        <w:br/>
      </w:r>
      <w:r w:rsidRPr="00E41A9C">
        <w:rPr>
          <w:rFonts w:ascii="Segoe UI Symbol" w:hAnsi="Segoe UI Symbol" w:cs="Segoe UI Symbol"/>
          <w:color w:val="000000" w:themeColor="text1"/>
        </w:rPr>
        <w:t>☐</w:t>
      </w:r>
      <w:r w:rsidRPr="00E41A9C">
        <w:rPr>
          <w:rFonts w:cs="Arial"/>
          <w:color w:val="000000" w:themeColor="text1"/>
        </w:rPr>
        <w:t xml:space="preserve">  Housekeeping</w:t>
      </w:r>
    </w:p>
    <w:p w14:paraId="746A8CA6" w14:textId="77777777" w:rsidR="00D010A3" w:rsidRPr="00E41A9C" w:rsidRDefault="00D010A3" w:rsidP="00D010A3">
      <w:pPr>
        <w:pStyle w:val="NormalWeb"/>
        <w:spacing w:line="360" w:lineRule="auto"/>
        <w:rPr>
          <w:rFonts w:cs="Arial"/>
          <w:color w:val="000000" w:themeColor="text1"/>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Administrative</w:t>
      </w:r>
      <w:proofErr w:type="gramEnd"/>
      <w:r w:rsidRPr="00E41A9C">
        <w:rPr>
          <w:rFonts w:cs="Arial"/>
          <w:color w:val="000000" w:themeColor="text1"/>
        </w:rPr>
        <w:t>/Support Staff</w:t>
      </w:r>
    </w:p>
    <w:p w14:paraId="36A2B145" w14:textId="77777777" w:rsidR="00D010A3" w:rsidRPr="00E41A9C" w:rsidRDefault="00D010A3" w:rsidP="00D010A3">
      <w:pPr>
        <w:pStyle w:val="NormalWeb"/>
        <w:spacing w:line="360" w:lineRule="auto"/>
        <w:rPr>
          <w:rFonts w:cs="Arial"/>
          <w:color w:val="000000" w:themeColor="text1"/>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Engineering</w:t>
      </w:r>
      <w:proofErr w:type="gramEnd"/>
      <w:r w:rsidRPr="00E41A9C">
        <w:rPr>
          <w:rFonts w:cs="Arial"/>
          <w:color w:val="000000" w:themeColor="text1"/>
        </w:rPr>
        <w:t xml:space="preserve"> &amp; Maintenance</w:t>
      </w:r>
    </w:p>
    <w:p w14:paraId="1A776C60" w14:textId="77777777" w:rsidR="00D010A3" w:rsidRPr="00E41A9C" w:rsidRDefault="00D010A3" w:rsidP="00D010A3">
      <w:pPr>
        <w:pStyle w:val="NormalWeb"/>
        <w:spacing w:line="360" w:lineRule="auto"/>
        <w:rPr>
          <w:rFonts w:ascii="Segoe UI Symbol" w:hAnsi="Segoe UI Symbol" w:cs="Segoe UI Symbol"/>
          <w:color w:val="000000" w:themeColor="text1"/>
        </w:rPr>
      </w:pPr>
      <w:proofErr w:type="gramStart"/>
      <w:r w:rsidRPr="00E41A9C">
        <w:rPr>
          <w:rFonts w:ascii="Segoe UI Symbol" w:hAnsi="Segoe UI Symbol" w:cs="Segoe UI Symbol"/>
          <w:color w:val="000000" w:themeColor="text1"/>
        </w:rPr>
        <w:t>☐  Others</w:t>
      </w:r>
      <w:proofErr w:type="gramEnd"/>
      <w:r w:rsidRPr="00E41A9C">
        <w:rPr>
          <w:rFonts w:ascii="Segoe UI Symbol" w:hAnsi="Segoe UI Symbol" w:cs="Segoe UI Symbol"/>
          <w:color w:val="000000" w:themeColor="text1"/>
        </w:rPr>
        <w:t xml:space="preserve"> …………………………………………………………………………………….</w:t>
      </w:r>
    </w:p>
    <w:p w14:paraId="72855D36" w14:textId="77777777" w:rsidR="00D010A3" w:rsidRPr="00E41A9C" w:rsidRDefault="00D010A3" w:rsidP="00D010A3">
      <w:pPr>
        <w:pStyle w:val="NormalWeb"/>
        <w:spacing w:line="360" w:lineRule="auto"/>
        <w:rPr>
          <w:rFonts w:cs="Arial"/>
          <w:color w:val="000000" w:themeColor="text1"/>
        </w:rPr>
      </w:pPr>
    </w:p>
    <w:p w14:paraId="0155E59E" w14:textId="77777777" w:rsidR="00D010A3" w:rsidRPr="00E41A9C" w:rsidRDefault="00D010A3" w:rsidP="00D010A3">
      <w:pPr>
        <w:spacing w:line="256" w:lineRule="auto"/>
        <w:rPr>
          <w:rFonts w:cs="Arial"/>
          <w:b/>
          <w:bCs/>
          <w:color w:val="000000" w:themeColor="text1"/>
        </w:rPr>
      </w:pPr>
      <w:r w:rsidRPr="00E41A9C">
        <w:rPr>
          <w:rFonts w:cs="Arial"/>
          <w:b/>
          <w:bCs/>
          <w:color w:val="000000" w:themeColor="text1"/>
        </w:rPr>
        <w:t>1.4. What is your employment status?</w:t>
      </w:r>
    </w:p>
    <w:p w14:paraId="5756A1C2" w14:textId="77777777" w:rsidR="00D010A3" w:rsidRPr="00E41A9C" w:rsidRDefault="00D010A3" w:rsidP="00D010A3">
      <w:pPr>
        <w:spacing w:line="256" w:lineRule="auto"/>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 Part-time</w:t>
      </w:r>
    </w:p>
    <w:p w14:paraId="318874A2" w14:textId="77777777" w:rsidR="00D010A3" w:rsidRPr="00E41A9C" w:rsidRDefault="00D010A3" w:rsidP="00D010A3">
      <w:pPr>
        <w:spacing w:line="256" w:lineRule="auto"/>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 Full time</w:t>
      </w:r>
    </w:p>
    <w:p w14:paraId="5AEF3208" w14:textId="77777777" w:rsidR="00D010A3" w:rsidRPr="00E41A9C" w:rsidRDefault="00D010A3" w:rsidP="00D010A3">
      <w:pPr>
        <w:spacing w:line="256" w:lineRule="auto"/>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 Apprenticeship/ Student </w:t>
      </w:r>
    </w:p>
    <w:p w14:paraId="255F4C2D" w14:textId="77777777" w:rsidR="00D010A3" w:rsidRPr="00E41A9C" w:rsidRDefault="00D010A3" w:rsidP="00D010A3">
      <w:pPr>
        <w:spacing w:line="256" w:lineRule="auto"/>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 Not willing to mention </w:t>
      </w:r>
    </w:p>
    <w:p w14:paraId="53FA2A12" w14:textId="77777777" w:rsidR="00D010A3" w:rsidRPr="00E41A9C" w:rsidRDefault="00D010A3" w:rsidP="00D010A3">
      <w:pPr>
        <w:rPr>
          <w:rFonts w:eastAsia="Times New Roman" w:cs="Arial"/>
          <w:b/>
          <w:bCs/>
          <w:color w:val="000000" w:themeColor="text1"/>
          <w:lang w:eastAsia="en-GB"/>
        </w:rPr>
      </w:pPr>
      <w:r w:rsidRPr="00E41A9C">
        <w:rPr>
          <w:rFonts w:eastAsia="Times New Roman" w:cs="Arial"/>
          <w:b/>
          <w:bCs/>
          <w:color w:val="000000" w:themeColor="text1"/>
          <w:lang w:eastAsia="en-GB"/>
        </w:rPr>
        <w:t xml:space="preserve">1.5. How long have you been employed in your current role? </w:t>
      </w:r>
    </w:p>
    <w:p w14:paraId="3F2CD892" w14:textId="77777777" w:rsidR="00D010A3" w:rsidRPr="00E41A9C" w:rsidRDefault="00D010A3" w:rsidP="00D010A3">
      <w:pPr>
        <w:rPr>
          <w:rFonts w:eastAsia="Times New Roman" w:cs="Arial"/>
          <w:color w:val="000000" w:themeColor="text1"/>
          <w:lang w:eastAsia="en-GB"/>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w:t>
      </w:r>
      <w:r w:rsidRPr="00E41A9C">
        <w:rPr>
          <w:rFonts w:eastAsia="Times New Roman" w:cs="Arial"/>
          <w:color w:val="000000" w:themeColor="text1"/>
          <w:lang w:eastAsia="en-GB"/>
        </w:rPr>
        <w:t>Less</w:t>
      </w:r>
      <w:proofErr w:type="gramEnd"/>
      <w:r w:rsidRPr="00E41A9C">
        <w:rPr>
          <w:rFonts w:eastAsia="Times New Roman" w:cs="Arial"/>
          <w:color w:val="000000" w:themeColor="text1"/>
          <w:lang w:eastAsia="en-GB"/>
        </w:rPr>
        <w:t xml:space="preserve"> than 1 year </w:t>
      </w:r>
    </w:p>
    <w:p w14:paraId="367D1F53" w14:textId="77777777" w:rsidR="00D010A3" w:rsidRPr="00E41A9C" w:rsidRDefault="00D010A3" w:rsidP="00D010A3">
      <w:pPr>
        <w:rPr>
          <w:rFonts w:eastAsia="Times New Roman" w:cs="Arial"/>
          <w:color w:val="000000" w:themeColor="text1"/>
          <w:lang w:eastAsia="en-GB"/>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w:t>
      </w:r>
      <w:r w:rsidRPr="00E41A9C">
        <w:rPr>
          <w:rFonts w:eastAsia="Times New Roman" w:cs="Arial"/>
          <w:color w:val="000000" w:themeColor="text1"/>
          <w:lang w:eastAsia="en-GB"/>
        </w:rPr>
        <w:t>1</w:t>
      </w:r>
      <w:proofErr w:type="gramEnd"/>
      <w:r w:rsidRPr="00E41A9C">
        <w:rPr>
          <w:rFonts w:eastAsia="Times New Roman" w:cs="Arial"/>
          <w:color w:val="000000" w:themeColor="text1"/>
          <w:lang w:eastAsia="en-GB"/>
        </w:rPr>
        <w:t xml:space="preserve">–3 years </w:t>
      </w:r>
    </w:p>
    <w:p w14:paraId="79277529" w14:textId="77777777" w:rsidR="00D010A3" w:rsidRPr="00E41A9C" w:rsidRDefault="00D010A3" w:rsidP="00D010A3">
      <w:pPr>
        <w:rPr>
          <w:rFonts w:eastAsia="Times New Roman" w:cs="Arial"/>
          <w:color w:val="000000" w:themeColor="text1"/>
          <w:lang w:eastAsia="en-GB"/>
        </w:rPr>
      </w:pPr>
      <w:proofErr w:type="gramStart"/>
      <w:r w:rsidRPr="00E41A9C">
        <w:rPr>
          <w:rFonts w:ascii="Segoe UI Symbol" w:hAnsi="Segoe UI Symbol" w:cs="Segoe UI Symbol"/>
          <w:color w:val="000000" w:themeColor="text1"/>
        </w:rPr>
        <w:t>☐</w:t>
      </w:r>
      <w:r w:rsidRPr="00E41A9C">
        <w:rPr>
          <w:rFonts w:cs="Arial"/>
          <w:color w:val="000000" w:themeColor="text1"/>
        </w:rPr>
        <w:t xml:space="preserve">  </w:t>
      </w:r>
      <w:r w:rsidRPr="00E41A9C">
        <w:rPr>
          <w:rFonts w:eastAsia="Times New Roman" w:cs="Arial"/>
          <w:color w:val="000000" w:themeColor="text1"/>
          <w:lang w:eastAsia="en-GB"/>
        </w:rPr>
        <w:t>4</w:t>
      </w:r>
      <w:proofErr w:type="gramEnd"/>
      <w:r w:rsidRPr="00E41A9C">
        <w:rPr>
          <w:rFonts w:eastAsia="Times New Roman" w:cs="Arial"/>
          <w:color w:val="000000" w:themeColor="text1"/>
          <w:lang w:eastAsia="en-GB"/>
        </w:rPr>
        <w:t xml:space="preserve">–6 years </w:t>
      </w:r>
    </w:p>
    <w:p w14:paraId="79C6A711" w14:textId="77777777" w:rsidR="00D010A3" w:rsidRPr="00E41A9C" w:rsidRDefault="00D010A3" w:rsidP="00D010A3">
      <w:pPr>
        <w:rPr>
          <w:rFonts w:eastAsia="Times New Roman" w:cs="Arial"/>
          <w:color w:val="000000" w:themeColor="text1"/>
          <w:lang w:eastAsia="en-GB"/>
        </w:rPr>
      </w:pPr>
      <w:r w:rsidRPr="00E41A9C">
        <w:rPr>
          <w:rFonts w:ascii="Segoe UI Symbol" w:hAnsi="Segoe UI Symbol" w:cs="Segoe UI Symbol"/>
          <w:color w:val="000000" w:themeColor="text1"/>
        </w:rPr>
        <w:t>☐</w:t>
      </w:r>
      <w:r w:rsidRPr="00E41A9C">
        <w:rPr>
          <w:rFonts w:cs="Arial"/>
          <w:color w:val="000000" w:themeColor="text1"/>
        </w:rPr>
        <w:t xml:space="preserve">. </w:t>
      </w:r>
      <w:r w:rsidRPr="00E41A9C">
        <w:rPr>
          <w:rFonts w:eastAsia="Times New Roman" w:cs="Arial"/>
          <w:color w:val="000000" w:themeColor="text1"/>
          <w:lang w:eastAsia="en-GB"/>
        </w:rPr>
        <w:t>7 years or more</w:t>
      </w:r>
    </w:p>
    <w:p w14:paraId="55043D12" w14:textId="77777777" w:rsidR="00D010A3" w:rsidRPr="00E41A9C" w:rsidRDefault="00D010A3" w:rsidP="00D010A3">
      <w:pPr>
        <w:pStyle w:val="NormalWeb"/>
        <w:rPr>
          <w:rFonts w:cs="Arial"/>
          <w:b/>
          <w:bCs/>
          <w:color w:val="000000" w:themeColor="text1"/>
        </w:rPr>
      </w:pPr>
      <w:r w:rsidRPr="00E41A9C">
        <w:rPr>
          <w:rFonts w:cs="Arial"/>
          <w:b/>
          <w:bCs/>
          <w:color w:val="000000" w:themeColor="text1"/>
        </w:rPr>
        <w:t xml:space="preserve">1.6. What is your age range? </w:t>
      </w:r>
    </w:p>
    <w:p w14:paraId="1EA7CC29" w14:textId="77777777" w:rsidR="00D010A3" w:rsidRPr="00E41A9C" w:rsidRDefault="00D010A3" w:rsidP="00D010A3">
      <w:pPr>
        <w:pStyle w:val="NormalWeb"/>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 16-27 </w:t>
      </w:r>
    </w:p>
    <w:p w14:paraId="264FF499" w14:textId="77777777" w:rsidR="00D010A3" w:rsidRPr="00E41A9C" w:rsidRDefault="00D010A3" w:rsidP="00D010A3">
      <w:pPr>
        <w:pStyle w:val="NormalWeb"/>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 28-41</w:t>
      </w:r>
    </w:p>
    <w:p w14:paraId="646751CB" w14:textId="77777777" w:rsidR="00D010A3" w:rsidRPr="00E41A9C" w:rsidRDefault="00D010A3" w:rsidP="00D010A3">
      <w:pPr>
        <w:pStyle w:val="NormalWeb"/>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 42-56 </w:t>
      </w:r>
    </w:p>
    <w:p w14:paraId="6AB9CC22" w14:textId="77777777" w:rsidR="00D010A3" w:rsidRPr="00E41A9C" w:rsidRDefault="00D010A3" w:rsidP="00D010A3">
      <w:pPr>
        <w:pStyle w:val="NormalWeb"/>
        <w:rPr>
          <w:rFonts w:cs="Arial"/>
          <w:color w:val="000000" w:themeColor="text1"/>
        </w:rPr>
      </w:pPr>
      <w:r w:rsidRPr="00E41A9C">
        <w:rPr>
          <w:rFonts w:ascii="Segoe UI Symbol" w:hAnsi="Segoe UI Symbol" w:cs="Segoe UI Symbol"/>
          <w:color w:val="000000" w:themeColor="text1"/>
        </w:rPr>
        <w:t>☐</w:t>
      </w:r>
      <w:r w:rsidRPr="00E41A9C">
        <w:rPr>
          <w:rFonts w:cs="Arial"/>
          <w:color w:val="000000" w:themeColor="text1"/>
        </w:rPr>
        <w:t xml:space="preserve">57 or over </w:t>
      </w:r>
    </w:p>
    <w:p w14:paraId="74D92A10" w14:textId="77777777" w:rsidR="00D010A3" w:rsidRPr="00E41A9C" w:rsidRDefault="00D010A3" w:rsidP="00D010A3">
      <w:pPr>
        <w:pStyle w:val="NormalWeb"/>
        <w:spacing w:line="360" w:lineRule="auto"/>
        <w:rPr>
          <w:rFonts w:cs="Arial"/>
          <w:b/>
          <w:bCs/>
          <w:color w:val="000000" w:themeColor="text1"/>
        </w:rPr>
      </w:pPr>
      <w:r w:rsidRPr="00E41A9C">
        <w:rPr>
          <w:rFonts w:cs="Arial"/>
          <w:b/>
          <w:bCs/>
          <w:color w:val="000000" w:themeColor="text1"/>
        </w:rPr>
        <w:t>Section 2: Digital Tools and Technologies</w:t>
      </w:r>
    </w:p>
    <w:p w14:paraId="4A2F8F5D" w14:textId="77777777" w:rsidR="00D010A3" w:rsidRPr="00E41A9C" w:rsidRDefault="00D010A3" w:rsidP="00D010A3">
      <w:pPr>
        <w:pStyle w:val="NormalWeb"/>
        <w:spacing w:line="360" w:lineRule="auto"/>
        <w:rPr>
          <w:rFonts w:cs="Arial"/>
          <w:b/>
          <w:bCs/>
          <w:color w:val="000000" w:themeColor="text1"/>
        </w:rPr>
      </w:pPr>
      <w:r w:rsidRPr="00E41A9C">
        <w:rPr>
          <w:rFonts w:cs="Arial"/>
          <w:b/>
          <w:bCs/>
          <w:color w:val="000000" w:themeColor="text1"/>
        </w:rPr>
        <w:t xml:space="preserve">2.1 How frequently do you use digital tools (e.g., employee apps, automated scheduling, task management software) in your daily work? </w:t>
      </w:r>
    </w:p>
    <w:p w14:paraId="1D9BBDD3"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Rarely/Never –</w:t>
      </w:r>
    </w:p>
    <w:p w14:paraId="7ACE15B9"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w:t>
      </w:r>
      <w:proofErr w:type="gramEnd"/>
      <w:r w:rsidRPr="00E41A9C">
        <w:rPr>
          <w:rFonts w:cs="Arial"/>
          <w:color w:val="000000" w:themeColor="text1"/>
        </w:rPr>
        <w:t xml:space="preserve"> ] Occasionally </w:t>
      </w:r>
    </w:p>
    <w:p w14:paraId="4F2464C0"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Frequently</w:t>
      </w:r>
    </w:p>
    <w:p w14:paraId="4239EE0B"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Very frequently </w:t>
      </w:r>
    </w:p>
    <w:p w14:paraId="436E0319" w14:textId="77777777" w:rsidR="00D010A3" w:rsidRPr="00E41A9C" w:rsidRDefault="00D010A3" w:rsidP="00D010A3">
      <w:pPr>
        <w:pStyle w:val="NormalWeb"/>
        <w:spacing w:line="360" w:lineRule="auto"/>
        <w:rPr>
          <w:rFonts w:cs="Arial"/>
          <w:b/>
          <w:bCs/>
          <w:color w:val="000000" w:themeColor="text1"/>
        </w:rPr>
      </w:pPr>
      <w:r w:rsidRPr="00E41A9C">
        <w:rPr>
          <w:rFonts w:cs="Arial"/>
          <w:b/>
          <w:bCs/>
          <w:color w:val="000000" w:themeColor="text1"/>
        </w:rPr>
        <w:lastRenderedPageBreak/>
        <w:t xml:space="preserve">2.2 How easy is it for you to use the digital tools provided by your organisation? </w:t>
      </w:r>
    </w:p>
    <w:p w14:paraId="6E79AD85"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Very easy </w:t>
      </w:r>
    </w:p>
    <w:p w14:paraId="4D02C68B"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Somewhat easy </w:t>
      </w:r>
    </w:p>
    <w:p w14:paraId="7E87ACD1"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Neutral </w:t>
      </w:r>
    </w:p>
    <w:p w14:paraId="35FDC477"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Somewhat difficult </w:t>
      </w:r>
    </w:p>
    <w:p w14:paraId="6366CA7E"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Very difficult </w:t>
      </w:r>
    </w:p>
    <w:p w14:paraId="797325A0" w14:textId="77777777" w:rsidR="00D010A3" w:rsidRPr="00E41A9C" w:rsidRDefault="00D010A3" w:rsidP="00D010A3">
      <w:pPr>
        <w:pStyle w:val="NormalWeb"/>
        <w:spacing w:line="360" w:lineRule="auto"/>
        <w:rPr>
          <w:rFonts w:cs="Arial"/>
          <w:b/>
          <w:bCs/>
          <w:color w:val="000000" w:themeColor="text1"/>
        </w:rPr>
      </w:pPr>
      <w:r w:rsidRPr="00E41A9C">
        <w:rPr>
          <w:rFonts w:cs="Arial"/>
          <w:b/>
          <w:bCs/>
          <w:color w:val="000000" w:themeColor="text1"/>
        </w:rPr>
        <w:t xml:space="preserve">2.3 Which digital tools or systems do you find most useful in your role? (Select all that apply) </w:t>
      </w:r>
    </w:p>
    <w:p w14:paraId="517773DE"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Employee apps </w:t>
      </w:r>
    </w:p>
    <w:p w14:paraId="6EA4F884"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Online training platforms </w:t>
      </w:r>
    </w:p>
    <w:p w14:paraId="49DEDD3C"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Digital scheduling systems </w:t>
      </w:r>
    </w:p>
    <w:p w14:paraId="05DA1540"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Feedback and survey tools </w:t>
      </w:r>
    </w:p>
    <w:p w14:paraId="1A6DF28C"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Task or workflow management systems </w:t>
      </w:r>
    </w:p>
    <w:p w14:paraId="06FEA47A" w14:textId="77777777" w:rsidR="00D010A3" w:rsidRPr="00E41A9C" w:rsidRDefault="00D010A3" w:rsidP="00D010A3">
      <w:pPr>
        <w:pStyle w:val="NormalWeb"/>
        <w:spacing w:line="360" w:lineRule="auto"/>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Other (please specify) …………………………………………………………………….</w:t>
      </w:r>
    </w:p>
    <w:p w14:paraId="71F897F6" w14:textId="77777777" w:rsidR="00D010A3" w:rsidRPr="00E41A9C" w:rsidRDefault="00D010A3" w:rsidP="00D010A3">
      <w:pPr>
        <w:pStyle w:val="NormalWeb"/>
        <w:spacing w:line="360" w:lineRule="auto"/>
        <w:rPr>
          <w:rFonts w:cs="Arial"/>
          <w:b/>
          <w:bCs/>
          <w:color w:val="000000" w:themeColor="text1"/>
          <w:sz w:val="28"/>
          <w:szCs w:val="28"/>
        </w:rPr>
      </w:pPr>
      <w:r w:rsidRPr="00E41A9C">
        <w:rPr>
          <w:rFonts w:cs="Arial"/>
          <w:b/>
          <w:bCs/>
          <w:color w:val="000000" w:themeColor="text1"/>
          <w:sz w:val="28"/>
          <w:szCs w:val="28"/>
        </w:rPr>
        <w:t>Section 3: Impact on Motivation and Engagement</w:t>
      </w:r>
    </w:p>
    <w:p w14:paraId="68EAA8AF" w14:textId="77777777" w:rsidR="00D010A3" w:rsidRPr="00E41A9C" w:rsidRDefault="00D010A3" w:rsidP="00D010A3">
      <w:pPr>
        <w:rPr>
          <w:rFonts w:cs="Arial"/>
          <w:b/>
          <w:bCs/>
          <w:color w:val="000000" w:themeColor="text1"/>
        </w:rPr>
      </w:pPr>
      <w:r w:rsidRPr="00E41A9C">
        <w:rPr>
          <w:rFonts w:cs="Arial"/>
          <w:b/>
          <w:bCs/>
          <w:color w:val="000000" w:themeColor="text1"/>
        </w:rPr>
        <w:t xml:space="preserve">3.1 Is the digital transformation in business process is important in improving the employee motivation and engagement </w:t>
      </w:r>
    </w:p>
    <w:p w14:paraId="0D562635" w14:textId="77777777" w:rsidR="00D010A3" w:rsidRPr="00E41A9C" w:rsidRDefault="00D010A3" w:rsidP="00D010A3">
      <w:pPr>
        <w:rPr>
          <w:rFonts w:cs="Arial"/>
          <w:color w:val="000000" w:themeColor="text1"/>
        </w:rPr>
      </w:pPr>
      <w:r w:rsidRPr="00E41A9C">
        <w:rPr>
          <w:rFonts w:cs="Arial"/>
          <w:color w:val="000000" w:themeColor="text1"/>
        </w:rPr>
        <w:t xml:space="preserve"> </w:t>
      </w:r>
      <w:r w:rsidRPr="00E41A9C">
        <w:rPr>
          <w:rFonts w:ascii="Segoe UI Symbol" w:hAnsi="Segoe UI Symbol" w:cs="Segoe UI Symbol"/>
          <w:color w:val="000000" w:themeColor="text1"/>
        </w:rPr>
        <w:t>☐</w:t>
      </w:r>
      <w:r w:rsidRPr="00E41A9C">
        <w:rPr>
          <w:rFonts w:cs="Arial"/>
          <w:color w:val="000000" w:themeColor="text1"/>
        </w:rPr>
        <w:t xml:space="preserve"> Yes</w:t>
      </w:r>
      <w:r w:rsidRPr="00E41A9C">
        <w:rPr>
          <w:rFonts w:cs="Arial"/>
          <w:color w:val="000000" w:themeColor="text1"/>
        </w:rPr>
        <w:tab/>
      </w:r>
    </w:p>
    <w:p w14:paraId="3D04708F" w14:textId="77777777" w:rsidR="00D010A3" w:rsidRPr="00E41A9C" w:rsidRDefault="00D010A3" w:rsidP="00D010A3">
      <w:pPr>
        <w:rPr>
          <w:rFonts w:cs="Arial"/>
          <w:color w:val="000000" w:themeColor="text1"/>
        </w:rPr>
      </w:pPr>
      <w:r w:rsidRPr="00E41A9C">
        <w:rPr>
          <w:rFonts w:cs="Arial"/>
          <w:color w:val="000000" w:themeColor="text1"/>
        </w:rPr>
        <w:t xml:space="preserve"> </w:t>
      </w:r>
      <w:r w:rsidRPr="00E41A9C">
        <w:rPr>
          <w:rFonts w:ascii="Segoe UI Symbol" w:hAnsi="Segoe UI Symbol" w:cs="Segoe UI Symbol"/>
          <w:color w:val="000000" w:themeColor="text1"/>
        </w:rPr>
        <w:t>☐</w:t>
      </w:r>
      <w:r w:rsidRPr="00E41A9C">
        <w:rPr>
          <w:rFonts w:cs="Arial"/>
          <w:color w:val="000000" w:themeColor="text1"/>
        </w:rPr>
        <w:t xml:space="preserve"> No</w:t>
      </w:r>
      <w:r w:rsidRPr="00E41A9C">
        <w:rPr>
          <w:rFonts w:cs="Arial"/>
          <w:color w:val="000000" w:themeColor="text1"/>
        </w:rPr>
        <w:tab/>
      </w:r>
    </w:p>
    <w:p w14:paraId="6E5EE55A" w14:textId="77777777" w:rsidR="00D010A3" w:rsidRPr="00E41A9C" w:rsidRDefault="00D010A3" w:rsidP="00D010A3">
      <w:pPr>
        <w:rPr>
          <w:rFonts w:cs="Arial"/>
          <w:color w:val="000000" w:themeColor="text1"/>
        </w:rPr>
      </w:pPr>
      <w:r w:rsidRPr="00E41A9C">
        <w:rPr>
          <w:rFonts w:cs="Arial"/>
          <w:color w:val="000000" w:themeColor="text1"/>
        </w:rPr>
        <w:t xml:space="preserve"> </w:t>
      </w:r>
      <w:r w:rsidRPr="00E41A9C">
        <w:rPr>
          <w:rFonts w:ascii="Segoe UI Symbol" w:hAnsi="Segoe UI Symbol" w:cs="Segoe UI Symbol"/>
          <w:color w:val="000000" w:themeColor="text1"/>
        </w:rPr>
        <w:t>☐</w:t>
      </w:r>
      <w:r w:rsidRPr="00E41A9C">
        <w:rPr>
          <w:rFonts w:cs="Arial"/>
          <w:color w:val="000000" w:themeColor="text1"/>
        </w:rPr>
        <w:t xml:space="preserve"> Not Sure</w:t>
      </w:r>
    </w:p>
    <w:p w14:paraId="4991B1DE" w14:textId="77777777" w:rsidR="00D010A3" w:rsidRPr="00E41A9C" w:rsidRDefault="00D010A3" w:rsidP="00D010A3">
      <w:pPr>
        <w:rPr>
          <w:rFonts w:cs="Arial"/>
          <w:color w:val="000000" w:themeColor="text1"/>
        </w:rPr>
      </w:pPr>
      <w:r w:rsidRPr="00E41A9C">
        <w:rPr>
          <w:rFonts w:cs="Arial"/>
          <w:color w:val="000000" w:themeColor="text1"/>
        </w:rPr>
        <w:t xml:space="preserve"> </w:t>
      </w:r>
      <w:r w:rsidRPr="00E41A9C">
        <w:rPr>
          <w:rFonts w:ascii="Segoe UI Symbol" w:hAnsi="Segoe UI Symbol" w:cs="Segoe UI Symbol"/>
          <w:color w:val="000000" w:themeColor="text1"/>
        </w:rPr>
        <w:t>☐</w:t>
      </w:r>
      <w:r w:rsidRPr="00E41A9C">
        <w:rPr>
          <w:rFonts w:cs="Arial"/>
          <w:color w:val="000000" w:themeColor="text1"/>
        </w:rPr>
        <w:t xml:space="preserve"> Sometimes</w:t>
      </w:r>
    </w:p>
    <w:p w14:paraId="75617B5F" w14:textId="77777777" w:rsidR="00D010A3" w:rsidRPr="00E41A9C" w:rsidRDefault="00D010A3" w:rsidP="00D010A3">
      <w:pPr>
        <w:rPr>
          <w:rFonts w:cs="Arial"/>
          <w:color w:val="000000" w:themeColor="text1"/>
        </w:rPr>
      </w:pPr>
    </w:p>
    <w:p w14:paraId="37C6D0AA" w14:textId="77777777" w:rsidR="00D010A3" w:rsidRPr="00E41A9C" w:rsidRDefault="00D010A3" w:rsidP="00D010A3">
      <w:pPr>
        <w:rPr>
          <w:rFonts w:cs="Arial"/>
          <w:b/>
          <w:bCs/>
          <w:color w:val="000000" w:themeColor="text1"/>
        </w:rPr>
      </w:pPr>
      <w:r w:rsidRPr="00E41A9C">
        <w:rPr>
          <w:rFonts w:cs="Arial"/>
          <w:b/>
          <w:bCs/>
          <w:color w:val="000000" w:themeColor="text1"/>
        </w:rPr>
        <w:t>3.2 Do you think, digital transformation in the business process can strengthen your motivation and engagement?</w:t>
      </w:r>
    </w:p>
    <w:p w14:paraId="613FEBFD" w14:textId="77777777" w:rsidR="00D010A3" w:rsidRPr="00E41A9C" w:rsidRDefault="00D010A3" w:rsidP="00D010A3">
      <w:pPr>
        <w:rPr>
          <w:rFonts w:cs="Arial"/>
          <w:color w:val="000000" w:themeColor="text1"/>
        </w:rPr>
      </w:pPr>
      <w:r w:rsidRPr="00E41A9C">
        <w:rPr>
          <w:rFonts w:cs="Arial"/>
          <w:color w:val="000000" w:themeColor="text1"/>
        </w:rPr>
        <w:t> </w:t>
      </w:r>
      <w:r w:rsidRPr="00E41A9C">
        <w:rPr>
          <w:rFonts w:ascii="Segoe UI Symbol" w:hAnsi="Segoe UI Symbol" w:cs="Segoe UI Symbol"/>
          <w:color w:val="000000" w:themeColor="text1"/>
        </w:rPr>
        <w:t>☐</w:t>
      </w:r>
      <w:r w:rsidRPr="00E41A9C">
        <w:rPr>
          <w:rFonts w:cs="Arial"/>
          <w:color w:val="000000" w:themeColor="text1"/>
        </w:rPr>
        <w:t xml:space="preserve"> Yes</w:t>
      </w:r>
      <w:r w:rsidRPr="00E41A9C">
        <w:rPr>
          <w:rFonts w:cs="Arial"/>
          <w:color w:val="000000" w:themeColor="text1"/>
        </w:rPr>
        <w:tab/>
      </w:r>
    </w:p>
    <w:p w14:paraId="6C4D27C4" w14:textId="77777777" w:rsidR="00D010A3" w:rsidRPr="00E41A9C" w:rsidRDefault="00D010A3" w:rsidP="00D010A3">
      <w:pPr>
        <w:rPr>
          <w:rFonts w:cs="Arial"/>
          <w:color w:val="000000" w:themeColor="text1"/>
        </w:rPr>
      </w:pPr>
      <w:r w:rsidRPr="00E41A9C">
        <w:rPr>
          <w:rFonts w:cs="Arial"/>
          <w:color w:val="000000" w:themeColor="text1"/>
        </w:rPr>
        <w:t xml:space="preserve"> </w:t>
      </w:r>
      <w:r w:rsidRPr="00E41A9C">
        <w:rPr>
          <w:rFonts w:ascii="Segoe UI Symbol" w:hAnsi="Segoe UI Symbol" w:cs="Segoe UI Symbol"/>
          <w:color w:val="000000" w:themeColor="text1"/>
        </w:rPr>
        <w:t>☐</w:t>
      </w:r>
      <w:r w:rsidRPr="00E41A9C">
        <w:rPr>
          <w:rFonts w:cs="Arial"/>
          <w:color w:val="000000" w:themeColor="text1"/>
        </w:rPr>
        <w:t xml:space="preserve"> No</w:t>
      </w:r>
      <w:r w:rsidRPr="00E41A9C">
        <w:rPr>
          <w:rFonts w:cs="Arial"/>
          <w:color w:val="000000" w:themeColor="text1"/>
        </w:rPr>
        <w:tab/>
      </w:r>
    </w:p>
    <w:p w14:paraId="66FB88C1" w14:textId="77777777" w:rsidR="00D010A3" w:rsidRPr="00E41A9C" w:rsidRDefault="00D010A3" w:rsidP="00D010A3">
      <w:pPr>
        <w:rPr>
          <w:rFonts w:cs="Arial"/>
          <w:color w:val="000000" w:themeColor="text1"/>
        </w:rPr>
      </w:pPr>
      <w:r w:rsidRPr="00E41A9C">
        <w:rPr>
          <w:rFonts w:cs="Arial"/>
          <w:color w:val="000000" w:themeColor="text1"/>
        </w:rPr>
        <w:t xml:space="preserve"> </w:t>
      </w:r>
      <w:r w:rsidRPr="00E41A9C">
        <w:rPr>
          <w:rFonts w:ascii="Segoe UI Symbol" w:hAnsi="Segoe UI Symbol" w:cs="Segoe UI Symbol"/>
          <w:color w:val="000000" w:themeColor="text1"/>
        </w:rPr>
        <w:t>☐</w:t>
      </w:r>
      <w:r w:rsidRPr="00E41A9C">
        <w:rPr>
          <w:rFonts w:cs="Arial"/>
          <w:color w:val="000000" w:themeColor="text1"/>
        </w:rPr>
        <w:t xml:space="preserve"> Not Sure</w:t>
      </w:r>
    </w:p>
    <w:p w14:paraId="5ABA4C5F" w14:textId="77777777" w:rsidR="00D010A3" w:rsidRPr="00E41A9C" w:rsidRDefault="00D010A3" w:rsidP="00D010A3">
      <w:pPr>
        <w:rPr>
          <w:rFonts w:cs="Arial"/>
          <w:color w:val="000000" w:themeColor="text1"/>
        </w:rPr>
      </w:pPr>
      <w:r w:rsidRPr="00E41A9C">
        <w:rPr>
          <w:rFonts w:cs="Arial"/>
          <w:color w:val="000000" w:themeColor="text1"/>
        </w:rPr>
        <w:t xml:space="preserve"> </w:t>
      </w:r>
      <w:r w:rsidRPr="00E41A9C">
        <w:rPr>
          <w:rFonts w:ascii="Segoe UI Symbol" w:hAnsi="Segoe UI Symbol" w:cs="Segoe UI Symbol"/>
          <w:color w:val="000000" w:themeColor="text1"/>
        </w:rPr>
        <w:t>☐</w:t>
      </w:r>
      <w:r w:rsidRPr="00E41A9C">
        <w:rPr>
          <w:rFonts w:cs="Arial"/>
          <w:color w:val="000000" w:themeColor="text1"/>
        </w:rPr>
        <w:t xml:space="preserve"> Sometimes</w:t>
      </w:r>
    </w:p>
    <w:p w14:paraId="3810C6CF" w14:textId="77777777" w:rsidR="00D010A3" w:rsidRPr="00E41A9C" w:rsidRDefault="00D010A3" w:rsidP="00D010A3">
      <w:pPr>
        <w:rPr>
          <w:rFonts w:cs="Arial"/>
          <w:color w:val="000000" w:themeColor="text1"/>
        </w:rPr>
      </w:pPr>
    </w:p>
    <w:p w14:paraId="76A7B50F" w14:textId="77777777" w:rsidR="00D010A3" w:rsidRPr="00E41A9C" w:rsidRDefault="00D010A3" w:rsidP="00D010A3">
      <w:pPr>
        <w:rPr>
          <w:rFonts w:eastAsia="Times New Roman" w:cs="Arial"/>
          <w:b/>
          <w:bCs/>
          <w:color w:val="000000" w:themeColor="text1"/>
          <w:lang w:eastAsia="en-GB"/>
        </w:rPr>
      </w:pPr>
      <w:r w:rsidRPr="00E41A9C">
        <w:rPr>
          <w:rFonts w:cs="Arial"/>
          <w:b/>
          <w:bCs/>
          <w:color w:val="000000" w:themeColor="text1"/>
        </w:rPr>
        <w:t xml:space="preserve">3.3 </w:t>
      </w:r>
      <w:r w:rsidRPr="00E41A9C">
        <w:rPr>
          <w:rFonts w:eastAsia="Times New Roman" w:cs="Arial"/>
          <w:b/>
          <w:bCs/>
          <w:color w:val="000000" w:themeColor="text1"/>
          <w:lang w:eastAsia="en-GB"/>
        </w:rPr>
        <w:t xml:space="preserve">How have digital tools impacted your motivation and engagement at work? </w:t>
      </w:r>
    </w:p>
    <w:p w14:paraId="1AD9F3B1" w14:textId="77777777" w:rsidR="00D010A3" w:rsidRPr="00E41A9C" w:rsidRDefault="00D010A3" w:rsidP="00D010A3">
      <w:pPr>
        <w:rPr>
          <w:rFonts w:eastAsia="Times New Roman" w:cs="Arial"/>
          <w:b/>
          <w:bCs/>
          <w:color w:val="000000" w:themeColor="text1"/>
          <w:lang w:eastAsia="en-GB"/>
        </w:rPr>
      </w:pPr>
      <w:r w:rsidRPr="00E41A9C">
        <w:rPr>
          <w:rFonts w:eastAsia="Times New Roman" w:cs="Arial"/>
          <w:b/>
          <w:bCs/>
          <w:color w:val="000000" w:themeColor="text1"/>
          <w:lang w:eastAsia="en-GB"/>
        </w:rPr>
        <w:t xml:space="preserve">(Scale: 1 = Strongly disagree, 2= Disagree, 3= Neutral, 4= Agree </w:t>
      </w:r>
      <w:proofErr w:type="gramStart"/>
      <w:r w:rsidRPr="00E41A9C">
        <w:rPr>
          <w:rFonts w:eastAsia="Times New Roman" w:cs="Arial"/>
          <w:b/>
          <w:bCs/>
          <w:color w:val="000000" w:themeColor="text1"/>
          <w:lang w:eastAsia="en-GB"/>
        </w:rPr>
        <w:t>and  5</w:t>
      </w:r>
      <w:proofErr w:type="gramEnd"/>
      <w:r w:rsidRPr="00E41A9C">
        <w:rPr>
          <w:rFonts w:eastAsia="Times New Roman" w:cs="Arial"/>
          <w:b/>
          <w:bCs/>
          <w:color w:val="000000" w:themeColor="text1"/>
          <w:lang w:eastAsia="en-GB"/>
        </w:rPr>
        <w:t xml:space="preserve"> = Strongly agree) </w:t>
      </w:r>
    </w:p>
    <w:p w14:paraId="36668EDD" w14:textId="77777777" w:rsidR="00D010A3" w:rsidRPr="00E41A9C" w:rsidRDefault="00D010A3" w:rsidP="00D010A3">
      <w:pPr>
        <w:pStyle w:val="NormalWeb"/>
        <w:rPr>
          <w:rFonts w:cs="Arial"/>
          <w:color w:val="000000" w:themeColor="text1"/>
        </w:rPr>
      </w:pPr>
      <w:r w:rsidRPr="00E41A9C">
        <w:rPr>
          <w:rFonts w:cs="Arial"/>
          <w:color w:val="000000" w:themeColor="text1"/>
        </w:rPr>
        <w:t>- Improved communication with management and colleagues (1</w:t>
      </w:r>
      <w:r w:rsidRPr="00E41A9C">
        <w:rPr>
          <w:rFonts w:ascii="Segoe UI Symbol" w:hAnsi="Segoe UI Symbol" w:cs="Segoe UI Symbol"/>
          <w:color w:val="000000" w:themeColor="text1"/>
        </w:rPr>
        <w:t>☐</w:t>
      </w:r>
      <w:r w:rsidRPr="00E41A9C">
        <w:rPr>
          <w:rFonts w:cs="Arial"/>
          <w:color w:val="000000" w:themeColor="text1"/>
        </w:rPr>
        <w:t>) (2</w:t>
      </w:r>
      <w:r w:rsidRPr="00E41A9C">
        <w:rPr>
          <w:rFonts w:ascii="Segoe UI Symbol" w:hAnsi="Segoe UI Symbol" w:cs="Segoe UI Symbol"/>
          <w:color w:val="000000" w:themeColor="text1"/>
        </w:rPr>
        <w:t>☐</w:t>
      </w:r>
      <w:r w:rsidRPr="00E41A9C">
        <w:rPr>
          <w:rFonts w:cs="Arial"/>
          <w:color w:val="000000" w:themeColor="text1"/>
        </w:rPr>
        <w:t>) (3</w:t>
      </w:r>
      <w:r w:rsidRPr="00E41A9C">
        <w:rPr>
          <w:rFonts w:ascii="Segoe UI Symbol" w:hAnsi="Segoe UI Symbol" w:cs="Segoe UI Symbol"/>
          <w:color w:val="000000" w:themeColor="text1"/>
        </w:rPr>
        <w:t>☐</w:t>
      </w:r>
      <w:r w:rsidRPr="00E41A9C">
        <w:rPr>
          <w:rFonts w:cs="Arial"/>
          <w:color w:val="000000" w:themeColor="text1"/>
        </w:rPr>
        <w:t>) (4</w:t>
      </w:r>
      <w:proofErr w:type="gramStart"/>
      <w:r w:rsidRPr="00E41A9C">
        <w:rPr>
          <w:rFonts w:ascii="Segoe UI Symbol" w:hAnsi="Segoe UI Symbol" w:cs="Segoe UI Symbol"/>
          <w:color w:val="000000" w:themeColor="text1"/>
        </w:rPr>
        <w:t>☐</w:t>
      </w:r>
      <w:r w:rsidRPr="00E41A9C">
        <w:rPr>
          <w:rFonts w:cs="Arial"/>
          <w:color w:val="000000" w:themeColor="text1"/>
        </w:rPr>
        <w:t>)(</w:t>
      </w:r>
      <w:proofErr w:type="gramEnd"/>
      <w:r w:rsidRPr="00E41A9C">
        <w:rPr>
          <w:rFonts w:cs="Arial"/>
          <w:color w:val="000000" w:themeColor="text1"/>
        </w:rPr>
        <w:t>5</w:t>
      </w:r>
      <w:r w:rsidRPr="00E41A9C">
        <w:rPr>
          <w:rFonts w:ascii="Segoe UI Symbol" w:hAnsi="Segoe UI Symbol" w:cs="Segoe UI Symbol"/>
          <w:color w:val="000000" w:themeColor="text1"/>
        </w:rPr>
        <w:t>☐</w:t>
      </w:r>
      <w:r w:rsidRPr="00E41A9C">
        <w:rPr>
          <w:rFonts w:cs="Arial"/>
          <w:color w:val="000000" w:themeColor="text1"/>
        </w:rPr>
        <w:t xml:space="preserve">) </w:t>
      </w:r>
    </w:p>
    <w:p w14:paraId="17838BA8" w14:textId="77777777" w:rsidR="00D010A3" w:rsidRPr="00E41A9C" w:rsidRDefault="00D010A3" w:rsidP="00D010A3">
      <w:pPr>
        <w:pStyle w:val="NormalWeb"/>
        <w:rPr>
          <w:rFonts w:cs="Arial"/>
          <w:color w:val="000000" w:themeColor="text1"/>
        </w:rPr>
      </w:pPr>
      <w:r w:rsidRPr="00E41A9C">
        <w:rPr>
          <w:rFonts w:cs="Arial"/>
          <w:color w:val="000000" w:themeColor="text1"/>
        </w:rPr>
        <w:t>- Increased access to resources for professional growth (1</w:t>
      </w:r>
      <w:r w:rsidRPr="00E41A9C">
        <w:rPr>
          <w:rFonts w:ascii="Segoe UI Symbol" w:hAnsi="Segoe UI Symbol" w:cs="Segoe UI Symbol"/>
          <w:color w:val="000000" w:themeColor="text1"/>
        </w:rPr>
        <w:t>☐</w:t>
      </w:r>
      <w:r w:rsidRPr="00E41A9C">
        <w:rPr>
          <w:rFonts w:cs="Arial"/>
          <w:color w:val="000000" w:themeColor="text1"/>
        </w:rPr>
        <w:t>) (2</w:t>
      </w:r>
      <w:r w:rsidRPr="00E41A9C">
        <w:rPr>
          <w:rFonts w:ascii="Segoe UI Symbol" w:hAnsi="Segoe UI Symbol" w:cs="Segoe UI Symbol"/>
          <w:color w:val="000000" w:themeColor="text1"/>
        </w:rPr>
        <w:t>☐</w:t>
      </w:r>
      <w:r w:rsidRPr="00E41A9C">
        <w:rPr>
          <w:rFonts w:cs="Arial"/>
          <w:color w:val="000000" w:themeColor="text1"/>
        </w:rPr>
        <w:t>) (3</w:t>
      </w:r>
      <w:r w:rsidRPr="00E41A9C">
        <w:rPr>
          <w:rFonts w:ascii="Segoe UI Symbol" w:hAnsi="Segoe UI Symbol" w:cs="Segoe UI Symbol"/>
          <w:color w:val="000000" w:themeColor="text1"/>
        </w:rPr>
        <w:t>☐</w:t>
      </w:r>
      <w:r w:rsidRPr="00E41A9C">
        <w:rPr>
          <w:rFonts w:cs="Arial"/>
          <w:color w:val="000000" w:themeColor="text1"/>
        </w:rPr>
        <w:t>) (4</w:t>
      </w:r>
      <w:r w:rsidRPr="00E41A9C">
        <w:rPr>
          <w:rFonts w:ascii="Segoe UI Symbol" w:hAnsi="Segoe UI Symbol" w:cs="Segoe UI Symbol"/>
          <w:color w:val="000000" w:themeColor="text1"/>
        </w:rPr>
        <w:t>☐</w:t>
      </w:r>
      <w:r w:rsidRPr="00E41A9C">
        <w:rPr>
          <w:rFonts w:cs="Arial"/>
          <w:color w:val="000000" w:themeColor="text1"/>
        </w:rPr>
        <w:t>) (5</w:t>
      </w:r>
      <w:r w:rsidRPr="00E41A9C">
        <w:rPr>
          <w:rFonts w:ascii="Segoe UI Symbol" w:hAnsi="Segoe UI Symbol" w:cs="Segoe UI Symbol"/>
          <w:color w:val="000000" w:themeColor="text1"/>
        </w:rPr>
        <w:t>☐</w:t>
      </w:r>
      <w:r w:rsidRPr="00E41A9C">
        <w:rPr>
          <w:rFonts w:cs="Arial"/>
          <w:color w:val="000000" w:themeColor="text1"/>
        </w:rPr>
        <w:t xml:space="preserve">) </w:t>
      </w:r>
    </w:p>
    <w:p w14:paraId="2C915791" w14:textId="77777777" w:rsidR="00D010A3" w:rsidRPr="00E41A9C" w:rsidRDefault="00D010A3" w:rsidP="00D010A3">
      <w:pPr>
        <w:pStyle w:val="NormalWeb"/>
        <w:rPr>
          <w:rFonts w:cs="Arial"/>
          <w:color w:val="000000" w:themeColor="text1"/>
        </w:rPr>
      </w:pPr>
      <w:r w:rsidRPr="00E41A9C">
        <w:rPr>
          <w:rFonts w:cs="Arial"/>
          <w:color w:val="000000" w:themeColor="text1"/>
        </w:rPr>
        <w:t>- Made job tasks more efficient and less stressful (1</w:t>
      </w:r>
      <w:r w:rsidRPr="00E41A9C">
        <w:rPr>
          <w:rFonts w:ascii="Segoe UI Symbol" w:hAnsi="Segoe UI Symbol" w:cs="Segoe UI Symbol"/>
          <w:color w:val="000000" w:themeColor="text1"/>
        </w:rPr>
        <w:t>☐</w:t>
      </w:r>
      <w:r w:rsidRPr="00E41A9C">
        <w:rPr>
          <w:rFonts w:cs="Arial"/>
          <w:color w:val="000000" w:themeColor="text1"/>
        </w:rPr>
        <w:t>) (2</w:t>
      </w:r>
      <w:r w:rsidRPr="00E41A9C">
        <w:rPr>
          <w:rFonts w:ascii="Segoe UI Symbol" w:hAnsi="Segoe UI Symbol" w:cs="Segoe UI Symbol"/>
          <w:color w:val="000000" w:themeColor="text1"/>
        </w:rPr>
        <w:t>☐</w:t>
      </w:r>
      <w:r w:rsidRPr="00E41A9C">
        <w:rPr>
          <w:rFonts w:cs="Arial"/>
          <w:color w:val="000000" w:themeColor="text1"/>
        </w:rPr>
        <w:t>) (3</w:t>
      </w:r>
      <w:r w:rsidRPr="00E41A9C">
        <w:rPr>
          <w:rFonts w:ascii="Segoe UI Symbol" w:hAnsi="Segoe UI Symbol" w:cs="Segoe UI Symbol"/>
          <w:color w:val="000000" w:themeColor="text1"/>
        </w:rPr>
        <w:t>☐</w:t>
      </w:r>
      <w:r w:rsidRPr="00E41A9C">
        <w:rPr>
          <w:rFonts w:cs="Arial"/>
          <w:color w:val="000000" w:themeColor="text1"/>
        </w:rPr>
        <w:t>) (4</w:t>
      </w:r>
      <w:r w:rsidRPr="00E41A9C">
        <w:rPr>
          <w:rFonts w:ascii="Segoe UI Symbol" w:hAnsi="Segoe UI Symbol" w:cs="Segoe UI Symbol"/>
          <w:color w:val="000000" w:themeColor="text1"/>
        </w:rPr>
        <w:t>☐</w:t>
      </w:r>
      <w:r w:rsidRPr="00E41A9C">
        <w:rPr>
          <w:rFonts w:cs="Arial"/>
          <w:color w:val="000000" w:themeColor="text1"/>
        </w:rPr>
        <w:t>) (5</w:t>
      </w:r>
      <w:r w:rsidRPr="00E41A9C">
        <w:rPr>
          <w:rFonts w:ascii="Segoe UI Symbol" w:hAnsi="Segoe UI Symbol" w:cs="Segoe UI Symbol"/>
          <w:color w:val="000000" w:themeColor="text1"/>
        </w:rPr>
        <w:t>☐</w:t>
      </w:r>
      <w:r w:rsidRPr="00E41A9C">
        <w:rPr>
          <w:rFonts w:cs="Arial"/>
          <w:color w:val="000000" w:themeColor="text1"/>
        </w:rPr>
        <w:t xml:space="preserve">) </w:t>
      </w:r>
    </w:p>
    <w:p w14:paraId="5ED91D9B" w14:textId="77777777" w:rsidR="00D010A3" w:rsidRPr="00E41A9C" w:rsidRDefault="00D010A3" w:rsidP="00D010A3">
      <w:pPr>
        <w:pStyle w:val="NormalWeb"/>
        <w:rPr>
          <w:rFonts w:cs="Arial"/>
          <w:color w:val="000000" w:themeColor="text1"/>
        </w:rPr>
      </w:pPr>
      <w:r w:rsidRPr="00E41A9C">
        <w:rPr>
          <w:rFonts w:cs="Arial"/>
          <w:color w:val="000000" w:themeColor="text1"/>
        </w:rPr>
        <w:t>- Helped me feel more valued and recognised in my role (1</w:t>
      </w:r>
      <w:r w:rsidRPr="00E41A9C">
        <w:rPr>
          <w:rFonts w:ascii="Segoe UI Symbol" w:hAnsi="Segoe UI Symbol" w:cs="Segoe UI Symbol"/>
          <w:color w:val="000000" w:themeColor="text1"/>
        </w:rPr>
        <w:t>☐</w:t>
      </w:r>
      <w:r w:rsidRPr="00E41A9C">
        <w:rPr>
          <w:rFonts w:cs="Arial"/>
          <w:color w:val="000000" w:themeColor="text1"/>
        </w:rPr>
        <w:t>) (2</w:t>
      </w:r>
      <w:r w:rsidRPr="00E41A9C">
        <w:rPr>
          <w:rFonts w:ascii="Segoe UI Symbol" w:hAnsi="Segoe UI Symbol" w:cs="Segoe UI Symbol"/>
          <w:color w:val="000000" w:themeColor="text1"/>
        </w:rPr>
        <w:t>☐</w:t>
      </w:r>
      <w:r w:rsidRPr="00E41A9C">
        <w:rPr>
          <w:rFonts w:cs="Arial"/>
          <w:color w:val="000000" w:themeColor="text1"/>
        </w:rPr>
        <w:t>) (3</w:t>
      </w:r>
      <w:r w:rsidRPr="00E41A9C">
        <w:rPr>
          <w:rFonts w:ascii="Segoe UI Symbol" w:hAnsi="Segoe UI Symbol" w:cs="Segoe UI Symbol"/>
          <w:color w:val="000000" w:themeColor="text1"/>
        </w:rPr>
        <w:t>☐</w:t>
      </w:r>
      <w:r w:rsidRPr="00E41A9C">
        <w:rPr>
          <w:rFonts w:cs="Arial"/>
          <w:color w:val="000000" w:themeColor="text1"/>
        </w:rPr>
        <w:t>) (4</w:t>
      </w:r>
      <w:r w:rsidRPr="00E41A9C">
        <w:rPr>
          <w:rFonts w:ascii="Segoe UI Symbol" w:hAnsi="Segoe UI Symbol" w:cs="Segoe UI Symbol"/>
          <w:color w:val="000000" w:themeColor="text1"/>
        </w:rPr>
        <w:t>☐</w:t>
      </w:r>
      <w:r w:rsidRPr="00E41A9C">
        <w:rPr>
          <w:rFonts w:cs="Arial"/>
          <w:color w:val="000000" w:themeColor="text1"/>
        </w:rPr>
        <w:t>) (5</w:t>
      </w:r>
      <w:r w:rsidRPr="00E41A9C">
        <w:rPr>
          <w:rFonts w:ascii="Segoe UI Symbol" w:hAnsi="Segoe UI Symbol" w:cs="Segoe UI Symbol"/>
          <w:color w:val="000000" w:themeColor="text1"/>
        </w:rPr>
        <w:t>☐</w:t>
      </w:r>
      <w:r w:rsidRPr="00E41A9C">
        <w:rPr>
          <w:rFonts w:cs="Arial"/>
          <w:color w:val="000000" w:themeColor="text1"/>
        </w:rPr>
        <w:t xml:space="preserve">) </w:t>
      </w:r>
    </w:p>
    <w:p w14:paraId="4A51AB89" w14:textId="77777777" w:rsidR="00D010A3" w:rsidRPr="00E41A9C" w:rsidRDefault="00D010A3" w:rsidP="00D010A3">
      <w:pPr>
        <w:pStyle w:val="NormalWeb"/>
        <w:rPr>
          <w:rFonts w:cs="Arial"/>
          <w:b/>
          <w:bCs/>
          <w:color w:val="000000" w:themeColor="text1"/>
        </w:rPr>
      </w:pPr>
      <w:r w:rsidRPr="00E41A9C">
        <w:rPr>
          <w:rFonts w:cs="Arial"/>
          <w:b/>
          <w:bCs/>
          <w:color w:val="000000" w:themeColor="text1"/>
        </w:rPr>
        <w:t xml:space="preserve">3.4 How would you rate your overall level of motivation at work? </w:t>
      </w:r>
    </w:p>
    <w:p w14:paraId="3A2E73A6"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Very low </w:t>
      </w:r>
    </w:p>
    <w:p w14:paraId="231768B8"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Low </w:t>
      </w:r>
    </w:p>
    <w:p w14:paraId="54192446"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Neutral </w:t>
      </w:r>
    </w:p>
    <w:p w14:paraId="63916B91"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High </w:t>
      </w:r>
    </w:p>
    <w:p w14:paraId="5CD88738"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Very high</w:t>
      </w:r>
    </w:p>
    <w:p w14:paraId="79C85E9C" w14:textId="77777777" w:rsidR="00D010A3" w:rsidRPr="00E41A9C" w:rsidRDefault="00D010A3" w:rsidP="00D010A3">
      <w:pPr>
        <w:pStyle w:val="NormalWeb"/>
        <w:rPr>
          <w:rFonts w:cs="Arial"/>
          <w:color w:val="000000" w:themeColor="text1"/>
        </w:rPr>
      </w:pPr>
    </w:p>
    <w:p w14:paraId="16E27CC3" w14:textId="77777777" w:rsidR="00D010A3" w:rsidRPr="00E41A9C" w:rsidRDefault="00D010A3" w:rsidP="00D010A3">
      <w:pPr>
        <w:pStyle w:val="NormalWeb"/>
        <w:rPr>
          <w:rFonts w:cs="Arial"/>
          <w:color w:val="000000" w:themeColor="text1"/>
        </w:rPr>
      </w:pPr>
    </w:p>
    <w:p w14:paraId="09D90282" w14:textId="77777777" w:rsidR="00D010A3" w:rsidRPr="00E41A9C" w:rsidRDefault="00D010A3" w:rsidP="00D010A3">
      <w:pPr>
        <w:pStyle w:val="NormalWeb"/>
        <w:rPr>
          <w:rFonts w:cs="Arial"/>
          <w:color w:val="000000" w:themeColor="text1"/>
        </w:rPr>
      </w:pPr>
    </w:p>
    <w:p w14:paraId="6541FB82" w14:textId="77777777" w:rsidR="00D010A3" w:rsidRPr="00E41A9C" w:rsidRDefault="00D010A3" w:rsidP="00D010A3">
      <w:pPr>
        <w:pStyle w:val="NormalWeb"/>
        <w:rPr>
          <w:rFonts w:cs="Arial"/>
          <w:color w:val="000000" w:themeColor="text1"/>
          <w:sz w:val="28"/>
          <w:szCs w:val="28"/>
        </w:rPr>
      </w:pPr>
      <w:r w:rsidRPr="00E41A9C">
        <w:rPr>
          <w:rFonts w:cs="Arial"/>
          <w:b/>
          <w:bCs/>
          <w:color w:val="000000" w:themeColor="text1"/>
          <w:sz w:val="28"/>
          <w:szCs w:val="28"/>
        </w:rPr>
        <w:lastRenderedPageBreak/>
        <w:t>Section 4:</w:t>
      </w:r>
      <w:r w:rsidRPr="00E41A9C">
        <w:rPr>
          <w:rFonts w:cs="Arial"/>
          <w:color w:val="000000" w:themeColor="text1"/>
          <w:sz w:val="28"/>
          <w:szCs w:val="28"/>
        </w:rPr>
        <w:t xml:space="preserve"> </w:t>
      </w:r>
      <w:r w:rsidRPr="00E41A9C">
        <w:rPr>
          <w:rFonts w:cs="Arial"/>
          <w:b/>
          <w:bCs/>
          <w:color w:val="000000" w:themeColor="text1"/>
          <w:sz w:val="28"/>
          <w:szCs w:val="28"/>
        </w:rPr>
        <w:t>Challenges and Opportunities</w:t>
      </w:r>
      <w:r w:rsidRPr="00E41A9C">
        <w:rPr>
          <w:rFonts w:cs="Arial"/>
          <w:color w:val="000000" w:themeColor="text1"/>
          <w:sz w:val="28"/>
          <w:szCs w:val="28"/>
        </w:rPr>
        <w:t xml:space="preserve"> </w:t>
      </w:r>
    </w:p>
    <w:p w14:paraId="2F5A929A" w14:textId="77777777" w:rsidR="00D010A3" w:rsidRPr="00E41A9C" w:rsidRDefault="00D010A3" w:rsidP="00D010A3">
      <w:pPr>
        <w:pStyle w:val="NormalWeb"/>
        <w:rPr>
          <w:rFonts w:cs="Arial"/>
          <w:b/>
          <w:bCs/>
          <w:color w:val="000000" w:themeColor="text1"/>
        </w:rPr>
      </w:pPr>
      <w:r w:rsidRPr="00E41A9C">
        <w:rPr>
          <w:rFonts w:cs="Arial"/>
          <w:b/>
          <w:bCs/>
          <w:color w:val="000000" w:themeColor="text1"/>
        </w:rPr>
        <w:t xml:space="preserve">4.1 What challenges have you faced while using digital tools in your workplace? (Select all that apply) </w:t>
      </w:r>
    </w:p>
    <w:p w14:paraId="40B6F8C2"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Lack of training </w:t>
      </w:r>
    </w:p>
    <w:p w14:paraId="46720A03"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Technical issues </w:t>
      </w:r>
    </w:p>
    <w:p w14:paraId="1FF6DF45"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Resistance to change </w:t>
      </w:r>
    </w:p>
    <w:p w14:paraId="5CE02D29"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Overload of tools/platforms </w:t>
      </w:r>
    </w:p>
    <w:p w14:paraId="1F316898" w14:textId="77777777" w:rsidR="00D010A3" w:rsidRPr="00E41A9C" w:rsidRDefault="00D010A3" w:rsidP="00D010A3">
      <w:pPr>
        <w:pStyle w:val="NormalWeb"/>
        <w:rPr>
          <w:rFonts w:cs="Arial"/>
          <w:color w:val="000000" w:themeColor="text1"/>
        </w:rPr>
      </w:pPr>
      <w:r w:rsidRPr="00E41A9C">
        <w:rPr>
          <w:rFonts w:cs="Arial"/>
          <w:color w:val="000000" w:themeColor="text1"/>
        </w:rPr>
        <w:t xml:space="preserve">- </w:t>
      </w:r>
      <w:proofErr w:type="gramStart"/>
      <w:r w:rsidRPr="00E41A9C">
        <w:rPr>
          <w:rFonts w:cs="Arial"/>
          <w:color w:val="000000" w:themeColor="text1"/>
        </w:rPr>
        <w:t>[ ]</w:t>
      </w:r>
      <w:proofErr w:type="gramEnd"/>
      <w:r w:rsidRPr="00E41A9C">
        <w:rPr>
          <w:rFonts w:cs="Arial"/>
          <w:color w:val="000000" w:themeColor="text1"/>
        </w:rPr>
        <w:t xml:space="preserve"> Other (please specify): ……………………………………………………………..</w:t>
      </w:r>
    </w:p>
    <w:p w14:paraId="45865BDF" w14:textId="77777777" w:rsidR="00D010A3" w:rsidRPr="00E41A9C" w:rsidRDefault="00D010A3" w:rsidP="00D010A3">
      <w:pPr>
        <w:pStyle w:val="NormalWeb"/>
        <w:rPr>
          <w:rFonts w:cs="Arial"/>
          <w:color w:val="000000" w:themeColor="text1"/>
        </w:rPr>
      </w:pPr>
      <w:r w:rsidRPr="00E41A9C">
        <w:rPr>
          <w:rFonts w:cs="Arial"/>
          <w:color w:val="000000" w:themeColor="text1"/>
        </w:rPr>
        <w:t>4.2 What additional digital tools or improvements would you suggest to better support your role?</w:t>
      </w:r>
    </w:p>
    <w:p w14:paraId="4E7F4CE2" w14:textId="77777777" w:rsidR="00D010A3" w:rsidRPr="00E41A9C" w:rsidRDefault="00D010A3" w:rsidP="00D010A3">
      <w:pPr>
        <w:pStyle w:val="NormalWeb"/>
        <w:rPr>
          <w:rFonts w:cs="Arial"/>
          <w:color w:val="000000" w:themeColor="text1"/>
        </w:rPr>
      </w:pPr>
      <w:r w:rsidRPr="00E41A9C">
        <w:rPr>
          <w:rFonts w:cs="Arial"/>
          <w:color w:val="000000" w:themeColor="text1"/>
        </w:rPr>
        <w:t>…………………………………………………………………………………………………………..</w:t>
      </w:r>
    </w:p>
    <w:p w14:paraId="04B54FE6" w14:textId="77777777" w:rsidR="00D010A3" w:rsidRPr="00E41A9C" w:rsidRDefault="00D010A3" w:rsidP="00D010A3">
      <w:pPr>
        <w:pStyle w:val="NormalWeb"/>
        <w:rPr>
          <w:rFonts w:cs="Arial"/>
          <w:color w:val="000000" w:themeColor="text1"/>
        </w:rPr>
      </w:pPr>
      <w:r w:rsidRPr="00E41A9C">
        <w:rPr>
          <w:rFonts w:cs="Arial"/>
          <w:color w:val="000000" w:themeColor="text1"/>
        </w:rPr>
        <w:t>………………………………………………………………………………………………………….</w:t>
      </w:r>
    </w:p>
    <w:p w14:paraId="3AC6DD35" w14:textId="77777777" w:rsidR="00D010A3" w:rsidRPr="00E41A9C" w:rsidRDefault="00D010A3" w:rsidP="00D010A3">
      <w:pPr>
        <w:rPr>
          <w:rFonts w:cs="Arial"/>
          <w:color w:val="000000" w:themeColor="text1"/>
        </w:rPr>
      </w:pPr>
      <w:r w:rsidRPr="00E41A9C">
        <w:rPr>
          <w:rFonts w:cs="Arial"/>
          <w:color w:val="000000" w:themeColor="text1"/>
        </w:rPr>
        <w:t xml:space="preserve">4.3 </w:t>
      </w:r>
      <w:r w:rsidRPr="00E41A9C">
        <w:rPr>
          <w:rFonts w:eastAsia="Times New Roman" w:cs="Arial"/>
          <w:color w:val="000000" w:themeColor="text1"/>
          <w:lang w:eastAsia="en-GB"/>
        </w:rPr>
        <w:t xml:space="preserve">Do you think </w:t>
      </w:r>
      <w:r w:rsidRPr="00E41A9C">
        <w:rPr>
          <w:rFonts w:cs="Arial"/>
          <w:color w:val="000000" w:themeColor="text1"/>
        </w:rPr>
        <w:t xml:space="preserve">The UK hospitality industry depends on digital transformation to attract talented workers and develop skilled workforces?  </w:t>
      </w:r>
    </w:p>
    <w:p w14:paraId="7A210BFF" w14:textId="77777777" w:rsidR="00D010A3" w:rsidRPr="00E41A9C" w:rsidRDefault="00D010A3" w:rsidP="00D010A3">
      <w:pPr>
        <w:rPr>
          <w:rFonts w:cs="Arial"/>
          <w:color w:val="000000" w:themeColor="text1"/>
        </w:rPr>
      </w:pPr>
    </w:p>
    <w:p w14:paraId="60D63C5B" w14:textId="77777777" w:rsidR="00D010A3" w:rsidRPr="00E41A9C" w:rsidRDefault="00D010A3" w:rsidP="00D010A3">
      <w:pPr>
        <w:rPr>
          <w:rFonts w:eastAsia="Times New Roman" w:cs="Arial"/>
          <w:color w:val="000000" w:themeColor="text1"/>
          <w:lang w:eastAsia="en-GB"/>
        </w:rPr>
      </w:pPr>
      <w:r w:rsidRPr="00E41A9C">
        <w:rPr>
          <w:rFonts w:eastAsia="Times New Roman" w:cs="Arial"/>
          <w:color w:val="000000" w:themeColor="text1"/>
          <w:lang w:eastAsia="en-GB"/>
        </w:rPr>
        <w:t xml:space="preserve">- </w:t>
      </w:r>
      <w:proofErr w:type="gramStart"/>
      <w:r w:rsidRPr="00E41A9C">
        <w:rPr>
          <w:rFonts w:eastAsia="Times New Roman" w:cs="Arial"/>
          <w:color w:val="000000" w:themeColor="text1"/>
          <w:lang w:eastAsia="en-GB"/>
        </w:rPr>
        <w:t>[ ]</w:t>
      </w:r>
      <w:proofErr w:type="gramEnd"/>
      <w:r w:rsidRPr="00E41A9C">
        <w:rPr>
          <w:rFonts w:eastAsia="Times New Roman" w:cs="Arial"/>
          <w:color w:val="000000" w:themeColor="text1"/>
          <w:lang w:eastAsia="en-GB"/>
        </w:rPr>
        <w:t xml:space="preserve">  Yes, significantly </w:t>
      </w:r>
    </w:p>
    <w:p w14:paraId="15D65FAE" w14:textId="77777777" w:rsidR="00D010A3" w:rsidRPr="00E41A9C" w:rsidRDefault="00D010A3" w:rsidP="00D010A3">
      <w:pPr>
        <w:rPr>
          <w:rFonts w:eastAsia="Times New Roman" w:cs="Arial"/>
          <w:color w:val="000000" w:themeColor="text1"/>
          <w:lang w:eastAsia="en-GB"/>
        </w:rPr>
      </w:pPr>
      <w:r w:rsidRPr="00E41A9C">
        <w:rPr>
          <w:rFonts w:eastAsia="Times New Roman" w:cs="Arial"/>
          <w:color w:val="000000" w:themeColor="text1"/>
          <w:lang w:eastAsia="en-GB"/>
        </w:rPr>
        <w:t xml:space="preserve">- </w:t>
      </w:r>
      <w:proofErr w:type="gramStart"/>
      <w:r w:rsidRPr="00E41A9C">
        <w:rPr>
          <w:rFonts w:eastAsia="Times New Roman" w:cs="Arial"/>
          <w:color w:val="000000" w:themeColor="text1"/>
          <w:lang w:eastAsia="en-GB"/>
        </w:rPr>
        <w:t>[ ]</w:t>
      </w:r>
      <w:proofErr w:type="gramEnd"/>
      <w:r w:rsidRPr="00E41A9C">
        <w:rPr>
          <w:rFonts w:eastAsia="Times New Roman" w:cs="Arial"/>
          <w:color w:val="000000" w:themeColor="text1"/>
          <w:lang w:eastAsia="en-GB"/>
        </w:rPr>
        <w:t xml:space="preserve">  Yes, somewhat </w:t>
      </w:r>
    </w:p>
    <w:p w14:paraId="5C2149E9" w14:textId="77777777" w:rsidR="00D010A3" w:rsidRPr="00E41A9C" w:rsidRDefault="00D010A3" w:rsidP="00D010A3">
      <w:pPr>
        <w:rPr>
          <w:rFonts w:eastAsia="Times New Roman" w:cs="Arial"/>
          <w:color w:val="000000" w:themeColor="text1"/>
          <w:lang w:eastAsia="en-GB"/>
        </w:rPr>
      </w:pPr>
      <w:r w:rsidRPr="00E41A9C">
        <w:rPr>
          <w:rFonts w:eastAsia="Times New Roman" w:cs="Arial"/>
          <w:color w:val="000000" w:themeColor="text1"/>
          <w:lang w:eastAsia="en-GB"/>
        </w:rPr>
        <w:t xml:space="preserve">- </w:t>
      </w:r>
      <w:proofErr w:type="gramStart"/>
      <w:r w:rsidRPr="00E41A9C">
        <w:rPr>
          <w:rFonts w:eastAsia="Times New Roman" w:cs="Arial"/>
          <w:color w:val="000000" w:themeColor="text1"/>
          <w:lang w:eastAsia="en-GB"/>
        </w:rPr>
        <w:t>[ ]</w:t>
      </w:r>
      <w:proofErr w:type="gramEnd"/>
      <w:r w:rsidRPr="00E41A9C">
        <w:rPr>
          <w:rFonts w:eastAsia="Times New Roman" w:cs="Arial"/>
          <w:color w:val="000000" w:themeColor="text1"/>
          <w:lang w:eastAsia="en-GB"/>
        </w:rPr>
        <w:t xml:space="preserve">  Neutral </w:t>
      </w:r>
    </w:p>
    <w:p w14:paraId="041D563A" w14:textId="77777777" w:rsidR="00D010A3" w:rsidRPr="00E41A9C" w:rsidRDefault="00D010A3" w:rsidP="00D010A3">
      <w:pPr>
        <w:rPr>
          <w:rFonts w:eastAsia="Times New Roman" w:cs="Arial"/>
          <w:color w:val="000000" w:themeColor="text1"/>
          <w:lang w:eastAsia="en-GB"/>
        </w:rPr>
      </w:pPr>
      <w:r w:rsidRPr="00E41A9C">
        <w:rPr>
          <w:rFonts w:eastAsia="Times New Roman" w:cs="Arial"/>
          <w:color w:val="000000" w:themeColor="text1"/>
          <w:lang w:eastAsia="en-GB"/>
        </w:rPr>
        <w:t xml:space="preserve">- </w:t>
      </w:r>
      <w:proofErr w:type="gramStart"/>
      <w:r w:rsidRPr="00E41A9C">
        <w:rPr>
          <w:rFonts w:eastAsia="Times New Roman" w:cs="Arial"/>
          <w:color w:val="000000" w:themeColor="text1"/>
          <w:lang w:eastAsia="en-GB"/>
        </w:rPr>
        <w:t>[ ]</w:t>
      </w:r>
      <w:proofErr w:type="gramEnd"/>
      <w:r w:rsidRPr="00E41A9C">
        <w:rPr>
          <w:rFonts w:eastAsia="Times New Roman" w:cs="Arial"/>
          <w:color w:val="000000" w:themeColor="text1"/>
          <w:lang w:eastAsia="en-GB"/>
        </w:rPr>
        <w:t xml:space="preserve"> No, not much </w:t>
      </w:r>
    </w:p>
    <w:p w14:paraId="748195BB" w14:textId="77777777" w:rsidR="00D010A3" w:rsidRPr="00E41A9C" w:rsidRDefault="00D010A3" w:rsidP="00D010A3">
      <w:pPr>
        <w:rPr>
          <w:rFonts w:cs="Arial"/>
          <w:color w:val="000000" w:themeColor="text1"/>
        </w:rPr>
      </w:pPr>
      <w:r w:rsidRPr="00E41A9C">
        <w:rPr>
          <w:rFonts w:eastAsia="Times New Roman" w:cs="Arial"/>
          <w:color w:val="000000" w:themeColor="text1"/>
          <w:lang w:eastAsia="en-GB"/>
        </w:rPr>
        <w:t xml:space="preserve">- </w:t>
      </w:r>
      <w:proofErr w:type="gramStart"/>
      <w:r w:rsidRPr="00E41A9C">
        <w:rPr>
          <w:rFonts w:eastAsia="Times New Roman" w:cs="Arial"/>
          <w:color w:val="000000" w:themeColor="text1"/>
          <w:lang w:eastAsia="en-GB"/>
        </w:rPr>
        <w:t>[ ]</w:t>
      </w:r>
      <w:proofErr w:type="gramEnd"/>
      <w:r w:rsidRPr="00E41A9C">
        <w:rPr>
          <w:rFonts w:eastAsia="Times New Roman" w:cs="Arial"/>
          <w:color w:val="000000" w:themeColor="text1"/>
          <w:lang w:eastAsia="en-GB"/>
        </w:rPr>
        <w:t xml:space="preserve">  No, not at all</w:t>
      </w:r>
      <w:bookmarkEnd w:id="187"/>
      <w:bookmarkEnd w:id="188"/>
    </w:p>
    <w:p w14:paraId="2A5A1CA6" w14:textId="77777777" w:rsidR="00D010A3" w:rsidRPr="00E41A9C" w:rsidRDefault="00D010A3" w:rsidP="00D010A3">
      <w:pPr>
        <w:rPr>
          <w:rFonts w:cs="Arial"/>
          <w:color w:val="000000" w:themeColor="text1"/>
        </w:rPr>
      </w:pPr>
    </w:p>
    <w:p w14:paraId="5E09CD91" w14:textId="77777777" w:rsidR="00D010A3" w:rsidRPr="00E41A9C" w:rsidRDefault="00D010A3" w:rsidP="00D010A3">
      <w:pPr>
        <w:rPr>
          <w:rFonts w:cs="Arial"/>
          <w:color w:val="000000" w:themeColor="text1"/>
        </w:rPr>
      </w:pPr>
      <w:r w:rsidRPr="00E41A9C">
        <w:rPr>
          <w:rFonts w:cs="Arial"/>
          <w:color w:val="000000" w:themeColor="text1"/>
        </w:rPr>
        <w:t xml:space="preserve">4.4 </w:t>
      </w:r>
      <w:r w:rsidRPr="00E41A9C">
        <w:rPr>
          <w:rFonts w:eastAsia="Times New Roman" w:cs="Arial"/>
          <w:color w:val="000000" w:themeColor="text1"/>
          <w:lang w:eastAsia="en-GB"/>
        </w:rPr>
        <w:t xml:space="preserve">Can you provide additional comments or suggestions on how digital transformation can improve employee motivation and engagement in your organisation or the UK hospitality industry? </w:t>
      </w:r>
    </w:p>
    <w:p w14:paraId="39201588" w14:textId="77777777" w:rsidR="00D010A3" w:rsidRPr="00E41A9C" w:rsidRDefault="00D010A3" w:rsidP="00D010A3">
      <w:pPr>
        <w:rPr>
          <w:rFonts w:cs="Arial"/>
          <w:color w:val="000000" w:themeColor="text1"/>
        </w:rPr>
      </w:pPr>
    </w:p>
    <w:p w14:paraId="084FC46C" w14:textId="1609FF4B" w:rsidR="00F40DB7" w:rsidRPr="00E41A9C" w:rsidRDefault="00D010A3" w:rsidP="00D010A3">
      <w:pPr>
        <w:rPr>
          <w:color w:val="000000" w:themeColor="text1"/>
        </w:rPr>
      </w:pPr>
      <w:r w:rsidRPr="00E41A9C">
        <w:rPr>
          <w:rFonts w:eastAsia="Times New Roman" w:cs="Arial"/>
          <w:color w:val="000000" w:themeColor="text1"/>
          <w:lang w:eastAsia="en-GB"/>
        </w:rPr>
        <w:t>……………………………………………………………………………………………………………………………………………………………………………………………………………………</w:t>
      </w:r>
      <w:r w:rsidRPr="00E41A9C">
        <w:rPr>
          <w:color w:val="000000" w:themeColor="text1"/>
        </w:rPr>
        <w:t>…………</w:t>
      </w:r>
      <w:r w:rsidRPr="00E41A9C">
        <w:rPr>
          <w:color w:val="000000" w:themeColor="text1"/>
          <w:lang w:eastAsia="en-GB"/>
        </w:rPr>
        <w:br/>
      </w:r>
      <w:bookmarkEnd w:id="0"/>
      <w:bookmarkEnd w:id="1"/>
    </w:p>
    <w:sectPr w:rsidR="00F40DB7" w:rsidRPr="00E41A9C">
      <w:footerReference w:type="default" r:id="rId1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35A16" w14:textId="77777777" w:rsidR="001F40D3" w:rsidRDefault="001F40D3" w:rsidP="00F22F36">
      <w:pPr>
        <w:spacing w:after="0" w:line="240" w:lineRule="auto"/>
      </w:pPr>
      <w:r>
        <w:separator/>
      </w:r>
    </w:p>
  </w:endnote>
  <w:endnote w:type="continuationSeparator" w:id="0">
    <w:p w14:paraId="35CC6F63" w14:textId="77777777" w:rsidR="001F40D3" w:rsidRDefault="001F40D3" w:rsidP="00F22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382350"/>
      <w:docPartObj>
        <w:docPartGallery w:val="Page Numbers (Bottom of Page)"/>
        <w:docPartUnique/>
      </w:docPartObj>
    </w:sdtPr>
    <w:sdtEndPr>
      <w:rPr>
        <w:noProof/>
      </w:rPr>
    </w:sdtEndPr>
    <w:sdtContent>
      <w:p w14:paraId="24F0B63A" w14:textId="77777777" w:rsidR="002776A1" w:rsidRDefault="002776A1">
        <w:pPr>
          <w:pStyle w:val="Footer"/>
          <w:jc w:val="center"/>
        </w:pPr>
        <w:r>
          <w:fldChar w:fldCharType="begin"/>
        </w:r>
        <w:r>
          <w:instrText xml:space="preserve"> PAGE   \* MERGEFORMAT </w:instrText>
        </w:r>
        <w:r>
          <w:fldChar w:fldCharType="separate"/>
        </w:r>
        <w:r w:rsidR="003929AE">
          <w:rPr>
            <w:noProof/>
          </w:rPr>
          <w:t>21</w:t>
        </w:r>
        <w:r>
          <w:rPr>
            <w:noProof/>
          </w:rPr>
          <w:fldChar w:fldCharType="end"/>
        </w:r>
      </w:p>
    </w:sdtContent>
  </w:sdt>
  <w:p w14:paraId="418B846B" w14:textId="77777777" w:rsidR="002776A1" w:rsidRDefault="002776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422EA" w14:textId="77777777" w:rsidR="001F40D3" w:rsidRDefault="001F40D3" w:rsidP="00F22F36">
      <w:pPr>
        <w:spacing w:after="0" w:line="240" w:lineRule="auto"/>
      </w:pPr>
      <w:r>
        <w:separator/>
      </w:r>
    </w:p>
  </w:footnote>
  <w:footnote w:type="continuationSeparator" w:id="0">
    <w:p w14:paraId="3F8D730E" w14:textId="77777777" w:rsidR="001F40D3" w:rsidRDefault="001F40D3" w:rsidP="00F22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552AF"/>
    <w:multiLevelType w:val="hybridMultilevel"/>
    <w:tmpl w:val="897AB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34296"/>
    <w:multiLevelType w:val="hybridMultilevel"/>
    <w:tmpl w:val="7AE2BF2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0877F0"/>
    <w:multiLevelType w:val="hybridMultilevel"/>
    <w:tmpl w:val="0BD8D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6C6C7B"/>
    <w:multiLevelType w:val="hybridMultilevel"/>
    <w:tmpl w:val="D1C06A8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F65705"/>
    <w:multiLevelType w:val="multilevel"/>
    <w:tmpl w:val="A64C43A6"/>
    <w:lvl w:ilvl="0">
      <w:start w:val="1"/>
      <w:numFmt w:val="decimal"/>
      <w:lvlText w:val="%1."/>
      <w:lvlJc w:val="left"/>
      <w:pPr>
        <w:ind w:left="360" w:hanging="360"/>
      </w:pPr>
    </w:lvl>
    <w:lvl w:ilvl="1">
      <w:start w:val="10"/>
      <w:numFmt w:val="decimal"/>
      <w:isLgl/>
      <w:lvlText w:val="%1.%2"/>
      <w:lvlJc w:val="left"/>
      <w:pPr>
        <w:ind w:left="552" w:hanging="55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4"/>
  </w:num>
  <w:num w:numId="2">
    <w:abstractNumId w:val="0"/>
  </w:num>
  <w:num w:numId="3">
    <w:abstractNumId w:val="2"/>
  </w:num>
  <w:num w:numId="4">
    <w:abstractNumId w:val="1"/>
  </w:num>
  <w:num w:numId="5">
    <w:abstractNumId w:val="3"/>
  </w:num>
  <w:num w:numId="6">
    <w:abstractNumId w:val="4"/>
    <w:lvlOverride w:ilvl="0">
      <w:startOverride w:val="1"/>
    </w:lvlOverride>
    <w:lvlOverride w:ilvl="1">
      <w:startOverride w:val="10"/>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lvlOverride w:ilvl="1"/>
    <w:lvlOverride w:ilvl="2"/>
    <w:lvlOverride w:ilvl="3"/>
    <w:lvlOverride w:ilvl="4"/>
    <w:lvlOverride w:ilvl="5"/>
    <w:lvlOverride w:ilvl="6"/>
    <w:lvlOverride w:ilvl="7"/>
    <w:lvlOverride w:ilvl="8"/>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c0NbWwNDI2sTA3srBQ0lEKTi0uzszPAykwNKgFAJmTpBstAAAA"/>
  </w:docVars>
  <w:rsids>
    <w:rsidRoot w:val="003B4450"/>
    <w:rsid w:val="00027820"/>
    <w:rsid w:val="000309D3"/>
    <w:rsid w:val="000326FF"/>
    <w:rsid w:val="000365B7"/>
    <w:rsid w:val="0004562F"/>
    <w:rsid w:val="000647F4"/>
    <w:rsid w:val="0008213A"/>
    <w:rsid w:val="00090DC3"/>
    <w:rsid w:val="000A75DB"/>
    <w:rsid w:val="000B76C1"/>
    <w:rsid w:val="000C0391"/>
    <w:rsid w:val="000C6D92"/>
    <w:rsid w:val="000D28D1"/>
    <w:rsid w:val="000E59B6"/>
    <w:rsid w:val="00110D70"/>
    <w:rsid w:val="00112445"/>
    <w:rsid w:val="00126938"/>
    <w:rsid w:val="001326CC"/>
    <w:rsid w:val="0015150A"/>
    <w:rsid w:val="00165963"/>
    <w:rsid w:val="0019443F"/>
    <w:rsid w:val="001A0C57"/>
    <w:rsid w:val="001A7ED8"/>
    <w:rsid w:val="001B3F5D"/>
    <w:rsid w:val="001C179E"/>
    <w:rsid w:val="001D4895"/>
    <w:rsid w:val="001E6201"/>
    <w:rsid w:val="001F40D3"/>
    <w:rsid w:val="0020389B"/>
    <w:rsid w:val="00225C50"/>
    <w:rsid w:val="00231228"/>
    <w:rsid w:val="00250D63"/>
    <w:rsid w:val="00254A77"/>
    <w:rsid w:val="002750F1"/>
    <w:rsid w:val="00277224"/>
    <w:rsid w:val="002776A1"/>
    <w:rsid w:val="00284234"/>
    <w:rsid w:val="002866A4"/>
    <w:rsid w:val="002B0F4A"/>
    <w:rsid w:val="002C090B"/>
    <w:rsid w:val="002D0DB7"/>
    <w:rsid w:val="002F2EF2"/>
    <w:rsid w:val="00300161"/>
    <w:rsid w:val="0030076A"/>
    <w:rsid w:val="00301258"/>
    <w:rsid w:val="00311826"/>
    <w:rsid w:val="0031630F"/>
    <w:rsid w:val="00317EF2"/>
    <w:rsid w:val="0032743D"/>
    <w:rsid w:val="003306F2"/>
    <w:rsid w:val="00331D33"/>
    <w:rsid w:val="0033477C"/>
    <w:rsid w:val="0033490B"/>
    <w:rsid w:val="00347AE6"/>
    <w:rsid w:val="00382F46"/>
    <w:rsid w:val="003868A9"/>
    <w:rsid w:val="003929AE"/>
    <w:rsid w:val="00394AEE"/>
    <w:rsid w:val="003B4450"/>
    <w:rsid w:val="003E7633"/>
    <w:rsid w:val="003F63F5"/>
    <w:rsid w:val="00406D14"/>
    <w:rsid w:val="00441CE3"/>
    <w:rsid w:val="0045030A"/>
    <w:rsid w:val="00451878"/>
    <w:rsid w:val="00456F4F"/>
    <w:rsid w:val="0048562A"/>
    <w:rsid w:val="00487872"/>
    <w:rsid w:val="00491E3D"/>
    <w:rsid w:val="004A3286"/>
    <w:rsid w:val="004D2B8F"/>
    <w:rsid w:val="004F4B38"/>
    <w:rsid w:val="004F5A37"/>
    <w:rsid w:val="00510657"/>
    <w:rsid w:val="00531B10"/>
    <w:rsid w:val="00535B94"/>
    <w:rsid w:val="00544B19"/>
    <w:rsid w:val="005461A4"/>
    <w:rsid w:val="0056406E"/>
    <w:rsid w:val="0057432B"/>
    <w:rsid w:val="005B58C0"/>
    <w:rsid w:val="005B6D82"/>
    <w:rsid w:val="005D6A53"/>
    <w:rsid w:val="005F55FF"/>
    <w:rsid w:val="006046B1"/>
    <w:rsid w:val="00611B00"/>
    <w:rsid w:val="00613EC6"/>
    <w:rsid w:val="00617042"/>
    <w:rsid w:val="00620FB2"/>
    <w:rsid w:val="00627900"/>
    <w:rsid w:val="00632A04"/>
    <w:rsid w:val="00644618"/>
    <w:rsid w:val="006531A5"/>
    <w:rsid w:val="006936E5"/>
    <w:rsid w:val="006B19E1"/>
    <w:rsid w:val="006E24B8"/>
    <w:rsid w:val="006F32CE"/>
    <w:rsid w:val="006F36FE"/>
    <w:rsid w:val="007101F4"/>
    <w:rsid w:val="00713A65"/>
    <w:rsid w:val="00716B4E"/>
    <w:rsid w:val="00724849"/>
    <w:rsid w:val="00725AB9"/>
    <w:rsid w:val="00741487"/>
    <w:rsid w:val="00746069"/>
    <w:rsid w:val="0074675F"/>
    <w:rsid w:val="0075628C"/>
    <w:rsid w:val="00770B53"/>
    <w:rsid w:val="007B745C"/>
    <w:rsid w:val="007C41E8"/>
    <w:rsid w:val="007F303D"/>
    <w:rsid w:val="007F4116"/>
    <w:rsid w:val="007F6F47"/>
    <w:rsid w:val="00846FEB"/>
    <w:rsid w:val="00850491"/>
    <w:rsid w:val="00851E69"/>
    <w:rsid w:val="008C38C7"/>
    <w:rsid w:val="008F3C5C"/>
    <w:rsid w:val="0092070C"/>
    <w:rsid w:val="0092511D"/>
    <w:rsid w:val="0092550B"/>
    <w:rsid w:val="00943F32"/>
    <w:rsid w:val="009512FF"/>
    <w:rsid w:val="00951489"/>
    <w:rsid w:val="009515E8"/>
    <w:rsid w:val="009739FF"/>
    <w:rsid w:val="0098486F"/>
    <w:rsid w:val="00990D53"/>
    <w:rsid w:val="009956FF"/>
    <w:rsid w:val="009B0F38"/>
    <w:rsid w:val="009C05BA"/>
    <w:rsid w:val="009D5593"/>
    <w:rsid w:val="009F6780"/>
    <w:rsid w:val="00A00EEE"/>
    <w:rsid w:val="00A01536"/>
    <w:rsid w:val="00A01B3F"/>
    <w:rsid w:val="00A038B6"/>
    <w:rsid w:val="00A10967"/>
    <w:rsid w:val="00A13630"/>
    <w:rsid w:val="00A26253"/>
    <w:rsid w:val="00A3428C"/>
    <w:rsid w:val="00A63903"/>
    <w:rsid w:val="00A81E60"/>
    <w:rsid w:val="00A86E35"/>
    <w:rsid w:val="00A93AA2"/>
    <w:rsid w:val="00AB157F"/>
    <w:rsid w:val="00AB4CEE"/>
    <w:rsid w:val="00AB554A"/>
    <w:rsid w:val="00AE08D7"/>
    <w:rsid w:val="00AE139E"/>
    <w:rsid w:val="00AF23BD"/>
    <w:rsid w:val="00B01CB7"/>
    <w:rsid w:val="00B021B7"/>
    <w:rsid w:val="00B04A61"/>
    <w:rsid w:val="00B131C4"/>
    <w:rsid w:val="00B20DC7"/>
    <w:rsid w:val="00B3075E"/>
    <w:rsid w:val="00B33C12"/>
    <w:rsid w:val="00B4086D"/>
    <w:rsid w:val="00B429A2"/>
    <w:rsid w:val="00B57503"/>
    <w:rsid w:val="00B656B4"/>
    <w:rsid w:val="00B75A63"/>
    <w:rsid w:val="00BA53C5"/>
    <w:rsid w:val="00BB2500"/>
    <w:rsid w:val="00BB471A"/>
    <w:rsid w:val="00BC42FE"/>
    <w:rsid w:val="00BE4FE1"/>
    <w:rsid w:val="00BE7BEA"/>
    <w:rsid w:val="00C21A67"/>
    <w:rsid w:val="00C25DE3"/>
    <w:rsid w:val="00C3459C"/>
    <w:rsid w:val="00C54C5D"/>
    <w:rsid w:val="00C56D52"/>
    <w:rsid w:val="00C6729E"/>
    <w:rsid w:val="00C77784"/>
    <w:rsid w:val="00C90E40"/>
    <w:rsid w:val="00CD0C1B"/>
    <w:rsid w:val="00D010A3"/>
    <w:rsid w:val="00D0568F"/>
    <w:rsid w:val="00D40886"/>
    <w:rsid w:val="00D4565E"/>
    <w:rsid w:val="00D630C7"/>
    <w:rsid w:val="00D77CFA"/>
    <w:rsid w:val="00DA27CE"/>
    <w:rsid w:val="00DA707F"/>
    <w:rsid w:val="00DA7A0A"/>
    <w:rsid w:val="00DB702C"/>
    <w:rsid w:val="00DD135B"/>
    <w:rsid w:val="00DF3477"/>
    <w:rsid w:val="00DF4E28"/>
    <w:rsid w:val="00E041D7"/>
    <w:rsid w:val="00E25798"/>
    <w:rsid w:val="00E27FAC"/>
    <w:rsid w:val="00E31194"/>
    <w:rsid w:val="00E33451"/>
    <w:rsid w:val="00E36AC4"/>
    <w:rsid w:val="00E41A9C"/>
    <w:rsid w:val="00E44C50"/>
    <w:rsid w:val="00E731F1"/>
    <w:rsid w:val="00EB46DA"/>
    <w:rsid w:val="00ED426D"/>
    <w:rsid w:val="00EE55E6"/>
    <w:rsid w:val="00F22F36"/>
    <w:rsid w:val="00F263AB"/>
    <w:rsid w:val="00F40DB7"/>
    <w:rsid w:val="00F41862"/>
    <w:rsid w:val="00F47276"/>
    <w:rsid w:val="00F62CE2"/>
    <w:rsid w:val="00F657CB"/>
    <w:rsid w:val="00F73DCE"/>
    <w:rsid w:val="00F74A7B"/>
    <w:rsid w:val="00F80FEE"/>
    <w:rsid w:val="00F83076"/>
    <w:rsid w:val="00FA7A25"/>
    <w:rsid w:val="00FB14EB"/>
    <w:rsid w:val="00FC35C0"/>
    <w:rsid w:val="00FD6AE2"/>
    <w:rsid w:val="00FE0248"/>
    <w:rsid w:val="00FE08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8B2F56"/>
  <w15:chartTrackingRefBased/>
  <w15:docId w15:val="{44B5BC9A-8F2A-437D-9C40-06695B9E4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C5C"/>
    <w:pPr>
      <w:spacing w:line="360" w:lineRule="auto"/>
      <w:jc w:val="both"/>
    </w:pPr>
    <w:rPr>
      <w:rFonts w:ascii="Arial" w:hAnsi="Arial"/>
      <w:lang w:val="en-GB"/>
    </w:rPr>
  </w:style>
  <w:style w:type="paragraph" w:styleId="Heading1">
    <w:name w:val="heading 1"/>
    <w:basedOn w:val="Normal"/>
    <w:next w:val="Normal"/>
    <w:link w:val="Heading1Char"/>
    <w:uiPriority w:val="9"/>
    <w:qFormat/>
    <w:rsid w:val="00382F4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F32C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956FF"/>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46"/>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7F303D"/>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F303D"/>
    <w:rPr>
      <w:rFonts w:ascii="Times New Roman" w:eastAsiaTheme="majorEastAsia" w:hAnsi="Times New Roman" w:cstheme="majorBidi"/>
      <w:b/>
      <w:spacing w:val="-10"/>
      <w:kern w:val="28"/>
      <w:sz w:val="40"/>
      <w:szCs w:val="56"/>
      <w:lang w:val="en-GB"/>
    </w:rPr>
  </w:style>
  <w:style w:type="character" w:customStyle="1" w:styleId="Heading2Char">
    <w:name w:val="Heading 2 Char"/>
    <w:basedOn w:val="DefaultParagraphFont"/>
    <w:link w:val="Heading2"/>
    <w:uiPriority w:val="9"/>
    <w:rsid w:val="006F32CE"/>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9956FF"/>
    <w:rPr>
      <w:rFonts w:ascii="Times New Roman" w:eastAsiaTheme="majorEastAsia" w:hAnsi="Times New Roman" w:cstheme="majorBidi"/>
      <w:b/>
      <w:sz w:val="24"/>
      <w:szCs w:val="24"/>
      <w:lang w:val="en-GB"/>
    </w:rPr>
  </w:style>
  <w:style w:type="paragraph" w:styleId="Caption">
    <w:name w:val="caption"/>
    <w:basedOn w:val="Normal"/>
    <w:next w:val="Normal"/>
    <w:uiPriority w:val="35"/>
    <w:unhideWhenUsed/>
    <w:qFormat/>
    <w:rsid w:val="009956FF"/>
    <w:pPr>
      <w:spacing w:after="200"/>
      <w:jc w:val="center"/>
    </w:pPr>
    <w:rPr>
      <w:iCs/>
      <w:szCs w:val="18"/>
    </w:rPr>
  </w:style>
  <w:style w:type="paragraph" w:styleId="ListParagraph">
    <w:name w:val="List Paragraph"/>
    <w:basedOn w:val="Normal"/>
    <w:uiPriority w:val="34"/>
    <w:qFormat/>
    <w:rsid w:val="009956FF"/>
    <w:pPr>
      <w:spacing w:after="0"/>
      <w:ind w:left="720"/>
      <w:contextualSpacing/>
    </w:pPr>
    <w:rPr>
      <w:lang w:val="en-US"/>
    </w:rPr>
  </w:style>
  <w:style w:type="paragraph" w:styleId="NormalWeb">
    <w:name w:val="Normal (Web)"/>
    <w:basedOn w:val="Normal"/>
    <w:uiPriority w:val="99"/>
    <w:unhideWhenUsed/>
    <w:rsid w:val="009956FF"/>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F22F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F36"/>
    <w:rPr>
      <w:rFonts w:ascii="Arial" w:hAnsi="Arial"/>
      <w:lang w:val="en-GB"/>
    </w:rPr>
  </w:style>
  <w:style w:type="paragraph" w:styleId="Footer">
    <w:name w:val="footer"/>
    <w:basedOn w:val="Normal"/>
    <w:link w:val="FooterChar"/>
    <w:uiPriority w:val="99"/>
    <w:unhideWhenUsed/>
    <w:rsid w:val="00F22F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F36"/>
    <w:rPr>
      <w:rFonts w:ascii="Arial" w:hAnsi="Arial"/>
      <w:lang w:val="en-GB"/>
    </w:rPr>
  </w:style>
  <w:style w:type="paragraph" w:styleId="TOCHeading">
    <w:name w:val="TOC Heading"/>
    <w:basedOn w:val="Heading1"/>
    <w:next w:val="Normal"/>
    <w:uiPriority w:val="39"/>
    <w:unhideWhenUsed/>
    <w:qFormat/>
    <w:rsid w:val="0075628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5628C"/>
    <w:pPr>
      <w:spacing w:after="100"/>
    </w:pPr>
  </w:style>
  <w:style w:type="paragraph" w:styleId="TOC2">
    <w:name w:val="toc 2"/>
    <w:basedOn w:val="Normal"/>
    <w:next w:val="Normal"/>
    <w:autoRedefine/>
    <w:uiPriority w:val="39"/>
    <w:unhideWhenUsed/>
    <w:rsid w:val="0075628C"/>
    <w:pPr>
      <w:spacing w:after="100"/>
      <w:ind w:left="220"/>
    </w:pPr>
  </w:style>
  <w:style w:type="paragraph" w:styleId="TOC3">
    <w:name w:val="toc 3"/>
    <w:basedOn w:val="Normal"/>
    <w:next w:val="Normal"/>
    <w:autoRedefine/>
    <w:uiPriority w:val="39"/>
    <w:unhideWhenUsed/>
    <w:rsid w:val="0075628C"/>
    <w:pPr>
      <w:spacing w:after="100"/>
      <w:ind w:left="440"/>
    </w:pPr>
  </w:style>
  <w:style w:type="character" w:styleId="Hyperlink">
    <w:name w:val="Hyperlink"/>
    <w:basedOn w:val="DefaultParagraphFont"/>
    <w:uiPriority w:val="99"/>
    <w:unhideWhenUsed/>
    <w:rsid w:val="0075628C"/>
    <w:rPr>
      <w:color w:val="0563C1" w:themeColor="hyperlink"/>
      <w:u w:val="single"/>
    </w:rPr>
  </w:style>
  <w:style w:type="table" w:styleId="TableGrid">
    <w:name w:val="Table Grid"/>
    <w:basedOn w:val="TableNormal"/>
    <w:uiPriority w:val="39"/>
    <w:rsid w:val="005F55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A7A0A"/>
    <w:pPr>
      <w:spacing w:after="0"/>
    </w:pPr>
  </w:style>
  <w:style w:type="character" w:styleId="Strong">
    <w:name w:val="Strong"/>
    <w:basedOn w:val="DefaultParagraphFont"/>
    <w:uiPriority w:val="22"/>
    <w:qFormat/>
    <w:rsid w:val="00126938"/>
    <w:rPr>
      <w:b/>
      <w:bCs/>
    </w:rPr>
  </w:style>
  <w:style w:type="character" w:styleId="FollowedHyperlink">
    <w:name w:val="FollowedHyperlink"/>
    <w:basedOn w:val="DefaultParagraphFont"/>
    <w:uiPriority w:val="99"/>
    <w:semiHidden/>
    <w:unhideWhenUsed/>
    <w:rsid w:val="00D010A3"/>
    <w:rPr>
      <w:color w:val="954F72" w:themeColor="followedHyperlink"/>
      <w:u w:val="single"/>
    </w:rPr>
  </w:style>
  <w:style w:type="paragraph" w:customStyle="1" w:styleId="msonormal0">
    <w:name w:val="msonormal"/>
    <w:basedOn w:val="Normal"/>
    <w:uiPriority w:val="99"/>
    <w:rsid w:val="00D010A3"/>
    <w:pPr>
      <w:spacing w:before="100" w:beforeAutospacing="1" w:after="100" w:afterAutospacing="1" w:line="240" w:lineRule="auto"/>
      <w:jc w:val="left"/>
    </w:pPr>
    <w:rPr>
      <w:rFonts w:eastAsia="Times New Roman" w:cs="Times New Roman"/>
      <w:szCs w:val="24"/>
      <w:lang w:eastAsia="en-GB"/>
    </w:rPr>
  </w:style>
  <w:style w:type="paragraph" w:styleId="CommentText">
    <w:name w:val="annotation text"/>
    <w:basedOn w:val="Normal"/>
    <w:link w:val="CommentTextChar"/>
    <w:uiPriority w:val="99"/>
    <w:semiHidden/>
    <w:unhideWhenUsed/>
    <w:rsid w:val="00D010A3"/>
    <w:pPr>
      <w:spacing w:line="240" w:lineRule="auto"/>
    </w:pPr>
    <w:rPr>
      <w:sz w:val="20"/>
      <w:szCs w:val="20"/>
    </w:rPr>
  </w:style>
  <w:style w:type="character" w:customStyle="1" w:styleId="CommentTextChar">
    <w:name w:val="Comment Text Char"/>
    <w:basedOn w:val="DefaultParagraphFont"/>
    <w:link w:val="CommentText"/>
    <w:uiPriority w:val="99"/>
    <w:semiHidden/>
    <w:rsid w:val="00D010A3"/>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D010A3"/>
    <w:rPr>
      <w:b/>
      <w:bCs/>
    </w:rPr>
  </w:style>
  <w:style w:type="character" w:customStyle="1" w:styleId="CommentSubjectChar">
    <w:name w:val="Comment Subject Char"/>
    <w:basedOn w:val="CommentTextChar"/>
    <w:link w:val="CommentSubject"/>
    <w:uiPriority w:val="99"/>
    <w:semiHidden/>
    <w:rsid w:val="00D010A3"/>
    <w:rPr>
      <w:rFonts w:ascii="Arial" w:hAnsi="Arial"/>
      <w:b/>
      <w:bCs/>
      <w:sz w:val="20"/>
      <w:szCs w:val="20"/>
      <w:lang w:val="en-GB"/>
    </w:rPr>
  </w:style>
  <w:style w:type="character" w:styleId="CommentReference">
    <w:name w:val="annotation reference"/>
    <w:basedOn w:val="DefaultParagraphFont"/>
    <w:uiPriority w:val="99"/>
    <w:semiHidden/>
    <w:unhideWhenUsed/>
    <w:rsid w:val="00D010A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7659">
      <w:bodyDiv w:val="1"/>
      <w:marLeft w:val="0"/>
      <w:marRight w:val="0"/>
      <w:marTop w:val="0"/>
      <w:marBottom w:val="0"/>
      <w:divBdr>
        <w:top w:val="none" w:sz="0" w:space="0" w:color="auto"/>
        <w:left w:val="none" w:sz="0" w:space="0" w:color="auto"/>
        <w:bottom w:val="none" w:sz="0" w:space="0" w:color="auto"/>
        <w:right w:val="none" w:sz="0" w:space="0" w:color="auto"/>
      </w:divBdr>
    </w:div>
    <w:div w:id="94056425">
      <w:bodyDiv w:val="1"/>
      <w:marLeft w:val="0"/>
      <w:marRight w:val="0"/>
      <w:marTop w:val="0"/>
      <w:marBottom w:val="0"/>
      <w:divBdr>
        <w:top w:val="none" w:sz="0" w:space="0" w:color="auto"/>
        <w:left w:val="none" w:sz="0" w:space="0" w:color="auto"/>
        <w:bottom w:val="none" w:sz="0" w:space="0" w:color="auto"/>
        <w:right w:val="none" w:sz="0" w:space="0" w:color="auto"/>
      </w:divBdr>
    </w:div>
    <w:div w:id="299000467">
      <w:bodyDiv w:val="1"/>
      <w:marLeft w:val="0"/>
      <w:marRight w:val="0"/>
      <w:marTop w:val="0"/>
      <w:marBottom w:val="0"/>
      <w:divBdr>
        <w:top w:val="none" w:sz="0" w:space="0" w:color="auto"/>
        <w:left w:val="none" w:sz="0" w:space="0" w:color="auto"/>
        <w:bottom w:val="none" w:sz="0" w:space="0" w:color="auto"/>
        <w:right w:val="none" w:sz="0" w:space="0" w:color="auto"/>
      </w:divBdr>
    </w:div>
    <w:div w:id="622922625">
      <w:bodyDiv w:val="1"/>
      <w:marLeft w:val="0"/>
      <w:marRight w:val="0"/>
      <w:marTop w:val="0"/>
      <w:marBottom w:val="0"/>
      <w:divBdr>
        <w:top w:val="none" w:sz="0" w:space="0" w:color="auto"/>
        <w:left w:val="none" w:sz="0" w:space="0" w:color="auto"/>
        <w:bottom w:val="none" w:sz="0" w:space="0" w:color="auto"/>
        <w:right w:val="none" w:sz="0" w:space="0" w:color="auto"/>
      </w:divBdr>
    </w:div>
    <w:div w:id="889461846">
      <w:bodyDiv w:val="1"/>
      <w:marLeft w:val="0"/>
      <w:marRight w:val="0"/>
      <w:marTop w:val="0"/>
      <w:marBottom w:val="0"/>
      <w:divBdr>
        <w:top w:val="none" w:sz="0" w:space="0" w:color="auto"/>
        <w:left w:val="none" w:sz="0" w:space="0" w:color="auto"/>
        <w:bottom w:val="none" w:sz="0" w:space="0" w:color="auto"/>
        <w:right w:val="none" w:sz="0" w:space="0" w:color="auto"/>
      </w:divBdr>
    </w:div>
    <w:div w:id="956564065">
      <w:bodyDiv w:val="1"/>
      <w:marLeft w:val="0"/>
      <w:marRight w:val="0"/>
      <w:marTop w:val="0"/>
      <w:marBottom w:val="0"/>
      <w:divBdr>
        <w:top w:val="none" w:sz="0" w:space="0" w:color="auto"/>
        <w:left w:val="none" w:sz="0" w:space="0" w:color="auto"/>
        <w:bottom w:val="none" w:sz="0" w:space="0" w:color="auto"/>
        <w:right w:val="none" w:sz="0" w:space="0" w:color="auto"/>
      </w:divBdr>
    </w:div>
    <w:div w:id="1039279368">
      <w:bodyDiv w:val="1"/>
      <w:marLeft w:val="0"/>
      <w:marRight w:val="0"/>
      <w:marTop w:val="0"/>
      <w:marBottom w:val="0"/>
      <w:divBdr>
        <w:top w:val="none" w:sz="0" w:space="0" w:color="auto"/>
        <w:left w:val="none" w:sz="0" w:space="0" w:color="auto"/>
        <w:bottom w:val="none" w:sz="0" w:space="0" w:color="auto"/>
        <w:right w:val="none" w:sz="0" w:space="0" w:color="auto"/>
      </w:divBdr>
    </w:div>
    <w:div w:id="1320841754">
      <w:bodyDiv w:val="1"/>
      <w:marLeft w:val="0"/>
      <w:marRight w:val="0"/>
      <w:marTop w:val="0"/>
      <w:marBottom w:val="0"/>
      <w:divBdr>
        <w:top w:val="none" w:sz="0" w:space="0" w:color="auto"/>
        <w:left w:val="none" w:sz="0" w:space="0" w:color="auto"/>
        <w:bottom w:val="none" w:sz="0" w:space="0" w:color="auto"/>
        <w:right w:val="none" w:sz="0" w:space="0" w:color="auto"/>
      </w:divBdr>
    </w:div>
    <w:div w:id="1340936031">
      <w:bodyDiv w:val="1"/>
      <w:marLeft w:val="0"/>
      <w:marRight w:val="0"/>
      <w:marTop w:val="0"/>
      <w:marBottom w:val="0"/>
      <w:divBdr>
        <w:top w:val="none" w:sz="0" w:space="0" w:color="auto"/>
        <w:left w:val="none" w:sz="0" w:space="0" w:color="auto"/>
        <w:bottom w:val="none" w:sz="0" w:space="0" w:color="auto"/>
        <w:right w:val="none" w:sz="0" w:space="0" w:color="auto"/>
      </w:divBdr>
    </w:div>
    <w:div w:id="1643537909">
      <w:bodyDiv w:val="1"/>
      <w:marLeft w:val="0"/>
      <w:marRight w:val="0"/>
      <w:marTop w:val="0"/>
      <w:marBottom w:val="0"/>
      <w:divBdr>
        <w:top w:val="none" w:sz="0" w:space="0" w:color="auto"/>
        <w:left w:val="none" w:sz="0" w:space="0" w:color="auto"/>
        <w:bottom w:val="none" w:sz="0" w:space="0" w:color="auto"/>
        <w:right w:val="none" w:sz="0" w:space="0" w:color="auto"/>
      </w:divBdr>
    </w:div>
    <w:div w:id="1794320654">
      <w:bodyDiv w:val="1"/>
      <w:marLeft w:val="0"/>
      <w:marRight w:val="0"/>
      <w:marTop w:val="0"/>
      <w:marBottom w:val="0"/>
      <w:divBdr>
        <w:top w:val="none" w:sz="0" w:space="0" w:color="auto"/>
        <w:left w:val="none" w:sz="0" w:space="0" w:color="auto"/>
        <w:bottom w:val="none" w:sz="0" w:space="0" w:color="auto"/>
        <w:right w:val="none" w:sz="0" w:space="0" w:color="auto"/>
      </w:divBdr>
    </w:div>
    <w:div w:id="194052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applewebdata://6952016C-A8BF-4EFD-A80A-103E5134CEA6" TargetMode="External"/><Relationship Id="rId21" Type="http://schemas.openxmlformats.org/officeDocument/2006/relationships/hyperlink" Target="applewebdata://6952016C-A8BF-4EFD-A80A-103E5134CEA6" TargetMode="External"/><Relationship Id="rId42" Type="http://schemas.openxmlformats.org/officeDocument/2006/relationships/hyperlink" Target="applewebdata://6952016C-A8BF-4EFD-A80A-103E5134CEA6" TargetMode="External"/><Relationship Id="rId47" Type="http://schemas.openxmlformats.org/officeDocument/2006/relationships/hyperlink" Target="applewebdata://6952016C-A8BF-4EFD-A80A-103E5134CEA6" TargetMode="External"/><Relationship Id="rId63" Type="http://schemas.openxmlformats.org/officeDocument/2006/relationships/hyperlink" Target="applewebdata://6952016C-A8BF-4EFD-A80A-103E5134CEA6" TargetMode="External"/><Relationship Id="rId68" Type="http://schemas.openxmlformats.org/officeDocument/2006/relationships/hyperlink" Target="applewebdata://6952016C-A8BF-4EFD-A80A-103E5134CEA6" TargetMode="External"/><Relationship Id="rId84" Type="http://schemas.openxmlformats.org/officeDocument/2006/relationships/chart" Target="charts/chart1.xml"/><Relationship Id="rId89" Type="http://schemas.openxmlformats.org/officeDocument/2006/relationships/chart" Target="charts/chart6.xml"/><Relationship Id="rId112" Type="http://schemas.openxmlformats.org/officeDocument/2006/relationships/hyperlink" Target="https://www.researchgate.net/publication/346426707_CONCEPT_OF_POPULATION_AND_SAMPLE" TargetMode="External"/><Relationship Id="rId16" Type="http://schemas.openxmlformats.org/officeDocument/2006/relationships/hyperlink" Target="applewebdata://6952016C-A8BF-4EFD-A80A-103E5134CEA6" TargetMode="External"/><Relationship Id="rId107" Type="http://schemas.openxmlformats.org/officeDocument/2006/relationships/hyperlink" Target="https://catalyst.harvard.edu/community-engagement/mmr/" TargetMode="External"/><Relationship Id="rId11" Type="http://schemas.openxmlformats.org/officeDocument/2006/relationships/hyperlink" Target="applewebdata://6952016C-A8BF-4EFD-A80A-103E5134CEA6" TargetMode="External"/><Relationship Id="rId32" Type="http://schemas.openxmlformats.org/officeDocument/2006/relationships/hyperlink" Target="applewebdata://6952016C-A8BF-4EFD-A80A-103E5134CEA6" TargetMode="External"/><Relationship Id="rId37" Type="http://schemas.openxmlformats.org/officeDocument/2006/relationships/hyperlink" Target="applewebdata://6952016C-A8BF-4EFD-A80A-103E5134CEA6" TargetMode="External"/><Relationship Id="rId53" Type="http://schemas.openxmlformats.org/officeDocument/2006/relationships/hyperlink" Target="applewebdata://6952016C-A8BF-4EFD-A80A-103E5134CEA6" TargetMode="External"/><Relationship Id="rId58" Type="http://schemas.openxmlformats.org/officeDocument/2006/relationships/hyperlink" Target="applewebdata://6952016C-A8BF-4EFD-A80A-103E5134CEA6" TargetMode="External"/><Relationship Id="rId74" Type="http://schemas.openxmlformats.org/officeDocument/2006/relationships/hyperlink" Target="applewebdata://6952016C-A8BF-4EFD-A80A-103E5134CEA6" TargetMode="External"/><Relationship Id="rId79" Type="http://schemas.openxmlformats.org/officeDocument/2006/relationships/hyperlink" Target="applewebdata://6952016C-A8BF-4EFD-A80A-103E5134CEA6" TargetMode="External"/><Relationship Id="rId102" Type="http://schemas.openxmlformats.org/officeDocument/2006/relationships/hyperlink" Target="https://www.researchgate.net/publication/251776164_Mixed_Methods_Research_A_Discussion_Paper" TargetMode="External"/><Relationship Id="rId5" Type="http://schemas.openxmlformats.org/officeDocument/2006/relationships/webSettings" Target="webSettings.xml"/><Relationship Id="rId90" Type="http://schemas.openxmlformats.org/officeDocument/2006/relationships/chart" Target="charts/chart7.xml"/><Relationship Id="rId95" Type="http://schemas.openxmlformats.org/officeDocument/2006/relationships/chart" Target="charts/chart12.xml"/><Relationship Id="rId22" Type="http://schemas.openxmlformats.org/officeDocument/2006/relationships/hyperlink" Target="applewebdata://6952016C-A8BF-4EFD-A80A-103E5134CEA6" TargetMode="External"/><Relationship Id="rId27" Type="http://schemas.openxmlformats.org/officeDocument/2006/relationships/hyperlink" Target="applewebdata://6952016C-A8BF-4EFD-A80A-103E5134CEA6" TargetMode="External"/><Relationship Id="rId43" Type="http://schemas.openxmlformats.org/officeDocument/2006/relationships/hyperlink" Target="applewebdata://6952016C-A8BF-4EFD-A80A-103E5134CEA6" TargetMode="External"/><Relationship Id="rId48" Type="http://schemas.openxmlformats.org/officeDocument/2006/relationships/hyperlink" Target="applewebdata://6952016C-A8BF-4EFD-A80A-103E5134CEA6" TargetMode="External"/><Relationship Id="rId64" Type="http://schemas.openxmlformats.org/officeDocument/2006/relationships/hyperlink" Target="applewebdata://6952016C-A8BF-4EFD-A80A-103E5134CEA6" TargetMode="External"/><Relationship Id="rId69" Type="http://schemas.openxmlformats.org/officeDocument/2006/relationships/hyperlink" Target="applewebdata://6952016C-A8BF-4EFD-A80A-103E5134CEA6" TargetMode="External"/><Relationship Id="rId113" Type="http://schemas.openxmlformats.org/officeDocument/2006/relationships/hyperlink" Target="https://www.ncbi.nlm.nih.gov/books/NBK470395/" TargetMode="External"/><Relationship Id="rId80" Type="http://schemas.openxmlformats.org/officeDocument/2006/relationships/hyperlink" Target="applewebdata://6952016C-A8BF-4EFD-A80A-103E5134CEA6" TargetMode="External"/><Relationship Id="rId85" Type="http://schemas.openxmlformats.org/officeDocument/2006/relationships/chart" Target="charts/chart2.xml"/><Relationship Id="rId12" Type="http://schemas.openxmlformats.org/officeDocument/2006/relationships/hyperlink" Target="applewebdata://6952016C-A8BF-4EFD-A80A-103E5134CEA6" TargetMode="External"/><Relationship Id="rId17" Type="http://schemas.openxmlformats.org/officeDocument/2006/relationships/hyperlink" Target="applewebdata://6952016C-A8BF-4EFD-A80A-103E5134CEA6" TargetMode="External"/><Relationship Id="rId33" Type="http://schemas.openxmlformats.org/officeDocument/2006/relationships/hyperlink" Target="applewebdata://6952016C-A8BF-4EFD-A80A-103E5134CEA6" TargetMode="External"/><Relationship Id="rId38" Type="http://schemas.openxmlformats.org/officeDocument/2006/relationships/hyperlink" Target="applewebdata://6952016C-A8BF-4EFD-A80A-103E5134CEA6" TargetMode="External"/><Relationship Id="rId59" Type="http://schemas.openxmlformats.org/officeDocument/2006/relationships/hyperlink" Target="applewebdata://6952016C-A8BF-4EFD-A80A-103E5134CEA6" TargetMode="External"/><Relationship Id="rId103" Type="http://schemas.openxmlformats.org/officeDocument/2006/relationships/hyperlink" Target="https://journals.sagepub.com/doi/10.1177/1468794106058877" TargetMode="External"/><Relationship Id="rId108" Type="http://schemas.openxmlformats.org/officeDocument/2006/relationships/hyperlink" Target="at:%20https://www.ncbi.nlm.nih.gov/pmc/articles/PMC8866177/%20%5bAccessed%2029%20Nov.%202024%5d%20%5bAccessed%2025%20Nov.%202024%5d." TargetMode="External"/><Relationship Id="rId54" Type="http://schemas.openxmlformats.org/officeDocument/2006/relationships/hyperlink" Target="applewebdata://6952016C-A8BF-4EFD-A80A-103E5134CEA6" TargetMode="External"/><Relationship Id="rId70" Type="http://schemas.openxmlformats.org/officeDocument/2006/relationships/hyperlink" Target="applewebdata://6952016C-A8BF-4EFD-A80A-103E5134CEA6" TargetMode="External"/><Relationship Id="rId75" Type="http://schemas.openxmlformats.org/officeDocument/2006/relationships/hyperlink" Target="applewebdata://6952016C-A8BF-4EFD-A80A-103E5134CEA6" TargetMode="External"/><Relationship Id="rId91" Type="http://schemas.openxmlformats.org/officeDocument/2006/relationships/chart" Target="charts/chart8.xml"/><Relationship Id="rId96"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applewebdata://6952016C-A8BF-4EFD-A80A-103E5134CEA6" TargetMode="External"/><Relationship Id="rId23" Type="http://schemas.openxmlformats.org/officeDocument/2006/relationships/hyperlink" Target="applewebdata://6952016C-A8BF-4EFD-A80A-103E5134CEA6" TargetMode="External"/><Relationship Id="rId28" Type="http://schemas.openxmlformats.org/officeDocument/2006/relationships/hyperlink" Target="applewebdata://6952016C-A8BF-4EFD-A80A-103E5134CEA6" TargetMode="External"/><Relationship Id="rId36" Type="http://schemas.openxmlformats.org/officeDocument/2006/relationships/hyperlink" Target="applewebdata://6952016C-A8BF-4EFD-A80A-103E5134CEA6" TargetMode="External"/><Relationship Id="rId49" Type="http://schemas.openxmlformats.org/officeDocument/2006/relationships/hyperlink" Target="applewebdata://6952016C-A8BF-4EFD-A80A-103E5134CEA6" TargetMode="External"/><Relationship Id="rId57" Type="http://schemas.openxmlformats.org/officeDocument/2006/relationships/hyperlink" Target="applewebdata://6952016C-A8BF-4EFD-A80A-103E5134CEA6" TargetMode="External"/><Relationship Id="rId106" Type="http://schemas.openxmlformats.org/officeDocument/2006/relationships/hyperlink" Target="https://www.researchgate.net/publication/273352276_RESEARCH_APPROACH_AN_OVERVIEW" TargetMode="External"/><Relationship Id="rId114" Type="http://schemas.openxmlformats.org/officeDocument/2006/relationships/footer" Target="footer1.xml"/><Relationship Id="rId10" Type="http://schemas.openxmlformats.org/officeDocument/2006/relationships/hyperlink" Target="applewebdata://6952016C-A8BF-4EFD-A80A-103E5134CEA6" TargetMode="External"/><Relationship Id="rId31" Type="http://schemas.openxmlformats.org/officeDocument/2006/relationships/hyperlink" Target="applewebdata://6952016C-A8BF-4EFD-A80A-103E5134CEA6" TargetMode="External"/><Relationship Id="rId44" Type="http://schemas.openxmlformats.org/officeDocument/2006/relationships/hyperlink" Target="applewebdata://6952016C-A8BF-4EFD-A80A-103E5134CEA6" TargetMode="External"/><Relationship Id="rId52" Type="http://schemas.openxmlformats.org/officeDocument/2006/relationships/hyperlink" Target="applewebdata://6952016C-A8BF-4EFD-A80A-103E5134CEA6" TargetMode="External"/><Relationship Id="rId60" Type="http://schemas.openxmlformats.org/officeDocument/2006/relationships/hyperlink" Target="applewebdata://6952016C-A8BF-4EFD-A80A-103E5134CEA6" TargetMode="External"/><Relationship Id="rId65" Type="http://schemas.openxmlformats.org/officeDocument/2006/relationships/hyperlink" Target="applewebdata://6952016C-A8BF-4EFD-A80A-103E5134CEA6" TargetMode="External"/><Relationship Id="rId73" Type="http://schemas.openxmlformats.org/officeDocument/2006/relationships/hyperlink" Target="applewebdata://6952016C-A8BF-4EFD-A80A-103E5134CEA6" TargetMode="External"/><Relationship Id="rId78" Type="http://schemas.openxmlformats.org/officeDocument/2006/relationships/hyperlink" Target="applewebdata://6952016C-A8BF-4EFD-A80A-103E5134CEA6" TargetMode="External"/><Relationship Id="rId81" Type="http://schemas.openxmlformats.org/officeDocument/2006/relationships/image" Target="media/image3.png"/><Relationship Id="rId86" Type="http://schemas.openxmlformats.org/officeDocument/2006/relationships/chart" Target="charts/chart3.xml"/><Relationship Id="rId94" Type="http://schemas.openxmlformats.org/officeDocument/2006/relationships/chart" Target="charts/chart11.xml"/><Relationship Id="rId99" Type="http://schemas.openxmlformats.org/officeDocument/2006/relationships/hyperlink" Target="https://myjms.mohe.gov.my/index.php/ijbtm/article/view/23660" TargetMode="External"/><Relationship Id="rId101" Type="http://schemas.openxmlformats.org/officeDocument/2006/relationships/hyperlink" Target="https://sloanreview.mit.edu/article/the-new-elements-of-digital-transformation/?og=Home+Editors+Pick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applewebdata://6952016C-A8BF-4EFD-A80A-103E5134CEA6" TargetMode="External"/><Relationship Id="rId18" Type="http://schemas.openxmlformats.org/officeDocument/2006/relationships/hyperlink" Target="applewebdata://6952016C-A8BF-4EFD-A80A-103E5134CEA6" TargetMode="External"/><Relationship Id="rId39" Type="http://schemas.openxmlformats.org/officeDocument/2006/relationships/hyperlink" Target="applewebdata://6952016C-A8BF-4EFD-A80A-103E5134CEA6" TargetMode="External"/><Relationship Id="rId109" Type="http://schemas.openxmlformats.org/officeDocument/2006/relationships/hyperlink" Target="https://gradcoach.com/saunders-research-onion/" TargetMode="External"/><Relationship Id="rId34" Type="http://schemas.openxmlformats.org/officeDocument/2006/relationships/hyperlink" Target="applewebdata://6952016C-A8BF-4EFD-A80A-103E5134CEA6" TargetMode="External"/><Relationship Id="rId50" Type="http://schemas.openxmlformats.org/officeDocument/2006/relationships/hyperlink" Target="applewebdata://6952016C-A8BF-4EFD-A80A-103E5134CEA6" TargetMode="External"/><Relationship Id="rId55" Type="http://schemas.openxmlformats.org/officeDocument/2006/relationships/hyperlink" Target="applewebdata://6952016C-A8BF-4EFD-A80A-103E5134CEA6" TargetMode="External"/><Relationship Id="rId76" Type="http://schemas.openxmlformats.org/officeDocument/2006/relationships/hyperlink" Target="applewebdata://6952016C-A8BF-4EFD-A80A-103E5134CEA6" TargetMode="External"/><Relationship Id="rId97" Type="http://schemas.openxmlformats.org/officeDocument/2006/relationships/chart" Target="charts/chart14.xml"/><Relationship Id="rId104" Type="http://schemas.openxmlformats.org/officeDocument/2006/relationships/hyperlink" Target="https://www.projectguru.in/limitations-quantitative-research/" TargetMode="External"/><Relationship Id="rId7" Type="http://schemas.openxmlformats.org/officeDocument/2006/relationships/endnotes" Target="endnotes.xml"/><Relationship Id="rId71" Type="http://schemas.openxmlformats.org/officeDocument/2006/relationships/hyperlink" Target="applewebdata://6952016C-A8BF-4EFD-A80A-103E5134CEA6" TargetMode="External"/><Relationship Id="rId92" Type="http://schemas.openxmlformats.org/officeDocument/2006/relationships/chart" Target="charts/chart9.xml"/><Relationship Id="rId2" Type="http://schemas.openxmlformats.org/officeDocument/2006/relationships/numbering" Target="numbering.xml"/><Relationship Id="rId29" Type="http://schemas.openxmlformats.org/officeDocument/2006/relationships/hyperlink" Target="applewebdata://6952016C-A8BF-4EFD-A80A-103E5134CEA6" TargetMode="External"/><Relationship Id="rId24" Type="http://schemas.openxmlformats.org/officeDocument/2006/relationships/hyperlink" Target="applewebdata://6952016C-A8BF-4EFD-A80A-103E5134CEA6" TargetMode="External"/><Relationship Id="rId40" Type="http://schemas.openxmlformats.org/officeDocument/2006/relationships/hyperlink" Target="applewebdata://6952016C-A8BF-4EFD-A80A-103E5134CEA6" TargetMode="External"/><Relationship Id="rId45" Type="http://schemas.openxmlformats.org/officeDocument/2006/relationships/hyperlink" Target="applewebdata://6952016C-A8BF-4EFD-A80A-103E5134CEA6" TargetMode="External"/><Relationship Id="rId66" Type="http://schemas.openxmlformats.org/officeDocument/2006/relationships/hyperlink" Target="applewebdata://6952016C-A8BF-4EFD-A80A-103E5134CEA6" TargetMode="External"/><Relationship Id="rId87" Type="http://schemas.openxmlformats.org/officeDocument/2006/relationships/chart" Target="charts/chart4.xml"/><Relationship Id="rId110" Type="http://schemas.openxmlformats.org/officeDocument/2006/relationships/hyperlink" Target="https://www.igi-global.com/chapter/artificial-intelligence-and-automation/291463" TargetMode="External"/><Relationship Id="rId115" Type="http://schemas.openxmlformats.org/officeDocument/2006/relationships/fontTable" Target="fontTable.xml"/><Relationship Id="rId61" Type="http://schemas.openxmlformats.org/officeDocument/2006/relationships/hyperlink" Target="applewebdata://6952016C-A8BF-4EFD-A80A-103E5134CEA6" TargetMode="External"/><Relationship Id="rId82" Type="http://schemas.openxmlformats.org/officeDocument/2006/relationships/image" Target="media/image4.jpeg"/><Relationship Id="rId19" Type="http://schemas.openxmlformats.org/officeDocument/2006/relationships/hyperlink" Target="applewebdata://6952016C-A8BF-4EFD-A80A-103E5134CEA6" TargetMode="External"/><Relationship Id="rId14" Type="http://schemas.openxmlformats.org/officeDocument/2006/relationships/hyperlink" Target="applewebdata://6952016C-A8BF-4EFD-A80A-103E5134CEA6" TargetMode="External"/><Relationship Id="rId30" Type="http://schemas.openxmlformats.org/officeDocument/2006/relationships/hyperlink" Target="applewebdata://6952016C-A8BF-4EFD-A80A-103E5134CEA6" TargetMode="External"/><Relationship Id="rId35" Type="http://schemas.openxmlformats.org/officeDocument/2006/relationships/hyperlink" Target="applewebdata://6952016C-A8BF-4EFD-A80A-103E5134CEA6" TargetMode="External"/><Relationship Id="rId56" Type="http://schemas.openxmlformats.org/officeDocument/2006/relationships/hyperlink" Target="applewebdata://6952016C-A8BF-4EFD-A80A-103E5134CEA6" TargetMode="External"/><Relationship Id="rId77" Type="http://schemas.openxmlformats.org/officeDocument/2006/relationships/hyperlink" Target="applewebdata://6952016C-A8BF-4EFD-A80A-103E5134CEA6" TargetMode="External"/><Relationship Id="rId100" Type="http://schemas.openxmlformats.org/officeDocument/2006/relationships/hyperlink" Target="https://www.igi-global.com/chapter/hospitality-industry/285383" TargetMode="External"/><Relationship Id="rId105" Type="http://schemas.openxmlformats.org/officeDocument/2006/relationships/hyperlink" Target="https://arrow.tudublin.ie/cgi/viewcontent.cgi?article=1049&amp;context=aaschssldis" TargetMode="External"/><Relationship Id="rId8" Type="http://schemas.openxmlformats.org/officeDocument/2006/relationships/image" Target="media/image1.png"/><Relationship Id="rId51" Type="http://schemas.openxmlformats.org/officeDocument/2006/relationships/hyperlink" Target="applewebdata://6952016C-A8BF-4EFD-A80A-103E5134CEA6" TargetMode="External"/><Relationship Id="rId72" Type="http://schemas.openxmlformats.org/officeDocument/2006/relationships/hyperlink" Target="applewebdata://6952016C-A8BF-4EFD-A80A-103E5134CEA6" TargetMode="External"/><Relationship Id="rId93" Type="http://schemas.openxmlformats.org/officeDocument/2006/relationships/chart" Target="charts/chart10.xml"/><Relationship Id="rId98" Type="http://schemas.openxmlformats.org/officeDocument/2006/relationships/chart" Target="charts/chart15.xml"/><Relationship Id="rId3" Type="http://schemas.openxmlformats.org/officeDocument/2006/relationships/styles" Target="styles.xml"/><Relationship Id="rId25" Type="http://schemas.openxmlformats.org/officeDocument/2006/relationships/hyperlink" Target="applewebdata://6952016C-A8BF-4EFD-A80A-103E5134CEA6" TargetMode="External"/><Relationship Id="rId46" Type="http://schemas.openxmlformats.org/officeDocument/2006/relationships/hyperlink" Target="applewebdata://6952016C-A8BF-4EFD-A80A-103E5134CEA6" TargetMode="External"/><Relationship Id="rId67" Type="http://schemas.openxmlformats.org/officeDocument/2006/relationships/hyperlink" Target="applewebdata://6952016C-A8BF-4EFD-A80A-103E5134CEA6" TargetMode="External"/><Relationship Id="rId116" Type="http://schemas.openxmlformats.org/officeDocument/2006/relationships/theme" Target="theme/theme1.xml"/><Relationship Id="rId20" Type="http://schemas.openxmlformats.org/officeDocument/2006/relationships/hyperlink" Target="applewebdata://6952016C-A8BF-4EFD-A80A-103E5134CEA6" TargetMode="External"/><Relationship Id="rId41" Type="http://schemas.openxmlformats.org/officeDocument/2006/relationships/hyperlink" Target="applewebdata://6952016C-A8BF-4EFD-A80A-103E5134CEA6" TargetMode="External"/><Relationship Id="rId62" Type="http://schemas.openxmlformats.org/officeDocument/2006/relationships/hyperlink" Target="applewebdata://6952016C-A8BF-4EFD-A80A-103E5134CEA6" TargetMode="External"/><Relationship Id="rId83" Type="http://schemas.openxmlformats.org/officeDocument/2006/relationships/image" Target="media/image5.png"/><Relationship Id="rId88" Type="http://schemas.openxmlformats.org/officeDocument/2006/relationships/chart" Target="charts/chart5.xml"/><Relationship Id="rId111" Type="http://schemas.openxmlformats.org/officeDocument/2006/relationships/hyperlink" Target="https://www.ncbi.nlm.nih.gov/pmc/articles/PMC901950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G:\Work\2024\November\MBA-%20Dissertation-%20M%20A%20R%20Khan\MAR\Book1.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1.1. Where do you work? </a:t>
            </a:r>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Sheet3!$C$4:$C$7</c:f>
              <c:strCache>
                <c:ptCount val="4"/>
                <c:pt idx="0">
                  <c:v>England</c:v>
                </c:pt>
                <c:pt idx="1">
                  <c:v>Scotland</c:v>
                </c:pt>
                <c:pt idx="2">
                  <c:v>Wales</c:v>
                </c:pt>
                <c:pt idx="3">
                  <c:v>Northern Ireland</c:v>
                </c:pt>
              </c:strCache>
            </c:strRef>
          </c:cat>
          <c:val>
            <c:numRef>
              <c:f>Sheet3!$D$4:$D$7</c:f>
              <c:numCache>
                <c:formatCode>0%</c:formatCode>
                <c:ptCount val="4"/>
                <c:pt idx="0">
                  <c:v>0.52</c:v>
                </c:pt>
                <c:pt idx="1">
                  <c:v>0.15</c:v>
                </c:pt>
                <c:pt idx="2">
                  <c:v>0.25</c:v>
                </c:pt>
                <c:pt idx="3">
                  <c:v>0.08</c:v>
                </c:pt>
              </c:numCache>
            </c:numRef>
          </c:val>
          <c:extLst>
            <c:ext xmlns:c16="http://schemas.microsoft.com/office/drawing/2014/chart" uri="{C3380CC4-5D6E-409C-BE32-E72D297353CC}">
              <c16:uniqueId val="{00000000-5CFF-B345-8A9C-33CFA3727652}"/>
            </c:ext>
          </c:extLst>
        </c:ser>
        <c:dLbls>
          <c:dLblPos val="inEnd"/>
          <c:showLegendKey val="0"/>
          <c:showVal val="1"/>
          <c:showCatName val="0"/>
          <c:showSerName val="0"/>
          <c:showPercent val="0"/>
          <c:showBubbleSize val="0"/>
        </c:dLbls>
        <c:gapWidth val="65"/>
        <c:axId val="-5842992"/>
        <c:axId val="-5848432"/>
      </c:barChart>
      <c:catAx>
        <c:axId val="-58429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848432"/>
        <c:crosses val="autoZero"/>
        <c:auto val="1"/>
        <c:lblAlgn val="ctr"/>
        <c:lblOffset val="100"/>
        <c:noMultiLvlLbl val="0"/>
      </c:catAx>
      <c:valAx>
        <c:axId val="-58484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58429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r>
              <a:rPr lang="en-GB"/>
              <a:t>1.2. What type of establishment do you work in? </a:t>
            </a:r>
          </a:p>
        </c:rich>
      </c:tx>
      <c:overlay val="0"/>
      <c:spPr>
        <a:noFill/>
        <a:ln>
          <a:noFill/>
        </a:ln>
        <a:effectLst/>
      </c:spPr>
      <c:txPr>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Sheet3!$C$8:$C$10</c:f>
              <c:strCache>
                <c:ptCount val="3"/>
                <c:pt idx="0">
                  <c:v>Hotel</c:v>
                </c:pt>
                <c:pt idx="1">
                  <c:v>Hotel and Restaurant</c:v>
                </c:pt>
                <c:pt idx="2">
                  <c:v>Restaurant</c:v>
                </c:pt>
              </c:strCache>
            </c:strRef>
          </c:cat>
          <c:val>
            <c:numRef>
              <c:f>Sheet3!$D$8:$D$10</c:f>
              <c:numCache>
                <c:formatCode>0%</c:formatCode>
                <c:ptCount val="3"/>
                <c:pt idx="0">
                  <c:v>0.06</c:v>
                </c:pt>
                <c:pt idx="1">
                  <c:v>0.61</c:v>
                </c:pt>
                <c:pt idx="2">
                  <c:v>0.33</c:v>
                </c:pt>
              </c:numCache>
            </c:numRef>
          </c:val>
          <c:extLst>
            <c:ext xmlns:c16="http://schemas.microsoft.com/office/drawing/2014/chart" uri="{C3380CC4-5D6E-409C-BE32-E72D297353CC}">
              <c16:uniqueId val="{00000000-FB97-EF4D-BAF7-B841D85E8213}"/>
            </c:ext>
          </c:extLst>
        </c:ser>
        <c:dLbls>
          <c:dLblPos val="inEnd"/>
          <c:showLegendKey val="0"/>
          <c:showVal val="1"/>
          <c:showCatName val="0"/>
          <c:showSerName val="0"/>
          <c:showPercent val="0"/>
          <c:showBubbleSize val="0"/>
        </c:dLbls>
        <c:gapWidth val="41"/>
        <c:axId val="-5845712"/>
        <c:axId val="-5841360"/>
      </c:barChart>
      <c:catAx>
        <c:axId val="-58457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crossAx val="-5841360"/>
        <c:crosses val="autoZero"/>
        <c:auto val="1"/>
        <c:lblAlgn val="ctr"/>
        <c:lblOffset val="100"/>
        <c:noMultiLvlLbl val="0"/>
      </c:catAx>
      <c:valAx>
        <c:axId val="-5841360"/>
        <c:scaling>
          <c:orientation val="minMax"/>
        </c:scaling>
        <c:delete val="1"/>
        <c:axPos val="l"/>
        <c:numFmt formatCode="0%" sourceLinked="1"/>
        <c:majorTickMark val="none"/>
        <c:minorTickMark val="none"/>
        <c:tickLblPos val="nextTo"/>
        <c:crossAx val="-584571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1.3. The department you are working in? </a:t>
            </a:r>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Sheet3!$C$11:$C$15</c:f>
              <c:strCache>
                <c:ptCount val="5"/>
                <c:pt idx="0">
                  <c:v>Front Office</c:v>
                </c:pt>
                <c:pt idx="1">
                  <c:v>Food &amp; Beverage Service</c:v>
                </c:pt>
                <c:pt idx="2">
                  <c:v>Housekeeping</c:v>
                </c:pt>
                <c:pt idx="3">
                  <c:v>Administrative/Support Staff</c:v>
                </c:pt>
                <c:pt idx="4">
                  <c:v>Engineering &amp; Maintenance</c:v>
                </c:pt>
              </c:strCache>
            </c:strRef>
          </c:cat>
          <c:val>
            <c:numRef>
              <c:f>Sheet3!$D$11:$D$15</c:f>
              <c:numCache>
                <c:formatCode>0%</c:formatCode>
                <c:ptCount val="5"/>
                <c:pt idx="0">
                  <c:v>0.23</c:v>
                </c:pt>
                <c:pt idx="1">
                  <c:v>0.34</c:v>
                </c:pt>
                <c:pt idx="2">
                  <c:v>0.13</c:v>
                </c:pt>
                <c:pt idx="3">
                  <c:v>0.23</c:v>
                </c:pt>
                <c:pt idx="4">
                  <c:v>0.06</c:v>
                </c:pt>
              </c:numCache>
            </c:numRef>
          </c:val>
          <c:extLst>
            <c:ext xmlns:c16="http://schemas.microsoft.com/office/drawing/2014/chart" uri="{C3380CC4-5D6E-409C-BE32-E72D297353CC}">
              <c16:uniqueId val="{00000000-D952-6742-B9BA-F8043DE3A4FF}"/>
            </c:ext>
          </c:extLst>
        </c:ser>
        <c:dLbls>
          <c:dLblPos val="inEnd"/>
          <c:showLegendKey val="0"/>
          <c:showVal val="1"/>
          <c:showCatName val="0"/>
          <c:showSerName val="0"/>
          <c:showPercent val="0"/>
          <c:showBubbleSize val="0"/>
        </c:dLbls>
        <c:gapWidth val="65"/>
        <c:axId val="-5845168"/>
        <c:axId val="-5844624"/>
      </c:barChart>
      <c:catAx>
        <c:axId val="-58451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844624"/>
        <c:crosses val="autoZero"/>
        <c:auto val="1"/>
        <c:lblAlgn val="ctr"/>
        <c:lblOffset val="100"/>
        <c:noMultiLvlLbl val="0"/>
      </c:catAx>
      <c:valAx>
        <c:axId val="-58446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584516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a:t>1.4. What is your employment status? </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Sheet3!$C$16:$C$18</c:f>
              <c:strCache>
                <c:ptCount val="3"/>
                <c:pt idx="0">
                  <c:v>Part-time</c:v>
                </c:pt>
                <c:pt idx="1">
                  <c:v>Full-time</c:v>
                </c:pt>
                <c:pt idx="2">
                  <c:v>Apprenticeship/Student</c:v>
                </c:pt>
              </c:strCache>
            </c:strRef>
          </c:cat>
          <c:val>
            <c:numRef>
              <c:f>Sheet3!$D$16:$D$18</c:f>
              <c:numCache>
                <c:formatCode>0%</c:formatCode>
                <c:ptCount val="3"/>
                <c:pt idx="0">
                  <c:v>0.19</c:v>
                </c:pt>
                <c:pt idx="1">
                  <c:v>0.67</c:v>
                </c:pt>
                <c:pt idx="2">
                  <c:v>0.13</c:v>
                </c:pt>
              </c:numCache>
            </c:numRef>
          </c:val>
          <c:extLst>
            <c:ext xmlns:c16="http://schemas.microsoft.com/office/drawing/2014/chart" uri="{C3380CC4-5D6E-409C-BE32-E72D297353CC}">
              <c16:uniqueId val="{00000000-B88A-094F-826A-FE7E0FC07C08}"/>
            </c:ext>
          </c:extLst>
        </c:ser>
        <c:dLbls>
          <c:dLblPos val="inEnd"/>
          <c:showLegendKey val="0"/>
          <c:showVal val="1"/>
          <c:showCatName val="0"/>
          <c:showSerName val="0"/>
          <c:showPercent val="0"/>
          <c:showBubbleSize val="0"/>
        </c:dLbls>
        <c:gapWidth val="219"/>
        <c:overlap val="-27"/>
        <c:axId val="-5840272"/>
        <c:axId val="-5839184"/>
      </c:barChart>
      <c:catAx>
        <c:axId val="-5840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839184"/>
        <c:crosses val="autoZero"/>
        <c:auto val="1"/>
        <c:lblAlgn val="ctr"/>
        <c:lblOffset val="100"/>
        <c:noMultiLvlLbl val="0"/>
      </c:catAx>
      <c:valAx>
        <c:axId val="-58391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840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ysClr val="windowText" lastClr="000000"/>
                </a:solidFill>
                <a:latin typeface="+mn-lt"/>
                <a:ea typeface="+mn-ea"/>
                <a:cs typeface="+mn-cs"/>
              </a:defRPr>
            </a:pPr>
            <a:r>
              <a:rPr lang="en-GB"/>
              <a:t>1.5. How long have you been employed in your current role?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Sheet3!$C$19:$C$22</c:f>
              <c:strCache>
                <c:ptCount val="4"/>
                <c:pt idx="0">
                  <c:v>Less than 1 year</c:v>
                </c:pt>
                <c:pt idx="1">
                  <c:v>1–3 years</c:v>
                </c:pt>
                <c:pt idx="2">
                  <c:v>4–6 years</c:v>
                </c:pt>
                <c:pt idx="3">
                  <c:v>7 years or more</c:v>
                </c:pt>
              </c:strCache>
            </c:strRef>
          </c:cat>
          <c:val>
            <c:numRef>
              <c:f>Sheet3!$D$19:$D$22</c:f>
              <c:numCache>
                <c:formatCode>0%</c:formatCode>
                <c:ptCount val="4"/>
                <c:pt idx="0">
                  <c:v>0.15</c:v>
                </c:pt>
                <c:pt idx="1">
                  <c:v>0.35</c:v>
                </c:pt>
                <c:pt idx="2">
                  <c:v>0.38</c:v>
                </c:pt>
                <c:pt idx="3">
                  <c:v>0.12</c:v>
                </c:pt>
              </c:numCache>
            </c:numRef>
          </c:val>
          <c:extLst>
            <c:ext xmlns:c16="http://schemas.microsoft.com/office/drawing/2014/chart" uri="{C3380CC4-5D6E-409C-BE32-E72D297353CC}">
              <c16:uniqueId val="{00000000-00F7-D64C-8CF0-98A00B20C9AB}"/>
            </c:ext>
          </c:extLst>
        </c:ser>
        <c:dLbls>
          <c:dLblPos val="inEnd"/>
          <c:showLegendKey val="0"/>
          <c:showVal val="1"/>
          <c:showCatName val="0"/>
          <c:showSerName val="0"/>
          <c:showPercent val="0"/>
          <c:showBubbleSize val="0"/>
        </c:dLbls>
        <c:gapWidth val="355"/>
        <c:overlap val="-70"/>
        <c:axId val="-5838640"/>
        <c:axId val="-5838096"/>
      </c:barChart>
      <c:catAx>
        <c:axId val="-5838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838096"/>
        <c:crosses val="autoZero"/>
        <c:auto val="1"/>
        <c:lblAlgn val="ctr"/>
        <c:lblOffset val="100"/>
        <c:noMultiLvlLbl val="0"/>
      </c:catAx>
      <c:valAx>
        <c:axId val="-5838096"/>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8386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1.6. What is your age range?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16-27</c:v>
                </c:pt>
                <c:pt idx="1">
                  <c:v>28-41</c:v>
                </c:pt>
                <c:pt idx="2">
                  <c:v>42-56</c:v>
                </c:pt>
                <c:pt idx="3">
                  <c:v>57or over</c:v>
                </c:pt>
              </c:strCache>
            </c:strRef>
          </c:cat>
          <c:val>
            <c:numRef>
              <c:f>Sheet1!$B$2:$B$5</c:f>
              <c:numCache>
                <c:formatCode>0%</c:formatCode>
                <c:ptCount val="4"/>
                <c:pt idx="0">
                  <c:v>0.26</c:v>
                </c:pt>
                <c:pt idx="1">
                  <c:v>0.46</c:v>
                </c:pt>
                <c:pt idx="2">
                  <c:v>0.26</c:v>
                </c:pt>
                <c:pt idx="3">
                  <c:v>0.02</c:v>
                </c:pt>
              </c:numCache>
            </c:numRef>
          </c:val>
          <c:extLst>
            <c:ext xmlns:c16="http://schemas.microsoft.com/office/drawing/2014/chart" uri="{C3380CC4-5D6E-409C-BE32-E72D297353CC}">
              <c16:uniqueId val="{00000000-3765-CA4B-AED5-0ED8D440618F}"/>
            </c:ext>
          </c:extLst>
        </c:ser>
        <c:dLbls>
          <c:dLblPos val="inEnd"/>
          <c:showLegendKey val="0"/>
          <c:showVal val="1"/>
          <c:showCatName val="0"/>
          <c:showSerName val="0"/>
          <c:showPercent val="0"/>
          <c:showBubbleSize val="0"/>
        </c:dLbls>
        <c:gapWidth val="65"/>
        <c:axId val="-5834288"/>
        <c:axId val="-5829392"/>
      </c:barChart>
      <c:catAx>
        <c:axId val="-583428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829392"/>
        <c:crosses val="autoZero"/>
        <c:auto val="1"/>
        <c:lblAlgn val="ctr"/>
        <c:lblOffset val="100"/>
        <c:noMultiLvlLbl val="0"/>
      </c:catAx>
      <c:valAx>
        <c:axId val="-58293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583428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r>
              <a:rPr lang="en-GB"/>
              <a:t>2.1. How frequently do you use digital tools in your daily work? </a:t>
            </a:r>
          </a:p>
        </c:rich>
      </c:tx>
      <c:overlay val="0"/>
      <c:spPr>
        <a:noFill/>
        <a:ln>
          <a:noFill/>
        </a:ln>
        <a:effectLst/>
      </c:spPr>
      <c:txPr>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Sheet4!$B$2:$B$5</c:f>
              <c:strCache>
                <c:ptCount val="4"/>
                <c:pt idx="0">
                  <c:v>Rarely/Never</c:v>
                </c:pt>
                <c:pt idx="1">
                  <c:v>Occasionally</c:v>
                </c:pt>
                <c:pt idx="2">
                  <c:v>Frequently</c:v>
                </c:pt>
                <c:pt idx="3">
                  <c:v>Very frequently</c:v>
                </c:pt>
              </c:strCache>
            </c:strRef>
          </c:cat>
          <c:val>
            <c:numRef>
              <c:f>Sheet4!$C$2:$C$5</c:f>
              <c:numCache>
                <c:formatCode>0%</c:formatCode>
                <c:ptCount val="4"/>
                <c:pt idx="0">
                  <c:v>0.04</c:v>
                </c:pt>
                <c:pt idx="1">
                  <c:v>0.19</c:v>
                </c:pt>
                <c:pt idx="2">
                  <c:v>0.41</c:v>
                </c:pt>
                <c:pt idx="3">
                  <c:v>0.36</c:v>
                </c:pt>
              </c:numCache>
            </c:numRef>
          </c:val>
          <c:extLst>
            <c:ext xmlns:c16="http://schemas.microsoft.com/office/drawing/2014/chart" uri="{C3380CC4-5D6E-409C-BE32-E72D297353CC}">
              <c16:uniqueId val="{00000000-E8C2-1843-A4C6-1A1C44A6D3BD}"/>
            </c:ext>
          </c:extLst>
        </c:ser>
        <c:dLbls>
          <c:dLblPos val="inEnd"/>
          <c:showLegendKey val="0"/>
          <c:showVal val="1"/>
          <c:showCatName val="0"/>
          <c:showSerName val="0"/>
          <c:showPercent val="0"/>
          <c:showBubbleSize val="0"/>
        </c:dLbls>
        <c:gapWidth val="41"/>
        <c:axId val="-5832656"/>
        <c:axId val="-5827760"/>
      </c:barChart>
      <c:catAx>
        <c:axId val="-58326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crossAx val="-5827760"/>
        <c:crosses val="autoZero"/>
        <c:auto val="1"/>
        <c:lblAlgn val="ctr"/>
        <c:lblOffset val="100"/>
        <c:noMultiLvlLbl val="0"/>
      </c:catAx>
      <c:valAx>
        <c:axId val="-5827760"/>
        <c:scaling>
          <c:orientation val="minMax"/>
        </c:scaling>
        <c:delete val="1"/>
        <c:axPos val="l"/>
        <c:numFmt formatCode="0%" sourceLinked="1"/>
        <c:majorTickMark val="none"/>
        <c:minorTickMark val="none"/>
        <c:tickLblPos val="nextTo"/>
        <c:crossAx val="-583265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Arial" panose="020B0604020202020204" pitchFamily="34" charset="0"/>
                <a:ea typeface="+mj-ea"/>
                <a:cs typeface="Arial" panose="020B0604020202020204" pitchFamily="34" charset="0"/>
              </a:defRPr>
            </a:pPr>
            <a:r>
              <a:rPr lang="en-GB"/>
              <a:t>2.2. How easy is it for you to use the digital tools provided by your organisation? </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Arial" panose="020B0604020202020204" pitchFamily="34" charset="0"/>
              <a:ea typeface="+mj-ea"/>
              <a:cs typeface="Arial" panose="020B0604020202020204" pitchFamily="34"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Sheet4!$B$6:$B$10</c:f>
              <c:strCache>
                <c:ptCount val="5"/>
                <c:pt idx="0">
                  <c:v>Very easy</c:v>
                </c:pt>
                <c:pt idx="1">
                  <c:v>Somewhat easy</c:v>
                </c:pt>
                <c:pt idx="2">
                  <c:v>Neutral</c:v>
                </c:pt>
                <c:pt idx="3">
                  <c:v>Somewhat difficult</c:v>
                </c:pt>
                <c:pt idx="4">
                  <c:v>Very difficult</c:v>
                </c:pt>
              </c:strCache>
            </c:strRef>
          </c:cat>
          <c:val>
            <c:numRef>
              <c:f>Sheet4!$C$6:$C$10</c:f>
              <c:numCache>
                <c:formatCode>0%</c:formatCode>
                <c:ptCount val="5"/>
                <c:pt idx="0">
                  <c:v>0.59</c:v>
                </c:pt>
                <c:pt idx="1">
                  <c:v>0.31</c:v>
                </c:pt>
                <c:pt idx="2">
                  <c:v>0</c:v>
                </c:pt>
                <c:pt idx="3">
                  <c:v>0.09</c:v>
                </c:pt>
                <c:pt idx="4">
                  <c:v>0.01</c:v>
                </c:pt>
              </c:numCache>
            </c:numRef>
          </c:val>
          <c:extLst>
            <c:ext xmlns:c16="http://schemas.microsoft.com/office/drawing/2014/chart" uri="{C3380CC4-5D6E-409C-BE32-E72D297353CC}">
              <c16:uniqueId val="{00000000-3214-6C41-BFF5-4CC2D9C48CAD}"/>
            </c:ext>
          </c:extLst>
        </c:ser>
        <c:dLbls>
          <c:dLblPos val="inEnd"/>
          <c:showLegendKey val="0"/>
          <c:showVal val="1"/>
          <c:showCatName val="0"/>
          <c:showSerName val="0"/>
          <c:showPercent val="0"/>
          <c:showBubbleSize val="0"/>
        </c:dLbls>
        <c:gapWidth val="199"/>
        <c:axId val="-8895056"/>
        <c:axId val="-8872752"/>
      </c:barChart>
      <c:catAx>
        <c:axId val="-8895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872752"/>
        <c:crosses val="autoZero"/>
        <c:auto val="1"/>
        <c:lblAlgn val="ctr"/>
        <c:lblOffset val="100"/>
        <c:noMultiLvlLbl val="0"/>
      </c:catAx>
      <c:valAx>
        <c:axId val="-887275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895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r>
              <a:rPr lang="en-GB"/>
              <a:t>2.3. Which digital tools or systems do you find most useful? </a:t>
            </a:r>
          </a:p>
        </c:rich>
      </c:tx>
      <c:overlay val="0"/>
      <c:spPr>
        <a:noFill/>
        <a:ln>
          <a:noFill/>
        </a:ln>
        <a:effectLst/>
      </c:spPr>
      <c:txPr>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Sheet4!$B$11:$B$15</c:f>
              <c:strCache>
                <c:ptCount val="5"/>
                <c:pt idx="0">
                  <c:v>Employee apps</c:v>
                </c:pt>
                <c:pt idx="1">
                  <c:v>Online training platforms</c:v>
                </c:pt>
                <c:pt idx="2">
                  <c:v>Digital scheduling systems</c:v>
                </c:pt>
                <c:pt idx="3">
                  <c:v>Feedback and survey tools</c:v>
                </c:pt>
                <c:pt idx="4">
                  <c:v>Task or workflow management systems</c:v>
                </c:pt>
              </c:strCache>
            </c:strRef>
          </c:cat>
          <c:val>
            <c:numRef>
              <c:f>Sheet4!$C$11:$C$15</c:f>
              <c:numCache>
                <c:formatCode>0%</c:formatCode>
                <c:ptCount val="5"/>
                <c:pt idx="0">
                  <c:v>0.21</c:v>
                </c:pt>
                <c:pt idx="1">
                  <c:v>0.23</c:v>
                </c:pt>
                <c:pt idx="2">
                  <c:v>0.24</c:v>
                </c:pt>
                <c:pt idx="3">
                  <c:v>0.13</c:v>
                </c:pt>
                <c:pt idx="4">
                  <c:v>0.19</c:v>
                </c:pt>
              </c:numCache>
            </c:numRef>
          </c:val>
          <c:extLst>
            <c:ext xmlns:c16="http://schemas.microsoft.com/office/drawing/2014/chart" uri="{C3380CC4-5D6E-409C-BE32-E72D297353CC}">
              <c16:uniqueId val="{00000000-5EE9-B54A-9109-0DD6A56D85F2}"/>
            </c:ext>
          </c:extLst>
        </c:ser>
        <c:dLbls>
          <c:dLblPos val="inEnd"/>
          <c:showLegendKey val="0"/>
          <c:showVal val="1"/>
          <c:showCatName val="0"/>
          <c:showSerName val="0"/>
          <c:showPercent val="0"/>
          <c:showBubbleSize val="0"/>
        </c:dLbls>
        <c:gapWidth val="41"/>
        <c:axId val="-16278736"/>
        <c:axId val="-16293424"/>
      </c:barChart>
      <c:catAx>
        <c:axId val="-162787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crossAx val="-16293424"/>
        <c:crosses val="autoZero"/>
        <c:auto val="1"/>
        <c:lblAlgn val="ctr"/>
        <c:lblOffset val="100"/>
        <c:noMultiLvlLbl val="0"/>
      </c:catAx>
      <c:valAx>
        <c:axId val="-16293424"/>
        <c:scaling>
          <c:orientation val="minMax"/>
        </c:scaling>
        <c:delete val="1"/>
        <c:axPos val="l"/>
        <c:numFmt formatCode="0%" sourceLinked="1"/>
        <c:majorTickMark val="none"/>
        <c:minorTickMark val="none"/>
        <c:tickLblPos val="nextTo"/>
        <c:crossAx val="-1627873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3.1. Is digital transformation important for employee motivation and engagement? </a:t>
            </a:r>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Sheet10!$C$1</c:f>
              <c:strCache>
                <c:ptCount val="1"/>
                <c:pt idx="0">
                  <c:v>Percentage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Sheet10!$B$2:$B$5</c:f>
              <c:strCache>
                <c:ptCount val="4"/>
                <c:pt idx="0">
                  <c:v>Yes</c:v>
                </c:pt>
                <c:pt idx="1">
                  <c:v>No</c:v>
                </c:pt>
                <c:pt idx="2">
                  <c:v>Not Sure</c:v>
                </c:pt>
                <c:pt idx="3">
                  <c:v>Sometimes</c:v>
                </c:pt>
              </c:strCache>
            </c:strRef>
          </c:cat>
          <c:val>
            <c:numRef>
              <c:f>Sheet10!$C$2:$C$5</c:f>
              <c:numCache>
                <c:formatCode>0%</c:formatCode>
                <c:ptCount val="4"/>
                <c:pt idx="0">
                  <c:v>0.77</c:v>
                </c:pt>
                <c:pt idx="1">
                  <c:v>0.03</c:v>
                </c:pt>
                <c:pt idx="2">
                  <c:v>0.01</c:v>
                </c:pt>
                <c:pt idx="3">
                  <c:v>0.18</c:v>
                </c:pt>
              </c:numCache>
            </c:numRef>
          </c:val>
          <c:extLst>
            <c:ext xmlns:c16="http://schemas.microsoft.com/office/drawing/2014/chart" uri="{C3380CC4-5D6E-409C-BE32-E72D297353CC}">
              <c16:uniqueId val="{00000000-209B-BA46-93B0-0512756E5E7A}"/>
            </c:ext>
          </c:extLst>
        </c:ser>
        <c:dLbls>
          <c:dLblPos val="inEnd"/>
          <c:showLegendKey val="0"/>
          <c:showVal val="1"/>
          <c:showCatName val="0"/>
          <c:showSerName val="0"/>
          <c:showPercent val="0"/>
          <c:showBubbleSize val="0"/>
        </c:dLbls>
        <c:gapWidth val="65"/>
        <c:axId val="-119170496"/>
        <c:axId val="-122631296"/>
      </c:barChart>
      <c:catAx>
        <c:axId val="-1191704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22631296"/>
        <c:crosses val="autoZero"/>
        <c:auto val="1"/>
        <c:lblAlgn val="ctr"/>
        <c:lblOffset val="100"/>
        <c:noMultiLvlLbl val="0"/>
      </c:catAx>
      <c:valAx>
        <c:axId val="-12263129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191704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a:t>3.2. Can digital transformation strengthen motivation and engagement? </a:t>
            </a:r>
          </a:p>
        </c:rich>
      </c:tx>
      <c:overlay val="0"/>
      <c:spPr>
        <a:noFill/>
        <a:ln>
          <a:noFill/>
        </a:ln>
        <a:effectLst/>
      </c:spPr>
      <c:txPr>
        <a:bodyPr rot="0" spcFirstLastPara="1" vertOverflow="ellipsis" vert="horz" wrap="square" anchor="ctr" anchorCtr="1"/>
        <a:lstStyle/>
        <a:p>
          <a:pPr>
            <a:defRPr sz="16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Sheet10!$B$6:$B$9</c:f>
              <c:strCache>
                <c:ptCount val="4"/>
                <c:pt idx="0">
                  <c:v>Yes</c:v>
                </c:pt>
                <c:pt idx="1">
                  <c:v>No</c:v>
                </c:pt>
                <c:pt idx="2">
                  <c:v>Not Sure</c:v>
                </c:pt>
                <c:pt idx="3">
                  <c:v>Sometimes</c:v>
                </c:pt>
              </c:strCache>
            </c:strRef>
          </c:cat>
          <c:val>
            <c:numRef>
              <c:f>Sheet10!$C$6:$C$9</c:f>
              <c:numCache>
                <c:formatCode>0%</c:formatCode>
                <c:ptCount val="4"/>
                <c:pt idx="0">
                  <c:v>0.77</c:v>
                </c:pt>
                <c:pt idx="1">
                  <c:v>0.01</c:v>
                </c:pt>
                <c:pt idx="2">
                  <c:v>0.01</c:v>
                </c:pt>
                <c:pt idx="3">
                  <c:v>0.2</c:v>
                </c:pt>
              </c:numCache>
            </c:numRef>
          </c:val>
          <c:extLst>
            <c:ext xmlns:c16="http://schemas.microsoft.com/office/drawing/2014/chart" uri="{C3380CC4-5D6E-409C-BE32-E72D297353CC}">
              <c16:uniqueId val="{00000000-932A-614E-ABE0-EE9DAEC5DFEB}"/>
            </c:ext>
          </c:extLst>
        </c:ser>
        <c:dLbls>
          <c:dLblPos val="inEnd"/>
          <c:showLegendKey val="0"/>
          <c:showVal val="1"/>
          <c:showCatName val="0"/>
          <c:showSerName val="0"/>
          <c:showPercent val="0"/>
          <c:showBubbleSize val="0"/>
        </c:dLbls>
        <c:gapWidth val="100"/>
        <c:overlap val="-24"/>
        <c:axId val="-2094438464"/>
        <c:axId val="-2094416160"/>
      </c:barChart>
      <c:catAx>
        <c:axId val="-209443846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094416160"/>
        <c:crosses val="autoZero"/>
        <c:auto val="1"/>
        <c:lblAlgn val="ctr"/>
        <c:lblOffset val="100"/>
        <c:noMultiLvlLbl val="0"/>
      </c:catAx>
      <c:valAx>
        <c:axId val="-2094416160"/>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2094438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3.3. Impact of digital tools on motivation and engagement</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Sheet1!$B$88</c:f>
              <c:strCache>
                <c:ptCount val="1"/>
                <c:pt idx="0">
                  <c:v>Strongly Disagree </c:v>
                </c:pt>
              </c:strCache>
            </c:strRef>
          </c:tx>
          <c:spPr>
            <a:solidFill>
              <a:schemeClr val="accent1"/>
            </a:solidFill>
            <a:ln>
              <a:noFill/>
            </a:ln>
            <a:effectLst/>
          </c:spPr>
          <c:invertIfNegative val="0"/>
          <c:cat>
            <c:strRef>
              <c:f>Sheet1!$A$89:$A$92</c:f>
              <c:strCache>
                <c:ptCount val="4"/>
                <c:pt idx="0">
                  <c:v>Improved communication with management and colleagues </c:v>
                </c:pt>
                <c:pt idx="1">
                  <c:v>Increased access to resources for professional growth </c:v>
                </c:pt>
                <c:pt idx="2">
                  <c:v>Made job tasks more efficient and less stressful </c:v>
                </c:pt>
                <c:pt idx="3">
                  <c:v>Helped me feel more valued and recognised in my role </c:v>
                </c:pt>
              </c:strCache>
            </c:strRef>
          </c:cat>
          <c:val>
            <c:numRef>
              <c:f>Sheet1!$B$89:$B$92</c:f>
              <c:numCache>
                <c:formatCode>General</c:formatCode>
                <c:ptCount val="4"/>
                <c:pt idx="0">
                  <c:v>0</c:v>
                </c:pt>
                <c:pt idx="1">
                  <c:v>3</c:v>
                </c:pt>
                <c:pt idx="2">
                  <c:v>0</c:v>
                </c:pt>
                <c:pt idx="3">
                  <c:v>1</c:v>
                </c:pt>
              </c:numCache>
            </c:numRef>
          </c:val>
          <c:extLst>
            <c:ext xmlns:c16="http://schemas.microsoft.com/office/drawing/2014/chart" uri="{C3380CC4-5D6E-409C-BE32-E72D297353CC}">
              <c16:uniqueId val="{00000000-2746-9842-A43B-8BA5F23697DF}"/>
            </c:ext>
          </c:extLst>
        </c:ser>
        <c:ser>
          <c:idx val="1"/>
          <c:order val="1"/>
          <c:tx>
            <c:strRef>
              <c:f>Sheet1!$C$88</c:f>
              <c:strCache>
                <c:ptCount val="1"/>
                <c:pt idx="0">
                  <c:v>Disagree </c:v>
                </c:pt>
              </c:strCache>
            </c:strRef>
          </c:tx>
          <c:spPr>
            <a:solidFill>
              <a:schemeClr val="accent2"/>
            </a:solidFill>
            <a:ln>
              <a:noFill/>
            </a:ln>
            <a:effectLst/>
          </c:spPr>
          <c:invertIfNegative val="0"/>
          <c:cat>
            <c:strRef>
              <c:f>Sheet1!$A$89:$A$92</c:f>
              <c:strCache>
                <c:ptCount val="4"/>
                <c:pt idx="0">
                  <c:v>Improved communication with management and colleagues </c:v>
                </c:pt>
                <c:pt idx="1">
                  <c:v>Increased access to resources for professional growth </c:v>
                </c:pt>
                <c:pt idx="2">
                  <c:v>Made job tasks more efficient and less stressful </c:v>
                </c:pt>
                <c:pt idx="3">
                  <c:v>Helped me feel more valued and recognised in my role </c:v>
                </c:pt>
              </c:strCache>
            </c:strRef>
          </c:cat>
          <c:val>
            <c:numRef>
              <c:f>Sheet1!$C$89:$C$92</c:f>
              <c:numCache>
                <c:formatCode>General</c:formatCode>
                <c:ptCount val="4"/>
                <c:pt idx="0">
                  <c:v>10</c:v>
                </c:pt>
                <c:pt idx="1">
                  <c:v>22</c:v>
                </c:pt>
                <c:pt idx="2">
                  <c:v>7</c:v>
                </c:pt>
                <c:pt idx="3">
                  <c:v>3</c:v>
                </c:pt>
              </c:numCache>
            </c:numRef>
          </c:val>
          <c:extLst>
            <c:ext xmlns:c16="http://schemas.microsoft.com/office/drawing/2014/chart" uri="{C3380CC4-5D6E-409C-BE32-E72D297353CC}">
              <c16:uniqueId val="{00000001-2746-9842-A43B-8BA5F23697DF}"/>
            </c:ext>
          </c:extLst>
        </c:ser>
        <c:ser>
          <c:idx val="2"/>
          <c:order val="2"/>
          <c:tx>
            <c:strRef>
              <c:f>Sheet1!$D$88</c:f>
              <c:strCache>
                <c:ptCount val="1"/>
                <c:pt idx="0">
                  <c:v>Neutral </c:v>
                </c:pt>
              </c:strCache>
            </c:strRef>
          </c:tx>
          <c:spPr>
            <a:solidFill>
              <a:schemeClr val="accent3"/>
            </a:solidFill>
            <a:ln>
              <a:noFill/>
            </a:ln>
            <a:effectLst/>
          </c:spPr>
          <c:invertIfNegative val="0"/>
          <c:cat>
            <c:strRef>
              <c:f>Sheet1!$A$89:$A$92</c:f>
              <c:strCache>
                <c:ptCount val="4"/>
                <c:pt idx="0">
                  <c:v>Improved communication with management and colleagues </c:v>
                </c:pt>
                <c:pt idx="1">
                  <c:v>Increased access to resources for professional growth </c:v>
                </c:pt>
                <c:pt idx="2">
                  <c:v>Made job tasks more efficient and less stressful </c:v>
                </c:pt>
                <c:pt idx="3">
                  <c:v>Helped me feel more valued and recognised in my role </c:v>
                </c:pt>
              </c:strCache>
            </c:strRef>
          </c:cat>
          <c:val>
            <c:numRef>
              <c:f>Sheet1!$D$89:$D$92</c:f>
              <c:numCache>
                <c:formatCode>General</c:formatCode>
                <c:ptCount val="4"/>
                <c:pt idx="0">
                  <c:v>1</c:v>
                </c:pt>
                <c:pt idx="1">
                  <c:v>12</c:v>
                </c:pt>
                <c:pt idx="2">
                  <c:v>2</c:v>
                </c:pt>
                <c:pt idx="3">
                  <c:v>11</c:v>
                </c:pt>
              </c:numCache>
            </c:numRef>
          </c:val>
          <c:extLst>
            <c:ext xmlns:c16="http://schemas.microsoft.com/office/drawing/2014/chart" uri="{C3380CC4-5D6E-409C-BE32-E72D297353CC}">
              <c16:uniqueId val="{00000002-2746-9842-A43B-8BA5F23697DF}"/>
            </c:ext>
          </c:extLst>
        </c:ser>
        <c:ser>
          <c:idx val="3"/>
          <c:order val="3"/>
          <c:tx>
            <c:strRef>
              <c:f>Sheet1!$E$88</c:f>
              <c:strCache>
                <c:ptCount val="1"/>
                <c:pt idx="0">
                  <c:v>Agree </c:v>
                </c:pt>
              </c:strCache>
            </c:strRef>
          </c:tx>
          <c:spPr>
            <a:solidFill>
              <a:schemeClr val="accent4"/>
            </a:solidFill>
            <a:ln>
              <a:noFill/>
            </a:ln>
            <a:effectLst/>
          </c:spPr>
          <c:invertIfNegative val="0"/>
          <c:cat>
            <c:strRef>
              <c:f>Sheet1!$A$89:$A$92</c:f>
              <c:strCache>
                <c:ptCount val="4"/>
                <c:pt idx="0">
                  <c:v>Improved communication with management and colleagues </c:v>
                </c:pt>
                <c:pt idx="1">
                  <c:v>Increased access to resources for professional growth </c:v>
                </c:pt>
                <c:pt idx="2">
                  <c:v>Made job tasks more efficient and less stressful </c:v>
                </c:pt>
                <c:pt idx="3">
                  <c:v>Helped me feel more valued and recognised in my role </c:v>
                </c:pt>
              </c:strCache>
            </c:strRef>
          </c:cat>
          <c:val>
            <c:numRef>
              <c:f>Sheet1!$E$89:$E$92</c:f>
              <c:numCache>
                <c:formatCode>General</c:formatCode>
                <c:ptCount val="4"/>
                <c:pt idx="0">
                  <c:v>42</c:v>
                </c:pt>
                <c:pt idx="1">
                  <c:v>71</c:v>
                </c:pt>
                <c:pt idx="2">
                  <c:v>51</c:v>
                </c:pt>
                <c:pt idx="3">
                  <c:v>73</c:v>
                </c:pt>
              </c:numCache>
            </c:numRef>
          </c:val>
          <c:extLst>
            <c:ext xmlns:c16="http://schemas.microsoft.com/office/drawing/2014/chart" uri="{C3380CC4-5D6E-409C-BE32-E72D297353CC}">
              <c16:uniqueId val="{00000003-2746-9842-A43B-8BA5F23697DF}"/>
            </c:ext>
          </c:extLst>
        </c:ser>
        <c:ser>
          <c:idx val="4"/>
          <c:order val="4"/>
          <c:tx>
            <c:strRef>
              <c:f>Sheet1!$F$88</c:f>
              <c:strCache>
                <c:ptCount val="1"/>
                <c:pt idx="0">
                  <c:v>Strongly Agree </c:v>
                </c:pt>
              </c:strCache>
            </c:strRef>
          </c:tx>
          <c:spPr>
            <a:solidFill>
              <a:schemeClr val="accent5"/>
            </a:solidFill>
            <a:ln>
              <a:noFill/>
            </a:ln>
            <a:effectLst/>
          </c:spPr>
          <c:invertIfNegative val="0"/>
          <c:cat>
            <c:strRef>
              <c:f>Sheet1!$A$89:$A$92</c:f>
              <c:strCache>
                <c:ptCount val="4"/>
                <c:pt idx="0">
                  <c:v>Improved communication with management and colleagues </c:v>
                </c:pt>
                <c:pt idx="1">
                  <c:v>Increased access to resources for professional growth </c:v>
                </c:pt>
                <c:pt idx="2">
                  <c:v>Made job tasks more efficient and less stressful </c:v>
                </c:pt>
                <c:pt idx="3">
                  <c:v>Helped me feel more valued and recognised in my role </c:v>
                </c:pt>
              </c:strCache>
            </c:strRef>
          </c:cat>
          <c:val>
            <c:numRef>
              <c:f>Sheet1!$F$89:$F$92</c:f>
              <c:numCache>
                <c:formatCode>General</c:formatCode>
                <c:ptCount val="4"/>
                <c:pt idx="0">
                  <c:v>88</c:v>
                </c:pt>
                <c:pt idx="1">
                  <c:v>33</c:v>
                </c:pt>
                <c:pt idx="2">
                  <c:v>82</c:v>
                </c:pt>
                <c:pt idx="3">
                  <c:v>52</c:v>
                </c:pt>
              </c:numCache>
            </c:numRef>
          </c:val>
          <c:extLst>
            <c:ext xmlns:c16="http://schemas.microsoft.com/office/drawing/2014/chart" uri="{C3380CC4-5D6E-409C-BE32-E72D297353CC}">
              <c16:uniqueId val="{00000004-2746-9842-A43B-8BA5F23697DF}"/>
            </c:ext>
          </c:extLst>
        </c:ser>
        <c:dLbls>
          <c:showLegendKey val="0"/>
          <c:showVal val="0"/>
          <c:showCatName val="0"/>
          <c:showSerName val="0"/>
          <c:showPercent val="0"/>
          <c:showBubbleSize val="0"/>
        </c:dLbls>
        <c:gapWidth val="219"/>
        <c:overlap val="-27"/>
        <c:axId val="-2094431392"/>
        <c:axId val="-2094435744"/>
      </c:barChart>
      <c:lineChart>
        <c:grouping val="standard"/>
        <c:varyColors val="0"/>
        <c:ser>
          <c:idx val="5"/>
          <c:order val="5"/>
          <c:tx>
            <c:strRef>
              <c:f>Sheet1!$G$88</c:f>
              <c:strCache>
                <c:ptCount val="1"/>
              </c:strCache>
            </c:strRef>
          </c:tx>
          <c:spPr>
            <a:ln w="28575" cap="rnd">
              <a:solidFill>
                <a:schemeClr val="accent6"/>
              </a:solidFill>
              <a:round/>
            </a:ln>
            <a:effectLst/>
          </c:spPr>
          <c:marker>
            <c:symbol val="none"/>
          </c:marker>
          <c:cat>
            <c:strRef>
              <c:f>Sheet1!$A$89:$A$92</c:f>
              <c:strCache>
                <c:ptCount val="4"/>
                <c:pt idx="0">
                  <c:v>Improved communication with management and colleagues </c:v>
                </c:pt>
                <c:pt idx="1">
                  <c:v>Increased access to resources for professional growth </c:v>
                </c:pt>
                <c:pt idx="2">
                  <c:v>Made job tasks more efficient and less stressful </c:v>
                </c:pt>
                <c:pt idx="3">
                  <c:v>Helped me feel more valued and recognised in my role </c:v>
                </c:pt>
              </c:strCache>
            </c:strRef>
          </c:cat>
          <c:val>
            <c:numRef>
              <c:f>Sheet1!$G$89:$G$92</c:f>
              <c:numCache>
                <c:formatCode>General</c:formatCode>
                <c:ptCount val="4"/>
                <c:pt idx="0">
                  <c:v>141</c:v>
                </c:pt>
                <c:pt idx="1">
                  <c:v>141</c:v>
                </c:pt>
                <c:pt idx="2">
                  <c:v>142</c:v>
                </c:pt>
                <c:pt idx="3">
                  <c:v>140</c:v>
                </c:pt>
              </c:numCache>
            </c:numRef>
          </c:val>
          <c:smooth val="0"/>
          <c:extLst>
            <c:ext xmlns:c16="http://schemas.microsoft.com/office/drawing/2014/chart" uri="{C3380CC4-5D6E-409C-BE32-E72D297353CC}">
              <c16:uniqueId val="{00000005-2746-9842-A43B-8BA5F23697DF}"/>
            </c:ext>
          </c:extLst>
        </c:ser>
        <c:dLbls>
          <c:showLegendKey val="0"/>
          <c:showVal val="0"/>
          <c:showCatName val="0"/>
          <c:showSerName val="0"/>
          <c:showPercent val="0"/>
          <c:showBubbleSize val="0"/>
        </c:dLbls>
        <c:marker val="1"/>
        <c:smooth val="0"/>
        <c:axId val="-2094431392"/>
        <c:axId val="-2094435744"/>
      </c:lineChart>
      <c:catAx>
        <c:axId val="-209443139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435744"/>
        <c:crosses val="autoZero"/>
        <c:auto val="1"/>
        <c:lblAlgn val="ctr"/>
        <c:lblOffset val="100"/>
        <c:noMultiLvlLbl val="0"/>
      </c:catAx>
      <c:valAx>
        <c:axId val="-2094435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4313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r>
              <a:rPr lang="en-GB"/>
              <a:t>3.4. How would you rate your overall level of motivation at work? </a:t>
            </a:r>
          </a:p>
        </c:rich>
      </c:tx>
      <c:overlay val="0"/>
      <c:spPr>
        <a:noFill/>
        <a:ln>
          <a:noFill/>
        </a:ln>
        <a:effectLst/>
      </c:spPr>
      <c:txPr>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Sheet10!$B$34:$B$38</c:f>
              <c:strCache>
                <c:ptCount val="5"/>
                <c:pt idx="0">
                  <c:v>Very low</c:v>
                </c:pt>
                <c:pt idx="1">
                  <c:v>Low</c:v>
                </c:pt>
                <c:pt idx="2">
                  <c:v>Neutral</c:v>
                </c:pt>
                <c:pt idx="3">
                  <c:v>High</c:v>
                </c:pt>
                <c:pt idx="4">
                  <c:v>Very high</c:v>
                </c:pt>
              </c:strCache>
            </c:strRef>
          </c:cat>
          <c:val>
            <c:numRef>
              <c:f>Sheet10!$C$34:$C$38</c:f>
              <c:numCache>
                <c:formatCode>0%</c:formatCode>
                <c:ptCount val="5"/>
                <c:pt idx="0">
                  <c:v>0.02</c:v>
                </c:pt>
                <c:pt idx="1">
                  <c:v>0.3</c:v>
                </c:pt>
                <c:pt idx="2">
                  <c:v>0</c:v>
                </c:pt>
                <c:pt idx="3">
                  <c:v>0.45</c:v>
                </c:pt>
                <c:pt idx="4">
                  <c:v>0.23</c:v>
                </c:pt>
              </c:numCache>
            </c:numRef>
          </c:val>
          <c:extLst>
            <c:ext xmlns:c16="http://schemas.microsoft.com/office/drawing/2014/chart" uri="{C3380CC4-5D6E-409C-BE32-E72D297353CC}">
              <c16:uniqueId val="{00000000-36C5-D14E-93CC-0FB3D0AC31BC}"/>
            </c:ext>
          </c:extLst>
        </c:ser>
        <c:dLbls>
          <c:dLblPos val="inEnd"/>
          <c:showLegendKey val="0"/>
          <c:showVal val="1"/>
          <c:showCatName val="0"/>
          <c:showSerName val="0"/>
          <c:showPercent val="0"/>
          <c:showBubbleSize val="0"/>
        </c:dLbls>
        <c:gapWidth val="41"/>
        <c:axId val="-2094421056"/>
        <c:axId val="-2094436832"/>
      </c:barChart>
      <c:catAx>
        <c:axId val="-20944210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crossAx val="-2094436832"/>
        <c:crosses val="autoZero"/>
        <c:auto val="1"/>
        <c:lblAlgn val="ctr"/>
        <c:lblOffset val="100"/>
        <c:noMultiLvlLbl val="0"/>
      </c:catAx>
      <c:valAx>
        <c:axId val="-2094436832"/>
        <c:scaling>
          <c:orientation val="minMax"/>
        </c:scaling>
        <c:delete val="1"/>
        <c:axPos val="l"/>
        <c:numFmt formatCode="0%" sourceLinked="1"/>
        <c:majorTickMark val="none"/>
        <c:minorTickMark val="none"/>
        <c:tickLblPos val="nextTo"/>
        <c:crossAx val="-209442105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r>
              <a:rPr lang="en-GB"/>
              <a:t>4.1 What challenges have you faced while using digital tools in your workplace? </a:t>
            </a:r>
          </a:p>
        </c:rich>
      </c:tx>
      <c:overlay val="0"/>
      <c:spPr>
        <a:noFill/>
        <a:ln>
          <a:noFill/>
        </a:ln>
        <a:effectLst/>
      </c:spPr>
      <c:txPr>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Sheet1!$D$175:$D$179</c:f>
              <c:strCache>
                <c:ptCount val="5"/>
                <c:pt idx="0">
                  <c:v>Lack of training                      </c:v>
                </c:pt>
                <c:pt idx="1">
                  <c:v>Technical issues                    </c:v>
                </c:pt>
                <c:pt idx="2">
                  <c:v>Resistance to change            </c:v>
                </c:pt>
                <c:pt idx="3">
                  <c:v>Overload of tools/platforms      </c:v>
                </c:pt>
                <c:pt idx="4">
                  <c:v>Other</c:v>
                </c:pt>
              </c:strCache>
            </c:strRef>
          </c:cat>
          <c:val>
            <c:numRef>
              <c:f>Sheet1!$E$175:$E$179</c:f>
              <c:numCache>
                <c:formatCode>0%</c:formatCode>
                <c:ptCount val="5"/>
                <c:pt idx="0">
                  <c:v>0.32830188679245281</c:v>
                </c:pt>
                <c:pt idx="1">
                  <c:v>0.22264150943396227</c:v>
                </c:pt>
                <c:pt idx="2">
                  <c:v>0.40754716981132078</c:v>
                </c:pt>
                <c:pt idx="3">
                  <c:v>4.1509433962264149E-2</c:v>
                </c:pt>
                <c:pt idx="4">
                  <c:v>7.5471698113207548E-3</c:v>
                </c:pt>
              </c:numCache>
            </c:numRef>
          </c:val>
          <c:extLst>
            <c:ext xmlns:c16="http://schemas.microsoft.com/office/drawing/2014/chart" uri="{C3380CC4-5D6E-409C-BE32-E72D297353CC}">
              <c16:uniqueId val="{00000000-A194-F74F-980D-4D76D0D6DAE7}"/>
            </c:ext>
          </c:extLst>
        </c:ser>
        <c:dLbls>
          <c:dLblPos val="inEnd"/>
          <c:showLegendKey val="0"/>
          <c:showVal val="1"/>
          <c:showCatName val="0"/>
          <c:showSerName val="0"/>
          <c:showPercent val="0"/>
          <c:showBubbleSize val="0"/>
        </c:dLbls>
        <c:gapWidth val="41"/>
        <c:axId val="-2094424864"/>
        <c:axId val="-2094417248"/>
      </c:barChart>
      <c:catAx>
        <c:axId val="-20944248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crossAx val="-2094417248"/>
        <c:crosses val="autoZero"/>
        <c:auto val="1"/>
        <c:lblAlgn val="ctr"/>
        <c:lblOffset val="100"/>
        <c:noMultiLvlLbl val="0"/>
      </c:catAx>
      <c:valAx>
        <c:axId val="-2094417248"/>
        <c:scaling>
          <c:orientation val="minMax"/>
        </c:scaling>
        <c:delete val="1"/>
        <c:axPos val="l"/>
        <c:numFmt formatCode="0%" sourceLinked="1"/>
        <c:majorTickMark val="none"/>
        <c:minorTickMark val="none"/>
        <c:tickLblPos val="nextTo"/>
        <c:crossAx val="-209442486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r>
              <a:rPr lang="en-GB" sz="1400"/>
              <a:t>4.3 Do you think The UK hospitality industry depends on digital transformation to attract talented workers and develop skilled workforces?   </a:t>
            </a:r>
          </a:p>
        </c:rich>
      </c:tx>
      <c:overlay val="0"/>
      <c:spPr>
        <a:noFill/>
        <a:ln>
          <a:noFill/>
        </a:ln>
        <a:effectLst/>
      </c:spPr>
      <c:txPr>
        <a:bodyPr rot="0" spcFirstLastPara="1" vertOverflow="ellipsis" vert="horz" wrap="square" anchor="ctr" anchorCtr="1"/>
        <a:lstStyle/>
        <a:p>
          <a:pPr>
            <a:defRPr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Sheet1!$E$184:$E$188</c:f>
              <c:strCache>
                <c:ptCount val="5"/>
                <c:pt idx="0">
                  <c:v>Yes, significantly     </c:v>
                </c:pt>
                <c:pt idx="1">
                  <c:v>Yes, somewhat       </c:v>
                </c:pt>
                <c:pt idx="2">
                  <c:v>Neutral</c:v>
                </c:pt>
                <c:pt idx="3">
                  <c:v>No, not much           </c:v>
                </c:pt>
                <c:pt idx="4">
                  <c:v>No, not at all           </c:v>
                </c:pt>
              </c:strCache>
            </c:strRef>
          </c:cat>
          <c:val>
            <c:numRef>
              <c:f>Sheet1!$F$184:$F$188</c:f>
              <c:numCache>
                <c:formatCode>0%</c:formatCode>
                <c:ptCount val="5"/>
                <c:pt idx="0">
                  <c:v>0.22695035460992907</c:v>
                </c:pt>
                <c:pt idx="1">
                  <c:v>0.38297872340425532</c:v>
                </c:pt>
                <c:pt idx="2">
                  <c:v>4.9645390070921988E-2</c:v>
                </c:pt>
                <c:pt idx="3">
                  <c:v>0.2978723404255319</c:v>
                </c:pt>
                <c:pt idx="4">
                  <c:v>4.2553191489361701E-2</c:v>
                </c:pt>
              </c:numCache>
            </c:numRef>
          </c:val>
          <c:extLst>
            <c:ext xmlns:c16="http://schemas.microsoft.com/office/drawing/2014/chart" uri="{C3380CC4-5D6E-409C-BE32-E72D297353CC}">
              <c16:uniqueId val="{00000000-BC6B-B444-B7F1-838ADFC49DF6}"/>
            </c:ext>
          </c:extLst>
        </c:ser>
        <c:dLbls>
          <c:dLblPos val="inEnd"/>
          <c:showLegendKey val="0"/>
          <c:showVal val="1"/>
          <c:showCatName val="0"/>
          <c:showSerName val="0"/>
          <c:showPercent val="0"/>
          <c:showBubbleSize val="0"/>
        </c:dLbls>
        <c:gapWidth val="41"/>
        <c:axId val="-2094443360"/>
        <c:axId val="-2094442816"/>
      </c:barChart>
      <c:catAx>
        <c:axId val="-20944433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effectLst/>
                <a:latin typeface="Arial" panose="020B0604020202020204" pitchFamily="34" charset="0"/>
                <a:ea typeface="+mn-ea"/>
                <a:cs typeface="Arial" panose="020B0604020202020204" pitchFamily="34" charset="0"/>
              </a:defRPr>
            </a:pPr>
            <a:endParaRPr lang="en-US"/>
          </a:p>
        </c:txPr>
        <c:crossAx val="-2094442816"/>
        <c:crosses val="autoZero"/>
        <c:auto val="1"/>
        <c:lblAlgn val="ctr"/>
        <c:lblOffset val="100"/>
        <c:noMultiLvlLbl val="0"/>
      </c:catAx>
      <c:valAx>
        <c:axId val="-2094442816"/>
        <c:scaling>
          <c:orientation val="minMax"/>
        </c:scaling>
        <c:delete val="1"/>
        <c:axPos val="l"/>
        <c:numFmt formatCode="0%" sourceLinked="1"/>
        <c:majorTickMark val="none"/>
        <c:minorTickMark val="none"/>
        <c:tickLblPos val="nextTo"/>
        <c:crossAx val="-2094443360"/>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95659-13CF-4ABC-9497-073B14486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82</Pages>
  <Words>25226</Words>
  <Characters>143792</Characters>
  <Application>Microsoft Office Word</Application>
  <DocSecurity>0</DocSecurity>
  <Lines>1198</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Arifur Rahman Khan (2022401)</cp:lastModifiedBy>
  <cp:revision>13</cp:revision>
  <cp:lastPrinted>2024-12-06T22:00:00Z</cp:lastPrinted>
  <dcterms:created xsi:type="dcterms:W3CDTF">2024-12-04T18:54:00Z</dcterms:created>
  <dcterms:modified xsi:type="dcterms:W3CDTF">2024-12-06T23:32:00Z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1f10725c-f11f-4534-acdb-2be23ee9e18a</vt:lpwstr>
  </property>
</Properties>
</file>