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3F99E2" w14:textId="7922229A" w:rsidR="00047520" w:rsidRDefault="00047520" w:rsidP="00064673">
      <w:pPr>
        <w:spacing w:line="259" w:lineRule="auto"/>
        <w:jc w:val="center"/>
        <w:rPr>
          <w:shd w:val="clear" w:color="auto" w:fill="FFFFFF"/>
        </w:rPr>
      </w:pPr>
    </w:p>
    <w:p w14:paraId="1A83CB06" w14:textId="208FBBB0" w:rsidR="00064673" w:rsidRDefault="00064673" w:rsidP="00064673">
      <w:pPr>
        <w:spacing w:line="259" w:lineRule="auto"/>
        <w:jc w:val="center"/>
        <w:rPr>
          <w:shd w:val="clear" w:color="auto" w:fill="FFFFFF"/>
        </w:rPr>
      </w:pPr>
      <w:r w:rsidRPr="00064673">
        <w:rPr>
          <w:noProof/>
          <w:shd w:val="clear" w:color="auto" w:fill="FFFFFF"/>
        </w:rPr>
        <w:drawing>
          <wp:inline distT="0" distB="0" distL="0" distR="0" wp14:anchorId="452017B1" wp14:editId="754804E2">
            <wp:extent cx="2409825" cy="1066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415624" cy="1069367"/>
                    </a:xfrm>
                    <a:prstGeom prst="rect">
                      <a:avLst/>
                    </a:prstGeom>
                  </pic:spPr>
                </pic:pic>
              </a:graphicData>
            </a:graphic>
          </wp:inline>
        </w:drawing>
      </w:r>
    </w:p>
    <w:p w14:paraId="7A181F61" w14:textId="77777777" w:rsidR="00064673" w:rsidRDefault="00064673" w:rsidP="00064673">
      <w:pPr>
        <w:spacing w:line="259" w:lineRule="auto"/>
        <w:jc w:val="center"/>
        <w:rPr>
          <w:shd w:val="clear" w:color="auto" w:fill="FFFFFF"/>
        </w:rPr>
      </w:pPr>
    </w:p>
    <w:p w14:paraId="553CB455" w14:textId="77777777" w:rsidR="00064673" w:rsidRPr="00064673" w:rsidRDefault="00064673" w:rsidP="00064673">
      <w:pPr>
        <w:spacing w:line="259" w:lineRule="auto"/>
        <w:jc w:val="center"/>
        <w:rPr>
          <w:b/>
          <w:bCs/>
          <w:sz w:val="40"/>
          <w:szCs w:val="36"/>
          <w:shd w:val="clear" w:color="auto" w:fill="FFFFFF"/>
        </w:rPr>
      </w:pPr>
    </w:p>
    <w:p w14:paraId="290E94A3" w14:textId="4C4E7A6C" w:rsidR="00064673" w:rsidRDefault="00064673" w:rsidP="00064673">
      <w:pPr>
        <w:pStyle w:val="Heading5"/>
      </w:pPr>
      <w:r w:rsidRPr="00064673">
        <w:t>International Business Communications</w:t>
      </w:r>
    </w:p>
    <w:p w14:paraId="362151B6" w14:textId="77777777" w:rsidR="00946F92" w:rsidRDefault="00946F92" w:rsidP="00064673">
      <w:pPr>
        <w:jc w:val="center"/>
        <w:rPr>
          <w:b/>
          <w:bCs/>
          <w:sz w:val="40"/>
          <w:szCs w:val="40"/>
        </w:rPr>
      </w:pPr>
      <w:r>
        <w:rPr>
          <w:b/>
          <w:bCs/>
          <w:sz w:val="40"/>
          <w:szCs w:val="40"/>
        </w:rPr>
        <w:t>Assignment 1</w:t>
      </w:r>
    </w:p>
    <w:p w14:paraId="49C0B00B" w14:textId="151DDFD9" w:rsidR="00064673" w:rsidRPr="008B7A42" w:rsidRDefault="00D91309" w:rsidP="00064673">
      <w:pPr>
        <w:jc w:val="center"/>
        <w:rPr>
          <w:b/>
          <w:bCs/>
          <w:sz w:val="40"/>
          <w:szCs w:val="40"/>
        </w:rPr>
      </w:pPr>
      <w:r w:rsidRPr="008B7A42">
        <w:rPr>
          <w:b/>
          <w:bCs/>
          <w:sz w:val="40"/>
          <w:szCs w:val="40"/>
        </w:rPr>
        <w:t>Essay</w:t>
      </w:r>
    </w:p>
    <w:p w14:paraId="3F3E8F4D" w14:textId="77777777" w:rsidR="000A224B" w:rsidRDefault="000A224B" w:rsidP="00064673">
      <w:pPr>
        <w:jc w:val="center"/>
        <w:rPr>
          <w:b/>
          <w:bCs/>
        </w:rPr>
      </w:pPr>
    </w:p>
    <w:p w14:paraId="1C3A066A" w14:textId="77777777" w:rsidR="000A224B" w:rsidRDefault="000A224B" w:rsidP="00064673">
      <w:pPr>
        <w:jc w:val="center"/>
        <w:rPr>
          <w:b/>
          <w:bCs/>
        </w:rPr>
      </w:pPr>
    </w:p>
    <w:p w14:paraId="4FE58D4A" w14:textId="77777777" w:rsidR="000A224B" w:rsidRDefault="000A224B" w:rsidP="00064673">
      <w:pPr>
        <w:jc w:val="center"/>
        <w:rPr>
          <w:b/>
          <w:bCs/>
        </w:rPr>
      </w:pPr>
    </w:p>
    <w:p w14:paraId="4DAB6EB7" w14:textId="77777777" w:rsidR="006014DB" w:rsidRDefault="006014DB" w:rsidP="00064673">
      <w:pPr>
        <w:jc w:val="center"/>
        <w:rPr>
          <w:b/>
          <w:bCs/>
        </w:rPr>
      </w:pPr>
    </w:p>
    <w:p w14:paraId="4FC82953" w14:textId="4F4E91F8" w:rsidR="001A7E9F" w:rsidRPr="006014DB" w:rsidRDefault="001A7E9F" w:rsidP="001A7E9F">
      <w:pPr>
        <w:rPr>
          <w:b/>
          <w:bCs/>
          <w:sz w:val="28"/>
          <w:szCs w:val="28"/>
        </w:rPr>
      </w:pPr>
      <w:r w:rsidRPr="006014DB">
        <w:rPr>
          <w:b/>
          <w:bCs/>
          <w:sz w:val="28"/>
          <w:szCs w:val="28"/>
        </w:rPr>
        <w:t>Student Name:</w:t>
      </w:r>
      <w:r w:rsidR="000939DA" w:rsidRPr="006014DB">
        <w:rPr>
          <w:b/>
          <w:bCs/>
          <w:sz w:val="28"/>
          <w:szCs w:val="28"/>
        </w:rPr>
        <w:t xml:space="preserve"> Ana-Maria Ciobanu</w:t>
      </w:r>
    </w:p>
    <w:p w14:paraId="4CE62999" w14:textId="125FEE62" w:rsidR="001A7E9F" w:rsidRPr="006014DB" w:rsidRDefault="001A7E9F" w:rsidP="001A7E9F">
      <w:pPr>
        <w:rPr>
          <w:b/>
          <w:bCs/>
          <w:sz w:val="28"/>
          <w:szCs w:val="28"/>
        </w:rPr>
      </w:pPr>
      <w:r w:rsidRPr="006014DB">
        <w:rPr>
          <w:b/>
          <w:bCs/>
          <w:sz w:val="28"/>
          <w:szCs w:val="28"/>
        </w:rPr>
        <w:t>Student ID:</w:t>
      </w:r>
      <w:r w:rsidR="000939DA" w:rsidRPr="006014DB">
        <w:rPr>
          <w:b/>
          <w:bCs/>
          <w:sz w:val="28"/>
          <w:szCs w:val="28"/>
        </w:rPr>
        <w:t>2123843</w:t>
      </w:r>
    </w:p>
    <w:p w14:paraId="564CEC45" w14:textId="11474C1D" w:rsidR="002C05B3" w:rsidRPr="006014DB" w:rsidRDefault="002C05B3" w:rsidP="001A7E9F">
      <w:pPr>
        <w:rPr>
          <w:b/>
          <w:bCs/>
          <w:sz w:val="28"/>
          <w:szCs w:val="28"/>
        </w:rPr>
      </w:pPr>
      <w:r w:rsidRPr="006014DB">
        <w:rPr>
          <w:b/>
          <w:bCs/>
          <w:sz w:val="28"/>
          <w:szCs w:val="28"/>
        </w:rPr>
        <w:t>Module code:</w:t>
      </w:r>
      <w:r w:rsidR="0073436E" w:rsidRPr="006014DB">
        <w:rPr>
          <w:b/>
          <w:bCs/>
          <w:sz w:val="28"/>
          <w:szCs w:val="28"/>
        </w:rPr>
        <w:t xml:space="preserve"> </w:t>
      </w:r>
      <w:r w:rsidR="000939DA" w:rsidRPr="006014DB">
        <w:rPr>
          <w:b/>
          <w:bCs/>
          <w:sz w:val="28"/>
          <w:szCs w:val="28"/>
        </w:rPr>
        <w:t>LCBB6001</w:t>
      </w:r>
    </w:p>
    <w:p w14:paraId="5988329B" w14:textId="550853DF" w:rsidR="002C05B3" w:rsidRPr="006014DB" w:rsidRDefault="002C05B3" w:rsidP="001A7E9F">
      <w:pPr>
        <w:rPr>
          <w:b/>
          <w:bCs/>
          <w:sz w:val="28"/>
          <w:szCs w:val="28"/>
        </w:rPr>
      </w:pPr>
      <w:r w:rsidRPr="006014DB">
        <w:rPr>
          <w:b/>
          <w:bCs/>
          <w:sz w:val="28"/>
          <w:szCs w:val="28"/>
        </w:rPr>
        <w:t>Lecturer name:</w:t>
      </w:r>
      <w:r w:rsidR="0073436E" w:rsidRPr="006014DB">
        <w:rPr>
          <w:b/>
          <w:bCs/>
          <w:sz w:val="28"/>
          <w:szCs w:val="28"/>
        </w:rPr>
        <w:t xml:space="preserve"> Dr Charles </w:t>
      </w:r>
      <w:proofErr w:type="spellStart"/>
      <w:r w:rsidR="0073436E" w:rsidRPr="006014DB">
        <w:rPr>
          <w:b/>
          <w:bCs/>
          <w:sz w:val="28"/>
          <w:szCs w:val="28"/>
        </w:rPr>
        <w:t>Nwaogwugwu</w:t>
      </w:r>
      <w:proofErr w:type="spellEnd"/>
    </w:p>
    <w:p w14:paraId="60E5807A" w14:textId="77777777" w:rsidR="00064673" w:rsidRPr="00064673" w:rsidRDefault="00064673" w:rsidP="001A7E9F">
      <w:pPr>
        <w:spacing w:line="259" w:lineRule="auto"/>
        <w:rPr>
          <w:b/>
          <w:bCs/>
          <w:shd w:val="clear" w:color="auto" w:fill="FFFFFF"/>
        </w:rPr>
      </w:pPr>
    </w:p>
    <w:p w14:paraId="3651E5D6" w14:textId="77777777" w:rsidR="00064673" w:rsidRDefault="00064673">
      <w:pPr>
        <w:spacing w:line="259" w:lineRule="auto"/>
        <w:jc w:val="left"/>
        <w:rPr>
          <w:rFonts w:eastAsiaTheme="majorEastAsia" w:cstheme="majorBidi"/>
          <w:b/>
          <w:color w:val="44546A" w:themeColor="text2"/>
          <w:sz w:val="32"/>
          <w:szCs w:val="32"/>
          <w:shd w:val="clear" w:color="auto" w:fill="FFFFFF"/>
        </w:rPr>
      </w:pPr>
      <w:r>
        <w:rPr>
          <w:shd w:val="clear" w:color="auto" w:fill="FFFFFF"/>
        </w:rPr>
        <w:br w:type="page"/>
      </w:r>
    </w:p>
    <w:p w14:paraId="078FFC9E" w14:textId="76D78711" w:rsidR="008D7EAF" w:rsidRDefault="008D7EAF" w:rsidP="008D7EAF">
      <w:pPr>
        <w:pStyle w:val="Heading1"/>
        <w:rPr>
          <w:shd w:val="clear" w:color="auto" w:fill="FFFFFF"/>
        </w:rPr>
      </w:pPr>
      <w:r>
        <w:rPr>
          <w:shd w:val="clear" w:color="auto" w:fill="FFFFFF"/>
        </w:rPr>
        <w:lastRenderedPageBreak/>
        <w:t>Introduction</w:t>
      </w:r>
    </w:p>
    <w:p w14:paraId="449F4BDF" w14:textId="43FACCCF" w:rsidR="000F1867" w:rsidRDefault="000F1867" w:rsidP="000F1867">
      <w:pPr>
        <w:rPr>
          <w:shd w:val="clear" w:color="auto" w:fill="FFFFFF"/>
        </w:rPr>
      </w:pPr>
      <w:r w:rsidRPr="000F1867">
        <w:rPr>
          <w:shd w:val="clear" w:color="auto" w:fill="FFFFFF"/>
        </w:rPr>
        <w:t xml:space="preserve">Effective communication is crucial communication is essential for British companies which operate in an international market particularly as they negotiate the expansion of their operations into new areas like those of European Union.  </w:t>
      </w:r>
      <w:r w:rsidR="006A2559" w:rsidRPr="006A2559">
        <w:rPr>
          <w:shd w:val="clear" w:color="auto" w:fill="FFFFFF"/>
        </w:rPr>
        <w:t xml:space="preserve">This essay will explore the issues and opportunities for British firms which are expanding into EU countries, together Sainsbury as an illustration. Focusing on Belgium </w:t>
      </w:r>
      <w:r w:rsidR="00AB149B">
        <w:rPr>
          <w:shd w:val="clear" w:color="auto" w:fill="FFFFFF"/>
        </w:rPr>
        <w:t xml:space="preserve">and Austria, </w:t>
      </w:r>
      <w:r w:rsidR="006A2559" w:rsidRPr="006A2559">
        <w:rPr>
          <w:shd w:val="clear" w:color="auto" w:fill="FFFFFF"/>
        </w:rPr>
        <w:t xml:space="preserve">we will explore the bureaucratic, linguistic and cultural obstacles that may be a hindrance to communicating in order to favor solutions. In the current geopolitical, political and economic climate that is a must to British businesses trying to make a name within Europe EU market to understand the intricacies of cross-cultural communications. With an examination of contexts of communication and the cultural differences among </w:t>
      </w:r>
      <w:r w:rsidR="009A453D">
        <w:rPr>
          <w:shd w:val="clear" w:color="auto" w:fill="FFFFFF"/>
        </w:rPr>
        <w:t>Austr</w:t>
      </w:r>
      <w:r w:rsidR="00AF30C3">
        <w:rPr>
          <w:shd w:val="clear" w:color="auto" w:fill="FFFFFF"/>
        </w:rPr>
        <w:t xml:space="preserve">ia and </w:t>
      </w:r>
      <w:r w:rsidR="006A2559" w:rsidRPr="006A2559">
        <w:rPr>
          <w:shd w:val="clear" w:color="auto" w:fill="FFFFFF"/>
        </w:rPr>
        <w:t xml:space="preserve"> Belgium</w:t>
      </w:r>
      <w:r w:rsidR="006A2559">
        <w:rPr>
          <w:shd w:val="clear" w:color="auto" w:fill="FFFFFF"/>
        </w:rPr>
        <w:t xml:space="preserve">. </w:t>
      </w:r>
      <w:r w:rsidR="006A2559" w:rsidRPr="006A2559">
        <w:rPr>
          <w:shd w:val="clear" w:color="auto" w:fill="FFFFFF"/>
        </w:rPr>
        <w:t xml:space="preserve">This essay will aid in developing concepts and suggestions that can aid in the expansion and development of British </w:t>
      </w:r>
      <w:r w:rsidR="006A2559">
        <w:rPr>
          <w:shd w:val="clear" w:color="auto" w:fill="FFFFFF"/>
        </w:rPr>
        <w:t>companies</w:t>
      </w:r>
      <w:r w:rsidR="006A2559" w:rsidRPr="006A2559">
        <w:rPr>
          <w:shd w:val="clear" w:color="auto" w:fill="FFFFFF"/>
        </w:rPr>
        <w:t xml:space="preserve"> across Europe.</w:t>
      </w:r>
    </w:p>
    <w:p w14:paraId="20E10638" w14:textId="77777777" w:rsidR="006014DB" w:rsidRDefault="006014DB" w:rsidP="000F1867">
      <w:pPr>
        <w:rPr>
          <w:shd w:val="clear" w:color="auto" w:fill="FFFFFF"/>
        </w:rPr>
      </w:pPr>
    </w:p>
    <w:p w14:paraId="5CCFCE90" w14:textId="65BDF8B3" w:rsidR="008D7EAF" w:rsidRPr="000F1867" w:rsidRDefault="008D7EAF" w:rsidP="008D7EAF">
      <w:pPr>
        <w:pStyle w:val="Heading1"/>
        <w:rPr>
          <w:shd w:val="clear" w:color="auto" w:fill="FFFFFF"/>
        </w:rPr>
      </w:pPr>
      <w:r>
        <w:rPr>
          <w:shd w:val="clear" w:color="auto" w:fill="FFFFFF"/>
        </w:rPr>
        <w:t>Main Body</w:t>
      </w:r>
    </w:p>
    <w:p w14:paraId="13619460" w14:textId="39694D78" w:rsidR="004F1CD8" w:rsidRDefault="004F1CD8" w:rsidP="004F1CD8">
      <w:pPr>
        <w:rPr>
          <w:shd w:val="clear" w:color="auto" w:fill="FFFFFF"/>
        </w:rPr>
      </w:pPr>
      <w:r w:rsidRPr="004F1CD8">
        <w:rPr>
          <w:shd w:val="clear" w:color="auto" w:fill="FFFFFF"/>
        </w:rPr>
        <w:t xml:space="preserve">Sainsbury is a well-known retailer with </w:t>
      </w:r>
      <w:proofErr w:type="gramStart"/>
      <w:r w:rsidRPr="004F1CD8">
        <w:rPr>
          <w:shd w:val="clear" w:color="auto" w:fill="FFFFFF"/>
        </w:rPr>
        <w:t>its</w:t>
      </w:r>
      <w:proofErr w:type="gramEnd"/>
      <w:r w:rsidRPr="004F1CD8">
        <w:rPr>
          <w:shd w:val="clear" w:color="auto" w:fill="FFFFFF"/>
        </w:rPr>
        <w:t xml:space="preserve"> headquarter within the United Kingdom, has established an impressive presence on its European market. Sainsbury offers a variety of services and products to customers. Sainsbury has an extensive and distinguished history stretching over 100 years. Through time, the company has evolved into a popular and well-respected company within the retail industry. The company is widely considered to be an example of quality with reasonable pricing and satisfaction of customers. John James Sainsbury established the business in 1869. The company was originally an individual retail store located in London serving the needs of the people living in the city (Xiao</w:t>
      </w:r>
      <w:r>
        <w:rPr>
          <w:shd w:val="clear" w:color="auto" w:fill="FFFFFF"/>
        </w:rPr>
        <w:t xml:space="preserve"> et al.,</w:t>
      </w:r>
      <w:r w:rsidRPr="004F1CD8">
        <w:rPr>
          <w:shd w:val="clear" w:color="auto" w:fill="FFFFFF"/>
        </w:rPr>
        <w:t xml:space="preserve"> 2021). The company has seen rapid and significant growth, expanding its business to include a range of industries including food and beverage, apparel food, consumer products, </w:t>
      </w:r>
      <w:r w:rsidR="00AB149B">
        <w:rPr>
          <w:shd w:val="clear" w:color="auto" w:fill="FFFFFF"/>
        </w:rPr>
        <w:t xml:space="preserve">and </w:t>
      </w:r>
      <w:r w:rsidRPr="004F1CD8">
        <w:rPr>
          <w:shd w:val="clear" w:color="auto" w:fill="FFFFFF"/>
        </w:rPr>
        <w:t xml:space="preserve">financial services. At present, Sainsbury manages a large variety of convenience and supermarket stores, in addition to online portals, serving an extensive customer base throughout and across the United Kingdom. The company's success is attributed in part to the firm's determination to provide superior products, encouraging innovation </w:t>
      </w:r>
      <w:r w:rsidR="00AB149B">
        <w:rPr>
          <w:shd w:val="clear" w:color="auto" w:fill="FFFFFF"/>
        </w:rPr>
        <w:t xml:space="preserve">and </w:t>
      </w:r>
      <w:r w:rsidRPr="004F1CD8">
        <w:rPr>
          <w:shd w:val="clear" w:color="auto" w:fill="FFFFFF"/>
        </w:rPr>
        <w:t xml:space="preserve">forming strong relationships with both suppliers and customers. The company's commitment to sustainability in the environmental and social spheres is one of the major factors in shaping its reputation. It is accomplished through a variety of initiatives that are focused on reducing waste, encouraging </w:t>
      </w:r>
      <w:r w:rsidRPr="004F1CD8">
        <w:rPr>
          <w:shd w:val="clear" w:color="auto" w:fill="FFFFFF"/>
        </w:rPr>
        <w:lastRenderedPageBreak/>
        <w:t xml:space="preserve">sustainable purchasing practices, </w:t>
      </w:r>
      <w:r w:rsidR="00AB149B">
        <w:rPr>
          <w:shd w:val="clear" w:color="auto" w:fill="FFFFFF"/>
        </w:rPr>
        <w:t xml:space="preserve">and </w:t>
      </w:r>
      <w:r w:rsidRPr="004F1CD8">
        <w:rPr>
          <w:shd w:val="clear" w:color="auto" w:fill="FFFFFF"/>
        </w:rPr>
        <w:t>aiding communities in the local area (Xiao</w:t>
      </w:r>
      <w:r>
        <w:rPr>
          <w:shd w:val="clear" w:color="auto" w:fill="FFFFFF"/>
        </w:rPr>
        <w:t xml:space="preserve"> et al.,</w:t>
      </w:r>
      <w:r w:rsidRPr="004F1CD8">
        <w:rPr>
          <w:shd w:val="clear" w:color="auto" w:fill="FFFFFF"/>
        </w:rPr>
        <w:t xml:space="preserve"> 2021). Recently, Sainsbury has acknowledged the necessity of examining the possibilities to expand its geographic presence. Due to the challenges posed by Brexit on its operations across Europe and within the European Union, the company will not give up in determination to pursue growth possibilities </w:t>
      </w:r>
      <w:r w:rsidR="00AB149B">
        <w:rPr>
          <w:shd w:val="clear" w:color="auto" w:fill="FFFFFF"/>
        </w:rPr>
        <w:t xml:space="preserve">and </w:t>
      </w:r>
      <w:r w:rsidRPr="004F1CD8">
        <w:rPr>
          <w:shd w:val="clear" w:color="auto" w:fill="FFFFFF"/>
        </w:rPr>
        <w:t xml:space="preserve">within its EU bloc. Therefore, the board of directors has entrusted its management team with the task of finding </w:t>
      </w:r>
      <w:r w:rsidR="008D081C" w:rsidRPr="004F1CD8">
        <w:rPr>
          <w:shd w:val="clear" w:color="auto" w:fill="FFFFFF"/>
        </w:rPr>
        <w:t>a</w:t>
      </w:r>
      <w:r w:rsidRPr="004F1CD8">
        <w:rPr>
          <w:shd w:val="clear" w:color="auto" w:fill="FFFFFF"/>
        </w:rPr>
        <w:t xml:space="preserve"> prospective European Union country that aligns with the values of Sainsbury's, its offerings </w:t>
      </w:r>
      <w:r w:rsidR="00AB149B">
        <w:rPr>
          <w:shd w:val="clear" w:color="auto" w:fill="FFFFFF"/>
        </w:rPr>
        <w:t xml:space="preserve">and </w:t>
      </w:r>
      <w:r w:rsidRPr="004F1CD8">
        <w:rPr>
          <w:shd w:val="clear" w:color="auto" w:fill="FFFFFF"/>
        </w:rPr>
        <w:t>its goals for growth (</w:t>
      </w:r>
      <w:proofErr w:type="spellStart"/>
      <w:r w:rsidRPr="004F1CD8">
        <w:rPr>
          <w:shd w:val="clear" w:color="auto" w:fill="FFFFFF"/>
        </w:rPr>
        <w:t>Onishcuk</w:t>
      </w:r>
      <w:proofErr w:type="spellEnd"/>
      <w:r>
        <w:rPr>
          <w:shd w:val="clear" w:color="auto" w:fill="FFFFFF"/>
        </w:rPr>
        <w:t xml:space="preserve"> et al.,</w:t>
      </w:r>
      <w:r w:rsidRPr="004F1CD8">
        <w:rPr>
          <w:shd w:val="clear" w:color="auto" w:fill="FFFFFF"/>
        </w:rPr>
        <w:t xml:space="preserve"> 2020). With these considerations in mind essential to study the nuances of aspects like the dynamics of markets, regulations </w:t>
      </w:r>
      <w:r w:rsidR="00AB149B">
        <w:rPr>
          <w:shd w:val="clear" w:color="auto" w:fill="FFFFFF"/>
        </w:rPr>
        <w:t xml:space="preserve">and </w:t>
      </w:r>
      <w:r w:rsidRPr="004F1CD8">
        <w:rPr>
          <w:shd w:val="clear" w:color="auto" w:fill="FFFFFF"/>
        </w:rPr>
        <w:t xml:space="preserve">consumer preferences </w:t>
      </w:r>
      <w:r w:rsidR="00AB149B">
        <w:rPr>
          <w:shd w:val="clear" w:color="auto" w:fill="FFFFFF"/>
        </w:rPr>
        <w:t xml:space="preserve">and </w:t>
      </w:r>
      <w:r w:rsidRPr="004F1CD8">
        <w:rPr>
          <w:shd w:val="clear" w:color="auto" w:fill="FFFFFF"/>
        </w:rPr>
        <w:t>the landscape of competition. Sainsbury performs extensive research to identify the most suitable site that is not just a good the potential for growth but also creates a favorable environment for long-term business success.</w:t>
      </w:r>
    </w:p>
    <w:p w14:paraId="2EBF3BDE" w14:textId="440814E1" w:rsidR="0051194F" w:rsidRPr="00283969" w:rsidRDefault="004F1CD8" w:rsidP="0051194F">
      <w:pPr>
        <w:rPr>
          <w:shd w:val="clear" w:color="auto" w:fill="FFFFFF"/>
        </w:rPr>
      </w:pPr>
      <w:r w:rsidRPr="004F1CD8">
        <w:rPr>
          <w:shd w:val="clear" w:color="auto" w:fill="FFFFFF"/>
        </w:rPr>
        <w:br/>
      </w:r>
      <w:r w:rsidR="008608C9" w:rsidRPr="008608C9">
        <w:rPr>
          <w:shd w:val="clear" w:color="auto" w:fill="FFFFFF"/>
        </w:rPr>
        <w:t xml:space="preserve">If we are evaluating potential EU countries that Sainsbury's might consider in the future for expansion plans in the future, we'll focus our attention on </w:t>
      </w:r>
      <w:r w:rsidR="00AB149B">
        <w:rPr>
          <w:shd w:val="clear" w:color="auto" w:fill="FFFFFF"/>
        </w:rPr>
        <w:t>Austria</w:t>
      </w:r>
      <w:r w:rsidR="008D081C">
        <w:rPr>
          <w:shd w:val="clear" w:color="auto" w:fill="FFFFFF"/>
        </w:rPr>
        <w:t xml:space="preserve"> </w:t>
      </w:r>
      <w:r w:rsidR="00AB149B">
        <w:rPr>
          <w:shd w:val="clear" w:color="auto" w:fill="FFFFFF"/>
        </w:rPr>
        <w:t xml:space="preserve">and </w:t>
      </w:r>
      <w:r w:rsidR="008608C9" w:rsidRPr="008608C9">
        <w:rPr>
          <w:shd w:val="clear" w:color="auto" w:fill="FFFFFF"/>
        </w:rPr>
        <w:t xml:space="preserve">Belgium. It is essential to evaluate the different advantages and challenges each of the countries has in regard to the company's goals in terms of commercial </w:t>
      </w:r>
      <w:r w:rsidR="00AB149B">
        <w:rPr>
          <w:shd w:val="clear" w:color="auto" w:fill="FFFFFF"/>
        </w:rPr>
        <w:t xml:space="preserve">and </w:t>
      </w:r>
      <w:r w:rsidR="008608C9" w:rsidRPr="008608C9">
        <w:rPr>
          <w:shd w:val="clear" w:color="auto" w:fill="FFFFFF"/>
        </w:rPr>
        <w:t>its cultural and operating needs (</w:t>
      </w:r>
      <w:proofErr w:type="spellStart"/>
      <w:r w:rsidR="008608C9" w:rsidRPr="008608C9">
        <w:rPr>
          <w:shd w:val="clear" w:color="auto" w:fill="FFFFFF"/>
        </w:rPr>
        <w:t>Braslauskas</w:t>
      </w:r>
      <w:proofErr w:type="spellEnd"/>
      <w:r w:rsidR="009A453D">
        <w:rPr>
          <w:shd w:val="clear" w:color="auto" w:fill="FFFFFF"/>
        </w:rPr>
        <w:t xml:space="preserve">, </w:t>
      </w:r>
      <w:r w:rsidR="008608C9" w:rsidRPr="008608C9">
        <w:rPr>
          <w:shd w:val="clear" w:color="auto" w:fill="FFFFFF"/>
        </w:rPr>
        <w:t>2020). </w:t>
      </w:r>
      <w:r w:rsidR="00AB149B">
        <w:rPr>
          <w:shd w:val="clear" w:color="auto" w:fill="FFFFFF"/>
        </w:rPr>
        <w:t>Austria</w:t>
      </w:r>
      <w:r w:rsidR="008D081C">
        <w:rPr>
          <w:shd w:val="clear" w:color="auto" w:fill="FFFFFF"/>
        </w:rPr>
        <w:t xml:space="preserve"> </w:t>
      </w:r>
      <w:r w:rsidR="008608C9" w:rsidRPr="008608C9">
        <w:rPr>
          <w:shd w:val="clear" w:color="auto" w:fill="FFFFFF"/>
        </w:rPr>
        <w:t xml:space="preserve">is located within Central Europe, possesses a solid and stable economy, with extremely high standards of life and an infrastructure that is well-developed. Vienna The capital of </w:t>
      </w:r>
      <w:r w:rsidR="00AB149B">
        <w:rPr>
          <w:shd w:val="clear" w:color="auto" w:fill="FFFFFF"/>
        </w:rPr>
        <w:t>Austria</w:t>
      </w:r>
      <w:r w:rsidR="008D081C">
        <w:rPr>
          <w:shd w:val="clear" w:color="auto" w:fill="FFFFFF"/>
        </w:rPr>
        <w:t xml:space="preserve"> </w:t>
      </w:r>
      <w:r w:rsidR="008608C9" w:rsidRPr="008608C9">
        <w:rPr>
          <w:shd w:val="clear" w:color="auto" w:fill="FFFFFF"/>
        </w:rPr>
        <w:t xml:space="preserve">is now one of the most renowned cities in business, culture, </w:t>
      </w:r>
      <w:r w:rsidR="00AB149B">
        <w:rPr>
          <w:shd w:val="clear" w:color="auto" w:fill="FFFFFF"/>
        </w:rPr>
        <w:t xml:space="preserve">and </w:t>
      </w:r>
      <w:r w:rsidR="008608C9" w:rsidRPr="008608C9">
        <w:rPr>
          <w:shd w:val="clear" w:color="auto" w:fill="FFFFFF"/>
        </w:rPr>
        <w:t>international diplomatic relations. The country is known for its outstanding cultural history amazing landscapes and breathtaking scenery, with an emphasis on its high standard of living. </w:t>
      </w:r>
      <w:r w:rsidR="008A29B5">
        <w:rPr>
          <w:shd w:val="clear" w:color="auto" w:fill="FFFFFF"/>
        </w:rPr>
        <w:t xml:space="preserve"> </w:t>
      </w:r>
      <w:r w:rsidR="00AB149B">
        <w:rPr>
          <w:shd w:val="clear" w:color="auto" w:fill="FFFFFF"/>
        </w:rPr>
        <w:t>Austria</w:t>
      </w:r>
      <w:r w:rsidR="008D081C">
        <w:rPr>
          <w:shd w:val="clear" w:color="auto" w:fill="FFFFFF"/>
        </w:rPr>
        <w:t xml:space="preserve"> </w:t>
      </w:r>
      <w:r w:rsidR="00164344" w:rsidRPr="00164344">
        <w:rPr>
          <w:shd w:val="clear" w:color="auto" w:fill="FFFFFF"/>
        </w:rPr>
        <w:t xml:space="preserve">is a country that places importance on social norms like punctuality, decorum and respect for authority individuals (Yue et al. 2021). Knowing and adhering to </w:t>
      </w:r>
      <w:r w:rsidR="008A29B5">
        <w:rPr>
          <w:shd w:val="clear" w:color="auto" w:fill="FFFFFF"/>
        </w:rPr>
        <w:t>Austrian</w:t>
      </w:r>
      <w:r w:rsidR="00164344" w:rsidRPr="00164344">
        <w:rPr>
          <w:shd w:val="clear" w:color="auto" w:fill="FFFFFF"/>
        </w:rPr>
        <w:t xml:space="preserve"> rules and customs for example, together formal greetings, and adhering to the proper conduct and manners, is essential for the establishment of effective business alliances. While </w:t>
      </w:r>
      <w:r w:rsidR="00AB149B">
        <w:rPr>
          <w:shd w:val="clear" w:color="auto" w:fill="FFFFFF"/>
        </w:rPr>
        <w:t>Austria</w:t>
      </w:r>
      <w:r w:rsidR="008D081C">
        <w:rPr>
          <w:shd w:val="clear" w:color="auto" w:fill="FFFFFF"/>
        </w:rPr>
        <w:t xml:space="preserve"> </w:t>
      </w:r>
      <w:r w:rsidR="00164344" w:rsidRPr="00164344">
        <w:rPr>
          <w:shd w:val="clear" w:color="auto" w:fill="FFFFFF"/>
        </w:rPr>
        <w:t xml:space="preserve">enjoys a robust economic situation, it's faced by issues like the aging of its population, which could impact the supply of employees for certain sectors. Furthermore, the need to control regulatory requirements </w:t>
      </w:r>
      <w:r w:rsidR="00AB149B">
        <w:rPr>
          <w:shd w:val="clear" w:color="auto" w:fill="FFFFFF"/>
        </w:rPr>
        <w:t xml:space="preserve">and </w:t>
      </w:r>
      <w:r w:rsidR="00164344" w:rsidRPr="00164344">
        <w:rPr>
          <w:shd w:val="clear" w:color="auto" w:fill="FFFFFF"/>
        </w:rPr>
        <w:t xml:space="preserve">bureaucratic processes could create difficulties for companies from abroad looking to establish themselves in the market. The economic outlook of </w:t>
      </w:r>
      <w:r w:rsidR="00AB149B">
        <w:rPr>
          <w:shd w:val="clear" w:color="auto" w:fill="FFFFFF"/>
        </w:rPr>
        <w:t>Austria</w:t>
      </w:r>
      <w:r w:rsidR="008D081C">
        <w:rPr>
          <w:shd w:val="clear" w:color="auto" w:fill="FFFFFF"/>
        </w:rPr>
        <w:t xml:space="preserve"> </w:t>
      </w:r>
      <w:r w:rsidR="00164344" w:rsidRPr="00164344">
        <w:rPr>
          <w:shd w:val="clear" w:color="auto" w:fill="FFFFFF"/>
        </w:rPr>
        <w:t>is affected by the economy inside the European Union and worldwide trade disputes (</w:t>
      </w:r>
      <w:proofErr w:type="spellStart"/>
      <w:r w:rsidR="00164344" w:rsidRPr="00164344">
        <w:rPr>
          <w:shd w:val="clear" w:color="auto" w:fill="FFFFFF"/>
        </w:rPr>
        <w:t>Alagl</w:t>
      </w:r>
      <w:proofErr w:type="spellEnd"/>
      <w:r w:rsidR="00164344" w:rsidRPr="00164344">
        <w:rPr>
          <w:shd w:val="clear" w:color="auto" w:fill="FFFFFF"/>
        </w:rPr>
        <w:t xml:space="preserve"> et al.</w:t>
      </w:r>
      <w:r w:rsidR="00164344">
        <w:rPr>
          <w:shd w:val="clear" w:color="auto" w:fill="FFFFFF"/>
        </w:rPr>
        <w:t>,</w:t>
      </w:r>
      <w:r w:rsidR="00164344" w:rsidRPr="00164344">
        <w:rPr>
          <w:shd w:val="clear" w:color="auto" w:fill="FFFFFF"/>
        </w:rPr>
        <w:t xml:space="preserve"> 2023).</w:t>
      </w:r>
      <w:r w:rsidR="0051194F">
        <w:rPr>
          <w:shd w:val="clear" w:color="auto" w:fill="FFFFFF"/>
        </w:rPr>
        <w:t xml:space="preserve"> </w:t>
      </w:r>
      <w:r w:rsidR="0051194F" w:rsidRPr="0051194F">
        <w:rPr>
          <w:shd w:val="clear" w:color="auto" w:fill="FFFFFF"/>
        </w:rPr>
        <w:t xml:space="preserve">The workforce of </w:t>
      </w:r>
      <w:r w:rsidR="00AB149B">
        <w:rPr>
          <w:shd w:val="clear" w:color="auto" w:fill="FFFFFF"/>
        </w:rPr>
        <w:t>Austria</w:t>
      </w:r>
      <w:r w:rsidR="008D081C">
        <w:rPr>
          <w:shd w:val="clear" w:color="auto" w:fill="FFFFFF"/>
        </w:rPr>
        <w:t xml:space="preserve"> </w:t>
      </w:r>
      <w:r w:rsidR="0051194F" w:rsidRPr="0051194F">
        <w:rPr>
          <w:shd w:val="clear" w:color="auto" w:fill="FFFFFF"/>
        </w:rPr>
        <w:t>is defined by a wide background, with an emphasis on education and training for the workplace. </w:t>
      </w:r>
      <w:r w:rsidR="00AB149B">
        <w:rPr>
          <w:shd w:val="clear" w:color="auto" w:fill="FFFFFF"/>
        </w:rPr>
        <w:t>Austria</w:t>
      </w:r>
      <w:r w:rsidR="008D081C">
        <w:rPr>
          <w:shd w:val="clear" w:color="auto" w:fill="FFFFFF"/>
        </w:rPr>
        <w:t xml:space="preserve"> </w:t>
      </w:r>
      <w:r w:rsidR="0051194F" w:rsidRPr="0051194F">
        <w:rPr>
          <w:shd w:val="clear" w:color="auto" w:fill="FFFFFF"/>
        </w:rPr>
        <w:t xml:space="preserve">has an </w:t>
      </w:r>
      <w:r w:rsidR="0051194F" w:rsidRPr="0051194F">
        <w:rPr>
          <w:shd w:val="clear" w:color="auto" w:fill="FFFFFF"/>
        </w:rPr>
        <w:lastRenderedPageBreak/>
        <w:t>educated workforce, who have experience in a variety of industries, including tourism, production and information technological. Yet, increasing inclusiveness and diversity in the workforce could need proactive steps to tackle diversity and create equality of possibilities.</w:t>
      </w:r>
      <w:r w:rsidR="0051194F">
        <w:rPr>
          <w:shd w:val="clear" w:color="auto" w:fill="FFFFFF"/>
        </w:rPr>
        <w:t xml:space="preserve"> </w:t>
      </w:r>
      <w:r w:rsidR="0051194F" w:rsidRPr="0051194F">
        <w:rPr>
          <w:shd w:val="clear" w:color="auto" w:fill="FFFFFF"/>
        </w:rPr>
        <w:t xml:space="preserve">When we apply Hofstede's cultural aspects to </w:t>
      </w:r>
      <w:r w:rsidR="00AB149B">
        <w:rPr>
          <w:shd w:val="clear" w:color="auto" w:fill="FFFFFF"/>
        </w:rPr>
        <w:t>Austria</w:t>
      </w:r>
      <w:r w:rsidR="008D081C">
        <w:rPr>
          <w:shd w:val="clear" w:color="auto" w:fill="FFFFFF"/>
        </w:rPr>
        <w:t xml:space="preserve">. </w:t>
      </w:r>
      <w:r w:rsidR="0051194F" w:rsidRPr="0051194F">
        <w:rPr>
          <w:shd w:val="clear" w:color="auto" w:fill="FFFFFF"/>
        </w:rPr>
        <w:t>We observe a number of significant features. </w:t>
      </w:r>
      <w:r w:rsidR="00AB149B">
        <w:rPr>
          <w:shd w:val="clear" w:color="auto" w:fill="FFFFFF"/>
        </w:rPr>
        <w:t>Austria</w:t>
      </w:r>
      <w:r w:rsidR="008D081C">
        <w:rPr>
          <w:shd w:val="clear" w:color="auto" w:fill="FFFFFF"/>
        </w:rPr>
        <w:t xml:space="preserve"> </w:t>
      </w:r>
      <w:r w:rsidR="0051194F" w:rsidRPr="0051194F">
        <w:rPr>
          <w:shd w:val="clear" w:color="auto" w:fill="FFFFFF"/>
        </w:rPr>
        <w:t>usually scores highly in Hofstede's uncertainty avoidance score and indicates that they prefer well-defined environments with clear guidelines</w:t>
      </w:r>
      <w:r w:rsidR="006F2E45">
        <w:rPr>
          <w:shd w:val="clear" w:color="auto" w:fill="FFFFFF"/>
        </w:rPr>
        <w:t xml:space="preserve"> (</w:t>
      </w:r>
      <w:proofErr w:type="spellStart"/>
      <w:r w:rsidR="006F2E45">
        <w:rPr>
          <w:shd w:val="clear" w:color="auto" w:fill="FFFFFF"/>
        </w:rPr>
        <w:t>Matarneh</w:t>
      </w:r>
      <w:proofErr w:type="spellEnd"/>
      <w:r w:rsidR="006F2E45">
        <w:rPr>
          <w:shd w:val="clear" w:color="auto" w:fill="FFFFFF"/>
        </w:rPr>
        <w:t>, 2022).</w:t>
      </w:r>
      <w:r w:rsidR="008A29B5" w:rsidRPr="0051194F">
        <w:rPr>
          <w:shd w:val="clear" w:color="auto" w:fill="FFFFFF"/>
        </w:rPr>
        <w:t xml:space="preserve"> </w:t>
      </w:r>
      <w:r w:rsidR="0051194F" w:rsidRPr="0051194F">
        <w:rPr>
          <w:shd w:val="clear" w:color="auto" w:fill="FFFFFF"/>
        </w:rPr>
        <w:t xml:space="preserve">Furthermore, </w:t>
      </w:r>
      <w:r w:rsidR="00AB149B">
        <w:rPr>
          <w:shd w:val="clear" w:color="auto" w:fill="FFFFFF"/>
        </w:rPr>
        <w:t>Austria</w:t>
      </w:r>
      <w:r w:rsidR="008D081C">
        <w:rPr>
          <w:shd w:val="clear" w:color="auto" w:fill="FFFFFF"/>
        </w:rPr>
        <w:t xml:space="preserve"> </w:t>
      </w:r>
      <w:r w:rsidR="0051194F" w:rsidRPr="0051194F">
        <w:rPr>
          <w:shd w:val="clear" w:color="auto" w:fill="FFFFFF"/>
        </w:rPr>
        <w:t xml:space="preserve">tends to score relatively on individualism. This suggests that there is a balance between individual autonomy </w:t>
      </w:r>
      <w:r w:rsidR="00F679BB">
        <w:rPr>
          <w:shd w:val="clear" w:color="auto" w:fill="FFFFFF"/>
        </w:rPr>
        <w:t xml:space="preserve">and </w:t>
      </w:r>
      <w:r w:rsidR="0051194F" w:rsidRPr="0051194F">
        <w:rPr>
          <w:shd w:val="clear" w:color="auto" w:fill="FFFFFF"/>
        </w:rPr>
        <w:t>a collective identity. </w:t>
      </w:r>
    </w:p>
    <w:p w14:paraId="1194C0C8" w14:textId="747AAD18" w:rsidR="0051194F" w:rsidRPr="0051194F" w:rsidRDefault="0051194F" w:rsidP="0051194F">
      <w:pPr>
        <w:rPr>
          <w:shd w:val="clear" w:color="auto" w:fill="FFFFFF"/>
        </w:rPr>
      </w:pPr>
      <w:r w:rsidRPr="0051194F">
        <w:rPr>
          <w:shd w:val="clear" w:color="auto" w:fill="FFFFFF"/>
        </w:rPr>
        <w:t xml:space="preserve">Belgium, situated in Western Europe, serves as the headquarter of both NATO and the European Union and NATO. The country has a diverse economic system powered by various sectors, including manufacturing, service, </w:t>
      </w:r>
      <w:r w:rsidR="00F679BB">
        <w:rPr>
          <w:shd w:val="clear" w:color="auto" w:fill="FFFFFF"/>
        </w:rPr>
        <w:t xml:space="preserve">and </w:t>
      </w:r>
      <w:r w:rsidRPr="0051194F">
        <w:rPr>
          <w:shd w:val="clear" w:color="auto" w:fill="FFFFFF"/>
        </w:rPr>
        <w:t xml:space="preserve">logistics. Brussels is the capital of Belgium is a thriving </w:t>
      </w:r>
      <w:proofErr w:type="spellStart"/>
      <w:r w:rsidRPr="0051194F">
        <w:rPr>
          <w:shd w:val="clear" w:color="auto" w:fill="FFFFFF"/>
        </w:rPr>
        <w:t>centre</w:t>
      </w:r>
      <w:proofErr w:type="spellEnd"/>
      <w:r w:rsidRPr="0051194F">
        <w:rPr>
          <w:shd w:val="clear" w:color="auto" w:fill="FFFFFF"/>
        </w:rPr>
        <w:t xml:space="preserve"> of political and cultural life with numerous international </w:t>
      </w:r>
      <w:r w:rsidR="00047520" w:rsidRPr="0051194F">
        <w:rPr>
          <w:shd w:val="clear" w:color="auto" w:fill="FFFFFF"/>
        </w:rPr>
        <w:t>organizations</w:t>
      </w:r>
      <w:r w:rsidRPr="0051194F">
        <w:rPr>
          <w:shd w:val="clear" w:color="auto" w:fill="FFFFFF"/>
        </w:rPr>
        <w:t xml:space="preserve"> </w:t>
      </w:r>
      <w:r w:rsidR="00F679BB">
        <w:rPr>
          <w:shd w:val="clear" w:color="auto" w:fill="FFFFFF"/>
        </w:rPr>
        <w:t xml:space="preserve">and </w:t>
      </w:r>
      <w:r w:rsidRPr="0051194F">
        <w:rPr>
          <w:shd w:val="clear" w:color="auto" w:fill="FFFFFF"/>
        </w:rPr>
        <w:t>diplomatic missions.</w:t>
      </w:r>
      <w:r>
        <w:rPr>
          <w:shd w:val="clear" w:color="auto" w:fill="FFFFFF"/>
        </w:rPr>
        <w:t xml:space="preserve"> </w:t>
      </w:r>
      <w:r w:rsidRPr="0051194F">
        <w:rPr>
          <w:shd w:val="clear" w:color="auto" w:fill="FFFFFF"/>
        </w:rPr>
        <w:t xml:space="preserve">The social environment is formed by its cultural and linguistic diversities </w:t>
      </w:r>
      <w:r w:rsidR="00F679BB">
        <w:rPr>
          <w:shd w:val="clear" w:color="auto" w:fill="FFFFFF"/>
        </w:rPr>
        <w:t xml:space="preserve">and </w:t>
      </w:r>
      <w:r w:rsidRPr="0051194F">
        <w:rPr>
          <w:shd w:val="clear" w:color="auto" w:fill="FFFFFF"/>
        </w:rPr>
        <w:t>Dutch, French, and German being the main three official language</w:t>
      </w:r>
      <w:r w:rsidR="007C2D37">
        <w:rPr>
          <w:shd w:val="clear" w:color="auto" w:fill="FFFFFF"/>
        </w:rPr>
        <w:t xml:space="preserve"> (Mezzanotte, 2022)</w:t>
      </w:r>
      <w:r w:rsidRPr="0051194F">
        <w:rPr>
          <w:shd w:val="clear" w:color="auto" w:fill="FFFFFF"/>
        </w:rPr>
        <w:t>. Its distinct dynamic of culture and language demands flexibility and sensitivity from companies that operate within the borders. Belgian society is a believer in consensus, tolerance, and equality which is reflected in its complicated cultural heritage and its multi-cultural structure.</w:t>
      </w:r>
      <w:r w:rsidR="00C30381">
        <w:rPr>
          <w:shd w:val="clear" w:color="auto" w:fill="FFFFFF"/>
        </w:rPr>
        <w:t xml:space="preserve"> </w:t>
      </w:r>
      <w:r w:rsidRPr="0051194F">
        <w:rPr>
          <w:shd w:val="clear" w:color="auto" w:fill="FFFFFF"/>
        </w:rPr>
        <w:t xml:space="preserve">Possible Risks Belgium is a prime geographical location in central Europe </w:t>
      </w:r>
      <w:r w:rsidR="00F679BB">
        <w:rPr>
          <w:shd w:val="clear" w:color="auto" w:fill="FFFFFF"/>
        </w:rPr>
        <w:t xml:space="preserve">and </w:t>
      </w:r>
      <w:r w:rsidRPr="0051194F">
        <w:rPr>
          <w:shd w:val="clear" w:color="auto" w:fill="FFFFFF"/>
        </w:rPr>
        <w:t xml:space="preserve">a highly educated workforce However, it is also faced with problems like language tensions </w:t>
      </w:r>
      <w:r w:rsidR="00F679BB">
        <w:rPr>
          <w:shd w:val="clear" w:color="auto" w:fill="FFFFFF"/>
        </w:rPr>
        <w:t xml:space="preserve">and </w:t>
      </w:r>
      <w:r w:rsidRPr="0051194F">
        <w:rPr>
          <w:shd w:val="clear" w:color="auto" w:fill="FFFFFF"/>
        </w:rPr>
        <w:t>political unstable</w:t>
      </w:r>
      <w:r w:rsidR="00D32734">
        <w:rPr>
          <w:shd w:val="clear" w:color="auto" w:fill="FFFFFF"/>
        </w:rPr>
        <w:t xml:space="preserve"> (Karaca et al., 2023)</w:t>
      </w:r>
      <w:r w:rsidRPr="0051194F">
        <w:rPr>
          <w:shd w:val="clear" w:color="auto" w:fill="FFFFFF"/>
        </w:rPr>
        <w:t xml:space="preserve">. The linguistic gap between the Dutch speaking Flanders and Francophone Wallonia requires careful communication </w:t>
      </w:r>
      <w:r w:rsidR="00F679BB">
        <w:rPr>
          <w:shd w:val="clear" w:color="auto" w:fill="FFFFFF"/>
        </w:rPr>
        <w:t xml:space="preserve">and </w:t>
      </w:r>
      <w:r w:rsidRPr="0051194F">
        <w:rPr>
          <w:shd w:val="clear" w:color="auto" w:fill="FFFFFF"/>
        </w:rPr>
        <w:t xml:space="preserve">knowledge of the culture. In addition, Belgium's complicated government bureaucracy </w:t>
      </w:r>
      <w:r w:rsidR="00F679BB">
        <w:rPr>
          <w:shd w:val="clear" w:color="auto" w:fill="FFFFFF"/>
        </w:rPr>
        <w:t xml:space="preserve">and </w:t>
      </w:r>
      <w:r w:rsidRPr="0051194F">
        <w:rPr>
          <w:shd w:val="clear" w:color="auto" w:fill="FFFFFF"/>
        </w:rPr>
        <w:t>its high rates of taxation could pose a challenge to foreign businesses.</w:t>
      </w:r>
      <w:r w:rsidR="00C30381">
        <w:rPr>
          <w:shd w:val="clear" w:color="auto" w:fill="FFFFFF"/>
        </w:rPr>
        <w:t xml:space="preserve"> </w:t>
      </w:r>
      <w:r w:rsidRPr="0051194F">
        <w:rPr>
          <w:shd w:val="clear" w:color="auto" w:fill="FFFFFF"/>
        </w:rPr>
        <w:t xml:space="preserve">The workforce of Belgium is educated and multi-cultural which is a reflection of the diverse city and population. Belgium is blessed with an educated workforce with experience in various fields such as engineering, technology, </w:t>
      </w:r>
      <w:r w:rsidR="00F679BB">
        <w:rPr>
          <w:shd w:val="clear" w:color="auto" w:fill="FFFFFF"/>
        </w:rPr>
        <w:t xml:space="preserve">and </w:t>
      </w:r>
      <w:r w:rsidRPr="0051194F">
        <w:rPr>
          <w:shd w:val="clear" w:color="auto" w:fill="FFFFFF"/>
        </w:rPr>
        <w:t>finance. Yet, creating a culture of inclusion and eliminating disparities in the workforce, specifically regarding the ability to speak a language and job opportunities that are available to minorities, pose constant challenges</w:t>
      </w:r>
      <w:r w:rsidR="00D32734">
        <w:rPr>
          <w:shd w:val="clear" w:color="auto" w:fill="FFFFFF"/>
        </w:rPr>
        <w:t xml:space="preserve"> (Jackson et al., 2023)</w:t>
      </w:r>
      <w:r w:rsidRPr="0051194F">
        <w:rPr>
          <w:shd w:val="clear" w:color="auto" w:fill="FFFFFF"/>
        </w:rPr>
        <w:t>.</w:t>
      </w:r>
      <w:r w:rsidR="00C30381">
        <w:rPr>
          <w:shd w:val="clear" w:color="auto" w:fill="FFFFFF"/>
        </w:rPr>
        <w:t xml:space="preserve"> </w:t>
      </w:r>
      <w:r w:rsidRPr="0051194F">
        <w:rPr>
          <w:shd w:val="clear" w:color="auto" w:fill="FFFFFF"/>
        </w:rPr>
        <w:t>By applying Hofstede's cultural aspects to Belgium and the country, we can observe subtleties caused by its language and cultural variety. Belgium generally scores well in the area of individualism. This reflects the balance between autonomy for individuals and a collective identity within a multi-cultural society</w:t>
      </w:r>
      <w:r w:rsidR="00D32734">
        <w:rPr>
          <w:shd w:val="clear" w:color="auto" w:fill="FFFFFF"/>
        </w:rPr>
        <w:t xml:space="preserve"> (Smith et al., 2022)</w:t>
      </w:r>
      <w:r w:rsidRPr="0051194F">
        <w:rPr>
          <w:shd w:val="clear" w:color="auto" w:fill="FFFFFF"/>
        </w:rPr>
        <w:t xml:space="preserve">. Furthermore, Belgium tends to score fairly well in the area of </w:t>
      </w:r>
      <w:r w:rsidRPr="0051194F">
        <w:rPr>
          <w:shd w:val="clear" w:color="auto" w:fill="FFFFFF"/>
        </w:rPr>
        <w:lastRenderedPageBreak/>
        <w:t xml:space="preserve">uncertainty-avoidance and suggests that they prefer clearly defined rules and a structured environment. Knowing the cultural context will inform the way Sainsbury approaches collaboration, communication, and making decisions within Belgium. </w:t>
      </w:r>
    </w:p>
    <w:p w14:paraId="12B47DE5" w14:textId="214F6BB4" w:rsidR="0051194F" w:rsidRDefault="00C30381" w:rsidP="0051194F">
      <w:pPr>
        <w:rPr>
          <w:shd w:val="clear" w:color="auto" w:fill="FFFFFF"/>
        </w:rPr>
      </w:pPr>
      <w:r>
        <w:rPr>
          <w:shd w:val="clear" w:color="auto" w:fill="FFFFFF"/>
        </w:rPr>
        <w:t xml:space="preserve">So, </w:t>
      </w:r>
      <w:r w:rsidR="0051194F" w:rsidRPr="0051194F">
        <w:rPr>
          <w:shd w:val="clear" w:color="auto" w:fill="FFFFFF"/>
        </w:rPr>
        <w:t xml:space="preserve">I would say that both </w:t>
      </w:r>
      <w:r w:rsidR="00AB149B">
        <w:rPr>
          <w:shd w:val="clear" w:color="auto" w:fill="FFFFFF"/>
        </w:rPr>
        <w:t>Austria</w:t>
      </w:r>
      <w:r w:rsidR="008D081C">
        <w:rPr>
          <w:shd w:val="clear" w:color="auto" w:fill="FFFFFF"/>
        </w:rPr>
        <w:t xml:space="preserve"> </w:t>
      </w:r>
      <w:r w:rsidR="00F679BB">
        <w:rPr>
          <w:shd w:val="clear" w:color="auto" w:fill="FFFFFF"/>
        </w:rPr>
        <w:t xml:space="preserve">and </w:t>
      </w:r>
      <w:r w:rsidR="0051194F" w:rsidRPr="0051194F">
        <w:rPr>
          <w:shd w:val="clear" w:color="auto" w:fill="FFFFFF"/>
        </w:rPr>
        <w:t xml:space="preserve">Belgium have unique advantages </w:t>
      </w:r>
      <w:r w:rsidR="00F679BB">
        <w:rPr>
          <w:shd w:val="clear" w:color="auto" w:fill="FFFFFF"/>
        </w:rPr>
        <w:t xml:space="preserve">and </w:t>
      </w:r>
      <w:r w:rsidR="0051194F" w:rsidRPr="0051194F">
        <w:rPr>
          <w:shd w:val="clear" w:color="auto" w:fill="FFFFFF"/>
        </w:rPr>
        <w:t xml:space="preserve">challenges to Sainsbury's entry to Europe. In contrast, while </w:t>
      </w:r>
      <w:r w:rsidR="00AB149B">
        <w:rPr>
          <w:shd w:val="clear" w:color="auto" w:fill="FFFFFF"/>
        </w:rPr>
        <w:t>Austria</w:t>
      </w:r>
      <w:r w:rsidR="008D081C">
        <w:rPr>
          <w:shd w:val="clear" w:color="auto" w:fill="FFFFFF"/>
        </w:rPr>
        <w:t xml:space="preserve"> </w:t>
      </w:r>
      <w:r w:rsidR="0051194F" w:rsidRPr="0051194F">
        <w:rPr>
          <w:shd w:val="clear" w:color="auto" w:fill="FFFFFF"/>
        </w:rPr>
        <w:t xml:space="preserve">is stable, has an experienced workforce, </w:t>
      </w:r>
      <w:r w:rsidR="00F679BB">
        <w:rPr>
          <w:shd w:val="clear" w:color="auto" w:fill="FFFFFF"/>
        </w:rPr>
        <w:t xml:space="preserve">and </w:t>
      </w:r>
      <w:r w:rsidR="0051194F" w:rsidRPr="0051194F">
        <w:rPr>
          <w:shd w:val="clear" w:color="auto" w:fill="FFFFFF"/>
        </w:rPr>
        <w:t xml:space="preserve">an emphasis on traditions, Belgium offers strategic advantages in terms of multiculturalism, diversity, </w:t>
      </w:r>
      <w:r w:rsidR="00F679BB">
        <w:rPr>
          <w:shd w:val="clear" w:color="auto" w:fill="FFFFFF"/>
        </w:rPr>
        <w:t xml:space="preserve">and </w:t>
      </w:r>
      <w:r w:rsidR="0051194F" w:rsidRPr="0051194F">
        <w:rPr>
          <w:shd w:val="clear" w:color="auto" w:fill="FFFFFF"/>
        </w:rPr>
        <w:t>access to global networks</w:t>
      </w:r>
      <w:r w:rsidR="007C2D37">
        <w:rPr>
          <w:shd w:val="clear" w:color="auto" w:fill="FFFFFF"/>
        </w:rPr>
        <w:t xml:space="preserve"> (Ferdous, 2023). </w:t>
      </w:r>
      <w:r w:rsidR="0051194F" w:rsidRPr="0051194F">
        <w:rPr>
          <w:shd w:val="clear" w:color="auto" w:fill="FFFFFF"/>
        </w:rPr>
        <w:t>Sainsbury should conduct an in-depth study of the country's culture economy, regulatory, and economic environment to take an informed choice that is aligned with the company's future growth goals and goals and values.</w:t>
      </w:r>
    </w:p>
    <w:p w14:paraId="08FAAA69" w14:textId="05215A85" w:rsidR="00B9610B" w:rsidRPr="00B9610B" w:rsidRDefault="00B9610B" w:rsidP="00B9610B">
      <w:pPr>
        <w:rPr>
          <w:shd w:val="clear" w:color="auto" w:fill="FFFFFF"/>
        </w:rPr>
      </w:pPr>
      <w:r w:rsidRPr="00B9610B">
        <w:rPr>
          <w:shd w:val="clear" w:color="auto" w:fill="FFFFFF"/>
        </w:rPr>
        <w:t xml:space="preserve">If </w:t>
      </w:r>
      <w:r>
        <w:rPr>
          <w:shd w:val="clear" w:color="auto" w:fill="FFFFFF"/>
        </w:rPr>
        <w:t>we</w:t>
      </w:r>
      <w:r w:rsidRPr="00B9610B">
        <w:rPr>
          <w:shd w:val="clear" w:color="auto" w:fill="FFFFFF"/>
        </w:rPr>
        <w:t xml:space="preserve"> are thinking about the barriers to communication that the British firm such as Sainsbury could face within </w:t>
      </w:r>
      <w:r w:rsidR="00AB149B">
        <w:rPr>
          <w:shd w:val="clear" w:color="auto" w:fill="FFFFFF"/>
        </w:rPr>
        <w:t>Austria</w:t>
      </w:r>
      <w:r w:rsidR="008D081C">
        <w:rPr>
          <w:shd w:val="clear" w:color="auto" w:fill="FFFFFF"/>
        </w:rPr>
        <w:t xml:space="preserve"> </w:t>
      </w:r>
      <w:r w:rsidR="00F679BB">
        <w:rPr>
          <w:shd w:val="clear" w:color="auto" w:fill="FFFFFF"/>
        </w:rPr>
        <w:t xml:space="preserve">and </w:t>
      </w:r>
      <w:r w:rsidRPr="00B9610B">
        <w:rPr>
          <w:shd w:val="clear" w:color="auto" w:fill="FFFFFF"/>
        </w:rPr>
        <w:t xml:space="preserve">Belgium it is crucial to consider both linguistic and cultural elements that may hinder the effectiveness of communication. Although English proficiency is fairly large in </w:t>
      </w:r>
      <w:r w:rsidR="00AB149B">
        <w:rPr>
          <w:shd w:val="clear" w:color="auto" w:fill="FFFFFF"/>
        </w:rPr>
        <w:t>Austria</w:t>
      </w:r>
      <w:r w:rsidR="008D081C">
        <w:rPr>
          <w:shd w:val="clear" w:color="auto" w:fill="FFFFFF"/>
        </w:rPr>
        <w:t xml:space="preserve"> </w:t>
      </w:r>
      <w:r w:rsidRPr="00B9610B">
        <w:rPr>
          <w:shd w:val="clear" w:color="auto" w:fill="FFFFFF"/>
        </w:rPr>
        <w:t>and Belgium, particularly for those in the middle age group and cities, there could exist instances in which cultural differences hinder communication</w:t>
      </w:r>
      <w:r w:rsidR="006F2E45">
        <w:rPr>
          <w:shd w:val="clear" w:color="auto" w:fill="FFFFFF"/>
        </w:rPr>
        <w:t xml:space="preserve"> (Smith et al., 2022)</w:t>
      </w:r>
      <w:r w:rsidRPr="00B9610B">
        <w:rPr>
          <w:shd w:val="clear" w:color="auto" w:fill="FFFFFF"/>
        </w:rPr>
        <w:t>. </w:t>
      </w:r>
    </w:p>
    <w:p w14:paraId="136831D9" w14:textId="1C8D87FF" w:rsidR="00B9610B" w:rsidRPr="00B9610B" w:rsidRDefault="00B9610B" w:rsidP="00B9610B">
      <w:pPr>
        <w:rPr>
          <w:shd w:val="clear" w:color="auto" w:fill="FFFFFF"/>
        </w:rPr>
      </w:pPr>
      <w:r w:rsidRPr="00B9610B">
        <w:rPr>
          <w:shd w:val="clear" w:color="auto" w:fill="FFFFFF"/>
        </w:rPr>
        <w:t>The diversity of languages in Belgium presents major communication challenges for British companies. Because Dutch, French, and German being the official languages of various regions, understanding the language barrier requires careful thought. Although English is a primary the lingua franca of businesses however, the level of proficiency may differ across Belgian peers, especially in areas that English isn't the main languages. Belgium's landscape of culture is defined by its regional and linguistic divides. It has distinct social norms and cultural practices within Flanders, Wallonia, and Brussels. Respecting and understanding these cultural distinctions is essential to effective communications</w:t>
      </w:r>
      <w:r w:rsidR="007E15DC">
        <w:rPr>
          <w:shd w:val="clear" w:color="auto" w:fill="FFFFFF"/>
        </w:rPr>
        <w:t xml:space="preserve"> (Ferdous, 2023)</w:t>
      </w:r>
      <w:r w:rsidRPr="00B9610B">
        <w:rPr>
          <w:shd w:val="clear" w:color="auto" w:fill="FFFFFF"/>
        </w:rPr>
        <w:t>. British companies must show the ability to adapt and be sensitive to create rapport and confidence with Belgian allies across language and cultural lines. The bureaucratic procedures in Belgium can be complicated and take a long time, which creates extra issues for communication and taking decisions. British companies may experience problems or delays when navigating the regulatory process, obtaining permits or signing contracts. Transparent and clear communication is essential in managing expectations and alleviating potential conflicts in bureaucratic processes</w:t>
      </w:r>
      <w:r w:rsidR="007E15DC">
        <w:rPr>
          <w:shd w:val="clear" w:color="auto" w:fill="FFFFFF"/>
        </w:rPr>
        <w:t xml:space="preserve"> (</w:t>
      </w:r>
      <w:proofErr w:type="spellStart"/>
      <w:r w:rsidR="007E15DC">
        <w:rPr>
          <w:shd w:val="clear" w:color="auto" w:fill="FFFFFF"/>
        </w:rPr>
        <w:t>Ajekiigbe</w:t>
      </w:r>
      <w:proofErr w:type="spellEnd"/>
      <w:r w:rsidR="007E15DC">
        <w:rPr>
          <w:shd w:val="clear" w:color="auto" w:fill="FFFFFF"/>
        </w:rPr>
        <w:t>, 2023).</w:t>
      </w:r>
    </w:p>
    <w:p w14:paraId="4E760B63" w14:textId="4731F289" w:rsidR="00BB15FF" w:rsidRDefault="002D0942" w:rsidP="00BB15FF">
      <w:pPr>
        <w:rPr>
          <w:shd w:val="clear" w:color="auto" w:fill="FFFFFF"/>
        </w:rPr>
      </w:pPr>
      <w:r w:rsidRPr="002D0942">
        <w:rPr>
          <w:shd w:val="clear" w:color="auto" w:fill="FFFFFF"/>
        </w:rPr>
        <w:t xml:space="preserve">Both in </w:t>
      </w:r>
      <w:r w:rsidR="00AB149B">
        <w:rPr>
          <w:shd w:val="clear" w:color="auto" w:fill="FFFFFF"/>
        </w:rPr>
        <w:t>Austria</w:t>
      </w:r>
      <w:r w:rsidR="008D081C">
        <w:rPr>
          <w:shd w:val="clear" w:color="auto" w:fill="FFFFFF"/>
        </w:rPr>
        <w:t xml:space="preserve"> </w:t>
      </w:r>
      <w:r w:rsidRPr="002D0942">
        <w:rPr>
          <w:shd w:val="clear" w:color="auto" w:fill="FFFFFF"/>
        </w:rPr>
        <w:t>a</w:t>
      </w:r>
      <w:r>
        <w:rPr>
          <w:shd w:val="clear" w:color="auto" w:fill="FFFFFF"/>
        </w:rPr>
        <w:t xml:space="preserve">nd </w:t>
      </w:r>
      <w:r w:rsidRPr="002D0942">
        <w:rPr>
          <w:shd w:val="clear" w:color="auto" w:fill="FFFFFF"/>
        </w:rPr>
        <w:t xml:space="preserve">Belgium, British businesses like Sainsbury could also be faced with issues in relation to time zones working hours, </w:t>
      </w:r>
      <w:r w:rsidR="00F679BB">
        <w:rPr>
          <w:shd w:val="clear" w:color="auto" w:fill="FFFFFF"/>
        </w:rPr>
        <w:t xml:space="preserve">and </w:t>
      </w:r>
      <w:r w:rsidRPr="002D0942">
        <w:rPr>
          <w:shd w:val="clear" w:color="auto" w:fill="FFFFFF"/>
        </w:rPr>
        <w:t xml:space="preserve">business habits. The establishment of open </w:t>
      </w:r>
      <w:r w:rsidRPr="002D0942">
        <w:rPr>
          <w:shd w:val="clear" w:color="auto" w:fill="FFFFFF"/>
        </w:rPr>
        <w:lastRenderedPageBreak/>
        <w:t xml:space="preserve">communication lines </w:t>
      </w:r>
      <w:r w:rsidR="00F679BB">
        <w:rPr>
          <w:shd w:val="clear" w:color="auto" w:fill="FFFFFF"/>
        </w:rPr>
        <w:t xml:space="preserve">and </w:t>
      </w:r>
      <w:r w:rsidRPr="002D0942">
        <w:rPr>
          <w:shd w:val="clear" w:color="auto" w:fill="FFFFFF"/>
        </w:rPr>
        <w:t xml:space="preserve">fostering cross-cultural understanding </w:t>
      </w:r>
      <w:r w:rsidR="00F679BB">
        <w:rPr>
          <w:shd w:val="clear" w:color="auto" w:fill="FFFFFF"/>
        </w:rPr>
        <w:t xml:space="preserve">and </w:t>
      </w:r>
      <w:r w:rsidRPr="002D0942">
        <w:rPr>
          <w:shd w:val="clear" w:color="auto" w:fill="FFFFFF"/>
        </w:rPr>
        <w:t xml:space="preserve">leveraging technology to bridge geographic divides could benefit overcome these obstacles. In addition, the investment in language learning and programs to raise awareness of cultural differences to employees who are involved with business operations across </w:t>
      </w:r>
      <w:r w:rsidR="00AB149B">
        <w:rPr>
          <w:shd w:val="clear" w:color="auto" w:fill="FFFFFF"/>
        </w:rPr>
        <w:t>Austria</w:t>
      </w:r>
      <w:r w:rsidR="008D081C">
        <w:rPr>
          <w:shd w:val="clear" w:color="auto" w:fill="FFFFFF"/>
        </w:rPr>
        <w:t xml:space="preserve"> </w:t>
      </w:r>
      <w:r w:rsidRPr="002D0942">
        <w:rPr>
          <w:shd w:val="clear" w:color="auto" w:fill="FFFFFF"/>
        </w:rPr>
        <w:t>and Belgium will increase communication efficiency and help facilitate collaboration</w:t>
      </w:r>
      <w:r w:rsidR="007E15DC">
        <w:rPr>
          <w:shd w:val="clear" w:color="auto" w:fill="FFFFFF"/>
        </w:rPr>
        <w:t xml:space="preserve"> (Di et al., 2023).</w:t>
      </w:r>
      <w:r w:rsidR="00BB15FF" w:rsidRPr="00BB15FF">
        <w:rPr>
          <w:vanish/>
          <w:shd w:val="clear" w:color="auto" w:fill="FFFFFF"/>
        </w:rPr>
        <w:t>Top of Form</w:t>
      </w:r>
    </w:p>
    <w:p w14:paraId="17465F51" w14:textId="4961BEFB" w:rsidR="00F679BB" w:rsidRDefault="00F679BB" w:rsidP="0051194F">
      <w:pPr>
        <w:rPr>
          <w:shd w:val="clear" w:color="auto" w:fill="FFFFFF"/>
        </w:rPr>
      </w:pPr>
      <w:r w:rsidRPr="00F679BB">
        <w:rPr>
          <w:shd w:val="clear" w:color="auto" w:fill="FFFFFF"/>
        </w:rPr>
        <w:t xml:space="preserve">Based on an evaluation of </w:t>
      </w:r>
      <w:r w:rsidR="00AB149B">
        <w:rPr>
          <w:shd w:val="clear" w:color="auto" w:fill="FFFFFF"/>
        </w:rPr>
        <w:t>Austria</w:t>
      </w:r>
      <w:r w:rsidR="008D081C">
        <w:rPr>
          <w:shd w:val="clear" w:color="auto" w:fill="FFFFFF"/>
        </w:rPr>
        <w:t xml:space="preserve"> </w:t>
      </w:r>
      <w:r>
        <w:rPr>
          <w:shd w:val="clear" w:color="auto" w:fill="FFFFFF"/>
        </w:rPr>
        <w:t xml:space="preserve">and </w:t>
      </w:r>
      <w:r w:rsidRPr="00F679BB">
        <w:rPr>
          <w:shd w:val="clear" w:color="auto" w:fill="FFFFFF"/>
        </w:rPr>
        <w:t>Belgium together with the issues with communication as a reason to expand Sainsbury's operations to the EU country is to lean toward Belgium. Both countries have unique benefits</w:t>
      </w:r>
      <w:r w:rsidR="00AF30C3">
        <w:rPr>
          <w:shd w:val="clear" w:color="auto" w:fill="FFFFFF"/>
        </w:rPr>
        <w:t xml:space="preserve"> but</w:t>
      </w:r>
      <w:r w:rsidRPr="00F679BB">
        <w:rPr>
          <w:shd w:val="clear" w:color="auto" w:fill="FFFFFF"/>
        </w:rPr>
        <w:t xml:space="preserve"> Belgium presents a more advantageous environment with regards to language diversity, strategic positioning and the ability to adapt culturally. The expansion to Belgium is in line with the company's goals of expanding its geographic reach within its EU market</w:t>
      </w:r>
      <w:r w:rsidR="007E15DC">
        <w:rPr>
          <w:shd w:val="clear" w:color="auto" w:fill="FFFFFF"/>
        </w:rPr>
        <w:t xml:space="preserve"> (Ferri et al., 2020)</w:t>
      </w:r>
      <w:r w:rsidRPr="00F679BB">
        <w:rPr>
          <w:shd w:val="clear" w:color="auto" w:fill="FFFFFF"/>
        </w:rPr>
        <w:t xml:space="preserve">. The centrality of Belgium's location within Western Europe offers logistical advantages which facilitate distribution </w:t>
      </w:r>
      <w:r>
        <w:rPr>
          <w:shd w:val="clear" w:color="auto" w:fill="FFFFFF"/>
        </w:rPr>
        <w:t xml:space="preserve">and </w:t>
      </w:r>
      <w:r w:rsidRPr="00F679BB">
        <w:rPr>
          <w:shd w:val="clear" w:color="auto" w:fill="FFFFFF"/>
        </w:rPr>
        <w:t>access to markets in neighboring countries. Additionally, Belgium's multi-cultural society and vibrant cities give the ideal environment for Sainsbury to display its dedication to inclusion, diversity and the latest technology. </w:t>
      </w:r>
      <w:r w:rsidR="002B5CDA">
        <w:rPr>
          <w:shd w:val="clear" w:color="auto" w:fill="FFFFFF"/>
        </w:rPr>
        <w:t>Investment</w:t>
      </w:r>
      <w:r w:rsidR="002B5CDA" w:rsidRPr="002B5CDA">
        <w:rPr>
          <w:shd w:val="clear" w:color="auto" w:fill="FFFFFF"/>
        </w:rPr>
        <w:t xml:space="preserve"> on language-learning courses to rise the proficiency of employees in English and French, in addition to Dutch </w:t>
      </w:r>
      <w:r w:rsidR="00AB149B">
        <w:rPr>
          <w:shd w:val="clear" w:color="auto" w:fill="FFFFFF"/>
        </w:rPr>
        <w:t xml:space="preserve">and </w:t>
      </w:r>
      <w:r w:rsidR="002B5CDA" w:rsidRPr="002B5CDA">
        <w:rPr>
          <w:shd w:val="clear" w:color="auto" w:fill="FFFFFF"/>
        </w:rPr>
        <w:t>French as the main languages used in Belgium (</w:t>
      </w:r>
      <w:proofErr w:type="spellStart"/>
      <w:r w:rsidR="002B5CDA" w:rsidRPr="002B5CDA">
        <w:rPr>
          <w:shd w:val="clear" w:color="auto" w:fill="FFFFFF"/>
        </w:rPr>
        <w:t>Onishchuk</w:t>
      </w:r>
      <w:proofErr w:type="spellEnd"/>
      <w:r w:rsidR="002B5CDA">
        <w:rPr>
          <w:shd w:val="clear" w:color="auto" w:fill="FFFFFF"/>
        </w:rPr>
        <w:t xml:space="preserve"> et al., </w:t>
      </w:r>
      <w:r w:rsidR="002B5CDA" w:rsidRPr="002B5CDA">
        <w:rPr>
          <w:shd w:val="clear" w:color="auto" w:fill="FFFFFF"/>
        </w:rPr>
        <w:t>2020). The provision of employees with the necessary proficiency in the language abilities allows them to communicate definitely and comfortably with their Belgian colleagues and overcome linguistic obstacles. Design and implement cultural awareness workshops for employees in order to increase their knowledge of different languages, regional differences and the business practices in Belgium. Develop intercultural awareness and understanding for constructive interactions and improve relations to Belgian collaborators and clients (Hevey</w:t>
      </w:r>
      <w:r w:rsidR="002B5CDA">
        <w:rPr>
          <w:shd w:val="clear" w:color="auto" w:fill="FFFFFF"/>
        </w:rPr>
        <w:t xml:space="preserve"> et al.,</w:t>
      </w:r>
      <w:r w:rsidR="002B5CDA" w:rsidRPr="002B5CDA">
        <w:rPr>
          <w:shd w:val="clear" w:color="auto" w:fill="FFFFFF"/>
        </w:rPr>
        <w:t xml:space="preserve"> 2023). Create communication strategies and marketing campaigns which are in line with the needs and cultural preferences of Belgian customers. Change the products' options such as the branding, messages, and brand in accordance with the particular needs, values, and cultural norms of the Belgian market. This will demonstrate Sainsbury's determination to satisfy the needs of all their customers in Belgium (Lubis</w:t>
      </w:r>
      <w:r w:rsidR="002B5CDA">
        <w:rPr>
          <w:shd w:val="clear" w:color="auto" w:fill="FFFFFF"/>
        </w:rPr>
        <w:t>,</w:t>
      </w:r>
      <w:r w:rsidR="002B5CDA" w:rsidRPr="002B5CDA">
        <w:rPr>
          <w:shd w:val="clear" w:color="auto" w:fill="FFFFFF"/>
        </w:rPr>
        <w:t xml:space="preserve"> 2023). Make use of technology-driven solutions like video conference software, translation platforms </w:t>
      </w:r>
      <w:r w:rsidR="00AB149B">
        <w:rPr>
          <w:shd w:val="clear" w:color="auto" w:fill="FFFFFF"/>
        </w:rPr>
        <w:t xml:space="preserve">and </w:t>
      </w:r>
      <w:r w:rsidR="002B5CDA" w:rsidRPr="002B5CDA">
        <w:rPr>
          <w:shd w:val="clear" w:color="auto" w:fill="FFFFFF"/>
        </w:rPr>
        <w:t>virtual collaboration software to make it easier for people with different languages who differ by distances. Utilizing digital tools that are user-friendly can improve the efficiency, efficacy and cooperation in cross-cultural business interactions.</w:t>
      </w:r>
      <w:r w:rsidRPr="00F679BB">
        <w:rPr>
          <w:shd w:val="clear" w:color="auto" w:fill="FFFFFF"/>
        </w:rPr>
        <w:t xml:space="preserve"> Facilitate diversity and inclusion throughout Sainsbury's workforce through </w:t>
      </w:r>
      <w:r w:rsidRPr="00F679BB">
        <w:rPr>
          <w:shd w:val="clear" w:color="auto" w:fill="FFFFFF"/>
        </w:rPr>
        <w:lastRenderedPageBreak/>
        <w:t>recruiting and keeping talent with diverse cultures and linguistic backgrounds. The creation of multicultural teams encourages imagination, creativity and flexibility, which allows Sainsbury to efficaciously manage Belgium's multi-cultural business landscape</w:t>
      </w:r>
      <w:r w:rsidR="007C2D37">
        <w:rPr>
          <w:shd w:val="clear" w:color="auto" w:fill="FFFFFF"/>
        </w:rPr>
        <w:t xml:space="preserve"> (Gabriel and </w:t>
      </w:r>
      <w:proofErr w:type="spellStart"/>
      <w:r w:rsidR="007C2D37">
        <w:rPr>
          <w:shd w:val="clear" w:color="auto" w:fill="FFFFFF"/>
        </w:rPr>
        <w:t>Aguinis</w:t>
      </w:r>
      <w:proofErr w:type="spellEnd"/>
      <w:r w:rsidR="007C2D37">
        <w:rPr>
          <w:shd w:val="clear" w:color="auto" w:fill="FFFFFF"/>
        </w:rPr>
        <w:t>, 2022)</w:t>
      </w:r>
      <w:r w:rsidRPr="00F679BB">
        <w:rPr>
          <w:shd w:val="clear" w:color="auto" w:fill="FFFFFF"/>
        </w:rPr>
        <w:t xml:space="preserve">. Forge alliances with local </w:t>
      </w:r>
      <w:r w:rsidR="00824BA3" w:rsidRPr="00F679BB">
        <w:rPr>
          <w:shd w:val="clear" w:color="auto" w:fill="FFFFFF"/>
        </w:rPr>
        <w:t>companies’</w:t>
      </w:r>
      <w:r w:rsidRPr="00F679BB">
        <w:rPr>
          <w:shd w:val="clear" w:color="auto" w:fill="FFFFFF"/>
        </w:rPr>
        <w:t xml:space="preserve"> industries, associations for industry, and other government agencies to receive knowledge of Belgium's markets, regulations and trends in the consumer market. Involving key stakeholders in the process fosters cooperation, sharing of knowledge, and understanding among them, which will aid in Sainsbury's entry into the Belgian market. Through these methods, Sainsbury can overcome communication issues and create an empowering atmosphere for all to be successful when it expands to Belgium. By embracing multicultural sensitivity, linguistic diversity </w:t>
      </w:r>
      <w:r>
        <w:rPr>
          <w:shd w:val="clear" w:color="auto" w:fill="FFFFFF"/>
        </w:rPr>
        <w:t xml:space="preserve">and </w:t>
      </w:r>
      <w:r w:rsidRPr="00F679BB">
        <w:rPr>
          <w:shd w:val="clear" w:color="auto" w:fill="FFFFFF"/>
        </w:rPr>
        <w:t>technological advancements allow Sainsbury to create trust, promote collaboration and establish itself as a prominent player within the Belgian market. This will position Sainsbury for expansion and growth in the EU.</w:t>
      </w:r>
    </w:p>
    <w:p w14:paraId="34F7A0B7" w14:textId="77777777" w:rsidR="00B2045F" w:rsidRDefault="00B2045F" w:rsidP="0051194F">
      <w:pPr>
        <w:rPr>
          <w:shd w:val="clear" w:color="auto" w:fill="FFFFFF"/>
        </w:rPr>
      </w:pPr>
    </w:p>
    <w:p w14:paraId="531B6465" w14:textId="5EEE8A7B" w:rsidR="00047520" w:rsidRDefault="00047520" w:rsidP="00047520">
      <w:pPr>
        <w:pStyle w:val="Heading1"/>
        <w:rPr>
          <w:shd w:val="clear" w:color="auto" w:fill="FFFFFF"/>
        </w:rPr>
      </w:pPr>
      <w:r>
        <w:rPr>
          <w:shd w:val="clear" w:color="auto" w:fill="FFFFFF"/>
        </w:rPr>
        <w:t xml:space="preserve">Conclusion </w:t>
      </w:r>
    </w:p>
    <w:p w14:paraId="474924C4" w14:textId="415CEA37" w:rsidR="00824BA3" w:rsidRPr="00824BA3" w:rsidRDefault="00824BA3" w:rsidP="00824BA3">
      <w:pPr>
        <w:rPr>
          <w:shd w:val="clear" w:color="auto" w:fill="FFFFFF"/>
        </w:rPr>
      </w:pPr>
      <w:r w:rsidRPr="00824BA3">
        <w:rPr>
          <w:shd w:val="clear" w:color="auto" w:fill="FFFFFF"/>
        </w:rPr>
        <w:t xml:space="preserve">After a thorough analysis of </w:t>
      </w:r>
      <w:r w:rsidR="00AB149B">
        <w:rPr>
          <w:shd w:val="clear" w:color="auto" w:fill="FFFFFF"/>
        </w:rPr>
        <w:t>Austria</w:t>
      </w:r>
      <w:r w:rsidR="00AF30C3">
        <w:rPr>
          <w:shd w:val="clear" w:color="auto" w:fill="FFFFFF"/>
        </w:rPr>
        <w:t xml:space="preserve"> and</w:t>
      </w:r>
      <w:r w:rsidR="002F4074">
        <w:rPr>
          <w:shd w:val="clear" w:color="auto" w:fill="FFFFFF"/>
        </w:rPr>
        <w:t xml:space="preserve"> </w:t>
      </w:r>
      <w:r w:rsidRPr="00824BA3">
        <w:rPr>
          <w:shd w:val="clear" w:color="auto" w:fill="FFFFFF"/>
        </w:rPr>
        <w:t xml:space="preserve">Belgium following a careful analysis of both countries, it is evident that Belgium offers a better setting for the expansion of Sainsbury to an EU market. Its strategically located, the diversity of its languages, </w:t>
      </w:r>
      <w:r w:rsidR="00AB149B">
        <w:rPr>
          <w:shd w:val="clear" w:color="auto" w:fill="FFFFFF"/>
        </w:rPr>
        <w:t xml:space="preserve">and </w:t>
      </w:r>
      <w:r w:rsidRPr="00824BA3">
        <w:rPr>
          <w:shd w:val="clear" w:color="auto" w:fill="FFFFFF"/>
        </w:rPr>
        <w:t xml:space="preserve">its flexibility in culture makes it the ideal location to allow Sainsbury to expand its reach and meet its goals of growth in its European market. Both countries provide distinct opportunities, the multicultural city and its cosmopolitan society focus on providing the perfect environment for Sainsbury to demonstrate its dedication to innovation, diversity </w:t>
      </w:r>
      <w:r w:rsidR="00AB149B">
        <w:rPr>
          <w:shd w:val="clear" w:color="auto" w:fill="FFFFFF"/>
        </w:rPr>
        <w:t xml:space="preserve">and </w:t>
      </w:r>
      <w:r w:rsidRPr="00824BA3">
        <w:rPr>
          <w:shd w:val="clear" w:color="auto" w:fill="FFFFFF"/>
        </w:rPr>
        <w:t xml:space="preserve">customer satisfaction. Through the implementation of specific strategies for overcoming communication barriers including language learning and cultural awareness programs, </w:t>
      </w:r>
      <w:r w:rsidR="00AB149B">
        <w:rPr>
          <w:shd w:val="clear" w:color="auto" w:fill="FFFFFF"/>
        </w:rPr>
        <w:t xml:space="preserve">and </w:t>
      </w:r>
      <w:r w:rsidRPr="00824BA3">
        <w:rPr>
          <w:shd w:val="clear" w:color="auto" w:fill="FFFFFF"/>
        </w:rPr>
        <w:t>technology integration, Sainsbury can navigate the challenges within Belgium's Belgian marketplace efficaciously and establish a favorable setting for the company's success. In collaboration with local stakeholder and encouraging diversification and inclusiveness within the employees, Sainsbury can position itself to sustain its growth over time and secure solid footholds on this EU market. Expansion to Belgium will be in keeping with Sainsbury's core values and goals for growth which will set the tone to be successful in this European market.</w:t>
      </w:r>
    </w:p>
    <w:p w14:paraId="5F8758BF" w14:textId="77777777" w:rsidR="004424B6" w:rsidRDefault="004424B6">
      <w:pPr>
        <w:spacing w:line="259" w:lineRule="auto"/>
        <w:jc w:val="left"/>
        <w:rPr>
          <w:rFonts w:eastAsiaTheme="majorEastAsia" w:cstheme="majorBidi"/>
          <w:b/>
          <w:color w:val="44546A" w:themeColor="text2"/>
          <w:sz w:val="32"/>
          <w:szCs w:val="32"/>
          <w:shd w:val="clear" w:color="auto" w:fill="FFFFFF"/>
        </w:rPr>
      </w:pPr>
      <w:r>
        <w:rPr>
          <w:shd w:val="clear" w:color="auto" w:fill="FFFFFF"/>
        </w:rPr>
        <w:br w:type="page"/>
      </w:r>
    </w:p>
    <w:p w14:paraId="7F6D120A" w14:textId="6664842E" w:rsidR="00062F91" w:rsidRPr="00062F91" w:rsidRDefault="00062F91" w:rsidP="004424B6">
      <w:pPr>
        <w:pStyle w:val="Heading1"/>
        <w:rPr>
          <w:shd w:val="clear" w:color="auto" w:fill="FFFFFF"/>
        </w:rPr>
      </w:pPr>
      <w:r>
        <w:rPr>
          <w:shd w:val="clear" w:color="auto" w:fill="FFFFFF"/>
        </w:rPr>
        <w:lastRenderedPageBreak/>
        <w:t>References</w:t>
      </w:r>
    </w:p>
    <w:p w14:paraId="176066AE" w14:textId="77777777" w:rsidR="00062F91" w:rsidRPr="00062F91" w:rsidRDefault="00062F91" w:rsidP="00062F91">
      <w:pPr>
        <w:rPr>
          <w:shd w:val="clear" w:color="auto" w:fill="FFFFFF"/>
        </w:rPr>
      </w:pPr>
      <w:proofErr w:type="spellStart"/>
      <w:r w:rsidRPr="00062F91">
        <w:rPr>
          <w:shd w:val="clear" w:color="auto" w:fill="FFFFFF"/>
        </w:rPr>
        <w:t>Ajekiigbe</w:t>
      </w:r>
      <w:proofErr w:type="spellEnd"/>
      <w:r w:rsidRPr="00062F91">
        <w:rPr>
          <w:shd w:val="clear" w:color="auto" w:fill="FFFFFF"/>
        </w:rPr>
        <w:t>, I., 2023. </w:t>
      </w:r>
      <w:r w:rsidRPr="00062F91">
        <w:rPr>
          <w:i/>
          <w:iCs/>
          <w:shd w:val="clear" w:color="auto" w:fill="FFFFFF"/>
        </w:rPr>
        <w:t>Cross-cultural Competence in Health Education in Norway: Perceptions and Implementation of the RETHOS protocol in The University of Bergen</w:t>
      </w:r>
      <w:r w:rsidRPr="00062F91">
        <w:rPr>
          <w:shd w:val="clear" w:color="auto" w:fill="FFFFFF"/>
        </w:rPr>
        <w:t> (Master's thesis, The University of Bergen).</w:t>
      </w:r>
    </w:p>
    <w:p w14:paraId="684FEE3C" w14:textId="77777777" w:rsidR="00062F91" w:rsidRPr="00062F91" w:rsidRDefault="00062F91" w:rsidP="00062F91">
      <w:pPr>
        <w:rPr>
          <w:shd w:val="clear" w:color="auto" w:fill="FFFFFF"/>
        </w:rPr>
      </w:pPr>
      <w:proofErr w:type="spellStart"/>
      <w:r w:rsidRPr="00062F91">
        <w:rPr>
          <w:shd w:val="clear" w:color="auto" w:fill="FFFFFF"/>
        </w:rPr>
        <w:t>Alaql</w:t>
      </w:r>
      <w:proofErr w:type="spellEnd"/>
      <w:r w:rsidRPr="00062F91">
        <w:rPr>
          <w:shd w:val="clear" w:color="auto" w:fill="FFFFFF"/>
        </w:rPr>
        <w:t xml:space="preserve">, A.A., </w:t>
      </w:r>
      <w:proofErr w:type="spellStart"/>
      <w:r w:rsidRPr="00062F91">
        <w:rPr>
          <w:shd w:val="clear" w:color="auto" w:fill="FFFFFF"/>
        </w:rPr>
        <w:t>Alqurashi</w:t>
      </w:r>
      <w:proofErr w:type="spellEnd"/>
      <w:r w:rsidRPr="00062F91">
        <w:rPr>
          <w:shd w:val="clear" w:color="auto" w:fill="FFFFFF"/>
        </w:rPr>
        <w:t xml:space="preserve">, F. and Mehmood, R., 2023. Multi-generational </w:t>
      </w:r>
      <w:proofErr w:type="spellStart"/>
      <w:r w:rsidRPr="00062F91">
        <w:rPr>
          <w:shd w:val="clear" w:color="auto" w:fill="FFFFFF"/>
        </w:rPr>
        <w:t>labour</w:t>
      </w:r>
      <w:proofErr w:type="spellEnd"/>
      <w:r w:rsidRPr="00062F91">
        <w:rPr>
          <w:shd w:val="clear" w:color="auto" w:fill="FFFFFF"/>
        </w:rPr>
        <w:t xml:space="preserve"> markets: data-driven discovery of multi-perspective system parameters using machine learning. </w:t>
      </w:r>
      <w:r w:rsidRPr="00062F91">
        <w:rPr>
          <w:i/>
          <w:iCs/>
          <w:shd w:val="clear" w:color="auto" w:fill="FFFFFF"/>
        </w:rPr>
        <w:t>Science Progress</w:t>
      </w:r>
      <w:r w:rsidRPr="00062F91">
        <w:rPr>
          <w:shd w:val="clear" w:color="auto" w:fill="FFFFFF"/>
        </w:rPr>
        <w:t>, </w:t>
      </w:r>
      <w:r w:rsidRPr="00062F91">
        <w:rPr>
          <w:i/>
          <w:iCs/>
          <w:shd w:val="clear" w:color="auto" w:fill="FFFFFF"/>
        </w:rPr>
        <w:t>106</w:t>
      </w:r>
      <w:r w:rsidRPr="00062F91">
        <w:rPr>
          <w:shd w:val="clear" w:color="auto" w:fill="FFFFFF"/>
        </w:rPr>
        <w:t>(4), p.00368504231213788.</w:t>
      </w:r>
    </w:p>
    <w:p w14:paraId="2FA387C7" w14:textId="77777777" w:rsidR="00062F91" w:rsidRPr="00062F91" w:rsidRDefault="00062F91" w:rsidP="00062F91">
      <w:pPr>
        <w:rPr>
          <w:shd w:val="clear" w:color="auto" w:fill="FFFFFF"/>
        </w:rPr>
      </w:pPr>
      <w:proofErr w:type="spellStart"/>
      <w:r w:rsidRPr="00062F91">
        <w:rPr>
          <w:shd w:val="clear" w:color="auto" w:fill="FFFFFF"/>
        </w:rPr>
        <w:t>Braslauskas</w:t>
      </w:r>
      <w:proofErr w:type="spellEnd"/>
      <w:r w:rsidRPr="00062F91">
        <w:rPr>
          <w:shd w:val="clear" w:color="auto" w:fill="FFFFFF"/>
        </w:rPr>
        <w:t>, J., 2020. Effective creative intercultural communication in the context of business interaction: theoretical and practical aspects. </w:t>
      </w:r>
      <w:r w:rsidRPr="00062F91">
        <w:rPr>
          <w:i/>
          <w:iCs/>
          <w:shd w:val="clear" w:color="auto" w:fill="FFFFFF"/>
        </w:rPr>
        <w:t>Creativity studies</w:t>
      </w:r>
      <w:r w:rsidRPr="00062F91">
        <w:rPr>
          <w:shd w:val="clear" w:color="auto" w:fill="FFFFFF"/>
        </w:rPr>
        <w:t>, </w:t>
      </w:r>
      <w:r w:rsidRPr="00062F91">
        <w:rPr>
          <w:i/>
          <w:iCs/>
          <w:shd w:val="clear" w:color="auto" w:fill="FFFFFF"/>
        </w:rPr>
        <w:t>13</w:t>
      </w:r>
      <w:r w:rsidRPr="00062F91">
        <w:rPr>
          <w:shd w:val="clear" w:color="auto" w:fill="FFFFFF"/>
        </w:rPr>
        <w:t>(1), pp.199-215.</w:t>
      </w:r>
    </w:p>
    <w:p w14:paraId="2A52A337" w14:textId="77777777" w:rsidR="00062F91" w:rsidRPr="00062F91" w:rsidRDefault="00062F91" w:rsidP="00062F91">
      <w:pPr>
        <w:rPr>
          <w:shd w:val="clear" w:color="auto" w:fill="FFFFFF"/>
        </w:rPr>
      </w:pPr>
      <w:r w:rsidRPr="00062F91">
        <w:rPr>
          <w:shd w:val="clear" w:color="auto" w:fill="FFFFFF"/>
        </w:rPr>
        <w:t xml:space="preserve">Di Sano, S., Rocha Neves, J., Casale, G., </w:t>
      </w:r>
      <w:proofErr w:type="spellStart"/>
      <w:r w:rsidRPr="00062F91">
        <w:rPr>
          <w:shd w:val="clear" w:color="auto" w:fill="FFFFFF"/>
        </w:rPr>
        <w:t>Martinsone</w:t>
      </w:r>
      <w:proofErr w:type="spellEnd"/>
      <w:r w:rsidRPr="00062F91">
        <w:rPr>
          <w:shd w:val="clear" w:color="auto" w:fill="FFFFFF"/>
        </w:rPr>
        <w:t>, B., Salle-Finley, L. and Tamika, P., 2023. Cross-cultural connections: School climate and equity in Germany, Italy, Latvia, and the United States. </w:t>
      </w:r>
      <w:r w:rsidRPr="00062F91">
        <w:rPr>
          <w:i/>
          <w:iCs/>
          <w:shd w:val="clear" w:color="auto" w:fill="FFFFFF"/>
        </w:rPr>
        <w:t>School Psychology</w:t>
      </w:r>
      <w:r w:rsidRPr="00062F91">
        <w:rPr>
          <w:shd w:val="clear" w:color="auto" w:fill="FFFFFF"/>
        </w:rPr>
        <w:t>.</w:t>
      </w:r>
    </w:p>
    <w:p w14:paraId="3F4C3B0A" w14:textId="77777777" w:rsidR="00062F91" w:rsidRPr="00062F91" w:rsidRDefault="00062F91" w:rsidP="00062F91">
      <w:pPr>
        <w:rPr>
          <w:shd w:val="clear" w:color="auto" w:fill="FFFFFF"/>
        </w:rPr>
      </w:pPr>
      <w:r w:rsidRPr="00062F91">
        <w:rPr>
          <w:shd w:val="clear" w:color="auto" w:fill="FFFFFF"/>
        </w:rPr>
        <w:t xml:space="preserve">Ferdous, S., 2023. ‘Divergent Work </w:t>
      </w:r>
      <w:proofErr w:type="spellStart"/>
      <w:r w:rsidRPr="00062F91">
        <w:rPr>
          <w:shd w:val="clear" w:color="auto" w:fill="FFFFFF"/>
        </w:rPr>
        <w:t>Ageing’and</w:t>
      </w:r>
      <w:proofErr w:type="spellEnd"/>
      <w:r w:rsidRPr="00062F91">
        <w:rPr>
          <w:shd w:val="clear" w:color="auto" w:fill="FFFFFF"/>
        </w:rPr>
        <w:t xml:space="preserve"> Older Migrants’(Un) extended Working Lives. </w:t>
      </w:r>
      <w:r w:rsidRPr="00062F91">
        <w:rPr>
          <w:i/>
          <w:iCs/>
          <w:shd w:val="clear" w:color="auto" w:fill="FFFFFF"/>
        </w:rPr>
        <w:t>Work, Employment and Society</w:t>
      </w:r>
      <w:r w:rsidRPr="00062F91">
        <w:rPr>
          <w:shd w:val="clear" w:color="auto" w:fill="FFFFFF"/>
        </w:rPr>
        <w:t>, p.09500170231218201.</w:t>
      </w:r>
    </w:p>
    <w:p w14:paraId="6A81C21A" w14:textId="77777777" w:rsidR="00062F91" w:rsidRPr="00062F91" w:rsidRDefault="00062F91" w:rsidP="00062F91">
      <w:pPr>
        <w:rPr>
          <w:shd w:val="clear" w:color="auto" w:fill="FFFFFF"/>
        </w:rPr>
      </w:pPr>
      <w:r w:rsidRPr="00062F91">
        <w:rPr>
          <w:shd w:val="clear" w:color="auto" w:fill="FFFFFF"/>
        </w:rPr>
        <w:t xml:space="preserve">Ferri, F., </w:t>
      </w:r>
      <w:proofErr w:type="spellStart"/>
      <w:r w:rsidRPr="00062F91">
        <w:rPr>
          <w:shd w:val="clear" w:color="auto" w:fill="FFFFFF"/>
        </w:rPr>
        <w:t>Grifoni</w:t>
      </w:r>
      <w:proofErr w:type="spellEnd"/>
      <w:r w:rsidRPr="00062F91">
        <w:rPr>
          <w:shd w:val="clear" w:color="auto" w:fill="FFFFFF"/>
        </w:rPr>
        <w:t>, P. and Guzzo, T., 2020. Online learning and emergency remote teaching: Opportunities and challenges in emergency situations. </w:t>
      </w:r>
      <w:r w:rsidRPr="00062F91">
        <w:rPr>
          <w:i/>
          <w:iCs/>
          <w:shd w:val="clear" w:color="auto" w:fill="FFFFFF"/>
        </w:rPr>
        <w:t>Societies</w:t>
      </w:r>
      <w:r w:rsidRPr="00062F91">
        <w:rPr>
          <w:shd w:val="clear" w:color="auto" w:fill="FFFFFF"/>
        </w:rPr>
        <w:t>, </w:t>
      </w:r>
      <w:r w:rsidRPr="00062F91">
        <w:rPr>
          <w:i/>
          <w:iCs/>
          <w:shd w:val="clear" w:color="auto" w:fill="FFFFFF"/>
        </w:rPr>
        <w:t>10</w:t>
      </w:r>
      <w:r w:rsidRPr="00062F91">
        <w:rPr>
          <w:shd w:val="clear" w:color="auto" w:fill="FFFFFF"/>
        </w:rPr>
        <w:t>(4), p.86.</w:t>
      </w:r>
    </w:p>
    <w:p w14:paraId="0F0046A0" w14:textId="77777777" w:rsidR="00062F91" w:rsidRPr="00062F91" w:rsidRDefault="00062F91" w:rsidP="00062F91">
      <w:pPr>
        <w:rPr>
          <w:shd w:val="clear" w:color="auto" w:fill="FFFFFF"/>
        </w:rPr>
      </w:pPr>
      <w:r w:rsidRPr="00062F91">
        <w:rPr>
          <w:shd w:val="clear" w:color="auto" w:fill="FFFFFF"/>
        </w:rPr>
        <w:t xml:space="preserve">Gabriel, K.P. and </w:t>
      </w:r>
      <w:proofErr w:type="spellStart"/>
      <w:r w:rsidRPr="00062F91">
        <w:rPr>
          <w:shd w:val="clear" w:color="auto" w:fill="FFFFFF"/>
        </w:rPr>
        <w:t>Aguinis</w:t>
      </w:r>
      <w:proofErr w:type="spellEnd"/>
      <w:r w:rsidRPr="00062F91">
        <w:rPr>
          <w:shd w:val="clear" w:color="auto" w:fill="FFFFFF"/>
        </w:rPr>
        <w:t>, H., 2022. How to prevent and combat employee burnout and create healthier workplaces during crises and beyond. </w:t>
      </w:r>
      <w:r w:rsidRPr="00062F91">
        <w:rPr>
          <w:i/>
          <w:iCs/>
          <w:shd w:val="clear" w:color="auto" w:fill="FFFFFF"/>
        </w:rPr>
        <w:t>Business horizons</w:t>
      </w:r>
      <w:r w:rsidRPr="00062F91">
        <w:rPr>
          <w:shd w:val="clear" w:color="auto" w:fill="FFFFFF"/>
        </w:rPr>
        <w:t>, </w:t>
      </w:r>
      <w:r w:rsidRPr="00062F91">
        <w:rPr>
          <w:i/>
          <w:iCs/>
          <w:shd w:val="clear" w:color="auto" w:fill="FFFFFF"/>
        </w:rPr>
        <w:t>65</w:t>
      </w:r>
      <w:r w:rsidRPr="00062F91">
        <w:rPr>
          <w:shd w:val="clear" w:color="auto" w:fill="FFFFFF"/>
        </w:rPr>
        <w:t>(2), pp.183-192.</w:t>
      </w:r>
    </w:p>
    <w:p w14:paraId="18A2202D" w14:textId="77777777" w:rsidR="00062F91" w:rsidRPr="00062F91" w:rsidRDefault="00062F91" w:rsidP="00062F91">
      <w:pPr>
        <w:rPr>
          <w:shd w:val="clear" w:color="auto" w:fill="FFFFFF"/>
        </w:rPr>
      </w:pPr>
      <w:r w:rsidRPr="00062F91">
        <w:rPr>
          <w:shd w:val="clear" w:color="auto" w:fill="FFFFFF"/>
        </w:rPr>
        <w:t xml:space="preserve">Hevey, D., Perko, T., Martell, M., Bradley, G., Apers, S. and </w:t>
      </w:r>
      <w:proofErr w:type="spellStart"/>
      <w:r w:rsidRPr="00062F91">
        <w:rPr>
          <w:shd w:val="clear" w:color="auto" w:fill="FFFFFF"/>
        </w:rPr>
        <w:t>Rovenská</w:t>
      </w:r>
      <w:proofErr w:type="spellEnd"/>
      <w:r w:rsidRPr="00062F91">
        <w:rPr>
          <w:shd w:val="clear" w:color="auto" w:fill="FFFFFF"/>
        </w:rPr>
        <w:t>, K.N., 2023. A psycho-social-environmental lens on radon air pollutant: authorities’, mitigation contractors’, and residents’ perceptions of barriers and facilitators to domestic radon mitigation. </w:t>
      </w:r>
      <w:r w:rsidRPr="00062F91">
        <w:rPr>
          <w:i/>
          <w:iCs/>
          <w:shd w:val="clear" w:color="auto" w:fill="FFFFFF"/>
        </w:rPr>
        <w:t>Frontiers in Public Health</w:t>
      </w:r>
      <w:r w:rsidRPr="00062F91">
        <w:rPr>
          <w:shd w:val="clear" w:color="auto" w:fill="FFFFFF"/>
        </w:rPr>
        <w:t>, </w:t>
      </w:r>
      <w:r w:rsidRPr="00062F91">
        <w:rPr>
          <w:i/>
          <w:iCs/>
          <w:shd w:val="clear" w:color="auto" w:fill="FFFFFF"/>
        </w:rPr>
        <w:t>11</w:t>
      </w:r>
      <w:r w:rsidRPr="00062F91">
        <w:rPr>
          <w:shd w:val="clear" w:color="auto" w:fill="FFFFFF"/>
        </w:rPr>
        <w:t>, p.1252804.</w:t>
      </w:r>
    </w:p>
    <w:p w14:paraId="3C2A261E" w14:textId="77777777" w:rsidR="00062F91" w:rsidRPr="00062F91" w:rsidRDefault="00062F91" w:rsidP="00062F91">
      <w:pPr>
        <w:rPr>
          <w:shd w:val="clear" w:color="auto" w:fill="FFFFFF"/>
        </w:rPr>
      </w:pPr>
      <w:r w:rsidRPr="00062F91">
        <w:rPr>
          <w:shd w:val="clear" w:color="auto" w:fill="FFFFFF"/>
        </w:rPr>
        <w:t xml:space="preserve">Karaca-Atik, A., </w:t>
      </w:r>
      <w:proofErr w:type="spellStart"/>
      <w:r w:rsidRPr="00062F91">
        <w:rPr>
          <w:shd w:val="clear" w:color="auto" w:fill="FFFFFF"/>
        </w:rPr>
        <w:t>Meeuwisse</w:t>
      </w:r>
      <w:proofErr w:type="spellEnd"/>
      <w:r w:rsidRPr="00062F91">
        <w:rPr>
          <w:shd w:val="clear" w:color="auto" w:fill="FFFFFF"/>
        </w:rPr>
        <w:t>, M., Gorgievski, M. and Smeets, G., 2023. Uncovering important 21st-century skills for sustainable career development of social sciences graduates: A systematic review. </w:t>
      </w:r>
      <w:r w:rsidRPr="00062F91">
        <w:rPr>
          <w:i/>
          <w:iCs/>
          <w:shd w:val="clear" w:color="auto" w:fill="FFFFFF"/>
        </w:rPr>
        <w:t>Educational Research Review</w:t>
      </w:r>
      <w:r w:rsidRPr="00062F91">
        <w:rPr>
          <w:shd w:val="clear" w:color="auto" w:fill="FFFFFF"/>
        </w:rPr>
        <w:t>, </w:t>
      </w:r>
      <w:r w:rsidRPr="00062F91">
        <w:rPr>
          <w:i/>
          <w:iCs/>
          <w:shd w:val="clear" w:color="auto" w:fill="FFFFFF"/>
        </w:rPr>
        <w:t>39</w:t>
      </w:r>
      <w:r w:rsidRPr="00062F91">
        <w:rPr>
          <w:shd w:val="clear" w:color="auto" w:fill="FFFFFF"/>
        </w:rPr>
        <w:t>, p.100528.</w:t>
      </w:r>
    </w:p>
    <w:p w14:paraId="380531FA" w14:textId="77777777" w:rsidR="00062F91" w:rsidRPr="00062F91" w:rsidRDefault="00062F91" w:rsidP="00062F91">
      <w:pPr>
        <w:rPr>
          <w:shd w:val="clear" w:color="auto" w:fill="FFFFFF"/>
        </w:rPr>
      </w:pPr>
      <w:r w:rsidRPr="00062F91">
        <w:rPr>
          <w:shd w:val="clear" w:color="auto" w:fill="FFFFFF"/>
        </w:rPr>
        <w:lastRenderedPageBreak/>
        <w:t>Lubis, M., 2023. The Role of Communication and Employee Engagement in Promoting Inclusion in the Workplace: A Case Study in the Creative Industry. </w:t>
      </w:r>
      <w:r w:rsidRPr="00062F91">
        <w:rPr>
          <w:i/>
          <w:iCs/>
          <w:shd w:val="clear" w:color="auto" w:fill="FFFFFF"/>
        </w:rPr>
        <w:t>Feedback International Journal of Communication</w:t>
      </w:r>
      <w:r w:rsidRPr="00062F91">
        <w:rPr>
          <w:shd w:val="clear" w:color="auto" w:fill="FFFFFF"/>
        </w:rPr>
        <w:t>, </w:t>
      </w:r>
      <w:r w:rsidRPr="00062F91">
        <w:rPr>
          <w:i/>
          <w:iCs/>
          <w:shd w:val="clear" w:color="auto" w:fill="FFFFFF"/>
        </w:rPr>
        <w:t>1</w:t>
      </w:r>
      <w:r w:rsidRPr="00062F91">
        <w:rPr>
          <w:shd w:val="clear" w:color="auto" w:fill="FFFFFF"/>
        </w:rPr>
        <w:t>(1), pp.1-15.</w:t>
      </w:r>
    </w:p>
    <w:p w14:paraId="54BE8BDE" w14:textId="77777777" w:rsidR="00062F91" w:rsidRPr="00062F91" w:rsidRDefault="00062F91" w:rsidP="00062F91">
      <w:pPr>
        <w:rPr>
          <w:shd w:val="clear" w:color="auto" w:fill="FFFFFF"/>
        </w:rPr>
      </w:pPr>
      <w:r w:rsidRPr="00062F91">
        <w:rPr>
          <w:shd w:val="clear" w:color="auto" w:fill="FFFFFF"/>
        </w:rPr>
        <w:t>Mezzanotte, C., 2022. The social and economic rationale of inclusive education: An overview of the outcomes in education for diverse groups of students.</w:t>
      </w:r>
    </w:p>
    <w:p w14:paraId="2D08A3B5" w14:textId="77777777" w:rsidR="00062F91" w:rsidRDefault="00062F91" w:rsidP="00062F91">
      <w:pPr>
        <w:rPr>
          <w:shd w:val="clear" w:color="auto" w:fill="FFFFFF"/>
        </w:rPr>
      </w:pPr>
      <w:proofErr w:type="spellStart"/>
      <w:r w:rsidRPr="00062F91">
        <w:rPr>
          <w:shd w:val="clear" w:color="auto" w:fill="FFFFFF"/>
        </w:rPr>
        <w:t>Onishchuk</w:t>
      </w:r>
      <w:proofErr w:type="spellEnd"/>
      <w:r w:rsidRPr="00062F91">
        <w:rPr>
          <w:shd w:val="clear" w:color="auto" w:fill="FFFFFF"/>
        </w:rPr>
        <w:t xml:space="preserve">, I., </w:t>
      </w:r>
      <w:proofErr w:type="spellStart"/>
      <w:r w:rsidRPr="00062F91">
        <w:rPr>
          <w:shd w:val="clear" w:color="auto" w:fill="FFFFFF"/>
        </w:rPr>
        <w:t>Ikonnikova</w:t>
      </w:r>
      <w:proofErr w:type="spellEnd"/>
      <w:r w:rsidRPr="00062F91">
        <w:rPr>
          <w:shd w:val="clear" w:color="auto" w:fill="FFFFFF"/>
        </w:rPr>
        <w:t xml:space="preserve">, M., Antonenko, T., Kharchenko, I., Shestakova, S., Kuzmenko, N. and </w:t>
      </w:r>
      <w:proofErr w:type="spellStart"/>
      <w:r w:rsidRPr="00062F91">
        <w:rPr>
          <w:shd w:val="clear" w:color="auto" w:fill="FFFFFF"/>
        </w:rPr>
        <w:t>Maksymchuk</w:t>
      </w:r>
      <w:proofErr w:type="spellEnd"/>
      <w:r w:rsidRPr="00062F91">
        <w:rPr>
          <w:shd w:val="clear" w:color="auto" w:fill="FFFFFF"/>
        </w:rPr>
        <w:t>, B., 2020. Characteristics of foreign language education in foreign countries and ways of applying foreign experience in pedagogical universities of Ukraine. </w:t>
      </w:r>
      <w:proofErr w:type="spellStart"/>
      <w:r w:rsidRPr="00062F91">
        <w:rPr>
          <w:i/>
          <w:iCs/>
          <w:shd w:val="clear" w:color="auto" w:fill="FFFFFF"/>
        </w:rPr>
        <w:t>Revista</w:t>
      </w:r>
      <w:proofErr w:type="spellEnd"/>
      <w:r w:rsidRPr="00062F91">
        <w:rPr>
          <w:i/>
          <w:iCs/>
          <w:shd w:val="clear" w:color="auto" w:fill="FFFFFF"/>
        </w:rPr>
        <w:t xml:space="preserve"> </w:t>
      </w:r>
      <w:proofErr w:type="spellStart"/>
      <w:r w:rsidRPr="00062F91">
        <w:rPr>
          <w:i/>
          <w:iCs/>
          <w:shd w:val="clear" w:color="auto" w:fill="FFFFFF"/>
        </w:rPr>
        <w:t>Romaneasca</w:t>
      </w:r>
      <w:proofErr w:type="spellEnd"/>
      <w:r w:rsidRPr="00062F91">
        <w:rPr>
          <w:i/>
          <w:iCs/>
          <w:shd w:val="clear" w:color="auto" w:fill="FFFFFF"/>
        </w:rPr>
        <w:t xml:space="preserve"> </w:t>
      </w:r>
      <w:proofErr w:type="spellStart"/>
      <w:r w:rsidRPr="00062F91">
        <w:rPr>
          <w:i/>
          <w:iCs/>
          <w:shd w:val="clear" w:color="auto" w:fill="FFFFFF"/>
        </w:rPr>
        <w:t>Pentru</w:t>
      </w:r>
      <w:proofErr w:type="spellEnd"/>
      <w:r w:rsidRPr="00062F91">
        <w:rPr>
          <w:i/>
          <w:iCs/>
          <w:shd w:val="clear" w:color="auto" w:fill="FFFFFF"/>
        </w:rPr>
        <w:t xml:space="preserve"> </w:t>
      </w:r>
      <w:proofErr w:type="spellStart"/>
      <w:r w:rsidRPr="00062F91">
        <w:rPr>
          <w:i/>
          <w:iCs/>
          <w:shd w:val="clear" w:color="auto" w:fill="FFFFFF"/>
        </w:rPr>
        <w:t>Educatie</w:t>
      </w:r>
      <w:proofErr w:type="spellEnd"/>
      <w:r w:rsidRPr="00062F91">
        <w:rPr>
          <w:i/>
          <w:iCs/>
          <w:shd w:val="clear" w:color="auto" w:fill="FFFFFF"/>
        </w:rPr>
        <w:t xml:space="preserve"> </w:t>
      </w:r>
      <w:proofErr w:type="spellStart"/>
      <w:r w:rsidRPr="00062F91">
        <w:rPr>
          <w:i/>
          <w:iCs/>
          <w:shd w:val="clear" w:color="auto" w:fill="FFFFFF"/>
        </w:rPr>
        <w:t>Multidimensionala</w:t>
      </w:r>
      <w:proofErr w:type="spellEnd"/>
      <w:r w:rsidRPr="00062F91">
        <w:rPr>
          <w:shd w:val="clear" w:color="auto" w:fill="FFFFFF"/>
        </w:rPr>
        <w:t>, </w:t>
      </w:r>
      <w:r w:rsidRPr="00062F91">
        <w:rPr>
          <w:i/>
          <w:iCs/>
          <w:shd w:val="clear" w:color="auto" w:fill="FFFFFF"/>
        </w:rPr>
        <w:t>12</w:t>
      </w:r>
      <w:r w:rsidRPr="00062F91">
        <w:rPr>
          <w:shd w:val="clear" w:color="auto" w:fill="FFFFFF"/>
        </w:rPr>
        <w:t>(3), pp.44-65.</w:t>
      </w:r>
    </w:p>
    <w:p w14:paraId="178260EF" w14:textId="39C802C3" w:rsidR="00AF30C3" w:rsidRPr="00062F91" w:rsidRDefault="00AF30C3" w:rsidP="00062F91">
      <w:pPr>
        <w:rPr>
          <w:shd w:val="clear" w:color="auto" w:fill="FFFFFF"/>
        </w:rPr>
      </w:pPr>
      <w:r w:rsidRPr="00062F91">
        <w:rPr>
          <w:shd w:val="clear" w:color="auto" w:fill="FFFFFF"/>
        </w:rPr>
        <w:t xml:space="preserve">Smith, J.B., </w:t>
      </w:r>
      <w:proofErr w:type="spellStart"/>
      <w:r w:rsidRPr="00062F91">
        <w:rPr>
          <w:shd w:val="clear" w:color="auto" w:fill="FFFFFF"/>
        </w:rPr>
        <w:t>Herinek</w:t>
      </w:r>
      <w:proofErr w:type="spellEnd"/>
      <w:r w:rsidRPr="00062F91">
        <w:rPr>
          <w:shd w:val="clear" w:color="auto" w:fill="FFFFFF"/>
        </w:rPr>
        <w:t>, D., Woodward-Kron, R. and Ewers, M., 2022. Nurse migration in Australia, Germany, and the UK: A rapid evidence assessment of empirical research involving migrant nurses. </w:t>
      </w:r>
      <w:r w:rsidRPr="00062F91">
        <w:rPr>
          <w:i/>
          <w:iCs/>
          <w:shd w:val="clear" w:color="auto" w:fill="FFFFFF"/>
        </w:rPr>
        <w:t>Policy, Politics, &amp; Nursing Practice</w:t>
      </w:r>
      <w:r w:rsidRPr="00062F91">
        <w:rPr>
          <w:shd w:val="clear" w:color="auto" w:fill="FFFFFF"/>
        </w:rPr>
        <w:t>, </w:t>
      </w:r>
      <w:r w:rsidRPr="00062F91">
        <w:rPr>
          <w:i/>
          <w:iCs/>
          <w:shd w:val="clear" w:color="auto" w:fill="FFFFFF"/>
        </w:rPr>
        <w:t>23</w:t>
      </w:r>
      <w:r w:rsidRPr="00062F91">
        <w:rPr>
          <w:shd w:val="clear" w:color="auto" w:fill="FFFFFF"/>
        </w:rPr>
        <w:t>(3), pp.175-194.</w:t>
      </w:r>
    </w:p>
    <w:p w14:paraId="2E26F7DF" w14:textId="43BA1869" w:rsidR="00062F91" w:rsidRPr="00062F91" w:rsidRDefault="00062F91" w:rsidP="008A29B5">
      <w:pPr>
        <w:rPr>
          <w:shd w:val="clear" w:color="auto" w:fill="FFFFFF"/>
        </w:rPr>
      </w:pPr>
      <w:r w:rsidRPr="00062F91">
        <w:rPr>
          <w:shd w:val="clear" w:color="auto" w:fill="FFFFFF"/>
        </w:rPr>
        <w:t>Xiao, B., Chen, Q. and Yu, Z., 2021, April. Research on the Investment Value of Sainsbury’s. In </w:t>
      </w:r>
      <w:r w:rsidRPr="00062F91">
        <w:rPr>
          <w:i/>
          <w:iCs/>
          <w:shd w:val="clear" w:color="auto" w:fill="FFFFFF"/>
        </w:rPr>
        <w:t>2021 6th International Conference on Social Sciences and Economic Development (</w:t>
      </w:r>
      <w:proofErr w:type="gramStart"/>
      <w:r w:rsidRPr="00062F91">
        <w:rPr>
          <w:i/>
          <w:iCs/>
          <w:shd w:val="clear" w:color="auto" w:fill="FFFFFF"/>
        </w:rPr>
        <w:t xml:space="preserve">ICSSED </w:t>
      </w:r>
      <w:r w:rsidR="00DF7AFB">
        <w:rPr>
          <w:i/>
          <w:iCs/>
          <w:shd w:val="clear" w:color="auto" w:fill="FFFFFF"/>
        </w:rPr>
        <w:t>)</w:t>
      </w:r>
      <w:proofErr w:type="gramEnd"/>
    </w:p>
    <w:p w14:paraId="5C145236" w14:textId="08A8214E" w:rsidR="00824BA3" w:rsidRPr="00824BA3" w:rsidRDefault="00062F91" w:rsidP="00062F91">
      <w:pPr>
        <w:rPr>
          <w:shd w:val="clear" w:color="auto" w:fill="FFFFFF"/>
        </w:rPr>
      </w:pPr>
      <w:r>
        <w:rPr>
          <w:shd w:val="clear" w:color="auto" w:fill="FFFFFF"/>
        </w:rPr>
        <w:t xml:space="preserve"> </w:t>
      </w:r>
      <w:r w:rsidR="00824BA3" w:rsidRPr="00824BA3">
        <w:rPr>
          <w:shd w:val="clear" w:color="auto" w:fill="FFFFFF"/>
        </w:rPr>
        <w:t>  </w:t>
      </w:r>
    </w:p>
    <w:p w14:paraId="2465E2C5" w14:textId="77777777" w:rsidR="00F679BB" w:rsidRDefault="00F679BB" w:rsidP="0051194F">
      <w:pPr>
        <w:rPr>
          <w:shd w:val="clear" w:color="auto" w:fill="FFFFFF"/>
        </w:rPr>
      </w:pPr>
    </w:p>
    <w:p w14:paraId="314E6760" w14:textId="75429B22" w:rsidR="0051194F" w:rsidRPr="0051194F" w:rsidRDefault="0051194F" w:rsidP="0051194F">
      <w:pPr>
        <w:rPr>
          <w:shd w:val="clear" w:color="auto" w:fill="FFFFFF"/>
        </w:rPr>
      </w:pPr>
      <w:r w:rsidRPr="0051194F">
        <w:rPr>
          <w:shd w:val="clear" w:color="auto" w:fill="FFFFFF"/>
        </w:rPr>
        <w:t>   </w:t>
      </w:r>
    </w:p>
    <w:p w14:paraId="27E095A8" w14:textId="77777777" w:rsidR="0051194F" w:rsidRPr="0051194F" w:rsidRDefault="0051194F" w:rsidP="0051194F">
      <w:pPr>
        <w:rPr>
          <w:vanish/>
          <w:shd w:val="clear" w:color="auto" w:fill="FFFFFF"/>
        </w:rPr>
      </w:pPr>
      <w:r w:rsidRPr="0051194F">
        <w:rPr>
          <w:vanish/>
          <w:shd w:val="clear" w:color="auto" w:fill="FFFFFF"/>
        </w:rPr>
        <w:t>Top of Form</w:t>
      </w:r>
    </w:p>
    <w:p w14:paraId="6DDA2851" w14:textId="77777777" w:rsidR="0051194F" w:rsidRPr="0051194F" w:rsidRDefault="0051194F" w:rsidP="0051194F">
      <w:pPr>
        <w:rPr>
          <w:shd w:val="clear" w:color="auto" w:fill="FFFFFF"/>
        </w:rPr>
      </w:pPr>
    </w:p>
    <w:p w14:paraId="6549A6E8" w14:textId="77777777" w:rsidR="0051194F" w:rsidRPr="0051194F" w:rsidRDefault="0051194F" w:rsidP="0051194F">
      <w:pPr>
        <w:rPr>
          <w:vanish/>
          <w:shd w:val="clear" w:color="auto" w:fill="FFFFFF"/>
        </w:rPr>
      </w:pPr>
      <w:r w:rsidRPr="0051194F">
        <w:rPr>
          <w:vanish/>
          <w:shd w:val="clear" w:color="auto" w:fill="FFFFFF"/>
        </w:rPr>
        <w:t>Bottom of Form</w:t>
      </w:r>
    </w:p>
    <w:p w14:paraId="2F400B60" w14:textId="77777777" w:rsidR="00D03D91" w:rsidRPr="00D03D91" w:rsidRDefault="00D03D91" w:rsidP="00D03D91">
      <w:pPr>
        <w:rPr>
          <w:shd w:val="clear" w:color="auto" w:fill="FFFFFF"/>
        </w:rPr>
      </w:pPr>
      <w:r w:rsidRPr="00D03D91">
        <w:rPr>
          <w:shd w:val="clear" w:color="auto" w:fill="FFFFFF"/>
        </w:rPr>
        <w:t>  </w:t>
      </w:r>
    </w:p>
    <w:p w14:paraId="2EF309BC" w14:textId="5B2A5008" w:rsidR="00864438" w:rsidRDefault="00864438" w:rsidP="00D03D91">
      <w:pPr>
        <w:rPr>
          <w:shd w:val="clear" w:color="auto" w:fill="FFFFFF"/>
        </w:rPr>
      </w:pPr>
    </w:p>
    <w:sectPr w:rsidR="0086443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56854"/>
    <w:multiLevelType w:val="multilevel"/>
    <w:tmpl w:val="348420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9748E9"/>
    <w:multiLevelType w:val="multilevel"/>
    <w:tmpl w:val="9F2AB9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BF5750"/>
    <w:multiLevelType w:val="multilevel"/>
    <w:tmpl w:val="A43C21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4994A64"/>
    <w:multiLevelType w:val="multilevel"/>
    <w:tmpl w:val="644081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29572B3"/>
    <w:multiLevelType w:val="multilevel"/>
    <w:tmpl w:val="1CB25C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BCB6DE3"/>
    <w:multiLevelType w:val="multilevel"/>
    <w:tmpl w:val="EA1E09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1065801">
    <w:abstractNumId w:val="4"/>
  </w:num>
  <w:num w:numId="2" w16cid:durableId="913733910">
    <w:abstractNumId w:val="0"/>
  </w:num>
  <w:num w:numId="3" w16cid:durableId="1593782874">
    <w:abstractNumId w:val="2"/>
  </w:num>
  <w:num w:numId="4" w16cid:durableId="1805922628">
    <w:abstractNumId w:val="3"/>
  </w:num>
  <w:num w:numId="5" w16cid:durableId="985017086">
    <w:abstractNumId w:val="5"/>
  </w:num>
  <w:num w:numId="6" w16cid:durableId="1038142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371"/>
    <w:rsid w:val="00047520"/>
    <w:rsid w:val="00051E5A"/>
    <w:rsid w:val="00062F91"/>
    <w:rsid w:val="00064673"/>
    <w:rsid w:val="000939DA"/>
    <w:rsid w:val="000A224B"/>
    <w:rsid w:val="000F1867"/>
    <w:rsid w:val="00106638"/>
    <w:rsid w:val="00164344"/>
    <w:rsid w:val="00164837"/>
    <w:rsid w:val="001A7E9F"/>
    <w:rsid w:val="0027459F"/>
    <w:rsid w:val="00283969"/>
    <w:rsid w:val="002B5CDA"/>
    <w:rsid w:val="002C05B3"/>
    <w:rsid w:val="002D0942"/>
    <w:rsid w:val="002F4074"/>
    <w:rsid w:val="00355734"/>
    <w:rsid w:val="003E537A"/>
    <w:rsid w:val="003F5C70"/>
    <w:rsid w:val="004424B6"/>
    <w:rsid w:val="004F1CD8"/>
    <w:rsid w:val="0051194F"/>
    <w:rsid w:val="00585E38"/>
    <w:rsid w:val="005D2DFA"/>
    <w:rsid w:val="006014DB"/>
    <w:rsid w:val="006349DD"/>
    <w:rsid w:val="006A2559"/>
    <w:rsid w:val="006D6371"/>
    <w:rsid w:val="006F2E45"/>
    <w:rsid w:val="0073436E"/>
    <w:rsid w:val="0075065C"/>
    <w:rsid w:val="007C2D37"/>
    <w:rsid w:val="007E15DC"/>
    <w:rsid w:val="00824BA3"/>
    <w:rsid w:val="00831A9B"/>
    <w:rsid w:val="008608C9"/>
    <w:rsid w:val="00864438"/>
    <w:rsid w:val="008A29B5"/>
    <w:rsid w:val="008B7A42"/>
    <w:rsid w:val="008D081C"/>
    <w:rsid w:val="008D7EAF"/>
    <w:rsid w:val="00911309"/>
    <w:rsid w:val="00946F92"/>
    <w:rsid w:val="00976686"/>
    <w:rsid w:val="0099094A"/>
    <w:rsid w:val="009911CA"/>
    <w:rsid w:val="009A453D"/>
    <w:rsid w:val="009D5838"/>
    <w:rsid w:val="00A31719"/>
    <w:rsid w:val="00AB149B"/>
    <w:rsid w:val="00AF30C3"/>
    <w:rsid w:val="00B2045F"/>
    <w:rsid w:val="00B9610B"/>
    <w:rsid w:val="00B9749E"/>
    <w:rsid w:val="00BB15FF"/>
    <w:rsid w:val="00C30381"/>
    <w:rsid w:val="00CD473C"/>
    <w:rsid w:val="00D03D91"/>
    <w:rsid w:val="00D32734"/>
    <w:rsid w:val="00D91309"/>
    <w:rsid w:val="00DF7AFB"/>
    <w:rsid w:val="00E30175"/>
    <w:rsid w:val="00EA76CC"/>
    <w:rsid w:val="00F679BB"/>
    <w:rsid w:val="00F74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F03A3"/>
  <w15:docId w15:val="{9F27CBBD-8116-4FCC-9263-68C2F5C8D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1A9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31A9B"/>
    <w:pPr>
      <w:keepNext/>
      <w:keepLines/>
      <w:spacing w:before="240" w:after="0"/>
      <w:outlineLvl w:val="0"/>
    </w:pPr>
    <w:rPr>
      <w:rFonts w:eastAsiaTheme="majorEastAsia" w:cstheme="majorBidi"/>
      <w:b/>
      <w:color w:val="44546A" w:themeColor="text2"/>
      <w:sz w:val="32"/>
      <w:szCs w:val="32"/>
    </w:rPr>
  </w:style>
  <w:style w:type="paragraph" w:styleId="Heading2">
    <w:name w:val="heading 2"/>
    <w:basedOn w:val="Normal"/>
    <w:next w:val="Normal"/>
    <w:link w:val="Heading2Char"/>
    <w:uiPriority w:val="9"/>
    <w:unhideWhenUsed/>
    <w:qFormat/>
    <w:rsid w:val="00831A9B"/>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rsid w:val="00B9749E"/>
    <w:pPr>
      <w:keepNext/>
      <w:keepLines/>
      <w:spacing w:before="40" w:after="0"/>
      <w:jc w:val="center"/>
      <w:outlineLvl w:val="2"/>
    </w:pPr>
    <w:rPr>
      <w:rFonts w:asciiTheme="majorHAnsi" w:eastAsiaTheme="majorEastAsia" w:hAnsiTheme="majorHAnsi" w:cstheme="majorBidi"/>
      <w:b/>
      <w:color w:val="0D0D0D" w:themeColor="text1" w:themeTint="F2"/>
      <w:szCs w:val="24"/>
    </w:rPr>
  </w:style>
  <w:style w:type="paragraph" w:styleId="Heading4">
    <w:name w:val="heading 4"/>
    <w:basedOn w:val="Normal"/>
    <w:next w:val="Normal"/>
    <w:link w:val="Heading4Char"/>
    <w:autoRedefine/>
    <w:uiPriority w:val="9"/>
    <w:unhideWhenUsed/>
    <w:qFormat/>
    <w:rsid w:val="00CD473C"/>
    <w:pPr>
      <w:keepNext/>
      <w:keepLines/>
      <w:spacing w:before="40" w:after="0" w:line="480" w:lineRule="auto"/>
      <w:jc w:val="center"/>
      <w:outlineLvl w:val="3"/>
    </w:pPr>
    <w:rPr>
      <w:rFonts w:eastAsiaTheme="majorEastAsia" w:cs="Times New Roman"/>
      <w:b/>
      <w:i/>
      <w:iCs/>
      <w:color w:val="2F5496" w:themeColor="accent1" w:themeShade="BF"/>
      <w:szCs w:val="24"/>
    </w:rPr>
  </w:style>
  <w:style w:type="paragraph" w:styleId="Heading5">
    <w:name w:val="heading 5"/>
    <w:basedOn w:val="Normal"/>
    <w:next w:val="Normal"/>
    <w:link w:val="Heading5Char"/>
    <w:uiPriority w:val="9"/>
    <w:unhideWhenUsed/>
    <w:qFormat/>
    <w:rsid w:val="00064673"/>
    <w:pPr>
      <w:keepNext/>
      <w:spacing w:line="259" w:lineRule="auto"/>
      <w:jc w:val="center"/>
      <w:outlineLvl w:val="4"/>
    </w:pPr>
    <w:rPr>
      <w:b/>
      <w:bCs/>
      <w:sz w:val="40"/>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1A9B"/>
    <w:rPr>
      <w:rFonts w:ascii="Times New Roman" w:eastAsiaTheme="majorEastAsia" w:hAnsi="Times New Roman" w:cstheme="majorBidi"/>
      <w:b/>
      <w:color w:val="44546A" w:themeColor="text2"/>
      <w:sz w:val="32"/>
      <w:szCs w:val="32"/>
    </w:rPr>
  </w:style>
  <w:style w:type="character" w:customStyle="1" w:styleId="Heading2Char">
    <w:name w:val="Heading 2 Char"/>
    <w:basedOn w:val="DefaultParagraphFont"/>
    <w:link w:val="Heading2"/>
    <w:uiPriority w:val="9"/>
    <w:rsid w:val="00831A9B"/>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rsid w:val="00B9749E"/>
    <w:rPr>
      <w:rFonts w:asciiTheme="majorHAnsi" w:eastAsiaTheme="majorEastAsia" w:hAnsiTheme="majorHAnsi" w:cstheme="majorBidi"/>
      <w:b/>
      <w:color w:val="0D0D0D" w:themeColor="text1" w:themeTint="F2"/>
      <w:sz w:val="24"/>
      <w:szCs w:val="24"/>
    </w:rPr>
  </w:style>
  <w:style w:type="paragraph" w:styleId="ListParagraph">
    <w:name w:val="List Paragraph"/>
    <w:basedOn w:val="Normal"/>
    <w:autoRedefine/>
    <w:uiPriority w:val="1"/>
    <w:qFormat/>
    <w:rsid w:val="0075065C"/>
    <w:pPr>
      <w:widowControl w:val="0"/>
      <w:autoSpaceDE w:val="0"/>
      <w:autoSpaceDN w:val="0"/>
      <w:spacing w:after="0" w:line="240" w:lineRule="auto"/>
      <w:ind w:left="821" w:right="120" w:hanging="360"/>
    </w:pPr>
    <w:rPr>
      <w:rFonts w:eastAsia="Liberation Serif" w:cs="Liberation Serif"/>
      <w:b/>
      <w:sz w:val="32"/>
    </w:rPr>
  </w:style>
  <w:style w:type="paragraph" w:styleId="TOCHeading">
    <w:name w:val="TOC Heading"/>
    <w:basedOn w:val="Heading1"/>
    <w:next w:val="Normal"/>
    <w:uiPriority w:val="39"/>
    <w:unhideWhenUsed/>
    <w:qFormat/>
    <w:rsid w:val="00EA76CC"/>
    <w:pPr>
      <w:spacing w:line="259" w:lineRule="auto"/>
      <w:jc w:val="left"/>
      <w:outlineLvl w:val="9"/>
    </w:pPr>
    <w:rPr>
      <w:rFonts w:asciiTheme="majorHAnsi" w:hAnsiTheme="majorHAnsi"/>
      <w:b w:val="0"/>
      <w:color w:val="2F5496" w:themeColor="accent1" w:themeShade="BF"/>
    </w:rPr>
  </w:style>
  <w:style w:type="character" w:customStyle="1" w:styleId="Heading4Char">
    <w:name w:val="Heading 4 Char"/>
    <w:basedOn w:val="DefaultParagraphFont"/>
    <w:link w:val="Heading4"/>
    <w:uiPriority w:val="9"/>
    <w:rsid w:val="00CD473C"/>
    <w:rPr>
      <w:rFonts w:ascii="Times New Roman" w:eastAsiaTheme="majorEastAsia" w:hAnsi="Times New Roman" w:cs="Times New Roman"/>
      <w:b/>
      <w:i/>
      <w:iCs/>
      <w:color w:val="2F5496" w:themeColor="accent1" w:themeShade="BF"/>
      <w:sz w:val="24"/>
      <w:szCs w:val="24"/>
    </w:rPr>
  </w:style>
  <w:style w:type="paragraph" w:styleId="BodyText">
    <w:name w:val="Body Text"/>
    <w:basedOn w:val="Normal"/>
    <w:link w:val="BodyTextChar"/>
    <w:uiPriority w:val="99"/>
    <w:unhideWhenUsed/>
    <w:rsid w:val="005D2DFA"/>
    <w:pPr>
      <w:spacing w:line="480" w:lineRule="auto"/>
      <w:jc w:val="left"/>
    </w:pPr>
    <w:rPr>
      <w:shd w:val="clear" w:color="auto" w:fill="FFFFFF"/>
    </w:rPr>
  </w:style>
  <w:style w:type="character" w:customStyle="1" w:styleId="BodyTextChar">
    <w:name w:val="Body Text Char"/>
    <w:basedOn w:val="DefaultParagraphFont"/>
    <w:link w:val="BodyText"/>
    <w:uiPriority w:val="99"/>
    <w:rsid w:val="005D2DFA"/>
    <w:rPr>
      <w:rFonts w:ascii="Times New Roman" w:hAnsi="Times New Roman"/>
      <w:sz w:val="24"/>
    </w:rPr>
  </w:style>
  <w:style w:type="character" w:customStyle="1" w:styleId="Heading5Char">
    <w:name w:val="Heading 5 Char"/>
    <w:basedOn w:val="DefaultParagraphFont"/>
    <w:link w:val="Heading5"/>
    <w:uiPriority w:val="9"/>
    <w:rsid w:val="00064673"/>
    <w:rPr>
      <w:rFonts w:ascii="Times New Roman" w:hAnsi="Times New Roman"/>
      <w:b/>
      <w:bCs/>
      <w:sz w:val="40"/>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847625">
      <w:bodyDiv w:val="1"/>
      <w:marLeft w:val="0"/>
      <w:marRight w:val="0"/>
      <w:marTop w:val="0"/>
      <w:marBottom w:val="0"/>
      <w:divBdr>
        <w:top w:val="none" w:sz="0" w:space="0" w:color="auto"/>
        <w:left w:val="none" w:sz="0" w:space="0" w:color="auto"/>
        <w:bottom w:val="none" w:sz="0" w:space="0" w:color="auto"/>
        <w:right w:val="none" w:sz="0" w:space="0" w:color="auto"/>
      </w:divBdr>
      <w:divsChild>
        <w:div w:id="1182861566">
          <w:marLeft w:val="0"/>
          <w:marRight w:val="0"/>
          <w:marTop w:val="0"/>
          <w:marBottom w:val="0"/>
          <w:divBdr>
            <w:top w:val="none" w:sz="0" w:space="0" w:color="auto"/>
            <w:left w:val="none" w:sz="0" w:space="0" w:color="auto"/>
            <w:bottom w:val="none" w:sz="0" w:space="0" w:color="auto"/>
            <w:right w:val="none" w:sz="0" w:space="0" w:color="auto"/>
          </w:divBdr>
        </w:div>
      </w:divsChild>
    </w:div>
    <w:div w:id="418914504">
      <w:bodyDiv w:val="1"/>
      <w:marLeft w:val="0"/>
      <w:marRight w:val="0"/>
      <w:marTop w:val="0"/>
      <w:marBottom w:val="0"/>
      <w:divBdr>
        <w:top w:val="none" w:sz="0" w:space="0" w:color="auto"/>
        <w:left w:val="none" w:sz="0" w:space="0" w:color="auto"/>
        <w:bottom w:val="none" w:sz="0" w:space="0" w:color="auto"/>
        <w:right w:val="none" w:sz="0" w:space="0" w:color="auto"/>
      </w:divBdr>
      <w:divsChild>
        <w:div w:id="1380516144">
          <w:marLeft w:val="0"/>
          <w:marRight w:val="0"/>
          <w:marTop w:val="0"/>
          <w:marBottom w:val="0"/>
          <w:divBdr>
            <w:top w:val="single" w:sz="2" w:space="0" w:color="E3E3E3"/>
            <w:left w:val="single" w:sz="2" w:space="0" w:color="E3E3E3"/>
            <w:bottom w:val="single" w:sz="2" w:space="0" w:color="E3E3E3"/>
            <w:right w:val="single" w:sz="2" w:space="0" w:color="E3E3E3"/>
          </w:divBdr>
          <w:divsChild>
            <w:div w:id="1776249759">
              <w:marLeft w:val="0"/>
              <w:marRight w:val="0"/>
              <w:marTop w:val="0"/>
              <w:marBottom w:val="0"/>
              <w:divBdr>
                <w:top w:val="single" w:sz="2" w:space="0" w:color="E3E3E3"/>
                <w:left w:val="single" w:sz="2" w:space="0" w:color="E3E3E3"/>
                <w:bottom w:val="single" w:sz="2" w:space="0" w:color="E3E3E3"/>
                <w:right w:val="single" w:sz="2" w:space="0" w:color="E3E3E3"/>
              </w:divBdr>
              <w:divsChild>
                <w:div w:id="1718817726">
                  <w:marLeft w:val="0"/>
                  <w:marRight w:val="0"/>
                  <w:marTop w:val="0"/>
                  <w:marBottom w:val="0"/>
                  <w:divBdr>
                    <w:top w:val="single" w:sz="2" w:space="0" w:color="E3E3E3"/>
                    <w:left w:val="single" w:sz="2" w:space="0" w:color="E3E3E3"/>
                    <w:bottom w:val="single" w:sz="2" w:space="0" w:color="E3E3E3"/>
                    <w:right w:val="single" w:sz="2" w:space="0" w:color="E3E3E3"/>
                  </w:divBdr>
                  <w:divsChild>
                    <w:div w:id="649362944">
                      <w:marLeft w:val="0"/>
                      <w:marRight w:val="0"/>
                      <w:marTop w:val="0"/>
                      <w:marBottom w:val="0"/>
                      <w:divBdr>
                        <w:top w:val="single" w:sz="2" w:space="0" w:color="E3E3E3"/>
                        <w:left w:val="single" w:sz="2" w:space="0" w:color="E3E3E3"/>
                        <w:bottom w:val="single" w:sz="2" w:space="0" w:color="E3E3E3"/>
                        <w:right w:val="single" w:sz="2" w:space="0" w:color="E3E3E3"/>
                      </w:divBdr>
                      <w:divsChild>
                        <w:div w:id="628902164">
                          <w:marLeft w:val="0"/>
                          <w:marRight w:val="0"/>
                          <w:marTop w:val="0"/>
                          <w:marBottom w:val="0"/>
                          <w:divBdr>
                            <w:top w:val="single" w:sz="2" w:space="0" w:color="E3E3E3"/>
                            <w:left w:val="single" w:sz="2" w:space="0" w:color="E3E3E3"/>
                            <w:bottom w:val="single" w:sz="2" w:space="0" w:color="E3E3E3"/>
                            <w:right w:val="single" w:sz="2" w:space="0" w:color="E3E3E3"/>
                          </w:divBdr>
                          <w:divsChild>
                            <w:div w:id="1545631997">
                              <w:marLeft w:val="0"/>
                              <w:marRight w:val="0"/>
                              <w:marTop w:val="0"/>
                              <w:marBottom w:val="0"/>
                              <w:divBdr>
                                <w:top w:val="single" w:sz="2" w:space="0" w:color="E3E3E3"/>
                                <w:left w:val="single" w:sz="2" w:space="0" w:color="E3E3E3"/>
                                <w:bottom w:val="single" w:sz="2" w:space="0" w:color="E3E3E3"/>
                                <w:right w:val="single" w:sz="2" w:space="0" w:color="E3E3E3"/>
                              </w:divBdr>
                              <w:divsChild>
                                <w:div w:id="921066812">
                                  <w:marLeft w:val="0"/>
                                  <w:marRight w:val="0"/>
                                  <w:marTop w:val="100"/>
                                  <w:marBottom w:val="100"/>
                                  <w:divBdr>
                                    <w:top w:val="single" w:sz="2" w:space="0" w:color="E3E3E3"/>
                                    <w:left w:val="single" w:sz="2" w:space="0" w:color="E3E3E3"/>
                                    <w:bottom w:val="single" w:sz="2" w:space="0" w:color="E3E3E3"/>
                                    <w:right w:val="single" w:sz="2" w:space="0" w:color="E3E3E3"/>
                                  </w:divBdr>
                                  <w:divsChild>
                                    <w:div w:id="2061123960">
                                      <w:marLeft w:val="0"/>
                                      <w:marRight w:val="0"/>
                                      <w:marTop w:val="0"/>
                                      <w:marBottom w:val="0"/>
                                      <w:divBdr>
                                        <w:top w:val="single" w:sz="2" w:space="0" w:color="E3E3E3"/>
                                        <w:left w:val="single" w:sz="2" w:space="0" w:color="E3E3E3"/>
                                        <w:bottom w:val="single" w:sz="2" w:space="0" w:color="E3E3E3"/>
                                        <w:right w:val="single" w:sz="2" w:space="0" w:color="E3E3E3"/>
                                      </w:divBdr>
                                      <w:divsChild>
                                        <w:div w:id="1937983106">
                                          <w:marLeft w:val="0"/>
                                          <w:marRight w:val="0"/>
                                          <w:marTop w:val="0"/>
                                          <w:marBottom w:val="0"/>
                                          <w:divBdr>
                                            <w:top w:val="single" w:sz="2" w:space="0" w:color="E3E3E3"/>
                                            <w:left w:val="single" w:sz="2" w:space="0" w:color="E3E3E3"/>
                                            <w:bottom w:val="single" w:sz="2" w:space="0" w:color="E3E3E3"/>
                                            <w:right w:val="single" w:sz="2" w:space="0" w:color="E3E3E3"/>
                                          </w:divBdr>
                                          <w:divsChild>
                                            <w:div w:id="81072759">
                                              <w:marLeft w:val="0"/>
                                              <w:marRight w:val="0"/>
                                              <w:marTop w:val="0"/>
                                              <w:marBottom w:val="0"/>
                                              <w:divBdr>
                                                <w:top w:val="single" w:sz="2" w:space="0" w:color="E3E3E3"/>
                                                <w:left w:val="single" w:sz="2" w:space="0" w:color="E3E3E3"/>
                                                <w:bottom w:val="single" w:sz="2" w:space="0" w:color="E3E3E3"/>
                                                <w:right w:val="single" w:sz="2" w:space="0" w:color="E3E3E3"/>
                                              </w:divBdr>
                                              <w:divsChild>
                                                <w:div w:id="839127084">
                                                  <w:marLeft w:val="0"/>
                                                  <w:marRight w:val="0"/>
                                                  <w:marTop w:val="0"/>
                                                  <w:marBottom w:val="0"/>
                                                  <w:divBdr>
                                                    <w:top w:val="single" w:sz="2" w:space="0" w:color="E3E3E3"/>
                                                    <w:left w:val="single" w:sz="2" w:space="0" w:color="E3E3E3"/>
                                                    <w:bottom w:val="single" w:sz="2" w:space="0" w:color="E3E3E3"/>
                                                    <w:right w:val="single" w:sz="2" w:space="0" w:color="E3E3E3"/>
                                                  </w:divBdr>
                                                  <w:divsChild>
                                                    <w:div w:id="1928348431">
                                                      <w:marLeft w:val="0"/>
                                                      <w:marRight w:val="0"/>
                                                      <w:marTop w:val="0"/>
                                                      <w:marBottom w:val="0"/>
                                                      <w:divBdr>
                                                        <w:top w:val="single" w:sz="2" w:space="0" w:color="E3E3E3"/>
                                                        <w:left w:val="single" w:sz="2" w:space="0" w:color="E3E3E3"/>
                                                        <w:bottom w:val="single" w:sz="2" w:space="0" w:color="E3E3E3"/>
                                                        <w:right w:val="single" w:sz="2" w:space="0" w:color="E3E3E3"/>
                                                      </w:divBdr>
                                                      <w:divsChild>
                                                        <w:div w:id="5509232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485249637">
          <w:marLeft w:val="0"/>
          <w:marRight w:val="0"/>
          <w:marTop w:val="0"/>
          <w:marBottom w:val="0"/>
          <w:divBdr>
            <w:top w:val="none" w:sz="0" w:space="0" w:color="auto"/>
            <w:left w:val="none" w:sz="0" w:space="0" w:color="auto"/>
            <w:bottom w:val="none" w:sz="0" w:space="0" w:color="auto"/>
            <w:right w:val="none" w:sz="0" w:space="0" w:color="auto"/>
          </w:divBdr>
        </w:div>
      </w:divsChild>
    </w:div>
    <w:div w:id="594247148">
      <w:bodyDiv w:val="1"/>
      <w:marLeft w:val="0"/>
      <w:marRight w:val="0"/>
      <w:marTop w:val="0"/>
      <w:marBottom w:val="0"/>
      <w:divBdr>
        <w:top w:val="none" w:sz="0" w:space="0" w:color="auto"/>
        <w:left w:val="none" w:sz="0" w:space="0" w:color="auto"/>
        <w:bottom w:val="none" w:sz="0" w:space="0" w:color="auto"/>
        <w:right w:val="none" w:sz="0" w:space="0" w:color="auto"/>
      </w:divBdr>
    </w:div>
    <w:div w:id="617638569">
      <w:bodyDiv w:val="1"/>
      <w:marLeft w:val="0"/>
      <w:marRight w:val="0"/>
      <w:marTop w:val="0"/>
      <w:marBottom w:val="0"/>
      <w:divBdr>
        <w:top w:val="none" w:sz="0" w:space="0" w:color="auto"/>
        <w:left w:val="none" w:sz="0" w:space="0" w:color="auto"/>
        <w:bottom w:val="none" w:sz="0" w:space="0" w:color="auto"/>
        <w:right w:val="none" w:sz="0" w:space="0" w:color="auto"/>
      </w:divBdr>
    </w:div>
    <w:div w:id="622466252">
      <w:bodyDiv w:val="1"/>
      <w:marLeft w:val="0"/>
      <w:marRight w:val="0"/>
      <w:marTop w:val="0"/>
      <w:marBottom w:val="0"/>
      <w:divBdr>
        <w:top w:val="none" w:sz="0" w:space="0" w:color="auto"/>
        <w:left w:val="none" w:sz="0" w:space="0" w:color="auto"/>
        <w:bottom w:val="none" w:sz="0" w:space="0" w:color="auto"/>
        <w:right w:val="none" w:sz="0" w:space="0" w:color="auto"/>
      </w:divBdr>
      <w:divsChild>
        <w:div w:id="1115557433">
          <w:marLeft w:val="0"/>
          <w:marRight w:val="0"/>
          <w:marTop w:val="0"/>
          <w:marBottom w:val="0"/>
          <w:divBdr>
            <w:top w:val="none" w:sz="0" w:space="0" w:color="auto"/>
            <w:left w:val="none" w:sz="0" w:space="0" w:color="auto"/>
            <w:bottom w:val="none" w:sz="0" w:space="0" w:color="auto"/>
            <w:right w:val="none" w:sz="0" w:space="0" w:color="auto"/>
          </w:divBdr>
        </w:div>
      </w:divsChild>
    </w:div>
    <w:div w:id="1202979411">
      <w:bodyDiv w:val="1"/>
      <w:marLeft w:val="0"/>
      <w:marRight w:val="0"/>
      <w:marTop w:val="0"/>
      <w:marBottom w:val="0"/>
      <w:divBdr>
        <w:top w:val="none" w:sz="0" w:space="0" w:color="auto"/>
        <w:left w:val="none" w:sz="0" w:space="0" w:color="auto"/>
        <w:bottom w:val="none" w:sz="0" w:space="0" w:color="auto"/>
        <w:right w:val="none" w:sz="0" w:space="0" w:color="auto"/>
      </w:divBdr>
      <w:divsChild>
        <w:div w:id="1294171043">
          <w:marLeft w:val="0"/>
          <w:marRight w:val="0"/>
          <w:marTop w:val="0"/>
          <w:marBottom w:val="0"/>
          <w:divBdr>
            <w:top w:val="none" w:sz="0" w:space="0" w:color="auto"/>
            <w:left w:val="none" w:sz="0" w:space="0" w:color="auto"/>
            <w:bottom w:val="none" w:sz="0" w:space="0" w:color="auto"/>
            <w:right w:val="none" w:sz="0" w:space="0" w:color="auto"/>
          </w:divBdr>
        </w:div>
      </w:divsChild>
    </w:div>
    <w:div w:id="1273124301">
      <w:bodyDiv w:val="1"/>
      <w:marLeft w:val="0"/>
      <w:marRight w:val="0"/>
      <w:marTop w:val="0"/>
      <w:marBottom w:val="0"/>
      <w:divBdr>
        <w:top w:val="none" w:sz="0" w:space="0" w:color="auto"/>
        <w:left w:val="none" w:sz="0" w:space="0" w:color="auto"/>
        <w:bottom w:val="none" w:sz="0" w:space="0" w:color="auto"/>
        <w:right w:val="none" w:sz="0" w:space="0" w:color="auto"/>
      </w:divBdr>
      <w:divsChild>
        <w:div w:id="775096849">
          <w:marLeft w:val="0"/>
          <w:marRight w:val="0"/>
          <w:marTop w:val="0"/>
          <w:marBottom w:val="0"/>
          <w:divBdr>
            <w:top w:val="none" w:sz="0" w:space="0" w:color="auto"/>
            <w:left w:val="none" w:sz="0" w:space="0" w:color="auto"/>
            <w:bottom w:val="none" w:sz="0" w:space="0" w:color="auto"/>
            <w:right w:val="none" w:sz="0" w:space="0" w:color="auto"/>
          </w:divBdr>
        </w:div>
      </w:divsChild>
    </w:div>
    <w:div w:id="1356542701">
      <w:bodyDiv w:val="1"/>
      <w:marLeft w:val="0"/>
      <w:marRight w:val="0"/>
      <w:marTop w:val="0"/>
      <w:marBottom w:val="0"/>
      <w:divBdr>
        <w:top w:val="none" w:sz="0" w:space="0" w:color="auto"/>
        <w:left w:val="none" w:sz="0" w:space="0" w:color="auto"/>
        <w:bottom w:val="none" w:sz="0" w:space="0" w:color="auto"/>
        <w:right w:val="none" w:sz="0" w:space="0" w:color="auto"/>
      </w:divBdr>
      <w:divsChild>
        <w:div w:id="176040706">
          <w:marLeft w:val="0"/>
          <w:marRight w:val="0"/>
          <w:marTop w:val="0"/>
          <w:marBottom w:val="0"/>
          <w:divBdr>
            <w:top w:val="single" w:sz="2" w:space="0" w:color="E3E3E3"/>
            <w:left w:val="single" w:sz="2" w:space="0" w:color="E3E3E3"/>
            <w:bottom w:val="single" w:sz="2" w:space="0" w:color="E3E3E3"/>
            <w:right w:val="single" w:sz="2" w:space="0" w:color="E3E3E3"/>
          </w:divBdr>
          <w:divsChild>
            <w:div w:id="356009405">
              <w:marLeft w:val="0"/>
              <w:marRight w:val="0"/>
              <w:marTop w:val="0"/>
              <w:marBottom w:val="0"/>
              <w:divBdr>
                <w:top w:val="single" w:sz="2" w:space="0" w:color="E3E3E3"/>
                <w:left w:val="single" w:sz="2" w:space="0" w:color="E3E3E3"/>
                <w:bottom w:val="single" w:sz="2" w:space="0" w:color="E3E3E3"/>
                <w:right w:val="single" w:sz="2" w:space="0" w:color="E3E3E3"/>
              </w:divBdr>
              <w:divsChild>
                <w:div w:id="1571696016">
                  <w:marLeft w:val="0"/>
                  <w:marRight w:val="0"/>
                  <w:marTop w:val="0"/>
                  <w:marBottom w:val="0"/>
                  <w:divBdr>
                    <w:top w:val="single" w:sz="2" w:space="0" w:color="E3E3E3"/>
                    <w:left w:val="single" w:sz="2" w:space="0" w:color="E3E3E3"/>
                    <w:bottom w:val="single" w:sz="2" w:space="0" w:color="E3E3E3"/>
                    <w:right w:val="single" w:sz="2" w:space="0" w:color="E3E3E3"/>
                  </w:divBdr>
                  <w:divsChild>
                    <w:div w:id="750154989">
                      <w:marLeft w:val="0"/>
                      <w:marRight w:val="0"/>
                      <w:marTop w:val="0"/>
                      <w:marBottom w:val="0"/>
                      <w:divBdr>
                        <w:top w:val="single" w:sz="2" w:space="0" w:color="E3E3E3"/>
                        <w:left w:val="single" w:sz="2" w:space="0" w:color="E3E3E3"/>
                        <w:bottom w:val="single" w:sz="2" w:space="0" w:color="E3E3E3"/>
                        <w:right w:val="single" w:sz="2" w:space="0" w:color="E3E3E3"/>
                      </w:divBdr>
                      <w:divsChild>
                        <w:div w:id="1129318422">
                          <w:marLeft w:val="0"/>
                          <w:marRight w:val="0"/>
                          <w:marTop w:val="0"/>
                          <w:marBottom w:val="0"/>
                          <w:divBdr>
                            <w:top w:val="single" w:sz="2" w:space="0" w:color="E3E3E3"/>
                            <w:left w:val="single" w:sz="2" w:space="0" w:color="E3E3E3"/>
                            <w:bottom w:val="single" w:sz="2" w:space="0" w:color="E3E3E3"/>
                            <w:right w:val="single" w:sz="2" w:space="0" w:color="E3E3E3"/>
                          </w:divBdr>
                          <w:divsChild>
                            <w:div w:id="1419593675">
                              <w:marLeft w:val="0"/>
                              <w:marRight w:val="0"/>
                              <w:marTop w:val="0"/>
                              <w:marBottom w:val="0"/>
                              <w:divBdr>
                                <w:top w:val="single" w:sz="2" w:space="0" w:color="E3E3E3"/>
                                <w:left w:val="single" w:sz="2" w:space="0" w:color="E3E3E3"/>
                                <w:bottom w:val="single" w:sz="2" w:space="0" w:color="E3E3E3"/>
                                <w:right w:val="single" w:sz="2" w:space="0" w:color="E3E3E3"/>
                              </w:divBdr>
                              <w:divsChild>
                                <w:div w:id="2016375321">
                                  <w:marLeft w:val="0"/>
                                  <w:marRight w:val="0"/>
                                  <w:marTop w:val="100"/>
                                  <w:marBottom w:val="100"/>
                                  <w:divBdr>
                                    <w:top w:val="single" w:sz="2" w:space="0" w:color="E3E3E3"/>
                                    <w:left w:val="single" w:sz="2" w:space="0" w:color="E3E3E3"/>
                                    <w:bottom w:val="single" w:sz="2" w:space="0" w:color="E3E3E3"/>
                                    <w:right w:val="single" w:sz="2" w:space="0" w:color="E3E3E3"/>
                                  </w:divBdr>
                                  <w:divsChild>
                                    <w:div w:id="1234507337">
                                      <w:marLeft w:val="0"/>
                                      <w:marRight w:val="0"/>
                                      <w:marTop w:val="0"/>
                                      <w:marBottom w:val="0"/>
                                      <w:divBdr>
                                        <w:top w:val="single" w:sz="2" w:space="0" w:color="E3E3E3"/>
                                        <w:left w:val="single" w:sz="2" w:space="0" w:color="E3E3E3"/>
                                        <w:bottom w:val="single" w:sz="2" w:space="0" w:color="E3E3E3"/>
                                        <w:right w:val="single" w:sz="2" w:space="0" w:color="E3E3E3"/>
                                      </w:divBdr>
                                      <w:divsChild>
                                        <w:div w:id="2121874395">
                                          <w:marLeft w:val="0"/>
                                          <w:marRight w:val="0"/>
                                          <w:marTop w:val="0"/>
                                          <w:marBottom w:val="0"/>
                                          <w:divBdr>
                                            <w:top w:val="single" w:sz="2" w:space="0" w:color="E3E3E3"/>
                                            <w:left w:val="single" w:sz="2" w:space="0" w:color="E3E3E3"/>
                                            <w:bottom w:val="single" w:sz="2" w:space="0" w:color="E3E3E3"/>
                                            <w:right w:val="single" w:sz="2" w:space="0" w:color="E3E3E3"/>
                                          </w:divBdr>
                                          <w:divsChild>
                                            <w:div w:id="201527877">
                                              <w:marLeft w:val="0"/>
                                              <w:marRight w:val="0"/>
                                              <w:marTop w:val="0"/>
                                              <w:marBottom w:val="0"/>
                                              <w:divBdr>
                                                <w:top w:val="single" w:sz="2" w:space="0" w:color="E3E3E3"/>
                                                <w:left w:val="single" w:sz="2" w:space="0" w:color="E3E3E3"/>
                                                <w:bottom w:val="single" w:sz="2" w:space="0" w:color="E3E3E3"/>
                                                <w:right w:val="single" w:sz="2" w:space="0" w:color="E3E3E3"/>
                                              </w:divBdr>
                                              <w:divsChild>
                                                <w:div w:id="1833183362">
                                                  <w:marLeft w:val="0"/>
                                                  <w:marRight w:val="0"/>
                                                  <w:marTop w:val="0"/>
                                                  <w:marBottom w:val="0"/>
                                                  <w:divBdr>
                                                    <w:top w:val="single" w:sz="2" w:space="0" w:color="E3E3E3"/>
                                                    <w:left w:val="single" w:sz="2" w:space="0" w:color="E3E3E3"/>
                                                    <w:bottom w:val="single" w:sz="2" w:space="0" w:color="E3E3E3"/>
                                                    <w:right w:val="single" w:sz="2" w:space="0" w:color="E3E3E3"/>
                                                  </w:divBdr>
                                                  <w:divsChild>
                                                    <w:div w:id="191266661">
                                                      <w:marLeft w:val="0"/>
                                                      <w:marRight w:val="0"/>
                                                      <w:marTop w:val="0"/>
                                                      <w:marBottom w:val="0"/>
                                                      <w:divBdr>
                                                        <w:top w:val="single" w:sz="2" w:space="0" w:color="E3E3E3"/>
                                                        <w:left w:val="single" w:sz="2" w:space="0" w:color="E3E3E3"/>
                                                        <w:bottom w:val="single" w:sz="2" w:space="0" w:color="E3E3E3"/>
                                                        <w:right w:val="single" w:sz="2" w:space="0" w:color="E3E3E3"/>
                                                      </w:divBdr>
                                                      <w:divsChild>
                                                        <w:div w:id="4665558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087847967">
          <w:marLeft w:val="0"/>
          <w:marRight w:val="0"/>
          <w:marTop w:val="0"/>
          <w:marBottom w:val="0"/>
          <w:divBdr>
            <w:top w:val="none" w:sz="0" w:space="0" w:color="auto"/>
            <w:left w:val="none" w:sz="0" w:space="0" w:color="auto"/>
            <w:bottom w:val="none" w:sz="0" w:space="0" w:color="auto"/>
            <w:right w:val="none" w:sz="0" w:space="0" w:color="auto"/>
          </w:divBdr>
        </w:div>
      </w:divsChild>
    </w:div>
    <w:div w:id="1358505833">
      <w:bodyDiv w:val="1"/>
      <w:marLeft w:val="0"/>
      <w:marRight w:val="0"/>
      <w:marTop w:val="0"/>
      <w:marBottom w:val="0"/>
      <w:divBdr>
        <w:top w:val="none" w:sz="0" w:space="0" w:color="auto"/>
        <w:left w:val="none" w:sz="0" w:space="0" w:color="auto"/>
        <w:bottom w:val="none" w:sz="0" w:space="0" w:color="auto"/>
        <w:right w:val="none" w:sz="0" w:space="0" w:color="auto"/>
      </w:divBdr>
    </w:div>
    <w:div w:id="1626085509">
      <w:bodyDiv w:val="1"/>
      <w:marLeft w:val="0"/>
      <w:marRight w:val="0"/>
      <w:marTop w:val="0"/>
      <w:marBottom w:val="0"/>
      <w:divBdr>
        <w:top w:val="none" w:sz="0" w:space="0" w:color="auto"/>
        <w:left w:val="none" w:sz="0" w:space="0" w:color="auto"/>
        <w:bottom w:val="none" w:sz="0" w:space="0" w:color="auto"/>
        <w:right w:val="none" w:sz="0" w:space="0" w:color="auto"/>
      </w:divBdr>
      <w:divsChild>
        <w:div w:id="555091571">
          <w:marLeft w:val="0"/>
          <w:marRight w:val="0"/>
          <w:marTop w:val="0"/>
          <w:marBottom w:val="0"/>
          <w:divBdr>
            <w:top w:val="none" w:sz="0" w:space="0" w:color="auto"/>
            <w:left w:val="none" w:sz="0" w:space="0" w:color="auto"/>
            <w:bottom w:val="none" w:sz="0" w:space="0" w:color="auto"/>
            <w:right w:val="none" w:sz="0" w:space="0" w:color="auto"/>
          </w:divBdr>
          <w:divsChild>
            <w:div w:id="1581212903">
              <w:marLeft w:val="0"/>
              <w:marRight w:val="0"/>
              <w:marTop w:val="0"/>
              <w:marBottom w:val="0"/>
              <w:divBdr>
                <w:top w:val="none" w:sz="0" w:space="0" w:color="auto"/>
                <w:left w:val="none" w:sz="0" w:space="0" w:color="auto"/>
                <w:bottom w:val="none" w:sz="0" w:space="0" w:color="auto"/>
                <w:right w:val="none" w:sz="0" w:space="0" w:color="auto"/>
              </w:divBdr>
              <w:divsChild>
                <w:div w:id="409809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917142">
      <w:bodyDiv w:val="1"/>
      <w:marLeft w:val="0"/>
      <w:marRight w:val="0"/>
      <w:marTop w:val="0"/>
      <w:marBottom w:val="0"/>
      <w:divBdr>
        <w:top w:val="none" w:sz="0" w:space="0" w:color="auto"/>
        <w:left w:val="none" w:sz="0" w:space="0" w:color="auto"/>
        <w:bottom w:val="none" w:sz="0" w:space="0" w:color="auto"/>
        <w:right w:val="none" w:sz="0" w:space="0" w:color="auto"/>
      </w:divBdr>
      <w:divsChild>
        <w:div w:id="1426999377">
          <w:marLeft w:val="0"/>
          <w:marRight w:val="0"/>
          <w:marTop w:val="0"/>
          <w:marBottom w:val="0"/>
          <w:divBdr>
            <w:top w:val="none" w:sz="0" w:space="0" w:color="auto"/>
            <w:left w:val="none" w:sz="0" w:space="0" w:color="auto"/>
            <w:bottom w:val="none" w:sz="0" w:space="0" w:color="auto"/>
            <w:right w:val="none" w:sz="0" w:space="0" w:color="auto"/>
          </w:divBdr>
        </w:div>
      </w:divsChild>
    </w:div>
    <w:div w:id="1967470460">
      <w:bodyDiv w:val="1"/>
      <w:marLeft w:val="0"/>
      <w:marRight w:val="0"/>
      <w:marTop w:val="0"/>
      <w:marBottom w:val="0"/>
      <w:divBdr>
        <w:top w:val="none" w:sz="0" w:space="0" w:color="auto"/>
        <w:left w:val="none" w:sz="0" w:space="0" w:color="auto"/>
        <w:bottom w:val="none" w:sz="0" w:space="0" w:color="auto"/>
        <w:right w:val="none" w:sz="0" w:space="0" w:color="auto"/>
      </w:divBdr>
      <w:divsChild>
        <w:div w:id="694725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2933</Words>
  <Characters>16719</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name;ANA</dc:creator>
  <cp:keywords/>
  <dc:description/>
  <cp:lastModifiedBy>cristian ciobanu</cp:lastModifiedBy>
  <cp:revision>18</cp:revision>
  <dcterms:created xsi:type="dcterms:W3CDTF">2024-04-23T20:17:00Z</dcterms:created>
  <dcterms:modified xsi:type="dcterms:W3CDTF">2024-04-23T20:49:00Z</dcterms:modified>
</cp:coreProperties>
</file>