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E10E2F">
        <w:trPr>
          <w:gridAfter w:val="1"/>
          <w:wAfter w:w="29" w:type="dxa"/>
        </w:trPr>
        <w:tc>
          <w:tcPr>
            <w:tcW w:w="2093"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2110B9B7" w:rsidR="00763CB3" w:rsidRPr="00876921" w:rsidRDefault="007E3229"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Eleanor </w:t>
            </w:r>
            <w:proofErr w:type="spellStart"/>
            <w:r>
              <w:rPr>
                <w:rFonts w:ascii="Arial" w:eastAsia="Times New Roman" w:hAnsi="Arial" w:cs="Arial"/>
                <w:b/>
                <w:lang w:eastAsia="en-GB"/>
              </w:rPr>
              <w:t>Coster</w:t>
            </w:r>
            <w:proofErr w:type="spellEnd"/>
          </w:p>
        </w:tc>
        <w:tc>
          <w:tcPr>
            <w:tcW w:w="2268"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3F60D3A" w:rsidR="00763CB3" w:rsidRPr="00876921" w:rsidRDefault="007E3229"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1815668</w:t>
            </w:r>
          </w:p>
        </w:tc>
      </w:tr>
      <w:tr w:rsidR="00763CB3" w:rsidRPr="00876921" w14:paraId="62602496" w14:textId="77777777" w:rsidTr="00E10E2F">
        <w:trPr>
          <w:gridAfter w:val="1"/>
          <w:wAfter w:w="29" w:type="dxa"/>
        </w:trPr>
        <w:tc>
          <w:tcPr>
            <w:tcW w:w="2093"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E10E2F">
        <w:trPr>
          <w:gridAfter w:val="1"/>
          <w:wAfter w:w="29" w:type="dxa"/>
        </w:trPr>
        <w:tc>
          <w:tcPr>
            <w:tcW w:w="2093"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E10E2F">
        <w:trPr>
          <w:gridAfter w:val="1"/>
          <w:wAfter w:w="29" w:type="dxa"/>
        </w:trPr>
        <w:tc>
          <w:tcPr>
            <w:tcW w:w="2093"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E10E2F">
        <w:trPr>
          <w:gridAfter w:val="1"/>
          <w:wAfter w:w="29" w:type="dxa"/>
        </w:trPr>
        <w:tc>
          <w:tcPr>
            <w:tcW w:w="2093" w:type="dxa"/>
            <w:shd w:val="pct15" w:color="auto" w:fill="auto"/>
          </w:tcPr>
          <w:p w14:paraId="6F089514" w14:textId="334E17B3" w:rsidR="00763CB3" w:rsidRPr="00876921" w:rsidRDefault="00E8094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3" w:type="dxa"/>
          </w:tcPr>
          <w:p w14:paraId="374C0665" w14:textId="00DC0685" w:rsidR="00763CB3" w:rsidRPr="00876921" w:rsidRDefault="00E80941"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E10E2F">
        <w:trPr>
          <w:gridAfter w:val="1"/>
          <w:wAfter w:w="29" w:type="dxa"/>
        </w:trPr>
        <w:tc>
          <w:tcPr>
            <w:tcW w:w="2093"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E10E2F">
        <w:trPr>
          <w:gridAfter w:val="1"/>
          <w:wAfter w:w="29" w:type="dxa"/>
        </w:trPr>
        <w:tc>
          <w:tcPr>
            <w:tcW w:w="2093"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2FD6A5C3" w:rsidR="00763CB3" w:rsidRPr="00876921" w:rsidRDefault="000F778C"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11</w:t>
            </w:r>
            <w:r w:rsidR="00DC3BA2" w:rsidRPr="00DC3BA2">
              <w:rPr>
                <w:rFonts w:ascii="Arial" w:eastAsia="Times New Roman" w:hAnsi="Arial" w:cs="Arial"/>
                <w:b/>
                <w:vertAlign w:val="superscript"/>
                <w:lang w:eastAsia="en-GB"/>
              </w:rPr>
              <w:t>th</w:t>
            </w:r>
            <w:r w:rsidR="00DC3BA2">
              <w:rPr>
                <w:rFonts w:ascii="Arial" w:eastAsia="Times New Roman" w:hAnsi="Arial" w:cs="Arial"/>
                <w:b/>
                <w:lang w:eastAsia="en-GB"/>
              </w:rPr>
              <w:t xml:space="preserve"> January 2021</w:t>
            </w:r>
          </w:p>
        </w:tc>
        <w:tc>
          <w:tcPr>
            <w:tcW w:w="2268"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06994002" w14:textId="77777777" w:rsidTr="00E10E2F">
        <w:trPr>
          <w:gridAfter w:val="1"/>
          <w:wAfter w:w="29" w:type="dxa"/>
        </w:trPr>
        <w:tc>
          <w:tcPr>
            <w:tcW w:w="2093"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unless otherwise instructed by the Lecturer. (Please DO NOT put this assessment specification into </w:t>
            </w:r>
            <w:proofErr w:type="spellStart"/>
            <w:r w:rsidRPr="00876921">
              <w:rPr>
                <w:rFonts w:ascii="Arial" w:eastAsia="Times New Roman" w:hAnsi="Arial" w:cs="Arial"/>
                <w:lang w:eastAsia="en-GB"/>
              </w:rPr>
              <w:t>Turnitin</w:t>
            </w:r>
            <w:proofErr w:type="spellEnd"/>
            <w:r w:rsidRPr="00876921">
              <w:rPr>
                <w:rFonts w:ascii="Arial" w:eastAsia="Times New Roman" w:hAnsi="Arial" w:cs="Arial"/>
                <w:lang w:eastAsia="en-GB"/>
              </w:rPr>
              <w:t xml:space="preserve">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E10E2F">
        <w:trPr>
          <w:gridAfter w:val="1"/>
          <w:wAfter w:w="29" w:type="dxa"/>
        </w:trPr>
        <w:tc>
          <w:tcPr>
            <w:tcW w:w="2093"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E10E2F">
        <w:tc>
          <w:tcPr>
            <w:tcW w:w="995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E10E2F">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FF774E">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1DD57093"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204C74B2" w14:textId="0F5B5072"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727403B" w14:textId="77777777"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There are a number of key incidents/events that have had a damaging effect on the willingness of communities to engage with the police. These in turn can cause lasting damage between the police and the local communities they work in, which can sometimes take years to fix. The College of Policing state “Without the cooperation of the public, policing in developed democracies would become essentially unworkable. In simple terms, the police service would cease to function without the active support of the communities it serves”. (College of Policing).  This proves that it is vital that the police as a service continually work on building a better relationship with the public.  A strong relationship of trust between police and the communities they serve is critical in being able to maintain the safety of the public and continue to deliver effective policing. It is evident that Officers rely on the cooperation and engagement from the public to provide them with information about ongoing crimes, anti-social behaviour and any Intelligence they may have.  As well as this, a community’s willingness to trust police relies on whether they believe that the police’s actions reflect on what is best for the community. For example, if the community do not believe that the actions the police are taking, do not have that communities best interests at heart then they will not be supportive of the police or forthcoming with vital information. </w:t>
      </w:r>
    </w:p>
    <w:p w14:paraId="07D7C944" w14:textId="77777777"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An example of an incidents/events which led to damaging effects on the willingness of communities to engage with police could be Fiona Pilkington case. This case involved a mother who was struggling to handle the anti-social behaviour she was receiving due to her daughter’s disabilities. This led to her taking her own life as well as her daughters. Anti-social behaviour is covered in the anti-social behaviour Crime and Policing Act 2014. Anti-social behaviour means “Conduct that has caused, or is likely to cause, harassment, alarm or distress to any person. Conduct capable of causing nuisance or annoyance to a person in relation to that person’s occupation of residential premises or conduct capable of causing housing-related nuisance or annoyance to any person”.  (Legislation.gov.uk). When this case went to court, “the jury decided that the police action “contributed” to the deaths, notably the failure of officers to connect dozens of separate calls for assistance. (The Guardian). </w:t>
      </w:r>
    </w:p>
    <w:p w14:paraId="7C50E128" w14:textId="77777777"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This was a major incident/event that became very well-known across the UK.  News teams were publishing live updates as the case was ongoing, therefore there was nowhere for the police hide. The public were fully aware of the involvement the police had in this case and the lack of responsibility they took in safeguarding Fiona and her family.  Due to the publicity this case had, it had a damaging effect on the willingness of communities across the UK to engage with the police. Communities may have been reluctant to go to police for help, or come forward with information because they believed they would not be taken seriously or would not be listened to, just like Fiona Pilkington. This type of incident/event can take Police forces months if not years to put right and regain the trust of the public they serve. This is why it is vital that all calls officers go to are dealt with professionally, efficiently and with the victim’s safety and welfare at the forefront of any officer’s actions in order to prevent any more cases such as this reoccurring. </w:t>
      </w:r>
    </w:p>
    <w:p w14:paraId="45DAC938" w14:textId="77777777"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The role of community policing is vital in maintaining community cohesion between the public and police service. With the demand on response officer so high, this role tends to lie with the Police Community Support Officers, more commonly known as PCSOs. “The role of PCSO is to reduce crime, fear and antisocial behaviour in the community. PCSO’s aim to provide a visible and reassuring presence in the neighbourhood. This means they spend around 8- percent of their time patrolling their patch on foot or </w:t>
      </w:r>
      <w:r w:rsidRPr="007E3229">
        <w:rPr>
          <w:rFonts w:ascii="Arial" w:hAnsi="Arial" w:cs="Arial"/>
          <w:color w:val="000000" w:themeColor="text1"/>
        </w:rPr>
        <w:lastRenderedPageBreak/>
        <w:t xml:space="preserve">bicycle”.  (Input Youth).  As well as PCSOs this role can also fall on the Neighbourhood Policing Team (NPT).  Even though PCSOs cannot arrest, interview or investigate serious crimes, they still play an important role in engaging and keeping the community they patrol in, safe. Their job is to be visible and approachable, this is important because the majority of response officers patrol in vehicles so therefore, they are not as approachable. By being visible and approachable, PCSOs help to prevent trouble and crime occurring therefore, making communities safer.  For example, a PCSO as well as the NPT are usually the first members of the policing team that suspects get to know and talk to. They are also full of local intelligence and know the area and the people who live in it very well, they can hold vital information that can sometimes lead to cracking a case. As well as being visible and approachable whilst patrolling, PCSOs hold community events such as “Cuppa with a Copper”.  This was set up by police services across the UK. Its purpose is for officers such as PCSOs to attend a café in the local area and encourage members of the community to go and have a cup of tea and a chat with these officers. The local police force will publish where and when this event will take place on their social media pages and in posters outside the police station. Another effective community engagement event that community policing teams use are attending local sporting events. Officers attend local sporting events to engage, explain and encourage communities to approach and talk with officers. Officers attending </w:t>
      </w:r>
      <w:proofErr w:type="spellStart"/>
      <w:r w:rsidRPr="007E3229">
        <w:rPr>
          <w:rFonts w:ascii="Arial" w:hAnsi="Arial" w:cs="Arial"/>
          <w:color w:val="000000" w:themeColor="text1"/>
        </w:rPr>
        <w:t>Allt-Yr-YnTennis</w:t>
      </w:r>
      <w:proofErr w:type="spellEnd"/>
      <w:r w:rsidRPr="007E3229">
        <w:rPr>
          <w:rFonts w:ascii="Arial" w:hAnsi="Arial" w:cs="Arial"/>
          <w:color w:val="000000" w:themeColor="text1"/>
        </w:rPr>
        <w:t xml:space="preserve"> Clubs open day, in order to encourage engagement with police and allow younger members of the community to communicate with officers, which they otherwise would not have the opportunity to do so.  </w:t>
      </w:r>
      <w:proofErr w:type="spellStart"/>
      <w:r w:rsidRPr="007E3229">
        <w:rPr>
          <w:rFonts w:ascii="Arial" w:hAnsi="Arial" w:cs="Arial"/>
          <w:color w:val="000000" w:themeColor="text1"/>
        </w:rPr>
        <w:t>Allt</w:t>
      </w:r>
      <w:proofErr w:type="spellEnd"/>
      <w:r w:rsidRPr="007E3229">
        <w:rPr>
          <w:rFonts w:ascii="Arial" w:hAnsi="Arial" w:cs="Arial"/>
          <w:color w:val="000000" w:themeColor="text1"/>
        </w:rPr>
        <w:t xml:space="preserve"> </w:t>
      </w:r>
      <w:proofErr w:type="spellStart"/>
      <w:r w:rsidRPr="007E3229">
        <w:rPr>
          <w:rFonts w:ascii="Arial" w:hAnsi="Arial" w:cs="Arial"/>
          <w:color w:val="000000" w:themeColor="text1"/>
        </w:rPr>
        <w:t>Yr-Yn</w:t>
      </w:r>
      <w:proofErr w:type="spellEnd"/>
      <w:r w:rsidRPr="007E3229">
        <w:rPr>
          <w:rFonts w:ascii="Arial" w:hAnsi="Arial" w:cs="Arial"/>
          <w:color w:val="000000" w:themeColor="text1"/>
        </w:rPr>
        <w:t xml:space="preserve"> Lawn Tennis Club stated on their twitter page “Confirmed we will have @</w:t>
      </w:r>
      <w:proofErr w:type="spellStart"/>
      <w:r w:rsidRPr="007E3229">
        <w:rPr>
          <w:rFonts w:ascii="Arial" w:hAnsi="Arial" w:cs="Arial"/>
          <w:color w:val="000000" w:themeColor="text1"/>
        </w:rPr>
        <w:t>GwentPolice</w:t>
      </w:r>
      <w:proofErr w:type="spellEnd"/>
      <w:r w:rsidRPr="007E3229">
        <w:rPr>
          <w:rFonts w:ascii="Arial" w:hAnsi="Arial" w:cs="Arial"/>
          <w:color w:val="000000" w:themeColor="text1"/>
        </w:rPr>
        <w:t xml:space="preserve"> and @</w:t>
      </w:r>
      <w:proofErr w:type="spellStart"/>
      <w:r w:rsidRPr="007E3229">
        <w:rPr>
          <w:rFonts w:ascii="Arial" w:hAnsi="Arial" w:cs="Arial"/>
          <w:color w:val="000000" w:themeColor="text1"/>
        </w:rPr>
        <w:t>SWFireandRescue</w:t>
      </w:r>
      <w:proofErr w:type="spellEnd"/>
      <w:r w:rsidRPr="007E3229">
        <w:rPr>
          <w:rFonts w:ascii="Arial" w:hAnsi="Arial" w:cs="Arial"/>
          <w:color w:val="000000" w:themeColor="text1"/>
        </w:rPr>
        <w:t xml:space="preserve"> supporting our event with their interactive mobile vehicles. Great support as ever”. (</w:t>
      </w:r>
      <w:proofErr w:type="spellStart"/>
      <w:r w:rsidRPr="007E3229">
        <w:rPr>
          <w:rFonts w:ascii="Arial" w:hAnsi="Arial" w:cs="Arial"/>
          <w:color w:val="000000" w:themeColor="text1"/>
        </w:rPr>
        <w:t>Allt-Yr-Yn</w:t>
      </w:r>
      <w:proofErr w:type="spellEnd"/>
      <w:r w:rsidRPr="007E3229">
        <w:rPr>
          <w:rFonts w:ascii="Arial" w:hAnsi="Arial" w:cs="Arial"/>
          <w:color w:val="000000" w:themeColor="text1"/>
        </w:rPr>
        <w:t xml:space="preserve"> Lawn Tennis Club). </w:t>
      </w:r>
    </w:p>
    <w:p w14:paraId="756655C3" w14:textId="77777777"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Overall, Community policing plays an important role in fostering and maintaining community cohesion and understanding. The community policing teams show key principles of effective community engagement by attending local community events and engaging and interacting with the public as much as possible in order to build a relationship full of trust and reassurance.  </w:t>
      </w:r>
    </w:p>
    <w:p w14:paraId="71F513AC" w14:textId="280837D5" w:rsidR="007E3229" w:rsidRPr="007E3229" w:rsidRDefault="007E3229" w:rsidP="007E3229">
      <w:pPr>
        <w:rPr>
          <w:rFonts w:ascii="Arial" w:hAnsi="Arial" w:cs="Arial"/>
          <w:color w:val="000000" w:themeColor="text1"/>
        </w:rPr>
      </w:pPr>
      <w:r w:rsidRPr="007E3229">
        <w:rPr>
          <w:rFonts w:ascii="Arial" w:hAnsi="Arial" w:cs="Arial"/>
          <w:color w:val="000000" w:themeColor="text1"/>
        </w:rPr>
        <w:t xml:space="preserve"> </w:t>
      </w:r>
      <w:r w:rsidRPr="007E3229">
        <w:rPr>
          <w:rFonts w:ascii="Arial" w:hAnsi="Arial" w:cs="Arial"/>
          <w:b/>
          <w:color w:val="000000" w:themeColor="text1"/>
        </w:rPr>
        <w:t>(1049)</w:t>
      </w:r>
      <w:r w:rsidRPr="007E3229">
        <w:rPr>
          <w:rFonts w:ascii="Arial" w:hAnsi="Arial" w:cs="Arial"/>
          <w:b/>
          <w:color w:val="000000" w:themeColor="text1"/>
        </w:rPr>
        <w:t xml:space="preserve"> </w:t>
      </w:r>
    </w:p>
    <w:p w14:paraId="3D29D958" w14:textId="5B4490A4"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06DC488" w14:textId="102A78B7"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865BF99" w14:textId="3EF577F5"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A07D655" w14:textId="1E893D14"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1F8E14A" w14:textId="527F474A"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7DEB93F" w14:textId="2BAC1A30"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47561B5" w14:textId="5A070795"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ABABE96" w14:textId="0EAF4D6E"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63A2849" w14:textId="299EFA6A"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2F97EC3" w14:textId="77777777" w:rsidR="007E3229" w:rsidRDefault="007E3229"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70D46E9" w14:textId="77777777" w:rsidR="00FF774E" w:rsidRPr="00FF774E" w:rsidRDefault="00FF774E" w:rsidP="009178EA">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57DFAA10" w14:textId="7D4BD860" w:rsidR="00BB18E4" w:rsidRDefault="00BB18E4" w:rsidP="00FF774E">
      <w:pPr>
        <w:spacing w:after="0" w:line="240" w:lineRule="auto"/>
        <w:ind w:left="426"/>
        <w:rPr>
          <w:rFonts w:ascii="Arial" w:eastAsia="Times New Roman" w:hAnsi="Arial" w:cs="Arial"/>
          <w:b/>
          <w:sz w:val="24"/>
          <w:szCs w:val="24"/>
          <w:lang w:eastAsia="en-GB"/>
        </w:rPr>
      </w:pPr>
    </w:p>
    <w:p w14:paraId="61B8E497" w14:textId="46A11E31" w:rsidR="00B31D27" w:rsidRDefault="00B31D27" w:rsidP="00FF774E">
      <w:pPr>
        <w:spacing w:after="0" w:line="240" w:lineRule="auto"/>
        <w:ind w:left="426"/>
        <w:rPr>
          <w:rFonts w:ascii="Arial" w:eastAsia="Times New Roman" w:hAnsi="Arial" w:cs="Arial"/>
          <w:b/>
          <w:sz w:val="24"/>
          <w:szCs w:val="24"/>
          <w:lang w:eastAsia="en-GB"/>
        </w:rPr>
      </w:pPr>
    </w:p>
    <w:p w14:paraId="2E10135F" w14:textId="2A8F4F2C" w:rsidR="00B31D27" w:rsidRDefault="00B31D27" w:rsidP="00FF774E">
      <w:pPr>
        <w:spacing w:after="0" w:line="240" w:lineRule="auto"/>
        <w:ind w:left="426"/>
        <w:rPr>
          <w:rFonts w:ascii="Arial" w:eastAsia="Times New Roman" w:hAnsi="Arial" w:cs="Arial"/>
          <w:b/>
          <w:sz w:val="24"/>
          <w:szCs w:val="24"/>
          <w:lang w:eastAsia="en-GB"/>
        </w:rPr>
      </w:pPr>
    </w:p>
    <w:p w14:paraId="56DD1709" w14:textId="1CE9F1EB" w:rsidR="00B31D27" w:rsidRDefault="00B31D27" w:rsidP="00FF774E">
      <w:pPr>
        <w:spacing w:after="0" w:line="240" w:lineRule="auto"/>
        <w:ind w:left="426"/>
        <w:rPr>
          <w:rFonts w:ascii="Arial" w:eastAsia="Times New Roman" w:hAnsi="Arial" w:cs="Arial"/>
          <w:b/>
          <w:sz w:val="24"/>
          <w:szCs w:val="24"/>
          <w:lang w:eastAsia="en-GB"/>
        </w:rPr>
      </w:pPr>
    </w:p>
    <w:p w14:paraId="55F29751" w14:textId="16FA27E8" w:rsidR="00B31D27" w:rsidRDefault="00B31D27" w:rsidP="00FF774E">
      <w:pPr>
        <w:spacing w:after="0" w:line="240" w:lineRule="auto"/>
        <w:ind w:left="426"/>
        <w:rPr>
          <w:rFonts w:ascii="Arial" w:eastAsia="Times New Roman" w:hAnsi="Arial" w:cs="Arial"/>
          <w:b/>
          <w:sz w:val="24"/>
          <w:szCs w:val="24"/>
          <w:lang w:eastAsia="en-GB"/>
        </w:rPr>
      </w:pPr>
    </w:p>
    <w:p w14:paraId="15D9B7BD" w14:textId="208F9022" w:rsidR="00B31D27" w:rsidRDefault="00B31D27" w:rsidP="00FF774E">
      <w:pPr>
        <w:spacing w:after="0" w:line="240" w:lineRule="auto"/>
        <w:ind w:left="426"/>
        <w:rPr>
          <w:rFonts w:ascii="Arial" w:eastAsia="Times New Roman" w:hAnsi="Arial" w:cs="Arial"/>
          <w:b/>
          <w:sz w:val="24"/>
          <w:szCs w:val="24"/>
          <w:lang w:eastAsia="en-GB"/>
        </w:rPr>
      </w:pPr>
    </w:p>
    <w:p w14:paraId="3E992F9C" w14:textId="297B0DCA" w:rsidR="00B31D27" w:rsidRDefault="00B31D27" w:rsidP="00FF774E">
      <w:pPr>
        <w:spacing w:after="0" w:line="240" w:lineRule="auto"/>
        <w:ind w:left="426"/>
        <w:rPr>
          <w:rFonts w:ascii="Arial" w:eastAsia="Times New Roman" w:hAnsi="Arial" w:cs="Arial"/>
          <w:b/>
          <w:sz w:val="24"/>
          <w:szCs w:val="24"/>
          <w:lang w:eastAsia="en-GB"/>
        </w:rPr>
      </w:pPr>
    </w:p>
    <w:p w14:paraId="70CCC137" w14:textId="4314E61A" w:rsidR="00B31D27" w:rsidRDefault="00B31D27" w:rsidP="00FF774E">
      <w:pPr>
        <w:spacing w:after="0" w:line="240" w:lineRule="auto"/>
        <w:ind w:left="426"/>
        <w:rPr>
          <w:rFonts w:ascii="Arial" w:eastAsia="Times New Roman" w:hAnsi="Arial" w:cs="Arial"/>
          <w:b/>
          <w:sz w:val="24"/>
          <w:szCs w:val="24"/>
          <w:lang w:eastAsia="en-GB"/>
        </w:rPr>
      </w:pPr>
    </w:p>
    <w:p w14:paraId="13CC4977" w14:textId="77777777" w:rsidR="00B31D27" w:rsidRDefault="00B31D27" w:rsidP="00FF774E">
      <w:pPr>
        <w:spacing w:after="0" w:line="240" w:lineRule="auto"/>
        <w:ind w:left="426"/>
        <w:rPr>
          <w:rFonts w:ascii="Arial" w:eastAsia="Times New Roman" w:hAnsi="Arial" w:cs="Arial"/>
          <w:b/>
          <w:sz w:val="24"/>
          <w:szCs w:val="24"/>
          <w:lang w:eastAsia="en-GB"/>
        </w:rPr>
      </w:pPr>
    </w:p>
    <w:p w14:paraId="2822759A" w14:textId="28899E1A" w:rsidR="00BB18E4" w:rsidRDefault="00FF774E" w:rsidP="00FF774E">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24BF6911"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584F7F42" w14:textId="58ED3E4E" w:rsidR="00BB18E4" w:rsidRDefault="00BB18E4" w:rsidP="00763CB3">
      <w:pPr>
        <w:spacing w:after="0" w:line="240" w:lineRule="auto"/>
        <w:ind w:left="426"/>
        <w:jc w:val="center"/>
        <w:rPr>
          <w:rFonts w:ascii="Arial" w:eastAsia="Times New Roman" w:hAnsi="Arial" w:cs="Arial"/>
          <w:b/>
          <w:sz w:val="24"/>
          <w:szCs w:val="24"/>
          <w:lang w:eastAsia="en-GB"/>
        </w:rPr>
      </w:pPr>
    </w:p>
    <w:p w14:paraId="196D4AF1" w14:textId="740ECEE2" w:rsidR="00B31D27" w:rsidRDefault="00FF774E" w:rsidP="00B31D27">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p>
    <w:p w14:paraId="5721ACF9" w14:textId="77777777" w:rsidR="00B31D27" w:rsidRPr="00B31D27" w:rsidRDefault="00B31D27" w:rsidP="00B31D27">
      <w:pPr>
        <w:rPr>
          <w:rFonts w:ascii="Arial" w:hAnsi="Arial" w:cs="Arial"/>
          <w:color w:val="FF0000"/>
        </w:rPr>
      </w:pPr>
    </w:p>
    <w:p w14:paraId="41F5BE80" w14:textId="77777777" w:rsidR="00B31D27" w:rsidRPr="00B31D27" w:rsidRDefault="00B31D27" w:rsidP="00B31D27">
      <w:pPr>
        <w:rPr>
          <w:rFonts w:ascii="Arial" w:hAnsi="Arial" w:cs="Arial"/>
        </w:rPr>
      </w:pPr>
      <w:r w:rsidRPr="00B31D27">
        <w:rPr>
          <w:rFonts w:ascii="Arial" w:hAnsi="Arial" w:cs="Arial"/>
        </w:rPr>
        <w:t xml:space="preserve">There are a number of different policing models that officers can use in relation to crime/investigation and the public. The most frequently used model is the National Decision Making Model (NDM). “The NDM has six key elements. Each component provides the user with an area for focus and consideration. The element that binds the model together is the Code of Ethics at the centre”. (College of Policing).  The NDM is most frequently used as it is suitable for all policing incidents and should be used by officers at every incident they attend. Below is an image of the NDM from the College of Policing website, showing how it is structured.  (College of Policing). </w:t>
      </w:r>
    </w:p>
    <w:p w14:paraId="0B99F983" w14:textId="77777777" w:rsidR="00B31D27" w:rsidRPr="00B31D27" w:rsidRDefault="00B31D27" w:rsidP="00B31D27">
      <w:pPr>
        <w:rPr>
          <w:rFonts w:ascii="Arial" w:hAnsi="Arial" w:cs="Arial"/>
        </w:rPr>
      </w:pPr>
      <w:r w:rsidRPr="00B31D27">
        <w:rPr>
          <w:rFonts w:ascii="Arial" w:hAnsi="Arial" w:cs="Arial"/>
          <w:noProof/>
          <w:lang w:eastAsia="en-GB"/>
        </w:rPr>
        <w:drawing>
          <wp:inline distT="0" distB="0" distL="0" distR="0" wp14:anchorId="62CA0E0B" wp14:editId="7C89A93D">
            <wp:extent cx="2394602" cy="1466962"/>
            <wp:effectExtent l="0" t="0" r="0" b="0"/>
            <wp:docPr id="2" name="Picture 2"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12962" cy="1478210"/>
                    </a:xfrm>
                    <a:prstGeom prst="rect">
                      <a:avLst/>
                    </a:prstGeom>
                    <a:noFill/>
                    <a:ln>
                      <a:noFill/>
                    </a:ln>
                  </pic:spPr>
                </pic:pic>
              </a:graphicData>
            </a:graphic>
          </wp:inline>
        </w:drawing>
      </w:r>
    </w:p>
    <w:p w14:paraId="2D05D53B" w14:textId="77777777" w:rsidR="00B31D27" w:rsidRPr="00B31D27" w:rsidRDefault="00B31D27" w:rsidP="00B31D27">
      <w:pPr>
        <w:rPr>
          <w:rFonts w:ascii="Arial" w:hAnsi="Arial" w:cs="Arial"/>
        </w:rPr>
      </w:pPr>
      <w:r w:rsidRPr="00B31D27">
        <w:rPr>
          <w:rFonts w:ascii="Arial" w:hAnsi="Arial" w:cs="Arial"/>
        </w:rPr>
        <w:t xml:space="preserve">This model has a number of strengths. As stated above, it can be used in any incident, as the incident changes you can keep going through the model and adapting to the challenges you face and it also gives you a chance to review and reflect on your performance. Blackstone’s states “A decision involving risk should be judged by how good the decision making was, and not by the actual outcome, so any police officer who has followed these principles when making a decision should be supported”.  (Blackstone’s for Policing Students 2019). As stated there are a number of strengths with this model, the weaknesses are limited. One weakness could be that officers get bogged down on going through the NDM rather than focusing and dealing on the incident in front of them, as we are taught to always go through this model. This model can also help officers when dealing with a number of crimes and victims as it gives police a structure to follow therefore offering a consistent and professional approach to all incidents. </w:t>
      </w:r>
    </w:p>
    <w:p w14:paraId="53D20C94" w14:textId="109099D6" w:rsidR="00B31D27" w:rsidRPr="00B31D27" w:rsidRDefault="00B31D27" w:rsidP="00B31D27">
      <w:pPr>
        <w:rPr>
          <w:rFonts w:ascii="Arial" w:hAnsi="Arial" w:cs="Arial"/>
          <w:vanish/>
          <w:specVanish/>
        </w:rPr>
      </w:pPr>
      <w:r w:rsidRPr="00B31D27">
        <w:rPr>
          <w:rFonts w:ascii="Arial" w:hAnsi="Arial" w:cs="Arial"/>
        </w:rPr>
        <w:t>Another model used is the National Intelligence Model (NIM). The NIM “is concerned with using intelligence to determine priorities for policing”. (Blackstone’s Handbook for Policing Students). The NIM is a model which can help provide intelligence to senior staff which can be used to help them formulate a strategic direction, make tactical decisions and manage risk. For example, when conducting arrest enquiries for a high profile suspect. The NIM is not just about crime and intelligence, it can be used for most areas of policing. It is a tool that if used correctly, can provide police with vital information</w:t>
      </w:r>
      <w:r w:rsidR="00FE2501">
        <w:rPr>
          <w:rFonts w:ascii="Arial" w:hAnsi="Arial" w:cs="Arial"/>
        </w:rPr>
        <w:t xml:space="preserve"> in relation to </w:t>
      </w:r>
      <w:r w:rsidRPr="00B31D27">
        <w:rPr>
          <w:rFonts w:ascii="Arial" w:hAnsi="Arial" w:cs="Arial"/>
        </w:rPr>
        <w:t xml:space="preserve">high profile cases. Some weaknesses of this model are that it is a highly complex model to follow, so can take </w:t>
      </w:r>
      <w:r w:rsidR="00FE2501">
        <w:rPr>
          <w:rFonts w:ascii="Arial" w:hAnsi="Arial" w:cs="Arial"/>
        </w:rPr>
        <w:t>time to use</w:t>
      </w:r>
      <w:r w:rsidRPr="00B31D27">
        <w:rPr>
          <w:rFonts w:ascii="Arial" w:hAnsi="Arial" w:cs="Arial"/>
        </w:rPr>
        <w:t xml:space="preserve"> it efficiently. For example, the NIM revolves around the Tasking and Coordination Process which has three levels, local BCU level, Force and regional level and national level. This model can help when dealing with a number of different crimes and victims of crime, which can allow officers to assess the credibility of the intelligence. This intelligence can also help safeguard victims of crime. For example, if we know an offender frequently visits an area close to a victim, bail conditions can be put in place for them not to attend those areas, rather than just the victim’s address. </w:t>
      </w:r>
    </w:p>
    <w:p w14:paraId="3C3962EE" w14:textId="77777777" w:rsidR="00B31D27" w:rsidRPr="00B31D27" w:rsidRDefault="00B31D27" w:rsidP="00B31D27">
      <w:pPr>
        <w:rPr>
          <w:rFonts w:ascii="Arial" w:hAnsi="Arial" w:cs="Arial"/>
        </w:rPr>
      </w:pPr>
      <w:r w:rsidRPr="00B31D27">
        <w:rPr>
          <w:rFonts w:ascii="Arial" w:hAnsi="Arial" w:cs="Arial"/>
        </w:rPr>
        <w:t xml:space="preserve"> </w:t>
      </w:r>
    </w:p>
    <w:p w14:paraId="00952426" w14:textId="77777777" w:rsidR="00B31D27" w:rsidRPr="00B31D27" w:rsidRDefault="00B31D27" w:rsidP="00B31D27">
      <w:pPr>
        <w:rPr>
          <w:rFonts w:ascii="Arial" w:hAnsi="Arial" w:cs="Arial"/>
        </w:rPr>
      </w:pPr>
      <w:r w:rsidRPr="00B31D27">
        <w:rPr>
          <w:rFonts w:ascii="Arial" w:hAnsi="Arial" w:cs="Arial"/>
        </w:rPr>
        <w:t xml:space="preserve">The final model is the SARA model. “The SARA model is a decision-making model that incorporates analysis and research, tailoring solutions to specific problems, and most importantly, evaluating the </w:t>
      </w:r>
      <w:r w:rsidRPr="00B31D27">
        <w:rPr>
          <w:rFonts w:ascii="Arial" w:hAnsi="Arial" w:cs="Arial"/>
        </w:rPr>
        <w:lastRenderedPageBreak/>
        <w:t>effectiveness of those responses”. (The Evidence based Policing App).  There are four stages to this model; Scanning, Analysis, Response and Assessment. Within the SARA Model there is further model, known as POP – Problem-Oriented Policing.  POP is described in the context of the SARA model. The model can help officers by identifying and understanding the cause of the problem which in turn can help develop a solution and effectively tackle the issue.  There are a number of strength to using this model. The College of Policing states “Overall, the evidence suggests that POP has reduced levels of general offending”. It goes on to state that “POP led to a 33.8% reductions in crime and disorder”.  (College of Policing).  This model is an effective and efficient tool to have at an officer’s disposal, if used correctly. One weakness of this model could be that the problem in hand has to be well understood in order for the solution to be tailored correctly to the problem. This can sometimes be difficult when response officers are under pressure to understand the incident they are dealing with in such a stressful and ever changing environment. But this model can be used when dealing with a number of different victims and crimes and help to prevent reoffending and victimisation if the problem is fully understood.</w:t>
      </w:r>
    </w:p>
    <w:p w14:paraId="7498778E" w14:textId="77777777" w:rsidR="00B31D27" w:rsidRPr="00B31D27" w:rsidRDefault="00B31D27" w:rsidP="00B31D27">
      <w:pPr>
        <w:rPr>
          <w:rFonts w:ascii="Arial" w:hAnsi="Arial" w:cs="Arial"/>
        </w:rPr>
      </w:pPr>
      <w:r w:rsidRPr="00B31D27">
        <w:rPr>
          <w:rFonts w:ascii="Arial" w:hAnsi="Arial" w:cs="Arial"/>
        </w:rPr>
        <w:t xml:space="preserve">Crime prevention theories that are used by offices and policing staff across the force. Some theories used are the routine activity theory, crime pattern theory and the rational choice Theory. “Routine activity theory, developed by Cohen and </w:t>
      </w:r>
      <w:proofErr w:type="spellStart"/>
      <w:r w:rsidRPr="00B31D27">
        <w:rPr>
          <w:rFonts w:ascii="Arial" w:hAnsi="Arial" w:cs="Arial"/>
        </w:rPr>
        <w:t>Felson</w:t>
      </w:r>
      <w:proofErr w:type="spellEnd"/>
      <w:r w:rsidRPr="00B31D27">
        <w:rPr>
          <w:rFonts w:ascii="Arial" w:hAnsi="Arial" w:cs="Arial"/>
        </w:rPr>
        <w:t xml:space="preserve">, revolves around three things: a “potential offender, suitable target, and the absence of a capable guardian” (bottoms &amp; Wiles, 1997, p.320). All three must come together in order for criminal activity to be realized”. (Science Direct). This theory has evolved from the Rational Choice Theory, “it assumes that humans make decisions in a rational manner, which implies that their behaviour can be moulded and so predictions can be made on future activities”.  (Science Direct).  The final theory is the crime pattern theory. “This Theory is also closely related to the rational choice and routine activities theory. The </w:t>
      </w:r>
      <w:proofErr w:type="spellStart"/>
      <w:r w:rsidRPr="00B31D27">
        <w:rPr>
          <w:rFonts w:ascii="Arial" w:hAnsi="Arial" w:cs="Arial"/>
        </w:rPr>
        <w:t>Brantinghams</w:t>
      </w:r>
      <w:proofErr w:type="spellEnd"/>
      <w:r w:rsidRPr="00B31D27">
        <w:rPr>
          <w:rFonts w:ascii="Arial" w:hAnsi="Arial" w:cs="Arial"/>
        </w:rPr>
        <w:t xml:space="preserve"> believed that there was a much stronger geographic resonation within the thought process of committing crime”. (Crime and Place). For example, there tends to be a hot spot for thefts in areas with more shops, restaurants and stalls. </w:t>
      </w:r>
    </w:p>
    <w:p w14:paraId="182F73CE" w14:textId="714596AA" w:rsidR="00B31D27" w:rsidRPr="00B31D27" w:rsidRDefault="00B31D27" w:rsidP="00B31D27">
      <w:pPr>
        <w:rPr>
          <w:rFonts w:ascii="Arial" w:hAnsi="Arial" w:cs="Arial"/>
        </w:rPr>
      </w:pPr>
      <w:r w:rsidRPr="00B31D27">
        <w:rPr>
          <w:rFonts w:ascii="Arial" w:hAnsi="Arial" w:cs="Arial"/>
        </w:rPr>
        <w:t>Intelligence specialist produce a</w:t>
      </w:r>
      <w:r w:rsidR="009972AB">
        <w:rPr>
          <w:rFonts w:ascii="Arial" w:hAnsi="Arial" w:cs="Arial"/>
        </w:rPr>
        <w:t xml:space="preserve"> number of analytical products, which </w:t>
      </w:r>
      <w:r w:rsidRPr="00B31D27">
        <w:rPr>
          <w:rFonts w:ascii="Arial" w:hAnsi="Arial" w:cs="Arial"/>
        </w:rPr>
        <w:t>help during an investigation. The College of Policing states “There are four products which are the deliverables of intelligence-led policing. They are the result of collaboration between analysts, intelligence officers and policing units. Each product has a defined purpose, and provides recommendations for making decisions and options for action”.  (College of Policing).  Intelligence specialist provide information based on intelligence sent to them, they analyse and develop it into statist</w:t>
      </w:r>
      <w:r w:rsidR="009972AB">
        <w:rPr>
          <w:rFonts w:ascii="Arial" w:hAnsi="Arial" w:cs="Arial"/>
        </w:rPr>
        <w:t>ics for officers</w:t>
      </w:r>
      <w:r w:rsidRPr="00B31D27">
        <w:rPr>
          <w:rFonts w:ascii="Arial" w:hAnsi="Arial" w:cs="Arial"/>
        </w:rPr>
        <w:t xml:space="preserve">. For example, providing specific times and days for when shop lifting is at </w:t>
      </w:r>
      <w:r w:rsidR="00DB64B0" w:rsidRPr="00B31D27">
        <w:rPr>
          <w:rFonts w:ascii="Arial" w:hAnsi="Arial" w:cs="Arial"/>
        </w:rPr>
        <w:t>its</w:t>
      </w:r>
      <w:r w:rsidRPr="00B31D27">
        <w:rPr>
          <w:rFonts w:ascii="Arial" w:hAnsi="Arial" w:cs="Arial"/>
        </w:rPr>
        <w:t xml:space="preserve"> highest. Th</w:t>
      </w:r>
      <w:r w:rsidR="009972AB">
        <w:rPr>
          <w:rFonts w:ascii="Arial" w:hAnsi="Arial" w:cs="Arial"/>
        </w:rPr>
        <w:t xml:space="preserve">is </w:t>
      </w:r>
      <w:r w:rsidRPr="00B31D27">
        <w:rPr>
          <w:rFonts w:ascii="Arial" w:hAnsi="Arial" w:cs="Arial"/>
        </w:rPr>
        <w:t>enables patrols to be enforced around that area at the times stated to prevent or deter offenders</w:t>
      </w:r>
      <w:r w:rsidR="009972AB">
        <w:rPr>
          <w:rFonts w:ascii="Arial" w:hAnsi="Arial" w:cs="Arial"/>
        </w:rPr>
        <w:t>.  I</w:t>
      </w:r>
      <w:r w:rsidRPr="00B31D27">
        <w:rPr>
          <w:rFonts w:ascii="Arial" w:hAnsi="Arial" w:cs="Arial"/>
        </w:rPr>
        <w:t xml:space="preserve">ntelligence specialist are also able to provide analytical products on personal records. This is useful during the course of an investigation as if an investigator is in need of personal information about the suspect such as: Criminal record details, financial profiles or life style and habits, this can be provided to them. </w:t>
      </w:r>
    </w:p>
    <w:p w14:paraId="6F7A7688" w14:textId="77777777" w:rsidR="00B31D27" w:rsidRPr="00B31D27" w:rsidRDefault="00B31D27" w:rsidP="00B31D27">
      <w:pPr>
        <w:rPr>
          <w:rFonts w:ascii="Arial" w:hAnsi="Arial" w:cs="Arial"/>
        </w:rPr>
      </w:pPr>
    </w:p>
    <w:p w14:paraId="4822314C" w14:textId="2793BF2E" w:rsidR="00B31D27" w:rsidRPr="00B31D27" w:rsidRDefault="000A637B" w:rsidP="00B31D27">
      <w:pPr>
        <w:rPr>
          <w:rFonts w:ascii="Arial" w:hAnsi="Arial" w:cs="Arial"/>
          <w:b/>
        </w:rPr>
      </w:pPr>
      <w:r>
        <w:rPr>
          <w:rFonts w:ascii="Arial" w:hAnsi="Arial" w:cs="Arial"/>
          <w:b/>
        </w:rPr>
        <w:t>(1100</w:t>
      </w:r>
      <w:r w:rsidR="00B31D27" w:rsidRPr="00B31D27">
        <w:rPr>
          <w:rFonts w:ascii="Arial" w:hAnsi="Arial" w:cs="Arial"/>
          <w:b/>
        </w:rPr>
        <w:t>)</w:t>
      </w:r>
      <w:bookmarkStart w:id="0" w:name="_GoBack"/>
      <w:bookmarkEnd w:id="0"/>
    </w:p>
    <w:p w14:paraId="27E40F9D" w14:textId="77777777"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243C2A70" w14:textId="2D99185C"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65485F74" w14:textId="46A3A02B"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E4478CD" w14:textId="1CAA50E4"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4CEDFD70" w14:textId="4FD381E0"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02A4958" w14:textId="29A44C6D"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F14B676" w14:textId="2E8A8E92" w:rsidR="00B31D27" w:rsidRDefault="00B31D27"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01EE2DB" w14:textId="6A07E163" w:rsidR="00BB18E4" w:rsidRDefault="00FF774E" w:rsidP="00B31D27">
      <w:pPr>
        <w:spacing w:after="0" w:line="240" w:lineRule="auto"/>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51DD3A6E" w14:textId="2F177A62" w:rsidR="00BB18E4" w:rsidRDefault="00BB18E4" w:rsidP="00763CB3">
      <w:pPr>
        <w:spacing w:after="0" w:line="240" w:lineRule="auto"/>
        <w:ind w:left="426"/>
        <w:jc w:val="center"/>
        <w:rPr>
          <w:rFonts w:ascii="Arial" w:eastAsia="Times New Roman" w:hAnsi="Arial" w:cs="Arial"/>
          <w:b/>
          <w:sz w:val="24"/>
          <w:szCs w:val="24"/>
          <w:lang w:eastAsia="en-GB"/>
        </w:rPr>
      </w:pPr>
    </w:p>
    <w:p w14:paraId="41852F90" w14:textId="512AE04D" w:rsidR="009E333B" w:rsidRDefault="009E333B"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 xml:space="preserve">’. </w:t>
      </w:r>
    </w:p>
    <w:p w14:paraId="669F1CE3" w14:textId="5C4C94D0" w:rsidR="00BB18E4" w:rsidRDefault="00BB18E4" w:rsidP="009E333B">
      <w:pPr>
        <w:spacing w:after="0" w:line="240" w:lineRule="auto"/>
        <w:ind w:left="426"/>
        <w:rPr>
          <w:rFonts w:ascii="Arial" w:eastAsia="Times New Roman" w:hAnsi="Arial" w:cs="Arial"/>
          <w:b/>
          <w:sz w:val="24"/>
          <w:szCs w:val="24"/>
          <w:lang w:eastAsia="en-GB"/>
        </w:rPr>
      </w:pPr>
    </w:p>
    <w:p w14:paraId="00F5C8A8" w14:textId="1A743583" w:rsidR="00B31D27" w:rsidRDefault="00B31D27" w:rsidP="009E333B">
      <w:pPr>
        <w:spacing w:after="0" w:line="240" w:lineRule="auto"/>
        <w:ind w:left="426"/>
        <w:rPr>
          <w:rFonts w:ascii="Arial" w:eastAsia="Times New Roman" w:hAnsi="Arial" w:cs="Arial"/>
          <w:b/>
          <w:sz w:val="24"/>
          <w:szCs w:val="24"/>
          <w:lang w:eastAsia="en-GB"/>
        </w:rPr>
      </w:pPr>
    </w:p>
    <w:p w14:paraId="4522476D" w14:textId="77777777" w:rsidR="00B31D27" w:rsidRPr="00B31D27" w:rsidRDefault="00B31D27" w:rsidP="00B31D27">
      <w:pPr>
        <w:rPr>
          <w:rFonts w:ascii="Arial" w:hAnsi="Arial" w:cs="Arial"/>
        </w:rPr>
      </w:pPr>
      <w:r w:rsidRPr="00B31D27">
        <w:rPr>
          <w:rFonts w:ascii="Arial" w:hAnsi="Arial" w:cs="Arial"/>
        </w:rPr>
        <w:t xml:space="preserve">Police are confronted with a number of issues that can lead to complex and challenging operational policing. A lot of these issues are due to the ever shrinking budget and lack of resources. Due to this, senior officers and staff are having to decide which aspect of the police roles are most important and therefore, where they are going to priorities their resources. As well as this, operational officers must contend with the ever changing crimes, the local communities they work in and social values and morals. All this whilst being subject to scrutiny and pressure from their bosses and the public, alongside being held accountable for their actions when dealing with any incident.  It is no secret that police forces are short staffed and with the demand from 999 calls ever growing and the complexity of these calls increasing, police officers are being subjected to calls which they are not trained or equipped to deal with. An example of this would be the ever changing cybercrime incidents where officers are having to learn on the job as criminals are constantly coming up with new ways to scam their victims and hiding their identity, making it near impossible for officers to trace the offender. Another more serious issues operational officers are facing on a frequent basis, is attending calls single crewed. A lot of the incidents which police officers are called to are of a violent nature, for example domestic assaults and aggravated burglaries. It has become more and more common due to short staffing that officers are attending these calls alone, which is putting them at risk. Especially due to the increase in the number of officers being attacked whilst on duty. An article released in August 2020 by BBC News states “Met Police figures showed 2,027 assaults on officers were recorded between May and July, a 38% increase compared with the same period in 2019”. (BBC News). This type of behaviour is unfortunately becoming a lot more common and something that officers are now expecting to happen.  It is one of the biggest issues relating to the complexity and challenges that operational policing face on a day to day basis. </w:t>
      </w:r>
    </w:p>
    <w:p w14:paraId="4F1B085F" w14:textId="77777777" w:rsidR="00B31D27" w:rsidRPr="00B31D27" w:rsidRDefault="00B31D27" w:rsidP="00B31D27">
      <w:pPr>
        <w:rPr>
          <w:rFonts w:ascii="Arial" w:hAnsi="Arial" w:cs="Arial"/>
        </w:rPr>
      </w:pPr>
      <w:r w:rsidRPr="00B31D27">
        <w:rPr>
          <w:rFonts w:ascii="Arial" w:hAnsi="Arial" w:cs="Arial"/>
        </w:rPr>
        <w:t>Critical incident is defined as “any incident where the effectiveness of the police response is likely to have a significant impact on the confidence of the victim, their family and/or the community”. (College of Policing).  A major incident is defined as “An event or situation with a range of serious consequences which requires special arrangements to be implemented by one or more emergency responder agency”. (</w:t>
      </w:r>
      <w:proofErr w:type="spellStart"/>
      <w:r w:rsidRPr="00B31D27">
        <w:rPr>
          <w:rFonts w:ascii="Arial" w:hAnsi="Arial" w:cs="Arial"/>
        </w:rPr>
        <w:t>Jesip</w:t>
      </w:r>
      <w:proofErr w:type="spellEnd"/>
      <w:r w:rsidRPr="00B31D27">
        <w:rPr>
          <w:rFonts w:ascii="Arial" w:hAnsi="Arial" w:cs="Arial"/>
        </w:rPr>
        <w:t xml:space="preserve">). An example of a critical incident I have dealt with was a sexual assault in a care home. Whilst investigating this incident it became apparent that there were multiple victims from the same offender and due to the location of the offences and the high volume of vulnerable persons living there this was a high profile case. It was clear that the police and its partner agencies would have to work effectively together in order to safe guard these victims and prevent any further offending.  “Police need to recognise the potential for such events to escalate and should identify the points at which the response should intensify to avoid being overwhelmed”. (College of Policing). A major incident tends to have some sort of effect on the general public, this type of case did so due to the nature of the crime and the location it took place in. </w:t>
      </w:r>
    </w:p>
    <w:p w14:paraId="5B1D144E" w14:textId="77777777" w:rsidR="00B31D27" w:rsidRPr="00B31D27" w:rsidRDefault="00B31D27" w:rsidP="00B31D27">
      <w:pPr>
        <w:rPr>
          <w:rFonts w:ascii="Arial" w:hAnsi="Arial" w:cs="Arial"/>
        </w:rPr>
      </w:pPr>
      <w:r w:rsidRPr="00B31D27">
        <w:rPr>
          <w:rFonts w:ascii="Arial" w:hAnsi="Arial" w:cs="Arial"/>
        </w:rPr>
        <w:t>Blackstone’s Handbook for Policing Students will state that “Every force and every emergency service will have contingency plans to deal with a wide range of emergencies and incidents, and for some types of incidents this will be a legal requirement under the Civil Contingencies Act 2004. (Blackstone’s Handbook for Policing Students 2019).  Police officers follow a procedure set out by JESIP when attending any major incident, this is to ensure they establish best practice at every call. This is known as METHANE, which stands for:</w:t>
      </w:r>
    </w:p>
    <w:p w14:paraId="05A0CE7B" w14:textId="77777777" w:rsidR="00B31D27" w:rsidRPr="00B31D27" w:rsidRDefault="00B31D27" w:rsidP="00B31D27">
      <w:pPr>
        <w:rPr>
          <w:rFonts w:ascii="Arial" w:hAnsi="Arial" w:cs="Arial"/>
        </w:rPr>
      </w:pPr>
      <w:r w:rsidRPr="00B31D27">
        <w:rPr>
          <w:rFonts w:ascii="Arial" w:hAnsi="Arial" w:cs="Arial"/>
        </w:rPr>
        <w:t xml:space="preserve"> Major Incident declared</w:t>
      </w:r>
    </w:p>
    <w:p w14:paraId="051DE582" w14:textId="77777777" w:rsidR="00B31D27" w:rsidRPr="00B31D27" w:rsidRDefault="00B31D27" w:rsidP="00B31D27">
      <w:pPr>
        <w:rPr>
          <w:rFonts w:ascii="Arial" w:hAnsi="Arial" w:cs="Arial"/>
        </w:rPr>
      </w:pPr>
      <w:r w:rsidRPr="00B31D27">
        <w:rPr>
          <w:rFonts w:ascii="Arial" w:hAnsi="Arial" w:cs="Arial"/>
        </w:rPr>
        <w:t xml:space="preserve">Exact location </w:t>
      </w:r>
    </w:p>
    <w:p w14:paraId="66FA4EC4" w14:textId="77777777" w:rsidR="00B31D27" w:rsidRPr="00B31D27" w:rsidRDefault="00B31D27" w:rsidP="00B31D27">
      <w:pPr>
        <w:rPr>
          <w:rFonts w:ascii="Arial" w:hAnsi="Arial" w:cs="Arial"/>
        </w:rPr>
      </w:pPr>
      <w:r w:rsidRPr="00B31D27">
        <w:rPr>
          <w:rFonts w:ascii="Arial" w:hAnsi="Arial" w:cs="Arial"/>
        </w:rPr>
        <w:t xml:space="preserve">Type of Incident </w:t>
      </w:r>
    </w:p>
    <w:p w14:paraId="2BACAB4B" w14:textId="77777777" w:rsidR="00B31D27" w:rsidRPr="00B31D27" w:rsidRDefault="00B31D27" w:rsidP="00B31D27">
      <w:pPr>
        <w:rPr>
          <w:rFonts w:ascii="Arial" w:hAnsi="Arial" w:cs="Arial"/>
        </w:rPr>
      </w:pPr>
      <w:r w:rsidRPr="00B31D27">
        <w:rPr>
          <w:rFonts w:ascii="Arial" w:hAnsi="Arial" w:cs="Arial"/>
        </w:rPr>
        <w:t>Hazards, present or suspected</w:t>
      </w:r>
    </w:p>
    <w:p w14:paraId="1A3419EA" w14:textId="77777777" w:rsidR="00B31D27" w:rsidRPr="00B31D27" w:rsidRDefault="00B31D27" w:rsidP="00B31D27">
      <w:pPr>
        <w:rPr>
          <w:rFonts w:ascii="Arial" w:hAnsi="Arial" w:cs="Arial"/>
        </w:rPr>
      </w:pPr>
      <w:r w:rsidRPr="00B31D27">
        <w:rPr>
          <w:rFonts w:ascii="Arial" w:hAnsi="Arial" w:cs="Arial"/>
        </w:rPr>
        <w:lastRenderedPageBreak/>
        <w:t xml:space="preserve">Access – routes that are safe to use </w:t>
      </w:r>
    </w:p>
    <w:p w14:paraId="5BD2EC4A" w14:textId="77777777" w:rsidR="00B31D27" w:rsidRPr="00B31D27" w:rsidRDefault="00B31D27" w:rsidP="00B31D27">
      <w:pPr>
        <w:rPr>
          <w:rFonts w:ascii="Arial" w:hAnsi="Arial" w:cs="Arial"/>
        </w:rPr>
      </w:pPr>
      <w:r w:rsidRPr="00B31D27">
        <w:rPr>
          <w:rFonts w:ascii="Arial" w:hAnsi="Arial" w:cs="Arial"/>
        </w:rPr>
        <w:t xml:space="preserve">Number, type severity of casualties </w:t>
      </w:r>
    </w:p>
    <w:p w14:paraId="45BFBB42" w14:textId="77777777" w:rsidR="00B31D27" w:rsidRPr="00B31D27" w:rsidRDefault="00B31D27" w:rsidP="00B31D27">
      <w:pPr>
        <w:rPr>
          <w:rFonts w:ascii="Arial" w:hAnsi="Arial" w:cs="Arial"/>
        </w:rPr>
      </w:pPr>
      <w:r w:rsidRPr="00B31D27">
        <w:rPr>
          <w:rFonts w:ascii="Arial" w:hAnsi="Arial" w:cs="Arial"/>
        </w:rPr>
        <w:t xml:space="preserve">Emergency services present and those required. </w:t>
      </w:r>
    </w:p>
    <w:p w14:paraId="677FADCA" w14:textId="77777777" w:rsidR="00B31D27" w:rsidRPr="00B31D27" w:rsidRDefault="00B31D27" w:rsidP="00B31D27">
      <w:pPr>
        <w:rPr>
          <w:rFonts w:ascii="Arial" w:hAnsi="Arial" w:cs="Arial"/>
        </w:rPr>
      </w:pPr>
      <w:r w:rsidRPr="00B31D27">
        <w:rPr>
          <w:rFonts w:ascii="Arial" w:hAnsi="Arial" w:cs="Arial"/>
        </w:rPr>
        <w:t xml:space="preserve">The majority of the time police are the first emergency service on the scene and it is vital that they work out what has happened, severity of any casualties and if any other emergency service is needed. So this mnemonic should be run through by the first officer on scene. An example of a major incident which would need multiple emergency services to attend would be a fatal Road Traffic collision.  </w:t>
      </w:r>
    </w:p>
    <w:p w14:paraId="283AFDEB" w14:textId="77777777" w:rsidR="00B31D27" w:rsidRPr="00B31D27" w:rsidRDefault="00B31D27" w:rsidP="00B31D27">
      <w:pPr>
        <w:rPr>
          <w:rFonts w:ascii="Arial" w:hAnsi="Arial" w:cs="Arial"/>
        </w:rPr>
      </w:pPr>
      <w:r w:rsidRPr="00B31D27">
        <w:rPr>
          <w:rFonts w:ascii="Arial" w:hAnsi="Arial" w:cs="Arial"/>
        </w:rPr>
        <w:t xml:space="preserve">JESIP stands for The Joint Emergency Services Interoperability Programme. This programme “was set up for coordinating major incidents requiring a multi-agency response. It developed procedures which allow for joint working between police, fire and rescue and ambulance services, so each organization can work with others, but still maintain autonomy and follow their own procedures”. (Blackstone’s Handbook for Policing Students 2019).  As well as following these procedures, it is also important that each emergency service understands and appreciates the others role and priorities. Each services has its own priority when attending a major incident, but at the end of the day the victim’s wellbeing is most important. In order to work well as one big team and achieve the best possible outcome, good communication skills are paramount. </w:t>
      </w:r>
    </w:p>
    <w:p w14:paraId="7A2BEA8C" w14:textId="77777777" w:rsidR="00B31D27" w:rsidRPr="00B31D27" w:rsidRDefault="00B31D27" w:rsidP="00B31D27">
      <w:pPr>
        <w:rPr>
          <w:rFonts w:ascii="Arial" w:hAnsi="Arial" w:cs="Arial"/>
        </w:rPr>
      </w:pPr>
      <w:r w:rsidRPr="00B31D27">
        <w:rPr>
          <w:rFonts w:ascii="Arial" w:hAnsi="Arial" w:cs="Arial"/>
        </w:rPr>
        <w:t xml:space="preserve">“Out of all the services that may attend such an incident, only the police will be constantly alert to the possibility that a crime has been committed, and that the emergency, major, or critical incident could also be a crime scene”. (Blackstone’s Handbook for Policing Students 2019).  Due to this, it is important that the first officer on scene is able to grasp and understand the incident as quickly as possible in order to work out an access route for other emergencies services which will not interfere with any possible forensic evidence needed to help solve or determine how the accident occurred. This must be </w:t>
      </w:r>
      <w:proofErr w:type="spellStart"/>
      <w:r w:rsidRPr="00B31D27">
        <w:rPr>
          <w:rFonts w:ascii="Arial" w:hAnsi="Arial" w:cs="Arial"/>
        </w:rPr>
        <w:t>bale</w:t>
      </w:r>
      <w:proofErr w:type="spellEnd"/>
      <w:r w:rsidRPr="00B31D27">
        <w:rPr>
          <w:rFonts w:ascii="Arial" w:hAnsi="Arial" w:cs="Arial"/>
        </w:rPr>
        <w:t xml:space="preserve"> to do this with effective communication skills to make sure every service knows exactly what is happening in order to achieve best practice when  deal with an road traffic collision. </w:t>
      </w:r>
    </w:p>
    <w:p w14:paraId="01D1F652" w14:textId="77777777" w:rsidR="00B31D27" w:rsidRPr="00B31D27" w:rsidRDefault="00B31D27" w:rsidP="00B31D27">
      <w:pPr>
        <w:rPr>
          <w:rFonts w:ascii="Arial" w:hAnsi="Arial" w:cs="Arial"/>
          <w:b/>
        </w:rPr>
      </w:pPr>
      <w:r w:rsidRPr="00B31D27">
        <w:rPr>
          <w:rFonts w:ascii="Arial" w:hAnsi="Arial" w:cs="Arial"/>
          <w:b/>
        </w:rPr>
        <w:t>(1024)</w:t>
      </w:r>
    </w:p>
    <w:p w14:paraId="7735A08D" w14:textId="41CA281E" w:rsidR="00B31D27" w:rsidRDefault="00B31D27" w:rsidP="00B31D27">
      <w:pPr>
        <w:spacing w:after="0" w:line="240" w:lineRule="auto"/>
        <w:rPr>
          <w:rFonts w:ascii="Arial" w:eastAsia="Times New Roman" w:hAnsi="Arial" w:cs="Arial"/>
          <w:b/>
          <w:sz w:val="24"/>
          <w:szCs w:val="24"/>
          <w:lang w:eastAsia="en-GB"/>
        </w:rPr>
      </w:pPr>
    </w:p>
    <w:p w14:paraId="0371E28A" w14:textId="485A0557" w:rsidR="00B31D27" w:rsidRDefault="00B31D27" w:rsidP="009E333B">
      <w:pPr>
        <w:spacing w:after="0" w:line="240" w:lineRule="auto"/>
        <w:ind w:left="426"/>
        <w:rPr>
          <w:rFonts w:ascii="Arial" w:eastAsia="Times New Roman" w:hAnsi="Arial" w:cs="Arial"/>
          <w:b/>
          <w:sz w:val="24"/>
          <w:szCs w:val="24"/>
          <w:lang w:eastAsia="en-GB"/>
        </w:rPr>
      </w:pPr>
    </w:p>
    <w:p w14:paraId="408BBBDD" w14:textId="7E9022EB" w:rsidR="00B31D27" w:rsidRDefault="00B31D27" w:rsidP="009E333B">
      <w:pPr>
        <w:spacing w:after="0" w:line="240" w:lineRule="auto"/>
        <w:ind w:left="426"/>
        <w:rPr>
          <w:rFonts w:ascii="Arial" w:eastAsia="Times New Roman" w:hAnsi="Arial" w:cs="Arial"/>
          <w:b/>
          <w:sz w:val="24"/>
          <w:szCs w:val="24"/>
          <w:lang w:eastAsia="en-GB"/>
        </w:rPr>
      </w:pPr>
    </w:p>
    <w:p w14:paraId="7A988EA6" w14:textId="683CACB2" w:rsidR="00B31D27" w:rsidRDefault="00B31D27" w:rsidP="009E333B">
      <w:pPr>
        <w:spacing w:after="0" w:line="240" w:lineRule="auto"/>
        <w:ind w:left="426"/>
        <w:rPr>
          <w:rFonts w:ascii="Arial" w:eastAsia="Times New Roman" w:hAnsi="Arial" w:cs="Arial"/>
          <w:b/>
          <w:sz w:val="24"/>
          <w:szCs w:val="24"/>
          <w:lang w:eastAsia="en-GB"/>
        </w:rPr>
      </w:pPr>
    </w:p>
    <w:p w14:paraId="7ABA147C" w14:textId="0FF81C04" w:rsidR="00B31D27" w:rsidRDefault="00B31D27" w:rsidP="009E333B">
      <w:pPr>
        <w:spacing w:after="0" w:line="240" w:lineRule="auto"/>
        <w:ind w:left="426"/>
        <w:rPr>
          <w:rFonts w:ascii="Arial" w:eastAsia="Times New Roman" w:hAnsi="Arial" w:cs="Arial"/>
          <w:b/>
          <w:sz w:val="24"/>
          <w:szCs w:val="24"/>
          <w:lang w:eastAsia="en-GB"/>
        </w:rPr>
      </w:pPr>
    </w:p>
    <w:p w14:paraId="3C577CC0" w14:textId="0118D315" w:rsidR="00B31D27" w:rsidRDefault="00B31D27" w:rsidP="009E333B">
      <w:pPr>
        <w:spacing w:after="0" w:line="240" w:lineRule="auto"/>
        <w:ind w:left="426"/>
        <w:rPr>
          <w:rFonts w:ascii="Arial" w:eastAsia="Times New Roman" w:hAnsi="Arial" w:cs="Arial"/>
          <w:b/>
          <w:sz w:val="24"/>
          <w:szCs w:val="24"/>
          <w:lang w:eastAsia="en-GB"/>
        </w:rPr>
      </w:pPr>
    </w:p>
    <w:p w14:paraId="30668354" w14:textId="2A26DFFF" w:rsidR="00B31D27" w:rsidRDefault="00B31D27" w:rsidP="009E333B">
      <w:pPr>
        <w:spacing w:after="0" w:line="240" w:lineRule="auto"/>
        <w:ind w:left="426"/>
        <w:rPr>
          <w:rFonts w:ascii="Arial" w:eastAsia="Times New Roman" w:hAnsi="Arial" w:cs="Arial"/>
          <w:b/>
          <w:sz w:val="24"/>
          <w:szCs w:val="24"/>
          <w:lang w:eastAsia="en-GB"/>
        </w:rPr>
      </w:pPr>
    </w:p>
    <w:p w14:paraId="306BFAE7" w14:textId="5E8567E4" w:rsidR="00B31D27" w:rsidRDefault="00B31D27" w:rsidP="009E333B">
      <w:pPr>
        <w:spacing w:after="0" w:line="240" w:lineRule="auto"/>
        <w:ind w:left="426"/>
        <w:rPr>
          <w:rFonts w:ascii="Arial" w:eastAsia="Times New Roman" w:hAnsi="Arial" w:cs="Arial"/>
          <w:b/>
          <w:sz w:val="24"/>
          <w:szCs w:val="24"/>
          <w:lang w:eastAsia="en-GB"/>
        </w:rPr>
      </w:pPr>
    </w:p>
    <w:p w14:paraId="3EEF7C8E" w14:textId="33199375" w:rsidR="00B31D27" w:rsidRDefault="00B31D27" w:rsidP="009E333B">
      <w:pPr>
        <w:spacing w:after="0" w:line="240" w:lineRule="auto"/>
        <w:ind w:left="426"/>
        <w:rPr>
          <w:rFonts w:ascii="Arial" w:eastAsia="Times New Roman" w:hAnsi="Arial" w:cs="Arial"/>
          <w:b/>
          <w:sz w:val="24"/>
          <w:szCs w:val="24"/>
          <w:lang w:eastAsia="en-GB"/>
        </w:rPr>
      </w:pPr>
    </w:p>
    <w:p w14:paraId="773ABB8E" w14:textId="73E26FF4" w:rsidR="00B31D27" w:rsidRDefault="00B31D27" w:rsidP="009E333B">
      <w:pPr>
        <w:spacing w:after="0" w:line="240" w:lineRule="auto"/>
        <w:ind w:left="426"/>
        <w:rPr>
          <w:rFonts w:ascii="Arial" w:eastAsia="Times New Roman" w:hAnsi="Arial" w:cs="Arial"/>
          <w:b/>
          <w:sz w:val="24"/>
          <w:szCs w:val="24"/>
          <w:lang w:eastAsia="en-GB"/>
        </w:rPr>
      </w:pPr>
    </w:p>
    <w:p w14:paraId="50EDD95A" w14:textId="3F91D9EB" w:rsidR="00B31D27" w:rsidRDefault="00B31D27" w:rsidP="009E333B">
      <w:pPr>
        <w:spacing w:after="0" w:line="240" w:lineRule="auto"/>
        <w:ind w:left="426"/>
        <w:rPr>
          <w:rFonts w:ascii="Arial" w:eastAsia="Times New Roman" w:hAnsi="Arial" w:cs="Arial"/>
          <w:b/>
          <w:sz w:val="24"/>
          <w:szCs w:val="24"/>
          <w:lang w:eastAsia="en-GB"/>
        </w:rPr>
      </w:pPr>
    </w:p>
    <w:p w14:paraId="5961DAF8" w14:textId="136D065C" w:rsidR="00B31D27" w:rsidRDefault="00B31D27" w:rsidP="009E333B">
      <w:pPr>
        <w:spacing w:after="0" w:line="240" w:lineRule="auto"/>
        <w:ind w:left="426"/>
        <w:rPr>
          <w:rFonts w:ascii="Arial" w:eastAsia="Times New Roman" w:hAnsi="Arial" w:cs="Arial"/>
          <w:b/>
          <w:sz w:val="24"/>
          <w:szCs w:val="24"/>
          <w:lang w:eastAsia="en-GB"/>
        </w:rPr>
      </w:pPr>
    </w:p>
    <w:p w14:paraId="5899B2C4" w14:textId="70CD6996" w:rsidR="00B31D27" w:rsidRDefault="00B31D27" w:rsidP="009E333B">
      <w:pPr>
        <w:spacing w:after="0" w:line="240" w:lineRule="auto"/>
        <w:ind w:left="426"/>
        <w:rPr>
          <w:rFonts w:ascii="Arial" w:eastAsia="Times New Roman" w:hAnsi="Arial" w:cs="Arial"/>
          <w:b/>
          <w:sz w:val="24"/>
          <w:szCs w:val="24"/>
          <w:lang w:eastAsia="en-GB"/>
        </w:rPr>
      </w:pPr>
    </w:p>
    <w:p w14:paraId="1358A072" w14:textId="3134C8AC" w:rsidR="00B31D27" w:rsidRDefault="00B31D27" w:rsidP="009E333B">
      <w:pPr>
        <w:spacing w:after="0" w:line="240" w:lineRule="auto"/>
        <w:ind w:left="426"/>
        <w:rPr>
          <w:rFonts w:ascii="Arial" w:eastAsia="Times New Roman" w:hAnsi="Arial" w:cs="Arial"/>
          <w:b/>
          <w:sz w:val="24"/>
          <w:szCs w:val="24"/>
          <w:lang w:eastAsia="en-GB"/>
        </w:rPr>
      </w:pPr>
    </w:p>
    <w:p w14:paraId="51034075" w14:textId="14F559E3" w:rsidR="00B31D27" w:rsidRDefault="00B31D27" w:rsidP="009E333B">
      <w:pPr>
        <w:spacing w:after="0" w:line="240" w:lineRule="auto"/>
        <w:ind w:left="426"/>
        <w:rPr>
          <w:rFonts w:ascii="Arial" w:eastAsia="Times New Roman" w:hAnsi="Arial" w:cs="Arial"/>
          <w:b/>
          <w:sz w:val="24"/>
          <w:szCs w:val="24"/>
          <w:lang w:eastAsia="en-GB"/>
        </w:rPr>
      </w:pPr>
    </w:p>
    <w:p w14:paraId="23860560" w14:textId="3C819272" w:rsidR="00B31D27" w:rsidRDefault="00B31D27" w:rsidP="009E333B">
      <w:pPr>
        <w:spacing w:after="0" w:line="240" w:lineRule="auto"/>
        <w:ind w:left="426"/>
        <w:rPr>
          <w:rFonts w:ascii="Arial" w:eastAsia="Times New Roman" w:hAnsi="Arial" w:cs="Arial"/>
          <w:b/>
          <w:sz w:val="24"/>
          <w:szCs w:val="24"/>
          <w:lang w:eastAsia="en-GB"/>
        </w:rPr>
      </w:pPr>
    </w:p>
    <w:p w14:paraId="51DBE360" w14:textId="5A34C16A" w:rsidR="00B31D27" w:rsidRDefault="00B31D27" w:rsidP="009E333B">
      <w:pPr>
        <w:spacing w:after="0" w:line="240" w:lineRule="auto"/>
        <w:ind w:left="426"/>
        <w:rPr>
          <w:rFonts w:ascii="Arial" w:eastAsia="Times New Roman" w:hAnsi="Arial" w:cs="Arial"/>
          <w:b/>
          <w:sz w:val="24"/>
          <w:szCs w:val="24"/>
          <w:lang w:eastAsia="en-GB"/>
        </w:rPr>
      </w:pPr>
    </w:p>
    <w:p w14:paraId="34ECD9A6" w14:textId="2FE509FB" w:rsidR="00B31D27" w:rsidRDefault="00B31D27" w:rsidP="009E333B">
      <w:pPr>
        <w:spacing w:after="0" w:line="240" w:lineRule="auto"/>
        <w:ind w:left="426"/>
        <w:rPr>
          <w:rFonts w:ascii="Arial" w:eastAsia="Times New Roman" w:hAnsi="Arial" w:cs="Arial"/>
          <w:b/>
          <w:sz w:val="24"/>
          <w:szCs w:val="24"/>
          <w:lang w:eastAsia="en-GB"/>
        </w:rPr>
      </w:pPr>
    </w:p>
    <w:p w14:paraId="00BCBC7A" w14:textId="0CC0DF41" w:rsidR="00B31D27" w:rsidRDefault="00B31D27" w:rsidP="009E333B">
      <w:pPr>
        <w:spacing w:after="0" w:line="240" w:lineRule="auto"/>
        <w:ind w:left="426"/>
        <w:rPr>
          <w:rFonts w:ascii="Arial" w:eastAsia="Times New Roman" w:hAnsi="Arial" w:cs="Arial"/>
          <w:b/>
          <w:sz w:val="24"/>
          <w:szCs w:val="24"/>
          <w:lang w:eastAsia="en-GB"/>
        </w:rPr>
      </w:pPr>
    </w:p>
    <w:p w14:paraId="5E417AC2" w14:textId="38FAD22A" w:rsidR="00B31D27" w:rsidRDefault="00B31D27" w:rsidP="009E333B">
      <w:pPr>
        <w:spacing w:after="0" w:line="240" w:lineRule="auto"/>
        <w:ind w:left="426"/>
        <w:rPr>
          <w:rFonts w:ascii="Arial" w:eastAsia="Times New Roman" w:hAnsi="Arial" w:cs="Arial"/>
          <w:b/>
          <w:sz w:val="24"/>
          <w:szCs w:val="24"/>
          <w:lang w:eastAsia="en-GB"/>
        </w:rPr>
      </w:pPr>
    </w:p>
    <w:p w14:paraId="095D5A1F" w14:textId="29CC1165" w:rsidR="00B31D27" w:rsidRDefault="00B31D27" w:rsidP="009E333B">
      <w:pPr>
        <w:spacing w:after="0" w:line="240" w:lineRule="auto"/>
        <w:ind w:left="426"/>
        <w:rPr>
          <w:rFonts w:ascii="Arial" w:eastAsia="Times New Roman" w:hAnsi="Arial" w:cs="Arial"/>
          <w:b/>
          <w:sz w:val="24"/>
          <w:szCs w:val="24"/>
          <w:lang w:eastAsia="en-GB"/>
        </w:rPr>
      </w:pPr>
    </w:p>
    <w:p w14:paraId="14C41A19" w14:textId="77777777" w:rsidR="00B31D27" w:rsidRDefault="00B31D27" w:rsidP="009E333B">
      <w:pPr>
        <w:spacing w:after="0" w:line="240" w:lineRule="auto"/>
        <w:ind w:left="426"/>
        <w:rPr>
          <w:rFonts w:ascii="Arial" w:eastAsia="Times New Roman" w:hAnsi="Arial" w:cs="Arial"/>
          <w:b/>
          <w:sz w:val="24"/>
          <w:szCs w:val="24"/>
          <w:lang w:eastAsia="en-GB"/>
        </w:rPr>
      </w:pPr>
    </w:p>
    <w:p w14:paraId="63A86A96" w14:textId="4F0DE192" w:rsidR="00BB18E4" w:rsidRDefault="00BB18E4" w:rsidP="00763CB3">
      <w:pPr>
        <w:spacing w:after="0" w:line="240" w:lineRule="auto"/>
        <w:ind w:left="426"/>
        <w:jc w:val="center"/>
        <w:rPr>
          <w:rFonts w:ascii="Arial" w:eastAsia="Times New Roman" w:hAnsi="Arial" w:cs="Arial"/>
          <w:b/>
          <w:sz w:val="24"/>
          <w:szCs w:val="24"/>
          <w:lang w:eastAsia="en-GB"/>
        </w:rPr>
      </w:pPr>
    </w:p>
    <w:p w14:paraId="320E46A2" w14:textId="77777777" w:rsidR="00B31D27" w:rsidRDefault="00B31D27" w:rsidP="001934C2">
      <w:pPr>
        <w:spacing w:after="0" w:line="240" w:lineRule="auto"/>
        <w:ind w:left="426"/>
        <w:rPr>
          <w:rFonts w:ascii="Arial" w:eastAsia="Times New Roman" w:hAnsi="Arial" w:cs="Arial"/>
          <w:lang w:eastAsia="en-GB"/>
        </w:rPr>
      </w:pPr>
    </w:p>
    <w:p w14:paraId="1581591E" w14:textId="77777777" w:rsidR="00B31D27" w:rsidRDefault="00B31D27" w:rsidP="001934C2">
      <w:pPr>
        <w:spacing w:after="0" w:line="240" w:lineRule="auto"/>
        <w:ind w:left="426"/>
        <w:rPr>
          <w:rFonts w:ascii="Arial" w:eastAsia="Times New Roman" w:hAnsi="Arial" w:cs="Arial"/>
          <w:lang w:eastAsia="en-GB"/>
        </w:rPr>
      </w:pPr>
    </w:p>
    <w:p w14:paraId="23BEE7FE" w14:textId="32CA49E3" w:rsidR="001934C2" w:rsidRDefault="001934C2" w:rsidP="001934C2">
      <w:pPr>
        <w:spacing w:after="0" w:line="240" w:lineRule="auto"/>
        <w:ind w:left="426"/>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462C48AA" w:rsidR="009178EA" w:rsidRP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r w:rsidR="00B31D27">
        <w:rPr>
          <w:rFonts w:ascii="Arial" w:eastAsia="Times New Roman" w:hAnsi="Arial" w:cs="Arial"/>
          <w:lang w:eastAsia="en-GB"/>
        </w:rPr>
        <w:t>.</w:t>
      </w:r>
    </w:p>
    <w:p w14:paraId="5C6458DD" w14:textId="49FE6E5E" w:rsidR="00B31D27" w:rsidRDefault="00B31D27" w:rsidP="00B31D27">
      <w:pPr>
        <w:spacing w:after="0" w:line="240" w:lineRule="auto"/>
        <w:rPr>
          <w:rFonts w:ascii="Arial" w:eastAsia="Times New Roman" w:hAnsi="Arial" w:cs="Arial"/>
          <w:b/>
          <w:sz w:val="24"/>
          <w:szCs w:val="24"/>
          <w:lang w:eastAsia="en-GB"/>
        </w:rPr>
      </w:pPr>
    </w:p>
    <w:p w14:paraId="135A3EDC"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There can be a number of links between terrorism and other forms of criminality. Terrorism is defined as “the use of action, both in and outside of the UK, designed to influence any international government organisation or to intimidate the public. It must also be for the purpose of advancing a political, religious, racial or ideological cause”. (CPS).  A person does not have to have committed a terrorism offence to be convicted of this offence. By just being in the concern of planning, assisting and/or even collecting information on how to commit a terrorist act is enough for a person to be convicted of this offence.  Terrorism crimes are treated by the criminal justice system in the same way as other crimes. These cases are reviewed by CPS and make a charging decision. “However, terrorism offences are distinct from other types of crime in that individuals who commit terrorism-related offences have political, religious racial and /or ideological motivations, unlike typical criminal motivations, which may be personal gain or revenge”. (CPS).  If a person is suspected to be involved in a terrorism offence, the terrorism Act 2000 (TACT) provides stop search powers to help prevent any such crime being committed. “</w:t>
      </w:r>
      <w:proofErr w:type="spellStart"/>
      <w:r w:rsidRPr="00B31D27">
        <w:rPr>
          <w:rFonts w:ascii="Arial" w:eastAsia="Times New Roman" w:hAnsi="Arial" w:cs="Arial"/>
          <w:lang w:eastAsia="en-GB"/>
        </w:rPr>
        <w:t>Ss</w:t>
      </w:r>
      <w:proofErr w:type="spellEnd"/>
      <w:r w:rsidRPr="00B31D27">
        <w:rPr>
          <w:rFonts w:ascii="Arial" w:eastAsia="Times New Roman" w:hAnsi="Arial" w:cs="Arial"/>
          <w:lang w:eastAsia="en-GB"/>
        </w:rPr>
        <w:t xml:space="preserve"> 34 and 34A, for which reasonable suspicion is required to search person and vehicles (respectively) and S 47A for which no suspicion is required for searching persons and /or vehicles in specified locations (but it does require prior authorization by a senior police officer)”. (Blackstone’s Handbook for Policing Students 2019).  </w:t>
      </w:r>
    </w:p>
    <w:p w14:paraId="082A3EE3"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Crimes such as Domestic abuse, drug dealing, Organised Crime Gangs- more commonly known as OCG, assaults and Honoured based violence can have a number of potential links to terrorism. For example, if a child grew up in a religious family and witness honour based violence on a daily basis, it may lead to them rebelling against that religion and therefore targeting those people who believe in it.  Honour based abuse is defined as “an incident or crime involving violence, threats of violence, intimidation coercion or abuse (including psychological, physical, sexual, financial or emotional abuse) which has or may have been committed to protect or defend the honour of an individual, family and/or community for alleged or perceived breaches of the family and /or community’s code of behaviour. (College of Policing). This could be one link as, as mentioned above terrorism acts tend to involve a religion aspect. Another type of crime which could have potential links with terrorism could be OCG/drugs related gangs.  An OCG is defined under Section 45 (6) of the Serious Crime Act 2015 as a group of people which “has at its purpose, or one of its purpose, the carrying on of criminal activities, and consists of three or more people who agree to act together to further that purpose”. (CPS).  OCG and drugs related gangs tend to have a number of people involved, they usually have a leader who delegates specific roles for certain people and any operation is planned precisely. The link with OCG/Drugs related gangs and terrorist crimes is that there tends to be a number of people involved in the planning and undertaking of the offence. One example of a planned terrorist attack with multiple offenders would be the London bombings. </w:t>
      </w:r>
    </w:p>
    <w:p w14:paraId="57BB5072" w14:textId="77777777" w:rsidR="00B31D27" w:rsidRPr="00B31D27" w:rsidRDefault="00B31D27" w:rsidP="00B31D27">
      <w:pPr>
        <w:spacing w:before="100" w:beforeAutospacing="1" w:after="100" w:afterAutospacing="1" w:line="240" w:lineRule="auto"/>
        <w:rPr>
          <w:rFonts w:ascii="Arial" w:eastAsia="Times New Roman" w:hAnsi="Arial" w:cs="Arial"/>
          <w:color w:val="333333"/>
          <w:lang w:eastAsia="en-GB"/>
        </w:rPr>
      </w:pPr>
      <w:r w:rsidRPr="00B31D27">
        <w:rPr>
          <w:rFonts w:ascii="Arial" w:eastAsia="Times New Roman" w:hAnsi="Arial" w:cs="Arial"/>
          <w:lang w:eastAsia="en-GB"/>
        </w:rPr>
        <w:t xml:space="preserve">Roads policing is vitally important in preventing and reducing crime on the roads. It can also be a great tool to help in assist counter terrorism investigations. Road Policing play a huge role in helping to reduce and disrupt any terrorist acts from occurring and they have recently produced a strategy to help with this. “The NPCC (2018) Policing our Roads Together. A 3 years strategy 2018-2021 priorities the following:  </w:t>
      </w:r>
    </w:p>
    <w:p w14:paraId="480A1847" w14:textId="77777777" w:rsidR="00B31D27" w:rsidRPr="00B31D27" w:rsidRDefault="00B31D27" w:rsidP="00B31D27">
      <w:pPr>
        <w:numPr>
          <w:ilvl w:val="0"/>
          <w:numId w:val="9"/>
        </w:numPr>
        <w:spacing w:before="100" w:beforeAutospacing="1" w:after="100" w:afterAutospacing="1" w:line="240" w:lineRule="auto"/>
        <w:rPr>
          <w:rFonts w:ascii="Arial" w:eastAsia="Times New Roman" w:hAnsi="Arial" w:cs="Arial"/>
          <w:color w:val="333333"/>
          <w:lang w:eastAsia="en-GB"/>
        </w:rPr>
      </w:pPr>
      <w:r w:rsidRPr="00B31D27">
        <w:rPr>
          <w:rFonts w:ascii="Arial" w:eastAsia="Times New Roman" w:hAnsi="Arial" w:cs="Arial"/>
          <w:lang w:eastAsia="en-GB"/>
        </w:rPr>
        <w:t xml:space="preserve">Reducing road casualties </w:t>
      </w:r>
    </w:p>
    <w:p w14:paraId="46524717" w14:textId="77777777" w:rsidR="00B31D27" w:rsidRPr="00B31D27" w:rsidRDefault="00B31D27" w:rsidP="00B31D27">
      <w:pPr>
        <w:numPr>
          <w:ilvl w:val="0"/>
          <w:numId w:val="9"/>
        </w:numPr>
        <w:spacing w:before="100" w:beforeAutospacing="1" w:after="100" w:afterAutospacing="1" w:line="240" w:lineRule="auto"/>
        <w:rPr>
          <w:rFonts w:ascii="Arial" w:eastAsia="Times New Roman" w:hAnsi="Arial" w:cs="Arial"/>
          <w:color w:val="333333"/>
          <w:lang w:eastAsia="en-GB"/>
        </w:rPr>
      </w:pPr>
      <w:r w:rsidRPr="00B31D27">
        <w:rPr>
          <w:rFonts w:ascii="Arial" w:eastAsia="Times New Roman" w:hAnsi="Arial" w:cs="Arial"/>
          <w:lang w:eastAsia="en-GB"/>
        </w:rPr>
        <w:t xml:space="preserve">Disrupting criminality </w:t>
      </w:r>
    </w:p>
    <w:p w14:paraId="5D7E1B64" w14:textId="77777777" w:rsidR="00B31D27" w:rsidRPr="00B31D27" w:rsidRDefault="00B31D27" w:rsidP="00B31D27">
      <w:pPr>
        <w:numPr>
          <w:ilvl w:val="0"/>
          <w:numId w:val="9"/>
        </w:numPr>
        <w:spacing w:before="100" w:beforeAutospacing="1" w:after="100" w:afterAutospacing="1" w:line="240" w:lineRule="auto"/>
        <w:rPr>
          <w:rFonts w:ascii="Arial" w:eastAsia="Times New Roman" w:hAnsi="Arial" w:cs="Arial"/>
          <w:color w:val="333333"/>
          <w:lang w:eastAsia="en-GB"/>
        </w:rPr>
      </w:pPr>
      <w:r w:rsidRPr="00B31D27">
        <w:rPr>
          <w:rFonts w:ascii="Arial" w:eastAsia="Times New Roman" w:hAnsi="Arial" w:cs="Arial"/>
          <w:lang w:eastAsia="en-GB"/>
        </w:rPr>
        <w:t xml:space="preserve">Countering terrorism </w:t>
      </w:r>
    </w:p>
    <w:p w14:paraId="49EDA398" w14:textId="77777777" w:rsidR="00B31D27" w:rsidRPr="00B31D27" w:rsidRDefault="00B31D27" w:rsidP="00B31D27">
      <w:pPr>
        <w:numPr>
          <w:ilvl w:val="0"/>
          <w:numId w:val="9"/>
        </w:numPr>
        <w:spacing w:before="100" w:beforeAutospacing="1" w:after="100" w:afterAutospacing="1" w:line="240" w:lineRule="auto"/>
        <w:rPr>
          <w:rFonts w:ascii="Arial" w:eastAsia="Times New Roman" w:hAnsi="Arial" w:cs="Arial"/>
          <w:color w:val="333333"/>
          <w:lang w:eastAsia="en-GB"/>
        </w:rPr>
      </w:pPr>
      <w:r w:rsidRPr="00B31D27">
        <w:rPr>
          <w:rFonts w:ascii="Arial" w:eastAsia="Times New Roman" w:hAnsi="Arial" w:cs="Arial"/>
          <w:lang w:eastAsia="en-GB"/>
        </w:rPr>
        <w:t xml:space="preserve">Patrolling the roads”. (College of Policing). </w:t>
      </w:r>
    </w:p>
    <w:p w14:paraId="3CA9D702" w14:textId="77777777" w:rsidR="00B31D27" w:rsidRPr="00B31D27" w:rsidRDefault="00B31D27" w:rsidP="00B31D27">
      <w:pPr>
        <w:spacing w:before="100" w:beforeAutospacing="1" w:after="100" w:afterAutospacing="1" w:line="240" w:lineRule="auto"/>
        <w:rPr>
          <w:rFonts w:ascii="Arial" w:eastAsia="Times New Roman" w:hAnsi="Arial" w:cs="Arial"/>
          <w:lang w:eastAsia="en-GB"/>
        </w:rPr>
      </w:pPr>
      <w:r w:rsidRPr="00B31D27">
        <w:rPr>
          <w:rFonts w:ascii="Arial" w:eastAsia="Times New Roman" w:hAnsi="Arial" w:cs="Arial"/>
          <w:lang w:eastAsia="en-GB"/>
        </w:rPr>
        <w:t xml:space="preserve">Roads policing teams have access to a number of different tools which can help to assist in counter terrorism investigations. One of these tools is the use of Automatic Number Plate Recognition, more commonly known as ANPR. This “is a highly accurate system capable of reading vehicle number plates without human intervention through the use of high speed image capture with supporting illumination, detection of characters within the images provided, verification of the character sequences as being those from a vehicle license plate, character recognition to convert image to text.”. (MAV). If police have intelligence that a possible counter terrorist attack may take place,  and they are aware of the potential offenders involved and their vehicles, they can monitor or asses these ANPR cameras and track where they may be travelling. This will then allow the roads policing team to plan a tactical pursuit of the vehicle </w:t>
      </w:r>
      <w:r w:rsidRPr="00B31D27">
        <w:rPr>
          <w:rFonts w:ascii="Arial" w:eastAsia="Times New Roman" w:hAnsi="Arial" w:cs="Arial"/>
          <w:lang w:eastAsia="en-GB"/>
        </w:rPr>
        <w:lastRenderedPageBreak/>
        <w:t xml:space="preserve">and prevent the vehicle and the occupants of the vehicle attending the planned location of the attack. As well as preventing this type of crime, these cameras can also assist in the investigation of a counter terrorism attack. If an attack has already occurred and the offenders have fled the scene, these cameras can be monitored and again, allow road policing teams to purse the vehicle and apprehend any suspects. Although, sometimes this can be difficult as many criminals are now aware of this type of technology and tend to use rental cars so that they cannot be traced by these cameras and police are unaware who is actually in the vehicle. </w:t>
      </w:r>
    </w:p>
    <w:p w14:paraId="5AAA4AEE" w14:textId="77777777" w:rsidR="00B31D27" w:rsidRPr="00B31D27" w:rsidRDefault="00B31D27" w:rsidP="00B31D27">
      <w:pPr>
        <w:spacing w:before="100" w:beforeAutospacing="1" w:after="100" w:afterAutospacing="1" w:line="240" w:lineRule="auto"/>
        <w:rPr>
          <w:rFonts w:ascii="Arial" w:eastAsia="Times New Roman" w:hAnsi="Arial" w:cs="Arial"/>
          <w:lang w:eastAsia="en-GB"/>
        </w:rPr>
      </w:pPr>
      <w:r w:rsidRPr="00B31D27">
        <w:rPr>
          <w:rFonts w:ascii="Arial" w:eastAsia="Times New Roman" w:hAnsi="Arial" w:cs="Arial"/>
          <w:lang w:eastAsia="en-GB"/>
        </w:rPr>
        <w:t xml:space="preserve">Another way in which policing the roads can assist in counter terrorism investigation is by stop searching vehicles they may have suspicion of being involved in crime.  Response officers are also able to stop search vehicles however, if this vehicle makes off from them they are not allowed to purse. If a vehicles does make off it raises suspicion that it has either been involved in crime or they have something in that vehicle they do not want police to see. For example, equipment which has been or could be used in terrorist attacks.  This can help assist in a counter terrorism investigation as if the vehicle is stopped and items are located in the vehicle with the occupants then this is vital evidence needed to link them to the offence and show they are involved.  </w:t>
      </w:r>
    </w:p>
    <w:p w14:paraId="5209792E" w14:textId="77777777" w:rsidR="00B31D27" w:rsidRPr="00B31D27" w:rsidRDefault="00B31D27" w:rsidP="00B31D27">
      <w:pPr>
        <w:spacing w:before="100" w:beforeAutospacing="1" w:after="100" w:afterAutospacing="1" w:line="240" w:lineRule="auto"/>
        <w:rPr>
          <w:rFonts w:ascii="Arial" w:eastAsia="Times New Roman" w:hAnsi="Arial" w:cs="Arial"/>
          <w:lang w:eastAsia="en-GB"/>
        </w:rPr>
      </w:pPr>
      <w:r w:rsidRPr="00B31D27">
        <w:rPr>
          <w:rFonts w:ascii="Arial" w:eastAsia="Times New Roman" w:hAnsi="Arial" w:cs="Arial"/>
          <w:lang w:eastAsia="en-GB"/>
        </w:rPr>
        <w:t xml:space="preserve">Overall, policing the roads plays a huge role in assisting the investigation of counter terrorism investigations in a number of different ways. It can help to reduce and prevent crime from occurring. </w:t>
      </w:r>
    </w:p>
    <w:p w14:paraId="507AC90E" w14:textId="77777777" w:rsidR="00B31D27" w:rsidRPr="00B31D27" w:rsidRDefault="00B31D27" w:rsidP="00B31D27">
      <w:pPr>
        <w:spacing w:before="100" w:beforeAutospacing="1" w:after="100" w:afterAutospacing="1" w:line="240" w:lineRule="auto"/>
        <w:rPr>
          <w:rFonts w:ascii="Arial" w:eastAsia="Times New Roman" w:hAnsi="Arial" w:cs="Arial"/>
          <w:b/>
          <w:lang w:eastAsia="en-GB"/>
        </w:rPr>
      </w:pPr>
      <w:r w:rsidRPr="00B31D27">
        <w:rPr>
          <w:rFonts w:ascii="Arial" w:eastAsia="Times New Roman" w:hAnsi="Arial" w:cs="Arial"/>
          <w:b/>
          <w:lang w:eastAsia="en-GB"/>
        </w:rPr>
        <w:t>(1049)</w:t>
      </w:r>
    </w:p>
    <w:p w14:paraId="3A1A3375" w14:textId="2D79B8BF" w:rsidR="00B31D27" w:rsidRDefault="00B31D27" w:rsidP="009178EA">
      <w:pPr>
        <w:spacing w:after="0" w:line="240" w:lineRule="auto"/>
        <w:ind w:left="426"/>
        <w:rPr>
          <w:rFonts w:ascii="Arial" w:eastAsia="Times New Roman" w:hAnsi="Arial" w:cs="Arial"/>
          <w:b/>
          <w:sz w:val="24"/>
          <w:szCs w:val="24"/>
          <w:lang w:eastAsia="en-GB"/>
        </w:rPr>
      </w:pPr>
    </w:p>
    <w:p w14:paraId="31B1355B" w14:textId="6C9B0D4C" w:rsidR="00B31D27" w:rsidRDefault="00B31D27" w:rsidP="009178EA">
      <w:pPr>
        <w:spacing w:after="0" w:line="240" w:lineRule="auto"/>
        <w:ind w:left="426"/>
        <w:rPr>
          <w:rFonts w:ascii="Arial" w:eastAsia="Times New Roman" w:hAnsi="Arial" w:cs="Arial"/>
          <w:b/>
          <w:sz w:val="24"/>
          <w:szCs w:val="24"/>
          <w:lang w:eastAsia="en-GB"/>
        </w:rPr>
      </w:pPr>
    </w:p>
    <w:p w14:paraId="135A0EBA" w14:textId="3913E8E6" w:rsidR="00B31D27" w:rsidRDefault="00B31D27" w:rsidP="009178EA">
      <w:pPr>
        <w:spacing w:after="0" w:line="240" w:lineRule="auto"/>
        <w:ind w:left="426"/>
        <w:rPr>
          <w:rFonts w:ascii="Arial" w:eastAsia="Times New Roman" w:hAnsi="Arial" w:cs="Arial"/>
          <w:b/>
          <w:sz w:val="24"/>
          <w:szCs w:val="24"/>
          <w:lang w:eastAsia="en-GB"/>
        </w:rPr>
      </w:pPr>
    </w:p>
    <w:p w14:paraId="4BDA9EF0" w14:textId="701B95AA" w:rsidR="00B31D27" w:rsidRDefault="00B31D27" w:rsidP="009178EA">
      <w:pPr>
        <w:spacing w:after="0" w:line="240" w:lineRule="auto"/>
        <w:ind w:left="426"/>
        <w:rPr>
          <w:rFonts w:ascii="Arial" w:eastAsia="Times New Roman" w:hAnsi="Arial" w:cs="Arial"/>
          <w:b/>
          <w:sz w:val="24"/>
          <w:szCs w:val="24"/>
          <w:lang w:eastAsia="en-GB"/>
        </w:rPr>
      </w:pPr>
    </w:p>
    <w:p w14:paraId="6D499E54" w14:textId="7ED5AD1B" w:rsidR="00B31D27" w:rsidRDefault="00B31D27" w:rsidP="009178EA">
      <w:pPr>
        <w:spacing w:after="0" w:line="240" w:lineRule="auto"/>
        <w:ind w:left="426"/>
        <w:rPr>
          <w:rFonts w:ascii="Arial" w:eastAsia="Times New Roman" w:hAnsi="Arial" w:cs="Arial"/>
          <w:b/>
          <w:sz w:val="24"/>
          <w:szCs w:val="24"/>
          <w:lang w:eastAsia="en-GB"/>
        </w:rPr>
      </w:pPr>
    </w:p>
    <w:p w14:paraId="665EE6CF" w14:textId="462C668C" w:rsidR="00B31D27" w:rsidRDefault="00B31D27" w:rsidP="009178EA">
      <w:pPr>
        <w:spacing w:after="0" w:line="240" w:lineRule="auto"/>
        <w:ind w:left="426"/>
        <w:rPr>
          <w:rFonts w:ascii="Arial" w:eastAsia="Times New Roman" w:hAnsi="Arial" w:cs="Arial"/>
          <w:b/>
          <w:sz w:val="24"/>
          <w:szCs w:val="24"/>
          <w:lang w:eastAsia="en-GB"/>
        </w:rPr>
      </w:pPr>
    </w:p>
    <w:p w14:paraId="3066EB04" w14:textId="6DA8F17A" w:rsidR="00B31D27" w:rsidRDefault="00B31D27" w:rsidP="009178EA">
      <w:pPr>
        <w:spacing w:after="0" w:line="240" w:lineRule="auto"/>
        <w:ind w:left="426"/>
        <w:rPr>
          <w:rFonts w:ascii="Arial" w:eastAsia="Times New Roman" w:hAnsi="Arial" w:cs="Arial"/>
          <w:b/>
          <w:sz w:val="24"/>
          <w:szCs w:val="24"/>
          <w:lang w:eastAsia="en-GB"/>
        </w:rPr>
      </w:pPr>
    </w:p>
    <w:p w14:paraId="0544C4BE" w14:textId="7ECE2268" w:rsidR="00B31D27" w:rsidRDefault="00B31D27" w:rsidP="009178EA">
      <w:pPr>
        <w:spacing w:after="0" w:line="240" w:lineRule="auto"/>
        <w:ind w:left="426"/>
        <w:rPr>
          <w:rFonts w:ascii="Arial" w:eastAsia="Times New Roman" w:hAnsi="Arial" w:cs="Arial"/>
          <w:b/>
          <w:sz w:val="24"/>
          <w:szCs w:val="24"/>
          <w:lang w:eastAsia="en-GB"/>
        </w:rPr>
      </w:pPr>
    </w:p>
    <w:p w14:paraId="450AFBE6" w14:textId="4D1D3D29" w:rsidR="00B31D27" w:rsidRDefault="00B31D27" w:rsidP="009178EA">
      <w:pPr>
        <w:spacing w:after="0" w:line="240" w:lineRule="auto"/>
        <w:ind w:left="426"/>
        <w:rPr>
          <w:rFonts w:ascii="Arial" w:eastAsia="Times New Roman" w:hAnsi="Arial" w:cs="Arial"/>
          <w:b/>
          <w:sz w:val="24"/>
          <w:szCs w:val="24"/>
          <w:lang w:eastAsia="en-GB"/>
        </w:rPr>
      </w:pPr>
    </w:p>
    <w:p w14:paraId="75C024E2" w14:textId="3E464B2B" w:rsidR="00B31D27" w:rsidRDefault="00B31D27" w:rsidP="009178EA">
      <w:pPr>
        <w:spacing w:after="0" w:line="240" w:lineRule="auto"/>
        <w:ind w:left="426"/>
        <w:rPr>
          <w:rFonts w:ascii="Arial" w:eastAsia="Times New Roman" w:hAnsi="Arial" w:cs="Arial"/>
          <w:b/>
          <w:sz w:val="24"/>
          <w:szCs w:val="24"/>
          <w:lang w:eastAsia="en-GB"/>
        </w:rPr>
      </w:pPr>
    </w:p>
    <w:p w14:paraId="29BE8ECF" w14:textId="63BC53DD" w:rsidR="00B31D27" w:rsidRDefault="00B31D27" w:rsidP="009178EA">
      <w:pPr>
        <w:spacing w:after="0" w:line="240" w:lineRule="auto"/>
        <w:ind w:left="426"/>
        <w:rPr>
          <w:rFonts w:ascii="Arial" w:eastAsia="Times New Roman" w:hAnsi="Arial" w:cs="Arial"/>
          <w:b/>
          <w:sz w:val="24"/>
          <w:szCs w:val="24"/>
          <w:lang w:eastAsia="en-GB"/>
        </w:rPr>
      </w:pPr>
    </w:p>
    <w:p w14:paraId="4AEA4197" w14:textId="38970F26" w:rsidR="00B31D27" w:rsidRDefault="00B31D27" w:rsidP="009178EA">
      <w:pPr>
        <w:spacing w:after="0" w:line="240" w:lineRule="auto"/>
        <w:ind w:left="426"/>
        <w:rPr>
          <w:rFonts w:ascii="Arial" w:eastAsia="Times New Roman" w:hAnsi="Arial" w:cs="Arial"/>
          <w:b/>
          <w:sz w:val="24"/>
          <w:szCs w:val="24"/>
          <w:lang w:eastAsia="en-GB"/>
        </w:rPr>
      </w:pPr>
    </w:p>
    <w:p w14:paraId="162CEEC3" w14:textId="78ED4240" w:rsidR="00B31D27" w:rsidRDefault="00B31D27" w:rsidP="009178EA">
      <w:pPr>
        <w:spacing w:after="0" w:line="240" w:lineRule="auto"/>
        <w:ind w:left="426"/>
        <w:rPr>
          <w:rFonts w:ascii="Arial" w:eastAsia="Times New Roman" w:hAnsi="Arial" w:cs="Arial"/>
          <w:b/>
          <w:sz w:val="24"/>
          <w:szCs w:val="24"/>
          <w:lang w:eastAsia="en-GB"/>
        </w:rPr>
      </w:pPr>
    </w:p>
    <w:p w14:paraId="41137E45" w14:textId="24BE3E73" w:rsidR="00B31D27" w:rsidRDefault="00B31D27" w:rsidP="009178EA">
      <w:pPr>
        <w:spacing w:after="0" w:line="240" w:lineRule="auto"/>
        <w:ind w:left="426"/>
        <w:rPr>
          <w:rFonts w:ascii="Arial" w:eastAsia="Times New Roman" w:hAnsi="Arial" w:cs="Arial"/>
          <w:b/>
          <w:sz w:val="24"/>
          <w:szCs w:val="24"/>
          <w:lang w:eastAsia="en-GB"/>
        </w:rPr>
      </w:pPr>
    </w:p>
    <w:p w14:paraId="316E836A" w14:textId="364A3941" w:rsidR="00B31D27" w:rsidRDefault="00B31D27" w:rsidP="009178EA">
      <w:pPr>
        <w:spacing w:after="0" w:line="240" w:lineRule="auto"/>
        <w:ind w:left="426"/>
        <w:rPr>
          <w:rFonts w:ascii="Arial" w:eastAsia="Times New Roman" w:hAnsi="Arial" w:cs="Arial"/>
          <w:b/>
          <w:sz w:val="24"/>
          <w:szCs w:val="24"/>
          <w:lang w:eastAsia="en-GB"/>
        </w:rPr>
      </w:pPr>
    </w:p>
    <w:p w14:paraId="58834841" w14:textId="7E1F6F18" w:rsidR="00B31D27" w:rsidRDefault="00B31D27" w:rsidP="009178EA">
      <w:pPr>
        <w:spacing w:after="0" w:line="240" w:lineRule="auto"/>
        <w:ind w:left="426"/>
        <w:rPr>
          <w:rFonts w:ascii="Arial" w:eastAsia="Times New Roman" w:hAnsi="Arial" w:cs="Arial"/>
          <w:b/>
          <w:sz w:val="24"/>
          <w:szCs w:val="24"/>
          <w:lang w:eastAsia="en-GB"/>
        </w:rPr>
      </w:pPr>
    </w:p>
    <w:p w14:paraId="16F5F8D0" w14:textId="2E9E6ECA" w:rsidR="00B31D27" w:rsidRDefault="00B31D27" w:rsidP="009178EA">
      <w:pPr>
        <w:spacing w:after="0" w:line="240" w:lineRule="auto"/>
        <w:ind w:left="426"/>
        <w:rPr>
          <w:rFonts w:ascii="Arial" w:eastAsia="Times New Roman" w:hAnsi="Arial" w:cs="Arial"/>
          <w:b/>
          <w:sz w:val="24"/>
          <w:szCs w:val="24"/>
          <w:lang w:eastAsia="en-GB"/>
        </w:rPr>
      </w:pPr>
    </w:p>
    <w:p w14:paraId="0F0D0604" w14:textId="10B51AD8" w:rsidR="00B31D27" w:rsidRDefault="00B31D27" w:rsidP="009178EA">
      <w:pPr>
        <w:spacing w:after="0" w:line="240" w:lineRule="auto"/>
        <w:ind w:left="426"/>
        <w:rPr>
          <w:rFonts w:ascii="Arial" w:eastAsia="Times New Roman" w:hAnsi="Arial" w:cs="Arial"/>
          <w:b/>
          <w:sz w:val="24"/>
          <w:szCs w:val="24"/>
          <w:lang w:eastAsia="en-GB"/>
        </w:rPr>
      </w:pPr>
    </w:p>
    <w:p w14:paraId="0ED38EBD" w14:textId="3046764D" w:rsidR="00B31D27" w:rsidRDefault="00B31D27" w:rsidP="009178EA">
      <w:pPr>
        <w:spacing w:after="0" w:line="240" w:lineRule="auto"/>
        <w:ind w:left="426"/>
        <w:rPr>
          <w:rFonts w:ascii="Arial" w:eastAsia="Times New Roman" w:hAnsi="Arial" w:cs="Arial"/>
          <w:b/>
          <w:sz w:val="24"/>
          <w:szCs w:val="24"/>
          <w:lang w:eastAsia="en-GB"/>
        </w:rPr>
      </w:pPr>
    </w:p>
    <w:p w14:paraId="1A352FFB" w14:textId="3F8ED7EC" w:rsidR="00B31D27" w:rsidRDefault="00B31D27" w:rsidP="009178EA">
      <w:pPr>
        <w:spacing w:after="0" w:line="240" w:lineRule="auto"/>
        <w:ind w:left="426"/>
        <w:rPr>
          <w:rFonts w:ascii="Arial" w:eastAsia="Times New Roman" w:hAnsi="Arial" w:cs="Arial"/>
          <w:b/>
          <w:sz w:val="24"/>
          <w:szCs w:val="24"/>
          <w:lang w:eastAsia="en-GB"/>
        </w:rPr>
      </w:pPr>
    </w:p>
    <w:p w14:paraId="65FE5292" w14:textId="3A3D921C" w:rsidR="00B31D27" w:rsidRDefault="00B31D27" w:rsidP="009178EA">
      <w:pPr>
        <w:spacing w:after="0" w:line="240" w:lineRule="auto"/>
        <w:ind w:left="426"/>
        <w:rPr>
          <w:rFonts w:ascii="Arial" w:eastAsia="Times New Roman" w:hAnsi="Arial" w:cs="Arial"/>
          <w:b/>
          <w:sz w:val="24"/>
          <w:szCs w:val="24"/>
          <w:lang w:eastAsia="en-GB"/>
        </w:rPr>
      </w:pPr>
    </w:p>
    <w:p w14:paraId="671B1E2D" w14:textId="7F63CBD4" w:rsidR="00B31D27" w:rsidRDefault="00B31D27" w:rsidP="009178EA">
      <w:pPr>
        <w:spacing w:after="0" w:line="240" w:lineRule="auto"/>
        <w:ind w:left="426"/>
        <w:rPr>
          <w:rFonts w:ascii="Arial" w:eastAsia="Times New Roman" w:hAnsi="Arial" w:cs="Arial"/>
          <w:b/>
          <w:sz w:val="24"/>
          <w:szCs w:val="24"/>
          <w:lang w:eastAsia="en-GB"/>
        </w:rPr>
      </w:pPr>
    </w:p>
    <w:p w14:paraId="328F7AA1" w14:textId="5FB90639" w:rsidR="00B31D27" w:rsidRDefault="00B31D27" w:rsidP="009178EA">
      <w:pPr>
        <w:spacing w:after="0" w:line="240" w:lineRule="auto"/>
        <w:ind w:left="426"/>
        <w:rPr>
          <w:rFonts w:ascii="Arial" w:eastAsia="Times New Roman" w:hAnsi="Arial" w:cs="Arial"/>
          <w:b/>
          <w:sz w:val="24"/>
          <w:szCs w:val="24"/>
          <w:lang w:eastAsia="en-GB"/>
        </w:rPr>
      </w:pPr>
    </w:p>
    <w:p w14:paraId="5830B22A" w14:textId="123013AA" w:rsidR="00B31D27" w:rsidRDefault="00B31D27" w:rsidP="009178EA">
      <w:pPr>
        <w:spacing w:after="0" w:line="240" w:lineRule="auto"/>
        <w:ind w:left="426"/>
        <w:rPr>
          <w:rFonts w:ascii="Arial" w:eastAsia="Times New Roman" w:hAnsi="Arial" w:cs="Arial"/>
          <w:b/>
          <w:sz w:val="24"/>
          <w:szCs w:val="24"/>
          <w:lang w:eastAsia="en-GB"/>
        </w:rPr>
      </w:pPr>
    </w:p>
    <w:p w14:paraId="596F0E63" w14:textId="480048A2" w:rsidR="00B31D27" w:rsidRDefault="00B31D27" w:rsidP="009178EA">
      <w:pPr>
        <w:spacing w:after="0" w:line="240" w:lineRule="auto"/>
        <w:ind w:left="426"/>
        <w:rPr>
          <w:rFonts w:ascii="Arial" w:eastAsia="Times New Roman" w:hAnsi="Arial" w:cs="Arial"/>
          <w:b/>
          <w:sz w:val="24"/>
          <w:szCs w:val="24"/>
          <w:lang w:eastAsia="en-GB"/>
        </w:rPr>
      </w:pPr>
    </w:p>
    <w:p w14:paraId="4DEF40BF" w14:textId="7E8B00DC" w:rsidR="00B31D27" w:rsidRDefault="00B31D27" w:rsidP="009178EA">
      <w:pPr>
        <w:spacing w:after="0" w:line="240" w:lineRule="auto"/>
        <w:ind w:left="426"/>
        <w:rPr>
          <w:rFonts w:ascii="Arial" w:eastAsia="Times New Roman" w:hAnsi="Arial" w:cs="Arial"/>
          <w:b/>
          <w:sz w:val="24"/>
          <w:szCs w:val="24"/>
          <w:lang w:eastAsia="en-GB"/>
        </w:rPr>
      </w:pPr>
    </w:p>
    <w:p w14:paraId="35ACF0B5" w14:textId="2A52274A" w:rsidR="00B31D27" w:rsidRDefault="00B31D27" w:rsidP="009178EA">
      <w:pPr>
        <w:spacing w:after="0" w:line="240" w:lineRule="auto"/>
        <w:ind w:left="426"/>
        <w:rPr>
          <w:rFonts w:ascii="Arial" w:eastAsia="Times New Roman" w:hAnsi="Arial" w:cs="Arial"/>
          <w:b/>
          <w:sz w:val="24"/>
          <w:szCs w:val="24"/>
          <w:lang w:eastAsia="en-GB"/>
        </w:rPr>
      </w:pPr>
    </w:p>
    <w:p w14:paraId="2CBA0073" w14:textId="106BF6B3" w:rsidR="00B31D27" w:rsidRDefault="00B31D27" w:rsidP="009178EA">
      <w:pPr>
        <w:spacing w:after="0" w:line="240" w:lineRule="auto"/>
        <w:ind w:left="426"/>
        <w:rPr>
          <w:rFonts w:ascii="Arial" w:eastAsia="Times New Roman" w:hAnsi="Arial" w:cs="Arial"/>
          <w:b/>
          <w:sz w:val="24"/>
          <w:szCs w:val="24"/>
          <w:lang w:eastAsia="en-GB"/>
        </w:rPr>
      </w:pPr>
    </w:p>
    <w:p w14:paraId="18E3E914" w14:textId="7AA4A9D6" w:rsidR="00B31D27" w:rsidRDefault="00B31D27" w:rsidP="009178EA">
      <w:pPr>
        <w:spacing w:after="0" w:line="240" w:lineRule="auto"/>
        <w:ind w:left="426"/>
        <w:rPr>
          <w:rFonts w:ascii="Arial" w:eastAsia="Times New Roman" w:hAnsi="Arial" w:cs="Arial"/>
          <w:b/>
          <w:sz w:val="24"/>
          <w:szCs w:val="24"/>
          <w:lang w:eastAsia="en-GB"/>
        </w:rPr>
      </w:pPr>
    </w:p>
    <w:p w14:paraId="1A147381" w14:textId="487C0EFE" w:rsidR="00B31D27" w:rsidRDefault="00B31D27" w:rsidP="009178EA">
      <w:pPr>
        <w:spacing w:after="0" w:line="240" w:lineRule="auto"/>
        <w:ind w:left="426"/>
        <w:rPr>
          <w:rFonts w:ascii="Arial" w:eastAsia="Times New Roman" w:hAnsi="Arial" w:cs="Arial"/>
          <w:b/>
          <w:sz w:val="24"/>
          <w:szCs w:val="24"/>
          <w:lang w:eastAsia="en-GB"/>
        </w:rPr>
      </w:pPr>
    </w:p>
    <w:p w14:paraId="5A57F745" w14:textId="013BD472" w:rsidR="00B31D27" w:rsidRDefault="00B31D27" w:rsidP="009178EA">
      <w:pPr>
        <w:spacing w:after="0" w:line="240" w:lineRule="auto"/>
        <w:ind w:left="426"/>
        <w:rPr>
          <w:rFonts w:ascii="Arial" w:eastAsia="Times New Roman" w:hAnsi="Arial" w:cs="Arial"/>
          <w:b/>
          <w:sz w:val="24"/>
          <w:szCs w:val="24"/>
          <w:lang w:eastAsia="en-GB"/>
        </w:rPr>
      </w:pPr>
    </w:p>
    <w:p w14:paraId="6F51CB2A" w14:textId="34EF7977" w:rsidR="00B31D27" w:rsidRDefault="00B31D27" w:rsidP="009178EA">
      <w:pPr>
        <w:spacing w:after="0" w:line="240" w:lineRule="auto"/>
        <w:ind w:left="426"/>
        <w:rPr>
          <w:rFonts w:ascii="Arial" w:eastAsia="Times New Roman" w:hAnsi="Arial" w:cs="Arial"/>
          <w:b/>
          <w:sz w:val="24"/>
          <w:szCs w:val="24"/>
          <w:lang w:eastAsia="en-GB"/>
        </w:rPr>
      </w:pPr>
    </w:p>
    <w:p w14:paraId="62139109" w14:textId="3922A044" w:rsidR="00B31D27" w:rsidRDefault="00B31D27" w:rsidP="009178EA">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 xml:space="preserve">Bibliography: </w:t>
      </w:r>
    </w:p>
    <w:p w14:paraId="006B1138" w14:textId="311A9A67" w:rsidR="00B31D27" w:rsidRDefault="00B31D27" w:rsidP="009178EA">
      <w:pPr>
        <w:spacing w:after="0" w:line="240" w:lineRule="auto"/>
        <w:ind w:left="426"/>
        <w:rPr>
          <w:rFonts w:ascii="Arial" w:eastAsia="Times New Roman" w:hAnsi="Arial" w:cs="Arial"/>
          <w:b/>
          <w:sz w:val="24"/>
          <w:szCs w:val="24"/>
          <w:lang w:eastAsia="en-GB"/>
        </w:rPr>
      </w:pPr>
    </w:p>
    <w:p w14:paraId="204A5C4F" w14:textId="17D9C920" w:rsidR="00B31D27" w:rsidRDefault="00B31D27" w:rsidP="00B31D27">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Title 1</w:t>
      </w:r>
    </w:p>
    <w:p w14:paraId="190595A3" w14:textId="630FA350" w:rsidR="00B31D27" w:rsidRDefault="00B31D27" w:rsidP="00B31D27">
      <w:pPr>
        <w:spacing w:after="0" w:line="240" w:lineRule="auto"/>
        <w:ind w:left="426"/>
        <w:rPr>
          <w:rFonts w:ascii="Arial" w:eastAsia="Times New Roman" w:hAnsi="Arial" w:cs="Arial"/>
          <w:b/>
          <w:sz w:val="24"/>
          <w:szCs w:val="24"/>
          <w:lang w:eastAsia="en-GB"/>
        </w:rPr>
      </w:pPr>
    </w:p>
    <w:p w14:paraId="4D76F63D" w14:textId="77777777" w:rsidR="00B31D27" w:rsidRPr="00B31D27" w:rsidRDefault="00B31D27" w:rsidP="00B31D27">
      <w:pPr>
        <w:rPr>
          <w:rFonts w:ascii="Arial" w:hAnsi="Arial" w:cs="Arial"/>
          <w:color w:val="333333"/>
        </w:rPr>
      </w:pPr>
      <w:r w:rsidRPr="00B31D27">
        <w:rPr>
          <w:rFonts w:ascii="Arial" w:hAnsi="Arial" w:cs="Arial"/>
          <w:color w:val="333333"/>
        </w:rPr>
        <w:t xml:space="preserve">College of Policing, Engagement and Communication. </w:t>
      </w:r>
    </w:p>
    <w:p w14:paraId="67D166C9" w14:textId="77777777" w:rsidR="00B31D27" w:rsidRPr="00B31D27" w:rsidRDefault="00B31D27" w:rsidP="00B31D27">
      <w:pPr>
        <w:rPr>
          <w:rFonts w:ascii="Arial" w:hAnsi="Arial" w:cs="Arial"/>
          <w:color w:val="333333"/>
        </w:rPr>
      </w:pPr>
      <w:r w:rsidRPr="00B31D27">
        <w:rPr>
          <w:rFonts w:ascii="Arial" w:hAnsi="Arial" w:cs="Arial"/>
          <w:color w:val="333333"/>
        </w:rPr>
        <w:t xml:space="preserve">Engagement </w:t>
      </w:r>
    </w:p>
    <w:p w14:paraId="67612B0C" w14:textId="77777777" w:rsidR="00B31D27" w:rsidRPr="00B31D27" w:rsidRDefault="00B31D27" w:rsidP="00B31D27">
      <w:pPr>
        <w:rPr>
          <w:rFonts w:ascii="Arial" w:hAnsi="Arial" w:cs="Arial"/>
          <w:color w:val="333333"/>
        </w:rPr>
      </w:pPr>
      <w:r w:rsidRPr="00B31D27">
        <w:rPr>
          <w:rFonts w:ascii="Arial" w:hAnsi="Arial" w:cs="Arial"/>
          <w:color w:val="333333"/>
        </w:rPr>
        <w:t xml:space="preserve">First Published 23 October 2013, Last Modified 23 October 2013.  </w:t>
      </w:r>
    </w:p>
    <w:p w14:paraId="15BD5922" w14:textId="77777777" w:rsidR="00B31D27" w:rsidRPr="00B31D27" w:rsidRDefault="00B31D27" w:rsidP="00B31D27">
      <w:pPr>
        <w:rPr>
          <w:rFonts w:ascii="Arial" w:hAnsi="Arial" w:cs="Arial"/>
          <w:color w:val="333333"/>
        </w:rPr>
      </w:pPr>
      <w:hyperlink r:id="rId13" w:history="1">
        <w:r w:rsidRPr="00B31D27">
          <w:rPr>
            <w:rStyle w:val="Hyperlink"/>
            <w:rFonts w:ascii="Arial" w:hAnsi="Arial" w:cs="Arial"/>
          </w:rPr>
          <w:t>https://www.app.college.police.uk/app-content/engagement-and-communication/</w:t>
        </w:r>
      </w:hyperlink>
      <w:r w:rsidRPr="00B31D27">
        <w:rPr>
          <w:rFonts w:ascii="Arial" w:hAnsi="Arial" w:cs="Arial"/>
          <w:color w:val="333333"/>
        </w:rPr>
        <w:t xml:space="preserve"> </w:t>
      </w:r>
    </w:p>
    <w:p w14:paraId="1C1124CD" w14:textId="77777777" w:rsidR="00B31D27" w:rsidRPr="00B31D27" w:rsidRDefault="00B31D27" w:rsidP="00B31D27">
      <w:pPr>
        <w:rPr>
          <w:rFonts w:ascii="Arial" w:hAnsi="Arial" w:cs="Arial"/>
          <w:color w:val="333333"/>
        </w:rPr>
      </w:pPr>
    </w:p>
    <w:p w14:paraId="58BD8FD5" w14:textId="77777777" w:rsidR="00B31D27" w:rsidRPr="00B31D27" w:rsidRDefault="00B31D27" w:rsidP="00B31D27">
      <w:pPr>
        <w:rPr>
          <w:rFonts w:ascii="Arial" w:hAnsi="Arial" w:cs="Arial"/>
          <w:color w:val="333333"/>
        </w:rPr>
      </w:pPr>
      <w:r w:rsidRPr="00B31D27">
        <w:rPr>
          <w:rFonts w:ascii="Arial" w:hAnsi="Arial" w:cs="Arial"/>
          <w:color w:val="333333"/>
        </w:rPr>
        <w:t>Legislation.gov.uk</w:t>
      </w:r>
    </w:p>
    <w:p w14:paraId="7B43C387" w14:textId="77777777" w:rsidR="00B31D27" w:rsidRPr="00B31D27" w:rsidRDefault="00B31D27" w:rsidP="00B31D27">
      <w:pPr>
        <w:rPr>
          <w:rFonts w:ascii="Arial" w:hAnsi="Arial" w:cs="Arial"/>
          <w:color w:val="333333"/>
        </w:rPr>
      </w:pPr>
      <w:r w:rsidRPr="00B31D27">
        <w:rPr>
          <w:rFonts w:ascii="Arial" w:hAnsi="Arial" w:cs="Arial"/>
          <w:color w:val="333333"/>
        </w:rPr>
        <w:t>Anti-social Behaviour, Crime and Policing Act 2014</w:t>
      </w:r>
    </w:p>
    <w:p w14:paraId="71B11A7C" w14:textId="77777777" w:rsidR="00B31D27" w:rsidRPr="00B31D27" w:rsidRDefault="00B31D27" w:rsidP="00B31D27">
      <w:pPr>
        <w:rPr>
          <w:rFonts w:ascii="Arial" w:hAnsi="Arial" w:cs="Arial"/>
          <w:color w:val="333333"/>
        </w:rPr>
      </w:pPr>
      <w:r w:rsidRPr="00B31D27">
        <w:rPr>
          <w:rFonts w:ascii="Arial" w:hAnsi="Arial" w:cs="Arial"/>
          <w:color w:val="333333"/>
        </w:rPr>
        <w:t xml:space="preserve">Meaning of Anti-Social Behaviour </w:t>
      </w:r>
    </w:p>
    <w:p w14:paraId="3251FE69" w14:textId="77777777" w:rsidR="00B31D27" w:rsidRPr="00B31D27" w:rsidRDefault="00B31D27" w:rsidP="00B31D27">
      <w:pPr>
        <w:rPr>
          <w:rFonts w:ascii="Arial" w:hAnsi="Arial" w:cs="Arial"/>
          <w:color w:val="000000" w:themeColor="text1"/>
        </w:rPr>
      </w:pPr>
      <w:hyperlink r:id="rId14" w:history="1">
        <w:r w:rsidRPr="00B31D27">
          <w:rPr>
            <w:rStyle w:val="Hyperlink"/>
            <w:rFonts w:ascii="Arial" w:hAnsi="Arial" w:cs="Arial"/>
          </w:rPr>
          <w:t>https://www.legislation.gov.uk/ukpga/2014/12/section/2/enacted</w:t>
        </w:r>
      </w:hyperlink>
      <w:r w:rsidRPr="00B31D27">
        <w:rPr>
          <w:rFonts w:ascii="Arial" w:hAnsi="Arial" w:cs="Arial"/>
          <w:color w:val="000000" w:themeColor="text1"/>
        </w:rPr>
        <w:t xml:space="preserve"> </w:t>
      </w:r>
    </w:p>
    <w:p w14:paraId="0E99C343" w14:textId="77777777" w:rsidR="00B31D27" w:rsidRPr="00B31D27" w:rsidRDefault="00B31D27" w:rsidP="00B31D27">
      <w:pPr>
        <w:rPr>
          <w:rFonts w:ascii="Arial" w:hAnsi="Arial" w:cs="Arial"/>
          <w:color w:val="000000" w:themeColor="text1"/>
        </w:rPr>
      </w:pPr>
    </w:p>
    <w:p w14:paraId="3BE48EE6" w14:textId="77777777" w:rsidR="00B31D27" w:rsidRPr="00B31D27" w:rsidRDefault="00B31D27" w:rsidP="00B31D27">
      <w:pPr>
        <w:rPr>
          <w:rFonts w:ascii="Arial" w:hAnsi="Arial" w:cs="Arial"/>
          <w:color w:val="000000" w:themeColor="text1"/>
        </w:rPr>
      </w:pPr>
      <w:r w:rsidRPr="00B31D27">
        <w:rPr>
          <w:rFonts w:ascii="Arial" w:hAnsi="Arial" w:cs="Arial"/>
          <w:color w:val="000000" w:themeColor="text1"/>
        </w:rPr>
        <w:t xml:space="preserve">The Guardian, Police errors contributed to suicide of tormented mother Fiona Pilkington. </w:t>
      </w:r>
    </w:p>
    <w:p w14:paraId="4A4AD1D0" w14:textId="77777777" w:rsidR="00B31D27" w:rsidRPr="00B31D27" w:rsidRDefault="00B31D27" w:rsidP="00B31D27">
      <w:pPr>
        <w:rPr>
          <w:rFonts w:ascii="Arial" w:hAnsi="Arial" w:cs="Arial"/>
          <w:color w:val="000000" w:themeColor="text1"/>
        </w:rPr>
      </w:pPr>
      <w:r w:rsidRPr="00B31D27">
        <w:rPr>
          <w:rFonts w:ascii="Arial" w:hAnsi="Arial" w:cs="Arial"/>
          <w:color w:val="000000" w:themeColor="text1"/>
        </w:rPr>
        <w:t>Published by: Peter Walker, Monday 28</w:t>
      </w:r>
      <w:r w:rsidRPr="00B31D27">
        <w:rPr>
          <w:rFonts w:ascii="Arial" w:hAnsi="Arial" w:cs="Arial"/>
          <w:color w:val="000000" w:themeColor="text1"/>
          <w:vertAlign w:val="superscript"/>
        </w:rPr>
        <w:t>th</w:t>
      </w:r>
      <w:r w:rsidRPr="00B31D27">
        <w:rPr>
          <w:rFonts w:ascii="Arial" w:hAnsi="Arial" w:cs="Arial"/>
          <w:color w:val="000000" w:themeColor="text1"/>
        </w:rPr>
        <w:t xml:space="preserve"> September 2009. 21:40 BST. </w:t>
      </w:r>
    </w:p>
    <w:p w14:paraId="3360049C" w14:textId="77777777" w:rsidR="00B31D27" w:rsidRPr="00B31D27" w:rsidRDefault="00B31D27" w:rsidP="00B31D27">
      <w:pPr>
        <w:rPr>
          <w:rFonts w:ascii="Arial" w:hAnsi="Arial" w:cs="Arial"/>
          <w:color w:val="000000" w:themeColor="text1"/>
        </w:rPr>
      </w:pPr>
      <w:hyperlink r:id="rId15" w:history="1">
        <w:r w:rsidRPr="00B31D27">
          <w:rPr>
            <w:rStyle w:val="Hyperlink"/>
            <w:rFonts w:ascii="Arial" w:hAnsi="Arial" w:cs="Arial"/>
          </w:rPr>
          <w:t>https://www.theguardian.com/uk/2009/sep/28/fiona-pilkington-suicide-mother-police</w:t>
        </w:r>
      </w:hyperlink>
      <w:r w:rsidRPr="00B31D27">
        <w:rPr>
          <w:rFonts w:ascii="Arial" w:hAnsi="Arial" w:cs="Arial"/>
          <w:color w:val="000000" w:themeColor="text1"/>
        </w:rPr>
        <w:t xml:space="preserve"> </w:t>
      </w:r>
    </w:p>
    <w:p w14:paraId="059DABAB" w14:textId="77777777" w:rsidR="00B31D27" w:rsidRPr="00B31D27" w:rsidRDefault="00B31D27" w:rsidP="00B31D27">
      <w:pPr>
        <w:rPr>
          <w:rFonts w:ascii="Arial" w:hAnsi="Arial" w:cs="Arial"/>
          <w:color w:val="000000" w:themeColor="text1"/>
        </w:rPr>
      </w:pPr>
    </w:p>
    <w:p w14:paraId="0CCF6E2E" w14:textId="77777777" w:rsidR="00B31D27" w:rsidRPr="00B31D27" w:rsidRDefault="00B31D27" w:rsidP="00B31D27">
      <w:pPr>
        <w:rPr>
          <w:rFonts w:ascii="Arial" w:hAnsi="Arial" w:cs="Arial"/>
          <w:color w:val="000000" w:themeColor="text1"/>
        </w:rPr>
      </w:pPr>
      <w:r w:rsidRPr="00B31D27">
        <w:rPr>
          <w:rFonts w:ascii="Arial" w:hAnsi="Arial" w:cs="Arial"/>
          <w:color w:val="000000" w:themeColor="text1"/>
        </w:rPr>
        <w:t>Input Youth, Police Community Support Officer (PCSO)</w:t>
      </w:r>
    </w:p>
    <w:p w14:paraId="0CC290E3" w14:textId="77777777" w:rsidR="00B31D27" w:rsidRPr="00B31D27" w:rsidRDefault="00B31D27" w:rsidP="00B31D27">
      <w:pPr>
        <w:rPr>
          <w:rFonts w:ascii="Arial" w:hAnsi="Arial" w:cs="Arial"/>
          <w:color w:val="000000" w:themeColor="text1"/>
        </w:rPr>
      </w:pPr>
      <w:r w:rsidRPr="00B31D27">
        <w:rPr>
          <w:rFonts w:ascii="Arial" w:hAnsi="Arial" w:cs="Arial"/>
          <w:color w:val="000000" w:themeColor="text1"/>
        </w:rPr>
        <w:t>The Job and what’s involved.</w:t>
      </w:r>
    </w:p>
    <w:p w14:paraId="1F3D1475" w14:textId="77777777" w:rsidR="00B31D27" w:rsidRPr="00B31D27" w:rsidRDefault="00B31D27" w:rsidP="00B31D27">
      <w:pPr>
        <w:rPr>
          <w:rFonts w:ascii="Arial" w:hAnsi="Arial" w:cs="Arial"/>
          <w:color w:val="000000" w:themeColor="text1"/>
        </w:rPr>
      </w:pPr>
      <w:hyperlink r:id="rId16" w:anchor=":~:text=The%20role%20of%20a%20police,patch%20on%20foot%20or%20bicycle" w:history="1">
        <w:r w:rsidRPr="00B31D27">
          <w:rPr>
            <w:rStyle w:val="Hyperlink"/>
            <w:rFonts w:ascii="Arial" w:hAnsi="Arial" w:cs="Arial"/>
          </w:rPr>
          <w:t>https://www.inputyouth.co.uk/jobguides/job-policecommunitysupportofficer.html#:~:text=The%20role%20of%20a%20police,patch%20on%20foot%20or%20bicycle</w:t>
        </w:r>
      </w:hyperlink>
      <w:r w:rsidRPr="00B31D27">
        <w:rPr>
          <w:rFonts w:ascii="Arial" w:hAnsi="Arial" w:cs="Arial"/>
          <w:color w:val="000000" w:themeColor="text1"/>
        </w:rPr>
        <w:t>.</w:t>
      </w:r>
    </w:p>
    <w:p w14:paraId="054684A1" w14:textId="77777777" w:rsidR="00B31D27" w:rsidRPr="00B31D27" w:rsidRDefault="00B31D27" w:rsidP="00B31D27">
      <w:pPr>
        <w:rPr>
          <w:rFonts w:ascii="Arial" w:hAnsi="Arial" w:cs="Arial"/>
          <w:color w:val="000000" w:themeColor="text1"/>
        </w:rPr>
      </w:pPr>
    </w:p>
    <w:p w14:paraId="7D5AC9D5" w14:textId="77777777" w:rsidR="00B31D27" w:rsidRPr="00B31D27" w:rsidRDefault="00B31D27" w:rsidP="00B31D27">
      <w:pPr>
        <w:rPr>
          <w:rFonts w:ascii="Arial" w:hAnsi="Arial" w:cs="Arial"/>
          <w:color w:val="000000" w:themeColor="text1"/>
        </w:rPr>
      </w:pPr>
      <w:proofErr w:type="spellStart"/>
      <w:r w:rsidRPr="00B31D27">
        <w:rPr>
          <w:rFonts w:ascii="Arial" w:hAnsi="Arial" w:cs="Arial"/>
          <w:color w:val="000000" w:themeColor="text1"/>
        </w:rPr>
        <w:t>Allt</w:t>
      </w:r>
      <w:proofErr w:type="spellEnd"/>
      <w:r w:rsidRPr="00B31D27">
        <w:rPr>
          <w:rFonts w:ascii="Arial" w:hAnsi="Arial" w:cs="Arial"/>
          <w:color w:val="000000" w:themeColor="text1"/>
        </w:rPr>
        <w:t xml:space="preserve"> </w:t>
      </w:r>
      <w:proofErr w:type="spellStart"/>
      <w:r w:rsidRPr="00B31D27">
        <w:rPr>
          <w:rFonts w:ascii="Arial" w:hAnsi="Arial" w:cs="Arial"/>
          <w:color w:val="000000" w:themeColor="text1"/>
        </w:rPr>
        <w:t>Yr-Yn</w:t>
      </w:r>
      <w:proofErr w:type="spellEnd"/>
      <w:r w:rsidRPr="00B31D27">
        <w:rPr>
          <w:rFonts w:ascii="Arial" w:hAnsi="Arial" w:cs="Arial"/>
          <w:color w:val="000000" w:themeColor="text1"/>
        </w:rPr>
        <w:t xml:space="preserve"> Lawn Tennis Club. </w:t>
      </w:r>
    </w:p>
    <w:p w14:paraId="1EFDFD2C" w14:textId="77777777" w:rsidR="00B31D27" w:rsidRPr="00B31D27" w:rsidRDefault="00B31D27" w:rsidP="00B31D27">
      <w:pPr>
        <w:rPr>
          <w:rFonts w:ascii="Arial" w:hAnsi="Arial" w:cs="Arial"/>
          <w:color w:val="000000" w:themeColor="text1"/>
        </w:rPr>
      </w:pPr>
      <w:r w:rsidRPr="00B31D27">
        <w:rPr>
          <w:rFonts w:ascii="Arial" w:hAnsi="Arial" w:cs="Arial"/>
          <w:color w:val="000000" w:themeColor="text1"/>
        </w:rPr>
        <w:t>Twitter account, Poster on July 5</w:t>
      </w:r>
      <w:r w:rsidRPr="00B31D27">
        <w:rPr>
          <w:rFonts w:ascii="Arial" w:hAnsi="Arial" w:cs="Arial"/>
          <w:color w:val="000000" w:themeColor="text1"/>
          <w:vertAlign w:val="superscript"/>
        </w:rPr>
        <w:t>th</w:t>
      </w:r>
      <w:r w:rsidRPr="00B31D27">
        <w:rPr>
          <w:rFonts w:ascii="Arial" w:hAnsi="Arial" w:cs="Arial"/>
          <w:color w:val="000000" w:themeColor="text1"/>
        </w:rPr>
        <w:t xml:space="preserve"> 2019. </w:t>
      </w:r>
    </w:p>
    <w:p w14:paraId="10E64027" w14:textId="77777777" w:rsidR="00B31D27" w:rsidRPr="00B31D27" w:rsidRDefault="00B31D27" w:rsidP="00B31D27">
      <w:pPr>
        <w:rPr>
          <w:rFonts w:ascii="Arial" w:hAnsi="Arial" w:cs="Arial"/>
          <w:color w:val="000000" w:themeColor="text1"/>
        </w:rPr>
      </w:pPr>
      <w:hyperlink r:id="rId17" w:history="1">
        <w:r w:rsidRPr="00B31D27">
          <w:rPr>
            <w:rStyle w:val="Hyperlink"/>
            <w:rFonts w:ascii="Arial" w:hAnsi="Arial" w:cs="Arial"/>
          </w:rPr>
          <w:t>https://twitter.com/alltyrynltc?lang=en</w:t>
        </w:r>
      </w:hyperlink>
      <w:r w:rsidRPr="00B31D27">
        <w:rPr>
          <w:rFonts w:ascii="Arial" w:hAnsi="Arial" w:cs="Arial"/>
          <w:color w:val="000000" w:themeColor="text1"/>
        </w:rPr>
        <w:t xml:space="preserve">  </w:t>
      </w:r>
    </w:p>
    <w:p w14:paraId="69F922A8" w14:textId="77777777" w:rsidR="00B31D27" w:rsidRDefault="00B31D27" w:rsidP="00B31D27">
      <w:pPr>
        <w:spacing w:after="0" w:line="240" w:lineRule="auto"/>
        <w:ind w:left="426"/>
        <w:rPr>
          <w:rFonts w:ascii="Arial" w:eastAsia="Times New Roman" w:hAnsi="Arial" w:cs="Arial"/>
          <w:b/>
          <w:sz w:val="24"/>
          <w:szCs w:val="24"/>
          <w:lang w:eastAsia="en-GB"/>
        </w:rPr>
      </w:pPr>
    </w:p>
    <w:p w14:paraId="6D4D2779" w14:textId="66CB2F46" w:rsidR="00BB18E4" w:rsidRDefault="00BB18E4" w:rsidP="00763CB3">
      <w:pPr>
        <w:spacing w:after="0" w:line="240" w:lineRule="auto"/>
        <w:ind w:left="426"/>
        <w:jc w:val="center"/>
        <w:rPr>
          <w:rFonts w:ascii="Arial" w:eastAsia="Times New Roman" w:hAnsi="Arial" w:cs="Arial"/>
          <w:b/>
          <w:sz w:val="24"/>
          <w:szCs w:val="24"/>
          <w:lang w:eastAsia="en-GB"/>
        </w:rPr>
      </w:pPr>
    </w:p>
    <w:p w14:paraId="1BE176B6" w14:textId="0DEC3BA5" w:rsidR="00B31D27" w:rsidRDefault="00B31D27" w:rsidP="00763CB3">
      <w:pPr>
        <w:spacing w:after="0" w:line="240" w:lineRule="auto"/>
        <w:ind w:left="426"/>
        <w:jc w:val="center"/>
        <w:rPr>
          <w:rFonts w:ascii="Arial" w:eastAsia="Times New Roman" w:hAnsi="Arial" w:cs="Arial"/>
          <w:b/>
          <w:sz w:val="24"/>
          <w:szCs w:val="24"/>
          <w:lang w:eastAsia="en-GB"/>
        </w:rPr>
      </w:pPr>
    </w:p>
    <w:p w14:paraId="3AB8E9D4" w14:textId="65FC86E7" w:rsidR="00B31D27" w:rsidRDefault="00B31D27" w:rsidP="00B31D27">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Title 2:</w:t>
      </w:r>
    </w:p>
    <w:p w14:paraId="23D03C63" w14:textId="48CFE641" w:rsidR="00B31D27" w:rsidRDefault="00B31D27" w:rsidP="00B31D27">
      <w:pPr>
        <w:spacing w:after="0" w:line="240" w:lineRule="auto"/>
        <w:ind w:left="426"/>
        <w:rPr>
          <w:rFonts w:ascii="Arial" w:eastAsia="Times New Roman" w:hAnsi="Arial" w:cs="Arial"/>
          <w:b/>
          <w:sz w:val="24"/>
          <w:szCs w:val="24"/>
          <w:lang w:eastAsia="en-GB"/>
        </w:rPr>
      </w:pPr>
    </w:p>
    <w:p w14:paraId="57DFE39E" w14:textId="77777777" w:rsidR="00B31D27" w:rsidRPr="00B31D27" w:rsidRDefault="00B31D27" w:rsidP="00B31D27">
      <w:pPr>
        <w:rPr>
          <w:rFonts w:ascii="Arial" w:hAnsi="Arial" w:cs="Arial"/>
        </w:rPr>
      </w:pPr>
      <w:r w:rsidRPr="00B31D27">
        <w:rPr>
          <w:rFonts w:ascii="Arial" w:hAnsi="Arial" w:cs="Arial"/>
        </w:rPr>
        <w:t>College of Policing. National Decision Model</w:t>
      </w:r>
    </w:p>
    <w:p w14:paraId="432C19D0" w14:textId="77777777" w:rsidR="00B31D27" w:rsidRPr="00B31D27" w:rsidRDefault="00B31D27" w:rsidP="00B31D27">
      <w:pPr>
        <w:rPr>
          <w:rFonts w:ascii="Arial" w:hAnsi="Arial" w:cs="Arial"/>
        </w:rPr>
      </w:pPr>
      <w:r w:rsidRPr="00B31D27">
        <w:rPr>
          <w:rFonts w:ascii="Arial" w:hAnsi="Arial" w:cs="Arial"/>
        </w:rPr>
        <w:t xml:space="preserve">The Model. </w:t>
      </w:r>
    </w:p>
    <w:p w14:paraId="0DE70C3E" w14:textId="77777777" w:rsidR="00B31D27" w:rsidRPr="00B31D27" w:rsidRDefault="00B31D27" w:rsidP="00B31D27">
      <w:pPr>
        <w:rPr>
          <w:rFonts w:ascii="Arial" w:hAnsi="Arial" w:cs="Arial"/>
        </w:rPr>
      </w:pPr>
      <w:r w:rsidRPr="00B31D27">
        <w:rPr>
          <w:rFonts w:ascii="Arial" w:hAnsi="Arial" w:cs="Arial"/>
        </w:rPr>
        <w:t>First Published 23</w:t>
      </w:r>
      <w:r w:rsidRPr="00B31D27">
        <w:rPr>
          <w:rFonts w:ascii="Arial" w:hAnsi="Arial" w:cs="Arial"/>
          <w:vertAlign w:val="superscript"/>
        </w:rPr>
        <w:t>rd</w:t>
      </w:r>
      <w:r w:rsidRPr="00B31D27">
        <w:rPr>
          <w:rFonts w:ascii="Arial" w:hAnsi="Arial" w:cs="Arial"/>
        </w:rPr>
        <w:t xml:space="preserve"> October 2013. Last modified 15</w:t>
      </w:r>
      <w:r w:rsidRPr="00B31D27">
        <w:rPr>
          <w:rFonts w:ascii="Arial" w:hAnsi="Arial" w:cs="Arial"/>
          <w:vertAlign w:val="superscript"/>
        </w:rPr>
        <w:t>th</w:t>
      </w:r>
      <w:r w:rsidRPr="00B31D27">
        <w:rPr>
          <w:rFonts w:ascii="Arial" w:hAnsi="Arial" w:cs="Arial"/>
        </w:rPr>
        <w:t xml:space="preserve"> December 2014</w:t>
      </w:r>
    </w:p>
    <w:p w14:paraId="73CD6B88" w14:textId="77777777" w:rsidR="00B31D27" w:rsidRPr="00B31D27" w:rsidRDefault="00B31D27" w:rsidP="00B31D27">
      <w:pPr>
        <w:rPr>
          <w:rFonts w:ascii="Arial" w:hAnsi="Arial" w:cs="Arial"/>
        </w:rPr>
      </w:pPr>
      <w:hyperlink r:id="rId18" w:anchor="the-model" w:history="1">
        <w:r w:rsidRPr="00B31D27">
          <w:rPr>
            <w:rStyle w:val="Hyperlink"/>
            <w:rFonts w:ascii="Arial" w:hAnsi="Arial" w:cs="Arial"/>
          </w:rPr>
          <w:t>https://www.app.college.police.uk/app-content/national-decision-model/the-national-decision-model/#the-model</w:t>
        </w:r>
      </w:hyperlink>
      <w:r w:rsidRPr="00B31D27">
        <w:rPr>
          <w:rFonts w:ascii="Arial" w:hAnsi="Arial" w:cs="Arial"/>
        </w:rPr>
        <w:t xml:space="preserve"> </w:t>
      </w:r>
    </w:p>
    <w:p w14:paraId="2AA32569" w14:textId="77777777" w:rsidR="00B31D27" w:rsidRPr="00B31D27" w:rsidRDefault="00B31D27" w:rsidP="00B31D27">
      <w:pPr>
        <w:rPr>
          <w:rFonts w:ascii="Arial" w:hAnsi="Arial" w:cs="Arial"/>
        </w:rPr>
      </w:pPr>
    </w:p>
    <w:p w14:paraId="4FDF014A" w14:textId="77777777" w:rsidR="00B31D27" w:rsidRPr="00B31D27" w:rsidRDefault="00B31D27" w:rsidP="00B31D27">
      <w:pPr>
        <w:rPr>
          <w:rFonts w:ascii="Arial" w:hAnsi="Arial" w:cs="Arial"/>
        </w:rPr>
      </w:pPr>
      <w:r w:rsidRPr="00B31D27">
        <w:rPr>
          <w:rFonts w:ascii="Arial" w:hAnsi="Arial" w:cs="Arial"/>
        </w:rPr>
        <w:t>Blackstone’s Handbook for Policing Students 2019</w:t>
      </w:r>
    </w:p>
    <w:p w14:paraId="39414D0C" w14:textId="77777777" w:rsidR="00B31D27" w:rsidRPr="00B31D27" w:rsidRDefault="00B31D27" w:rsidP="00B31D27">
      <w:pPr>
        <w:rPr>
          <w:rFonts w:ascii="Arial" w:hAnsi="Arial" w:cs="Arial"/>
        </w:rPr>
      </w:pPr>
      <w:r w:rsidRPr="00B31D27">
        <w:rPr>
          <w:rFonts w:ascii="Arial" w:hAnsi="Arial" w:cs="Arial"/>
        </w:rPr>
        <w:t xml:space="preserve">The National Decision Model, 6.5.2, </w:t>
      </w:r>
      <w:proofErr w:type="spellStart"/>
      <w:r w:rsidRPr="00B31D27">
        <w:rPr>
          <w:rFonts w:ascii="Arial" w:hAnsi="Arial" w:cs="Arial"/>
        </w:rPr>
        <w:t>pg</w:t>
      </w:r>
      <w:proofErr w:type="spellEnd"/>
      <w:r w:rsidRPr="00B31D27">
        <w:rPr>
          <w:rFonts w:ascii="Arial" w:hAnsi="Arial" w:cs="Arial"/>
        </w:rPr>
        <w:t xml:space="preserve"> 96</w:t>
      </w:r>
    </w:p>
    <w:p w14:paraId="1935A50C" w14:textId="77777777" w:rsidR="00B31D27" w:rsidRPr="00B31D27" w:rsidRDefault="00B31D27" w:rsidP="00B31D27">
      <w:pPr>
        <w:rPr>
          <w:rFonts w:ascii="Arial" w:hAnsi="Arial" w:cs="Arial"/>
        </w:rPr>
      </w:pPr>
      <w:r w:rsidRPr="00B31D27">
        <w:rPr>
          <w:rFonts w:ascii="Arial" w:hAnsi="Arial" w:cs="Arial"/>
        </w:rPr>
        <w:t xml:space="preserve">Edited by Professor Robyn Bryant and Sarah Bryant. </w:t>
      </w:r>
    </w:p>
    <w:p w14:paraId="3A096F1D" w14:textId="77777777" w:rsidR="00B31D27" w:rsidRPr="00B31D27" w:rsidRDefault="00B31D27" w:rsidP="00B31D27">
      <w:pPr>
        <w:rPr>
          <w:rFonts w:ascii="Arial" w:hAnsi="Arial" w:cs="Arial"/>
        </w:rPr>
      </w:pPr>
    </w:p>
    <w:p w14:paraId="16F87664" w14:textId="77777777" w:rsidR="00B31D27" w:rsidRPr="00B31D27" w:rsidRDefault="00B31D27" w:rsidP="00B31D27">
      <w:pPr>
        <w:rPr>
          <w:rFonts w:ascii="Arial" w:hAnsi="Arial" w:cs="Arial"/>
        </w:rPr>
      </w:pPr>
      <w:r w:rsidRPr="00B31D27">
        <w:rPr>
          <w:rFonts w:ascii="Arial" w:hAnsi="Arial" w:cs="Arial"/>
        </w:rPr>
        <w:t>Blackstone’s Handbook for Policing Students 2019</w:t>
      </w:r>
    </w:p>
    <w:p w14:paraId="54E29F69" w14:textId="77777777" w:rsidR="00B31D27" w:rsidRPr="00B31D27" w:rsidRDefault="00B31D27" w:rsidP="00B31D27">
      <w:pPr>
        <w:rPr>
          <w:rFonts w:ascii="Arial" w:hAnsi="Arial" w:cs="Arial"/>
        </w:rPr>
      </w:pPr>
      <w:r w:rsidRPr="00B31D27">
        <w:rPr>
          <w:rFonts w:ascii="Arial" w:hAnsi="Arial" w:cs="Arial"/>
        </w:rPr>
        <w:t xml:space="preserve">The National Intelligence Model, 23.6, </w:t>
      </w:r>
      <w:proofErr w:type="spellStart"/>
      <w:r w:rsidRPr="00B31D27">
        <w:rPr>
          <w:rFonts w:ascii="Arial" w:hAnsi="Arial" w:cs="Arial"/>
        </w:rPr>
        <w:t>pg</w:t>
      </w:r>
      <w:proofErr w:type="spellEnd"/>
      <w:r w:rsidRPr="00B31D27">
        <w:rPr>
          <w:rFonts w:ascii="Arial" w:hAnsi="Arial" w:cs="Arial"/>
        </w:rPr>
        <w:t xml:space="preserve"> 524</w:t>
      </w:r>
    </w:p>
    <w:p w14:paraId="150A6B1F" w14:textId="77777777" w:rsidR="00B31D27" w:rsidRPr="00B31D27" w:rsidRDefault="00B31D27" w:rsidP="00B31D27">
      <w:pPr>
        <w:rPr>
          <w:rFonts w:ascii="Arial" w:hAnsi="Arial" w:cs="Arial"/>
        </w:rPr>
      </w:pPr>
      <w:r w:rsidRPr="00B31D27">
        <w:rPr>
          <w:rFonts w:ascii="Arial" w:hAnsi="Arial" w:cs="Arial"/>
        </w:rPr>
        <w:t xml:space="preserve">Edited by Professor Robyn Bryant and Sarah Bryant. </w:t>
      </w:r>
    </w:p>
    <w:p w14:paraId="4BBC2DEC" w14:textId="77777777" w:rsidR="00B31D27" w:rsidRPr="00B31D27" w:rsidRDefault="00B31D27" w:rsidP="00B31D27">
      <w:pPr>
        <w:rPr>
          <w:rFonts w:ascii="Arial" w:hAnsi="Arial" w:cs="Arial"/>
        </w:rPr>
      </w:pPr>
    </w:p>
    <w:p w14:paraId="0D3A9047" w14:textId="77777777" w:rsidR="00B31D27" w:rsidRPr="00B31D27" w:rsidRDefault="00B31D27" w:rsidP="00B31D27">
      <w:pPr>
        <w:rPr>
          <w:rFonts w:ascii="Arial" w:hAnsi="Arial" w:cs="Arial"/>
        </w:rPr>
      </w:pPr>
      <w:r w:rsidRPr="00B31D27">
        <w:rPr>
          <w:rFonts w:ascii="Arial" w:hAnsi="Arial" w:cs="Arial"/>
        </w:rPr>
        <w:t>The evidence based policing App.</w:t>
      </w:r>
    </w:p>
    <w:p w14:paraId="1ABDA998" w14:textId="77777777" w:rsidR="00B31D27" w:rsidRPr="00B31D27" w:rsidRDefault="00B31D27" w:rsidP="00B31D27">
      <w:pPr>
        <w:rPr>
          <w:rFonts w:ascii="Arial" w:hAnsi="Arial" w:cs="Arial"/>
        </w:rPr>
      </w:pPr>
      <w:r w:rsidRPr="00B31D27">
        <w:rPr>
          <w:rFonts w:ascii="Arial" w:hAnsi="Arial" w:cs="Arial"/>
        </w:rPr>
        <w:t xml:space="preserve">Refresher: SARA Model and Problem-Orientated Policing </w:t>
      </w:r>
    </w:p>
    <w:p w14:paraId="791FEFBA" w14:textId="77777777" w:rsidR="00B31D27" w:rsidRPr="00B31D27" w:rsidRDefault="00B31D27" w:rsidP="00B31D27">
      <w:pPr>
        <w:rPr>
          <w:rFonts w:ascii="Arial" w:hAnsi="Arial" w:cs="Arial"/>
        </w:rPr>
      </w:pPr>
      <w:hyperlink r:id="rId19" w:history="1">
        <w:r w:rsidRPr="00B31D27">
          <w:rPr>
            <w:rStyle w:val="Hyperlink"/>
            <w:rFonts w:ascii="Arial" w:hAnsi="Arial" w:cs="Arial"/>
          </w:rPr>
          <w:t>https://www.evidence-basedpolicing.org/refresher-sara-model-and-problem-oriented-policing/</w:t>
        </w:r>
      </w:hyperlink>
      <w:r w:rsidRPr="00B31D27">
        <w:rPr>
          <w:rFonts w:ascii="Arial" w:hAnsi="Arial" w:cs="Arial"/>
        </w:rPr>
        <w:t xml:space="preserve"> </w:t>
      </w:r>
    </w:p>
    <w:p w14:paraId="593CA5A9" w14:textId="77777777" w:rsidR="00B31D27" w:rsidRPr="00B31D27" w:rsidRDefault="00B31D27" w:rsidP="00B31D27">
      <w:pPr>
        <w:rPr>
          <w:rFonts w:ascii="Arial" w:hAnsi="Arial" w:cs="Arial"/>
        </w:rPr>
      </w:pPr>
    </w:p>
    <w:p w14:paraId="06AC1E3D" w14:textId="77777777" w:rsidR="00B31D27" w:rsidRPr="00B31D27" w:rsidRDefault="00B31D27" w:rsidP="00B31D27">
      <w:pPr>
        <w:rPr>
          <w:rFonts w:ascii="Arial" w:hAnsi="Arial" w:cs="Arial"/>
        </w:rPr>
      </w:pPr>
    </w:p>
    <w:p w14:paraId="1410B579" w14:textId="77777777" w:rsidR="00B31D27" w:rsidRPr="00B31D27" w:rsidRDefault="00B31D27" w:rsidP="00B31D27">
      <w:pPr>
        <w:rPr>
          <w:rFonts w:ascii="Arial" w:hAnsi="Arial" w:cs="Arial"/>
        </w:rPr>
      </w:pPr>
      <w:r w:rsidRPr="00B31D27">
        <w:rPr>
          <w:rFonts w:ascii="Arial" w:hAnsi="Arial" w:cs="Arial"/>
        </w:rPr>
        <w:t xml:space="preserve">College of Policing </w:t>
      </w:r>
    </w:p>
    <w:p w14:paraId="600E95FB" w14:textId="77777777" w:rsidR="00B31D27" w:rsidRPr="00B31D27" w:rsidRDefault="00B31D27" w:rsidP="00B31D27">
      <w:pPr>
        <w:rPr>
          <w:rFonts w:ascii="Arial" w:hAnsi="Arial" w:cs="Arial"/>
        </w:rPr>
      </w:pPr>
      <w:r w:rsidRPr="00B31D27">
        <w:rPr>
          <w:rFonts w:ascii="Arial" w:hAnsi="Arial" w:cs="Arial"/>
        </w:rPr>
        <w:t>Problem Oriented-Policing New</w:t>
      </w:r>
    </w:p>
    <w:p w14:paraId="2A9CB2C6" w14:textId="77777777" w:rsidR="00B31D27" w:rsidRPr="00B31D27" w:rsidRDefault="00B31D27" w:rsidP="00B31D27">
      <w:pPr>
        <w:rPr>
          <w:rFonts w:ascii="Arial" w:hAnsi="Arial" w:cs="Arial"/>
        </w:rPr>
      </w:pPr>
      <w:r w:rsidRPr="00B31D27">
        <w:rPr>
          <w:rFonts w:ascii="Arial" w:hAnsi="Arial" w:cs="Arial"/>
        </w:rPr>
        <w:t>Effect, How effective is it?</w:t>
      </w:r>
    </w:p>
    <w:p w14:paraId="588321AE" w14:textId="77777777" w:rsidR="00B31D27" w:rsidRPr="00B31D27" w:rsidRDefault="00B31D27" w:rsidP="00B31D27">
      <w:pPr>
        <w:rPr>
          <w:rFonts w:ascii="Arial" w:hAnsi="Arial" w:cs="Arial"/>
        </w:rPr>
      </w:pPr>
      <w:r w:rsidRPr="00B31D27">
        <w:rPr>
          <w:rFonts w:ascii="Arial" w:hAnsi="Arial" w:cs="Arial"/>
        </w:rPr>
        <w:t xml:space="preserve">Updated 03/12/2020 </w:t>
      </w:r>
    </w:p>
    <w:p w14:paraId="39B0028D" w14:textId="77777777" w:rsidR="00B31D27" w:rsidRPr="00B31D27" w:rsidRDefault="00B31D27" w:rsidP="00B31D27">
      <w:pPr>
        <w:rPr>
          <w:rFonts w:ascii="Arial" w:hAnsi="Arial" w:cs="Arial"/>
        </w:rPr>
      </w:pPr>
      <w:hyperlink r:id="rId20" w:history="1">
        <w:r w:rsidRPr="00B31D27">
          <w:rPr>
            <w:rStyle w:val="Hyperlink"/>
            <w:rFonts w:ascii="Arial" w:hAnsi="Arial" w:cs="Arial"/>
          </w:rPr>
          <w:t>https://whatworks.college.police.uk/toolkit/Pages/Intervention.aspx?InterventionID=47</w:t>
        </w:r>
      </w:hyperlink>
      <w:r w:rsidRPr="00B31D27">
        <w:rPr>
          <w:rFonts w:ascii="Arial" w:hAnsi="Arial" w:cs="Arial"/>
        </w:rPr>
        <w:t xml:space="preserve"> </w:t>
      </w:r>
    </w:p>
    <w:p w14:paraId="305EBC1B" w14:textId="77777777" w:rsidR="00B31D27" w:rsidRPr="00B31D27" w:rsidRDefault="00B31D27" w:rsidP="00B31D27">
      <w:pPr>
        <w:rPr>
          <w:rFonts w:ascii="Arial" w:hAnsi="Arial" w:cs="Arial"/>
        </w:rPr>
      </w:pPr>
    </w:p>
    <w:p w14:paraId="3D632C54" w14:textId="77777777" w:rsidR="00B31D27" w:rsidRPr="00B31D27" w:rsidRDefault="00B31D27" w:rsidP="00B31D27">
      <w:pPr>
        <w:rPr>
          <w:rFonts w:ascii="Arial" w:hAnsi="Arial" w:cs="Arial"/>
        </w:rPr>
      </w:pPr>
      <w:r w:rsidRPr="00B31D27">
        <w:rPr>
          <w:rFonts w:ascii="Arial" w:hAnsi="Arial" w:cs="Arial"/>
        </w:rPr>
        <w:t>Science Direct, Routine Activity Theory</w:t>
      </w:r>
    </w:p>
    <w:p w14:paraId="20A86829" w14:textId="77777777" w:rsidR="00B31D27" w:rsidRPr="00B31D27" w:rsidRDefault="00B31D27" w:rsidP="00B31D27">
      <w:pPr>
        <w:rPr>
          <w:rFonts w:ascii="Arial" w:hAnsi="Arial" w:cs="Arial"/>
        </w:rPr>
      </w:pPr>
      <w:r w:rsidRPr="00B31D27">
        <w:rPr>
          <w:rFonts w:ascii="Arial" w:hAnsi="Arial" w:cs="Arial"/>
        </w:rPr>
        <w:t xml:space="preserve">Environmental Crime Control </w:t>
      </w:r>
    </w:p>
    <w:p w14:paraId="77B0B7F8" w14:textId="77777777" w:rsidR="00B31D27" w:rsidRPr="00B31D27" w:rsidRDefault="00B31D27" w:rsidP="00B31D27">
      <w:pPr>
        <w:rPr>
          <w:rFonts w:ascii="Arial" w:hAnsi="Arial" w:cs="Arial"/>
        </w:rPr>
      </w:pPr>
      <w:r w:rsidRPr="00B31D27">
        <w:rPr>
          <w:rFonts w:ascii="Arial" w:hAnsi="Arial" w:cs="Arial"/>
        </w:rPr>
        <w:t xml:space="preserve">Glen </w:t>
      </w:r>
      <w:proofErr w:type="spellStart"/>
      <w:r w:rsidRPr="00B31D27">
        <w:rPr>
          <w:rFonts w:ascii="Arial" w:hAnsi="Arial" w:cs="Arial"/>
        </w:rPr>
        <w:t>Kitteringham</w:t>
      </w:r>
      <w:proofErr w:type="spellEnd"/>
      <w:r w:rsidRPr="00B31D27">
        <w:rPr>
          <w:rFonts w:ascii="Arial" w:hAnsi="Arial" w:cs="Arial"/>
        </w:rPr>
        <w:t>, in The Professional Protection Officer, 2010</w:t>
      </w:r>
    </w:p>
    <w:p w14:paraId="518EA572" w14:textId="77777777" w:rsidR="00B31D27" w:rsidRPr="00B31D27" w:rsidRDefault="00B31D27" w:rsidP="00B31D27">
      <w:pPr>
        <w:rPr>
          <w:rFonts w:ascii="Arial" w:hAnsi="Arial" w:cs="Arial"/>
        </w:rPr>
      </w:pPr>
      <w:hyperlink r:id="rId21" w:history="1">
        <w:r w:rsidRPr="00B31D27">
          <w:rPr>
            <w:rStyle w:val="Hyperlink"/>
            <w:rFonts w:ascii="Arial" w:hAnsi="Arial" w:cs="Arial"/>
          </w:rPr>
          <w:t>https://www.sciencedirect.com/topics/computer-science/routine-activity-theory</w:t>
        </w:r>
      </w:hyperlink>
      <w:r w:rsidRPr="00B31D27">
        <w:rPr>
          <w:rFonts w:ascii="Arial" w:hAnsi="Arial" w:cs="Arial"/>
        </w:rPr>
        <w:t xml:space="preserve"> </w:t>
      </w:r>
    </w:p>
    <w:p w14:paraId="686DE618" w14:textId="77777777" w:rsidR="00B31D27" w:rsidRPr="00B31D27" w:rsidRDefault="00B31D27" w:rsidP="00B31D27">
      <w:pPr>
        <w:rPr>
          <w:rFonts w:ascii="Arial" w:hAnsi="Arial" w:cs="Arial"/>
        </w:rPr>
      </w:pPr>
    </w:p>
    <w:p w14:paraId="5B212532" w14:textId="77777777" w:rsidR="00B31D27" w:rsidRPr="00B31D27" w:rsidRDefault="00B31D27" w:rsidP="00B31D27">
      <w:pPr>
        <w:rPr>
          <w:rFonts w:ascii="Arial" w:hAnsi="Arial" w:cs="Arial"/>
        </w:rPr>
      </w:pPr>
      <w:r w:rsidRPr="00B31D27">
        <w:rPr>
          <w:rFonts w:ascii="Arial" w:hAnsi="Arial" w:cs="Arial"/>
        </w:rPr>
        <w:t>Crime and Place</w:t>
      </w:r>
    </w:p>
    <w:p w14:paraId="219CE062" w14:textId="77777777" w:rsidR="00B31D27" w:rsidRPr="00B31D27" w:rsidRDefault="00B31D27" w:rsidP="00B31D27">
      <w:pPr>
        <w:rPr>
          <w:rFonts w:ascii="Arial" w:hAnsi="Arial" w:cs="Arial"/>
        </w:rPr>
      </w:pPr>
      <w:r w:rsidRPr="00B31D27">
        <w:rPr>
          <w:rFonts w:ascii="Arial" w:hAnsi="Arial" w:cs="Arial"/>
        </w:rPr>
        <w:t xml:space="preserve">Rational choice, Routine activities and Crime Pattern Theory </w:t>
      </w:r>
    </w:p>
    <w:p w14:paraId="1A58D4B0" w14:textId="77777777" w:rsidR="00B31D27" w:rsidRPr="00B31D27" w:rsidRDefault="00B31D27" w:rsidP="00B31D27">
      <w:pPr>
        <w:rPr>
          <w:rFonts w:ascii="Arial" w:hAnsi="Arial" w:cs="Arial"/>
        </w:rPr>
      </w:pPr>
      <w:hyperlink r:id="rId22" w:history="1">
        <w:r w:rsidRPr="00B31D27">
          <w:rPr>
            <w:rStyle w:val="Hyperlink"/>
            <w:rFonts w:ascii="Arial" w:hAnsi="Arial" w:cs="Arial"/>
          </w:rPr>
          <w:t>https://crimeandplaceashleypick.weebly.com/rational-choice-routine-activities-and-crime-pattern-theory.html</w:t>
        </w:r>
      </w:hyperlink>
      <w:r w:rsidRPr="00B31D27">
        <w:rPr>
          <w:rFonts w:ascii="Arial" w:hAnsi="Arial" w:cs="Arial"/>
        </w:rPr>
        <w:t xml:space="preserve"> </w:t>
      </w:r>
    </w:p>
    <w:p w14:paraId="5CE4298B" w14:textId="77777777" w:rsidR="00B31D27" w:rsidRPr="00B31D27" w:rsidRDefault="00B31D27" w:rsidP="00B31D27">
      <w:pPr>
        <w:rPr>
          <w:rFonts w:ascii="Arial" w:hAnsi="Arial" w:cs="Arial"/>
        </w:rPr>
      </w:pPr>
    </w:p>
    <w:p w14:paraId="381AAFE2" w14:textId="77777777" w:rsidR="00B31D27" w:rsidRPr="00B31D27" w:rsidRDefault="00B31D27" w:rsidP="00B31D27">
      <w:pPr>
        <w:rPr>
          <w:rFonts w:ascii="Arial" w:hAnsi="Arial" w:cs="Arial"/>
        </w:rPr>
      </w:pPr>
      <w:r w:rsidRPr="00B31D27">
        <w:rPr>
          <w:rFonts w:ascii="Arial" w:hAnsi="Arial" w:cs="Arial"/>
        </w:rPr>
        <w:t>College of Policing</w:t>
      </w:r>
    </w:p>
    <w:p w14:paraId="72DA4AA3" w14:textId="77777777" w:rsidR="00B31D27" w:rsidRPr="00B31D27" w:rsidRDefault="00B31D27" w:rsidP="00B31D27">
      <w:pPr>
        <w:rPr>
          <w:rFonts w:ascii="Arial" w:hAnsi="Arial" w:cs="Arial"/>
        </w:rPr>
      </w:pPr>
      <w:r w:rsidRPr="00B31D27">
        <w:rPr>
          <w:rFonts w:ascii="Arial" w:hAnsi="Arial" w:cs="Arial"/>
        </w:rPr>
        <w:t xml:space="preserve">Intelligence management, Intelligence Products </w:t>
      </w:r>
    </w:p>
    <w:p w14:paraId="3B6E51BE" w14:textId="77777777" w:rsidR="00B31D27" w:rsidRPr="00B31D27" w:rsidRDefault="00B31D27" w:rsidP="00B31D27">
      <w:pPr>
        <w:rPr>
          <w:rFonts w:ascii="Arial" w:hAnsi="Arial" w:cs="Arial"/>
        </w:rPr>
      </w:pPr>
      <w:r w:rsidRPr="00B31D27">
        <w:rPr>
          <w:rFonts w:ascii="Arial" w:hAnsi="Arial" w:cs="Arial"/>
        </w:rPr>
        <w:t>First published 23</w:t>
      </w:r>
      <w:r w:rsidRPr="00B31D27">
        <w:rPr>
          <w:rFonts w:ascii="Arial" w:hAnsi="Arial" w:cs="Arial"/>
          <w:vertAlign w:val="superscript"/>
        </w:rPr>
        <w:t>rd</w:t>
      </w:r>
      <w:r w:rsidRPr="00B31D27">
        <w:rPr>
          <w:rFonts w:ascii="Arial" w:hAnsi="Arial" w:cs="Arial"/>
        </w:rPr>
        <w:t xml:space="preserve"> October 2013, last modified 16</w:t>
      </w:r>
      <w:r w:rsidRPr="00B31D27">
        <w:rPr>
          <w:rFonts w:ascii="Arial" w:hAnsi="Arial" w:cs="Arial"/>
          <w:vertAlign w:val="superscript"/>
        </w:rPr>
        <w:t>th</w:t>
      </w:r>
      <w:r w:rsidRPr="00B31D27">
        <w:rPr>
          <w:rFonts w:ascii="Arial" w:hAnsi="Arial" w:cs="Arial"/>
        </w:rPr>
        <w:t xml:space="preserve"> March 2015</w:t>
      </w:r>
    </w:p>
    <w:p w14:paraId="6AC1254D" w14:textId="77777777" w:rsidR="00B31D27" w:rsidRDefault="00B31D27" w:rsidP="00B31D27">
      <w:pPr>
        <w:spacing w:after="0" w:line="240" w:lineRule="auto"/>
        <w:ind w:left="426"/>
        <w:rPr>
          <w:rFonts w:ascii="Arial" w:eastAsia="Times New Roman" w:hAnsi="Arial" w:cs="Arial"/>
          <w:b/>
          <w:sz w:val="24"/>
          <w:szCs w:val="24"/>
          <w:lang w:eastAsia="en-GB"/>
        </w:rPr>
      </w:pPr>
    </w:p>
    <w:p w14:paraId="099E1920" w14:textId="77777777" w:rsidR="00B31D27" w:rsidRDefault="00B31D27" w:rsidP="00B31D27">
      <w:pPr>
        <w:spacing w:after="0" w:line="240" w:lineRule="auto"/>
        <w:ind w:left="426"/>
        <w:rPr>
          <w:rFonts w:ascii="Arial" w:eastAsia="Times New Roman" w:hAnsi="Arial" w:cs="Arial"/>
          <w:b/>
          <w:sz w:val="24"/>
          <w:szCs w:val="24"/>
          <w:lang w:eastAsia="en-GB"/>
        </w:rPr>
      </w:pPr>
    </w:p>
    <w:p w14:paraId="73D89AB5" w14:textId="57B3FE19" w:rsidR="00BB18E4" w:rsidRDefault="00BB18E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29886F91" w:rsidR="00BB18E4" w:rsidRDefault="00B31D27" w:rsidP="00B31D27">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Title 3:</w:t>
      </w:r>
    </w:p>
    <w:p w14:paraId="722CDC6C" w14:textId="26FABCCC" w:rsidR="00B31D27" w:rsidRDefault="00B31D27" w:rsidP="00B31D27">
      <w:pPr>
        <w:spacing w:after="0" w:line="240" w:lineRule="auto"/>
        <w:ind w:left="426"/>
        <w:rPr>
          <w:rFonts w:ascii="Arial" w:eastAsia="Times New Roman" w:hAnsi="Arial" w:cs="Arial"/>
          <w:b/>
          <w:sz w:val="24"/>
          <w:szCs w:val="24"/>
          <w:lang w:eastAsia="en-GB"/>
        </w:rPr>
      </w:pPr>
    </w:p>
    <w:p w14:paraId="5916825E" w14:textId="77777777" w:rsidR="00B31D27" w:rsidRPr="00B31D27" w:rsidRDefault="00B31D27" w:rsidP="00B31D27">
      <w:pPr>
        <w:rPr>
          <w:rFonts w:ascii="Arial" w:hAnsi="Arial" w:cs="Arial"/>
        </w:rPr>
      </w:pPr>
      <w:r w:rsidRPr="00B31D27">
        <w:rPr>
          <w:rFonts w:ascii="Arial" w:hAnsi="Arial" w:cs="Arial"/>
        </w:rPr>
        <w:t xml:space="preserve">BBC News Online. </w:t>
      </w:r>
    </w:p>
    <w:p w14:paraId="4F9434B4" w14:textId="77777777" w:rsidR="00B31D27" w:rsidRPr="00B31D27" w:rsidRDefault="00B31D27" w:rsidP="00B31D27">
      <w:pPr>
        <w:rPr>
          <w:rFonts w:ascii="Arial" w:hAnsi="Arial" w:cs="Arial"/>
        </w:rPr>
      </w:pPr>
      <w:r w:rsidRPr="00B31D27">
        <w:rPr>
          <w:rFonts w:ascii="Arial" w:hAnsi="Arial" w:cs="Arial"/>
        </w:rPr>
        <w:t>Met Police assaults: Attacks on officers up 40% during lockdown</w:t>
      </w:r>
    </w:p>
    <w:p w14:paraId="03B6AE18" w14:textId="77777777" w:rsidR="00B31D27" w:rsidRPr="00B31D27" w:rsidRDefault="00B31D27" w:rsidP="00B31D27">
      <w:pPr>
        <w:rPr>
          <w:rFonts w:ascii="Arial" w:hAnsi="Arial" w:cs="Arial"/>
        </w:rPr>
      </w:pPr>
      <w:r w:rsidRPr="00B31D27">
        <w:rPr>
          <w:rFonts w:ascii="Arial" w:hAnsi="Arial" w:cs="Arial"/>
        </w:rPr>
        <w:t xml:space="preserve">Published by Sam </w:t>
      </w:r>
      <w:proofErr w:type="spellStart"/>
      <w:r w:rsidRPr="00B31D27">
        <w:rPr>
          <w:rFonts w:ascii="Arial" w:hAnsi="Arial" w:cs="Arial"/>
        </w:rPr>
        <w:t>Franics</w:t>
      </w:r>
      <w:proofErr w:type="spellEnd"/>
      <w:r w:rsidRPr="00B31D27">
        <w:rPr>
          <w:rFonts w:ascii="Arial" w:hAnsi="Arial" w:cs="Arial"/>
        </w:rPr>
        <w:t>, BBC News, London</w:t>
      </w:r>
    </w:p>
    <w:p w14:paraId="124173E3" w14:textId="77777777" w:rsidR="00B31D27" w:rsidRPr="00B31D27" w:rsidRDefault="00B31D27" w:rsidP="00B31D27">
      <w:pPr>
        <w:rPr>
          <w:rFonts w:ascii="Arial" w:hAnsi="Arial" w:cs="Arial"/>
        </w:rPr>
      </w:pPr>
      <w:r w:rsidRPr="00B31D27">
        <w:rPr>
          <w:rFonts w:ascii="Arial" w:hAnsi="Arial" w:cs="Arial"/>
        </w:rPr>
        <w:t>19</w:t>
      </w:r>
      <w:r w:rsidRPr="00B31D27">
        <w:rPr>
          <w:rFonts w:ascii="Arial" w:hAnsi="Arial" w:cs="Arial"/>
          <w:vertAlign w:val="superscript"/>
        </w:rPr>
        <w:t>th</w:t>
      </w:r>
      <w:r w:rsidRPr="00B31D27">
        <w:rPr>
          <w:rFonts w:ascii="Arial" w:hAnsi="Arial" w:cs="Arial"/>
        </w:rPr>
        <w:t xml:space="preserve"> August 2020</w:t>
      </w:r>
    </w:p>
    <w:p w14:paraId="74078289" w14:textId="77777777" w:rsidR="00B31D27" w:rsidRPr="00B31D27" w:rsidRDefault="00B31D27" w:rsidP="00B31D27">
      <w:pPr>
        <w:rPr>
          <w:rFonts w:ascii="Arial" w:hAnsi="Arial" w:cs="Arial"/>
        </w:rPr>
      </w:pPr>
    </w:p>
    <w:p w14:paraId="5F27AF03" w14:textId="77777777" w:rsidR="00B31D27" w:rsidRPr="00B31D27" w:rsidRDefault="00B31D27" w:rsidP="00B31D27">
      <w:pPr>
        <w:rPr>
          <w:rFonts w:ascii="Arial" w:hAnsi="Arial" w:cs="Arial"/>
        </w:rPr>
      </w:pPr>
    </w:p>
    <w:p w14:paraId="10720000" w14:textId="77777777" w:rsidR="00B31D27" w:rsidRPr="00B31D27" w:rsidRDefault="00B31D27" w:rsidP="00B31D27">
      <w:pPr>
        <w:rPr>
          <w:rFonts w:ascii="Arial" w:hAnsi="Arial" w:cs="Arial"/>
        </w:rPr>
      </w:pPr>
      <w:r w:rsidRPr="00B31D27">
        <w:rPr>
          <w:rFonts w:ascii="Arial" w:hAnsi="Arial" w:cs="Arial"/>
        </w:rPr>
        <w:t xml:space="preserve">College of Policing </w:t>
      </w:r>
    </w:p>
    <w:p w14:paraId="0076C7C9" w14:textId="77777777" w:rsidR="00B31D27" w:rsidRPr="00B31D27" w:rsidRDefault="00B31D27" w:rsidP="00B31D27">
      <w:pPr>
        <w:rPr>
          <w:rFonts w:ascii="Arial" w:hAnsi="Arial" w:cs="Arial"/>
        </w:rPr>
      </w:pPr>
      <w:r w:rsidRPr="00B31D27">
        <w:rPr>
          <w:rFonts w:ascii="Arial" w:hAnsi="Arial" w:cs="Arial"/>
        </w:rPr>
        <w:t>Critical Incident management, Introduction and types of critical incidents</w:t>
      </w:r>
    </w:p>
    <w:p w14:paraId="67DB1DF1" w14:textId="77777777" w:rsidR="00B31D27" w:rsidRPr="00B31D27" w:rsidRDefault="00B31D27" w:rsidP="00B31D27">
      <w:pPr>
        <w:rPr>
          <w:rFonts w:ascii="Arial" w:hAnsi="Arial" w:cs="Arial"/>
        </w:rPr>
      </w:pPr>
      <w:r w:rsidRPr="00B31D27">
        <w:rPr>
          <w:rFonts w:ascii="Arial" w:hAnsi="Arial" w:cs="Arial"/>
        </w:rPr>
        <w:t>Published 23</w:t>
      </w:r>
      <w:r w:rsidRPr="00B31D27">
        <w:rPr>
          <w:rFonts w:ascii="Arial" w:hAnsi="Arial" w:cs="Arial"/>
          <w:vertAlign w:val="superscript"/>
        </w:rPr>
        <w:t>rd</w:t>
      </w:r>
      <w:r w:rsidRPr="00B31D27">
        <w:rPr>
          <w:rFonts w:ascii="Arial" w:hAnsi="Arial" w:cs="Arial"/>
        </w:rPr>
        <w:t xml:space="preserve"> October 2013, Last modified 20 January 2020  </w:t>
      </w:r>
    </w:p>
    <w:p w14:paraId="5C18A208" w14:textId="77777777" w:rsidR="00B31D27" w:rsidRPr="00B31D27" w:rsidRDefault="00B31D27" w:rsidP="00B31D27">
      <w:pPr>
        <w:rPr>
          <w:rFonts w:ascii="Arial" w:hAnsi="Arial" w:cs="Arial"/>
        </w:rPr>
      </w:pPr>
      <w:hyperlink r:id="rId23" w:anchor=":~:text=A%20critical%20incident%20(%20CI%20)%20is,family%20and%2For%20the%20community" w:history="1">
        <w:r w:rsidRPr="00B31D27">
          <w:rPr>
            <w:rStyle w:val="Hyperlink"/>
            <w:rFonts w:ascii="Arial" w:hAnsi="Arial" w:cs="Arial"/>
          </w:rPr>
          <w:t>https://www.app.college.police.uk/app-content/critical-incident-management/types-of-critical-incident/#:~:text=A%20critical%20incident%20(%20CI%20)%20is,family%20and%2For%20the%20community</w:t>
        </w:r>
      </w:hyperlink>
      <w:r w:rsidRPr="00B31D27">
        <w:rPr>
          <w:rFonts w:ascii="Arial" w:hAnsi="Arial" w:cs="Arial"/>
        </w:rPr>
        <w:t xml:space="preserve">. </w:t>
      </w:r>
    </w:p>
    <w:p w14:paraId="380CFF66" w14:textId="77777777" w:rsidR="00B31D27" w:rsidRPr="00B31D27" w:rsidRDefault="00B31D27" w:rsidP="00B31D27">
      <w:pPr>
        <w:rPr>
          <w:rFonts w:ascii="Arial" w:hAnsi="Arial" w:cs="Arial"/>
        </w:rPr>
      </w:pPr>
    </w:p>
    <w:p w14:paraId="65AEB482" w14:textId="77777777" w:rsidR="00B31D27" w:rsidRPr="00B31D27" w:rsidRDefault="00B31D27" w:rsidP="00B31D27">
      <w:pPr>
        <w:rPr>
          <w:rFonts w:ascii="Arial" w:hAnsi="Arial" w:cs="Arial"/>
        </w:rPr>
      </w:pPr>
      <w:proofErr w:type="spellStart"/>
      <w:r w:rsidRPr="00B31D27">
        <w:rPr>
          <w:rFonts w:ascii="Arial" w:hAnsi="Arial" w:cs="Arial"/>
        </w:rPr>
        <w:t>Jesip</w:t>
      </w:r>
      <w:proofErr w:type="spellEnd"/>
      <w:r w:rsidRPr="00B31D27">
        <w:rPr>
          <w:rFonts w:ascii="Arial" w:hAnsi="Arial" w:cs="Arial"/>
        </w:rPr>
        <w:t xml:space="preserve"> </w:t>
      </w:r>
    </w:p>
    <w:p w14:paraId="7A4FD1DD" w14:textId="77777777" w:rsidR="00B31D27" w:rsidRPr="00B31D27" w:rsidRDefault="00B31D27" w:rsidP="00B31D27">
      <w:pPr>
        <w:rPr>
          <w:rFonts w:ascii="Arial" w:hAnsi="Arial" w:cs="Arial"/>
        </w:rPr>
      </w:pPr>
      <w:r w:rsidRPr="00B31D27">
        <w:rPr>
          <w:rFonts w:ascii="Arial" w:hAnsi="Arial" w:cs="Arial"/>
        </w:rPr>
        <w:t xml:space="preserve">Definitions, Major Incident </w:t>
      </w:r>
    </w:p>
    <w:p w14:paraId="6333080A" w14:textId="77777777" w:rsidR="00B31D27" w:rsidRPr="00B31D27" w:rsidRDefault="00B31D27" w:rsidP="00B31D27">
      <w:pPr>
        <w:rPr>
          <w:rFonts w:ascii="Arial" w:hAnsi="Arial" w:cs="Arial"/>
        </w:rPr>
      </w:pPr>
      <w:hyperlink r:id="rId24" w:history="1">
        <w:r w:rsidRPr="00B31D27">
          <w:rPr>
            <w:rStyle w:val="Hyperlink"/>
            <w:rFonts w:ascii="Arial" w:hAnsi="Arial" w:cs="Arial"/>
          </w:rPr>
          <w:t>https://www.jesip.org.uk/definitions</w:t>
        </w:r>
      </w:hyperlink>
      <w:r w:rsidRPr="00B31D27">
        <w:rPr>
          <w:rFonts w:ascii="Arial" w:hAnsi="Arial" w:cs="Arial"/>
        </w:rPr>
        <w:t xml:space="preserve"> </w:t>
      </w:r>
    </w:p>
    <w:p w14:paraId="37C8521B" w14:textId="77777777" w:rsidR="00B31D27" w:rsidRPr="00B31D27" w:rsidRDefault="00B31D27" w:rsidP="00B31D27">
      <w:pPr>
        <w:rPr>
          <w:rFonts w:ascii="Arial" w:hAnsi="Arial" w:cs="Arial"/>
        </w:rPr>
      </w:pPr>
    </w:p>
    <w:p w14:paraId="1B02B3EC" w14:textId="77777777" w:rsidR="00B31D27" w:rsidRPr="00B31D27" w:rsidRDefault="00B31D27" w:rsidP="00B31D27">
      <w:pPr>
        <w:rPr>
          <w:rFonts w:ascii="Arial" w:hAnsi="Arial" w:cs="Arial"/>
        </w:rPr>
      </w:pPr>
      <w:r w:rsidRPr="00B31D27">
        <w:rPr>
          <w:rFonts w:ascii="Arial" w:hAnsi="Arial" w:cs="Arial"/>
        </w:rPr>
        <w:t xml:space="preserve">College of Policing </w:t>
      </w:r>
    </w:p>
    <w:p w14:paraId="51BD1D9B" w14:textId="77777777" w:rsidR="00B31D27" w:rsidRPr="00B31D27" w:rsidRDefault="00B31D27" w:rsidP="00B31D27">
      <w:pPr>
        <w:rPr>
          <w:rFonts w:ascii="Arial" w:hAnsi="Arial" w:cs="Arial"/>
        </w:rPr>
      </w:pPr>
      <w:r w:rsidRPr="00B31D27">
        <w:rPr>
          <w:rFonts w:ascii="Arial" w:hAnsi="Arial" w:cs="Arial"/>
        </w:rPr>
        <w:t xml:space="preserve">Civil Emergencies, Major Incident </w:t>
      </w:r>
    </w:p>
    <w:p w14:paraId="5F2597FA" w14:textId="77777777" w:rsidR="00B31D27" w:rsidRPr="00B31D27" w:rsidRDefault="00B31D27" w:rsidP="00B31D27">
      <w:pPr>
        <w:rPr>
          <w:rFonts w:ascii="Arial" w:hAnsi="Arial" w:cs="Arial"/>
        </w:rPr>
      </w:pPr>
      <w:hyperlink r:id="rId25" w:anchor="major-incident" w:history="1">
        <w:r w:rsidRPr="00B31D27">
          <w:rPr>
            <w:rStyle w:val="Hyperlink"/>
            <w:rFonts w:ascii="Arial" w:hAnsi="Arial" w:cs="Arial"/>
          </w:rPr>
          <w:t>https://www.app.college.police.uk/app-content/civil-emergencies/civil-contingencies/#major-incident</w:t>
        </w:r>
      </w:hyperlink>
      <w:r w:rsidRPr="00B31D27">
        <w:rPr>
          <w:rFonts w:ascii="Arial" w:hAnsi="Arial" w:cs="Arial"/>
        </w:rPr>
        <w:t xml:space="preserve"> </w:t>
      </w:r>
    </w:p>
    <w:p w14:paraId="40443566" w14:textId="77777777" w:rsidR="00B31D27" w:rsidRPr="00B31D27" w:rsidRDefault="00B31D27" w:rsidP="00B31D27">
      <w:pPr>
        <w:rPr>
          <w:rFonts w:ascii="Arial" w:hAnsi="Arial" w:cs="Arial"/>
        </w:rPr>
      </w:pPr>
    </w:p>
    <w:p w14:paraId="13C17342" w14:textId="77777777" w:rsidR="00B31D27" w:rsidRPr="00B31D27" w:rsidRDefault="00B31D27" w:rsidP="00B31D27">
      <w:pPr>
        <w:rPr>
          <w:rFonts w:ascii="Arial" w:hAnsi="Arial" w:cs="Arial"/>
        </w:rPr>
      </w:pPr>
    </w:p>
    <w:p w14:paraId="7F6F5F59" w14:textId="77777777" w:rsidR="00B31D27" w:rsidRPr="00B31D27" w:rsidRDefault="00B31D27" w:rsidP="00B31D27">
      <w:pPr>
        <w:rPr>
          <w:rFonts w:ascii="Arial" w:hAnsi="Arial" w:cs="Arial"/>
        </w:rPr>
      </w:pPr>
      <w:r w:rsidRPr="00B31D27">
        <w:rPr>
          <w:rFonts w:ascii="Arial" w:hAnsi="Arial" w:cs="Arial"/>
        </w:rPr>
        <w:t>Blackstone’s Handbook for Policing Students 2019</w:t>
      </w:r>
    </w:p>
    <w:p w14:paraId="6EA9D842" w14:textId="77777777" w:rsidR="00B31D27" w:rsidRPr="00B31D27" w:rsidRDefault="00B31D27" w:rsidP="00B31D27">
      <w:pPr>
        <w:rPr>
          <w:rFonts w:ascii="Arial" w:hAnsi="Arial" w:cs="Arial"/>
        </w:rPr>
      </w:pPr>
      <w:r w:rsidRPr="00B31D27">
        <w:rPr>
          <w:rFonts w:ascii="Arial" w:hAnsi="Arial" w:cs="Arial"/>
        </w:rPr>
        <w:t xml:space="preserve">Attending Emergency, Major, and Critical Incidents 11.5, </w:t>
      </w:r>
      <w:proofErr w:type="spellStart"/>
      <w:r w:rsidRPr="00B31D27">
        <w:rPr>
          <w:rFonts w:ascii="Arial" w:hAnsi="Arial" w:cs="Arial"/>
        </w:rPr>
        <w:t>pg</w:t>
      </w:r>
      <w:proofErr w:type="spellEnd"/>
      <w:r w:rsidRPr="00B31D27">
        <w:rPr>
          <w:rFonts w:ascii="Arial" w:hAnsi="Arial" w:cs="Arial"/>
        </w:rPr>
        <w:t xml:space="preserve"> 243</w:t>
      </w:r>
    </w:p>
    <w:p w14:paraId="04DA50CB" w14:textId="77777777" w:rsidR="00B31D27" w:rsidRPr="00B31D27" w:rsidRDefault="00B31D27" w:rsidP="00B31D27">
      <w:pPr>
        <w:rPr>
          <w:rFonts w:ascii="Arial" w:hAnsi="Arial" w:cs="Arial"/>
        </w:rPr>
      </w:pPr>
      <w:r w:rsidRPr="00B31D27">
        <w:rPr>
          <w:rFonts w:ascii="Arial" w:hAnsi="Arial" w:cs="Arial"/>
        </w:rPr>
        <w:t xml:space="preserve">Edited by, Professor Robin Bryant and Sarah Bryant  </w:t>
      </w:r>
    </w:p>
    <w:p w14:paraId="465A361D" w14:textId="77777777" w:rsidR="00B31D27" w:rsidRPr="00B31D27" w:rsidRDefault="00B31D27" w:rsidP="00B31D27">
      <w:pPr>
        <w:rPr>
          <w:rFonts w:ascii="Arial" w:hAnsi="Arial" w:cs="Arial"/>
        </w:rPr>
      </w:pPr>
    </w:p>
    <w:p w14:paraId="0DDAE37C" w14:textId="77777777" w:rsidR="00B31D27" w:rsidRPr="00B31D27" w:rsidRDefault="00B31D27" w:rsidP="00B31D27">
      <w:pPr>
        <w:rPr>
          <w:rFonts w:ascii="Arial" w:hAnsi="Arial" w:cs="Arial"/>
        </w:rPr>
      </w:pPr>
      <w:r w:rsidRPr="00B31D27">
        <w:rPr>
          <w:rFonts w:ascii="Arial" w:hAnsi="Arial" w:cs="Arial"/>
        </w:rPr>
        <w:t>Blackstone’s Handbook for Policing Students 2019</w:t>
      </w:r>
    </w:p>
    <w:p w14:paraId="2155C392" w14:textId="77777777" w:rsidR="00B31D27" w:rsidRPr="00B31D27" w:rsidRDefault="00B31D27" w:rsidP="00B31D27">
      <w:pPr>
        <w:rPr>
          <w:rFonts w:ascii="Arial" w:hAnsi="Arial" w:cs="Arial"/>
        </w:rPr>
      </w:pPr>
      <w:r w:rsidRPr="00B31D27">
        <w:rPr>
          <w:rFonts w:ascii="Arial" w:hAnsi="Arial" w:cs="Arial"/>
        </w:rPr>
        <w:t xml:space="preserve">Attending Emergency, Major, and Critical Incidents 11.5, </w:t>
      </w:r>
      <w:proofErr w:type="spellStart"/>
      <w:r w:rsidRPr="00B31D27">
        <w:rPr>
          <w:rFonts w:ascii="Arial" w:hAnsi="Arial" w:cs="Arial"/>
        </w:rPr>
        <w:t>pg</w:t>
      </w:r>
      <w:proofErr w:type="spellEnd"/>
      <w:r w:rsidRPr="00B31D27">
        <w:rPr>
          <w:rFonts w:ascii="Arial" w:hAnsi="Arial" w:cs="Arial"/>
        </w:rPr>
        <w:t xml:space="preserve"> 243</w:t>
      </w:r>
    </w:p>
    <w:p w14:paraId="723C825D" w14:textId="77777777" w:rsidR="00B31D27" w:rsidRPr="00B31D27" w:rsidRDefault="00B31D27" w:rsidP="00B31D27">
      <w:pPr>
        <w:rPr>
          <w:rFonts w:ascii="Arial" w:hAnsi="Arial" w:cs="Arial"/>
        </w:rPr>
      </w:pPr>
      <w:r w:rsidRPr="00B31D27">
        <w:rPr>
          <w:rFonts w:ascii="Arial" w:hAnsi="Arial" w:cs="Arial"/>
        </w:rPr>
        <w:t xml:space="preserve">Edited by, Professor Robin Bryant and Sarah Bryant  </w:t>
      </w:r>
    </w:p>
    <w:p w14:paraId="1662312F" w14:textId="77777777" w:rsidR="00B31D27" w:rsidRPr="00B31D27" w:rsidRDefault="00B31D27" w:rsidP="00B31D27">
      <w:pPr>
        <w:rPr>
          <w:rFonts w:ascii="Arial" w:hAnsi="Arial" w:cs="Arial"/>
        </w:rPr>
      </w:pPr>
    </w:p>
    <w:p w14:paraId="5005943E" w14:textId="77777777" w:rsidR="00B31D27" w:rsidRPr="00B31D27" w:rsidRDefault="00B31D27" w:rsidP="00B31D27">
      <w:pPr>
        <w:rPr>
          <w:rFonts w:ascii="Arial" w:hAnsi="Arial" w:cs="Arial"/>
        </w:rPr>
      </w:pPr>
    </w:p>
    <w:p w14:paraId="0114E2E6" w14:textId="77777777" w:rsidR="00B31D27" w:rsidRPr="00B31D27" w:rsidRDefault="00B31D27" w:rsidP="00B31D27">
      <w:pPr>
        <w:rPr>
          <w:rFonts w:ascii="Arial" w:hAnsi="Arial" w:cs="Arial"/>
        </w:rPr>
      </w:pPr>
    </w:p>
    <w:p w14:paraId="195132E7" w14:textId="77777777" w:rsidR="00B31D27" w:rsidRPr="00B31D27" w:rsidRDefault="00B31D27" w:rsidP="00B31D27">
      <w:pPr>
        <w:rPr>
          <w:rFonts w:ascii="Arial" w:hAnsi="Arial" w:cs="Arial"/>
        </w:rPr>
      </w:pPr>
      <w:r w:rsidRPr="00B31D27">
        <w:rPr>
          <w:rFonts w:ascii="Arial" w:hAnsi="Arial" w:cs="Arial"/>
        </w:rPr>
        <w:t xml:space="preserve">Blackstone’s Handbook for Policing Students </w:t>
      </w:r>
    </w:p>
    <w:p w14:paraId="5B1A74E0" w14:textId="77777777" w:rsidR="00B31D27" w:rsidRPr="00B31D27" w:rsidRDefault="00B31D27" w:rsidP="00B31D27">
      <w:pPr>
        <w:rPr>
          <w:rFonts w:ascii="Arial" w:hAnsi="Arial" w:cs="Arial"/>
        </w:rPr>
      </w:pPr>
      <w:r w:rsidRPr="00B31D27">
        <w:rPr>
          <w:rFonts w:ascii="Arial" w:hAnsi="Arial" w:cs="Arial"/>
        </w:rPr>
        <w:t xml:space="preserve">JESIP ‘M/ETHANE’ emergency procedures 11.5.1 </w:t>
      </w:r>
      <w:proofErr w:type="spellStart"/>
      <w:r w:rsidRPr="00B31D27">
        <w:rPr>
          <w:rFonts w:ascii="Arial" w:hAnsi="Arial" w:cs="Arial"/>
        </w:rPr>
        <w:t>pg</w:t>
      </w:r>
      <w:proofErr w:type="spellEnd"/>
      <w:r w:rsidRPr="00B31D27">
        <w:rPr>
          <w:rFonts w:ascii="Arial" w:hAnsi="Arial" w:cs="Arial"/>
        </w:rPr>
        <w:t>, 244</w:t>
      </w:r>
    </w:p>
    <w:p w14:paraId="21029A1E" w14:textId="77777777" w:rsidR="00B31D27" w:rsidRPr="00B31D27" w:rsidRDefault="00B31D27" w:rsidP="00B31D27">
      <w:pPr>
        <w:rPr>
          <w:rFonts w:ascii="Arial" w:hAnsi="Arial" w:cs="Arial"/>
        </w:rPr>
      </w:pPr>
      <w:r w:rsidRPr="00B31D27">
        <w:rPr>
          <w:rFonts w:ascii="Arial" w:hAnsi="Arial" w:cs="Arial"/>
        </w:rPr>
        <w:t xml:space="preserve">Edited by, Professor Robin Bryant and Sarah Bryant </w:t>
      </w:r>
    </w:p>
    <w:p w14:paraId="7C29A98F" w14:textId="7ACEAF28" w:rsidR="00B31D27" w:rsidRDefault="00B31D27" w:rsidP="00B31D27">
      <w:pPr>
        <w:spacing w:after="0" w:line="240" w:lineRule="auto"/>
        <w:ind w:left="426"/>
        <w:rPr>
          <w:rFonts w:ascii="Arial" w:eastAsia="Times New Roman" w:hAnsi="Arial" w:cs="Arial"/>
          <w:b/>
          <w:sz w:val="24"/>
          <w:szCs w:val="24"/>
          <w:lang w:eastAsia="en-GB"/>
        </w:rPr>
      </w:pPr>
    </w:p>
    <w:p w14:paraId="2E53B4F7" w14:textId="77777777" w:rsidR="00B31D27" w:rsidRDefault="00B31D27" w:rsidP="00B31D27">
      <w:pPr>
        <w:spacing w:after="0" w:line="240" w:lineRule="auto"/>
        <w:ind w:left="426"/>
        <w:rPr>
          <w:rFonts w:ascii="Arial" w:eastAsia="Times New Roman" w:hAnsi="Arial" w:cs="Arial"/>
          <w:b/>
          <w:sz w:val="24"/>
          <w:szCs w:val="24"/>
          <w:lang w:eastAsia="en-GB"/>
        </w:rPr>
      </w:pPr>
    </w:p>
    <w:p w14:paraId="3BED3060" w14:textId="7BB3731A" w:rsidR="00B31D27" w:rsidRDefault="00B31D27" w:rsidP="00B31D27">
      <w:pPr>
        <w:spacing w:after="0" w:line="240" w:lineRule="auto"/>
        <w:ind w:left="426"/>
        <w:rPr>
          <w:rFonts w:ascii="Arial" w:eastAsia="Times New Roman" w:hAnsi="Arial" w:cs="Arial"/>
          <w:b/>
          <w:sz w:val="24"/>
          <w:szCs w:val="24"/>
          <w:lang w:eastAsia="en-GB"/>
        </w:rPr>
      </w:pPr>
      <w:r>
        <w:rPr>
          <w:rFonts w:ascii="Arial" w:eastAsia="Times New Roman" w:hAnsi="Arial" w:cs="Arial"/>
          <w:b/>
          <w:sz w:val="24"/>
          <w:szCs w:val="24"/>
          <w:lang w:eastAsia="en-GB"/>
        </w:rPr>
        <w:t>Title 4:</w:t>
      </w:r>
    </w:p>
    <w:p w14:paraId="3DDC64C8" w14:textId="62296FA4" w:rsidR="00B31D27" w:rsidRDefault="00B31D27" w:rsidP="00B31D27">
      <w:pPr>
        <w:spacing w:after="0" w:line="240" w:lineRule="auto"/>
        <w:ind w:left="426"/>
        <w:rPr>
          <w:rFonts w:ascii="Arial" w:eastAsia="Times New Roman" w:hAnsi="Arial" w:cs="Arial"/>
          <w:b/>
          <w:sz w:val="24"/>
          <w:szCs w:val="24"/>
          <w:lang w:eastAsia="en-GB"/>
        </w:rPr>
      </w:pPr>
    </w:p>
    <w:p w14:paraId="1C7FD5B7"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CPS, Terrorism </w:t>
      </w:r>
    </w:p>
    <w:p w14:paraId="6F36A0B9"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26" w:history="1">
        <w:r w:rsidRPr="00B31D27">
          <w:rPr>
            <w:rStyle w:val="Hyperlink"/>
            <w:rFonts w:ascii="Arial" w:eastAsia="Times New Roman" w:hAnsi="Arial" w:cs="Arial"/>
            <w:lang w:eastAsia="en-GB"/>
          </w:rPr>
          <w:t>https://www.cps.gov.uk/crime-info/terrorism</w:t>
        </w:r>
      </w:hyperlink>
      <w:r w:rsidRPr="00B31D27">
        <w:rPr>
          <w:rFonts w:ascii="Arial" w:eastAsia="Times New Roman" w:hAnsi="Arial" w:cs="Arial"/>
          <w:lang w:eastAsia="en-GB"/>
        </w:rPr>
        <w:t xml:space="preserve"> </w:t>
      </w:r>
    </w:p>
    <w:p w14:paraId="1DC0D1D8"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93F1008"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CPS, Terrorism</w:t>
      </w:r>
    </w:p>
    <w:p w14:paraId="5356BE19"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27" w:history="1">
        <w:r w:rsidRPr="00B31D27">
          <w:rPr>
            <w:rStyle w:val="Hyperlink"/>
            <w:rFonts w:ascii="Arial" w:eastAsia="Times New Roman" w:hAnsi="Arial" w:cs="Arial"/>
            <w:lang w:eastAsia="en-GB"/>
          </w:rPr>
          <w:t>https://www.cps.gov.uk/crime-info/terrorism</w:t>
        </w:r>
      </w:hyperlink>
      <w:r w:rsidRPr="00B31D27">
        <w:rPr>
          <w:rFonts w:ascii="Arial" w:eastAsia="Times New Roman" w:hAnsi="Arial" w:cs="Arial"/>
          <w:lang w:eastAsia="en-GB"/>
        </w:rPr>
        <w:t xml:space="preserve"> </w:t>
      </w:r>
    </w:p>
    <w:p w14:paraId="41C7B1F4"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502B48F"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Blackstone’s Handbook for Policing Students 2019</w:t>
      </w:r>
    </w:p>
    <w:p w14:paraId="73D5A065"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Stop and search in relation to terrorism, 9.4.3.5, </w:t>
      </w:r>
      <w:proofErr w:type="spellStart"/>
      <w:r w:rsidRPr="00B31D27">
        <w:rPr>
          <w:rFonts w:ascii="Arial" w:eastAsia="Times New Roman" w:hAnsi="Arial" w:cs="Arial"/>
          <w:lang w:eastAsia="en-GB"/>
        </w:rPr>
        <w:t>pg</w:t>
      </w:r>
      <w:proofErr w:type="spellEnd"/>
      <w:r w:rsidRPr="00B31D27">
        <w:rPr>
          <w:rFonts w:ascii="Arial" w:eastAsia="Times New Roman" w:hAnsi="Arial" w:cs="Arial"/>
          <w:lang w:eastAsia="en-GB"/>
        </w:rPr>
        <w:t xml:space="preserve"> 178</w:t>
      </w:r>
    </w:p>
    <w:p w14:paraId="657749B6"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Edited by Professor Robin Bryant and Sarah Bryant </w:t>
      </w:r>
    </w:p>
    <w:p w14:paraId="2C53B13F"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21C38778"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530C84E"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College of Policing </w:t>
      </w:r>
    </w:p>
    <w:p w14:paraId="1B813DA4"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Major investigations and public protection </w:t>
      </w:r>
    </w:p>
    <w:p w14:paraId="4826863C"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Forced marriage and honour based abuse </w:t>
      </w:r>
    </w:p>
    <w:p w14:paraId="08F8747B"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First published 24 June 2014, last modified 3 November 2020</w:t>
      </w:r>
    </w:p>
    <w:p w14:paraId="3E994D81"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28" w:history="1">
        <w:r w:rsidRPr="00B31D27">
          <w:rPr>
            <w:rStyle w:val="Hyperlink"/>
            <w:rFonts w:ascii="Arial" w:eastAsia="Times New Roman" w:hAnsi="Arial" w:cs="Arial"/>
            <w:lang w:eastAsia="en-GB"/>
          </w:rPr>
          <w:t>https://www.app.college.police.uk/app-content/major-investigation-and-public-protection/forced-marriage-and-honour-based-violence/</w:t>
        </w:r>
      </w:hyperlink>
      <w:r w:rsidRPr="00B31D27">
        <w:rPr>
          <w:rFonts w:ascii="Arial" w:eastAsia="Times New Roman" w:hAnsi="Arial" w:cs="Arial"/>
          <w:lang w:eastAsia="en-GB"/>
        </w:rPr>
        <w:t xml:space="preserve"> </w:t>
      </w:r>
    </w:p>
    <w:p w14:paraId="1A3F17E5"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184715B"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CPS </w:t>
      </w:r>
    </w:p>
    <w:p w14:paraId="50FD5645"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Organised Crime Group: Participating in Activities of an </w:t>
      </w:r>
    </w:p>
    <w:p w14:paraId="21E38756"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Interpretation </w:t>
      </w:r>
    </w:p>
    <w:p w14:paraId="30CBAD42"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Organised Crime Group</w:t>
      </w:r>
    </w:p>
    <w:p w14:paraId="10C28D9A"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29" w:anchor=":~:text=An%20OCG%20is%20defined%20(section,together%20to%20further%20that%20purpose" w:history="1">
        <w:r w:rsidRPr="00B31D27">
          <w:rPr>
            <w:rStyle w:val="Hyperlink"/>
            <w:rFonts w:ascii="Arial" w:eastAsia="Times New Roman" w:hAnsi="Arial" w:cs="Arial"/>
            <w:lang w:eastAsia="en-GB"/>
          </w:rPr>
          <w:t>https://www.cps.gov.uk/legal-guidance/organised-crime-group-participating-activities#:~:text=An%20OCG%20is%20defined%20(section,together%20to%20further%20that%20purpose</w:t>
        </w:r>
      </w:hyperlink>
      <w:r w:rsidRPr="00B31D27">
        <w:rPr>
          <w:rFonts w:ascii="Arial" w:eastAsia="Times New Roman" w:hAnsi="Arial" w:cs="Arial"/>
          <w:lang w:eastAsia="en-GB"/>
        </w:rPr>
        <w:t xml:space="preserve">. </w:t>
      </w:r>
    </w:p>
    <w:p w14:paraId="12BF1182"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70F636B"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 xml:space="preserve">College of Policing: </w:t>
      </w:r>
    </w:p>
    <w:p w14:paraId="3465ECBE"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Road Policing</w:t>
      </w:r>
    </w:p>
    <w:p w14:paraId="45380BF1"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First published 23 October 20313, Last modified 1 November 2018</w:t>
      </w:r>
    </w:p>
    <w:p w14:paraId="122EEB01"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30" w:history="1">
        <w:r w:rsidRPr="00B31D27">
          <w:rPr>
            <w:rStyle w:val="Hyperlink"/>
            <w:rFonts w:ascii="Arial" w:eastAsia="Times New Roman" w:hAnsi="Arial" w:cs="Arial"/>
            <w:lang w:eastAsia="en-GB"/>
          </w:rPr>
          <w:t>https://www.app.college.police.uk/app-content/road-policing-2/</w:t>
        </w:r>
      </w:hyperlink>
      <w:r w:rsidRPr="00B31D27">
        <w:rPr>
          <w:rFonts w:ascii="Arial" w:eastAsia="Times New Roman" w:hAnsi="Arial" w:cs="Arial"/>
          <w:lang w:eastAsia="en-GB"/>
        </w:rPr>
        <w:t xml:space="preserve"> </w:t>
      </w:r>
    </w:p>
    <w:p w14:paraId="2CFA3FA9"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1768F603"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MAV</w:t>
      </w:r>
    </w:p>
    <w:p w14:paraId="30B28CBC"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Home of ANPR cameras</w:t>
      </w:r>
    </w:p>
    <w:p w14:paraId="4CCDD240"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B31D27">
        <w:rPr>
          <w:rFonts w:ascii="Arial" w:eastAsia="Times New Roman" w:hAnsi="Arial" w:cs="Arial"/>
          <w:lang w:eastAsia="en-GB"/>
        </w:rPr>
        <w:t>Understanding ANPR</w:t>
      </w:r>
    </w:p>
    <w:p w14:paraId="0F07C5CF" w14:textId="77777777" w:rsidR="00B31D27" w:rsidRPr="00B31D27" w:rsidRDefault="00B31D27" w:rsidP="00B31D2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hyperlink r:id="rId31" w:anchor=":~:text=Automatic%20Number%20Plate%20Recognition%20(ANPR)%20is%20a%20highly%20accurate%20system,character%20sequences%20as%20being%20those" w:history="1">
        <w:r w:rsidRPr="00B31D27">
          <w:rPr>
            <w:rStyle w:val="Hyperlink"/>
            <w:rFonts w:ascii="Arial" w:eastAsia="Times New Roman" w:hAnsi="Arial" w:cs="Arial"/>
            <w:lang w:eastAsia="en-GB"/>
          </w:rPr>
          <w:t>https://www.anprcameras.com/about-us/understanding-anpr/#:~:text=Automatic%20Number%20Plate%20Recognition%20(ANPR)%20is%20a%20highly%20accurate%20system,character%20sequences%20as%20being%20those</w:t>
        </w:r>
      </w:hyperlink>
      <w:r w:rsidRPr="00B31D27">
        <w:rPr>
          <w:rFonts w:ascii="Arial" w:eastAsia="Times New Roman" w:hAnsi="Arial" w:cs="Arial"/>
          <w:lang w:eastAsia="en-GB"/>
        </w:rPr>
        <w:t xml:space="preserve"> </w:t>
      </w:r>
    </w:p>
    <w:p w14:paraId="6AACCAE8" w14:textId="77777777" w:rsidR="00B31D27" w:rsidRDefault="00B31D27" w:rsidP="00B31D27">
      <w:pPr>
        <w:spacing w:after="0" w:line="240" w:lineRule="auto"/>
        <w:ind w:left="426"/>
        <w:rPr>
          <w:rFonts w:ascii="Arial" w:eastAsia="Times New Roman" w:hAnsi="Arial" w:cs="Arial"/>
          <w:b/>
          <w:sz w:val="24"/>
          <w:szCs w:val="24"/>
          <w:lang w:eastAsia="en-GB"/>
        </w:rPr>
      </w:pPr>
    </w:p>
    <w:p w14:paraId="1F338868" w14:textId="77777777" w:rsidR="00B31D27" w:rsidRDefault="00B31D27" w:rsidP="00B31D27">
      <w:pPr>
        <w:spacing w:after="0" w:line="240" w:lineRule="auto"/>
        <w:ind w:left="426"/>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29C73792" w:rsidR="00BB18E4" w:rsidRDefault="00BB18E4" w:rsidP="00763CB3">
      <w:pPr>
        <w:spacing w:after="0" w:line="240" w:lineRule="auto"/>
        <w:ind w:left="426"/>
        <w:jc w:val="center"/>
        <w:rPr>
          <w:rFonts w:ascii="Arial" w:eastAsia="Times New Roman" w:hAnsi="Arial" w:cs="Arial"/>
          <w:b/>
          <w:sz w:val="24"/>
          <w:szCs w:val="24"/>
          <w:lang w:eastAsia="en-GB"/>
        </w:rPr>
      </w:pPr>
    </w:p>
    <w:p w14:paraId="5AAB92E3" w14:textId="230AF5CD" w:rsidR="00F7197B" w:rsidRDefault="00F7197B" w:rsidP="00763CB3">
      <w:pPr>
        <w:spacing w:after="0" w:line="240" w:lineRule="auto"/>
        <w:ind w:left="426"/>
        <w:jc w:val="center"/>
        <w:rPr>
          <w:rFonts w:ascii="Arial" w:eastAsia="Times New Roman" w:hAnsi="Arial" w:cs="Arial"/>
          <w:b/>
          <w:sz w:val="24"/>
          <w:szCs w:val="24"/>
          <w:lang w:eastAsia="en-GB"/>
        </w:rPr>
      </w:pPr>
    </w:p>
    <w:p w14:paraId="768488AB" w14:textId="00DC16FA" w:rsidR="00F7197B" w:rsidRDefault="00F7197B" w:rsidP="00763CB3">
      <w:pPr>
        <w:spacing w:after="0" w:line="240" w:lineRule="auto"/>
        <w:ind w:left="426"/>
        <w:jc w:val="center"/>
        <w:rPr>
          <w:rFonts w:ascii="Arial" w:eastAsia="Times New Roman" w:hAnsi="Arial" w:cs="Arial"/>
          <w:b/>
          <w:sz w:val="24"/>
          <w:szCs w:val="24"/>
          <w:lang w:eastAsia="en-GB"/>
        </w:rPr>
      </w:pPr>
    </w:p>
    <w:p w14:paraId="166A1B90" w14:textId="566DAECC" w:rsidR="00F7197B" w:rsidRDefault="00F7197B" w:rsidP="00763CB3">
      <w:pPr>
        <w:spacing w:after="0" w:line="240" w:lineRule="auto"/>
        <w:ind w:left="426"/>
        <w:jc w:val="center"/>
        <w:rPr>
          <w:rFonts w:ascii="Arial" w:eastAsia="Times New Roman" w:hAnsi="Arial" w:cs="Arial"/>
          <w:b/>
          <w:sz w:val="24"/>
          <w:szCs w:val="24"/>
          <w:lang w:eastAsia="en-GB"/>
        </w:rPr>
      </w:pPr>
    </w:p>
    <w:p w14:paraId="48D79F67" w14:textId="0B1647E9" w:rsidR="00F7197B" w:rsidRDefault="00F7197B" w:rsidP="00763CB3">
      <w:pPr>
        <w:spacing w:after="0" w:line="240" w:lineRule="auto"/>
        <w:ind w:left="426"/>
        <w:jc w:val="center"/>
        <w:rPr>
          <w:rFonts w:ascii="Arial" w:eastAsia="Times New Roman" w:hAnsi="Arial" w:cs="Arial"/>
          <w:b/>
          <w:sz w:val="24"/>
          <w:szCs w:val="24"/>
          <w:lang w:eastAsia="en-GB"/>
        </w:rPr>
      </w:pPr>
    </w:p>
    <w:p w14:paraId="70D16213" w14:textId="32AEBBDE" w:rsidR="00F7197B" w:rsidRDefault="00F7197B" w:rsidP="00763CB3">
      <w:pPr>
        <w:spacing w:after="0" w:line="240" w:lineRule="auto"/>
        <w:ind w:left="426"/>
        <w:jc w:val="center"/>
        <w:rPr>
          <w:rFonts w:ascii="Arial" w:eastAsia="Times New Roman" w:hAnsi="Arial" w:cs="Arial"/>
          <w:b/>
          <w:sz w:val="24"/>
          <w:szCs w:val="24"/>
          <w:lang w:eastAsia="en-GB"/>
        </w:rPr>
      </w:pPr>
    </w:p>
    <w:p w14:paraId="7469FAE7" w14:textId="721E5F19" w:rsidR="00F7197B" w:rsidRDefault="00F7197B" w:rsidP="00763CB3">
      <w:pPr>
        <w:spacing w:after="0" w:line="240" w:lineRule="auto"/>
        <w:ind w:left="426"/>
        <w:jc w:val="center"/>
        <w:rPr>
          <w:rFonts w:ascii="Arial" w:eastAsia="Times New Roman" w:hAnsi="Arial" w:cs="Arial"/>
          <w:b/>
          <w:sz w:val="24"/>
          <w:szCs w:val="24"/>
          <w:lang w:eastAsia="en-GB"/>
        </w:rPr>
      </w:pPr>
    </w:p>
    <w:p w14:paraId="12333C71" w14:textId="7CCB82E7" w:rsidR="00F7197B" w:rsidRDefault="00F7197B" w:rsidP="00763CB3">
      <w:pPr>
        <w:spacing w:after="0" w:line="240" w:lineRule="auto"/>
        <w:ind w:left="426"/>
        <w:jc w:val="center"/>
        <w:rPr>
          <w:rFonts w:ascii="Arial" w:eastAsia="Times New Roman" w:hAnsi="Arial" w:cs="Arial"/>
          <w:b/>
          <w:sz w:val="24"/>
          <w:szCs w:val="24"/>
          <w:lang w:eastAsia="en-GB"/>
        </w:rPr>
      </w:pPr>
    </w:p>
    <w:p w14:paraId="2669DDAB" w14:textId="08E694FF" w:rsidR="00F7197B" w:rsidRDefault="00F7197B" w:rsidP="00763CB3">
      <w:pPr>
        <w:spacing w:after="0" w:line="240" w:lineRule="auto"/>
        <w:ind w:left="426"/>
        <w:jc w:val="center"/>
        <w:rPr>
          <w:rFonts w:ascii="Arial" w:eastAsia="Times New Roman" w:hAnsi="Arial" w:cs="Arial"/>
          <w:b/>
          <w:sz w:val="24"/>
          <w:szCs w:val="24"/>
          <w:lang w:eastAsia="en-GB"/>
        </w:rPr>
      </w:pPr>
    </w:p>
    <w:p w14:paraId="10EEBADA" w14:textId="22018365" w:rsidR="00F7197B" w:rsidRDefault="00F7197B" w:rsidP="00763CB3">
      <w:pPr>
        <w:spacing w:after="0" w:line="240" w:lineRule="auto"/>
        <w:ind w:left="426"/>
        <w:jc w:val="center"/>
        <w:rPr>
          <w:rFonts w:ascii="Arial" w:eastAsia="Times New Roman" w:hAnsi="Arial" w:cs="Arial"/>
          <w:b/>
          <w:sz w:val="24"/>
          <w:szCs w:val="24"/>
          <w:lang w:eastAsia="en-GB"/>
        </w:rPr>
      </w:pPr>
    </w:p>
    <w:p w14:paraId="2F1A8871" w14:textId="59C441DE" w:rsidR="00F7197B" w:rsidRDefault="00F7197B" w:rsidP="00763CB3">
      <w:pPr>
        <w:spacing w:after="0" w:line="240" w:lineRule="auto"/>
        <w:ind w:left="426"/>
        <w:jc w:val="center"/>
        <w:rPr>
          <w:rFonts w:ascii="Arial" w:eastAsia="Times New Roman" w:hAnsi="Arial" w:cs="Arial"/>
          <w:b/>
          <w:sz w:val="24"/>
          <w:szCs w:val="24"/>
          <w:lang w:eastAsia="en-GB"/>
        </w:rPr>
      </w:pPr>
    </w:p>
    <w:p w14:paraId="591FD350" w14:textId="704A386C" w:rsidR="00F7197B" w:rsidRDefault="00F7197B" w:rsidP="00763CB3">
      <w:pPr>
        <w:spacing w:after="0" w:line="240" w:lineRule="auto"/>
        <w:ind w:left="426"/>
        <w:jc w:val="center"/>
        <w:rPr>
          <w:rFonts w:ascii="Arial" w:eastAsia="Times New Roman" w:hAnsi="Arial" w:cs="Arial"/>
          <w:b/>
          <w:sz w:val="24"/>
          <w:szCs w:val="24"/>
          <w:lang w:eastAsia="en-GB"/>
        </w:rPr>
      </w:pPr>
    </w:p>
    <w:p w14:paraId="6A63711B" w14:textId="35EA7087" w:rsidR="00F7197B" w:rsidRDefault="00F7197B" w:rsidP="00763CB3">
      <w:pPr>
        <w:spacing w:after="0" w:line="240" w:lineRule="auto"/>
        <w:ind w:left="426"/>
        <w:jc w:val="center"/>
        <w:rPr>
          <w:rFonts w:ascii="Arial" w:eastAsia="Times New Roman" w:hAnsi="Arial" w:cs="Arial"/>
          <w:b/>
          <w:sz w:val="24"/>
          <w:szCs w:val="24"/>
          <w:lang w:eastAsia="en-GB"/>
        </w:rPr>
      </w:pPr>
    </w:p>
    <w:p w14:paraId="7DEBB24C" w14:textId="69A22FDF" w:rsidR="00F7197B" w:rsidRDefault="00F7197B" w:rsidP="00763CB3">
      <w:pPr>
        <w:spacing w:after="0" w:line="240" w:lineRule="auto"/>
        <w:ind w:left="426"/>
        <w:jc w:val="center"/>
        <w:rPr>
          <w:rFonts w:ascii="Arial" w:eastAsia="Times New Roman" w:hAnsi="Arial" w:cs="Arial"/>
          <w:b/>
          <w:sz w:val="24"/>
          <w:szCs w:val="24"/>
          <w:lang w:eastAsia="en-GB"/>
        </w:rPr>
      </w:pPr>
    </w:p>
    <w:p w14:paraId="0E136D49" w14:textId="102906D9" w:rsidR="00F7197B" w:rsidRDefault="00F7197B" w:rsidP="00763CB3">
      <w:pPr>
        <w:spacing w:after="0" w:line="240" w:lineRule="auto"/>
        <w:ind w:left="426"/>
        <w:jc w:val="center"/>
        <w:rPr>
          <w:rFonts w:ascii="Arial" w:eastAsia="Times New Roman" w:hAnsi="Arial" w:cs="Arial"/>
          <w:b/>
          <w:sz w:val="24"/>
          <w:szCs w:val="24"/>
          <w:lang w:eastAsia="en-GB"/>
        </w:rPr>
      </w:pPr>
    </w:p>
    <w:p w14:paraId="10F869D5" w14:textId="615CB392" w:rsidR="00F7197B" w:rsidRDefault="00F7197B" w:rsidP="00763CB3">
      <w:pPr>
        <w:spacing w:after="0" w:line="240" w:lineRule="auto"/>
        <w:ind w:left="426"/>
        <w:jc w:val="center"/>
        <w:rPr>
          <w:rFonts w:ascii="Arial" w:eastAsia="Times New Roman" w:hAnsi="Arial" w:cs="Arial"/>
          <w:b/>
          <w:sz w:val="24"/>
          <w:szCs w:val="24"/>
          <w:lang w:eastAsia="en-GB"/>
        </w:rPr>
      </w:pPr>
    </w:p>
    <w:p w14:paraId="3C61CC25" w14:textId="05D5C39A" w:rsidR="00F7197B" w:rsidRDefault="00F7197B" w:rsidP="00763CB3">
      <w:pPr>
        <w:spacing w:after="0" w:line="240" w:lineRule="auto"/>
        <w:ind w:left="426"/>
        <w:jc w:val="center"/>
        <w:rPr>
          <w:rFonts w:ascii="Arial" w:eastAsia="Times New Roman" w:hAnsi="Arial" w:cs="Arial"/>
          <w:b/>
          <w:sz w:val="24"/>
          <w:szCs w:val="24"/>
          <w:lang w:eastAsia="en-GB"/>
        </w:rPr>
      </w:pPr>
    </w:p>
    <w:p w14:paraId="74BD950D" w14:textId="3AA37C75" w:rsidR="00F7197B" w:rsidRDefault="00F7197B" w:rsidP="00763CB3">
      <w:pPr>
        <w:spacing w:after="0" w:line="240" w:lineRule="auto"/>
        <w:ind w:left="426"/>
        <w:jc w:val="center"/>
        <w:rPr>
          <w:rFonts w:ascii="Arial" w:eastAsia="Times New Roman" w:hAnsi="Arial" w:cs="Arial"/>
          <w:b/>
          <w:sz w:val="24"/>
          <w:szCs w:val="24"/>
          <w:lang w:eastAsia="en-GB"/>
        </w:rPr>
      </w:pPr>
    </w:p>
    <w:p w14:paraId="2CEA564B" w14:textId="129E7EFC" w:rsidR="00F7197B" w:rsidRDefault="00F7197B" w:rsidP="00763CB3">
      <w:pPr>
        <w:spacing w:after="0" w:line="240" w:lineRule="auto"/>
        <w:ind w:left="426"/>
        <w:jc w:val="center"/>
        <w:rPr>
          <w:rFonts w:ascii="Arial" w:eastAsia="Times New Roman" w:hAnsi="Arial" w:cs="Arial"/>
          <w:b/>
          <w:sz w:val="24"/>
          <w:szCs w:val="24"/>
          <w:lang w:eastAsia="en-GB"/>
        </w:rPr>
      </w:pPr>
    </w:p>
    <w:p w14:paraId="657A4F9A" w14:textId="3EE76067" w:rsidR="00F7197B" w:rsidRDefault="00F7197B" w:rsidP="00763CB3">
      <w:pPr>
        <w:spacing w:after="0" w:line="240" w:lineRule="auto"/>
        <w:ind w:left="426"/>
        <w:jc w:val="center"/>
        <w:rPr>
          <w:rFonts w:ascii="Arial" w:eastAsia="Times New Roman" w:hAnsi="Arial" w:cs="Arial"/>
          <w:b/>
          <w:sz w:val="24"/>
          <w:szCs w:val="24"/>
          <w:lang w:eastAsia="en-GB"/>
        </w:rPr>
      </w:pPr>
    </w:p>
    <w:p w14:paraId="4D6A207D" w14:textId="6D2EB5D5" w:rsidR="00F7197B" w:rsidRDefault="00F7197B" w:rsidP="00763CB3">
      <w:pPr>
        <w:spacing w:after="0" w:line="240" w:lineRule="auto"/>
        <w:ind w:left="426"/>
        <w:jc w:val="center"/>
        <w:rPr>
          <w:rFonts w:ascii="Arial" w:eastAsia="Times New Roman" w:hAnsi="Arial" w:cs="Arial"/>
          <w:b/>
          <w:sz w:val="24"/>
          <w:szCs w:val="24"/>
          <w:lang w:eastAsia="en-GB"/>
        </w:rPr>
      </w:pPr>
    </w:p>
    <w:p w14:paraId="3402A0BE" w14:textId="77777777" w:rsidR="00F7197B" w:rsidRDefault="00F7197B"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sidRPr="00876921">
        <w:rPr>
          <w:rFonts w:ascii="Arial" w:eastAsia="Times New Roman" w:hAnsi="Arial" w:cs="Arial"/>
          <w:sz w:val="24"/>
          <w:szCs w:val="24"/>
          <w:lang w:eastAsia="en-GB"/>
        </w:rPr>
        <w:lastRenderedPageBreak/>
        <w:t>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3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3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spellStart"/>
            <w:r w:rsidRPr="00876921">
              <w:rPr>
                <w:rFonts w:ascii="Arial" w:hAnsi="Arial" w:cs="Arial"/>
                <w:lang w:eastAsia="en-GB"/>
              </w:rPr>
              <w:t>mis</w:t>
            </w:r>
            <w:proofErr w:type="spellEnd"/>
            <w:r w:rsidRPr="00876921">
              <w:rPr>
                <w:rFonts w:ascii="Arial" w:hAnsi="Arial" w:cs="Arial"/>
                <w:lang w:eastAsia="en-GB"/>
              </w:rPr>
              <w:t>-interpretation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CEE6CC" w14:textId="2830F6C4"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637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637B">
      <w:rPr>
        <w:b/>
        <w:noProof/>
      </w:rPr>
      <w:t>24</w:t>
    </w:r>
    <w:r>
      <w:rPr>
        <w:b/>
        <w:sz w:val="24"/>
        <w:szCs w:val="24"/>
      </w:rPr>
      <w:fldChar w:fldCharType="end"/>
    </w:r>
  </w:p>
  <w:p w14:paraId="40790BA2" w14:textId="77777777" w:rsidR="00152E9D" w:rsidRDefault="000A6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7777777" w:rsidR="00152E9D" w:rsidRDefault="000A63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E86140"/>
    <w:multiLevelType w:val="multilevel"/>
    <w:tmpl w:val="302C9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1"/>
  </w:num>
  <w:num w:numId="5">
    <w:abstractNumId w:val="4"/>
  </w:num>
  <w:num w:numId="6">
    <w:abstractNumId w:val="2"/>
  </w:num>
  <w:num w:numId="7">
    <w:abstractNumId w:val="5"/>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A637B"/>
    <w:rsid w:val="000F778C"/>
    <w:rsid w:val="001934C2"/>
    <w:rsid w:val="002C458D"/>
    <w:rsid w:val="002E6B3B"/>
    <w:rsid w:val="00536896"/>
    <w:rsid w:val="00621EDF"/>
    <w:rsid w:val="00763CB3"/>
    <w:rsid w:val="00795C11"/>
    <w:rsid w:val="007E3229"/>
    <w:rsid w:val="00810ADD"/>
    <w:rsid w:val="00846F01"/>
    <w:rsid w:val="00893149"/>
    <w:rsid w:val="009178EA"/>
    <w:rsid w:val="009972AB"/>
    <w:rsid w:val="009A2DE6"/>
    <w:rsid w:val="009E333B"/>
    <w:rsid w:val="00A741C5"/>
    <w:rsid w:val="00B31D27"/>
    <w:rsid w:val="00B8357D"/>
    <w:rsid w:val="00B96346"/>
    <w:rsid w:val="00BB18E4"/>
    <w:rsid w:val="00CE0F4B"/>
    <w:rsid w:val="00CF7B26"/>
    <w:rsid w:val="00D47B6F"/>
    <w:rsid w:val="00D76CF9"/>
    <w:rsid w:val="00DB64B0"/>
    <w:rsid w:val="00DC3BA2"/>
    <w:rsid w:val="00E12B14"/>
    <w:rsid w:val="00E80941"/>
    <w:rsid w:val="00F7197B"/>
    <w:rsid w:val="00F84916"/>
    <w:rsid w:val="00FE2501"/>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B31D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app-content/engagement-and-communication/"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www.cps.gov.uk/crime-info/terrorism" TargetMode="External"/><Relationship Id="rId3" Type="http://schemas.openxmlformats.org/officeDocument/2006/relationships/customXml" Target="../customXml/item3.xml"/><Relationship Id="rId21" Type="http://schemas.openxmlformats.org/officeDocument/2006/relationships/hyperlink" Target="https://www.sciencedirect.com/topics/computer-science/routine-activity-theory"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twitter.com/alltyrynltc?lang=en" TargetMode="External"/><Relationship Id="rId25" Type="http://schemas.openxmlformats.org/officeDocument/2006/relationships/hyperlink" Target="https://www.app.college.police.uk/app-content/civil-emergencies/civil-contingencies/" TargetMode="Externa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inputyouth.co.uk/jobguides/job-policecommunitysupportofficer.html" TargetMode="External"/><Relationship Id="rId20" Type="http://schemas.openxmlformats.org/officeDocument/2006/relationships/hyperlink" Target="https://whatworks.college.police.uk/toolkit/Pages/Intervention.aspx?InterventionID=47" TargetMode="External"/><Relationship Id="rId29" Type="http://schemas.openxmlformats.org/officeDocument/2006/relationships/hyperlink" Target="https://www.cps.gov.uk/legal-guidance/organised-crime-group-participating-activiti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jesip.org.uk/definition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uk/2009/sep/28/fiona-pilkington-suicide-mother-police" TargetMode="External"/><Relationship Id="rId23" Type="http://schemas.openxmlformats.org/officeDocument/2006/relationships/hyperlink" Target="https://www.app.college.police.uk/app-content/critical-incident-management/types-of-critical-incident/" TargetMode="External"/><Relationship Id="rId28" Type="http://schemas.openxmlformats.org/officeDocument/2006/relationships/hyperlink" Target="https://www.app.college.police.uk/app-content/major-investigation-and-public-protection/forced-marriage-and-honour-based-violence/" TargetMode="External"/><Relationship Id="rId10" Type="http://schemas.openxmlformats.org/officeDocument/2006/relationships/image" Target="media/image1.png"/><Relationship Id="rId19" Type="http://schemas.openxmlformats.org/officeDocument/2006/relationships/hyperlink" Target="https://www.evidence-basedpolicing.org/refresher-sara-model-and-problem-oriented-policing/" TargetMode="External"/><Relationship Id="rId31" Type="http://schemas.openxmlformats.org/officeDocument/2006/relationships/hyperlink" Target="https://www.anprcameras.com/about-us/understanding-anp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4/12/section/2/enacted" TargetMode="External"/><Relationship Id="rId22" Type="http://schemas.openxmlformats.org/officeDocument/2006/relationships/hyperlink" Target="https://crimeandplaceashleypick.weebly.com/rational-choice-routine-activities-and-crime-pattern-theory.html" TargetMode="External"/><Relationship Id="rId27" Type="http://schemas.openxmlformats.org/officeDocument/2006/relationships/hyperlink" Target="https://www.cps.gov.uk/crime-info/terrorism" TargetMode="External"/><Relationship Id="rId30" Type="http://schemas.openxmlformats.org/officeDocument/2006/relationships/hyperlink" Target="https://www.app.college.police.uk/app-content/road-policing-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8851</Words>
  <Characters>50453</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Coster,Eleanor swp6429</cp:lastModifiedBy>
  <cp:revision>39</cp:revision>
  <cp:lastPrinted>2020-03-18T13:24:00Z</cp:lastPrinted>
  <dcterms:created xsi:type="dcterms:W3CDTF">2020-12-14T04:46:00Z</dcterms:created>
  <dcterms:modified xsi:type="dcterms:W3CDTF">2021-01-11T22:28:00Z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