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7059" w:rsidRPr="003D4B49" w:rsidRDefault="00557059" w:rsidP="00CD3C69">
      <w:pPr>
        <w:jc w:val="both"/>
        <w:rPr>
          <w:rFonts w:ascii="Arial" w:hAnsi="Arial" w:cs="Arial"/>
          <w:szCs w:val="22"/>
        </w:rPr>
      </w:pPr>
    </w:p>
    <w:p w:rsidR="00557059" w:rsidRPr="003D4B49" w:rsidRDefault="00557059" w:rsidP="00CD3C69">
      <w:pPr>
        <w:jc w:val="both"/>
        <w:rPr>
          <w:rFonts w:ascii="Arial" w:hAnsi="Arial" w:cs="Arial"/>
          <w:szCs w:val="22"/>
        </w:rPr>
      </w:pPr>
    </w:p>
    <w:p w:rsidR="00557059" w:rsidRPr="003D4B49" w:rsidRDefault="009C39F4" w:rsidP="00F26C27">
      <w:pPr>
        <w:rPr>
          <w:rFonts w:ascii="Arial" w:hAnsi="Arial" w:cs="Arial"/>
          <w:szCs w:val="22"/>
        </w:rPr>
      </w:pPr>
      <w:r>
        <w:rPr>
          <w:rFonts w:ascii="Arial" w:hAnsi="Arial" w:cs="Arial"/>
          <w:sz w:val="20"/>
          <w:lang w:val="en"/>
        </w:rPr>
        <w:fldChar w:fldCharType="begin"/>
      </w:r>
      <w:r>
        <w:rPr>
          <w:rFonts w:ascii="Arial" w:hAnsi="Arial" w:cs="Arial"/>
          <w:sz w:val="20"/>
          <w:lang w:val="en"/>
        </w:rPr>
        <w:instrText xml:space="preserve"> INCLUDEPICTURE "https://tse2.mm.bing.net/th?id=OIP.5IFlKk0opI6bpsQqBz82sAE8DF&amp;pid=15.1" \* MERGEFORMATINET </w:instrText>
      </w:r>
      <w:r>
        <w:rPr>
          <w:rFonts w:ascii="Arial" w:hAnsi="Arial" w:cs="Arial"/>
          <w:sz w:val="20"/>
          <w:lang w:val="en"/>
        </w:rPr>
        <w:fldChar w:fldCharType="separate"/>
      </w:r>
      <w:r w:rsidR="00116830">
        <w:rPr>
          <w:rFonts w:ascii="Arial" w:hAnsi="Arial" w:cs="Arial"/>
          <w:sz w:val="20"/>
          <w:lang w:val="en"/>
        </w:rPr>
        <w:fldChar w:fldCharType="begin"/>
      </w:r>
      <w:r w:rsidR="00116830">
        <w:rPr>
          <w:rFonts w:ascii="Arial" w:hAnsi="Arial" w:cs="Arial"/>
          <w:sz w:val="20"/>
          <w:lang w:val="en"/>
        </w:rPr>
        <w:instrText xml:space="preserve"> INCLUDEPICTURE  "https://tse2.mm.bing.net/th?id=OIP.5IFlKk0opI6bpsQqBz82sAE8DF&amp;pid=15.1" \* MERGEFORMATINET </w:instrText>
      </w:r>
      <w:r w:rsidR="00116830">
        <w:rPr>
          <w:rFonts w:ascii="Arial" w:hAnsi="Arial" w:cs="Arial"/>
          <w:sz w:val="20"/>
          <w:lang w:val="en"/>
        </w:rPr>
        <w:fldChar w:fldCharType="separate"/>
      </w:r>
      <w:r w:rsidR="001C2973">
        <w:rPr>
          <w:rFonts w:ascii="Arial" w:hAnsi="Arial" w:cs="Arial"/>
          <w:sz w:val="20"/>
          <w:lang w:val="en"/>
        </w:rPr>
        <w:fldChar w:fldCharType="begin"/>
      </w:r>
      <w:r w:rsidR="001C2973">
        <w:rPr>
          <w:rFonts w:ascii="Arial" w:hAnsi="Arial" w:cs="Arial"/>
          <w:sz w:val="20"/>
          <w:lang w:val="en"/>
        </w:rPr>
        <w:instrText xml:space="preserve"> INCLUDEPICTURE  "https://tse2.mm.bing.net/th?id=OIP.5IFlKk0opI6bpsQqBz82sAE8DF&amp;pid=15.1" \* MERGEFORMATINET </w:instrText>
      </w:r>
      <w:r w:rsidR="001C2973">
        <w:rPr>
          <w:rFonts w:ascii="Arial" w:hAnsi="Arial" w:cs="Arial"/>
          <w:sz w:val="20"/>
          <w:lang w:val="en"/>
        </w:rPr>
        <w:fldChar w:fldCharType="separate"/>
      </w:r>
      <w:r w:rsidR="00D871C8">
        <w:rPr>
          <w:rFonts w:ascii="Arial" w:hAnsi="Arial" w:cs="Arial"/>
          <w:sz w:val="20"/>
          <w:lang w:val="en"/>
        </w:rPr>
        <w:fldChar w:fldCharType="begin"/>
      </w:r>
      <w:r w:rsidR="00D871C8">
        <w:rPr>
          <w:rFonts w:ascii="Arial" w:hAnsi="Arial" w:cs="Arial"/>
          <w:sz w:val="20"/>
          <w:lang w:val="en"/>
        </w:rPr>
        <w:instrText xml:space="preserve"> INCLUDEPICTURE  "https://tse2.mm.bing.net/th?id=OIP.5IFlKk0opI6bpsQqBz82sAE8DF&amp;pid=15.1" \* MERGEFORMATINET </w:instrText>
      </w:r>
      <w:r w:rsidR="00D871C8">
        <w:rPr>
          <w:rFonts w:ascii="Arial" w:hAnsi="Arial" w:cs="Arial"/>
          <w:sz w:val="20"/>
          <w:lang w:val="en"/>
        </w:rPr>
        <w:fldChar w:fldCharType="separate"/>
      </w:r>
      <w:r w:rsidR="00A02FC0">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alt="Image result for BREEAM logo" style="position:absolute;margin-left:47.25pt;margin-top:0;width:356.25pt;height:264.75pt;z-index:251663360;mso-position-horizontal:absolute;mso-position-horizontal-relative:text;mso-position-vertical-relative:text">
            <v:imagedata r:id="rId8" o:title="th?id=OIP"/>
            <w10:wrap type="square" side="left"/>
          </v:shape>
        </w:pict>
      </w:r>
      <w:r w:rsidR="00D871C8">
        <w:rPr>
          <w:rFonts w:ascii="Arial" w:hAnsi="Arial" w:cs="Arial"/>
          <w:sz w:val="20"/>
          <w:lang w:val="en"/>
        </w:rPr>
        <w:fldChar w:fldCharType="end"/>
      </w:r>
      <w:r w:rsidR="00F26C27">
        <w:rPr>
          <w:rFonts w:ascii="Arial" w:hAnsi="Arial" w:cs="Arial"/>
          <w:sz w:val="20"/>
          <w:lang w:val="en"/>
        </w:rPr>
        <w:br w:type="textWrapping" w:clear="all"/>
      </w:r>
      <w:r w:rsidR="001C2973">
        <w:rPr>
          <w:rFonts w:ascii="Arial" w:hAnsi="Arial" w:cs="Arial"/>
          <w:sz w:val="20"/>
          <w:lang w:val="en"/>
        </w:rPr>
        <w:fldChar w:fldCharType="end"/>
      </w:r>
      <w:r w:rsidR="00116830">
        <w:rPr>
          <w:rFonts w:ascii="Arial" w:hAnsi="Arial" w:cs="Arial"/>
          <w:sz w:val="20"/>
          <w:lang w:val="en"/>
        </w:rPr>
        <w:fldChar w:fldCharType="end"/>
      </w:r>
      <w:r>
        <w:rPr>
          <w:rFonts w:ascii="Arial" w:hAnsi="Arial" w:cs="Arial"/>
          <w:sz w:val="20"/>
          <w:lang w:val="en"/>
        </w:rPr>
        <w:fldChar w:fldCharType="end"/>
      </w:r>
    </w:p>
    <w:p w:rsidR="00557059" w:rsidRPr="003D4B49" w:rsidRDefault="00557059" w:rsidP="00CD3C69">
      <w:pPr>
        <w:jc w:val="both"/>
        <w:rPr>
          <w:rFonts w:ascii="Arial" w:hAnsi="Arial" w:cs="Arial"/>
          <w:szCs w:val="22"/>
        </w:rPr>
      </w:pPr>
    </w:p>
    <w:p w:rsidR="00557059" w:rsidRPr="003D4B49" w:rsidRDefault="00557059" w:rsidP="00CD3C69">
      <w:pPr>
        <w:jc w:val="both"/>
        <w:rPr>
          <w:rFonts w:ascii="Arial" w:hAnsi="Arial" w:cs="Arial"/>
          <w:szCs w:val="22"/>
        </w:rPr>
      </w:pPr>
    </w:p>
    <w:p w:rsidR="00557059" w:rsidRPr="003D4B49" w:rsidRDefault="00557059" w:rsidP="00CD3C69">
      <w:pPr>
        <w:jc w:val="both"/>
        <w:rPr>
          <w:rFonts w:ascii="Arial" w:hAnsi="Arial" w:cs="Arial"/>
          <w:szCs w:val="22"/>
        </w:rPr>
      </w:pPr>
    </w:p>
    <w:p w:rsidR="00557059" w:rsidRPr="003D4B49" w:rsidRDefault="00557059" w:rsidP="00CD3C69">
      <w:pPr>
        <w:jc w:val="both"/>
        <w:rPr>
          <w:rFonts w:ascii="Arial" w:hAnsi="Arial" w:cs="Arial"/>
          <w:szCs w:val="22"/>
        </w:rPr>
      </w:pPr>
    </w:p>
    <w:p w:rsidR="00557059" w:rsidRPr="003D4B49" w:rsidRDefault="00557059" w:rsidP="00CD3C69">
      <w:pPr>
        <w:jc w:val="both"/>
        <w:rPr>
          <w:rFonts w:ascii="Arial" w:hAnsi="Arial" w:cs="Arial"/>
          <w:szCs w:val="22"/>
        </w:rPr>
      </w:pPr>
    </w:p>
    <w:p w:rsidR="00557059" w:rsidRPr="003D4B49" w:rsidRDefault="00557059" w:rsidP="00CD3C69">
      <w:pPr>
        <w:jc w:val="both"/>
        <w:rPr>
          <w:rFonts w:ascii="Arial" w:hAnsi="Arial" w:cs="Arial"/>
          <w:szCs w:val="22"/>
        </w:rPr>
      </w:pPr>
    </w:p>
    <w:p w:rsidR="001A0BCC" w:rsidRDefault="001A0BCC" w:rsidP="00DC46B5">
      <w:pPr>
        <w:pStyle w:val="NoSpacing"/>
        <w:jc w:val="center"/>
        <w:rPr>
          <w:b/>
          <w:sz w:val="28"/>
          <w:szCs w:val="28"/>
        </w:rPr>
      </w:pPr>
      <w:r>
        <w:rPr>
          <w:b/>
          <w:sz w:val="28"/>
          <w:szCs w:val="28"/>
        </w:rPr>
        <w:t xml:space="preserve">REPORT TITLE:  </w:t>
      </w:r>
      <w:r w:rsidRPr="001A0BCC">
        <w:rPr>
          <w:b/>
          <w:sz w:val="28"/>
          <w:szCs w:val="28"/>
        </w:rPr>
        <w:t>BREEAM</w:t>
      </w:r>
      <w:r>
        <w:rPr>
          <w:b/>
          <w:sz w:val="28"/>
          <w:szCs w:val="28"/>
        </w:rPr>
        <w:t xml:space="preserve"> New Construction</w:t>
      </w:r>
      <w:r w:rsidRPr="001A0BCC">
        <w:rPr>
          <w:b/>
          <w:sz w:val="28"/>
          <w:szCs w:val="28"/>
        </w:rPr>
        <w:t xml:space="preserve"> Assessment/Energy </w:t>
      </w:r>
      <w:r>
        <w:rPr>
          <w:b/>
          <w:sz w:val="28"/>
          <w:szCs w:val="28"/>
        </w:rPr>
        <w:t>A</w:t>
      </w:r>
      <w:r w:rsidRPr="001A0BCC">
        <w:rPr>
          <w:b/>
          <w:sz w:val="28"/>
          <w:szCs w:val="28"/>
        </w:rPr>
        <w:t>ssessment</w:t>
      </w:r>
      <w:r w:rsidR="005831CC">
        <w:rPr>
          <w:b/>
          <w:sz w:val="28"/>
          <w:szCs w:val="28"/>
        </w:rPr>
        <w:t xml:space="preserve"> 2</w:t>
      </w:r>
    </w:p>
    <w:p w:rsidR="001A0BCC" w:rsidRPr="001A0BCC" w:rsidRDefault="001A0BCC" w:rsidP="00DC46B5">
      <w:pPr>
        <w:pStyle w:val="NoSpacing"/>
        <w:jc w:val="center"/>
        <w:rPr>
          <w:b/>
          <w:sz w:val="28"/>
          <w:szCs w:val="28"/>
        </w:rPr>
      </w:pPr>
    </w:p>
    <w:p w:rsidR="001A0BCC" w:rsidRDefault="001A0BCC" w:rsidP="00DC46B5">
      <w:pPr>
        <w:jc w:val="center"/>
        <w:rPr>
          <w:rFonts w:cs="Arial"/>
          <w:b/>
          <w:sz w:val="28"/>
          <w:szCs w:val="28"/>
        </w:rPr>
      </w:pPr>
      <w:r w:rsidRPr="001A0BCC">
        <w:rPr>
          <w:rFonts w:cs="Arial"/>
          <w:b/>
          <w:sz w:val="28"/>
          <w:szCs w:val="28"/>
        </w:rPr>
        <w:t>Mo</w:t>
      </w:r>
      <w:r>
        <w:rPr>
          <w:rFonts w:cs="Arial"/>
          <w:b/>
          <w:sz w:val="28"/>
          <w:szCs w:val="28"/>
        </w:rPr>
        <w:t xml:space="preserve">dule Code:  </w:t>
      </w:r>
      <w:r w:rsidRPr="001A0BCC">
        <w:rPr>
          <w:rFonts w:cs="Arial"/>
          <w:b/>
          <w:sz w:val="28"/>
          <w:szCs w:val="28"/>
        </w:rPr>
        <w:t xml:space="preserve"> M5X01883</w:t>
      </w:r>
      <w:r>
        <w:rPr>
          <w:rFonts w:cs="Arial"/>
          <w:b/>
          <w:sz w:val="28"/>
          <w:szCs w:val="28"/>
        </w:rPr>
        <w:t xml:space="preserve"> Assignment 2</w:t>
      </w:r>
    </w:p>
    <w:p w:rsidR="00CD3C69" w:rsidRPr="001A0BCC" w:rsidRDefault="003F082E" w:rsidP="00DC46B5">
      <w:pPr>
        <w:jc w:val="center"/>
        <w:rPr>
          <w:rFonts w:cs="Arial"/>
          <w:b/>
          <w:sz w:val="28"/>
          <w:szCs w:val="28"/>
        </w:rPr>
      </w:pPr>
      <w:r w:rsidRPr="001A0BCC">
        <w:rPr>
          <w:rFonts w:cs="Arial"/>
          <w:b/>
          <w:sz w:val="28"/>
          <w:szCs w:val="28"/>
        </w:rPr>
        <w:t>NAME:</w:t>
      </w:r>
      <w:r w:rsidR="005831CC">
        <w:rPr>
          <w:rFonts w:cs="Arial"/>
          <w:b/>
          <w:sz w:val="28"/>
          <w:szCs w:val="28"/>
        </w:rPr>
        <w:t xml:space="preserve">  </w:t>
      </w:r>
      <w:r w:rsidR="00CD3C69" w:rsidRPr="001A0BCC">
        <w:rPr>
          <w:rFonts w:cs="Arial"/>
          <w:b/>
          <w:sz w:val="28"/>
          <w:szCs w:val="28"/>
        </w:rPr>
        <w:t>Richard Howells</w:t>
      </w:r>
    </w:p>
    <w:p w:rsidR="00CD3C69" w:rsidRPr="001A0BCC" w:rsidRDefault="003F082E" w:rsidP="00DC46B5">
      <w:pPr>
        <w:jc w:val="center"/>
        <w:rPr>
          <w:rFonts w:cs="Arial"/>
          <w:b/>
          <w:sz w:val="28"/>
          <w:szCs w:val="28"/>
        </w:rPr>
      </w:pPr>
      <w:r w:rsidRPr="001A0BCC">
        <w:rPr>
          <w:rFonts w:cs="Arial"/>
          <w:b/>
          <w:sz w:val="28"/>
          <w:szCs w:val="28"/>
        </w:rPr>
        <w:t>DATE:</w:t>
      </w:r>
      <w:r w:rsidR="00CD3C69" w:rsidRPr="001A0BCC">
        <w:rPr>
          <w:rFonts w:cs="Arial"/>
          <w:b/>
          <w:sz w:val="28"/>
          <w:szCs w:val="28"/>
        </w:rPr>
        <w:tab/>
      </w:r>
      <w:r w:rsidR="005831CC">
        <w:rPr>
          <w:rFonts w:cs="Arial"/>
          <w:b/>
          <w:sz w:val="28"/>
          <w:szCs w:val="28"/>
        </w:rPr>
        <w:t xml:space="preserve"> </w:t>
      </w:r>
      <w:r w:rsidR="001A0BCC" w:rsidRPr="001A0BCC">
        <w:rPr>
          <w:rFonts w:cs="Arial"/>
          <w:b/>
          <w:sz w:val="28"/>
          <w:szCs w:val="28"/>
        </w:rPr>
        <w:t>1</w:t>
      </w:r>
      <w:r w:rsidR="001A0BCC" w:rsidRPr="001A0BCC">
        <w:rPr>
          <w:rFonts w:cs="Arial"/>
          <w:b/>
          <w:sz w:val="28"/>
          <w:szCs w:val="28"/>
          <w:vertAlign w:val="superscript"/>
        </w:rPr>
        <w:t>st</w:t>
      </w:r>
      <w:r w:rsidR="001A0BCC" w:rsidRPr="001A0BCC">
        <w:rPr>
          <w:rFonts w:cs="Arial"/>
          <w:b/>
          <w:sz w:val="28"/>
          <w:szCs w:val="28"/>
        </w:rPr>
        <w:t xml:space="preserve"> May 2018</w:t>
      </w:r>
    </w:p>
    <w:p w:rsidR="00CD3C69" w:rsidRPr="001A0BCC" w:rsidRDefault="003F082E" w:rsidP="00DC46B5">
      <w:pPr>
        <w:jc w:val="center"/>
        <w:rPr>
          <w:rFonts w:cs="Arial"/>
          <w:b/>
          <w:sz w:val="28"/>
          <w:szCs w:val="28"/>
        </w:rPr>
      </w:pPr>
      <w:r w:rsidRPr="001A0BCC">
        <w:rPr>
          <w:rFonts w:cs="Arial"/>
          <w:b/>
          <w:sz w:val="28"/>
          <w:szCs w:val="28"/>
        </w:rPr>
        <w:t>WORD COUNT:</w:t>
      </w:r>
      <w:r w:rsidR="005831CC">
        <w:rPr>
          <w:rFonts w:cs="Arial"/>
          <w:b/>
          <w:sz w:val="28"/>
          <w:szCs w:val="28"/>
        </w:rPr>
        <w:t xml:space="preserve">  1974</w:t>
      </w:r>
    </w:p>
    <w:p w:rsidR="00CD3C69" w:rsidRPr="001A0BCC" w:rsidRDefault="00CD3C69" w:rsidP="00DC46B5">
      <w:pPr>
        <w:jc w:val="center"/>
        <w:rPr>
          <w:rFonts w:cs="Arial"/>
          <w:b/>
          <w:sz w:val="28"/>
          <w:szCs w:val="28"/>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0D039C" w:rsidRDefault="000D039C" w:rsidP="00CD3C69">
      <w:pPr>
        <w:jc w:val="both"/>
        <w:rPr>
          <w:rFonts w:ascii="Arial" w:hAnsi="Arial" w:cs="Arial"/>
          <w:szCs w:val="22"/>
        </w:rPr>
      </w:pPr>
    </w:p>
    <w:p w:rsidR="00CD3C69" w:rsidRPr="003D4B49" w:rsidRDefault="00CD3C69" w:rsidP="00CD3C69">
      <w:pPr>
        <w:jc w:val="both"/>
        <w:rPr>
          <w:rFonts w:ascii="Arial" w:hAnsi="Arial" w:cs="Arial"/>
          <w:b/>
          <w:szCs w:val="22"/>
        </w:rPr>
      </w:pPr>
      <w:r w:rsidRPr="003D4B49">
        <w:rPr>
          <w:rFonts w:ascii="Arial" w:hAnsi="Arial" w:cs="Arial"/>
          <w:b/>
          <w:szCs w:val="22"/>
        </w:rPr>
        <w:t>Contents</w:t>
      </w:r>
    </w:p>
    <w:p w:rsidR="00CD3C69" w:rsidRPr="003D4B49" w:rsidRDefault="00CD3C69" w:rsidP="00CD3C69">
      <w:pPr>
        <w:pStyle w:val="ListParagraph"/>
        <w:numPr>
          <w:ilvl w:val="0"/>
          <w:numId w:val="1"/>
        </w:numPr>
        <w:jc w:val="both"/>
        <w:rPr>
          <w:rFonts w:ascii="Arial" w:hAnsi="Arial" w:cs="Arial"/>
          <w:szCs w:val="22"/>
        </w:rPr>
      </w:pPr>
      <w:r w:rsidRPr="003D4B49">
        <w:rPr>
          <w:rFonts w:ascii="Arial" w:hAnsi="Arial" w:cs="Arial"/>
          <w:szCs w:val="22"/>
        </w:rPr>
        <w:t>Introduction</w:t>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t>Page</w:t>
      </w:r>
      <w:r w:rsidR="003F082E" w:rsidRPr="003D4B49">
        <w:rPr>
          <w:rFonts w:ascii="Arial" w:hAnsi="Arial" w:cs="Arial"/>
          <w:szCs w:val="22"/>
        </w:rPr>
        <w:tab/>
        <w:t>3</w:t>
      </w:r>
    </w:p>
    <w:p w:rsidR="00CD3C69" w:rsidRPr="003D4B49" w:rsidRDefault="00CD3C69" w:rsidP="00CD3C69">
      <w:pPr>
        <w:pStyle w:val="ListParagraph"/>
        <w:numPr>
          <w:ilvl w:val="0"/>
          <w:numId w:val="1"/>
        </w:numPr>
        <w:jc w:val="both"/>
        <w:rPr>
          <w:rFonts w:ascii="Arial" w:hAnsi="Arial" w:cs="Arial"/>
          <w:szCs w:val="22"/>
        </w:rPr>
      </w:pPr>
      <w:r w:rsidRPr="003D4B49">
        <w:rPr>
          <w:rFonts w:ascii="Arial" w:hAnsi="Arial" w:cs="Arial"/>
          <w:szCs w:val="22"/>
        </w:rPr>
        <w:t>M</w:t>
      </w:r>
      <w:r w:rsidR="00181C14">
        <w:rPr>
          <w:rFonts w:ascii="Arial" w:hAnsi="Arial" w:cs="Arial"/>
          <w:szCs w:val="22"/>
        </w:rPr>
        <w:t>ethodology</w:t>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t>Page</w:t>
      </w:r>
      <w:r w:rsidR="003F082E" w:rsidRPr="003D4B49">
        <w:rPr>
          <w:rFonts w:ascii="Arial" w:hAnsi="Arial" w:cs="Arial"/>
          <w:szCs w:val="22"/>
        </w:rPr>
        <w:tab/>
        <w:t>4</w:t>
      </w:r>
    </w:p>
    <w:p w:rsidR="00CD3C69" w:rsidRPr="003D4B49" w:rsidRDefault="00181C14" w:rsidP="00CD3C69">
      <w:pPr>
        <w:pStyle w:val="ListParagraph"/>
        <w:numPr>
          <w:ilvl w:val="0"/>
          <w:numId w:val="1"/>
        </w:numPr>
        <w:jc w:val="both"/>
        <w:rPr>
          <w:rFonts w:ascii="Arial" w:hAnsi="Arial" w:cs="Arial"/>
          <w:szCs w:val="22"/>
        </w:rPr>
      </w:pPr>
      <w:r>
        <w:rPr>
          <w:rFonts w:ascii="Arial" w:hAnsi="Arial" w:cs="Arial"/>
          <w:szCs w:val="22"/>
        </w:rPr>
        <w:t>Results obtained</w:t>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r>
      <w:r w:rsidR="006A6940" w:rsidRPr="003D4B49">
        <w:rPr>
          <w:rFonts w:ascii="Arial" w:hAnsi="Arial" w:cs="Arial"/>
          <w:szCs w:val="22"/>
        </w:rPr>
        <w:tab/>
        <w:t>Page</w:t>
      </w:r>
      <w:r>
        <w:rPr>
          <w:rFonts w:ascii="Arial" w:hAnsi="Arial" w:cs="Arial"/>
          <w:szCs w:val="22"/>
        </w:rPr>
        <w:tab/>
        <w:t>5</w:t>
      </w:r>
    </w:p>
    <w:p w:rsidR="006A6940" w:rsidRPr="003D4B49" w:rsidRDefault="00181C14" w:rsidP="00CD3C69">
      <w:pPr>
        <w:pStyle w:val="ListParagraph"/>
        <w:numPr>
          <w:ilvl w:val="0"/>
          <w:numId w:val="1"/>
        </w:numPr>
        <w:jc w:val="both"/>
        <w:rPr>
          <w:rFonts w:ascii="Arial" w:hAnsi="Arial" w:cs="Arial"/>
          <w:szCs w:val="22"/>
        </w:rPr>
      </w:pPr>
      <w:r>
        <w:rPr>
          <w:rFonts w:ascii="Arial" w:hAnsi="Arial" w:cs="Arial"/>
          <w:szCs w:val="22"/>
        </w:rPr>
        <w:t>Lighting Zone example</w:t>
      </w:r>
      <w:r w:rsidR="008C3975">
        <w:rPr>
          <w:rFonts w:ascii="Arial" w:hAnsi="Arial" w:cs="Arial"/>
          <w:szCs w:val="22"/>
        </w:rPr>
        <w:t xml:space="preserve">                                              </w:t>
      </w:r>
      <w:r w:rsidR="006A6940" w:rsidRPr="003D4B49">
        <w:rPr>
          <w:rFonts w:ascii="Arial" w:hAnsi="Arial" w:cs="Arial"/>
          <w:szCs w:val="22"/>
        </w:rPr>
        <w:tab/>
      </w:r>
      <w:r w:rsidR="006A6940" w:rsidRPr="003D4B49">
        <w:rPr>
          <w:rFonts w:ascii="Arial" w:hAnsi="Arial" w:cs="Arial"/>
          <w:szCs w:val="22"/>
        </w:rPr>
        <w:tab/>
        <w:t>Page</w:t>
      </w:r>
      <w:r>
        <w:rPr>
          <w:rFonts w:ascii="Arial" w:hAnsi="Arial" w:cs="Arial"/>
          <w:szCs w:val="22"/>
        </w:rPr>
        <w:tab/>
        <w:t>6</w:t>
      </w:r>
    </w:p>
    <w:p w:rsidR="00CD3C69" w:rsidRDefault="006A6940" w:rsidP="00CD3C69">
      <w:pPr>
        <w:pStyle w:val="ListParagraph"/>
        <w:numPr>
          <w:ilvl w:val="0"/>
          <w:numId w:val="1"/>
        </w:numPr>
        <w:jc w:val="both"/>
        <w:rPr>
          <w:rFonts w:ascii="Arial" w:hAnsi="Arial" w:cs="Arial"/>
          <w:szCs w:val="22"/>
        </w:rPr>
      </w:pPr>
      <w:r w:rsidRPr="003D4B49">
        <w:rPr>
          <w:rFonts w:ascii="Arial" w:hAnsi="Arial" w:cs="Arial"/>
          <w:szCs w:val="22"/>
        </w:rPr>
        <w:t>Conclusion</w:t>
      </w:r>
      <w:r w:rsidRPr="003D4B49">
        <w:rPr>
          <w:rFonts w:ascii="Arial" w:hAnsi="Arial" w:cs="Arial"/>
          <w:szCs w:val="22"/>
        </w:rPr>
        <w:tab/>
      </w:r>
      <w:r w:rsidRPr="003D4B49">
        <w:rPr>
          <w:rFonts w:ascii="Arial" w:hAnsi="Arial" w:cs="Arial"/>
          <w:szCs w:val="22"/>
        </w:rPr>
        <w:tab/>
      </w:r>
      <w:r w:rsidRPr="003D4B49">
        <w:rPr>
          <w:rFonts w:ascii="Arial" w:hAnsi="Arial" w:cs="Arial"/>
          <w:szCs w:val="22"/>
        </w:rPr>
        <w:tab/>
      </w:r>
      <w:r w:rsidRPr="003D4B49">
        <w:rPr>
          <w:rFonts w:ascii="Arial" w:hAnsi="Arial" w:cs="Arial"/>
          <w:szCs w:val="22"/>
        </w:rPr>
        <w:tab/>
      </w:r>
      <w:r w:rsidRPr="003D4B49">
        <w:rPr>
          <w:rFonts w:ascii="Arial" w:hAnsi="Arial" w:cs="Arial"/>
          <w:szCs w:val="22"/>
        </w:rPr>
        <w:tab/>
      </w:r>
      <w:r w:rsidRPr="003D4B49">
        <w:rPr>
          <w:rFonts w:ascii="Arial" w:hAnsi="Arial" w:cs="Arial"/>
          <w:szCs w:val="22"/>
        </w:rPr>
        <w:tab/>
      </w:r>
      <w:r w:rsidRPr="003D4B49">
        <w:rPr>
          <w:rFonts w:ascii="Arial" w:hAnsi="Arial" w:cs="Arial"/>
          <w:szCs w:val="22"/>
        </w:rPr>
        <w:tab/>
        <w:t>Page</w:t>
      </w:r>
      <w:r w:rsidR="00181C14">
        <w:rPr>
          <w:rFonts w:ascii="Arial" w:hAnsi="Arial" w:cs="Arial"/>
          <w:szCs w:val="22"/>
        </w:rPr>
        <w:tab/>
        <w:t>7</w:t>
      </w:r>
    </w:p>
    <w:p w:rsidR="00181C14" w:rsidRDefault="00C662E3" w:rsidP="00CD3C69">
      <w:pPr>
        <w:pStyle w:val="ListParagraph"/>
        <w:numPr>
          <w:ilvl w:val="0"/>
          <w:numId w:val="1"/>
        </w:numPr>
        <w:jc w:val="both"/>
        <w:rPr>
          <w:rFonts w:ascii="Arial" w:hAnsi="Arial" w:cs="Arial"/>
          <w:szCs w:val="22"/>
        </w:rPr>
      </w:pPr>
      <w:r>
        <w:rPr>
          <w:rFonts w:ascii="Arial" w:hAnsi="Arial" w:cs="Arial"/>
          <w:szCs w:val="22"/>
        </w:rPr>
        <w:t xml:space="preserve">References </w:t>
      </w:r>
      <w:r w:rsidR="005831CC">
        <w:rPr>
          <w:rFonts w:ascii="Arial" w:hAnsi="Arial" w:cs="Arial"/>
          <w:szCs w:val="22"/>
        </w:rPr>
        <w:t xml:space="preserve">                                                                           Page    8</w:t>
      </w:r>
    </w:p>
    <w:p w:rsidR="00C662E3" w:rsidRDefault="005831CC" w:rsidP="00CD3C69">
      <w:pPr>
        <w:pStyle w:val="ListParagraph"/>
        <w:numPr>
          <w:ilvl w:val="0"/>
          <w:numId w:val="1"/>
        </w:numPr>
        <w:jc w:val="both"/>
        <w:rPr>
          <w:rFonts w:ascii="Arial" w:hAnsi="Arial" w:cs="Arial"/>
          <w:szCs w:val="22"/>
        </w:rPr>
      </w:pPr>
      <w:r>
        <w:rPr>
          <w:rFonts w:ascii="Arial" w:hAnsi="Arial" w:cs="Arial"/>
          <w:szCs w:val="22"/>
        </w:rPr>
        <w:t>Bibliography                                                                           Page    9</w:t>
      </w:r>
    </w:p>
    <w:p w:rsidR="005831CC" w:rsidRPr="003D4B49" w:rsidRDefault="005831CC" w:rsidP="00CD3C69">
      <w:pPr>
        <w:pStyle w:val="ListParagraph"/>
        <w:numPr>
          <w:ilvl w:val="0"/>
          <w:numId w:val="1"/>
        </w:numPr>
        <w:jc w:val="both"/>
        <w:rPr>
          <w:rFonts w:ascii="Arial" w:hAnsi="Arial" w:cs="Arial"/>
          <w:szCs w:val="22"/>
        </w:rPr>
      </w:pPr>
      <w:r>
        <w:rPr>
          <w:rFonts w:ascii="Arial" w:hAnsi="Arial" w:cs="Arial"/>
          <w:szCs w:val="22"/>
        </w:rPr>
        <w:t>Appendix                                                                                Page   10</w:t>
      </w:r>
    </w:p>
    <w:p w:rsidR="00CD3C69" w:rsidRPr="003D4B49" w:rsidRDefault="00CD3C69" w:rsidP="00CD3C69">
      <w:pPr>
        <w:pStyle w:val="ListParagraph"/>
        <w:jc w:val="both"/>
        <w:rPr>
          <w:rFonts w:ascii="Arial" w:hAnsi="Arial" w:cs="Arial"/>
          <w:szCs w:val="22"/>
        </w:rPr>
      </w:pPr>
    </w:p>
    <w:p w:rsidR="00CD3C69" w:rsidRPr="003D4B49" w:rsidRDefault="00CD3C69" w:rsidP="00CD3C69">
      <w:pPr>
        <w:pStyle w:val="ListParagraph"/>
        <w:jc w:val="both"/>
        <w:rPr>
          <w:rFonts w:ascii="Arial" w:hAnsi="Arial" w:cs="Arial"/>
          <w:szCs w:val="22"/>
        </w:rPr>
      </w:pPr>
    </w:p>
    <w:p w:rsidR="00CD3C69" w:rsidRPr="003D4B49" w:rsidRDefault="00CD3C69" w:rsidP="00CD3C69">
      <w:pPr>
        <w:pStyle w:val="ListParagraph"/>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Pr="003D4B49" w:rsidRDefault="00CD3C69" w:rsidP="00CD3C69">
      <w:pPr>
        <w:jc w:val="both"/>
        <w:rPr>
          <w:rFonts w:ascii="Arial" w:hAnsi="Arial" w:cs="Arial"/>
          <w:szCs w:val="22"/>
        </w:rPr>
      </w:pPr>
    </w:p>
    <w:p w:rsidR="00CD3C69" w:rsidRDefault="00CD3C69" w:rsidP="00CD3C69">
      <w:pPr>
        <w:jc w:val="both"/>
        <w:rPr>
          <w:rFonts w:ascii="Arial" w:hAnsi="Arial" w:cs="Arial"/>
          <w:szCs w:val="22"/>
        </w:rPr>
      </w:pPr>
    </w:p>
    <w:p w:rsidR="003D4B49" w:rsidRPr="003D4B49" w:rsidRDefault="003D4B49" w:rsidP="00CD3C69">
      <w:pPr>
        <w:jc w:val="both"/>
        <w:rPr>
          <w:rFonts w:ascii="Arial" w:hAnsi="Arial" w:cs="Arial"/>
          <w:szCs w:val="22"/>
        </w:rPr>
      </w:pPr>
    </w:p>
    <w:p w:rsidR="00CD3C69" w:rsidRPr="00181C14" w:rsidRDefault="00CD3C69" w:rsidP="00181C14">
      <w:pPr>
        <w:pStyle w:val="ListParagraph"/>
        <w:numPr>
          <w:ilvl w:val="0"/>
          <w:numId w:val="7"/>
        </w:numPr>
        <w:jc w:val="both"/>
        <w:rPr>
          <w:rFonts w:ascii="Arial" w:hAnsi="Arial" w:cs="Arial"/>
          <w:b/>
          <w:szCs w:val="22"/>
        </w:rPr>
      </w:pPr>
      <w:r w:rsidRPr="00181C14">
        <w:rPr>
          <w:rFonts w:ascii="Arial" w:hAnsi="Arial" w:cs="Arial"/>
          <w:b/>
          <w:szCs w:val="22"/>
        </w:rPr>
        <w:lastRenderedPageBreak/>
        <w:t>Introduction</w:t>
      </w:r>
    </w:p>
    <w:p w:rsidR="001A0BCC" w:rsidRDefault="001A0BCC" w:rsidP="00CD3C69">
      <w:pPr>
        <w:jc w:val="both"/>
        <w:rPr>
          <w:rFonts w:ascii="Arial" w:hAnsi="Arial" w:cs="Arial"/>
          <w:szCs w:val="22"/>
        </w:rPr>
      </w:pPr>
      <w:r w:rsidRPr="00F26C27">
        <w:rPr>
          <w:rFonts w:ascii="Arial" w:hAnsi="Arial" w:cs="Arial"/>
          <w:szCs w:val="22"/>
        </w:rPr>
        <w:t xml:space="preserve">The </w:t>
      </w:r>
      <w:r w:rsidR="00F26C27" w:rsidRPr="00F26C27">
        <w:rPr>
          <w:rFonts w:ascii="Arial" w:hAnsi="Arial" w:cs="Arial"/>
          <w:szCs w:val="22"/>
        </w:rPr>
        <w:t>University</w:t>
      </w:r>
      <w:r w:rsidRPr="00F26C27">
        <w:rPr>
          <w:rFonts w:ascii="Arial" w:hAnsi="Arial" w:cs="Arial"/>
          <w:szCs w:val="22"/>
        </w:rPr>
        <w:t xml:space="preserve"> of Wales Trinity Saint David is in the process of constructing new buildings with in its campuses. At the moment, this university is going to build two new buildings in the SA1 Waterfront </w:t>
      </w:r>
      <w:r w:rsidR="00F26C27" w:rsidRPr="00F26C27">
        <w:rPr>
          <w:rFonts w:ascii="Arial" w:hAnsi="Arial" w:cs="Arial"/>
          <w:szCs w:val="22"/>
        </w:rPr>
        <w:t xml:space="preserve">Development: the new Face building and the new Library. </w:t>
      </w:r>
    </w:p>
    <w:p w:rsidR="009B1A2A" w:rsidRPr="00F26C27" w:rsidRDefault="009B1A2A" w:rsidP="00CD3C69">
      <w:pPr>
        <w:jc w:val="both"/>
        <w:rPr>
          <w:rFonts w:ascii="Arial" w:hAnsi="Arial" w:cs="Arial"/>
          <w:szCs w:val="22"/>
        </w:rPr>
      </w:pPr>
      <w:r>
        <w:rPr>
          <w:rFonts w:ascii="Arial" w:hAnsi="Arial" w:cs="Arial"/>
          <w:szCs w:val="22"/>
        </w:rPr>
        <w:t xml:space="preserve">To ensure compliance with best practice and planning regulations, Kier Group intends that the design, construction and commissioning of the Library and FACE buildings be as environmentally sustainable as is practically possible. Kier has elected </w:t>
      </w:r>
      <w:proofErr w:type="spellStart"/>
      <w:r>
        <w:rPr>
          <w:rFonts w:ascii="Arial" w:hAnsi="Arial" w:cs="Arial"/>
          <w:szCs w:val="22"/>
        </w:rPr>
        <w:t>Melin</w:t>
      </w:r>
      <w:proofErr w:type="spellEnd"/>
      <w:r>
        <w:rPr>
          <w:rFonts w:ascii="Arial" w:hAnsi="Arial" w:cs="Arial"/>
          <w:szCs w:val="22"/>
        </w:rPr>
        <w:t xml:space="preserve"> Consultants Ltd to implement the Buildings Research Establishment’s (BRE) assessment method – BREEAM – to guide the design and to provide a quantitative assessment of the finished building’s environmental sustainability.</w:t>
      </w:r>
    </w:p>
    <w:p w:rsidR="00F26C27" w:rsidRPr="00F26C27" w:rsidRDefault="00F26C27" w:rsidP="00CD3C69">
      <w:pPr>
        <w:jc w:val="both"/>
        <w:rPr>
          <w:rFonts w:ascii="Arial" w:hAnsi="Arial" w:cs="Arial"/>
          <w:szCs w:val="22"/>
        </w:rPr>
      </w:pPr>
      <w:r w:rsidRPr="00F26C27">
        <w:rPr>
          <w:rFonts w:ascii="Arial" w:hAnsi="Arial" w:cs="Arial"/>
          <w:szCs w:val="22"/>
        </w:rPr>
        <w:t xml:space="preserve">The objective </w:t>
      </w:r>
      <w:r w:rsidR="009B1A2A">
        <w:rPr>
          <w:rFonts w:ascii="Arial" w:hAnsi="Arial" w:cs="Arial"/>
          <w:szCs w:val="22"/>
        </w:rPr>
        <w:t xml:space="preserve">of this assignment </w:t>
      </w:r>
      <w:r w:rsidRPr="00F26C27">
        <w:rPr>
          <w:rFonts w:ascii="Arial" w:hAnsi="Arial" w:cs="Arial"/>
          <w:szCs w:val="22"/>
        </w:rPr>
        <w:t xml:space="preserve">is to carry out a BREEAM Health and Wellbeing assessment for the new Library which will form a collaboration with </w:t>
      </w:r>
      <w:proofErr w:type="spellStart"/>
      <w:r w:rsidRPr="00F26C27">
        <w:rPr>
          <w:rFonts w:ascii="Arial" w:hAnsi="Arial" w:cs="Arial"/>
          <w:szCs w:val="22"/>
        </w:rPr>
        <w:t>Melin</w:t>
      </w:r>
      <w:proofErr w:type="spellEnd"/>
      <w:r w:rsidRPr="00F26C27">
        <w:rPr>
          <w:rFonts w:ascii="Arial" w:hAnsi="Arial" w:cs="Arial"/>
          <w:szCs w:val="22"/>
        </w:rPr>
        <w:t xml:space="preserve"> Consultants Ltd and Kier Group.</w:t>
      </w: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A0351B" w:rsidRDefault="00A0351B" w:rsidP="00CD3C69">
      <w:pPr>
        <w:jc w:val="both"/>
        <w:rPr>
          <w:rFonts w:ascii="Arial" w:hAnsi="Arial" w:cs="Arial"/>
          <w:b/>
          <w:szCs w:val="22"/>
        </w:rPr>
      </w:pPr>
    </w:p>
    <w:p w:rsidR="0045717D" w:rsidRDefault="0045717D" w:rsidP="00CD3C69">
      <w:pPr>
        <w:jc w:val="both"/>
        <w:rPr>
          <w:rFonts w:ascii="Arial" w:hAnsi="Arial" w:cs="Arial"/>
          <w:b/>
          <w:szCs w:val="22"/>
        </w:rPr>
      </w:pPr>
    </w:p>
    <w:p w:rsidR="002C73D4" w:rsidRDefault="002C73D4" w:rsidP="00CD3C69">
      <w:pPr>
        <w:jc w:val="both"/>
        <w:rPr>
          <w:rFonts w:ascii="Arial" w:hAnsi="Arial" w:cs="Arial"/>
          <w:b/>
          <w:szCs w:val="22"/>
        </w:rPr>
      </w:pPr>
    </w:p>
    <w:p w:rsidR="005831CC" w:rsidRDefault="005831CC" w:rsidP="00CD3C69">
      <w:pPr>
        <w:jc w:val="both"/>
        <w:rPr>
          <w:rFonts w:ascii="Arial" w:hAnsi="Arial" w:cs="Arial"/>
          <w:b/>
          <w:szCs w:val="22"/>
        </w:rPr>
      </w:pPr>
    </w:p>
    <w:p w:rsidR="00F26C27" w:rsidRPr="00181C14" w:rsidRDefault="00B46698" w:rsidP="00181C14">
      <w:pPr>
        <w:pStyle w:val="ListParagraph"/>
        <w:numPr>
          <w:ilvl w:val="0"/>
          <w:numId w:val="7"/>
        </w:numPr>
        <w:jc w:val="both"/>
        <w:rPr>
          <w:rFonts w:ascii="Arial" w:hAnsi="Arial" w:cs="Arial"/>
          <w:b/>
          <w:szCs w:val="22"/>
        </w:rPr>
      </w:pPr>
      <w:r w:rsidRPr="00181C14">
        <w:rPr>
          <w:rFonts w:ascii="Arial" w:hAnsi="Arial" w:cs="Arial"/>
          <w:b/>
          <w:szCs w:val="22"/>
        </w:rPr>
        <w:lastRenderedPageBreak/>
        <w:t>Me</w:t>
      </w:r>
      <w:r w:rsidR="00E72300" w:rsidRPr="00181C14">
        <w:rPr>
          <w:rFonts w:ascii="Arial" w:hAnsi="Arial" w:cs="Arial"/>
          <w:b/>
          <w:szCs w:val="22"/>
        </w:rPr>
        <w:t>tho</w:t>
      </w:r>
      <w:r w:rsidRPr="00181C14">
        <w:rPr>
          <w:rFonts w:ascii="Arial" w:hAnsi="Arial" w:cs="Arial"/>
          <w:b/>
          <w:szCs w:val="22"/>
        </w:rPr>
        <w:t>do</w:t>
      </w:r>
      <w:r w:rsidR="00E72300" w:rsidRPr="00181C14">
        <w:rPr>
          <w:rFonts w:ascii="Arial" w:hAnsi="Arial" w:cs="Arial"/>
          <w:b/>
          <w:szCs w:val="22"/>
        </w:rPr>
        <w:t>logy</w:t>
      </w:r>
    </w:p>
    <w:p w:rsidR="006F3C77" w:rsidRDefault="00A11EA8" w:rsidP="00CD3C69">
      <w:pPr>
        <w:jc w:val="both"/>
        <w:rPr>
          <w:rFonts w:ascii="Arial" w:hAnsi="Arial" w:cs="Arial"/>
          <w:szCs w:val="22"/>
        </w:rPr>
      </w:pPr>
      <w:r>
        <w:rPr>
          <w:rFonts w:ascii="Arial" w:hAnsi="Arial" w:cs="Arial"/>
          <w:szCs w:val="22"/>
        </w:rPr>
        <w:t>“</w:t>
      </w:r>
      <w:r w:rsidR="006F3C77">
        <w:rPr>
          <w:rFonts w:ascii="Arial" w:hAnsi="Arial" w:cs="Arial"/>
          <w:szCs w:val="22"/>
        </w:rPr>
        <w:t xml:space="preserve">The Health and Wellbeing category encourages, health and safety of building occupants, visitors and other within the vicinity, issues in this section aim to enhance the quality of  life in buildings by recognising those that encourage a healthy and safe </w:t>
      </w:r>
      <w:r>
        <w:rPr>
          <w:rFonts w:ascii="Arial" w:hAnsi="Arial" w:cs="Arial"/>
          <w:szCs w:val="22"/>
        </w:rPr>
        <w:t>internal</w:t>
      </w:r>
      <w:r w:rsidR="006F3C77">
        <w:rPr>
          <w:rFonts w:ascii="Arial" w:hAnsi="Arial" w:cs="Arial"/>
          <w:szCs w:val="22"/>
        </w:rPr>
        <w:t xml:space="preserve"> and external environment for occupant</w:t>
      </w:r>
      <w:r>
        <w:rPr>
          <w:rFonts w:ascii="Arial" w:hAnsi="Arial" w:cs="Arial"/>
          <w:szCs w:val="22"/>
        </w:rPr>
        <w:t>s”</w:t>
      </w:r>
      <w:sdt>
        <w:sdtPr>
          <w:rPr>
            <w:rFonts w:ascii="Arial" w:hAnsi="Arial" w:cs="Arial"/>
            <w:szCs w:val="22"/>
          </w:rPr>
          <w:id w:val="-521011109"/>
          <w:citation/>
        </w:sdtPr>
        <w:sdtEndPr/>
        <w:sdtContent>
          <w:r w:rsidR="006F3C77">
            <w:rPr>
              <w:rFonts w:ascii="Arial" w:hAnsi="Arial" w:cs="Arial"/>
              <w:szCs w:val="22"/>
            </w:rPr>
            <w:fldChar w:fldCharType="begin"/>
          </w:r>
          <w:r w:rsidR="00C662E3">
            <w:rPr>
              <w:rFonts w:ascii="Arial" w:hAnsi="Arial" w:cs="Arial"/>
              <w:szCs w:val="22"/>
            </w:rPr>
            <w:instrText xml:space="preserve">CITATION Ltd18 \l 2057 </w:instrText>
          </w:r>
          <w:r w:rsidR="006F3C77">
            <w:rPr>
              <w:rFonts w:ascii="Arial" w:hAnsi="Arial" w:cs="Arial"/>
              <w:szCs w:val="22"/>
            </w:rPr>
            <w:fldChar w:fldCharType="separate"/>
          </w:r>
          <w:r w:rsidR="00C662E3">
            <w:rPr>
              <w:rFonts w:ascii="Arial" w:hAnsi="Arial" w:cs="Arial"/>
              <w:noProof/>
              <w:szCs w:val="22"/>
            </w:rPr>
            <w:t xml:space="preserve"> </w:t>
          </w:r>
          <w:r w:rsidR="00C662E3" w:rsidRPr="00C662E3">
            <w:rPr>
              <w:rFonts w:ascii="Arial" w:hAnsi="Arial" w:cs="Arial"/>
              <w:noProof/>
              <w:szCs w:val="22"/>
            </w:rPr>
            <w:t>(manual &amp; 23/08/2016, 2018)</w:t>
          </w:r>
          <w:r w:rsidR="006F3C77">
            <w:rPr>
              <w:rFonts w:ascii="Arial" w:hAnsi="Arial" w:cs="Arial"/>
              <w:szCs w:val="22"/>
            </w:rPr>
            <w:fldChar w:fldCharType="end"/>
          </w:r>
        </w:sdtContent>
      </w:sdt>
    </w:p>
    <w:p w:rsidR="00CE58B0" w:rsidRPr="00CE58B0" w:rsidRDefault="009327C3" w:rsidP="00CD3C69">
      <w:pPr>
        <w:jc w:val="both"/>
        <w:rPr>
          <w:rFonts w:ascii="Arial" w:hAnsi="Arial" w:cs="Arial"/>
          <w:szCs w:val="22"/>
        </w:rPr>
      </w:pPr>
      <w:r>
        <w:rPr>
          <w:rFonts w:ascii="Arial" w:hAnsi="Arial" w:cs="Arial"/>
          <w:szCs w:val="22"/>
        </w:rPr>
        <w:t>The library will be classed as fully fitted with weightings of 15%</w:t>
      </w:r>
      <w:r w:rsidR="00E72300">
        <w:rPr>
          <w:rFonts w:ascii="Arial" w:hAnsi="Arial" w:cs="Arial"/>
          <w:szCs w:val="22"/>
        </w:rPr>
        <w:t xml:space="preserve"> due to the building </w:t>
      </w:r>
      <w:r w:rsidR="00CE58B0">
        <w:rPr>
          <w:rFonts w:ascii="Arial" w:hAnsi="Arial" w:cs="Arial"/>
          <w:szCs w:val="22"/>
        </w:rPr>
        <w:t>being completely built with</w:t>
      </w:r>
      <w:r w:rsidR="00CE58B0" w:rsidRPr="00712790">
        <w:rPr>
          <w:rFonts w:ascii="Arial" w:hAnsi="Arial" w:cs="Arial"/>
          <w:color w:val="000000" w:themeColor="text1"/>
          <w:szCs w:val="22"/>
        </w:rPr>
        <w:t xml:space="preserve"> services</w:t>
      </w:r>
      <w:r w:rsidR="002C4660">
        <w:rPr>
          <w:rFonts w:ascii="Arial" w:hAnsi="Arial" w:cs="Arial"/>
          <w:color w:val="FF0000"/>
          <w:szCs w:val="22"/>
        </w:rPr>
        <w:t xml:space="preserve"> </w:t>
      </w:r>
      <w:r w:rsidR="002C4660" w:rsidRPr="002C4660">
        <w:rPr>
          <w:rFonts w:ascii="Arial" w:hAnsi="Arial" w:cs="Arial"/>
          <w:color w:val="000000" w:themeColor="text1"/>
          <w:szCs w:val="22"/>
        </w:rPr>
        <w:t>installed</w:t>
      </w:r>
      <w:r w:rsidR="00CE58B0">
        <w:rPr>
          <w:rFonts w:ascii="Arial" w:hAnsi="Arial" w:cs="Arial"/>
          <w:color w:val="FF0000"/>
          <w:szCs w:val="22"/>
        </w:rPr>
        <w:t xml:space="preserve">. </w:t>
      </w:r>
      <w:r w:rsidR="00CE58B0" w:rsidRPr="00CE58B0">
        <w:rPr>
          <w:rFonts w:ascii="Arial" w:hAnsi="Arial" w:cs="Arial"/>
          <w:szCs w:val="22"/>
        </w:rPr>
        <w:t xml:space="preserve">There are 6 areas that are assessed under Health and Wellbeing </w:t>
      </w:r>
    </w:p>
    <w:p w:rsidR="00CE58B0" w:rsidRDefault="00CE58B0" w:rsidP="00CD3C69">
      <w:pPr>
        <w:jc w:val="both"/>
        <w:rPr>
          <w:rFonts w:ascii="Arial" w:hAnsi="Arial" w:cs="Arial"/>
          <w:szCs w:val="22"/>
        </w:rPr>
      </w:pPr>
      <w:r w:rsidRPr="00FD18AA">
        <w:rPr>
          <w:rFonts w:ascii="Arial" w:hAnsi="Arial" w:cs="Arial"/>
          <w:b/>
          <w:szCs w:val="22"/>
        </w:rPr>
        <w:t xml:space="preserve">Hea 01 </w:t>
      </w:r>
      <w:r w:rsidR="0045717D">
        <w:rPr>
          <w:rFonts w:ascii="Arial" w:hAnsi="Arial" w:cs="Arial"/>
          <w:szCs w:val="22"/>
        </w:rPr>
        <w:t>Visual Comfort with a possible 5</w:t>
      </w:r>
      <w:r>
        <w:rPr>
          <w:rFonts w:ascii="Arial" w:hAnsi="Arial" w:cs="Arial"/>
          <w:szCs w:val="22"/>
        </w:rPr>
        <w:t xml:space="preserve"> credits and looks at potential methods of </w:t>
      </w:r>
      <w:r w:rsidR="00A11EA8">
        <w:rPr>
          <w:rFonts w:ascii="Arial" w:hAnsi="Arial" w:cs="Arial"/>
          <w:szCs w:val="22"/>
        </w:rPr>
        <w:t>disabling</w:t>
      </w:r>
      <w:r>
        <w:rPr>
          <w:rFonts w:ascii="Arial" w:hAnsi="Arial" w:cs="Arial"/>
          <w:szCs w:val="22"/>
        </w:rPr>
        <w:t xml:space="preserve"> glare from the relevant buildings, good source of daylight levels, floor space enables an adequate view to the </w:t>
      </w:r>
      <w:r w:rsidR="00A11EA8">
        <w:rPr>
          <w:rFonts w:ascii="Arial" w:hAnsi="Arial" w:cs="Arial"/>
          <w:szCs w:val="22"/>
        </w:rPr>
        <w:t>outside, flicker</w:t>
      </w:r>
      <w:r>
        <w:rPr>
          <w:rFonts w:ascii="Arial" w:hAnsi="Arial" w:cs="Arial"/>
          <w:szCs w:val="22"/>
        </w:rPr>
        <w:t xml:space="preserve"> avoidance of internal and external lighting with correct LUX levels, internal lighting is zoned to allow for occupant control.</w:t>
      </w:r>
    </w:p>
    <w:p w:rsidR="00A0351B" w:rsidRDefault="002C4660" w:rsidP="00A0351B">
      <w:pPr>
        <w:jc w:val="both"/>
        <w:rPr>
          <w:rFonts w:ascii="Arial" w:hAnsi="Arial" w:cs="Arial"/>
          <w:szCs w:val="22"/>
        </w:rPr>
      </w:pPr>
      <w:r>
        <w:rPr>
          <w:rFonts w:ascii="Arial" w:hAnsi="Arial" w:cs="Arial"/>
          <w:szCs w:val="22"/>
        </w:rPr>
        <w:t>To achieve maximum credits in this area</w:t>
      </w:r>
      <w:r w:rsidR="007A530D">
        <w:rPr>
          <w:rFonts w:ascii="Arial" w:hAnsi="Arial" w:cs="Arial"/>
          <w:szCs w:val="22"/>
        </w:rPr>
        <w:t xml:space="preserve"> there needs to be consideration on the position of the building to reduce glare and solar gain but to assist you can install eaves and blinds to </w:t>
      </w:r>
      <w:r w:rsidR="00F97AEF">
        <w:rPr>
          <w:rFonts w:ascii="Arial" w:hAnsi="Arial" w:cs="Arial"/>
          <w:szCs w:val="22"/>
        </w:rPr>
        <w:t xml:space="preserve">provide shading from high level and low level sun. </w:t>
      </w:r>
      <w:r w:rsidR="007A530D">
        <w:rPr>
          <w:rFonts w:ascii="Arial" w:hAnsi="Arial" w:cs="Arial"/>
          <w:szCs w:val="22"/>
        </w:rPr>
        <w:t xml:space="preserve">Internal lighting can be controlled </w:t>
      </w:r>
      <w:r w:rsidR="00A0351B">
        <w:rPr>
          <w:rFonts w:ascii="Arial" w:hAnsi="Arial" w:cs="Arial"/>
          <w:szCs w:val="22"/>
        </w:rPr>
        <w:t xml:space="preserve">in zones </w:t>
      </w:r>
      <w:r w:rsidR="007A530D">
        <w:rPr>
          <w:rFonts w:ascii="Arial" w:hAnsi="Arial" w:cs="Arial"/>
          <w:szCs w:val="22"/>
        </w:rPr>
        <w:t>by using presence detection or absence detection sensors throughout the building</w:t>
      </w:r>
      <w:r w:rsidR="00A0351B">
        <w:rPr>
          <w:rFonts w:ascii="Arial" w:hAnsi="Arial" w:cs="Arial"/>
          <w:szCs w:val="22"/>
        </w:rPr>
        <w:t xml:space="preserve"> which could also have an automatic daylight compensation switch, thus removing the need for manual switches to ensure</w:t>
      </w:r>
      <w:r w:rsidR="00A0351B" w:rsidRPr="00A0351B">
        <w:rPr>
          <w:rFonts w:ascii="Arial" w:hAnsi="Arial" w:cs="Arial"/>
          <w:szCs w:val="22"/>
        </w:rPr>
        <w:t xml:space="preserve"> </w:t>
      </w:r>
      <w:r w:rsidR="00A0351B">
        <w:rPr>
          <w:rFonts w:ascii="Arial" w:hAnsi="Arial" w:cs="Arial"/>
          <w:szCs w:val="22"/>
        </w:rPr>
        <w:t>lights are</w:t>
      </w:r>
      <w:r w:rsidR="00A0351B">
        <w:rPr>
          <w:rFonts w:ascii="Arial" w:hAnsi="Arial" w:cs="Arial"/>
          <w:szCs w:val="22"/>
        </w:rPr>
        <w:t xml:space="preserve"> not</w:t>
      </w:r>
      <w:r w:rsidR="00A0351B">
        <w:rPr>
          <w:rFonts w:ascii="Arial" w:hAnsi="Arial" w:cs="Arial"/>
          <w:szCs w:val="22"/>
        </w:rPr>
        <w:t xml:space="preserve"> left on to save energy.</w:t>
      </w:r>
      <w:r w:rsidR="0045717D">
        <w:rPr>
          <w:rFonts w:ascii="Arial" w:hAnsi="Arial" w:cs="Arial"/>
          <w:szCs w:val="22"/>
        </w:rPr>
        <w:t xml:space="preserve"> </w:t>
      </w:r>
    </w:p>
    <w:p w:rsidR="0045717D" w:rsidRDefault="0045717D" w:rsidP="00A0351B">
      <w:pPr>
        <w:jc w:val="both"/>
        <w:rPr>
          <w:rFonts w:ascii="Arial" w:hAnsi="Arial" w:cs="Arial"/>
          <w:szCs w:val="22"/>
        </w:rPr>
      </w:pPr>
      <w:r>
        <w:rPr>
          <w:rFonts w:ascii="Arial" w:hAnsi="Arial" w:cs="Arial"/>
          <w:szCs w:val="22"/>
        </w:rPr>
        <w:t>Measurements would need to be taken to ensure correct distance from seating areas to windows any the height to ensure adequate view out.</w:t>
      </w:r>
      <w:sdt>
        <w:sdtPr>
          <w:rPr>
            <w:rFonts w:ascii="Arial" w:hAnsi="Arial" w:cs="Arial"/>
            <w:szCs w:val="22"/>
          </w:rPr>
          <w:id w:val="118265576"/>
          <w:citation/>
        </w:sdtPr>
        <w:sdtContent>
          <w:r w:rsidR="00C662E3">
            <w:rPr>
              <w:rFonts w:ascii="Arial" w:hAnsi="Arial" w:cs="Arial"/>
              <w:szCs w:val="22"/>
            </w:rPr>
            <w:fldChar w:fldCharType="begin"/>
          </w:r>
          <w:r w:rsidR="00C662E3">
            <w:rPr>
              <w:rFonts w:ascii="Arial" w:hAnsi="Arial" w:cs="Arial"/>
              <w:szCs w:val="22"/>
            </w:rPr>
            <w:instrText xml:space="preserve"> CITATION Ltd18 \l 2057 </w:instrText>
          </w:r>
          <w:r w:rsidR="00C662E3">
            <w:rPr>
              <w:rFonts w:ascii="Arial" w:hAnsi="Arial" w:cs="Arial"/>
              <w:szCs w:val="22"/>
            </w:rPr>
            <w:fldChar w:fldCharType="separate"/>
          </w:r>
          <w:r w:rsidR="00C662E3">
            <w:rPr>
              <w:rFonts w:ascii="Arial" w:hAnsi="Arial" w:cs="Arial"/>
              <w:noProof/>
              <w:szCs w:val="22"/>
            </w:rPr>
            <w:t xml:space="preserve"> </w:t>
          </w:r>
          <w:r w:rsidR="00C662E3" w:rsidRPr="00C662E3">
            <w:rPr>
              <w:rFonts w:ascii="Arial" w:hAnsi="Arial" w:cs="Arial"/>
              <w:noProof/>
              <w:szCs w:val="22"/>
            </w:rPr>
            <w:t>(manual &amp; 23/08/2016, 2018)</w:t>
          </w:r>
          <w:r w:rsidR="00C662E3">
            <w:rPr>
              <w:rFonts w:ascii="Arial" w:hAnsi="Arial" w:cs="Arial"/>
              <w:szCs w:val="22"/>
            </w:rPr>
            <w:fldChar w:fldCharType="end"/>
          </w:r>
        </w:sdtContent>
      </w:sdt>
    </w:p>
    <w:p w:rsidR="00CE58B0" w:rsidRDefault="00CE58B0" w:rsidP="00CD3C69">
      <w:pPr>
        <w:jc w:val="both"/>
        <w:rPr>
          <w:rFonts w:ascii="Arial" w:hAnsi="Arial" w:cs="Arial"/>
          <w:szCs w:val="22"/>
        </w:rPr>
      </w:pPr>
      <w:r w:rsidRPr="00B30B67">
        <w:rPr>
          <w:rFonts w:ascii="Arial" w:hAnsi="Arial" w:cs="Arial"/>
          <w:b/>
          <w:szCs w:val="22"/>
        </w:rPr>
        <w:t>Hea 02</w:t>
      </w:r>
      <w:r>
        <w:rPr>
          <w:rFonts w:ascii="Arial" w:hAnsi="Arial" w:cs="Arial"/>
          <w:szCs w:val="22"/>
        </w:rPr>
        <w:t xml:space="preserve"> </w:t>
      </w:r>
      <w:r w:rsidRPr="00333816">
        <w:rPr>
          <w:rFonts w:ascii="Arial" w:hAnsi="Arial" w:cs="Arial"/>
          <w:b/>
          <w:szCs w:val="22"/>
        </w:rPr>
        <w:t>Indoor air quality</w:t>
      </w:r>
      <w:r w:rsidR="0045717D">
        <w:rPr>
          <w:rFonts w:ascii="Arial" w:hAnsi="Arial" w:cs="Arial"/>
          <w:szCs w:val="22"/>
        </w:rPr>
        <w:t xml:space="preserve"> with a possible 3</w:t>
      </w:r>
      <w:r>
        <w:rPr>
          <w:rFonts w:ascii="Arial" w:hAnsi="Arial" w:cs="Arial"/>
          <w:szCs w:val="22"/>
        </w:rPr>
        <w:t xml:space="preserve"> credits and looks </w:t>
      </w:r>
      <w:r w:rsidR="00A11EA8">
        <w:rPr>
          <w:rFonts w:ascii="Arial" w:hAnsi="Arial" w:cs="Arial"/>
          <w:szCs w:val="22"/>
        </w:rPr>
        <w:t>to minimise sources of air pollution and building a ventilation strategy that can be adapted to future building occupant needs and climate scenarios.</w:t>
      </w:r>
    </w:p>
    <w:p w:rsidR="00544D86" w:rsidRDefault="00034C8C" w:rsidP="00CD3C69">
      <w:pPr>
        <w:jc w:val="both"/>
        <w:rPr>
          <w:rFonts w:ascii="Arial" w:hAnsi="Arial" w:cs="Arial"/>
          <w:szCs w:val="22"/>
        </w:rPr>
      </w:pPr>
      <w:r>
        <w:rPr>
          <w:rFonts w:ascii="Arial" w:hAnsi="Arial" w:cs="Arial"/>
          <w:szCs w:val="22"/>
        </w:rPr>
        <w:t>Selecting the correct products for the project would be the best start to look at reducing the VOC’s within the library, by contacting the paint suppliers such as Dulux Trade, it is possible to have specially formulated products that can reduce the embodied carbon by 30% compared to standard paints</w:t>
      </w:r>
    </w:p>
    <w:p w:rsidR="00B30B67" w:rsidRPr="00B30B67" w:rsidRDefault="00D80F50" w:rsidP="00CD3C69">
      <w:pPr>
        <w:jc w:val="both"/>
        <w:rPr>
          <w:rFonts w:ascii="Arial" w:hAnsi="Arial" w:cs="Arial"/>
          <w:color w:val="000000" w:themeColor="text1"/>
          <w:szCs w:val="22"/>
        </w:rPr>
      </w:pPr>
      <w:r w:rsidRPr="00D80F50">
        <w:rPr>
          <w:rFonts w:ascii="Arial" w:hAnsi="Arial" w:cs="Arial"/>
          <w:color w:val="000000" w:themeColor="text1"/>
          <w:szCs w:val="22"/>
        </w:rPr>
        <w:t xml:space="preserve">To reduce noise pollution from the exterior of the library I think that mechanical ventilation that </w:t>
      </w:r>
      <w:r>
        <w:rPr>
          <w:rFonts w:ascii="Arial" w:hAnsi="Arial" w:cs="Arial"/>
          <w:color w:val="000000" w:themeColor="text1"/>
          <w:szCs w:val="22"/>
        </w:rPr>
        <w:t>brings fresh air in to the area would be the best solution</w:t>
      </w:r>
      <w:r w:rsidR="00B30B67">
        <w:rPr>
          <w:rFonts w:ascii="Arial" w:hAnsi="Arial" w:cs="Arial"/>
          <w:color w:val="000000" w:themeColor="text1"/>
          <w:szCs w:val="22"/>
        </w:rPr>
        <w:t xml:space="preserve"> but openable windows for natural ventilation to be used throughout summer months to reduce energy consumption.</w:t>
      </w:r>
    </w:p>
    <w:p w:rsidR="00A11EA8" w:rsidRDefault="00A11EA8" w:rsidP="00CD3C69">
      <w:pPr>
        <w:jc w:val="both"/>
        <w:rPr>
          <w:rFonts w:ascii="Arial" w:hAnsi="Arial" w:cs="Arial"/>
          <w:szCs w:val="22"/>
        </w:rPr>
      </w:pPr>
      <w:r w:rsidRPr="00B30B67">
        <w:rPr>
          <w:rFonts w:ascii="Arial" w:hAnsi="Arial" w:cs="Arial"/>
          <w:b/>
          <w:szCs w:val="22"/>
        </w:rPr>
        <w:t xml:space="preserve">Hea </w:t>
      </w:r>
      <w:r w:rsidRPr="00333816">
        <w:rPr>
          <w:rFonts w:ascii="Arial" w:hAnsi="Arial" w:cs="Arial"/>
          <w:b/>
          <w:szCs w:val="22"/>
        </w:rPr>
        <w:t>04 Thermal comfort</w:t>
      </w:r>
      <w:r>
        <w:rPr>
          <w:rFonts w:ascii="Arial" w:hAnsi="Arial" w:cs="Arial"/>
          <w:szCs w:val="22"/>
        </w:rPr>
        <w:t xml:space="preserve"> with a possible 3 credits and looks at </w:t>
      </w:r>
      <w:r w:rsidR="00EB29C7">
        <w:rPr>
          <w:rFonts w:ascii="Arial" w:hAnsi="Arial" w:cs="Arial"/>
          <w:szCs w:val="22"/>
        </w:rPr>
        <w:t>ensuring the appropriate thermal comfort levels are achieved through design and controls such as</w:t>
      </w:r>
      <w:r w:rsidR="006B77CC">
        <w:rPr>
          <w:rFonts w:ascii="Arial" w:hAnsi="Arial" w:cs="Arial"/>
          <w:szCs w:val="22"/>
        </w:rPr>
        <w:t xml:space="preserve"> building position west facing Façade to reduce solar gain entering the building, set point temperatures on winter heating mechanical systems and possible manual </w:t>
      </w:r>
      <w:r w:rsidR="00EB29C7">
        <w:rPr>
          <w:rFonts w:ascii="Arial" w:hAnsi="Arial" w:cs="Arial"/>
          <w:szCs w:val="22"/>
        </w:rPr>
        <w:t>thermostats</w:t>
      </w:r>
      <w:r w:rsidR="006B77CC">
        <w:rPr>
          <w:rFonts w:ascii="Arial" w:hAnsi="Arial" w:cs="Arial"/>
          <w:szCs w:val="22"/>
        </w:rPr>
        <w:t xml:space="preserve"> on radiators</w:t>
      </w:r>
      <w:r w:rsidR="00EB29C7">
        <w:rPr>
          <w:rFonts w:ascii="Arial" w:hAnsi="Arial" w:cs="Arial"/>
          <w:szCs w:val="22"/>
        </w:rPr>
        <w:t xml:space="preserve"> are used to maintain a thermally comfortable environment for the building users.</w:t>
      </w:r>
      <w:sdt>
        <w:sdtPr>
          <w:rPr>
            <w:rFonts w:ascii="Arial" w:hAnsi="Arial" w:cs="Arial"/>
            <w:szCs w:val="22"/>
          </w:rPr>
          <w:id w:val="-1239483265"/>
          <w:citation/>
        </w:sdtPr>
        <w:sdtContent>
          <w:r w:rsidR="00C662E3">
            <w:rPr>
              <w:rFonts w:ascii="Arial" w:hAnsi="Arial" w:cs="Arial"/>
              <w:szCs w:val="22"/>
            </w:rPr>
            <w:fldChar w:fldCharType="begin"/>
          </w:r>
          <w:r w:rsidR="00C662E3">
            <w:rPr>
              <w:rFonts w:ascii="Arial" w:hAnsi="Arial" w:cs="Arial"/>
              <w:szCs w:val="22"/>
            </w:rPr>
            <w:instrText xml:space="preserve"> CITATION Tro18 \l 2057 </w:instrText>
          </w:r>
          <w:r w:rsidR="00C662E3">
            <w:rPr>
              <w:rFonts w:ascii="Arial" w:hAnsi="Arial" w:cs="Arial"/>
              <w:szCs w:val="22"/>
            </w:rPr>
            <w:fldChar w:fldCharType="separate"/>
          </w:r>
          <w:r w:rsidR="00C662E3">
            <w:rPr>
              <w:rFonts w:ascii="Arial" w:hAnsi="Arial" w:cs="Arial"/>
              <w:noProof/>
              <w:szCs w:val="22"/>
            </w:rPr>
            <w:t xml:space="preserve"> </w:t>
          </w:r>
          <w:r w:rsidR="00C662E3" w:rsidRPr="00C662E3">
            <w:rPr>
              <w:rFonts w:ascii="Arial" w:hAnsi="Arial" w:cs="Arial"/>
              <w:noProof/>
              <w:szCs w:val="22"/>
            </w:rPr>
            <w:t>(Anders, 2018)</w:t>
          </w:r>
          <w:r w:rsidR="00C662E3">
            <w:rPr>
              <w:rFonts w:ascii="Arial" w:hAnsi="Arial" w:cs="Arial"/>
              <w:szCs w:val="22"/>
            </w:rPr>
            <w:fldChar w:fldCharType="end"/>
          </w:r>
        </w:sdtContent>
      </w:sdt>
    </w:p>
    <w:p w:rsidR="00EB29C7" w:rsidRDefault="00EB29C7" w:rsidP="00CD3C69">
      <w:pPr>
        <w:jc w:val="both"/>
        <w:rPr>
          <w:rFonts w:ascii="Arial" w:hAnsi="Arial" w:cs="Arial"/>
          <w:szCs w:val="22"/>
        </w:rPr>
      </w:pPr>
      <w:r w:rsidRPr="00B30B67">
        <w:rPr>
          <w:rFonts w:ascii="Arial" w:hAnsi="Arial" w:cs="Arial"/>
          <w:b/>
          <w:szCs w:val="22"/>
        </w:rPr>
        <w:t xml:space="preserve">Hea </w:t>
      </w:r>
      <w:r w:rsidRPr="00333816">
        <w:rPr>
          <w:rFonts w:ascii="Arial" w:hAnsi="Arial" w:cs="Arial"/>
          <w:b/>
          <w:szCs w:val="22"/>
        </w:rPr>
        <w:t>05 Acoustic performance</w:t>
      </w:r>
      <w:r>
        <w:rPr>
          <w:rFonts w:ascii="Arial" w:hAnsi="Arial" w:cs="Arial"/>
          <w:szCs w:val="22"/>
        </w:rPr>
        <w:t xml:space="preserve"> with </w:t>
      </w:r>
      <w:r w:rsidR="00925795">
        <w:rPr>
          <w:rFonts w:ascii="Arial" w:hAnsi="Arial" w:cs="Arial"/>
          <w:szCs w:val="22"/>
        </w:rPr>
        <w:t>a possible 2</w:t>
      </w:r>
      <w:r>
        <w:rPr>
          <w:rFonts w:ascii="Arial" w:hAnsi="Arial" w:cs="Arial"/>
          <w:szCs w:val="22"/>
        </w:rPr>
        <w:t xml:space="preserve"> credits and looks at ensuring the building meets appropriate acoustic performance standards by testing requirement of sound insulation, indoor ambient noise and reverberation times.</w:t>
      </w:r>
      <w:r w:rsidR="00FD18AA">
        <w:rPr>
          <w:rFonts w:ascii="Arial" w:hAnsi="Arial" w:cs="Arial"/>
          <w:szCs w:val="22"/>
        </w:rPr>
        <w:t xml:space="preserve"> This can be achieved by selecting a grid ceiling with acoustic baffle tiles, install acoustic flexible ductwork, fire rated insulation within partition walls and install solid fire rated doors and frames. </w:t>
      </w:r>
      <w:r w:rsidR="00925795">
        <w:rPr>
          <w:rFonts w:ascii="Arial" w:hAnsi="Arial" w:cs="Arial"/>
          <w:szCs w:val="22"/>
        </w:rPr>
        <w:t>Testing will be required upon building completion before handover. Currently no document for this in Keir spec.</w:t>
      </w:r>
    </w:p>
    <w:p w:rsidR="005831CC" w:rsidRDefault="005831CC" w:rsidP="00CD3C69">
      <w:pPr>
        <w:jc w:val="both"/>
        <w:rPr>
          <w:rFonts w:ascii="Arial" w:hAnsi="Arial" w:cs="Arial"/>
          <w:b/>
          <w:szCs w:val="22"/>
        </w:rPr>
      </w:pPr>
    </w:p>
    <w:p w:rsidR="005831CC" w:rsidRDefault="005831CC" w:rsidP="00CD3C69">
      <w:pPr>
        <w:jc w:val="both"/>
        <w:rPr>
          <w:rFonts w:ascii="Arial" w:hAnsi="Arial" w:cs="Arial"/>
          <w:b/>
          <w:szCs w:val="22"/>
        </w:rPr>
      </w:pPr>
    </w:p>
    <w:p w:rsidR="00EB29C7" w:rsidRDefault="00EB29C7" w:rsidP="00CD3C69">
      <w:pPr>
        <w:jc w:val="both"/>
        <w:rPr>
          <w:rFonts w:ascii="Arial" w:hAnsi="Arial" w:cs="Arial"/>
          <w:szCs w:val="22"/>
        </w:rPr>
      </w:pPr>
      <w:r w:rsidRPr="00B30B67">
        <w:rPr>
          <w:rFonts w:ascii="Arial" w:hAnsi="Arial" w:cs="Arial"/>
          <w:b/>
          <w:szCs w:val="22"/>
        </w:rPr>
        <w:lastRenderedPageBreak/>
        <w:t>Hea 06</w:t>
      </w:r>
      <w:r>
        <w:rPr>
          <w:rFonts w:ascii="Arial" w:hAnsi="Arial" w:cs="Arial"/>
          <w:szCs w:val="22"/>
        </w:rPr>
        <w:t xml:space="preserve"> </w:t>
      </w:r>
      <w:r w:rsidRPr="00333816">
        <w:rPr>
          <w:rFonts w:ascii="Arial" w:hAnsi="Arial" w:cs="Arial"/>
          <w:b/>
          <w:szCs w:val="22"/>
        </w:rPr>
        <w:t>Safe and security</w:t>
      </w:r>
      <w:r w:rsidR="00544D86">
        <w:rPr>
          <w:rFonts w:ascii="Arial" w:hAnsi="Arial" w:cs="Arial"/>
          <w:szCs w:val="22"/>
        </w:rPr>
        <w:t xml:space="preserve"> with a possible 2</w:t>
      </w:r>
      <w:r w:rsidR="00B46698">
        <w:rPr>
          <w:rFonts w:ascii="Arial" w:hAnsi="Arial" w:cs="Arial"/>
          <w:szCs w:val="22"/>
        </w:rPr>
        <w:t xml:space="preserve"> credits and looks at encouraging the provision of effective measures to ensure safe access to and from the building.</w:t>
      </w:r>
      <w:r w:rsidR="00A62160">
        <w:rPr>
          <w:rFonts w:ascii="Arial" w:hAnsi="Arial" w:cs="Arial"/>
          <w:szCs w:val="22"/>
        </w:rPr>
        <w:t xml:space="preserve"> </w:t>
      </w:r>
    </w:p>
    <w:p w:rsidR="00A62160" w:rsidRDefault="00A62160" w:rsidP="00CD3C69">
      <w:pPr>
        <w:jc w:val="both"/>
        <w:rPr>
          <w:rFonts w:ascii="Arial" w:hAnsi="Arial" w:cs="Arial"/>
          <w:szCs w:val="22"/>
        </w:rPr>
      </w:pPr>
      <w:r>
        <w:rPr>
          <w:rFonts w:ascii="Arial" w:hAnsi="Arial" w:cs="Arial"/>
          <w:szCs w:val="22"/>
        </w:rPr>
        <w:t xml:space="preserve">Dedicated cycle/footpaths paths would ensure safe access an egress for users, drop off points, dedicated pedestrian crossings and sign posted well lit areas. </w:t>
      </w:r>
    </w:p>
    <w:p w:rsidR="00A62160" w:rsidRDefault="00A62160" w:rsidP="00CD3C69">
      <w:pPr>
        <w:jc w:val="both"/>
        <w:rPr>
          <w:rFonts w:ascii="Arial" w:hAnsi="Arial" w:cs="Arial"/>
          <w:szCs w:val="22"/>
        </w:rPr>
      </w:pPr>
      <w:r>
        <w:rPr>
          <w:rFonts w:ascii="Arial" w:hAnsi="Arial" w:cs="Arial"/>
          <w:szCs w:val="22"/>
        </w:rPr>
        <w:t xml:space="preserve">The security aspect would need to look suitably qualified security </w:t>
      </w:r>
      <w:r w:rsidR="00F427BB">
        <w:rPr>
          <w:rFonts w:ascii="Arial" w:hAnsi="Arial" w:cs="Arial"/>
          <w:szCs w:val="22"/>
        </w:rPr>
        <w:t>specialists</w:t>
      </w:r>
      <w:r>
        <w:rPr>
          <w:rFonts w:ascii="Arial" w:hAnsi="Arial" w:cs="Arial"/>
          <w:szCs w:val="22"/>
        </w:rPr>
        <w:t xml:space="preserve"> to monitor the site</w:t>
      </w:r>
      <w:r w:rsidR="00F427BB">
        <w:rPr>
          <w:rFonts w:ascii="Arial" w:hAnsi="Arial" w:cs="Arial"/>
          <w:szCs w:val="22"/>
        </w:rPr>
        <w:t>, The SQSS develop recommendations or solutions at the design stage of concept design maps RIBA stage 2 for the design of car parks and public amenity space</w:t>
      </w:r>
      <w:r w:rsidR="00544D86">
        <w:rPr>
          <w:rFonts w:ascii="Arial" w:hAnsi="Arial" w:cs="Arial"/>
          <w:szCs w:val="22"/>
        </w:rPr>
        <w:t>.</w:t>
      </w:r>
    </w:p>
    <w:p w:rsidR="005831CC" w:rsidRDefault="005831CC" w:rsidP="00CD3C69">
      <w:pPr>
        <w:jc w:val="both"/>
        <w:rPr>
          <w:rFonts w:ascii="Arial" w:hAnsi="Arial" w:cs="Arial"/>
          <w:szCs w:val="22"/>
        </w:rPr>
      </w:pPr>
    </w:p>
    <w:p w:rsidR="00B46698" w:rsidRPr="00181C14" w:rsidRDefault="00333816" w:rsidP="00181C14">
      <w:pPr>
        <w:pStyle w:val="ListParagraph"/>
        <w:numPr>
          <w:ilvl w:val="0"/>
          <w:numId w:val="7"/>
        </w:numPr>
        <w:jc w:val="both"/>
        <w:rPr>
          <w:rFonts w:ascii="Arial" w:hAnsi="Arial" w:cs="Arial"/>
          <w:b/>
          <w:szCs w:val="22"/>
        </w:rPr>
      </w:pPr>
      <w:r w:rsidRPr="00181C14">
        <w:rPr>
          <w:rFonts w:ascii="Arial" w:hAnsi="Arial" w:cs="Arial"/>
          <w:b/>
          <w:szCs w:val="22"/>
        </w:rPr>
        <w:t xml:space="preserve">Results obtained </w:t>
      </w:r>
    </w:p>
    <w:p w:rsidR="00D42F0C" w:rsidRPr="00136188" w:rsidRDefault="00B46698" w:rsidP="00CD3C69">
      <w:pPr>
        <w:jc w:val="both"/>
        <w:rPr>
          <w:rFonts w:ascii="Arial" w:hAnsi="Arial" w:cs="Arial"/>
          <w:b/>
          <w:szCs w:val="22"/>
        </w:rPr>
      </w:pPr>
      <w:r w:rsidRPr="00136188">
        <w:rPr>
          <w:rFonts w:ascii="Arial" w:hAnsi="Arial" w:cs="Arial"/>
          <w:b/>
          <w:szCs w:val="22"/>
        </w:rPr>
        <w:t>Hea 01</w:t>
      </w:r>
      <w:r w:rsidR="00D42F0C" w:rsidRPr="00136188">
        <w:rPr>
          <w:rFonts w:ascii="Arial" w:hAnsi="Arial" w:cs="Arial"/>
          <w:b/>
          <w:szCs w:val="22"/>
        </w:rPr>
        <w:t>: Visual Comfort</w:t>
      </w:r>
    </w:p>
    <w:p w:rsidR="00DC0AD0" w:rsidRDefault="00B46698" w:rsidP="00CD3C69">
      <w:pPr>
        <w:jc w:val="both"/>
        <w:rPr>
          <w:rFonts w:ascii="Arial" w:hAnsi="Arial" w:cs="Arial"/>
          <w:szCs w:val="22"/>
        </w:rPr>
      </w:pPr>
      <w:r>
        <w:rPr>
          <w:rFonts w:ascii="Arial" w:hAnsi="Arial" w:cs="Arial"/>
          <w:szCs w:val="22"/>
        </w:rPr>
        <w:t xml:space="preserve"> </w:t>
      </w:r>
      <w:r w:rsidR="004E2156">
        <w:rPr>
          <w:rFonts w:ascii="Arial" w:hAnsi="Arial" w:cs="Arial"/>
          <w:szCs w:val="22"/>
        </w:rPr>
        <w:t xml:space="preserve">Glare control has been established by building </w:t>
      </w:r>
      <w:r w:rsidR="00641149">
        <w:rPr>
          <w:rFonts w:ascii="Arial" w:hAnsi="Arial" w:cs="Arial"/>
          <w:szCs w:val="22"/>
        </w:rPr>
        <w:t>integrated</w:t>
      </w:r>
      <w:r w:rsidR="004E2156">
        <w:rPr>
          <w:rFonts w:ascii="Arial" w:hAnsi="Arial" w:cs="Arial"/>
          <w:szCs w:val="22"/>
        </w:rPr>
        <w:t xml:space="preserve"> eaves which will provide shading from both high level summer and low level winter sun</w:t>
      </w:r>
      <w:r w:rsidR="004E2156" w:rsidRPr="00DC0AD0">
        <w:rPr>
          <w:rFonts w:ascii="Arial" w:hAnsi="Arial" w:cs="Arial"/>
          <w:b/>
          <w:szCs w:val="22"/>
        </w:rPr>
        <w:t xml:space="preserve">. </w:t>
      </w:r>
      <w:r w:rsidR="00DC0AD0" w:rsidRPr="00DC0AD0">
        <w:rPr>
          <w:rFonts w:ascii="Arial" w:hAnsi="Arial" w:cs="Arial"/>
          <w:b/>
          <w:szCs w:val="22"/>
        </w:rPr>
        <w:t>(1 credit)</w:t>
      </w:r>
    </w:p>
    <w:p w:rsidR="00B46698" w:rsidRDefault="00DC0AD0" w:rsidP="00CD3C69">
      <w:pPr>
        <w:jc w:val="both"/>
        <w:rPr>
          <w:rFonts w:ascii="Arial" w:hAnsi="Arial" w:cs="Arial"/>
          <w:b/>
          <w:szCs w:val="22"/>
        </w:rPr>
      </w:pPr>
      <w:r>
        <w:rPr>
          <w:rFonts w:ascii="Arial" w:hAnsi="Arial" w:cs="Arial"/>
          <w:szCs w:val="22"/>
        </w:rPr>
        <w:t xml:space="preserve">The glare control is designed to maximise daylight level under all conditions while avoiding disabling glare but </w:t>
      </w:r>
      <w:r w:rsidR="004E2156">
        <w:rPr>
          <w:rFonts w:ascii="Arial" w:hAnsi="Arial" w:cs="Arial"/>
          <w:szCs w:val="22"/>
        </w:rPr>
        <w:t>not compromise daylighting in sensitive areas</w:t>
      </w:r>
      <w:r w:rsidR="00641149">
        <w:rPr>
          <w:rFonts w:ascii="Arial" w:hAnsi="Arial" w:cs="Arial"/>
          <w:szCs w:val="22"/>
        </w:rPr>
        <w:t>. With the building being a higher educati</w:t>
      </w:r>
      <w:r w:rsidR="00EC0698">
        <w:rPr>
          <w:rFonts w:ascii="Arial" w:hAnsi="Arial" w:cs="Arial"/>
          <w:szCs w:val="22"/>
        </w:rPr>
        <w:t xml:space="preserve">on occupied space of more than 80% m2 valued of average daylight </w:t>
      </w:r>
      <w:r w:rsidR="00641149">
        <w:rPr>
          <w:rFonts w:ascii="Arial" w:hAnsi="Arial" w:cs="Arial"/>
          <w:szCs w:val="22"/>
        </w:rPr>
        <w:t>we can achieve</w:t>
      </w:r>
      <w:r w:rsidR="004E2156">
        <w:rPr>
          <w:rFonts w:ascii="Arial" w:hAnsi="Arial" w:cs="Arial"/>
          <w:szCs w:val="22"/>
        </w:rPr>
        <w:t xml:space="preserve"> </w:t>
      </w:r>
      <w:r w:rsidR="00EC0698">
        <w:rPr>
          <w:rFonts w:ascii="Arial" w:hAnsi="Arial" w:cs="Arial"/>
          <w:b/>
          <w:szCs w:val="22"/>
        </w:rPr>
        <w:t>(2</w:t>
      </w:r>
      <w:r w:rsidR="004E2156" w:rsidRPr="004E2156">
        <w:rPr>
          <w:rFonts w:ascii="Arial" w:hAnsi="Arial" w:cs="Arial"/>
          <w:b/>
          <w:szCs w:val="22"/>
        </w:rPr>
        <w:t xml:space="preserve"> credit</w:t>
      </w:r>
      <w:r>
        <w:rPr>
          <w:rFonts w:ascii="Arial" w:hAnsi="Arial" w:cs="Arial"/>
          <w:b/>
          <w:szCs w:val="22"/>
        </w:rPr>
        <w:t>s</w:t>
      </w:r>
      <w:r w:rsidR="004E2156" w:rsidRPr="004E2156">
        <w:rPr>
          <w:rFonts w:ascii="Arial" w:hAnsi="Arial" w:cs="Arial"/>
          <w:b/>
          <w:szCs w:val="22"/>
        </w:rPr>
        <w:t>)</w:t>
      </w:r>
      <w:r w:rsidR="004E2156">
        <w:rPr>
          <w:rFonts w:ascii="Arial" w:hAnsi="Arial" w:cs="Arial"/>
          <w:b/>
          <w:szCs w:val="22"/>
        </w:rPr>
        <w:t>.</w:t>
      </w:r>
    </w:p>
    <w:p w:rsidR="00DC0AD0" w:rsidRPr="00641149" w:rsidRDefault="00DC0AD0" w:rsidP="00CD3C69">
      <w:pPr>
        <w:jc w:val="both"/>
        <w:rPr>
          <w:rFonts w:ascii="Arial" w:hAnsi="Arial" w:cs="Arial"/>
          <w:b/>
          <w:szCs w:val="22"/>
        </w:rPr>
      </w:pPr>
      <w:r w:rsidRPr="00DC0AD0">
        <w:rPr>
          <w:rFonts w:ascii="Arial" w:hAnsi="Arial" w:cs="Arial"/>
          <w:szCs w:val="22"/>
        </w:rPr>
        <w:t>Internal lighting design provides the appropriate LUX level that accounts for user concentration and comfort levels in accordance with SLL Code fo</w:t>
      </w:r>
      <w:r w:rsidR="00641149">
        <w:rPr>
          <w:rFonts w:ascii="Arial" w:hAnsi="Arial" w:cs="Arial"/>
          <w:szCs w:val="22"/>
        </w:rPr>
        <w:t>r lighting 201</w:t>
      </w:r>
      <w:r w:rsidRPr="00DC0AD0">
        <w:rPr>
          <w:rFonts w:ascii="Arial" w:hAnsi="Arial" w:cs="Arial"/>
          <w:szCs w:val="22"/>
        </w:rPr>
        <w:t>2</w:t>
      </w:r>
      <w:r w:rsidR="00641149">
        <w:rPr>
          <w:rFonts w:ascii="Arial" w:hAnsi="Arial" w:cs="Arial"/>
          <w:szCs w:val="22"/>
        </w:rPr>
        <w:t xml:space="preserve"> and the lighting design complies with CIBSE Lighting Guide, looking at avoidance of screen reflections, </w:t>
      </w:r>
      <w:r w:rsidR="00A14CD3">
        <w:rPr>
          <w:rFonts w:ascii="Arial" w:hAnsi="Arial" w:cs="Arial"/>
          <w:szCs w:val="22"/>
        </w:rPr>
        <w:t>up lighting</w:t>
      </w:r>
      <w:r w:rsidR="00641149">
        <w:rPr>
          <w:rFonts w:ascii="Arial" w:hAnsi="Arial" w:cs="Arial"/>
          <w:szCs w:val="22"/>
        </w:rPr>
        <w:t xml:space="preserve"> and ceiling illuminance so we can achieve </w:t>
      </w:r>
      <w:r w:rsidR="00641149" w:rsidRPr="00641149">
        <w:rPr>
          <w:rFonts w:ascii="Arial" w:hAnsi="Arial" w:cs="Arial"/>
          <w:b/>
          <w:szCs w:val="22"/>
        </w:rPr>
        <w:t>(1 credit)</w:t>
      </w:r>
    </w:p>
    <w:p w:rsidR="00DC0AD0" w:rsidRDefault="00A14CD3" w:rsidP="00CD3C69">
      <w:pPr>
        <w:jc w:val="both"/>
        <w:rPr>
          <w:rFonts w:ascii="Arial" w:hAnsi="Arial" w:cs="Arial"/>
          <w:b/>
          <w:szCs w:val="22"/>
        </w:rPr>
      </w:pPr>
      <w:r>
        <w:rPr>
          <w:rFonts w:ascii="Arial" w:hAnsi="Arial" w:cs="Arial"/>
          <w:szCs w:val="22"/>
        </w:rPr>
        <w:t xml:space="preserve">External lighting provides levels to enable users to perform outdoor visual activities in accordance with BS5489-1:2013 Lighting roads and BS EN 12464-2:2014lighting work places of 80% we can achieve </w:t>
      </w:r>
      <w:r w:rsidRPr="00A14CD3">
        <w:rPr>
          <w:rFonts w:ascii="Arial" w:hAnsi="Arial" w:cs="Arial"/>
          <w:b/>
          <w:szCs w:val="22"/>
        </w:rPr>
        <w:t>(1 credit)</w:t>
      </w:r>
      <w:r>
        <w:rPr>
          <w:rFonts w:ascii="Arial" w:hAnsi="Arial" w:cs="Arial"/>
          <w:b/>
          <w:szCs w:val="22"/>
        </w:rPr>
        <w:t>.</w:t>
      </w:r>
    </w:p>
    <w:p w:rsidR="00181C14" w:rsidRDefault="00181C14" w:rsidP="00181C14">
      <w:pPr>
        <w:jc w:val="both"/>
        <w:rPr>
          <w:rFonts w:ascii="Arial" w:hAnsi="Arial" w:cs="Arial"/>
          <w:szCs w:val="22"/>
        </w:rPr>
      </w:pPr>
      <w:r>
        <w:rPr>
          <w:rFonts w:ascii="Arial" w:hAnsi="Arial" w:cs="Arial"/>
          <w:szCs w:val="22"/>
        </w:rPr>
        <w:t>Troup Bywaters + Anders have confirmed that the external lighting of the library will provide appropriate levels of illuminance levels to perform outdoor visual tasks.</w:t>
      </w:r>
    </w:p>
    <w:p w:rsidR="00181C14" w:rsidRDefault="00181C14" w:rsidP="00181C14">
      <w:pPr>
        <w:jc w:val="both"/>
        <w:rPr>
          <w:rFonts w:ascii="Arial" w:hAnsi="Arial" w:cs="Arial"/>
          <w:szCs w:val="22"/>
        </w:rPr>
      </w:pPr>
      <w:r>
        <w:rPr>
          <w:rFonts w:ascii="Arial" w:hAnsi="Arial" w:cs="Arial"/>
          <w:szCs w:val="22"/>
        </w:rPr>
        <w:t>Troup Bywaters + Anders have confirmed that the internal lighting of the library will provide fluorescent and compact fluorescent lamps will provide appropriate LUX levels.</w:t>
      </w:r>
    </w:p>
    <w:p w:rsidR="00181C14" w:rsidRPr="00662D6B" w:rsidRDefault="00181C14" w:rsidP="00181C14">
      <w:pPr>
        <w:pStyle w:val="ListParagraph"/>
        <w:numPr>
          <w:ilvl w:val="0"/>
          <w:numId w:val="5"/>
        </w:numPr>
        <w:jc w:val="both"/>
        <w:rPr>
          <w:rFonts w:ascii="Arial" w:hAnsi="Arial" w:cs="Arial"/>
          <w:szCs w:val="22"/>
        </w:rPr>
      </w:pPr>
      <w:r w:rsidRPr="00662D6B">
        <w:rPr>
          <w:rFonts w:ascii="Arial" w:hAnsi="Arial" w:cs="Arial"/>
          <w:szCs w:val="22"/>
        </w:rPr>
        <w:t>Teaching spaces 400LUX</w:t>
      </w:r>
    </w:p>
    <w:p w:rsidR="00181C14" w:rsidRPr="00662D6B" w:rsidRDefault="00181C14" w:rsidP="00181C14">
      <w:pPr>
        <w:pStyle w:val="ListParagraph"/>
        <w:numPr>
          <w:ilvl w:val="0"/>
          <w:numId w:val="5"/>
        </w:numPr>
        <w:jc w:val="both"/>
        <w:rPr>
          <w:rFonts w:ascii="Arial" w:hAnsi="Arial" w:cs="Arial"/>
          <w:szCs w:val="22"/>
        </w:rPr>
      </w:pPr>
      <w:r w:rsidRPr="00662D6B">
        <w:rPr>
          <w:rFonts w:ascii="Arial" w:hAnsi="Arial" w:cs="Arial"/>
          <w:szCs w:val="22"/>
        </w:rPr>
        <w:t>Offices 400 LUX</w:t>
      </w:r>
    </w:p>
    <w:p w:rsidR="00181C14" w:rsidRPr="00662D6B" w:rsidRDefault="00181C14" w:rsidP="00181C14">
      <w:pPr>
        <w:pStyle w:val="ListParagraph"/>
        <w:numPr>
          <w:ilvl w:val="0"/>
          <w:numId w:val="5"/>
        </w:numPr>
        <w:jc w:val="both"/>
        <w:rPr>
          <w:rFonts w:ascii="Arial" w:hAnsi="Arial" w:cs="Arial"/>
          <w:szCs w:val="22"/>
        </w:rPr>
      </w:pPr>
      <w:r w:rsidRPr="00662D6B">
        <w:rPr>
          <w:rFonts w:ascii="Arial" w:hAnsi="Arial" w:cs="Arial"/>
          <w:szCs w:val="22"/>
        </w:rPr>
        <w:t>Staircases and Circulation 100LUX</w:t>
      </w:r>
      <w:r w:rsidR="00A02FC0">
        <w:rPr>
          <w:rFonts w:ascii="Arial" w:hAnsi="Arial" w:cs="Arial"/>
          <w:szCs w:val="22"/>
        </w:rPr>
        <w:t xml:space="preserve"> </w:t>
      </w:r>
    </w:p>
    <w:p w:rsidR="00181C14" w:rsidRDefault="00181C14" w:rsidP="00CD3C69">
      <w:pPr>
        <w:jc w:val="both"/>
        <w:rPr>
          <w:rFonts w:ascii="Arial" w:hAnsi="Arial" w:cs="Arial"/>
          <w:b/>
          <w:szCs w:val="22"/>
        </w:rPr>
      </w:pPr>
    </w:p>
    <w:p w:rsidR="00181C14" w:rsidRDefault="00181C14" w:rsidP="00CD3C69">
      <w:pPr>
        <w:jc w:val="both"/>
        <w:rPr>
          <w:rFonts w:ascii="Arial" w:hAnsi="Arial" w:cs="Arial"/>
          <w:b/>
          <w:szCs w:val="22"/>
        </w:rPr>
      </w:pPr>
    </w:p>
    <w:p w:rsidR="00181C14" w:rsidRDefault="00181C14" w:rsidP="00CD3C69">
      <w:pPr>
        <w:jc w:val="both"/>
        <w:rPr>
          <w:rFonts w:ascii="Arial" w:hAnsi="Arial" w:cs="Arial"/>
          <w:b/>
          <w:szCs w:val="22"/>
        </w:rPr>
      </w:pPr>
    </w:p>
    <w:p w:rsidR="00181C14" w:rsidRDefault="00181C14" w:rsidP="00CD3C69">
      <w:pPr>
        <w:jc w:val="both"/>
        <w:rPr>
          <w:rFonts w:ascii="Arial" w:hAnsi="Arial" w:cs="Arial"/>
          <w:b/>
          <w:szCs w:val="22"/>
        </w:rPr>
      </w:pPr>
    </w:p>
    <w:p w:rsidR="00181C14" w:rsidRDefault="00181C14" w:rsidP="00CD3C69">
      <w:pPr>
        <w:jc w:val="both"/>
        <w:rPr>
          <w:rFonts w:ascii="Arial" w:hAnsi="Arial" w:cs="Arial"/>
          <w:b/>
          <w:szCs w:val="22"/>
        </w:rPr>
      </w:pPr>
    </w:p>
    <w:p w:rsidR="00181C14" w:rsidRDefault="00181C14" w:rsidP="00CD3C69">
      <w:pPr>
        <w:jc w:val="both"/>
        <w:rPr>
          <w:rFonts w:ascii="Arial" w:hAnsi="Arial" w:cs="Arial"/>
          <w:b/>
          <w:szCs w:val="22"/>
        </w:rPr>
      </w:pPr>
    </w:p>
    <w:p w:rsidR="00181C14" w:rsidRDefault="00181C14" w:rsidP="00CD3C69">
      <w:pPr>
        <w:jc w:val="both"/>
        <w:rPr>
          <w:rFonts w:ascii="Arial" w:hAnsi="Arial" w:cs="Arial"/>
          <w:b/>
          <w:szCs w:val="22"/>
        </w:rPr>
      </w:pPr>
    </w:p>
    <w:p w:rsidR="00181C14" w:rsidRDefault="00181C14" w:rsidP="00CD3C69">
      <w:pPr>
        <w:jc w:val="both"/>
        <w:rPr>
          <w:rFonts w:ascii="Arial" w:hAnsi="Arial" w:cs="Arial"/>
          <w:b/>
          <w:szCs w:val="22"/>
        </w:rPr>
      </w:pPr>
    </w:p>
    <w:p w:rsidR="00181C14" w:rsidRPr="00181C14" w:rsidRDefault="00181C14" w:rsidP="00181C14">
      <w:pPr>
        <w:pStyle w:val="ListParagraph"/>
        <w:numPr>
          <w:ilvl w:val="0"/>
          <w:numId w:val="7"/>
        </w:numPr>
        <w:jc w:val="both"/>
        <w:rPr>
          <w:rFonts w:ascii="Arial" w:hAnsi="Arial" w:cs="Arial"/>
          <w:b/>
          <w:szCs w:val="22"/>
        </w:rPr>
      </w:pPr>
      <w:r w:rsidRPr="00181C14">
        <w:rPr>
          <w:rFonts w:ascii="Arial" w:hAnsi="Arial" w:cs="Arial"/>
          <w:b/>
          <w:szCs w:val="22"/>
        </w:rPr>
        <w:lastRenderedPageBreak/>
        <w:t>Lighting Zone example</w:t>
      </w:r>
    </w:p>
    <w:p w:rsidR="00333816" w:rsidRDefault="00333816" w:rsidP="00333816">
      <w:pPr>
        <w:jc w:val="both"/>
        <w:rPr>
          <w:rFonts w:ascii="Arial" w:hAnsi="Arial" w:cs="Arial"/>
          <w:szCs w:val="22"/>
        </w:rPr>
      </w:pPr>
      <w:r w:rsidRPr="00A0351B">
        <w:rPr>
          <w:rFonts w:ascii="Arial" w:hAnsi="Arial" w:cs="Arial"/>
          <w:noProof/>
          <w:szCs w:val="22"/>
        </w:rPr>
        <w:drawing>
          <wp:inline distT="0" distB="0" distL="0" distR="0" wp14:anchorId="67F046D6" wp14:editId="07DA5EC1">
            <wp:extent cx="260277" cy="238125"/>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900" cy="245100"/>
                    </a:xfrm>
                    <a:prstGeom prst="rect">
                      <a:avLst/>
                    </a:prstGeom>
                    <a:noFill/>
                    <a:ln>
                      <a:noFill/>
                    </a:ln>
                  </pic:spPr>
                </pic:pic>
              </a:graphicData>
            </a:graphic>
          </wp:inline>
        </w:drawing>
      </w:r>
      <w:r>
        <w:rPr>
          <w:rFonts w:ascii="Arial" w:hAnsi="Arial" w:cs="Arial"/>
          <w:szCs w:val="22"/>
        </w:rPr>
        <w:t xml:space="preserve">   Presence detection with automatic daylight compensation.</w:t>
      </w:r>
    </w:p>
    <w:p w:rsidR="00333816" w:rsidRDefault="00333816" w:rsidP="00333816">
      <w:pPr>
        <w:jc w:val="both"/>
        <w:rPr>
          <w:rFonts w:ascii="Arial" w:hAnsi="Arial" w:cs="Arial"/>
          <w:szCs w:val="22"/>
        </w:rPr>
      </w:pPr>
      <w:r w:rsidRPr="00A0351B">
        <w:rPr>
          <w:rFonts w:ascii="Arial" w:hAnsi="Arial" w:cs="Arial"/>
          <w:noProof/>
          <w:szCs w:val="22"/>
        </w:rPr>
        <w:drawing>
          <wp:inline distT="0" distB="0" distL="0" distR="0" wp14:anchorId="5F71D1E0" wp14:editId="2C8D6E52">
            <wp:extent cx="257175" cy="2298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649" cy="234707"/>
                    </a:xfrm>
                    <a:prstGeom prst="rect">
                      <a:avLst/>
                    </a:prstGeom>
                    <a:noFill/>
                    <a:ln>
                      <a:noFill/>
                    </a:ln>
                  </pic:spPr>
                </pic:pic>
              </a:graphicData>
            </a:graphic>
          </wp:inline>
        </w:drawing>
      </w:r>
      <w:r>
        <w:rPr>
          <w:rFonts w:ascii="Arial" w:hAnsi="Arial" w:cs="Arial"/>
          <w:szCs w:val="22"/>
        </w:rPr>
        <w:t xml:space="preserve">    Absence detection with automatic daylight compensation.</w:t>
      </w:r>
    </w:p>
    <w:p w:rsidR="00333816" w:rsidRDefault="00333816" w:rsidP="00333816">
      <w:pPr>
        <w:jc w:val="both"/>
        <w:rPr>
          <w:rFonts w:ascii="Arial" w:hAnsi="Arial" w:cs="Arial"/>
          <w:szCs w:val="22"/>
        </w:rPr>
      </w:pPr>
      <w:r w:rsidRPr="00A0351B">
        <w:rPr>
          <w:rFonts w:ascii="Arial" w:hAnsi="Arial" w:cs="Arial"/>
          <w:noProof/>
          <w:szCs w:val="22"/>
        </w:rPr>
        <w:drawing>
          <wp:inline distT="0" distB="0" distL="0" distR="0" wp14:anchorId="48CE0180" wp14:editId="221C70CE">
            <wp:extent cx="257175" cy="277346"/>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474" cy="283061"/>
                    </a:xfrm>
                    <a:prstGeom prst="rect">
                      <a:avLst/>
                    </a:prstGeom>
                    <a:noFill/>
                    <a:ln>
                      <a:noFill/>
                    </a:ln>
                  </pic:spPr>
                </pic:pic>
              </a:graphicData>
            </a:graphic>
          </wp:inline>
        </w:drawing>
      </w:r>
      <w:r>
        <w:rPr>
          <w:rFonts w:ascii="Arial" w:hAnsi="Arial" w:cs="Arial"/>
          <w:szCs w:val="22"/>
        </w:rPr>
        <w:t xml:space="preserve">    Presence detection turns off when no presence detected.</w:t>
      </w:r>
    </w:p>
    <w:p w:rsidR="00136188" w:rsidRDefault="00333816" w:rsidP="00CD3C69">
      <w:pPr>
        <w:jc w:val="both"/>
        <w:rPr>
          <w:rFonts w:ascii="Arial" w:hAnsi="Arial" w:cs="Arial"/>
          <w:b/>
          <w:szCs w:val="22"/>
        </w:rPr>
      </w:pPr>
      <w:r w:rsidRPr="00A0351B">
        <w:rPr>
          <w:rFonts w:ascii="Arial" w:hAnsi="Arial" w:cs="Arial"/>
          <w:noProof/>
          <w:szCs w:val="22"/>
        </w:rPr>
        <w:drawing>
          <wp:inline distT="0" distB="0" distL="0" distR="0" wp14:anchorId="3820587E" wp14:editId="4BEFA274">
            <wp:extent cx="5559861" cy="295275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7032" cy="2999045"/>
                    </a:xfrm>
                    <a:prstGeom prst="rect">
                      <a:avLst/>
                    </a:prstGeom>
                    <a:noFill/>
                    <a:ln>
                      <a:noFill/>
                    </a:ln>
                  </pic:spPr>
                </pic:pic>
              </a:graphicData>
            </a:graphic>
          </wp:inline>
        </w:drawing>
      </w:r>
    </w:p>
    <w:p w:rsidR="00A14CD3" w:rsidRDefault="00A14CD3" w:rsidP="00CD3C69">
      <w:pPr>
        <w:jc w:val="both"/>
        <w:rPr>
          <w:rFonts w:ascii="Arial" w:hAnsi="Arial" w:cs="Arial"/>
          <w:b/>
          <w:szCs w:val="22"/>
        </w:rPr>
      </w:pPr>
      <w:r>
        <w:rPr>
          <w:rFonts w:ascii="Arial" w:hAnsi="Arial" w:cs="Arial"/>
          <w:b/>
          <w:szCs w:val="22"/>
        </w:rPr>
        <w:t>Hea 02: Indoor Air Quality</w:t>
      </w:r>
    </w:p>
    <w:p w:rsidR="00A14CD3" w:rsidRDefault="00206082" w:rsidP="00CD3C69">
      <w:pPr>
        <w:jc w:val="both"/>
        <w:rPr>
          <w:rFonts w:ascii="Arial" w:hAnsi="Arial" w:cs="Arial"/>
          <w:b/>
          <w:szCs w:val="22"/>
        </w:rPr>
      </w:pPr>
      <w:r>
        <w:rPr>
          <w:rFonts w:ascii="Arial" w:hAnsi="Arial" w:cs="Arial"/>
          <w:szCs w:val="22"/>
        </w:rPr>
        <w:t xml:space="preserve">An indoor air quality plan was produced, with the objective of facilitating a process that leads to design, specification and installation that minimised the indoor </w:t>
      </w:r>
      <w:r w:rsidR="00D771A0">
        <w:rPr>
          <w:rFonts w:ascii="Arial" w:hAnsi="Arial" w:cs="Arial"/>
          <w:szCs w:val="22"/>
        </w:rPr>
        <w:t>pollution</w:t>
      </w:r>
      <w:r>
        <w:rPr>
          <w:rFonts w:ascii="Arial" w:hAnsi="Arial" w:cs="Arial"/>
          <w:szCs w:val="22"/>
        </w:rPr>
        <w:t xml:space="preserve"> during the occupation of the library. All decorative paints and varnishes </w:t>
      </w:r>
      <w:r w:rsidR="00D771A0">
        <w:rPr>
          <w:rFonts w:ascii="Arial" w:hAnsi="Arial" w:cs="Arial"/>
          <w:szCs w:val="22"/>
        </w:rPr>
        <w:t>specified</w:t>
      </w:r>
      <w:r>
        <w:rPr>
          <w:rFonts w:ascii="Arial" w:hAnsi="Arial" w:cs="Arial"/>
          <w:szCs w:val="22"/>
        </w:rPr>
        <w:t xml:space="preserve"> met the </w:t>
      </w:r>
      <w:r w:rsidR="00D771A0">
        <w:rPr>
          <w:rFonts w:ascii="Arial" w:hAnsi="Arial" w:cs="Arial"/>
          <w:szCs w:val="22"/>
        </w:rPr>
        <w:t>criteria</w:t>
      </w:r>
      <w:r>
        <w:rPr>
          <w:rFonts w:ascii="Arial" w:hAnsi="Arial" w:cs="Arial"/>
          <w:szCs w:val="22"/>
        </w:rPr>
        <w:t xml:space="preserve"> and 5 out of the seven products met the testing requirement of emission levels for volatile organic compounds (VOC).</w:t>
      </w:r>
      <w:r w:rsidR="00D771A0">
        <w:rPr>
          <w:rFonts w:ascii="Arial" w:hAnsi="Arial" w:cs="Arial"/>
          <w:szCs w:val="22"/>
        </w:rPr>
        <w:t xml:space="preserve"> Producing the air quality plan we can achieve </w:t>
      </w:r>
      <w:r w:rsidR="00D771A0" w:rsidRPr="00D771A0">
        <w:rPr>
          <w:rFonts w:ascii="Arial" w:hAnsi="Arial" w:cs="Arial"/>
          <w:b/>
          <w:szCs w:val="22"/>
        </w:rPr>
        <w:t>(1 credit)</w:t>
      </w:r>
    </w:p>
    <w:p w:rsidR="00B34B4F" w:rsidRDefault="00B34B4F" w:rsidP="00CD3C69">
      <w:pPr>
        <w:jc w:val="both"/>
        <w:rPr>
          <w:rFonts w:ascii="Arial" w:hAnsi="Arial" w:cs="Arial"/>
          <w:szCs w:val="22"/>
        </w:rPr>
      </w:pPr>
      <w:r w:rsidRPr="00B34B4F">
        <w:rPr>
          <w:rFonts w:ascii="Arial" w:hAnsi="Arial" w:cs="Arial"/>
          <w:szCs w:val="22"/>
        </w:rPr>
        <w:t>By using mechanical NVHR ventilation to provide fresh air in to the library, the nits shall be used for fresh air inlet and exhaust by using low energy fans to reduce cold drafts. Air shall be exhausted via a passive insulated damper</w:t>
      </w:r>
      <w:r>
        <w:rPr>
          <w:rFonts w:ascii="Arial" w:hAnsi="Arial" w:cs="Arial"/>
          <w:szCs w:val="22"/>
        </w:rPr>
        <w:t>.</w:t>
      </w:r>
    </w:p>
    <w:p w:rsidR="00D80F50" w:rsidRDefault="00B34B4F" w:rsidP="00CD3C69">
      <w:pPr>
        <w:jc w:val="both"/>
        <w:rPr>
          <w:rFonts w:ascii="Arial" w:hAnsi="Arial" w:cs="Arial"/>
          <w:b/>
          <w:szCs w:val="22"/>
        </w:rPr>
      </w:pPr>
      <w:r>
        <w:rPr>
          <w:rFonts w:ascii="Arial" w:hAnsi="Arial" w:cs="Arial"/>
          <w:szCs w:val="22"/>
        </w:rPr>
        <w:t xml:space="preserve">During summer the system can be used manually as openable windows in the façade will </w:t>
      </w:r>
      <w:r w:rsidR="00B30B67">
        <w:rPr>
          <w:rFonts w:ascii="Arial" w:hAnsi="Arial" w:cs="Arial"/>
          <w:szCs w:val="22"/>
        </w:rPr>
        <w:t>assist</w:t>
      </w:r>
      <w:r>
        <w:rPr>
          <w:rFonts w:ascii="Arial" w:hAnsi="Arial" w:cs="Arial"/>
          <w:szCs w:val="22"/>
        </w:rPr>
        <w:t xml:space="preserve"> air flow in to the </w:t>
      </w:r>
      <w:r w:rsidR="00B30B67">
        <w:rPr>
          <w:rFonts w:ascii="Arial" w:hAnsi="Arial" w:cs="Arial"/>
          <w:szCs w:val="22"/>
        </w:rPr>
        <w:t>building Roof</w:t>
      </w:r>
      <w:r>
        <w:rPr>
          <w:rFonts w:ascii="Arial" w:hAnsi="Arial" w:cs="Arial"/>
          <w:szCs w:val="22"/>
        </w:rPr>
        <w:t xml:space="preserve"> mounted ventilation have </w:t>
      </w:r>
      <w:r w:rsidR="00B30B67">
        <w:rPr>
          <w:rFonts w:ascii="Arial" w:hAnsi="Arial" w:cs="Arial"/>
          <w:szCs w:val="22"/>
        </w:rPr>
        <w:t xml:space="preserve">also </w:t>
      </w:r>
      <w:r>
        <w:rPr>
          <w:rFonts w:ascii="Arial" w:hAnsi="Arial" w:cs="Arial"/>
          <w:szCs w:val="22"/>
        </w:rPr>
        <w:t>bee</w:t>
      </w:r>
      <w:r w:rsidR="00B30B67">
        <w:rPr>
          <w:rFonts w:ascii="Arial" w:hAnsi="Arial" w:cs="Arial"/>
          <w:szCs w:val="22"/>
        </w:rPr>
        <w:t xml:space="preserve">n utilised within certain areas. We can achieve </w:t>
      </w:r>
      <w:r w:rsidR="00B30B67" w:rsidRPr="00B30B67">
        <w:rPr>
          <w:rFonts w:ascii="Arial" w:hAnsi="Arial" w:cs="Arial"/>
          <w:b/>
          <w:szCs w:val="22"/>
        </w:rPr>
        <w:t>(1 credit)</w:t>
      </w:r>
    </w:p>
    <w:p w:rsidR="00333816" w:rsidRPr="00333816" w:rsidRDefault="00061D13" w:rsidP="00333816">
      <w:pPr>
        <w:jc w:val="both"/>
        <w:rPr>
          <w:rFonts w:ascii="Arial" w:hAnsi="Arial" w:cs="Arial"/>
          <w:szCs w:val="22"/>
        </w:rPr>
      </w:pPr>
      <w:r>
        <w:rPr>
          <w:rFonts w:ascii="Arial" w:hAnsi="Arial" w:cs="Arial"/>
          <w:szCs w:val="22"/>
        </w:rPr>
        <w:t xml:space="preserve">The design parameters look at a flow of fresh air of ten L/s/person, Occupancy levels of one </w:t>
      </w:r>
      <w:r w:rsidR="00333816" w:rsidRPr="00333816">
        <w:rPr>
          <w:rFonts w:ascii="Arial" w:hAnsi="Arial" w:cs="Arial"/>
          <w:szCs w:val="22"/>
        </w:rPr>
        <w:t xml:space="preserve">person / 8m2 </w:t>
      </w:r>
      <w:r>
        <w:rPr>
          <w:rFonts w:ascii="Arial" w:hAnsi="Arial" w:cs="Arial"/>
          <w:szCs w:val="22"/>
        </w:rPr>
        <w:t xml:space="preserve">but </w:t>
      </w:r>
      <w:r w:rsidR="00333816" w:rsidRPr="00333816">
        <w:rPr>
          <w:rFonts w:ascii="Arial" w:hAnsi="Arial" w:cs="Arial"/>
          <w:szCs w:val="22"/>
        </w:rPr>
        <w:t xml:space="preserve">furniture layouts </w:t>
      </w:r>
      <w:r>
        <w:rPr>
          <w:rFonts w:ascii="Arial" w:hAnsi="Arial" w:cs="Arial"/>
          <w:szCs w:val="22"/>
        </w:rPr>
        <w:t xml:space="preserve">may change the potential ratings so may need to </w:t>
      </w:r>
      <w:r w:rsidR="00333816" w:rsidRPr="00333816">
        <w:rPr>
          <w:rFonts w:ascii="Arial" w:hAnsi="Arial" w:cs="Arial"/>
          <w:szCs w:val="22"/>
        </w:rPr>
        <w:t xml:space="preserve">refer to architectural room data sheets. </w:t>
      </w:r>
    </w:p>
    <w:p w:rsidR="00D771A0" w:rsidRPr="00333816" w:rsidRDefault="00DF2CAA" w:rsidP="00CD3C69">
      <w:pPr>
        <w:jc w:val="both"/>
        <w:rPr>
          <w:rFonts w:ascii="Arial" w:hAnsi="Arial" w:cs="Arial"/>
          <w:szCs w:val="22"/>
        </w:rPr>
      </w:pPr>
      <w:r w:rsidRPr="00333816">
        <w:rPr>
          <w:rFonts w:ascii="Arial" w:hAnsi="Arial" w:cs="Arial"/>
          <w:szCs w:val="22"/>
        </w:rPr>
        <w:t>No test results for post occupancy</w:t>
      </w:r>
      <w:r w:rsidR="00D80F50" w:rsidRPr="00333816">
        <w:rPr>
          <w:rFonts w:ascii="Arial" w:hAnsi="Arial" w:cs="Arial"/>
          <w:szCs w:val="22"/>
        </w:rPr>
        <w:t xml:space="preserve"> due to build not complete</w:t>
      </w:r>
      <w:r w:rsidRPr="00333816">
        <w:rPr>
          <w:rFonts w:ascii="Arial" w:hAnsi="Arial" w:cs="Arial"/>
          <w:szCs w:val="22"/>
        </w:rPr>
        <w:t>, unable to give credit.</w:t>
      </w:r>
    </w:p>
    <w:p w:rsidR="00DF2CAA" w:rsidRDefault="00AA083E" w:rsidP="00CD3C69">
      <w:pPr>
        <w:jc w:val="both"/>
        <w:rPr>
          <w:rFonts w:ascii="Arial" w:hAnsi="Arial" w:cs="Arial"/>
          <w:b/>
          <w:szCs w:val="22"/>
        </w:rPr>
      </w:pPr>
      <w:r>
        <w:rPr>
          <w:rFonts w:ascii="Arial" w:hAnsi="Arial" w:cs="Arial"/>
          <w:b/>
          <w:szCs w:val="22"/>
        </w:rPr>
        <w:t>Hea 04: Thermal Comfort</w:t>
      </w:r>
    </w:p>
    <w:p w:rsidR="00CA0631" w:rsidRPr="00C85A41" w:rsidRDefault="00CA0631" w:rsidP="00CD3C69">
      <w:pPr>
        <w:jc w:val="both"/>
        <w:rPr>
          <w:rFonts w:ascii="Arial" w:hAnsi="Arial" w:cs="Arial"/>
          <w:szCs w:val="22"/>
        </w:rPr>
      </w:pPr>
      <w:r w:rsidRPr="00C85A41">
        <w:rPr>
          <w:rFonts w:ascii="Arial" w:hAnsi="Arial" w:cs="Arial"/>
          <w:szCs w:val="22"/>
        </w:rPr>
        <w:t>The CIBSE AM11 Building Energy and</w:t>
      </w:r>
      <w:r w:rsidR="009C0808">
        <w:rPr>
          <w:rFonts w:ascii="Arial" w:hAnsi="Arial" w:cs="Arial"/>
          <w:szCs w:val="22"/>
        </w:rPr>
        <w:t xml:space="preserve"> Environmental software will be used</w:t>
      </w:r>
      <w:r w:rsidRPr="00C85A41">
        <w:rPr>
          <w:rFonts w:ascii="Arial" w:hAnsi="Arial" w:cs="Arial"/>
          <w:szCs w:val="22"/>
        </w:rPr>
        <w:t xml:space="preserve"> for the Thermal modelling, this simulated at the detailed design stage to provide the full dynamic thermal analysis.</w:t>
      </w:r>
      <w:r w:rsidR="00061D13">
        <w:rPr>
          <w:rFonts w:ascii="Arial" w:hAnsi="Arial" w:cs="Arial"/>
          <w:szCs w:val="22"/>
        </w:rPr>
        <w:t xml:space="preserve"> </w:t>
      </w:r>
      <w:r w:rsidR="00136188">
        <w:rPr>
          <w:rFonts w:ascii="Arial" w:hAnsi="Arial" w:cs="Arial"/>
          <w:szCs w:val="22"/>
        </w:rPr>
        <w:t>Thermal</w:t>
      </w:r>
      <w:r w:rsidR="00061D13">
        <w:rPr>
          <w:rFonts w:ascii="Arial" w:hAnsi="Arial" w:cs="Arial"/>
          <w:szCs w:val="22"/>
        </w:rPr>
        <w:t xml:space="preserve"> comfort was achieved </w:t>
      </w:r>
      <w:r w:rsidR="00136188">
        <w:rPr>
          <w:rFonts w:ascii="Arial" w:hAnsi="Arial" w:cs="Arial"/>
          <w:szCs w:val="22"/>
        </w:rPr>
        <w:t>through</w:t>
      </w:r>
      <w:r w:rsidR="00061D13">
        <w:rPr>
          <w:rFonts w:ascii="Arial" w:hAnsi="Arial" w:cs="Arial"/>
          <w:szCs w:val="22"/>
        </w:rPr>
        <w:t xml:space="preserve"> </w:t>
      </w:r>
      <w:r w:rsidR="00136188">
        <w:rPr>
          <w:rFonts w:ascii="Arial" w:hAnsi="Arial" w:cs="Arial"/>
          <w:szCs w:val="22"/>
        </w:rPr>
        <w:t>a mix</w:t>
      </w:r>
      <w:r w:rsidR="00061D13">
        <w:rPr>
          <w:rFonts w:ascii="Arial" w:hAnsi="Arial" w:cs="Arial"/>
          <w:szCs w:val="22"/>
        </w:rPr>
        <w:t xml:space="preserve"> of passive and active measures</w:t>
      </w:r>
      <w:r w:rsidR="00136188">
        <w:rPr>
          <w:rFonts w:ascii="Arial" w:hAnsi="Arial" w:cs="Arial"/>
          <w:szCs w:val="22"/>
        </w:rPr>
        <w:t xml:space="preserve"> </w:t>
      </w:r>
      <w:r w:rsidR="00061D13">
        <w:rPr>
          <w:rFonts w:ascii="Arial" w:hAnsi="Arial" w:cs="Arial"/>
          <w:szCs w:val="22"/>
        </w:rPr>
        <w:lastRenderedPageBreak/>
        <w:t xml:space="preserve">Building orientation, glazing ratio and brise-soleil on the West façade </w:t>
      </w:r>
      <w:r w:rsidR="00136188">
        <w:rPr>
          <w:rFonts w:ascii="Arial" w:hAnsi="Arial" w:cs="Arial"/>
          <w:szCs w:val="22"/>
        </w:rPr>
        <w:t>reduce the solar gains entering the building. The majority of floor areas of the library is mechanically ventilated.</w:t>
      </w:r>
    </w:p>
    <w:p w:rsidR="00CA0631" w:rsidRDefault="00CA0631" w:rsidP="00CD3C69">
      <w:pPr>
        <w:jc w:val="both"/>
        <w:rPr>
          <w:rFonts w:ascii="Arial" w:hAnsi="Arial" w:cs="Arial"/>
          <w:szCs w:val="22"/>
        </w:rPr>
      </w:pPr>
      <w:r w:rsidRPr="00C85A41">
        <w:rPr>
          <w:rFonts w:ascii="Arial" w:hAnsi="Arial" w:cs="Arial"/>
          <w:szCs w:val="22"/>
        </w:rPr>
        <w:t xml:space="preserve">The model </w:t>
      </w:r>
      <w:r w:rsidR="00C85A41" w:rsidRPr="00C85A41">
        <w:rPr>
          <w:rFonts w:ascii="Arial" w:hAnsi="Arial" w:cs="Arial"/>
          <w:szCs w:val="22"/>
        </w:rPr>
        <w:t>demonstrated the air conditioning in summer and winter temperatures in occupied spaces</w:t>
      </w:r>
      <w:r w:rsidR="00C85A41">
        <w:rPr>
          <w:rFonts w:ascii="Arial" w:hAnsi="Arial" w:cs="Arial"/>
          <w:szCs w:val="22"/>
        </w:rPr>
        <w:t>, this is set out in the recommended values for temperatures, air supply and filtration, illuminance and noise levels for different building types and spaces.</w:t>
      </w:r>
      <w:sdt>
        <w:sdtPr>
          <w:rPr>
            <w:rFonts w:ascii="Arial" w:hAnsi="Arial" w:cs="Arial"/>
            <w:szCs w:val="22"/>
          </w:rPr>
          <w:id w:val="-1835603335"/>
          <w:citation/>
        </w:sdtPr>
        <w:sdtEndPr/>
        <w:sdtContent>
          <w:r w:rsidR="00C85A41">
            <w:rPr>
              <w:rFonts w:ascii="Arial" w:hAnsi="Arial" w:cs="Arial"/>
              <w:szCs w:val="22"/>
            </w:rPr>
            <w:fldChar w:fldCharType="begin"/>
          </w:r>
          <w:r w:rsidR="00C85A41">
            <w:rPr>
              <w:rFonts w:ascii="Arial" w:hAnsi="Arial" w:cs="Arial"/>
              <w:szCs w:val="22"/>
            </w:rPr>
            <w:instrText xml:space="preserve"> CITATION CIB18 \l 2057 </w:instrText>
          </w:r>
          <w:r w:rsidR="00C85A41">
            <w:rPr>
              <w:rFonts w:ascii="Arial" w:hAnsi="Arial" w:cs="Arial"/>
              <w:szCs w:val="22"/>
            </w:rPr>
            <w:fldChar w:fldCharType="separate"/>
          </w:r>
          <w:r w:rsidR="00335831">
            <w:rPr>
              <w:rFonts w:ascii="Arial" w:hAnsi="Arial" w:cs="Arial"/>
              <w:noProof/>
              <w:szCs w:val="22"/>
            </w:rPr>
            <w:t xml:space="preserve"> </w:t>
          </w:r>
          <w:r w:rsidR="00335831" w:rsidRPr="00335831">
            <w:rPr>
              <w:rFonts w:ascii="Arial" w:hAnsi="Arial" w:cs="Arial"/>
              <w:noProof/>
              <w:szCs w:val="22"/>
            </w:rPr>
            <w:t>(CIBSE, 2018)</w:t>
          </w:r>
          <w:r w:rsidR="00C85A41">
            <w:rPr>
              <w:rFonts w:ascii="Arial" w:hAnsi="Arial" w:cs="Arial"/>
              <w:szCs w:val="22"/>
            </w:rPr>
            <w:fldChar w:fldCharType="end"/>
          </w:r>
        </w:sdtContent>
      </w:sdt>
      <w:r w:rsidR="009C0808">
        <w:rPr>
          <w:rFonts w:ascii="Arial" w:hAnsi="Arial" w:cs="Arial"/>
          <w:szCs w:val="22"/>
        </w:rPr>
        <w:t xml:space="preserve"> </w:t>
      </w:r>
      <w:sdt>
        <w:sdtPr>
          <w:rPr>
            <w:rFonts w:ascii="Arial" w:hAnsi="Arial" w:cs="Arial"/>
            <w:szCs w:val="22"/>
          </w:rPr>
          <w:id w:val="2009797811"/>
          <w:citation/>
        </w:sdtPr>
        <w:sdtContent>
          <w:r w:rsidR="00C662E3">
            <w:rPr>
              <w:rFonts w:ascii="Arial" w:hAnsi="Arial" w:cs="Arial"/>
              <w:szCs w:val="22"/>
            </w:rPr>
            <w:fldChar w:fldCharType="begin"/>
          </w:r>
          <w:r w:rsidR="00C662E3">
            <w:rPr>
              <w:rFonts w:ascii="Arial" w:hAnsi="Arial" w:cs="Arial"/>
              <w:szCs w:val="22"/>
            </w:rPr>
            <w:instrText xml:space="preserve"> CITATION Tro18 \l 2057 </w:instrText>
          </w:r>
          <w:r w:rsidR="00C662E3">
            <w:rPr>
              <w:rFonts w:ascii="Arial" w:hAnsi="Arial" w:cs="Arial"/>
              <w:szCs w:val="22"/>
            </w:rPr>
            <w:fldChar w:fldCharType="separate"/>
          </w:r>
          <w:r w:rsidR="00C662E3">
            <w:rPr>
              <w:rFonts w:ascii="Arial" w:hAnsi="Arial" w:cs="Arial"/>
              <w:noProof/>
              <w:szCs w:val="22"/>
            </w:rPr>
            <w:t xml:space="preserve"> </w:t>
          </w:r>
          <w:r w:rsidR="00C662E3" w:rsidRPr="00C662E3">
            <w:rPr>
              <w:rFonts w:ascii="Arial" w:hAnsi="Arial" w:cs="Arial"/>
              <w:noProof/>
              <w:szCs w:val="22"/>
            </w:rPr>
            <w:t>(Anders, 2018)</w:t>
          </w:r>
          <w:r w:rsidR="00C662E3">
            <w:rPr>
              <w:rFonts w:ascii="Arial" w:hAnsi="Arial" w:cs="Arial"/>
              <w:szCs w:val="22"/>
            </w:rPr>
            <w:fldChar w:fldCharType="end"/>
          </w:r>
        </w:sdtContent>
      </w:sdt>
    </w:p>
    <w:p w:rsidR="00C85A41" w:rsidRDefault="00A42082" w:rsidP="00CD3C69">
      <w:pPr>
        <w:jc w:val="both"/>
        <w:rPr>
          <w:rFonts w:ascii="Arial" w:hAnsi="Arial" w:cs="Arial"/>
          <w:szCs w:val="22"/>
        </w:rPr>
      </w:pPr>
      <w:r w:rsidRPr="00A42082">
        <w:rPr>
          <w:rFonts w:ascii="Arial" w:hAnsi="Arial" w:cs="Arial"/>
          <w:b/>
          <w:szCs w:val="22"/>
        </w:rPr>
        <w:t>(1 credit)</w:t>
      </w:r>
      <w:r>
        <w:rPr>
          <w:rFonts w:ascii="Arial" w:hAnsi="Arial" w:cs="Arial"/>
          <w:b/>
          <w:szCs w:val="22"/>
        </w:rPr>
        <w:t xml:space="preserve"> </w:t>
      </w:r>
      <w:r w:rsidRPr="00A42082">
        <w:rPr>
          <w:rFonts w:ascii="Arial" w:hAnsi="Arial" w:cs="Arial"/>
          <w:szCs w:val="22"/>
        </w:rPr>
        <w:t>can be awarded for the</w:t>
      </w:r>
      <w:r w:rsidR="009C0808">
        <w:rPr>
          <w:rFonts w:ascii="Arial" w:hAnsi="Arial" w:cs="Arial"/>
          <w:szCs w:val="22"/>
        </w:rPr>
        <w:t xml:space="preserve"> thermal comfort criteria assurers’ comfort for predicted climate change</w:t>
      </w:r>
      <w:r>
        <w:rPr>
          <w:rFonts w:ascii="Arial" w:hAnsi="Arial" w:cs="Arial"/>
          <w:szCs w:val="22"/>
        </w:rPr>
        <w:t>.</w:t>
      </w:r>
    </w:p>
    <w:p w:rsidR="009C0808" w:rsidRDefault="009C0808" w:rsidP="00CD3C69">
      <w:pPr>
        <w:jc w:val="both"/>
        <w:rPr>
          <w:rFonts w:ascii="Arial" w:hAnsi="Arial" w:cs="Arial"/>
          <w:szCs w:val="22"/>
        </w:rPr>
      </w:pPr>
      <w:r>
        <w:rPr>
          <w:rFonts w:ascii="Arial" w:hAnsi="Arial" w:cs="Arial"/>
          <w:szCs w:val="22"/>
        </w:rPr>
        <w:t>No further analysis of the thermal comfort in the Library has been undertaken.</w:t>
      </w:r>
    </w:p>
    <w:p w:rsidR="00A42082" w:rsidRPr="00C662E3" w:rsidRDefault="00A42082" w:rsidP="00CD3C69">
      <w:pPr>
        <w:jc w:val="both"/>
        <w:rPr>
          <w:rFonts w:ascii="Arial" w:hAnsi="Arial" w:cs="Arial"/>
          <w:szCs w:val="22"/>
        </w:rPr>
      </w:pPr>
      <w:r w:rsidRPr="00C662E3">
        <w:rPr>
          <w:rFonts w:ascii="Arial" w:hAnsi="Arial" w:cs="Arial"/>
          <w:szCs w:val="22"/>
        </w:rPr>
        <w:t>No confirmation on zoning controls installed unable to award credit.</w:t>
      </w:r>
    </w:p>
    <w:p w:rsidR="00A42082" w:rsidRDefault="00A42082" w:rsidP="00CD3C69">
      <w:pPr>
        <w:jc w:val="both"/>
        <w:rPr>
          <w:rFonts w:ascii="Arial" w:hAnsi="Arial" w:cs="Arial"/>
          <w:b/>
          <w:szCs w:val="22"/>
        </w:rPr>
      </w:pPr>
      <w:r>
        <w:rPr>
          <w:rFonts w:ascii="Arial" w:hAnsi="Arial" w:cs="Arial"/>
          <w:b/>
          <w:szCs w:val="22"/>
        </w:rPr>
        <w:t>Hea 06: Safety and security</w:t>
      </w:r>
    </w:p>
    <w:p w:rsidR="00AA083E" w:rsidRDefault="009C0808" w:rsidP="00CD3C69">
      <w:pPr>
        <w:jc w:val="both"/>
        <w:rPr>
          <w:rFonts w:ascii="Arial" w:hAnsi="Arial" w:cs="Arial"/>
          <w:szCs w:val="22"/>
        </w:rPr>
      </w:pPr>
      <w:r>
        <w:rPr>
          <w:rFonts w:ascii="Arial" w:hAnsi="Arial" w:cs="Arial"/>
          <w:szCs w:val="22"/>
        </w:rPr>
        <w:t>Dedicated</w:t>
      </w:r>
      <w:r w:rsidR="00D51FD9">
        <w:rPr>
          <w:rFonts w:ascii="Arial" w:hAnsi="Arial" w:cs="Arial"/>
          <w:szCs w:val="22"/>
        </w:rPr>
        <w:t xml:space="preserve"> safe access</w:t>
      </w:r>
      <w:r>
        <w:rPr>
          <w:rFonts w:ascii="Arial" w:hAnsi="Arial" w:cs="Arial"/>
          <w:szCs w:val="22"/>
        </w:rPr>
        <w:t xml:space="preserve">, marked out and clearly signed cycle routes will be provided for the UWTSD Library which will be designed to be fit for purpose in accordance with local transport note </w:t>
      </w:r>
      <w:r w:rsidR="00D51FD9">
        <w:rPr>
          <w:rFonts w:ascii="Arial" w:hAnsi="Arial" w:cs="Arial"/>
          <w:szCs w:val="22"/>
        </w:rPr>
        <w:t>Cycle</w:t>
      </w:r>
      <w:r>
        <w:rPr>
          <w:rFonts w:ascii="Arial" w:hAnsi="Arial" w:cs="Arial"/>
          <w:szCs w:val="22"/>
        </w:rPr>
        <w:t xml:space="preserve"> infrastructure design, department of transport 2008 and the National Cycle Network Guidelines and Practical Details.</w:t>
      </w:r>
      <w:r w:rsidR="00D51FD9">
        <w:rPr>
          <w:rFonts w:ascii="Arial" w:hAnsi="Arial" w:cs="Arial"/>
          <w:szCs w:val="22"/>
        </w:rPr>
        <w:t xml:space="preserve"> </w:t>
      </w:r>
    </w:p>
    <w:p w:rsidR="009C0808" w:rsidRDefault="009C0808" w:rsidP="00CD3C69">
      <w:pPr>
        <w:jc w:val="both"/>
        <w:rPr>
          <w:rFonts w:ascii="Arial" w:hAnsi="Arial" w:cs="Arial"/>
          <w:b/>
          <w:szCs w:val="22"/>
        </w:rPr>
      </w:pPr>
      <w:r>
        <w:rPr>
          <w:rFonts w:ascii="Arial" w:hAnsi="Arial" w:cs="Arial"/>
          <w:szCs w:val="22"/>
        </w:rPr>
        <w:t xml:space="preserve">The cycle </w:t>
      </w:r>
      <w:r w:rsidRPr="00181C14">
        <w:rPr>
          <w:rFonts w:ascii="Arial" w:hAnsi="Arial" w:cs="Arial"/>
          <w:szCs w:val="22"/>
        </w:rPr>
        <w:t>lanes</w:t>
      </w:r>
      <w:r>
        <w:rPr>
          <w:rFonts w:ascii="Arial" w:hAnsi="Arial" w:cs="Arial"/>
          <w:szCs w:val="22"/>
        </w:rPr>
        <w:t xml:space="preserve"> will provide direct access from the site entrance to cycle facilities provided, without the need to deviate from the cycle path and will connect to offsite cycle paths that run </w:t>
      </w:r>
      <w:r w:rsidR="00D51FD9">
        <w:rPr>
          <w:rFonts w:ascii="Arial" w:hAnsi="Arial" w:cs="Arial"/>
          <w:szCs w:val="22"/>
        </w:rPr>
        <w:t>adjacent to the development’s site boundary</w:t>
      </w:r>
      <w:r w:rsidR="00D51FD9" w:rsidRPr="00D51FD9">
        <w:rPr>
          <w:rFonts w:ascii="Arial" w:hAnsi="Arial" w:cs="Arial"/>
          <w:szCs w:val="22"/>
        </w:rPr>
        <w:t>. Plans have been submitted</w:t>
      </w:r>
      <w:r w:rsidR="00D51FD9">
        <w:rPr>
          <w:rFonts w:ascii="Arial" w:hAnsi="Arial" w:cs="Arial"/>
          <w:b/>
          <w:szCs w:val="22"/>
        </w:rPr>
        <w:t xml:space="preserve"> </w:t>
      </w:r>
      <w:r w:rsidR="00D51FD9" w:rsidRPr="00D51FD9">
        <w:rPr>
          <w:rFonts w:ascii="Arial" w:hAnsi="Arial" w:cs="Arial"/>
          <w:b/>
          <w:szCs w:val="22"/>
        </w:rPr>
        <w:t>(Credit 1)</w:t>
      </w:r>
    </w:p>
    <w:p w:rsidR="00D51FD9" w:rsidRDefault="00D51FD9" w:rsidP="00CD3C69">
      <w:pPr>
        <w:jc w:val="both"/>
        <w:rPr>
          <w:rFonts w:ascii="Arial" w:hAnsi="Arial" w:cs="Arial"/>
          <w:szCs w:val="22"/>
        </w:rPr>
      </w:pPr>
      <w:r w:rsidRPr="00D51FD9">
        <w:rPr>
          <w:rFonts w:ascii="Arial" w:hAnsi="Arial" w:cs="Arial"/>
          <w:szCs w:val="22"/>
        </w:rPr>
        <w:t>The security of site and building is predominantly there to encourage effective design measures that promote low risk, safe and secure access to and use of building</w:t>
      </w:r>
      <w:r w:rsidR="000924B0">
        <w:rPr>
          <w:rFonts w:ascii="Arial" w:hAnsi="Arial" w:cs="Arial"/>
          <w:szCs w:val="22"/>
        </w:rPr>
        <w:t xml:space="preserve">, this will be achieved by protecting the building by using SBD standard fencing, railings and walls to meet the standards specified be security design. </w:t>
      </w:r>
    </w:p>
    <w:p w:rsidR="000924B0" w:rsidRDefault="000924B0" w:rsidP="00CD3C69">
      <w:pPr>
        <w:jc w:val="both"/>
        <w:rPr>
          <w:rFonts w:ascii="Arial" w:hAnsi="Arial" w:cs="Arial"/>
          <w:szCs w:val="22"/>
        </w:rPr>
      </w:pPr>
      <w:r>
        <w:rPr>
          <w:rFonts w:ascii="Arial" w:hAnsi="Arial" w:cs="Arial"/>
          <w:szCs w:val="22"/>
        </w:rPr>
        <w:t>The external lighting design will need to be coordinated with the CCTV installation but also ensuring no dark shadows, provide good colour rendition, not cause glare or light pollution to comply with BS 5489</w:t>
      </w:r>
    </w:p>
    <w:p w:rsidR="000924B0" w:rsidRDefault="000924B0" w:rsidP="005831CC">
      <w:pPr>
        <w:jc w:val="both"/>
      </w:pPr>
      <w:r>
        <w:rPr>
          <w:rFonts w:ascii="Arial" w:hAnsi="Arial" w:cs="Arial"/>
          <w:szCs w:val="22"/>
        </w:rPr>
        <w:t xml:space="preserve">A suitably qualified security specialist (SQSS) has carried out a Security Needs Assessment through to gain </w:t>
      </w:r>
      <w:r w:rsidRPr="000924B0">
        <w:rPr>
          <w:rFonts w:ascii="Arial" w:hAnsi="Arial" w:cs="Arial"/>
          <w:b/>
          <w:szCs w:val="22"/>
        </w:rPr>
        <w:t>(1 credit)</w:t>
      </w:r>
    </w:p>
    <w:sdt>
      <w:sdtPr>
        <w:id w:val="2026891089"/>
        <w:docPartObj>
          <w:docPartGallery w:val="Bibliographies"/>
          <w:docPartUnique/>
        </w:docPartObj>
      </w:sdtPr>
      <w:sdtContent>
        <w:p w:rsidR="000924B0" w:rsidRDefault="000924B0" w:rsidP="005831CC">
          <w:pPr>
            <w:jc w:val="both"/>
          </w:pPr>
        </w:p>
        <w:p w:rsidR="005831CC" w:rsidRPr="005831CC" w:rsidRDefault="005831CC" w:rsidP="005831CC">
          <w:pPr>
            <w:jc w:val="both"/>
            <w:rPr>
              <w:rFonts w:ascii="Arial" w:hAnsi="Arial" w:cs="Arial"/>
              <w:szCs w:val="22"/>
            </w:rPr>
          </w:pPr>
        </w:p>
        <w:p w:rsidR="00181C14" w:rsidRPr="00C662E3" w:rsidRDefault="00181C14" w:rsidP="00181C14">
          <w:pPr>
            <w:pStyle w:val="ListParagraph"/>
            <w:numPr>
              <w:ilvl w:val="0"/>
              <w:numId w:val="7"/>
            </w:numPr>
            <w:rPr>
              <w:rFonts w:ascii="Arial" w:hAnsi="Arial" w:cs="Arial"/>
              <w:b/>
              <w:color w:val="000000" w:themeColor="text1"/>
            </w:rPr>
          </w:pPr>
          <w:r w:rsidRPr="00C662E3">
            <w:rPr>
              <w:rFonts w:ascii="Arial" w:hAnsi="Arial" w:cs="Arial"/>
              <w:b/>
              <w:color w:val="000000" w:themeColor="text1"/>
              <w:szCs w:val="22"/>
            </w:rPr>
            <w:t xml:space="preserve">Conclusion </w:t>
          </w:r>
        </w:p>
        <w:p w:rsidR="0045717D" w:rsidRPr="00181C14" w:rsidRDefault="0045717D" w:rsidP="0045717D">
          <w:pPr>
            <w:rPr>
              <w:rFonts w:ascii="Arial" w:hAnsi="Arial" w:cs="Arial"/>
            </w:rPr>
          </w:pPr>
          <w:r w:rsidRPr="00181C14">
            <w:rPr>
              <w:rFonts w:ascii="Arial" w:hAnsi="Arial" w:cs="Arial"/>
            </w:rPr>
            <w:t>The credits that I found could have been awarded were mainly from a lack of evidence in Lea 01 on the position of windows and distance of windows to allow view out for visual comfort and I feel that L.E.D. lighting would be a much more suitable solution rather than florescent lighting.</w:t>
          </w:r>
          <w:r w:rsidR="00FF0BAB" w:rsidRPr="00181C14">
            <w:rPr>
              <w:rFonts w:ascii="Arial" w:hAnsi="Arial" w:cs="Arial"/>
            </w:rPr>
            <w:t xml:space="preserve"> </w:t>
          </w:r>
        </w:p>
        <w:p w:rsidR="00FF0BAB" w:rsidRPr="00181C14" w:rsidRDefault="00FF0BAB" w:rsidP="0045717D">
          <w:pPr>
            <w:rPr>
              <w:rFonts w:ascii="Arial" w:hAnsi="Arial" w:cs="Arial"/>
            </w:rPr>
          </w:pPr>
          <w:r w:rsidRPr="00181C14">
            <w:rPr>
              <w:rFonts w:ascii="Arial" w:hAnsi="Arial" w:cs="Arial"/>
            </w:rPr>
            <w:t>VOC’s were reduced in the materials used throughout the build, unfortunately a credit was not able to be awarded yet due to no further air quality tests as the building is not yet complete, the ventilation plans seem to be adequate for the user occupancy with openable windows and the additional Air Handling Units.</w:t>
          </w:r>
        </w:p>
        <w:p w:rsidR="00FF0BAB" w:rsidRPr="00181C14" w:rsidRDefault="00FF0BAB" w:rsidP="0045717D">
          <w:pPr>
            <w:rPr>
              <w:rFonts w:ascii="Arial" w:hAnsi="Arial" w:cs="Arial"/>
            </w:rPr>
          </w:pPr>
          <w:r w:rsidRPr="00181C14">
            <w:rPr>
              <w:rFonts w:ascii="Arial" w:hAnsi="Arial" w:cs="Arial"/>
            </w:rPr>
            <w:t xml:space="preserve">All aspects have been covered in the Thermal comfort of the building from looking at the orientation of the building and the heating and cooling systems, but unable to see any results from the environmental modelling. </w:t>
          </w:r>
        </w:p>
        <w:p w:rsidR="00FF0BAB" w:rsidRPr="00181C14" w:rsidRDefault="00FF0BAB" w:rsidP="0045717D">
          <w:pPr>
            <w:rPr>
              <w:rFonts w:ascii="Arial" w:hAnsi="Arial" w:cs="Arial"/>
            </w:rPr>
          </w:pPr>
          <w:r w:rsidRPr="00181C14">
            <w:rPr>
              <w:rFonts w:ascii="Arial" w:hAnsi="Arial" w:cs="Arial"/>
            </w:rPr>
            <w:t>The security and safe site seem to be the main area that has been completed to achieve the full 2 credits with site plans and Security Needs Assessment.</w:t>
          </w:r>
          <w:r w:rsidR="00B41BE8" w:rsidRPr="00181C14">
            <w:rPr>
              <w:rFonts w:ascii="Arial" w:hAnsi="Arial" w:cs="Arial"/>
            </w:rPr>
            <w:t xml:space="preserve"> </w:t>
          </w:r>
        </w:p>
        <w:p w:rsidR="00B41BE8" w:rsidRDefault="00B41BE8" w:rsidP="00B41BE8">
          <w:pPr>
            <w:rPr>
              <w:rFonts w:ascii="Arial" w:hAnsi="Arial" w:cs="Arial"/>
            </w:rPr>
          </w:pPr>
          <w:r w:rsidRPr="00181C14">
            <w:rPr>
              <w:rFonts w:ascii="Arial" w:hAnsi="Arial" w:cs="Arial"/>
            </w:rPr>
            <w:lastRenderedPageBreak/>
            <w:t>The building is still under construction so the areas highlighted above have still got room for improvement if further tests are ca</w:t>
          </w:r>
          <w:bookmarkStart w:id="0" w:name="_GoBack"/>
          <w:bookmarkEnd w:id="0"/>
          <w:r w:rsidRPr="00181C14">
            <w:rPr>
              <w:rFonts w:ascii="Arial" w:hAnsi="Arial" w:cs="Arial"/>
            </w:rPr>
            <w:t>rried out.</w:t>
          </w:r>
        </w:p>
        <w:p w:rsidR="00C662E3" w:rsidRDefault="00C662E3" w:rsidP="00B41BE8">
          <w:pPr>
            <w:rPr>
              <w:rFonts w:ascii="Arial" w:hAnsi="Arial" w:cs="Arial"/>
            </w:rPr>
          </w:pPr>
        </w:p>
        <w:p w:rsidR="00C662E3" w:rsidRPr="00D51FD9" w:rsidRDefault="00C662E3" w:rsidP="00C662E3">
          <w:pPr>
            <w:jc w:val="both"/>
            <w:rPr>
              <w:rFonts w:ascii="Arial" w:hAnsi="Arial" w:cs="Arial"/>
              <w:szCs w:val="22"/>
            </w:rPr>
          </w:pPr>
        </w:p>
        <w:sdt>
          <w:sdtPr>
            <w:id w:val="-1259903739"/>
            <w:docPartObj>
              <w:docPartGallery w:val="Bibliographies"/>
              <w:docPartUnique/>
            </w:docPartObj>
          </w:sdtPr>
          <w:sdtEndPr>
            <w:rPr>
              <w:rFonts w:asciiTheme="minorHAnsi" w:eastAsiaTheme="minorEastAsia" w:hAnsiTheme="minorHAnsi" w:cstheme="minorBidi"/>
              <w:color w:val="auto"/>
              <w:sz w:val="22"/>
              <w:szCs w:val="20"/>
            </w:rPr>
          </w:sdtEndPr>
          <w:sdtContent>
            <w:p w:rsidR="00C662E3" w:rsidRPr="005831CC" w:rsidRDefault="00C662E3" w:rsidP="005831CC">
              <w:pPr>
                <w:pStyle w:val="Heading1"/>
                <w:numPr>
                  <w:ilvl w:val="0"/>
                  <w:numId w:val="7"/>
                </w:numPr>
                <w:rPr>
                  <w:rFonts w:ascii="Arial" w:hAnsi="Arial" w:cs="Arial"/>
                  <w:b/>
                  <w:color w:val="000000" w:themeColor="text1"/>
                  <w:sz w:val="22"/>
                  <w:szCs w:val="22"/>
                </w:rPr>
              </w:pPr>
              <w:r w:rsidRPr="005831CC">
                <w:rPr>
                  <w:rFonts w:ascii="Arial" w:hAnsi="Arial" w:cs="Arial"/>
                  <w:b/>
                  <w:color w:val="000000" w:themeColor="text1"/>
                  <w:sz w:val="22"/>
                  <w:szCs w:val="22"/>
                </w:rPr>
                <w:t>References</w:t>
              </w:r>
            </w:p>
            <w:sdt>
              <w:sdtPr>
                <w:id w:val="-779960658"/>
                <w:bibliography/>
              </w:sdtPr>
              <w:sdtContent>
                <w:p w:rsidR="00C662E3" w:rsidRDefault="00C662E3" w:rsidP="00C662E3">
                  <w:pPr>
                    <w:pStyle w:val="Bibliography"/>
                    <w:ind w:left="720" w:hanging="720"/>
                    <w:rPr>
                      <w:noProof/>
                      <w:sz w:val="24"/>
                      <w:szCs w:val="24"/>
                    </w:rPr>
                  </w:pPr>
                  <w:r>
                    <w:fldChar w:fldCharType="begin"/>
                  </w:r>
                  <w:r>
                    <w:instrText xml:space="preserve"> BIBLIOGRAPHY </w:instrText>
                  </w:r>
                  <w:r>
                    <w:fldChar w:fldCharType="separate"/>
                  </w:r>
                  <w:r>
                    <w:rPr>
                      <w:noProof/>
                    </w:rPr>
                    <w:t xml:space="preserve">Anders, T. B. (2018). </w:t>
                  </w:r>
                  <w:r>
                    <w:rPr>
                      <w:i/>
                      <w:iCs/>
                      <w:noProof/>
                    </w:rPr>
                    <w:t>Additional thermal comfort investigations.</w:t>
                  </w:r>
                  <w:r>
                    <w:rPr>
                      <w:noProof/>
                    </w:rPr>
                    <w:t xml:space="preserve"> Chris Lynn.</w:t>
                  </w:r>
                </w:p>
                <w:p w:rsidR="00C662E3" w:rsidRDefault="00C662E3" w:rsidP="00C662E3">
                  <w:pPr>
                    <w:pStyle w:val="Bibliography"/>
                    <w:ind w:left="720" w:hanging="720"/>
                    <w:rPr>
                      <w:noProof/>
                    </w:rPr>
                  </w:pPr>
                  <w:r>
                    <w:rPr>
                      <w:noProof/>
                    </w:rPr>
                    <w:t xml:space="preserve">CIBSE. (2018, April 29). </w:t>
                  </w:r>
                  <w:r>
                    <w:rPr>
                      <w:i/>
                      <w:iCs/>
                      <w:noProof/>
                    </w:rPr>
                    <w:t>CIBSE GUIDE A Environmental Design 2015</w:t>
                  </w:r>
                  <w:r>
                    <w:rPr>
                      <w:noProof/>
                    </w:rPr>
                    <w:t>. Retrieved from Guide A 1.5: www.cibse.org</w:t>
                  </w:r>
                </w:p>
                <w:p w:rsidR="00C662E3" w:rsidRDefault="00C662E3" w:rsidP="00C662E3">
                  <w:pPr>
                    <w:pStyle w:val="Bibliography"/>
                    <w:ind w:left="720" w:hanging="720"/>
                    <w:rPr>
                      <w:noProof/>
                    </w:rPr>
                  </w:pPr>
                  <w:r>
                    <w:rPr>
                      <w:noProof/>
                    </w:rPr>
                    <w:t xml:space="preserve">manual, B. l., &amp; 23/08/2016, v. s. (2018). </w:t>
                  </w:r>
                  <w:r>
                    <w:rPr>
                      <w:i/>
                      <w:iCs/>
                      <w:noProof/>
                    </w:rPr>
                    <w:t>BREEAM Operational Manual-Health &amp; Wellbeing.</w:t>
                  </w:r>
                  <w:r>
                    <w:rPr>
                      <w:noProof/>
                    </w:rPr>
                    <w:t xml:space="preserve"> Watford: BRE Global 2016.</w:t>
                  </w:r>
                </w:p>
                <w:p w:rsidR="00C662E3" w:rsidRDefault="00C662E3" w:rsidP="00C662E3">
                  <w:r>
                    <w:rPr>
                      <w:b/>
                      <w:bCs/>
                      <w:noProof/>
                    </w:rPr>
                    <w:fldChar w:fldCharType="end"/>
                  </w:r>
                </w:p>
              </w:sdtContent>
            </w:sdt>
          </w:sdtContent>
        </w:sdt>
        <w:sdt>
          <w:sdtPr>
            <w:id w:val="-2003414930"/>
            <w:docPartObj>
              <w:docPartGallery w:val="Bibliographies"/>
              <w:docPartUnique/>
            </w:docPartObj>
          </w:sdtPr>
          <w:sdtEndPr>
            <w:rPr>
              <w:rFonts w:asciiTheme="minorHAnsi" w:eastAsiaTheme="minorEastAsia" w:hAnsiTheme="minorHAnsi" w:cstheme="minorBidi"/>
              <w:color w:val="auto"/>
              <w:sz w:val="22"/>
              <w:szCs w:val="20"/>
            </w:rPr>
          </w:sdtEndPr>
          <w:sdtContent>
            <w:p w:rsidR="00C662E3" w:rsidRPr="005831CC" w:rsidRDefault="00C662E3" w:rsidP="005831CC">
              <w:pPr>
                <w:pStyle w:val="Heading1"/>
                <w:numPr>
                  <w:ilvl w:val="0"/>
                  <w:numId w:val="7"/>
                </w:numPr>
                <w:rPr>
                  <w:rFonts w:ascii="Arial" w:hAnsi="Arial" w:cs="Arial"/>
                  <w:b/>
                  <w:color w:val="000000" w:themeColor="text1"/>
                  <w:sz w:val="22"/>
                  <w:szCs w:val="22"/>
                </w:rPr>
              </w:pPr>
              <w:r w:rsidRPr="005831CC">
                <w:rPr>
                  <w:rFonts w:ascii="Arial" w:hAnsi="Arial" w:cs="Arial"/>
                  <w:b/>
                  <w:color w:val="000000" w:themeColor="text1"/>
                  <w:sz w:val="22"/>
                  <w:szCs w:val="22"/>
                </w:rPr>
                <w:t>Bibliography</w:t>
              </w:r>
            </w:p>
            <w:sdt>
              <w:sdtPr>
                <w:id w:val="-446930720"/>
                <w:bibliography/>
              </w:sdtPr>
              <w:sdtContent>
                <w:p w:rsidR="00C662E3" w:rsidRDefault="00C662E3" w:rsidP="00C662E3">
                  <w:pPr>
                    <w:pStyle w:val="Bibliography"/>
                    <w:ind w:left="720" w:hanging="720"/>
                    <w:rPr>
                      <w:noProof/>
                      <w:sz w:val="24"/>
                      <w:szCs w:val="24"/>
                    </w:rPr>
                  </w:pPr>
                  <w:r>
                    <w:fldChar w:fldCharType="begin"/>
                  </w:r>
                  <w:r>
                    <w:instrText xml:space="preserve"> BIBLIOGRAPHY </w:instrText>
                  </w:r>
                  <w:r>
                    <w:fldChar w:fldCharType="separate"/>
                  </w:r>
                  <w:r>
                    <w:rPr>
                      <w:noProof/>
                    </w:rPr>
                    <w:t xml:space="preserve">Anders, T. B. (2018). </w:t>
                  </w:r>
                  <w:r>
                    <w:rPr>
                      <w:i/>
                      <w:iCs/>
                      <w:noProof/>
                    </w:rPr>
                    <w:t>Additional thermal comfort investigations.</w:t>
                  </w:r>
                  <w:r>
                    <w:rPr>
                      <w:noProof/>
                    </w:rPr>
                    <w:t xml:space="preserve"> Chris Lynn.</w:t>
                  </w:r>
                </w:p>
                <w:p w:rsidR="00C662E3" w:rsidRDefault="00C662E3" w:rsidP="00C662E3">
                  <w:pPr>
                    <w:pStyle w:val="Bibliography"/>
                    <w:ind w:left="720" w:hanging="720"/>
                    <w:rPr>
                      <w:noProof/>
                    </w:rPr>
                  </w:pPr>
                  <w:r>
                    <w:rPr>
                      <w:noProof/>
                    </w:rPr>
                    <w:t xml:space="preserve">CIBSE. (2018, April 29). </w:t>
                  </w:r>
                  <w:r>
                    <w:rPr>
                      <w:i/>
                      <w:iCs/>
                      <w:noProof/>
                    </w:rPr>
                    <w:t>CIBSE GUIDE A Environmental Design 2015</w:t>
                  </w:r>
                  <w:r>
                    <w:rPr>
                      <w:noProof/>
                    </w:rPr>
                    <w:t>. Retrieved from Guide A 1.5: www.cibse.org</w:t>
                  </w:r>
                </w:p>
                <w:p w:rsidR="00C662E3" w:rsidRDefault="00C662E3" w:rsidP="00C662E3">
                  <w:pPr>
                    <w:pStyle w:val="Bibliography"/>
                    <w:ind w:left="720" w:hanging="720"/>
                    <w:rPr>
                      <w:noProof/>
                    </w:rPr>
                  </w:pPr>
                  <w:r>
                    <w:rPr>
                      <w:noProof/>
                    </w:rPr>
                    <w:t xml:space="preserve">manual, B. l., &amp; 23/08/2016, v. s. (2018). </w:t>
                  </w:r>
                  <w:r>
                    <w:rPr>
                      <w:i/>
                      <w:iCs/>
                      <w:noProof/>
                    </w:rPr>
                    <w:t>BREEAM Operational Manual-Health &amp; Wellbeing.</w:t>
                  </w:r>
                  <w:r>
                    <w:rPr>
                      <w:noProof/>
                    </w:rPr>
                    <w:t xml:space="preserve"> Watford: BRE Global 2016.</w:t>
                  </w:r>
                </w:p>
                <w:p w:rsidR="00C662E3" w:rsidRDefault="00C662E3" w:rsidP="00C662E3">
                  <w:r>
                    <w:rPr>
                      <w:b/>
                      <w:bCs/>
                      <w:noProof/>
                    </w:rPr>
                    <w:fldChar w:fldCharType="end"/>
                  </w:r>
                </w:p>
              </w:sdtContent>
            </w:sdt>
          </w:sdtContent>
        </w:sdt>
        <w:p w:rsidR="00181C14" w:rsidRPr="00181C14" w:rsidRDefault="00181C14" w:rsidP="00B41BE8">
          <w:pPr>
            <w:rPr>
              <w:rFonts w:ascii="Arial" w:hAnsi="Arial" w:cs="Arial"/>
            </w:rPr>
          </w:pPr>
        </w:p>
        <w:p w:rsidR="00181C14" w:rsidRPr="00181C14" w:rsidRDefault="00181C14" w:rsidP="00B41BE8">
          <w:pPr>
            <w:rPr>
              <w:rFonts w:ascii="Arial" w:hAnsi="Arial" w:cs="Arial"/>
            </w:rPr>
          </w:pPr>
        </w:p>
        <w:p w:rsidR="00181C14" w:rsidRPr="00C662E3" w:rsidRDefault="00181C14" w:rsidP="00181C14">
          <w:pPr>
            <w:pStyle w:val="ListParagraph"/>
            <w:numPr>
              <w:ilvl w:val="0"/>
              <w:numId w:val="7"/>
            </w:numPr>
            <w:rPr>
              <w:rFonts w:ascii="Arial" w:hAnsi="Arial" w:cs="Arial"/>
              <w:b/>
            </w:rPr>
          </w:pPr>
          <w:r w:rsidRPr="00C662E3">
            <w:rPr>
              <w:rFonts w:ascii="Arial" w:hAnsi="Arial" w:cs="Arial"/>
              <w:b/>
            </w:rPr>
            <w:t xml:space="preserve">Appendix </w:t>
          </w:r>
        </w:p>
        <w:p w:rsidR="00181C14" w:rsidRPr="00181C14" w:rsidRDefault="00181C14" w:rsidP="00181C14">
          <w:pPr>
            <w:pStyle w:val="ListParagraph"/>
            <w:rPr>
              <w:rFonts w:ascii="Arial" w:hAnsi="Arial" w:cs="Arial"/>
            </w:rPr>
          </w:pPr>
        </w:p>
        <w:p w:rsidR="00B41BE8" w:rsidRPr="00181C14" w:rsidRDefault="00B41BE8" w:rsidP="00B41BE8">
          <w:pPr>
            <w:pStyle w:val="ListParagraph"/>
            <w:numPr>
              <w:ilvl w:val="0"/>
              <w:numId w:val="6"/>
            </w:numPr>
            <w:rPr>
              <w:rFonts w:ascii="Arial" w:hAnsi="Arial" w:cs="Arial"/>
            </w:rPr>
          </w:pPr>
          <w:r w:rsidRPr="00181C14">
            <w:rPr>
              <w:rFonts w:ascii="Arial" w:hAnsi="Arial" w:cs="Arial"/>
            </w:rPr>
            <w:t>Library building first floor indicative interior lighting control strategy</w:t>
          </w:r>
        </w:p>
        <w:p w:rsidR="00B41BE8" w:rsidRPr="00181C14" w:rsidRDefault="00B41BE8" w:rsidP="00B41BE8">
          <w:pPr>
            <w:pStyle w:val="ListParagraph"/>
            <w:numPr>
              <w:ilvl w:val="0"/>
              <w:numId w:val="6"/>
            </w:numPr>
            <w:rPr>
              <w:rFonts w:ascii="Arial" w:hAnsi="Arial" w:cs="Arial"/>
            </w:rPr>
          </w:pPr>
          <w:r w:rsidRPr="00181C14">
            <w:rPr>
              <w:rFonts w:ascii="Arial" w:hAnsi="Arial" w:cs="Arial"/>
            </w:rPr>
            <w:t>Troup Bywater + Anders Hea 01 External Lighting</w:t>
          </w:r>
        </w:p>
        <w:p w:rsidR="00B41BE8" w:rsidRPr="00181C14" w:rsidRDefault="00B41BE8" w:rsidP="00B41BE8">
          <w:pPr>
            <w:pStyle w:val="ListParagraph"/>
            <w:numPr>
              <w:ilvl w:val="0"/>
              <w:numId w:val="6"/>
            </w:numPr>
            <w:rPr>
              <w:rFonts w:ascii="Arial" w:hAnsi="Arial" w:cs="Arial"/>
            </w:rPr>
          </w:pPr>
          <w:r w:rsidRPr="00181C14">
            <w:rPr>
              <w:rFonts w:ascii="Arial" w:hAnsi="Arial" w:cs="Arial"/>
            </w:rPr>
            <w:t xml:space="preserve">Troup Bywater </w:t>
          </w:r>
          <w:r w:rsidRPr="00181C14">
            <w:rPr>
              <w:rFonts w:ascii="Arial" w:hAnsi="Arial" w:cs="Arial"/>
            </w:rPr>
            <w:t>+ Anders Hea 01 In</w:t>
          </w:r>
          <w:r w:rsidRPr="00181C14">
            <w:rPr>
              <w:rFonts w:ascii="Arial" w:hAnsi="Arial" w:cs="Arial"/>
            </w:rPr>
            <w:t>ternal Lighting</w:t>
          </w:r>
        </w:p>
        <w:p w:rsidR="00B41BE8" w:rsidRPr="00181C14" w:rsidRDefault="00B41BE8" w:rsidP="00B41BE8">
          <w:pPr>
            <w:pStyle w:val="ListParagraph"/>
            <w:numPr>
              <w:ilvl w:val="0"/>
              <w:numId w:val="6"/>
            </w:numPr>
            <w:rPr>
              <w:rFonts w:ascii="Arial" w:hAnsi="Arial" w:cs="Arial"/>
            </w:rPr>
          </w:pPr>
          <w:r w:rsidRPr="00181C14">
            <w:rPr>
              <w:rFonts w:ascii="Arial" w:hAnsi="Arial" w:cs="Arial"/>
            </w:rPr>
            <w:t>Dulux Trade Ecosure Gloss</w:t>
          </w:r>
        </w:p>
        <w:p w:rsidR="00DC0AD0" w:rsidRPr="00181C14" w:rsidRDefault="00B41BE8" w:rsidP="00B41BE8">
          <w:pPr>
            <w:pStyle w:val="ListParagraph"/>
            <w:numPr>
              <w:ilvl w:val="0"/>
              <w:numId w:val="6"/>
            </w:numPr>
            <w:rPr>
              <w:rFonts w:ascii="Arial" w:hAnsi="Arial" w:cs="Arial"/>
            </w:rPr>
          </w:pPr>
          <w:r w:rsidRPr="00181C14">
            <w:rPr>
              <w:rFonts w:ascii="Arial" w:hAnsi="Arial" w:cs="Arial"/>
            </w:rPr>
            <w:t xml:space="preserve">Troup Bywater + Anders </w:t>
          </w:r>
          <w:r w:rsidRPr="00181C14">
            <w:rPr>
              <w:rFonts w:ascii="Arial" w:hAnsi="Arial" w:cs="Arial"/>
            </w:rPr>
            <w:t>Additional thermal comfort investigations</w:t>
          </w:r>
        </w:p>
        <w:p w:rsidR="00B41BE8" w:rsidRPr="00181C14" w:rsidRDefault="00B41BE8" w:rsidP="00B41BE8">
          <w:pPr>
            <w:pStyle w:val="ListParagraph"/>
            <w:numPr>
              <w:ilvl w:val="0"/>
              <w:numId w:val="6"/>
            </w:numPr>
            <w:rPr>
              <w:rFonts w:ascii="Arial" w:hAnsi="Arial" w:cs="Arial"/>
            </w:rPr>
          </w:pPr>
          <w:r w:rsidRPr="00181C14">
            <w:rPr>
              <w:rFonts w:ascii="Arial" w:hAnsi="Arial" w:cs="Arial"/>
            </w:rPr>
            <w:t>Troup Bywater + Anders</w:t>
          </w:r>
          <w:r w:rsidRPr="00181C14">
            <w:rPr>
              <w:rFonts w:ascii="Arial" w:hAnsi="Arial" w:cs="Arial"/>
            </w:rPr>
            <w:t xml:space="preserve"> Mechanical Specification</w:t>
          </w:r>
        </w:p>
        <w:p w:rsidR="00B41BE8" w:rsidRPr="00181C14" w:rsidRDefault="00B41BE8" w:rsidP="00B41BE8">
          <w:pPr>
            <w:pStyle w:val="ListParagraph"/>
            <w:numPr>
              <w:ilvl w:val="0"/>
              <w:numId w:val="6"/>
            </w:numPr>
            <w:rPr>
              <w:rFonts w:ascii="Arial" w:hAnsi="Arial" w:cs="Arial"/>
            </w:rPr>
          </w:pPr>
          <w:r w:rsidRPr="00181C14">
            <w:rPr>
              <w:rFonts w:ascii="Arial" w:hAnsi="Arial" w:cs="Arial"/>
            </w:rPr>
            <w:t>Stride Treglown General Arrangement Landscape plan</w:t>
          </w:r>
        </w:p>
        <w:p w:rsidR="00B41BE8" w:rsidRPr="00181C14" w:rsidRDefault="00B41BE8" w:rsidP="00B41BE8">
          <w:pPr>
            <w:pStyle w:val="ListParagraph"/>
            <w:numPr>
              <w:ilvl w:val="0"/>
              <w:numId w:val="6"/>
            </w:numPr>
            <w:rPr>
              <w:rFonts w:ascii="Arial" w:hAnsi="Arial" w:cs="Arial"/>
            </w:rPr>
          </w:pPr>
          <w:r w:rsidRPr="00181C14">
            <w:rPr>
              <w:rFonts w:ascii="Arial" w:hAnsi="Arial" w:cs="Arial"/>
            </w:rPr>
            <w:t xml:space="preserve">South Wales Police </w:t>
          </w:r>
          <w:r w:rsidRPr="00181C14">
            <w:rPr>
              <w:rFonts w:ascii="Arial" w:hAnsi="Arial" w:cs="Arial"/>
            </w:rPr>
            <w:t>Security Needs Assessment</w:t>
          </w:r>
        </w:p>
        <w:p w:rsidR="00B41BE8" w:rsidRPr="00181C14" w:rsidRDefault="00B41BE8" w:rsidP="00B41BE8">
          <w:pPr>
            <w:pStyle w:val="ListParagraph"/>
            <w:numPr>
              <w:ilvl w:val="0"/>
              <w:numId w:val="6"/>
            </w:numPr>
            <w:rPr>
              <w:rFonts w:ascii="Arial" w:hAnsi="Arial" w:cs="Arial"/>
            </w:rPr>
          </w:pPr>
          <w:proofErr w:type="spellStart"/>
          <w:r w:rsidRPr="00181C14">
            <w:rPr>
              <w:rFonts w:ascii="Arial" w:hAnsi="Arial" w:cs="Arial"/>
            </w:rPr>
            <w:t>Melin</w:t>
          </w:r>
          <w:proofErr w:type="spellEnd"/>
          <w:r w:rsidRPr="00181C14">
            <w:rPr>
              <w:rFonts w:ascii="Arial" w:hAnsi="Arial" w:cs="Arial"/>
            </w:rPr>
            <w:t xml:space="preserve"> Hea 06 Safety and Security</w:t>
          </w:r>
        </w:p>
      </w:sdtContent>
    </w:sdt>
    <w:sectPr w:rsidR="00B41BE8" w:rsidRPr="00181C1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2C68" w:rsidRDefault="00112C68" w:rsidP="00557059">
      <w:pPr>
        <w:spacing w:after="0"/>
      </w:pPr>
      <w:r>
        <w:separator/>
      </w:r>
    </w:p>
  </w:endnote>
  <w:endnote w:type="continuationSeparator" w:id="0">
    <w:p w:rsidR="00112C68" w:rsidRDefault="00112C68" w:rsidP="0055705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2539840"/>
      <w:docPartObj>
        <w:docPartGallery w:val="Page Numbers (Bottom of Page)"/>
        <w:docPartUnique/>
      </w:docPartObj>
    </w:sdtPr>
    <w:sdtEndPr>
      <w:rPr>
        <w:noProof/>
      </w:rPr>
    </w:sdtEndPr>
    <w:sdtContent>
      <w:p w:rsidR="00475E35" w:rsidRDefault="00475E35">
        <w:pPr>
          <w:pStyle w:val="Footer"/>
          <w:jc w:val="center"/>
        </w:pPr>
        <w:r>
          <w:fldChar w:fldCharType="begin"/>
        </w:r>
        <w:r>
          <w:instrText xml:space="preserve"> PAGE   \* MERGEFORMAT </w:instrText>
        </w:r>
        <w:r>
          <w:fldChar w:fldCharType="separate"/>
        </w:r>
        <w:r w:rsidR="00A02FC0">
          <w:rPr>
            <w:noProof/>
          </w:rPr>
          <w:t>8</w:t>
        </w:r>
        <w:r>
          <w:rPr>
            <w:noProof/>
          </w:rPr>
          <w:fldChar w:fldCharType="end"/>
        </w:r>
      </w:p>
    </w:sdtContent>
  </w:sdt>
  <w:p w:rsidR="00557059" w:rsidRDefault="00557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2C68" w:rsidRDefault="00112C68" w:rsidP="00557059">
      <w:pPr>
        <w:spacing w:after="0"/>
      </w:pPr>
      <w:r>
        <w:separator/>
      </w:r>
    </w:p>
  </w:footnote>
  <w:footnote w:type="continuationSeparator" w:id="0">
    <w:p w:rsidR="00112C68" w:rsidRDefault="00112C68" w:rsidP="0055705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26DBD"/>
    <w:multiLevelType w:val="hybridMultilevel"/>
    <w:tmpl w:val="86468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330F8"/>
    <w:multiLevelType w:val="hybridMultilevel"/>
    <w:tmpl w:val="4A36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5257C6"/>
    <w:multiLevelType w:val="hybridMultilevel"/>
    <w:tmpl w:val="3AEA7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57D9D"/>
    <w:multiLevelType w:val="hybridMultilevel"/>
    <w:tmpl w:val="A7A61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A0C5A"/>
    <w:multiLevelType w:val="hybridMultilevel"/>
    <w:tmpl w:val="65FAC3F4"/>
    <w:lvl w:ilvl="0" w:tplc="0822647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0C1636"/>
    <w:multiLevelType w:val="hybridMultilevel"/>
    <w:tmpl w:val="E2EAD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A25A17"/>
    <w:multiLevelType w:val="hybridMultilevel"/>
    <w:tmpl w:val="9ED01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1"/>
  </w:num>
  <w:num w:numId="4">
    <w:abstractNumId w:val="4"/>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C69"/>
    <w:rsid w:val="0000354E"/>
    <w:rsid w:val="00010740"/>
    <w:rsid w:val="00034C8C"/>
    <w:rsid w:val="00061D13"/>
    <w:rsid w:val="000924B0"/>
    <w:rsid w:val="000B3B4B"/>
    <w:rsid w:val="000D039C"/>
    <w:rsid w:val="000F7686"/>
    <w:rsid w:val="00112C68"/>
    <w:rsid w:val="00116830"/>
    <w:rsid w:val="00136188"/>
    <w:rsid w:val="001751CB"/>
    <w:rsid w:val="00181C14"/>
    <w:rsid w:val="001A0BCC"/>
    <w:rsid w:val="001C2973"/>
    <w:rsid w:val="001C6AD7"/>
    <w:rsid w:val="00206082"/>
    <w:rsid w:val="002C4660"/>
    <w:rsid w:val="002C73D4"/>
    <w:rsid w:val="002D0A91"/>
    <w:rsid w:val="00333816"/>
    <w:rsid w:val="00335831"/>
    <w:rsid w:val="003D4B49"/>
    <w:rsid w:val="003D6186"/>
    <w:rsid w:val="003F082E"/>
    <w:rsid w:val="0045717D"/>
    <w:rsid w:val="00475E35"/>
    <w:rsid w:val="004E2156"/>
    <w:rsid w:val="00544D86"/>
    <w:rsid w:val="00557059"/>
    <w:rsid w:val="005831CC"/>
    <w:rsid w:val="005A565C"/>
    <w:rsid w:val="005F2C3A"/>
    <w:rsid w:val="006220CA"/>
    <w:rsid w:val="00641149"/>
    <w:rsid w:val="00662D6B"/>
    <w:rsid w:val="00666A3F"/>
    <w:rsid w:val="006A6940"/>
    <w:rsid w:val="006B77CC"/>
    <w:rsid w:val="006F3C77"/>
    <w:rsid w:val="00712790"/>
    <w:rsid w:val="00745FEF"/>
    <w:rsid w:val="007A530D"/>
    <w:rsid w:val="007D150B"/>
    <w:rsid w:val="0081215C"/>
    <w:rsid w:val="00842E2F"/>
    <w:rsid w:val="008C3975"/>
    <w:rsid w:val="008C4551"/>
    <w:rsid w:val="00925795"/>
    <w:rsid w:val="009327C3"/>
    <w:rsid w:val="009566A3"/>
    <w:rsid w:val="0099607D"/>
    <w:rsid w:val="009B1A2A"/>
    <w:rsid w:val="009C0808"/>
    <w:rsid w:val="009C39F4"/>
    <w:rsid w:val="00A02FC0"/>
    <w:rsid w:val="00A0351B"/>
    <w:rsid w:val="00A11EA8"/>
    <w:rsid w:val="00A14CD3"/>
    <w:rsid w:val="00A42082"/>
    <w:rsid w:val="00A62160"/>
    <w:rsid w:val="00AA083E"/>
    <w:rsid w:val="00B30B67"/>
    <w:rsid w:val="00B313F3"/>
    <w:rsid w:val="00B32B32"/>
    <w:rsid w:val="00B34B4F"/>
    <w:rsid w:val="00B41BE8"/>
    <w:rsid w:val="00B46698"/>
    <w:rsid w:val="00B7179F"/>
    <w:rsid w:val="00B77F8F"/>
    <w:rsid w:val="00BC47B8"/>
    <w:rsid w:val="00C540C2"/>
    <w:rsid w:val="00C662E3"/>
    <w:rsid w:val="00C67A82"/>
    <w:rsid w:val="00C74924"/>
    <w:rsid w:val="00C85A41"/>
    <w:rsid w:val="00CA0631"/>
    <w:rsid w:val="00CD3C69"/>
    <w:rsid w:val="00CE58B0"/>
    <w:rsid w:val="00D27794"/>
    <w:rsid w:val="00D42F0C"/>
    <w:rsid w:val="00D51FD9"/>
    <w:rsid w:val="00D67611"/>
    <w:rsid w:val="00D771A0"/>
    <w:rsid w:val="00D80F50"/>
    <w:rsid w:val="00D871C8"/>
    <w:rsid w:val="00DC0AD0"/>
    <w:rsid w:val="00DC46B5"/>
    <w:rsid w:val="00DF2CAA"/>
    <w:rsid w:val="00E57645"/>
    <w:rsid w:val="00E72300"/>
    <w:rsid w:val="00EB29C7"/>
    <w:rsid w:val="00EC0698"/>
    <w:rsid w:val="00ED3BF5"/>
    <w:rsid w:val="00F26C27"/>
    <w:rsid w:val="00F41A97"/>
    <w:rsid w:val="00F427BB"/>
    <w:rsid w:val="00F97AEF"/>
    <w:rsid w:val="00FD18AA"/>
    <w:rsid w:val="00FF0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92820CB"/>
  <w15:chartTrackingRefBased/>
  <w15:docId w15:val="{52DF8195-7A01-4A72-9524-D5F318666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333816"/>
    <w:pPr>
      <w:spacing w:after="200" w:line="240" w:lineRule="auto"/>
    </w:pPr>
    <w:rPr>
      <w:rFonts w:eastAsiaTheme="minorEastAsia"/>
      <w:szCs w:val="20"/>
      <w:lang w:eastAsia="en-GB"/>
    </w:rPr>
  </w:style>
  <w:style w:type="paragraph" w:styleId="Heading1">
    <w:name w:val="heading 1"/>
    <w:basedOn w:val="Normal"/>
    <w:next w:val="Normal"/>
    <w:link w:val="Heading1Char"/>
    <w:uiPriority w:val="9"/>
    <w:qFormat/>
    <w:rsid w:val="00181C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5717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3C69"/>
    <w:pPr>
      <w:ind w:left="720"/>
      <w:contextualSpacing/>
    </w:pPr>
  </w:style>
  <w:style w:type="character" w:styleId="Hyperlink">
    <w:name w:val="Hyperlink"/>
    <w:basedOn w:val="DefaultParagraphFont"/>
    <w:uiPriority w:val="99"/>
    <w:semiHidden/>
    <w:rsid w:val="00CD3C69"/>
    <w:rPr>
      <w:color w:val="0563C1" w:themeColor="hyperlink"/>
      <w:u w:val="single"/>
    </w:rPr>
  </w:style>
  <w:style w:type="paragraph" w:styleId="Header">
    <w:name w:val="header"/>
    <w:basedOn w:val="Normal"/>
    <w:link w:val="HeaderChar"/>
    <w:uiPriority w:val="99"/>
    <w:unhideWhenUsed/>
    <w:rsid w:val="00557059"/>
    <w:pPr>
      <w:tabs>
        <w:tab w:val="center" w:pos="4513"/>
        <w:tab w:val="right" w:pos="9026"/>
      </w:tabs>
      <w:spacing w:after="0"/>
    </w:pPr>
  </w:style>
  <w:style w:type="character" w:customStyle="1" w:styleId="HeaderChar">
    <w:name w:val="Header Char"/>
    <w:basedOn w:val="DefaultParagraphFont"/>
    <w:link w:val="Header"/>
    <w:uiPriority w:val="99"/>
    <w:rsid w:val="00557059"/>
    <w:rPr>
      <w:rFonts w:eastAsiaTheme="minorEastAsia"/>
      <w:szCs w:val="20"/>
      <w:lang w:eastAsia="en-GB"/>
    </w:rPr>
  </w:style>
  <w:style w:type="paragraph" w:styleId="Footer">
    <w:name w:val="footer"/>
    <w:basedOn w:val="Normal"/>
    <w:link w:val="FooterChar"/>
    <w:uiPriority w:val="99"/>
    <w:unhideWhenUsed/>
    <w:rsid w:val="00557059"/>
    <w:pPr>
      <w:tabs>
        <w:tab w:val="center" w:pos="4513"/>
        <w:tab w:val="right" w:pos="9026"/>
      </w:tabs>
      <w:spacing w:after="0"/>
    </w:pPr>
  </w:style>
  <w:style w:type="character" w:customStyle="1" w:styleId="FooterChar">
    <w:name w:val="Footer Char"/>
    <w:basedOn w:val="DefaultParagraphFont"/>
    <w:link w:val="Footer"/>
    <w:uiPriority w:val="99"/>
    <w:rsid w:val="00557059"/>
    <w:rPr>
      <w:rFonts w:eastAsiaTheme="minorEastAsia"/>
      <w:szCs w:val="20"/>
      <w:lang w:eastAsia="en-GB"/>
    </w:rPr>
  </w:style>
  <w:style w:type="paragraph" w:styleId="NoSpacing">
    <w:name w:val="No Spacing"/>
    <w:uiPriority w:val="1"/>
    <w:qFormat/>
    <w:rsid w:val="001A0BCC"/>
    <w:pPr>
      <w:spacing w:after="0" w:line="240" w:lineRule="auto"/>
    </w:pPr>
    <w:rPr>
      <w:rFonts w:eastAsiaTheme="minorEastAsia"/>
      <w:szCs w:val="20"/>
      <w:lang w:eastAsia="en-GB"/>
    </w:rPr>
  </w:style>
  <w:style w:type="paragraph" w:customStyle="1" w:styleId="Default">
    <w:name w:val="Default"/>
    <w:rsid w:val="00D80F50"/>
    <w:pPr>
      <w:autoSpaceDE w:val="0"/>
      <w:autoSpaceDN w:val="0"/>
      <w:adjustRightInd w:val="0"/>
      <w:spacing w:after="0" w:line="240" w:lineRule="auto"/>
    </w:pPr>
    <w:rPr>
      <w:rFonts w:ascii="Arial" w:hAnsi="Arial" w:cs="Arial"/>
      <w:color w:val="000000"/>
      <w:sz w:val="24"/>
      <w:szCs w:val="24"/>
    </w:rPr>
  </w:style>
  <w:style w:type="character" w:styleId="IntenseEmphasis">
    <w:name w:val="Intense Emphasis"/>
    <w:basedOn w:val="DefaultParagraphFont"/>
    <w:uiPriority w:val="21"/>
    <w:qFormat/>
    <w:rsid w:val="0045717D"/>
    <w:rPr>
      <w:i/>
      <w:iCs/>
      <w:color w:val="5B9BD5" w:themeColor="accent1"/>
    </w:rPr>
  </w:style>
  <w:style w:type="character" w:customStyle="1" w:styleId="Heading2Char">
    <w:name w:val="Heading 2 Char"/>
    <w:basedOn w:val="DefaultParagraphFont"/>
    <w:link w:val="Heading2"/>
    <w:uiPriority w:val="9"/>
    <w:rsid w:val="0045717D"/>
    <w:rPr>
      <w:rFonts w:asciiTheme="majorHAnsi" w:eastAsiaTheme="majorEastAsia" w:hAnsiTheme="majorHAnsi" w:cstheme="majorBidi"/>
      <w:color w:val="2E74B5" w:themeColor="accent1" w:themeShade="BF"/>
      <w:sz w:val="26"/>
      <w:szCs w:val="26"/>
      <w:lang w:eastAsia="en-GB"/>
    </w:rPr>
  </w:style>
  <w:style w:type="character" w:customStyle="1" w:styleId="Heading1Char">
    <w:name w:val="Heading 1 Char"/>
    <w:basedOn w:val="DefaultParagraphFont"/>
    <w:link w:val="Heading1"/>
    <w:uiPriority w:val="9"/>
    <w:rsid w:val="00181C14"/>
    <w:rPr>
      <w:rFonts w:asciiTheme="majorHAnsi" w:eastAsiaTheme="majorEastAsia" w:hAnsiTheme="majorHAnsi" w:cstheme="majorBidi"/>
      <w:color w:val="2E74B5" w:themeColor="accent1" w:themeShade="BF"/>
      <w:sz w:val="32"/>
      <w:szCs w:val="32"/>
      <w:lang w:eastAsia="en-GB"/>
    </w:rPr>
  </w:style>
  <w:style w:type="paragraph" w:styleId="Caption">
    <w:name w:val="caption"/>
    <w:basedOn w:val="Normal"/>
    <w:next w:val="Normal"/>
    <w:uiPriority w:val="35"/>
    <w:semiHidden/>
    <w:unhideWhenUsed/>
    <w:qFormat/>
    <w:rsid w:val="00335831"/>
    <w:rPr>
      <w:i/>
      <w:iCs/>
      <w:color w:val="44546A" w:themeColor="text2"/>
      <w:sz w:val="18"/>
      <w:szCs w:val="18"/>
    </w:rPr>
  </w:style>
  <w:style w:type="paragraph" w:styleId="Bibliography">
    <w:name w:val="Bibliography"/>
    <w:basedOn w:val="Normal"/>
    <w:next w:val="Normal"/>
    <w:uiPriority w:val="37"/>
    <w:unhideWhenUsed/>
    <w:rsid w:val="00C662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471950">
      <w:bodyDiv w:val="1"/>
      <w:marLeft w:val="0"/>
      <w:marRight w:val="0"/>
      <w:marTop w:val="0"/>
      <w:marBottom w:val="0"/>
      <w:divBdr>
        <w:top w:val="none" w:sz="0" w:space="0" w:color="auto"/>
        <w:left w:val="none" w:sz="0" w:space="0" w:color="auto"/>
        <w:bottom w:val="none" w:sz="0" w:space="0" w:color="auto"/>
        <w:right w:val="none" w:sz="0" w:space="0" w:color="auto"/>
      </w:divBdr>
    </w:div>
    <w:div w:id="342441663">
      <w:bodyDiv w:val="1"/>
      <w:marLeft w:val="0"/>
      <w:marRight w:val="0"/>
      <w:marTop w:val="0"/>
      <w:marBottom w:val="0"/>
      <w:divBdr>
        <w:top w:val="none" w:sz="0" w:space="0" w:color="auto"/>
        <w:left w:val="none" w:sz="0" w:space="0" w:color="auto"/>
        <w:bottom w:val="none" w:sz="0" w:space="0" w:color="auto"/>
        <w:right w:val="none" w:sz="0" w:space="0" w:color="auto"/>
      </w:divBdr>
    </w:div>
    <w:div w:id="477188772">
      <w:bodyDiv w:val="1"/>
      <w:marLeft w:val="0"/>
      <w:marRight w:val="0"/>
      <w:marTop w:val="0"/>
      <w:marBottom w:val="0"/>
      <w:divBdr>
        <w:top w:val="none" w:sz="0" w:space="0" w:color="auto"/>
        <w:left w:val="none" w:sz="0" w:space="0" w:color="auto"/>
        <w:bottom w:val="none" w:sz="0" w:space="0" w:color="auto"/>
        <w:right w:val="none" w:sz="0" w:space="0" w:color="auto"/>
      </w:divBdr>
    </w:div>
    <w:div w:id="517934852">
      <w:bodyDiv w:val="1"/>
      <w:marLeft w:val="0"/>
      <w:marRight w:val="0"/>
      <w:marTop w:val="0"/>
      <w:marBottom w:val="0"/>
      <w:divBdr>
        <w:top w:val="none" w:sz="0" w:space="0" w:color="auto"/>
        <w:left w:val="none" w:sz="0" w:space="0" w:color="auto"/>
        <w:bottom w:val="none" w:sz="0" w:space="0" w:color="auto"/>
        <w:right w:val="none" w:sz="0" w:space="0" w:color="auto"/>
      </w:divBdr>
    </w:div>
    <w:div w:id="563875689">
      <w:bodyDiv w:val="1"/>
      <w:marLeft w:val="0"/>
      <w:marRight w:val="0"/>
      <w:marTop w:val="0"/>
      <w:marBottom w:val="0"/>
      <w:divBdr>
        <w:top w:val="none" w:sz="0" w:space="0" w:color="auto"/>
        <w:left w:val="none" w:sz="0" w:space="0" w:color="auto"/>
        <w:bottom w:val="none" w:sz="0" w:space="0" w:color="auto"/>
        <w:right w:val="none" w:sz="0" w:space="0" w:color="auto"/>
      </w:divBdr>
    </w:div>
    <w:div w:id="646517228">
      <w:bodyDiv w:val="1"/>
      <w:marLeft w:val="0"/>
      <w:marRight w:val="0"/>
      <w:marTop w:val="0"/>
      <w:marBottom w:val="0"/>
      <w:divBdr>
        <w:top w:val="none" w:sz="0" w:space="0" w:color="auto"/>
        <w:left w:val="none" w:sz="0" w:space="0" w:color="auto"/>
        <w:bottom w:val="none" w:sz="0" w:space="0" w:color="auto"/>
        <w:right w:val="none" w:sz="0" w:space="0" w:color="auto"/>
      </w:divBdr>
    </w:div>
    <w:div w:id="692457172">
      <w:bodyDiv w:val="1"/>
      <w:marLeft w:val="0"/>
      <w:marRight w:val="0"/>
      <w:marTop w:val="0"/>
      <w:marBottom w:val="0"/>
      <w:divBdr>
        <w:top w:val="none" w:sz="0" w:space="0" w:color="auto"/>
        <w:left w:val="none" w:sz="0" w:space="0" w:color="auto"/>
        <w:bottom w:val="none" w:sz="0" w:space="0" w:color="auto"/>
        <w:right w:val="none" w:sz="0" w:space="0" w:color="auto"/>
      </w:divBdr>
    </w:div>
    <w:div w:id="944118526">
      <w:bodyDiv w:val="1"/>
      <w:marLeft w:val="0"/>
      <w:marRight w:val="0"/>
      <w:marTop w:val="0"/>
      <w:marBottom w:val="0"/>
      <w:divBdr>
        <w:top w:val="none" w:sz="0" w:space="0" w:color="auto"/>
        <w:left w:val="none" w:sz="0" w:space="0" w:color="auto"/>
        <w:bottom w:val="none" w:sz="0" w:space="0" w:color="auto"/>
        <w:right w:val="none" w:sz="0" w:space="0" w:color="auto"/>
      </w:divBdr>
    </w:div>
    <w:div w:id="978804263">
      <w:bodyDiv w:val="1"/>
      <w:marLeft w:val="0"/>
      <w:marRight w:val="0"/>
      <w:marTop w:val="0"/>
      <w:marBottom w:val="0"/>
      <w:divBdr>
        <w:top w:val="none" w:sz="0" w:space="0" w:color="auto"/>
        <w:left w:val="none" w:sz="0" w:space="0" w:color="auto"/>
        <w:bottom w:val="none" w:sz="0" w:space="0" w:color="auto"/>
        <w:right w:val="none" w:sz="0" w:space="0" w:color="auto"/>
      </w:divBdr>
    </w:div>
    <w:div w:id="1256016794">
      <w:bodyDiv w:val="1"/>
      <w:marLeft w:val="0"/>
      <w:marRight w:val="0"/>
      <w:marTop w:val="0"/>
      <w:marBottom w:val="0"/>
      <w:divBdr>
        <w:top w:val="none" w:sz="0" w:space="0" w:color="auto"/>
        <w:left w:val="none" w:sz="0" w:space="0" w:color="auto"/>
        <w:bottom w:val="none" w:sz="0" w:space="0" w:color="auto"/>
        <w:right w:val="none" w:sz="0" w:space="0" w:color="auto"/>
      </w:divBdr>
    </w:div>
    <w:div w:id="1371421732">
      <w:bodyDiv w:val="1"/>
      <w:marLeft w:val="0"/>
      <w:marRight w:val="0"/>
      <w:marTop w:val="0"/>
      <w:marBottom w:val="0"/>
      <w:divBdr>
        <w:top w:val="none" w:sz="0" w:space="0" w:color="auto"/>
        <w:left w:val="none" w:sz="0" w:space="0" w:color="auto"/>
        <w:bottom w:val="none" w:sz="0" w:space="0" w:color="auto"/>
        <w:right w:val="none" w:sz="0" w:space="0" w:color="auto"/>
      </w:divBdr>
    </w:div>
    <w:div w:id="1983076766">
      <w:bodyDiv w:val="1"/>
      <w:marLeft w:val="0"/>
      <w:marRight w:val="0"/>
      <w:marTop w:val="0"/>
      <w:marBottom w:val="0"/>
      <w:divBdr>
        <w:top w:val="none" w:sz="0" w:space="0" w:color="auto"/>
        <w:left w:val="none" w:sz="0" w:space="0" w:color="auto"/>
        <w:bottom w:val="none" w:sz="0" w:space="0" w:color="auto"/>
        <w:right w:val="none" w:sz="0" w:space="0" w:color="auto"/>
      </w:divBdr>
    </w:div>
    <w:div w:id="212857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CIB18</b:Tag>
    <b:SourceType>InternetSite</b:SourceType>
    <b:Guid>{6276BA1B-42B6-44F5-A532-83E816A3DD74}</b:Guid>
    <b:Title>CIBSE GUIDE A Environmental Design 2015</b:Title>
    <b:Year>2018</b:Year>
    <b:Author>
      <b:Author>
        <b:Corporate>CIBSE</b:Corporate>
      </b:Author>
    </b:Author>
    <b:InternetSiteTitle>Guide A 1.5</b:InternetSiteTitle>
    <b:Month>April</b:Month>
    <b:Day>29</b:Day>
    <b:URL>www.cibse.org</b:URL>
    <b:RefOrder>3</b:RefOrder>
  </b:Source>
  <b:Source>
    <b:Tag>Ltd18</b:Tag>
    <b:SourceType>Report</b:SourceType>
    <b:Guid>{ACAEE061-F869-45D7-BCEE-B44C49FF1481}</b:Guid>
    <b:Author>
      <b:Author>
        <b:NameList>
          <b:Person>
            <b:Last>manual</b:Last>
            <b:First>BRE</b:First>
            <b:Middle>ltd technichal</b:Middle>
          </b:Person>
          <b:Person>
            <b:Last>23/08/2016</b:Last>
            <b:First>version</b:First>
            <b:Middle>sd50760 issue 5</b:Middle>
          </b:Person>
        </b:NameList>
      </b:Author>
    </b:Author>
    <b:Title>BREEAM Operational Manual-Health &amp; Wellbeing</b:Title>
    <b:Year>2018</b:Year>
    <b:Publisher>BRE Global 2016</b:Publisher>
    <b:City>Watford</b:City>
    <b:RefOrder>1</b:RefOrder>
  </b:Source>
  <b:Source>
    <b:Tag>Tro18</b:Tag>
    <b:SourceType>Report</b:SourceType>
    <b:Guid>{C0B35132-14A3-44CD-8707-5FEFA05517A0}</b:Guid>
    <b:Title>Additional thermal comfort investigations</b:Title>
    <b:Year>2018</b:Year>
    <b:Publisher>Chris Lynn</b:Publisher>
    <b:Author>
      <b:Author>
        <b:NameList>
          <b:Person>
            <b:Last>Anders</b:Last>
            <b:First>Troup</b:First>
            <b:Middle>Bywaters +</b:Middle>
          </b:Person>
        </b:NameList>
      </b:Author>
    </b:Author>
    <b:RefOrder>2</b:RefOrder>
  </b:Source>
</b:Sources>
</file>

<file path=customXml/itemProps1.xml><?xml version="1.0" encoding="utf-8"?>
<ds:datastoreItem xmlns:ds="http://schemas.openxmlformats.org/officeDocument/2006/customXml" ds:itemID="{5CFE1EBC-6ED0-4DB9-84C0-E675964E8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8</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Howells (1709509)</dc:creator>
  <cp:keywords/>
  <dc:description/>
  <cp:lastModifiedBy>Richard Howells (1709509)</cp:lastModifiedBy>
  <cp:revision>8</cp:revision>
  <dcterms:created xsi:type="dcterms:W3CDTF">2018-04-30T22:36:00Z</dcterms:created>
  <dcterms:modified xsi:type="dcterms:W3CDTF">2018-05-01T14:16:00Z</dcterms:modified>
</cp:coreProperties>
</file>