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31DE6" w14:textId="77777777" w:rsidR="005B086B" w:rsidRDefault="002035E5" w:rsidP="002C6E5B">
      <w:pPr>
        <w:spacing w:line="480" w:lineRule="auto"/>
        <w:jc w:val="center"/>
        <w:rPr>
          <w:rFonts w:ascii="Times New Roman" w:hAnsi="Times New Roman" w:cs="Times New Roman"/>
          <w:b/>
          <w:sz w:val="24"/>
          <w:szCs w:val="24"/>
        </w:rPr>
      </w:pPr>
      <w:r w:rsidRPr="002C6E5B">
        <w:rPr>
          <w:rFonts w:ascii="Times New Roman" w:hAnsi="Times New Roman" w:cs="Times New Roman"/>
          <w:b/>
          <w:sz w:val="24"/>
          <w:szCs w:val="24"/>
        </w:rPr>
        <w:t>DIFFERENCES IN THE LEVEL OF DEPRESSION BETWEEN MALES AND FEMALES.</w:t>
      </w:r>
    </w:p>
    <w:p w14:paraId="4F3EB5FA" w14:textId="77777777" w:rsidR="005753E0" w:rsidRPr="005753E0" w:rsidRDefault="005753E0" w:rsidP="005753E0">
      <w:pPr>
        <w:spacing w:line="480" w:lineRule="auto"/>
        <w:rPr>
          <w:rFonts w:ascii="Times New Roman" w:hAnsi="Times New Roman" w:cs="Times New Roman"/>
          <w:b/>
          <w:sz w:val="24"/>
          <w:szCs w:val="24"/>
        </w:rPr>
      </w:pPr>
    </w:p>
    <w:p w14:paraId="33D82537" w14:textId="7124AF94" w:rsidR="005B086B" w:rsidRPr="005753E0" w:rsidRDefault="005B086B" w:rsidP="00681585">
      <w:pPr>
        <w:spacing w:line="480" w:lineRule="auto"/>
        <w:rPr>
          <w:rFonts w:ascii="Times New Roman" w:hAnsi="Times New Roman" w:cs="Times New Roman"/>
          <w:sz w:val="24"/>
          <w:szCs w:val="24"/>
        </w:rPr>
      </w:pPr>
    </w:p>
    <w:p w14:paraId="06714C0F" w14:textId="77777777" w:rsidR="005753E0" w:rsidRDefault="005753E0" w:rsidP="005753E0">
      <w:pPr>
        <w:spacing w:line="480" w:lineRule="auto"/>
        <w:jc w:val="center"/>
        <w:rPr>
          <w:rFonts w:ascii="Times New Roman" w:hAnsi="Times New Roman" w:cs="Times New Roman"/>
          <w:sz w:val="24"/>
          <w:szCs w:val="24"/>
        </w:rPr>
      </w:pPr>
    </w:p>
    <w:p w14:paraId="437F80FD" w14:textId="77777777" w:rsidR="005753E0" w:rsidRDefault="005753E0" w:rsidP="005753E0">
      <w:pPr>
        <w:spacing w:line="480" w:lineRule="auto"/>
        <w:jc w:val="center"/>
        <w:rPr>
          <w:rFonts w:ascii="Times New Roman" w:hAnsi="Times New Roman" w:cs="Times New Roman"/>
          <w:sz w:val="24"/>
          <w:szCs w:val="24"/>
        </w:rPr>
      </w:pPr>
    </w:p>
    <w:p w14:paraId="0D8443D4" w14:textId="77777777" w:rsidR="005753E0" w:rsidRDefault="005753E0" w:rsidP="005753E0">
      <w:pPr>
        <w:spacing w:line="480" w:lineRule="auto"/>
        <w:jc w:val="center"/>
        <w:rPr>
          <w:rFonts w:ascii="Times New Roman" w:hAnsi="Times New Roman" w:cs="Times New Roman"/>
          <w:sz w:val="24"/>
          <w:szCs w:val="24"/>
        </w:rPr>
      </w:pPr>
    </w:p>
    <w:p w14:paraId="262ACE4B" w14:textId="77777777" w:rsidR="005753E0" w:rsidRDefault="005753E0" w:rsidP="005753E0">
      <w:pPr>
        <w:spacing w:line="480" w:lineRule="auto"/>
        <w:jc w:val="center"/>
        <w:rPr>
          <w:rFonts w:ascii="Times New Roman" w:hAnsi="Times New Roman" w:cs="Times New Roman"/>
          <w:sz w:val="24"/>
          <w:szCs w:val="24"/>
        </w:rPr>
      </w:pPr>
    </w:p>
    <w:p w14:paraId="5338E883" w14:textId="77777777" w:rsidR="005753E0" w:rsidRDefault="005753E0" w:rsidP="005753E0">
      <w:pPr>
        <w:spacing w:line="480" w:lineRule="auto"/>
        <w:jc w:val="center"/>
        <w:rPr>
          <w:rFonts w:ascii="Times New Roman" w:hAnsi="Times New Roman" w:cs="Times New Roman"/>
          <w:sz w:val="24"/>
          <w:szCs w:val="24"/>
        </w:rPr>
      </w:pPr>
    </w:p>
    <w:p w14:paraId="493CDE8D" w14:textId="77777777" w:rsidR="005753E0" w:rsidRDefault="005753E0" w:rsidP="005753E0">
      <w:pPr>
        <w:spacing w:line="480" w:lineRule="auto"/>
        <w:jc w:val="center"/>
        <w:rPr>
          <w:rFonts w:ascii="Times New Roman" w:hAnsi="Times New Roman" w:cs="Times New Roman"/>
          <w:sz w:val="24"/>
          <w:szCs w:val="24"/>
        </w:rPr>
      </w:pPr>
    </w:p>
    <w:p w14:paraId="3F32B5D1" w14:textId="77777777" w:rsidR="005753E0" w:rsidRDefault="005753E0" w:rsidP="005753E0">
      <w:pPr>
        <w:spacing w:line="480" w:lineRule="auto"/>
        <w:jc w:val="center"/>
        <w:rPr>
          <w:rFonts w:ascii="Times New Roman" w:hAnsi="Times New Roman" w:cs="Times New Roman"/>
          <w:sz w:val="24"/>
          <w:szCs w:val="24"/>
        </w:rPr>
      </w:pPr>
    </w:p>
    <w:p w14:paraId="4D79B02D" w14:textId="77777777" w:rsidR="00E31CF1" w:rsidRDefault="00E31CF1" w:rsidP="005753E0">
      <w:pPr>
        <w:spacing w:line="480" w:lineRule="auto"/>
        <w:rPr>
          <w:rFonts w:ascii="Times New Roman" w:hAnsi="Times New Roman" w:cs="Times New Roman"/>
          <w:b/>
          <w:sz w:val="24"/>
          <w:szCs w:val="24"/>
        </w:rPr>
      </w:pPr>
    </w:p>
    <w:p w14:paraId="57907056" w14:textId="77777777" w:rsidR="00E31CF1" w:rsidRDefault="00E31CF1" w:rsidP="005753E0">
      <w:pPr>
        <w:spacing w:line="480" w:lineRule="auto"/>
        <w:rPr>
          <w:rFonts w:ascii="Times New Roman" w:hAnsi="Times New Roman" w:cs="Times New Roman"/>
          <w:b/>
          <w:sz w:val="24"/>
          <w:szCs w:val="24"/>
        </w:rPr>
      </w:pPr>
    </w:p>
    <w:p w14:paraId="3CE23E83" w14:textId="77777777" w:rsidR="00E31CF1" w:rsidRDefault="00E31CF1" w:rsidP="005753E0">
      <w:pPr>
        <w:spacing w:line="480" w:lineRule="auto"/>
        <w:rPr>
          <w:rFonts w:ascii="Times New Roman" w:hAnsi="Times New Roman" w:cs="Times New Roman"/>
          <w:b/>
          <w:sz w:val="24"/>
          <w:szCs w:val="24"/>
        </w:rPr>
      </w:pPr>
    </w:p>
    <w:p w14:paraId="5D756313" w14:textId="77777777" w:rsidR="00E31CF1" w:rsidRDefault="00E31CF1" w:rsidP="005753E0">
      <w:pPr>
        <w:spacing w:line="480" w:lineRule="auto"/>
        <w:rPr>
          <w:rFonts w:ascii="Times New Roman" w:hAnsi="Times New Roman" w:cs="Times New Roman"/>
          <w:b/>
          <w:sz w:val="24"/>
          <w:szCs w:val="24"/>
        </w:rPr>
      </w:pPr>
    </w:p>
    <w:p w14:paraId="2E36FC6D" w14:textId="77777777" w:rsidR="00E31CF1" w:rsidRDefault="00E31CF1" w:rsidP="005753E0">
      <w:pPr>
        <w:spacing w:line="480" w:lineRule="auto"/>
        <w:rPr>
          <w:rFonts w:ascii="Times New Roman" w:hAnsi="Times New Roman" w:cs="Times New Roman"/>
          <w:b/>
          <w:sz w:val="24"/>
          <w:szCs w:val="24"/>
        </w:rPr>
      </w:pPr>
    </w:p>
    <w:p w14:paraId="2ED28A65" w14:textId="77777777" w:rsidR="00E31CF1" w:rsidRDefault="00E31CF1" w:rsidP="005753E0">
      <w:pPr>
        <w:spacing w:line="480" w:lineRule="auto"/>
        <w:rPr>
          <w:rFonts w:ascii="Times New Roman" w:hAnsi="Times New Roman" w:cs="Times New Roman"/>
          <w:b/>
          <w:sz w:val="24"/>
          <w:szCs w:val="24"/>
        </w:rPr>
      </w:pPr>
    </w:p>
    <w:p w14:paraId="4403E32A" w14:textId="77777777" w:rsidR="00E31CF1" w:rsidRDefault="00E31CF1" w:rsidP="005753E0">
      <w:pPr>
        <w:spacing w:line="480" w:lineRule="auto"/>
        <w:rPr>
          <w:rFonts w:ascii="Times New Roman" w:hAnsi="Times New Roman" w:cs="Times New Roman"/>
          <w:b/>
          <w:sz w:val="24"/>
          <w:szCs w:val="24"/>
        </w:rPr>
      </w:pPr>
    </w:p>
    <w:p w14:paraId="6D43A470" w14:textId="77777777" w:rsidR="00E31CF1" w:rsidRDefault="00E31CF1" w:rsidP="005753E0">
      <w:pPr>
        <w:spacing w:line="480" w:lineRule="auto"/>
        <w:rPr>
          <w:rFonts w:ascii="Times New Roman" w:hAnsi="Times New Roman" w:cs="Times New Roman"/>
          <w:b/>
          <w:sz w:val="24"/>
          <w:szCs w:val="24"/>
        </w:rPr>
      </w:pPr>
    </w:p>
    <w:p w14:paraId="1775F0AA" w14:textId="642EAA2E" w:rsidR="001D2833" w:rsidRPr="005753E0" w:rsidRDefault="002035E5" w:rsidP="005753E0">
      <w:pPr>
        <w:spacing w:line="480" w:lineRule="auto"/>
        <w:rPr>
          <w:rFonts w:ascii="Times New Roman" w:hAnsi="Times New Roman" w:cs="Times New Roman"/>
          <w:b/>
          <w:sz w:val="24"/>
          <w:szCs w:val="24"/>
        </w:rPr>
      </w:pPr>
      <w:r w:rsidRPr="005753E0">
        <w:rPr>
          <w:rFonts w:ascii="Times New Roman" w:hAnsi="Times New Roman" w:cs="Times New Roman"/>
          <w:b/>
          <w:sz w:val="24"/>
          <w:szCs w:val="24"/>
        </w:rPr>
        <w:lastRenderedPageBreak/>
        <w:t>Abstract</w:t>
      </w:r>
    </w:p>
    <w:p w14:paraId="229E6627" w14:textId="77E03C4B" w:rsidR="006229FC"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 xml:space="preserve">This study was aimed at investigating whether there are differences in the level of depression between males and females. It is by using the Center for Epidemiologic Studies Short Depression Scale (CES-D-R 10) as the </w:t>
      </w:r>
      <w:r w:rsidR="00AF037B" w:rsidRPr="005753E0">
        <w:rPr>
          <w:rFonts w:ascii="Times New Roman" w:hAnsi="Times New Roman" w:cs="Times New Roman"/>
          <w:sz w:val="24"/>
          <w:szCs w:val="24"/>
        </w:rPr>
        <w:t xml:space="preserve">main </w:t>
      </w:r>
      <w:r w:rsidRPr="005753E0">
        <w:rPr>
          <w:rFonts w:ascii="Times New Roman" w:hAnsi="Times New Roman" w:cs="Times New Roman"/>
          <w:sz w:val="24"/>
          <w:szCs w:val="24"/>
        </w:rPr>
        <w:t xml:space="preserve">assessment tool for depressive symptoms. </w:t>
      </w:r>
      <w:r w:rsidR="00AF037B" w:rsidRPr="005753E0">
        <w:rPr>
          <w:rFonts w:ascii="Times New Roman" w:hAnsi="Times New Roman" w:cs="Times New Roman"/>
          <w:sz w:val="24"/>
          <w:szCs w:val="24"/>
        </w:rPr>
        <w:t>The study made use of</w:t>
      </w:r>
      <w:r w:rsidRPr="005753E0">
        <w:rPr>
          <w:rFonts w:ascii="Times New Roman" w:hAnsi="Times New Roman" w:cs="Times New Roman"/>
          <w:sz w:val="24"/>
          <w:szCs w:val="24"/>
        </w:rPr>
        <w:t xml:space="preserve"> a sample of </w:t>
      </w:r>
      <w:r w:rsidR="00AD5D24">
        <w:rPr>
          <w:rFonts w:ascii="Times New Roman" w:hAnsi="Times New Roman" w:cs="Times New Roman"/>
          <w:sz w:val="24"/>
          <w:szCs w:val="24"/>
        </w:rPr>
        <w:t>30</w:t>
      </w:r>
      <w:r w:rsidRPr="005753E0">
        <w:rPr>
          <w:rFonts w:ascii="Times New Roman" w:hAnsi="Times New Roman" w:cs="Times New Roman"/>
          <w:sz w:val="24"/>
          <w:szCs w:val="24"/>
        </w:rPr>
        <w:t xml:space="preserve"> participants</w:t>
      </w:r>
      <w:r w:rsidR="00AF037B" w:rsidRPr="005753E0">
        <w:rPr>
          <w:rFonts w:ascii="Times New Roman" w:hAnsi="Times New Roman" w:cs="Times New Roman"/>
          <w:sz w:val="24"/>
          <w:szCs w:val="24"/>
        </w:rPr>
        <w:t>. These included</w:t>
      </w:r>
      <w:r w:rsidRPr="005753E0">
        <w:rPr>
          <w:rFonts w:ascii="Times New Roman" w:hAnsi="Times New Roman" w:cs="Times New Roman"/>
          <w:sz w:val="24"/>
          <w:szCs w:val="24"/>
        </w:rPr>
        <w:t xml:space="preserve"> </w:t>
      </w:r>
      <w:r w:rsidR="00AD5D24">
        <w:rPr>
          <w:rFonts w:ascii="Times New Roman" w:hAnsi="Times New Roman" w:cs="Times New Roman"/>
          <w:sz w:val="24"/>
          <w:szCs w:val="24"/>
        </w:rPr>
        <w:t>18</w:t>
      </w:r>
      <w:r w:rsidRPr="005753E0">
        <w:rPr>
          <w:rFonts w:ascii="Times New Roman" w:hAnsi="Times New Roman" w:cs="Times New Roman"/>
          <w:sz w:val="24"/>
          <w:szCs w:val="24"/>
        </w:rPr>
        <w:t xml:space="preserve"> males and </w:t>
      </w:r>
      <w:r w:rsidR="00AD5D24">
        <w:rPr>
          <w:rFonts w:ascii="Times New Roman" w:hAnsi="Times New Roman" w:cs="Times New Roman"/>
          <w:sz w:val="24"/>
          <w:szCs w:val="24"/>
        </w:rPr>
        <w:t>12</w:t>
      </w:r>
      <w:r w:rsidRPr="005753E0">
        <w:rPr>
          <w:rFonts w:ascii="Times New Roman" w:hAnsi="Times New Roman" w:cs="Times New Roman"/>
          <w:sz w:val="24"/>
          <w:szCs w:val="24"/>
        </w:rPr>
        <w:t xml:space="preserve"> females</w:t>
      </w:r>
      <w:r w:rsidR="00AF037B" w:rsidRPr="005753E0">
        <w:rPr>
          <w:rFonts w:ascii="Times New Roman" w:hAnsi="Times New Roman" w:cs="Times New Roman"/>
          <w:sz w:val="24"/>
          <w:szCs w:val="24"/>
        </w:rPr>
        <w:t xml:space="preserve">. The participants </w:t>
      </w:r>
      <w:r w:rsidRPr="005753E0">
        <w:rPr>
          <w:rFonts w:ascii="Times New Roman" w:hAnsi="Times New Roman" w:cs="Times New Roman"/>
          <w:sz w:val="24"/>
          <w:szCs w:val="24"/>
        </w:rPr>
        <w:t>completed the CES-D-R 10</w:t>
      </w:r>
      <w:r w:rsidR="00AF037B" w:rsidRPr="005753E0">
        <w:rPr>
          <w:rFonts w:ascii="Times New Roman" w:hAnsi="Times New Roman" w:cs="Times New Roman"/>
          <w:sz w:val="24"/>
          <w:szCs w:val="24"/>
        </w:rPr>
        <w:t xml:space="preserve"> providing data to be analy</w:t>
      </w:r>
      <w:r w:rsidR="009013F1">
        <w:rPr>
          <w:rFonts w:ascii="Times New Roman" w:hAnsi="Times New Roman" w:cs="Times New Roman"/>
          <w:sz w:val="24"/>
          <w:szCs w:val="24"/>
        </w:rPr>
        <w:t>s</w:t>
      </w:r>
      <w:r w:rsidR="00AF037B" w:rsidRPr="005753E0">
        <w:rPr>
          <w:rFonts w:ascii="Times New Roman" w:hAnsi="Times New Roman" w:cs="Times New Roman"/>
          <w:sz w:val="24"/>
          <w:szCs w:val="24"/>
        </w:rPr>
        <w:t>ed</w:t>
      </w:r>
      <w:r w:rsidRPr="005753E0">
        <w:rPr>
          <w:rFonts w:ascii="Times New Roman" w:hAnsi="Times New Roman" w:cs="Times New Roman"/>
          <w:sz w:val="24"/>
          <w:szCs w:val="24"/>
        </w:rPr>
        <w:t xml:space="preserve">. The results showed that females had significantly higher levels of depressive symptoms than males. The findings </w:t>
      </w:r>
      <w:r w:rsidR="00A0734B" w:rsidRPr="005753E0">
        <w:rPr>
          <w:rFonts w:ascii="Times New Roman" w:hAnsi="Times New Roman" w:cs="Times New Roman"/>
          <w:sz w:val="24"/>
          <w:szCs w:val="24"/>
        </w:rPr>
        <w:t xml:space="preserve">of the study </w:t>
      </w:r>
      <w:r w:rsidRPr="005753E0">
        <w:rPr>
          <w:rFonts w:ascii="Times New Roman" w:hAnsi="Times New Roman" w:cs="Times New Roman"/>
          <w:sz w:val="24"/>
          <w:szCs w:val="24"/>
        </w:rPr>
        <w:t>suggest that there may be gender-specific factors that contribute to the development and maintenance of depressive symptoms</w:t>
      </w:r>
      <w:r w:rsidR="00A0734B" w:rsidRPr="005753E0">
        <w:rPr>
          <w:rFonts w:ascii="Times New Roman" w:hAnsi="Times New Roman" w:cs="Times New Roman"/>
          <w:sz w:val="24"/>
          <w:szCs w:val="24"/>
        </w:rPr>
        <w:t xml:space="preserve">. </w:t>
      </w:r>
      <w:r w:rsidR="00AF037B" w:rsidRPr="005753E0">
        <w:rPr>
          <w:rFonts w:ascii="Times New Roman" w:hAnsi="Times New Roman" w:cs="Times New Roman"/>
          <w:sz w:val="24"/>
          <w:szCs w:val="24"/>
        </w:rPr>
        <w:t>Additionally, i</w:t>
      </w:r>
      <w:r w:rsidR="00A0734B" w:rsidRPr="005753E0">
        <w:rPr>
          <w:rFonts w:ascii="Times New Roman" w:hAnsi="Times New Roman" w:cs="Times New Roman"/>
          <w:sz w:val="24"/>
          <w:szCs w:val="24"/>
        </w:rPr>
        <w:t>t is an aspect that highlights</w:t>
      </w:r>
      <w:r w:rsidRPr="005753E0">
        <w:rPr>
          <w:rFonts w:ascii="Times New Roman" w:hAnsi="Times New Roman" w:cs="Times New Roman"/>
          <w:sz w:val="24"/>
          <w:szCs w:val="24"/>
        </w:rPr>
        <w:t xml:space="preserve"> the need for </w:t>
      </w:r>
      <w:r w:rsidR="00AF037B" w:rsidRPr="005753E0">
        <w:rPr>
          <w:rFonts w:ascii="Times New Roman" w:hAnsi="Times New Roman" w:cs="Times New Roman"/>
          <w:sz w:val="24"/>
          <w:szCs w:val="24"/>
        </w:rPr>
        <w:t xml:space="preserve">undertaking tailored </w:t>
      </w:r>
      <w:r w:rsidRPr="005753E0">
        <w:rPr>
          <w:rFonts w:ascii="Times New Roman" w:hAnsi="Times New Roman" w:cs="Times New Roman"/>
          <w:sz w:val="24"/>
          <w:szCs w:val="24"/>
        </w:rPr>
        <w:t>interventions for males and female</w:t>
      </w:r>
      <w:r w:rsidR="003A428E" w:rsidRPr="005753E0">
        <w:rPr>
          <w:rFonts w:ascii="Times New Roman" w:hAnsi="Times New Roman" w:cs="Times New Roman"/>
          <w:sz w:val="24"/>
          <w:szCs w:val="24"/>
        </w:rPr>
        <w:t>s.</w:t>
      </w:r>
    </w:p>
    <w:p w14:paraId="7B275497" w14:textId="77777777" w:rsidR="009013F1" w:rsidRDefault="009013F1" w:rsidP="005753E0">
      <w:pPr>
        <w:spacing w:line="480" w:lineRule="auto"/>
        <w:rPr>
          <w:rFonts w:ascii="Times New Roman" w:hAnsi="Times New Roman" w:cs="Times New Roman"/>
          <w:b/>
          <w:sz w:val="24"/>
          <w:szCs w:val="24"/>
        </w:rPr>
      </w:pPr>
    </w:p>
    <w:p w14:paraId="272A8971" w14:textId="77777777" w:rsidR="009013F1" w:rsidRDefault="009013F1" w:rsidP="005753E0">
      <w:pPr>
        <w:spacing w:line="480" w:lineRule="auto"/>
        <w:rPr>
          <w:rFonts w:ascii="Times New Roman" w:hAnsi="Times New Roman" w:cs="Times New Roman"/>
          <w:b/>
          <w:sz w:val="24"/>
          <w:szCs w:val="24"/>
        </w:rPr>
      </w:pPr>
    </w:p>
    <w:p w14:paraId="3A8C8B6E" w14:textId="77777777" w:rsidR="009013F1" w:rsidRDefault="009013F1" w:rsidP="005753E0">
      <w:pPr>
        <w:spacing w:line="480" w:lineRule="auto"/>
        <w:rPr>
          <w:rFonts w:ascii="Times New Roman" w:hAnsi="Times New Roman" w:cs="Times New Roman"/>
          <w:b/>
          <w:sz w:val="24"/>
          <w:szCs w:val="24"/>
        </w:rPr>
      </w:pPr>
    </w:p>
    <w:p w14:paraId="3E2A7C80" w14:textId="77777777" w:rsidR="009013F1" w:rsidRDefault="009013F1" w:rsidP="005753E0">
      <w:pPr>
        <w:spacing w:line="480" w:lineRule="auto"/>
        <w:rPr>
          <w:rFonts w:ascii="Times New Roman" w:hAnsi="Times New Roman" w:cs="Times New Roman"/>
          <w:b/>
          <w:sz w:val="24"/>
          <w:szCs w:val="24"/>
        </w:rPr>
      </w:pPr>
    </w:p>
    <w:p w14:paraId="6752C518" w14:textId="77777777" w:rsidR="009013F1" w:rsidRDefault="009013F1" w:rsidP="005753E0">
      <w:pPr>
        <w:spacing w:line="480" w:lineRule="auto"/>
        <w:rPr>
          <w:rFonts w:ascii="Times New Roman" w:hAnsi="Times New Roman" w:cs="Times New Roman"/>
          <w:b/>
          <w:sz w:val="24"/>
          <w:szCs w:val="24"/>
        </w:rPr>
      </w:pPr>
    </w:p>
    <w:p w14:paraId="1C32600C" w14:textId="77777777" w:rsidR="009013F1" w:rsidRDefault="009013F1" w:rsidP="005753E0">
      <w:pPr>
        <w:spacing w:line="480" w:lineRule="auto"/>
        <w:rPr>
          <w:rFonts w:ascii="Times New Roman" w:hAnsi="Times New Roman" w:cs="Times New Roman"/>
          <w:b/>
          <w:sz w:val="24"/>
          <w:szCs w:val="24"/>
        </w:rPr>
      </w:pPr>
    </w:p>
    <w:p w14:paraId="0E7E3AF7" w14:textId="77777777" w:rsidR="009013F1" w:rsidRDefault="009013F1" w:rsidP="005753E0">
      <w:pPr>
        <w:spacing w:line="480" w:lineRule="auto"/>
        <w:rPr>
          <w:rFonts w:ascii="Times New Roman" w:hAnsi="Times New Roman" w:cs="Times New Roman"/>
          <w:b/>
          <w:sz w:val="24"/>
          <w:szCs w:val="24"/>
        </w:rPr>
      </w:pPr>
    </w:p>
    <w:p w14:paraId="34A08EE9" w14:textId="77777777" w:rsidR="009013F1" w:rsidRDefault="009013F1" w:rsidP="005753E0">
      <w:pPr>
        <w:spacing w:line="480" w:lineRule="auto"/>
        <w:rPr>
          <w:rFonts w:ascii="Times New Roman" w:hAnsi="Times New Roman" w:cs="Times New Roman"/>
          <w:b/>
          <w:sz w:val="24"/>
          <w:szCs w:val="24"/>
        </w:rPr>
      </w:pPr>
    </w:p>
    <w:p w14:paraId="5E40A6AF" w14:textId="77777777" w:rsidR="009013F1" w:rsidRDefault="009013F1" w:rsidP="005753E0">
      <w:pPr>
        <w:spacing w:line="480" w:lineRule="auto"/>
        <w:rPr>
          <w:rFonts w:ascii="Times New Roman" w:hAnsi="Times New Roman" w:cs="Times New Roman"/>
          <w:b/>
          <w:sz w:val="24"/>
          <w:szCs w:val="24"/>
        </w:rPr>
      </w:pPr>
    </w:p>
    <w:p w14:paraId="5DD50A1F" w14:textId="77777777" w:rsidR="009013F1" w:rsidRDefault="009013F1" w:rsidP="005753E0">
      <w:pPr>
        <w:spacing w:line="480" w:lineRule="auto"/>
        <w:rPr>
          <w:rFonts w:ascii="Times New Roman" w:hAnsi="Times New Roman" w:cs="Times New Roman"/>
          <w:b/>
          <w:sz w:val="24"/>
          <w:szCs w:val="24"/>
        </w:rPr>
      </w:pPr>
    </w:p>
    <w:p w14:paraId="31C1A915" w14:textId="7147780A" w:rsidR="003A428E" w:rsidRPr="005753E0" w:rsidRDefault="002035E5" w:rsidP="005753E0">
      <w:pPr>
        <w:spacing w:line="480" w:lineRule="auto"/>
        <w:rPr>
          <w:rFonts w:ascii="Times New Roman" w:hAnsi="Times New Roman" w:cs="Times New Roman"/>
          <w:b/>
          <w:sz w:val="24"/>
          <w:szCs w:val="24"/>
        </w:rPr>
      </w:pPr>
      <w:r w:rsidRPr="005753E0">
        <w:rPr>
          <w:rFonts w:ascii="Times New Roman" w:hAnsi="Times New Roman" w:cs="Times New Roman"/>
          <w:b/>
          <w:sz w:val="24"/>
          <w:szCs w:val="24"/>
        </w:rPr>
        <w:lastRenderedPageBreak/>
        <w:t>Introduction</w:t>
      </w:r>
    </w:p>
    <w:p w14:paraId="6D8045F8" w14:textId="77777777" w:rsidR="003A428E"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Many people around the globe suffer from depression. It is a mental illness that significantly impacts the quality of life. As various studies on this topic have established, depression is more common in women than in men</w:t>
      </w:r>
      <w:r w:rsidR="00AD5D24">
        <w:rPr>
          <w:rFonts w:ascii="Times New Roman" w:hAnsi="Times New Roman" w:cs="Times New Roman"/>
          <w:sz w:val="24"/>
          <w:szCs w:val="24"/>
        </w:rPr>
        <w:t xml:space="preserve"> (</w:t>
      </w:r>
      <w:r w:rsidR="007E215D">
        <w:rPr>
          <w:rFonts w:ascii="Times New Roman" w:hAnsi="Times New Roman" w:cs="Times New Roman"/>
          <w:sz w:val="24"/>
          <w:szCs w:val="24"/>
        </w:rPr>
        <w:t xml:space="preserve">Daly, </w:t>
      </w:r>
      <w:proofErr w:type="spellStart"/>
      <w:r w:rsidR="007E215D">
        <w:rPr>
          <w:rFonts w:ascii="Times New Roman" w:hAnsi="Times New Roman" w:cs="Times New Roman"/>
          <w:sz w:val="24"/>
          <w:szCs w:val="24"/>
        </w:rPr>
        <w:t>Sutin</w:t>
      </w:r>
      <w:proofErr w:type="spellEnd"/>
      <w:r w:rsidR="007E215D">
        <w:rPr>
          <w:rFonts w:ascii="Times New Roman" w:hAnsi="Times New Roman" w:cs="Times New Roman"/>
          <w:sz w:val="24"/>
          <w:szCs w:val="24"/>
        </w:rPr>
        <w:t xml:space="preserve"> &amp; Robinson, 2021)</w:t>
      </w:r>
      <w:r w:rsidRPr="005753E0">
        <w:rPr>
          <w:rFonts w:ascii="Times New Roman" w:hAnsi="Times New Roman" w:cs="Times New Roman"/>
          <w:sz w:val="24"/>
          <w:szCs w:val="24"/>
        </w:rPr>
        <w:t>. However, these studies limit discussions of whether or not there is a gender difference in the severity of depressive symptoms. In this study, we will examine whether there are gender differences in depressive symptoms. The highlighting of gender differences in depression is crucial. This is because forms a basis from which informed and tailored interventions can be undertaken for males and females.</w:t>
      </w:r>
    </w:p>
    <w:p w14:paraId="6D0935E6" w14:textId="77777777" w:rsidR="008C1037"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 xml:space="preserve">The levels of depression in females can be attributed to </w:t>
      </w:r>
      <w:r w:rsidR="003768B3" w:rsidRPr="005753E0">
        <w:rPr>
          <w:rFonts w:ascii="Times New Roman" w:hAnsi="Times New Roman" w:cs="Times New Roman"/>
          <w:sz w:val="24"/>
          <w:szCs w:val="24"/>
        </w:rPr>
        <w:t>diverse</w:t>
      </w:r>
      <w:r w:rsidR="00543CDB" w:rsidRPr="005753E0">
        <w:rPr>
          <w:rFonts w:ascii="Times New Roman" w:hAnsi="Times New Roman" w:cs="Times New Roman"/>
          <w:sz w:val="24"/>
          <w:szCs w:val="24"/>
        </w:rPr>
        <w:t xml:space="preserve"> biological, psychological, and social factors</w:t>
      </w:r>
      <w:r w:rsidR="007E215D">
        <w:rPr>
          <w:rFonts w:ascii="Times New Roman" w:hAnsi="Times New Roman" w:cs="Times New Roman"/>
          <w:sz w:val="24"/>
          <w:szCs w:val="24"/>
        </w:rPr>
        <w:t xml:space="preserve"> (Gao, Ping &amp; Liu, 2020)</w:t>
      </w:r>
      <w:r w:rsidR="00543CDB" w:rsidRPr="005753E0">
        <w:rPr>
          <w:rFonts w:ascii="Times New Roman" w:hAnsi="Times New Roman" w:cs="Times New Roman"/>
          <w:sz w:val="24"/>
          <w:szCs w:val="24"/>
        </w:rPr>
        <w:t>.</w:t>
      </w:r>
      <w:r w:rsidRPr="005753E0">
        <w:rPr>
          <w:rFonts w:ascii="Times New Roman" w:hAnsi="Times New Roman" w:cs="Times New Roman"/>
          <w:sz w:val="24"/>
          <w:szCs w:val="24"/>
        </w:rPr>
        <w:t xml:space="preserve"> However, several </w:t>
      </w:r>
      <w:r w:rsidR="003A428E" w:rsidRPr="005753E0">
        <w:rPr>
          <w:rFonts w:ascii="Times New Roman" w:hAnsi="Times New Roman" w:cs="Times New Roman"/>
          <w:sz w:val="24"/>
          <w:szCs w:val="24"/>
        </w:rPr>
        <w:t>studies have</w:t>
      </w:r>
      <w:r w:rsidRPr="005753E0">
        <w:rPr>
          <w:rFonts w:ascii="Times New Roman" w:hAnsi="Times New Roman" w:cs="Times New Roman"/>
          <w:sz w:val="24"/>
          <w:szCs w:val="24"/>
        </w:rPr>
        <w:t xml:space="preserve"> determined that there is no significant gender difference in depression. This </w:t>
      </w:r>
      <w:r w:rsidR="003A428E" w:rsidRPr="005753E0">
        <w:rPr>
          <w:rFonts w:ascii="Times New Roman" w:hAnsi="Times New Roman" w:cs="Times New Roman"/>
          <w:sz w:val="24"/>
          <w:szCs w:val="24"/>
        </w:rPr>
        <w:t>suggests other</w:t>
      </w:r>
      <w:r w:rsidRPr="005753E0">
        <w:rPr>
          <w:rFonts w:ascii="Times New Roman" w:hAnsi="Times New Roman" w:cs="Times New Roman"/>
          <w:sz w:val="24"/>
          <w:szCs w:val="24"/>
        </w:rPr>
        <w:t xml:space="preserve"> factors may be involved in determining the severity and symptoms of depression. In this study, the aim was to contribute to the existing literature on depression. This is by studying whether there are gender differences in depression levels. It was evaluated </w:t>
      </w:r>
      <w:r w:rsidR="003A428E" w:rsidRPr="005753E0">
        <w:rPr>
          <w:rFonts w:ascii="Times New Roman" w:hAnsi="Times New Roman" w:cs="Times New Roman"/>
          <w:sz w:val="24"/>
          <w:szCs w:val="24"/>
        </w:rPr>
        <w:t>by CES</w:t>
      </w:r>
      <w:r w:rsidRPr="005753E0">
        <w:rPr>
          <w:rFonts w:ascii="Times New Roman" w:hAnsi="Times New Roman" w:cs="Times New Roman"/>
          <w:sz w:val="24"/>
          <w:szCs w:val="24"/>
        </w:rPr>
        <w:t>-D-R 10</w:t>
      </w:r>
      <w:r w:rsidR="007E215D">
        <w:rPr>
          <w:rFonts w:ascii="Times New Roman" w:hAnsi="Times New Roman" w:cs="Times New Roman"/>
          <w:sz w:val="24"/>
          <w:szCs w:val="24"/>
        </w:rPr>
        <w:t xml:space="preserve"> (Yao &amp; Siegel, 2021)</w:t>
      </w:r>
      <w:r w:rsidRPr="005753E0">
        <w:rPr>
          <w:rFonts w:ascii="Times New Roman" w:hAnsi="Times New Roman" w:cs="Times New Roman"/>
          <w:sz w:val="24"/>
          <w:szCs w:val="24"/>
        </w:rPr>
        <w:t>. The results of this study could have important implications for the development and implementation of different targeted interventions for men and women with depression</w:t>
      </w:r>
      <w:r w:rsidR="003A428E" w:rsidRPr="005753E0">
        <w:rPr>
          <w:rFonts w:ascii="Times New Roman" w:hAnsi="Times New Roman" w:cs="Times New Roman"/>
          <w:sz w:val="24"/>
          <w:szCs w:val="24"/>
        </w:rPr>
        <w:t>.</w:t>
      </w:r>
    </w:p>
    <w:p w14:paraId="77118FE7" w14:textId="77777777" w:rsidR="009013F1" w:rsidRDefault="009013F1" w:rsidP="005753E0">
      <w:pPr>
        <w:spacing w:line="480" w:lineRule="auto"/>
        <w:rPr>
          <w:rFonts w:ascii="Times New Roman" w:hAnsi="Times New Roman" w:cs="Times New Roman"/>
          <w:b/>
          <w:sz w:val="24"/>
          <w:szCs w:val="24"/>
        </w:rPr>
      </w:pPr>
    </w:p>
    <w:p w14:paraId="30A9E9F5" w14:textId="77777777" w:rsidR="009013F1" w:rsidRDefault="009013F1" w:rsidP="005753E0">
      <w:pPr>
        <w:spacing w:line="480" w:lineRule="auto"/>
        <w:rPr>
          <w:rFonts w:ascii="Times New Roman" w:hAnsi="Times New Roman" w:cs="Times New Roman"/>
          <w:b/>
          <w:sz w:val="24"/>
          <w:szCs w:val="24"/>
        </w:rPr>
      </w:pPr>
    </w:p>
    <w:p w14:paraId="55A229A4" w14:textId="77777777" w:rsidR="009013F1" w:rsidRDefault="009013F1" w:rsidP="005753E0">
      <w:pPr>
        <w:spacing w:line="480" w:lineRule="auto"/>
        <w:rPr>
          <w:rFonts w:ascii="Times New Roman" w:hAnsi="Times New Roman" w:cs="Times New Roman"/>
          <w:b/>
          <w:sz w:val="24"/>
          <w:szCs w:val="24"/>
        </w:rPr>
      </w:pPr>
    </w:p>
    <w:p w14:paraId="1016400C" w14:textId="77777777" w:rsidR="009013F1" w:rsidRDefault="009013F1" w:rsidP="005753E0">
      <w:pPr>
        <w:spacing w:line="480" w:lineRule="auto"/>
        <w:rPr>
          <w:rFonts w:ascii="Times New Roman" w:hAnsi="Times New Roman" w:cs="Times New Roman"/>
          <w:b/>
          <w:sz w:val="24"/>
          <w:szCs w:val="24"/>
        </w:rPr>
      </w:pPr>
    </w:p>
    <w:p w14:paraId="6595DFD1" w14:textId="77777777" w:rsidR="009013F1" w:rsidRDefault="009013F1" w:rsidP="005753E0">
      <w:pPr>
        <w:spacing w:line="480" w:lineRule="auto"/>
        <w:rPr>
          <w:rFonts w:ascii="Times New Roman" w:hAnsi="Times New Roman" w:cs="Times New Roman"/>
          <w:b/>
          <w:sz w:val="24"/>
          <w:szCs w:val="24"/>
        </w:rPr>
      </w:pPr>
    </w:p>
    <w:p w14:paraId="1565ADAC" w14:textId="40A3C3A8" w:rsidR="006229FC"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b/>
          <w:sz w:val="24"/>
          <w:szCs w:val="24"/>
        </w:rPr>
        <w:lastRenderedPageBreak/>
        <w:t>Methodology</w:t>
      </w:r>
      <w:r w:rsidRPr="005753E0">
        <w:rPr>
          <w:rFonts w:ascii="Times New Roman" w:hAnsi="Times New Roman" w:cs="Times New Roman"/>
          <w:sz w:val="24"/>
          <w:szCs w:val="24"/>
        </w:rPr>
        <w:t xml:space="preserve"> </w:t>
      </w:r>
    </w:p>
    <w:p w14:paraId="383A8D38" w14:textId="77777777" w:rsidR="002A253B" w:rsidRDefault="002A253B" w:rsidP="005753E0">
      <w:pPr>
        <w:spacing w:line="480" w:lineRule="auto"/>
        <w:rPr>
          <w:rFonts w:ascii="Times New Roman" w:hAnsi="Times New Roman" w:cs="Times New Roman"/>
          <w:b/>
          <w:i/>
          <w:sz w:val="24"/>
          <w:szCs w:val="24"/>
        </w:rPr>
      </w:pPr>
    </w:p>
    <w:p w14:paraId="78C44F5C" w14:textId="2B7B6766" w:rsidR="006229FC" w:rsidRPr="005753E0" w:rsidRDefault="002035E5" w:rsidP="005753E0">
      <w:pPr>
        <w:spacing w:line="480" w:lineRule="auto"/>
        <w:rPr>
          <w:rFonts w:ascii="Times New Roman" w:hAnsi="Times New Roman" w:cs="Times New Roman"/>
          <w:b/>
          <w:i/>
          <w:sz w:val="24"/>
          <w:szCs w:val="24"/>
        </w:rPr>
      </w:pPr>
      <w:r w:rsidRPr="005753E0">
        <w:rPr>
          <w:rFonts w:ascii="Times New Roman" w:hAnsi="Times New Roman" w:cs="Times New Roman"/>
          <w:b/>
          <w:i/>
          <w:sz w:val="24"/>
          <w:szCs w:val="24"/>
        </w:rPr>
        <w:t>Design</w:t>
      </w:r>
    </w:p>
    <w:p w14:paraId="1E257F40" w14:textId="77777777" w:rsidR="000242AD"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The study utilized a cross-sectional plan, which includes gathering data at a time, making it a successful and savvy technique to concentrate on the connection between variables</w:t>
      </w:r>
      <w:r w:rsidR="007E215D">
        <w:rPr>
          <w:rFonts w:ascii="Times New Roman" w:hAnsi="Times New Roman" w:cs="Times New Roman"/>
          <w:sz w:val="24"/>
          <w:szCs w:val="24"/>
        </w:rPr>
        <w:t xml:space="preserve"> (Wang &amp;Cheng, 2020)</w:t>
      </w:r>
      <w:r w:rsidRPr="005753E0">
        <w:rPr>
          <w:rFonts w:ascii="Times New Roman" w:hAnsi="Times New Roman" w:cs="Times New Roman"/>
          <w:sz w:val="24"/>
          <w:szCs w:val="24"/>
        </w:rPr>
        <w:t xml:space="preserve">. A convenience testing procedure was utilized to enlist </w:t>
      </w:r>
      <w:r w:rsidR="00AD5D24">
        <w:rPr>
          <w:rFonts w:ascii="Times New Roman" w:hAnsi="Times New Roman" w:cs="Times New Roman"/>
          <w:sz w:val="24"/>
          <w:szCs w:val="24"/>
        </w:rPr>
        <w:t xml:space="preserve">participants </w:t>
      </w:r>
      <w:r w:rsidRPr="005753E0">
        <w:rPr>
          <w:rFonts w:ascii="Times New Roman" w:hAnsi="Times New Roman" w:cs="Times New Roman"/>
          <w:sz w:val="24"/>
          <w:szCs w:val="24"/>
        </w:rPr>
        <w:t>from an assortment of local area settings, including colleges, work environments, and public venues. A</w:t>
      </w:r>
      <w:r w:rsidR="00BC6526" w:rsidRPr="005753E0">
        <w:rPr>
          <w:rFonts w:ascii="Times New Roman" w:hAnsi="Times New Roman" w:cs="Times New Roman"/>
          <w:sz w:val="24"/>
          <w:szCs w:val="24"/>
        </w:rPr>
        <w:t xml:space="preserve"> sample</w:t>
      </w:r>
      <w:r w:rsidRPr="005753E0">
        <w:rPr>
          <w:rFonts w:ascii="Times New Roman" w:hAnsi="Times New Roman" w:cs="Times New Roman"/>
          <w:sz w:val="24"/>
          <w:szCs w:val="24"/>
        </w:rPr>
        <w:t xml:space="preserve"> size of </w:t>
      </w:r>
      <w:r w:rsidR="00AD5D24">
        <w:rPr>
          <w:rFonts w:ascii="Times New Roman" w:hAnsi="Times New Roman" w:cs="Times New Roman"/>
          <w:sz w:val="24"/>
          <w:szCs w:val="24"/>
        </w:rPr>
        <w:t>3</w:t>
      </w:r>
      <w:r w:rsidRPr="005753E0">
        <w:rPr>
          <w:rFonts w:ascii="Times New Roman" w:hAnsi="Times New Roman" w:cs="Times New Roman"/>
          <w:sz w:val="24"/>
          <w:szCs w:val="24"/>
        </w:rPr>
        <w:t xml:space="preserve">0 </w:t>
      </w:r>
      <w:r w:rsidR="00AD5D24">
        <w:rPr>
          <w:rFonts w:ascii="Times New Roman" w:hAnsi="Times New Roman" w:cs="Times New Roman"/>
          <w:sz w:val="24"/>
          <w:szCs w:val="24"/>
        </w:rPr>
        <w:t xml:space="preserve">participants </w:t>
      </w:r>
      <w:r w:rsidR="00BC6526" w:rsidRPr="005753E0">
        <w:rPr>
          <w:rFonts w:ascii="Times New Roman" w:hAnsi="Times New Roman" w:cs="Times New Roman"/>
          <w:sz w:val="24"/>
          <w:szCs w:val="24"/>
        </w:rPr>
        <w:t>was</w:t>
      </w:r>
      <w:r w:rsidRPr="005753E0">
        <w:rPr>
          <w:rFonts w:ascii="Times New Roman" w:hAnsi="Times New Roman" w:cs="Times New Roman"/>
          <w:sz w:val="24"/>
          <w:szCs w:val="24"/>
        </w:rPr>
        <w:t xml:space="preserve"> chosen, giving the adequate measurable ability to recognize distinctions in sexual orientation and differences in depressive symptoms. CES-D-R 10 was utilized to survey depressive symptoms in participants.</w:t>
      </w:r>
    </w:p>
    <w:p w14:paraId="1F8F736C" w14:textId="77777777" w:rsidR="000242AD"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 xml:space="preserve">CES-D-R 10 is a demonstrated and generally utilized instrument to gauge the recurrence and seriousness of depressive symptoms throughout the last week. The scale comprises 10 things and </w:t>
      </w:r>
      <w:r w:rsidR="005B086B" w:rsidRPr="005753E0">
        <w:rPr>
          <w:rFonts w:ascii="Times New Roman" w:hAnsi="Times New Roman" w:cs="Times New Roman"/>
          <w:sz w:val="24"/>
          <w:szCs w:val="24"/>
        </w:rPr>
        <w:t>participants</w:t>
      </w:r>
      <w:r w:rsidRPr="005753E0">
        <w:rPr>
          <w:rFonts w:ascii="Times New Roman" w:hAnsi="Times New Roman" w:cs="Times New Roman"/>
          <w:sz w:val="24"/>
          <w:szCs w:val="24"/>
        </w:rPr>
        <w:t xml:space="preserve"> rate their responses on a four-point Likert scale. </w:t>
      </w:r>
      <w:r w:rsidR="005B086B" w:rsidRPr="005753E0">
        <w:rPr>
          <w:rFonts w:ascii="Times New Roman" w:hAnsi="Times New Roman" w:cs="Times New Roman"/>
          <w:sz w:val="24"/>
          <w:szCs w:val="24"/>
        </w:rPr>
        <w:t xml:space="preserve">Data was </w:t>
      </w:r>
      <w:r w:rsidR="00BC6526" w:rsidRPr="005753E0">
        <w:rPr>
          <w:rFonts w:ascii="Times New Roman" w:hAnsi="Times New Roman" w:cs="Times New Roman"/>
          <w:sz w:val="24"/>
          <w:szCs w:val="24"/>
        </w:rPr>
        <w:t>broken down</w:t>
      </w:r>
      <w:r w:rsidRPr="005753E0">
        <w:rPr>
          <w:rFonts w:ascii="Times New Roman" w:hAnsi="Times New Roman" w:cs="Times New Roman"/>
          <w:sz w:val="24"/>
          <w:szCs w:val="24"/>
        </w:rPr>
        <w:t xml:space="preserve"> utilizing fitting measurable strategies, including free example t-tests and various straight relapses, to explore distinctions in sexual orientation in burdensome side effects while controlling for different </w:t>
      </w:r>
      <w:r w:rsidR="007E215D">
        <w:rPr>
          <w:rFonts w:ascii="Times New Roman" w:hAnsi="Times New Roman" w:cs="Times New Roman"/>
          <w:sz w:val="24"/>
          <w:szCs w:val="24"/>
        </w:rPr>
        <w:t>variable confounding</w:t>
      </w:r>
      <w:r w:rsidRPr="005753E0">
        <w:rPr>
          <w:rFonts w:ascii="Times New Roman" w:hAnsi="Times New Roman" w:cs="Times New Roman"/>
          <w:sz w:val="24"/>
          <w:szCs w:val="24"/>
        </w:rPr>
        <w:t xml:space="preserve"> elements like age, training, and conjugal status. Moral contemplations were considered throughout the study and informed consent was gotten from all participants</w:t>
      </w:r>
      <w:r w:rsidR="00BC6526" w:rsidRPr="005753E0">
        <w:rPr>
          <w:rFonts w:ascii="Times New Roman" w:hAnsi="Times New Roman" w:cs="Times New Roman"/>
          <w:sz w:val="24"/>
          <w:szCs w:val="24"/>
        </w:rPr>
        <w:t xml:space="preserve"> through a consent form in appendix 1</w:t>
      </w:r>
      <w:r w:rsidRPr="005753E0">
        <w:rPr>
          <w:rFonts w:ascii="Times New Roman" w:hAnsi="Times New Roman" w:cs="Times New Roman"/>
          <w:sz w:val="24"/>
          <w:szCs w:val="24"/>
        </w:rPr>
        <w:t xml:space="preserve">. </w:t>
      </w:r>
      <w:r w:rsidR="005B086B" w:rsidRPr="005753E0">
        <w:rPr>
          <w:rFonts w:ascii="Times New Roman" w:hAnsi="Times New Roman" w:cs="Times New Roman"/>
          <w:sz w:val="24"/>
          <w:szCs w:val="24"/>
        </w:rPr>
        <w:t>Participants</w:t>
      </w:r>
      <w:r w:rsidRPr="005753E0">
        <w:rPr>
          <w:rFonts w:ascii="Times New Roman" w:hAnsi="Times New Roman" w:cs="Times New Roman"/>
          <w:sz w:val="24"/>
          <w:szCs w:val="24"/>
        </w:rPr>
        <w:t xml:space="preserve"> were </w:t>
      </w:r>
      <w:r w:rsidR="007E215D">
        <w:rPr>
          <w:rFonts w:ascii="Times New Roman" w:hAnsi="Times New Roman" w:cs="Times New Roman"/>
          <w:sz w:val="24"/>
          <w:szCs w:val="24"/>
        </w:rPr>
        <w:t>informed</w:t>
      </w:r>
      <w:r w:rsidRPr="005753E0">
        <w:rPr>
          <w:rFonts w:ascii="Times New Roman" w:hAnsi="Times New Roman" w:cs="Times New Roman"/>
          <w:sz w:val="24"/>
          <w:szCs w:val="24"/>
        </w:rPr>
        <w:t xml:space="preserve"> regarding their right to pull out from the review whenever and were guaranteed the security of their information.</w:t>
      </w:r>
    </w:p>
    <w:p w14:paraId="49AFAD34" w14:textId="77777777" w:rsidR="002A253B" w:rsidRDefault="002A253B" w:rsidP="005753E0">
      <w:pPr>
        <w:spacing w:line="480" w:lineRule="auto"/>
        <w:rPr>
          <w:rFonts w:ascii="Times New Roman" w:hAnsi="Times New Roman" w:cs="Times New Roman"/>
          <w:b/>
          <w:i/>
          <w:sz w:val="24"/>
          <w:szCs w:val="24"/>
        </w:rPr>
      </w:pPr>
    </w:p>
    <w:p w14:paraId="256E40AA" w14:textId="77777777" w:rsidR="002A253B" w:rsidRDefault="002A253B" w:rsidP="005753E0">
      <w:pPr>
        <w:spacing w:line="480" w:lineRule="auto"/>
        <w:rPr>
          <w:rFonts w:ascii="Times New Roman" w:hAnsi="Times New Roman" w:cs="Times New Roman"/>
          <w:b/>
          <w:i/>
          <w:sz w:val="24"/>
          <w:szCs w:val="24"/>
        </w:rPr>
      </w:pPr>
    </w:p>
    <w:p w14:paraId="5D4BC069" w14:textId="11B37EC5" w:rsidR="000242AD" w:rsidRPr="005753E0" w:rsidRDefault="002035E5" w:rsidP="005753E0">
      <w:pPr>
        <w:spacing w:line="480" w:lineRule="auto"/>
        <w:rPr>
          <w:rFonts w:ascii="Times New Roman" w:hAnsi="Times New Roman" w:cs="Times New Roman"/>
          <w:b/>
          <w:i/>
          <w:sz w:val="24"/>
          <w:szCs w:val="24"/>
        </w:rPr>
      </w:pPr>
      <w:r w:rsidRPr="005753E0">
        <w:rPr>
          <w:rFonts w:ascii="Times New Roman" w:hAnsi="Times New Roman" w:cs="Times New Roman"/>
          <w:b/>
          <w:i/>
          <w:sz w:val="24"/>
          <w:szCs w:val="24"/>
        </w:rPr>
        <w:lastRenderedPageBreak/>
        <w:t>Participants</w:t>
      </w:r>
      <w:r w:rsidR="003F42CC" w:rsidRPr="005753E0">
        <w:rPr>
          <w:rFonts w:ascii="Times New Roman" w:hAnsi="Times New Roman" w:cs="Times New Roman"/>
          <w:b/>
          <w:i/>
          <w:sz w:val="24"/>
          <w:szCs w:val="24"/>
        </w:rPr>
        <w:t xml:space="preserve"> </w:t>
      </w:r>
    </w:p>
    <w:p w14:paraId="3E21759B" w14:textId="77777777" w:rsidR="000242AD"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 xml:space="preserve">The study enrolled a convenience sample of </w:t>
      </w:r>
      <w:r w:rsidR="00AD5D24">
        <w:rPr>
          <w:rFonts w:ascii="Times New Roman" w:hAnsi="Times New Roman" w:cs="Times New Roman"/>
          <w:sz w:val="24"/>
          <w:szCs w:val="24"/>
        </w:rPr>
        <w:t>3</w:t>
      </w:r>
      <w:r w:rsidRPr="005753E0">
        <w:rPr>
          <w:rFonts w:ascii="Times New Roman" w:hAnsi="Times New Roman" w:cs="Times New Roman"/>
          <w:sz w:val="24"/>
          <w:szCs w:val="24"/>
        </w:rPr>
        <w:t xml:space="preserve">0 </w:t>
      </w:r>
      <w:r w:rsidR="00AD5D24">
        <w:rPr>
          <w:rFonts w:ascii="Times New Roman" w:hAnsi="Times New Roman" w:cs="Times New Roman"/>
          <w:sz w:val="24"/>
          <w:szCs w:val="24"/>
        </w:rPr>
        <w:t>participants</w:t>
      </w:r>
      <w:r w:rsidRPr="005753E0">
        <w:rPr>
          <w:rFonts w:ascii="Times New Roman" w:hAnsi="Times New Roman" w:cs="Times New Roman"/>
          <w:sz w:val="24"/>
          <w:szCs w:val="24"/>
        </w:rPr>
        <w:t xml:space="preserve">, involving </w:t>
      </w:r>
      <w:r w:rsidR="00AD5D24">
        <w:rPr>
          <w:rFonts w:ascii="Times New Roman" w:hAnsi="Times New Roman" w:cs="Times New Roman"/>
          <w:sz w:val="24"/>
          <w:szCs w:val="24"/>
        </w:rPr>
        <w:t>18</w:t>
      </w:r>
      <w:r w:rsidRPr="005753E0">
        <w:rPr>
          <w:rFonts w:ascii="Times New Roman" w:hAnsi="Times New Roman" w:cs="Times New Roman"/>
          <w:sz w:val="24"/>
          <w:szCs w:val="24"/>
        </w:rPr>
        <w:t xml:space="preserve"> guys and </w:t>
      </w:r>
      <w:r w:rsidR="00AD5D24">
        <w:rPr>
          <w:rFonts w:ascii="Times New Roman" w:hAnsi="Times New Roman" w:cs="Times New Roman"/>
          <w:sz w:val="24"/>
          <w:szCs w:val="24"/>
        </w:rPr>
        <w:t>12</w:t>
      </w:r>
      <w:r w:rsidRPr="005753E0">
        <w:rPr>
          <w:rFonts w:ascii="Times New Roman" w:hAnsi="Times New Roman" w:cs="Times New Roman"/>
          <w:sz w:val="24"/>
          <w:szCs w:val="24"/>
        </w:rPr>
        <w:t xml:space="preserve"> females, matured 18 years to </w:t>
      </w:r>
      <w:r w:rsidR="00AD5D24">
        <w:rPr>
          <w:rFonts w:ascii="Times New Roman" w:hAnsi="Times New Roman" w:cs="Times New Roman"/>
          <w:sz w:val="24"/>
          <w:szCs w:val="24"/>
        </w:rPr>
        <w:t>45</w:t>
      </w:r>
      <w:r w:rsidRPr="005753E0">
        <w:rPr>
          <w:rFonts w:ascii="Times New Roman" w:hAnsi="Times New Roman" w:cs="Times New Roman"/>
          <w:sz w:val="24"/>
          <w:szCs w:val="24"/>
        </w:rPr>
        <w:t xml:space="preserve"> years. The sample size was chosen to provide the adequate factual ability to identify distinctions in sexual orientation in differences in depressive symptoms. The mean age of the </w:t>
      </w:r>
      <w:r w:rsidR="00AD5D24">
        <w:rPr>
          <w:rFonts w:ascii="Times New Roman" w:hAnsi="Times New Roman" w:cs="Times New Roman"/>
          <w:sz w:val="24"/>
          <w:szCs w:val="24"/>
        </w:rPr>
        <w:t xml:space="preserve">participants </w:t>
      </w:r>
      <w:r w:rsidR="00AD5D24" w:rsidRPr="005753E0">
        <w:rPr>
          <w:rFonts w:ascii="Times New Roman" w:hAnsi="Times New Roman" w:cs="Times New Roman"/>
          <w:sz w:val="24"/>
          <w:szCs w:val="24"/>
        </w:rPr>
        <w:t>was</w:t>
      </w:r>
      <w:r w:rsidR="00AD5D24">
        <w:rPr>
          <w:rFonts w:ascii="Times New Roman" w:hAnsi="Times New Roman" w:cs="Times New Roman"/>
          <w:sz w:val="24"/>
          <w:szCs w:val="24"/>
        </w:rPr>
        <w:t xml:space="preserve"> 28.</w:t>
      </w:r>
      <w:r w:rsidRPr="005753E0">
        <w:rPr>
          <w:rFonts w:ascii="Times New Roman" w:hAnsi="Times New Roman" w:cs="Times New Roman"/>
          <w:sz w:val="24"/>
          <w:szCs w:val="24"/>
        </w:rPr>
        <w:t xml:space="preserve"> Participants were supposed to finish a self-controlled survey that incorporated the CES-D-R 10 and segment data like age, orientation, schooling, and conjugal status. They were likewise approached to give extra data, for example, clinical history and medicine use, which might confound the connection between orientation and burdensome side effects.</w:t>
      </w:r>
    </w:p>
    <w:p w14:paraId="24A97FA5" w14:textId="77777777" w:rsidR="000242AD"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 xml:space="preserve">Participants were </w:t>
      </w:r>
      <w:r w:rsidR="007E215D">
        <w:rPr>
          <w:rFonts w:ascii="Times New Roman" w:hAnsi="Times New Roman" w:cs="Times New Roman"/>
          <w:sz w:val="24"/>
          <w:szCs w:val="24"/>
        </w:rPr>
        <w:t xml:space="preserve">informed on </w:t>
      </w:r>
      <w:r w:rsidRPr="005753E0">
        <w:rPr>
          <w:rFonts w:ascii="Times New Roman" w:hAnsi="Times New Roman" w:cs="Times New Roman"/>
          <w:sz w:val="24"/>
          <w:szCs w:val="24"/>
        </w:rPr>
        <w:t>their right to pull out from the study whenever, and informed assent was gotten from all participants. The review's moral contemplations guaranteed that participants' privileges were safeguarded through the examination interaction, and confidentiality of their information was guaranteed.</w:t>
      </w:r>
    </w:p>
    <w:p w14:paraId="34DAFDD7" w14:textId="77777777" w:rsidR="002A253B" w:rsidRDefault="002A253B" w:rsidP="005753E0">
      <w:pPr>
        <w:spacing w:line="480" w:lineRule="auto"/>
        <w:rPr>
          <w:rFonts w:ascii="Times New Roman" w:hAnsi="Times New Roman" w:cs="Times New Roman"/>
          <w:b/>
          <w:i/>
          <w:sz w:val="24"/>
          <w:szCs w:val="24"/>
        </w:rPr>
      </w:pPr>
    </w:p>
    <w:p w14:paraId="1592A999" w14:textId="6083A197" w:rsidR="006229FC" w:rsidRPr="005753E0" w:rsidRDefault="002035E5" w:rsidP="005753E0">
      <w:pPr>
        <w:spacing w:line="480" w:lineRule="auto"/>
        <w:rPr>
          <w:rFonts w:ascii="Times New Roman" w:hAnsi="Times New Roman" w:cs="Times New Roman"/>
          <w:b/>
          <w:i/>
          <w:sz w:val="24"/>
          <w:szCs w:val="24"/>
        </w:rPr>
      </w:pPr>
      <w:r w:rsidRPr="005753E0">
        <w:rPr>
          <w:rFonts w:ascii="Times New Roman" w:hAnsi="Times New Roman" w:cs="Times New Roman"/>
          <w:b/>
          <w:i/>
          <w:sz w:val="24"/>
          <w:szCs w:val="24"/>
        </w:rPr>
        <w:t>Materials</w:t>
      </w:r>
    </w:p>
    <w:p w14:paraId="3680FF17" w14:textId="77777777" w:rsidR="0040308B"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 xml:space="preserve">The materials utilized in the review were principally paper-based self-controlled </w:t>
      </w:r>
      <w:r w:rsidR="00BC6526" w:rsidRPr="005753E0">
        <w:rPr>
          <w:rFonts w:ascii="Times New Roman" w:hAnsi="Times New Roman" w:cs="Times New Roman"/>
          <w:sz w:val="24"/>
          <w:szCs w:val="24"/>
        </w:rPr>
        <w:t>questionnaires shown in appendix 2</w:t>
      </w:r>
      <w:r w:rsidRPr="005753E0">
        <w:rPr>
          <w:rFonts w:ascii="Times New Roman" w:hAnsi="Times New Roman" w:cs="Times New Roman"/>
          <w:sz w:val="24"/>
          <w:szCs w:val="24"/>
        </w:rPr>
        <w:t xml:space="preserve"> that incorporated the Center for Epidemiologic Studies Short Depression Scale Revised-10 (CES-D-R 10) and a demographic information form. The CES-D-R 10 is an approved instrument that measures the recurrence and seriousness of depressive symptoms throughout the last week. The scale comprises 10 things, and participants rate their reactions on a four-point Likert scale, going from "rarely or none of the time" to "most or all of the time." The participants were not expected to involve in computers or general media gear for this study. They </w:t>
      </w:r>
      <w:r w:rsidRPr="005753E0">
        <w:rPr>
          <w:rFonts w:ascii="Times New Roman" w:hAnsi="Times New Roman" w:cs="Times New Roman"/>
          <w:sz w:val="24"/>
          <w:szCs w:val="24"/>
        </w:rPr>
        <w:lastRenderedPageBreak/>
        <w:t>finished the surveys physically, adhering to directions given by the analysts and researchers. In any case, the analysts might have utilized essential office hardware like computers, printers, and scanners to prepare the questionnaires and store data.</w:t>
      </w:r>
    </w:p>
    <w:p w14:paraId="0DC6EB27" w14:textId="77777777" w:rsidR="000242AD"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No particular stimuli were utilized in this study. Participants were approached to complete the CES-D-R 10 and segment data structure. The study's plan was moderately direct, with the essential center focus being to explore and investigate gender differences in depressive symptoms utilizing an approved tool. The materials utilized were moderately basic and clear, with the accentuation being on guaranteeing the reliability and validity of the study's finding through proper information assortment and examination.</w:t>
      </w:r>
    </w:p>
    <w:p w14:paraId="18FB5CAB" w14:textId="77777777" w:rsidR="002A253B" w:rsidRDefault="002A253B" w:rsidP="005753E0">
      <w:pPr>
        <w:spacing w:line="480" w:lineRule="auto"/>
        <w:rPr>
          <w:rFonts w:ascii="Times New Roman" w:hAnsi="Times New Roman" w:cs="Times New Roman"/>
          <w:b/>
          <w:i/>
          <w:sz w:val="24"/>
          <w:szCs w:val="24"/>
        </w:rPr>
      </w:pPr>
    </w:p>
    <w:p w14:paraId="2337E9D2" w14:textId="5048EEBB" w:rsidR="006229FC" w:rsidRPr="005753E0" w:rsidRDefault="002035E5" w:rsidP="005753E0">
      <w:pPr>
        <w:spacing w:line="480" w:lineRule="auto"/>
        <w:rPr>
          <w:rFonts w:ascii="Times New Roman" w:hAnsi="Times New Roman" w:cs="Times New Roman"/>
          <w:b/>
          <w:i/>
          <w:sz w:val="24"/>
          <w:szCs w:val="24"/>
        </w:rPr>
      </w:pPr>
      <w:r w:rsidRPr="005753E0">
        <w:rPr>
          <w:rFonts w:ascii="Times New Roman" w:hAnsi="Times New Roman" w:cs="Times New Roman"/>
          <w:b/>
          <w:i/>
          <w:sz w:val="24"/>
          <w:szCs w:val="24"/>
        </w:rPr>
        <w:t>Procedure</w:t>
      </w:r>
    </w:p>
    <w:p w14:paraId="3311EF09" w14:textId="77777777" w:rsidR="005B086B"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The study's procedure began with the recruitment of a convenience sample</w:t>
      </w:r>
      <w:r w:rsidR="00AD5D24">
        <w:rPr>
          <w:rFonts w:ascii="Times New Roman" w:hAnsi="Times New Roman" w:cs="Times New Roman"/>
          <w:sz w:val="24"/>
          <w:szCs w:val="24"/>
        </w:rPr>
        <w:t xml:space="preserve"> of 30 participants</w:t>
      </w:r>
      <w:r w:rsidRPr="005753E0">
        <w:rPr>
          <w:rFonts w:ascii="Times New Roman" w:hAnsi="Times New Roman" w:cs="Times New Roman"/>
          <w:sz w:val="24"/>
          <w:szCs w:val="24"/>
        </w:rPr>
        <w:t xml:space="preserve">, involving </w:t>
      </w:r>
      <w:r w:rsidR="00AD5D24">
        <w:rPr>
          <w:rFonts w:ascii="Times New Roman" w:hAnsi="Times New Roman" w:cs="Times New Roman"/>
          <w:sz w:val="24"/>
          <w:szCs w:val="24"/>
        </w:rPr>
        <w:t>18</w:t>
      </w:r>
      <w:r w:rsidRPr="005753E0">
        <w:rPr>
          <w:rFonts w:ascii="Times New Roman" w:hAnsi="Times New Roman" w:cs="Times New Roman"/>
          <w:sz w:val="24"/>
          <w:szCs w:val="24"/>
        </w:rPr>
        <w:t xml:space="preserve"> guys and </w:t>
      </w:r>
      <w:r w:rsidR="00AD5D24">
        <w:rPr>
          <w:rFonts w:ascii="Times New Roman" w:hAnsi="Times New Roman" w:cs="Times New Roman"/>
          <w:sz w:val="24"/>
          <w:szCs w:val="24"/>
        </w:rPr>
        <w:t>12</w:t>
      </w:r>
      <w:r w:rsidRPr="005753E0">
        <w:rPr>
          <w:rFonts w:ascii="Times New Roman" w:hAnsi="Times New Roman" w:cs="Times New Roman"/>
          <w:sz w:val="24"/>
          <w:szCs w:val="24"/>
        </w:rPr>
        <w:t xml:space="preserve"> females, from different local area settings like colleges, work environments, and public venues. The participants were picked because of their eagerness to partake in the study, and the sample size was chosen to give a satisfactory measurable ability to identify distinctions in gender differences in depressive symptoms. After enrollment, </w:t>
      </w:r>
      <w:r w:rsidR="00AD5D24">
        <w:rPr>
          <w:rFonts w:ascii="Times New Roman" w:hAnsi="Times New Roman" w:cs="Times New Roman"/>
          <w:sz w:val="24"/>
          <w:szCs w:val="24"/>
        </w:rPr>
        <w:t xml:space="preserve">participants </w:t>
      </w:r>
      <w:r w:rsidRPr="005753E0">
        <w:rPr>
          <w:rFonts w:ascii="Times New Roman" w:hAnsi="Times New Roman" w:cs="Times New Roman"/>
          <w:sz w:val="24"/>
          <w:szCs w:val="24"/>
        </w:rPr>
        <w:t xml:space="preserve">were given informed consent. It outlined the purpose of the study, the voluntary nature of participation, and the confidentiality of their data participants was educated regarding their entitlement to pull out from the review whenever, and composed assent was acquired from all </w:t>
      </w:r>
      <w:r w:rsidR="00AD5D24">
        <w:rPr>
          <w:rFonts w:ascii="Times New Roman" w:hAnsi="Times New Roman" w:cs="Times New Roman"/>
          <w:sz w:val="24"/>
          <w:szCs w:val="24"/>
        </w:rPr>
        <w:t xml:space="preserve">participants </w:t>
      </w:r>
      <w:r w:rsidRPr="005753E0">
        <w:rPr>
          <w:rFonts w:ascii="Times New Roman" w:hAnsi="Times New Roman" w:cs="Times New Roman"/>
          <w:sz w:val="24"/>
          <w:szCs w:val="24"/>
        </w:rPr>
        <w:t>who consented to take part.</w:t>
      </w:r>
    </w:p>
    <w:p w14:paraId="520C0CA0" w14:textId="77777777" w:rsidR="0040308B"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 xml:space="preserve">The study's method included the administration of a self-controlled survey that incorporated the CES-D-R 10 and a segment data structure. Participants finished the survey questionnaire </w:t>
      </w:r>
      <w:r w:rsidRPr="005753E0">
        <w:rPr>
          <w:rFonts w:ascii="Times New Roman" w:hAnsi="Times New Roman" w:cs="Times New Roman"/>
          <w:sz w:val="24"/>
          <w:szCs w:val="24"/>
        </w:rPr>
        <w:lastRenderedPageBreak/>
        <w:t>physically, adhering to guidelines given by the analysts and researchers. Participants were also approached to give extra data, on the clinical history and medicine use, which might confound the relationship between gender and depressive symptoms.</w:t>
      </w:r>
    </w:p>
    <w:p w14:paraId="6F6F1C45" w14:textId="77777777" w:rsidR="00B3192A" w:rsidRDefault="00B3192A" w:rsidP="005753E0">
      <w:pPr>
        <w:spacing w:line="480" w:lineRule="auto"/>
        <w:rPr>
          <w:rFonts w:ascii="Times New Roman" w:hAnsi="Times New Roman" w:cs="Times New Roman"/>
          <w:b/>
          <w:sz w:val="24"/>
          <w:szCs w:val="24"/>
        </w:rPr>
      </w:pPr>
    </w:p>
    <w:p w14:paraId="2A6B0939" w14:textId="77777777" w:rsidR="003F04A2" w:rsidRDefault="003F04A2" w:rsidP="005753E0">
      <w:pPr>
        <w:spacing w:line="480" w:lineRule="auto"/>
        <w:rPr>
          <w:rFonts w:ascii="Times New Roman" w:hAnsi="Times New Roman" w:cs="Times New Roman"/>
          <w:b/>
          <w:sz w:val="24"/>
          <w:szCs w:val="24"/>
        </w:rPr>
      </w:pPr>
    </w:p>
    <w:p w14:paraId="260FD855" w14:textId="77777777" w:rsidR="003F04A2" w:rsidRDefault="003F04A2" w:rsidP="005753E0">
      <w:pPr>
        <w:spacing w:line="480" w:lineRule="auto"/>
        <w:rPr>
          <w:rFonts w:ascii="Times New Roman" w:hAnsi="Times New Roman" w:cs="Times New Roman"/>
          <w:b/>
          <w:sz w:val="24"/>
          <w:szCs w:val="24"/>
        </w:rPr>
      </w:pPr>
    </w:p>
    <w:p w14:paraId="781CEE80" w14:textId="77777777" w:rsidR="003F04A2" w:rsidRDefault="003F04A2" w:rsidP="005753E0">
      <w:pPr>
        <w:spacing w:line="480" w:lineRule="auto"/>
        <w:rPr>
          <w:rFonts w:ascii="Times New Roman" w:hAnsi="Times New Roman" w:cs="Times New Roman"/>
          <w:b/>
          <w:sz w:val="24"/>
          <w:szCs w:val="24"/>
        </w:rPr>
      </w:pPr>
    </w:p>
    <w:p w14:paraId="7A1653C1" w14:textId="77777777" w:rsidR="003F04A2" w:rsidRDefault="003F04A2" w:rsidP="005753E0">
      <w:pPr>
        <w:spacing w:line="480" w:lineRule="auto"/>
        <w:rPr>
          <w:rFonts w:ascii="Times New Roman" w:hAnsi="Times New Roman" w:cs="Times New Roman"/>
          <w:b/>
          <w:sz w:val="24"/>
          <w:szCs w:val="24"/>
        </w:rPr>
      </w:pPr>
    </w:p>
    <w:p w14:paraId="74890EFF" w14:textId="77777777" w:rsidR="003F04A2" w:rsidRDefault="003F04A2" w:rsidP="005753E0">
      <w:pPr>
        <w:spacing w:line="480" w:lineRule="auto"/>
        <w:rPr>
          <w:rFonts w:ascii="Times New Roman" w:hAnsi="Times New Roman" w:cs="Times New Roman"/>
          <w:b/>
          <w:sz w:val="24"/>
          <w:szCs w:val="24"/>
        </w:rPr>
      </w:pPr>
    </w:p>
    <w:p w14:paraId="37534AB7" w14:textId="77777777" w:rsidR="003F04A2" w:rsidRDefault="003F04A2" w:rsidP="005753E0">
      <w:pPr>
        <w:spacing w:line="480" w:lineRule="auto"/>
        <w:rPr>
          <w:rFonts w:ascii="Times New Roman" w:hAnsi="Times New Roman" w:cs="Times New Roman"/>
          <w:b/>
          <w:sz w:val="24"/>
          <w:szCs w:val="24"/>
        </w:rPr>
      </w:pPr>
    </w:p>
    <w:p w14:paraId="1345F015" w14:textId="77777777" w:rsidR="003F04A2" w:rsidRDefault="003F04A2" w:rsidP="005753E0">
      <w:pPr>
        <w:spacing w:line="480" w:lineRule="auto"/>
        <w:rPr>
          <w:rFonts w:ascii="Times New Roman" w:hAnsi="Times New Roman" w:cs="Times New Roman"/>
          <w:b/>
          <w:sz w:val="24"/>
          <w:szCs w:val="24"/>
        </w:rPr>
      </w:pPr>
    </w:p>
    <w:p w14:paraId="1E69FF40" w14:textId="77777777" w:rsidR="003F04A2" w:rsidRDefault="003F04A2" w:rsidP="005753E0">
      <w:pPr>
        <w:spacing w:line="480" w:lineRule="auto"/>
        <w:rPr>
          <w:rFonts w:ascii="Times New Roman" w:hAnsi="Times New Roman" w:cs="Times New Roman"/>
          <w:b/>
          <w:sz w:val="24"/>
          <w:szCs w:val="24"/>
        </w:rPr>
      </w:pPr>
    </w:p>
    <w:p w14:paraId="267A3612" w14:textId="77777777" w:rsidR="003F04A2" w:rsidRDefault="003F04A2" w:rsidP="005753E0">
      <w:pPr>
        <w:spacing w:line="480" w:lineRule="auto"/>
        <w:rPr>
          <w:rFonts w:ascii="Times New Roman" w:hAnsi="Times New Roman" w:cs="Times New Roman"/>
          <w:b/>
          <w:sz w:val="24"/>
          <w:szCs w:val="24"/>
        </w:rPr>
      </w:pPr>
    </w:p>
    <w:p w14:paraId="73EF0FDD" w14:textId="77777777" w:rsidR="003F04A2" w:rsidRDefault="003F04A2" w:rsidP="005753E0">
      <w:pPr>
        <w:spacing w:line="480" w:lineRule="auto"/>
        <w:rPr>
          <w:rFonts w:ascii="Times New Roman" w:hAnsi="Times New Roman" w:cs="Times New Roman"/>
          <w:b/>
          <w:sz w:val="24"/>
          <w:szCs w:val="24"/>
        </w:rPr>
      </w:pPr>
    </w:p>
    <w:p w14:paraId="052667AF" w14:textId="77777777" w:rsidR="003F04A2" w:rsidRDefault="003F04A2" w:rsidP="005753E0">
      <w:pPr>
        <w:spacing w:line="480" w:lineRule="auto"/>
        <w:rPr>
          <w:rFonts w:ascii="Times New Roman" w:hAnsi="Times New Roman" w:cs="Times New Roman"/>
          <w:b/>
          <w:sz w:val="24"/>
          <w:szCs w:val="24"/>
        </w:rPr>
      </w:pPr>
    </w:p>
    <w:p w14:paraId="7D78DD8E" w14:textId="77777777" w:rsidR="003F04A2" w:rsidRDefault="003F04A2" w:rsidP="005753E0">
      <w:pPr>
        <w:spacing w:line="480" w:lineRule="auto"/>
        <w:rPr>
          <w:rFonts w:ascii="Times New Roman" w:hAnsi="Times New Roman" w:cs="Times New Roman"/>
          <w:b/>
          <w:sz w:val="24"/>
          <w:szCs w:val="24"/>
        </w:rPr>
      </w:pPr>
    </w:p>
    <w:p w14:paraId="2EF54A08" w14:textId="77777777" w:rsidR="003F04A2" w:rsidRDefault="003F04A2" w:rsidP="005753E0">
      <w:pPr>
        <w:spacing w:line="480" w:lineRule="auto"/>
        <w:rPr>
          <w:rFonts w:ascii="Times New Roman" w:hAnsi="Times New Roman" w:cs="Times New Roman"/>
          <w:b/>
          <w:sz w:val="24"/>
          <w:szCs w:val="24"/>
        </w:rPr>
      </w:pPr>
    </w:p>
    <w:p w14:paraId="2E28AAE2" w14:textId="77777777" w:rsidR="003F04A2" w:rsidRDefault="003F04A2" w:rsidP="005753E0">
      <w:pPr>
        <w:spacing w:line="480" w:lineRule="auto"/>
        <w:rPr>
          <w:rFonts w:ascii="Times New Roman" w:hAnsi="Times New Roman" w:cs="Times New Roman"/>
          <w:b/>
          <w:sz w:val="24"/>
          <w:szCs w:val="24"/>
        </w:rPr>
      </w:pPr>
    </w:p>
    <w:p w14:paraId="024A552B" w14:textId="77777777" w:rsidR="003F04A2" w:rsidRDefault="003F04A2" w:rsidP="005753E0">
      <w:pPr>
        <w:spacing w:line="480" w:lineRule="auto"/>
        <w:rPr>
          <w:rFonts w:ascii="Times New Roman" w:hAnsi="Times New Roman" w:cs="Times New Roman"/>
          <w:b/>
          <w:sz w:val="24"/>
          <w:szCs w:val="24"/>
        </w:rPr>
      </w:pPr>
    </w:p>
    <w:p w14:paraId="334D4698" w14:textId="6930701F" w:rsidR="006229FC" w:rsidRPr="005753E0" w:rsidRDefault="002035E5" w:rsidP="005753E0">
      <w:pPr>
        <w:spacing w:line="480" w:lineRule="auto"/>
        <w:rPr>
          <w:rFonts w:ascii="Times New Roman" w:hAnsi="Times New Roman" w:cs="Times New Roman"/>
          <w:b/>
          <w:sz w:val="24"/>
          <w:szCs w:val="24"/>
        </w:rPr>
      </w:pPr>
      <w:r w:rsidRPr="005753E0">
        <w:rPr>
          <w:rFonts w:ascii="Times New Roman" w:hAnsi="Times New Roman" w:cs="Times New Roman"/>
          <w:b/>
          <w:sz w:val="24"/>
          <w:szCs w:val="24"/>
        </w:rPr>
        <w:lastRenderedPageBreak/>
        <w:t>Results of the study</w:t>
      </w:r>
    </w:p>
    <w:p w14:paraId="40DE1E6F" w14:textId="77777777" w:rsidR="00973301" w:rsidRDefault="00973301" w:rsidP="005753E0">
      <w:pPr>
        <w:spacing w:line="480" w:lineRule="auto"/>
        <w:rPr>
          <w:rFonts w:ascii="Times New Roman" w:hAnsi="Times New Roman" w:cs="Times New Roman"/>
          <w:sz w:val="24"/>
          <w:szCs w:val="24"/>
        </w:rPr>
      </w:pPr>
    </w:p>
    <w:p w14:paraId="42D93AF6" w14:textId="6802720C" w:rsidR="00BC6526"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 xml:space="preserve">Results of the independent samples t-test show that females report significantly higher levels of depression than males; t (28) = 3.33, p= .001. </w:t>
      </w:r>
      <w:r w:rsidR="001D0F95">
        <w:rPr>
          <w:rFonts w:ascii="Times New Roman" w:hAnsi="Times New Roman" w:cs="Times New Roman"/>
          <w:sz w:val="24"/>
          <w:szCs w:val="24"/>
        </w:rPr>
        <w:t>This supports t</w:t>
      </w:r>
      <w:r w:rsidRPr="005753E0">
        <w:rPr>
          <w:rFonts w:ascii="Times New Roman" w:hAnsi="Times New Roman" w:cs="Times New Roman"/>
          <w:sz w:val="24"/>
          <w:szCs w:val="24"/>
        </w:rPr>
        <w:t>he hypothesis that females would report higher levels of depression</w:t>
      </w:r>
      <w:r w:rsidR="001D0F95">
        <w:rPr>
          <w:rFonts w:ascii="Times New Roman" w:hAnsi="Times New Roman" w:cs="Times New Roman"/>
          <w:sz w:val="24"/>
          <w:szCs w:val="24"/>
        </w:rPr>
        <w:t>.</w:t>
      </w:r>
    </w:p>
    <w:p w14:paraId="173E4E79" w14:textId="019B1291" w:rsidR="00BC6526"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An independent samples t-test was conducted to explore differences in levels of depression in males and females as shown in appendix 3. The findings show there was a significant difference in levels of depression reported by participants, with females (M = 10.42, SD = 3.53) reporting significantly higher levels of depression than males (M = 6.61, SD = 2.73); t (28) = 3.33, p= .001. The hypothesis that females would report higher levels of depression is supported</w:t>
      </w:r>
      <w:r w:rsidR="0000667A">
        <w:rPr>
          <w:rFonts w:ascii="Times New Roman" w:hAnsi="Times New Roman" w:cs="Times New Roman"/>
          <w:sz w:val="24"/>
          <w:szCs w:val="24"/>
        </w:rPr>
        <w:t>.</w:t>
      </w:r>
    </w:p>
    <w:p w14:paraId="23748325" w14:textId="77777777" w:rsidR="00973301" w:rsidRDefault="00973301" w:rsidP="005753E0">
      <w:pPr>
        <w:spacing w:line="480" w:lineRule="auto"/>
        <w:rPr>
          <w:rFonts w:ascii="Times New Roman" w:hAnsi="Times New Roman" w:cs="Times New Roman"/>
          <w:b/>
          <w:sz w:val="24"/>
          <w:szCs w:val="24"/>
        </w:rPr>
      </w:pPr>
    </w:p>
    <w:p w14:paraId="4163E572" w14:textId="77777777" w:rsidR="00973301" w:rsidRDefault="00973301" w:rsidP="005753E0">
      <w:pPr>
        <w:spacing w:line="480" w:lineRule="auto"/>
        <w:rPr>
          <w:rFonts w:ascii="Times New Roman" w:hAnsi="Times New Roman" w:cs="Times New Roman"/>
          <w:b/>
          <w:sz w:val="24"/>
          <w:szCs w:val="24"/>
        </w:rPr>
      </w:pPr>
    </w:p>
    <w:p w14:paraId="5691AA92" w14:textId="77777777" w:rsidR="00973301" w:rsidRDefault="00973301" w:rsidP="005753E0">
      <w:pPr>
        <w:spacing w:line="480" w:lineRule="auto"/>
        <w:rPr>
          <w:rFonts w:ascii="Times New Roman" w:hAnsi="Times New Roman" w:cs="Times New Roman"/>
          <w:b/>
          <w:sz w:val="24"/>
          <w:szCs w:val="24"/>
        </w:rPr>
      </w:pPr>
    </w:p>
    <w:p w14:paraId="7B0B8A15" w14:textId="77777777" w:rsidR="00973301" w:rsidRDefault="00973301" w:rsidP="005753E0">
      <w:pPr>
        <w:spacing w:line="480" w:lineRule="auto"/>
        <w:rPr>
          <w:rFonts w:ascii="Times New Roman" w:hAnsi="Times New Roman" w:cs="Times New Roman"/>
          <w:b/>
          <w:sz w:val="24"/>
          <w:szCs w:val="24"/>
        </w:rPr>
      </w:pPr>
    </w:p>
    <w:p w14:paraId="6C7C67EB" w14:textId="77777777" w:rsidR="00973301" w:rsidRDefault="00973301" w:rsidP="005753E0">
      <w:pPr>
        <w:spacing w:line="480" w:lineRule="auto"/>
        <w:rPr>
          <w:rFonts w:ascii="Times New Roman" w:hAnsi="Times New Roman" w:cs="Times New Roman"/>
          <w:b/>
          <w:sz w:val="24"/>
          <w:szCs w:val="24"/>
        </w:rPr>
      </w:pPr>
    </w:p>
    <w:p w14:paraId="01D95B1E" w14:textId="77777777" w:rsidR="00973301" w:rsidRDefault="00973301" w:rsidP="005753E0">
      <w:pPr>
        <w:spacing w:line="480" w:lineRule="auto"/>
        <w:rPr>
          <w:rFonts w:ascii="Times New Roman" w:hAnsi="Times New Roman" w:cs="Times New Roman"/>
          <w:b/>
          <w:sz w:val="24"/>
          <w:szCs w:val="24"/>
        </w:rPr>
      </w:pPr>
    </w:p>
    <w:p w14:paraId="4E13D7C2" w14:textId="77777777" w:rsidR="00973301" w:rsidRDefault="00973301" w:rsidP="005753E0">
      <w:pPr>
        <w:spacing w:line="480" w:lineRule="auto"/>
        <w:rPr>
          <w:rFonts w:ascii="Times New Roman" w:hAnsi="Times New Roman" w:cs="Times New Roman"/>
          <w:b/>
          <w:sz w:val="24"/>
          <w:szCs w:val="24"/>
        </w:rPr>
      </w:pPr>
    </w:p>
    <w:p w14:paraId="0D319508" w14:textId="77777777" w:rsidR="00973301" w:rsidRDefault="00973301" w:rsidP="005753E0">
      <w:pPr>
        <w:spacing w:line="480" w:lineRule="auto"/>
        <w:rPr>
          <w:rFonts w:ascii="Times New Roman" w:hAnsi="Times New Roman" w:cs="Times New Roman"/>
          <w:b/>
          <w:sz w:val="24"/>
          <w:szCs w:val="24"/>
        </w:rPr>
      </w:pPr>
    </w:p>
    <w:p w14:paraId="2143ABE3" w14:textId="77777777" w:rsidR="00973301" w:rsidRDefault="00973301" w:rsidP="005753E0">
      <w:pPr>
        <w:spacing w:line="480" w:lineRule="auto"/>
        <w:rPr>
          <w:rFonts w:ascii="Times New Roman" w:hAnsi="Times New Roman" w:cs="Times New Roman"/>
          <w:b/>
          <w:sz w:val="24"/>
          <w:szCs w:val="24"/>
        </w:rPr>
      </w:pPr>
    </w:p>
    <w:p w14:paraId="1687E120" w14:textId="77777777" w:rsidR="00973301" w:rsidRDefault="00973301" w:rsidP="005753E0">
      <w:pPr>
        <w:spacing w:line="480" w:lineRule="auto"/>
        <w:rPr>
          <w:rFonts w:ascii="Times New Roman" w:hAnsi="Times New Roman" w:cs="Times New Roman"/>
          <w:b/>
          <w:sz w:val="24"/>
          <w:szCs w:val="24"/>
        </w:rPr>
      </w:pPr>
    </w:p>
    <w:p w14:paraId="4C5543EF" w14:textId="3C25F07E" w:rsidR="006229FC" w:rsidRPr="005753E0" w:rsidRDefault="002035E5" w:rsidP="005753E0">
      <w:pPr>
        <w:spacing w:line="480" w:lineRule="auto"/>
        <w:rPr>
          <w:rFonts w:ascii="Times New Roman" w:hAnsi="Times New Roman" w:cs="Times New Roman"/>
          <w:b/>
          <w:sz w:val="24"/>
          <w:szCs w:val="24"/>
        </w:rPr>
      </w:pPr>
      <w:r w:rsidRPr="005753E0">
        <w:rPr>
          <w:rFonts w:ascii="Times New Roman" w:hAnsi="Times New Roman" w:cs="Times New Roman"/>
          <w:b/>
          <w:sz w:val="24"/>
          <w:szCs w:val="24"/>
        </w:rPr>
        <w:lastRenderedPageBreak/>
        <w:t>Discussion and conclusion</w:t>
      </w:r>
    </w:p>
    <w:p w14:paraId="7E1C08B4" w14:textId="77777777" w:rsidR="005B086B"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The study investigated whether there are gender differences in depressive symptoms using the Center for Epidemiologic Studies Short Depression Scale Revised-10 (CES-D-R 10). The findings indicated that females reported higher levels of depressive symptoms compared to males, suggesting that gender may play a significant role in the development and severity of depressive symptoms</w:t>
      </w:r>
      <w:r w:rsidR="007E215D">
        <w:rPr>
          <w:rFonts w:ascii="Times New Roman" w:hAnsi="Times New Roman" w:cs="Times New Roman"/>
          <w:sz w:val="24"/>
          <w:szCs w:val="24"/>
        </w:rPr>
        <w:t xml:space="preserve"> (</w:t>
      </w:r>
      <w:proofErr w:type="spellStart"/>
      <w:r w:rsidR="007E215D">
        <w:rPr>
          <w:rFonts w:ascii="Times New Roman" w:hAnsi="Times New Roman" w:cs="Times New Roman"/>
          <w:sz w:val="24"/>
          <w:szCs w:val="24"/>
        </w:rPr>
        <w:t>Kaapu</w:t>
      </w:r>
      <w:proofErr w:type="spellEnd"/>
      <w:r w:rsidR="007E215D">
        <w:rPr>
          <w:rFonts w:ascii="Times New Roman" w:hAnsi="Times New Roman" w:cs="Times New Roman"/>
          <w:sz w:val="24"/>
          <w:szCs w:val="24"/>
        </w:rPr>
        <w:t xml:space="preserve"> &amp; Burnette, 2019)</w:t>
      </w:r>
      <w:r w:rsidRPr="005753E0">
        <w:rPr>
          <w:rFonts w:ascii="Times New Roman" w:hAnsi="Times New Roman" w:cs="Times New Roman"/>
          <w:sz w:val="24"/>
          <w:szCs w:val="24"/>
        </w:rPr>
        <w:t>. The study's findings are consistent with previous research that has shown gender differences in depression, with females being more likely to experience depression than males. The study's results suggest that gender differences in depression are not merely due to social factors, but are also associated with biological factors such as hormonal changes and genetic susceptibility</w:t>
      </w:r>
      <w:r w:rsidR="001D0F95">
        <w:rPr>
          <w:rFonts w:ascii="Times New Roman" w:hAnsi="Times New Roman" w:cs="Times New Roman"/>
          <w:sz w:val="24"/>
          <w:szCs w:val="24"/>
        </w:rPr>
        <w:t xml:space="preserve"> </w:t>
      </w:r>
      <w:r w:rsidR="001D0F95" w:rsidRPr="001D0F95">
        <w:rPr>
          <w:rFonts w:ascii="Times New Roman" w:hAnsi="Times New Roman" w:cs="Times New Roman"/>
          <w:sz w:val="24"/>
          <w:szCs w:val="24"/>
        </w:rPr>
        <w:t>(</w:t>
      </w:r>
      <w:proofErr w:type="spellStart"/>
      <w:r w:rsidR="001D0F95" w:rsidRPr="001D0F95">
        <w:rPr>
          <w:rFonts w:ascii="Times New Roman" w:hAnsi="Times New Roman" w:cs="Times New Roman"/>
          <w:sz w:val="24"/>
          <w:szCs w:val="24"/>
        </w:rPr>
        <w:t>Bracke</w:t>
      </w:r>
      <w:proofErr w:type="spellEnd"/>
      <w:r w:rsidR="001D0F95" w:rsidRPr="001D0F95">
        <w:rPr>
          <w:rFonts w:ascii="Times New Roman" w:hAnsi="Times New Roman" w:cs="Times New Roman"/>
          <w:sz w:val="24"/>
          <w:szCs w:val="24"/>
        </w:rPr>
        <w:t>, 2020)</w:t>
      </w:r>
      <w:r w:rsidRPr="005753E0">
        <w:rPr>
          <w:rFonts w:ascii="Times New Roman" w:hAnsi="Times New Roman" w:cs="Times New Roman"/>
          <w:sz w:val="24"/>
          <w:szCs w:val="24"/>
        </w:rPr>
        <w:t>.</w:t>
      </w:r>
    </w:p>
    <w:p w14:paraId="1486DC47" w14:textId="77777777" w:rsidR="005B086B"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The limitations of the study included the use of a convenience sample, which may not be representative of the general population, and the cross-sectional design, which does not allow for causal inferences</w:t>
      </w:r>
      <w:r w:rsidR="007E215D">
        <w:rPr>
          <w:rFonts w:ascii="Times New Roman" w:hAnsi="Times New Roman" w:cs="Times New Roman"/>
          <w:sz w:val="24"/>
          <w:szCs w:val="24"/>
        </w:rPr>
        <w:t xml:space="preserve"> (Spector, 2019)</w:t>
      </w:r>
      <w:r w:rsidRPr="005753E0">
        <w:rPr>
          <w:rFonts w:ascii="Times New Roman" w:hAnsi="Times New Roman" w:cs="Times New Roman"/>
          <w:sz w:val="24"/>
          <w:szCs w:val="24"/>
        </w:rPr>
        <w:t>. Additionally, the study did not control for potentially confounding variables such as socioeconomic status and comorbid medical conditions. The study's findings have implications for the assessment and treatment of depression, as gender differences in depressive symptoms may require gender-specific interventions. The findings also highlight the need for further research to investigate the underlying mechanisms that contribute to gender differences in depression.</w:t>
      </w:r>
    </w:p>
    <w:p w14:paraId="14BD3F13" w14:textId="77777777" w:rsidR="003F42CC" w:rsidRPr="005753E0" w:rsidRDefault="002035E5" w:rsidP="005753E0">
      <w:pPr>
        <w:spacing w:line="480" w:lineRule="auto"/>
        <w:rPr>
          <w:rFonts w:ascii="Times New Roman" w:hAnsi="Times New Roman" w:cs="Times New Roman"/>
          <w:sz w:val="24"/>
          <w:szCs w:val="24"/>
        </w:rPr>
      </w:pPr>
      <w:r w:rsidRPr="005753E0">
        <w:rPr>
          <w:rFonts w:ascii="Times New Roman" w:hAnsi="Times New Roman" w:cs="Times New Roman"/>
          <w:sz w:val="24"/>
          <w:szCs w:val="24"/>
        </w:rPr>
        <w:t>Conclusively, the study provides evidence that females report higher levels of depressive symptoms compared to males. The study's limitations suggest that future research should address these limitations to strengthen the study's findings. The study's findings contribute to our understanding of gender differences in depression and have important implications for the assessment and treatment of depression in clinical settings.</w:t>
      </w:r>
    </w:p>
    <w:p w14:paraId="7269EFC5" w14:textId="6B62CCDF" w:rsidR="00006B67" w:rsidRDefault="00006B67" w:rsidP="00006B67">
      <w:pPr>
        <w:spacing w:line="480" w:lineRule="auto"/>
        <w:rPr>
          <w:rFonts w:ascii="Times New Roman" w:hAnsi="Times New Roman" w:cs="Times New Roman"/>
          <w:b/>
          <w:sz w:val="24"/>
        </w:rPr>
      </w:pPr>
      <w:r w:rsidRPr="007E215D">
        <w:rPr>
          <w:rFonts w:ascii="Times New Roman" w:hAnsi="Times New Roman" w:cs="Times New Roman"/>
          <w:b/>
          <w:sz w:val="24"/>
        </w:rPr>
        <w:lastRenderedPageBreak/>
        <w:t>References</w:t>
      </w:r>
    </w:p>
    <w:p w14:paraId="485A6D10" w14:textId="77777777" w:rsidR="00CA23A7" w:rsidRDefault="00CA23A7" w:rsidP="00006B67">
      <w:pPr>
        <w:spacing w:line="480" w:lineRule="auto"/>
        <w:rPr>
          <w:rFonts w:ascii="Times New Roman" w:hAnsi="Times New Roman" w:cs="Times New Roman"/>
          <w:b/>
          <w:sz w:val="24"/>
        </w:rPr>
      </w:pPr>
    </w:p>
    <w:p w14:paraId="6520504D" w14:textId="77777777" w:rsidR="00006B67" w:rsidRPr="0047504E" w:rsidRDefault="00006B67" w:rsidP="00006B67">
      <w:pPr>
        <w:spacing w:line="480" w:lineRule="auto"/>
        <w:rPr>
          <w:rFonts w:ascii="Times New Roman" w:hAnsi="Times New Roman" w:cs="Times New Roman"/>
          <w:sz w:val="24"/>
        </w:rPr>
      </w:pPr>
      <w:proofErr w:type="spellStart"/>
      <w:r w:rsidRPr="005300C8">
        <w:rPr>
          <w:rFonts w:ascii="Times New Roman" w:hAnsi="Times New Roman" w:cs="Times New Roman"/>
          <w:sz w:val="24"/>
        </w:rPr>
        <w:t>Bracke</w:t>
      </w:r>
      <w:proofErr w:type="spellEnd"/>
      <w:r w:rsidRPr="005300C8">
        <w:rPr>
          <w:rFonts w:ascii="Times New Roman" w:hAnsi="Times New Roman" w:cs="Times New Roman"/>
          <w:sz w:val="24"/>
        </w:rPr>
        <w:t xml:space="preserve">, P., </w:t>
      </w:r>
      <w:proofErr w:type="spellStart"/>
      <w:r w:rsidRPr="005300C8">
        <w:rPr>
          <w:rFonts w:ascii="Times New Roman" w:hAnsi="Times New Roman" w:cs="Times New Roman"/>
          <w:sz w:val="24"/>
        </w:rPr>
        <w:t>Delaruelle</w:t>
      </w:r>
      <w:proofErr w:type="spellEnd"/>
      <w:r w:rsidRPr="005300C8">
        <w:rPr>
          <w:rFonts w:ascii="Times New Roman" w:hAnsi="Times New Roman" w:cs="Times New Roman"/>
          <w:sz w:val="24"/>
        </w:rPr>
        <w:t xml:space="preserve">, K., </w:t>
      </w:r>
      <w:proofErr w:type="spellStart"/>
      <w:r w:rsidRPr="005300C8">
        <w:rPr>
          <w:rFonts w:ascii="Times New Roman" w:hAnsi="Times New Roman" w:cs="Times New Roman"/>
          <w:sz w:val="24"/>
        </w:rPr>
        <w:t>Dereuddre</w:t>
      </w:r>
      <w:proofErr w:type="spellEnd"/>
      <w:r w:rsidRPr="005300C8">
        <w:rPr>
          <w:rFonts w:ascii="Times New Roman" w:hAnsi="Times New Roman" w:cs="Times New Roman"/>
          <w:sz w:val="24"/>
        </w:rPr>
        <w:t xml:space="preserve">, R., &amp; Van de Velde, S. (2020). Depression in women and </w:t>
      </w:r>
      <w:r>
        <w:rPr>
          <w:rFonts w:ascii="Times New Roman" w:hAnsi="Times New Roman" w:cs="Times New Roman"/>
          <w:sz w:val="24"/>
        </w:rPr>
        <w:tab/>
      </w:r>
      <w:r w:rsidRPr="005300C8">
        <w:rPr>
          <w:rFonts w:ascii="Times New Roman" w:hAnsi="Times New Roman" w:cs="Times New Roman"/>
          <w:sz w:val="24"/>
        </w:rPr>
        <w:t xml:space="preserve">men, cumulative </w:t>
      </w:r>
      <w:proofErr w:type="gramStart"/>
      <w:r w:rsidRPr="005300C8">
        <w:rPr>
          <w:rFonts w:ascii="Times New Roman" w:hAnsi="Times New Roman" w:cs="Times New Roman"/>
          <w:sz w:val="24"/>
        </w:rPr>
        <w:t>disadvantage</w:t>
      </w:r>
      <w:proofErr w:type="gramEnd"/>
      <w:r w:rsidRPr="005300C8">
        <w:rPr>
          <w:rFonts w:ascii="Times New Roman" w:hAnsi="Times New Roman" w:cs="Times New Roman"/>
          <w:sz w:val="24"/>
        </w:rPr>
        <w:t xml:space="preserve"> and gender inequality in 29 European countries. Social </w:t>
      </w:r>
      <w:r>
        <w:rPr>
          <w:rFonts w:ascii="Times New Roman" w:hAnsi="Times New Roman" w:cs="Times New Roman"/>
          <w:sz w:val="24"/>
        </w:rPr>
        <w:tab/>
      </w:r>
      <w:r w:rsidRPr="005300C8">
        <w:rPr>
          <w:rFonts w:ascii="Times New Roman" w:hAnsi="Times New Roman" w:cs="Times New Roman"/>
          <w:sz w:val="24"/>
        </w:rPr>
        <w:t>Science &amp; Medicine, 267, 113354.</w:t>
      </w:r>
    </w:p>
    <w:p w14:paraId="23B57E01" w14:textId="77777777" w:rsidR="00006B67" w:rsidRPr="007E215D" w:rsidRDefault="00006B67" w:rsidP="00006B67">
      <w:pPr>
        <w:spacing w:line="480" w:lineRule="auto"/>
        <w:rPr>
          <w:rFonts w:ascii="Times New Roman" w:hAnsi="Times New Roman" w:cs="Times New Roman"/>
          <w:sz w:val="24"/>
        </w:rPr>
      </w:pPr>
      <w:r w:rsidRPr="007E215D">
        <w:rPr>
          <w:rFonts w:ascii="Times New Roman" w:hAnsi="Times New Roman" w:cs="Times New Roman"/>
          <w:sz w:val="24"/>
        </w:rPr>
        <w:t xml:space="preserve">Daly, M., </w:t>
      </w:r>
      <w:proofErr w:type="spellStart"/>
      <w:r w:rsidRPr="007E215D">
        <w:rPr>
          <w:rFonts w:ascii="Times New Roman" w:hAnsi="Times New Roman" w:cs="Times New Roman"/>
          <w:sz w:val="24"/>
        </w:rPr>
        <w:t>Sutin</w:t>
      </w:r>
      <w:proofErr w:type="spellEnd"/>
      <w:r w:rsidRPr="007E215D">
        <w:rPr>
          <w:rFonts w:ascii="Times New Roman" w:hAnsi="Times New Roman" w:cs="Times New Roman"/>
          <w:sz w:val="24"/>
        </w:rPr>
        <w:t xml:space="preserve">, A. R., &amp; Robinson, E. (2021). Depression reported by US adults in 2017–2018 </w:t>
      </w:r>
      <w:r>
        <w:rPr>
          <w:rFonts w:ascii="Times New Roman" w:hAnsi="Times New Roman" w:cs="Times New Roman"/>
          <w:sz w:val="24"/>
        </w:rPr>
        <w:tab/>
      </w:r>
      <w:r w:rsidRPr="007E215D">
        <w:rPr>
          <w:rFonts w:ascii="Times New Roman" w:hAnsi="Times New Roman" w:cs="Times New Roman"/>
          <w:sz w:val="24"/>
        </w:rPr>
        <w:t>and March and April 2020. Journal of affective disorders, 278, 131-135.</w:t>
      </w:r>
    </w:p>
    <w:p w14:paraId="04AFB2A6" w14:textId="77777777" w:rsidR="00006B67" w:rsidRPr="007E215D" w:rsidRDefault="00006B67" w:rsidP="00006B67">
      <w:pPr>
        <w:spacing w:line="480" w:lineRule="auto"/>
        <w:rPr>
          <w:rFonts w:ascii="Times New Roman" w:hAnsi="Times New Roman" w:cs="Times New Roman"/>
          <w:sz w:val="24"/>
        </w:rPr>
      </w:pPr>
      <w:r w:rsidRPr="007E215D">
        <w:rPr>
          <w:rFonts w:ascii="Times New Roman" w:hAnsi="Times New Roman" w:cs="Times New Roman"/>
          <w:sz w:val="24"/>
        </w:rPr>
        <w:t xml:space="preserve">Gao, W., Ping, S., &amp; Liu, X. (2020). Gender differences in depression, anxiety, and stress among </w:t>
      </w:r>
      <w:r>
        <w:rPr>
          <w:rFonts w:ascii="Times New Roman" w:hAnsi="Times New Roman" w:cs="Times New Roman"/>
          <w:sz w:val="24"/>
        </w:rPr>
        <w:tab/>
      </w:r>
      <w:r w:rsidRPr="007E215D">
        <w:rPr>
          <w:rFonts w:ascii="Times New Roman" w:hAnsi="Times New Roman" w:cs="Times New Roman"/>
          <w:sz w:val="24"/>
        </w:rPr>
        <w:t xml:space="preserve">college students: a longitudinal study from China. Journal of affective disorders, 263, </w:t>
      </w:r>
      <w:r>
        <w:rPr>
          <w:rFonts w:ascii="Times New Roman" w:hAnsi="Times New Roman" w:cs="Times New Roman"/>
          <w:sz w:val="24"/>
        </w:rPr>
        <w:tab/>
      </w:r>
      <w:r w:rsidRPr="007E215D">
        <w:rPr>
          <w:rFonts w:ascii="Times New Roman" w:hAnsi="Times New Roman" w:cs="Times New Roman"/>
          <w:sz w:val="24"/>
        </w:rPr>
        <w:t>292-300.</w:t>
      </w:r>
    </w:p>
    <w:p w14:paraId="63654C51" w14:textId="77777777" w:rsidR="00006B67" w:rsidRPr="007E215D" w:rsidRDefault="00006B67" w:rsidP="00006B67">
      <w:pPr>
        <w:spacing w:line="480" w:lineRule="auto"/>
        <w:rPr>
          <w:rFonts w:ascii="Times New Roman" w:hAnsi="Times New Roman" w:cs="Times New Roman"/>
          <w:sz w:val="24"/>
        </w:rPr>
      </w:pPr>
      <w:proofErr w:type="spellStart"/>
      <w:r w:rsidRPr="007E215D">
        <w:rPr>
          <w:rFonts w:ascii="Times New Roman" w:hAnsi="Times New Roman" w:cs="Times New Roman"/>
          <w:sz w:val="24"/>
        </w:rPr>
        <w:t>Ka’apu</w:t>
      </w:r>
      <w:proofErr w:type="spellEnd"/>
      <w:r w:rsidRPr="007E215D">
        <w:rPr>
          <w:rFonts w:ascii="Times New Roman" w:hAnsi="Times New Roman" w:cs="Times New Roman"/>
          <w:sz w:val="24"/>
        </w:rPr>
        <w:t xml:space="preserve">, K., &amp; Burnette, C. E. (2019). A culturally informed systematic review of mental health </w:t>
      </w:r>
      <w:r>
        <w:rPr>
          <w:rFonts w:ascii="Times New Roman" w:hAnsi="Times New Roman" w:cs="Times New Roman"/>
          <w:sz w:val="24"/>
        </w:rPr>
        <w:tab/>
      </w:r>
      <w:r w:rsidRPr="007E215D">
        <w:rPr>
          <w:rFonts w:ascii="Times New Roman" w:hAnsi="Times New Roman" w:cs="Times New Roman"/>
          <w:sz w:val="24"/>
        </w:rPr>
        <w:t xml:space="preserve">disparities among adult Indigenous men and women of the USA: What is known. The </w:t>
      </w:r>
      <w:r>
        <w:rPr>
          <w:rFonts w:ascii="Times New Roman" w:hAnsi="Times New Roman" w:cs="Times New Roman"/>
          <w:sz w:val="24"/>
        </w:rPr>
        <w:tab/>
      </w:r>
      <w:r w:rsidRPr="007E215D">
        <w:rPr>
          <w:rFonts w:ascii="Times New Roman" w:hAnsi="Times New Roman" w:cs="Times New Roman"/>
          <w:sz w:val="24"/>
        </w:rPr>
        <w:t>British Journal of Social Work, 49(4), 880-898.</w:t>
      </w:r>
    </w:p>
    <w:p w14:paraId="402D9A3D" w14:textId="77777777" w:rsidR="00006B67" w:rsidRPr="007E215D" w:rsidRDefault="00006B67" w:rsidP="00006B67">
      <w:pPr>
        <w:spacing w:line="480" w:lineRule="auto"/>
        <w:rPr>
          <w:rFonts w:ascii="Times New Roman" w:hAnsi="Times New Roman" w:cs="Times New Roman"/>
          <w:sz w:val="24"/>
        </w:rPr>
      </w:pPr>
      <w:r w:rsidRPr="007E215D">
        <w:rPr>
          <w:rFonts w:ascii="Times New Roman" w:hAnsi="Times New Roman" w:cs="Times New Roman"/>
          <w:sz w:val="24"/>
        </w:rPr>
        <w:t xml:space="preserve">Spector, P. E. (2019). Do not cross me: Optimizing the use of cross-sectional designs. Journal of </w:t>
      </w:r>
      <w:r>
        <w:rPr>
          <w:rFonts w:ascii="Times New Roman" w:hAnsi="Times New Roman" w:cs="Times New Roman"/>
          <w:sz w:val="24"/>
        </w:rPr>
        <w:tab/>
      </w:r>
      <w:r w:rsidRPr="007E215D">
        <w:rPr>
          <w:rFonts w:ascii="Times New Roman" w:hAnsi="Times New Roman" w:cs="Times New Roman"/>
          <w:sz w:val="24"/>
        </w:rPr>
        <w:t>Business and Psychology, 34(2), 125-137.</w:t>
      </w:r>
    </w:p>
    <w:p w14:paraId="3082F5B2" w14:textId="77777777" w:rsidR="00006B67" w:rsidRPr="007E215D" w:rsidRDefault="00006B67" w:rsidP="00006B67">
      <w:pPr>
        <w:spacing w:line="480" w:lineRule="auto"/>
        <w:rPr>
          <w:rFonts w:ascii="Times New Roman" w:hAnsi="Times New Roman" w:cs="Times New Roman"/>
          <w:sz w:val="24"/>
        </w:rPr>
      </w:pPr>
      <w:r w:rsidRPr="007E215D">
        <w:rPr>
          <w:rFonts w:ascii="Times New Roman" w:hAnsi="Times New Roman" w:cs="Times New Roman"/>
          <w:sz w:val="24"/>
        </w:rPr>
        <w:t xml:space="preserve">Wang, X., &amp; Cheng, Z. (2020). Cross-sectional studies: strengths, weaknesses, and </w:t>
      </w:r>
      <w:r>
        <w:rPr>
          <w:rFonts w:ascii="Times New Roman" w:hAnsi="Times New Roman" w:cs="Times New Roman"/>
          <w:sz w:val="24"/>
        </w:rPr>
        <w:tab/>
      </w:r>
      <w:r w:rsidRPr="007E215D">
        <w:rPr>
          <w:rFonts w:ascii="Times New Roman" w:hAnsi="Times New Roman" w:cs="Times New Roman"/>
          <w:sz w:val="24"/>
        </w:rPr>
        <w:t xml:space="preserve">recommendations. Chest, 158(1), </w:t>
      </w:r>
      <w:proofErr w:type="spellStart"/>
      <w:r w:rsidRPr="007E215D">
        <w:rPr>
          <w:rFonts w:ascii="Times New Roman" w:hAnsi="Times New Roman" w:cs="Times New Roman"/>
          <w:sz w:val="24"/>
        </w:rPr>
        <w:t>S65-S71</w:t>
      </w:r>
      <w:proofErr w:type="spellEnd"/>
      <w:r w:rsidRPr="007E215D">
        <w:rPr>
          <w:rFonts w:ascii="Times New Roman" w:hAnsi="Times New Roman" w:cs="Times New Roman"/>
          <w:sz w:val="24"/>
        </w:rPr>
        <w:t>.</w:t>
      </w:r>
    </w:p>
    <w:p w14:paraId="2B1877D8" w14:textId="77777777" w:rsidR="00006B67" w:rsidRPr="007E215D" w:rsidRDefault="00006B67" w:rsidP="00006B67">
      <w:pPr>
        <w:spacing w:line="480" w:lineRule="auto"/>
        <w:rPr>
          <w:rFonts w:ascii="Times New Roman" w:hAnsi="Times New Roman" w:cs="Times New Roman"/>
          <w:sz w:val="24"/>
        </w:rPr>
      </w:pPr>
      <w:r w:rsidRPr="007E215D">
        <w:rPr>
          <w:rFonts w:ascii="Times New Roman" w:hAnsi="Times New Roman" w:cs="Times New Roman"/>
          <w:sz w:val="24"/>
        </w:rPr>
        <w:t xml:space="preserve">Yao, E., &amp; Siegel, J. T. (2021). Examining the role of interpersonal relationship on attribution, </w:t>
      </w:r>
      <w:r>
        <w:rPr>
          <w:rFonts w:ascii="Times New Roman" w:hAnsi="Times New Roman" w:cs="Times New Roman"/>
          <w:sz w:val="24"/>
        </w:rPr>
        <w:tab/>
      </w:r>
      <w:r w:rsidRPr="007E215D">
        <w:rPr>
          <w:rFonts w:ascii="Times New Roman" w:hAnsi="Times New Roman" w:cs="Times New Roman"/>
          <w:sz w:val="24"/>
        </w:rPr>
        <w:t xml:space="preserve">emotion, and depression support provision: Experimental evidence from the People’s </w:t>
      </w:r>
      <w:r>
        <w:rPr>
          <w:rFonts w:ascii="Times New Roman" w:hAnsi="Times New Roman" w:cs="Times New Roman"/>
          <w:sz w:val="24"/>
        </w:rPr>
        <w:tab/>
      </w:r>
      <w:r w:rsidRPr="007E215D">
        <w:rPr>
          <w:rFonts w:ascii="Times New Roman" w:hAnsi="Times New Roman" w:cs="Times New Roman"/>
          <w:sz w:val="24"/>
        </w:rPr>
        <w:t>Republic of China. Motivation Science, 7(1), 46.</w:t>
      </w:r>
    </w:p>
    <w:p w14:paraId="64BA6C90" w14:textId="77777777" w:rsidR="00006B67" w:rsidRPr="007E215D" w:rsidRDefault="00006B67" w:rsidP="00006B67">
      <w:pPr>
        <w:spacing w:line="480" w:lineRule="auto"/>
        <w:rPr>
          <w:rFonts w:ascii="Times New Roman" w:hAnsi="Times New Roman" w:cs="Times New Roman"/>
          <w:sz w:val="24"/>
        </w:rPr>
      </w:pPr>
    </w:p>
    <w:p w14:paraId="5CCA40CE" w14:textId="77777777" w:rsidR="00BC6526" w:rsidRPr="00FF53DF" w:rsidRDefault="002035E5">
      <w:pPr>
        <w:rPr>
          <w:rFonts w:ascii="Times New Roman" w:hAnsi="Times New Roman" w:cs="Times New Roman"/>
          <w:b/>
          <w:sz w:val="28"/>
          <w:szCs w:val="28"/>
        </w:rPr>
      </w:pPr>
      <w:r w:rsidRPr="00FF53DF">
        <w:rPr>
          <w:rFonts w:ascii="Times New Roman" w:hAnsi="Times New Roman" w:cs="Times New Roman"/>
          <w:b/>
          <w:sz w:val="28"/>
          <w:szCs w:val="28"/>
        </w:rPr>
        <w:lastRenderedPageBreak/>
        <w:t>Appendices</w:t>
      </w:r>
    </w:p>
    <w:p w14:paraId="256B6D7D" w14:textId="30550EE4" w:rsidR="00FF53DF" w:rsidRPr="00352F08" w:rsidRDefault="002035E5">
      <w:pPr>
        <w:rPr>
          <w:rFonts w:ascii="Times New Roman" w:hAnsi="Times New Roman" w:cs="Times New Roman"/>
          <w:sz w:val="24"/>
          <w:szCs w:val="24"/>
        </w:rPr>
      </w:pPr>
      <w:r w:rsidRPr="00352F08">
        <w:rPr>
          <w:rFonts w:ascii="Times New Roman" w:hAnsi="Times New Roman" w:cs="Times New Roman"/>
          <w:sz w:val="24"/>
          <w:szCs w:val="24"/>
        </w:rPr>
        <w:t xml:space="preserve">Appendix 1; </w:t>
      </w:r>
      <w:r w:rsidR="00352F08" w:rsidRPr="00352F08">
        <w:rPr>
          <w:rFonts w:ascii="Times New Roman" w:hAnsi="Times New Roman" w:cs="Times New Roman"/>
          <w:sz w:val="24"/>
          <w:szCs w:val="24"/>
        </w:rPr>
        <w:t>Consent Form</w:t>
      </w:r>
    </w:p>
    <w:p w14:paraId="4E21288A" w14:textId="4BBA1FEF" w:rsidR="005B0120" w:rsidRDefault="008A7BE5" w:rsidP="004A62AB">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3E67F827" wp14:editId="2158EEA8">
            <wp:extent cx="6134100" cy="7568544"/>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6174697" cy="7618634"/>
                    </a:xfrm>
                    <a:prstGeom prst="rect">
                      <a:avLst/>
                    </a:prstGeom>
                  </pic:spPr>
                </pic:pic>
              </a:graphicData>
            </a:graphic>
          </wp:inline>
        </w:drawing>
      </w:r>
    </w:p>
    <w:p w14:paraId="31E0AEBF" w14:textId="195EDC9C" w:rsidR="00352F08" w:rsidRDefault="00352F08" w:rsidP="00F727EC">
      <w:pPr>
        <w:spacing w:line="360" w:lineRule="auto"/>
        <w:rPr>
          <w:rFonts w:ascii="Times New Roman" w:hAnsi="Times New Roman" w:cs="Times New Roman"/>
          <w:sz w:val="24"/>
        </w:rPr>
      </w:pPr>
      <w:r>
        <w:rPr>
          <w:rFonts w:ascii="Times New Roman" w:hAnsi="Times New Roman" w:cs="Times New Roman"/>
          <w:sz w:val="24"/>
        </w:rPr>
        <w:lastRenderedPageBreak/>
        <w:t>Appendix 2</w:t>
      </w:r>
    </w:p>
    <w:p w14:paraId="03F9D069" w14:textId="4BC23DFD" w:rsidR="00ED0942" w:rsidRDefault="00082CFB" w:rsidP="00ED094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rPr>
      </w:pPr>
      <w:r>
        <w:rPr>
          <w:rFonts w:cs="Times New Roman"/>
          <w:b/>
          <w:noProof/>
          <w:u w:val="single"/>
          <w:lang w:eastAsia="en-GB"/>
        </w:rPr>
        <mc:AlternateContent>
          <mc:Choice Requires="wps">
            <w:drawing>
              <wp:anchor distT="0" distB="0" distL="114300" distR="114300" simplePos="0" relativeHeight="251658752" behindDoc="0" locked="0" layoutInCell="1" allowOverlap="1" wp14:anchorId="75D0F656" wp14:editId="5E6890C3">
                <wp:simplePos x="0" y="0"/>
                <wp:positionH relativeFrom="column">
                  <wp:posOffset>3386455</wp:posOffset>
                </wp:positionH>
                <wp:positionV relativeFrom="paragraph">
                  <wp:posOffset>0</wp:posOffset>
                </wp:positionV>
                <wp:extent cx="2447925" cy="308610"/>
                <wp:effectExtent l="0" t="0" r="28575" b="1524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5A9ED469" w14:textId="77777777" w:rsidR="00082CFB" w:rsidRPr="00D42DB8" w:rsidRDefault="00082CFB" w:rsidP="00082CFB">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A47B39D" w14:textId="77777777" w:rsidR="00082CFB" w:rsidRDefault="00082CFB" w:rsidP="00082CFB"/>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5D0F656" id="_x0000_t202" coordsize="21600,21600" o:spt="202" path="m,l,21600r21600,l21600,xe">
                <v:stroke joinstyle="miter"/>
                <v:path gradientshapeok="t" o:connecttype="rect"/>
              </v:shapetype>
              <v:shape id="Text Box 5" o:spid="_x0000_s1026" type="#_x0000_t202" style="position:absolute;margin-left:266.65pt;margin-top:0;width:192.75pt;height:24.3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" strokeweight="2pt">
                <v:textbox>
                  <w:txbxContent>
                    <w:p w14:paraId="5A9ED469" w14:textId="77777777" w:rsidR="00082CFB" w:rsidRPr="00D42DB8" w:rsidRDefault="00082CFB" w:rsidP="00082CFB">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A47B39D" w14:textId="77777777" w:rsidR="00082CFB" w:rsidRDefault="00082CFB" w:rsidP="00082CFB"/>
                  </w:txbxContent>
                </v:textbox>
              </v:shape>
            </w:pict>
          </mc:Fallback>
        </mc:AlternateContent>
      </w:r>
      <w:r w:rsidR="00DE2D6A" w:rsidRPr="00A56618">
        <w:rPr>
          <w:rFonts w:cs="Times New Roman"/>
          <w:b/>
          <w:noProof/>
          <w:lang w:eastAsia="en-GB"/>
        </w:rPr>
        <w:drawing>
          <wp:inline distT="0" distB="0" distL="0" distR="0" wp14:anchorId="49471489" wp14:editId="5F3A4CBD">
            <wp:extent cx="2219621" cy="736600"/>
            <wp:effectExtent l="0" t="0" r="9525" b="6350"/>
            <wp:docPr id="2" name="Picture 2"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267065" cy="752345"/>
                    </a:xfrm>
                    <a:prstGeom prst="rect">
                      <a:avLst/>
                    </a:prstGeom>
                  </pic:spPr>
                </pic:pic>
              </a:graphicData>
            </a:graphic>
          </wp:inline>
        </w:drawing>
      </w:r>
    </w:p>
    <w:p w14:paraId="10EC46CD" w14:textId="5364F21D" w:rsidR="00530193" w:rsidRDefault="00530193" w:rsidP="00ED094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rPr>
      </w:pPr>
    </w:p>
    <w:p w14:paraId="3058CEAD" w14:textId="77777777" w:rsidR="00530193" w:rsidRDefault="00530193" w:rsidP="00ED094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rPr>
      </w:pPr>
    </w:p>
    <w:p w14:paraId="21BCFEA6" w14:textId="77777777" w:rsidR="00ED0942" w:rsidRPr="00123035" w:rsidRDefault="00ED0942" w:rsidP="00ED0942">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p>
    <w:p w14:paraId="6A81EA1D" w14:textId="77777777" w:rsidR="00ED0942" w:rsidRPr="00123035" w:rsidRDefault="00ED0942" w:rsidP="00ED0942">
      <w:pPr>
        <w:pStyle w:val="Default"/>
        <w:jc w:val="center"/>
        <w:rPr>
          <w:rFonts w:ascii="Arial" w:hAnsi="Arial" w:cs="Arial"/>
          <w:b/>
          <w:i/>
          <w:u w:val="single"/>
        </w:rPr>
      </w:pPr>
      <w:r>
        <w:rPr>
          <w:rFonts w:ascii="Arial" w:hAnsi="Arial" w:cs="Arial"/>
          <w:b/>
          <w:i/>
          <w:u w:val="single"/>
        </w:rPr>
        <w:t>Exploring differences in depression between males and females</w:t>
      </w:r>
    </w:p>
    <w:p w14:paraId="14FF4323" w14:textId="77777777" w:rsidR="00ED0942" w:rsidRDefault="00ED0942" w:rsidP="00ED0942">
      <w:pPr>
        <w:pStyle w:val="Default"/>
      </w:pPr>
    </w:p>
    <w:p w14:paraId="1FBF5F12" w14:textId="77777777" w:rsidR="00ED0942" w:rsidRDefault="00ED0942" w:rsidP="00ED0942">
      <w:pPr>
        <w:pStyle w:val="Default"/>
        <w:rPr>
          <w:rFonts w:ascii="Arial" w:hAnsi="Arial" w:cs="Arial"/>
        </w:rPr>
      </w:pPr>
    </w:p>
    <w:p w14:paraId="0BAF08B7" w14:textId="77777777" w:rsidR="00ED0942" w:rsidRPr="00CD25B2" w:rsidRDefault="00ED0942" w:rsidP="00ED0942">
      <w:pPr>
        <w:pStyle w:val="Default"/>
        <w:rPr>
          <w:rFonts w:ascii="Arial" w:hAnsi="Arial" w:cs="Arial"/>
        </w:rPr>
      </w:pPr>
      <w:r w:rsidRPr="00CD25B2">
        <w:rPr>
          <w:rFonts w:ascii="Arial" w:hAnsi="Arial" w:cs="Arial"/>
        </w:rPr>
        <w:t xml:space="preserve">Thank you for taking part in the study.  </w:t>
      </w:r>
    </w:p>
    <w:p w14:paraId="54EDF96B" w14:textId="77777777" w:rsidR="00ED0942" w:rsidRPr="00CD25B2" w:rsidRDefault="00ED0942" w:rsidP="00ED0942">
      <w:pPr>
        <w:pStyle w:val="Default"/>
        <w:rPr>
          <w:rFonts w:ascii="Arial" w:hAnsi="Arial" w:cs="Arial"/>
        </w:rPr>
      </w:pPr>
    </w:p>
    <w:p w14:paraId="48866CC4" w14:textId="77777777" w:rsidR="00ED0942" w:rsidRDefault="00ED0942" w:rsidP="00ED0942">
      <w:pPr>
        <w:pStyle w:val="Default"/>
        <w:rPr>
          <w:rFonts w:ascii="Arial" w:hAnsi="Arial" w:cs="Arial"/>
        </w:rPr>
      </w:pPr>
      <w:r w:rsidRPr="00CD25B2">
        <w:rPr>
          <w:rFonts w:ascii="Arial" w:hAnsi="Arial" w:cs="Arial"/>
        </w:rPr>
        <w:t xml:space="preserve">The aim of this study was </w:t>
      </w:r>
      <w:r>
        <w:rPr>
          <w:rFonts w:ascii="Arial" w:hAnsi="Arial" w:cs="Arial"/>
        </w:rPr>
        <w:t xml:space="preserve">to explore whether there is a difference in the level of depression (in terms of depressive symptoms as assessed by the </w:t>
      </w:r>
      <w:r w:rsidRPr="00772913">
        <w:rPr>
          <w:rFonts w:ascii="Arial" w:hAnsi="Arial" w:cs="Arial"/>
        </w:rPr>
        <w:t xml:space="preserve">Centre for Epidemiologic Studies Short Depression Scale </w:t>
      </w:r>
      <w:r>
        <w:rPr>
          <w:rFonts w:ascii="Arial" w:hAnsi="Arial" w:cs="Arial"/>
        </w:rPr>
        <w:t>[</w:t>
      </w:r>
      <w:r w:rsidRPr="00772913">
        <w:rPr>
          <w:rFonts w:ascii="Arial" w:hAnsi="Arial" w:cs="Arial"/>
        </w:rPr>
        <w:t>CES</w:t>
      </w:r>
      <w:r w:rsidRPr="00772913">
        <w:rPr>
          <w:rFonts w:ascii="Cambria Math" w:hAnsi="Cambria Math" w:cs="Cambria Math"/>
        </w:rPr>
        <w:t>‐</w:t>
      </w:r>
      <w:r w:rsidRPr="00772913">
        <w:rPr>
          <w:rFonts w:ascii="Arial" w:hAnsi="Arial" w:cs="Arial"/>
        </w:rPr>
        <w:t>D-R 10</w:t>
      </w:r>
      <w:r>
        <w:rPr>
          <w:rFonts w:ascii="Arial" w:hAnsi="Arial" w:cs="Arial"/>
        </w:rPr>
        <w:t xml:space="preserve">]) between males and females. Previous research has indicated that females are more likely to experience more symptoms of depression and, therefore, report higher levels of depression, and so we expected to find that females would score significantly higher in their levels of depression. </w:t>
      </w:r>
    </w:p>
    <w:p w14:paraId="68076E72" w14:textId="77777777" w:rsidR="00ED0942" w:rsidRDefault="00ED0942" w:rsidP="00ED0942">
      <w:pPr>
        <w:pStyle w:val="Default"/>
        <w:rPr>
          <w:rFonts w:ascii="Arial" w:hAnsi="Arial" w:cs="Arial"/>
        </w:rPr>
      </w:pPr>
    </w:p>
    <w:p w14:paraId="0025040E" w14:textId="77777777" w:rsidR="00ED0942" w:rsidRPr="00CD25B2" w:rsidRDefault="00ED0942" w:rsidP="00ED0942">
      <w:pPr>
        <w:pStyle w:val="Default"/>
        <w:rPr>
          <w:rFonts w:ascii="Arial" w:hAnsi="Arial" w:cs="Arial"/>
        </w:rPr>
      </w:pPr>
    </w:p>
    <w:p w14:paraId="27192B22" w14:textId="77777777" w:rsidR="00ED0942" w:rsidRPr="00CD25B2" w:rsidRDefault="00ED0942" w:rsidP="00ED0942">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w:t>
      </w:r>
      <w:proofErr w:type="gramStart"/>
      <w:r>
        <w:rPr>
          <w:rFonts w:ascii="Arial" w:hAnsi="Arial" w:cs="Arial"/>
        </w:rPr>
        <w:t>anonymised</w:t>
      </w:r>
      <w:proofErr w:type="gramEnd"/>
      <w:r>
        <w:rPr>
          <w:rFonts w:ascii="Arial" w:hAnsi="Arial" w:cs="Arial"/>
        </w:rPr>
        <w:t xml:space="preserve">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0B988AFA" w14:textId="77777777" w:rsidR="00ED0942" w:rsidRPr="00CD25B2" w:rsidRDefault="00ED0942" w:rsidP="00ED0942">
      <w:pPr>
        <w:pStyle w:val="Default"/>
        <w:rPr>
          <w:rFonts w:ascii="Arial" w:hAnsi="Arial" w:cs="Arial"/>
        </w:rPr>
      </w:pPr>
    </w:p>
    <w:p w14:paraId="76184F97" w14:textId="77777777" w:rsidR="00ED0942" w:rsidRPr="00CD25B2" w:rsidRDefault="00ED0942" w:rsidP="00ED0942">
      <w:pPr>
        <w:pStyle w:val="Default"/>
        <w:rPr>
          <w:rFonts w:ascii="Arial" w:hAnsi="Arial" w:cs="Arial"/>
        </w:rPr>
      </w:pPr>
    </w:p>
    <w:p w14:paraId="1DB24B98" w14:textId="77777777" w:rsidR="00ED0942" w:rsidRDefault="00ED0942" w:rsidP="00ED0942">
      <w:pPr>
        <w:pStyle w:val="Default"/>
        <w:rPr>
          <w:rFonts w:ascii="Arial" w:hAnsi="Arial" w:cs="Arial"/>
          <w:i/>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on</w:t>
      </w:r>
      <w:r>
        <w:rPr>
          <w:rFonts w:ascii="Arial" w:hAnsi="Arial" w:cs="Arial"/>
        </w:rPr>
        <w:t>:</w:t>
      </w:r>
      <w:r w:rsidRPr="00123035">
        <w:rPr>
          <w:rFonts w:ascii="Arial" w:hAnsi="Arial" w:cs="Arial"/>
        </w:rPr>
        <w:t xml:space="preserve"> </w:t>
      </w:r>
      <w:hyperlink r:id="rId8" w:history="1">
        <w:r w:rsidRPr="00BE7657">
          <w:rPr>
            <w:rStyle w:val="Hyperlink"/>
            <w:rFonts w:ascii="Arial" w:hAnsi="Arial" w:cs="Arial"/>
            <w:i/>
          </w:rPr>
          <w:t>2106944@student.uwts,ac,uk</w:t>
        </w:r>
      </w:hyperlink>
      <w:r>
        <w:rPr>
          <w:rFonts w:ascii="Arial" w:hAnsi="Arial" w:cs="Arial"/>
          <w:i/>
          <w:u w:val="single"/>
        </w:rPr>
        <w:t xml:space="preserve"> </w:t>
      </w:r>
      <w:r w:rsidRPr="00123035">
        <w:rPr>
          <w:rFonts w:ascii="Arial" w:hAnsi="Arial" w:cs="Arial"/>
        </w:rPr>
        <w:t>or co</w:t>
      </w:r>
      <w:r>
        <w:rPr>
          <w:rFonts w:ascii="Arial" w:hAnsi="Arial" w:cs="Arial"/>
        </w:rPr>
        <w:t xml:space="preserve">ntact the academic supervisor </w:t>
      </w:r>
      <w:r>
        <w:rPr>
          <w:rFonts w:ascii="Arial" w:hAnsi="Arial" w:cs="Arial"/>
          <w:i/>
        </w:rPr>
        <w:t xml:space="preserve">on : </w:t>
      </w:r>
      <w:hyperlink r:id="rId9" w:history="1">
        <w:r w:rsidRPr="00BE7657">
          <w:rPr>
            <w:rStyle w:val="Hyperlink"/>
            <w:rFonts w:ascii="Arial" w:hAnsi="Arial" w:cs="Arial"/>
            <w:i/>
          </w:rPr>
          <w:t>staceycoleman@uwtsd.ac.uk</w:t>
        </w:r>
      </w:hyperlink>
    </w:p>
    <w:p w14:paraId="5C0AC3E2" w14:textId="77777777" w:rsidR="00ED0942" w:rsidRPr="00AE65AA" w:rsidRDefault="00ED0942" w:rsidP="00ED0942">
      <w:pPr>
        <w:pStyle w:val="Default"/>
        <w:rPr>
          <w:rFonts w:ascii="Arial" w:hAnsi="Arial" w:cs="Arial"/>
          <w:i/>
        </w:rPr>
      </w:pPr>
      <w:r>
        <w:rPr>
          <w:rFonts w:ascii="Arial" w:hAnsi="Arial" w:cs="Arial"/>
          <w:i/>
        </w:rPr>
        <w:t xml:space="preserve"> </w:t>
      </w:r>
    </w:p>
    <w:p w14:paraId="2409A1C0" w14:textId="77777777" w:rsidR="00ED0942" w:rsidRPr="00123035" w:rsidRDefault="00ED0942" w:rsidP="00ED0942">
      <w:pPr>
        <w:pStyle w:val="Default"/>
        <w:rPr>
          <w:rFonts w:ascii="Arial" w:hAnsi="Arial" w:cs="Arial"/>
          <w:b/>
        </w:rPr>
      </w:pPr>
    </w:p>
    <w:p w14:paraId="208F04C4" w14:textId="77777777" w:rsidR="00ED0942" w:rsidRPr="00123035" w:rsidRDefault="00ED0942" w:rsidP="00ED0942">
      <w:pPr>
        <w:pStyle w:val="Default"/>
        <w:rPr>
          <w:rFonts w:ascii="Arial" w:hAnsi="Arial" w:cs="Arial"/>
          <w:b/>
        </w:rPr>
      </w:pPr>
    </w:p>
    <w:p w14:paraId="29B687A8" w14:textId="77777777" w:rsidR="00ED0942" w:rsidRPr="00123035" w:rsidRDefault="00ED0942" w:rsidP="00ED0942">
      <w:pPr>
        <w:pStyle w:val="Default"/>
        <w:rPr>
          <w:rFonts w:ascii="Arial" w:hAnsi="Arial" w:cs="Arial"/>
          <w:b/>
        </w:rPr>
      </w:pPr>
    </w:p>
    <w:p w14:paraId="5A7EF133" w14:textId="77777777" w:rsidR="00ED0942" w:rsidRPr="00123035" w:rsidRDefault="00ED0942" w:rsidP="00ED0942">
      <w:pPr>
        <w:pStyle w:val="Default"/>
        <w:rPr>
          <w:rFonts w:ascii="Arial" w:hAnsi="Arial" w:cs="Arial"/>
          <w:b/>
        </w:rPr>
      </w:pPr>
      <w:r w:rsidRPr="00123035">
        <w:rPr>
          <w:rFonts w:ascii="Arial" w:hAnsi="Arial" w:cs="Arial"/>
          <w:b/>
        </w:rPr>
        <w:t>Thank you once again for taking time to participate in this study.</w:t>
      </w:r>
    </w:p>
    <w:p w14:paraId="52F82212" w14:textId="77777777" w:rsidR="00ED0942" w:rsidRDefault="00ED0942" w:rsidP="00ED0942">
      <w:pPr>
        <w:pStyle w:val="Default"/>
        <w:rPr>
          <w:b/>
        </w:rPr>
      </w:pPr>
    </w:p>
    <w:p w14:paraId="143FDFA3" w14:textId="77777777" w:rsidR="00ED0942" w:rsidRDefault="00ED0942" w:rsidP="00ED0942">
      <w:pPr>
        <w:pStyle w:val="Default"/>
        <w:rPr>
          <w:b/>
        </w:rPr>
      </w:pPr>
    </w:p>
    <w:p w14:paraId="7173348C" w14:textId="77777777" w:rsidR="00ED0942" w:rsidRDefault="00ED0942" w:rsidP="00ED0942">
      <w:pPr>
        <w:pStyle w:val="Default"/>
        <w:rPr>
          <w:rFonts w:ascii="Arial" w:hAnsi="Arial" w:cs="Arial"/>
          <w:i/>
          <w:u w:val="single"/>
        </w:rPr>
      </w:pPr>
      <w:r>
        <w:rPr>
          <w:rFonts w:ascii="Arial" w:hAnsi="Arial" w:cs="Arial"/>
          <w:i/>
          <w:u w:val="single"/>
        </w:rPr>
        <w:t>Genevieve Nkwentamo</w:t>
      </w:r>
    </w:p>
    <w:p w14:paraId="6BB3D1DF" w14:textId="77777777" w:rsidR="00ED0942" w:rsidRPr="00E0480C" w:rsidRDefault="00ED0942" w:rsidP="00ED0942">
      <w:pPr>
        <w:pStyle w:val="Default"/>
        <w:rPr>
          <w:rFonts w:ascii="Arial" w:hAnsi="Arial" w:cs="Arial"/>
          <w:i/>
          <w:u w:val="single"/>
        </w:rPr>
      </w:pPr>
    </w:p>
    <w:p w14:paraId="6C875151" w14:textId="77777777" w:rsidR="00ED0942" w:rsidRPr="00041DB5" w:rsidRDefault="00ED0942" w:rsidP="00ED0942">
      <w:pPr>
        <w:pStyle w:val="Default"/>
        <w:rPr>
          <w:rFonts w:ascii="Arial" w:hAnsi="Arial" w:cs="Arial"/>
          <w:i/>
          <w:color w:val="auto"/>
          <w:highlight w:val="yellow"/>
        </w:rPr>
      </w:pPr>
    </w:p>
    <w:p w14:paraId="1E4793A1" w14:textId="0CDC37E3" w:rsidR="00ED0942" w:rsidRPr="00041DB5" w:rsidRDefault="00ED0942" w:rsidP="00ED0942">
      <w:pPr>
        <w:pStyle w:val="Default"/>
        <w:rPr>
          <w:rFonts w:ascii="Arial" w:hAnsi="Arial" w:cs="Arial"/>
          <w:i/>
          <w:color w:val="auto"/>
        </w:rPr>
      </w:pPr>
      <w:r w:rsidRPr="00041DB5">
        <w:rPr>
          <w:rFonts w:ascii="Arial" w:hAnsi="Arial" w:cs="Arial"/>
          <w:i/>
          <w:color w:val="auto"/>
        </w:rPr>
        <w:t>(BSc Mental Health</w:t>
      </w:r>
      <w:r>
        <w:rPr>
          <w:rFonts w:ascii="Arial" w:hAnsi="Arial" w:cs="Arial"/>
          <w:i/>
          <w:color w:val="auto"/>
        </w:rPr>
        <w:t>)</w:t>
      </w:r>
      <w:r w:rsidRPr="00041DB5">
        <w:rPr>
          <w:rFonts w:ascii="Arial" w:hAnsi="Arial" w:cs="Arial"/>
          <w:i/>
          <w:color w:val="auto"/>
        </w:rPr>
        <w:t xml:space="preserve"> </w:t>
      </w:r>
    </w:p>
    <w:p w14:paraId="0DA2073D" w14:textId="77777777" w:rsidR="00ED0942" w:rsidRDefault="00ED0942" w:rsidP="00F727EC">
      <w:pPr>
        <w:spacing w:line="360" w:lineRule="auto"/>
        <w:rPr>
          <w:rFonts w:ascii="Times New Roman" w:hAnsi="Times New Roman" w:cs="Times New Roman"/>
          <w:sz w:val="24"/>
        </w:rPr>
      </w:pPr>
    </w:p>
    <w:p w14:paraId="1A0E1C3F" w14:textId="2A86502E" w:rsidR="00BC6526" w:rsidRPr="009425D4" w:rsidRDefault="002035E5" w:rsidP="00BC6526">
      <w:pPr>
        <w:rPr>
          <w:rFonts w:ascii="Times New Roman" w:hAnsi="Times New Roman" w:cs="Times New Roman"/>
          <w:sz w:val="24"/>
        </w:rPr>
      </w:pPr>
      <w:r w:rsidRPr="009425D4">
        <w:rPr>
          <w:rFonts w:ascii="Times New Roman" w:hAnsi="Times New Roman" w:cs="Times New Roman"/>
          <w:sz w:val="24"/>
        </w:rPr>
        <w:lastRenderedPageBreak/>
        <w:t xml:space="preserve">Appendix </w:t>
      </w:r>
      <w:r w:rsidR="0073101B">
        <w:rPr>
          <w:rFonts w:ascii="Times New Roman" w:hAnsi="Times New Roman" w:cs="Times New Roman"/>
          <w:sz w:val="24"/>
        </w:rPr>
        <w:t>3</w:t>
      </w:r>
      <w:r w:rsidRPr="009425D4">
        <w:rPr>
          <w:rFonts w:ascii="Times New Roman" w:hAnsi="Times New Roman" w:cs="Times New Roman"/>
          <w:sz w:val="24"/>
        </w:rPr>
        <w:t>;</w:t>
      </w:r>
      <w:r w:rsidR="005753E0" w:rsidRPr="009425D4">
        <w:rPr>
          <w:rFonts w:ascii="Times New Roman" w:hAnsi="Times New Roman" w:cs="Times New Roman"/>
          <w:sz w:val="24"/>
        </w:rPr>
        <w:t xml:space="preserve"> Self-report measure of depression</w:t>
      </w:r>
    </w:p>
    <w:p w14:paraId="2E30982A" w14:textId="1A71ED41" w:rsidR="00BC6526" w:rsidRDefault="00062EBC" w:rsidP="00BC6526">
      <w:r>
        <w:rPr>
          <w:noProof/>
        </w:rPr>
        <w:drawing>
          <wp:inline distT="0" distB="0" distL="0" distR="0" wp14:anchorId="1FA796D4" wp14:editId="620D8770">
            <wp:extent cx="5981213" cy="7905750"/>
            <wp:effectExtent l="0" t="0" r="635" b="0"/>
            <wp:docPr id="6" name="Picture 6" descr="A black and white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and white documen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14051" cy="7949154"/>
                    </a:xfrm>
                    <a:prstGeom prst="rect">
                      <a:avLst/>
                    </a:prstGeom>
                  </pic:spPr>
                </pic:pic>
              </a:graphicData>
            </a:graphic>
          </wp:inline>
        </w:drawing>
      </w:r>
    </w:p>
    <w:p w14:paraId="5FA7F644" w14:textId="69DED14D" w:rsidR="005753E0" w:rsidRPr="00A11AC7" w:rsidRDefault="007D4BCC">
      <w:pPr>
        <w:rPr>
          <w:rFonts w:ascii="Times New Roman" w:hAnsi="Times New Roman" w:cs="Times New Roman"/>
          <w:sz w:val="24"/>
          <w:szCs w:val="24"/>
        </w:rPr>
      </w:pPr>
      <w:r w:rsidRPr="00B00076">
        <w:rPr>
          <w:rFonts w:ascii="Times New Roman" w:hAnsi="Times New Roman" w:cs="Times New Roman"/>
          <w:sz w:val="24"/>
          <w:szCs w:val="24"/>
        </w:rPr>
        <w:lastRenderedPageBreak/>
        <w:t>Appendix 4</w:t>
      </w:r>
      <w:r w:rsidR="00A11AC7">
        <w:rPr>
          <w:rFonts w:ascii="Times New Roman" w:hAnsi="Times New Roman" w:cs="Times New Roman"/>
          <w:sz w:val="24"/>
          <w:szCs w:val="24"/>
        </w:rPr>
        <w:t>:</w:t>
      </w:r>
      <w:r w:rsidR="002035E5" w:rsidRPr="009425D4">
        <w:rPr>
          <w:rFonts w:ascii="Times New Roman" w:hAnsi="Times New Roman" w:cs="Times New Roman"/>
          <w:sz w:val="24"/>
        </w:rPr>
        <w:t xml:space="preserve"> Independent samples t-test on differences in levels of depression in males and female</w:t>
      </w:r>
    </w:p>
    <w:p w14:paraId="499F7F05" w14:textId="77777777" w:rsidR="005753E0" w:rsidRDefault="005753E0"/>
    <w:p w14:paraId="06D8C760" w14:textId="3A34F683" w:rsidR="007E215D" w:rsidRDefault="00A11AC7">
      <w:r>
        <w:rPr>
          <w:noProof/>
        </w:rPr>
        <w:drawing>
          <wp:inline distT="0" distB="0" distL="0" distR="0" wp14:anchorId="1CE1CE1E" wp14:editId="5E2C5F86">
            <wp:extent cx="4819015" cy="6229473"/>
            <wp:effectExtent l="0" t="317" r="317" b="318"/>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4917875" cy="6357269"/>
                    </a:xfrm>
                    <a:prstGeom prst="rect">
                      <a:avLst/>
                    </a:prstGeom>
                  </pic:spPr>
                </pic:pic>
              </a:graphicData>
            </a:graphic>
          </wp:inline>
        </w:drawing>
      </w:r>
    </w:p>
    <w:p w14:paraId="45655836" w14:textId="77777777" w:rsidR="007E215D" w:rsidRPr="007E215D" w:rsidRDefault="007E215D" w:rsidP="007E215D"/>
    <w:p w14:paraId="5BF5DB25" w14:textId="77777777" w:rsidR="007E215D" w:rsidRPr="007E215D" w:rsidRDefault="007E215D" w:rsidP="007E215D"/>
    <w:p w14:paraId="01E4F7E2" w14:textId="77777777" w:rsidR="007E215D" w:rsidRDefault="007E215D" w:rsidP="007E215D"/>
    <w:p w14:paraId="4806399F" w14:textId="77777777" w:rsidR="007E215D" w:rsidRDefault="007E215D" w:rsidP="007E215D"/>
    <w:p w14:paraId="31DD5C29" w14:textId="77777777" w:rsidR="007E215D" w:rsidRDefault="007E215D" w:rsidP="007E215D"/>
    <w:p w14:paraId="142561BF" w14:textId="77777777" w:rsidR="007E215D" w:rsidRDefault="007E215D" w:rsidP="007E215D"/>
    <w:p w14:paraId="79238F7C" w14:textId="77777777" w:rsidR="007E215D" w:rsidRDefault="007E215D" w:rsidP="007E215D"/>
    <w:p w14:paraId="6444839A" w14:textId="77777777" w:rsidR="007E215D" w:rsidRDefault="007E215D" w:rsidP="007E215D"/>
    <w:p w14:paraId="33799904" w14:textId="77777777" w:rsidR="007E215D" w:rsidRDefault="007E215D" w:rsidP="007E215D"/>
    <w:sectPr w:rsidR="007E215D" w:rsidSect="009425D4">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9CFD6" w14:textId="77777777" w:rsidR="002035E5" w:rsidRDefault="002035E5" w:rsidP="009425D4">
      <w:pPr>
        <w:spacing w:after="0" w:line="240" w:lineRule="auto"/>
      </w:pPr>
      <w:r>
        <w:separator/>
      </w:r>
    </w:p>
  </w:endnote>
  <w:endnote w:type="continuationSeparator" w:id="0">
    <w:p w14:paraId="39871225" w14:textId="77777777" w:rsidR="002035E5" w:rsidRDefault="002035E5" w:rsidP="00942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altName w:val="Yu Mincho"/>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C5A31" w14:textId="77777777" w:rsidR="002035E5" w:rsidRDefault="002035E5" w:rsidP="009425D4">
      <w:pPr>
        <w:spacing w:after="0" w:line="240" w:lineRule="auto"/>
      </w:pPr>
      <w:r>
        <w:separator/>
      </w:r>
    </w:p>
  </w:footnote>
  <w:footnote w:type="continuationSeparator" w:id="0">
    <w:p w14:paraId="51CCEAD5" w14:textId="77777777" w:rsidR="002035E5" w:rsidRDefault="002035E5" w:rsidP="009425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F95A2" w14:textId="77777777" w:rsidR="009425D4" w:rsidRDefault="009425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yNDQxMjMzMjYyNzFW0lEKTi0uzszPAykwrgUAf7ceriwAAAA="/>
  </w:docVars>
  <w:rsids>
    <w:rsidRoot w:val="006229FC"/>
    <w:rsid w:val="0000667A"/>
    <w:rsid w:val="00006B67"/>
    <w:rsid w:val="000242AD"/>
    <w:rsid w:val="00062EBC"/>
    <w:rsid w:val="00082CFB"/>
    <w:rsid w:val="001A2CC1"/>
    <w:rsid w:val="001D0F95"/>
    <w:rsid w:val="001D2833"/>
    <w:rsid w:val="002035E5"/>
    <w:rsid w:val="00226564"/>
    <w:rsid w:val="0023475A"/>
    <w:rsid w:val="00242666"/>
    <w:rsid w:val="002A253B"/>
    <w:rsid w:val="002C6E5B"/>
    <w:rsid w:val="00352F08"/>
    <w:rsid w:val="003768B3"/>
    <w:rsid w:val="003A428E"/>
    <w:rsid w:val="003A5D9B"/>
    <w:rsid w:val="003F04A2"/>
    <w:rsid w:val="003F42CC"/>
    <w:rsid w:val="0040308B"/>
    <w:rsid w:val="00474623"/>
    <w:rsid w:val="0047504E"/>
    <w:rsid w:val="00481EDE"/>
    <w:rsid w:val="004A62AB"/>
    <w:rsid w:val="00530193"/>
    <w:rsid w:val="00543CDB"/>
    <w:rsid w:val="005753E0"/>
    <w:rsid w:val="005B0120"/>
    <w:rsid w:val="005B086B"/>
    <w:rsid w:val="005F13D7"/>
    <w:rsid w:val="006229FC"/>
    <w:rsid w:val="00681585"/>
    <w:rsid w:val="006853E9"/>
    <w:rsid w:val="006C6885"/>
    <w:rsid w:val="0073101B"/>
    <w:rsid w:val="007D4BCC"/>
    <w:rsid w:val="007E215D"/>
    <w:rsid w:val="008820D6"/>
    <w:rsid w:val="008A7BE5"/>
    <w:rsid w:val="008B1E40"/>
    <w:rsid w:val="008B276B"/>
    <w:rsid w:val="008C1037"/>
    <w:rsid w:val="009013F1"/>
    <w:rsid w:val="009425D4"/>
    <w:rsid w:val="00973301"/>
    <w:rsid w:val="0098347E"/>
    <w:rsid w:val="009C172D"/>
    <w:rsid w:val="009D4212"/>
    <w:rsid w:val="00A05DD4"/>
    <w:rsid w:val="00A0734B"/>
    <w:rsid w:val="00A11AC7"/>
    <w:rsid w:val="00A275A3"/>
    <w:rsid w:val="00AD5D24"/>
    <w:rsid w:val="00AF037B"/>
    <w:rsid w:val="00B00076"/>
    <w:rsid w:val="00B3192A"/>
    <w:rsid w:val="00B67956"/>
    <w:rsid w:val="00BC6526"/>
    <w:rsid w:val="00C46D01"/>
    <w:rsid w:val="00CA23A7"/>
    <w:rsid w:val="00CF7B00"/>
    <w:rsid w:val="00D93126"/>
    <w:rsid w:val="00DE17A7"/>
    <w:rsid w:val="00DE2D6A"/>
    <w:rsid w:val="00DF744E"/>
    <w:rsid w:val="00E20F5A"/>
    <w:rsid w:val="00E31CF1"/>
    <w:rsid w:val="00EA48C4"/>
    <w:rsid w:val="00ED0942"/>
    <w:rsid w:val="00F152F0"/>
    <w:rsid w:val="00F513C7"/>
    <w:rsid w:val="00F727EC"/>
    <w:rsid w:val="00F9604A"/>
    <w:rsid w:val="00FF53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5DE31"/>
  <w15:chartTrackingRefBased/>
  <w15:docId w15:val="{9D22D4BB-B4AE-447B-8E1E-6937E664D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C65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25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25D4"/>
  </w:style>
  <w:style w:type="paragraph" w:styleId="Footer">
    <w:name w:val="footer"/>
    <w:basedOn w:val="Normal"/>
    <w:link w:val="FooterChar"/>
    <w:uiPriority w:val="99"/>
    <w:unhideWhenUsed/>
    <w:rsid w:val="009425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25D4"/>
  </w:style>
  <w:style w:type="paragraph" w:customStyle="1" w:styleId="Default">
    <w:name w:val="Default"/>
    <w:rsid w:val="00ED0942"/>
    <w:pPr>
      <w:autoSpaceDE w:val="0"/>
      <w:autoSpaceDN w:val="0"/>
      <w:adjustRightInd w:val="0"/>
      <w:spacing w:after="0" w:line="240" w:lineRule="auto"/>
    </w:pPr>
    <w:rPr>
      <w:rFonts w:ascii="Times New Roman" w:eastAsiaTheme="minorHAnsi" w:hAnsi="Times New Roman" w:cs="Times New Roman"/>
      <w:color w:val="000000"/>
      <w:sz w:val="24"/>
      <w:szCs w:val="24"/>
      <w:lang w:val="en-GB" w:eastAsia="en-US"/>
    </w:rPr>
  </w:style>
  <w:style w:type="character" w:styleId="Hyperlink">
    <w:name w:val="Hyperlink"/>
    <w:basedOn w:val="DefaultParagraphFont"/>
    <w:uiPriority w:val="99"/>
    <w:unhideWhenUsed/>
    <w:rsid w:val="00ED09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06944@student.uwts,ac,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endnotes" Target="endnotes.xml"/><Relationship Id="rId10" Type="http://schemas.openxmlformats.org/officeDocument/2006/relationships/image" Target="media/image3.jpg"/><Relationship Id="rId4" Type="http://schemas.openxmlformats.org/officeDocument/2006/relationships/footnotes" Target="footnotes.xml"/><Relationship Id="rId9" Type="http://schemas.openxmlformats.org/officeDocument/2006/relationships/hyperlink" Target="mailto:staceycoleman@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1922</Words>
  <Characters>10958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Genevieve Nkwentamo</cp:lastModifiedBy>
  <cp:revision>2</cp:revision>
  <dcterms:created xsi:type="dcterms:W3CDTF">2023-03-12T18:56:00Z</dcterms:created>
  <dcterms:modified xsi:type="dcterms:W3CDTF">2023-03-12T18:56:00Z</dcterms:modified>
</cp:coreProperties>
</file>