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29DFA"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 xml:space="preserve">LEVEL- 7 </w:t>
      </w:r>
    </w:p>
    <w:p w14:paraId="6ED380FF"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SEMESTERS: 1</w:t>
      </w:r>
    </w:p>
    <w:p w14:paraId="4308962C"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 xml:space="preserve">MODULE CODE: LCMB7000 </w:t>
      </w:r>
    </w:p>
    <w:p w14:paraId="3B75E03D"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NAME: PRIYA PRABAKARAN</w:t>
      </w:r>
    </w:p>
    <w:p w14:paraId="34285E3A"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STUDENT NUMBER: 1913958</w:t>
      </w:r>
    </w:p>
    <w:p w14:paraId="0BB3974A"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MODULE TILE: HUMAN RESOURCE MANAGEMENT</w:t>
      </w:r>
    </w:p>
    <w:p w14:paraId="03BF988D" w14:textId="518FF115"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 xml:space="preserve">ASSIGNMENT TITLE: HUMAN RESOURCE MANAGEMENT-ASSESSMENT </w:t>
      </w:r>
      <w:r>
        <w:rPr>
          <w:rFonts w:ascii="Times New Roman" w:hAnsi="Times New Roman" w:cs="Times New Roman"/>
          <w:b/>
          <w:sz w:val="28"/>
          <w:szCs w:val="28"/>
        </w:rPr>
        <w:t>2</w:t>
      </w:r>
    </w:p>
    <w:p w14:paraId="684C0235" w14:textId="77777777" w:rsidR="007D6062" w:rsidRPr="007D6062" w:rsidRDefault="007D6062" w:rsidP="007D6062">
      <w:pPr>
        <w:jc w:val="both"/>
        <w:rPr>
          <w:rFonts w:ascii="Times New Roman" w:hAnsi="Times New Roman" w:cs="Times New Roman"/>
          <w:b/>
          <w:sz w:val="28"/>
          <w:szCs w:val="28"/>
        </w:rPr>
      </w:pPr>
      <w:r w:rsidRPr="007D6062">
        <w:rPr>
          <w:rFonts w:ascii="Times New Roman" w:hAnsi="Times New Roman" w:cs="Times New Roman"/>
          <w:b/>
          <w:sz w:val="28"/>
          <w:szCs w:val="28"/>
        </w:rPr>
        <w:t>MODULE LECTURERS NAME: MARY MARCH</w:t>
      </w:r>
    </w:p>
    <w:p w14:paraId="51BE05CD" w14:textId="77777777" w:rsidR="007D6062" w:rsidRDefault="007D6062" w:rsidP="00177441">
      <w:pPr>
        <w:spacing w:after="0" w:line="240" w:lineRule="auto"/>
        <w:jc w:val="both"/>
        <w:rPr>
          <w:rFonts w:ascii="Times New Roman" w:eastAsia="Times New Roman" w:hAnsi="Times New Roman" w:cs="Times New Roman"/>
          <w:color w:val="0E101A"/>
          <w:sz w:val="28"/>
          <w:szCs w:val="28"/>
          <w:lang w:eastAsia="en-GB"/>
        </w:rPr>
      </w:pPr>
    </w:p>
    <w:p w14:paraId="6062B5E8" w14:textId="0C486E59"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INTRODUCTION</w:t>
      </w:r>
    </w:p>
    <w:p w14:paraId="32DE713E"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45E9694F" w14:textId="265050A8"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Sukies Co is a well-established company operating with a chain of fashion stores in high street outlets, malls, and airports. After the long unbeaten run, the company extended its service to European cities as part of it; they acquired Patties Co, which operates in high streets of southeast Asian cities. This report discusses the policies, procedures, and strategies followed by this </w:t>
      </w:r>
      <w:r w:rsidR="007D6062" w:rsidRPr="00A9453C">
        <w:rPr>
          <w:rFonts w:ascii="Times New Roman" w:eastAsia="Times New Roman" w:hAnsi="Times New Roman" w:cs="Times New Roman"/>
          <w:color w:val="0E101A"/>
          <w:sz w:val="28"/>
          <w:szCs w:val="28"/>
          <w:lang w:eastAsia="en-GB"/>
        </w:rPr>
        <w:t>company.</w:t>
      </w:r>
    </w:p>
    <w:p w14:paraId="75847889"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2679E859" w14:textId="761115A1"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INTERNATIONAL HUMAN RESOURCE MANAGEMENT</w:t>
      </w:r>
    </w:p>
    <w:p w14:paraId="0877B70E"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2DD36058" w14:textId="5C4AD01C"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International Human Resource Management is the simple application of Human resourcing strategy internationally, and it manages people across boundaries by multinational companies. It must follow specific modifications in HRM strategy and adapting to the culture of the country where it operates. It is hard to control and manage people across boundaries, so they monitor with representatives (home country nationals) at headquarters. The parent company's policies, procedures, strategies to be adopted and modified according to the </w:t>
      </w:r>
      <w:r w:rsidR="00F5092B" w:rsidRPr="00A9453C">
        <w:rPr>
          <w:rFonts w:ascii="Times New Roman" w:eastAsia="Times New Roman" w:hAnsi="Times New Roman" w:cs="Times New Roman"/>
          <w:color w:val="0E101A"/>
          <w:sz w:val="28"/>
          <w:szCs w:val="28"/>
          <w:lang w:eastAsia="en-GB"/>
        </w:rPr>
        <w:t>behaviour</w:t>
      </w:r>
      <w:r w:rsidRPr="00A9453C">
        <w:rPr>
          <w:rFonts w:ascii="Times New Roman" w:eastAsia="Times New Roman" w:hAnsi="Times New Roman" w:cs="Times New Roman"/>
          <w:color w:val="0E101A"/>
          <w:sz w:val="28"/>
          <w:szCs w:val="28"/>
          <w:lang w:eastAsia="en-GB"/>
        </w:rPr>
        <w:t xml:space="preserve"> and culture of the country. The management of expatriates involves different strategies on recruitment, selection, promotion, training, and career development, and special adjustments have made on behalf of an expatriate working in a foreign country. </w:t>
      </w:r>
      <w:r w:rsidR="007E5BFB"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HR professionals need to be more concerned and have extended knowledge about the practices and culture of the foreign country. The main aim of the international company is to attract, organize, develop, engages skilled people to achieve the goals. They must come across some of the complicated issues, understanding the different cultures and different business environments. These strategies help them to understand the differences and perform like a local firm. The advantages of </w:t>
      </w:r>
      <w:r w:rsidRPr="00A9453C">
        <w:rPr>
          <w:rFonts w:ascii="Times New Roman" w:eastAsia="Times New Roman" w:hAnsi="Times New Roman" w:cs="Times New Roman"/>
          <w:color w:val="0E101A"/>
          <w:sz w:val="28"/>
          <w:szCs w:val="28"/>
          <w:lang w:eastAsia="en-GB"/>
        </w:rPr>
        <w:lastRenderedPageBreak/>
        <w:t xml:space="preserve">internalization understand the economies of scale and scope, learning from international markets, utilizing differential business segments and geographical areas, achieving risk diversification and cost reduction. </w:t>
      </w:r>
    </w:p>
    <w:p w14:paraId="09CE004D"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2123EAC9" w14:textId="3EEE4F48"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INTERNATIONAL HRM STRATEGY</w:t>
      </w:r>
    </w:p>
    <w:p w14:paraId="576457AB"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79F2DA30" w14:textId="51DD951F"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The international HRM must act according to the plan to achieve its international business goals. The strategies will be varied corresponding to internationalization; they are multinational, global, international, and transnational. All HR activities are affected by the circumference in which they operate but varies according to the circumstance and international HRM practice. For the long unbeaten run of the global firm in managing their divergent workforce, they must understand and follow the local cultural environment. They must utilize the local information and practices of collective bargaining and adapting extended human resource policies ad, applying them to the firms.</w:t>
      </w:r>
      <w:r w:rsidR="007E5BFB" w:rsidRPr="007E5BFB">
        <w:rPr>
          <w:rFonts w:ascii="Times New Roman" w:eastAsia="Times New Roman" w:hAnsi="Times New Roman" w:cs="Times New Roman"/>
          <w:color w:val="0E101A"/>
          <w:sz w:val="28"/>
          <w:szCs w:val="28"/>
          <w:lang w:eastAsia="en-GB"/>
        </w:rPr>
        <w:t xml:space="preserve"> </w:t>
      </w:r>
      <w:r w:rsidR="007E5BFB"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difficult challenge in the operation of international firms is cultural differences. The variation in national cultures and management practices will reduce the effectiveness of the firm. The culture consists of morals, beliefs, inbuilt </w:t>
      </w:r>
      <w:r w:rsidR="00F5092B" w:rsidRPr="00A9453C">
        <w:rPr>
          <w:rFonts w:ascii="Times New Roman" w:eastAsia="Times New Roman" w:hAnsi="Times New Roman" w:cs="Times New Roman"/>
          <w:color w:val="0E101A"/>
          <w:sz w:val="28"/>
          <w:szCs w:val="28"/>
          <w:lang w:eastAsia="en-GB"/>
        </w:rPr>
        <w:t>behaviour</w:t>
      </w:r>
      <w:r w:rsidRPr="00A9453C">
        <w:rPr>
          <w:rFonts w:ascii="Times New Roman" w:eastAsia="Times New Roman" w:hAnsi="Times New Roman" w:cs="Times New Roman"/>
          <w:color w:val="0E101A"/>
          <w:sz w:val="28"/>
          <w:szCs w:val="28"/>
          <w:lang w:eastAsia="en-GB"/>
        </w:rPr>
        <w:t xml:space="preserve"> of people according to the environment, and needs a more significant perception. </w:t>
      </w:r>
    </w:p>
    <w:p w14:paraId="1318D7D8"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74A953FA" w14:textId="66B33B94" w:rsidR="00A9453C" w:rsidRPr="007D6062" w:rsidRDefault="00F5092B" w:rsidP="00177441">
      <w:pPr>
        <w:spacing w:after="0" w:line="240" w:lineRule="auto"/>
        <w:jc w:val="both"/>
        <w:rPr>
          <w:rFonts w:ascii="Times New Roman" w:eastAsia="Times New Roman" w:hAnsi="Times New Roman" w:cs="Times New Roman"/>
          <w:b/>
          <w:bCs/>
          <w:color w:val="0E101A"/>
          <w:sz w:val="28"/>
          <w:szCs w:val="28"/>
          <w:lang w:eastAsia="en-GB"/>
        </w:rPr>
      </w:pPr>
      <w:r w:rsidRPr="007D6062">
        <w:rPr>
          <w:rFonts w:ascii="Times New Roman" w:eastAsia="Times New Roman" w:hAnsi="Times New Roman" w:cs="Times New Roman"/>
          <w:b/>
          <w:bCs/>
          <w:color w:val="0E101A"/>
          <w:sz w:val="28"/>
          <w:szCs w:val="28"/>
          <w:lang w:eastAsia="en-GB"/>
        </w:rPr>
        <w:t>ORGANIZATIONAL</w:t>
      </w:r>
      <w:r w:rsidR="00A9453C" w:rsidRPr="00A9453C">
        <w:rPr>
          <w:rFonts w:ascii="Times New Roman" w:eastAsia="Times New Roman" w:hAnsi="Times New Roman" w:cs="Times New Roman"/>
          <w:b/>
          <w:bCs/>
          <w:color w:val="0E101A"/>
          <w:sz w:val="28"/>
          <w:szCs w:val="28"/>
          <w:lang w:eastAsia="en-GB"/>
        </w:rPr>
        <w:t xml:space="preserve"> CULTURE</w:t>
      </w:r>
    </w:p>
    <w:p w14:paraId="05018F69"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1F07976E" w14:textId="29632C58"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The organizational culture has defined as the unique values or principles followed by an organization that is different from others. This culture will impact on the employees and their relationship; they must understand and adapt to the culture of the organization to perform well. When the employees understand the policies and principles of their organization and respecting it by following the guidelines and taking every challenge as a learning environment and achieving the organizational goals is a robust organizational culture. (Hofstede, 20</w:t>
      </w:r>
      <w:r w:rsidR="007E5BFB">
        <w:rPr>
          <w:rFonts w:ascii="Times New Roman" w:eastAsia="Times New Roman" w:hAnsi="Times New Roman" w:cs="Times New Roman"/>
          <w:color w:val="0E101A"/>
          <w:sz w:val="28"/>
          <w:szCs w:val="28"/>
          <w:lang w:eastAsia="en-GB"/>
        </w:rPr>
        <w:t>1</w:t>
      </w:r>
      <w:r w:rsidRPr="00A9453C">
        <w:rPr>
          <w:rFonts w:ascii="Times New Roman" w:eastAsia="Times New Roman" w:hAnsi="Times New Roman" w:cs="Times New Roman"/>
          <w:color w:val="0E101A"/>
          <w:sz w:val="28"/>
          <w:szCs w:val="28"/>
          <w:lang w:eastAsia="en-GB"/>
        </w:rPr>
        <w:t>0)</w:t>
      </w:r>
    </w:p>
    <w:p w14:paraId="6A31F34A"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01492950" w14:textId="221FB90A"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IMPORTANCE OF ORGANISATIONAL CULTURE</w:t>
      </w:r>
    </w:p>
    <w:p w14:paraId="360A7F1D"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6EC28713" w14:textId="77C85225"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organization's culture and its significance need to motivate the employees and make them loyal to the organization. They need to recognize and appreciate the employees; this will encourage them to perform well and make a healthy competition among fellow workers. The organization needs to direct the employees on the right path by understanding the terms and policies of the firm. The work culture of every firm is unique, and its ideology is fundamental later, it is going to frame the brand image of the organization. All the employees to be treated equally, despite differential backgrounds, attitudes, and mentalities, the organizational culture needs to unite them. The culture of the workplace must </w:t>
      </w:r>
      <w:r w:rsidRPr="00A9453C">
        <w:rPr>
          <w:rFonts w:ascii="Times New Roman" w:eastAsia="Times New Roman" w:hAnsi="Times New Roman" w:cs="Times New Roman"/>
          <w:color w:val="0E101A"/>
          <w:sz w:val="28"/>
          <w:szCs w:val="28"/>
          <w:lang w:eastAsia="en-GB"/>
        </w:rPr>
        <w:lastRenderedPageBreak/>
        <w:t>bring out the best from the employees to achieve the goals and objectives of the firm. (Armstrong, 2014</w:t>
      </w:r>
      <w:r w:rsidR="007D6062" w:rsidRPr="00A9453C">
        <w:rPr>
          <w:rFonts w:ascii="Times New Roman" w:eastAsia="Times New Roman" w:hAnsi="Times New Roman" w:cs="Times New Roman"/>
          <w:color w:val="0E101A"/>
          <w:sz w:val="28"/>
          <w:szCs w:val="28"/>
          <w:lang w:eastAsia="en-GB"/>
        </w:rPr>
        <w:t>). For</w:t>
      </w:r>
      <w:r w:rsidRPr="00A9453C">
        <w:rPr>
          <w:rFonts w:ascii="Times New Roman" w:eastAsia="Times New Roman" w:hAnsi="Times New Roman" w:cs="Times New Roman"/>
          <w:color w:val="0E101A"/>
          <w:sz w:val="28"/>
          <w:szCs w:val="28"/>
          <w:lang w:eastAsia="en-GB"/>
        </w:rPr>
        <w:t xml:space="preserve"> example, the organization needs to have adapted a unique organizational culture and learn from past failures. In China, the Pepsi company started with the slogan 'Pepsi brings back to life' but, translated as' Pepsi bringing their ancestor back from the dead' in their language it created a bad image to the local people and seen as a massive mistake at a global scale (Reid,2003). The leading fast-food company Kentucky fried chicken made a big mistake in introducing their product slogan "Finger Licking Good "</w:t>
      </w:r>
      <w:r w:rsidR="007D6062" w:rsidRPr="00A9453C">
        <w:rPr>
          <w:rFonts w:ascii="Times New Roman" w:eastAsia="Times New Roman" w:hAnsi="Times New Roman" w:cs="Times New Roman"/>
          <w:color w:val="0E101A"/>
          <w:sz w:val="28"/>
          <w:szCs w:val="28"/>
          <w:lang w:eastAsia="en-GB"/>
        </w:rPr>
        <w:t>it</w:t>
      </w:r>
      <w:r w:rsidRPr="00A9453C">
        <w:rPr>
          <w:rFonts w:ascii="Times New Roman" w:eastAsia="Times New Roman" w:hAnsi="Times New Roman" w:cs="Times New Roman"/>
          <w:color w:val="0E101A"/>
          <w:sz w:val="28"/>
          <w:szCs w:val="28"/>
          <w:lang w:eastAsia="en-GB"/>
        </w:rPr>
        <w:t xml:space="preserve"> </w:t>
      </w:r>
      <w:r w:rsidR="007D6062" w:rsidRPr="00A9453C">
        <w:rPr>
          <w:rFonts w:ascii="Times New Roman" w:eastAsia="Times New Roman" w:hAnsi="Times New Roman" w:cs="Times New Roman"/>
          <w:color w:val="0E101A"/>
          <w:sz w:val="28"/>
          <w:szCs w:val="28"/>
          <w:lang w:eastAsia="en-GB"/>
        </w:rPr>
        <w:t>translates</w:t>
      </w:r>
      <w:r w:rsidRPr="00A9453C">
        <w:rPr>
          <w:rFonts w:ascii="Times New Roman" w:eastAsia="Times New Roman" w:hAnsi="Times New Roman" w:cs="Times New Roman"/>
          <w:color w:val="0E101A"/>
          <w:sz w:val="28"/>
          <w:szCs w:val="28"/>
          <w:lang w:eastAsia="en-GB"/>
        </w:rPr>
        <w:t xml:space="preserve"> in the Chinese language as "Eating fingers off."(Paul Dana, 1999). McDonald's introduced in India with big capital without understanding the national culture where half of the Indian population are vegetarians, and very few consume beef. McDonald's most of the items with the beef product and their branches near popular religious places cause them to </w:t>
      </w:r>
      <w:r w:rsidR="007D6062" w:rsidRPr="00A9453C">
        <w:rPr>
          <w:rFonts w:ascii="Times New Roman" w:eastAsia="Times New Roman" w:hAnsi="Times New Roman" w:cs="Times New Roman"/>
          <w:color w:val="0E101A"/>
          <w:sz w:val="28"/>
          <w:szCs w:val="28"/>
          <w:lang w:eastAsia="en-GB"/>
        </w:rPr>
        <w:t>close</w:t>
      </w:r>
      <w:r w:rsidRPr="00A9453C">
        <w:rPr>
          <w:rFonts w:ascii="Times New Roman" w:eastAsia="Times New Roman" w:hAnsi="Times New Roman" w:cs="Times New Roman"/>
          <w:color w:val="0E101A"/>
          <w:sz w:val="28"/>
          <w:szCs w:val="28"/>
          <w:lang w:eastAsia="en-GB"/>
        </w:rPr>
        <w:t xml:space="preserve"> and fail in the local Indian market (Kazmin, 2015). The teddy bears manufactured in China imported to the UK, where port officers inspected found bears made with hard plastic eyes and noses as potential choking hazards. The bears would have sold as Christmas presents for children under three, who would be at a high risk of choking. More than 54,000 teddy bears have been destroyed in Suffolk after they were deemed dangerous for children (Petter, 2019).</w:t>
      </w:r>
    </w:p>
    <w:p w14:paraId="723B0561"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37C4D9C4" w14:textId="3B10F6C2"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NATIONAL CULTURE</w:t>
      </w:r>
    </w:p>
    <w:p w14:paraId="14D74932"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35D803A7" w14:textId="5AA9EF5F" w:rsidR="00F5092B"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The national culture has defined as the set of values, attitudes, philosophy, traditions followed by a group of people belongs to a nation. The values and beliefs differ according to countries. The organization must understand and respect the national culture before establishing their firm in a country. (Hofstede, 20</w:t>
      </w:r>
      <w:r w:rsidR="007E5BFB">
        <w:rPr>
          <w:rFonts w:ascii="Times New Roman" w:eastAsia="Times New Roman" w:hAnsi="Times New Roman" w:cs="Times New Roman"/>
          <w:color w:val="0E101A"/>
          <w:sz w:val="28"/>
          <w:szCs w:val="28"/>
          <w:lang w:eastAsia="en-GB"/>
        </w:rPr>
        <w:t>1</w:t>
      </w:r>
      <w:r w:rsidRPr="00A9453C">
        <w:rPr>
          <w:rFonts w:ascii="Times New Roman" w:eastAsia="Times New Roman" w:hAnsi="Times New Roman" w:cs="Times New Roman"/>
          <w:color w:val="0E101A"/>
          <w:sz w:val="28"/>
          <w:szCs w:val="28"/>
          <w:lang w:eastAsia="en-GB"/>
        </w:rPr>
        <w:t>0)</w:t>
      </w:r>
    </w:p>
    <w:p w14:paraId="0814F775" w14:textId="77777777" w:rsidR="00F5092B"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42C10C1E" w14:textId="2765F868"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DIMENSIONS OF NATIONAL CULTURE</w:t>
      </w:r>
    </w:p>
    <w:p w14:paraId="0DF76A67" w14:textId="77777777" w:rsidR="00F5092B" w:rsidRPr="00A9453C" w:rsidRDefault="00F5092B" w:rsidP="00177441">
      <w:pPr>
        <w:spacing w:after="0" w:line="240" w:lineRule="auto"/>
        <w:jc w:val="both"/>
        <w:rPr>
          <w:rFonts w:ascii="Times New Roman" w:eastAsia="Times New Roman" w:hAnsi="Times New Roman" w:cs="Times New Roman"/>
          <w:b/>
          <w:bCs/>
          <w:color w:val="0E101A"/>
          <w:sz w:val="28"/>
          <w:szCs w:val="28"/>
          <w:lang w:eastAsia="en-GB"/>
        </w:rPr>
      </w:pPr>
    </w:p>
    <w:p w14:paraId="02FAA934" w14:textId="60A13124"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The Hofstede model of national culture consists of six dimensions. It represents independent ideologies for one situation over another that distinguish countries from each other. The model consists of the following dimensions the comparison of the United Kingdom and Bangladesh: (Hofstede, 20</w:t>
      </w:r>
      <w:r w:rsidR="007E5BFB">
        <w:rPr>
          <w:rFonts w:ascii="Times New Roman" w:eastAsia="Times New Roman" w:hAnsi="Times New Roman" w:cs="Times New Roman"/>
          <w:color w:val="0E101A"/>
          <w:sz w:val="28"/>
          <w:szCs w:val="28"/>
          <w:lang w:eastAsia="en-GB"/>
        </w:rPr>
        <w:t>1</w:t>
      </w:r>
      <w:r w:rsidRPr="00A9453C">
        <w:rPr>
          <w:rFonts w:ascii="Times New Roman" w:eastAsia="Times New Roman" w:hAnsi="Times New Roman" w:cs="Times New Roman"/>
          <w:color w:val="0E101A"/>
          <w:sz w:val="28"/>
          <w:szCs w:val="28"/>
          <w:lang w:eastAsia="en-GB"/>
        </w:rPr>
        <w:t>0)</w:t>
      </w:r>
    </w:p>
    <w:p w14:paraId="57AA1A5B"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6539DC3F" w14:textId="33C1EAA1"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POWER DISTANCE</w:t>
      </w:r>
    </w:p>
    <w:p w14:paraId="3152E699"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6112968B" w14:textId="53C9EB05" w:rsidR="007E5BFB" w:rsidRDefault="00A9453C" w:rsidP="007E5BFB">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Britain score 35 in the rank dimension, the modern society thinks that inequalities have minimized. The research shows the PDI index lower in the higher-class people than the working class in Britain. The PDI scores at first dissimilar to the well-established and traditional British class system, and it reveals the inherent pressures in the British culture. The birth rank or place </w:t>
      </w:r>
      <w:r w:rsidRPr="00A9453C">
        <w:rPr>
          <w:rFonts w:ascii="Times New Roman" w:eastAsia="Times New Roman" w:hAnsi="Times New Roman" w:cs="Times New Roman"/>
          <w:color w:val="0E101A"/>
          <w:sz w:val="28"/>
          <w:szCs w:val="28"/>
          <w:lang w:eastAsia="en-GB"/>
        </w:rPr>
        <w:lastRenderedPageBreak/>
        <w:t>never determines or limits the journey of life. In Britain, to some extent, people have been treated in some way as equal.</w:t>
      </w:r>
      <w:r w:rsidR="007E5BFB" w:rsidRPr="007E5BFB">
        <w:rPr>
          <w:rFonts w:ascii="Times New Roman" w:eastAsia="Times New Roman" w:hAnsi="Times New Roman" w:cs="Times New Roman"/>
          <w:color w:val="0E101A"/>
          <w:sz w:val="28"/>
          <w:szCs w:val="28"/>
          <w:lang w:eastAsia="en-GB"/>
        </w:rPr>
        <w:t xml:space="preserve"> </w:t>
      </w:r>
      <w:r w:rsidR="007E5BFB" w:rsidRPr="00A9453C">
        <w:rPr>
          <w:rFonts w:ascii="Times New Roman" w:eastAsia="Times New Roman" w:hAnsi="Times New Roman" w:cs="Times New Roman"/>
          <w:color w:val="0E101A"/>
          <w:sz w:val="28"/>
          <w:szCs w:val="28"/>
          <w:lang w:eastAsia="en-GB"/>
        </w:rPr>
        <w:t>(Hofstede, 20</w:t>
      </w:r>
      <w:r w:rsidR="007E5BFB">
        <w:rPr>
          <w:rFonts w:ascii="Times New Roman" w:eastAsia="Times New Roman" w:hAnsi="Times New Roman" w:cs="Times New Roman"/>
          <w:color w:val="0E101A"/>
          <w:sz w:val="28"/>
          <w:szCs w:val="28"/>
          <w:lang w:eastAsia="en-GB"/>
        </w:rPr>
        <w:t>1</w:t>
      </w:r>
      <w:r w:rsidR="007E5BFB" w:rsidRPr="00A9453C">
        <w:rPr>
          <w:rFonts w:ascii="Times New Roman" w:eastAsia="Times New Roman" w:hAnsi="Times New Roman" w:cs="Times New Roman"/>
          <w:color w:val="0E101A"/>
          <w:sz w:val="28"/>
          <w:szCs w:val="28"/>
          <w:lang w:eastAsia="en-GB"/>
        </w:rPr>
        <w:t>0)</w:t>
      </w:r>
    </w:p>
    <w:p w14:paraId="4F2EBA89" w14:textId="682B9A06" w:rsidR="00F5092B"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Bangladesh scores a high of 80, which means the people accept the ranked system and believe that everyone got a position and needs no reasoning. They have been practicing some inequalities in their lifestyle. The dependents need to do what the top-level commanding was instructing them. </w:t>
      </w:r>
    </w:p>
    <w:p w14:paraId="228AD18C" w14:textId="4EB6EE70" w:rsidR="00A9453C"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color w:val="0E101A"/>
          <w:sz w:val="28"/>
          <w:szCs w:val="28"/>
          <w:lang w:eastAsia="en-GB"/>
        </w:rPr>
        <w:t>I</w:t>
      </w:r>
      <w:r w:rsidRPr="00A9453C">
        <w:rPr>
          <w:rFonts w:ascii="Times New Roman" w:eastAsia="Times New Roman" w:hAnsi="Times New Roman" w:cs="Times New Roman"/>
          <w:b/>
          <w:bCs/>
          <w:color w:val="0E101A"/>
          <w:sz w:val="28"/>
          <w:szCs w:val="28"/>
          <w:lang w:eastAsia="en-GB"/>
        </w:rPr>
        <w:t>NDIVIDUALISM</w:t>
      </w:r>
    </w:p>
    <w:p w14:paraId="5AE62244" w14:textId="77777777" w:rsidR="00F5092B" w:rsidRPr="00A9453C" w:rsidRDefault="00F5092B" w:rsidP="00177441">
      <w:pPr>
        <w:spacing w:after="0" w:line="240" w:lineRule="auto"/>
        <w:jc w:val="both"/>
        <w:rPr>
          <w:rFonts w:ascii="Times New Roman" w:eastAsia="Times New Roman" w:hAnsi="Times New Roman" w:cs="Times New Roman"/>
          <w:color w:val="0E101A"/>
          <w:sz w:val="28"/>
          <w:szCs w:val="28"/>
          <w:lang w:eastAsia="en-GB"/>
        </w:rPr>
      </w:pPr>
    </w:p>
    <w:p w14:paraId="4295B0B1" w14:textId="77777777"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Individualism states the self-esteem of an individual. In this dimension, UK scores 89, from the childhood children are raised with exclusive thoughts to find out their unique purpose in life and contribution to society. They believed that real happiness comes from personal satisfaction. The educational system and legislations are offer people to think and act upon their individuality.</w:t>
      </w:r>
    </w:p>
    <w:p w14:paraId="03A83F0F" w14:textId="05920803"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Bangladesh is a collectivistic society with a score of 20 in the dimension. Within this, people have long term commitment to the member group or a family or extended relationship in exchange for loyalty. Everyone got responsibilities within the group.</w:t>
      </w:r>
      <w:r w:rsidR="007E5BFB" w:rsidRPr="007E5BFB">
        <w:rPr>
          <w:rFonts w:ascii="Times New Roman" w:eastAsia="Times New Roman" w:hAnsi="Times New Roman" w:cs="Times New Roman"/>
          <w:color w:val="0E101A"/>
          <w:sz w:val="28"/>
          <w:szCs w:val="28"/>
          <w:lang w:eastAsia="en-GB"/>
        </w:rPr>
        <w:t xml:space="preserve"> </w:t>
      </w:r>
      <w:r w:rsidR="007E5BFB" w:rsidRPr="00A9453C">
        <w:rPr>
          <w:rFonts w:ascii="Times New Roman" w:eastAsia="Times New Roman" w:hAnsi="Times New Roman" w:cs="Times New Roman"/>
          <w:color w:val="0E101A"/>
          <w:sz w:val="28"/>
          <w:szCs w:val="28"/>
          <w:lang w:eastAsia="en-GB"/>
        </w:rPr>
        <w:t>(Hofstede, 20</w:t>
      </w:r>
      <w:r w:rsidR="007E5BFB">
        <w:rPr>
          <w:rFonts w:ascii="Times New Roman" w:eastAsia="Times New Roman" w:hAnsi="Times New Roman" w:cs="Times New Roman"/>
          <w:color w:val="0E101A"/>
          <w:sz w:val="28"/>
          <w:szCs w:val="28"/>
          <w:lang w:eastAsia="en-GB"/>
        </w:rPr>
        <w:t>1</w:t>
      </w:r>
      <w:r w:rsidR="007E5BFB" w:rsidRPr="00A9453C">
        <w:rPr>
          <w:rFonts w:ascii="Times New Roman" w:eastAsia="Times New Roman" w:hAnsi="Times New Roman" w:cs="Times New Roman"/>
          <w:color w:val="0E101A"/>
          <w:sz w:val="28"/>
          <w:szCs w:val="28"/>
          <w:lang w:eastAsia="en-GB"/>
        </w:rPr>
        <w:t>0</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Employer</w:t>
      </w:r>
      <w:r w:rsidRPr="00A9453C">
        <w:rPr>
          <w:rFonts w:ascii="Times New Roman" w:eastAsia="Times New Roman" w:hAnsi="Times New Roman" w:cs="Times New Roman"/>
          <w:color w:val="0E101A"/>
          <w:sz w:val="28"/>
          <w:szCs w:val="28"/>
          <w:lang w:eastAsia="en-GB"/>
        </w:rPr>
        <w:t xml:space="preserve"> and employee relationships have treated as family links; employees' groups in the firm take hiring and promotions. People can find out their weaknesses and durable designs within them in order to achieve as a team. </w:t>
      </w:r>
    </w:p>
    <w:p w14:paraId="52E5B182" w14:textId="77777777" w:rsidR="00DA4419" w:rsidRPr="00A9453C" w:rsidRDefault="00DA4419" w:rsidP="00177441">
      <w:pPr>
        <w:spacing w:after="0" w:line="240" w:lineRule="auto"/>
        <w:jc w:val="both"/>
        <w:rPr>
          <w:rFonts w:ascii="Times New Roman" w:eastAsia="Times New Roman" w:hAnsi="Times New Roman" w:cs="Times New Roman"/>
          <w:color w:val="0E101A"/>
          <w:sz w:val="28"/>
          <w:szCs w:val="28"/>
          <w:lang w:eastAsia="en-GB"/>
        </w:rPr>
      </w:pPr>
    </w:p>
    <w:p w14:paraId="6887E43C" w14:textId="50D7A97C" w:rsidR="00A9453C"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MASCULINITY</w:t>
      </w:r>
    </w:p>
    <w:p w14:paraId="7C8DCB0A" w14:textId="77777777" w:rsidR="00DA4419" w:rsidRPr="00A9453C" w:rsidRDefault="00DA4419" w:rsidP="00177441">
      <w:pPr>
        <w:spacing w:after="0" w:line="240" w:lineRule="auto"/>
        <w:jc w:val="both"/>
        <w:rPr>
          <w:rFonts w:ascii="Times New Roman" w:eastAsia="Times New Roman" w:hAnsi="Times New Roman" w:cs="Times New Roman"/>
          <w:color w:val="0E101A"/>
          <w:sz w:val="28"/>
          <w:szCs w:val="28"/>
          <w:lang w:eastAsia="en-GB"/>
        </w:rPr>
      </w:pPr>
    </w:p>
    <w:p w14:paraId="2B328FDF" w14:textId="5602FCBB" w:rsidR="003C3597" w:rsidRDefault="00A9453C" w:rsidP="003C3597">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At 66 and 55, Britain and Bangladesh are Masculine society, which highly oriented to competition and success. They always try to chase their target and want to be highlighted by </w:t>
      </w:r>
      <w:r w:rsidR="005C4DB8" w:rsidRPr="00A9453C">
        <w:rPr>
          <w:rFonts w:ascii="Times New Roman" w:eastAsia="Times New Roman" w:hAnsi="Times New Roman" w:cs="Times New Roman"/>
          <w:color w:val="0E101A"/>
          <w:sz w:val="28"/>
          <w:szCs w:val="28"/>
          <w:lang w:eastAsia="en-GB"/>
        </w:rPr>
        <w:t>others.</w:t>
      </w:r>
      <w:r w:rsidR="003C3597" w:rsidRPr="00A9453C">
        <w:rPr>
          <w:rFonts w:ascii="Times New Roman" w:eastAsia="Times New Roman" w:hAnsi="Times New Roman" w:cs="Times New Roman"/>
          <w:color w:val="0E101A"/>
          <w:sz w:val="28"/>
          <w:szCs w:val="28"/>
          <w:lang w:eastAsia="en-GB"/>
        </w:rPr>
        <w:t xml:space="preserve"> (Hofstede, 20</w:t>
      </w:r>
      <w:r w:rsidR="003C3597">
        <w:rPr>
          <w:rFonts w:ascii="Times New Roman" w:eastAsia="Times New Roman" w:hAnsi="Times New Roman" w:cs="Times New Roman"/>
          <w:color w:val="0E101A"/>
          <w:sz w:val="28"/>
          <w:szCs w:val="28"/>
          <w:lang w:eastAsia="en-GB"/>
        </w:rPr>
        <w:t>1</w:t>
      </w:r>
      <w:r w:rsidR="003C3597" w:rsidRPr="00A9453C">
        <w:rPr>
          <w:rFonts w:ascii="Times New Roman" w:eastAsia="Times New Roman" w:hAnsi="Times New Roman" w:cs="Times New Roman"/>
          <w:color w:val="0E101A"/>
          <w:sz w:val="28"/>
          <w:szCs w:val="28"/>
          <w:lang w:eastAsia="en-GB"/>
        </w:rPr>
        <w:t>0)</w:t>
      </w:r>
      <w:r w:rsidR="003C3597">
        <w:rPr>
          <w:rFonts w:ascii="Times New Roman" w:eastAsia="Times New Roman" w:hAnsi="Times New Roman" w:cs="Times New Roman"/>
          <w:color w:val="0E101A"/>
          <w:sz w:val="28"/>
          <w:szCs w:val="28"/>
          <w:lang w:eastAsia="en-GB"/>
        </w:rPr>
        <w:t>.</w:t>
      </w:r>
    </w:p>
    <w:p w14:paraId="0786B203" w14:textId="0461C6DF" w:rsidR="00DA4419"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People in both countries keep on running after success and have clear performance ambition. In a masculine society, parents influence and motivate their children to be in a high position and achieving the competition and want to be </w:t>
      </w:r>
      <w:r w:rsidR="003C3597">
        <w:rPr>
          <w:rFonts w:ascii="Times New Roman" w:eastAsia="Times New Roman" w:hAnsi="Times New Roman" w:cs="Times New Roman"/>
          <w:color w:val="0E101A"/>
          <w:sz w:val="28"/>
          <w:szCs w:val="28"/>
          <w:lang w:eastAsia="en-GB"/>
        </w:rPr>
        <w:t xml:space="preserve">the </w:t>
      </w:r>
      <w:r w:rsidRPr="00A9453C">
        <w:rPr>
          <w:rFonts w:ascii="Times New Roman" w:eastAsia="Times New Roman" w:hAnsi="Times New Roman" w:cs="Times New Roman"/>
          <w:color w:val="0E101A"/>
          <w:sz w:val="28"/>
          <w:szCs w:val="28"/>
          <w:lang w:eastAsia="en-GB"/>
        </w:rPr>
        <w:t>best</w:t>
      </w:r>
      <w:r w:rsidR="003C3597">
        <w:rPr>
          <w:rFonts w:ascii="Times New Roman" w:eastAsia="Times New Roman" w:hAnsi="Times New Roman" w:cs="Times New Roman"/>
          <w:color w:val="0E101A"/>
          <w:sz w:val="28"/>
          <w:szCs w:val="28"/>
          <w:lang w:eastAsia="en-GB"/>
        </w:rPr>
        <w:t>.</w:t>
      </w:r>
    </w:p>
    <w:p w14:paraId="36171435" w14:textId="77777777" w:rsidR="002C55C7" w:rsidRPr="00A9453C" w:rsidRDefault="002C55C7" w:rsidP="00177441">
      <w:pPr>
        <w:spacing w:after="0" w:line="240" w:lineRule="auto"/>
        <w:jc w:val="both"/>
        <w:rPr>
          <w:rFonts w:ascii="Times New Roman" w:eastAsia="Times New Roman" w:hAnsi="Times New Roman" w:cs="Times New Roman"/>
          <w:color w:val="0E101A"/>
          <w:sz w:val="28"/>
          <w:szCs w:val="28"/>
          <w:lang w:eastAsia="en-GB"/>
        </w:rPr>
      </w:pPr>
      <w:bookmarkStart w:id="0" w:name="_GoBack"/>
      <w:bookmarkEnd w:id="0"/>
    </w:p>
    <w:p w14:paraId="34C77E13" w14:textId="5567BF1B" w:rsidR="00A9453C"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UNCERTAINTY AVOIDANCE</w:t>
      </w:r>
    </w:p>
    <w:p w14:paraId="081B5A7C" w14:textId="77777777" w:rsidR="00DA4419" w:rsidRPr="00A9453C" w:rsidRDefault="00DA4419" w:rsidP="00177441">
      <w:pPr>
        <w:spacing w:after="0" w:line="240" w:lineRule="auto"/>
        <w:jc w:val="both"/>
        <w:rPr>
          <w:rFonts w:ascii="Times New Roman" w:eastAsia="Times New Roman" w:hAnsi="Times New Roman" w:cs="Times New Roman"/>
          <w:color w:val="0E101A"/>
          <w:sz w:val="28"/>
          <w:szCs w:val="28"/>
          <w:lang w:eastAsia="en-GB"/>
        </w:rPr>
      </w:pPr>
    </w:p>
    <w:p w14:paraId="643C67F5" w14:textId="50FD2530"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UK scored 35 as a low uncertainty Avoidance, which means people can adopt new things easily make it up to go along with changing conditions. Notably, they have a high level of creative ideas and discovering new things. They are happy in ambiguous situations, and they can cope up in the future. Their end target is clear, but the planned pathway is light and modified in the fluctuating environment to achieve it. The </w:t>
      </w:r>
      <w:r w:rsidR="007D6062" w:rsidRPr="00A9453C">
        <w:rPr>
          <w:rFonts w:ascii="Times New Roman" w:eastAsia="Times New Roman" w:hAnsi="Times New Roman" w:cs="Times New Roman"/>
          <w:color w:val="0E101A"/>
          <w:sz w:val="28"/>
          <w:szCs w:val="28"/>
          <w:lang w:eastAsia="en-GB"/>
        </w:rPr>
        <w:t>about-facing</w:t>
      </w:r>
      <w:r w:rsidRPr="00A9453C">
        <w:rPr>
          <w:rFonts w:ascii="Times New Roman" w:eastAsia="Times New Roman" w:hAnsi="Times New Roman" w:cs="Times New Roman"/>
          <w:color w:val="0E101A"/>
          <w:sz w:val="28"/>
          <w:szCs w:val="28"/>
          <w:lang w:eastAsia="en-GB"/>
        </w:rPr>
        <w:t xml:space="preserve"> uncertain circumstances and safeguard is low; they quickly attracted to innovation and highly creative things. The organization which promotes revolutionary ideas can develop faster.</w:t>
      </w:r>
    </w:p>
    <w:p w14:paraId="7C6CFFA9" w14:textId="1C26821A"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Bangladesh scores 60 on this dimension, where people take a long period to adapt to new ideas, maintain their belief and </w:t>
      </w:r>
      <w:r w:rsidR="007D6062" w:rsidRPr="00A9453C">
        <w:rPr>
          <w:rFonts w:ascii="Times New Roman" w:eastAsia="Times New Roman" w:hAnsi="Times New Roman" w:cs="Times New Roman"/>
          <w:color w:val="0E101A"/>
          <w:sz w:val="28"/>
          <w:szCs w:val="28"/>
          <w:lang w:eastAsia="en-GB"/>
        </w:rPr>
        <w:t>behaviour</w:t>
      </w:r>
      <w:r w:rsidRPr="00A9453C">
        <w:rPr>
          <w:rFonts w:ascii="Times New Roman" w:eastAsia="Times New Roman" w:hAnsi="Times New Roman" w:cs="Times New Roman"/>
          <w:color w:val="0E101A"/>
          <w:sz w:val="28"/>
          <w:szCs w:val="28"/>
          <w:lang w:eastAsia="en-GB"/>
        </w:rPr>
        <w:t xml:space="preserve">, and intolerant of </w:t>
      </w:r>
      <w:r w:rsidRPr="00A9453C">
        <w:rPr>
          <w:rFonts w:ascii="Times New Roman" w:eastAsia="Times New Roman" w:hAnsi="Times New Roman" w:cs="Times New Roman"/>
          <w:color w:val="0E101A"/>
          <w:sz w:val="28"/>
          <w:szCs w:val="28"/>
          <w:lang w:eastAsia="en-GB"/>
        </w:rPr>
        <w:lastRenderedPageBreak/>
        <w:t>unusual ideas.</w:t>
      </w:r>
      <w:r w:rsidR="003C3597" w:rsidRPr="00A9453C">
        <w:rPr>
          <w:rFonts w:ascii="Times New Roman" w:eastAsia="Times New Roman" w:hAnsi="Times New Roman" w:cs="Times New Roman"/>
          <w:color w:val="0E101A"/>
          <w:sz w:val="28"/>
          <w:szCs w:val="28"/>
          <w:lang w:eastAsia="en-GB"/>
        </w:rPr>
        <w:t>(Hofstede, 20</w:t>
      </w:r>
      <w:r w:rsidR="003C3597">
        <w:rPr>
          <w:rFonts w:ascii="Times New Roman" w:eastAsia="Times New Roman" w:hAnsi="Times New Roman" w:cs="Times New Roman"/>
          <w:color w:val="0E101A"/>
          <w:sz w:val="28"/>
          <w:szCs w:val="28"/>
          <w:lang w:eastAsia="en-GB"/>
        </w:rPr>
        <w:t>1</w:t>
      </w:r>
      <w:r w:rsidR="003C3597" w:rsidRPr="00A9453C">
        <w:rPr>
          <w:rFonts w:ascii="Times New Roman" w:eastAsia="Times New Roman" w:hAnsi="Times New Roman" w:cs="Times New Roman"/>
          <w:color w:val="0E101A"/>
          <w:sz w:val="28"/>
          <w:szCs w:val="28"/>
          <w:lang w:eastAsia="en-GB"/>
        </w:rPr>
        <w:t>0)</w:t>
      </w:r>
      <w:r w:rsidR="003C3597">
        <w:rPr>
          <w:rFonts w:ascii="Times New Roman" w:eastAsia="Times New Roman" w:hAnsi="Times New Roman" w:cs="Times New Roman"/>
          <w:color w:val="0E101A"/>
          <w:sz w:val="28"/>
          <w:szCs w:val="28"/>
          <w:lang w:eastAsia="en-GB"/>
        </w:rPr>
        <w:t>.</w:t>
      </w:r>
      <w:r w:rsidRPr="00A9453C">
        <w:rPr>
          <w:rFonts w:ascii="Times New Roman" w:eastAsia="Times New Roman" w:hAnsi="Times New Roman" w:cs="Times New Roman"/>
          <w:color w:val="0E101A"/>
          <w:sz w:val="28"/>
          <w:szCs w:val="28"/>
          <w:lang w:eastAsia="en-GB"/>
        </w:rPr>
        <w:t>In his culture, people give importance to emotional factors, and work hard for the money, want to be busy, innovative ideas have controlled. The people are logical, and security makes them motivated</w:t>
      </w:r>
      <w:r w:rsidR="003C3597">
        <w:rPr>
          <w:rFonts w:ascii="Times New Roman" w:eastAsia="Times New Roman" w:hAnsi="Times New Roman" w:cs="Times New Roman"/>
          <w:color w:val="0E101A"/>
          <w:sz w:val="28"/>
          <w:szCs w:val="28"/>
          <w:lang w:eastAsia="en-GB"/>
        </w:rPr>
        <w:t>.</w:t>
      </w:r>
    </w:p>
    <w:p w14:paraId="7C98F88B" w14:textId="77777777"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w:t>
      </w:r>
    </w:p>
    <w:p w14:paraId="444DC11B" w14:textId="4F339730" w:rsidR="00A9453C"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color w:val="0E101A"/>
          <w:sz w:val="28"/>
          <w:szCs w:val="28"/>
          <w:lang w:eastAsia="en-GB"/>
        </w:rPr>
        <w:t> </w:t>
      </w:r>
      <w:r w:rsidRPr="00A9453C">
        <w:rPr>
          <w:rFonts w:ascii="Times New Roman" w:eastAsia="Times New Roman" w:hAnsi="Times New Roman" w:cs="Times New Roman"/>
          <w:b/>
          <w:bCs/>
          <w:color w:val="0E101A"/>
          <w:sz w:val="28"/>
          <w:szCs w:val="28"/>
          <w:lang w:eastAsia="en-GB"/>
        </w:rPr>
        <w:t>LONG TERM ORIENTATION</w:t>
      </w:r>
    </w:p>
    <w:p w14:paraId="093BE71B" w14:textId="77777777" w:rsidR="00DA4419" w:rsidRPr="00A9453C" w:rsidRDefault="00DA4419" w:rsidP="00177441">
      <w:pPr>
        <w:spacing w:after="0" w:line="240" w:lineRule="auto"/>
        <w:jc w:val="both"/>
        <w:rPr>
          <w:rFonts w:ascii="Times New Roman" w:eastAsia="Times New Roman" w:hAnsi="Times New Roman" w:cs="Times New Roman"/>
          <w:color w:val="0E101A"/>
          <w:sz w:val="28"/>
          <w:szCs w:val="28"/>
          <w:lang w:eastAsia="en-GB"/>
        </w:rPr>
      </w:pPr>
    </w:p>
    <w:p w14:paraId="3DDE526B" w14:textId="173B73F9" w:rsidR="00DA4419"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This dimension describe</w:t>
      </w:r>
      <w:r w:rsidRPr="00A9453C">
        <w:rPr>
          <w:rFonts w:ascii="Times New Roman" w:eastAsia="Times New Roman" w:hAnsi="Times New Roman" w:cs="Times New Roman"/>
          <w:i/>
          <w:iCs/>
          <w:color w:val="0E101A"/>
          <w:sz w:val="28"/>
          <w:szCs w:val="28"/>
          <w:lang w:eastAsia="en-GB"/>
        </w:rPr>
        <w:t>s </w:t>
      </w:r>
      <w:r w:rsidRPr="00A9453C">
        <w:rPr>
          <w:rFonts w:ascii="Times New Roman" w:eastAsia="Times New Roman" w:hAnsi="Times New Roman" w:cs="Times New Roman"/>
          <w:color w:val="0E101A"/>
          <w:sz w:val="28"/>
          <w:szCs w:val="28"/>
          <w:lang w:eastAsia="en-GB"/>
        </w:rPr>
        <w:t xml:space="preserve">with an average score of 51 for the UK and 47 for Bangladesh. Some organization tries to make a long-term relationship with employees; in those firm's people work hard and act according to the expectation of the management, they will not focus on short term purposes. Some people work hard, equip themselves, and gain knowledge when they get better opportunities and profit; they move on to another firm; the management cannot control them. </w:t>
      </w:r>
      <w:r w:rsidR="003C3597" w:rsidRPr="00A9453C">
        <w:rPr>
          <w:rFonts w:ascii="Times New Roman" w:eastAsia="Times New Roman" w:hAnsi="Times New Roman" w:cs="Times New Roman"/>
          <w:color w:val="0E101A"/>
          <w:sz w:val="28"/>
          <w:szCs w:val="28"/>
          <w:lang w:eastAsia="en-GB"/>
        </w:rPr>
        <w:t>(Hofstede, 20</w:t>
      </w:r>
      <w:r w:rsidR="003C3597">
        <w:rPr>
          <w:rFonts w:ascii="Times New Roman" w:eastAsia="Times New Roman" w:hAnsi="Times New Roman" w:cs="Times New Roman"/>
          <w:color w:val="0E101A"/>
          <w:sz w:val="28"/>
          <w:szCs w:val="28"/>
          <w:lang w:eastAsia="en-GB"/>
        </w:rPr>
        <w:t>1</w:t>
      </w:r>
      <w:r w:rsidR="003C3597" w:rsidRPr="00A9453C">
        <w:rPr>
          <w:rFonts w:ascii="Times New Roman" w:eastAsia="Times New Roman" w:hAnsi="Times New Roman" w:cs="Times New Roman"/>
          <w:color w:val="0E101A"/>
          <w:sz w:val="28"/>
          <w:szCs w:val="28"/>
          <w:lang w:eastAsia="en-GB"/>
        </w:rPr>
        <w:t>0</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They</w:t>
      </w:r>
      <w:r w:rsidRPr="00A9453C">
        <w:rPr>
          <w:rFonts w:ascii="Times New Roman" w:eastAsia="Times New Roman" w:hAnsi="Times New Roman" w:cs="Times New Roman"/>
          <w:color w:val="0E101A"/>
          <w:sz w:val="28"/>
          <w:szCs w:val="28"/>
          <w:lang w:eastAsia="en-GB"/>
        </w:rPr>
        <w:t xml:space="preserve"> focus on position and the image but, with this score, we cannot predict the dimension. </w:t>
      </w:r>
    </w:p>
    <w:p w14:paraId="66C3EA2F" w14:textId="77777777" w:rsidR="003C3597" w:rsidRPr="00A9453C" w:rsidRDefault="003C3597" w:rsidP="00177441">
      <w:pPr>
        <w:spacing w:after="0" w:line="240" w:lineRule="auto"/>
        <w:jc w:val="both"/>
        <w:rPr>
          <w:rFonts w:ascii="Times New Roman" w:eastAsia="Times New Roman" w:hAnsi="Times New Roman" w:cs="Times New Roman"/>
          <w:color w:val="0E101A"/>
          <w:sz w:val="28"/>
          <w:szCs w:val="28"/>
          <w:lang w:eastAsia="en-GB"/>
        </w:rPr>
      </w:pPr>
    </w:p>
    <w:p w14:paraId="3E8D76E1" w14:textId="6DBC0EF8" w:rsidR="00DA4419"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INDULGENCE</w:t>
      </w:r>
    </w:p>
    <w:p w14:paraId="629743E4" w14:textId="77777777" w:rsidR="00DA4419" w:rsidRPr="007D6062" w:rsidRDefault="00DA4419" w:rsidP="00177441">
      <w:pPr>
        <w:spacing w:after="0" w:line="240" w:lineRule="auto"/>
        <w:jc w:val="both"/>
        <w:rPr>
          <w:rFonts w:ascii="Times New Roman" w:eastAsia="Times New Roman" w:hAnsi="Times New Roman" w:cs="Times New Roman"/>
          <w:b/>
          <w:bCs/>
          <w:color w:val="0E101A"/>
          <w:sz w:val="28"/>
          <w:szCs w:val="28"/>
          <w:lang w:eastAsia="en-GB"/>
        </w:rPr>
      </w:pPr>
    </w:p>
    <w:p w14:paraId="655E8FDD" w14:textId="0E9328B6"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The high score of 69 indicates a healthy tolerance level of British culture. This society can do according to the will, lifestyle, or capabilities; they got full independence to enjoy their life and have fun. People prepare well for the holidays and enjoy it. They concern about leisure time enjoyment and spent their money as their wish. They keep a positive attitude and cheerful for the future.</w:t>
      </w:r>
    </w:p>
    <w:p w14:paraId="52C76349" w14:textId="122CC632" w:rsidR="003C3597" w:rsidRDefault="00A9453C" w:rsidP="003C3597">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Bangladesh shows a low score of 20 states that people's emotions strongly </w:t>
      </w:r>
      <w:r w:rsidR="005C4DB8" w:rsidRPr="00A9453C">
        <w:rPr>
          <w:rFonts w:ascii="Times New Roman" w:eastAsia="Times New Roman" w:hAnsi="Times New Roman" w:cs="Times New Roman"/>
          <w:color w:val="0E101A"/>
          <w:sz w:val="28"/>
          <w:szCs w:val="28"/>
          <w:lang w:eastAsia="en-GB"/>
        </w:rPr>
        <w:t>controlled.</w:t>
      </w:r>
      <w:r w:rsidR="003C3597" w:rsidRPr="00A9453C">
        <w:rPr>
          <w:rFonts w:ascii="Times New Roman" w:eastAsia="Times New Roman" w:hAnsi="Times New Roman" w:cs="Times New Roman"/>
          <w:color w:val="0E101A"/>
          <w:sz w:val="28"/>
          <w:szCs w:val="28"/>
          <w:lang w:eastAsia="en-GB"/>
        </w:rPr>
        <w:t xml:space="preserve"> (Hofstede, 20</w:t>
      </w:r>
      <w:r w:rsidR="003C3597">
        <w:rPr>
          <w:rFonts w:ascii="Times New Roman" w:eastAsia="Times New Roman" w:hAnsi="Times New Roman" w:cs="Times New Roman"/>
          <w:color w:val="0E101A"/>
          <w:sz w:val="28"/>
          <w:szCs w:val="28"/>
          <w:lang w:eastAsia="en-GB"/>
        </w:rPr>
        <w:t>1</w:t>
      </w:r>
      <w:r w:rsidR="003C3597" w:rsidRPr="00A9453C">
        <w:rPr>
          <w:rFonts w:ascii="Times New Roman" w:eastAsia="Times New Roman" w:hAnsi="Times New Roman" w:cs="Times New Roman"/>
          <w:color w:val="0E101A"/>
          <w:sz w:val="28"/>
          <w:szCs w:val="28"/>
          <w:lang w:eastAsia="en-GB"/>
        </w:rPr>
        <w:t>0</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People</w:t>
      </w:r>
      <w:r w:rsidRPr="00A9453C">
        <w:rPr>
          <w:rFonts w:ascii="Times New Roman" w:eastAsia="Times New Roman" w:hAnsi="Times New Roman" w:cs="Times New Roman"/>
          <w:color w:val="0E101A"/>
          <w:sz w:val="28"/>
          <w:szCs w:val="28"/>
          <w:lang w:eastAsia="en-GB"/>
        </w:rPr>
        <w:t xml:space="preserve"> from this society give deficient level importance for leisure, controlled by collective rules over the gratification of desire and feel that indulging is slightly wrong</w:t>
      </w:r>
      <w:r w:rsidR="003C3597">
        <w:rPr>
          <w:rFonts w:ascii="Times New Roman" w:eastAsia="Times New Roman" w:hAnsi="Times New Roman" w:cs="Times New Roman"/>
          <w:color w:val="0E101A"/>
          <w:sz w:val="28"/>
          <w:szCs w:val="28"/>
          <w:lang w:eastAsia="en-GB"/>
        </w:rPr>
        <w:t>.</w:t>
      </w:r>
    </w:p>
    <w:p w14:paraId="4638CC39" w14:textId="77777777" w:rsidR="003C3597" w:rsidRPr="00A9453C" w:rsidRDefault="003C3597" w:rsidP="003C3597">
      <w:pPr>
        <w:spacing w:after="0" w:line="240" w:lineRule="auto"/>
        <w:jc w:val="both"/>
        <w:rPr>
          <w:rFonts w:ascii="Times New Roman" w:eastAsia="Times New Roman" w:hAnsi="Times New Roman" w:cs="Times New Roman"/>
          <w:color w:val="0E101A"/>
          <w:sz w:val="28"/>
          <w:szCs w:val="28"/>
          <w:lang w:eastAsia="en-GB"/>
        </w:rPr>
      </w:pPr>
    </w:p>
    <w:p w14:paraId="049C59FE" w14:textId="0BFF8558"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65717BC7" w14:textId="7D35141A"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WORKFORCE PLANNING</w:t>
      </w:r>
    </w:p>
    <w:p w14:paraId="78511770"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4DA670B6" w14:textId="2E5C384B"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Workforce planning is essential for an international firm; using the resource, they must predict the supply and demand of people, preparing action plans for selection, recruitment, and project. The parent company focuses on excellent selections such as administrators, specialists, and technical staff throughout their organization connected to talent management and planning, remaining vacancies are filled with the help of assistants, and they need to submit their records. The managers must submit their ideas and prediction of demand of employees in the future; it has published in the annual budget and implementation plan to be submitted. </w:t>
      </w:r>
      <w:r w:rsidR="003C3597"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demand for skilled workers in numbers and their designation must be estimated and processed. The objective of headquarters is to check their plans and associate </w:t>
      </w:r>
      <w:r w:rsidRPr="00A9453C">
        <w:rPr>
          <w:rFonts w:ascii="Times New Roman" w:eastAsia="Times New Roman" w:hAnsi="Times New Roman" w:cs="Times New Roman"/>
          <w:color w:val="0E101A"/>
          <w:sz w:val="28"/>
          <w:szCs w:val="28"/>
          <w:lang w:eastAsia="en-GB"/>
        </w:rPr>
        <w:lastRenderedPageBreak/>
        <w:t xml:space="preserve">the requirements for expatriates and plan their availability. The headquarters </w:t>
      </w:r>
      <w:r w:rsidR="005560B5" w:rsidRPr="00A9453C">
        <w:rPr>
          <w:rFonts w:ascii="Times New Roman" w:eastAsia="Times New Roman" w:hAnsi="Times New Roman" w:cs="Times New Roman"/>
          <w:color w:val="0E101A"/>
          <w:sz w:val="28"/>
          <w:szCs w:val="28"/>
          <w:lang w:eastAsia="en-GB"/>
        </w:rPr>
        <w:t>analyse</w:t>
      </w:r>
      <w:r w:rsidRPr="00A9453C">
        <w:rPr>
          <w:rFonts w:ascii="Times New Roman" w:eastAsia="Times New Roman" w:hAnsi="Times New Roman" w:cs="Times New Roman"/>
          <w:color w:val="0E101A"/>
          <w:sz w:val="28"/>
          <w:szCs w:val="28"/>
          <w:lang w:eastAsia="en-GB"/>
        </w:rPr>
        <w:t xml:space="preserve"> the commercial business plans and extension of current business or acquisition of the new business, and its HR team will </w:t>
      </w:r>
      <w:r w:rsidR="005560B5" w:rsidRPr="00A9453C">
        <w:rPr>
          <w:rFonts w:ascii="Times New Roman" w:eastAsia="Times New Roman" w:hAnsi="Times New Roman" w:cs="Times New Roman"/>
          <w:color w:val="0E101A"/>
          <w:sz w:val="28"/>
          <w:szCs w:val="28"/>
          <w:lang w:eastAsia="en-GB"/>
        </w:rPr>
        <w:t>assess</w:t>
      </w:r>
      <w:r w:rsidRPr="00A9453C">
        <w:rPr>
          <w:rFonts w:ascii="Times New Roman" w:eastAsia="Times New Roman" w:hAnsi="Times New Roman" w:cs="Times New Roman"/>
          <w:color w:val="0E101A"/>
          <w:sz w:val="28"/>
          <w:szCs w:val="28"/>
          <w:lang w:eastAsia="en-GB"/>
        </w:rPr>
        <w:t xml:space="preserve"> the sources of people within the parent company and identify the potential expatriates. </w:t>
      </w:r>
    </w:p>
    <w:p w14:paraId="5D514ADA"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053ED3C8" w14:textId="12B17A72"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TALENT MANAGEMENT</w:t>
      </w:r>
    </w:p>
    <w:p w14:paraId="3DB31472"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564F5514" w14:textId="4EDEB941"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organization must make sure about the number of talented people present in its firm to attain success.so that it must develop and maintain a group of talented people through a team. Likewise, international talent management needs to identify the key people who are eligible for this position and their continuous contribution to the organization. The development of talent pool recognizes the high performers and places them will help to attain competitive advantage and score more in a global perspective. </w:t>
      </w:r>
      <w:r w:rsidR="003C3597"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success of a global business depends on the precise selection and recruitment of quality people in the management. The process</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of</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talent</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management</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requires</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talent</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planning,</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talent</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requirement,</w:t>
      </w:r>
      <w:r w:rsidR="009609A2">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 xml:space="preserve">identification, recruitment, learning and development, career planning, and promotion. </w:t>
      </w:r>
    </w:p>
    <w:p w14:paraId="3CBB6DFF"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3C7FCDA9" w14:textId="7D77A25B"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REWARD MANAGEMENT</w:t>
      </w:r>
    </w:p>
    <w:p w14:paraId="719C6B47"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0E01ADBB" w14:textId="5C5666C7"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international reward management involves all features of reward strategy followed by the global company, which is not only managing expatriate's payment. The organization not only follows the traditional method of managing expatriate and reward strategies, now the organization can adapt to new emerging strategies that are suitable for them. Even though it is a challenging issue for HR and reward </w:t>
      </w:r>
      <w:r w:rsidR="009609A2" w:rsidRPr="00A9453C">
        <w:rPr>
          <w:rFonts w:ascii="Times New Roman" w:eastAsia="Times New Roman" w:hAnsi="Times New Roman" w:cs="Times New Roman"/>
          <w:color w:val="0E101A"/>
          <w:sz w:val="28"/>
          <w:szCs w:val="28"/>
          <w:lang w:eastAsia="en-GB"/>
        </w:rPr>
        <w:t>managers. They</w:t>
      </w:r>
      <w:r w:rsidRPr="00A9453C">
        <w:rPr>
          <w:rFonts w:ascii="Times New Roman" w:eastAsia="Times New Roman" w:hAnsi="Times New Roman" w:cs="Times New Roman"/>
          <w:color w:val="0E101A"/>
          <w:sz w:val="28"/>
          <w:szCs w:val="28"/>
          <w:lang w:eastAsia="en-GB"/>
        </w:rPr>
        <w:t xml:space="preserve"> can follow the extended centralization policies and procedures, understanding corporate and national culture, withstanding capacity and span of global compensation policies, choice of payment strategies to be included in global payment policies, global benchmarking and measuring the efficiency of a global payment approach. The impacts of the reward system are local labour markets, local culture, expatriates, the corporate culture of the firm, legal, and institutional factors.</w:t>
      </w:r>
      <w:r w:rsidR="00251738" w:rsidRPr="00251738">
        <w:rPr>
          <w:rFonts w:ascii="Times New Roman" w:eastAsia="Times New Roman" w:hAnsi="Times New Roman" w:cs="Times New Roman"/>
          <w:color w:val="0E101A"/>
          <w:sz w:val="28"/>
          <w:szCs w:val="28"/>
          <w:lang w:eastAsia="en-GB"/>
        </w:rPr>
        <w:t xml:space="preserve"> </w:t>
      </w:r>
      <w:r w:rsidR="00251738"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difference in international reward strategy is not only based on cultural differences also on international stimulus, national business system, role, and capability of HR managers. </w:t>
      </w:r>
    </w:p>
    <w:p w14:paraId="47D74DCD"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71729089" w14:textId="29D07CC7"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INTERNATIONAL REWARD STRATEGY</w:t>
      </w:r>
    </w:p>
    <w:p w14:paraId="3E4FA6D3" w14:textId="77777777" w:rsidR="009609A2" w:rsidRPr="00A9453C" w:rsidRDefault="009609A2" w:rsidP="00177441">
      <w:pPr>
        <w:spacing w:after="0" w:line="240" w:lineRule="auto"/>
        <w:jc w:val="both"/>
        <w:rPr>
          <w:rFonts w:ascii="Times New Roman" w:eastAsia="Times New Roman" w:hAnsi="Times New Roman" w:cs="Times New Roman"/>
          <w:color w:val="0E101A"/>
          <w:sz w:val="28"/>
          <w:szCs w:val="28"/>
          <w:lang w:eastAsia="en-GB"/>
        </w:rPr>
      </w:pPr>
    </w:p>
    <w:p w14:paraId="531FBB0C" w14:textId="522E79B4"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international reward strategy supports to develop an integrated approach to build reward guidelines and ethics across boundaries. Despite differential global culture and context, the strategy should be appropriate to the parent company's goals and </w:t>
      </w:r>
      <w:r w:rsidR="007D6062" w:rsidRPr="00A9453C">
        <w:rPr>
          <w:rFonts w:ascii="Times New Roman" w:eastAsia="Times New Roman" w:hAnsi="Times New Roman" w:cs="Times New Roman"/>
          <w:color w:val="0E101A"/>
          <w:sz w:val="28"/>
          <w:szCs w:val="28"/>
          <w:lang w:eastAsia="en-GB"/>
        </w:rPr>
        <w:t>perspective but</w:t>
      </w:r>
      <w:r w:rsidRPr="00A9453C">
        <w:rPr>
          <w:rFonts w:ascii="Times New Roman" w:eastAsia="Times New Roman" w:hAnsi="Times New Roman" w:cs="Times New Roman"/>
          <w:color w:val="0E101A"/>
          <w:sz w:val="28"/>
          <w:szCs w:val="28"/>
          <w:lang w:eastAsia="en-GB"/>
        </w:rPr>
        <w:t xml:space="preserve"> following the same set of principles to different local </w:t>
      </w:r>
      <w:r w:rsidRPr="00A9453C">
        <w:rPr>
          <w:rFonts w:ascii="Times New Roman" w:eastAsia="Times New Roman" w:hAnsi="Times New Roman" w:cs="Times New Roman"/>
          <w:color w:val="0E101A"/>
          <w:sz w:val="28"/>
          <w:szCs w:val="28"/>
          <w:lang w:eastAsia="en-GB"/>
        </w:rPr>
        <w:lastRenderedPageBreak/>
        <w:t xml:space="preserve">markets </w:t>
      </w:r>
      <w:r w:rsidR="00177441" w:rsidRPr="00A9453C">
        <w:rPr>
          <w:rFonts w:ascii="Times New Roman" w:eastAsia="Times New Roman" w:hAnsi="Times New Roman" w:cs="Times New Roman"/>
          <w:color w:val="0E101A"/>
          <w:sz w:val="28"/>
          <w:szCs w:val="28"/>
          <w:lang w:eastAsia="en-GB"/>
        </w:rPr>
        <w:t>cannot</w:t>
      </w:r>
      <w:r w:rsidRPr="00A9453C">
        <w:rPr>
          <w:rFonts w:ascii="Times New Roman" w:eastAsia="Times New Roman" w:hAnsi="Times New Roman" w:cs="Times New Roman"/>
          <w:color w:val="0E101A"/>
          <w:sz w:val="28"/>
          <w:szCs w:val="28"/>
          <w:lang w:eastAsia="en-GB"/>
        </w:rPr>
        <w:t xml:space="preserve"> make a possible change in attracting and uniting to the parent company's goals. so, they frame a set of objectives to manage efficiently fascinate them, holding and maintaining best-talented staff in all locations, attraction, and preservation of employees who are qualified for international assignments, providing an opportunity for a transfer within its locations, establishing and maintaining a good relationship between the compensation of employees at home and abroad, maintenance of compensation in relation with competitors. </w:t>
      </w:r>
      <w:r w:rsidR="00251738" w:rsidRPr="00A9453C">
        <w:rPr>
          <w:rFonts w:ascii="Times New Roman" w:eastAsia="Times New Roman" w:hAnsi="Times New Roman" w:cs="Times New Roman"/>
          <w:color w:val="0E101A"/>
          <w:sz w:val="28"/>
          <w:szCs w:val="28"/>
          <w:lang w:eastAsia="en-GB"/>
        </w:rPr>
        <w:t>(Armstrong, 2014</w:t>
      </w:r>
      <w:r w:rsidR="005C4DB8" w:rsidRPr="00A9453C">
        <w:rPr>
          <w:rFonts w:ascii="Times New Roman" w:eastAsia="Times New Roman" w:hAnsi="Times New Roman" w:cs="Times New Roman"/>
          <w:color w:val="0E101A"/>
          <w:sz w:val="28"/>
          <w:szCs w:val="28"/>
          <w:lang w:eastAsia="en-GB"/>
        </w:rPr>
        <w:t>)</w:t>
      </w:r>
      <w:r w:rsidR="005C4DB8">
        <w:rPr>
          <w:rFonts w:ascii="Times New Roman" w:eastAsia="Times New Roman" w:hAnsi="Times New Roman" w:cs="Times New Roman"/>
          <w:color w:val="0E101A"/>
          <w:sz w:val="28"/>
          <w:szCs w:val="28"/>
          <w:lang w:eastAsia="en-GB"/>
        </w:rPr>
        <w:t>.</w:t>
      </w:r>
      <w:r w:rsidR="005C4DB8" w:rsidRPr="00A9453C">
        <w:rPr>
          <w:rFonts w:ascii="Times New Roman" w:eastAsia="Times New Roman" w:hAnsi="Times New Roman" w:cs="Times New Roman"/>
          <w:color w:val="0E101A"/>
          <w:sz w:val="28"/>
          <w:szCs w:val="28"/>
          <w:lang w:eastAsia="en-GB"/>
        </w:rPr>
        <w:t xml:space="preserve"> The</w:t>
      </w:r>
      <w:r w:rsidRPr="00A9453C">
        <w:rPr>
          <w:rFonts w:ascii="Times New Roman" w:eastAsia="Times New Roman" w:hAnsi="Times New Roman" w:cs="Times New Roman"/>
          <w:color w:val="0E101A"/>
          <w:sz w:val="28"/>
          <w:szCs w:val="28"/>
          <w:lang w:eastAsia="en-GB"/>
        </w:rPr>
        <w:t xml:space="preserve"> command over these reward strategies is of two types of payment for performance and providing long </w:t>
      </w:r>
      <w:r w:rsidR="00251738" w:rsidRPr="00A9453C">
        <w:rPr>
          <w:rFonts w:ascii="Times New Roman" w:eastAsia="Times New Roman" w:hAnsi="Times New Roman" w:cs="Times New Roman"/>
          <w:color w:val="0E101A"/>
          <w:sz w:val="28"/>
          <w:szCs w:val="28"/>
          <w:lang w:eastAsia="en-GB"/>
        </w:rPr>
        <w:t>years’ service</w:t>
      </w:r>
      <w:r w:rsidRPr="00A9453C">
        <w:rPr>
          <w:rFonts w:ascii="Times New Roman" w:eastAsia="Times New Roman" w:hAnsi="Times New Roman" w:cs="Times New Roman"/>
          <w:color w:val="0E101A"/>
          <w:sz w:val="28"/>
          <w:szCs w:val="28"/>
          <w:lang w:eastAsia="en-GB"/>
        </w:rPr>
        <w:t xml:space="preserve"> to the company. </w:t>
      </w:r>
    </w:p>
    <w:p w14:paraId="0357AF21" w14:textId="2B825F2B"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p>
    <w:p w14:paraId="39283FE3"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55E62A74" w14:textId="5827BCF5"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RECOMMENDATION</w:t>
      </w:r>
    </w:p>
    <w:p w14:paraId="0788E683"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79F77715" w14:textId="29FFEB76"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In this case study, the company Patties co does not follow any reward strategy, recruitment, and selection, training, and development policies for employees. It is hard to monitor the wages of employees at a different scale. The company does not have a graduated HR manager for this process to take care of employee's welfare and to provide good working conditions. They do not keep an eye on working shifts of employees, and it is not equally distributed. No investment in employees training, no opportunities for developing themselves to be experts. Due to male domination and influence in making the decision process, bulling staff members result in high staff turnover. The patties co should follow</w:t>
      </w:r>
    </w:p>
    <w:p w14:paraId="59F8C65D"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25A063C1" w14:textId="6C6E2C68"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REWARD STRATEGY</w:t>
      </w:r>
      <w:r w:rsidR="007D6062" w:rsidRPr="007D6062">
        <w:rPr>
          <w:rFonts w:ascii="Times New Roman" w:eastAsia="Times New Roman" w:hAnsi="Times New Roman" w:cs="Times New Roman"/>
          <w:b/>
          <w:bCs/>
          <w:color w:val="0E101A"/>
          <w:sz w:val="28"/>
          <w:szCs w:val="28"/>
          <w:lang w:eastAsia="en-GB"/>
        </w:rPr>
        <w:t xml:space="preserve"> </w:t>
      </w:r>
    </w:p>
    <w:p w14:paraId="75F809A4"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151FB829" w14:textId="71D6040B"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The patties co need to set a principle according to its belief, philosophy, and guidelines. Ensure employees and make them understand the guideline of the reward system. Following the system equally and transparent helps to develop policies that support to achieve the goals and objectives of patties co. The employees have rewarded according to their involvement and high performance. (Armstrong, 2014</w:t>
      </w:r>
      <w:r w:rsidR="007D6062" w:rsidRPr="00A9453C">
        <w:rPr>
          <w:rFonts w:ascii="Times New Roman" w:eastAsia="Times New Roman" w:hAnsi="Times New Roman" w:cs="Times New Roman"/>
          <w:color w:val="0E101A"/>
          <w:sz w:val="28"/>
          <w:szCs w:val="28"/>
          <w:lang w:eastAsia="en-GB"/>
        </w:rPr>
        <w:t>). Pay</w:t>
      </w:r>
      <w:r w:rsidRPr="00A9453C">
        <w:rPr>
          <w:rFonts w:ascii="Times New Roman" w:eastAsia="Times New Roman" w:hAnsi="Times New Roman" w:cs="Times New Roman"/>
          <w:color w:val="0E101A"/>
          <w:sz w:val="28"/>
          <w:szCs w:val="28"/>
          <w:lang w:eastAsia="en-GB"/>
        </w:rPr>
        <w:t xml:space="preserve"> and benefits, competitive pay benefits,</w:t>
      </w:r>
      <w:r w:rsidR="00BF5C9C">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non-financial benefits help to attract employees and engage them to work.</w:t>
      </w:r>
      <w:r w:rsidR="00BF5C9C">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The employers should find out how to attract them and what inspires employees more, using these elements in creating reward package supports them to retain and engage employees. (Cotton, 2019</w:t>
      </w:r>
      <w:r w:rsidR="007D6062" w:rsidRPr="00A9453C">
        <w:rPr>
          <w:rFonts w:ascii="Times New Roman" w:eastAsia="Times New Roman" w:hAnsi="Times New Roman" w:cs="Times New Roman"/>
          <w:color w:val="0E101A"/>
          <w:sz w:val="28"/>
          <w:szCs w:val="28"/>
          <w:lang w:eastAsia="en-GB"/>
        </w:rPr>
        <w:t>). For</w:t>
      </w:r>
      <w:r w:rsidRPr="00A9453C">
        <w:rPr>
          <w:rFonts w:ascii="Times New Roman" w:eastAsia="Times New Roman" w:hAnsi="Times New Roman" w:cs="Times New Roman"/>
          <w:color w:val="0E101A"/>
          <w:sz w:val="28"/>
          <w:szCs w:val="28"/>
          <w:lang w:eastAsia="en-GB"/>
        </w:rPr>
        <w:t xml:space="preserve"> example, </w:t>
      </w:r>
      <w:r w:rsidR="007D6062" w:rsidRPr="00A9453C">
        <w:rPr>
          <w:rFonts w:ascii="Times New Roman" w:eastAsia="Times New Roman" w:hAnsi="Times New Roman" w:cs="Times New Roman"/>
          <w:color w:val="0E101A"/>
          <w:sz w:val="28"/>
          <w:szCs w:val="28"/>
          <w:lang w:eastAsia="en-GB"/>
        </w:rPr>
        <w:t>arranging</w:t>
      </w:r>
      <w:r w:rsidRPr="00A9453C">
        <w:rPr>
          <w:rFonts w:ascii="Times New Roman" w:eastAsia="Times New Roman" w:hAnsi="Times New Roman" w:cs="Times New Roman"/>
          <w:color w:val="0E101A"/>
          <w:sz w:val="28"/>
          <w:szCs w:val="28"/>
          <w:lang w:eastAsia="en-GB"/>
        </w:rPr>
        <w:t xml:space="preserve"> company tour, travel allowance or facilities, motivate them by sharing some percentage of their profit to employees like John Lewis (Pratt, 2020), organizing parties to develop engagement of employees.</w:t>
      </w:r>
    </w:p>
    <w:p w14:paraId="3A660452" w14:textId="76C08E09" w:rsidR="00251738" w:rsidRDefault="00251738" w:rsidP="00177441">
      <w:pPr>
        <w:spacing w:after="0" w:line="240" w:lineRule="auto"/>
        <w:jc w:val="both"/>
        <w:rPr>
          <w:rFonts w:ascii="Times New Roman" w:eastAsia="Times New Roman" w:hAnsi="Times New Roman" w:cs="Times New Roman"/>
          <w:color w:val="0E101A"/>
          <w:sz w:val="28"/>
          <w:szCs w:val="28"/>
          <w:lang w:eastAsia="en-GB"/>
        </w:rPr>
      </w:pPr>
    </w:p>
    <w:p w14:paraId="5415DDB7" w14:textId="65E7856D" w:rsidR="00251738" w:rsidRDefault="00251738" w:rsidP="00177441">
      <w:pPr>
        <w:spacing w:after="0" w:line="240" w:lineRule="auto"/>
        <w:jc w:val="both"/>
        <w:rPr>
          <w:rFonts w:ascii="Times New Roman" w:eastAsia="Times New Roman" w:hAnsi="Times New Roman" w:cs="Times New Roman"/>
          <w:color w:val="0E101A"/>
          <w:sz w:val="28"/>
          <w:szCs w:val="28"/>
          <w:lang w:eastAsia="en-GB"/>
        </w:rPr>
      </w:pPr>
    </w:p>
    <w:p w14:paraId="7DF69F87" w14:textId="77777777" w:rsidR="00251738" w:rsidRDefault="00251738" w:rsidP="00177441">
      <w:pPr>
        <w:spacing w:after="0" w:line="240" w:lineRule="auto"/>
        <w:jc w:val="both"/>
        <w:rPr>
          <w:rFonts w:ascii="Times New Roman" w:eastAsia="Times New Roman" w:hAnsi="Times New Roman" w:cs="Times New Roman"/>
          <w:color w:val="0E101A"/>
          <w:sz w:val="28"/>
          <w:szCs w:val="28"/>
          <w:lang w:eastAsia="en-GB"/>
        </w:rPr>
      </w:pPr>
    </w:p>
    <w:p w14:paraId="49A21E3A"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7CE8B696" w14:textId="6B6E836A"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LEARNING AND DEVELOPMENT</w:t>
      </w:r>
    </w:p>
    <w:p w14:paraId="09B46C60"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06B19374" w14:textId="69AE63E2"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Learning and development strategies help to make sure that the organization and employees are adapting the skills and practicing the policies to be effective and efficient for the benefit of their organization and career development. (Armstrong, 2014) If patties co adapt this learning culture by eliminating its mistakes, modifying the policies and procedure, introducing new schemes and policies, choosing the right pathway and guiding employees, engaging and motivating helps to work together to achieve the goals and objectives of the firm in future. Developing their skills, updating the knowledge, learning through observation, applying their knowledge, and proper training will help them to succeed.</w:t>
      </w:r>
    </w:p>
    <w:p w14:paraId="623ABA1A" w14:textId="77777777" w:rsidR="00BF5C9C" w:rsidRPr="00A9453C" w:rsidRDefault="00BF5C9C" w:rsidP="00177441">
      <w:pPr>
        <w:spacing w:after="0" w:line="240" w:lineRule="auto"/>
        <w:jc w:val="both"/>
        <w:rPr>
          <w:rFonts w:ascii="Times New Roman" w:eastAsia="Times New Roman" w:hAnsi="Times New Roman" w:cs="Times New Roman"/>
          <w:color w:val="0E101A"/>
          <w:sz w:val="28"/>
          <w:szCs w:val="28"/>
          <w:lang w:eastAsia="en-GB"/>
        </w:rPr>
      </w:pPr>
    </w:p>
    <w:p w14:paraId="65727F76" w14:textId="020271F5" w:rsidR="00A9453C" w:rsidRPr="007D6062" w:rsidRDefault="00A9453C" w:rsidP="00177441">
      <w:pPr>
        <w:spacing w:after="0" w:line="240" w:lineRule="auto"/>
        <w:jc w:val="both"/>
        <w:rPr>
          <w:rFonts w:ascii="Times New Roman" w:eastAsia="Times New Roman" w:hAnsi="Times New Roman" w:cs="Times New Roman"/>
          <w:b/>
          <w:bCs/>
          <w:color w:val="0E101A"/>
          <w:sz w:val="28"/>
          <w:szCs w:val="28"/>
          <w:lang w:eastAsia="en-GB"/>
        </w:rPr>
      </w:pPr>
      <w:r w:rsidRPr="00A9453C">
        <w:rPr>
          <w:rFonts w:ascii="Times New Roman" w:eastAsia="Times New Roman" w:hAnsi="Times New Roman" w:cs="Times New Roman"/>
          <w:b/>
          <w:bCs/>
          <w:color w:val="0E101A"/>
          <w:sz w:val="28"/>
          <w:szCs w:val="28"/>
          <w:lang w:eastAsia="en-GB"/>
        </w:rPr>
        <w:t>EMPLOYEE WELL-BEING</w:t>
      </w:r>
    </w:p>
    <w:p w14:paraId="32DA76CE" w14:textId="77777777" w:rsidR="00BF5C9C" w:rsidRPr="00A9453C" w:rsidRDefault="00BF5C9C" w:rsidP="00177441">
      <w:pPr>
        <w:spacing w:after="0" w:line="240" w:lineRule="auto"/>
        <w:jc w:val="both"/>
        <w:rPr>
          <w:rFonts w:ascii="Times New Roman" w:eastAsia="Times New Roman" w:hAnsi="Times New Roman" w:cs="Times New Roman"/>
          <w:b/>
          <w:bCs/>
          <w:color w:val="0E101A"/>
          <w:sz w:val="28"/>
          <w:szCs w:val="28"/>
          <w:lang w:eastAsia="en-GB"/>
        </w:rPr>
      </w:pPr>
    </w:p>
    <w:p w14:paraId="28DDF8AA" w14:textId="41A58BBC" w:rsidR="00BF5C9C" w:rsidRDefault="00A9453C" w:rsidP="00BF5C9C">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The employee's welfare targets to provide good working conditions, treat them with respect, encourage and motivate employees to work with </w:t>
      </w:r>
      <w:r w:rsidR="007D6062" w:rsidRPr="00A9453C">
        <w:rPr>
          <w:rFonts w:ascii="Times New Roman" w:eastAsia="Times New Roman" w:hAnsi="Times New Roman" w:cs="Times New Roman"/>
          <w:color w:val="0E101A"/>
          <w:sz w:val="28"/>
          <w:szCs w:val="28"/>
          <w:lang w:eastAsia="en-GB"/>
        </w:rPr>
        <w:t>fulfilment</w:t>
      </w:r>
      <w:r w:rsidRPr="00A9453C">
        <w:rPr>
          <w:rFonts w:ascii="Times New Roman" w:eastAsia="Times New Roman" w:hAnsi="Times New Roman" w:cs="Times New Roman"/>
          <w:color w:val="0E101A"/>
          <w:sz w:val="28"/>
          <w:szCs w:val="28"/>
          <w:lang w:eastAsia="en-GB"/>
        </w:rPr>
        <w:t xml:space="preserve"> and stress-free. It also resolves employee's discomfort at the working environment and makes arrangement and provides facilities. (Armstrong, 2014</w:t>
      </w:r>
      <w:r w:rsidR="007D6062" w:rsidRPr="00A9453C">
        <w:rPr>
          <w:rFonts w:ascii="Times New Roman" w:eastAsia="Times New Roman" w:hAnsi="Times New Roman" w:cs="Times New Roman"/>
          <w:color w:val="0E101A"/>
          <w:sz w:val="28"/>
          <w:szCs w:val="28"/>
          <w:lang w:eastAsia="en-GB"/>
        </w:rPr>
        <w:t>). The</w:t>
      </w:r>
      <w:r w:rsidRPr="00A9453C">
        <w:rPr>
          <w:rFonts w:ascii="Times New Roman" w:eastAsia="Times New Roman" w:hAnsi="Times New Roman" w:cs="Times New Roman"/>
          <w:color w:val="0E101A"/>
          <w:sz w:val="28"/>
          <w:szCs w:val="28"/>
          <w:lang w:eastAsia="en-GB"/>
        </w:rPr>
        <w:t xml:space="preserve"> company needs to be socially responsible by implementing policies to look after its people.</w:t>
      </w:r>
      <w:r w:rsidR="00BF5C9C">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They must monitor the environment and find out the issues of bullying problems, sexual harassment, and maintain their environment stress-free.</w:t>
      </w:r>
      <w:r w:rsidR="00BF5C9C">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Providing services and resolving their problems helps to involve employees and create a good image of the organization</w:t>
      </w:r>
      <w:r w:rsidR="00BF5C9C">
        <w:rPr>
          <w:rFonts w:ascii="Times New Roman" w:eastAsia="Times New Roman" w:hAnsi="Times New Roman" w:cs="Times New Roman"/>
          <w:color w:val="0E101A"/>
          <w:sz w:val="28"/>
          <w:szCs w:val="28"/>
          <w:lang w:eastAsia="en-GB"/>
        </w:rPr>
        <w:t>.</w:t>
      </w:r>
    </w:p>
    <w:p w14:paraId="4C09FB04" w14:textId="3E9302C4" w:rsidR="00A9453C" w:rsidRPr="00A9453C" w:rsidRDefault="00A9453C" w:rsidP="00BF5C9C">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w:t>
      </w:r>
    </w:p>
    <w:p w14:paraId="35EFAA63" w14:textId="77777777" w:rsidR="00A9453C" w:rsidRPr="00A9453C" w:rsidRDefault="00A9453C" w:rsidP="00177441">
      <w:pPr>
        <w:spacing w:after="0" w:line="240" w:lineRule="auto"/>
        <w:jc w:val="both"/>
        <w:outlineLvl w:val="0"/>
        <w:rPr>
          <w:rFonts w:ascii="Times New Roman" w:eastAsia="Times New Roman" w:hAnsi="Times New Roman" w:cs="Times New Roman"/>
          <w:b/>
          <w:bCs/>
          <w:color w:val="0E101A"/>
          <w:kern w:val="36"/>
          <w:sz w:val="28"/>
          <w:szCs w:val="28"/>
          <w:lang w:eastAsia="en-GB"/>
        </w:rPr>
      </w:pPr>
      <w:r w:rsidRPr="00A9453C">
        <w:rPr>
          <w:rFonts w:ascii="Times New Roman" w:eastAsia="Times New Roman" w:hAnsi="Times New Roman" w:cs="Times New Roman"/>
          <w:b/>
          <w:bCs/>
          <w:color w:val="0E101A"/>
          <w:kern w:val="36"/>
          <w:sz w:val="28"/>
          <w:szCs w:val="28"/>
          <w:lang w:eastAsia="en-GB"/>
        </w:rPr>
        <w:t>REFERENCES</w:t>
      </w:r>
    </w:p>
    <w:p w14:paraId="46685AF3" w14:textId="77777777"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w:t>
      </w:r>
    </w:p>
    <w:p w14:paraId="696DB00D" w14:textId="07D041F5" w:rsidR="00164CD0" w:rsidRPr="00164CD0" w:rsidRDefault="00A9453C" w:rsidP="00164CD0">
      <w:pPr>
        <w:pStyle w:val="NormalWeb"/>
        <w:spacing w:before="0" w:beforeAutospacing="0" w:after="0" w:afterAutospacing="0"/>
        <w:jc w:val="both"/>
        <w:rPr>
          <w:color w:val="0E101A"/>
          <w:sz w:val="28"/>
          <w:szCs w:val="28"/>
        </w:rPr>
      </w:pPr>
      <w:r w:rsidRPr="00A9453C">
        <w:rPr>
          <w:color w:val="0E101A"/>
          <w:sz w:val="28"/>
          <w:szCs w:val="28"/>
        </w:rPr>
        <w:t>Armstrong, M.</w:t>
      </w:r>
      <w:r w:rsidR="00164CD0" w:rsidRPr="00164CD0">
        <w:rPr>
          <w:color w:val="0E101A"/>
          <w:sz w:val="28"/>
          <w:szCs w:val="28"/>
        </w:rPr>
        <w:t xml:space="preserve"> and Taylor,S.</w:t>
      </w:r>
      <w:r w:rsidRPr="00A9453C">
        <w:rPr>
          <w:color w:val="0E101A"/>
          <w:sz w:val="28"/>
          <w:szCs w:val="28"/>
        </w:rPr>
        <w:t>(2014). </w:t>
      </w:r>
      <w:r w:rsidR="00164CD0" w:rsidRPr="00164CD0">
        <w:rPr>
          <w:color w:val="0E101A"/>
          <w:sz w:val="28"/>
          <w:szCs w:val="28"/>
        </w:rPr>
        <w:t>‘</w:t>
      </w:r>
      <w:r w:rsidRPr="00A9453C">
        <w:rPr>
          <w:i/>
          <w:iCs/>
          <w:color w:val="0E101A"/>
          <w:sz w:val="28"/>
          <w:szCs w:val="28"/>
        </w:rPr>
        <w:t>Armstrong's handbook of human resource management practice</w:t>
      </w:r>
      <w:r w:rsidR="00164CD0" w:rsidRPr="00164CD0">
        <w:rPr>
          <w:i/>
          <w:iCs/>
          <w:color w:val="0E101A"/>
          <w:sz w:val="28"/>
          <w:szCs w:val="28"/>
        </w:rPr>
        <w:t>’</w:t>
      </w:r>
      <w:r w:rsidRPr="00A9453C">
        <w:rPr>
          <w:i/>
          <w:iCs/>
          <w:color w:val="0E101A"/>
          <w:sz w:val="28"/>
          <w:szCs w:val="28"/>
        </w:rPr>
        <w:t>.</w:t>
      </w:r>
      <w:r w:rsidR="00164CD0" w:rsidRPr="00164CD0">
        <w:rPr>
          <w:i/>
          <w:iCs/>
          <w:color w:val="0E101A"/>
          <w:sz w:val="28"/>
          <w:szCs w:val="28"/>
        </w:rPr>
        <w:t xml:space="preserve"> </w:t>
      </w:r>
      <w:r w:rsidRPr="00A9453C">
        <w:rPr>
          <w:color w:val="0E101A"/>
          <w:sz w:val="28"/>
          <w:szCs w:val="28"/>
        </w:rPr>
        <w:t xml:space="preserve">London: Kogan </w:t>
      </w:r>
      <w:r w:rsidR="0068708A" w:rsidRPr="00A9453C">
        <w:rPr>
          <w:color w:val="0E101A"/>
          <w:sz w:val="28"/>
          <w:szCs w:val="28"/>
        </w:rPr>
        <w:t>Page.</w:t>
      </w:r>
      <w:r w:rsidR="0068708A" w:rsidRPr="00164CD0">
        <w:rPr>
          <w:color w:val="0E101A"/>
          <w:sz w:val="28"/>
          <w:szCs w:val="28"/>
        </w:rPr>
        <w:t xml:space="preserve"> [</w:t>
      </w:r>
      <w:r w:rsidR="00164CD0" w:rsidRPr="00164CD0">
        <w:rPr>
          <w:color w:val="0E101A"/>
          <w:sz w:val="28"/>
          <w:szCs w:val="28"/>
        </w:rPr>
        <w:t>e-book</w:t>
      </w:r>
      <w:r w:rsidR="0068708A" w:rsidRPr="00164CD0">
        <w:rPr>
          <w:color w:val="0E101A"/>
          <w:sz w:val="28"/>
          <w:szCs w:val="28"/>
        </w:rPr>
        <w:t>]. Available</w:t>
      </w:r>
      <w:r w:rsidR="00164CD0" w:rsidRPr="00164CD0">
        <w:rPr>
          <w:color w:val="0E101A"/>
          <w:sz w:val="28"/>
          <w:szCs w:val="28"/>
        </w:rPr>
        <w:t xml:space="preserve"> at: </w:t>
      </w:r>
      <w:r w:rsidR="00164CD0" w:rsidRPr="00164CD0">
        <w:rPr>
          <w:color w:val="0E101A"/>
          <w:sz w:val="28"/>
          <w:szCs w:val="28"/>
        </w:rPr>
        <w:t>https://www-dawsoneracom.ezproxy.uwtsd.ac.uk/readonline/9780749469658</w:t>
      </w:r>
      <w:r w:rsidR="00164CD0">
        <w:rPr>
          <w:color w:val="0E101A"/>
          <w:sz w:val="28"/>
          <w:szCs w:val="28"/>
        </w:rPr>
        <w:t xml:space="preserve">. </w:t>
      </w:r>
      <w:r w:rsidR="00164CD0" w:rsidRPr="00164CD0">
        <w:rPr>
          <w:color w:val="0E101A"/>
          <w:sz w:val="28"/>
          <w:szCs w:val="28"/>
        </w:rPr>
        <w:t>[Accessed:</w:t>
      </w:r>
      <w:r w:rsidR="00164CD0" w:rsidRPr="00164CD0">
        <w:rPr>
          <w:color w:val="0E101A"/>
          <w:sz w:val="28"/>
          <w:szCs w:val="28"/>
        </w:rPr>
        <w:t>30</w:t>
      </w:r>
      <w:r w:rsidR="007B2DA9">
        <w:rPr>
          <w:color w:val="0E101A"/>
          <w:sz w:val="28"/>
          <w:szCs w:val="28"/>
        </w:rPr>
        <w:t>th</w:t>
      </w:r>
      <w:r w:rsidR="00164CD0" w:rsidRPr="00164CD0">
        <w:rPr>
          <w:color w:val="0E101A"/>
          <w:sz w:val="28"/>
          <w:szCs w:val="28"/>
        </w:rPr>
        <w:t>April</w:t>
      </w:r>
      <w:r w:rsidR="007B2DA9">
        <w:rPr>
          <w:color w:val="0E101A"/>
          <w:sz w:val="28"/>
          <w:szCs w:val="28"/>
        </w:rPr>
        <w:t>,</w:t>
      </w:r>
      <w:r w:rsidR="00164CD0" w:rsidRPr="00164CD0">
        <w:rPr>
          <w:color w:val="0E101A"/>
          <w:sz w:val="28"/>
          <w:szCs w:val="28"/>
        </w:rPr>
        <w:t>2020]</w:t>
      </w:r>
    </w:p>
    <w:p w14:paraId="46A8D4F7" w14:textId="64E901EE" w:rsid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Cotton,</w:t>
      </w:r>
      <w:r w:rsidR="00164CD0">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C. (2019).</w:t>
      </w:r>
      <w:r w:rsidR="00164CD0">
        <w:rPr>
          <w:rFonts w:ascii="Times New Roman" w:eastAsia="Times New Roman" w:hAnsi="Times New Roman" w:cs="Times New Roman"/>
          <w:color w:val="0E101A"/>
          <w:sz w:val="28"/>
          <w:szCs w:val="28"/>
          <w:lang w:eastAsia="en-GB"/>
        </w:rPr>
        <w:t>’</w:t>
      </w:r>
      <w:r w:rsidRPr="00A9453C">
        <w:rPr>
          <w:rFonts w:ascii="Times New Roman" w:eastAsia="Times New Roman" w:hAnsi="Times New Roman" w:cs="Times New Roman"/>
          <w:color w:val="0E101A"/>
          <w:sz w:val="28"/>
          <w:szCs w:val="28"/>
          <w:lang w:eastAsia="en-GB"/>
        </w:rPr>
        <w:t> </w:t>
      </w:r>
      <w:r w:rsidRPr="00A9453C">
        <w:rPr>
          <w:rFonts w:ascii="Times New Roman" w:eastAsia="Times New Roman" w:hAnsi="Times New Roman" w:cs="Times New Roman"/>
          <w:i/>
          <w:iCs/>
          <w:color w:val="0E101A"/>
          <w:sz w:val="28"/>
          <w:szCs w:val="28"/>
          <w:lang w:eastAsia="en-GB"/>
        </w:rPr>
        <w:t>Reward an</w:t>
      </w:r>
      <w:r w:rsidR="00AA2CA1">
        <w:rPr>
          <w:rFonts w:ascii="Times New Roman" w:eastAsia="Times New Roman" w:hAnsi="Times New Roman" w:cs="Times New Roman"/>
          <w:i/>
          <w:iCs/>
          <w:color w:val="0E101A"/>
          <w:sz w:val="28"/>
          <w:szCs w:val="28"/>
          <w:lang w:eastAsia="en-GB"/>
        </w:rPr>
        <w:t xml:space="preserve">d </w:t>
      </w:r>
      <w:r w:rsidRPr="00A9453C">
        <w:rPr>
          <w:rFonts w:ascii="Times New Roman" w:eastAsia="Times New Roman" w:hAnsi="Times New Roman" w:cs="Times New Roman"/>
          <w:i/>
          <w:iCs/>
          <w:color w:val="0E101A"/>
          <w:sz w:val="28"/>
          <w:szCs w:val="28"/>
          <w:lang w:eastAsia="en-GB"/>
        </w:rPr>
        <w:t>pay</w:t>
      </w:r>
      <w:r w:rsidR="00164CD0">
        <w:rPr>
          <w:rFonts w:ascii="Times New Roman" w:eastAsia="Times New Roman" w:hAnsi="Times New Roman" w:cs="Times New Roman"/>
          <w:i/>
          <w:iCs/>
          <w:color w:val="0E101A"/>
          <w:sz w:val="28"/>
          <w:szCs w:val="28"/>
          <w:lang w:eastAsia="en-GB"/>
        </w:rPr>
        <w:t>’</w:t>
      </w:r>
      <w:r w:rsidRPr="00A9453C">
        <w:rPr>
          <w:rFonts w:ascii="Times New Roman" w:eastAsia="Times New Roman" w:hAnsi="Times New Roman" w:cs="Times New Roman"/>
          <w:color w:val="0E101A"/>
          <w:sz w:val="28"/>
          <w:szCs w:val="28"/>
          <w:lang w:eastAsia="en-GB"/>
        </w:rPr>
        <w:t>.</w:t>
      </w:r>
      <w:r w:rsidR="00AA2CA1">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Chartered Institute</w:t>
      </w:r>
      <w:r w:rsidR="00AA2CA1">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of</w:t>
      </w:r>
      <w:r w:rsidR="00AA2CA1">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Personnel</w:t>
      </w:r>
      <w:r w:rsidR="00AA2CA1">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and</w:t>
      </w:r>
      <w:r w:rsidR="00AA2CA1">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Development.</w:t>
      </w:r>
      <w:r w:rsidR="007B37DD">
        <w:rPr>
          <w:rFonts w:ascii="Times New Roman" w:eastAsia="Times New Roman" w:hAnsi="Times New Roman" w:cs="Times New Roman"/>
          <w:color w:val="0E101A"/>
          <w:sz w:val="28"/>
          <w:szCs w:val="28"/>
          <w:lang w:eastAsia="en-GB"/>
        </w:rPr>
        <w:t xml:space="preserve"> </w:t>
      </w:r>
      <w:r w:rsidR="001044EC">
        <w:rPr>
          <w:rFonts w:ascii="Times New Roman" w:eastAsia="Times New Roman" w:hAnsi="Times New Roman" w:cs="Times New Roman"/>
          <w:color w:val="0E101A"/>
          <w:sz w:val="28"/>
          <w:szCs w:val="28"/>
          <w:lang w:eastAsia="en-GB"/>
        </w:rPr>
        <w:t>London:</w:t>
      </w:r>
      <w:r w:rsidR="007B37DD">
        <w:rPr>
          <w:rFonts w:ascii="Times New Roman" w:eastAsia="Times New Roman" w:hAnsi="Times New Roman" w:cs="Times New Roman"/>
          <w:color w:val="0E101A"/>
          <w:sz w:val="28"/>
          <w:szCs w:val="28"/>
          <w:lang w:eastAsia="en-GB"/>
        </w:rPr>
        <w:t xml:space="preserve"> </w:t>
      </w:r>
      <w:r w:rsidR="0068708A">
        <w:rPr>
          <w:rFonts w:ascii="Times New Roman" w:eastAsia="Times New Roman" w:hAnsi="Times New Roman" w:cs="Times New Roman"/>
          <w:color w:val="0E101A"/>
          <w:sz w:val="28"/>
          <w:szCs w:val="28"/>
          <w:lang w:eastAsia="en-GB"/>
        </w:rPr>
        <w:t>CIPD. [</w:t>
      </w:r>
      <w:r w:rsidR="00AA2CA1">
        <w:rPr>
          <w:rFonts w:ascii="Times New Roman" w:eastAsia="Times New Roman" w:hAnsi="Times New Roman" w:cs="Times New Roman"/>
          <w:color w:val="0E101A"/>
          <w:sz w:val="28"/>
          <w:szCs w:val="28"/>
          <w:lang w:eastAsia="en-GB"/>
        </w:rPr>
        <w:t>online</w:t>
      </w:r>
      <w:r w:rsidR="0068708A">
        <w:rPr>
          <w:rFonts w:ascii="Times New Roman" w:eastAsia="Times New Roman" w:hAnsi="Times New Roman" w:cs="Times New Roman"/>
          <w:color w:val="0E101A"/>
          <w:sz w:val="28"/>
          <w:szCs w:val="28"/>
          <w:lang w:eastAsia="en-GB"/>
        </w:rPr>
        <w:t>]. Available</w:t>
      </w:r>
      <w:r w:rsidR="00AA2CA1">
        <w:rPr>
          <w:rFonts w:ascii="Times New Roman" w:eastAsia="Times New Roman" w:hAnsi="Times New Roman" w:cs="Times New Roman"/>
          <w:color w:val="0E101A"/>
          <w:sz w:val="28"/>
          <w:szCs w:val="28"/>
          <w:lang w:eastAsia="en-GB"/>
        </w:rPr>
        <w:t xml:space="preserve"> at:</w:t>
      </w:r>
      <w:r w:rsidRPr="00A9453C">
        <w:rPr>
          <w:rFonts w:ascii="Times New Roman" w:eastAsia="Times New Roman" w:hAnsi="Times New Roman" w:cs="Times New Roman"/>
          <w:color w:val="0E101A"/>
          <w:sz w:val="28"/>
          <w:szCs w:val="28"/>
          <w:lang w:eastAsia="en-GB"/>
        </w:rPr>
        <w:t xml:space="preserve"> </w:t>
      </w:r>
      <w:r w:rsidR="00AA2CA1" w:rsidRPr="00A9453C">
        <w:rPr>
          <w:rFonts w:ascii="Times New Roman" w:eastAsia="Times New Roman" w:hAnsi="Times New Roman" w:cs="Times New Roman"/>
          <w:color w:val="0E101A"/>
          <w:sz w:val="28"/>
          <w:szCs w:val="28"/>
          <w:lang w:eastAsia="en-GB"/>
        </w:rPr>
        <w:t>https://www.</w:t>
      </w:r>
      <w:r w:rsidR="00AA2CA1" w:rsidRPr="00AA2CA1">
        <w:rPr>
          <w:rFonts w:ascii="Times New Roman" w:eastAsia="Times New Roman" w:hAnsi="Times New Roman" w:cs="Times New Roman"/>
          <w:color w:val="0E101A"/>
          <w:sz w:val="28"/>
          <w:szCs w:val="28"/>
          <w:lang w:eastAsia="en-GB"/>
        </w:rPr>
        <w:t xml:space="preserve"> </w:t>
      </w:r>
      <w:r w:rsidR="00AA2CA1" w:rsidRPr="00A9453C">
        <w:rPr>
          <w:rFonts w:ascii="Times New Roman" w:eastAsia="Times New Roman" w:hAnsi="Times New Roman" w:cs="Times New Roman"/>
          <w:color w:val="0E101A"/>
          <w:sz w:val="28"/>
          <w:szCs w:val="28"/>
          <w:lang w:eastAsia="en-GB"/>
        </w:rPr>
        <w:t>cipd.co.uk/</w:t>
      </w:r>
      <w:r w:rsidR="00AA2CA1" w:rsidRPr="00AA2CA1">
        <w:rPr>
          <w:rFonts w:ascii="Times New Roman" w:eastAsia="Times New Roman" w:hAnsi="Times New Roman" w:cs="Times New Roman"/>
          <w:color w:val="0E101A"/>
          <w:sz w:val="28"/>
          <w:szCs w:val="28"/>
          <w:lang w:eastAsia="en-GB"/>
        </w:rPr>
        <w:t xml:space="preserve"> </w:t>
      </w:r>
      <w:r w:rsidR="00AA2CA1" w:rsidRPr="00A9453C">
        <w:rPr>
          <w:rFonts w:ascii="Times New Roman" w:eastAsia="Times New Roman" w:hAnsi="Times New Roman" w:cs="Times New Roman"/>
          <w:color w:val="0E101A"/>
          <w:sz w:val="28"/>
          <w:szCs w:val="28"/>
          <w:lang w:eastAsia="en-GB"/>
        </w:rPr>
        <w:t>knowledge/fundamentals/people/pay/reward-factsheet</w:t>
      </w:r>
      <w:r w:rsidR="00AA2CA1">
        <w:rPr>
          <w:rFonts w:ascii="Times New Roman" w:eastAsia="Times New Roman" w:hAnsi="Times New Roman" w:cs="Times New Roman"/>
          <w:color w:val="0E101A"/>
          <w:sz w:val="28"/>
          <w:szCs w:val="28"/>
          <w:lang w:eastAsia="en-GB"/>
        </w:rPr>
        <w:t>.</w:t>
      </w:r>
      <w:r w:rsidR="007B2DA9">
        <w:rPr>
          <w:rFonts w:ascii="Times New Roman" w:eastAsia="Times New Roman" w:hAnsi="Times New Roman" w:cs="Times New Roman"/>
          <w:color w:val="0E101A"/>
          <w:sz w:val="28"/>
          <w:szCs w:val="28"/>
          <w:lang w:eastAsia="en-GB"/>
        </w:rPr>
        <w:t xml:space="preserve"> </w:t>
      </w:r>
      <w:r w:rsidR="00AA2CA1">
        <w:rPr>
          <w:rFonts w:ascii="Times New Roman" w:eastAsia="Times New Roman" w:hAnsi="Times New Roman" w:cs="Times New Roman"/>
          <w:color w:val="0E101A"/>
          <w:sz w:val="28"/>
          <w:szCs w:val="28"/>
          <w:lang w:eastAsia="en-GB"/>
        </w:rPr>
        <w:t>[Accessed:2</w:t>
      </w:r>
      <w:r w:rsidR="007B2DA9">
        <w:rPr>
          <w:rFonts w:ascii="Times New Roman" w:eastAsia="Times New Roman" w:hAnsi="Times New Roman" w:cs="Times New Roman"/>
          <w:color w:val="0E101A"/>
          <w:sz w:val="28"/>
          <w:szCs w:val="28"/>
          <w:lang w:eastAsia="en-GB"/>
        </w:rPr>
        <w:t>nd</w:t>
      </w:r>
      <w:r w:rsidR="00AA2CA1">
        <w:rPr>
          <w:rFonts w:ascii="Times New Roman" w:eastAsia="Times New Roman" w:hAnsi="Times New Roman" w:cs="Times New Roman"/>
          <w:color w:val="0E101A"/>
          <w:sz w:val="28"/>
          <w:szCs w:val="28"/>
          <w:lang w:eastAsia="en-GB"/>
        </w:rPr>
        <w:t>May</w:t>
      </w:r>
      <w:r w:rsidR="007B2DA9">
        <w:rPr>
          <w:rFonts w:ascii="Times New Roman" w:eastAsia="Times New Roman" w:hAnsi="Times New Roman" w:cs="Times New Roman"/>
          <w:color w:val="0E101A"/>
          <w:sz w:val="28"/>
          <w:szCs w:val="28"/>
          <w:lang w:eastAsia="en-GB"/>
        </w:rPr>
        <w:t>,</w:t>
      </w:r>
      <w:r w:rsidR="00AA2CA1">
        <w:rPr>
          <w:rFonts w:ascii="Times New Roman" w:eastAsia="Times New Roman" w:hAnsi="Times New Roman" w:cs="Times New Roman"/>
          <w:color w:val="0E101A"/>
          <w:sz w:val="28"/>
          <w:szCs w:val="28"/>
          <w:lang w:eastAsia="en-GB"/>
        </w:rPr>
        <w:t>2020].</w:t>
      </w:r>
    </w:p>
    <w:p w14:paraId="56C505CA" w14:textId="76457E06" w:rsidR="007B2DA9" w:rsidRPr="007B2DA9"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Hofstede</w:t>
      </w:r>
      <w:r w:rsidR="001044EC">
        <w:rPr>
          <w:rFonts w:ascii="Times New Roman" w:eastAsia="Times New Roman" w:hAnsi="Times New Roman" w:cs="Times New Roman"/>
          <w:color w:val="0E101A"/>
          <w:sz w:val="28"/>
          <w:szCs w:val="28"/>
          <w:lang w:eastAsia="en-GB"/>
        </w:rPr>
        <w:t>,</w:t>
      </w:r>
      <w:r w:rsidR="007B37DD">
        <w:rPr>
          <w:rFonts w:ascii="Times New Roman" w:eastAsia="Times New Roman" w:hAnsi="Times New Roman" w:cs="Times New Roman"/>
          <w:color w:val="0E101A"/>
          <w:sz w:val="28"/>
          <w:szCs w:val="28"/>
          <w:lang w:eastAsia="en-GB"/>
        </w:rPr>
        <w:t xml:space="preserve"> </w:t>
      </w:r>
      <w:r w:rsidR="001044EC">
        <w:rPr>
          <w:rFonts w:ascii="Times New Roman" w:eastAsia="Times New Roman" w:hAnsi="Times New Roman" w:cs="Times New Roman"/>
          <w:color w:val="0E101A"/>
          <w:sz w:val="28"/>
          <w:szCs w:val="28"/>
          <w:lang w:eastAsia="en-GB"/>
        </w:rPr>
        <w:t>G.</w:t>
      </w:r>
      <w:r w:rsidRPr="00A9453C">
        <w:rPr>
          <w:rFonts w:ascii="Times New Roman" w:eastAsia="Times New Roman" w:hAnsi="Times New Roman" w:cs="Times New Roman"/>
          <w:color w:val="0E101A"/>
          <w:sz w:val="28"/>
          <w:szCs w:val="28"/>
          <w:lang w:eastAsia="en-GB"/>
        </w:rPr>
        <w:t xml:space="preserve"> (20</w:t>
      </w:r>
      <w:r w:rsidR="001044EC">
        <w:rPr>
          <w:rFonts w:ascii="Times New Roman" w:eastAsia="Times New Roman" w:hAnsi="Times New Roman" w:cs="Times New Roman"/>
          <w:color w:val="0E101A"/>
          <w:sz w:val="28"/>
          <w:szCs w:val="28"/>
          <w:lang w:eastAsia="en-GB"/>
        </w:rPr>
        <w:t>1</w:t>
      </w:r>
      <w:r w:rsidRPr="00A9453C">
        <w:rPr>
          <w:rFonts w:ascii="Times New Roman" w:eastAsia="Times New Roman" w:hAnsi="Times New Roman" w:cs="Times New Roman"/>
          <w:color w:val="0E101A"/>
          <w:sz w:val="28"/>
          <w:szCs w:val="28"/>
          <w:lang w:eastAsia="en-GB"/>
        </w:rPr>
        <w:t>0). </w:t>
      </w:r>
      <w:r w:rsidR="001044EC">
        <w:rPr>
          <w:rFonts w:ascii="Times New Roman" w:eastAsia="Times New Roman" w:hAnsi="Times New Roman" w:cs="Times New Roman"/>
          <w:color w:val="0E101A"/>
          <w:sz w:val="28"/>
          <w:szCs w:val="28"/>
          <w:lang w:eastAsia="en-GB"/>
        </w:rPr>
        <w:t>‘</w:t>
      </w:r>
      <w:r w:rsidR="007B37DD">
        <w:rPr>
          <w:rFonts w:ascii="Times New Roman" w:eastAsia="Times New Roman" w:hAnsi="Times New Roman" w:cs="Times New Roman"/>
          <w:i/>
          <w:iCs/>
          <w:color w:val="0E101A"/>
          <w:sz w:val="28"/>
          <w:szCs w:val="28"/>
          <w:lang w:eastAsia="en-GB"/>
        </w:rPr>
        <w:t>Culture’s and organization: software of the mind</w:t>
      </w:r>
      <w:r w:rsidR="001044EC">
        <w:rPr>
          <w:rFonts w:ascii="Times New Roman" w:eastAsia="Times New Roman" w:hAnsi="Times New Roman" w:cs="Times New Roman"/>
          <w:i/>
          <w:iCs/>
          <w:color w:val="0E101A"/>
          <w:sz w:val="28"/>
          <w:szCs w:val="28"/>
          <w:lang w:eastAsia="en-GB"/>
        </w:rPr>
        <w:t>’</w:t>
      </w:r>
      <w:r w:rsidRPr="00A9453C">
        <w:rPr>
          <w:rFonts w:ascii="Times New Roman" w:eastAsia="Times New Roman" w:hAnsi="Times New Roman" w:cs="Times New Roman"/>
          <w:color w:val="0E101A"/>
          <w:sz w:val="28"/>
          <w:szCs w:val="28"/>
          <w:lang w:eastAsia="en-GB"/>
        </w:rPr>
        <w:t xml:space="preserve">. </w:t>
      </w:r>
      <w:r w:rsidR="007B37DD">
        <w:rPr>
          <w:rFonts w:ascii="Times New Roman" w:eastAsia="Times New Roman" w:hAnsi="Times New Roman" w:cs="Times New Roman"/>
          <w:color w:val="0E101A"/>
          <w:sz w:val="28"/>
          <w:szCs w:val="28"/>
          <w:lang w:eastAsia="en-GB"/>
        </w:rPr>
        <w:t>New York: McGraw-</w:t>
      </w:r>
      <w:r w:rsidR="0068708A">
        <w:rPr>
          <w:rFonts w:ascii="Times New Roman" w:eastAsia="Times New Roman" w:hAnsi="Times New Roman" w:cs="Times New Roman"/>
          <w:color w:val="0E101A"/>
          <w:sz w:val="28"/>
          <w:szCs w:val="28"/>
          <w:lang w:eastAsia="en-GB"/>
        </w:rPr>
        <w:t>Hill. [</w:t>
      </w:r>
      <w:r w:rsidR="007B37DD">
        <w:rPr>
          <w:rFonts w:ascii="Times New Roman" w:eastAsia="Times New Roman" w:hAnsi="Times New Roman" w:cs="Times New Roman"/>
          <w:color w:val="0E101A"/>
          <w:sz w:val="28"/>
          <w:szCs w:val="28"/>
          <w:lang w:eastAsia="en-GB"/>
        </w:rPr>
        <w:t>online</w:t>
      </w:r>
      <w:r w:rsidR="0068708A">
        <w:rPr>
          <w:rFonts w:ascii="Times New Roman" w:eastAsia="Times New Roman" w:hAnsi="Times New Roman" w:cs="Times New Roman"/>
          <w:color w:val="0E101A"/>
          <w:sz w:val="28"/>
          <w:szCs w:val="28"/>
          <w:lang w:eastAsia="en-GB"/>
        </w:rPr>
        <w:t>]. Available</w:t>
      </w:r>
      <w:r w:rsidR="007B37DD">
        <w:rPr>
          <w:rFonts w:ascii="Times New Roman" w:eastAsia="Times New Roman" w:hAnsi="Times New Roman" w:cs="Times New Roman"/>
          <w:color w:val="0E101A"/>
          <w:sz w:val="28"/>
          <w:szCs w:val="28"/>
          <w:lang w:eastAsia="en-GB"/>
        </w:rPr>
        <w:t xml:space="preserve"> at</w:t>
      </w:r>
      <w:r w:rsidRPr="00A9453C">
        <w:rPr>
          <w:rFonts w:ascii="Times New Roman" w:eastAsia="Times New Roman" w:hAnsi="Times New Roman" w:cs="Times New Roman"/>
          <w:color w:val="0E101A"/>
          <w:sz w:val="28"/>
          <w:szCs w:val="28"/>
          <w:lang w:eastAsia="en-GB"/>
        </w:rPr>
        <w:t>:</w:t>
      </w:r>
      <w:r w:rsidR="007B37DD">
        <w:rPr>
          <w:rFonts w:ascii="Times New Roman" w:eastAsia="Times New Roman" w:hAnsi="Times New Roman" w:cs="Times New Roman"/>
          <w:color w:val="0E101A"/>
          <w:sz w:val="28"/>
          <w:szCs w:val="28"/>
          <w:lang w:eastAsia="en-GB"/>
        </w:rPr>
        <w:t xml:space="preserve"> </w:t>
      </w:r>
      <w:r w:rsidR="007B37DD" w:rsidRPr="00A9453C">
        <w:rPr>
          <w:rFonts w:ascii="Times New Roman" w:eastAsia="Times New Roman" w:hAnsi="Times New Roman" w:cs="Times New Roman"/>
          <w:color w:val="0E101A"/>
          <w:sz w:val="28"/>
          <w:szCs w:val="28"/>
          <w:lang w:eastAsia="en-GB"/>
        </w:rPr>
        <w:t>https://hi.hofstede-insights.</w:t>
      </w:r>
      <w:r w:rsidR="007B37DD">
        <w:rPr>
          <w:rFonts w:ascii="Times New Roman" w:eastAsia="Times New Roman" w:hAnsi="Times New Roman" w:cs="Times New Roman"/>
          <w:color w:val="0E101A"/>
          <w:sz w:val="28"/>
          <w:szCs w:val="28"/>
          <w:lang w:eastAsia="en-GB"/>
        </w:rPr>
        <w:t xml:space="preserve">   </w:t>
      </w:r>
      <w:r w:rsidR="007B37DD" w:rsidRPr="00A9453C">
        <w:rPr>
          <w:rFonts w:ascii="Times New Roman" w:eastAsia="Times New Roman" w:hAnsi="Times New Roman" w:cs="Times New Roman"/>
          <w:color w:val="0E101A"/>
          <w:sz w:val="28"/>
          <w:szCs w:val="28"/>
          <w:lang w:eastAsia="en-GB"/>
        </w:rPr>
        <w:t>com/</w:t>
      </w:r>
      <w:r w:rsidR="007B37DD">
        <w:rPr>
          <w:rFonts w:ascii="Times New Roman" w:eastAsia="Times New Roman" w:hAnsi="Times New Roman" w:cs="Times New Roman"/>
          <w:color w:val="0E101A"/>
          <w:sz w:val="28"/>
          <w:szCs w:val="28"/>
          <w:lang w:eastAsia="en-GB"/>
        </w:rPr>
        <w:t xml:space="preserve"> </w:t>
      </w:r>
      <w:r w:rsidR="0068708A" w:rsidRPr="00A9453C">
        <w:rPr>
          <w:rFonts w:ascii="Times New Roman" w:eastAsia="Times New Roman" w:hAnsi="Times New Roman" w:cs="Times New Roman"/>
          <w:color w:val="0E101A"/>
          <w:sz w:val="28"/>
          <w:szCs w:val="28"/>
          <w:lang w:eastAsia="en-GB"/>
        </w:rPr>
        <w:t>models</w:t>
      </w:r>
      <w:r w:rsidR="0068708A">
        <w:rPr>
          <w:rFonts w:ascii="Times New Roman" w:eastAsia="Times New Roman" w:hAnsi="Times New Roman" w:cs="Times New Roman"/>
          <w:color w:val="0E101A"/>
          <w:sz w:val="28"/>
          <w:szCs w:val="28"/>
          <w:lang w:eastAsia="en-GB"/>
        </w:rPr>
        <w:t>. [</w:t>
      </w:r>
      <w:r w:rsidR="007B2DA9">
        <w:rPr>
          <w:rFonts w:ascii="Times New Roman" w:eastAsia="Times New Roman" w:hAnsi="Times New Roman" w:cs="Times New Roman"/>
          <w:color w:val="0E101A"/>
          <w:sz w:val="28"/>
          <w:szCs w:val="28"/>
          <w:lang w:eastAsia="en-GB"/>
        </w:rPr>
        <w:t>Accessed:1</w:t>
      </w:r>
      <w:r w:rsidR="007B2DA9" w:rsidRPr="007B2DA9">
        <w:rPr>
          <w:rFonts w:ascii="Times New Roman" w:eastAsia="Times New Roman" w:hAnsi="Times New Roman" w:cs="Times New Roman"/>
          <w:color w:val="0E101A"/>
          <w:sz w:val="28"/>
          <w:szCs w:val="28"/>
          <w:vertAlign w:val="superscript"/>
          <w:lang w:eastAsia="en-GB"/>
        </w:rPr>
        <w:t>st</w:t>
      </w:r>
      <w:r w:rsidR="007B2DA9">
        <w:rPr>
          <w:rFonts w:ascii="Times New Roman" w:eastAsia="Times New Roman" w:hAnsi="Times New Roman" w:cs="Times New Roman"/>
          <w:color w:val="0E101A"/>
          <w:sz w:val="28"/>
          <w:szCs w:val="28"/>
          <w:vertAlign w:val="superscript"/>
          <w:lang w:eastAsia="en-GB"/>
        </w:rPr>
        <w:t xml:space="preserve"> </w:t>
      </w:r>
      <w:r w:rsidR="007B2DA9">
        <w:rPr>
          <w:rFonts w:ascii="Times New Roman" w:eastAsia="Times New Roman" w:hAnsi="Times New Roman" w:cs="Times New Roman"/>
          <w:color w:val="0E101A"/>
          <w:sz w:val="28"/>
          <w:szCs w:val="28"/>
          <w:lang w:eastAsia="en-GB"/>
        </w:rPr>
        <w:t>May,2020]</w:t>
      </w:r>
    </w:p>
    <w:p w14:paraId="2C828256" w14:textId="69EEE0A5" w:rsidR="00A9453C" w:rsidRDefault="00A9453C" w:rsidP="00A76890">
      <w:pPr>
        <w:spacing w:after="0" w:line="240" w:lineRule="auto"/>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Hofstede,</w:t>
      </w:r>
      <w:r w:rsidR="007B37DD">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G. (200</w:t>
      </w:r>
      <w:r w:rsidR="007B37DD">
        <w:rPr>
          <w:rFonts w:ascii="Times New Roman" w:eastAsia="Times New Roman" w:hAnsi="Times New Roman" w:cs="Times New Roman"/>
          <w:color w:val="0E101A"/>
          <w:sz w:val="28"/>
          <w:szCs w:val="28"/>
          <w:lang w:eastAsia="en-GB"/>
        </w:rPr>
        <w:t>1</w:t>
      </w:r>
      <w:r w:rsidRPr="00A9453C">
        <w:rPr>
          <w:rFonts w:ascii="Times New Roman" w:eastAsia="Times New Roman" w:hAnsi="Times New Roman" w:cs="Times New Roman"/>
          <w:color w:val="0E101A"/>
          <w:sz w:val="28"/>
          <w:szCs w:val="28"/>
          <w:lang w:eastAsia="en-GB"/>
        </w:rPr>
        <w:t>).' </w:t>
      </w:r>
      <w:r w:rsidR="007B37DD">
        <w:rPr>
          <w:rFonts w:ascii="Times New Roman" w:eastAsia="Times New Roman" w:hAnsi="Times New Roman" w:cs="Times New Roman"/>
          <w:i/>
          <w:iCs/>
          <w:color w:val="0E101A"/>
          <w:sz w:val="28"/>
          <w:szCs w:val="28"/>
          <w:lang w:eastAsia="en-GB"/>
        </w:rPr>
        <w:t xml:space="preserve">Culture’s consequences: comparing </w:t>
      </w:r>
      <w:r w:rsidR="0068708A">
        <w:rPr>
          <w:rFonts w:ascii="Times New Roman" w:eastAsia="Times New Roman" w:hAnsi="Times New Roman" w:cs="Times New Roman"/>
          <w:i/>
          <w:iCs/>
          <w:color w:val="0E101A"/>
          <w:sz w:val="28"/>
          <w:szCs w:val="28"/>
          <w:lang w:eastAsia="en-GB"/>
        </w:rPr>
        <w:t>values, behaviours</w:t>
      </w:r>
      <w:r w:rsidR="007B37DD">
        <w:rPr>
          <w:rFonts w:ascii="Times New Roman" w:eastAsia="Times New Roman" w:hAnsi="Times New Roman" w:cs="Times New Roman"/>
          <w:i/>
          <w:iCs/>
          <w:color w:val="0E101A"/>
          <w:sz w:val="28"/>
          <w:szCs w:val="28"/>
          <w:lang w:eastAsia="en-GB"/>
        </w:rPr>
        <w:t xml:space="preserve">, </w:t>
      </w:r>
      <w:r w:rsidR="0068708A">
        <w:rPr>
          <w:rFonts w:ascii="Times New Roman" w:eastAsia="Times New Roman" w:hAnsi="Times New Roman" w:cs="Times New Roman"/>
          <w:i/>
          <w:iCs/>
          <w:color w:val="0E101A"/>
          <w:sz w:val="28"/>
          <w:szCs w:val="28"/>
          <w:lang w:eastAsia="en-GB"/>
        </w:rPr>
        <w:t>institutions, and</w:t>
      </w:r>
      <w:r w:rsidR="007B37DD">
        <w:rPr>
          <w:rFonts w:ascii="Times New Roman" w:eastAsia="Times New Roman" w:hAnsi="Times New Roman" w:cs="Times New Roman"/>
          <w:i/>
          <w:iCs/>
          <w:color w:val="0E101A"/>
          <w:sz w:val="28"/>
          <w:szCs w:val="28"/>
          <w:lang w:eastAsia="en-GB"/>
        </w:rPr>
        <w:t xml:space="preserve"> organizations across </w:t>
      </w:r>
      <w:r w:rsidR="0068708A">
        <w:rPr>
          <w:rFonts w:ascii="Times New Roman" w:eastAsia="Times New Roman" w:hAnsi="Times New Roman" w:cs="Times New Roman"/>
          <w:i/>
          <w:iCs/>
          <w:color w:val="0E101A"/>
          <w:sz w:val="28"/>
          <w:szCs w:val="28"/>
          <w:lang w:eastAsia="en-GB"/>
        </w:rPr>
        <w:t>nations</w:t>
      </w:r>
      <w:r w:rsidR="0068708A" w:rsidRPr="00A9453C">
        <w:rPr>
          <w:rFonts w:ascii="Times New Roman" w:eastAsia="Times New Roman" w:hAnsi="Times New Roman" w:cs="Times New Roman"/>
          <w:i/>
          <w:iCs/>
          <w:color w:val="0E101A"/>
          <w:sz w:val="28"/>
          <w:szCs w:val="28"/>
          <w:lang w:eastAsia="en-GB"/>
        </w:rPr>
        <w:t>. Thousand</w:t>
      </w:r>
      <w:r w:rsidR="00A76890">
        <w:rPr>
          <w:rFonts w:ascii="Times New Roman" w:eastAsia="Times New Roman" w:hAnsi="Times New Roman" w:cs="Times New Roman"/>
          <w:color w:val="0E101A"/>
          <w:sz w:val="28"/>
          <w:szCs w:val="28"/>
          <w:lang w:eastAsia="en-GB"/>
        </w:rPr>
        <w:t xml:space="preserve"> Oaks, CA: </w:t>
      </w:r>
      <w:r w:rsidR="0068708A">
        <w:rPr>
          <w:rFonts w:ascii="Times New Roman" w:eastAsia="Times New Roman" w:hAnsi="Times New Roman" w:cs="Times New Roman"/>
          <w:color w:val="0E101A"/>
          <w:sz w:val="28"/>
          <w:szCs w:val="28"/>
          <w:lang w:eastAsia="en-GB"/>
        </w:rPr>
        <w:t>Sage</w:t>
      </w:r>
      <w:r w:rsidR="0068708A" w:rsidRPr="00A9453C">
        <w:rPr>
          <w:rFonts w:ascii="Times New Roman" w:eastAsia="Times New Roman" w:hAnsi="Times New Roman" w:cs="Times New Roman"/>
          <w:color w:val="0E101A"/>
          <w:sz w:val="28"/>
          <w:szCs w:val="28"/>
          <w:lang w:eastAsia="en-GB"/>
        </w:rPr>
        <w:t>.</w:t>
      </w:r>
      <w:r w:rsidR="0068708A">
        <w:rPr>
          <w:rFonts w:ascii="Times New Roman" w:eastAsia="Times New Roman" w:hAnsi="Times New Roman" w:cs="Times New Roman"/>
          <w:color w:val="0E101A"/>
          <w:sz w:val="28"/>
          <w:szCs w:val="28"/>
          <w:lang w:eastAsia="en-GB"/>
        </w:rPr>
        <w:t xml:space="preserve"> [</w:t>
      </w:r>
      <w:r w:rsidR="00A76890">
        <w:rPr>
          <w:rFonts w:ascii="Times New Roman" w:eastAsia="Times New Roman" w:hAnsi="Times New Roman" w:cs="Times New Roman"/>
          <w:color w:val="0E101A"/>
          <w:sz w:val="28"/>
          <w:szCs w:val="28"/>
          <w:lang w:eastAsia="en-GB"/>
        </w:rPr>
        <w:t>online</w:t>
      </w:r>
      <w:r w:rsidR="0068708A">
        <w:rPr>
          <w:rFonts w:ascii="Times New Roman" w:eastAsia="Times New Roman" w:hAnsi="Times New Roman" w:cs="Times New Roman"/>
          <w:color w:val="0E101A"/>
          <w:sz w:val="28"/>
          <w:szCs w:val="28"/>
          <w:lang w:eastAsia="en-GB"/>
        </w:rPr>
        <w:t>]. Available</w:t>
      </w:r>
      <w:r w:rsidR="00A76890">
        <w:rPr>
          <w:rFonts w:ascii="Times New Roman" w:eastAsia="Times New Roman" w:hAnsi="Times New Roman" w:cs="Times New Roman"/>
          <w:color w:val="0E101A"/>
          <w:sz w:val="28"/>
          <w:szCs w:val="28"/>
          <w:lang w:eastAsia="en-GB"/>
        </w:rPr>
        <w:t xml:space="preserve"> at</w:t>
      </w:r>
      <w:r w:rsidRPr="00A9453C">
        <w:rPr>
          <w:rFonts w:ascii="Times New Roman" w:eastAsia="Times New Roman" w:hAnsi="Times New Roman" w:cs="Times New Roman"/>
          <w:color w:val="0E101A"/>
          <w:sz w:val="28"/>
          <w:szCs w:val="28"/>
          <w:lang w:eastAsia="en-GB"/>
        </w:rPr>
        <w:t xml:space="preserve">: </w:t>
      </w:r>
      <w:r w:rsidR="00A76890" w:rsidRPr="00A9453C">
        <w:rPr>
          <w:rFonts w:ascii="Times New Roman" w:eastAsia="Times New Roman" w:hAnsi="Times New Roman" w:cs="Times New Roman"/>
          <w:color w:val="0E101A"/>
          <w:sz w:val="28"/>
          <w:szCs w:val="28"/>
          <w:lang w:eastAsia="en-GB"/>
        </w:rPr>
        <w:t>https://hi.hofstede-insights.com/national-culture</w:t>
      </w:r>
      <w:r w:rsidR="00A76890" w:rsidRPr="00A76890">
        <w:rPr>
          <w:rFonts w:ascii="Times New Roman" w:eastAsia="Times New Roman" w:hAnsi="Times New Roman" w:cs="Times New Roman"/>
          <w:color w:val="0E101A"/>
          <w:sz w:val="28"/>
          <w:szCs w:val="28"/>
          <w:lang w:eastAsia="en-GB"/>
        </w:rPr>
        <w:t>.</w:t>
      </w:r>
      <w:r w:rsidR="00A76890">
        <w:rPr>
          <w:rFonts w:ascii="Times New Roman" w:eastAsia="Times New Roman" w:hAnsi="Times New Roman" w:cs="Times New Roman"/>
          <w:color w:val="0E101A"/>
          <w:sz w:val="28"/>
          <w:szCs w:val="28"/>
          <w:lang w:eastAsia="en-GB"/>
        </w:rPr>
        <w:t xml:space="preserve"> </w:t>
      </w:r>
      <w:r w:rsidR="00A76890" w:rsidRPr="00A76890">
        <w:rPr>
          <w:rFonts w:ascii="Times New Roman" w:eastAsia="Times New Roman" w:hAnsi="Times New Roman" w:cs="Times New Roman"/>
          <w:color w:val="0E101A"/>
          <w:sz w:val="28"/>
          <w:szCs w:val="28"/>
          <w:lang w:eastAsia="en-GB"/>
        </w:rPr>
        <w:t>[Accessed:4</w:t>
      </w:r>
      <w:r w:rsidR="007B2DA9" w:rsidRPr="007B2DA9">
        <w:rPr>
          <w:rFonts w:ascii="Times New Roman" w:eastAsia="Times New Roman" w:hAnsi="Times New Roman" w:cs="Times New Roman"/>
          <w:color w:val="0E101A"/>
          <w:sz w:val="28"/>
          <w:szCs w:val="28"/>
          <w:vertAlign w:val="superscript"/>
          <w:lang w:eastAsia="en-GB"/>
        </w:rPr>
        <w:t>th</w:t>
      </w:r>
      <w:r w:rsidR="00A76890" w:rsidRPr="00A76890">
        <w:rPr>
          <w:rFonts w:ascii="Times New Roman" w:eastAsia="Times New Roman" w:hAnsi="Times New Roman" w:cs="Times New Roman"/>
          <w:color w:val="0E101A"/>
          <w:sz w:val="28"/>
          <w:szCs w:val="28"/>
          <w:lang w:eastAsia="en-GB"/>
        </w:rPr>
        <w:t>May</w:t>
      </w:r>
      <w:r w:rsidR="007B2DA9">
        <w:rPr>
          <w:rFonts w:ascii="Times New Roman" w:eastAsia="Times New Roman" w:hAnsi="Times New Roman" w:cs="Times New Roman"/>
          <w:color w:val="0E101A"/>
          <w:sz w:val="28"/>
          <w:szCs w:val="28"/>
          <w:lang w:eastAsia="en-GB"/>
        </w:rPr>
        <w:t>,</w:t>
      </w:r>
      <w:r w:rsidR="00A76890" w:rsidRPr="00A76890">
        <w:rPr>
          <w:rFonts w:ascii="Times New Roman" w:eastAsia="Times New Roman" w:hAnsi="Times New Roman" w:cs="Times New Roman"/>
          <w:color w:val="0E101A"/>
          <w:sz w:val="28"/>
          <w:szCs w:val="28"/>
          <w:lang w:eastAsia="en-GB"/>
        </w:rPr>
        <w:t>2020</w:t>
      </w:r>
      <w:r w:rsidR="00A76890">
        <w:rPr>
          <w:rFonts w:ascii="Times New Roman" w:eastAsia="Times New Roman" w:hAnsi="Times New Roman" w:cs="Times New Roman"/>
          <w:color w:val="0E101A"/>
          <w:sz w:val="28"/>
          <w:szCs w:val="28"/>
          <w:lang w:eastAsia="en-GB"/>
        </w:rPr>
        <w:t>].</w:t>
      </w:r>
    </w:p>
    <w:p w14:paraId="25CEE241" w14:textId="549A15FF"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lastRenderedPageBreak/>
        <w:t>Kazmin, A. (</w:t>
      </w:r>
      <w:r w:rsidR="007B2DA9">
        <w:rPr>
          <w:rFonts w:ascii="Times New Roman" w:eastAsia="Times New Roman" w:hAnsi="Times New Roman" w:cs="Times New Roman"/>
          <w:color w:val="0E101A"/>
          <w:sz w:val="28"/>
          <w:szCs w:val="28"/>
          <w:lang w:eastAsia="en-GB"/>
        </w:rPr>
        <w:t xml:space="preserve">12 February </w:t>
      </w:r>
      <w:r w:rsidRPr="00A9453C">
        <w:rPr>
          <w:rFonts w:ascii="Times New Roman" w:eastAsia="Times New Roman" w:hAnsi="Times New Roman" w:cs="Times New Roman"/>
          <w:color w:val="0E101A"/>
          <w:sz w:val="28"/>
          <w:szCs w:val="28"/>
          <w:lang w:eastAsia="en-GB"/>
        </w:rPr>
        <w:t>2015). </w:t>
      </w:r>
      <w:r w:rsidR="00A76890">
        <w:rPr>
          <w:rFonts w:ascii="Times New Roman" w:eastAsia="Times New Roman" w:hAnsi="Times New Roman" w:cs="Times New Roman"/>
          <w:color w:val="0E101A"/>
          <w:sz w:val="28"/>
          <w:szCs w:val="28"/>
          <w:lang w:eastAsia="en-GB"/>
        </w:rPr>
        <w:t>‘</w:t>
      </w:r>
      <w:r w:rsidRPr="00A9453C">
        <w:rPr>
          <w:rFonts w:ascii="Times New Roman" w:eastAsia="Times New Roman" w:hAnsi="Times New Roman" w:cs="Times New Roman"/>
          <w:i/>
          <w:iCs/>
          <w:color w:val="0E101A"/>
          <w:sz w:val="28"/>
          <w:szCs w:val="28"/>
          <w:lang w:eastAsia="en-GB"/>
        </w:rPr>
        <w:t>McDonald's hit by beef with India partner</w:t>
      </w:r>
      <w:r w:rsidR="00A76890">
        <w:rPr>
          <w:rFonts w:ascii="Times New Roman" w:eastAsia="Times New Roman" w:hAnsi="Times New Roman" w:cs="Times New Roman"/>
          <w:i/>
          <w:iCs/>
          <w:color w:val="0E101A"/>
          <w:sz w:val="28"/>
          <w:szCs w:val="28"/>
          <w:lang w:eastAsia="en-GB"/>
        </w:rPr>
        <w:t>’</w:t>
      </w:r>
      <w:r w:rsidRPr="00A9453C">
        <w:rPr>
          <w:rFonts w:ascii="Times New Roman" w:eastAsia="Times New Roman" w:hAnsi="Times New Roman" w:cs="Times New Roman"/>
          <w:color w:val="0E101A"/>
          <w:sz w:val="28"/>
          <w:szCs w:val="28"/>
          <w:lang w:eastAsia="en-GB"/>
        </w:rPr>
        <w:t>.</w:t>
      </w:r>
      <w:r w:rsidR="00A76890">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 xml:space="preserve">Financial </w:t>
      </w:r>
      <w:r w:rsidR="0068708A" w:rsidRPr="00A9453C">
        <w:rPr>
          <w:rFonts w:ascii="Times New Roman" w:eastAsia="Times New Roman" w:hAnsi="Times New Roman" w:cs="Times New Roman"/>
          <w:color w:val="0E101A"/>
          <w:sz w:val="28"/>
          <w:szCs w:val="28"/>
          <w:lang w:eastAsia="en-GB"/>
        </w:rPr>
        <w:t>Times</w:t>
      </w:r>
      <w:r w:rsidR="0068708A">
        <w:rPr>
          <w:rFonts w:ascii="Times New Roman" w:eastAsia="Times New Roman" w:hAnsi="Times New Roman" w:cs="Times New Roman"/>
          <w:color w:val="0E101A"/>
          <w:sz w:val="28"/>
          <w:szCs w:val="28"/>
          <w:lang w:eastAsia="en-GB"/>
        </w:rPr>
        <w:t>. [</w:t>
      </w:r>
      <w:r w:rsidR="00A76890">
        <w:rPr>
          <w:rFonts w:ascii="Times New Roman" w:eastAsia="Times New Roman" w:hAnsi="Times New Roman" w:cs="Times New Roman"/>
          <w:color w:val="0E101A"/>
          <w:sz w:val="28"/>
          <w:szCs w:val="28"/>
          <w:lang w:eastAsia="en-GB"/>
        </w:rPr>
        <w:t>online</w:t>
      </w:r>
      <w:r w:rsidR="0068708A">
        <w:rPr>
          <w:rFonts w:ascii="Times New Roman" w:eastAsia="Times New Roman" w:hAnsi="Times New Roman" w:cs="Times New Roman"/>
          <w:color w:val="0E101A"/>
          <w:sz w:val="28"/>
          <w:szCs w:val="28"/>
          <w:lang w:eastAsia="en-GB"/>
        </w:rPr>
        <w:t>]. Available</w:t>
      </w:r>
      <w:r w:rsidR="00A76890">
        <w:rPr>
          <w:rFonts w:ascii="Times New Roman" w:eastAsia="Times New Roman" w:hAnsi="Times New Roman" w:cs="Times New Roman"/>
          <w:color w:val="0E101A"/>
          <w:sz w:val="28"/>
          <w:szCs w:val="28"/>
          <w:lang w:eastAsia="en-GB"/>
        </w:rPr>
        <w:t xml:space="preserve"> at</w:t>
      </w:r>
      <w:r w:rsidRPr="00A9453C">
        <w:rPr>
          <w:rFonts w:ascii="Times New Roman" w:eastAsia="Times New Roman" w:hAnsi="Times New Roman" w:cs="Times New Roman"/>
          <w:color w:val="0E101A"/>
          <w:sz w:val="28"/>
          <w:szCs w:val="28"/>
          <w:lang w:eastAsia="en-GB"/>
        </w:rPr>
        <w:t xml:space="preserve">: </w:t>
      </w:r>
      <w:r w:rsidR="0068708A" w:rsidRPr="00A9453C">
        <w:rPr>
          <w:rFonts w:ascii="Times New Roman" w:eastAsia="Times New Roman" w:hAnsi="Times New Roman" w:cs="Times New Roman"/>
          <w:color w:val="0E101A"/>
          <w:sz w:val="28"/>
          <w:szCs w:val="28"/>
          <w:lang w:eastAsia="en-GB"/>
        </w:rPr>
        <w:t>https://www.ft.com/content/bf7228bc-ac8d-11e4-beeb-00144feab7de</w:t>
      </w:r>
      <w:r w:rsidR="0068708A">
        <w:rPr>
          <w:rFonts w:ascii="Times New Roman" w:eastAsia="Times New Roman" w:hAnsi="Times New Roman" w:cs="Times New Roman"/>
          <w:color w:val="0E101A"/>
          <w:sz w:val="28"/>
          <w:szCs w:val="28"/>
          <w:lang w:eastAsia="en-GB"/>
        </w:rPr>
        <w:t>. [</w:t>
      </w:r>
      <w:r w:rsidR="007B2DA9">
        <w:rPr>
          <w:rFonts w:ascii="Times New Roman" w:eastAsia="Times New Roman" w:hAnsi="Times New Roman" w:cs="Times New Roman"/>
          <w:color w:val="0E101A"/>
          <w:sz w:val="28"/>
          <w:szCs w:val="28"/>
          <w:lang w:eastAsia="en-GB"/>
        </w:rPr>
        <w:t>Accessed:3rdMay,2020]</w:t>
      </w:r>
    </w:p>
    <w:p w14:paraId="0CCA9642" w14:textId="7596AECB" w:rsidR="00A9453C" w:rsidRPr="00A9453C" w:rsidRDefault="00A9453C" w:rsidP="00265898">
      <w:pPr>
        <w:spacing w:after="0" w:line="240" w:lineRule="auto"/>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Petter, O. (</w:t>
      </w:r>
      <w:r w:rsidR="007B2DA9">
        <w:rPr>
          <w:rFonts w:ascii="Times New Roman" w:eastAsia="Times New Roman" w:hAnsi="Times New Roman" w:cs="Times New Roman"/>
          <w:color w:val="0E101A"/>
          <w:sz w:val="28"/>
          <w:szCs w:val="28"/>
          <w:lang w:eastAsia="en-GB"/>
        </w:rPr>
        <w:t>6</w:t>
      </w:r>
      <w:r w:rsidR="00265898">
        <w:rPr>
          <w:rFonts w:ascii="Times New Roman" w:eastAsia="Times New Roman" w:hAnsi="Times New Roman" w:cs="Times New Roman"/>
          <w:color w:val="0E101A"/>
          <w:sz w:val="28"/>
          <w:szCs w:val="28"/>
          <w:vertAlign w:val="superscript"/>
          <w:lang w:eastAsia="en-GB"/>
        </w:rPr>
        <w:t xml:space="preserve"> </w:t>
      </w:r>
      <w:r w:rsidRPr="00A9453C">
        <w:rPr>
          <w:rFonts w:ascii="Times New Roman" w:eastAsia="Times New Roman" w:hAnsi="Times New Roman" w:cs="Times New Roman"/>
          <w:color w:val="0E101A"/>
          <w:sz w:val="28"/>
          <w:szCs w:val="28"/>
          <w:lang w:eastAsia="en-GB"/>
        </w:rPr>
        <w:t>December</w:t>
      </w:r>
      <w:r w:rsidR="007B2DA9">
        <w:rPr>
          <w:rFonts w:ascii="Times New Roman" w:eastAsia="Times New Roman" w:hAnsi="Times New Roman" w:cs="Times New Roman"/>
          <w:color w:val="0E101A"/>
          <w:sz w:val="28"/>
          <w:szCs w:val="28"/>
          <w:lang w:eastAsia="en-GB"/>
        </w:rPr>
        <w:t>,2019).’</w:t>
      </w:r>
      <w:r w:rsidRPr="00A9453C">
        <w:rPr>
          <w:rFonts w:ascii="Times New Roman" w:eastAsia="Times New Roman" w:hAnsi="Times New Roman" w:cs="Times New Roman"/>
          <w:color w:val="0E101A"/>
          <w:sz w:val="28"/>
          <w:szCs w:val="28"/>
          <w:lang w:eastAsia="en-GB"/>
        </w:rPr>
        <w:t> </w:t>
      </w:r>
      <w:r w:rsidRPr="00A9453C">
        <w:rPr>
          <w:rFonts w:ascii="Times New Roman" w:eastAsia="Times New Roman" w:hAnsi="Times New Roman" w:cs="Times New Roman"/>
          <w:i/>
          <w:iCs/>
          <w:color w:val="0E101A"/>
          <w:sz w:val="28"/>
          <w:szCs w:val="28"/>
          <w:lang w:eastAsia="en-GB"/>
        </w:rPr>
        <w:t>PARENTS WARNED ABOUT BUYING COUNTERFEIT LOL SURPRISE! DOLLS AHEAD OF CHRISTMAS</w:t>
      </w:r>
      <w:r w:rsidR="007B2DA9">
        <w:rPr>
          <w:rFonts w:ascii="Times New Roman" w:eastAsia="Times New Roman" w:hAnsi="Times New Roman" w:cs="Times New Roman"/>
          <w:i/>
          <w:iCs/>
          <w:color w:val="0E101A"/>
          <w:sz w:val="28"/>
          <w:szCs w:val="28"/>
          <w:lang w:eastAsia="en-GB"/>
        </w:rPr>
        <w:t>’</w:t>
      </w:r>
      <w:r w:rsidRPr="00A9453C">
        <w:rPr>
          <w:rFonts w:ascii="Times New Roman" w:eastAsia="Times New Roman" w:hAnsi="Times New Roman" w:cs="Times New Roman"/>
          <w:color w:val="0E101A"/>
          <w:sz w:val="28"/>
          <w:szCs w:val="28"/>
          <w:lang w:eastAsia="en-GB"/>
        </w:rPr>
        <w:t>. Independent</w:t>
      </w:r>
      <w:r w:rsidR="00265898">
        <w:rPr>
          <w:rFonts w:ascii="Times New Roman" w:eastAsia="Times New Roman" w:hAnsi="Times New Roman" w:cs="Times New Roman"/>
          <w:color w:val="0E101A"/>
          <w:sz w:val="28"/>
          <w:szCs w:val="28"/>
          <w:lang w:eastAsia="en-GB"/>
        </w:rPr>
        <w:t xml:space="preserve"> </w:t>
      </w:r>
      <w:r w:rsidR="0068708A" w:rsidRPr="00A9453C">
        <w:rPr>
          <w:rFonts w:ascii="Times New Roman" w:eastAsia="Times New Roman" w:hAnsi="Times New Roman" w:cs="Times New Roman"/>
          <w:color w:val="0E101A"/>
          <w:sz w:val="28"/>
          <w:szCs w:val="28"/>
          <w:lang w:eastAsia="en-GB"/>
        </w:rPr>
        <w:t>news</w:t>
      </w:r>
      <w:r w:rsidR="0068708A">
        <w:rPr>
          <w:rFonts w:ascii="Times New Roman" w:eastAsia="Times New Roman" w:hAnsi="Times New Roman" w:cs="Times New Roman"/>
          <w:color w:val="0E101A"/>
          <w:sz w:val="28"/>
          <w:szCs w:val="28"/>
          <w:lang w:eastAsia="en-GB"/>
        </w:rPr>
        <w:t>. [</w:t>
      </w:r>
      <w:r w:rsidR="00265898">
        <w:rPr>
          <w:rFonts w:ascii="Times New Roman" w:eastAsia="Times New Roman" w:hAnsi="Times New Roman" w:cs="Times New Roman"/>
          <w:color w:val="0E101A"/>
          <w:sz w:val="28"/>
          <w:szCs w:val="28"/>
          <w:lang w:eastAsia="en-GB"/>
        </w:rPr>
        <w:t>online]. Available at</w:t>
      </w:r>
      <w:r w:rsidRPr="00A9453C">
        <w:rPr>
          <w:rFonts w:ascii="Times New Roman" w:eastAsia="Times New Roman" w:hAnsi="Times New Roman" w:cs="Times New Roman"/>
          <w:color w:val="0E101A"/>
          <w:sz w:val="28"/>
          <w:szCs w:val="28"/>
          <w:lang w:eastAsia="en-GB"/>
        </w:rPr>
        <w:t xml:space="preserve">: </w:t>
      </w:r>
      <w:r w:rsidR="0068708A" w:rsidRPr="00A9453C">
        <w:rPr>
          <w:rFonts w:ascii="Times New Roman" w:eastAsia="Times New Roman" w:hAnsi="Times New Roman" w:cs="Times New Roman"/>
          <w:color w:val="0E101A"/>
          <w:sz w:val="28"/>
          <w:szCs w:val="28"/>
          <w:lang w:eastAsia="en-GB"/>
        </w:rPr>
        <w:t>https://www.independent.co.uk/life-style/christmas/christmas-fake-toys-dangerous-children-choking-toxic-chemicals-a9235271.html</w:t>
      </w:r>
      <w:r w:rsidR="0068708A">
        <w:rPr>
          <w:rFonts w:ascii="Times New Roman" w:eastAsia="Times New Roman" w:hAnsi="Times New Roman" w:cs="Times New Roman"/>
          <w:color w:val="0E101A"/>
          <w:sz w:val="28"/>
          <w:szCs w:val="28"/>
          <w:lang w:eastAsia="en-GB"/>
        </w:rPr>
        <w:t>. [</w:t>
      </w:r>
      <w:r w:rsidR="00080EC4">
        <w:rPr>
          <w:rFonts w:ascii="Times New Roman" w:eastAsia="Times New Roman" w:hAnsi="Times New Roman" w:cs="Times New Roman"/>
          <w:color w:val="0E101A"/>
          <w:sz w:val="28"/>
          <w:szCs w:val="28"/>
          <w:lang w:eastAsia="en-GB"/>
        </w:rPr>
        <w:t>Accessed:29thApril,2020].</w:t>
      </w:r>
    </w:p>
    <w:p w14:paraId="52F30FC2" w14:textId="3F8DF967" w:rsidR="00A9453C" w:rsidRPr="00A9453C" w:rsidRDefault="00A9453C" w:rsidP="00080EC4">
      <w:pPr>
        <w:spacing w:after="0" w:line="240" w:lineRule="auto"/>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xml:space="preserve">Pratt, L. </w:t>
      </w:r>
      <w:r w:rsidR="0068708A" w:rsidRPr="00A9453C">
        <w:rPr>
          <w:rFonts w:ascii="Times New Roman" w:eastAsia="Times New Roman" w:hAnsi="Times New Roman" w:cs="Times New Roman"/>
          <w:color w:val="0E101A"/>
          <w:sz w:val="28"/>
          <w:szCs w:val="28"/>
          <w:lang w:eastAsia="en-GB"/>
        </w:rPr>
        <w:t>(5</w:t>
      </w:r>
      <w:r w:rsidR="00080EC4">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 xml:space="preserve">March </w:t>
      </w:r>
      <w:r w:rsidR="00080EC4">
        <w:rPr>
          <w:rFonts w:ascii="Times New Roman" w:eastAsia="Times New Roman" w:hAnsi="Times New Roman" w:cs="Times New Roman"/>
          <w:color w:val="0E101A"/>
          <w:sz w:val="28"/>
          <w:szCs w:val="28"/>
          <w:lang w:eastAsia="en-GB"/>
        </w:rPr>
        <w:t>2020</w:t>
      </w:r>
      <w:r w:rsidRPr="00A9453C">
        <w:rPr>
          <w:rFonts w:ascii="Times New Roman" w:eastAsia="Times New Roman" w:hAnsi="Times New Roman" w:cs="Times New Roman"/>
          <w:color w:val="0E101A"/>
          <w:sz w:val="28"/>
          <w:szCs w:val="28"/>
          <w:lang w:eastAsia="en-GB"/>
        </w:rPr>
        <w:t>). </w:t>
      </w:r>
      <w:r w:rsidR="00080EC4">
        <w:rPr>
          <w:rFonts w:ascii="Times New Roman" w:eastAsia="Times New Roman" w:hAnsi="Times New Roman" w:cs="Times New Roman"/>
          <w:color w:val="0E101A"/>
          <w:sz w:val="28"/>
          <w:szCs w:val="28"/>
          <w:lang w:eastAsia="en-GB"/>
        </w:rPr>
        <w:t>‘</w:t>
      </w:r>
      <w:r w:rsidRPr="00A9453C">
        <w:rPr>
          <w:rFonts w:ascii="Times New Roman" w:eastAsia="Times New Roman" w:hAnsi="Times New Roman" w:cs="Times New Roman"/>
          <w:i/>
          <w:iCs/>
          <w:color w:val="0E101A"/>
          <w:sz w:val="28"/>
          <w:szCs w:val="28"/>
          <w:lang w:eastAsia="en-GB"/>
        </w:rPr>
        <w:t>John Lewis Partnership employees receive 2% profit-sharing bonus</w:t>
      </w:r>
      <w:r w:rsidRPr="00A9453C">
        <w:rPr>
          <w:rFonts w:ascii="Times New Roman" w:eastAsia="Times New Roman" w:hAnsi="Times New Roman" w:cs="Times New Roman"/>
          <w:color w:val="0E101A"/>
          <w:sz w:val="28"/>
          <w:szCs w:val="28"/>
          <w:lang w:eastAsia="en-GB"/>
        </w:rPr>
        <w:t>.</w:t>
      </w:r>
      <w:r w:rsidR="00080EC4">
        <w:rPr>
          <w:rFonts w:ascii="Times New Roman" w:eastAsia="Times New Roman" w:hAnsi="Times New Roman" w:cs="Times New Roman"/>
          <w:color w:val="0E101A"/>
          <w:sz w:val="28"/>
          <w:szCs w:val="28"/>
          <w:lang w:eastAsia="en-GB"/>
        </w:rPr>
        <w:t xml:space="preserve"> E</w:t>
      </w:r>
      <w:r w:rsidRPr="00A9453C">
        <w:rPr>
          <w:rFonts w:ascii="Times New Roman" w:eastAsia="Times New Roman" w:hAnsi="Times New Roman" w:cs="Times New Roman"/>
          <w:color w:val="0E101A"/>
          <w:sz w:val="28"/>
          <w:szCs w:val="28"/>
          <w:lang w:eastAsia="en-GB"/>
        </w:rPr>
        <w:t xml:space="preserve">mployee </w:t>
      </w:r>
      <w:r w:rsidR="0068708A" w:rsidRPr="00A9453C">
        <w:rPr>
          <w:rFonts w:ascii="Times New Roman" w:eastAsia="Times New Roman" w:hAnsi="Times New Roman" w:cs="Times New Roman"/>
          <w:color w:val="0E101A"/>
          <w:sz w:val="28"/>
          <w:szCs w:val="28"/>
          <w:lang w:eastAsia="en-GB"/>
        </w:rPr>
        <w:t>benefits</w:t>
      </w:r>
      <w:r w:rsidR="0068708A">
        <w:rPr>
          <w:rFonts w:ascii="Times New Roman" w:eastAsia="Times New Roman" w:hAnsi="Times New Roman" w:cs="Times New Roman"/>
          <w:color w:val="0E101A"/>
          <w:sz w:val="28"/>
          <w:szCs w:val="28"/>
          <w:lang w:eastAsia="en-GB"/>
        </w:rPr>
        <w:t>. [</w:t>
      </w:r>
      <w:r w:rsidR="00080EC4">
        <w:rPr>
          <w:rFonts w:ascii="Times New Roman" w:eastAsia="Times New Roman" w:hAnsi="Times New Roman" w:cs="Times New Roman"/>
          <w:color w:val="0E101A"/>
          <w:sz w:val="28"/>
          <w:szCs w:val="28"/>
          <w:lang w:eastAsia="en-GB"/>
        </w:rPr>
        <w:t>online]Available at</w:t>
      </w:r>
      <w:r w:rsidRPr="00A9453C">
        <w:rPr>
          <w:rFonts w:ascii="Times New Roman" w:eastAsia="Times New Roman" w:hAnsi="Times New Roman" w:cs="Times New Roman"/>
          <w:color w:val="0E101A"/>
          <w:sz w:val="28"/>
          <w:szCs w:val="28"/>
          <w:lang w:eastAsia="en-GB"/>
        </w:rPr>
        <w:t>: https://</w:t>
      </w:r>
      <w:r w:rsidR="00080EC4">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employee</w:t>
      </w:r>
      <w:r w:rsidR="00080EC4">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benefits.co.uk/john-lewis-2-bonus</w:t>
      </w:r>
      <w:r w:rsidR="0068708A" w:rsidRPr="00A9453C">
        <w:rPr>
          <w:rFonts w:ascii="Times New Roman" w:eastAsia="Times New Roman" w:hAnsi="Times New Roman" w:cs="Times New Roman"/>
          <w:color w:val="0E101A"/>
          <w:sz w:val="28"/>
          <w:szCs w:val="28"/>
          <w:lang w:eastAsia="en-GB"/>
        </w:rPr>
        <w:t>/</w:t>
      </w:r>
      <w:r w:rsidR="0068708A">
        <w:rPr>
          <w:rFonts w:ascii="Times New Roman" w:eastAsia="Times New Roman" w:hAnsi="Times New Roman" w:cs="Times New Roman"/>
          <w:color w:val="0E101A"/>
          <w:sz w:val="28"/>
          <w:szCs w:val="28"/>
          <w:lang w:eastAsia="en-GB"/>
        </w:rPr>
        <w:t>. [</w:t>
      </w:r>
      <w:r w:rsidR="00080EC4">
        <w:rPr>
          <w:rFonts w:ascii="Times New Roman" w:eastAsia="Times New Roman" w:hAnsi="Times New Roman" w:cs="Times New Roman"/>
          <w:color w:val="0E101A"/>
          <w:sz w:val="28"/>
          <w:szCs w:val="28"/>
          <w:lang w:eastAsia="en-GB"/>
        </w:rPr>
        <w:t>Accessed:1stMay,2020].</w:t>
      </w:r>
    </w:p>
    <w:p w14:paraId="51B05EA4" w14:textId="7E236239" w:rsidR="00A9453C" w:rsidRPr="00A9453C" w:rsidRDefault="0068708A" w:rsidP="0068708A">
      <w:pPr>
        <w:spacing w:after="0" w:line="240" w:lineRule="auto"/>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Reid. (</w:t>
      </w:r>
      <w:r>
        <w:rPr>
          <w:rFonts w:ascii="Times New Roman" w:eastAsia="Times New Roman" w:hAnsi="Times New Roman" w:cs="Times New Roman"/>
          <w:color w:val="0E101A"/>
          <w:sz w:val="28"/>
          <w:szCs w:val="28"/>
          <w:lang w:eastAsia="en-GB"/>
        </w:rPr>
        <w:t xml:space="preserve">6 May </w:t>
      </w:r>
      <w:r w:rsidR="00A9453C" w:rsidRPr="00A9453C">
        <w:rPr>
          <w:rFonts w:ascii="Times New Roman" w:eastAsia="Times New Roman" w:hAnsi="Times New Roman" w:cs="Times New Roman"/>
          <w:color w:val="0E101A"/>
          <w:sz w:val="28"/>
          <w:szCs w:val="28"/>
          <w:lang w:eastAsia="en-GB"/>
        </w:rPr>
        <w:t>2020). </w:t>
      </w:r>
      <w:r>
        <w:rPr>
          <w:rFonts w:ascii="Times New Roman" w:eastAsia="Times New Roman" w:hAnsi="Times New Roman" w:cs="Times New Roman"/>
          <w:color w:val="0E101A"/>
          <w:sz w:val="28"/>
          <w:szCs w:val="28"/>
          <w:lang w:eastAsia="en-GB"/>
        </w:rPr>
        <w:t>‘</w:t>
      </w:r>
      <w:r w:rsidR="00A9453C" w:rsidRPr="00A9453C">
        <w:rPr>
          <w:rFonts w:ascii="Times New Roman" w:eastAsia="Times New Roman" w:hAnsi="Times New Roman" w:cs="Times New Roman"/>
          <w:i/>
          <w:iCs/>
          <w:color w:val="0E101A"/>
          <w:sz w:val="28"/>
          <w:szCs w:val="28"/>
          <w:lang w:eastAsia="en-GB"/>
        </w:rPr>
        <w:t>Cross-Cultural Mistakes by Renowned Brands – Evaluating the Success and Failures of Brands in Host Nations</w:t>
      </w:r>
      <w:r>
        <w:rPr>
          <w:rFonts w:ascii="Times New Roman" w:eastAsia="Times New Roman" w:hAnsi="Times New Roman" w:cs="Times New Roman"/>
          <w:i/>
          <w:iCs/>
          <w:color w:val="0E101A"/>
          <w:sz w:val="28"/>
          <w:szCs w:val="28"/>
          <w:lang w:eastAsia="en-GB"/>
        </w:rPr>
        <w:t>’</w:t>
      </w:r>
      <w:r w:rsidR="00A9453C" w:rsidRPr="00A9453C">
        <w:rPr>
          <w:rFonts w:ascii="Times New Roman" w:eastAsia="Times New Roman" w:hAnsi="Times New Roman" w:cs="Times New Roman"/>
          <w:i/>
          <w:iCs/>
          <w:color w:val="0E101A"/>
          <w:sz w:val="28"/>
          <w:szCs w:val="28"/>
          <w:lang w:eastAsia="en-GB"/>
        </w:rPr>
        <w:t>.</w:t>
      </w:r>
      <w:r>
        <w:rPr>
          <w:rFonts w:ascii="Times New Roman" w:eastAsia="Times New Roman" w:hAnsi="Times New Roman" w:cs="Times New Roman"/>
          <w:i/>
          <w:iCs/>
          <w:color w:val="0E101A"/>
          <w:sz w:val="28"/>
          <w:szCs w:val="28"/>
          <w:lang w:eastAsia="en-GB"/>
        </w:rPr>
        <w:t xml:space="preserve"> </w:t>
      </w:r>
      <w:r w:rsidR="00A9453C" w:rsidRPr="00A9453C">
        <w:rPr>
          <w:rFonts w:ascii="Times New Roman" w:eastAsia="Times New Roman" w:hAnsi="Times New Roman" w:cs="Times New Roman"/>
          <w:color w:val="0E101A"/>
          <w:sz w:val="28"/>
          <w:szCs w:val="28"/>
          <w:lang w:eastAsia="en-GB"/>
        </w:rPr>
        <w:t>International Journal of Trend in Scientific Research and Development (IJTSRD</w:t>
      </w:r>
      <w:r w:rsidRPr="00A9453C">
        <w:rPr>
          <w:rFonts w:ascii="Times New Roman" w:eastAsia="Times New Roman" w:hAnsi="Times New Roman" w:cs="Times New Roman"/>
          <w:color w:val="0E101A"/>
          <w:sz w:val="28"/>
          <w:szCs w:val="28"/>
          <w:lang w:eastAsia="en-GB"/>
        </w:rPr>
        <w:t>)</w:t>
      </w:r>
      <w:r>
        <w:rPr>
          <w:rFonts w:ascii="Times New Roman" w:eastAsia="Times New Roman" w:hAnsi="Times New Roman" w:cs="Times New Roman"/>
          <w:color w:val="0E101A"/>
          <w:sz w:val="28"/>
          <w:szCs w:val="28"/>
          <w:lang w:eastAsia="en-GB"/>
        </w:rPr>
        <w:t>. [online]. Available at</w:t>
      </w:r>
      <w:r w:rsidR="00A9453C" w:rsidRPr="00A9453C">
        <w:rPr>
          <w:rFonts w:ascii="Times New Roman" w:eastAsia="Times New Roman" w:hAnsi="Times New Roman" w:cs="Times New Roman"/>
          <w:color w:val="0E101A"/>
          <w:sz w:val="28"/>
          <w:szCs w:val="28"/>
          <w:lang w:eastAsia="en-GB"/>
        </w:rPr>
        <w:t xml:space="preserve">: </w:t>
      </w:r>
      <w:r w:rsidRPr="00A9453C">
        <w:rPr>
          <w:rFonts w:ascii="Times New Roman" w:eastAsia="Times New Roman" w:hAnsi="Times New Roman" w:cs="Times New Roman"/>
          <w:color w:val="0E101A"/>
          <w:sz w:val="28"/>
          <w:szCs w:val="28"/>
          <w:lang w:eastAsia="en-GB"/>
        </w:rPr>
        <w:t>https://www</w:t>
      </w:r>
      <w:r w:rsidR="00A9453C" w:rsidRPr="00A9453C">
        <w:rPr>
          <w:rFonts w:ascii="Times New Roman" w:eastAsia="Times New Roman" w:hAnsi="Times New Roman" w:cs="Times New Roman"/>
          <w:color w:val="0E101A"/>
          <w:sz w:val="28"/>
          <w:szCs w:val="28"/>
          <w:lang w:eastAsia="en-GB"/>
        </w:rPr>
        <w:t>.</w:t>
      </w:r>
      <w:r>
        <w:rPr>
          <w:rFonts w:ascii="Times New Roman" w:eastAsia="Times New Roman" w:hAnsi="Times New Roman" w:cs="Times New Roman"/>
          <w:color w:val="0E101A"/>
          <w:sz w:val="28"/>
          <w:szCs w:val="28"/>
          <w:lang w:eastAsia="en-GB"/>
        </w:rPr>
        <w:t xml:space="preserve"> </w:t>
      </w:r>
      <w:r w:rsidR="00A9453C" w:rsidRPr="00A9453C">
        <w:rPr>
          <w:rFonts w:ascii="Times New Roman" w:eastAsia="Times New Roman" w:hAnsi="Times New Roman" w:cs="Times New Roman"/>
          <w:color w:val="0E101A"/>
          <w:sz w:val="28"/>
          <w:szCs w:val="28"/>
          <w:lang w:eastAsia="en-GB"/>
        </w:rPr>
        <w:t>ijtsrd.com/papers</w:t>
      </w:r>
      <w:r>
        <w:rPr>
          <w:rFonts w:ascii="Times New Roman" w:eastAsia="Times New Roman" w:hAnsi="Times New Roman" w:cs="Times New Roman"/>
          <w:color w:val="0E101A"/>
          <w:sz w:val="28"/>
          <w:szCs w:val="28"/>
          <w:lang w:eastAsia="en-GB"/>
        </w:rPr>
        <w:t xml:space="preserve"> </w:t>
      </w:r>
      <w:r w:rsidR="00A9453C" w:rsidRPr="00A9453C">
        <w:rPr>
          <w:rFonts w:ascii="Times New Roman" w:eastAsia="Times New Roman" w:hAnsi="Times New Roman" w:cs="Times New Roman"/>
          <w:color w:val="0E101A"/>
          <w:sz w:val="28"/>
          <w:szCs w:val="28"/>
          <w:lang w:eastAsia="en-GB"/>
        </w:rPr>
        <w:t>/ijtsrd20268</w:t>
      </w:r>
      <w:r>
        <w:rPr>
          <w:rFonts w:ascii="Times New Roman" w:eastAsia="Times New Roman" w:hAnsi="Times New Roman" w:cs="Times New Roman"/>
          <w:color w:val="0E101A"/>
          <w:sz w:val="28"/>
          <w:szCs w:val="28"/>
          <w:lang w:eastAsia="en-GB"/>
        </w:rPr>
        <w:t xml:space="preserve"> </w:t>
      </w:r>
      <w:r w:rsidR="00A9453C" w:rsidRPr="00A9453C">
        <w:rPr>
          <w:rFonts w:ascii="Times New Roman" w:eastAsia="Times New Roman" w:hAnsi="Times New Roman" w:cs="Times New Roman"/>
          <w:color w:val="0E101A"/>
          <w:sz w:val="28"/>
          <w:szCs w:val="28"/>
          <w:lang w:eastAsia="en-GB"/>
        </w:rPr>
        <w:t>.</w:t>
      </w:r>
      <w:r w:rsidRPr="00A9453C">
        <w:rPr>
          <w:rFonts w:ascii="Times New Roman" w:eastAsia="Times New Roman" w:hAnsi="Times New Roman" w:cs="Times New Roman"/>
          <w:color w:val="0E101A"/>
          <w:sz w:val="28"/>
          <w:szCs w:val="28"/>
          <w:lang w:eastAsia="en-GB"/>
        </w:rPr>
        <w:t>pdf</w:t>
      </w:r>
      <w:r>
        <w:rPr>
          <w:rFonts w:ascii="Times New Roman" w:eastAsia="Times New Roman" w:hAnsi="Times New Roman" w:cs="Times New Roman"/>
          <w:color w:val="0E101A"/>
          <w:sz w:val="28"/>
          <w:szCs w:val="28"/>
          <w:lang w:eastAsia="en-GB"/>
        </w:rPr>
        <w:t>. [Accessed:5</w:t>
      </w:r>
      <w:r w:rsidRPr="0068708A">
        <w:rPr>
          <w:rFonts w:ascii="Times New Roman" w:eastAsia="Times New Roman" w:hAnsi="Times New Roman" w:cs="Times New Roman"/>
          <w:color w:val="0E101A"/>
          <w:sz w:val="28"/>
          <w:szCs w:val="28"/>
          <w:vertAlign w:val="superscript"/>
          <w:lang w:eastAsia="en-GB"/>
        </w:rPr>
        <w:t>th</w:t>
      </w:r>
      <w:r>
        <w:rPr>
          <w:rFonts w:ascii="Times New Roman" w:eastAsia="Times New Roman" w:hAnsi="Times New Roman" w:cs="Times New Roman"/>
          <w:color w:val="0E101A"/>
          <w:sz w:val="28"/>
          <w:szCs w:val="28"/>
          <w:lang w:eastAsia="en-GB"/>
        </w:rPr>
        <w:t>May,2020].</w:t>
      </w:r>
    </w:p>
    <w:p w14:paraId="762B9942" w14:textId="77777777"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p>
    <w:p w14:paraId="01A37776" w14:textId="77777777" w:rsidR="00A9453C" w:rsidRPr="00A9453C" w:rsidRDefault="00A9453C" w:rsidP="00177441">
      <w:pPr>
        <w:spacing w:after="0" w:line="240" w:lineRule="auto"/>
        <w:jc w:val="both"/>
        <w:rPr>
          <w:rFonts w:ascii="Times New Roman" w:eastAsia="Times New Roman" w:hAnsi="Times New Roman" w:cs="Times New Roman"/>
          <w:color w:val="0E101A"/>
          <w:sz w:val="28"/>
          <w:szCs w:val="28"/>
          <w:lang w:eastAsia="en-GB"/>
        </w:rPr>
      </w:pPr>
      <w:r w:rsidRPr="00A9453C">
        <w:rPr>
          <w:rFonts w:ascii="Times New Roman" w:eastAsia="Times New Roman" w:hAnsi="Times New Roman" w:cs="Times New Roman"/>
          <w:color w:val="0E101A"/>
          <w:sz w:val="28"/>
          <w:szCs w:val="28"/>
          <w:lang w:eastAsia="en-GB"/>
        </w:rPr>
        <w:t> </w:t>
      </w:r>
    </w:p>
    <w:p w14:paraId="40B8850C" w14:textId="77777777" w:rsidR="0043050D" w:rsidRPr="00177441" w:rsidRDefault="002C55C7" w:rsidP="00177441">
      <w:pPr>
        <w:jc w:val="both"/>
        <w:rPr>
          <w:rFonts w:ascii="Times New Roman" w:hAnsi="Times New Roman" w:cs="Times New Roman"/>
          <w:sz w:val="28"/>
          <w:szCs w:val="28"/>
        </w:rPr>
      </w:pPr>
    </w:p>
    <w:sectPr w:rsidR="0043050D" w:rsidRPr="00177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9453C"/>
    <w:rsid w:val="00080EC4"/>
    <w:rsid w:val="001044EC"/>
    <w:rsid w:val="00164CD0"/>
    <w:rsid w:val="00177441"/>
    <w:rsid w:val="00183292"/>
    <w:rsid w:val="001D0814"/>
    <w:rsid w:val="00251738"/>
    <w:rsid w:val="00265898"/>
    <w:rsid w:val="002C55C7"/>
    <w:rsid w:val="00360FCD"/>
    <w:rsid w:val="003C3597"/>
    <w:rsid w:val="003C5DBB"/>
    <w:rsid w:val="00491443"/>
    <w:rsid w:val="005560B5"/>
    <w:rsid w:val="005C4DB8"/>
    <w:rsid w:val="005D1746"/>
    <w:rsid w:val="0068708A"/>
    <w:rsid w:val="007B2DA9"/>
    <w:rsid w:val="007B37DD"/>
    <w:rsid w:val="007D6062"/>
    <w:rsid w:val="007E5BFB"/>
    <w:rsid w:val="00834175"/>
    <w:rsid w:val="009609A2"/>
    <w:rsid w:val="00A76890"/>
    <w:rsid w:val="00A901FD"/>
    <w:rsid w:val="00A9453C"/>
    <w:rsid w:val="00AA2CA1"/>
    <w:rsid w:val="00BF5C9C"/>
    <w:rsid w:val="00C016C3"/>
    <w:rsid w:val="00DA4419"/>
    <w:rsid w:val="00F5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0BC1E"/>
  <w15:chartTrackingRefBased/>
  <w15:docId w15:val="{3C913192-A55D-48E4-854B-123DDD355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45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A945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53C"/>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9453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945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453C"/>
    <w:rPr>
      <w:b/>
      <w:bCs/>
    </w:rPr>
  </w:style>
  <w:style w:type="character" w:styleId="Emphasis">
    <w:name w:val="Emphasis"/>
    <w:basedOn w:val="DefaultParagraphFont"/>
    <w:uiPriority w:val="20"/>
    <w:qFormat/>
    <w:rsid w:val="00A9453C"/>
    <w:rPr>
      <w:i/>
      <w:iCs/>
    </w:rPr>
  </w:style>
  <w:style w:type="character" w:styleId="Hyperlink">
    <w:name w:val="Hyperlink"/>
    <w:basedOn w:val="DefaultParagraphFont"/>
    <w:uiPriority w:val="99"/>
    <w:unhideWhenUsed/>
    <w:rsid w:val="00164CD0"/>
    <w:rPr>
      <w:color w:val="0000FF" w:themeColor="hyperlink"/>
      <w:u w:val="single"/>
    </w:rPr>
  </w:style>
  <w:style w:type="character" w:styleId="UnresolvedMention">
    <w:name w:val="Unresolved Mention"/>
    <w:basedOn w:val="DefaultParagraphFont"/>
    <w:uiPriority w:val="99"/>
    <w:semiHidden/>
    <w:unhideWhenUsed/>
    <w:rsid w:val="00164C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217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B31D2-92A5-4AF0-BCB5-455AA3560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9</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 Prabakaran (1913958)</dc:creator>
  <cp:keywords/>
  <dc:description/>
  <cp:lastModifiedBy>Priya Prabakaran (1913958)</cp:lastModifiedBy>
  <cp:revision>24</cp:revision>
  <dcterms:created xsi:type="dcterms:W3CDTF">2020-05-10T12:21:00Z</dcterms:created>
  <dcterms:modified xsi:type="dcterms:W3CDTF">2020-05-11T20:20:00Z</dcterms:modified>
</cp:coreProperties>
</file>