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sdtfl w16du wp14">
  <w:body>
    <w:p w:rsidR="3E0B1E1A" w:rsidP="1890AF61" w:rsidRDefault="3E0B1E1A" w14:paraId="573AF97C" w14:textId="14AD9460">
      <w:pPr>
        <w:pStyle w:val="Normal"/>
        <w:bidi w:val="0"/>
        <w:spacing w:before="240" w:beforeAutospacing="off" w:after="240" w:afterAutospacing="off" w:line="279"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Understanding the Rights of Children with Additional Learning Needs</w:t>
      </w:r>
    </w:p>
    <w:p w:rsidR="3E0B1E1A" w:rsidP="1890AF61" w:rsidRDefault="3E0B1E1A" w14:paraId="59B4E07E" w14:textId="6EFFCB1F">
      <w:pPr>
        <w:shd w:val="clear" w:color="auto" w:fill="FFFFFF" w:themeFill="background1"/>
        <w:bidi w:val="0"/>
        <w:spacing w:before="0" w:beforeAutospacing="off" w:after="107"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Children and young people’s rights are a fundamental aspect of education, ensuring that all learners are treated with respect,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dignity</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fairness. A rights-based approach places the child in the centre of the focus ensuring that they are actively being supported and that their needs are being met. In education it is also important that the child is given access to high quality learning opportunities as well as being given the support they need to overcome any barriers they may face</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47C5E819" w14:textId="5677A9E9">
      <w:pPr>
        <w:shd w:val="clear" w:color="auto" w:fill="FFFFFF" w:themeFill="background1"/>
        <w:bidi w:val="0"/>
        <w:spacing w:before="0" w:beforeAutospacing="off" w:after="107"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approach can support promoting of equality within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education, and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ensures that no children are left out because of their circumstances,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needs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disabilities. It also promotes the fact that educators should not focus solely on academic achievements but take into consideration the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child as a whole</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Furthermore, it also promotes the development of inclusive settings where every learner can feel valued and included. Such principles are especially important when focusing on children with ALN, as they may need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adjustments to be able to access learning to their full potential.</w:t>
      </w:r>
    </w:p>
    <w:p w:rsidR="3E0B1E1A" w:rsidP="1890AF61" w:rsidRDefault="3E0B1E1A" w14:paraId="034CF09C" w14:textId="4C1DB255">
      <w:pPr>
        <w:shd w:val="clear" w:color="auto" w:fill="FFFFFF" w:themeFill="background1"/>
        <w:bidi w:val="0"/>
        <w:spacing w:before="0" w:beforeAutospacing="off" w:after="107"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essay will explore how children and young people’s rights are understood and applied in education with a particular focus on Additional Learning Needs (ALN). ALN refers to a child that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requires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extra support in achieving milestones and overcoming barriers, which makes promoting and protecting their rights especially important. The United Nations Convention on the Rights of the Child offers an important framework for children’s rights, emphasising key entitlements such as access to education (Article 28), the right to appropriate support and inclusion (Article 23), and the right for children to express their views and be involved in decision making that affect them (Article 12). </w:t>
      </w:r>
    </w:p>
    <w:p w:rsidR="3E0B1E1A" w:rsidP="1890AF61" w:rsidRDefault="3E0B1E1A" w14:paraId="2938B320" w14:textId="31CA4BDB">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essay will also explore the key ideas behind children’s rights, looking at the theories that shape them as well as the laws and policies that support them. It will consider how these are put into practice in real settings,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and also</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examine the challenges involved in fully supporting children’s rights, especially for those with ALN. Finally, it will look at ways to overcome these barriers and create more inclusive, rights-respecting learning environments.</w:t>
      </w:r>
    </w:p>
    <w:p w:rsidR="3E0B1E1A" w:rsidP="1890AF61" w:rsidRDefault="3E0B1E1A" w14:paraId="0FC7E6EE" w14:textId="632A7AC4">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47F8A003" w14:textId="3C07E48D">
      <w:pPr>
        <w:shd w:val="clear" w:color="auto" w:fill="FFFFFF" w:themeFill="background1"/>
        <w:bidi w:val="0"/>
        <w:spacing w:before="160" w:beforeAutospacing="off" w:after="16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The understanding of children and young people’s rights in education is supported by a range of theoretical frameworks, particularly for children with ALN. The Social Model of Disability explains that disability is caused by the society and the environment rather than a person’s impairment. The model looks at the way of adjusting the environment by removing barriers to allow disabled people to be independent and equal, with control and choice over their own lives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this is why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it  aligns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the UNCRC, as it promotes children’s rights to be included, to have their voices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heard  and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access education without discrimination. This approach encourages educational settings to take responsibility for promoting and developing inclusive environments where all children can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participate</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fully.</w:t>
      </w:r>
    </w:p>
    <w:p w:rsidR="3E0B1E1A" w:rsidP="1890AF61" w:rsidRDefault="3E0B1E1A" w14:paraId="07ACC9DD" w14:textId="3447EAFA">
      <w:pPr>
        <w:shd w:val="clear" w:color="auto" w:fill="FFFFFF" w:themeFill="background1"/>
        <w:bidi w:val="0"/>
        <w:spacing w:before="160" w:beforeAutospacing="off" w:after="16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However, the medical model of disability mentions how a child with the disability is the issue and should be the one that needs to be fixed, not society around them. Even when the person does experience pain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as a result of</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disability, the medical model still mentions how they should be treated to be able to fit into society. The medical model of disability does not correlate with the UNCRC, as the Article 23 mentions how a child with a disability has the right to have barriers removed to help them by giving them the opportunity to live the best life possible and to be able to become independent,  which the medical model goes against. This can lead to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children  feeling</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excluded within educational settings.</w:t>
      </w:r>
    </w:p>
    <w:p w:rsidR="3E0B1E1A" w:rsidP="1890AF61" w:rsidRDefault="3E0B1E1A" w14:paraId="1351F9E0" w14:textId="27C655F6">
      <w:pPr>
        <w:shd w:val="clear" w:color="auto" w:fill="FFFFFF" w:themeFill="background1"/>
        <w:bidi w:val="0"/>
        <w:spacing w:before="160" w:beforeAutospacing="off" w:after="16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Maslow’s hierarchy of needs theory mentions how a person's basic needs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have to</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 met to be able to move further in areas like learning, being well fed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or  hydrated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having a safe place to live. Article 24 of the UNCRC states that all children have the right to clean water, healthcare, and nutritious food, while Article 27 supports this by recognising a child’s right to an adequate standard of living, including access to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basic necessities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Roger Hart’s Ladder of Participation theory consists of 8 stages to show the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different levels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a child’s voice being heard which correlates with Article 12 of the UNCRC, the right to have your voice heard. The theory has the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different stages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lower down the ladder the less of a voice in decision making the children have. Children with ALN are often more likely to have their voices and opinions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left  unacknowledged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because of their limited communication abilities, for example being non-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verbal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way a child communicates can also affect how much their thoughts and feelings are heard and recognised, as not everyone understands what they are trying to express and may ignore it instead of learning how to communicate with the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particular child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theory could be linked to another article of the UNCRC - Article 23 which states that children with disabilities should have the right to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live  the</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best life possible and to have any barriers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removed,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including those related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to  communication</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emphasises the importance of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adjusting  communication</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methods and making sure that equal opportunities to express themselves are given to all children.</w:t>
      </w:r>
    </w:p>
    <w:p w:rsidR="3E0B1E1A" w:rsidP="1890AF61" w:rsidRDefault="3E0B1E1A" w14:paraId="2078207A" w14:textId="2F69ED6D">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47FDF732" w14:textId="61585E5D">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561EAACC" w14:textId="736D7F20">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5DFF4223" w14:textId="26AC0841">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742E22FE" w14:textId="3C27DA21">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Wales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rights of children and young people to education are supported by strong policy at international, national and curriculum levels. The most important is United Nations Convention on the Rights of the Child (UNCRC), which says that all children have right to education (Article 28) and that their opinions are important in making decisions affecting them (Article 12). The UNCRC points out that children with disabilities have right to access education on an equal basis to others and have the barriers to education removed to become independent (Article 23).</w:t>
      </w:r>
    </w:p>
    <w:p w:rsidR="3E0B1E1A" w:rsidP="1890AF61" w:rsidRDefault="3E0B1E1A" w14:paraId="62EBED12" w14:textId="020CA805">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45590CC6" w14:textId="686022AD">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This provides a clear groundwork for how the rights of children should be implemented in an educational context and gives clarity that inclusion is not optional but a legal requirement. It also requires education providers to actively remove any barriers that may stop anyone from full participation in learning. As a result, the UNCRC provides a foundation for all legislation in Wales.</w:t>
      </w:r>
    </w:p>
    <w:p w:rsidR="3E0B1E1A" w:rsidP="1890AF61" w:rsidRDefault="3E0B1E1A" w14:paraId="42E70298" w14:textId="7B378961">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502741C8" w14:textId="20C6D604">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Additionally, Human Rights Act (1998) emphasises the right to education and protection from discrimination. It ensures that education is a legal entitlement that requires authorities to ensure their actions protect and promote children’s rights, meaning that schools and local authorities must ensure that nobody is unfairly disadvantaged. It supports fair access to education and protects vulnerable learners from exclusion and inequality.</w:t>
      </w:r>
    </w:p>
    <w:p w:rsidR="3E0B1E1A" w:rsidP="1890AF61" w:rsidRDefault="3E0B1E1A" w14:paraId="184A9DBD" w14:textId="77344C48">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12FA52B6" w14:textId="5B2E03FB">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Additional Learning Needs and Education Tribunal Act for Wales (2018) is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an  important</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legislation providing educational rights for learners with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needs. It has a more inclusive and learner-centred approach. It introduces Individual Learning Plans (IDPs) which are legal documents designed to provide all learners with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appropriate support</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based on their individual needs. The main idea of the Act is to promote participation of children and their families in decision-making processes. This gives the families and children the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opportunity to be actively involved in shaping support, not just being passive recipients. The collaboration between families, schools and professionals provides more effective support system.</w:t>
      </w:r>
    </w:p>
    <w:p w:rsidR="3E0B1E1A" w:rsidP="1890AF61" w:rsidRDefault="3E0B1E1A" w14:paraId="2C584756" w14:textId="1F1E8ECD">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4A966ECA" w14:textId="30CACA48">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ALN Code for Wales (2021) provides guidance on how this system should be implemented to support the ALN Act. It highlights the importance of early identification,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collaboration</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consistent approach across educational settings, which helps to provide support as early as possible without any delays.</w:t>
      </w:r>
    </w:p>
    <w:p w:rsidR="3E0B1E1A" w:rsidP="1890AF61" w:rsidRDefault="3E0B1E1A" w14:paraId="1944FC38" w14:textId="2322C25A">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328FD3E5" w14:textId="74E00B04">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Alongside this, the Curriculum for Wales (2022) by promoting inclusion, equity and the voice of learners strengthens the approach based on the rights. It has been designed to support all learners by making teaching and assessments more flexible. The curriculum supports schools to provide inclusive learning environments for every learner to ensure they can progress, following the guidelines of UNCRC for equality and participation. This encourages teachers to adapt their methods ensuring the diverse needs are met and learning is meaningful and accessible for all. This helps to reduce barriers and supports more personalised learning.</w:t>
      </w:r>
    </w:p>
    <w:p w:rsidR="3E0B1E1A" w:rsidP="1890AF61" w:rsidRDefault="3E0B1E1A" w14:paraId="486670DE" w14:textId="6C817C52">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72D8F068" w14:textId="3D73009E">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These policies ensure that children and young people in Wales have a transparent right to education that is inclusive, participatory, and legally protected. They also provide the foundation for practice-based approaches seen in settings such as schools and nurseries, where these rights are implemented in real contexts.</w:t>
      </w:r>
    </w:p>
    <w:p w:rsidR="3E0B1E1A" w:rsidP="1890AF61" w:rsidRDefault="3E0B1E1A" w14:paraId="751A3307" w14:textId="39EE8D88">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5247F574" w14:textId="372E7E3F">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Overall, these policies show a strong commitment to promoting children’s rights, making sure inclusion is incorporated across all areas of education in Wales.</w:t>
      </w:r>
    </w:p>
    <w:p w:rsidR="3E0B1E1A" w:rsidP="1890AF61" w:rsidRDefault="3E0B1E1A" w14:paraId="18F4FFB0" w14:textId="26E1DDF5">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5264992C" w14:textId="5B04F5F4">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4A7E5995" w14:textId="0D1A432C">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2D83D3C0" w14:textId="77B88286">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implementation of children’s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right  in</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 system in Wales can be shown by presenting two different case studies. The first one is a primary school child supported through the Additional Learning Needs (ALN) system and the other is practice within the Little Stars Nursery. These two examples present how rights to access, inclusion and participation are applied across different educational contexts.</w:t>
      </w:r>
    </w:p>
    <w:p w:rsidR="3E0B1E1A" w:rsidP="1890AF61" w:rsidRDefault="3E0B1E1A" w14:paraId="12BA5E0E" w14:textId="0611DB93">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The first case study focuses on the ALN system introduced under the Additional Learning Needs and education Tribunal Act for Wales (2018). A primary strength of this approach is being child-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centered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ensuring that the child’s opinion and feelings are important in decision making (Welsh Government, 2022).</w:t>
      </w:r>
    </w:p>
    <w:p w:rsidR="3E0B1E1A" w:rsidP="1890AF61" w:rsidRDefault="3E0B1E1A" w14:paraId="12130BFB" w14:textId="00EC9065">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4C2AD5A0" w14:textId="4991D118">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For example, a primary school child who is diagnosed with autism goes through school-based assessment, the collaborative IDP involving teachers, parents, and external professionals. The child can express their preferences of learning styles or classroom adjustments, which must be considered. This follows Article 12 of the United Nations Convention on the Rights of the Child (UNCRC), which prioritise the child’s right to be heard.</w:t>
      </w:r>
    </w:p>
    <w:p w:rsidR="3E0B1E1A" w:rsidP="1890AF61" w:rsidRDefault="3E0B1E1A" w14:paraId="64FBE579" w14:textId="0EC379DB">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21872E4C" w14:textId="3BA8D93A">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case study shows a strong implementation of rights, especially promoting inclusion and participation. The ALN system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attempts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support children within mainstream education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wherever  possible</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providing equal access to learning opportunities. Furthermore, children and their families can challenge decisions and appeal to the Education Tribunal for Wales, which helps protects their rights.</w:t>
      </w:r>
    </w:p>
    <w:p w:rsidR="3E0B1E1A" w:rsidP="1890AF61" w:rsidRDefault="3E0B1E1A" w14:paraId="4DA203D4" w14:textId="1E30561A">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E0B1E1A" w:rsidP="1890AF61" w:rsidRDefault="3E0B1E1A" w14:paraId="691317D3" w14:textId="3A865A87">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However, this system can be critically evaluated. While the framework is theoretically well-grounded, inconsistencies in implementation may limit its effectiveness. Variations in resources, staff training, and local authority provision can result in unequal experiences for children. Additionally, even though children’s participation is encouraged, younger children or those with impaired communication may require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support to ensure their voices are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hear</w:t>
      </w:r>
      <w:r w:rsidRPr="1890AF61" w:rsidR="78CDA6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second case study focuses on Little Stars Nursery in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Wales, and</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provides</w:t>
      </w:r>
      <w:r w:rsidRPr="1890AF61" w:rsidR="3E0B1E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example</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of how children’s rights are applied in an early years setting. This  nursery has been recognised for its inclusive approach and support for children with additional learning needs. It works collaboratively with families and external agencies to ensure that each child’s developmental needs are met.</w:t>
      </w:r>
    </w:p>
    <w:p w:rsidR="1EC7F4DF" w:rsidP="1890AF61" w:rsidRDefault="1EC7F4DF" w14:paraId="34E4A3BD" w14:textId="7EE236A4">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4AE50947" w14:textId="5E214FA5">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Children’s rights are integrated here into everyday practice. Practitioners observe and plan in response to make sure that children’s interests and preferences influence their learning experiences. This supports Article 12 of the UNCRC, as well as Article 28 (right to education) and Article 23 (rights of children with disabilities).</w:t>
      </w:r>
    </w:p>
    <w:p w:rsidR="1EC7F4DF" w:rsidP="1890AF61" w:rsidRDefault="1EC7F4DF" w14:paraId="715C1936" w14:textId="7309E914">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The main strength of this setting is the implementation of policy and framework into practice. Staff are trained to support children with diverse needs and continuously develop their skills.</w:t>
      </w:r>
    </w:p>
    <w:p w:rsidR="1EC7F4DF" w:rsidP="1890AF61" w:rsidRDefault="1EC7F4DF" w14:paraId="0DD8BD7F" w14:textId="1DE2F5BB">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38FA4373" w14:textId="45CDABD8">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Despite the strengths, some limitations are present. Little Stars Nursery is one of many in Wales and it  may not reflect the experience of all early years settings. Variations in funding, staffing levels, and access to specialist support can affect how consistent the delivery of provision is. Furthermore, very young children are not always able to express their views, forcing practitioners to interpret their needs, which can present subjectivity.</w:t>
      </w:r>
    </w:p>
    <w:p w:rsidR="1EC7F4DF" w:rsidP="1890AF61" w:rsidRDefault="1EC7F4DF" w14:paraId="29389163" w14:textId="69343360">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60AF9FB5" w14:textId="24A608D2">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Both case studies show how children’s rights are integrated into Welsh education through policy, frameworks, and everyday practice. The ALN system provides a structured, rights-based approach, while Little Stars Nursery demonstrates how these principles are implemented in an early years setting. However, both case studies show challenges in ensuring consistency and fully implementing children’s rights across all educational contexts.</w:t>
      </w:r>
    </w:p>
    <w:p w:rsidR="1EC7F4DF" w:rsidP="1890AF61" w:rsidRDefault="1EC7F4DF" w14:paraId="1AE8702B" w14:textId="59544BCB">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31040E25" w14:textId="69C88BC0">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Although children’s rights are well </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established</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policy, their implementation within educational settings </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remains</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inconsistent due to a range of barriers. Research suggests that although children are known as the right-bearers within the UNCRC, the reality in schools may differ significantly within what is expected and what is </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actually happening</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creating gaps in their learning (Lewis et al. 2017). One significant barrier that children face is the limited opportunities, especially for younger children to have their voices heard. While in theory participation is encouraged like in Roger Hart’s theory however in practise children are not always involved in the decision making that affects their learning, which highlights the challenges of fully achieving Article 12 of UNCRC</w:t>
      </w: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591C8D8E" w14:textId="52F1203E">
      <w:pPr>
        <w:shd w:val="clear" w:color="auto" w:fill="FFFFFF" w:themeFill="background1"/>
        <w:bidi w:val="0"/>
        <w:spacing w:before="160" w:beforeAutospacing="off" w:after="16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In addition, there are other concerns such as children having inadequate awareness of their rights which affects their ability to actively exercising their rights (Lewis et al. 2017). Inequality is another barrier that presents significant challenges. Children from disadvantaged backgrounds, as well as children with additional learning needs, may face greater barriers in accessing high quality learning and achieving positive outcomes. Even though there are improvements with providing more opportunities for children with ALN many inconsistencies still occur that limit the children. Children with ALN are more likely to face barriers such as a lack of support or insufficient accommodation of their needs to ensure full access to learning.</w:t>
      </w:r>
    </w:p>
    <w:p w:rsidR="1EC7F4DF" w:rsidP="1890AF61" w:rsidRDefault="1EC7F4DF" w14:paraId="1BC71A9C" w14:textId="42E296B5">
      <w:pPr>
        <w:shd w:val="clear" w:color="auto" w:fill="FFFFFF" w:themeFill="background1"/>
        <w:bidi w:val="0"/>
        <w:spacing w:before="160" w:beforeAutospacing="off" w:after="16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Furthermore, wider issues can have an impact on the application of children's rights. Differences in school practices, staff confidence, training and the availability of resources can all have a major effect on how constructively rights-based approaches are embedded within the school system. In some cases, policies are not consistently applied which leads to unfair experiences for children and belittles the idea of promoting inclusion. Overall, there are significant improvements made to promote children’s rights however there are still many issues that need to be addressed and improved but the lack of staff and resources affects it greatly. </w:t>
      </w:r>
    </w:p>
    <w:p w:rsidR="1EC7F4DF" w:rsidP="1890AF61" w:rsidRDefault="1EC7F4DF" w14:paraId="772A42A1" w14:textId="01C9270F">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3B505F05" w14:textId="4A805B43">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7817F2DF" w14:textId="5354F186">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There are several different strategies used in Wales to support, promote and protect children and young people’s rights to education, facilitating the implementation of the policies into practice. These strategies include inclusion, participation, safeguarding or personalised support.</w:t>
      </w:r>
    </w:p>
    <w:p w:rsidR="1EC7F4DF" w:rsidP="1890AF61" w:rsidRDefault="1EC7F4DF" w14:paraId="15184FF8" w14:textId="1D71116E">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The key strategy is an approach centred on an individual learner. It supports collaboration between the child, parents and professionals in decision making. The IDPs are very important parts of the process setting out learners’ needs and required support. This fosters children’s rights outlined in Article 12 of the UNCRC saying that children have rights to express their opinions in decisions that impact them.</w:t>
      </w:r>
    </w:p>
    <w:p w:rsidR="1EC7F4DF" w:rsidP="1890AF61" w:rsidRDefault="1EC7F4DF" w14:paraId="566E58B3" w14:textId="3A8F89BD">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444E915D" w14:textId="3E198F60">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Another significant strategy is having ALN Coordinators (ALNCos) is educational settings. They are responsible for identifying needs, coordinating support and becoming a link between children, parents and professionals. This supports the whole process by offering timely, consistent appropriate support.  The ALN Code for Wales (2021) emphasises the importance of early interventions and collaboration protecting children’s rights to education.</w:t>
      </w:r>
    </w:p>
    <w:p w:rsidR="1EC7F4DF" w:rsidP="1890AF61" w:rsidRDefault="1EC7F4DF" w14:paraId="4D2B69EA" w14:textId="45DEA226">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25C7ECFB" w14:textId="5E58DA37">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Another key strategy promoting children’s rights is the Curriculum for Wales (2022) itself. Despite the flexibility and freedom for schools to adapt their teaching methods and strategies it is designed to be inclusive. It emphasises the importance of the learners, their wellbeing, progression and meaningful access to education. The main idea of it is to remove the barriers and support equality.</w:t>
      </w:r>
    </w:p>
    <w:p w:rsidR="1EC7F4DF" w:rsidP="1890AF61" w:rsidRDefault="1EC7F4DF" w14:paraId="369B214A" w14:textId="52919852">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1EC7F4DF" w:rsidP="1890AF61" w:rsidRDefault="1EC7F4DF" w14:paraId="7B0B5F10" w14:textId="25767951">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Safeguarding policies are also an important part of protecting children’s rights. Following the principles of UNCRC to protect children from harm and promote their wellbeing schools are required to follow safeguarding procedures.</w:t>
      </w:r>
    </w:p>
    <w:p w:rsidR="1EC7F4DF" w:rsidP="1890AF61" w:rsidRDefault="1EC7F4DF" w14:paraId="2D49C347" w14:textId="37F1C68F">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Safeguarding policies also play a vital role in protecting children’s rights in education. Schools are legally required to follow safeguarding procedures that protect children from harm and ensure their wellbeing. This follows the UNCRC Articles 19 and 3, which state that children must be protected from harm and that their best interests should come first in all decisions. </w:t>
      </w:r>
    </w:p>
    <w:p w:rsidR="1EC7F4DF" w:rsidP="1890AF61" w:rsidRDefault="1EC7F4DF" w14:paraId="44FD5B9C" w14:textId="35B9005A">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Another effective strategy is multi-agency collaboration, involving  educational settings, health and social services. This approach ensures that children with complex needs receive support they need.</w:t>
      </w:r>
    </w:p>
    <w:p w:rsidR="1EC7F4DF" w:rsidP="1890AF61" w:rsidRDefault="1EC7F4DF" w14:paraId="45527A85" w14:textId="49BE3902">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However, the effectiveness of these strategies can vary in practice. The resources, staff training, and local authority implementation  may differ across different areas and may lead to inconsistencies in support. This emphasises the ongoing challenge of ensuring that rights-based approaches are applied equally across all educational settings.</w:t>
      </w:r>
    </w:p>
    <w:p w:rsidR="1EC7F4DF" w:rsidP="1890AF61" w:rsidRDefault="1EC7F4DF" w14:paraId="6BF7620C" w14:textId="38DF1F0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890AF61" w:rsidR="1EC7F4DF">
        <w:rPr>
          <w:rFonts w:ascii="Calibri" w:hAnsi="Calibri" w:eastAsia="Calibri" w:cs="Calibri"/>
          <w:b w:val="0"/>
          <w:bCs w:val="0"/>
          <w:i w:val="0"/>
          <w:iCs w:val="0"/>
          <w:caps w:val="0"/>
          <w:smallCaps w:val="0"/>
          <w:noProof w:val="0"/>
          <w:color w:val="000000" w:themeColor="text1" w:themeTint="FF" w:themeShade="FF"/>
          <w:sz w:val="24"/>
          <w:szCs w:val="24"/>
          <w:lang w:val="en-GB"/>
        </w:rPr>
        <w:t>Overall, strategies such as person-centred planning, ALNCos, inclusive curriculum design, safeguarding frameworks, and multi-agency working all contribute to promoting and protecting children’s rights in Welsh education. However, consistent implementation is important to ensure that all learners benefit equally from these protections.</w:t>
      </w:r>
    </w:p>
    <w:p w:rsidR="1EC7F4DF" w:rsidP="1890AF61" w:rsidRDefault="1EC7F4DF" w14:paraId="284ACED8" w14:textId="28ACB19D">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 </w:t>
      </w:r>
    </w:p>
    <w:p w:rsidR="1EC7F4DF" w:rsidP="1890AF61" w:rsidRDefault="1EC7F4DF" w14:paraId="1CDC1533" w14:textId="2E04223D">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In conclusion, understanding the rights of children with Additional Learning Needs (ALN) highlights the strong policy framework that is in place across Wales as well as the ongoing challenges in ensuring these rights are fully implemented in practice. The UNCRC provides a clear foundation for children’s rights in education, particularly through articles such as the right to education, the right to be heard, and the right for children with disabilities to receive </w:t>
      </w:r>
      <w:r w:rsidRPr="1890AF61" w:rsidR="1EC7F4DF">
        <w:rPr>
          <w:rFonts w:ascii="Calibri" w:hAnsi="Calibri" w:eastAsia="Calibri" w:cs="Calibri"/>
          <w:b w:val="0"/>
          <w:bCs w:val="0"/>
          <w:i w:val="0"/>
          <w:iCs w:val="0"/>
          <w:caps w:val="0"/>
          <w:smallCaps w:val="0"/>
          <w:noProof w:val="0"/>
          <w:color w:val="auto"/>
          <w:sz w:val="24"/>
          <w:szCs w:val="24"/>
          <w:lang w:val="en-GB"/>
        </w:rPr>
        <w:t>appropriate support</w:t>
      </w:r>
      <w:r w:rsidRPr="1890AF61" w:rsidR="1EC7F4DF">
        <w:rPr>
          <w:rFonts w:ascii="Calibri" w:hAnsi="Calibri" w:eastAsia="Calibri" w:cs="Calibri"/>
          <w:b w:val="0"/>
          <w:bCs w:val="0"/>
          <w:i w:val="0"/>
          <w:iCs w:val="0"/>
          <w:caps w:val="0"/>
          <w:smallCaps w:val="0"/>
          <w:noProof w:val="0"/>
          <w:color w:val="auto"/>
          <w:sz w:val="24"/>
          <w:szCs w:val="24"/>
          <w:lang w:val="en-GB"/>
        </w:rPr>
        <w:t xml:space="preserve"> and have barriers removed. These principles are further strengthened by Welsh legislation such as the Additional Learning Needs and Education Tribunal (Wales) Act 2018, the ALN Code, and the Curriculum for Wales, all of which aim to create a more inclusive and learner-centred education system.</w:t>
      </w:r>
    </w:p>
    <w:p w:rsidR="1EC7F4DF" w:rsidP="1890AF61" w:rsidRDefault="1EC7F4DF" w14:paraId="70D6F023" w14:textId="329909BA">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Theoretical perspectives such as the social model of disability, Maslow’s hierarchy of needs, and Hart’s Ladder of Participation all support the idea that children should not only have access to education but should also be active participants within it. These theories reinforce the importance of removing barriers, meeting basic needs, and ensuring that children’s voices are genuinely heard in decisions that affect their learning. However, the medical model of disability shows a contrasting approach, which still exists in some practices and can limit inclusion by focusing on “fixing” the child rather than adapting the environment.</w:t>
      </w:r>
    </w:p>
    <w:p w:rsidR="1EC7F4DF" w:rsidP="1890AF61" w:rsidRDefault="1EC7F4DF" w14:paraId="471D6620" w14:textId="078783FE">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The case studies further </w:t>
      </w:r>
      <w:r w:rsidRPr="1890AF61" w:rsidR="1EC7F4DF">
        <w:rPr>
          <w:rFonts w:ascii="Calibri" w:hAnsi="Calibri" w:eastAsia="Calibri" w:cs="Calibri"/>
          <w:b w:val="0"/>
          <w:bCs w:val="0"/>
          <w:i w:val="0"/>
          <w:iCs w:val="0"/>
          <w:caps w:val="0"/>
          <w:smallCaps w:val="0"/>
          <w:noProof w:val="0"/>
          <w:color w:val="auto"/>
          <w:sz w:val="24"/>
          <w:szCs w:val="24"/>
          <w:lang w:val="en-GB"/>
        </w:rPr>
        <w:t>demonstrate</w:t>
      </w:r>
      <w:r w:rsidRPr="1890AF61" w:rsidR="1EC7F4DF">
        <w:rPr>
          <w:rFonts w:ascii="Calibri" w:hAnsi="Calibri" w:eastAsia="Calibri" w:cs="Calibri"/>
          <w:b w:val="0"/>
          <w:bCs w:val="0"/>
          <w:i w:val="0"/>
          <w:iCs w:val="0"/>
          <w:caps w:val="0"/>
          <w:smallCaps w:val="0"/>
          <w:noProof w:val="0"/>
          <w:color w:val="auto"/>
          <w:sz w:val="24"/>
          <w:szCs w:val="24"/>
          <w:lang w:val="en-GB"/>
        </w:rPr>
        <w:t xml:space="preserve"> how children’s rights are applied in real educational settings. The ALN system in schools shows a structured approach to </w:t>
      </w:r>
      <w:r w:rsidRPr="1890AF61" w:rsidR="1EC7F4DF">
        <w:rPr>
          <w:rFonts w:ascii="Calibri" w:hAnsi="Calibri" w:eastAsia="Calibri" w:cs="Calibri"/>
          <w:b w:val="0"/>
          <w:bCs w:val="0"/>
          <w:i w:val="0"/>
          <w:iCs w:val="0"/>
          <w:caps w:val="0"/>
          <w:smallCaps w:val="0"/>
          <w:noProof w:val="0"/>
          <w:color w:val="auto"/>
          <w:sz w:val="24"/>
          <w:szCs w:val="24"/>
          <w:lang w:val="en-GB"/>
        </w:rPr>
        <w:t>identifying</w:t>
      </w:r>
      <w:r w:rsidRPr="1890AF61" w:rsidR="1EC7F4DF">
        <w:rPr>
          <w:rFonts w:ascii="Calibri" w:hAnsi="Calibri" w:eastAsia="Calibri" w:cs="Calibri"/>
          <w:b w:val="0"/>
          <w:bCs w:val="0"/>
          <w:i w:val="0"/>
          <w:iCs w:val="0"/>
          <w:caps w:val="0"/>
          <w:smallCaps w:val="0"/>
          <w:noProof w:val="0"/>
          <w:color w:val="auto"/>
          <w:sz w:val="24"/>
          <w:szCs w:val="24"/>
          <w:lang w:val="en-GB"/>
        </w:rPr>
        <w:t xml:space="preserve"> needs and creating Individual Development Plans, ensuring that children and families are involved in decision-making. Similarly, early years settings such as nurseries show how inclusive practice can be embedded into daily routines, with practitioners adapting learning experiences to meet individual needs. However, both examples also highlight inconsistencies, particularly around resources, staff training, and the ability of all children—especially those with communication difficulties—to fully express their views.</w:t>
      </w:r>
    </w:p>
    <w:p w:rsidR="1EC7F4DF" w:rsidP="1890AF61" w:rsidRDefault="1EC7F4DF" w14:paraId="4C514369" w14:textId="2383F5A0">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Overall, while there has been </w:t>
      </w:r>
      <w:r w:rsidRPr="1890AF61" w:rsidR="1EC7F4DF">
        <w:rPr>
          <w:rFonts w:ascii="Calibri" w:hAnsi="Calibri" w:eastAsia="Calibri" w:cs="Calibri"/>
          <w:b w:val="0"/>
          <w:bCs w:val="0"/>
          <w:i w:val="0"/>
          <w:iCs w:val="0"/>
          <w:caps w:val="0"/>
          <w:smallCaps w:val="0"/>
          <w:noProof w:val="0"/>
          <w:color w:val="auto"/>
          <w:sz w:val="24"/>
          <w:szCs w:val="24"/>
          <w:lang w:val="en-GB"/>
        </w:rPr>
        <w:t>significant progress</w:t>
      </w:r>
      <w:r w:rsidRPr="1890AF61" w:rsidR="1EC7F4DF">
        <w:rPr>
          <w:rFonts w:ascii="Calibri" w:hAnsi="Calibri" w:eastAsia="Calibri" w:cs="Calibri"/>
          <w:b w:val="0"/>
          <w:bCs w:val="0"/>
          <w:i w:val="0"/>
          <w:iCs w:val="0"/>
          <w:caps w:val="0"/>
          <w:smallCaps w:val="0"/>
          <w:noProof w:val="0"/>
          <w:color w:val="auto"/>
          <w:sz w:val="24"/>
          <w:szCs w:val="24"/>
          <w:lang w:val="en-GB"/>
        </w:rPr>
        <w:t xml:space="preserve"> in promoting children’s rights within education, particularly for those with ALN, there are still clear gaps between policy and practice. Issues such as inequality, inconsistent implementation, and limited awareness of rights can prevent some children from fully </w:t>
      </w:r>
      <w:r w:rsidRPr="1890AF61" w:rsidR="1EC7F4DF">
        <w:rPr>
          <w:rFonts w:ascii="Calibri" w:hAnsi="Calibri" w:eastAsia="Calibri" w:cs="Calibri"/>
          <w:b w:val="0"/>
          <w:bCs w:val="0"/>
          <w:i w:val="0"/>
          <w:iCs w:val="0"/>
          <w:caps w:val="0"/>
          <w:smallCaps w:val="0"/>
          <w:noProof w:val="0"/>
          <w:color w:val="auto"/>
          <w:sz w:val="24"/>
          <w:szCs w:val="24"/>
          <w:lang w:val="en-GB"/>
        </w:rPr>
        <w:t>benefiting</w:t>
      </w:r>
      <w:r w:rsidRPr="1890AF61" w:rsidR="1EC7F4DF">
        <w:rPr>
          <w:rFonts w:ascii="Calibri" w:hAnsi="Calibri" w:eastAsia="Calibri" w:cs="Calibri"/>
          <w:b w:val="0"/>
          <w:bCs w:val="0"/>
          <w:i w:val="0"/>
          <w:iCs w:val="0"/>
          <w:caps w:val="0"/>
          <w:smallCaps w:val="0"/>
          <w:noProof w:val="0"/>
          <w:color w:val="auto"/>
          <w:sz w:val="24"/>
          <w:szCs w:val="24"/>
          <w:lang w:val="en-GB"/>
        </w:rPr>
        <w:t xml:space="preserve"> from the systems in place. Therefore, although Wales has developed a strong rights-based framework, continued improvement in training, resources, and consistency is essential to ensure that every child’s rights are not only recognised in theory but fully achieved in everyday educational experiences.</w:t>
      </w:r>
    </w:p>
    <w:p w:rsidR="1890AF61" w:rsidP="1890AF61" w:rsidRDefault="1890AF61" w14:paraId="51CBA118" w14:textId="66048F2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393F30B4" w14:textId="14888D12">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15AA5BBD" w14:textId="50855A45">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6BC81E35" w14:textId="0BFA3B8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66C08BAE" w14:textId="0439C9B4">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EF9E679" w14:textId="11329661">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35F206EB" w14:textId="106AF175">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7BFD545E" w14:textId="4700DA59">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042D704C" w14:textId="49193364">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57E2D645" w14:textId="45B00DC2">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07B4BB2A" w14:textId="62529D42">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5535E003" w14:textId="48333FE6">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407ACC19" w:rsidP="1890AF61" w:rsidRDefault="407ACC19" w14:paraId="5065B3D8" w14:textId="32746CD2">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Amnesty International (2023) </w:t>
      </w:r>
      <w:r w:rsidRPr="1890AF61" w:rsidR="407ACC19">
        <w:rPr>
          <w:rFonts w:ascii="Calibri" w:hAnsi="Calibri" w:eastAsia="Calibri" w:cs="Calibri"/>
          <w:i w:val="1"/>
          <w:iCs w:val="1"/>
          <w:noProof w:val="0"/>
          <w:sz w:val="24"/>
          <w:szCs w:val="24"/>
          <w:lang w:val="en-GB"/>
        </w:rPr>
        <w:t>The UK Human Rights Act 1998 explained</w:t>
      </w:r>
      <w:r w:rsidRPr="1890AF61" w:rsidR="407ACC19">
        <w:rPr>
          <w:rFonts w:ascii="Calibri" w:hAnsi="Calibri" w:eastAsia="Calibri" w:cs="Calibri"/>
          <w:noProof w:val="0"/>
          <w:sz w:val="24"/>
          <w:szCs w:val="24"/>
          <w:lang w:val="en-GB"/>
        </w:rPr>
        <w:t xml:space="preserve">. Available at: </w:t>
      </w:r>
      <w:hyperlink r:id="Re7c75b706e14454a">
        <w:r w:rsidRPr="1890AF61" w:rsidR="407ACC19">
          <w:rPr>
            <w:rStyle w:val="Hyperlink"/>
            <w:rFonts w:ascii="Calibri" w:hAnsi="Calibri" w:eastAsia="Calibri" w:cs="Calibri"/>
            <w:noProof w:val="0"/>
            <w:sz w:val="24"/>
            <w:szCs w:val="24"/>
            <w:lang w:val="en-GB"/>
          </w:rPr>
          <w:t>https://www.amnesty.org.uk/knowledge-hub/all-resources/the-uk-human-rights-act-1998-explained/</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2A71315E" w14:textId="0FA0E75E">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Cornell University (2026) </w:t>
      </w:r>
      <w:r w:rsidRPr="1890AF61" w:rsidR="407ACC19">
        <w:rPr>
          <w:rFonts w:ascii="Calibri" w:hAnsi="Calibri" w:eastAsia="Calibri" w:cs="Calibri"/>
          <w:i w:val="1"/>
          <w:iCs w:val="1"/>
          <w:noProof w:val="0"/>
          <w:sz w:val="24"/>
          <w:szCs w:val="24"/>
          <w:lang w:val="en-GB"/>
        </w:rPr>
        <w:t>Hart’s Ladder of Participation</w:t>
      </w:r>
      <w:r w:rsidRPr="1890AF61" w:rsidR="407ACC19">
        <w:rPr>
          <w:rFonts w:ascii="Calibri" w:hAnsi="Calibri" w:eastAsia="Calibri" w:cs="Calibri"/>
          <w:noProof w:val="0"/>
          <w:sz w:val="24"/>
          <w:szCs w:val="24"/>
          <w:lang w:val="en-GB"/>
        </w:rPr>
        <w:t xml:space="preserve">. Available at: </w:t>
      </w:r>
      <w:hyperlink r:id="R98a59fd003144318">
        <w:r w:rsidRPr="1890AF61" w:rsidR="407ACC19">
          <w:rPr>
            <w:rStyle w:val="Hyperlink"/>
            <w:rFonts w:ascii="Calibri" w:hAnsi="Calibri" w:eastAsia="Calibri" w:cs="Calibri"/>
            <w:noProof w:val="0"/>
            <w:sz w:val="24"/>
            <w:szCs w:val="24"/>
            <w:lang w:val="en-GB"/>
          </w:rPr>
          <w:t>https://gardening.cals.cornell.edu/lessons/program-tools/planning-organizing/effective-youth-engagement/harts-ladder-of-participation/</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7AF46B93" w14:textId="56B7ED16">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Disability Nottinghamshire (n.d.) </w:t>
      </w:r>
      <w:r w:rsidRPr="1890AF61" w:rsidR="407ACC19">
        <w:rPr>
          <w:rFonts w:ascii="Calibri" w:hAnsi="Calibri" w:eastAsia="Calibri" w:cs="Calibri"/>
          <w:i w:val="1"/>
          <w:iCs w:val="1"/>
          <w:noProof w:val="0"/>
          <w:sz w:val="24"/>
          <w:szCs w:val="24"/>
          <w:lang w:val="en-GB"/>
        </w:rPr>
        <w:t>Social model vs medical model of disability</w:t>
      </w:r>
      <w:r w:rsidRPr="1890AF61" w:rsidR="407ACC19">
        <w:rPr>
          <w:rFonts w:ascii="Calibri" w:hAnsi="Calibri" w:eastAsia="Calibri" w:cs="Calibri"/>
          <w:noProof w:val="0"/>
          <w:sz w:val="24"/>
          <w:szCs w:val="24"/>
          <w:lang w:val="en-GB"/>
        </w:rPr>
        <w:t xml:space="preserve">. Available at: </w:t>
      </w:r>
      <w:hyperlink r:id="Rf5edd1a4a61d437f">
        <w:r w:rsidRPr="1890AF61" w:rsidR="407ACC19">
          <w:rPr>
            <w:rStyle w:val="Hyperlink"/>
            <w:rFonts w:ascii="Calibri" w:hAnsi="Calibri" w:eastAsia="Calibri" w:cs="Calibri"/>
            <w:noProof w:val="0"/>
            <w:sz w:val="24"/>
            <w:szCs w:val="24"/>
            <w:lang w:val="en-GB"/>
          </w:rPr>
          <w:t>https://www.disabilitynottinghamshire.org.uk/index.php/about/social-model-vs-medical-model-of-disability/</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5581A464" w14:textId="3500A086">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Lewis, A. et al. (2017) </w:t>
      </w:r>
      <w:r w:rsidRPr="1890AF61" w:rsidR="407ACC19">
        <w:rPr>
          <w:rFonts w:ascii="Calibri" w:hAnsi="Calibri" w:eastAsia="Calibri" w:cs="Calibri"/>
          <w:i w:val="1"/>
          <w:iCs w:val="1"/>
          <w:noProof w:val="0"/>
          <w:sz w:val="24"/>
          <w:szCs w:val="24"/>
          <w:lang w:val="en-GB"/>
        </w:rPr>
        <w:t>Extent of enactment of young children’s rights in the education system in Wales</w:t>
      </w:r>
      <w:r w:rsidRPr="1890AF61" w:rsidR="407ACC19">
        <w:rPr>
          <w:rFonts w:ascii="Calibri" w:hAnsi="Calibri" w:eastAsia="Calibri" w:cs="Calibri"/>
          <w:noProof w:val="0"/>
          <w:sz w:val="24"/>
          <w:szCs w:val="24"/>
          <w:lang w:val="en-GB"/>
        </w:rPr>
        <w:t xml:space="preserve">. </w:t>
      </w:r>
      <w:r w:rsidRPr="1890AF61" w:rsidR="407ACC19">
        <w:rPr>
          <w:rFonts w:ascii="Calibri" w:hAnsi="Calibri" w:eastAsia="Calibri" w:cs="Calibri"/>
          <w:i w:val="1"/>
          <w:iCs w:val="1"/>
          <w:noProof w:val="0"/>
          <w:sz w:val="24"/>
          <w:szCs w:val="24"/>
          <w:lang w:val="en-GB"/>
        </w:rPr>
        <w:t>Wales Journal of Education</w:t>
      </w:r>
      <w:r w:rsidRPr="1890AF61" w:rsidR="407ACC19">
        <w:rPr>
          <w:rFonts w:ascii="Calibri" w:hAnsi="Calibri" w:eastAsia="Calibri" w:cs="Calibri"/>
          <w:noProof w:val="0"/>
          <w:sz w:val="24"/>
          <w:szCs w:val="24"/>
          <w:lang w:val="en-GB"/>
        </w:rPr>
        <w:t xml:space="preserve">. Available at: </w:t>
      </w:r>
      <w:hyperlink r:id="R12721eb3e9ca4d99">
        <w:r w:rsidRPr="1890AF61" w:rsidR="407ACC19">
          <w:rPr>
            <w:rStyle w:val="Hyperlink"/>
            <w:rFonts w:ascii="Calibri" w:hAnsi="Calibri" w:eastAsia="Calibri" w:cs="Calibri"/>
            <w:noProof w:val="0"/>
            <w:sz w:val="24"/>
            <w:szCs w:val="24"/>
            <w:lang w:val="en-GB"/>
          </w:rPr>
          <w:t>https://journal.uwp.co.uk/wje/article/371/galley/390/view/</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73B3EEBB" w14:textId="252B0D0B">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Open University (2026) </w:t>
      </w:r>
      <w:r w:rsidRPr="1890AF61" w:rsidR="407ACC19">
        <w:rPr>
          <w:rFonts w:ascii="Calibri" w:hAnsi="Calibri" w:eastAsia="Calibri" w:cs="Calibri"/>
          <w:i w:val="1"/>
          <w:iCs w:val="1"/>
          <w:noProof w:val="0"/>
          <w:sz w:val="24"/>
          <w:szCs w:val="24"/>
          <w:lang w:val="en-GB"/>
        </w:rPr>
        <w:t>Accessibility and e-learning</w:t>
      </w:r>
      <w:r w:rsidRPr="1890AF61" w:rsidR="407ACC19">
        <w:rPr>
          <w:rFonts w:ascii="Calibri" w:hAnsi="Calibri" w:eastAsia="Calibri" w:cs="Calibri"/>
          <w:noProof w:val="0"/>
          <w:sz w:val="24"/>
          <w:szCs w:val="24"/>
          <w:lang w:val="en-GB"/>
        </w:rPr>
        <w:t xml:space="preserve">. Available at: </w:t>
      </w:r>
      <w:hyperlink r:id="Red3bfae3ffe545a5">
        <w:r w:rsidRPr="1890AF61" w:rsidR="407ACC19">
          <w:rPr>
            <w:rStyle w:val="Hyperlink"/>
            <w:rFonts w:ascii="Calibri" w:hAnsi="Calibri" w:eastAsia="Calibri" w:cs="Calibri"/>
            <w:noProof w:val="0"/>
            <w:sz w:val="24"/>
            <w:szCs w:val="24"/>
            <w:lang w:val="en-GB"/>
          </w:rPr>
          <w:t>https://www.open.edu/openlearn/education-development/education-careers/accessibility-elearning/content-section-1.2.1</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1DFBC0C1" w14:textId="7194FB4C">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Senedd Research (2023) </w:t>
      </w:r>
      <w:r w:rsidRPr="1890AF61" w:rsidR="407ACC19">
        <w:rPr>
          <w:rFonts w:ascii="Calibri" w:hAnsi="Calibri" w:eastAsia="Calibri" w:cs="Calibri"/>
          <w:i w:val="1"/>
          <w:iCs w:val="1"/>
          <w:noProof w:val="0"/>
          <w:sz w:val="24"/>
          <w:szCs w:val="24"/>
          <w:lang w:val="en-GB"/>
        </w:rPr>
        <w:t>Additional Learning Needs and Education Tribunal (Wales) Act 2018: Summary</w:t>
      </w:r>
      <w:r w:rsidRPr="1890AF61" w:rsidR="407ACC19">
        <w:rPr>
          <w:rFonts w:ascii="Calibri" w:hAnsi="Calibri" w:eastAsia="Calibri" w:cs="Calibri"/>
          <w:noProof w:val="0"/>
          <w:sz w:val="24"/>
          <w:szCs w:val="24"/>
          <w:lang w:val="en-GB"/>
        </w:rPr>
        <w:t xml:space="preserve">. Available at: </w:t>
      </w:r>
      <w:hyperlink r:id="Rf3dc363b1fe44e18">
        <w:r w:rsidRPr="1890AF61" w:rsidR="407ACC19">
          <w:rPr>
            <w:rStyle w:val="Hyperlink"/>
            <w:rFonts w:ascii="Calibri" w:hAnsi="Calibri" w:eastAsia="Calibri" w:cs="Calibri"/>
            <w:noProof w:val="0"/>
            <w:sz w:val="24"/>
            <w:szCs w:val="24"/>
            <w:lang w:val="en-GB"/>
          </w:rPr>
          <w:t>https://research.senedd.wales/research-articles/new-publication-additional-learning-needs-and-education-tribunal-wales-act-2018-act-summary/</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66C0FA46" w14:textId="4901FDD9">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Stanford Encyclopedia of Philosophy (2020) </w:t>
      </w:r>
      <w:r w:rsidRPr="1890AF61" w:rsidR="407ACC19">
        <w:rPr>
          <w:rFonts w:ascii="Calibri" w:hAnsi="Calibri" w:eastAsia="Calibri" w:cs="Calibri"/>
          <w:i w:val="1"/>
          <w:iCs w:val="1"/>
          <w:noProof w:val="0"/>
          <w:sz w:val="24"/>
          <w:szCs w:val="24"/>
          <w:lang w:val="en-GB"/>
        </w:rPr>
        <w:t>Capability approach</w:t>
      </w:r>
      <w:r w:rsidRPr="1890AF61" w:rsidR="407ACC19">
        <w:rPr>
          <w:rFonts w:ascii="Calibri" w:hAnsi="Calibri" w:eastAsia="Calibri" w:cs="Calibri"/>
          <w:noProof w:val="0"/>
          <w:sz w:val="24"/>
          <w:szCs w:val="24"/>
          <w:lang w:val="en-GB"/>
        </w:rPr>
        <w:t xml:space="preserve">. Available at: </w:t>
      </w:r>
      <w:hyperlink r:id="Rb553b23312284ca8">
        <w:r w:rsidRPr="1890AF61" w:rsidR="407ACC19">
          <w:rPr>
            <w:rStyle w:val="Hyperlink"/>
            <w:rFonts w:ascii="Calibri" w:hAnsi="Calibri" w:eastAsia="Calibri" w:cs="Calibri"/>
            <w:noProof w:val="0"/>
            <w:sz w:val="24"/>
            <w:szCs w:val="24"/>
            <w:lang w:val="en-GB"/>
          </w:rPr>
          <w:t>https://plato.stanford.edu/entries/capability-approach/</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6DE29AF9" w14:textId="45C836E5">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UNICEF (2023) </w:t>
      </w:r>
      <w:r w:rsidRPr="1890AF61" w:rsidR="407ACC19">
        <w:rPr>
          <w:rFonts w:ascii="Calibri" w:hAnsi="Calibri" w:eastAsia="Calibri" w:cs="Calibri"/>
          <w:i w:val="1"/>
          <w:iCs w:val="1"/>
          <w:noProof w:val="0"/>
          <w:sz w:val="24"/>
          <w:szCs w:val="24"/>
          <w:lang w:val="en-GB"/>
        </w:rPr>
        <w:t>Child rights: Why they matter</w:t>
      </w:r>
      <w:r w:rsidRPr="1890AF61" w:rsidR="407ACC19">
        <w:rPr>
          <w:rFonts w:ascii="Calibri" w:hAnsi="Calibri" w:eastAsia="Calibri" w:cs="Calibri"/>
          <w:noProof w:val="0"/>
          <w:sz w:val="24"/>
          <w:szCs w:val="24"/>
          <w:lang w:val="en-GB"/>
        </w:rPr>
        <w:t xml:space="preserve">. Available at: </w:t>
      </w:r>
      <w:hyperlink r:id="Rcb361571a33045ce">
        <w:r w:rsidRPr="1890AF61" w:rsidR="407ACC19">
          <w:rPr>
            <w:rStyle w:val="Hyperlink"/>
            <w:rFonts w:ascii="Calibri" w:hAnsi="Calibri" w:eastAsia="Calibri" w:cs="Calibri"/>
            <w:noProof w:val="0"/>
            <w:sz w:val="24"/>
            <w:szCs w:val="24"/>
            <w:lang w:val="en-GB"/>
          </w:rPr>
          <w:t>https://www.unicef.org/child-rights-convention/child-rights-why-they-matter</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064E9F20" w14:textId="6EB1645B">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UNICEF (2023) </w:t>
      </w:r>
      <w:r w:rsidRPr="1890AF61" w:rsidR="407ACC19">
        <w:rPr>
          <w:rFonts w:ascii="Calibri" w:hAnsi="Calibri" w:eastAsia="Calibri" w:cs="Calibri"/>
          <w:i w:val="1"/>
          <w:iCs w:val="1"/>
          <w:noProof w:val="0"/>
          <w:sz w:val="24"/>
          <w:szCs w:val="24"/>
          <w:lang w:val="en-GB"/>
        </w:rPr>
        <w:t>Children with disabilities</w:t>
      </w:r>
      <w:r w:rsidRPr="1890AF61" w:rsidR="407ACC19">
        <w:rPr>
          <w:rFonts w:ascii="Calibri" w:hAnsi="Calibri" w:eastAsia="Calibri" w:cs="Calibri"/>
          <w:noProof w:val="0"/>
          <w:sz w:val="24"/>
          <w:szCs w:val="24"/>
          <w:lang w:val="en-GB"/>
        </w:rPr>
        <w:t xml:space="preserve">. Available at: </w:t>
      </w:r>
      <w:hyperlink r:id="Rd651cf3371404908">
        <w:r w:rsidRPr="1890AF61" w:rsidR="407ACC19">
          <w:rPr>
            <w:rStyle w:val="Hyperlink"/>
            <w:rFonts w:ascii="Calibri" w:hAnsi="Calibri" w:eastAsia="Calibri" w:cs="Calibri"/>
            <w:noProof w:val="0"/>
            <w:sz w:val="24"/>
            <w:szCs w:val="24"/>
            <w:lang w:val="en-GB"/>
          </w:rPr>
          <w:t>https://www.unicef.org/disabilities</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5A5FDB82" w14:textId="6FD87626">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UNICEF (2023) </w:t>
      </w:r>
      <w:r w:rsidRPr="1890AF61" w:rsidR="407ACC19">
        <w:rPr>
          <w:rFonts w:ascii="Calibri" w:hAnsi="Calibri" w:eastAsia="Calibri" w:cs="Calibri"/>
          <w:i w:val="1"/>
          <w:iCs w:val="1"/>
          <w:noProof w:val="0"/>
          <w:sz w:val="24"/>
          <w:szCs w:val="24"/>
          <w:lang w:val="en-GB"/>
        </w:rPr>
        <w:t>Convention on the Rights of the Child: Children’s version</w:t>
      </w:r>
      <w:r w:rsidRPr="1890AF61" w:rsidR="407ACC19">
        <w:rPr>
          <w:rFonts w:ascii="Calibri" w:hAnsi="Calibri" w:eastAsia="Calibri" w:cs="Calibri"/>
          <w:noProof w:val="0"/>
          <w:sz w:val="24"/>
          <w:szCs w:val="24"/>
          <w:lang w:val="en-GB"/>
        </w:rPr>
        <w:t xml:space="preserve">. Available at: </w:t>
      </w:r>
      <w:hyperlink r:id="Ra2c9d3511e5b4256">
        <w:r w:rsidRPr="1890AF61" w:rsidR="407ACC19">
          <w:rPr>
            <w:rStyle w:val="Hyperlink"/>
            <w:rFonts w:ascii="Calibri" w:hAnsi="Calibri" w:eastAsia="Calibri" w:cs="Calibri"/>
            <w:noProof w:val="0"/>
            <w:sz w:val="24"/>
            <w:szCs w:val="24"/>
            <w:lang w:val="en-GB"/>
          </w:rPr>
          <w:t>https://www.unicef.org/child-rights-convention/convention-text-childrens-version</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4704A27E" w14:textId="19E3913B">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UNICEF (2023) </w:t>
      </w:r>
      <w:r w:rsidRPr="1890AF61" w:rsidR="407ACC19">
        <w:rPr>
          <w:rFonts w:ascii="Calibri" w:hAnsi="Calibri" w:eastAsia="Calibri" w:cs="Calibri"/>
          <w:i w:val="1"/>
          <w:iCs w:val="1"/>
          <w:noProof w:val="0"/>
          <w:sz w:val="24"/>
          <w:szCs w:val="24"/>
          <w:lang w:val="en-GB"/>
        </w:rPr>
        <w:t>UN Convention on the Rights of the Child</w:t>
      </w:r>
      <w:r w:rsidRPr="1890AF61" w:rsidR="407ACC19">
        <w:rPr>
          <w:rFonts w:ascii="Calibri" w:hAnsi="Calibri" w:eastAsia="Calibri" w:cs="Calibri"/>
          <w:noProof w:val="0"/>
          <w:sz w:val="24"/>
          <w:szCs w:val="24"/>
          <w:lang w:val="en-GB"/>
        </w:rPr>
        <w:t xml:space="preserve">. Available at: </w:t>
      </w:r>
      <w:hyperlink r:id="R756552c8186e4d67">
        <w:r w:rsidRPr="1890AF61" w:rsidR="407ACC19">
          <w:rPr>
            <w:rStyle w:val="Hyperlink"/>
            <w:rFonts w:ascii="Calibri" w:hAnsi="Calibri" w:eastAsia="Calibri" w:cs="Calibri"/>
            <w:noProof w:val="0"/>
            <w:sz w:val="24"/>
            <w:szCs w:val="24"/>
            <w:lang w:val="en-GB"/>
          </w:rPr>
          <w:t>https://www.unicef.org.uk/what-we-do/un-convention-child-rights/</w:t>
        </w:r>
      </w:hyperlink>
      <w:r w:rsidRPr="1890AF61" w:rsidR="407ACC19">
        <w:rPr>
          <w:rFonts w:ascii="Calibri" w:hAnsi="Calibri" w:eastAsia="Calibri" w:cs="Calibri"/>
          <w:noProof w:val="0"/>
          <w:sz w:val="24"/>
          <w:szCs w:val="24"/>
          <w:lang w:val="en-GB"/>
        </w:rPr>
        <w:t xml:space="preserve"> (Accessed: 26 March 2026).</w:t>
      </w:r>
    </w:p>
    <w:p w:rsidR="407ACC19" w:rsidP="1890AF61" w:rsidRDefault="407ACC19" w14:paraId="32E9A67A" w14:textId="3CBA4E62">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United Nations (1989) </w:t>
      </w:r>
      <w:r w:rsidRPr="1890AF61" w:rsidR="407ACC19">
        <w:rPr>
          <w:rFonts w:ascii="Calibri" w:hAnsi="Calibri" w:eastAsia="Calibri" w:cs="Calibri"/>
          <w:i w:val="1"/>
          <w:iCs w:val="1"/>
          <w:noProof w:val="0"/>
          <w:sz w:val="24"/>
          <w:szCs w:val="24"/>
          <w:lang w:val="en-GB"/>
        </w:rPr>
        <w:t>Convention on the Rights of the Child</w:t>
      </w:r>
      <w:r w:rsidRPr="1890AF61" w:rsidR="407ACC19">
        <w:rPr>
          <w:rFonts w:ascii="Calibri" w:hAnsi="Calibri" w:eastAsia="Calibri" w:cs="Calibri"/>
          <w:noProof w:val="0"/>
          <w:sz w:val="24"/>
          <w:szCs w:val="24"/>
          <w:lang w:val="en-GB"/>
        </w:rPr>
        <w:t xml:space="preserve">. Available at: </w:t>
      </w:r>
      <w:hyperlink r:id="Rcb900819aee54b9b">
        <w:r w:rsidRPr="1890AF61" w:rsidR="407ACC19">
          <w:rPr>
            <w:rStyle w:val="Hyperlink"/>
            <w:rFonts w:ascii="Calibri" w:hAnsi="Calibri" w:eastAsia="Calibri" w:cs="Calibri"/>
            <w:noProof w:val="0"/>
            <w:sz w:val="24"/>
            <w:szCs w:val="24"/>
            <w:lang w:val="en-GB"/>
          </w:rPr>
          <w:t>https://www.ohchr.org/en/instruments-mechanisms/instruments/convention-rights-child</w:t>
        </w:r>
      </w:hyperlink>
      <w:r w:rsidRPr="1890AF61" w:rsidR="407ACC19">
        <w:rPr>
          <w:rFonts w:ascii="Calibri" w:hAnsi="Calibri" w:eastAsia="Calibri" w:cs="Calibri"/>
          <w:noProof w:val="0"/>
          <w:sz w:val="24"/>
          <w:szCs w:val="24"/>
          <w:lang w:val="en-GB"/>
        </w:rPr>
        <w:t xml:space="preserve"> (Accessed: 28 March 2026).</w:t>
      </w:r>
    </w:p>
    <w:p w:rsidR="407ACC19" w:rsidP="1890AF61" w:rsidRDefault="407ACC19" w14:paraId="4E435194" w14:textId="05F8EC92">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UK Government (1998) </w:t>
      </w:r>
      <w:r w:rsidRPr="1890AF61" w:rsidR="407ACC19">
        <w:rPr>
          <w:rFonts w:ascii="Calibri" w:hAnsi="Calibri" w:eastAsia="Calibri" w:cs="Calibri"/>
          <w:i w:val="1"/>
          <w:iCs w:val="1"/>
          <w:noProof w:val="0"/>
          <w:sz w:val="24"/>
          <w:szCs w:val="24"/>
          <w:lang w:val="en-GB"/>
        </w:rPr>
        <w:t>Human Rights Act 1998</w:t>
      </w:r>
      <w:r w:rsidRPr="1890AF61" w:rsidR="407ACC19">
        <w:rPr>
          <w:rFonts w:ascii="Calibri" w:hAnsi="Calibri" w:eastAsia="Calibri" w:cs="Calibri"/>
          <w:noProof w:val="0"/>
          <w:sz w:val="24"/>
          <w:szCs w:val="24"/>
          <w:lang w:val="en-GB"/>
        </w:rPr>
        <w:t xml:space="preserve">. Available at: </w:t>
      </w:r>
      <w:hyperlink r:id="R92cdb1b723ea413b">
        <w:r w:rsidRPr="1890AF61" w:rsidR="407ACC19">
          <w:rPr>
            <w:rStyle w:val="Hyperlink"/>
            <w:rFonts w:ascii="Calibri" w:hAnsi="Calibri" w:eastAsia="Calibri" w:cs="Calibri"/>
            <w:noProof w:val="0"/>
            <w:sz w:val="24"/>
            <w:szCs w:val="24"/>
            <w:lang w:val="en-GB"/>
          </w:rPr>
          <w:t>https://www.legislation.gov.uk/ukpga/1998/42/contents</w:t>
        </w:r>
      </w:hyperlink>
      <w:r w:rsidRPr="1890AF61" w:rsidR="407ACC19">
        <w:rPr>
          <w:rFonts w:ascii="Calibri" w:hAnsi="Calibri" w:eastAsia="Calibri" w:cs="Calibri"/>
          <w:noProof w:val="0"/>
          <w:sz w:val="24"/>
          <w:szCs w:val="24"/>
          <w:lang w:val="en-GB"/>
        </w:rPr>
        <w:t xml:space="preserve"> (Accessed: 28 March 2026).</w:t>
      </w:r>
    </w:p>
    <w:p w:rsidR="407ACC19" w:rsidP="1890AF61" w:rsidRDefault="407ACC19" w14:paraId="7D987B09" w14:textId="034C25E8">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Welsh Government (2018) </w:t>
      </w:r>
      <w:r w:rsidRPr="1890AF61" w:rsidR="407ACC19">
        <w:rPr>
          <w:rFonts w:ascii="Calibri" w:hAnsi="Calibri" w:eastAsia="Calibri" w:cs="Calibri"/>
          <w:i w:val="1"/>
          <w:iCs w:val="1"/>
          <w:noProof w:val="0"/>
          <w:sz w:val="24"/>
          <w:szCs w:val="24"/>
          <w:lang w:val="en-GB"/>
        </w:rPr>
        <w:t>Additional Learning Needs and Education Tribunal (Wales) Act 2018</w:t>
      </w:r>
      <w:r w:rsidRPr="1890AF61" w:rsidR="407ACC19">
        <w:rPr>
          <w:rFonts w:ascii="Calibri" w:hAnsi="Calibri" w:eastAsia="Calibri" w:cs="Calibri"/>
          <w:noProof w:val="0"/>
          <w:sz w:val="24"/>
          <w:szCs w:val="24"/>
          <w:lang w:val="en-GB"/>
        </w:rPr>
        <w:t xml:space="preserve">. Available at: </w:t>
      </w:r>
      <w:hyperlink r:id="R2aa483024b6b46e3">
        <w:r w:rsidRPr="1890AF61" w:rsidR="407ACC19">
          <w:rPr>
            <w:rStyle w:val="Hyperlink"/>
            <w:rFonts w:ascii="Calibri" w:hAnsi="Calibri" w:eastAsia="Calibri" w:cs="Calibri"/>
            <w:noProof w:val="0"/>
            <w:sz w:val="24"/>
            <w:szCs w:val="24"/>
            <w:lang w:val="en-GB"/>
          </w:rPr>
          <w:t>https://www.legislation.gov.uk/anaw/2018/2/contents/enacted</w:t>
        </w:r>
      </w:hyperlink>
      <w:r w:rsidRPr="1890AF61" w:rsidR="407ACC19">
        <w:rPr>
          <w:rFonts w:ascii="Calibri" w:hAnsi="Calibri" w:eastAsia="Calibri" w:cs="Calibri"/>
          <w:noProof w:val="0"/>
          <w:sz w:val="24"/>
          <w:szCs w:val="24"/>
          <w:lang w:val="en-GB"/>
        </w:rPr>
        <w:t xml:space="preserve"> (Accessed: 28 March 2026).</w:t>
      </w:r>
    </w:p>
    <w:p w:rsidR="407ACC19" w:rsidP="1890AF61" w:rsidRDefault="407ACC19" w14:paraId="710D9590" w14:textId="5D846341">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Welsh Government (2021) </w:t>
      </w:r>
      <w:r w:rsidRPr="1890AF61" w:rsidR="407ACC19">
        <w:rPr>
          <w:rFonts w:ascii="Calibri" w:hAnsi="Calibri" w:eastAsia="Calibri" w:cs="Calibri"/>
          <w:i w:val="1"/>
          <w:iCs w:val="1"/>
          <w:noProof w:val="0"/>
          <w:sz w:val="24"/>
          <w:szCs w:val="24"/>
          <w:lang w:val="en-GB"/>
        </w:rPr>
        <w:t>Additional Learning Needs Code for Wales 2021</w:t>
      </w:r>
      <w:r w:rsidRPr="1890AF61" w:rsidR="407ACC19">
        <w:rPr>
          <w:rFonts w:ascii="Calibri" w:hAnsi="Calibri" w:eastAsia="Calibri" w:cs="Calibri"/>
          <w:noProof w:val="0"/>
          <w:sz w:val="24"/>
          <w:szCs w:val="24"/>
          <w:lang w:val="en-GB"/>
        </w:rPr>
        <w:t xml:space="preserve">. Available at: </w:t>
      </w:r>
      <w:hyperlink r:id="Rb0c5e4fb87d74341">
        <w:r w:rsidRPr="1890AF61" w:rsidR="407ACC19">
          <w:rPr>
            <w:rStyle w:val="Hyperlink"/>
            <w:rFonts w:ascii="Calibri" w:hAnsi="Calibri" w:eastAsia="Calibri" w:cs="Calibri"/>
            <w:noProof w:val="0"/>
            <w:sz w:val="24"/>
            <w:szCs w:val="24"/>
            <w:lang w:val="en-GB"/>
          </w:rPr>
          <w:t>https://gov.wales/additional-learning-needs-code-wales</w:t>
        </w:r>
      </w:hyperlink>
      <w:r w:rsidRPr="1890AF61" w:rsidR="407ACC19">
        <w:rPr>
          <w:rFonts w:ascii="Calibri" w:hAnsi="Calibri" w:eastAsia="Calibri" w:cs="Calibri"/>
          <w:noProof w:val="0"/>
          <w:sz w:val="24"/>
          <w:szCs w:val="24"/>
          <w:lang w:val="en-GB"/>
        </w:rPr>
        <w:t xml:space="preserve"> (Accessed: 28 March 2026).</w:t>
      </w:r>
    </w:p>
    <w:p w:rsidR="407ACC19" w:rsidP="1890AF61" w:rsidRDefault="407ACC19" w14:paraId="24F71E52" w14:textId="21F70A13">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Welsh Government (2022) </w:t>
      </w:r>
      <w:r w:rsidRPr="1890AF61" w:rsidR="407ACC19">
        <w:rPr>
          <w:rFonts w:ascii="Calibri" w:hAnsi="Calibri" w:eastAsia="Calibri" w:cs="Calibri"/>
          <w:i w:val="1"/>
          <w:iCs w:val="1"/>
          <w:noProof w:val="0"/>
          <w:sz w:val="24"/>
          <w:szCs w:val="24"/>
          <w:lang w:val="en-GB"/>
        </w:rPr>
        <w:t>A guide for parents about rights under the additional learning needs (ALN) system</w:t>
      </w:r>
      <w:r w:rsidRPr="1890AF61" w:rsidR="407ACC19">
        <w:rPr>
          <w:rFonts w:ascii="Calibri" w:hAnsi="Calibri" w:eastAsia="Calibri" w:cs="Calibri"/>
          <w:noProof w:val="0"/>
          <w:sz w:val="24"/>
          <w:szCs w:val="24"/>
          <w:lang w:val="en-GB"/>
        </w:rPr>
        <w:t xml:space="preserve">. Available at: </w:t>
      </w:r>
      <w:hyperlink r:id="Rb42bc45ce05b4761">
        <w:r w:rsidRPr="1890AF61" w:rsidR="407ACC19">
          <w:rPr>
            <w:rStyle w:val="Hyperlink"/>
            <w:rFonts w:ascii="Calibri" w:hAnsi="Calibri" w:eastAsia="Calibri" w:cs="Calibri"/>
            <w:noProof w:val="0"/>
            <w:sz w:val="24"/>
            <w:szCs w:val="24"/>
            <w:lang w:val="en-GB"/>
          </w:rPr>
          <w:t>https://www.gov.wales/guide-parents-about-rights-under-additional-learning-needs-aln-system-html</w:t>
        </w:r>
      </w:hyperlink>
      <w:r w:rsidRPr="1890AF61" w:rsidR="407ACC19">
        <w:rPr>
          <w:rFonts w:ascii="Calibri" w:hAnsi="Calibri" w:eastAsia="Calibri" w:cs="Calibri"/>
          <w:noProof w:val="0"/>
          <w:sz w:val="24"/>
          <w:szCs w:val="24"/>
          <w:lang w:val="en-GB"/>
        </w:rPr>
        <w:t xml:space="preserve"> (Accessed: 28 March 2026).</w:t>
      </w:r>
    </w:p>
    <w:p w:rsidR="407ACC19" w:rsidP="1890AF61" w:rsidRDefault="407ACC19" w14:paraId="1827B591" w14:textId="24BEE453">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Welsh Government (2022) </w:t>
      </w:r>
      <w:r w:rsidRPr="1890AF61" w:rsidR="407ACC19">
        <w:rPr>
          <w:rFonts w:ascii="Calibri" w:hAnsi="Calibri" w:eastAsia="Calibri" w:cs="Calibri"/>
          <w:i w:val="1"/>
          <w:iCs w:val="1"/>
          <w:noProof w:val="0"/>
          <w:sz w:val="24"/>
          <w:szCs w:val="24"/>
          <w:lang w:val="en-GB"/>
        </w:rPr>
        <w:t>Curriculum for Wales</w:t>
      </w:r>
      <w:r w:rsidRPr="1890AF61" w:rsidR="407ACC19">
        <w:rPr>
          <w:rFonts w:ascii="Calibri" w:hAnsi="Calibri" w:eastAsia="Calibri" w:cs="Calibri"/>
          <w:noProof w:val="0"/>
          <w:sz w:val="24"/>
          <w:szCs w:val="24"/>
          <w:lang w:val="en-GB"/>
        </w:rPr>
        <w:t xml:space="preserve">. Available at: </w:t>
      </w:r>
      <w:hyperlink r:id="Rda4d1db19f0b4eab">
        <w:r w:rsidRPr="1890AF61" w:rsidR="407ACC19">
          <w:rPr>
            <w:rStyle w:val="Hyperlink"/>
            <w:rFonts w:ascii="Calibri" w:hAnsi="Calibri" w:eastAsia="Calibri" w:cs="Calibri"/>
            <w:noProof w:val="0"/>
            <w:sz w:val="24"/>
            <w:szCs w:val="24"/>
            <w:lang w:val="en-GB"/>
          </w:rPr>
          <w:t>https://hwb.gov.wales/curriculum-for-wales/</w:t>
        </w:r>
      </w:hyperlink>
      <w:r w:rsidRPr="1890AF61" w:rsidR="407ACC19">
        <w:rPr>
          <w:rFonts w:ascii="Calibri" w:hAnsi="Calibri" w:eastAsia="Calibri" w:cs="Calibri"/>
          <w:noProof w:val="0"/>
          <w:sz w:val="24"/>
          <w:szCs w:val="24"/>
          <w:lang w:val="en-GB"/>
        </w:rPr>
        <w:t xml:space="preserve"> (Accessed: 28 March 2026).</w:t>
      </w:r>
    </w:p>
    <w:p w:rsidR="407ACC19" w:rsidP="1890AF61" w:rsidRDefault="407ACC19" w14:paraId="2E3314E4" w14:textId="0C445978">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Welsh Government / Hwb (n.d.) </w:t>
      </w:r>
      <w:r w:rsidRPr="1890AF61" w:rsidR="407ACC19">
        <w:rPr>
          <w:rFonts w:ascii="Calibri" w:hAnsi="Calibri" w:eastAsia="Calibri" w:cs="Calibri"/>
          <w:i w:val="1"/>
          <w:iCs w:val="1"/>
          <w:noProof w:val="0"/>
          <w:sz w:val="24"/>
          <w:szCs w:val="24"/>
          <w:lang w:val="en-GB"/>
        </w:rPr>
        <w:t>Supporting children with additional learning needs (ALN): case study – Little Stars Nursery</w:t>
      </w:r>
      <w:r w:rsidRPr="1890AF61" w:rsidR="407ACC19">
        <w:rPr>
          <w:rFonts w:ascii="Calibri" w:hAnsi="Calibri" w:eastAsia="Calibri" w:cs="Calibri"/>
          <w:noProof w:val="0"/>
          <w:sz w:val="24"/>
          <w:szCs w:val="24"/>
          <w:lang w:val="en-GB"/>
        </w:rPr>
        <w:t xml:space="preserve">. Available at: </w:t>
      </w:r>
      <w:hyperlink r:id="R3bf513bdbc65465a">
        <w:r w:rsidRPr="1890AF61" w:rsidR="407ACC19">
          <w:rPr>
            <w:rStyle w:val="Hyperlink"/>
            <w:rFonts w:ascii="Calibri" w:hAnsi="Calibri" w:eastAsia="Calibri" w:cs="Calibri"/>
            <w:noProof w:val="0"/>
            <w:sz w:val="24"/>
            <w:szCs w:val="24"/>
            <w:lang w:val="en-GB"/>
          </w:rPr>
          <w:t>https://hwb.gov.wales/api/storage/d636e0db-b9c5-4bef-93f8-e8f8fd855b83/WALES%20-%20CASE%20STUDY%20-%20Supporting%20children%20with%20Additional%20Learning%20Needs%20(ALN).pdf</w:t>
        </w:r>
      </w:hyperlink>
      <w:r w:rsidRPr="1890AF61" w:rsidR="407ACC19">
        <w:rPr>
          <w:rFonts w:ascii="Calibri" w:hAnsi="Calibri" w:eastAsia="Calibri" w:cs="Calibri"/>
          <w:noProof w:val="0"/>
          <w:sz w:val="24"/>
          <w:szCs w:val="24"/>
          <w:lang w:val="en-GB"/>
        </w:rPr>
        <w:t xml:space="preserve"> (Accessed: 28 March 2026).</w:t>
      </w:r>
    </w:p>
    <w:p w:rsidR="407ACC19" w:rsidP="1890AF61" w:rsidRDefault="407ACC19" w14:paraId="28EBD7C1" w14:textId="7C64AEBF">
      <w:pPr>
        <w:bidi w:val="0"/>
        <w:spacing w:before="240" w:beforeAutospacing="off" w:after="240" w:afterAutospacing="off"/>
        <w:jc w:val="left"/>
      </w:pPr>
      <w:r w:rsidRPr="1890AF61" w:rsidR="407ACC19">
        <w:rPr>
          <w:rFonts w:ascii="Calibri" w:hAnsi="Calibri" w:eastAsia="Calibri" w:cs="Calibri"/>
          <w:noProof w:val="0"/>
          <w:sz w:val="24"/>
          <w:szCs w:val="24"/>
          <w:lang w:val="en-GB"/>
        </w:rPr>
        <w:t xml:space="preserve">YouTube (2017) </w:t>
      </w:r>
      <w:r w:rsidRPr="1890AF61" w:rsidR="407ACC19">
        <w:rPr>
          <w:rFonts w:ascii="Calibri" w:hAnsi="Calibri" w:eastAsia="Calibri" w:cs="Calibri"/>
          <w:i w:val="1"/>
          <w:iCs w:val="1"/>
          <w:noProof w:val="0"/>
          <w:sz w:val="24"/>
          <w:szCs w:val="24"/>
          <w:lang w:val="en-GB"/>
        </w:rPr>
        <w:t>[Video about children’s rights]</w:t>
      </w:r>
      <w:r w:rsidRPr="1890AF61" w:rsidR="407ACC19">
        <w:rPr>
          <w:rFonts w:ascii="Calibri" w:hAnsi="Calibri" w:eastAsia="Calibri" w:cs="Calibri"/>
          <w:noProof w:val="0"/>
          <w:sz w:val="24"/>
          <w:szCs w:val="24"/>
          <w:lang w:val="en-GB"/>
        </w:rPr>
        <w:t xml:space="preserve">. Available at: </w:t>
      </w:r>
      <w:hyperlink r:id="R00f10060b75c4f65">
        <w:r w:rsidRPr="1890AF61" w:rsidR="407ACC19">
          <w:rPr>
            <w:rStyle w:val="Hyperlink"/>
            <w:rFonts w:ascii="Calibri" w:hAnsi="Calibri" w:eastAsia="Calibri" w:cs="Calibri"/>
            <w:noProof w:val="0"/>
            <w:sz w:val="24"/>
            <w:szCs w:val="24"/>
            <w:lang w:val="en-GB"/>
          </w:rPr>
          <w:t>https://www.youtube.com/watch?v=O-4ithG_07Q</w:t>
        </w:r>
      </w:hyperlink>
      <w:r w:rsidRPr="1890AF61" w:rsidR="407ACC19">
        <w:rPr>
          <w:rFonts w:ascii="Calibri" w:hAnsi="Calibri" w:eastAsia="Calibri" w:cs="Calibri"/>
          <w:noProof w:val="0"/>
          <w:sz w:val="24"/>
          <w:szCs w:val="24"/>
          <w:lang w:val="en-GB"/>
        </w:rPr>
        <w:t xml:space="preserve"> (Accessed: 26 March 2026).</w:t>
      </w:r>
    </w:p>
    <w:p w:rsidR="1890AF61" w:rsidP="1890AF61" w:rsidRDefault="1890AF61" w14:paraId="7AB0D468" w14:textId="3D3709A1">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586DCEBB" w14:textId="27A0914D">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78EB70F4" w14:textId="711AF1ED">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5DCFBBFB" w14:textId="31899EC6">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372FB93A" w14:textId="54903B7E">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3296FFE" w14:textId="4859C141">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16743DEF" w14:textId="387E96B0">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30694380" w14:textId="17A328D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52E2C5D0" w14:textId="230C5FF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641817E7" w14:textId="1868261C">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12CB35ED" w14:textId="32B89CCE">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4C653EB8" w14:textId="29344B08">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F22C98A" w14:textId="4C272E62">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6917903E" w14:textId="505E1A1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49F7CC2" w14:textId="0417575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64B243AC" w14:textId="2E9B9D99">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486A0BC8" w14:textId="52A37A94">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14324A2C" w14:textId="4BC1CFEE">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6332C6B" w14:textId="7E4F452F">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A580A9D" w14:textId="4C6859C6">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319C1D5C" w14:textId="54B57378">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D11A311" w14:textId="748D6B5A">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49172C61" w14:textId="2ACBAF1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7FBA7F24" w14:textId="2E532FF1">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65B1C159" w14:textId="38F77DC3">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26F36B35" w14:textId="14242BDE">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7CE93F69" w14:textId="7CA3030A">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764D443D" w14:textId="78A1AB05">
      <w:pPr>
        <w:pStyle w:val="Normal"/>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EC7F4DF" w:rsidP="1890AF61" w:rsidRDefault="1EC7F4DF" w14:paraId="198D4C4B" w14:textId="5F4748AC">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United Nations (1989) </w:t>
      </w:r>
      <w:r w:rsidRPr="1890AF61" w:rsidR="1EC7F4DF">
        <w:rPr>
          <w:rFonts w:ascii="Calibri" w:hAnsi="Calibri" w:eastAsia="Calibri" w:cs="Calibri"/>
          <w:b w:val="0"/>
          <w:bCs w:val="0"/>
          <w:i w:val="1"/>
          <w:iCs w:val="1"/>
          <w:caps w:val="0"/>
          <w:smallCaps w:val="0"/>
          <w:noProof w:val="0"/>
          <w:color w:val="auto"/>
          <w:sz w:val="24"/>
          <w:szCs w:val="24"/>
          <w:lang w:val="en-GB"/>
        </w:rPr>
        <w:t>Convention on the Rights of the Child</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73b480c8299a4bb0">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https://www.ohchr.org/en/instruments-mechanisms/instruments/convention-rights-child</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p>
    <w:p w:rsidR="1EC7F4DF" w:rsidP="1890AF61" w:rsidRDefault="1EC7F4DF" w14:paraId="10B7B219" w14:textId="2F08586C">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Welsh Government (2021) </w:t>
      </w:r>
      <w:r w:rsidRPr="1890AF61" w:rsidR="1EC7F4DF">
        <w:rPr>
          <w:rFonts w:ascii="Calibri" w:hAnsi="Calibri" w:eastAsia="Calibri" w:cs="Calibri"/>
          <w:b w:val="0"/>
          <w:bCs w:val="0"/>
          <w:i w:val="1"/>
          <w:iCs w:val="1"/>
          <w:caps w:val="0"/>
          <w:smallCaps w:val="0"/>
          <w:noProof w:val="0"/>
          <w:color w:val="auto"/>
          <w:sz w:val="24"/>
          <w:szCs w:val="24"/>
          <w:lang w:val="en-GB"/>
        </w:rPr>
        <w:t>Additional Learning Needs Code for Wales 2021</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2792e03cba13454e">
        <w:r w:rsidRPr="1890AF61" w:rsidR="1EC7F4DF">
          <w:rPr>
            <w:rStyle w:val="Hyperlink"/>
            <w:rFonts w:ascii="Calibri" w:hAnsi="Calibri" w:eastAsia="Calibri" w:cs="Calibri"/>
            <w:b w:val="0"/>
            <w:bCs w:val="0"/>
            <w:i w:val="0"/>
            <w:iCs w:val="0"/>
            <w:caps w:val="0"/>
            <w:smallCaps w:val="0"/>
            <w:noProof w:val="0"/>
            <w:color w:val="auto"/>
            <w:sz w:val="24"/>
            <w:szCs w:val="24"/>
            <w:lang w:val="en-GB"/>
          </w:rPr>
          <w:t>https://gov.wales/additional-learning-needs-code-wales</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p>
    <w:p w:rsidR="1EC7F4DF" w:rsidP="1890AF61" w:rsidRDefault="1EC7F4DF" w14:paraId="76A789EC" w14:textId="54EFE99E">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Welsh Government (2022) </w:t>
      </w:r>
      <w:r w:rsidRPr="1890AF61" w:rsidR="1EC7F4DF">
        <w:rPr>
          <w:rFonts w:ascii="Calibri" w:hAnsi="Calibri" w:eastAsia="Calibri" w:cs="Calibri"/>
          <w:b w:val="0"/>
          <w:bCs w:val="0"/>
          <w:i w:val="1"/>
          <w:iCs w:val="1"/>
          <w:caps w:val="0"/>
          <w:smallCaps w:val="0"/>
          <w:noProof w:val="0"/>
          <w:color w:val="auto"/>
          <w:sz w:val="24"/>
          <w:szCs w:val="24"/>
          <w:lang w:val="en-GB"/>
        </w:rPr>
        <w:t>Curriculum for Wales</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3060e40db4694e94">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https://hwb.gov.wales/curriculum-for-wales/</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p>
    <w:p w:rsidR="1EC7F4DF" w:rsidP="1890AF61" w:rsidRDefault="1EC7F4DF" w14:paraId="547865F5" w14:textId="7E0542D3">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References</w:t>
      </w:r>
    </w:p>
    <w:p w:rsidR="1EC7F4DF" w:rsidP="1890AF61" w:rsidRDefault="1EC7F4DF" w14:paraId="2E02202A" w14:textId="54473D96">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United Nations (1989) </w:t>
      </w:r>
      <w:r w:rsidRPr="1890AF61" w:rsidR="1EC7F4DF">
        <w:rPr>
          <w:rFonts w:ascii="Calibri" w:hAnsi="Calibri" w:eastAsia="Calibri" w:cs="Calibri"/>
          <w:b w:val="0"/>
          <w:bCs w:val="0"/>
          <w:i w:val="1"/>
          <w:iCs w:val="1"/>
          <w:caps w:val="0"/>
          <w:smallCaps w:val="0"/>
          <w:noProof w:val="0"/>
          <w:color w:val="auto"/>
          <w:sz w:val="24"/>
          <w:szCs w:val="24"/>
          <w:lang w:val="en-GB"/>
        </w:rPr>
        <w:t>Convention on the Rights of the Child</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c66256e4a7994e24">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https://www.ohchr.org/en/instruments-mechanisms/instruments/convention-rights-child</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r>
        <w:br/>
      </w:r>
      <w:r w:rsidRPr="1890AF61" w:rsidR="1EC7F4DF">
        <w:rPr>
          <w:rFonts w:ascii="Calibri" w:hAnsi="Calibri" w:eastAsia="Calibri" w:cs="Calibri"/>
          <w:b w:val="0"/>
          <w:bCs w:val="0"/>
          <w:i w:val="0"/>
          <w:iCs w:val="0"/>
          <w:caps w:val="0"/>
          <w:smallCaps w:val="0"/>
          <w:noProof w:val="0"/>
          <w:color w:val="auto"/>
          <w:sz w:val="24"/>
          <w:szCs w:val="24"/>
          <w:lang w:val="en-GB"/>
        </w:rPr>
        <w:t xml:space="preserve">UK Government (1998) </w:t>
      </w:r>
      <w:r w:rsidRPr="1890AF61" w:rsidR="1EC7F4DF">
        <w:rPr>
          <w:rFonts w:ascii="Calibri" w:hAnsi="Calibri" w:eastAsia="Calibri" w:cs="Calibri"/>
          <w:b w:val="0"/>
          <w:bCs w:val="0"/>
          <w:i w:val="1"/>
          <w:iCs w:val="1"/>
          <w:caps w:val="0"/>
          <w:smallCaps w:val="0"/>
          <w:noProof w:val="0"/>
          <w:color w:val="auto"/>
          <w:sz w:val="24"/>
          <w:szCs w:val="24"/>
          <w:lang w:val="en-GB"/>
        </w:rPr>
        <w:t>Human Rights Act 1998</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67e76a476474475b">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https://www.legislation.gov.uk/ukpga/1998/42/contents</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r>
        <w:br/>
      </w:r>
      <w:r w:rsidRPr="1890AF61" w:rsidR="1EC7F4DF">
        <w:rPr>
          <w:rFonts w:ascii="Calibri" w:hAnsi="Calibri" w:eastAsia="Calibri" w:cs="Calibri"/>
          <w:b w:val="0"/>
          <w:bCs w:val="0"/>
          <w:i w:val="0"/>
          <w:iCs w:val="0"/>
          <w:caps w:val="0"/>
          <w:smallCaps w:val="0"/>
          <w:noProof w:val="0"/>
          <w:color w:val="auto"/>
          <w:sz w:val="24"/>
          <w:szCs w:val="24"/>
          <w:lang w:val="en-GB"/>
        </w:rPr>
        <w:t xml:space="preserve">Welsh Government (2018) </w:t>
      </w:r>
      <w:r w:rsidRPr="1890AF61" w:rsidR="1EC7F4DF">
        <w:rPr>
          <w:rFonts w:ascii="Calibri" w:hAnsi="Calibri" w:eastAsia="Calibri" w:cs="Calibri"/>
          <w:b w:val="0"/>
          <w:bCs w:val="0"/>
          <w:i w:val="1"/>
          <w:iCs w:val="1"/>
          <w:caps w:val="0"/>
          <w:smallCaps w:val="0"/>
          <w:noProof w:val="0"/>
          <w:color w:val="auto"/>
          <w:sz w:val="24"/>
          <w:szCs w:val="24"/>
          <w:lang w:val="en-GB"/>
        </w:rPr>
        <w:t>Additional Learning Needs and Education Tribunal (Wales) Act 2018</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651d6ab7f00c4110">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https://www.legislation.gov.uk/anaw/2018/2/contents/enacted</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r>
        <w:br/>
      </w:r>
      <w:r w:rsidRPr="1890AF61" w:rsidR="1EC7F4DF">
        <w:rPr>
          <w:rFonts w:ascii="Calibri" w:hAnsi="Calibri" w:eastAsia="Calibri" w:cs="Calibri"/>
          <w:b w:val="0"/>
          <w:bCs w:val="0"/>
          <w:i w:val="0"/>
          <w:iCs w:val="0"/>
          <w:caps w:val="0"/>
          <w:smallCaps w:val="0"/>
          <w:noProof w:val="0"/>
          <w:color w:val="auto"/>
          <w:sz w:val="24"/>
          <w:szCs w:val="24"/>
          <w:lang w:val="en-GB"/>
        </w:rPr>
        <w:t xml:space="preserve">Welsh Government (2021) </w:t>
      </w:r>
      <w:r w:rsidRPr="1890AF61" w:rsidR="1EC7F4DF">
        <w:rPr>
          <w:rFonts w:ascii="Calibri" w:hAnsi="Calibri" w:eastAsia="Calibri" w:cs="Calibri"/>
          <w:b w:val="0"/>
          <w:bCs w:val="0"/>
          <w:i w:val="1"/>
          <w:iCs w:val="1"/>
          <w:caps w:val="0"/>
          <w:smallCaps w:val="0"/>
          <w:noProof w:val="0"/>
          <w:color w:val="auto"/>
          <w:sz w:val="24"/>
          <w:szCs w:val="24"/>
          <w:lang w:val="en-GB"/>
        </w:rPr>
        <w:t>Additional Learning Needs Code for Wales 2021</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5230163514974628">
        <w:r w:rsidRPr="1890AF61" w:rsidR="1EC7F4DF">
          <w:rPr>
            <w:rStyle w:val="Hyperlink"/>
            <w:rFonts w:ascii="Calibri" w:hAnsi="Calibri" w:eastAsia="Calibri" w:cs="Calibri"/>
            <w:b w:val="0"/>
            <w:bCs w:val="0"/>
            <w:i w:val="0"/>
            <w:iCs w:val="0"/>
            <w:caps w:val="0"/>
            <w:smallCaps w:val="0"/>
            <w:noProof w:val="0"/>
            <w:color w:val="auto"/>
            <w:sz w:val="24"/>
            <w:szCs w:val="24"/>
            <w:lang w:val="en-GB"/>
          </w:rPr>
          <w:t>https://gov.wales/additional-learning-needs-code-wales</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p>
    <w:p w:rsidR="1EC7F4DF" w:rsidP="1890AF61" w:rsidRDefault="1EC7F4DF" w14:paraId="7BD10F5F" w14:textId="79F9E01D">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Welsh Government (2022) </w:t>
      </w:r>
      <w:r w:rsidRPr="1890AF61" w:rsidR="1EC7F4DF">
        <w:rPr>
          <w:rFonts w:ascii="Calibri" w:hAnsi="Calibri" w:eastAsia="Calibri" w:cs="Calibri"/>
          <w:b w:val="0"/>
          <w:bCs w:val="0"/>
          <w:i w:val="1"/>
          <w:iCs w:val="1"/>
          <w:caps w:val="0"/>
          <w:smallCaps w:val="0"/>
          <w:noProof w:val="0"/>
          <w:color w:val="auto"/>
          <w:sz w:val="24"/>
          <w:szCs w:val="24"/>
          <w:lang w:val="en-GB"/>
        </w:rPr>
        <w:t>Curriculum for Wales</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6cee26ee279e461a">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https://hwb.gov.wales/curriculum-for-wales/</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p>
    <w:p w:rsidR="1EC7F4DF" w:rsidP="1890AF61" w:rsidRDefault="1EC7F4DF" w14:paraId="5F7B8D8C" w14:textId="1CC9FA40">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Welsh Government (2022) </w:t>
      </w:r>
      <w:r w:rsidRPr="1890AF61" w:rsidR="1EC7F4DF">
        <w:rPr>
          <w:rFonts w:ascii="Calibri" w:hAnsi="Calibri" w:eastAsia="Calibri" w:cs="Calibri"/>
          <w:b w:val="0"/>
          <w:bCs w:val="0"/>
          <w:i w:val="1"/>
          <w:iCs w:val="1"/>
          <w:caps w:val="0"/>
          <w:smallCaps w:val="0"/>
          <w:noProof w:val="0"/>
          <w:color w:val="auto"/>
          <w:sz w:val="24"/>
          <w:szCs w:val="24"/>
          <w:lang w:val="en-GB"/>
        </w:rPr>
        <w:t xml:space="preserve">A guide for parents about rights under the </w:t>
      </w:r>
      <w:r w:rsidRPr="1890AF61" w:rsidR="1EC7F4DF">
        <w:rPr>
          <w:rFonts w:ascii="Calibri" w:hAnsi="Calibri" w:eastAsia="Calibri" w:cs="Calibri"/>
          <w:b w:val="0"/>
          <w:bCs w:val="0"/>
          <w:i w:val="1"/>
          <w:iCs w:val="1"/>
          <w:caps w:val="0"/>
          <w:smallCaps w:val="0"/>
          <w:noProof w:val="0"/>
          <w:color w:val="auto"/>
          <w:sz w:val="24"/>
          <w:szCs w:val="24"/>
          <w:lang w:val="en-GB"/>
        </w:rPr>
        <w:t>additional</w:t>
      </w:r>
      <w:r w:rsidRPr="1890AF61" w:rsidR="1EC7F4DF">
        <w:rPr>
          <w:rFonts w:ascii="Calibri" w:hAnsi="Calibri" w:eastAsia="Calibri" w:cs="Calibri"/>
          <w:b w:val="0"/>
          <w:bCs w:val="0"/>
          <w:i w:val="1"/>
          <w:iCs w:val="1"/>
          <w:caps w:val="0"/>
          <w:smallCaps w:val="0"/>
          <w:noProof w:val="0"/>
          <w:color w:val="auto"/>
          <w:sz w:val="24"/>
          <w:szCs w:val="24"/>
          <w:lang w:val="en-GB"/>
        </w:rPr>
        <w:t xml:space="preserve"> learning needs (ALN) system</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25cb155bc88a421a">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https://www.gov.wales/guide-parents-about-rights-under-additional-learning-needs-aln-system-html</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p>
    <w:p w:rsidR="1890AF61" w:rsidP="1890AF61" w:rsidRDefault="1890AF61" w14:paraId="3158B864" w14:textId="269451D6">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p>
    <w:p w:rsidR="1EC7F4DF" w:rsidP="1890AF61" w:rsidRDefault="1EC7F4DF" w14:paraId="6B081354" w14:textId="66E4C846">
      <w:pPr>
        <w:shd w:val="clear" w:color="auto" w:fill="FFFFFF" w:themeFill="background1"/>
        <w:bidi w:val="0"/>
        <w:spacing w:before="100" w:beforeAutospacing="off" w:after="100" w:afterAutospacing="off"/>
        <w:jc w:val="left"/>
        <w:rPr>
          <w:rFonts w:ascii="Calibri" w:hAnsi="Calibri" w:eastAsia="Calibri" w:cs="Calibri"/>
          <w:b w:val="0"/>
          <w:bCs w:val="0"/>
          <w:i w:val="0"/>
          <w:iCs w:val="0"/>
          <w:caps w:val="0"/>
          <w:smallCaps w:val="0"/>
          <w:noProof w:val="0"/>
          <w:color w:val="auto"/>
          <w:sz w:val="24"/>
          <w:szCs w:val="24"/>
          <w:lang w:val="en-GB"/>
        </w:rPr>
      </w:pPr>
      <w:r w:rsidRPr="1890AF61" w:rsidR="1EC7F4DF">
        <w:rPr>
          <w:rFonts w:ascii="Calibri" w:hAnsi="Calibri" w:eastAsia="Calibri" w:cs="Calibri"/>
          <w:b w:val="0"/>
          <w:bCs w:val="0"/>
          <w:i w:val="0"/>
          <w:iCs w:val="0"/>
          <w:caps w:val="0"/>
          <w:smallCaps w:val="0"/>
          <w:noProof w:val="0"/>
          <w:color w:val="auto"/>
          <w:sz w:val="24"/>
          <w:szCs w:val="24"/>
          <w:lang w:val="en-GB"/>
        </w:rPr>
        <w:t xml:space="preserve">Welsh Government / Hwb (n.d.) </w:t>
      </w:r>
      <w:r w:rsidRPr="1890AF61" w:rsidR="1EC7F4DF">
        <w:rPr>
          <w:rFonts w:ascii="Calibri" w:hAnsi="Calibri" w:eastAsia="Calibri" w:cs="Calibri"/>
          <w:b w:val="0"/>
          <w:bCs w:val="0"/>
          <w:i w:val="1"/>
          <w:iCs w:val="1"/>
          <w:caps w:val="0"/>
          <w:smallCaps w:val="0"/>
          <w:noProof w:val="0"/>
          <w:color w:val="auto"/>
          <w:sz w:val="24"/>
          <w:szCs w:val="24"/>
          <w:lang w:val="en-GB"/>
        </w:rPr>
        <w:t xml:space="preserve">Supporting children with </w:t>
      </w:r>
      <w:r w:rsidRPr="1890AF61" w:rsidR="1EC7F4DF">
        <w:rPr>
          <w:rFonts w:ascii="Calibri" w:hAnsi="Calibri" w:eastAsia="Calibri" w:cs="Calibri"/>
          <w:b w:val="0"/>
          <w:bCs w:val="0"/>
          <w:i w:val="1"/>
          <w:iCs w:val="1"/>
          <w:caps w:val="0"/>
          <w:smallCaps w:val="0"/>
          <w:noProof w:val="0"/>
          <w:color w:val="auto"/>
          <w:sz w:val="24"/>
          <w:szCs w:val="24"/>
          <w:lang w:val="en-GB"/>
        </w:rPr>
        <w:t>additional</w:t>
      </w:r>
      <w:r w:rsidRPr="1890AF61" w:rsidR="1EC7F4DF">
        <w:rPr>
          <w:rFonts w:ascii="Calibri" w:hAnsi="Calibri" w:eastAsia="Calibri" w:cs="Calibri"/>
          <w:b w:val="0"/>
          <w:bCs w:val="0"/>
          <w:i w:val="1"/>
          <w:iCs w:val="1"/>
          <w:caps w:val="0"/>
          <w:smallCaps w:val="0"/>
          <w:noProof w:val="0"/>
          <w:color w:val="auto"/>
          <w:sz w:val="24"/>
          <w:szCs w:val="24"/>
          <w:lang w:val="en-GB"/>
        </w:rPr>
        <w:t xml:space="preserve"> learning needs (ALN): case study – Little Stars Nursery</w:t>
      </w:r>
      <w:r w:rsidRPr="1890AF61" w:rsidR="1EC7F4DF">
        <w:rPr>
          <w:rFonts w:ascii="Calibri" w:hAnsi="Calibri" w:eastAsia="Calibri" w:cs="Calibri"/>
          <w:b w:val="0"/>
          <w:bCs w:val="0"/>
          <w:i w:val="0"/>
          <w:iCs w:val="0"/>
          <w:caps w:val="0"/>
          <w:smallCaps w:val="0"/>
          <w:noProof w:val="0"/>
          <w:color w:val="auto"/>
          <w:sz w:val="24"/>
          <w:szCs w:val="24"/>
          <w:lang w:val="en-GB"/>
        </w:rPr>
        <w:t xml:space="preserve">. Available at: </w:t>
      </w:r>
      <w:hyperlink r:id="R0f8d1f97f707409f">
        <w:r w:rsidRPr="1890AF61" w:rsidR="1EC7F4DF">
          <w:rPr>
            <w:rStyle w:val="Hyperlink"/>
            <w:rFonts w:ascii="Calibri" w:hAnsi="Calibri" w:eastAsia="Calibri" w:cs="Calibri"/>
            <w:b w:val="0"/>
            <w:bCs w:val="0"/>
            <w:i w:val="0"/>
            <w:iCs w:val="0"/>
            <w:caps w:val="0"/>
            <w:smallCaps w:val="0"/>
            <w:noProof w:val="0"/>
            <w:color w:val="auto"/>
            <w:sz w:val="24"/>
            <w:szCs w:val="24"/>
            <w:u w:val="single"/>
            <w:lang w:val="en-GB"/>
          </w:rPr>
          <w:t>https://hwb.gov.wales/api/storage/d636e0db-b9c5-4bef-93f8-e8f8fd855b83/WALES%20-%20CASE%20STUDY%20-%20Supporting%20children%20with%20Additional%20Learning%20Needs%20(ALN).pdf</w:t>
        </w:r>
      </w:hyperlink>
      <w:r w:rsidRPr="1890AF61" w:rsidR="1EC7F4DF">
        <w:rPr>
          <w:rFonts w:ascii="Calibri" w:hAnsi="Calibri" w:eastAsia="Calibri" w:cs="Calibri"/>
          <w:b w:val="0"/>
          <w:bCs w:val="0"/>
          <w:i w:val="0"/>
          <w:iCs w:val="0"/>
          <w:caps w:val="0"/>
          <w:smallCaps w:val="0"/>
          <w:noProof w:val="0"/>
          <w:color w:val="auto"/>
          <w:sz w:val="24"/>
          <w:szCs w:val="24"/>
          <w:lang w:val="en-GB"/>
        </w:rPr>
        <w:t xml:space="preserve"> (Accessed: 28 March 2026).</w:t>
      </w:r>
    </w:p>
    <w:p w:rsidR="1EC7F4DF" w:rsidP="1890AF61" w:rsidRDefault="1EC7F4DF" w14:paraId="40AA39BB" w14:textId="2442230B">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Amnesty International (2023) </w:t>
      </w:r>
      <w:r w:rsidRPr="1890AF61" w:rsidR="1EC7F4DF">
        <w:rPr>
          <w:rFonts w:ascii="Calibri" w:hAnsi="Calibri" w:eastAsia="Calibri" w:cs="Calibri"/>
          <w:i w:val="1"/>
          <w:iCs w:val="1"/>
          <w:noProof w:val="0"/>
          <w:color w:val="auto"/>
          <w:sz w:val="24"/>
          <w:szCs w:val="24"/>
          <w:lang w:val="en-GB"/>
        </w:rPr>
        <w:t>The UK Human Rights Act 1998 explained</w:t>
      </w:r>
      <w:r w:rsidRPr="1890AF61" w:rsidR="1EC7F4DF">
        <w:rPr>
          <w:rFonts w:ascii="Calibri" w:hAnsi="Calibri" w:eastAsia="Calibri" w:cs="Calibri"/>
          <w:noProof w:val="0"/>
          <w:color w:val="auto"/>
          <w:sz w:val="24"/>
          <w:szCs w:val="24"/>
          <w:lang w:val="en-GB"/>
        </w:rPr>
        <w:t xml:space="preserve">. Available at: </w:t>
      </w:r>
      <w:hyperlink r:id="Rd737ac2987b14984">
        <w:r w:rsidRPr="1890AF61" w:rsidR="1EC7F4DF">
          <w:rPr>
            <w:rStyle w:val="Hyperlink"/>
            <w:rFonts w:ascii="Calibri" w:hAnsi="Calibri" w:eastAsia="Calibri" w:cs="Calibri"/>
            <w:noProof w:val="0"/>
            <w:color w:val="auto"/>
            <w:sz w:val="24"/>
            <w:szCs w:val="24"/>
            <w:lang w:val="en-GB"/>
          </w:rPr>
          <w:t>https://www.amnesty.org.uk/knowledge-hub/all-resources/the-uk-human-rights-act-1998-explained/</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4110BFB7" w14:textId="0A2254A1">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Cornell University (2026) </w:t>
      </w:r>
      <w:r w:rsidRPr="1890AF61" w:rsidR="1EC7F4DF">
        <w:rPr>
          <w:rFonts w:ascii="Calibri" w:hAnsi="Calibri" w:eastAsia="Calibri" w:cs="Calibri"/>
          <w:i w:val="1"/>
          <w:iCs w:val="1"/>
          <w:noProof w:val="0"/>
          <w:color w:val="auto"/>
          <w:sz w:val="24"/>
          <w:szCs w:val="24"/>
          <w:lang w:val="en-GB"/>
        </w:rPr>
        <w:t>Hart’s Ladder of Participation</w:t>
      </w:r>
      <w:r w:rsidRPr="1890AF61" w:rsidR="1EC7F4DF">
        <w:rPr>
          <w:rFonts w:ascii="Calibri" w:hAnsi="Calibri" w:eastAsia="Calibri" w:cs="Calibri"/>
          <w:noProof w:val="0"/>
          <w:color w:val="auto"/>
          <w:sz w:val="24"/>
          <w:szCs w:val="24"/>
          <w:lang w:val="en-GB"/>
        </w:rPr>
        <w:t xml:space="preserve">. Available at: </w:t>
      </w:r>
      <w:hyperlink r:id="R7f736f2a2d774922">
        <w:r w:rsidRPr="1890AF61" w:rsidR="1EC7F4DF">
          <w:rPr>
            <w:rStyle w:val="Hyperlink"/>
            <w:rFonts w:ascii="Calibri" w:hAnsi="Calibri" w:eastAsia="Calibri" w:cs="Calibri"/>
            <w:noProof w:val="0"/>
            <w:color w:val="auto"/>
            <w:sz w:val="24"/>
            <w:szCs w:val="24"/>
            <w:lang w:val="en-GB"/>
          </w:rPr>
          <w:t>https://gardening.cals.cornell.edu/lessons/program-tools/planning-organizing/effective-youth-engagement/harts-ladder-of-participation/</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608BB1F6" w14:textId="4179E162">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Disability Nottinghamshire (n.d.) </w:t>
      </w:r>
      <w:r w:rsidRPr="1890AF61" w:rsidR="1EC7F4DF">
        <w:rPr>
          <w:rFonts w:ascii="Calibri" w:hAnsi="Calibri" w:eastAsia="Calibri" w:cs="Calibri"/>
          <w:i w:val="1"/>
          <w:iCs w:val="1"/>
          <w:noProof w:val="0"/>
          <w:color w:val="auto"/>
          <w:sz w:val="24"/>
          <w:szCs w:val="24"/>
          <w:lang w:val="en-GB"/>
        </w:rPr>
        <w:t>Social model vs medical model of disability</w:t>
      </w:r>
      <w:r w:rsidRPr="1890AF61" w:rsidR="1EC7F4DF">
        <w:rPr>
          <w:rFonts w:ascii="Calibri" w:hAnsi="Calibri" w:eastAsia="Calibri" w:cs="Calibri"/>
          <w:noProof w:val="0"/>
          <w:color w:val="auto"/>
          <w:sz w:val="24"/>
          <w:szCs w:val="24"/>
          <w:lang w:val="en-GB"/>
        </w:rPr>
        <w:t xml:space="preserve">. Available at: </w:t>
      </w:r>
      <w:hyperlink r:id="R08a1a08cae324d20">
        <w:r w:rsidRPr="1890AF61" w:rsidR="1EC7F4DF">
          <w:rPr>
            <w:rStyle w:val="Hyperlink"/>
            <w:rFonts w:ascii="Calibri" w:hAnsi="Calibri" w:eastAsia="Calibri" w:cs="Calibri"/>
            <w:noProof w:val="0"/>
            <w:color w:val="auto"/>
            <w:sz w:val="24"/>
            <w:szCs w:val="24"/>
            <w:lang w:val="en-GB"/>
          </w:rPr>
          <w:t>https://www.disabilitynottinghamshire.org.uk/index.php/about/social-model-vs-medical-model-of-disability/</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09C09739" w14:textId="3C2F4613">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Lewis, A. et al. (2017) </w:t>
      </w:r>
      <w:r w:rsidRPr="1890AF61" w:rsidR="1EC7F4DF">
        <w:rPr>
          <w:rFonts w:ascii="Calibri" w:hAnsi="Calibri" w:eastAsia="Calibri" w:cs="Calibri"/>
          <w:i w:val="1"/>
          <w:iCs w:val="1"/>
          <w:noProof w:val="0"/>
          <w:color w:val="auto"/>
          <w:sz w:val="24"/>
          <w:szCs w:val="24"/>
          <w:lang w:val="en-GB"/>
        </w:rPr>
        <w:t>Extent of enactment of young children’s rights in the education system in Wales</w:t>
      </w:r>
      <w:r w:rsidRPr="1890AF61" w:rsidR="1EC7F4DF">
        <w:rPr>
          <w:rFonts w:ascii="Calibri" w:hAnsi="Calibri" w:eastAsia="Calibri" w:cs="Calibri"/>
          <w:noProof w:val="0"/>
          <w:color w:val="auto"/>
          <w:sz w:val="24"/>
          <w:szCs w:val="24"/>
          <w:lang w:val="en-GB"/>
        </w:rPr>
        <w:t xml:space="preserve">. </w:t>
      </w:r>
      <w:r w:rsidRPr="1890AF61" w:rsidR="1EC7F4DF">
        <w:rPr>
          <w:rFonts w:ascii="Calibri" w:hAnsi="Calibri" w:eastAsia="Calibri" w:cs="Calibri"/>
          <w:i w:val="1"/>
          <w:iCs w:val="1"/>
          <w:noProof w:val="0"/>
          <w:color w:val="auto"/>
          <w:sz w:val="24"/>
          <w:szCs w:val="24"/>
          <w:lang w:val="en-GB"/>
        </w:rPr>
        <w:t>Wales Journal of Education</w:t>
      </w:r>
      <w:r w:rsidRPr="1890AF61" w:rsidR="1EC7F4DF">
        <w:rPr>
          <w:rFonts w:ascii="Calibri" w:hAnsi="Calibri" w:eastAsia="Calibri" w:cs="Calibri"/>
          <w:noProof w:val="0"/>
          <w:color w:val="auto"/>
          <w:sz w:val="24"/>
          <w:szCs w:val="24"/>
          <w:lang w:val="en-GB"/>
        </w:rPr>
        <w:t xml:space="preserve">. Available at: </w:t>
      </w:r>
      <w:hyperlink r:id="Rcd67945524bb496f">
        <w:r w:rsidRPr="1890AF61" w:rsidR="1EC7F4DF">
          <w:rPr>
            <w:rStyle w:val="Hyperlink"/>
            <w:rFonts w:ascii="Calibri" w:hAnsi="Calibri" w:eastAsia="Calibri" w:cs="Calibri"/>
            <w:noProof w:val="0"/>
            <w:color w:val="auto"/>
            <w:sz w:val="24"/>
            <w:szCs w:val="24"/>
            <w:lang w:val="en-GB"/>
          </w:rPr>
          <w:t>https://journal.uwp.co.uk/wje/article/371/galley/390/view/</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56F9CDCD" w14:textId="0390A51C">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Open University (2026) </w:t>
      </w:r>
      <w:r w:rsidRPr="1890AF61" w:rsidR="1EC7F4DF">
        <w:rPr>
          <w:rFonts w:ascii="Calibri" w:hAnsi="Calibri" w:eastAsia="Calibri" w:cs="Calibri"/>
          <w:i w:val="1"/>
          <w:iCs w:val="1"/>
          <w:noProof w:val="0"/>
          <w:color w:val="auto"/>
          <w:sz w:val="24"/>
          <w:szCs w:val="24"/>
          <w:lang w:val="en-GB"/>
        </w:rPr>
        <w:t>Accessibility and e-learning</w:t>
      </w:r>
      <w:r w:rsidRPr="1890AF61" w:rsidR="1EC7F4DF">
        <w:rPr>
          <w:rFonts w:ascii="Calibri" w:hAnsi="Calibri" w:eastAsia="Calibri" w:cs="Calibri"/>
          <w:noProof w:val="0"/>
          <w:color w:val="auto"/>
          <w:sz w:val="24"/>
          <w:szCs w:val="24"/>
          <w:lang w:val="en-GB"/>
        </w:rPr>
        <w:t xml:space="preserve">. Available at: </w:t>
      </w:r>
      <w:hyperlink r:id="Rf5f9b28a67624a72">
        <w:r w:rsidRPr="1890AF61" w:rsidR="1EC7F4DF">
          <w:rPr>
            <w:rStyle w:val="Hyperlink"/>
            <w:rFonts w:ascii="Calibri" w:hAnsi="Calibri" w:eastAsia="Calibri" w:cs="Calibri"/>
            <w:noProof w:val="0"/>
            <w:color w:val="auto"/>
            <w:sz w:val="24"/>
            <w:szCs w:val="24"/>
            <w:lang w:val="en-GB"/>
          </w:rPr>
          <w:t>https://www.open.edu/openlearn/education-development/education-careers/accessibility-elearning/content-section-1.2.1</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29730B8F" w14:textId="4BD5F32F">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Senedd Research (2023) </w:t>
      </w:r>
      <w:r w:rsidRPr="1890AF61" w:rsidR="1EC7F4DF">
        <w:rPr>
          <w:rFonts w:ascii="Calibri" w:hAnsi="Calibri" w:eastAsia="Calibri" w:cs="Calibri"/>
          <w:i w:val="1"/>
          <w:iCs w:val="1"/>
          <w:noProof w:val="0"/>
          <w:color w:val="auto"/>
          <w:sz w:val="24"/>
          <w:szCs w:val="24"/>
          <w:lang w:val="en-GB"/>
        </w:rPr>
        <w:t>Additional Learning Needs and Education Tribunal (Wales) Act 2018: Summary</w:t>
      </w:r>
      <w:r w:rsidRPr="1890AF61" w:rsidR="1EC7F4DF">
        <w:rPr>
          <w:rFonts w:ascii="Calibri" w:hAnsi="Calibri" w:eastAsia="Calibri" w:cs="Calibri"/>
          <w:noProof w:val="0"/>
          <w:color w:val="auto"/>
          <w:sz w:val="24"/>
          <w:szCs w:val="24"/>
          <w:lang w:val="en-GB"/>
        </w:rPr>
        <w:t xml:space="preserve">. Available at: </w:t>
      </w:r>
      <w:hyperlink r:id="R5d2da15537ea4969">
        <w:r w:rsidRPr="1890AF61" w:rsidR="1EC7F4DF">
          <w:rPr>
            <w:rStyle w:val="Hyperlink"/>
            <w:rFonts w:ascii="Calibri" w:hAnsi="Calibri" w:eastAsia="Calibri" w:cs="Calibri"/>
            <w:noProof w:val="0"/>
            <w:color w:val="auto"/>
            <w:sz w:val="24"/>
            <w:szCs w:val="24"/>
            <w:lang w:val="en-GB"/>
          </w:rPr>
          <w:t>https://research.senedd.wales/research-articles/new-publication-additional-learning-needs-and-education-tribunal-wales-act-2018-act-summary/</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5D938BE1" w14:textId="36AF6026">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Stanford </w:t>
      </w:r>
      <w:r w:rsidRPr="1890AF61" w:rsidR="1EC7F4DF">
        <w:rPr>
          <w:rFonts w:ascii="Calibri" w:hAnsi="Calibri" w:eastAsia="Calibri" w:cs="Calibri"/>
          <w:noProof w:val="0"/>
          <w:color w:val="auto"/>
          <w:sz w:val="24"/>
          <w:szCs w:val="24"/>
          <w:lang w:val="en-GB"/>
        </w:rPr>
        <w:t>Encyclopedia</w:t>
      </w:r>
      <w:r w:rsidRPr="1890AF61" w:rsidR="1EC7F4DF">
        <w:rPr>
          <w:rFonts w:ascii="Calibri" w:hAnsi="Calibri" w:eastAsia="Calibri" w:cs="Calibri"/>
          <w:noProof w:val="0"/>
          <w:color w:val="auto"/>
          <w:sz w:val="24"/>
          <w:szCs w:val="24"/>
          <w:lang w:val="en-GB"/>
        </w:rPr>
        <w:t xml:space="preserve"> of Philosophy (2020) </w:t>
      </w:r>
      <w:r w:rsidRPr="1890AF61" w:rsidR="1EC7F4DF">
        <w:rPr>
          <w:rFonts w:ascii="Calibri" w:hAnsi="Calibri" w:eastAsia="Calibri" w:cs="Calibri"/>
          <w:i w:val="1"/>
          <w:iCs w:val="1"/>
          <w:noProof w:val="0"/>
          <w:color w:val="auto"/>
          <w:sz w:val="24"/>
          <w:szCs w:val="24"/>
          <w:lang w:val="en-GB"/>
        </w:rPr>
        <w:t>Capability approach</w:t>
      </w:r>
      <w:r w:rsidRPr="1890AF61" w:rsidR="1EC7F4DF">
        <w:rPr>
          <w:rFonts w:ascii="Calibri" w:hAnsi="Calibri" w:eastAsia="Calibri" w:cs="Calibri"/>
          <w:noProof w:val="0"/>
          <w:color w:val="auto"/>
          <w:sz w:val="24"/>
          <w:szCs w:val="24"/>
          <w:lang w:val="en-GB"/>
        </w:rPr>
        <w:t xml:space="preserve">. Available at: </w:t>
      </w:r>
      <w:hyperlink r:id="Rf255f043cd5a443c">
        <w:r w:rsidRPr="1890AF61" w:rsidR="1EC7F4DF">
          <w:rPr>
            <w:rStyle w:val="Hyperlink"/>
            <w:rFonts w:ascii="Calibri" w:hAnsi="Calibri" w:eastAsia="Calibri" w:cs="Calibri"/>
            <w:noProof w:val="0"/>
            <w:color w:val="auto"/>
            <w:sz w:val="24"/>
            <w:szCs w:val="24"/>
            <w:lang w:val="en-GB"/>
          </w:rPr>
          <w:t>https://plato.stanford.edu/entries/capability-approach/</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0B3386F1" w14:textId="4AEF1258">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UNICEF (2023) </w:t>
      </w:r>
      <w:r w:rsidRPr="1890AF61" w:rsidR="1EC7F4DF">
        <w:rPr>
          <w:rFonts w:ascii="Calibri" w:hAnsi="Calibri" w:eastAsia="Calibri" w:cs="Calibri"/>
          <w:i w:val="1"/>
          <w:iCs w:val="1"/>
          <w:noProof w:val="0"/>
          <w:color w:val="auto"/>
          <w:sz w:val="24"/>
          <w:szCs w:val="24"/>
          <w:lang w:val="en-GB"/>
        </w:rPr>
        <w:t>UN Convention on the Rights of the Child</w:t>
      </w:r>
      <w:r w:rsidRPr="1890AF61" w:rsidR="1EC7F4DF">
        <w:rPr>
          <w:rFonts w:ascii="Calibri" w:hAnsi="Calibri" w:eastAsia="Calibri" w:cs="Calibri"/>
          <w:noProof w:val="0"/>
          <w:color w:val="auto"/>
          <w:sz w:val="24"/>
          <w:szCs w:val="24"/>
          <w:lang w:val="en-GB"/>
        </w:rPr>
        <w:t xml:space="preserve">. Available at: </w:t>
      </w:r>
      <w:hyperlink r:id="R7e011dc074a94868">
        <w:r w:rsidRPr="1890AF61" w:rsidR="1EC7F4DF">
          <w:rPr>
            <w:rStyle w:val="Hyperlink"/>
            <w:rFonts w:ascii="Calibri" w:hAnsi="Calibri" w:eastAsia="Calibri" w:cs="Calibri"/>
            <w:noProof w:val="0"/>
            <w:color w:val="auto"/>
            <w:sz w:val="24"/>
            <w:szCs w:val="24"/>
            <w:lang w:val="en-GB"/>
          </w:rPr>
          <w:t>https://www.unicef.org.uk/what-we-do/un-convention-child-rights/</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72DCB90B" w14:textId="031F26FA">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UNICEF (2023) </w:t>
      </w:r>
      <w:r w:rsidRPr="1890AF61" w:rsidR="1EC7F4DF">
        <w:rPr>
          <w:rFonts w:ascii="Calibri" w:hAnsi="Calibri" w:eastAsia="Calibri" w:cs="Calibri"/>
          <w:i w:val="1"/>
          <w:iCs w:val="1"/>
          <w:noProof w:val="0"/>
          <w:color w:val="auto"/>
          <w:sz w:val="24"/>
          <w:szCs w:val="24"/>
          <w:lang w:val="en-GB"/>
        </w:rPr>
        <w:t>Child rights: Why they matter</w:t>
      </w:r>
      <w:r w:rsidRPr="1890AF61" w:rsidR="1EC7F4DF">
        <w:rPr>
          <w:rFonts w:ascii="Calibri" w:hAnsi="Calibri" w:eastAsia="Calibri" w:cs="Calibri"/>
          <w:noProof w:val="0"/>
          <w:color w:val="auto"/>
          <w:sz w:val="24"/>
          <w:szCs w:val="24"/>
          <w:lang w:val="en-GB"/>
        </w:rPr>
        <w:t xml:space="preserve">. Available at: </w:t>
      </w:r>
      <w:hyperlink r:id="Rddbcbe58e1d949f4">
        <w:r w:rsidRPr="1890AF61" w:rsidR="1EC7F4DF">
          <w:rPr>
            <w:rStyle w:val="Hyperlink"/>
            <w:rFonts w:ascii="Calibri" w:hAnsi="Calibri" w:eastAsia="Calibri" w:cs="Calibri"/>
            <w:noProof w:val="0"/>
            <w:color w:val="auto"/>
            <w:sz w:val="24"/>
            <w:szCs w:val="24"/>
            <w:lang w:val="en-GB"/>
          </w:rPr>
          <w:t>https://www.unicef.org/child-rights-convention/child-rights-why-they-matter</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5CC3CE13" w14:textId="61B2C499">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UNICEF (2023) </w:t>
      </w:r>
      <w:r w:rsidRPr="1890AF61" w:rsidR="1EC7F4DF">
        <w:rPr>
          <w:rFonts w:ascii="Calibri" w:hAnsi="Calibri" w:eastAsia="Calibri" w:cs="Calibri"/>
          <w:i w:val="1"/>
          <w:iCs w:val="1"/>
          <w:noProof w:val="0"/>
          <w:color w:val="auto"/>
          <w:sz w:val="24"/>
          <w:szCs w:val="24"/>
          <w:lang w:val="en-GB"/>
        </w:rPr>
        <w:t>Convention on the Rights of the Child: Children’s version</w:t>
      </w:r>
      <w:r w:rsidRPr="1890AF61" w:rsidR="1EC7F4DF">
        <w:rPr>
          <w:rFonts w:ascii="Calibri" w:hAnsi="Calibri" w:eastAsia="Calibri" w:cs="Calibri"/>
          <w:noProof w:val="0"/>
          <w:color w:val="auto"/>
          <w:sz w:val="24"/>
          <w:szCs w:val="24"/>
          <w:lang w:val="en-GB"/>
        </w:rPr>
        <w:t xml:space="preserve">. Available at: </w:t>
      </w:r>
      <w:hyperlink r:id="R6f8f277e87e04e5f">
        <w:r w:rsidRPr="1890AF61" w:rsidR="1EC7F4DF">
          <w:rPr>
            <w:rStyle w:val="Hyperlink"/>
            <w:rFonts w:ascii="Calibri" w:hAnsi="Calibri" w:eastAsia="Calibri" w:cs="Calibri"/>
            <w:noProof w:val="0"/>
            <w:color w:val="auto"/>
            <w:sz w:val="24"/>
            <w:szCs w:val="24"/>
            <w:lang w:val="en-GB"/>
          </w:rPr>
          <w:t>https://www.unicef.org/child-rights-convention/convention-text-childrens-version</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0BF3B37E" w14:textId="05247FD8">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UNICEF (2023) </w:t>
      </w:r>
      <w:r w:rsidRPr="1890AF61" w:rsidR="1EC7F4DF">
        <w:rPr>
          <w:rFonts w:ascii="Calibri" w:hAnsi="Calibri" w:eastAsia="Calibri" w:cs="Calibri"/>
          <w:i w:val="1"/>
          <w:iCs w:val="1"/>
          <w:noProof w:val="0"/>
          <w:color w:val="auto"/>
          <w:sz w:val="24"/>
          <w:szCs w:val="24"/>
          <w:lang w:val="en-GB"/>
        </w:rPr>
        <w:t>Children with disabilities</w:t>
      </w:r>
      <w:r w:rsidRPr="1890AF61" w:rsidR="1EC7F4DF">
        <w:rPr>
          <w:rFonts w:ascii="Calibri" w:hAnsi="Calibri" w:eastAsia="Calibri" w:cs="Calibri"/>
          <w:noProof w:val="0"/>
          <w:color w:val="auto"/>
          <w:sz w:val="24"/>
          <w:szCs w:val="24"/>
          <w:lang w:val="en-GB"/>
        </w:rPr>
        <w:t xml:space="preserve">. Available at: </w:t>
      </w:r>
      <w:hyperlink r:id="R10acdc73b871474d">
        <w:r w:rsidRPr="1890AF61" w:rsidR="1EC7F4DF">
          <w:rPr>
            <w:rStyle w:val="Hyperlink"/>
            <w:rFonts w:ascii="Calibri" w:hAnsi="Calibri" w:eastAsia="Calibri" w:cs="Calibri"/>
            <w:noProof w:val="0"/>
            <w:color w:val="auto"/>
            <w:sz w:val="24"/>
            <w:szCs w:val="24"/>
            <w:lang w:val="en-GB"/>
          </w:rPr>
          <w:t>https://www.unicef.org/disabilities</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75894D88" w14:textId="4A6A60D7">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Welsh Government (2018) </w:t>
      </w:r>
      <w:r w:rsidRPr="1890AF61" w:rsidR="1EC7F4DF">
        <w:rPr>
          <w:rFonts w:ascii="Calibri" w:hAnsi="Calibri" w:eastAsia="Calibri" w:cs="Calibri"/>
          <w:i w:val="1"/>
          <w:iCs w:val="1"/>
          <w:noProof w:val="0"/>
          <w:color w:val="auto"/>
          <w:sz w:val="24"/>
          <w:szCs w:val="24"/>
          <w:lang w:val="en-GB"/>
        </w:rPr>
        <w:t>Additional Learning Needs and Education Tribunal (Wales) Act 2018</w:t>
      </w:r>
      <w:r w:rsidRPr="1890AF61" w:rsidR="1EC7F4DF">
        <w:rPr>
          <w:rFonts w:ascii="Calibri" w:hAnsi="Calibri" w:eastAsia="Calibri" w:cs="Calibri"/>
          <w:noProof w:val="0"/>
          <w:color w:val="auto"/>
          <w:sz w:val="24"/>
          <w:szCs w:val="24"/>
          <w:lang w:val="en-GB"/>
        </w:rPr>
        <w:t xml:space="preserve">. Available at: </w:t>
      </w:r>
      <w:hyperlink r:id="R314ad16e5efe48a8">
        <w:r w:rsidRPr="1890AF61" w:rsidR="1EC7F4DF">
          <w:rPr>
            <w:rStyle w:val="Hyperlink"/>
            <w:rFonts w:ascii="Calibri" w:hAnsi="Calibri" w:eastAsia="Calibri" w:cs="Calibri"/>
            <w:noProof w:val="0"/>
            <w:color w:val="auto"/>
            <w:sz w:val="24"/>
            <w:szCs w:val="24"/>
            <w:lang w:val="en-GB"/>
          </w:rPr>
          <w:t>https://law.gov.wales/additional-learning-needs-and-education-tribunal-wales-act-2018</w:t>
        </w:r>
      </w:hyperlink>
      <w:r w:rsidRPr="1890AF61" w:rsidR="1EC7F4DF">
        <w:rPr>
          <w:rFonts w:ascii="Calibri" w:hAnsi="Calibri" w:eastAsia="Calibri" w:cs="Calibri"/>
          <w:noProof w:val="0"/>
          <w:color w:val="auto"/>
          <w:sz w:val="24"/>
          <w:szCs w:val="24"/>
          <w:lang w:val="en-GB"/>
        </w:rPr>
        <w:t xml:space="preserve"> (Accessed: 26 March 2026).</w:t>
      </w:r>
    </w:p>
    <w:p w:rsidR="1EC7F4DF" w:rsidP="1890AF61" w:rsidRDefault="1EC7F4DF" w14:paraId="02A114DF" w14:textId="311929FB">
      <w:pPr>
        <w:bidi w:val="0"/>
        <w:spacing w:before="240" w:beforeAutospacing="off" w:after="240" w:afterAutospacing="off"/>
        <w:jc w:val="both"/>
        <w:rPr>
          <w:rFonts w:ascii="Calibri" w:hAnsi="Calibri" w:eastAsia="Calibri" w:cs="Calibri"/>
          <w:noProof w:val="0"/>
          <w:color w:val="auto"/>
          <w:sz w:val="24"/>
          <w:szCs w:val="24"/>
          <w:lang w:val="en-GB"/>
        </w:rPr>
      </w:pPr>
      <w:r w:rsidRPr="1890AF61" w:rsidR="1EC7F4DF">
        <w:rPr>
          <w:rFonts w:ascii="Calibri" w:hAnsi="Calibri" w:eastAsia="Calibri" w:cs="Calibri"/>
          <w:noProof w:val="0"/>
          <w:color w:val="auto"/>
          <w:sz w:val="24"/>
          <w:szCs w:val="24"/>
          <w:lang w:val="en-GB"/>
        </w:rPr>
        <w:t xml:space="preserve">YouTube (2017) </w:t>
      </w:r>
      <w:r w:rsidRPr="1890AF61" w:rsidR="1EC7F4DF">
        <w:rPr>
          <w:rFonts w:ascii="Calibri" w:hAnsi="Calibri" w:eastAsia="Calibri" w:cs="Calibri"/>
          <w:i w:val="1"/>
          <w:iCs w:val="1"/>
          <w:noProof w:val="0"/>
          <w:color w:val="auto"/>
          <w:sz w:val="24"/>
          <w:szCs w:val="24"/>
          <w:lang w:val="en-GB"/>
        </w:rPr>
        <w:t>[Video about children’s rights]</w:t>
      </w:r>
      <w:r w:rsidRPr="1890AF61" w:rsidR="1EC7F4DF">
        <w:rPr>
          <w:rFonts w:ascii="Calibri" w:hAnsi="Calibri" w:eastAsia="Calibri" w:cs="Calibri"/>
          <w:noProof w:val="0"/>
          <w:color w:val="auto"/>
          <w:sz w:val="24"/>
          <w:szCs w:val="24"/>
          <w:lang w:val="en-GB"/>
        </w:rPr>
        <w:t xml:space="preserve">. Available at: </w:t>
      </w:r>
      <w:hyperlink r:id="Rf5c9046dd8e54100">
        <w:r w:rsidRPr="1890AF61" w:rsidR="1EC7F4DF">
          <w:rPr>
            <w:rStyle w:val="Hyperlink"/>
            <w:rFonts w:ascii="Calibri" w:hAnsi="Calibri" w:eastAsia="Calibri" w:cs="Calibri"/>
            <w:noProof w:val="0"/>
            <w:color w:val="auto"/>
            <w:sz w:val="24"/>
            <w:szCs w:val="24"/>
            <w:lang w:val="en-GB"/>
          </w:rPr>
          <w:t>https://www.youtube.com/watch?v=O-4ithG_07Q</w:t>
        </w:r>
      </w:hyperlink>
      <w:r w:rsidRPr="1890AF61" w:rsidR="1EC7F4DF">
        <w:rPr>
          <w:rFonts w:ascii="Calibri" w:hAnsi="Calibri" w:eastAsia="Calibri" w:cs="Calibri"/>
          <w:noProof w:val="0"/>
          <w:color w:val="auto"/>
          <w:sz w:val="24"/>
          <w:szCs w:val="24"/>
          <w:lang w:val="en-GB"/>
        </w:rPr>
        <w:t xml:space="preserve"> (Accessed: 26 March 2026).</w:t>
      </w:r>
    </w:p>
    <w:p w:rsidR="1890AF61" w:rsidP="1890AF61" w:rsidRDefault="1890AF61" w14:paraId="43B56B8F" w14:textId="1B2E193A">
      <w:pPr>
        <w:shd w:val="clear" w:color="auto" w:fill="FFFFFF" w:themeFill="background1"/>
        <w:bidi w:val="0"/>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GB"/>
        </w:rPr>
      </w:pPr>
    </w:p>
    <w:p w:rsidR="1890AF61" w:rsidP="1890AF61" w:rsidRDefault="1890AF61" w14:paraId="41A5B95E" w14:textId="54DF41E3">
      <w:pPr>
        <w:pStyle w:val="Normal"/>
        <w:bidi w:val="0"/>
        <w:spacing w:before="240" w:beforeAutospacing="off" w:after="240" w:afterAutospacing="off" w:line="279" w:lineRule="auto"/>
        <w:ind w:left="0" w:right="0"/>
        <w:jc w:val="both"/>
        <w:rPr>
          <w:rFonts w:ascii="Calibri" w:hAnsi="Calibri" w:eastAsia="Calibri" w:cs="Calibri"/>
          <w:noProof w:val="0"/>
          <w:color w:val="auto"/>
          <w:sz w:val="24"/>
          <w:szCs w:val="24"/>
          <w:lang w:val="en-GB"/>
        </w:rPr>
      </w:pPr>
    </w:p>
    <w:p w:rsidR="2B08CBF1" w:rsidP="1890AF61" w:rsidRDefault="2B08CBF1" w14:paraId="04E3A55A" w14:textId="35BD86D4">
      <w:pPr>
        <w:pStyle w:val="Normal"/>
        <w:bidi w:val="0"/>
        <w:spacing w:before="240" w:beforeAutospacing="off" w:after="240" w:afterAutospacing="off" w:line="279" w:lineRule="auto"/>
        <w:ind w:left="0" w:right="0"/>
        <w:jc w:val="both"/>
        <w:rPr>
          <w:rFonts w:ascii="Calibri" w:hAnsi="Calibri" w:eastAsia="Calibri" w:cs="Calibri"/>
          <w:noProof w:val="0"/>
          <w:color w:val="auto"/>
          <w:sz w:val="24"/>
          <w:szCs w:val="24"/>
          <w:lang w:val="en-GB"/>
        </w:rPr>
      </w:pPr>
    </w:p>
    <w:p w:rsidR="4DBC8171" w:rsidP="1890AF61" w:rsidRDefault="4DBC8171" w14:paraId="32EEB81B" w14:textId="7938200A">
      <w:pPr>
        <w:pStyle w:val="Normal"/>
      </w:pPr>
    </w:p>
    <w:p w:rsidR="4DBC8171" w:rsidRDefault="4DBC8171" w14:paraId="17CBDCA8" w14:textId="0A2F95BA"/>
    <w:p w:rsidR="4DBC8171" w:rsidRDefault="4DBC8171" w14:paraId="3F352450" w14:textId="093385B6"/>
    <w:p w:rsidR="4DBC8171" w:rsidRDefault="4DBC8171" w14:paraId="0AE2DE38" w14:textId="00947F53"/>
    <w:p w:rsidR="4DBC8171" w:rsidRDefault="4DBC8171" w14:paraId="18ADD64D" w14:textId="3A134D8A"/>
    <w:p w:rsidR="4DBC8171" w:rsidRDefault="4DBC8171" w14:paraId="15C06A70" w14:textId="605DD95C"/>
    <w:p w:rsidR="4DBC8171" w:rsidRDefault="4DBC8171" w14:paraId="71AEDDAE" w14:textId="081B5B6B"/>
    <w:p w:rsidR="4DBC8171" w:rsidP="4DBC8171" w:rsidRDefault="4DBC8171" w14:paraId="5D932357" w14:textId="58641FDC">
      <w:pPr>
        <w:rPr>
          <w:rFonts w:ascii="Aptos" w:hAnsi="Aptos" w:eastAsia="Aptos" w:cs="Aptos"/>
        </w:rPr>
      </w:pPr>
    </w:p>
    <w:sectPr w:rsidR="4DBC817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loNd2L+nGL1kR8" int2:id="LCgnpNY6">
      <int2:state int2:type="spell" int2:value="Rejected"/>
    </int2:textHash>
    <int2:textHash int2:hashCode="zUZ/ztvvPHYsje" int2:id="Oxxr0gFJ">
      <int2:state int2:type="spell" int2:value="Rejected"/>
    </int2:textHash>
    <int2:textHash int2:hashCode="M4HytCP66ucCL2" int2:id="QnyyXKcb">
      <int2:state int2:type="spell" int2:value="Rejected"/>
    </int2:textHash>
    <int2:bookmark int2:bookmarkName="_Int_bIlaEclF" int2:invalidationBookmarkName="" int2:hashCode="3eWx/s8LEhjAVT" int2:id="JXwzNzqg">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6">
    <w:nsid w:val="72634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92e0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5b07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691f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a7b14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53bef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d38e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39b4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c1de5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f038e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5067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56804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636a1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dc73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6610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63216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f4497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a74e4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b50c3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aff1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05dab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e3284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e0c23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72628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5747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a13ac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40db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38a7c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a8821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0113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539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e457a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06426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9CFE6E"/>
    <w:multiLevelType w:val="hybridMultilevel"/>
    <w:tmpl w:val="FFFFFFFF"/>
    <w:lvl w:ilvl="0" w:tplc="73F27BDE">
      <w:start w:val="1"/>
      <w:numFmt w:val="bullet"/>
      <w:lvlText w:val=""/>
      <w:lvlJc w:val="left"/>
      <w:pPr>
        <w:ind w:left="720" w:hanging="360"/>
      </w:pPr>
      <w:rPr>
        <w:rFonts w:hint="default" w:ascii="Symbol" w:hAnsi="Symbol"/>
      </w:rPr>
    </w:lvl>
    <w:lvl w:ilvl="1" w:tplc="5B9AAB06">
      <w:start w:val="1"/>
      <w:numFmt w:val="bullet"/>
      <w:lvlText w:val="o"/>
      <w:lvlJc w:val="left"/>
      <w:pPr>
        <w:ind w:left="1440" w:hanging="360"/>
      </w:pPr>
      <w:rPr>
        <w:rFonts w:hint="default" w:ascii="Courier New" w:hAnsi="Courier New"/>
      </w:rPr>
    </w:lvl>
    <w:lvl w:ilvl="2" w:tplc="A05C56C4">
      <w:start w:val="1"/>
      <w:numFmt w:val="bullet"/>
      <w:lvlText w:val=""/>
      <w:lvlJc w:val="left"/>
      <w:pPr>
        <w:ind w:left="2160" w:hanging="360"/>
      </w:pPr>
      <w:rPr>
        <w:rFonts w:hint="default" w:ascii="Wingdings" w:hAnsi="Wingdings"/>
      </w:rPr>
    </w:lvl>
    <w:lvl w:ilvl="3" w:tplc="3864C9CA">
      <w:start w:val="1"/>
      <w:numFmt w:val="bullet"/>
      <w:lvlText w:val=""/>
      <w:lvlJc w:val="left"/>
      <w:pPr>
        <w:ind w:left="2880" w:hanging="360"/>
      </w:pPr>
      <w:rPr>
        <w:rFonts w:hint="default" w:ascii="Symbol" w:hAnsi="Symbol"/>
      </w:rPr>
    </w:lvl>
    <w:lvl w:ilvl="4" w:tplc="D966CA56">
      <w:start w:val="1"/>
      <w:numFmt w:val="bullet"/>
      <w:lvlText w:val="o"/>
      <w:lvlJc w:val="left"/>
      <w:pPr>
        <w:ind w:left="3600" w:hanging="360"/>
      </w:pPr>
      <w:rPr>
        <w:rFonts w:hint="default" w:ascii="Courier New" w:hAnsi="Courier New"/>
      </w:rPr>
    </w:lvl>
    <w:lvl w:ilvl="5" w:tplc="03A2DA3A">
      <w:start w:val="1"/>
      <w:numFmt w:val="bullet"/>
      <w:lvlText w:val=""/>
      <w:lvlJc w:val="left"/>
      <w:pPr>
        <w:ind w:left="4320" w:hanging="360"/>
      </w:pPr>
      <w:rPr>
        <w:rFonts w:hint="default" w:ascii="Wingdings" w:hAnsi="Wingdings"/>
      </w:rPr>
    </w:lvl>
    <w:lvl w:ilvl="6" w:tplc="693CADF6">
      <w:start w:val="1"/>
      <w:numFmt w:val="bullet"/>
      <w:lvlText w:val=""/>
      <w:lvlJc w:val="left"/>
      <w:pPr>
        <w:ind w:left="5040" w:hanging="360"/>
      </w:pPr>
      <w:rPr>
        <w:rFonts w:hint="default" w:ascii="Symbol" w:hAnsi="Symbol"/>
      </w:rPr>
    </w:lvl>
    <w:lvl w:ilvl="7" w:tplc="628AE37A">
      <w:start w:val="1"/>
      <w:numFmt w:val="bullet"/>
      <w:lvlText w:val="o"/>
      <w:lvlJc w:val="left"/>
      <w:pPr>
        <w:ind w:left="5760" w:hanging="360"/>
      </w:pPr>
      <w:rPr>
        <w:rFonts w:hint="default" w:ascii="Courier New" w:hAnsi="Courier New"/>
      </w:rPr>
    </w:lvl>
    <w:lvl w:ilvl="8" w:tplc="419C5842">
      <w:start w:val="1"/>
      <w:numFmt w:val="bullet"/>
      <w:lvlText w:val=""/>
      <w:lvlJc w:val="left"/>
      <w:pPr>
        <w:ind w:left="6480" w:hanging="360"/>
      </w:pPr>
      <w:rPr>
        <w:rFonts w:hint="default" w:ascii="Wingdings" w:hAnsi="Wingdings"/>
      </w:rPr>
    </w:lvl>
  </w:abstractNum>
  <w:abstractNum w:abstractNumId="1" w15:restartNumberingAfterBreak="0">
    <w:nsid w:val="024D3EAC"/>
    <w:multiLevelType w:val="hybridMultilevel"/>
    <w:tmpl w:val="FFFFFFFF"/>
    <w:lvl w:ilvl="0" w:tplc="12803274">
      <w:start w:val="1"/>
      <w:numFmt w:val="bullet"/>
      <w:lvlText w:val=""/>
      <w:lvlJc w:val="left"/>
      <w:pPr>
        <w:ind w:left="720" w:hanging="360"/>
      </w:pPr>
      <w:rPr>
        <w:rFonts w:hint="default" w:ascii="Symbol" w:hAnsi="Symbol"/>
      </w:rPr>
    </w:lvl>
    <w:lvl w:ilvl="1" w:tplc="15DCFC16">
      <w:start w:val="1"/>
      <w:numFmt w:val="bullet"/>
      <w:lvlText w:val="o"/>
      <w:lvlJc w:val="left"/>
      <w:pPr>
        <w:ind w:left="1440" w:hanging="360"/>
      </w:pPr>
      <w:rPr>
        <w:rFonts w:hint="default" w:ascii="Courier New" w:hAnsi="Courier New"/>
      </w:rPr>
    </w:lvl>
    <w:lvl w:ilvl="2" w:tplc="82CA1AE2">
      <w:start w:val="1"/>
      <w:numFmt w:val="bullet"/>
      <w:lvlText w:val=""/>
      <w:lvlJc w:val="left"/>
      <w:pPr>
        <w:ind w:left="2160" w:hanging="360"/>
      </w:pPr>
      <w:rPr>
        <w:rFonts w:hint="default" w:ascii="Wingdings" w:hAnsi="Wingdings"/>
      </w:rPr>
    </w:lvl>
    <w:lvl w:ilvl="3" w:tplc="90F22462">
      <w:start w:val="1"/>
      <w:numFmt w:val="bullet"/>
      <w:lvlText w:val=""/>
      <w:lvlJc w:val="left"/>
      <w:pPr>
        <w:ind w:left="2880" w:hanging="360"/>
      </w:pPr>
      <w:rPr>
        <w:rFonts w:hint="default" w:ascii="Symbol" w:hAnsi="Symbol"/>
      </w:rPr>
    </w:lvl>
    <w:lvl w:ilvl="4" w:tplc="1D1AC944">
      <w:start w:val="1"/>
      <w:numFmt w:val="bullet"/>
      <w:lvlText w:val="o"/>
      <w:lvlJc w:val="left"/>
      <w:pPr>
        <w:ind w:left="3600" w:hanging="360"/>
      </w:pPr>
      <w:rPr>
        <w:rFonts w:hint="default" w:ascii="Courier New" w:hAnsi="Courier New"/>
      </w:rPr>
    </w:lvl>
    <w:lvl w:ilvl="5" w:tplc="C6182882">
      <w:start w:val="1"/>
      <w:numFmt w:val="bullet"/>
      <w:lvlText w:val=""/>
      <w:lvlJc w:val="left"/>
      <w:pPr>
        <w:ind w:left="4320" w:hanging="360"/>
      </w:pPr>
      <w:rPr>
        <w:rFonts w:hint="default" w:ascii="Wingdings" w:hAnsi="Wingdings"/>
      </w:rPr>
    </w:lvl>
    <w:lvl w:ilvl="6" w:tplc="5EBA5A84">
      <w:start w:val="1"/>
      <w:numFmt w:val="bullet"/>
      <w:lvlText w:val=""/>
      <w:lvlJc w:val="left"/>
      <w:pPr>
        <w:ind w:left="5040" w:hanging="360"/>
      </w:pPr>
      <w:rPr>
        <w:rFonts w:hint="default" w:ascii="Symbol" w:hAnsi="Symbol"/>
      </w:rPr>
    </w:lvl>
    <w:lvl w:ilvl="7" w:tplc="F9443AA8">
      <w:start w:val="1"/>
      <w:numFmt w:val="bullet"/>
      <w:lvlText w:val="o"/>
      <w:lvlJc w:val="left"/>
      <w:pPr>
        <w:ind w:left="5760" w:hanging="360"/>
      </w:pPr>
      <w:rPr>
        <w:rFonts w:hint="default" w:ascii="Courier New" w:hAnsi="Courier New"/>
      </w:rPr>
    </w:lvl>
    <w:lvl w:ilvl="8" w:tplc="8C4CC4F2">
      <w:start w:val="1"/>
      <w:numFmt w:val="bullet"/>
      <w:lvlText w:val=""/>
      <w:lvlJc w:val="left"/>
      <w:pPr>
        <w:ind w:left="6480" w:hanging="360"/>
      </w:pPr>
      <w:rPr>
        <w:rFonts w:hint="default" w:ascii="Wingdings" w:hAnsi="Wingdings"/>
      </w:rPr>
    </w:lvl>
  </w:abstractNum>
  <w:abstractNum w:abstractNumId="2" w15:restartNumberingAfterBreak="0">
    <w:nsid w:val="077DFF65"/>
    <w:multiLevelType w:val="hybridMultilevel"/>
    <w:tmpl w:val="FFFFFFFF"/>
    <w:lvl w:ilvl="0" w:tplc="56AC7782">
      <w:start w:val="1"/>
      <w:numFmt w:val="bullet"/>
      <w:lvlText w:val=""/>
      <w:lvlJc w:val="left"/>
      <w:pPr>
        <w:ind w:left="720" w:hanging="360"/>
      </w:pPr>
      <w:rPr>
        <w:rFonts w:hint="default" w:ascii="Symbol" w:hAnsi="Symbol"/>
      </w:rPr>
    </w:lvl>
    <w:lvl w:ilvl="1" w:tplc="41CC9F06">
      <w:start w:val="1"/>
      <w:numFmt w:val="bullet"/>
      <w:lvlText w:val="o"/>
      <w:lvlJc w:val="left"/>
      <w:pPr>
        <w:ind w:left="1440" w:hanging="360"/>
      </w:pPr>
      <w:rPr>
        <w:rFonts w:hint="default" w:ascii="Courier New" w:hAnsi="Courier New"/>
      </w:rPr>
    </w:lvl>
    <w:lvl w:ilvl="2" w:tplc="4C7CAD68">
      <w:start w:val="1"/>
      <w:numFmt w:val="bullet"/>
      <w:lvlText w:val=""/>
      <w:lvlJc w:val="left"/>
      <w:pPr>
        <w:ind w:left="2160" w:hanging="360"/>
      </w:pPr>
      <w:rPr>
        <w:rFonts w:hint="default" w:ascii="Wingdings" w:hAnsi="Wingdings"/>
      </w:rPr>
    </w:lvl>
    <w:lvl w:ilvl="3" w:tplc="0A220A1A">
      <w:start w:val="1"/>
      <w:numFmt w:val="bullet"/>
      <w:lvlText w:val=""/>
      <w:lvlJc w:val="left"/>
      <w:pPr>
        <w:ind w:left="2880" w:hanging="360"/>
      </w:pPr>
      <w:rPr>
        <w:rFonts w:hint="default" w:ascii="Symbol" w:hAnsi="Symbol"/>
      </w:rPr>
    </w:lvl>
    <w:lvl w:ilvl="4" w:tplc="C804EF32">
      <w:start w:val="1"/>
      <w:numFmt w:val="bullet"/>
      <w:lvlText w:val="o"/>
      <w:lvlJc w:val="left"/>
      <w:pPr>
        <w:ind w:left="3600" w:hanging="360"/>
      </w:pPr>
      <w:rPr>
        <w:rFonts w:hint="default" w:ascii="Courier New" w:hAnsi="Courier New"/>
      </w:rPr>
    </w:lvl>
    <w:lvl w:ilvl="5" w:tplc="143E0B86">
      <w:start w:val="1"/>
      <w:numFmt w:val="bullet"/>
      <w:lvlText w:val=""/>
      <w:lvlJc w:val="left"/>
      <w:pPr>
        <w:ind w:left="4320" w:hanging="360"/>
      </w:pPr>
      <w:rPr>
        <w:rFonts w:hint="default" w:ascii="Wingdings" w:hAnsi="Wingdings"/>
      </w:rPr>
    </w:lvl>
    <w:lvl w:ilvl="6" w:tplc="9156F408">
      <w:start w:val="1"/>
      <w:numFmt w:val="bullet"/>
      <w:lvlText w:val=""/>
      <w:lvlJc w:val="left"/>
      <w:pPr>
        <w:ind w:left="5040" w:hanging="360"/>
      </w:pPr>
      <w:rPr>
        <w:rFonts w:hint="default" w:ascii="Symbol" w:hAnsi="Symbol"/>
      </w:rPr>
    </w:lvl>
    <w:lvl w:ilvl="7" w:tplc="988C973C">
      <w:start w:val="1"/>
      <w:numFmt w:val="bullet"/>
      <w:lvlText w:val="o"/>
      <w:lvlJc w:val="left"/>
      <w:pPr>
        <w:ind w:left="5760" w:hanging="360"/>
      </w:pPr>
      <w:rPr>
        <w:rFonts w:hint="default" w:ascii="Courier New" w:hAnsi="Courier New"/>
      </w:rPr>
    </w:lvl>
    <w:lvl w:ilvl="8" w:tplc="575CBA2A">
      <w:start w:val="1"/>
      <w:numFmt w:val="bullet"/>
      <w:lvlText w:val=""/>
      <w:lvlJc w:val="left"/>
      <w:pPr>
        <w:ind w:left="6480" w:hanging="360"/>
      </w:pPr>
      <w:rPr>
        <w:rFonts w:hint="default" w:ascii="Wingdings" w:hAnsi="Wingdings"/>
      </w:rPr>
    </w:lvl>
  </w:abstractNum>
  <w:abstractNum w:abstractNumId="3" w15:restartNumberingAfterBreak="0">
    <w:nsid w:val="1159252A"/>
    <w:multiLevelType w:val="hybridMultilevel"/>
    <w:tmpl w:val="FFFFFFFF"/>
    <w:lvl w:ilvl="0" w:tplc="31D4E05A">
      <w:start w:val="1"/>
      <w:numFmt w:val="bullet"/>
      <w:lvlText w:val=""/>
      <w:lvlJc w:val="left"/>
      <w:pPr>
        <w:ind w:left="720" w:hanging="360"/>
      </w:pPr>
      <w:rPr>
        <w:rFonts w:hint="default" w:ascii="Symbol" w:hAnsi="Symbol"/>
      </w:rPr>
    </w:lvl>
    <w:lvl w:ilvl="1" w:tplc="9CA4AD42">
      <w:start w:val="1"/>
      <w:numFmt w:val="bullet"/>
      <w:lvlText w:val="o"/>
      <w:lvlJc w:val="left"/>
      <w:pPr>
        <w:ind w:left="1440" w:hanging="360"/>
      </w:pPr>
      <w:rPr>
        <w:rFonts w:hint="default" w:ascii="Courier New" w:hAnsi="Courier New"/>
      </w:rPr>
    </w:lvl>
    <w:lvl w:ilvl="2" w:tplc="2EA00FDA">
      <w:start w:val="1"/>
      <w:numFmt w:val="bullet"/>
      <w:lvlText w:val=""/>
      <w:lvlJc w:val="left"/>
      <w:pPr>
        <w:ind w:left="2160" w:hanging="360"/>
      </w:pPr>
      <w:rPr>
        <w:rFonts w:hint="default" w:ascii="Wingdings" w:hAnsi="Wingdings"/>
      </w:rPr>
    </w:lvl>
    <w:lvl w:ilvl="3" w:tplc="8EFE2470">
      <w:start w:val="1"/>
      <w:numFmt w:val="bullet"/>
      <w:lvlText w:val=""/>
      <w:lvlJc w:val="left"/>
      <w:pPr>
        <w:ind w:left="2880" w:hanging="360"/>
      </w:pPr>
      <w:rPr>
        <w:rFonts w:hint="default" w:ascii="Symbol" w:hAnsi="Symbol"/>
      </w:rPr>
    </w:lvl>
    <w:lvl w:ilvl="4" w:tplc="5CBC1108">
      <w:start w:val="1"/>
      <w:numFmt w:val="bullet"/>
      <w:lvlText w:val="o"/>
      <w:lvlJc w:val="left"/>
      <w:pPr>
        <w:ind w:left="3600" w:hanging="360"/>
      </w:pPr>
      <w:rPr>
        <w:rFonts w:hint="default" w:ascii="Courier New" w:hAnsi="Courier New"/>
      </w:rPr>
    </w:lvl>
    <w:lvl w:ilvl="5" w:tplc="CB2E5898">
      <w:start w:val="1"/>
      <w:numFmt w:val="bullet"/>
      <w:lvlText w:val=""/>
      <w:lvlJc w:val="left"/>
      <w:pPr>
        <w:ind w:left="4320" w:hanging="360"/>
      </w:pPr>
      <w:rPr>
        <w:rFonts w:hint="default" w:ascii="Wingdings" w:hAnsi="Wingdings"/>
      </w:rPr>
    </w:lvl>
    <w:lvl w:ilvl="6" w:tplc="1C94A52A">
      <w:start w:val="1"/>
      <w:numFmt w:val="bullet"/>
      <w:lvlText w:val=""/>
      <w:lvlJc w:val="left"/>
      <w:pPr>
        <w:ind w:left="5040" w:hanging="360"/>
      </w:pPr>
      <w:rPr>
        <w:rFonts w:hint="default" w:ascii="Symbol" w:hAnsi="Symbol"/>
      </w:rPr>
    </w:lvl>
    <w:lvl w:ilvl="7" w:tplc="EF925BE6">
      <w:start w:val="1"/>
      <w:numFmt w:val="bullet"/>
      <w:lvlText w:val="o"/>
      <w:lvlJc w:val="left"/>
      <w:pPr>
        <w:ind w:left="5760" w:hanging="360"/>
      </w:pPr>
      <w:rPr>
        <w:rFonts w:hint="default" w:ascii="Courier New" w:hAnsi="Courier New"/>
      </w:rPr>
    </w:lvl>
    <w:lvl w:ilvl="8" w:tplc="01D80B92">
      <w:start w:val="1"/>
      <w:numFmt w:val="bullet"/>
      <w:lvlText w:val=""/>
      <w:lvlJc w:val="left"/>
      <w:pPr>
        <w:ind w:left="6480" w:hanging="360"/>
      </w:pPr>
      <w:rPr>
        <w:rFonts w:hint="default" w:ascii="Wingdings" w:hAnsi="Wingdings"/>
      </w:rPr>
    </w:lvl>
  </w:abstractNum>
  <w:abstractNum w:abstractNumId="4" w15:restartNumberingAfterBreak="0">
    <w:nsid w:val="17DF3240"/>
    <w:multiLevelType w:val="hybridMultilevel"/>
    <w:tmpl w:val="FFFFFFFF"/>
    <w:lvl w:ilvl="0" w:tplc="6270EBAC">
      <w:start w:val="1"/>
      <w:numFmt w:val="bullet"/>
      <w:lvlText w:val=""/>
      <w:lvlJc w:val="left"/>
      <w:pPr>
        <w:ind w:left="720" w:hanging="360"/>
      </w:pPr>
      <w:rPr>
        <w:rFonts w:hint="default" w:ascii="Symbol" w:hAnsi="Symbol"/>
      </w:rPr>
    </w:lvl>
    <w:lvl w:ilvl="1" w:tplc="DD0234B4">
      <w:start w:val="1"/>
      <w:numFmt w:val="bullet"/>
      <w:lvlText w:val="o"/>
      <w:lvlJc w:val="left"/>
      <w:pPr>
        <w:ind w:left="1440" w:hanging="360"/>
      </w:pPr>
      <w:rPr>
        <w:rFonts w:hint="default" w:ascii="Courier New" w:hAnsi="Courier New"/>
      </w:rPr>
    </w:lvl>
    <w:lvl w:ilvl="2" w:tplc="501CC418">
      <w:start w:val="1"/>
      <w:numFmt w:val="bullet"/>
      <w:lvlText w:val=""/>
      <w:lvlJc w:val="left"/>
      <w:pPr>
        <w:ind w:left="2160" w:hanging="360"/>
      </w:pPr>
      <w:rPr>
        <w:rFonts w:hint="default" w:ascii="Wingdings" w:hAnsi="Wingdings"/>
      </w:rPr>
    </w:lvl>
    <w:lvl w:ilvl="3" w:tplc="4898691C">
      <w:start w:val="1"/>
      <w:numFmt w:val="bullet"/>
      <w:lvlText w:val=""/>
      <w:lvlJc w:val="left"/>
      <w:pPr>
        <w:ind w:left="2880" w:hanging="360"/>
      </w:pPr>
      <w:rPr>
        <w:rFonts w:hint="default" w:ascii="Symbol" w:hAnsi="Symbol"/>
      </w:rPr>
    </w:lvl>
    <w:lvl w:ilvl="4" w:tplc="D7F8BC1A">
      <w:start w:val="1"/>
      <w:numFmt w:val="bullet"/>
      <w:lvlText w:val="o"/>
      <w:lvlJc w:val="left"/>
      <w:pPr>
        <w:ind w:left="3600" w:hanging="360"/>
      </w:pPr>
      <w:rPr>
        <w:rFonts w:hint="default" w:ascii="Courier New" w:hAnsi="Courier New"/>
      </w:rPr>
    </w:lvl>
    <w:lvl w:ilvl="5" w:tplc="D3D2DA56">
      <w:start w:val="1"/>
      <w:numFmt w:val="bullet"/>
      <w:lvlText w:val=""/>
      <w:lvlJc w:val="left"/>
      <w:pPr>
        <w:ind w:left="4320" w:hanging="360"/>
      </w:pPr>
      <w:rPr>
        <w:rFonts w:hint="default" w:ascii="Wingdings" w:hAnsi="Wingdings"/>
      </w:rPr>
    </w:lvl>
    <w:lvl w:ilvl="6" w:tplc="AF4EC460">
      <w:start w:val="1"/>
      <w:numFmt w:val="bullet"/>
      <w:lvlText w:val=""/>
      <w:lvlJc w:val="left"/>
      <w:pPr>
        <w:ind w:left="5040" w:hanging="360"/>
      </w:pPr>
      <w:rPr>
        <w:rFonts w:hint="default" w:ascii="Symbol" w:hAnsi="Symbol"/>
      </w:rPr>
    </w:lvl>
    <w:lvl w:ilvl="7" w:tplc="0BAC44E0">
      <w:start w:val="1"/>
      <w:numFmt w:val="bullet"/>
      <w:lvlText w:val="o"/>
      <w:lvlJc w:val="left"/>
      <w:pPr>
        <w:ind w:left="5760" w:hanging="360"/>
      </w:pPr>
      <w:rPr>
        <w:rFonts w:hint="default" w:ascii="Courier New" w:hAnsi="Courier New"/>
      </w:rPr>
    </w:lvl>
    <w:lvl w:ilvl="8" w:tplc="C666E912">
      <w:start w:val="1"/>
      <w:numFmt w:val="bullet"/>
      <w:lvlText w:val=""/>
      <w:lvlJc w:val="left"/>
      <w:pPr>
        <w:ind w:left="6480" w:hanging="360"/>
      </w:pPr>
      <w:rPr>
        <w:rFonts w:hint="default" w:ascii="Wingdings" w:hAnsi="Wingdings"/>
      </w:rPr>
    </w:lvl>
  </w:abstractNum>
  <w:abstractNum w:abstractNumId="5" w15:restartNumberingAfterBreak="0">
    <w:nsid w:val="3C426EF4"/>
    <w:multiLevelType w:val="hybridMultilevel"/>
    <w:tmpl w:val="FFFFFFFF"/>
    <w:lvl w:ilvl="0" w:tplc="414427B0">
      <w:start w:val="1"/>
      <w:numFmt w:val="bullet"/>
      <w:lvlText w:val=""/>
      <w:lvlJc w:val="left"/>
      <w:pPr>
        <w:ind w:left="720" w:hanging="360"/>
      </w:pPr>
      <w:rPr>
        <w:rFonts w:hint="default" w:ascii="Symbol" w:hAnsi="Symbol"/>
      </w:rPr>
    </w:lvl>
    <w:lvl w:ilvl="1" w:tplc="D7C2E84E">
      <w:start w:val="1"/>
      <w:numFmt w:val="bullet"/>
      <w:lvlText w:val="o"/>
      <w:lvlJc w:val="left"/>
      <w:pPr>
        <w:ind w:left="1440" w:hanging="360"/>
      </w:pPr>
      <w:rPr>
        <w:rFonts w:hint="default" w:ascii="Courier New" w:hAnsi="Courier New"/>
      </w:rPr>
    </w:lvl>
    <w:lvl w:ilvl="2" w:tplc="AF840F9C">
      <w:start w:val="1"/>
      <w:numFmt w:val="bullet"/>
      <w:lvlText w:val=""/>
      <w:lvlJc w:val="left"/>
      <w:pPr>
        <w:ind w:left="2160" w:hanging="360"/>
      </w:pPr>
      <w:rPr>
        <w:rFonts w:hint="default" w:ascii="Wingdings" w:hAnsi="Wingdings"/>
      </w:rPr>
    </w:lvl>
    <w:lvl w:ilvl="3" w:tplc="4CA275D4">
      <w:start w:val="1"/>
      <w:numFmt w:val="bullet"/>
      <w:lvlText w:val=""/>
      <w:lvlJc w:val="left"/>
      <w:pPr>
        <w:ind w:left="2880" w:hanging="360"/>
      </w:pPr>
      <w:rPr>
        <w:rFonts w:hint="default" w:ascii="Symbol" w:hAnsi="Symbol"/>
      </w:rPr>
    </w:lvl>
    <w:lvl w:ilvl="4" w:tplc="A8A8C960">
      <w:start w:val="1"/>
      <w:numFmt w:val="bullet"/>
      <w:lvlText w:val="o"/>
      <w:lvlJc w:val="left"/>
      <w:pPr>
        <w:ind w:left="3600" w:hanging="360"/>
      </w:pPr>
      <w:rPr>
        <w:rFonts w:hint="default" w:ascii="Courier New" w:hAnsi="Courier New"/>
      </w:rPr>
    </w:lvl>
    <w:lvl w:ilvl="5" w:tplc="0EA2B16A">
      <w:start w:val="1"/>
      <w:numFmt w:val="bullet"/>
      <w:lvlText w:val=""/>
      <w:lvlJc w:val="left"/>
      <w:pPr>
        <w:ind w:left="4320" w:hanging="360"/>
      </w:pPr>
      <w:rPr>
        <w:rFonts w:hint="default" w:ascii="Wingdings" w:hAnsi="Wingdings"/>
      </w:rPr>
    </w:lvl>
    <w:lvl w:ilvl="6" w:tplc="9B50F526">
      <w:start w:val="1"/>
      <w:numFmt w:val="bullet"/>
      <w:lvlText w:val=""/>
      <w:lvlJc w:val="left"/>
      <w:pPr>
        <w:ind w:left="5040" w:hanging="360"/>
      </w:pPr>
      <w:rPr>
        <w:rFonts w:hint="default" w:ascii="Symbol" w:hAnsi="Symbol"/>
      </w:rPr>
    </w:lvl>
    <w:lvl w:ilvl="7" w:tplc="7B62C42A">
      <w:start w:val="1"/>
      <w:numFmt w:val="bullet"/>
      <w:lvlText w:val="o"/>
      <w:lvlJc w:val="left"/>
      <w:pPr>
        <w:ind w:left="5760" w:hanging="360"/>
      </w:pPr>
      <w:rPr>
        <w:rFonts w:hint="default" w:ascii="Courier New" w:hAnsi="Courier New"/>
      </w:rPr>
    </w:lvl>
    <w:lvl w:ilvl="8" w:tplc="00D8CD94">
      <w:start w:val="1"/>
      <w:numFmt w:val="bullet"/>
      <w:lvlText w:val=""/>
      <w:lvlJc w:val="left"/>
      <w:pPr>
        <w:ind w:left="6480" w:hanging="360"/>
      </w:pPr>
      <w:rPr>
        <w:rFonts w:hint="default" w:ascii="Wingdings" w:hAnsi="Wingdings"/>
      </w:rPr>
    </w:lvl>
  </w:abstractNum>
  <w:abstractNum w:abstractNumId="6" w15:restartNumberingAfterBreak="0">
    <w:nsid w:val="3D6044B3"/>
    <w:multiLevelType w:val="hybridMultilevel"/>
    <w:tmpl w:val="FFFFFFFF"/>
    <w:lvl w:ilvl="0" w:tplc="A4B430FE">
      <w:start w:val="1"/>
      <w:numFmt w:val="bullet"/>
      <w:lvlText w:val=""/>
      <w:lvlJc w:val="left"/>
      <w:pPr>
        <w:ind w:left="720" w:hanging="360"/>
      </w:pPr>
      <w:rPr>
        <w:rFonts w:hint="default" w:ascii="Symbol" w:hAnsi="Symbol"/>
      </w:rPr>
    </w:lvl>
    <w:lvl w:ilvl="1" w:tplc="DFA080AC">
      <w:start w:val="1"/>
      <w:numFmt w:val="bullet"/>
      <w:lvlText w:val="o"/>
      <w:lvlJc w:val="left"/>
      <w:pPr>
        <w:ind w:left="1440" w:hanging="360"/>
      </w:pPr>
      <w:rPr>
        <w:rFonts w:hint="default" w:ascii="Courier New" w:hAnsi="Courier New"/>
      </w:rPr>
    </w:lvl>
    <w:lvl w:ilvl="2" w:tplc="ABCA04B0">
      <w:start w:val="1"/>
      <w:numFmt w:val="bullet"/>
      <w:lvlText w:val=""/>
      <w:lvlJc w:val="left"/>
      <w:pPr>
        <w:ind w:left="2160" w:hanging="360"/>
      </w:pPr>
      <w:rPr>
        <w:rFonts w:hint="default" w:ascii="Wingdings" w:hAnsi="Wingdings"/>
      </w:rPr>
    </w:lvl>
    <w:lvl w:ilvl="3" w:tplc="312A9580">
      <w:start w:val="1"/>
      <w:numFmt w:val="bullet"/>
      <w:lvlText w:val=""/>
      <w:lvlJc w:val="left"/>
      <w:pPr>
        <w:ind w:left="2880" w:hanging="360"/>
      </w:pPr>
      <w:rPr>
        <w:rFonts w:hint="default" w:ascii="Symbol" w:hAnsi="Symbol"/>
      </w:rPr>
    </w:lvl>
    <w:lvl w:ilvl="4" w:tplc="BD702700">
      <w:start w:val="1"/>
      <w:numFmt w:val="bullet"/>
      <w:lvlText w:val="o"/>
      <w:lvlJc w:val="left"/>
      <w:pPr>
        <w:ind w:left="3600" w:hanging="360"/>
      </w:pPr>
      <w:rPr>
        <w:rFonts w:hint="default" w:ascii="Courier New" w:hAnsi="Courier New"/>
      </w:rPr>
    </w:lvl>
    <w:lvl w:ilvl="5" w:tplc="A906FD06">
      <w:start w:val="1"/>
      <w:numFmt w:val="bullet"/>
      <w:lvlText w:val=""/>
      <w:lvlJc w:val="left"/>
      <w:pPr>
        <w:ind w:left="4320" w:hanging="360"/>
      </w:pPr>
      <w:rPr>
        <w:rFonts w:hint="default" w:ascii="Wingdings" w:hAnsi="Wingdings"/>
      </w:rPr>
    </w:lvl>
    <w:lvl w:ilvl="6" w:tplc="9A343DA2">
      <w:start w:val="1"/>
      <w:numFmt w:val="bullet"/>
      <w:lvlText w:val=""/>
      <w:lvlJc w:val="left"/>
      <w:pPr>
        <w:ind w:left="5040" w:hanging="360"/>
      </w:pPr>
      <w:rPr>
        <w:rFonts w:hint="default" w:ascii="Symbol" w:hAnsi="Symbol"/>
      </w:rPr>
    </w:lvl>
    <w:lvl w:ilvl="7" w:tplc="C390042E">
      <w:start w:val="1"/>
      <w:numFmt w:val="bullet"/>
      <w:lvlText w:val="o"/>
      <w:lvlJc w:val="left"/>
      <w:pPr>
        <w:ind w:left="5760" w:hanging="360"/>
      </w:pPr>
      <w:rPr>
        <w:rFonts w:hint="default" w:ascii="Courier New" w:hAnsi="Courier New"/>
      </w:rPr>
    </w:lvl>
    <w:lvl w:ilvl="8" w:tplc="DB0CE700">
      <w:start w:val="1"/>
      <w:numFmt w:val="bullet"/>
      <w:lvlText w:val=""/>
      <w:lvlJc w:val="left"/>
      <w:pPr>
        <w:ind w:left="6480" w:hanging="360"/>
      </w:pPr>
      <w:rPr>
        <w:rFonts w:hint="default" w:ascii="Wingdings" w:hAnsi="Wingdings"/>
      </w:rPr>
    </w:lvl>
  </w:abstractNum>
  <w:abstractNum w:abstractNumId="7" w15:restartNumberingAfterBreak="0">
    <w:nsid w:val="41C78BBB"/>
    <w:multiLevelType w:val="hybridMultilevel"/>
    <w:tmpl w:val="FFFFFFFF"/>
    <w:lvl w:ilvl="0" w:tplc="109A6254">
      <w:start w:val="1"/>
      <w:numFmt w:val="bullet"/>
      <w:lvlText w:val=""/>
      <w:lvlJc w:val="left"/>
      <w:pPr>
        <w:ind w:left="720" w:hanging="360"/>
      </w:pPr>
      <w:rPr>
        <w:rFonts w:hint="default" w:ascii="Symbol" w:hAnsi="Symbol"/>
      </w:rPr>
    </w:lvl>
    <w:lvl w:ilvl="1" w:tplc="ACBAD4F2">
      <w:start w:val="1"/>
      <w:numFmt w:val="bullet"/>
      <w:lvlText w:val="o"/>
      <w:lvlJc w:val="left"/>
      <w:pPr>
        <w:ind w:left="1440" w:hanging="360"/>
      </w:pPr>
      <w:rPr>
        <w:rFonts w:hint="default" w:ascii="Courier New" w:hAnsi="Courier New"/>
      </w:rPr>
    </w:lvl>
    <w:lvl w:ilvl="2" w:tplc="E8D6E926">
      <w:start w:val="1"/>
      <w:numFmt w:val="bullet"/>
      <w:lvlText w:val=""/>
      <w:lvlJc w:val="left"/>
      <w:pPr>
        <w:ind w:left="2160" w:hanging="360"/>
      </w:pPr>
      <w:rPr>
        <w:rFonts w:hint="default" w:ascii="Wingdings" w:hAnsi="Wingdings"/>
      </w:rPr>
    </w:lvl>
    <w:lvl w:ilvl="3" w:tplc="E892A7E8">
      <w:start w:val="1"/>
      <w:numFmt w:val="bullet"/>
      <w:lvlText w:val=""/>
      <w:lvlJc w:val="left"/>
      <w:pPr>
        <w:ind w:left="2880" w:hanging="360"/>
      </w:pPr>
      <w:rPr>
        <w:rFonts w:hint="default" w:ascii="Symbol" w:hAnsi="Symbol"/>
      </w:rPr>
    </w:lvl>
    <w:lvl w:ilvl="4" w:tplc="21E8023E">
      <w:start w:val="1"/>
      <w:numFmt w:val="bullet"/>
      <w:lvlText w:val="o"/>
      <w:lvlJc w:val="left"/>
      <w:pPr>
        <w:ind w:left="3600" w:hanging="360"/>
      </w:pPr>
      <w:rPr>
        <w:rFonts w:hint="default" w:ascii="Courier New" w:hAnsi="Courier New"/>
      </w:rPr>
    </w:lvl>
    <w:lvl w:ilvl="5" w:tplc="5F62B784">
      <w:start w:val="1"/>
      <w:numFmt w:val="bullet"/>
      <w:lvlText w:val=""/>
      <w:lvlJc w:val="left"/>
      <w:pPr>
        <w:ind w:left="4320" w:hanging="360"/>
      </w:pPr>
      <w:rPr>
        <w:rFonts w:hint="default" w:ascii="Wingdings" w:hAnsi="Wingdings"/>
      </w:rPr>
    </w:lvl>
    <w:lvl w:ilvl="6" w:tplc="EE92F0BE">
      <w:start w:val="1"/>
      <w:numFmt w:val="bullet"/>
      <w:lvlText w:val=""/>
      <w:lvlJc w:val="left"/>
      <w:pPr>
        <w:ind w:left="5040" w:hanging="360"/>
      </w:pPr>
      <w:rPr>
        <w:rFonts w:hint="default" w:ascii="Symbol" w:hAnsi="Symbol"/>
      </w:rPr>
    </w:lvl>
    <w:lvl w:ilvl="7" w:tplc="5338F438">
      <w:start w:val="1"/>
      <w:numFmt w:val="bullet"/>
      <w:lvlText w:val="o"/>
      <w:lvlJc w:val="left"/>
      <w:pPr>
        <w:ind w:left="5760" w:hanging="360"/>
      </w:pPr>
      <w:rPr>
        <w:rFonts w:hint="default" w:ascii="Courier New" w:hAnsi="Courier New"/>
      </w:rPr>
    </w:lvl>
    <w:lvl w:ilvl="8" w:tplc="BF5CD33C">
      <w:start w:val="1"/>
      <w:numFmt w:val="bullet"/>
      <w:lvlText w:val=""/>
      <w:lvlJc w:val="left"/>
      <w:pPr>
        <w:ind w:left="6480" w:hanging="360"/>
      </w:pPr>
      <w:rPr>
        <w:rFonts w:hint="default" w:ascii="Wingdings" w:hAnsi="Wingdings"/>
      </w:rPr>
    </w:lvl>
  </w:abstractNum>
  <w:abstractNum w:abstractNumId="8" w15:restartNumberingAfterBreak="0">
    <w:nsid w:val="4880C02B"/>
    <w:multiLevelType w:val="hybridMultilevel"/>
    <w:tmpl w:val="FFFFFFFF"/>
    <w:lvl w:ilvl="0" w:tplc="08142EAC">
      <w:start w:val="1"/>
      <w:numFmt w:val="bullet"/>
      <w:lvlText w:val=""/>
      <w:lvlJc w:val="left"/>
      <w:pPr>
        <w:ind w:left="720" w:hanging="360"/>
      </w:pPr>
      <w:rPr>
        <w:rFonts w:hint="default" w:ascii="Symbol" w:hAnsi="Symbol"/>
      </w:rPr>
    </w:lvl>
    <w:lvl w:ilvl="1" w:tplc="FB188AF0">
      <w:start w:val="1"/>
      <w:numFmt w:val="bullet"/>
      <w:lvlText w:val="o"/>
      <w:lvlJc w:val="left"/>
      <w:pPr>
        <w:ind w:left="1440" w:hanging="360"/>
      </w:pPr>
      <w:rPr>
        <w:rFonts w:hint="default" w:ascii="Courier New" w:hAnsi="Courier New"/>
      </w:rPr>
    </w:lvl>
    <w:lvl w:ilvl="2" w:tplc="B21EA5E0">
      <w:start w:val="1"/>
      <w:numFmt w:val="bullet"/>
      <w:lvlText w:val=""/>
      <w:lvlJc w:val="left"/>
      <w:pPr>
        <w:ind w:left="2160" w:hanging="360"/>
      </w:pPr>
      <w:rPr>
        <w:rFonts w:hint="default" w:ascii="Wingdings" w:hAnsi="Wingdings"/>
      </w:rPr>
    </w:lvl>
    <w:lvl w:ilvl="3" w:tplc="EC7607AE">
      <w:start w:val="1"/>
      <w:numFmt w:val="bullet"/>
      <w:lvlText w:val=""/>
      <w:lvlJc w:val="left"/>
      <w:pPr>
        <w:ind w:left="2880" w:hanging="360"/>
      </w:pPr>
      <w:rPr>
        <w:rFonts w:hint="default" w:ascii="Symbol" w:hAnsi="Symbol"/>
      </w:rPr>
    </w:lvl>
    <w:lvl w:ilvl="4" w:tplc="101C5D44">
      <w:start w:val="1"/>
      <w:numFmt w:val="bullet"/>
      <w:lvlText w:val="o"/>
      <w:lvlJc w:val="left"/>
      <w:pPr>
        <w:ind w:left="3600" w:hanging="360"/>
      </w:pPr>
      <w:rPr>
        <w:rFonts w:hint="default" w:ascii="Courier New" w:hAnsi="Courier New"/>
      </w:rPr>
    </w:lvl>
    <w:lvl w:ilvl="5" w:tplc="7D7A2CAC">
      <w:start w:val="1"/>
      <w:numFmt w:val="bullet"/>
      <w:lvlText w:val=""/>
      <w:lvlJc w:val="left"/>
      <w:pPr>
        <w:ind w:left="4320" w:hanging="360"/>
      </w:pPr>
      <w:rPr>
        <w:rFonts w:hint="default" w:ascii="Wingdings" w:hAnsi="Wingdings"/>
      </w:rPr>
    </w:lvl>
    <w:lvl w:ilvl="6" w:tplc="42320360">
      <w:start w:val="1"/>
      <w:numFmt w:val="bullet"/>
      <w:lvlText w:val=""/>
      <w:lvlJc w:val="left"/>
      <w:pPr>
        <w:ind w:left="5040" w:hanging="360"/>
      </w:pPr>
      <w:rPr>
        <w:rFonts w:hint="default" w:ascii="Symbol" w:hAnsi="Symbol"/>
      </w:rPr>
    </w:lvl>
    <w:lvl w:ilvl="7" w:tplc="F2BEF878">
      <w:start w:val="1"/>
      <w:numFmt w:val="bullet"/>
      <w:lvlText w:val="o"/>
      <w:lvlJc w:val="left"/>
      <w:pPr>
        <w:ind w:left="5760" w:hanging="360"/>
      </w:pPr>
      <w:rPr>
        <w:rFonts w:hint="default" w:ascii="Courier New" w:hAnsi="Courier New"/>
      </w:rPr>
    </w:lvl>
    <w:lvl w:ilvl="8" w:tplc="B22E1F58">
      <w:start w:val="1"/>
      <w:numFmt w:val="bullet"/>
      <w:lvlText w:val=""/>
      <w:lvlJc w:val="left"/>
      <w:pPr>
        <w:ind w:left="6480" w:hanging="360"/>
      </w:pPr>
      <w:rPr>
        <w:rFonts w:hint="default" w:ascii="Wingdings" w:hAnsi="Wingdings"/>
      </w:rPr>
    </w:lvl>
  </w:abstractNum>
  <w:abstractNum w:abstractNumId="9" w15:restartNumberingAfterBreak="0">
    <w:nsid w:val="491E7540"/>
    <w:multiLevelType w:val="hybridMultilevel"/>
    <w:tmpl w:val="FFFFFFFF"/>
    <w:lvl w:ilvl="0" w:tplc="92EAB3A2">
      <w:start w:val="1"/>
      <w:numFmt w:val="bullet"/>
      <w:lvlText w:val=""/>
      <w:lvlJc w:val="left"/>
      <w:pPr>
        <w:ind w:left="720" w:hanging="360"/>
      </w:pPr>
      <w:rPr>
        <w:rFonts w:hint="default" w:ascii="Symbol" w:hAnsi="Symbol"/>
      </w:rPr>
    </w:lvl>
    <w:lvl w:ilvl="1" w:tplc="DE644F72">
      <w:start w:val="1"/>
      <w:numFmt w:val="bullet"/>
      <w:lvlText w:val="o"/>
      <w:lvlJc w:val="left"/>
      <w:pPr>
        <w:ind w:left="1440" w:hanging="360"/>
      </w:pPr>
      <w:rPr>
        <w:rFonts w:hint="default" w:ascii="Courier New" w:hAnsi="Courier New"/>
      </w:rPr>
    </w:lvl>
    <w:lvl w:ilvl="2" w:tplc="46882688">
      <w:start w:val="1"/>
      <w:numFmt w:val="bullet"/>
      <w:lvlText w:val=""/>
      <w:lvlJc w:val="left"/>
      <w:pPr>
        <w:ind w:left="2160" w:hanging="360"/>
      </w:pPr>
      <w:rPr>
        <w:rFonts w:hint="default" w:ascii="Wingdings" w:hAnsi="Wingdings"/>
      </w:rPr>
    </w:lvl>
    <w:lvl w:ilvl="3" w:tplc="83D26D90">
      <w:start w:val="1"/>
      <w:numFmt w:val="bullet"/>
      <w:lvlText w:val=""/>
      <w:lvlJc w:val="left"/>
      <w:pPr>
        <w:ind w:left="2880" w:hanging="360"/>
      </w:pPr>
      <w:rPr>
        <w:rFonts w:hint="default" w:ascii="Symbol" w:hAnsi="Symbol"/>
      </w:rPr>
    </w:lvl>
    <w:lvl w:ilvl="4" w:tplc="CAC45E7A">
      <w:start w:val="1"/>
      <w:numFmt w:val="bullet"/>
      <w:lvlText w:val="o"/>
      <w:lvlJc w:val="left"/>
      <w:pPr>
        <w:ind w:left="3600" w:hanging="360"/>
      </w:pPr>
      <w:rPr>
        <w:rFonts w:hint="default" w:ascii="Courier New" w:hAnsi="Courier New"/>
      </w:rPr>
    </w:lvl>
    <w:lvl w:ilvl="5" w:tplc="0BFADEDE">
      <w:start w:val="1"/>
      <w:numFmt w:val="bullet"/>
      <w:lvlText w:val=""/>
      <w:lvlJc w:val="left"/>
      <w:pPr>
        <w:ind w:left="4320" w:hanging="360"/>
      </w:pPr>
      <w:rPr>
        <w:rFonts w:hint="default" w:ascii="Wingdings" w:hAnsi="Wingdings"/>
      </w:rPr>
    </w:lvl>
    <w:lvl w:ilvl="6" w:tplc="8C10A694">
      <w:start w:val="1"/>
      <w:numFmt w:val="bullet"/>
      <w:lvlText w:val=""/>
      <w:lvlJc w:val="left"/>
      <w:pPr>
        <w:ind w:left="5040" w:hanging="360"/>
      </w:pPr>
      <w:rPr>
        <w:rFonts w:hint="default" w:ascii="Symbol" w:hAnsi="Symbol"/>
      </w:rPr>
    </w:lvl>
    <w:lvl w:ilvl="7" w:tplc="01C8C114">
      <w:start w:val="1"/>
      <w:numFmt w:val="bullet"/>
      <w:lvlText w:val="o"/>
      <w:lvlJc w:val="left"/>
      <w:pPr>
        <w:ind w:left="5760" w:hanging="360"/>
      </w:pPr>
      <w:rPr>
        <w:rFonts w:hint="default" w:ascii="Courier New" w:hAnsi="Courier New"/>
      </w:rPr>
    </w:lvl>
    <w:lvl w:ilvl="8" w:tplc="A56462E2">
      <w:start w:val="1"/>
      <w:numFmt w:val="bullet"/>
      <w:lvlText w:val=""/>
      <w:lvlJc w:val="left"/>
      <w:pPr>
        <w:ind w:left="6480" w:hanging="360"/>
      </w:pPr>
      <w:rPr>
        <w:rFonts w:hint="default" w:ascii="Wingdings" w:hAnsi="Wingdings"/>
      </w:rPr>
    </w:lvl>
  </w:abstractNum>
  <w:abstractNum w:abstractNumId="10" w15:restartNumberingAfterBreak="0">
    <w:nsid w:val="4C0F8FBE"/>
    <w:multiLevelType w:val="hybridMultilevel"/>
    <w:tmpl w:val="FFFFFFFF"/>
    <w:lvl w:ilvl="0" w:tplc="D84EBA12">
      <w:start w:val="1"/>
      <w:numFmt w:val="bullet"/>
      <w:lvlText w:val=""/>
      <w:lvlJc w:val="left"/>
      <w:pPr>
        <w:ind w:left="720" w:hanging="360"/>
      </w:pPr>
      <w:rPr>
        <w:rFonts w:hint="default" w:ascii="Symbol" w:hAnsi="Symbol"/>
      </w:rPr>
    </w:lvl>
    <w:lvl w:ilvl="1" w:tplc="EF124556">
      <w:start w:val="1"/>
      <w:numFmt w:val="bullet"/>
      <w:lvlText w:val="o"/>
      <w:lvlJc w:val="left"/>
      <w:pPr>
        <w:ind w:left="1440" w:hanging="360"/>
      </w:pPr>
      <w:rPr>
        <w:rFonts w:hint="default" w:ascii="Courier New" w:hAnsi="Courier New"/>
      </w:rPr>
    </w:lvl>
    <w:lvl w:ilvl="2" w:tplc="513E4952">
      <w:start w:val="1"/>
      <w:numFmt w:val="bullet"/>
      <w:lvlText w:val=""/>
      <w:lvlJc w:val="left"/>
      <w:pPr>
        <w:ind w:left="2160" w:hanging="360"/>
      </w:pPr>
      <w:rPr>
        <w:rFonts w:hint="default" w:ascii="Wingdings" w:hAnsi="Wingdings"/>
      </w:rPr>
    </w:lvl>
    <w:lvl w:ilvl="3" w:tplc="56EE4F4C">
      <w:start w:val="1"/>
      <w:numFmt w:val="bullet"/>
      <w:lvlText w:val=""/>
      <w:lvlJc w:val="left"/>
      <w:pPr>
        <w:ind w:left="2880" w:hanging="360"/>
      </w:pPr>
      <w:rPr>
        <w:rFonts w:hint="default" w:ascii="Symbol" w:hAnsi="Symbol"/>
      </w:rPr>
    </w:lvl>
    <w:lvl w:ilvl="4" w:tplc="8D2089BE">
      <w:start w:val="1"/>
      <w:numFmt w:val="bullet"/>
      <w:lvlText w:val="o"/>
      <w:lvlJc w:val="left"/>
      <w:pPr>
        <w:ind w:left="3600" w:hanging="360"/>
      </w:pPr>
      <w:rPr>
        <w:rFonts w:hint="default" w:ascii="Courier New" w:hAnsi="Courier New"/>
      </w:rPr>
    </w:lvl>
    <w:lvl w:ilvl="5" w:tplc="ADF636E4">
      <w:start w:val="1"/>
      <w:numFmt w:val="bullet"/>
      <w:lvlText w:val=""/>
      <w:lvlJc w:val="left"/>
      <w:pPr>
        <w:ind w:left="4320" w:hanging="360"/>
      </w:pPr>
      <w:rPr>
        <w:rFonts w:hint="default" w:ascii="Wingdings" w:hAnsi="Wingdings"/>
      </w:rPr>
    </w:lvl>
    <w:lvl w:ilvl="6" w:tplc="439E5636">
      <w:start w:val="1"/>
      <w:numFmt w:val="bullet"/>
      <w:lvlText w:val=""/>
      <w:lvlJc w:val="left"/>
      <w:pPr>
        <w:ind w:left="5040" w:hanging="360"/>
      </w:pPr>
      <w:rPr>
        <w:rFonts w:hint="default" w:ascii="Symbol" w:hAnsi="Symbol"/>
      </w:rPr>
    </w:lvl>
    <w:lvl w:ilvl="7" w:tplc="EE92E606">
      <w:start w:val="1"/>
      <w:numFmt w:val="bullet"/>
      <w:lvlText w:val="o"/>
      <w:lvlJc w:val="left"/>
      <w:pPr>
        <w:ind w:left="5760" w:hanging="360"/>
      </w:pPr>
      <w:rPr>
        <w:rFonts w:hint="default" w:ascii="Courier New" w:hAnsi="Courier New"/>
      </w:rPr>
    </w:lvl>
    <w:lvl w:ilvl="8" w:tplc="249CEB00">
      <w:start w:val="1"/>
      <w:numFmt w:val="bullet"/>
      <w:lvlText w:val=""/>
      <w:lvlJc w:val="left"/>
      <w:pPr>
        <w:ind w:left="6480" w:hanging="360"/>
      </w:pPr>
      <w:rPr>
        <w:rFonts w:hint="default" w:ascii="Wingdings" w:hAnsi="Wingdings"/>
      </w:rPr>
    </w:lvl>
  </w:abstractNum>
  <w:abstractNum w:abstractNumId="11" w15:restartNumberingAfterBreak="0">
    <w:nsid w:val="520F79DE"/>
    <w:multiLevelType w:val="hybridMultilevel"/>
    <w:tmpl w:val="FFFFFFFF"/>
    <w:lvl w:ilvl="0" w:tplc="43FA502E">
      <w:start w:val="1"/>
      <w:numFmt w:val="bullet"/>
      <w:lvlText w:val=""/>
      <w:lvlJc w:val="left"/>
      <w:pPr>
        <w:ind w:left="720" w:hanging="360"/>
      </w:pPr>
      <w:rPr>
        <w:rFonts w:hint="default" w:ascii="Symbol" w:hAnsi="Symbol"/>
      </w:rPr>
    </w:lvl>
    <w:lvl w:ilvl="1" w:tplc="5AF27606">
      <w:start w:val="1"/>
      <w:numFmt w:val="bullet"/>
      <w:lvlText w:val="o"/>
      <w:lvlJc w:val="left"/>
      <w:pPr>
        <w:ind w:left="1440" w:hanging="360"/>
      </w:pPr>
      <w:rPr>
        <w:rFonts w:hint="default" w:ascii="Courier New" w:hAnsi="Courier New"/>
      </w:rPr>
    </w:lvl>
    <w:lvl w:ilvl="2" w:tplc="4DF65952">
      <w:start w:val="1"/>
      <w:numFmt w:val="bullet"/>
      <w:lvlText w:val=""/>
      <w:lvlJc w:val="left"/>
      <w:pPr>
        <w:ind w:left="2160" w:hanging="360"/>
      </w:pPr>
      <w:rPr>
        <w:rFonts w:hint="default" w:ascii="Wingdings" w:hAnsi="Wingdings"/>
      </w:rPr>
    </w:lvl>
    <w:lvl w:ilvl="3" w:tplc="FB1ABE8E">
      <w:start w:val="1"/>
      <w:numFmt w:val="bullet"/>
      <w:lvlText w:val=""/>
      <w:lvlJc w:val="left"/>
      <w:pPr>
        <w:ind w:left="2880" w:hanging="360"/>
      </w:pPr>
      <w:rPr>
        <w:rFonts w:hint="default" w:ascii="Symbol" w:hAnsi="Symbol"/>
      </w:rPr>
    </w:lvl>
    <w:lvl w:ilvl="4" w:tplc="030AF858">
      <w:start w:val="1"/>
      <w:numFmt w:val="bullet"/>
      <w:lvlText w:val="o"/>
      <w:lvlJc w:val="left"/>
      <w:pPr>
        <w:ind w:left="3600" w:hanging="360"/>
      </w:pPr>
      <w:rPr>
        <w:rFonts w:hint="default" w:ascii="Courier New" w:hAnsi="Courier New"/>
      </w:rPr>
    </w:lvl>
    <w:lvl w:ilvl="5" w:tplc="EBEEB372">
      <w:start w:val="1"/>
      <w:numFmt w:val="bullet"/>
      <w:lvlText w:val=""/>
      <w:lvlJc w:val="left"/>
      <w:pPr>
        <w:ind w:left="4320" w:hanging="360"/>
      </w:pPr>
      <w:rPr>
        <w:rFonts w:hint="default" w:ascii="Wingdings" w:hAnsi="Wingdings"/>
      </w:rPr>
    </w:lvl>
    <w:lvl w:ilvl="6" w:tplc="A740ECD4">
      <w:start w:val="1"/>
      <w:numFmt w:val="bullet"/>
      <w:lvlText w:val=""/>
      <w:lvlJc w:val="left"/>
      <w:pPr>
        <w:ind w:left="5040" w:hanging="360"/>
      </w:pPr>
      <w:rPr>
        <w:rFonts w:hint="default" w:ascii="Symbol" w:hAnsi="Symbol"/>
      </w:rPr>
    </w:lvl>
    <w:lvl w:ilvl="7" w:tplc="44D656CC">
      <w:start w:val="1"/>
      <w:numFmt w:val="bullet"/>
      <w:lvlText w:val="o"/>
      <w:lvlJc w:val="left"/>
      <w:pPr>
        <w:ind w:left="5760" w:hanging="360"/>
      </w:pPr>
      <w:rPr>
        <w:rFonts w:hint="default" w:ascii="Courier New" w:hAnsi="Courier New"/>
      </w:rPr>
    </w:lvl>
    <w:lvl w:ilvl="8" w:tplc="40AC63BA">
      <w:start w:val="1"/>
      <w:numFmt w:val="bullet"/>
      <w:lvlText w:val=""/>
      <w:lvlJc w:val="left"/>
      <w:pPr>
        <w:ind w:left="6480" w:hanging="360"/>
      </w:pPr>
      <w:rPr>
        <w:rFonts w:hint="default" w:ascii="Wingdings" w:hAnsi="Wingdings"/>
      </w:rPr>
    </w:lvl>
  </w:abstractNum>
  <w:abstractNum w:abstractNumId="12" w15:restartNumberingAfterBreak="0">
    <w:nsid w:val="67BF0F0E"/>
    <w:multiLevelType w:val="hybridMultilevel"/>
    <w:tmpl w:val="FFFFFFFF"/>
    <w:lvl w:ilvl="0" w:tplc="43880656">
      <w:start w:val="1"/>
      <w:numFmt w:val="bullet"/>
      <w:lvlText w:val=""/>
      <w:lvlJc w:val="left"/>
      <w:pPr>
        <w:ind w:left="720" w:hanging="360"/>
      </w:pPr>
      <w:rPr>
        <w:rFonts w:hint="default" w:ascii="Symbol" w:hAnsi="Symbol"/>
      </w:rPr>
    </w:lvl>
    <w:lvl w:ilvl="1" w:tplc="51581472">
      <w:start w:val="1"/>
      <w:numFmt w:val="bullet"/>
      <w:lvlText w:val="o"/>
      <w:lvlJc w:val="left"/>
      <w:pPr>
        <w:ind w:left="1440" w:hanging="360"/>
      </w:pPr>
      <w:rPr>
        <w:rFonts w:hint="default" w:ascii="Courier New" w:hAnsi="Courier New"/>
      </w:rPr>
    </w:lvl>
    <w:lvl w:ilvl="2" w:tplc="A22CDA44">
      <w:start w:val="1"/>
      <w:numFmt w:val="bullet"/>
      <w:lvlText w:val=""/>
      <w:lvlJc w:val="left"/>
      <w:pPr>
        <w:ind w:left="2160" w:hanging="360"/>
      </w:pPr>
      <w:rPr>
        <w:rFonts w:hint="default" w:ascii="Wingdings" w:hAnsi="Wingdings"/>
      </w:rPr>
    </w:lvl>
    <w:lvl w:ilvl="3" w:tplc="104448A6">
      <w:start w:val="1"/>
      <w:numFmt w:val="bullet"/>
      <w:lvlText w:val=""/>
      <w:lvlJc w:val="left"/>
      <w:pPr>
        <w:ind w:left="2880" w:hanging="360"/>
      </w:pPr>
      <w:rPr>
        <w:rFonts w:hint="default" w:ascii="Symbol" w:hAnsi="Symbol"/>
      </w:rPr>
    </w:lvl>
    <w:lvl w:ilvl="4" w:tplc="661806C4">
      <w:start w:val="1"/>
      <w:numFmt w:val="bullet"/>
      <w:lvlText w:val="o"/>
      <w:lvlJc w:val="left"/>
      <w:pPr>
        <w:ind w:left="3600" w:hanging="360"/>
      </w:pPr>
      <w:rPr>
        <w:rFonts w:hint="default" w:ascii="Courier New" w:hAnsi="Courier New"/>
      </w:rPr>
    </w:lvl>
    <w:lvl w:ilvl="5" w:tplc="D5907E82">
      <w:start w:val="1"/>
      <w:numFmt w:val="bullet"/>
      <w:lvlText w:val=""/>
      <w:lvlJc w:val="left"/>
      <w:pPr>
        <w:ind w:left="4320" w:hanging="360"/>
      </w:pPr>
      <w:rPr>
        <w:rFonts w:hint="default" w:ascii="Wingdings" w:hAnsi="Wingdings"/>
      </w:rPr>
    </w:lvl>
    <w:lvl w:ilvl="6" w:tplc="E7E62A00">
      <w:start w:val="1"/>
      <w:numFmt w:val="bullet"/>
      <w:lvlText w:val=""/>
      <w:lvlJc w:val="left"/>
      <w:pPr>
        <w:ind w:left="5040" w:hanging="360"/>
      </w:pPr>
      <w:rPr>
        <w:rFonts w:hint="default" w:ascii="Symbol" w:hAnsi="Symbol"/>
      </w:rPr>
    </w:lvl>
    <w:lvl w:ilvl="7" w:tplc="9CACF52A">
      <w:start w:val="1"/>
      <w:numFmt w:val="bullet"/>
      <w:lvlText w:val="o"/>
      <w:lvlJc w:val="left"/>
      <w:pPr>
        <w:ind w:left="5760" w:hanging="360"/>
      </w:pPr>
      <w:rPr>
        <w:rFonts w:hint="default" w:ascii="Courier New" w:hAnsi="Courier New"/>
      </w:rPr>
    </w:lvl>
    <w:lvl w:ilvl="8" w:tplc="E2B6120E">
      <w:start w:val="1"/>
      <w:numFmt w:val="bullet"/>
      <w:lvlText w:val=""/>
      <w:lvlJc w:val="left"/>
      <w:pPr>
        <w:ind w:left="6480" w:hanging="360"/>
      </w:pPr>
      <w:rPr>
        <w:rFonts w:hint="default" w:ascii="Wingdings" w:hAnsi="Wingdings"/>
      </w:rPr>
    </w:lvl>
  </w:abstractNum>
  <w:abstractNum w:abstractNumId="13" w15:restartNumberingAfterBreak="0">
    <w:nsid w:val="77EF5A15"/>
    <w:multiLevelType w:val="hybridMultilevel"/>
    <w:tmpl w:val="FFFFFFFF"/>
    <w:lvl w:ilvl="0" w:tplc="EC7E3392">
      <w:start w:val="1"/>
      <w:numFmt w:val="bullet"/>
      <w:lvlText w:val=""/>
      <w:lvlJc w:val="left"/>
      <w:pPr>
        <w:ind w:left="720" w:hanging="360"/>
      </w:pPr>
      <w:rPr>
        <w:rFonts w:hint="default" w:ascii="Symbol" w:hAnsi="Symbol"/>
      </w:rPr>
    </w:lvl>
    <w:lvl w:ilvl="1" w:tplc="D1BCCAF2">
      <w:start w:val="1"/>
      <w:numFmt w:val="bullet"/>
      <w:lvlText w:val="o"/>
      <w:lvlJc w:val="left"/>
      <w:pPr>
        <w:ind w:left="1440" w:hanging="360"/>
      </w:pPr>
      <w:rPr>
        <w:rFonts w:hint="default" w:ascii="Courier New" w:hAnsi="Courier New"/>
      </w:rPr>
    </w:lvl>
    <w:lvl w:ilvl="2" w:tplc="4462E66C">
      <w:start w:val="1"/>
      <w:numFmt w:val="bullet"/>
      <w:lvlText w:val=""/>
      <w:lvlJc w:val="left"/>
      <w:pPr>
        <w:ind w:left="2160" w:hanging="360"/>
      </w:pPr>
      <w:rPr>
        <w:rFonts w:hint="default" w:ascii="Wingdings" w:hAnsi="Wingdings"/>
      </w:rPr>
    </w:lvl>
    <w:lvl w:ilvl="3" w:tplc="4514897C">
      <w:start w:val="1"/>
      <w:numFmt w:val="bullet"/>
      <w:lvlText w:val=""/>
      <w:lvlJc w:val="left"/>
      <w:pPr>
        <w:ind w:left="2880" w:hanging="360"/>
      </w:pPr>
      <w:rPr>
        <w:rFonts w:hint="default" w:ascii="Symbol" w:hAnsi="Symbol"/>
      </w:rPr>
    </w:lvl>
    <w:lvl w:ilvl="4" w:tplc="0450F1DE">
      <w:start w:val="1"/>
      <w:numFmt w:val="bullet"/>
      <w:lvlText w:val="o"/>
      <w:lvlJc w:val="left"/>
      <w:pPr>
        <w:ind w:left="3600" w:hanging="360"/>
      </w:pPr>
      <w:rPr>
        <w:rFonts w:hint="default" w:ascii="Courier New" w:hAnsi="Courier New"/>
      </w:rPr>
    </w:lvl>
    <w:lvl w:ilvl="5" w:tplc="8CB0DDD4">
      <w:start w:val="1"/>
      <w:numFmt w:val="bullet"/>
      <w:lvlText w:val=""/>
      <w:lvlJc w:val="left"/>
      <w:pPr>
        <w:ind w:left="4320" w:hanging="360"/>
      </w:pPr>
      <w:rPr>
        <w:rFonts w:hint="default" w:ascii="Wingdings" w:hAnsi="Wingdings"/>
      </w:rPr>
    </w:lvl>
    <w:lvl w:ilvl="6" w:tplc="99C0FAA4">
      <w:start w:val="1"/>
      <w:numFmt w:val="bullet"/>
      <w:lvlText w:val=""/>
      <w:lvlJc w:val="left"/>
      <w:pPr>
        <w:ind w:left="5040" w:hanging="360"/>
      </w:pPr>
      <w:rPr>
        <w:rFonts w:hint="default" w:ascii="Symbol" w:hAnsi="Symbol"/>
      </w:rPr>
    </w:lvl>
    <w:lvl w:ilvl="7" w:tplc="0CB6F468">
      <w:start w:val="1"/>
      <w:numFmt w:val="bullet"/>
      <w:lvlText w:val="o"/>
      <w:lvlJc w:val="left"/>
      <w:pPr>
        <w:ind w:left="5760" w:hanging="360"/>
      </w:pPr>
      <w:rPr>
        <w:rFonts w:hint="default" w:ascii="Courier New" w:hAnsi="Courier New"/>
      </w:rPr>
    </w:lvl>
    <w:lvl w:ilvl="8" w:tplc="01E88C12">
      <w:start w:val="1"/>
      <w:numFmt w:val="bullet"/>
      <w:lvlText w:val=""/>
      <w:lvlJc w:val="left"/>
      <w:pPr>
        <w:ind w:left="6480" w:hanging="360"/>
      </w:pPr>
      <w:rPr>
        <w:rFonts w:hint="default" w:ascii="Wingdings" w:hAnsi="Wingdings"/>
      </w:rPr>
    </w:lvl>
  </w:abstract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 w16cid:durableId="627664859">
    <w:abstractNumId w:val="4"/>
  </w:num>
  <w:num w:numId="2" w16cid:durableId="2087533483">
    <w:abstractNumId w:val="13"/>
  </w:num>
  <w:num w:numId="3" w16cid:durableId="361439990">
    <w:abstractNumId w:val="6"/>
  </w:num>
  <w:num w:numId="4" w16cid:durableId="688215664">
    <w:abstractNumId w:val="0"/>
  </w:num>
  <w:num w:numId="5" w16cid:durableId="455031770">
    <w:abstractNumId w:val="10"/>
  </w:num>
  <w:num w:numId="6" w16cid:durableId="2146045183">
    <w:abstractNumId w:val="1"/>
  </w:num>
  <w:num w:numId="7" w16cid:durableId="1541820063">
    <w:abstractNumId w:val="12"/>
  </w:num>
  <w:num w:numId="8" w16cid:durableId="1249391657">
    <w:abstractNumId w:val="11"/>
  </w:num>
  <w:num w:numId="9" w16cid:durableId="218788593">
    <w:abstractNumId w:val="9"/>
  </w:num>
  <w:num w:numId="10" w16cid:durableId="1400833028">
    <w:abstractNumId w:val="5"/>
  </w:num>
  <w:num w:numId="11" w16cid:durableId="627735969">
    <w:abstractNumId w:val="2"/>
  </w:num>
  <w:num w:numId="12" w16cid:durableId="950667499">
    <w:abstractNumId w:val="7"/>
  </w:num>
  <w:num w:numId="13" w16cid:durableId="703409150">
    <w:abstractNumId w:val="3"/>
  </w:num>
  <w:num w:numId="14" w16cid:durableId="15435161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6C4C88"/>
    <w:rsid w:val="001B5CCD"/>
    <w:rsid w:val="0020B8F7"/>
    <w:rsid w:val="00245431"/>
    <w:rsid w:val="00253D81"/>
    <w:rsid w:val="002958DD"/>
    <w:rsid w:val="003A1E70"/>
    <w:rsid w:val="0046651B"/>
    <w:rsid w:val="004E7CBF"/>
    <w:rsid w:val="00633531"/>
    <w:rsid w:val="0065357B"/>
    <w:rsid w:val="006C6351"/>
    <w:rsid w:val="00785E6C"/>
    <w:rsid w:val="00857F22"/>
    <w:rsid w:val="0089580C"/>
    <w:rsid w:val="0096B6D4"/>
    <w:rsid w:val="00B0621F"/>
    <w:rsid w:val="00B31669"/>
    <w:rsid w:val="00B4576D"/>
    <w:rsid w:val="00B56015"/>
    <w:rsid w:val="00B77E5E"/>
    <w:rsid w:val="00BC7991"/>
    <w:rsid w:val="00BD58F7"/>
    <w:rsid w:val="00BE057E"/>
    <w:rsid w:val="00CD0DDE"/>
    <w:rsid w:val="00DD79DF"/>
    <w:rsid w:val="00DE6AB2"/>
    <w:rsid w:val="00E47B55"/>
    <w:rsid w:val="00E48E34"/>
    <w:rsid w:val="00E5E953"/>
    <w:rsid w:val="00F67C70"/>
    <w:rsid w:val="00FB7792"/>
    <w:rsid w:val="0115AE5F"/>
    <w:rsid w:val="014BD232"/>
    <w:rsid w:val="0160D0F4"/>
    <w:rsid w:val="0164988B"/>
    <w:rsid w:val="0164F3EC"/>
    <w:rsid w:val="019A65BC"/>
    <w:rsid w:val="01A01521"/>
    <w:rsid w:val="01A6044C"/>
    <w:rsid w:val="01A7B256"/>
    <w:rsid w:val="01C9F3E3"/>
    <w:rsid w:val="01E74D01"/>
    <w:rsid w:val="021703EF"/>
    <w:rsid w:val="0219C709"/>
    <w:rsid w:val="02567F8F"/>
    <w:rsid w:val="03E4EAC0"/>
    <w:rsid w:val="03F50765"/>
    <w:rsid w:val="044B2BCB"/>
    <w:rsid w:val="046F4F9C"/>
    <w:rsid w:val="049E8209"/>
    <w:rsid w:val="04DF3F54"/>
    <w:rsid w:val="05105490"/>
    <w:rsid w:val="052C2B66"/>
    <w:rsid w:val="05814423"/>
    <w:rsid w:val="059A5742"/>
    <w:rsid w:val="064384A9"/>
    <w:rsid w:val="0655F413"/>
    <w:rsid w:val="0666F5CC"/>
    <w:rsid w:val="066718E1"/>
    <w:rsid w:val="06725FB2"/>
    <w:rsid w:val="0714FFD3"/>
    <w:rsid w:val="071ACABF"/>
    <w:rsid w:val="0720F534"/>
    <w:rsid w:val="07315614"/>
    <w:rsid w:val="074E31C1"/>
    <w:rsid w:val="075EE52E"/>
    <w:rsid w:val="0784ED12"/>
    <w:rsid w:val="07B41909"/>
    <w:rsid w:val="07C90273"/>
    <w:rsid w:val="07D215BD"/>
    <w:rsid w:val="07DEBC73"/>
    <w:rsid w:val="07EEDDB4"/>
    <w:rsid w:val="082B8F3E"/>
    <w:rsid w:val="08518833"/>
    <w:rsid w:val="08750E2F"/>
    <w:rsid w:val="088DA253"/>
    <w:rsid w:val="0897D7BB"/>
    <w:rsid w:val="08BE9E03"/>
    <w:rsid w:val="08D7E461"/>
    <w:rsid w:val="08E247B8"/>
    <w:rsid w:val="08FC5CDD"/>
    <w:rsid w:val="0942CD01"/>
    <w:rsid w:val="09B7D139"/>
    <w:rsid w:val="09C2B909"/>
    <w:rsid w:val="0A0A9662"/>
    <w:rsid w:val="0A50155B"/>
    <w:rsid w:val="0AE49531"/>
    <w:rsid w:val="0B0065BB"/>
    <w:rsid w:val="0B1382AC"/>
    <w:rsid w:val="0B2EA524"/>
    <w:rsid w:val="0B4C354C"/>
    <w:rsid w:val="0BF846F1"/>
    <w:rsid w:val="0C6BC1CB"/>
    <w:rsid w:val="0C6E75EA"/>
    <w:rsid w:val="0C7F9F98"/>
    <w:rsid w:val="0CE2FB9F"/>
    <w:rsid w:val="0CFB9DA4"/>
    <w:rsid w:val="0D241117"/>
    <w:rsid w:val="0D79F456"/>
    <w:rsid w:val="0D81FB11"/>
    <w:rsid w:val="0D8EF91D"/>
    <w:rsid w:val="0D8F72D1"/>
    <w:rsid w:val="0DC72046"/>
    <w:rsid w:val="0DE40AE9"/>
    <w:rsid w:val="0DFE5407"/>
    <w:rsid w:val="0E8CEC32"/>
    <w:rsid w:val="0EDB8C64"/>
    <w:rsid w:val="0EF7D38E"/>
    <w:rsid w:val="0F256460"/>
    <w:rsid w:val="0F3AEBD0"/>
    <w:rsid w:val="0F4432E3"/>
    <w:rsid w:val="0F9D0001"/>
    <w:rsid w:val="0FADB0FE"/>
    <w:rsid w:val="0FD68F42"/>
    <w:rsid w:val="10245121"/>
    <w:rsid w:val="10255877"/>
    <w:rsid w:val="105B249B"/>
    <w:rsid w:val="107D5F5F"/>
    <w:rsid w:val="1096C704"/>
    <w:rsid w:val="10AB3AF7"/>
    <w:rsid w:val="10DCCEEA"/>
    <w:rsid w:val="10EAEDBD"/>
    <w:rsid w:val="11818387"/>
    <w:rsid w:val="11DE6C10"/>
    <w:rsid w:val="11F73F8F"/>
    <w:rsid w:val="12A62C13"/>
    <w:rsid w:val="1306BFC8"/>
    <w:rsid w:val="130A804A"/>
    <w:rsid w:val="132784BF"/>
    <w:rsid w:val="1345E339"/>
    <w:rsid w:val="1366006D"/>
    <w:rsid w:val="136D9FF2"/>
    <w:rsid w:val="137BB3DA"/>
    <w:rsid w:val="13C9CA28"/>
    <w:rsid w:val="14028C59"/>
    <w:rsid w:val="143D0B02"/>
    <w:rsid w:val="14878291"/>
    <w:rsid w:val="14FBAA25"/>
    <w:rsid w:val="151703BC"/>
    <w:rsid w:val="15179326"/>
    <w:rsid w:val="151EF664"/>
    <w:rsid w:val="1544067A"/>
    <w:rsid w:val="15449379"/>
    <w:rsid w:val="15667775"/>
    <w:rsid w:val="158B4415"/>
    <w:rsid w:val="159EC842"/>
    <w:rsid w:val="15A6212D"/>
    <w:rsid w:val="15BDE487"/>
    <w:rsid w:val="15CEEF77"/>
    <w:rsid w:val="162D8021"/>
    <w:rsid w:val="16537AEA"/>
    <w:rsid w:val="1670CA4F"/>
    <w:rsid w:val="1697DB03"/>
    <w:rsid w:val="16A67223"/>
    <w:rsid w:val="16DA3D6F"/>
    <w:rsid w:val="1802599C"/>
    <w:rsid w:val="18157B13"/>
    <w:rsid w:val="18289462"/>
    <w:rsid w:val="18397D27"/>
    <w:rsid w:val="1890AF61"/>
    <w:rsid w:val="189E15B1"/>
    <w:rsid w:val="18B99E00"/>
    <w:rsid w:val="18D188FE"/>
    <w:rsid w:val="1952C32F"/>
    <w:rsid w:val="195929A4"/>
    <w:rsid w:val="19C941F1"/>
    <w:rsid w:val="19D6BF46"/>
    <w:rsid w:val="19EBCA94"/>
    <w:rsid w:val="19F2A371"/>
    <w:rsid w:val="1A203EFE"/>
    <w:rsid w:val="1A6E846F"/>
    <w:rsid w:val="1AB13C8B"/>
    <w:rsid w:val="1ACDF16A"/>
    <w:rsid w:val="1B3B877C"/>
    <w:rsid w:val="1B3E52FE"/>
    <w:rsid w:val="1B3EC0E0"/>
    <w:rsid w:val="1B5BDCAE"/>
    <w:rsid w:val="1BAEA7DB"/>
    <w:rsid w:val="1BB8E6D5"/>
    <w:rsid w:val="1C16AEB4"/>
    <w:rsid w:val="1C18C1A6"/>
    <w:rsid w:val="1C20D78D"/>
    <w:rsid w:val="1C4FEC4D"/>
    <w:rsid w:val="1CC9DF5A"/>
    <w:rsid w:val="1CD6D6B5"/>
    <w:rsid w:val="1CE35F23"/>
    <w:rsid w:val="1D3A0201"/>
    <w:rsid w:val="1D4143D3"/>
    <w:rsid w:val="1D9FA39E"/>
    <w:rsid w:val="1DA70255"/>
    <w:rsid w:val="1DBFD6D6"/>
    <w:rsid w:val="1DC7276D"/>
    <w:rsid w:val="1DD7723B"/>
    <w:rsid w:val="1DE00906"/>
    <w:rsid w:val="1DEB17A8"/>
    <w:rsid w:val="1E06E948"/>
    <w:rsid w:val="1E65661D"/>
    <w:rsid w:val="1E8F6F9F"/>
    <w:rsid w:val="1EA97166"/>
    <w:rsid w:val="1EC7F4DF"/>
    <w:rsid w:val="1EC98275"/>
    <w:rsid w:val="1EE961C4"/>
    <w:rsid w:val="1EEB1514"/>
    <w:rsid w:val="1EF8652B"/>
    <w:rsid w:val="1F251800"/>
    <w:rsid w:val="1F488C82"/>
    <w:rsid w:val="1F55A138"/>
    <w:rsid w:val="1F778CEE"/>
    <w:rsid w:val="1F8A90C7"/>
    <w:rsid w:val="1F9252D6"/>
    <w:rsid w:val="1F9C4608"/>
    <w:rsid w:val="1FD3DC3D"/>
    <w:rsid w:val="20323D79"/>
    <w:rsid w:val="2034B06C"/>
    <w:rsid w:val="204DFD6E"/>
    <w:rsid w:val="2052F18D"/>
    <w:rsid w:val="205425D9"/>
    <w:rsid w:val="2056AD55"/>
    <w:rsid w:val="20733982"/>
    <w:rsid w:val="208C1837"/>
    <w:rsid w:val="20E03395"/>
    <w:rsid w:val="20E31833"/>
    <w:rsid w:val="211696F8"/>
    <w:rsid w:val="214CC435"/>
    <w:rsid w:val="22078C78"/>
    <w:rsid w:val="2250E79F"/>
    <w:rsid w:val="22596CD1"/>
    <w:rsid w:val="2298DE7A"/>
    <w:rsid w:val="22BE1E70"/>
    <w:rsid w:val="22CA243F"/>
    <w:rsid w:val="22D21EF4"/>
    <w:rsid w:val="22D58563"/>
    <w:rsid w:val="22F06D05"/>
    <w:rsid w:val="23383EFB"/>
    <w:rsid w:val="23401829"/>
    <w:rsid w:val="236DDD51"/>
    <w:rsid w:val="23722D16"/>
    <w:rsid w:val="239F89CA"/>
    <w:rsid w:val="24199231"/>
    <w:rsid w:val="241A2400"/>
    <w:rsid w:val="24AAEFE6"/>
    <w:rsid w:val="24DB0814"/>
    <w:rsid w:val="24E90E94"/>
    <w:rsid w:val="2507E1F6"/>
    <w:rsid w:val="25500699"/>
    <w:rsid w:val="255ED996"/>
    <w:rsid w:val="25AC5226"/>
    <w:rsid w:val="25D97D54"/>
    <w:rsid w:val="25E6C6CF"/>
    <w:rsid w:val="25ED0A03"/>
    <w:rsid w:val="25EFAF26"/>
    <w:rsid w:val="26195DCB"/>
    <w:rsid w:val="263A3214"/>
    <w:rsid w:val="265458F8"/>
    <w:rsid w:val="2705FE42"/>
    <w:rsid w:val="272CAD53"/>
    <w:rsid w:val="272E13FA"/>
    <w:rsid w:val="274C35D2"/>
    <w:rsid w:val="278EA510"/>
    <w:rsid w:val="27BB2BA4"/>
    <w:rsid w:val="27CCD408"/>
    <w:rsid w:val="27DB1B77"/>
    <w:rsid w:val="2867769B"/>
    <w:rsid w:val="288F5A00"/>
    <w:rsid w:val="29206B5D"/>
    <w:rsid w:val="294BCE82"/>
    <w:rsid w:val="295CC8CD"/>
    <w:rsid w:val="298F1A60"/>
    <w:rsid w:val="29953C86"/>
    <w:rsid w:val="299CD183"/>
    <w:rsid w:val="29ACEF9D"/>
    <w:rsid w:val="29C8C1CF"/>
    <w:rsid w:val="2A308A57"/>
    <w:rsid w:val="2A4890BD"/>
    <w:rsid w:val="2A560AD8"/>
    <w:rsid w:val="2B08CBF1"/>
    <w:rsid w:val="2B08D6DF"/>
    <w:rsid w:val="2B14032F"/>
    <w:rsid w:val="2B31E763"/>
    <w:rsid w:val="2B424ED6"/>
    <w:rsid w:val="2C330D4A"/>
    <w:rsid w:val="2C4B2697"/>
    <w:rsid w:val="2C7D2E9A"/>
    <w:rsid w:val="2C800F9E"/>
    <w:rsid w:val="2CEA6B16"/>
    <w:rsid w:val="2D2563F1"/>
    <w:rsid w:val="2D2E71DD"/>
    <w:rsid w:val="2D55E98D"/>
    <w:rsid w:val="2D8ADC7D"/>
    <w:rsid w:val="2DB0631A"/>
    <w:rsid w:val="2DF83CB8"/>
    <w:rsid w:val="2E158ECA"/>
    <w:rsid w:val="2E165E72"/>
    <w:rsid w:val="2E80AD4A"/>
    <w:rsid w:val="2E856677"/>
    <w:rsid w:val="2E8D78DC"/>
    <w:rsid w:val="2E9D58B3"/>
    <w:rsid w:val="2EF2CB5E"/>
    <w:rsid w:val="2F127FF4"/>
    <w:rsid w:val="2F3E11AE"/>
    <w:rsid w:val="2F485996"/>
    <w:rsid w:val="2F508BB4"/>
    <w:rsid w:val="2F694E05"/>
    <w:rsid w:val="2FB25510"/>
    <w:rsid w:val="2FD1DAB4"/>
    <w:rsid w:val="30047F17"/>
    <w:rsid w:val="300CB899"/>
    <w:rsid w:val="30278AE4"/>
    <w:rsid w:val="308297C1"/>
    <w:rsid w:val="30C2FE52"/>
    <w:rsid w:val="30CB9BC7"/>
    <w:rsid w:val="312B533C"/>
    <w:rsid w:val="3132E31D"/>
    <w:rsid w:val="313476C4"/>
    <w:rsid w:val="31814465"/>
    <w:rsid w:val="3238CA92"/>
    <w:rsid w:val="3242B308"/>
    <w:rsid w:val="328B96FF"/>
    <w:rsid w:val="32BC7E83"/>
    <w:rsid w:val="33153488"/>
    <w:rsid w:val="3381984C"/>
    <w:rsid w:val="33CF661A"/>
    <w:rsid w:val="33E5316C"/>
    <w:rsid w:val="33E64E4F"/>
    <w:rsid w:val="33EA8360"/>
    <w:rsid w:val="340920CA"/>
    <w:rsid w:val="3421238E"/>
    <w:rsid w:val="343075E8"/>
    <w:rsid w:val="343361A0"/>
    <w:rsid w:val="34576FBE"/>
    <w:rsid w:val="345D4358"/>
    <w:rsid w:val="346E7CA6"/>
    <w:rsid w:val="346EAB91"/>
    <w:rsid w:val="34A0D6D9"/>
    <w:rsid w:val="34DBA436"/>
    <w:rsid w:val="355DDDB9"/>
    <w:rsid w:val="356DA7A2"/>
    <w:rsid w:val="357CE205"/>
    <w:rsid w:val="35817548"/>
    <w:rsid w:val="35850046"/>
    <w:rsid w:val="35BD0BCF"/>
    <w:rsid w:val="361BCD3D"/>
    <w:rsid w:val="361C321C"/>
    <w:rsid w:val="3663BC01"/>
    <w:rsid w:val="366A67A7"/>
    <w:rsid w:val="368A71EE"/>
    <w:rsid w:val="369BF510"/>
    <w:rsid w:val="36AB4148"/>
    <w:rsid w:val="3743F340"/>
    <w:rsid w:val="375303F1"/>
    <w:rsid w:val="375563A9"/>
    <w:rsid w:val="3771620A"/>
    <w:rsid w:val="37C1E52B"/>
    <w:rsid w:val="380BE7C5"/>
    <w:rsid w:val="38195B6A"/>
    <w:rsid w:val="381F14CB"/>
    <w:rsid w:val="383BBF9A"/>
    <w:rsid w:val="38BA8FB5"/>
    <w:rsid w:val="38BE18DD"/>
    <w:rsid w:val="39097643"/>
    <w:rsid w:val="391CC633"/>
    <w:rsid w:val="39389AC1"/>
    <w:rsid w:val="39D55A81"/>
    <w:rsid w:val="3A4DEF5B"/>
    <w:rsid w:val="3AC49378"/>
    <w:rsid w:val="3ADAC3B2"/>
    <w:rsid w:val="3AF4B904"/>
    <w:rsid w:val="3B40BC98"/>
    <w:rsid w:val="3B6A92AD"/>
    <w:rsid w:val="3BC90D2B"/>
    <w:rsid w:val="3C0CFDC6"/>
    <w:rsid w:val="3C4129F5"/>
    <w:rsid w:val="3C564BB4"/>
    <w:rsid w:val="3C66ED3E"/>
    <w:rsid w:val="3C8D1481"/>
    <w:rsid w:val="3CEB0E6C"/>
    <w:rsid w:val="3D1B4611"/>
    <w:rsid w:val="3D1BCF8E"/>
    <w:rsid w:val="3D1CDF9F"/>
    <w:rsid w:val="3D4C4DA0"/>
    <w:rsid w:val="3D708703"/>
    <w:rsid w:val="3E0B1E1A"/>
    <w:rsid w:val="3E1E0482"/>
    <w:rsid w:val="3E456358"/>
    <w:rsid w:val="3E475C23"/>
    <w:rsid w:val="3E4C9146"/>
    <w:rsid w:val="3E4FC5D4"/>
    <w:rsid w:val="3E68F027"/>
    <w:rsid w:val="3E6D4F1F"/>
    <w:rsid w:val="3ED55633"/>
    <w:rsid w:val="3EDAD897"/>
    <w:rsid w:val="3F1E13BC"/>
    <w:rsid w:val="3F27FB25"/>
    <w:rsid w:val="3F60D8E9"/>
    <w:rsid w:val="3FC3E913"/>
    <w:rsid w:val="3FDB7F0E"/>
    <w:rsid w:val="3FEE2E5B"/>
    <w:rsid w:val="3FF2C3D2"/>
    <w:rsid w:val="400ECB52"/>
    <w:rsid w:val="40654089"/>
    <w:rsid w:val="407ACC19"/>
    <w:rsid w:val="407C90B4"/>
    <w:rsid w:val="4096227B"/>
    <w:rsid w:val="40F321FE"/>
    <w:rsid w:val="40F7544E"/>
    <w:rsid w:val="4176DD04"/>
    <w:rsid w:val="41AAD322"/>
    <w:rsid w:val="41F48DD7"/>
    <w:rsid w:val="41F58A56"/>
    <w:rsid w:val="4206ECF8"/>
    <w:rsid w:val="420D0763"/>
    <w:rsid w:val="42416EC7"/>
    <w:rsid w:val="42662EAD"/>
    <w:rsid w:val="4298F4B5"/>
    <w:rsid w:val="42AD34BA"/>
    <w:rsid w:val="42B8AD14"/>
    <w:rsid w:val="430711EA"/>
    <w:rsid w:val="4330863E"/>
    <w:rsid w:val="434AA6EF"/>
    <w:rsid w:val="4374D1D4"/>
    <w:rsid w:val="439E3B96"/>
    <w:rsid w:val="43D11C67"/>
    <w:rsid w:val="43D3D81E"/>
    <w:rsid w:val="43DC5377"/>
    <w:rsid w:val="43DFAB2C"/>
    <w:rsid w:val="43E7800B"/>
    <w:rsid w:val="43EFFA28"/>
    <w:rsid w:val="43FA10E4"/>
    <w:rsid w:val="446CFBEA"/>
    <w:rsid w:val="44BFD78D"/>
    <w:rsid w:val="44CEB9E9"/>
    <w:rsid w:val="44DE7CA1"/>
    <w:rsid w:val="44F108EC"/>
    <w:rsid w:val="452ACFA6"/>
    <w:rsid w:val="453B750E"/>
    <w:rsid w:val="458D22DA"/>
    <w:rsid w:val="45AA39DB"/>
    <w:rsid w:val="45C364CD"/>
    <w:rsid w:val="460430F9"/>
    <w:rsid w:val="46198DA9"/>
    <w:rsid w:val="4643A191"/>
    <w:rsid w:val="4678BB45"/>
    <w:rsid w:val="467FAA22"/>
    <w:rsid w:val="46940E3B"/>
    <w:rsid w:val="46A28615"/>
    <w:rsid w:val="46A7A0D7"/>
    <w:rsid w:val="46B15F19"/>
    <w:rsid w:val="46D5562D"/>
    <w:rsid w:val="46DE8C06"/>
    <w:rsid w:val="46F67844"/>
    <w:rsid w:val="472BCC98"/>
    <w:rsid w:val="47480209"/>
    <w:rsid w:val="4750A414"/>
    <w:rsid w:val="479EA9F9"/>
    <w:rsid w:val="47EDE2F8"/>
    <w:rsid w:val="4809ADA3"/>
    <w:rsid w:val="48353165"/>
    <w:rsid w:val="48C0D2B9"/>
    <w:rsid w:val="48D43D8D"/>
    <w:rsid w:val="491365BC"/>
    <w:rsid w:val="492A282A"/>
    <w:rsid w:val="4954F5F8"/>
    <w:rsid w:val="496BF9E6"/>
    <w:rsid w:val="4993E692"/>
    <w:rsid w:val="49BFBD9C"/>
    <w:rsid w:val="49C0E5B3"/>
    <w:rsid w:val="49D21EA7"/>
    <w:rsid w:val="49E6D8D9"/>
    <w:rsid w:val="49FE6F16"/>
    <w:rsid w:val="4A2FBBFF"/>
    <w:rsid w:val="4A71FC93"/>
    <w:rsid w:val="4B174EB1"/>
    <w:rsid w:val="4B1B1252"/>
    <w:rsid w:val="4B243DDE"/>
    <w:rsid w:val="4B5514E1"/>
    <w:rsid w:val="4B9C8B2D"/>
    <w:rsid w:val="4BBAAE05"/>
    <w:rsid w:val="4C074B42"/>
    <w:rsid w:val="4C376F62"/>
    <w:rsid w:val="4C7310E4"/>
    <w:rsid w:val="4CA75C2B"/>
    <w:rsid w:val="4CB7A5CF"/>
    <w:rsid w:val="4CBF2DC8"/>
    <w:rsid w:val="4CD4BA7C"/>
    <w:rsid w:val="4D6F5396"/>
    <w:rsid w:val="4D96266D"/>
    <w:rsid w:val="4DABAB45"/>
    <w:rsid w:val="4DBC8171"/>
    <w:rsid w:val="4DCEE10E"/>
    <w:rsid w:val="4E0D2BB2"/>
    <w:rsid w:val="4E68BE5A"/>
    <w:rsid w:val="4E6F8148"/>
    <w:rsid w:val="4E9E14D0"/>
    <w:rsid w:val="4EA574F5"/>
    <w:rsid w:val="4EBD5E42"/>
    <w:rsid w:val="4F416861"/>
    <w:rsid w:val="4F534A12"/>
    <w:rsid w:val="4F877F58"/>
    <w:rsid w:val="4FBF50C2"/>
    <w:rsid w:val="4FDAF240"/>
    <w:rsid w:val="50259D8B"/>
    <w:rsid w:val="505891EC"/>
    <w:rsid w:val="506DE6BB"/>
    <w:rsid w:val="50C2C4F6"/>
    <w:rsid w:val="50E92F4A"/>
    <w:rsid w:val="51A1CC54"/>
    <w:rsid w:val="51B0C6CA"/>
    <w:rsid w:val="5253166B"/>
    <w:rsid w:val="5266C524"/>
    <w:rsid w:val="5272A185"/>
    <w:rsid w:val="530E2B51"/>
    <w:rsid w:val="53259074"/>
    <w:rsid w:val="532927EB"/>
    <w:rsid w:val="5336624F"/>
    <w:rsid w:val="533AA51C"/>
    <w:rsid w:val="5352A351"/>
    <w:rsid w:val="535959E1"/>
    <w:rsid w:val="536C4C88"/>
    <w:rsid w:val="536EBF5B"/>
    <w:rsid w:val="538861F4"/>
    <w:rsid w:val="538E6783"/>
    <w:rsid w:val="546C3A9A"/>
    <w:rsid w:val="54AF9EBE"/>
    <w:rsid w:val="54E376D2"/>
    <w:rsid w:val="55135BA8"/>
    <w:rsid w:val="559DCE27"/>
    <w:rsid w:val="55A4CE50"/>
    <w:rsid w:val="56EDEBEE"/>
    <w:rsid w:val="572310E2"/>
    <w:rsid w:val="5743DCE6"/>
    <w:rsid w:val="575BC900"/>
    <w:rsid w:val="579FB640"/>
    <w:rsid w:val="57A4E618"/>
    <w:rsid w:val="57D56D6D"/>
    <w:rsid w:val="57E01ABD"/>
    <w:rsid w:val="57E996EE"/>
    <w:rsid w:val="5824DB73"/>
    <w:rsid w:val="58A0DAF7"/>
    <w:rsid w:val="59A8BC31"/>
    <w:rsid w:val="59C8F4B0"/>
    <w:rsid w:val="59E6C7A1"/>
    <w:rsid w:val="5A102583"/>
    <w:rsid w:val="5A146C6A"/>
    <w:rsid w:val="5A27F86D"/>
    <w:rsid w:val="5A28A340"/>
    <w:rsid w:val="5A35EA2A"/>
    <w:rsid w:val="5A3B83ED"/>
    <w:rsid w:val="5A57D64B"/>
    <w:rsid w:val="5A67EDF2"/>
    <w:rsid w:val="5A92FEED"/>
    <w:rsid w:val="5A97FF98"/>
    <w:rsid w:val="5AACFC7A"/>
    <w:rsid w:val="5AB919FE"/>
    <w:rsid w:val="5AD995BB"/>
    <w:rsid w:val="5B09D37E"/>
    <w:rsid w:val="5B0F9B27"/>
    <w:rsid w:val="5B1DB36B"/>
    <w:rsid w:val="5B26CEA4"/>
    <w:rsid w:val="5B4DD312"/>
    <w:rsid w:val="5B68C101"/>
    <w:rsid w:val="5B6BF55B"/>
    <w:rsid w:val="5B8813CB"/>
    <w:rsid w:val="5BD1A7A3"/>
    <w:rsid w:val="5BDB4739"/>
    <w:rsid w:val="5BF8F814"/>
    <w:rsid w:val="5BFE09B2"/>
    <w:rsid w:val="5C23E6F1"/>
    <w:rsid w:val="5C31A69D"/>
    <w:rsid w:val="5C4BCA92"/>
    <w:rsid w:val="5C8C84B2"/>
    <w:rsid w:val="5C942A9C"/>
    <w:rsid w:val="5D2093FE"/>
    <w:rsid w:val="5DD18410"/>
    <w:rsid w:val="5E23BE24"/>
    <w:rsid w:val="5E285262"/>
    <w:rsid w:val="5E3AD840"/>
    <w:rsid w:val="5E4C10DE"/>
    <w:rsid w:val="5EDC43AE"/>
    <w:rsid w:val="5EDCF933"/>
    <w:rsid w:val="5EFF2B85"/>
    <w:rsid w:val="5F408BB5"/>
    <w:rsid w:val="5F8122C2"/>
    <w:rsid w:val="5FB16DEF"/>
    <w:rsid w:val="5FC99B1D"/>
    <w:rsid w:val="6019631F"/>
    <w:rsid w:val="60196742"/>
    <w:rsid w:val="602C5A19"/>
    <w:rsid w:val="604C276E"/>
    <w:rsid w:val="60512C02"/>
    <w:rsid w:val="606B9118"/>
    <w:rsid w:val="60A54D74"/>
    <w:rsid w:val="60E1B760"/>
    <w:rsid w:val="611AB3BA"/>
    <w:rsid w:val="612A22F1"/>
    <w:rsid w:val="61A6FC9F"/>
    <w:rsid w:val="61BE31B5"/>
    <w:rsid w:val="6201DBD0"/>
    <w:rsid w:val="62104259"/>
    <w:rsid w:val="625D320E"/>
    <w:rsid w:val="6272DB7E"/>
    <w:rsid w:val="62A0B43C"/>
    <w:rsid w:val="631A9F2B"/>
    <w:rsid w:val="632D4B8C"/>
    <w:rsid w:val="63BEBB80"/>
    <w:rsid w:val="63C97454"/>
    <w:rsid w:val="63E23C07"/>
    <w:rsid w:val="63E48705"/>
    <w:rsid w:val="646AA005"/>
    <w:rsid w:val="6470D7FF"/>
    <w:rsid w:val="647F8D07"/>
    <w:rsid w:val="64D94DED"/>
    <w:rsid w:val="64E7BAFA"/>
    <w:rsid w:val="64E83A78"/>
    <w:rsid w:val="64E8FA83"/>
    <w:rsid w:val="650DAB86"/>
    <w:rsid w:val="6530E2BA"/>
    <w:rsid w:val="6533FFAF"/>
    <w:rsid w:val="658858B0"/>
    <w:rsid w:val="65DC0C78"/>
    <w:rsid w:val="65E77074"/>
    <w:rsid w:val="65EDDBFB"/>
    <w:rsid w:val="661FE922"/>
    <w:rsid w:val="6662807F"/>
    <w:rsid w:val="66AB4985"/>
    <w:rsid w:val="66AC3BFA"/>
    <w:rsid w:val="66BED45C"/>
    <w:rsid w:val="674B9073"/>
    <w:rsid w:val="676CE89C"/>
    <w:rsid w:val="677C74F3"/>
    <w:rsid w:val="677E4180"/>
    <w:rsid w:val="6787D2A9"/>
    <w:rsid w:val="67ECF323"/>
    <w:rsid w:val="685A601B"/>
    <w:rsid w:val="686CA91E"/>
    <w:rsid w:val="6876333F"/>
    <w:rsid w:val="68AE6374"/>
    <w:rsid w:val="68DBAD68"/>
    <w:rsid w:val="69008188"/>
    <w:rsid w:val="69650184"/>
    <w:rsid w:val="69820FE5"/>
    <w:rsid w:val="69B5C21F"/>
    <w:rsid w:val="69BC6BF4"/>
    <w:rsid w:val="69C0E9B5"/>
    <w:rsid w:val="69FF3D31"/>
    <w:rsid w:val="6ADA0179"/>
    <w:rsid w:val="6B12C1FD"/>
    <w:rsid w:val="6B1DF571"/>
    <w:rsid w:val="6B353ECE"/>
    <w:rsid w:val="6B3965EA"/>
    <w:rsid w:val="6B4AF9A1"/>
    <w:rsid w:val="6B804B47"/>
    <w:rsid w:val="6BA8C87A"/>
    <w:rsid w:val="6BBDCE32"/>
    <w:rsid w:val="6BE4FBC1"/>
    <w:rsid w:val="6C5217AC"/>
    <w:rsid w:val="6C78C377"/>
    <w:rsid w:val="6C7B753F"/>
    <w:rsid w:val="6C96D5CC"/>
    <w:rsid w:val="6CCA4B3B"/>
    <w:rsid w:val="6CCEB721"/>
    <w:rsid w:val="6CD4A666"/>
    <w:rsid w:val="6D11F10D"/>
    <w:rsid w:val="6D1E4CD1"/>
    <w:rsid w:val="6D35DD57"/>
    <w:rsid w:val="6DBC0D61"/>
    <w:rsid w:val="6DBDB87B"/>
    <w:rsid w:val="6DDDF7E6"/>
    <w:rsid w:val="6DED2792"/>
    <w:rsid w:val="6E5735AB"/>
    <w:rsid w:val="6EE0E0C6"/>
    <w:rsid w:val="6EF032E1"/>
    <w:rsid w:val="6EF082E1"/>
    <w:rsid w:val="6F0A3AFA"/>
    <w:rsid w:val="6F5E7FB0"/>
    <w:rsid w:val="6F957AC3"/>
    <w:rsid w:val="6FB78528"/>
    <w:rsid w:val="6FCADC7B"/>
    <w:rsid w:val="7016DAD9"/>
    <w:rsid w:val="7023F5A8"/>
    <w:rsid w:val="706EA988"/>
    <w:rsid w:val="70729C1C"/>
    <w:rsid w:val="708BBEB0"/>
    <w:rsid w:val="708C8899"/>
    <w:rsid w:val="70A086E9"/>
    <w:rsid w:val="70A4AFE6"/>
    <w:rsid w:val="70D09CA4"/>
    <w:rsid w:val="70DB8C30"/>
    <w:rsid w:val="70FD58A3"/>
    <w:rsid w:val="7103C440"/>
    <w:rsid w:val="713CFF54"/>
    <w:rsid w:val="71553CD5"/>
    <w:rsid w:val="71A8436C"/>
    <w:rsid w:val="71B0D3D0"/>
    <w:rsid w:val="71C5C65C"/>
    <w:rsid w:val="71E69E7E"/>
    <w:rsid w:val="726EFDB5"/>
    <w:rsid w:val="727F9B63"/>
    <w:rsid w:val="72AD5071"/>
    <w:rsid w:val="72E407A9"/>
    <w:rsid w:val="72E41297"/>
    <w:rsid w:val="735820DA"/>
    <w:rsid w:val="736DC42F"/>
    <w:rsid w:val="73867433"/>
    <w:rsid w:val="73899138"/>
    <w:rsid w:val="738DF4F4"/>
    <w:rsid w:val="73AD8A4E"/>
    <w:rsid w:val="74028F0A"/>
    <w:rsid w:val="743A687B"/>
    <w:rsid w:val="7497C218"/>
    <w:rsid w:val="74EA4612"/>
    <w:rsid w:val="7519932C"/>
    <w:rsid w:val="75725634"/>
    <w:rsid w:val="759CEDF4"/>
    <w:rsid w:val="75A1747D"/>
    <w:rsid w:val="75A6E762"/>
    <w:rsid w:val="75DBD923"/>
    <w:rsid w:val="766BD5BE"/>
    <w:rsid w:val="76AC600B"/>
    <w:rsid w:val="76C5D689"/>
    <w:rsid w:val="76C9B90D"/>
    <w:rsid w:val="76F5DAF5"/>
    <w:rsid w:val="77201B92"/>
    <w:rsid w:val="77DF93EC"/>
    <w:rsid w:val="77ECD15C"/>
    <w:rsid w:val="78196451"/>
    <w:rsid w:val="78CDA6C1"/>
    <w:rsid w:val="7934D9B7"/>
    <w:rsid w:val="793CA8C6"/>
    <w:rsid w:val="7950CCB5"/>
    <w:rsid w:val="7956C3D3"/>
    <w:rsid w:val="796B4986"/>
    <w:rsid w:val="796E44AF"/>
    <w:rsid w:val="798597B6"/>
    <w:rsid w:val="79B3EB11"/>
    <w:rsid w:val="79C546AF"/>
    <w:rsid w:val="79D9BB13"/>
    <w:rsid w:val="79E1D86A"/>
    <w:rsid w:val="79F7DF24"/>
    <w:rsid w:val="7A1BF1C6"/>
    <w:rsid w:val="7A27744C"/>
    <w:rsid w:val="7A639CFB"/>
    <w:rsid w:val="7B56DF78"/>
    <w:rsid w:val="7B653A4D"/>
    <w:rsid w:val="7B83DF84"/>
    <w:rsid w:val="7B8E325D"/>
    <w:rsid w:val="7BA41993"/>
    <w:rsid w:val="7BC403F8"/>
    <w:rsid w:val="7BCFF0DE"/>
    <w:rsid w:val="7C44F08E"/>
    <w:rsid w:val="7C5C0A9A"/>
    <w:rsid w:val="7C64CD4C"/>
    <w:rsid w:val="7C67148D"/>
    <w:rsid w:val="7CF16804"/>
    <w:rsid w:val="7D0E2131"/>
    <w:rsid w:val="7D980F19"/>
    <w:rsid w:val="7DB05957"/>
    <w:rsid w:val="7E4CA8A1"/>
    <w:rsid w:val="7E6D76F4"/>
    <w:rsid w:val="7E7FB4B5"/>
    <w:rsid w:val="7EB8A32F"/>
    <w:rsid w:val="7EF7C576"/>
    <w:rsid w:val="7EFBE0E2"/>
    <w:rsid w:val="7F34A14B"/>
    <w:rsid w:val="7F5E3D76"/>
    <w:rsid w:val="7F6D1CB7"/>
    <w:rsid w:val="7FA1B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D127"/>
  <w15:chartTrackingRefBased/>
  <w15:docId w15:val="{C3400E56-8F7F-4181-82A0-ED010D201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B26CEA4"/>
    <w:rPr>
      <w:noProof w:val="0"/>
      <w:lang w:val="en-GB"/>
    </w:rPr>
  </w:style>
  <w:style w:type="paragraph" w:styleId="Heading2">
    <w:uiPriority w:val="9"/>
    <w:name w:val="heading 2"/>
    <w:basedOn w:val="Normal"/>
    <w:next w:val="Normal"/>
    <w:unhideWhenUsed/>
    <w:qFormat/>
    <w:rsid w:val="5B26CEA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B26CEA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4DBC8171"/>
    <w:rPr>
      <w:color w:val="467886"/>
      <w:u w:val="single"/>
    </w:rPr>
  </w:style>
  <w:style w:type="paragraph" w:styleId="ListParagraph">
    <w:uiPriority w:val="34"/>
    <w:name w:val="List Paragraph"/>
    <w:basedOn w:val="Normal"/>
    <w:qFormat/>
    <w:rsid w:val="5B26CEA4"/>
    <w:pPr>
      <w:spacing/>
      <w:ind w:left="720"/>
      <w:contextualSpacing/>
    </w:pPr>
  </w:style>
  <w:style w:type="paragraph" w:styleId="Heading1">
    <w:uiPriority w:val="9"/>
    <w:name w:val="heading 1"/>
    <w:basedOn w:val="Normal"/>
    <w:next w:val="Normal"/>
    <w:qFormat/>
    <w:rsid w:val="5B26CEA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microsoft.com/office/2020/10/relationships/intelligence" Target="intelligence2.xml" Id="R90b686b017324d76" /><Relationship Type="http://schemas.openxmlformats.org/officeDocument/2006/relationships/hyperlink" Target="https://www.amnesty.org.uk/knowledge-hub/all-resources/the-uk-human-rights-act-1998-explained/" TargetMode="External" Id="Re7c75b706e14454a" /><Relationship Type="http://schemas.openxmlformats.org/officeDocument/2006/relationships/hyperlink" Target="https://gardening.cals.cornell.edu/lessons/program-tools/planning-organizing/effective-youth-engagement/harts-ladder-of-participation/" TargetMode="External" Id="R98a59fd003144318" /><Relationship Type="http://schemas.openxmlformats.org/officeDocument/2006/relationships/hyperlink" Target="https://www.disabilitynottinghamshire.org.uk/index.php/about/social-model-vs-medical-model-of-disability/" TargetMode="External" Id="Rf5edd1a4a61d437f" /><Relationship Type="http://schemas.openxmlformats.org/officeDocument/2006/relationships/hyperlink" Target="https://journal.uwp.co.uk/wje/article/371/galley/390/view/" TargetMode="External" Id="R12721eb3e9ca4d99" /><Relationship Type="http://schemas.openxmlformats.org/officeDocument/2006/relationships/hyperlink" Target="https://www.open.edu/openlearn/education-development/education-careers/accessibility-elearning/content-section-1.2.1" TargetMode="External" Id="Red3bfae3ffe545a5" /><Relationship Type="http://schemas.openxmlformats.org/officeDocument/2006/relationships/hyperlink" Target="https://research.senedd.wales/research-articles/new-publication-additional-learning-needs-and-education-tribunal-wales-act-2018-act-summary/" TargetMode="External" Id="Rf3dc363b1fe44e18" /><Relationship Type="http://schemas.openxmlformats.org/officeDocument/2006/relationships/hyperlink" Target="https://plato.stanford.edu/entries/capability-approach/" TargetMode="External" Id="Rb553b23312284ca8" /><Relationship Type="http://schemas.openxmlformats.org/officeDocument/2006/relationships/hyperlink" Target="https://www.unicef.org/child-rights-convention/child-rights-why-they-matter" TargetMode="External" Id="Rcb361571a33045ce" /><Relationship Type="http://schemas.openxmlformats.org/officeDocument/2006/relationships/hyperlink" Target="https://www.unicef.org/disabilities" TargetMode="External" Id="Rd651cf3371404908" /><Relationship Type="http://schemas.openxmlformats.org/officeDocument/2006/relationships/hyperlink" Target="https://www.unicef.org/child-rights-convention/convention-text-childrens-version" TargetMode="External" Id="Ra2c9d3511e5b4256" /><Relationship Type="http://schemas.openxmlformats.org/officeDocument/2006/relationships/hyperlink" Target="https://www.unicef.org.uk/what-we-do/un-convention-child-rights/" TargetMode="External" Id="R756552c8186e4d67" /><Relationship Type="http://schemas.openxmlformats.org/officeDocument/2006/relationships/hyperlink" Target="https://www.ohchr.org/en/instruments-mechanisms/instruments/convention-rights-child" TargetMode="External" Id="Rcb900819aee54b9b" /><Relationship Type="http://schemas.openxmlformats.org/officeDocument/2006/relationships/hyperlink" Target="https://www.legislation.gov.uk/ukpga/1998/42/contents" TargetMode="External" Id="R92cdb1b723ea413b" /><Relationship Type="http://schemas.openxmlformats.org/officeDocument/2006/relationships/hyperlink" Target="https://www.legislation.gov.uk/anaw/2018/2/contents/enacted" TargetMode="External" Id="R2aa483024b6b46e3" /><Relationship Type="http://schemas.openxmlformats.org/officeDocument/2006/relationships/hyperlink" Target="https://gov.wales/additional-learning-needs-code-wales" TargetMode="External" Id="Rb0c5e4fb87d74341" /><Relationship Type="http://schemas.openxmlformats.org/officeDocument/2006/relationships/hyperlink" Target="https://www.gov.wales/guide-parents-about-rights-under-additional-learning-needs-aln-system-html" TargetMode="External" Id="Rb42bc45ce05b4761" /><Relationship Type="http://schemas.openxmlformats.org/officeDocument/2006/relationships/hyperlink" Target="https://hwb.gov.wales/curriculum-for-wales/" TargetMode="External" Id="Rda4d1db19f0b4eab" /><Relationship Type="http://schemas.openxmlformats.org/officeDocument/2006/relationships/hyperlink" Target="https://hwb.gov.wales/api/storage/d636e0db-b9c5-4bef-93f8-e8f8fd855b83/WALES%20-%20CASE%20STUDY%20-%20Supporting%20children%20with%20Additional%20Learning%20Needs%20(ALN).pdf" TargetMode="External" Id="R3bf513bdbc65465a" /><Relationship Type="http://schemas.openxmlformats.org/officeDocument/2006/relationships/hyperlink" Target="https://www.youtube.com/watch?v=O-4ithG_07Q" TargetMode="External" Id="R00f10060b75c4f65" /><Relationship Type="http://schemas.openxmlformats.org/officeDocument/2006/relationships/hyperlink" Target="https://www.ohchr.org/en/instruments-mechanisms/instruments/convention-rights-child" TargetMode="External" Id="R73b480c8299a4bb0" /><Relationship Type="http://schemas.openxmlformats.org/officeDocument/2006/relationships/hyperlink" Target="https://gov.wales/additional-learning-needs-code-wales" TargetMode="External" Id="R2792e03cba13454e" /><Relationship Type="http://schemas.openxmlformats.org/officeDocument/2006/relationships/hyperlink" Target="https://hwb.gov.wales/curriculum-for-wales/" TargetMode="External" Id="R3060e40db4694e94" /><Relationship Type="http://schemas.openxmlformats.org/officeDocument/2006/relationships/hyperlink" Target="https://www.ohchr.org/en/instruments-mechanisms/instruments/convention-rights-child" TargetMode="External" Id="Rc66256e4a7994e24" /><Relationship Type="http://schemas.openxmlformats.org/officeDocument/2006/relationships/hyperlink" Target="https://www.legislation.gov.uk/ukpga/1998/42/contents" TargetMode="External" Id="R67e76a476474475b" /><Relationship Type="http://schemas.openxmlformats.org/officeDocument/2006/relationships/hyperlink" Target="https://www.legislation.gov.uk/anaw/2018/2/contents/enacted" TargetMode="External" Id="R651d6ab7f00c4110" /><Relationship Type="http://schemas.openxmlformats.org/officeDocument/2006/relationships/hyperlink" Target="https://gov.wales/additional-learning-needs-code-wales" TargetMode="External" Id="R5230163514974628" /><Relationship Type="http://schemas.openxmlformats.org/officeDocument/2006/relationships/hyperlink" Target="https://hwb.gov.wales/curriculum-for-wales/" TargetMode="External" Id="R6cee26ee279e461a" /><Relationship Type="http://schemas.openxmlformats.org/officeDocument/2006/relationships/hyperlink" Target="https://www.gov.wales/guide-parents-about-rights-under-additional-learning-needs-aln-system-html?utm_source=chatgpt.com" TargetMode="External" Id="R25cb155bc88a421a" /><Relationship Type="http://schemas.openxmlformats.org/officeDocument/2006/relationships/hyperlink" Target="https://hwb.gov.wales/api/storage/d636e0db-b9c5-4bef-93f8-e8f8fd855b83/WALES%20-%20CASE%20STUDY%20-%20Supporting%20children%20with%20Additional%20Learning%20Needs%20(ALN).pdf" TargetMode="External" Id="R0f8d1f97f707409f" /><Relationship Type="http://schemas.openxmlformats.org/officeDocument/2006/relationships/hyperlink" Target="https://www.amnesty.org.uk/knowledge-hub/all-resources/the-uk-human-rights-act-1998-explained/" TargetMode="External" Id="Rd737ac2987b14984" /><Relationship Type="http://schemas.openxmlformats.org/officeDocument/2006/relationships/hyperlink" Target="https://gardening.cals.cornell.edu/lessons/program-tools/planning-organizing/effective-youth-engagement/harts-ladder-of-participation/" TargetMode="External" Id="R7f736f2a2d774922" /><Relationship Type="http://schemas.openxmlformats.org/officeDocument/2006/relationships/hyperlink" Target="https://www.disabilitynottinghamshire.org.uk/index.php/about/social-model-vs-medical-model-of-disability/" TargetMode="External" Id="R08a1a08cae324d20" /><Relationship Type="http://schemas.openxmlformats.org/officeDocument/2006/relationships/hyperlink" Target="https://journal.uwp.co.uk/wje/article/371/galley/390/view/" TargetMode="External" Id="Rcd67945524bb496f" /><Relationship Type="http://schemas.openxmlformats.org/officeDocument/2006/relationships/hyperlink" Target="https://www.open.edu/openlearn/education-development/education-careers/accessibility-elearning/content-section-1.2.1" TargetMode="External" Id="Rf5f9b28a67624a72" /><Relationship Type="http://schemas.openxmlformats.org/officeDocument/2006/relationships/hyperlink" Target="https://research.senedd.wales/research-articles/new-publication-additional-learning-needs-and-education-tribunal-wales-act-2018-act-summary/" TargetMode="External" Id="R5d2da15537ea4969" /><Relationship Type="http://schemas.openxmlformats.org/officeDocument/2006/relationships/hyperlink" Target="https://plato.stanford.edu/entries/capability-approach/" TargetMode="External" Id="Rf255f043cd5a443c" /><Relationship Type="http://schemas.openxmlformats.org/officeDocument/2006/relationships/hyperlink" Target="https://www.unicef.org.uk/what-we-do/un-convention-child-rights/" TargetMode="External" Id="R7e011dc074a94868" /><Relationship Type="http://schemas.openxmlformats.org/officeDocument/2006/relationships/hyperlink" Target="https://www.unicef.org/child-rights-convention/child-rights-why-they-matter" TargetMode="External" Id="Rddbcbe58e1d949f4" /><Relationship Type="http://schemas.openxmlformats.org/officeDocument/2006/relationships/hyperlink" Target="https://www.unicef.org/child-rights-convention/convention-text-childrens-version" TargetMode="External" Id="R6f8f277e87e04e5f" /><Relationship Type="http://schemas.openxmlformats.org/officeDocument/2006/relationships/hyperlink" Target="https://www.unicef.org/disabilities" TargetMode="External" Id="R10acdc73b871474d" /><Relationship Type="http://schemas.openxmlformats.org/officeDocument/2006/relationships/hyperlink" Target="https://law.gov.wales/additional-learning-needs-and-education-tribunal-wales-act-2018" TargetMode="External" Id="R314ad16e5efe48a8" /><Relationship Type="http://schemas.openxmlformats.org/officeDocument/2006/relationships/hyperlink" Target="https://www.youtube.com/watch?v=O-4ithG_07Q" TargetMode="External" Id="Rf5c9046dd8e5410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Muc (2502188)</dc:creator>
  <keywords/>
  <dc:description/>
  <lastModifiedBy>Julia Muc (2502188)</lastModifiedBy>
  <revision>31</revision>
  <dcterms:created xsi:type="dcterms:W3CDTF">2026-02-24T11:37:00.0000000Z</dcterms:created>
  <dcterms:modified xsi:type="dcterms:W3CDTF">2026-03-29T15:33:23.4661450Z</dcterms:modified>
</coreProperties>
</file>