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FF173" w14:textId="532CF84F" w:rsidR="00D622EB" w:rsidRDefault="00D622EB" w:rsidP="0085394B">
      <w:pPr>
        <w:spacing w:line="360" w:lineRule="auto"/>
        <w:rPr>
          <w:rFonts w:ascii="Arial" w:hAnsi="Arial" w:cs="Arial"/>
          <w:b/>
          <w:bCs/>
          <w:u w:val="single"/>
        </w:rPr>
      </w:pPr>
      <w:r>
        <w:rPr>
          <w:rFonts w:ascii="Arial" w:hAnsi="Arial" w:cs="Arial"/>
          <w:b/>
          <w:bCs/>
          <w:u w:val="single"/>
        </w:rPr>
        <w:t>Contents Page.</w:t>
      </w:r>
    </w:p>
    <w:p w14:paraId="2566D5E7" w14:textId="2F49DFEB" w:rsidR="00D622EB" w:rsidRDefault="00D622EB" w:rsidP="0085394B">
      <w:pPr>
        <w:spacing w:line="360" w:lineRule="auto"/>
        <w:rPr>
          <w:rFonts w:ascii="Arial" w:hAnsi="Arial" w:cs="Arial"/>
          <w:b/>
          <w:bCs/>
        </w:rPr>
      </w:pPr>
      <w:r>
        <w:rPr>
          <w:rFonts w:ascii="Arial" w:hAnsi="Arial" w:cs="Arial"/>
          <w:b/>
          <w:bCs/>
        </w:rPr>
        <w:t>I have not used any AI in this assignment.</w:t>
      </w:r>
    </w:p>
    <w:p w14:paraId="27138B8E" w14:textId="0AE49FEC" w:rsidR="00D622EB" w:rsidRDefault="00D622EB" w:rsidP="0085394B">
      <w:pPr>
        <w:spacing w:line="360" w:lineRule="auto"/>
        <w:rPr>
          <w:rFonts w:ascii="Arial" w:hAnsi="Arial" w:cs="Arial"/>
          <w:b/>
          <w:bCs/>
        </w:rPr>
      </w:pPr>
      <w:r>
        <w:rPr>
          <w:rFonts w:ascii="Arial" w:hAnsi="Arial" w:cs="Arial"/>
          <w:b/>
          <w:bCs/>
        </w:rPr>
        <w:t xml:space="preserve">Page </w:t>
      </w:r>
      <w:r w:rsidR="0072714B">
        <w:rPr>
          <w:rFonts w:ascii="Arial" w:hAnsi="Arial" w:cs="Arial"/>
          <w:b/>
          <w:bCs/>
        </w:rPr>
        <w:t>2-11 Essay</w:t>
      </w:r>
    </w:p>
    <w:p w14:paraId="183C730A" w14:textId="67288900" w:rsidR="0072714B" w:rsidRPr="00D622EB" w:rsidRDefault="0072714B" w:rsidP="0085394B">
      <w:pPr>
        <w:spacing w:line="360" w:lineRule="auto"/>
        <w:rPr>
          <w:rFonts w:ascii="Arial" w:hAnsi="Arial" w:cs="Arial"/>
          <w:b/>
          <w:bCs/>
        </w:rPr>
      </w:pPr>
      <w:r>
        <w:rPr>
          <w:rFonts w:ascii="Arial" w:hAnsi="Arial" w:cs="Arial"/>
          <w:b/>
          <w:bCs/>
        </w:rPr>
        <w:t>Page 12 – 15 Reference list</w:t>
      </w:r>
    </w:p>
    <w:p w14:paraId="2CAD7A4B" w14:textId="77777777" w:rsidR="00D622EB" w:rsidRDefault="00D622EB" w:rsidP="0085394B">
      <w:pPr>
        <w:spacing w:line="360" w:lineRule="auto"/>
        <w:rPr>
          <w:rFonts w:ascii="Arial" w:hAnsi="Arial" w:cs="Arial"/>
          <w:b/>
          <w:bCs/>
          <w:u w:val="single"/>
        </w:rPr>
      </w:pPr>
    </w:p>
    <w:p w14:paraId="302E68F2" w14:textId="77777777" w:rsidR="00D622EB" w:rsidRDefault="00D622EB" w:rsidP="0085394B">
      <w:pPr>
        <w:spacing w:line="360" w:lineRule="auto"/>
        <w:rPr>
          <w:rFonts w:ascii="Arial" w:hAnsi="Arial" w:cs="Arial"/>
          <w:b/>
          <w:bCs/>
          <w:u w:val="single"/>
        </w:rPr>
      </w:pPr>
    </w:p>
    <w:p w14:paraId="744ABD02" w14:textId="77777777" w:rsidR="00D622EB" w:rsidRDefault="00D622EB" w:rsidP="0085394B">
      <w:pPr>
        <w:spacing w:line="360" w:lineRule="auto"/>
        <w:rPr>
          <w:rFonts w:ascii="Arial" w:hAnsi="Arial" w:cs="Arial"/>
          <w:b/>
          <w:bCs/>
          <w:u w:val="single"/>
        </w:rPr>
      </w:pPr>
    </w:p>
    <w:p w14:paraId="66650A23" w14:textId="77777777" w:rsidR="00D622EB" w:rsidRDefault="00D622EB" w:rsidP="0085394B">
      <w:pPr>
        <w:spacing w:line="360" w:lineRule="auto"/>
        <w:rPr>
          <w:rFonts w:ascii="Arial" w:hAnsi="Arial" w:cs="Arial"/>
          <w:b/>
          <w:bCs/>
          <w:u w:val="single"/>
        </w:rPr>
      </w:pPr>
    </w:p>
    <w:p w14:paraId="193CEEBC" w14:textId="77777777" w:rsidR="00D622EB" w:rsidRDefault="00D622EB" w:rsidP="0085394B">
      <w:pPr>
        <w:spacing w:line="360" w:lineRule="auto"/>
        <w:rPr>
          <w:rFonts w:ascii="Arial" w:hAnsi="Arial" w:cs="Arial"/>
          <w:b/>
          <w:bCs/>
          <w:u w:val="single"/>
        </w:rPr>
      </w:pPr>
    </w:p>
    <w:p w14:paraId="6CC66F44" w14:textId="77777777" w:rsidR="00D622EB" w:rsidRDefault="00D622EB" w:rsidP="0085394B">
      <w:pPr>
        <w:spacing w:line="360" w:lineRule="auto"/>
        <w:rPr>
          <w:rFonts w:ascii="Arial" w:hAnsi="Arial" w:cs="Arial"/>
          <w:b/>
          <w:bCs/>
          <w:u w:val="single"/>
        </w:rPr>
      </w:pPr>
    </w:p>
    <w:p w14:paraId="1A9942C2" w14:textId="77777777" w:rsidR="00D622EB" w:rsidRDefault="00D622EB" w:rsidP="0085394B">
      <w:pPr>
        <w:spacing w:line="360" w:lineRule="auto"/>
        <w:rPr>
          <w:rFonts w:ascii="Arial" w:hAnsi="Arial" w:cs="Arial"/>
          <w:b/>
          <w:bCs/>
          <w:u w:val="single"/>
        </w:rPr>
      </w:pPr>
    </w:p>
    <w:p w14:paraId="73E9D6F4" w14:textId="77777777" w:rsidR="00D622EB" w:rsidRDefault="00D622EB" w:rsidP="0085394B">
      <w:pPr>
        <w:spacing w:line="360" w:lineRule="auto"/>
        <w:rPr>
          <w:rFonts w:ascii="Arial" w:hAnsi="Arial" w:cs="Arial"/>
          <w:b/>
          <w:bCs/>
          <w:u w:val="single"/>
        </w:rPr>
      </w:pPr>
    </w:p>
    <w:p w14:paraId="278461E0" w14:textId="77777777" w:rsidR="00D622EB" w:rsidRDefault="00D622EB" w:rsidP="0085394B">
      <w:pPr>
        <w:spacing w:line="360" w:lineRule="auto"/>
        <w:rPr>
          <w:rFonts w:ascii="Arial" w:hAnsi="Arial" w:cs="Arial"/>
          <w:b/>
          <w:bCs/>
          <w:u w:val="single"/>
        </w:rPr>
      </w:pPr>
    </w:p>
    <w:p w14:paraId="7D30BC61" w14:textId="77777777" w:rsidR="00D622EB" w:rsidRDefault="00D622EB" w:rsidP="0085394B">
      <w:pPr>
        <w:spacing w:line="360" w:lineRule="auto"/>
        <w:rPr>
          <w:rFonts w:ascii="Arial" w:hAnsi="Arial" w:cs="Arial"/>
          <w:b/>
          <w:bCs/>
          <w:u w:val="single"/>
        </w:rPr>
      </w:pPr>
    </w:p>
    <w:p w14:paraId="119E832B" w14:textId="77777777" w:rsidR="00D622EB" w:rsidRDefault="00D622EB" w:rsidP="0085394B">
      <w:pPr>
        <w:spacing w:line="360" w:lineRule="auto"/>
        <w:rPr>
          <w:rFonts w:ascii="Arial" w:hAnsi="Arial" w:cs="Arial"/>
          <w:b/>
          <w:bCs/>
          <w:u w:val="single"/>
        </w:rPr>
      </w:pPr>
    </w:p>
    <w:p w14:paraId="61054462" w14:textId="77777777" w:rsidR="00D622EB" w:rsidRDefault="00D622EB" w:rsidP="0085394B">
      <w:pPr>
        <w:spacing w:line="360" w:lineRule="auto"/>
        <w:rPr>
          <w:rFonts w:ascii="Arial" w:hAnsi="Arial" w:cs="Arial"/>
          <w:b/>
          <w:bCs/>
          <w:u w:val="single"/>
        </w:rPr>
      </w:pPr>
    </w:p>
    <w:p w14:paraId="58AAF420" w14:textId="77777777" w:rsidR="00D622EB" w:rsidRDefault="00D622EB" w:rsidP="0085394B">
      <w:pPr>
        <w:spacing w:line="360" w:lineRule="auto"/>
        <w:rPr>
          <w:rFonts w:ascii="Arial" w:hAnsi="Arial" w:cs="Arial"/>
          <w:b/>
          <w:bCs/>
          <w:u w:val="single"/>
        </w:rPr>
      </w:pPr>
    </w:p>
    <w:p w14:paraId="6FAB08AB" w14:textId="77777777" w:rsidR="00D622EB" w:rsidRDefault="00D622EB" w:rsidP="0085394B">
      <w:pPr>
        <w:spacing w:line="360" w:lineRule="auto"/>
        <w:rPr>
          <w:rFonts w:ascii="Arial" w:hAnsi="Arial" w:cs="Arial"/>
          <w:b/>
          <w:bCs/>
          <w:u w:val="single"/>
        </w:rPr>
      </w:pPr>
    </w:p>
    <w:p w14:paraId="1A107825" w14:textId="77777777" w:rsidR="00D622EB" w:rsidRDefault="00D622EB" w:rsidP="0085394B">
      <w:pPr>
        <w:spacing w:line="360" w:lineRule="auto"/>
        <w:rPr>
          <w:rFonts w:ascii="Arial" w:hAnsi="Arial" w:cs="Arial"/>
          <w:b/>
          <w:bCs/>
          <w:u w:val="single"/>
        </w:rPr>
      </w:pPr>
    </w:p>
    <w:p w14:paraId="5192B89D" w14:textId="77777777" w:rsidR="00D622EB" w:rsidRDefault="00D622EB" w:rsidP="0085394B">
      <w:pPr>
        <w:spacing w:line="360" w:lineRule="auto"/>
        <w:rPr>
          <w:rFonts w:ascii="Arial" w:hAnsi="Arial" w:cs="Arial"/>
          <w:b/>
          <w:bCs/>
          <w:u w:val="single"/>
        </w:rPr>
      </w:pPr>
    </w:p>
    <w:p w14:paraId="061F7EFD" w14:textId="77777777" w:rsidR="00D622EB" w:rsidRDefault="00D622EB" w:rsidP="0085394B">
      <w:pPr>
        <w:spacing w:line="360" w:lineRule="auto"/>
        <w:rPr>
          <w:rFonts w:ascii="Arial" w:hAnsi="Arial" w:cs="Arial"/>
          <w:b/>
          <w:bCs/>
          <w:u w:val="single"/>
        </w:rPr>
      </w:pPr>
    </w:p>
    <w:p w14:paraId="0EB253FB" w14:textId="77777777" w:rsidR="00D622EB" w:rsidRDefault="00D622EB" w:rsidP="0085394B">
      <w:pPr>
        <w:spacing w:line="360" w:lineRule="auto"/>
        <w:rPr>
          <w:rFonts w:ascii="Arial" w:hAnsi="Arial" w:cs="Arial"/>
          <w:b/>
          <w:bCs/>
          <w:u w:val="single"/>
        </w:rPr>
      </w:pPr>
    </w:p>
    <w:p w14:paraId="10F0DE95" w14:textId="77777777" w:rsidR="00D622EB" w:rsidRDefault="00D622EB" w:rsidP="0085394B">
      <w:pPr>
        <w:spacing w:line="360" w:lineRule="auto"/>
        <w:rPr>
          <w:rFonts w:ascii="Arial" w:hAnsi="Arial" w:cs="Arial"/>
          <w:b/>
          <w:bCs/>
          <w:u w:val="single"/>
        </w:rPr>
      </w:pPr>
    </w:p>
    <w:p w14:paraId="6DDA7A3E" w14:textId="77777777" w:rsidR="00D622EB" w:rsidRDefault="00D622EB" w:rsidP="0085394B">
      <w:pPr>
        <w:spacing w:line="360" w:lineRule="auto"/>
        <w:rPr>
          <w:rFonts w:ascii="Arial" w:hAnsi="Arial" w:cs="Arial"/>
          <w:b/>
          <w:bCs/>
          <w:u w:val="single"/>
        </w:rPr>
      </w:pPr>
    </w:p>
    <w:p w14:paraId="5443B875" w14:textId="77777777" w:rsidR="00D622EB" w:rsidRDefault="00D622EB" w:rsidP="0085394B">
      <w:pPr>
        <w:spacing w:line="360" w:lineRule="auto"/>
        <w:rPr>
          <w:rFonts w:ascii="Arial" w:hAnsi="Arial" w:cs="Arial"/>
          <w:b/>
          <w:bCs/>
          <w:u w:val="single"/>
        </w:rPr>
      </w:pPr>
    </w:p>
    <w:p w14:paraId="6F6802CE" w14:textId="378C137F" w:rsidR="001E2322" w:rsidRPr="0085394B" w:rsidRDefault="0085394B" w:rsidP="0085394B">
      <w:pPr>
        <w:spacing w:line="360" w:lineRule="auto"/>
        <w:rPr>
          <w:rFonts w:ascii="Arial" w:hAnsi="Arial" w:cs="Arial"/>
          <w:b/>
          <w:bCs/>
          <w:u w:val="single"/>
        </w:rPr>
      </w:pPr>
      <w:r w:rsidRPr="0085394B">
        <w:rPr>
          <w:rFonts w:ascii="Arial" w:hAnsi="Arial" w:cs="Arial"/>
          <w:b/>
          <w:bCs/>
          <w:u w:val="single"/>
        </w:rPr>
        <w:t>Teacher and support staff understanding of Autism in girls.</w:t>
      </w:r>
    </w:p>
    <w:p w14:paraId="2E5A5CB7" w14:textId="65845CBF" w:rsidR="0003734A" w:rsidRPr="0085394B" w:rsidRDefault="0003734A" w:rsidP="0085394B">
      <w:pPr>
        <w:spacing w:line="360" w:lineRule="auto"/>
        <w:rPr>
          <w:rFonts w:ascii="Arial" w:hAnsi="Arial" w:cs="Arial"/>
          <w:b/>
          <w:bCs/>
        </w:rPr>
      </w:pPr>
      <w:r w:rsidRPr="0085394B">
        <w:rPr>
          <w:rFonts w:ascii="Arial" w:hAnsi="Arial" w:cs="Arial"/>
          <w:b/>
          <w:bCs/>
        </w:rPr>
        <w:t>Abstract</w:t>
      </w:r>
    </w:p>
    <w:p w14:paraId="32988C5F" w14:textId="09886F48" w:rsidR="0003734A" w:rsidRPr="0085394B" w:rsidRDefault="0026631A" w:rsidP="0085394B">
      <w:pPr>
        <w:spacing w:line="360" w:lineRule="auto"/>
        <w:rPr>
          <w:rFonts w:ascii="Arial" w:hAnsi="Arial" w:cs="Arial"/>
        </w:rPr>
      </w:pPr>
      <w:r w:rsidRPr="0085394B">
        <w:rPr>
          <w:rFonts w:ascii="Arial" w:hAnsi="Arial" w:cs="Arial"/>
        </w:rPr>
        <w:t xml:space="preserve">This research is looking at </w:t>
      </w:r>
      <w:r w:rsidR="0085394B" w:rsidRPr="0085394B">
        <w:rPr>
          <w:rFonts w:ascii="Arial" w:hAnsi="Arial" w:cs="Arial"/>
        </w:rPr>
        <w:t xml:space="preserve">teacher and school support staff’s knowledge of the signs of autism in girls and if this is part of the reason why many females are diagnosed later than boys. The methods used in this study include questionnaires sent out to schools and interviews with some school staff. The ethical guidelines set out by BERA and the University of Wales Trinity Saint David with be adhered to. </w:t>
      </w:r>
    </w:p>
    <w:p w14:paraId="6BF797A3" w14:textId="7CF0DB2D" w:rsidR="005E5387" w:rsidRPr="0085394B" w:rsidRDefault="00AE5161" w:rsidP="0085394B">
      <w:pPr>
        <w:spacing w:line="360" w:lineRule="auto"/>
        <w:rPr>
          <w:rFonts w:ascii="Arial" w:hAnsi="Arial" w:cs="Arial"/>
        </w:rPr>
      </w:pPr>
      <w:r w:rsidRPr="0085394B">
        <w:rPr>
          <w:rFonts w:ascii="Arial" w:hAnsi="Arial" w:cs="Arial"/>
        </w:rPr>
        <w:t xml:space="preserve">The NHS </w:t>
      </w:r>
      <w:r w:rsidR="00727598" w:rsidRPr="0085394B">
        <w:rPr>
          <w:rFonts w:ascii="Arial" w:hAnsi="Arial" w:cs="Arial"/>
        </w:rPr>
        <w:t>(</w:t>
      </w:r>
      <w:r w:rsidR="0003734A" w:rsidRPr="0085394B">
        <w:rPr>
          <w:rFonts w:ascii="Arial" w:hAnsi="Arial" w:cs="Arial"/>
        </w:rPr>
        <w:t>NHS, 2022</w:t>
      </w:r>
      <w:r w:rsidR="00727598" w:rsidRPr="0085394B">
        <w:rPr>
          <w:rFonts w:ascii="Arial" w:hAnsi="Arial" w:cs="Arial"/>
        </w:rPr>
        <w:t>)</w:t>
      </w:r>
      <w:r w:rsidRPr="0085394B">
        <w:rPr>
          <w:rFonts w:ascii="Arial" w:hAnsi="Arial" w:cs="Arial"/>
        </w:rPr>
        <w:t xml:space="preserve"> describes an Autistic person as someone who finds it hard to communicate and interact with others</w:t>
      </w:r>
      <w:r w:rsidR="00727598" w:rsidRPr="0085394B">
        <w:rPr>
          <w:rFonts w:ascii="Arial" w:hAnsi="Arial" w:cs="Arial"/>
        </w:rPr>
        <w:t xml:space="preserve"> and s</w:t>
      </w:r>
      <w:r w:rsidRPr="0085394B">
        <w:rPr>
          <w:rFonts w:ascii="Arial" w:hAnsi="Arial" w:cs="Arial"/>
        </w:rPr>
        <w:t xml:space="preserve">omeone who finds it hard to think or understand what another person is feeling. </w:t>
      </w:r>
      <w:r w:rsidR="00727598" w:rsidRPr="0085394B">
        <w:rPr>
          <w:rFonts w:ascii="Arial" w:hAnsi="Arial" w:cs="Arial"/>
        </w:rPr>
        <w:t>They explain that people with autism c</w:t>
      </w:r>
      <w:r w:rsidRPr="0085394B">
        <w:rPr>
          <w:rFonts w:ascii="Arial" w:hAnsi="Arial" w:cs="Arial"/>
        </w:rPr>
        <w:t xml:space="preserve">an get overwhelmed by different environments </w:t>
      </w:r>
      <w:r w:rsidR="00727598" w:rsidRPr="0085394B">
        <w:rPr>
          <w:rFonts w:ascii="Arial" w:hAnsi="Arial" w:cs="Arial"/>
        </w:rPr>
        <w:t>including</w:t>
      </w:r>
      <w:r w:rsidRPr="0085394B">
        <w:rPr>
          <w:rFonts w:ascii="Arial" w:hAnsi="Arial" w:cs="Arial"/>
        </w:rPr>
        <w:t xml:space="preserve"> loud and bright </w:t>
      </w:r>
      <w:r w:rsidR="00727598" w:rsidRPr="0085394B">
        <w:rPr>
          <w:rFonts w:ascii="Arial" w:hAnsi="Arial" w:cs="Arial"/>
        </w:rPr>
        <w:t>places</w:t>
      </w:r>
      <w:r w:rsidRPr="0085394B">
        <w:rPr>
          <w:rFonts w:ascii="Arial" w:hAnsi="Arial" w:cs="Arial"/>
        </w:rPr>
        <w:t xml:space="preserve">. </w:t>
      </w:r>
      <w:r w:rsidR="00727598" w:rsidRPr="0085394B">
        <w:rPr>
          <w:rFonts w:ascii="Arial" w:hAnsi="Arial" w:cs="Arial"/>
        </w:rPr>
        <w:t>Furthermore, they go on to say that autism can make people</w:t>
      </w:r>
      <w:r w:rsidRPr="0085394B">
        <w:rPr>
          <w:rFonts w:ascii="Arial" w:hAnsi="Arial" w:cs="Arial"/>
        </w:rPr>
        <w:t xml:space="preserve"> anxious in social and unfamiliar settings</w:t>
      </w:r>
      <w:r w:rsidR="00727598" w:rsidRPr="0085394B">
        <w:rPr>
          <w:rFonts w:ascii="Arial" w:hAnsi="Arial" w:cs="Arial"/>
        </w:rPr>
        <w:t xml:space="preserve">, </w:t>
      </w:r>
      <w:r w:rsidRPr="0085394B">
        <w:rPr>
          <w:rFonts w:ascii="Arial" w:hAnsi="Arial" w:cs="Arial"/>
        </w:rPr>
        <w:t>take longer to understand information and can show repetitive movements. They list some signs to look out for in young children</w:t>
      </w:r>
      <w:r w:rsidR="00727598" w:rsidRPr="0085394B">
        <w:rPr>
          <w:rFonts w:ascii="Arial" w:hAnsi="Arial" w:cs="Arial"/>
        </w:rPr>
        <w:t>,</w:t>
      </w:r>
      <w:r w:rsidRPr="0085394B">
        <w:rPr>
          <w:rFonts w:ascii="Arial" w:hAnsi="Arial" w:cs="Arial"/>
        </w:rPr>
        <w:t xml:space="preserve"> </w:t>
      </w:r>
      <w:r w:rsidR="00E965E6" w:rsidRPr="0085394B">
        <w:rPr>
          <w:rFonts w:ascii="Arial" w:hAnsi="Arial" w:cs="Arial"/>
        </w:rPr>
        <w:t>some</w:t>
      </w:r>
      <w:r w:rsidRPr="0085394B">
        <w:rPr>
          <w:rFonts w:ascii="Arial" w:hAnsi="Arial" w:cs="Arial"/>
        </w:rPr>
        <w:t xml:space="preserve"> include not responding when </w:t>
      </w:r>
      <w:r w:rsidR="00E965E6" w:rsidRPr="0085394B">
        <w:rPr>
          <w:rFonts w:ascii="Arial" w:hAnsi="Arial" w:cs="Arial"/>
        </w:rPr>
        <w:t>their</w:t>
      </w:r>
      <w:r w:rsidRPr="0085394B">
        <w:rPr>
          <w:rFonts w:ascii="Arial" w:hAnsi="Arial" w:cs="Arial"/>
        </w:rPr>
        <w:t xml:space="preserve"> name is called, avoiding eye contact</w:t>
      </w:r>
      <w:r w:rsidR="00E965E6" w:rsidRPr="0085394B">
        <w:rPr>
          <w:rFonts w:ascii="Arial" w:hAnsi="Arial" w:cs="Arial"/>
        </w:rPr>
        <w:t>, not smiling at a familiar person when they smile at them.</w:t>
      </w:r>
      <w:r w:rsidR="00E414EE" w:rsidRPr="0085394B">
        <w:rPr>
          <w:rFonts w:ascii="Arial" w:hAnsi="Arial" w:cs="Arial"/>
        </w:rPr>
        <w:t xml:space="preserve"> All of these are communication and interaction difficulties</w:t>
      </w:r>
      <w:r w:rsidR="00727598" w:rsidRPr="0085394B">
        <w:rPr>
          <w:rFonts w:ascii="Arial" w:hAnsi="Arial" w:cs="Arial"/>
        </w:rPr>
        <w:t xml:space="preserve"> and having this information can help parents and professionals working with children to recognise these signs of autism</w:t>
      </w:r>
      <w:r w:rsidR="00E414EE" w:rsidRPr="0085394B">
        <w:rPr>
          <w:rFonts w:ascii="Arial" w:hAnsi="Arial" w:cs="Arial"/>
        </w:rPr>
        <w:t>.</w:t>
      </w:r>
      <w:r w:rsidR="00E965E6" w:rsidRPr="0085394B">
        <w:rPr>
          <w:rFonts w:ascii="Arial" w:hAnsi="Arial" w:cs="Arial"/>
        </w:rPr>
        <w:t xml:space="preserve"> </w:t>
      </w:r>
    </w:p>
    <w:p w14:paraId="3FB5FE6B" w14:textId="16FFF850" w:rsidR="00AE5161" w:rsidRPr="0085394B" w:rsidRDefault="00727598" w:rsidP="0085394B">
      <w:pPr>
        <w:spacing w:line="360" w:lineRule="auto"/>
        <w:rPr>
          <w:rFonts w:ascii="Arial" w:hAnsi="Arial" w:cs="Arial"/>
        </w:rPr>
      </w:pPr>
      <w:r w:rsidRPr="0085394B">
        <w:rPr>
          <w:rFonts w:ascii="Arial" w:hAnsi="Arial" w:cs="Arial"/>
        </w:rPr>
        <w:t xml:space="preserve">Similarly to this, the autistic </w:t>
      </w:r>
      <w:r w:rsidR="000A77B0" w:rsidRPr="0085394B">
        <w:rPr>
          <w:rFonts w:ascii="Arial" w:hAnsi="Arial" w:cs="Arial"/>
        </w:rPr>
        <w:t>society</w:t>
      </w:r>
      <w:r w:rsidRPr="0085394B">
        <w:rPr>
          <w:rFonts w:ascii="Arial" w:hAnsi="Arial" w:cs="Arial"/>
        </w:rPr>
        <w:t xml:space="preserve"> </w:t>
      </w:r>
      <w:r w:rsidR="005E5387" w:rsidRPr="0085394B">
        <w:rPr>
          <w:rFonts w:ascii="Arial" w:hAnsi="Arial" w:cs="Arial"/>
        </w:rPr>
        <w:t>(</w:t>
      </w:r>
      <w:r w:rsidR="0003734A" w:rsidRPr="0085394B">
        <w:rPr>
          <w:rFonts w:ascii="Arial" w:hAnsi="Arial" w:cs="Arial"/>
        </w:rPr>
        <w:t>National Autistic society, 2025</w:t>
      </w:r>
      <w:r w:rsidR="005E5387" w:rsidRPr="0085394B">
        <w:rPr>
          <w:rFonts w:ascii="Arial" w:hAnsi="Arial" w:cs="Arial"/>
        </w:rPr>
        <w:t xml:space="preserve">) </w:t>
      </w:r>
      <w:r w:rsidRPr="0085394B">
        <w:rPr>
          <w:rFonts w:ascii="Arial" w:hAnsi="Arial" w:cs="Arial"/>
        </w:rPr>
        <w:t xml:space="preserve">also defines autism in this way </w:t>
      </w:r>
      <w:r w:rsidR="005E5387" w:rsidRPr="0085394B">
        <w:rPr>
          <w:rFonts w:ascii="Arial" w:hAnsi="Arial" w:cs="Arial"/>
        </w:rPr>
        <w:t xml:space="preserve">and discuss the communication issues that are common with autism. Furthermore, they define autism as a </w:t>
      </w:r>
      <w:r w:rsidR="005E5387" w:rsidRPr="0085394B">
        <w:rPr>
          <w:rFonts w:ascii="Arial" w:hAnsi="Arial" w:cs="Arial"/>
        </w:rPr>
        <w:t>neurodivergence and disability</w:t>
      </w:r>
      <w:r w:rsidR="005E5387" w:rsidRPr="0085394B">
        <w:rPr>
          <w:rFonts w:ascii="Arial" w:hAnsi="Arial" w:cs="Arial"/>
        </w:rPr>
        <w:t xml:space="preserve"> which is something everyone should understand and recognise. Both websites</w:t>
      </w:r>
      <w:r w:rsidR="007D2E0A" w:rsidRPr="0085394B">
        <w:rPr>
          <w:rFonts w:ascii="Arial" w:hAnsi="Arial" w:cs="Arial"/>
        </w:rPr>
        <w:t xml:space="preserve"> mention a difference between autistic girls and boys. </w:t>
      </w:r>
      <w:r w:rsidR="005E5387" w:rsidRPr="0085394B">
        <w:rPr>
          <w:rFonts w:ascii="Arial" w:hAnsi="Arial" w:cs="Arial"/>
        </w:rPr>
        <w:t>For example, t</w:t>
      </w:r>
      <w:r w:rsidR="007D2E0A" w:rsidRPr="0085394B">
        <w:rPr>
          <w:rFonts w:ascii="Arial" w:hAnsi="Arial" w:cs="Arial"/>
        </w:rPr>
        <w:t xml:space="preserve">he autistic </w:t>
      </w:r>
      <w:r w:rsidR="000A77B0" w:rsidRPr="0085394B">
        <w:rPr>
          <w:rFonts w:ascii="Arial" w:hAnsi="Arial" w:cs="Arial"/>
        </w:rPr>
        <w:t>society</w:t>
      </w:r>
      <w:r w:rsidR="005E5387" w:rsidRPr="0085394B">
        <w:rPr>
          <w:rFonts w:ascii="Arial" w:hAnsi="Arial" w:cs="Arial"/>
        </w:rPr>
        <w:t xml:space="preserve"> (</w:t>
      </w:r>
      <w:r w:rsidR="0003734A" w:rsidRPr="0085394B">
        <w:rPr>
          <w:rFonts w:ascii="Arial" w:hAnsi="Arial" w:cs="Arial"/>
        </w:rPr>
        <w:t>National Autistic society, 2025</w:t>
      </w:r>
      <w:r w:rsidR="005E5387" w:rsidRPr="0085394B">
        <w:rPr>
          <w:rFonts w:ascii="Arial" w:hAnsi="Arial" w:cs="Arial"/>
        </w:rPr>
        <w:t>)</w:t>
      </w:r>
      <w:r w:rsidR="007D2E0A" w:rsidRPr="0085394B">
        <w:rPr>
          <w:rFonts w:ascii="Arial" w:hAnsi="Arial" w:cs="Arial"/>
        </w:rPr>
        <w:t xml:space="preserve"> mentions that many females are getting diagnosed later in life due to them being missed or misdiagnosed when younger. </w:t>
      </w:r>
      <w:r w:rsidR="00502820" w:rsidRPr="0085394B">
        <w:rPr>
          <w:rFonts w:ascii="Arial" w:hAnsi="Arial" w:cs="Arial"/>
        </w:rPr>
        <w:t>They believe that this is because females often do not match the usual stereotypical view that people have on autistic people</w:t>
      </w:r>
      <w:r w:rsidR="005E5387" w:rsidRPr="0085394B">
        <w:rPr>
          <w:rFonts w:ascii="Arial" w:hAnsi="Arial" w:cs="Arial"/>
        </w:rPr>
        <w:t xml:space="preserve"> and that t</w:t>
      </w:r>
      <w:r w:rsidR="00502820" w:rsidRPr="0085394B">
        <w:rPr>
          <w:rFonts w:ascii="Arial" w:hAnsi="Arial" w:cs="Arial"/>
        </w:rPr>
        <w:t xml:space="preserve">hey do not present the same as others. </w:t>
      </w:r>
      <w:r w:rsidR="005E5387" w:rsidRPr="0085394B">
        <w:rPr>
          <w:rFonts w:ascii="Arial" w:hAnsi="Arial" w:cs="Arial"/>
        </w:rPr>
        <w:t>The authors claim that m</w:t>
      </w:r>
      <w:r w:rsidR="00502820" w:rsidRPr="0085394B">
        <w:rPr>
          <w:rFonts w:ascii="Arial" w:hAnsi="Arial" w:cs="Arial"/>
        </w:rPr>
        <w:t>any autistic girls can mask the signs and can appear to not have any communication issues and may be able to build relationships with others</w:t>
      </w:r>
      <w:r w:rsidR="005E5387" w:rsidRPr="0085394B">
        <w:rPr>
          <w:rFonts w:ascii="Arial" w:hAnsi="Arial" w:cs="Arial"/>
        </w:rPr>
        <w:t xml:space="preserve"> and t</w:t>
      </w:r>
      <w:r w:rsidR="00502820" w:rsidRPr="0085394B">
        <w:rPr>
          <w:rFonts w:ascii="Arial" w:hAnsi="Arial" w:cs="Arial"/>
        </w:rPr>
        <w:t xml:space="preserve">hey </w:t>
      </w:r>
      <w:r w:rsidR="005E5387" w:rsidRPr="0085394B">
        <w:rPr>
          <w:rFonts w:ascii="Arial" w:hAnsi="Arial" w:cs="Arial"/>
        </w:rPr>
        <w:t>may</w:t>
      </w:r>
      <w:r w:rsidR="00502820" w:rsidRPr="0085394B">
        <w:rPr>
          <w:rFonts w:ascii="Arial" w:hAnsi="Arial" w:cs="Arial"/>
        </w:rPr>
        <w:t xml:space="preserve"> not have any academic issues in school. </w:t>
      </w:r>
      <w:r w:rsidR="005E5387" w:rsidRPr="0085394B">
        <w:rPr>
          <w:rFonts w:ascii="Arial" w:hAnsi="Arial" w:cs="Arial"/>
        </w:rPr>
        <w:t xml:space="preserve">This can be due to the child </w:t>
      </w:r>
      <w:r w:rsidR="00F146DE" w:rsidRPr="0085394B">
        <w:rPr>
          <w:rFonts w:ascii="Arial" w:hAnsi="Arial" w:cs="Arial"/>
        </w:rPr>
        <w:t>‘</w:t>
      </w:r>
      <w:r w:rsidR="005E5387" w:rsidRPr="0085394B">
        <w:rPr>
          <w:rFonts w:ascii="Arial" w:hAnsi="Arial" w:cs="Arial"/>
        </w:rPr>
        <w:t>masking</w:t>
      </w:r>
      <w:r w:rsidR="00F146DE" w:rsidRPr="0085394B">
        <w:rPr>
          <w:rFonts w:ascii="Arial" w:hAnsi="Arial" w:cs="Arial"/>
        </w:rPr>
        <w:t>’</w:t>
      </w:r>
      <w:r w:rsidR="005E5387" w:rsidRPr="0085394B">
        <w:rPr>
          <w:rFonts w:ascii="Arial" w:hAnsi="Arial" w:cs="Arial"/>
        </w:rPr>
        <w:t xml:space="preserve"> which </w:t>
      </w:r>
      <w:r w:rsidR="00F146DE" w:rsidRPr="0085394B">
        <w:rPr>
          <w:rFonts w:ascii="Arial" w:hAnsi="Arial" w:cs="Arial"/>
        </w:rPr>
        <w:t xml:space="preserve">refers to someone hiding their autistic traits </w:t>
      </w:r>
      <w:proofErr w:type="gramStart"/>
      <w:r w:rsidR="00F146DE" w:rsidRPr="0085394B">
        <w:rPr>
          <w:rFonts w:ascii="Arial" w:hAnsi="Arial" w:cs="Arial"/>
        </w:rPr>
        <w:t>in order to</w:t>
      </w:r>
      <w:proofErr w:type="gramEnd"/>
      <w:r w:rsidR="00F146DE" w:rsidRPr="0085394B">
        <w:rPr>
          <w:rFonts w:ascii="Arial" w:hAnsi="Arial" w:cs="Arial"/>
        </w:rPr>
        <w:t xml:space="preserve"> conform to social norms </w:t>
      </w:r>
      <w:r w:rsidR="00F146DE" w:rsidRPr="0085394B">
        <w:rPr>
          <w:rFonts w:ascii="Arial" w:hAnsi="Arial" w:cs="Arial"/>
        </w:rPr>
        <w:lastRenderedPageBreak/>
        <w:t xml:space="preserve">and not stand out </w:t>
      </w:r>
      <w:r w:rsidR="005E5387" w:rsidRPr="0085394B">
        <w:rPr>
          <w:rFonts w:ascii="Arial" w:hAnsi="Arial" w:cs="Arial"/>
        </w:rPr>
        <w:t>(</w:t>
      </w:r>
      <w:r w:rsidR="00F146DE" w:rsidRPr="0085394B">
        <w:rPr>
          <w:rFonts w:ascii="Arial" w:hAnsi="Arial" w:cs="Arial"/>
        </w:rPr>
        <w:t>Sedgewick</w:t>
      </w:r>
      <w:r w:rsidR="00F146DE" w:rsidRPr="0085394B">
        <w:rPr>
          <w:rFonts w:ascii="Arial" w:hAnsi="Arial" w:cs="Arial"/>
        </w:rPr>
        <w:t>, et al. 2021</w:t>
      </w:r>
      <w:r w:rsidR="005E5387" w:rsidRPr="0085394B">
        <w:rPr>
          <w:rFonts w:ascii="Arial" w:hAnsi="Arial" w:cs="Arial"/>
        </w:rPr>
        <w:t>)</w:t>
      </w:r>
      <w:r w:rsidR="00F146DE" w:rsidRPr="0085394B">
        <w:rPr>
          <w:rFonts w:ascii="Arial" w:hAnsi="Arial" w:cs="Arial"/>
        </w:rPr>
        <w:t>.</w:t>
      </w:r>
      <w:r w:rsidR="005E5387" w:rsidRPr="0085394B">
        <w:rPr>
          <w:rFonts w:ascii="Arial" w:hAnsi="Arial" w:cs="Arial"/>
        </w:rPr>
        <w:t xml:space="preserve"> </w:t>
      </w:r>
      <w:r w:rsidR="00502820" w:rsidRPr="0085394B">
        <w:rPr>
          <w:rFonts w:ascii="Arial" w:hAnsi="Arial" w:cs="Arial"/>
        </w:rPr>
        <w:t xml:space="preserve">Masking in schools can cause the girls to suffer with anxiety and get very overwhelmed once in their home environment. Females can present their signs differently which can be mistaken as just typical behaviour for example they may twirl their hair constantly </w:t>
      </w:r>
      <w:r w:rsidR="00996D07" w:rsidRPr="0085394B">
        <w:rPr>
          <w:rFonts w:ascii="Arial" w:hAnsi="Arial" w:cs="Arial"/>
        </w:rPr>
        <w:t>and their intense interests can be something consider</w:t>
      </w:r>
      <w:r w:rsidR="00E414EE" w:rsidRPr="0085394B">
        <w:rPr>
          <w:rFonts w:ascii="Arial" w:hAnsi="Arial" w:cs="Arial"/>
        </w:rPr>
        <w:t>ed</w:t>
      </w:r>
      <w:r w:rsidR="00996D07" w:rsidRPr="0085394B">
        <w:rPr>
          <w:rFonts w:ascii="Arial" w:hAnsi="Arial" w:cs="Arial"/>
        </w:rPr>
        <w:t xml:space="preserve"> usual for other females</w:t>
      </w:r>
      <w:r w:rsidR="00E414EE" w:rsidRPr="0085394B">
        <w:rPr>
          <w:rFonts w:ascii="Arial" w:hAnsi="Arial" w:cs="Arial"/>
        </w:rPr>
        <w:t xml:space="preserve"> of that age</w:t>
      </w:r>
      <w:r w:rsidR="00996D07" w:rsidRPr="0085394B">
        <w:rPr>
          <w:rFonts w:ascii="Arial" w:hAnsi="Arial" w:cs="Arial"/>
        </w:rPr>
        <w:t xml:space="preserve"> such as reading books. The autistic </w:t>
      </w:r>
      <w:r w:rsidR="00E414EE" w:rsidRPr="0085394B">
        <w:rPr>
          <w:rFonts w:ascii="Arial" w:hAnsi="Arial" w:cs="Arial"/>
        </w:rPr>
        <w:t>society</w:t>
      </w:r>
      <w:r w:rsidR="00996D07" w:rsidRPr="0085394B">
        <w:rPr>
          <w:rFonts w:ascii="Arial" w:hAnsi="Arial" w:cs="Arial"/>
        </w:rPr>
        <w:t xml:space="preserve"> talk about the professional’s lack of knowledge and understanding on how autism can present differently in females to be the issue with late or missed diagnosing. The NHS </w:t>
      </w:r>
      <w:r w:rsidR="0026631A" w:rsidRPr="0085394B">
        <w:rPr>
          <w:rFonts w:ascii="Arial" w:hAnsi="Arial" w:cs="Arial"/>
        </w:rPr>
        <w:t>(NHS</w:t>
      </w:r>
      <w:r w:rsidR="0003734A" w:rsidRPr="0085394B">
        <w:rPr>
          <w:rFonts w:ascii="Arial" w:hAnsi="Arial" w:cs="Arial"/>
        </w:rPr>
        <w:t xml:space="preserve"> 2022</w:t>
      </w:r>
      <w:r w:rsidR="00F146DE" w:rsidRPr="0085394B">
        <w:rPr>
          <w:rFonts w:ascii="Arial" w:hAnsi="Arial" w:cs="Arial"/>
        </w:rPr>
        <w:t xml:space="preserve">) </w:t>
      </w:r>
      <w:r w:rsidR="00E414EE" w:rsidRPr="0085394B">
        <w:rPr>
          <w:rFonts w:ascii="Arial" w:hAnsi="Arial" w:cs="Arial"/>
        </w:rPr>
        <w:t xml:space="preserve">acknowledge that autism presents differently in girls to boys they state that girls can be very good at copying how others act so can hide </w:t>
      </w:r>
      <w:r w:rsidR="00EB2C61" w:rsidRPr="0085394B">
        <w:rPr>
          <w:rFonts w:ascii="Arial" w:hAnsi="Arial" w:cs="Arial"/>
        </w:rPr>
        <w:t xml:space="preserve">some of the common traits found in autistic children. Girls may seem to have no issues with social </w:t>
      </w:r>
      <w:r w:rsidR="007108C5" w:rsidRPr="0085394B">
        <w:rPr>
          <w:rFonts w:ascii="Arial" w:hAnsi="Arial" w:cs="Arial"/>
        </w:rPr>
        <w:t>interactions,</w:t>
      </w:r>
      <w:r w:rsidR="00EB2C61" w:rsidRPr="0085394B">
        <w:rPr>
          <w:rFonts w:ascii="Arial" w:hAnsi="Arial" w:cs="Arial"/>
        </w:rPr>
        <w:t xml:space="preserve"> and they may show fewer repetitive behaviour. </w:t>
      </w:r>
    </w:p>
    <w:p w14:paraId="4DE6F0DF" w14:textId="641E7143" w:rsidR="001E2322" w:rsidRPr="0085394B" w:rsidRDefault="001E2322" w:rsidP="0085394B">
      <w:pPr>
        <w:spacing w:line="360" w:lineRule="auto"/>
        <w:rPr>
          <w:rFonts w:ascii="Arial" w:hAnsi="Arial" w:cs="Arial"/>
          <w:color w:val="000000" w:themeColor="text1"/>
        </w:rPr>
      </w:pPr>
      <w:r w:rsidRPr="0085394B">
        <w:rPr>
          <w:rFonts w:ascii="Arial" w:hAnsi="Arial" w:cs="Arial"/>
          <w:color w:val="000000" w:themeColor="text1"/>
        </w:rPr>
        <w:t xml:space="preserve">The article written by </w:t>
      </w:r>
      <w:r w:rsidRPr="0085394B">
        <w:rPr>
          <w:rFonts w:ascii="Arial" w:hAnsi="Arial" w:cs="Arial"/>
          <w:color w:val="000000" w:themeColor="text1"/>
          <w:shd w:val="clear" w:color="auto" w:fill="FFFFFF"/>
        </w:rPr>
        <w:t xml:space="preserve">MULHOLLAND (2021) states that </w:t>
      </w:r>
      <w:r w:rsidR="007B29DC" w:rsidRPr="0085394B">
        <w:rPr>
          <w:rFonts w:ascii="Arial" w:hAnsi="Arial" w:cs="Arial"/>
          <w:color w:val="000000" w:themeColor="text1"/>
          <w:shd w:val="clear" w:color="auto" w:fill="FFFFFF"/>
        </w:rPr>
        <w:t>autism</w:t>
      </w:r>
      <w:r w:rsidRPr="0085394B">
        <w:rPr>
          <w:rFonts w:ascii="Arial" w:hAnsi="Arial" w:cs="Arial"/>
          <w:color w:val="000000" w:themeColor="text1"/>
          <w:shd w:val="clear" w:color="auto" w:fill="FFFFFF"/>
        </w:rPr>
        <w:t xml:space="preserve"> is often missed in girls leading them to have issues in education and with their mental health and wellbeing whilst growing up. </w:t>
      </w:r>
      <w:r w:rsidR="00E7374E" w:rsidRPr="0085394B">
        <w:rPr>
          <w:rFonts w:ascii="Arial" w:hAnsi="Arial" w:cs="Arial"/>
          <w:color w:val="000000" w:themeColor="text1"/>
          <w:shd w:val="clear" w:color="auto" w:fill="FFFFFF"/>
        </w:rPr>
        <w:t>This paper claims that m</w:t>
      </w:r>
      <w:r w:rsidRPr="0085394B">
        <w:rPr>
          <w:rFonts w:ascii="Arial" w:hAnsi="Arial" w:cs="Arial"/>
          <w:color w:val="000000" w:themeColor="text1"/>
          <w:shd w:val="clear" w:color="auto" w:fill="FFFFFF"/>
        </w:rPr>
        <w:t>any females have late diagnosis</w:t>
      </w:r>
      <w:r w:rsidR="00E7374E" w:rsidRPr="0085394B">
        <w:rPr>
          <w:rFonts w:ascii="Arial" w:hAnsi="Arial" w:cs="Arial"/>
          <w:color w:val="000000" w:themeColor="text1"/>
          <w:shd w:val="clear" w:color="auto" w:fill="FFFFFF"/>
        </w:rPr>
        <w:t>, many</w:t>
      </w:r>
      <w:r w:rsidRPr="0085394B">
        <w:rPr>
          <w:rFonts w:ascii="Arial" w:hAnsi="Arial" w:cs="Arial"/>
          <w:color w:val="000000" w:themeColor="text1"/>
          <w:shd w:val="clear" w:color="auto" w:fill="FFFFFF"/>
        </w:rPr>
        <w:t xml:space="preserve"> not </w:t>
      </w:r>
      <w:r w:rsidR="00E7374E" w:rsidRPr="0085394B">
        <w:rPr>
          <w:rFonts w:ascii="Arial" w:hAnsi="Arial" w:cs="Arial"/>
          <w:color w:val="000000" w:themeColor="text1"/>
          <w:shd w:val="clear" w:color="auto" w:fill="FFFFFF"/>
        </w:rPr>
        <w:t xml:space="preserve">having a diagnosis </w:t>
      </w:r>
      <w:r w:rsidRPr="0085394B">
        <w:rPr>
          <w:rFonts w:ascii="Arial" w:hAnsi="Arial" w:cs="Arial"/>
          <w:color w:val="000000" w:themeColor="text1"/>
          <w:shd w:val="clear" w:color="auto" w:fill="FFFFFF"/>
        </w:rPr>
        <w:t>until adulthood</w:t>
      </w:r>
      <w:r w:rsidR="00E7374E" w:rsidRPr="0085394B">
        <w:rPr>
          <w:rFonts w:ascii="Arial" w:hAnsi="Arial" w:cs="Arial"/>
          <w:color w:val="000000" w:themeColor="text1"/>
          <w:shd w:val="clear" w:color="auto" w:fill="FFFFFF"/>
        </w:rPr>
        <w:t xml:space="preserve"> and that a</w:t>
      </w:r>
      <w:r w:rsidRPr="0085394B">
        <w:rPr>
          <w:rFonts w:ascii="Arial" w:hAnsi="Arial" w:cs="Arial"/>
          <w:color w:val="000000" w:themeColor="text1"/>
          <w:shd w:val="clear" w:color="auto" w:fill="FFFFFF"/>
        </w:rPr>
        <w:t xml:space="preserve">utism </w:t>
      </w:r>
      <w:r w:rsidR="00E7374E" w:rsidRPr="0085394B">
        <w:rPr>
          <w:rFonts w:ascii="Arial" w:hAnsi="Arial" w:cs="Arial"/>
          <w:color w:val="000000" w:themeColor="text1"/>
          <w:shd w:val="clear" w:color="auto" w:fill="FFFFFF"/>
        </w:rPr>
        <w:t>was</w:t>
      </w:r>
      <w:r w:rsidRPr="0085394B">
        <w:rPr>
          <w:rFonts w:ascii="Arial" w:hAnsi="Arial" w:cs="Arial"/>
          <w:color w:val="000000" w:themeColor="text1"/>
          <w:shd w:val="clear" w:color="auto" w:fill="FFFFFF"/>
        </w:rPr>
        <w:t xml:space="preserve"> often thought about as only affecting boys rather than girls, however over the years this has been proven to not be the case. </w:t>
      </w:r>
      <w:r w:rsidR="00E7374E" w:rsidRPr="0085394B">
        <w:rPr>
          <w:rFonts w:ascii="Arial" w:hAnsi="Arial" w:cs="Arial"/>
          <w:color w:val="000000" w:themeColor="text1"/>
          <w:shd w:val="clear" w:color="auto" w:fill="FFFFFF"/>
        </w:rPr>
        <w:t>The author states that m</w:t>
      </w:r>
      <w:r w:rsidRPr="0085394B">
        <w:rPr>
          <w:rFonts w:ascii="Arial" w:hAnsi="Arial" w:cs="Arial"/>
          <w:color w:val="000000" w:themeColor="text1"/>
          <w:shd w:val="clear" w:color="auto" w:fill="FFFFFF"/>
        </w:rPr>
        <w:t xml:space="preserve">any girls are not diagnosed due to the signs not being recognised as they can present very differently to boys. Boys can often be seen as being disruptive and have difficulty with social interactions whereas girls can mask these social difficulties. Girls with </w:t>
      </w:r>
      <w:r w:rsidR="007B29DC" w:rsidRPr="0085394B">
        <w:rPr>
          <w:rFonts w:ascii="Arial" w:hAnsi="Arial" w:cs="Arial"/>
          <w:color w:val="000000" w:themeColor="text1"/>
          <w:shd w:val="clear" w:color="auto" w:fill="FFFFFF"/>
        </w:rPr>
        <w:t xml:space="preserve">autism </w:t>
      </w:r>
      <w:r w:rsidRPr="0085394B">
        <w:rPr>
          <w:rFonts w:ascii="Arial" w:hAnsi="Arial" w:cs="Arial"/>
          <w:color w:val="000000" w:themeColor="text1"/>
          <w:shd w:val="clear" w:color="auto" w:fill="FFFFFF"/>
        </w:rPr>
        <w:t xml:space="preserve">may present very differently to the boys, they may seem </w:t>
      </w:r>
      <w:r w:rsidR="007B29DC" w:rsidRPr="0085394B">
        <w:rPr>
          <w:rFonts w:ascii="Arial" w:hAnsi="Arial" w:cs="Arial"/>
          <w:color w:val="000000" w:themeColor="text1"/>
          <w:shd w:val="clear" w:color="auto" w:fill="FFFFFF"/>
        </w:rPr>
        <w:t>able to socialise and communicate without issues, they may do well academically in school.</w:t>
      </w:r>
      <w:r w:rsidRPr="0085394B">
        <w:rPr>
          <w:rFonts w:ascii="Arial" w:hAnsi="Arial" w:cs="Arial"/>
          <w:color w:val="000000" w:themeColor="text1"/>
          <w:shd w:val="clear" w:color="auto" w:fill="FFFFFF"/>
        </w:rPr>
        <w:t xml:space="preserve"> This can cause professionals such as schools to overlook girls. The article suggests that more understanding and knowledge about how girls can present with ADHD and autism </w:t>
      </w:r>
      <w:r w:rsidR="00E7374E" w:rsidRPr="0085394B">
        <w:rPr>
          <w:rFonts w:ascii="Arial" w:hAnsi="Arial" w:cs="Arial"/>
          <w:color w:val="000000" w:themeColor="text1"/>
          <w:shd w:val="clear" w:color="auto" w:fill="FFFFFF"/>
        </w:rPr>
        <w:t xml:space="preserve">is recommended </w:t>
      </w:r>
      <w:r w:rsidRPr="0085394B">
        <w:rPr>
          <w:rFonts w:ascii="Arial" w:hAnsi="Arial" w:cs="Arial"/>
          <w:color w:val="000000" w:themeColor="text1"/>
          <w:shd w:val="clear" w:color="auto" w:fill="FFFFFF"/>
        </w:rPr>
        <w:t>to help them get the diagnosis and support in place that is needed</w:t>
      </w:r>
      <w:r w:rsidR="007B29DC" w:rsidRPr="0085394B">
        <w:rPr>
          <w:rFonts w:ascii="Arial" w:hAnsi="Arial" w:cs="Arial"/>
          <w:color w:val="000000" w:themeColor="text1"/>
          <w:shd w:val="clear" w:color="auto" w:fill="FFFFFF"/>
        </w:rPr>
        <w:t>.</w:t>
      </w:r>
    </w:p>
    <w:p w14:paraId="7DFD884F" w14:textId="27AF335A" w:rsidR="00C60FA5" w:rsidRPr="0085394B" w:rsidRDefault="00727279" w:rsidP="0085394B">
      <w:pPr>
        <w:spacing w:line="360" w:lineRule="auto"/>
        <w:rPr>
          <w:rFonts w:ascii="Arial" w:hAnsi="Arial" w:cs="Arial"/>
        </w:rPr>
      </w:pPr>
      <w:r w:rsidRPr="0085394B">
        <w:rPr>
          <w:rFonts w:ascii="Arial" w:hAnsi="Arial" w:cs="Arial"/>
        </w:rPr>
        <w:t xml:space="preserve">A paper </w:t>
      </w:r>
      <w:bookmarkStart w:id="0" w:name="_Hlk199011387"/>
      <w:r w:rsidRPr="0085394B">
        <w:rPr>
          <w:rFonts w:ascii="Arial" w:hAnsi="Arial" w:cs="Arial"/>
        </w:rPr>
        <w:t>by Dori Zener (2019</w:t>
      </w:r>
      <w:bookmarkEnd w:id="0"/>
      <w:r w:rsidRPr="0085394B">
        <w:rPr>
          <w:rFonts w:ascii="Arial" w:hAnsi="Arial" w:cs="Arial"/>
        </w:rPr>
        <w:t xml:space="preserve">) explores the difficulties that girls and women face </w:t>
      </w:r>
      <w:r w:rsidR="00A6475B" w:rsidRPr="0085394B">
        <w:rPr>
          <w:rFonts w:ascii="Arial" w:hAnsi="Arial" w:cs="Arial"/>
        </w:rPr>
        <w:t xml:space="preserve">to gain a correct autism diagnosis within in a timely manner. It looks at the struggles that they face to get a diagnosis later in life and the impacts that this can have on their well being and mental health. The purpose of this paper is to raise awareness of the female autism phenotype so that early identification and diagnosis can happen, allowing early interventions and appropriate support to be </w:t>
      </w:r>
      <w:r w:rsidR="00E7374E" w:rsidRPr="0085394B">
        <w:rPr>
          <w:rFonts w:ascii="Arial" w:hAnsi="Arial" w:cs="Arial"/>
        </w:rPr>
        <w:t>p</w:t>
      </w:r>
      <w:r w:rsidR="00A6475B" w:rsidRPr="0085394B">
        <w:rPr>
          <w:rFonts w:ascii="Arial" w:hAnsi="Arial" w:cs="Arial"/>
        </w:rPr>
        <w:t xml:space="preserve">ut into place. The </w:t>
      </w:r>
      <w:r w:rsidR="00E7374E" w:rsidRPr="0085394B">
        <w:rPr>
          <w:rFonts w:ascii="Arial" w:hAnsi="Arial" w:cs="Arial"/>
        </w:rPr>
        <w:t>method of data collection</w:t>
      </w:r>
      <w:r w:rsidR="00A6475B" w:rsidRPr="0085394B">
        <w:rPr>
          <w:rFonts w:ascii="Arial" w:hAnsi="Arial" w:cs="Arial"/>
        </w:rPr>
        <w:t xml:space="preserve"> used in this paper is the </w:t>
      </w:r>
      <w:r w:rsidR="00E7374E" w:rsidRPr="0085394B">
        <w:rPr>
          <w:rFonts w:ascii="Arial" w:hAnsi="Arial" w:cs="Arial"/>
        </w:rPr>
        <w:t xml:space="preserve">use of the </w:t>
      </w:r>
      <w:r w:rsidR="00A6475B" w:rsidRPr="0085394B">
        <w:rPr>
          <w:rFonts w:ascii="Arial" w:hAnsi="Arial" w:cs="Arial"/>
        </w:rPr>
        <w:t>author</w:t>
      </w:r>
      <w:r w:rsidR="00E7374E" w:rsidRPr="0085394B">
        <w:rPr>
          <w:rFonts w:ascii="Arial" w:hAnsi="Arial" w:cs="Arial"/>
        </w:rPr>
        <w:t>s</w:t>
      </w:r>
      <w:r w:rsidR="00A6475B" w:rsidRPr="0085394B">
        <w:rPr>
          <w:rFonts w:ascii="Arial" w:hAnsi="Arial" w:cs="Arial"/>
        </w:rPr>
        <w:t xml:space="preserve"> own </w:t>
      </w:r>
      <w:r w:rsidR="00A6475B" w:rsidRPr="0085394B">
        <w:rPr>
          <w:rFonts w:ascii="Arial" w:hAnsi="Arial" w:cs="Arial"/>
        </w:rPr>
        <w:lastRenderedPageBreak/>
        <w:t>professional experiences as a</w:t>
      </w:r>
      <w:r w:rsidR="00D4603C" w:rsidRPr="0085394B">
        <w:rPr>
          <w:rFonts w:ascii="Arial" w:hAnsi="Arial" w:cs="Arial"/>
        </w:rPr>
        <w:t xml:space="preserve"> </w:t>
      </w:r>
      <w:r w:rsidR="00A6475B" w:rsidRPr="0085394B">
        <w:rPr>
          <w:rFonts w:ascii="Arial" w:hAnsi="Arial" w:cs="Arial"/>
        </w:rPr>
        <w:t xml:space="preserve">therapist specialising in </w:t>
      </w:r>
      <w:r w:rsidR="008750CD" w:rsidRPr="0085394B">
        <w:rPr>
          <w:rFonts w:ascii="Arial" w:hAnsi="Arial" w:cs="Arial"/>
        </w:rPr>
        <w:t>autism in female</w:t>
      </w:r>
      <w:r w:rsidR="00E7374E" w:rsidRPr="0085394B">
        <w:rPr>
          <w:rFonts w:ascii="Arial" w:hAnsi="Arial" w:cs="Arial"/>
        </w:rPr>
        <w:t>s</w:t>
      </w:r>
      <w:r w:rsidR="008750CD" w:rsidRPr="0085394B">
        <w:rPr>
          <w:rFonts w:ascii="Arial" w:hAnsi="Arial" w:cs="Arial"/>
        </w:rPr>
        <w:t xml:space="preserve"> along with research on co- occurring mental health conditions. </w:t>
      </w:r>
      <w:r w:rsidR="00D53C22" w:rsidRPr="0085394B">
        <w:rPr>
          <w:rFonts w:ascii="Arial" w:hAnsi="Arial" w:cs="Arial"/>
        </w:rPr>
        <w:t>The c</w:t>
      </w:r>
      <w:r w:rsidR="008750CD" w:rsidRPr="0085394B">
        <w:rPr>
          <w:rFonts w:ascii="Arial" w:hAnsi="Arial" w:cs="Arial"/>
        </w:rPr>
        <w:t xml:space="preserve">ase studies </w:t>
      </w:r>
      <w:r w:rsidR="00D53C22" w:rsidRPr="0085394B">
        <w:rPr>
          <w:rFonts w:ascii="Arial" w:hAnsi="Arial" w:cs="Arial"/>
        </w:rPr>
        <w:t xml:space="preserve">used in the paper </w:t>
      </w:r>
      <w:r w:rsidR="008750CD" w:rsidRPr="0085394B">
        <w:rPr>
          <w:rFonts w:ascii="Arial" w:hAnsi="Arial" w:cs="Arial"/>
        </w:rPr>
        <w:t>show a pattern that contribute to missed Autism diagnos</w:t>
      </w:r>
      <w:r w:rsidR="00D53C22" w:rsidRPr="0085394B">
        <w:rPr>
          <w:rFonts w:ascii="Arial" w:hAnsi="Arial" w:cs="Arial"/>
        </w:rPr>
        <w:t>is</w:t>
      </w:r>
      <w:r w:rsidR="00E7374E" w:rsidRPr="0085394B">
        <w:rPr>
          <w:rFonts w:ascii="Arial" w:hAnsi="Arial" w:cs="Arial"/>
        </w:rPr>
        <w:t xml:space="preserve"> and the</w:t>
      </w:r>
      <w:r w:rsidR="008750CD" w:rsidRPr="0085394B">
        <w:rPr>
          <w:rFonts w:ascii="Arial" w:hAnsi="Arial" w:cs="Arial"/>
        </w:rPr>
        <w:t xml:space="preserve"> findings show that females are significantly more likely to be misdiagnosed</w:t>
      </w:r>
      <w:r w:rsidR="00D53C22" w:rsidRPr="0085394B">
        <w:rPr>
          <w:rFonts w:ascii="Arial" w:hAnsi="Arial" w:cs="Arial"/>
        </w:rPr>
        <w:t xml:space="preserve"> </w:t>
      </w:r>
      <w:r w:rsidR="008750CD" w:rsidRPr="0085394B">
        <w:rPr>
          <w:rFonts w:ascii="Arial" w:hAnsi="Arial" w:cs="Arial"/>
        </w:rPr>
        <w:t>or diagnosed later in life</w:t>
      </w:r>
      <w:r w:rsidR="00D4603C" w:rsidRPr="0085394B">
        <w:rPr>
          <w:rFonts w:ascii="Arial" w:hAnsi="Arial" w:cs="Arial"/>
        </w:rPr>
        <w:t xml:space="preserve"> than males. The paper also looks at the strain on mental health that not </w:t>
      </w:r>
      <w:r w:rsidR="00D53C22" w:rsidRPr="0085394B">
        <w:rPr>
          <w:rFonts w:ascii="Arial" w:hAnsi="Arial" w:cs="Arial"/>
        </w:rPr>
        <w:t>getting</w:t>
      </w:r>
      <w:r w:rsidR="00D4603C" w:rsidRPr="0085394B">
        <w:rPr>
          <w:rFonts w:ascii="Arial" w:hAnsi="Arial" w:cs="Arial"/>
        </w:rPr>
        <w:t xml:space="preserve"> diagnosed has on the females as they go through life. </w:t>
      </w:r>
      <w:r w:rsidR="00D53C22" w:rsidRPr="0085394B">
        <w:rPr>
          <w:rFonts w:ascii="Arial" w:hAnsi="Arial" w:cs="Arial"/>
        </w:rPr>
        <w:t>The author recommends</w:t>
      </w:r>
      <w:r w:rsidR="00D4603C" w:rsidRPr="0085394B">
        <w:rPr>
          <w:rFonts w:ascii="Arial" w:hAnsi="Arial" w:cs="Arial"/>
        </w:rPr>
        <w:t xml:space="preserve"> that professionals need to have a greater awareness of how autism presents differently in females and how it can be linked to mental health conditions. </w:t>
      </w:r>
    </w:p>
    <w:p w14:paraId="65B22817" w14:textId="159BE9E4" w:rsidR="009444F8" w:rsidRPr="0085394B" w:rsidRDefault="009444F8" w:rsidP="0085394B">
      <w:pPr>
        <w:spacing w:line="360" w:lineRule="auto"/>
        <w:rPr>
          <w:rFonts w:ascii="Arial" w:hAnsi="Arial" w:cs="Arial"/>
        </w:rPr>
      </w:pPr>
      <w:r w:rsidRPr="0085394B">
        <w:rPr>
          <w:rFonts w:ascii="Arial" w:hAnsi="Arial" w:cs="Arial"/>
        </w:rPr>
        <w:t xml:space="preserve">The study by Terner et al (2024) looks at the sex differences in autism screenings. It uses the Hebrew version of </w:t>
      </w:r>
      <w:r w:rsidR="00BB096E" w:rsidRPr="0085394B">
        <w:rPr>
          <w:rFonts w:ascii="Arial" w:hAnsi="Arial" w:cs="Arial"/>
        </w:rPr>
        <w:t>the childhood</w:t>
      </w:r>
      <w:r w:rsidRPr="0085394B">
        <w:rPr>
          <w:rFonts w:ascii="Arial" w:hAnsi="Arial" w:cs="Arial"/>
        </w:rPr>
        <w:t xml:space="preserve"> autism spectrum test and identifies the areas that discriminate between autistic and non -autistic girls and boys. </w:t>
      </w:r>
      <w:r w:rsidR="00BB096E" w:rsidRPr="0085394B">
        <w:rPr>
          <w:rFonts w:ascii="Arial" w:hAnsi="Arial" w:cs="Arial"/>
        </w:rPr>
        <w:t xml:space="preserve">The study </w:t>
      </w:r>
      <w:r w:rsidR="00E7374E" w:rsidRPr="0085394B">
        <w:rPr>
          <w:rFonts w:ascii="Arial" w:hAnsi="Arial" w:cs="Arial"/>
        </w:rPr>
        <w:t xml:space="preserve">aimed to identify </w:t>
      </w:r>
      <w:r w:rsidR="00BB096E" w:rsidRPr="0085394B">
        <w:rPr>
          <w:rFonts w:ascii="Arial" w:hAnsi="Arial" w:cs="Arial"/>
        </w:rPr>
        <w:t>how effective the Hebrew version of the childhood autism spectrum test was</w:t>
      </w:r>
      <w:r w:rsidR="00E7374E" w:rsidRPr="0085394B">
        <w:rPr>
          <w:rFonts w:ascii="Arial" w:hAnsi="Arial" w:cs="Arial"/>
        </w:rPr>
        <w:t>. The method of data collection used in this study was questionnaires</w:t>
      </w:r>
      <w:r w:rsidR="00BB096E" w:rsidRPr="0085394B">
        <w:rPr>
          <w:rFonts w:ascii="Arial" w:hAnsi="Arial" w:cs="Arial"/>
        </w:rPr>
        <w:t xml:space="preserve"> </w:t>
      </w:r>
      <w:r w:rsidR="00727598" w:rsidRPr="0085394B">
        <w:rPr>
          <w:rFonts w:ascii="Arial" w:hAnsi="Arial" w:cs="Arial"/>
        </w:rPr>
        <w:t xml:space="preserve">that </w:t>
      </w:r>
      <w:r w:rsidR="00BB096E" w:rsidRPr="0085394B">
        <w:rPr>
          <w:rFonts w:ascii="Arial" w:hAnsi="Arial" w:cs="Arial"/>
        </w:rPr>
        <w:t xml:space="preserve">were given out to parents with autistic and non-autistic children. They then examined the results from </w:t>
      </w:r>
      <w:r w:rsidR="00727598" w:rsidRPr="0085394B">
        <w:rPr>
          <w:rFonts w:ascii="Arial" w:hAnsi="Arial" w:cs="Arial"/>
        </w:rPr>
        <w:t xml:space="preserve">the </w:t>
      </w:r>
      <w:r w:rsidR="00BB096E" w:rsidRPr="0085394B">
        <w:rPr>
          <w:rFonts w:ascii="Arial" w:hAnsi="Arial" w:cs="Arial"/>
        </w:rPr>
        <w:t xml:space="preserve">403 of these </w:t>
      </w:r>
      <w:r w:rsidR="00727598" w:rsidRPr="0085394B">
        <w:rPr>
          <w:rFonts w:ascii="Arial" w:hAnsi="Arial" w:cs="Arial"/>
        </w:rPr>
        <w:t>participants whose children were</w:t>
      </w:r>
      <w:r w:rsidR="00BB096E" w:rsidRPr="0085394B">
        <w:rPr>
          <w:rFonts w:ascii="Arial" w:hAnsi="Arial" w:cs="Arial"/>
        </w:rPr>
        <w:t xml:space="preserve"> aged between 4 and 12 years in Israel. </w:t>
      </w:r>
      <w:r w:rsidR="0004541C" w:rsidRPr="0085394B">
        <w:rPr>
          <w:rFonts w:ascii="Arial" w:hAnsi="Arial" w:cs="Arial"/>
        </w:rPr>
        <w:t>The key findings were</w:t>
      </w:r>
      <w:r w:rsidR="00BB096E" w:rsidRPr="0085394B">
        <w:rPr>
          <w:rFonts w:ascii="Arial" w:hAnsi="Arial" w:cs="Arial"/>
        </w:rPr>
        <w:t xml:space="preserve"> that although it successfully identified autism on its own</w:t>
      </w:r>
      <w:r w:rsidR="00727598" w:rsidRPr="0085394B">
        <w:rPr>
          <w:rFonts w:ascii="Arial" w:hAnsi="Arial" w:cs="Arial"/>
        </w:rPr>
        <w:t>,</w:t>
      </w:r>
      <w:r w:rsidR="00BB096E" w:rsidRPr="0085394B">
        <w:rPr>
          <w:rFonts w:ascii="Arial" w:hAnsi="Arial" w:cs="Arial"/>
        </w:rPr>
        <w:t xml:space="preserve"> it found that by including a sex specific approach it improved the accuracy of detecting autism in females</w:t>
      </w:r>
      <w:r w:rsidR="001E2322" w:rsidRPr="0085394B">
        <w:rPr>
          <w:rFonts w:ascii="Arial" w:hAnsi="Arial" w:cs="Arial"/>
        </w:rPr>
        <w:t>.</w:t>
      </w:r>
      <w:r w:rsidR="0004541C" w:rsidRPr="0085394B">
        <w:rPr>
          <w:rFonts w:ascii="Arial" w:hAnsi="Arial" w:cs="Arial"/>
        </w:rPr>
        <w:t xml:space="preserve"> </w:t>
      </w:r>
      <w:r w:rsidR="00727598" w:rsidRPr="0085394B">
        <w:rPr>
          <w:rFonts w:ascii="Arial" w:hAnsi="Arial" w:cs="Arial"/>
        </w:rPr>
        <w:t>This indicates</w:t>
      </w:r>
      <w:r w:rsidR="0004541C" w:rsidRPr="0085394B">
        <w:rPr>
          <w:rFonts w:ascii="Arial" w:hAnsi="Arial" w:cs="Arial"/>
        </w:rPr>
        <w:t xml:space="preserve"> that the traditional autism screening tools may overlook the differences of the female traits of autism. </w:t>
      </w:r>
      <w:r w:rsidR="00727598" w:rsidRPr="0085394B">
        <w:rPr>
          <w:rFonts w:ascii="Arial" w:hAnsi="Arial" w:cs="Arial"/>
        </w:rPr>
        <w:t>The authors suggest that u</w:t>
      </w:r>
      <w:r w:rsidR="0004541C" w:rsidRPr="0085394B">
        <w:rPr>
          <w:rFonts w:ascii="Arial" w:hAnsi="Arial" w:cs="Arial"/>
        </w:rPr>
        <w:t xml:space="preserve">sing more sex specific approaches </w:t>
      </w:r>
      <w:r w:rsidR="00727598" w:rsidRPr="0085394B">
        <w:rPr>
          <w:rFonts w:ascii="Arial" w:hAnsi="Arial" w:cs="Arial"/>
        </w:rPr>
        <w:t xml:space="preserve">during </w:t>
      </w:r>
      <w:r w:rsidR="0004541C" w:rsidRPr="0085394B">
        <w:rPr>
          <w:rFonts w:ascii="Arial" w:hAnsi="Arial" w:cs="Arial"/>
        </w:rPr>
        <w:t>testing will help improve the overall detection rate in females.</w:t>
      </w:r>
      <w:r w:rsidR="00BB096E" w:rsidRPr="0085394B">
        <w:rPr>
          <w:rFonts w:ascii="Arial" w:hAnsi="Arial" w:cs="Arial"/>
        </w:rPr>
        <w:t xml:space="preserve"> </w:t>
      </w:r>
      <w:r w:rsidR="0004541C" w:rsidRPr="0085394B">
        <w:rPr>
          <w:rFonts w:ascii="Arial" w:hAnsi="Arial" w:cs="Arial"/>
        </w:rPr>
        <w:t xml:space="preserve">The study </w:t>
      </w:r>
      <w:r w:rsidR="00727598" w:rsidRPr="0085394B">
        <w:rPr>
          <w:rFonts w:ascii="Arial" w:hAnsi="Arial" w:cs="Arial"/>
        </w:rPr>
        <w:t>recommends</w:t>
      </w:r>
      <w:r w:rsidR="0004541C" w:rsidRPr="0085394B">
        <w:rPr>
          <w:rFonts w:ascii="Arial" w:hAnsi="Arial" w:cs="Arial"/>
        </w:rPr>
        <w:t xml:space="preserve"> that more research is</w:t>
      </w:r>
      <w:r w:rsidR="00727598" w:rsidRPr="0085394B">
        <w:rPr>
          <w:rFonts w:ascii="Arial" w:hAnsi="Arial" w:cs="Arial"/>
        </w:rPr>
        <w:t xml:space="preserve"> done</w:t>
      </w:r>
      <w:r w:rsidR="0004541C" w:rsidRPr="0085394B">
        <w:rPr>
          <w:rFonts w:ascii="Arial" w:hAnsi="Arial" w:cs="Arial"/>
        </w:rPr>
        <w:t xml:space="preserve"> to explore the</w:t>
      </w:r>
      <w:r w:rsidR="00727598" w:rsidRPr="0085394B">
        <w:rPr>
          <w:rFonts w:ascii="Arial" w:hAnsi="Arial" w:cs="Arial"/>
        </w:rPr>
        <w:t>se</w:t>
      </w:r>
      <w:r w:rsidR="0004541C" w:rsidRPr="0085394B">
        <w:rPr>
          <w:rFonts w:ascii="Arial" w:hAnsi="Arial" w:cs="Arial"/>
        </w:rPr>
        <w:t xml:space="preserve"> gender differences further</w:t>
      </w:r>
      <w:r w:rsidR="00727598" w:rsidRPr="0085394B">
        <w:rPr>
          <w:rFonts w:ascii="Arial" w:hAnsi="Arial" w:cs="Arial"/>
        </w:rPr>
        <w:t xml:space="preserve"> in hopes to gather more understanding on this topic</w:t>
      </w:r>
      <w:r w:rsidR="0004541C" w:rsidRPr="0085394B">
        <w:rPr>
          <w:rFonts w:ascii="Arial" w:hAnsi="Arial" w:cs="Arial"/>
        </w:rPr>
        <w:t xml:space="preserve">. </w:t>
      </w:r>
      <w:r w:rsidR="001E2322" w:rsidRPr="0085394B">
        <w:rPr>
          <w:rFonts w:ascii="Arial" w:hAnsi="Arial" w:cs="Arial"/>
        </w:rPr>
        <w:t xml:space="preserve">This study also </w:t>
      </w:r>
      <w:r w:rsidR="00727598" w:rsidRPr="0085394B">
        <w:rPr>
          <w:rFonts w:ascii="Arial" w:hAnsi="Arial" w:cs="Arial"/>
        </w:rPr>
        <w:t xml:space="preserve">mentions </w:t>
      </w:r>
      <w:r w:rsidR="001E2322" w:rsidRPr="0085394B">
        <w:rPr>
          <w:rFonts w:ascii="Arial" w:hAnsi="Arial" w:cs="Arial"/>
        </w:rPr>
        <w:t xml:space="preserve">the complications that a late or misdiagnosis can have on a female’s mental health and about the importance of early interventions being put into place. </w:t>
      </w:r>
    </w:p>
    <w:p w14:paraId="2EEF1F1D" w14:textId="07262B57" w:rsidR="001E2322" w:rsidRPr="0085394B" w:rsidRDefault="007B29DC" w:rsidP="0085394B">
      <w:pPr>
        <w:spacing w:line="360" w:lineRule="auto"/>
        <w:rPr>
          <w:rFonts w:ascii="Arial" w:hAnsi="Arial" w:cs="Arial"/>
        </w:rPr>
      </w:pPr>
      <w:r w:rsidRPr="0085394B">
        <w:rPr>
          <w:rFonts w:ascii="Arial" w:hAnsi="Arial" w:cs="Arial"/>
        </w:rPr>
        <w:t xml:space="preserve">Both above studies and papers recognise that girls and women are often overlooked when it comes to autism diagnosis and many will not even get referred due to a lack of understanding that females can present different autistic traits to males. They often do not present the common traits found amongst boys. </w:t>
      </w:r>
    </w:p>
    <w:p w14:paraId="7B9FA486" w14:textId="0F6301E3" w:rsidR="00EC1FCE" w:rsidRPr="0085394B" w:rsidRDefault="00EC1FCE" w:rsidP="0085394B">
      <w:pPr>
        <w:spacing w:line="360" w:lineRule="auto"/>
        <w:rPr>
          <w:rFonts w:ascii="Arial" w:hAnsi="Arial" w:cs="Arial"/>
        </w:rPr>
      </w:pPr>
      <w:r w:rsidRPr="0085394B">
        <w:rPr>
          <w:rFonts w:ascii="Arial" w:hAnsi="Arial" w:cs="Arial"/>
        </w:rPr>
        <w:t>Additionally, a previous study (</w:t>
      </w:r>
      <w:r w:rsidR="0003734A" w:rsidRPr="0085394B">
        <w:rPr>
          <w:rFonts w:ascii="Arial" w:hAnsi="Arial" w:cs="Arial"/>
        </w:rPr>
        <w:t>Terner et al 2024</w:t>
      </w:r>
      <w:r w:rsidRPr="0085394B">
        <w:rPr>
          <w:rFonts w:ascii="Arial" w:hAnsi="Arial" w:cs="Arial"/>
        </w:rPr>
        <w:t xml:space="preserve">) also looked at possible differences in how soon children are diagnosed with </w:t>
      </w:r>
      <w:r w:rsidR="002D7797" w:rsidRPr="0085394B">
        <w:rPr>
          <w:rFonts w:ascii="Arial" w:hAnsi="Arial" w:cs="Arial"/>
        </w:rPr>
        <w:t>autism</w:t>
      </w:r>
      <w:r w:rsidRPr="0085394B">
        <w:rPr>
          <w:rFonts w:ascii="Arial" w:hAnsi="Arial" w:cs="Arial"/>
        </w:rPr>
        <w:t xml:space="preserve"> based on their gender. This study included </w:t>
      </w:r>
      <w:r w:rsidRPr="0085394B">
        <w:rPr>
          <w:rFonts w:ascii="Arial" w:hAnsi="Arial" w:cs="Arial"/>
        </w:rPr>
        <w:t>2,275</w:t>
      </w:r>
      <w:r w:rsidRPr="0085394B">
        <w:rPr>
          <w:rFonts w:ascii="Arial" w:hAnsi="Arial" w:cs="Arial"/>
        </w:rPr>
        <w:t xml:space="preserve"> participants who completed surveys with questions based on their </w:t>
      </w:r>
      <w:r w:rsidRPr="0085394B">
        <w:rPr>
          <w:rFonts w:ascii="Arial" w:hAnsi="Arial" w:cs="Arial"/>
        </w:rPr>
        <w:lastRenderedPageBreak/>
        <w:t xml:space="preserve">diagnosis period. </w:t>
      </w:r>
      <w:r w:rsidR="002D7797" w:rsidRPr="0085394B">
        <w:rPr>
          <w:rFonts w:ascii="Arial" w:hAnsi="Arial" w:cs="Arial"/>
        </w:rPr>
        <w:t xml:space="preserve">The results of this study found that the female participants were diagnosed later than the male participants which is </w:t>
      </w:r>
      <w:proofErr w:type="gramStart"/>
      <w:r w:rsidR="002D7797" w:rsidRPr="0085394B">
        <w:rPr>
          <w:rFonts w:ascii="Arial" w:hAnsi="Arial" w:cs="Arial"/>
        </w:rPr>
        <w:t>similar to</w:t>
      </w:r>
      <w:proofErr w:type="gramEnd"/>
      <w:r w:rsidR="002D7797" w:rsidRPr="0085394B">
        <w:rPr>
          <w:rFonts w:ascii="Arial" w:hAnsi="Arial" w:cs="Arial"/>
        </w:rPr>
        <w:t xml:space="preserve"> the findings of authors previously discussed (</w:t>
      </w:r>
      <w:r w:rsidR="002D7797" w:rsidRPr="0085394B">
        <w:rPr>
          <w:rFonts w:ascii="Arial" w:hAnsi="Arial" w:cs="Arial"/>
        </w:rPr>
        <w:t>Zener</w:t>
      </w:r>
      <w:r w:rsidR="002D7797" w:rsidRPr="0085394B">
        <w:rPr>
          <w:rFonts w:ascii="Arial" w:hAnsi="Arial" w:cs="Arial"/>
        </w:rPr>
        <w:t xml:space="preserve">, </w:t>
      </w:r>
      <w:r w:rsidR="002D7797" w:rsidRPr="0085394B">
        <w:rPr>
          <w:rFonts w:ascii="Arial" w:hAnsi="Arial" w:cs="Arial"/>
        </w:rPr>
        <w:t>2019</w:t>
      </w:r>
      <w:r w:rsidR="002D7797" w:rsidRPr="0085394B">
        <w:rPr>
          <w:rFonts w:ascii="Arial" w:hAnsi="Arial" w:cs="Arial"/>
        </w:rPr>
        <w:t xml:space="preserve">. Mullholland, </w:t>
      </w:r>
      <w:r w:rsidR="002D7797" w:rsidRPr="0085394B">
        <w:rPr>
          <w:rFonts w:ascii="Arial" w:hAnsi="Arial" w:cs="Arial"/>
        </w:rPr>
        <w:t>2021</w:t>
      </w:r>
      <w:r w:rsidR="002D7797" w:rsidRPr="0085394B">
        <w:rPr>
          <w:rFonts w:ascii="Arial" w:hAnsi="Arial" w:cs="Arial"/>
        </w:rPr>
        <w:t xml:space="preserve">). Due to the common findings of autism being diagnosed later in females than males between studies indicates that this is a common issue that is occurring. </w:t>
      </w:r>
    </w:p>
    <w:p w14:paraId="4E9C6CAA" w14:textId="430D1599" w:rsidR="002D7797" w:rsidRPr="0085394B" w:rsidRDefault="002D7797" w:rsidP="0085394B">
      <w:pPr>
        <w:spacing w:line="360" w:lineRule="auto"/>
        <w:rPr>
          <w:rFonts w:ascii="Arial" w:hAnsi="Arial" w:cs="Arial"/>
        </w:rPr>
      </w:pPr>
      <w:r w:rsidRPr="0085394B">
        <w:rPr>
          <w:rFonts w:ascii="Arial" w:hAnsi="Arial" w:cs="Arial"/>
        </w:rPr>
        <w:t xml:space="preserve">Overall, </w:t>
      </w:r>
      <w:proofErr w:type="gramStart"/>
      <w:r w:rsidRPr="0085394B">
        <w:rPr>
          <w:rFonts w:ascii="Arial" w:hAnsi="Arial" w:cs="Arial"/>
        </w:rPr>
        <w:t xml:space="preserve">it is clear that </w:t>
      </w:r>
      <w:r w:rsidR="00E65135" w:rsidRPr="0085394B">
        <w:rPr>
          <w:rFonts w:ascii="Arial" w:hAnsi="Arial" w:cs="Arial"/>
        </w:rPr>
        <w:t>girls</w:t>
      </w:r>
      <w:proofErr w:type="gramEnd"/>
      <w:r w:rsidR="00E65135" w:rsidRPr="0085394B">
        <w:rPr>
          <w:rFonts w:ascii="Arial" w:hAnsi="Arial" w:cs="Arial"/>
        </w:rPr>
        <w:t xml:space="preserve"> are getting a diagnosed for autism later than boys with many of them being misdiagnosed. This suggests that the testing criteria used to diagnose autism is not meeting the needs or recognising the traits in females as it does males. This was seen in</w:t>
      </w:r>
      <w:r w:rsidR="00681E34" w:rsidRPr="0085394B">
        <w:rPr>
          <w:rFonts w:ascii="Arial" w:hAnsi="Arial" w:cs="Arial"/>
        </w:rPr>
        <w:t xml:space="preserve"> Terner et al (2024) study</w:t>
      </w:r>
      <w:r w:rsidR="00E65135" w:rsidRPr="0085394B">
        <w:rPr>
          <w:rFonts w:ascii="Arial" w:hAnsi="Arial" w:cs="Arial"/>
        </w:rPr>
        <w:t xml:space="preserve"> where they identified that this way of testing may not be effective in </w:t>
      </w:r>
      <w:r w:rsidR="00681E34" w:rsidRPr="0085394B">
        <w:rPr>
          <w:rFonts w:ascii="Arial" w:hAnsi="Arial" w:cs="Arial"/>
        </w:rPr>
        <w:t>girls.</w:t>
      </w:r>
      <w:r w:rsidR="00E65135" w:rsidRPr="0085394B">
        <w:rPr>
          <w:rFonts w:ascii="Arial" w:hAnsi="Arial" w:cs="Arial"/>
        </w:rPr>
        <w:t xml:space="preserve"> </w:t>
      </w:r>
      <w:r w:rsidR="00681E34" w:rsidRPr="0085394B">
        <w:rPr>
          <w:rFonts w:ascii="Arial" w:hAnsi="Arial" w:cs="Arial"/>
        </w:rPr>
        <w:t>B</w:t>
      </w:r>
      <w:r w:rsidR="00E65135" w:rsidRPr="0085394B">
        <w:rPr>
          <w:rFonts w:ascii="Arial" w:hAnsi="Arial" w:cs="Arial"/>
        </w:rPr>
        <w:t xml:space="preserve">ased on the findings and recommendations of these papers </w:t>
      </w:r>
      <w:proofErr w:type="gramStart"/>
      <w:r w:rsidR="00681E34" w:rsidRPr="0085394B">
        <w:rPr>
          <w:rFonts w:ascii="Arial" w:hAnsi="Arial" w:cs="Arial"/>
        </w:rPr>
        <w:t>it is clear that there</w:t>
      </w:r>
      <w:proofErr w:type="gramEnd"/>
      <w:r w:rsidR="00681E34" w:rsidRPr="0085394B">
        <w:rPr>
          <w:rFonts w:ascii="Arial" w:hAnsi="Arial" w:cs="Arial"/>
        </w:rPr>
        <w:t xml:space="preserve"> needs to be more research on the differences of presentation of autism in girls and boys and awareness. These results also suggest that the testing criteria may need to be altered for the different sexes. </w:t>
      </w:r>
    </w:p>
    <w:p w14:paraId="24620370" w14:textId="6B393EFA" w:rsidR="0003734A" w:rsidRPr="0085394B" w:rsidRDefault="0003734A" w:rsidP="0085394B">
      <w:pPr>
        <w:spacing w:line="360" w:lineRule="auto"/>
        <w:rPr>
          <w:rFonts w:ascii="Arial" w:hAnsi="Arial" w:cs="Arial"/>
          <w:b/>
          <w:bCs/>
        </w:rPr>
      </w:pPr>
      <w:r w:rsidRPr="0085394B">
        <w:rPr>
          <w:rFonts w:ascii="Arial" w:hAnsi="Arial" w:cs="Arial"/>
          <w:b/>
          <w:bCs/>
        </w:rPr>
        <w:t>Methodology.</w:t>
      </w:r>
    </w:p>
    <w:p w14:paraId="5F2A9CE7" w14:textId="77777777" w:rsidR="0003734A" w:rsidRPr="0085394B" w:rsidRDefault="0003734A" w:rsidP="0085394B">
      <w:pPr>
        <w:spacing w:line="360" w:lineRule="auto"/>
        <w:rPr>
          <w:rFonts w:ascii="Arial" w:hAnsi="Arial" w:cs="Arial"/>
        </w:rPr>
      </w:pPr>
      <w:r w:rsidRPr="0085394B">
        <w:rPr>
          <w:rFonts w:ascii="Arial" w:hAnsi="Arial" w:cs="Arial"/>
        </w:rPr>
        <w:t>The participants for this study will be primary school teachers and support staff in schools in Wales. The sampling technique that will be used to find the participants for this study will be purposive sampling. Purposive sampling is when the participants are chosen based on the relevance of the study and this helps ensure that the data collected is relevant to the study based on the participants experiences (Cambell, Steve et al. 2020). Many schools in Wales will be contacted and asked to complete the questionnaires which will be emailed to these schools. The contact details for each school will be found on their school websites and all schools and participants will be kept anonymous for this research. Teachers and support staff have been chosen because these are the people that are working with children every day and are in the position to make early referrals if they believe a child has additional learning needs (Lepkowska &amp; Nightingale, 2019). Teachers and early years practitioners are the people who spend a lot of time with the children and can monitor them for any developmental delays which highlights the importance of them understanding the potential signs of autism in children. It has been said that if teachers have the correct knowledge on the signs of autism, then they can help with early interventions and getting children diagnosed earlier (</w:t>
      </w:r>
      <w:proofErr w:type="spellStart"/>
      <w:r w:rsidRPr="0085394B">
        <w:rPr>
          <w:rFonts w:ascii="Arial" w:hAnsi="Arial" w:cs="Arial"/>
        </w:rPr>
        <w:t>Mozolic</w:t>
      </w:r>
      <w:proofErr w:type="spellEnd"/>
      <w:r w:rsidRPr="0085394B">
        <w:rPr>
          <w:rFonts w:ascii="Arial" w:hAnsi="Arial" w:cs="Arial"/>
        </w:rPr>
        <w:t xml:space="preserve">-Staunton, Beth et </w:t>
      </w:r>
      <w:r w:rsidRPr="0085394B">
        <w:rPr>
          <w:rFonts w:ascii="Arial" w:hAnsi="Arial" w:cs="Arial"/>
        </w:rPr>
        <w:lastRenderedPageBreak/>
        <w:t xml:space="preserve">al. 2021). Another study showed that preschool and primary teachers that had attended specific training looking at the early signs of autism had an increased awareness which helped to increase the teacher’s knowledge, which is crucial for early detection (Taresh, Sahar Mohammed et al. 2024). The teacher’s opinion is always sought in the diagnosis process highlighting the importance of their daily interactions with children. </w:t>
      </w:r>
    </w:p>
    <w:p w14:paraId="00D2331F" w14:textId="77777777" w:rsidR="0003734A" w:rsidRPr="0085394B" w:rsidRDefault="0003734A" w:rsidP="0085394B">
      <w:pPr>
        <w:spacing w:line="360" w:lineRule="auto"/>
        <w:rPr>
          <w:rFonts w:ascii="Arial" w:hAnsi="Arial" w:cs="Arial"/>
        </w:rPr>
      </w:pPr>
      <w:r w:rsidRPr="0085394B">
        <w:rPr>
          <w:rFonts w:ascii="Arial" w:hAnsi="Arial" w:cs="Arial"/>
        </w:rPr>
        <w:t>This study will use primary data that will be collected at one point in time making it a cross-sectional study (Kesmodel, 2018). Primary data is a crucial part of collecting research as it helps influence the overall quality and findings of the data. Using primary data is when you gather your findings directly from the sources (Kara, 2023) which is something the study will be doing. When collecting data, you must consider how much you are collecting as too much could affect your research outcomes (Kara,2023).  This study will use a mixed method approach. A mixed method approach uses both quantitative and qualitative methods to gain data. A mixed method approach can also help a researcher to gain more in-depth information then they would from just using one method (Roberts- Holmes, 2018).</w:t>
      </w:r>
    </w:p>
    <w:p w14:paraId="1AFFE0A4" w14:textId="656EA8C0" w:rsidR="0003734A" w:rsidRPr="0085394B" w:rsidRDefault="0003734A" w:rsidP="0085394B">
      <w:pPr>
        <w:spacing w:line="360" w:lineRule="auto"/>
        <w:rPr>
          <w:rFonts w:ascii="Arial" w:hAnsi="Arial" w:cs="Arial"/>
        </w:rPr>
      </w:pPr>
      <w:r w:rsidRPr="0085394B">
        <w:rPr>
          <w:rFonts w:ascii="Arial" w:hAnsi="Arial" w:cs="Arial"/>
        </w:rPr>
        <w:t xml:space="preserve">One of the methods used to collect data will be an online questionnaire. The types of questions in the questionnaire will be closed and this will result in quantitative data. These questionnaires will be sent out to </w:t>
      </w:r>
      <w:r w:rsidR="00825754" w:rsidRPr="0085394B">
        <w:rPr>
          <w:rFonts w:ascii="Arial" w:hAnsi="Arial" w:cs="Arial"/>
        </w:rPr>
        <w:t xml:space="preserve">100 </w:t>
      </w:r>
      <w:r w:rsidRPr="0085394B">
        <w:rPr>
          <w:rFonts w:ascii="Arial" w:hAnsi="Arial" w:cs="Arial"/>
        </w:rPr>
        <w:t xml:space="preserve">teachers and support staff working with children in primary schools in Wales. There are many pros and cons to using online questionnaires to collect data. For example, some pros include questionnaires can be emailed out to the participates saving the researcher time and the participants can complete in their own time which gives them time to think about their answers (Roberts-Holmes, 2018). All participants will be answering the same question which will make it easier when comparing the final data. Another positive of using questionnaires to collect data is that it can be quick to put together and send out saving the researcher time (Kara,2013). However, some cons of using online questionnaires are that the response rate could be low, making it hard to compare the data and gather any significant results. Furthermore, not everyone has access to a computer which means that some people may not be able to fill out or receive the online questionnaire to answer. Also, there is no way of checking if the answers given are accurate to how a participant thinks or feels, and they cannot be motivated to take part if it is online (Bell, Waters et al. 2024). The data collected from the </w:t>
      </w:r>
      <w:r w:rsidRPr="0085394B">
        <w:rPr>
          <w:rFonts w:ascii="Arial" w:hAnsi="Arial" w:cs="Arial"/>
        </w:rPr>
        <w:lastRenderedPageBreak/>
        <w:t>questionnaire will be quantitative data, this usually includes the use of questionnaires or observations. This type of data typically includes numerical answers as things are being measured and counted (Baur, 2019).</w:t>
      </w:r>
    </w:p>
    <w:p w14:paraId="6559A5C8" w14:textId="77777777" w:rsidR="0003734A" w:rsidRPr="0085394B" w:rsidRDefault="0003734A" w:rsidP="0085394B">
      <w:pPr>
        <w:spacing w:line="360" w:lineRule="auto"/>
        <w:rPr>
          <w:rFonts w:ascii="Arial" w:hAnsi="Arial" w:cs="Arial"/>
        </w:rPr>
      </w:pPr>
      <w:r w:rsidRPr="0085394B">
        <w:rPr>
          <w:rFonts w:ascii="Arial" w:hAnsi="Arial" w:cs="Arial"/>
        </w:rPr>
        <w:t>When doing research, it has been said that when using a questionnaire to collect data it is a good idea to then follow up with interviews to gain more in-depth data (Roberts-Holmes, 2018). Due to this information this study will use interviews as well as the questionnaires to gather more data. The types of interviews that will be used semi structured interviews.  A benefit of doing semi structured interviews is it helps to gain more information by going into more depth in certain areas. They also give the interviewer the flexibility to ask more questions. They also give the opportunity for the questions to be extended and responded to.  (Adeoye-Olatunde, Omolola et al. 2021). This can be helpful as when interviewing someone they may have more to talk about on certain things that may arise during the conversation, a semi structured interview gives you the freedom to explore more details. The use of semi structured interviews also has the benefit of the interviewer and interviewee having a more personalised interaction, this can help form a more in depth understanding of the other persons views (Husband,2020). A limitation for interviews would be if it was an online interview rather than a face-to-face interview then there is the possibility of biases, as not everyone is able to access online interviews or have the knowledge to use the different software needed to take place (Marbin. Jyothi et al, 2021). Conducting interviews can be time consuming for both parties, especially the person conducting the interview as they also need to type up a transcript of the interview if they are doing it face to face (</w:t>
      </w:r>
      <w:proofErr w:type="spellStart"/>
      <w:r w:rsidRPr="0085394B">
        <w:rPr>
          <w:rFonts w:ascii="Arial" w:hAnsi="Arial" w:cs="Arial"/>
        </w:rPr>
        <w:t>Suwedi</w:t>
      </w:r>
      <w:proofErr w:type="spellEnd"/>
      <w:r w:rsidRPr="0085394B">
        <w:rPr>
          <w:rFonts w:ascii="Arial" w:hAnsi="Arial" w:cs="Arial"/>
        </w:rPr>
        <w:t xml:space="preserve">-Kapesa, Leticia Chimwemwe et al, 2023). Five participants will be interviewed for this study. </w:t>
      </w:r>
    </w:p>
    <w:p w14:paraId="3B39C375" w14:textId="77777777" w:rsidR="0003734A" w:rsidRPr="0085394B" w:rsidRDefault="0003734A" w:rsidP="0085394B">
      <w:pPr>
        <w:spacing w:line="360" w:lineRule="auto"/>
        <w:rPr>
          <w:rFonts w:ascii="Arial" w:hAnsi="Arial" w:cs="Arial"/>
        </w:rPr>
      </w:pPr>
      <w:r w:rsidRPr="0085394B">
        <w:rPr>
          <w:rFonts w:ascii="Arial" w:hAnsi="Arial" w:cs="Arial"/>
        </w:rPr>
        <w:t xml:space="preserve">Some research will include undertaking observations this has not been chosen in this study because it wants to concentrate on the teachers and support staff working with the children and their understandings rather than of the children themselves. There are positives and negatives to conducting this type of research. The positives are that it enables the observer to have an enhanced insight and understanding of the child’s development and behaviour. This can also help get an insight into their learning process (Forman, George et al, 2015). Child observations play an important role in assessing a child’s knowledge and abilities. This helps understand where they are developmentally and can help to track their progress (Wakabayashi, Tomoko et </w:t>
      </w:r>
      <w:r w:rsidRPr="0085394B">
        <w:rPr>
          <w:rFonts w:ascii="Arial" w:hAnsi="Arial" w:cs="Arial"/>
        </w:rPr>
        <w:lastRenderedPageBreak/>
        <w:t xml:space="preserve">al, 2019). When conducting observations the Hawthorne effect should be taken into consideration. The Hawthorne effect refers to the phenomenon that people will change their behaviour when they are aware that they are being observed. Therefore, compromising the outcomes of the findings. (Merrett, Frank, 2006). This can impact on behaviour leading to changes that would not normally be seen in this situation.  An example of this would be in a classroom with older children not participating in a group discussion if they noticed that the teacher is watching them then they will alter their behaviour and ensure that it looks like they are contributing to that group (Worthy, Darrell et al, 2024). </w:t>
      </w:r>
    </w:p>
    <w:p w14:paraId="66C3463F" w14:textId="57DDDF71" w:rsidR="0002562D" w:rsidRPr="0085394B" w:rsidRDefault="0003734A" w:rsidP="0085394B">
      <w:pPr>
        <w:spacing w:line="360" w:lineRule="auto"/>
        <w:rPr>
          <w:rFonts w:ascii="Arial" w:hAnsi="Arial" w:cs="Arial"/>
        </w:rPr>
      </w:pPr>
      <w:r w:rsidRPr="0085394B">
        <w:rPr>
          <w:rFonts w:ascii="Arial" w:hAnsi="Arial" w:cs="Arial"/>
        </w:rPr>
        <w:t>When carrying out this research the halo effect must be considered. The halo effect is a cognitive bias it can impact in a negative or positive way, if someone picks up on a negative or positive trait in a person then they can allow them to make assumptions on that person and judge them. It leads people to make assumptions about things or people. An example of this would be if a person was wearing clothing with hole</w:t>
      </w:r>
      <w:r w:rsidRPr="0085394B">
        <w:rPr>
          <w:rFonts w:ascii="Arial" w:hAnsi="Arial" w:cs="Arial"/>
        </w:rPr>
        <w:t xml:space="preserve">s in them </w:t>
      </w:r>
      <w:r w:rsidR="007E098D" w:rsidRPr="0085394B">
        <w:rPr>
          <w:rFonts w:ascii="Arial" w:hAnsi="Arial" w:cs="Arial"/>
        </w:rPr>
        <w:t xml:space="preserve">people assume that they are poor (Forgas, Joseph et al, 2017). </w:t>
      </w:r>
    </w:p>
    <w:p w14:paraId="53773B90" w14:textId="29BCC198" w:rsidR="00A81FF9" w:rsidRPr="0085394B" w:rsidRDefault="00A81FF9" w:rsidP="0085394B">
      <w:pPr>
        <w:spacing w:line="360" w:lineRule="auto"/>
        <w:rPr>
          <w:rFonts w:ascii="Arial" w:hAnsi="Arial" w:cs="Arial"/>
        </w:rPr>
      </w:pPr>
      <w:r w:rsidRPr="0085394B">
        <w:rPr>
          <w:rFonts w:ascii="Arial" w:hAnsi="Arial" w:cs="Arial"/>
        </w:rPr>
        <w:t xml:space="preserve">Triangulation will be used in this study to </w:t>
      </w:r>
      <w:proofErr w:type="gramStart"/>
      <w:r w:rsidRPr="0085394B">
        <w:rPr>
          <w:rFonts w:ascii="Arial" w:hAnsi="Arial" w:cs="Arial"/>
        </w:rPr>
        <w:t>compare and contrast</w:t>
      </w:r>
      <w:proofErr w:type="gramEnd"/>
      <w:r w:rsidRPr="0085394B">
        <w:rPr>
          <w:rFonts w:ascii="Arial" w:hAnsi="Arial" w:cs="Arial"/>
        </w:rPr>
        <w:t xml:space="preserve"> the findings from the two different methodology types. The quantitative and qualitative data that has been collected by the questionnaire and undertaking the interviews. </w:t>
      </w:r>
      <w:r w:rsidR="007D674B" w:rsidRPr="0085394B">
        <w:rPr>
          <w:rFonts w:ascii="Arial" w:hAnsi="Arial" w:cs="Arial"/>
        </w:rPr>
        <w:t xml:space="preserve">Triangulation is a useful methodological tool when undertaking research to bring together and explore the different methods (Begley, Cecily, 1996). Triangulation is often used in a mixed methods approach as it supports the combination of qualitative and quantitative methodologies (Morin, Jean-Frederic et al, 2021). </w:t>
      </w:r>
    </w:p>
    <w:p w14:paraId="59588A5B" w14:textId="5E74315D" w:rsidR="0003734A" w:rsidRPr="0085394B" w:rsidRDefault="0003734A" w:rsidP="0085394B">
      <w:pPr>
        <w:spacing w:line="360" w:lineRule="auto"/>
        <w:rPr>
          <w:rFonts w:ascii="Arial" w:hAnsi="Arial" w:cs="Arial"/>
          <w:b/>
          <w:bCs/>
        </w:rPr>
      </w:pPr>
      <w:r w:rsidRPr="0085394B">
        <w:rPr>
          <w:rFonts w:ascii="Arial" w:hAnsi="Arial" w:cs="Arial"/>
          <w:b/>
          <w:bCs/>
        </w:rPr>
        <w:t>Ethics.</w:t>
      </w:r>
    </w:p>
    <w:p w14:paraId="73E237F0" w14:textId="4202C3B3" w:rsidR="00DC55F1" w:rsidRPr="0085394B" w:rsidRDefault="00DC55F1" w:rsidP="0085394B">
      <w:pPr>
        <w:spacing w:line="360" w:lineRule="auto"/>
        <w:rPr>
          <w:rFonts w:ascii="Arial" w:hAnsi="Arial" w:cs="Arial"/>
        </w:rPr>
      </w:pPr>
      <w:r w:rsidRPr="0085394B">
        <w:rPr>
          <w:rFonts w:ascii="Arial" w:hAnsi="Arial" w:cs="Arial"/>
        </w:rPr>
        <w:t xml:space="preserve">Ethical approval needs to be awarded before any research takes </w:t>
      </w:r>
      <w:r w:rsidR="00104E78" w:rsidRPr="0085394B">
        <w:rPr>
          <w:rFonts w:ascii="Arial" w:hAnsi="Arial" w:cs="Arial"/>
        </w:rPr>
        <w:t>place</w:t>
      </w:r>
      <w:r w:rsidRPr="0085394B">
        <w:rPr>
          <w:rFonts w:ascii="Arial" w:hAnsi="Arial" w:cs="Arial"/>
        </w:rPr>
        <w:t xml:space="preserve"> </w:t>
      </w:r>
      <w:proofErr w:type="gramStart"/>
      <w:r w:rsidR="008F653A" w:rsidRPr="0085394B">
        <w:rPr>
          <w:rFonts w:ascii="Arial" w:hAnsi="Arial" w:cs="Arial"/>
        </w:rPr>
        <w:t>in order</w:t>
      </w:r>
      <w:r w:rsidRPr="0085394B">
        <w:rPr>
          <w:rFonts w:ascii="Arial" w:hAnsi="Arial" w:cs="Arial"/>
        </w:rPr>
        <w:t xml:space="preserve"> to</w:t>
      </w:r>
      <w:proofErr w:type="gramEnd"/>
      <w:r w:rsidRPr="0085394B">
        <w:rPr>
          <w:rFonts w:ascii="Arial" w:hAnsi="Arial" w:cs="Arial"/>
        </w:rPr>
        <w:t xml:space="preserve"> ensure that any research is conducted up to the highest ethical standards. </w:t>
      </w:r>
      <w:r w:rsidR="008F653A" w:rsidRPr="0085394B">
        <w:rPr>
          <w:rFonts w:ascii="Arial" w:hAnsi="Arial" w:cs="Arial"/>
        </w:rPr>
        <w:t>E</w:t>
      </w:r>
      <w:r w:rsidRPr="0085394B">
        <w:rPr>
          <w:rFonts w:ascii="Arial" w:hAnsi="Arial" w:cs="Arial"/>
        </w:rPr>
        <w:t xml:space="preserve">nsuring these standards are met will reduce the risk of any harm to the participants, researchers and university (Remenyi, Dan et al, 2011). </w:t>
      </w:r>
    </w:p>
    <w:p w14:paraId="5116A5D0" w14:textId="13F54796" w:rsidR="00104E78" w:rsidRPr="0085394B" w:rsidRDefault="00104E78" w:rsidP="0085394B">
      <w:pPr>
        <w:spacing w:line="360" w:lineRule="auto"/>
        <w:rPr>
          <w:rFonts w:ascii="Arial" w:hAnsi="Arial" w:cs="Arial"/>
        </w:rPr>
      </w:pPr>
      <w:r w:rsidRPr="0085394B">
        <w:rPr>
          <w:rFonts w:ascii="Arial" w:hAnsi="Arial" w:cs="Arial"/>
        </w:rPr>
        <w:t xml:space="preserve">According to the university code of ethics (UWTSD, 2022) the ethical guidelines are put in place to ensure that all parties are protected from any harm that could arise from the research. They are there to make sure that any research that takes place is fair and is based on good practice, that policies and procedures are followed correctly. </w:t>
      </w:r>
      <w:r w:rsidR="008F653A" w:rsidRPr="0085394B">
        <w:rPr>
          <w:rFonts w:ascii="Arial" w:hAnsi="Arial" w:cs="Arial"/>
        </w:rPr>
        <w:t>This is also done so t</w:t>
      </w:r>
      <w:r w:rsidRPr="0085394B">
        <w:rPr>
          <w:rFonts w:ascii="Arial" w:hAnsi="Arial" w:cs="Arial"/>
        </w:rPr>
        <w:t xml:space="preserve">hat the </w:t>
      </w:r>
      <w:r w:rsidR="008F653A" w:rsidRPr="0085394B">
        <w:rPr>
          <w:rFonts w:ascii="Arial" w:hAnsi="Arial" w:cs="Arial"/>
        </w:rPr>
        <w:t xml:space="preserve">ethical </w:t>
      </w:r>
      <w:r w:rsidRPr="0085394B">
        <w:rPr>
          <w:rFonts w:ascii="Arial" w:hAnsi="Arial" w:cs="Arial"/>
        </w:rPr>
        <w:t xml:space="preserve">reputation of the university does not </w:t>
      </w:r>
      <w:r w:rsidR="00C55195" w:rsidRPr="0085394B">
        <w:rPr>
          <w:rFonts w:ascii="Arial" w:hAnsi="Arial" w:cs="Arial"/>
        </w:rPr>
        <w:lastRenderedPageBreak/>
        <w:t xml:space="preserve">get tarnished. They are there to enforce that the standards of good practice are followed, that the research is honest and shows care and respect to others (UWTSD, 2022). </w:t>
      </w:r>
    </w:p>
    <w:p w14:paraId="27146019" w14:textId="4D6303B6" w:rsidR="009114C4" w:rsidRPr="0085394B" w:rsidRDefault="008F653A" w:rsidP="0085394B">
      <w:pPr>
        <w:spacing w:line="360" w:lineRule="auto"/>
        <w:rPr>
          <w:rFonts w:ascii="Arial" w:hAnsi="Arial" w:cs="Arial"/>
        </w:rPr>
      </w:pPr>
      <w:proofErr w:type="gramStart"/>
      <w:r w:rsidRPr="0085394B">
        <w:rPr>
          <w:rFonts w:ascii="Arial" w:hAnsi="Arial" w:cs="Arial"/>
        </w:rPr>
        <w:t>In order to</w:t>
      </w:r>
      <w:proofErr w:type="gramEnd"/>
      <w:r w:rsidRPr="0085394B">
        <w:rPr>
          <w:rFonts w:ascii="Arial" w:hAnsi="Arial" w:cs="Arial"/>
        </w:rPr>
        <w:t xml:space="preserve"> ensure the participants, understand what this study I about and what they are being asked to do they will be provided</w:t>
      </w:r>
      <w:r w:rsidR="00C55195" w:rsidRPr="0085394B">
        <w:rPr>
          <w:rFonts w:ascii="Arial" w:hAnsi="Arial" w:cs="Arial"/>
        </w:rPr>
        <w:t xml:space="preserve"> with an information sheet before they take part in the questionnaire or interview. This information sheet will have on there the details of what the study is about, what they are being asked to do and asking for their informed consent (BERA, 2024)</w:t>
      </w:r>
      <w:r w:rsidR="008326D2" w:rsidRPr="0085394B">
        <w:rPr>
          <w:rFonts w:ascii="Arial" w:hAnsi="Arial" w:cs="Arial"/>
        </w:rPr>
        <w:t xml:space="preserve"> (UWTSD, 2022). </w:t>
      </w:r>
      <w:r w:rsidRPr="0085394B">
        <w:rPr>
          <w:rFonts w:ascii="Arial" w:hAnsi="Arial" w:cs="Arial"/>
        </w:rPr>
        <w:t xml:space="preserve">For example, the information sheet will inform them that this study aims to collect data on teachers and support staffs understanding of the signs of autism in girls and how this may be different to boys. They will be informed of their right to withdraw their consent at any point, however, once the questionnaires have been submitted their response will not be able to be deleted as it is anonymous and there will be no way to tell which one is whose responses. </w:t>
      </w:r>
    </w:p>
    <w:p w14:paraId="7DFDBCE1" w14:textId="692615A9" w:rsidR="008F653A" w:rsidRPr="0085394B" w:rsidRDefault="008F653A" w:rsidP="0085394B">
      <w:pPr>
        <w:spacing w:line="360" w:lineRule="auto"/>
        <w:rPr>
          <w:rFonts w:ascii="Arial" w:hAnsi="Arial" w:cs="Arial"/>
        </w:rPr>
      </w:pPr>
      <w:r w:rsidRPr="0085394B">
        <w:rPr>
          <w:rFonts w:ascii="Arial" w:hAnsi="Arial" w:cs="Arial"/>
        </w:rPr>
        <w:t xml:space="preserve">After the information sheet on the questionnaire, participants will be asked to consent to their responses being used in this study. They will be asked in the form of a tick box at the start of the </w:t>
      </w:r>
      <w:r w:rsidR="00356F25" w:rsidRPr="0085394B">
        <w:rPr>
          <w:rFonts w:ascii="Arial" w:hAnsi="Arial" w:cs="Arial"/>
        </w:rPr>
        <w:t>questionnaire,</w:t>
      </w:r>
      <w:r w:rsidRPr="0085394B">
        <w:rPr>
          <w:rFonts w:ascii="Arial" w:hAnsi="Arial" w:cs="Arial"/>
        </w:rPr>
        <w:t xml:space="preserve"> </w:t>
      </w:r>
      <w:r w:rsidR="00356F25" w:rsidRPr="0085394B">
        <w:rPr>
          <w:rFonts w:ascii="Arial" w:hAnsi="Arial" w:cs="Arial"/>
        </w:rPr>
        <w:t>and</w:t>
      </w:r>
      <w:r w:rsidRPr="0085394B">
        <w:rPr>
          <w:rFonts w:ascii="Arial" w:hAnsi="Arial" w:cs="Arial"/>
        </w:rPr>
        <w:t xml:space="preserve"> they will not be able </w:t>
      </w:r>
      <w:r w:rsidR="00356F25" w:rsidRPr="0085394B">
        <w:rPr>
          <w:rFonts w:ascii="Arial" w:hAnsi="Arial" w:cs="Arial"/>
        </w:rPr>
        <w:t xml:space="preserve">to submit their responses until their consent has been provided. In the case of the interviews, participants will be given a different participant information sheet which they will need to sign and agree to before continuing with the interview. </w:t>
      </w:r>
      <w:r w:rsidR="00356F25" w:rsidRPr="0085394B">
        <w:rPr>
          <w:rFonts w:ascii="Arial" w:hAnsi="Arial" w:cs="Arial"/>
        </w:rPr>
        <w:t xml:space="preserve">The participants will be informed in the information sheet with the questionnaire and interview that they have a right to withdraw from the study at any time. This will also be repeated in person at the beginning of the interview </w:t>
      </w:r>
      <w:proofErr w:type="gramStart"/>
      <w:r w:rsidR="00356F25" w:rsidRPr="0085394B">
        <w:rPr>
          <w:rFonts w:ascii="Arial" w:hAnsi="Arial" w:cs="Arial"/>
        </w:rPr>
        <w:t>( BERA</w:t>
      </w:r>
      <w:proofErr w:type="gramEnd"/>
      <w:r w:rsidR="00356F25" w:rsidRPr="0085394B">
        <w:rPr>
          <w:rFonts w:ascii="Arial" w:hAnsi="Arial" w:cs="Arial"/>
        </w:rPr>
        <w:t>, 2024) (UWTSD, 2022). This is to ensure that their participation is completely optional and their choice.</w:t>
      </w:r>
    </w:p>
    <w:p w14:paraId="4830702A" w14:textId="00D8AFC4" w:rsidR="008326D2" w:rsidRPr="0085394B" w:rsidRDefault="008326D2" w:rsidP="0085394B">
      <w:pPr>
        <w:spacing w:line="360" w:lineRule="auto"/>
        <w:rPr>
          <w:rFonts w:ascii="Arial" w:hAnsi="Arial" w:cs="Arial"/>
        </w:rPr>
      </w:pPr>
      <w:r w:rsidRPr="0085394B">
        <w:rPr>
          <w:rFonts w:ascii="Arial" w:hAnsi="Arial" w:cs="Arial"/>
        </w:rPr>
        <w:t xml:space="preserve">The questionnaire will be completely </w:t>
      </w:r>
      <w:r w:rsidR="008F653A" w:rsidRPr="0085394B">
        <w:rPr>
          <w:rFonts w:ascii="Arial" w:hAnsi="Arial" w:cs="Arial"/>
        </w:rPr>
        <w:t>anonymous, and</w:t>
      </w:r>
      <w:r w:rsidRPr="0085394B">
        <w:rPr>
          <w:rFonts w:ascii="Arial" w:hAnsi="Arial" w:cs="Arial"/>
        </w:rPr>
        <w:t xml:space="preserve"> the researcher will not even be able to access who has filled it out. The questions will ensure that participants cannot be identified by any answers given and neither will the school that they are employed at either. It will all remain anonymous. This will be to stay in line with the </w:t>
      </w:r>
      <w:r w:rsidR="008F653A" w:rsidRPr="0085394B">
        <w:rPr>
          <w:rFonts w:ascii="Arial" w:hAnsi="Arial" w:cs="Arial"/>
        </w:rPr>
        <w:t xml:space="preserve">ethical </w:t>
      </w:r>
      <w:r w:rsidRPr="0085394B">
        <w:rPr>
          <w:rFonts w:ascii="Arial" w:hAnsi="Arial" w:cs="Arial"/>
        </w:rPr>
        <w:t>standards</w:t>
      </w:r>
      <w:r w:rsidR="008F653A" w:rsidRPr="0085394B">
        <w:rPr>
          <w:rFonts w:ascii="Arial" w:hAnsi="Arial" w:cs="Arial"/>
        </w:rPr>
        <w:t xml:space="preserve"> that have been set out and to protect the identity and safety of participants</w:t>
      </w:r>
      <w:r w:rsidRPr="0085394B">
        <w:rPr>
          <w:rFonts w:ascii="Arial" w:hAnsi="Arial" w:cs="Arial"/>
        </w:rPr>
        <w:t xml:space="preserve"> (BERA, 2024)</w:t>
      </w:r>
      <w:r w:rsidR="00A82A18" w:rsidRPr="0085394B">
        <w:rPr>
          <w:rFonts w:ascii="Arial" w:hAnsi="Arial" w:cs="Arial"/>
        </w:rPr>
        <w:t xml:space="preserve"> (UWTSD, 2022). Confidentiality will remain throughout the research process to include the interview too. No names will be used in any of the research and data collected (BERA, 2024) (UWTSD, 2022). </w:t>
      </w:r>
      <w:r w:rsidR="00356F25" w:rsidRPr="0085394B">
        <w:rPr>
          <w:rFonts w:ascii="Arial" w:hAnsi="Arial" w:cs="Arial"/>
        </w:rPr>
        <w:t xml:space="preserve">To ensure that </w:t>
      </w:r>
      <w:r w:rsidR="00356F25" w:rsidRPr="0085394B">
        <w:rPr>
          <w:rFonts w:ascii="Arial" w:hAnsi="Arial" w:cs="Arial"/>
        </w:rPr>
        <w:lastRenderedPageBreak/>
        <w:t xml:space="preserve">participants are kept anonymous during data collection and analysis of the interviews, their names will not be used at any point and the participants will be referred to as participant A, B, C, D and E. This will ensure that their confidentiality is always kept. </w:t>
      </w:r>
    </w:p>
    <w:p w14:paraId="52F15A42" w14:textId="6B108574" w:rsidR="00356F25" w:rsidRPr="0085394B" w:rsidRDefault="00356F25" w:rsidP="0085394B">
      <w:pPr>
        <w:spacing w:line="360" w:lineRule="auto"/>
        <w:rPr>
          <w:rFonts w:ascii="Arial" w:hAnsi="Arial" w:cs="Arial"/>
        </w:rPr>
      </w:pPr>
      <w:r w:rsidRPr="0085394B">
        <w:rPr>
          <w:rFonts w:ascii="Arial" w:hAnsi="Arial" w:cs="Arial"/>
        </w:rPr>
        <w:t>The data collected for this study will be kept on a private password protected university one drive account which only the researcher will have access to</w:t>
      </w:r>
      <w:r w:rsidR="00C45726" w:rsidRPr="0085394B">
        <w:rPr>
          <w:rFonts w:ascii="Arial" w:hAnsi="Arial" w:cs="Arial"/>
        </w:rPr>
        <w:t xml:space="preserve"> (UWTSD, 2022)</w:t>
      </w:r>
      <w:r w:rsidRPr="0085394B">
        <w:rPr>
          <w:rFonts w:ascii="Arial" w:hAnsi="Arial" w:cs="Arial"/>
        </w:rPr>
        <w:t>. This will ensure that while all data collected will be anonymous, there will be no way of anyone accessing it. The data collected will only be used for this study as this is all the participants are consenting to. Once the data is no longer needed, it will be permanently deleted from this account to ensure that the information is being kept safe</w:t>
      </w:r>
      <w:r w:rsidR="00C45726" w:rsidRPr="0085394B">
        <w:rPr>
          <w:rFonts w:ascii="Arial" w:hAnsi="Arial" w:cs="Arial"/>
        </w:rPr>
        <w:t xml:space="preserve"> and not kept longer than needed</w:t>
      </w:r>
      <w:r w:rsidRPr="0085394B">
        <w:rPr>
          <w:rFonts w:ascii="Arial" w:hAnsi="Arial" w:cs="Arial"/>
        </w:rPr>
        <w:t xml:space="preserve">. </w:t>
      </w:r>
      <w:proofErr w:type="gramStart"/>
      <w:r w:rsidRPr="0085394B">
        <w:rPr>
          <w:rFonts w:ascii="Arial" w:hAnsi="Arial" w:cs="Arial"/>
        </w:rPr>
        <w:t>All of</w:t>
      </w:r>
      <w:proofErr w:type="gramEnd"/>
      <w:r w:rsidRPr="0085394B">
        <w:rPr>
          <w:rFonts w:ascii="Arial" w:hAnsi="Arial" w:cs="Arial"/>
        </w:rPr>
        <w:t xml:space="preserve"> these actions that are being taken will ensure that this study’s use of information will be meeting the conditions of the </w:t>
      </w:r>
      <w:r w:rsidRPr="0085394B">
        <w:rPr>
          <w:rFonts w:ascii="Arial" w:hAnsi="Arial" w:cs="Arial"/>
        </w:rPr>
        <w:t>UK General Data Protection Regulation (GDPR) and the Data Protection Act 2018</w:t>
      </w:r>
      <w:r w:rsidRPr="0085394B">
        <w:rPr>
          <w:rFonts w:ascii="Arial" w:hAnsi="Arial" w:cs="Arial"/>
        </w:rPr>
        <w:t xml:space="preserve"> (</w:t>
      </w:r>
      <w:r w:rsidR="00C45726" w:rsidRPr="0085394B">
        <w:rPr>
          <w:rFonts w:ascii="Arial" w:hAnsi="Arial" w:cs="Arial"/>
        </w:rPr>
        <w:t>GOV.UK, 2018</w:t>
      </w:r>
      <w:r w:rsidRPr="0085394B">
        <w:rPr>
          <w:rFonts w:ascii="Arial" w:hAnsi="Arial" w:cs="Arial"/>
        </w:rPr>
        <w:t xml:space="preserve">) which is legislation set out by the UK government </w:t>
      </w:r>
      <w:proofErr w:type="gramStart"/>
      <w:r w:rsidRPr="0085394B">
        <w:rPr>
          <w:rFonts w:ascii="Arial" w:hAnsi="Arial" w:cs="Arial"/>
        </w:rPr>
        <w:t>in order to</w:t>
      </w:r>
      <w:proofErr w:type="gramEnd"/>
      <w:r w:rsidRPr="0085394B">
        <w:rPr>
          <w:rFonts w:ascii="Arial" w:hAnsi="Arial" w:cs="Arial"/>
        </w:rPr>
        <w:t xml:space="preserve"> keep people</w:t>
      </w:r>
      <w:r w:rsidR="00C45726" w:rsidRPr="0085394B">
        <w:rPr>
          <w:rFonts w:ascii="Arial" w:hAnsi="Arial" w:cs="Arial"/>
        </w:rPr>
        <w:t>s</w:t>
      </w:r>
      <w:r w:rsidRPr="0085394B">
        <w:rPr>
          <w:rFonts w:ascii="Arial" w:hAnsi="Arial" w:cs="Arial"/>
        </w:rPr>
        <w:t xml:space="preserve"> data protected and private</w:t>
      </w:r>
      <w:r w:rsidRPr="0085394B">
        <w:rPr>
          <w:rFonts w:ascii="Arial" w:hAnsi="Arial" w:cs="Arial"/>
        </w:rPr>
        <w:t>.</w:t>
      </w:r>
    </w:p>
    <w:p w14:paraId="0652E8A6" w14:textId="77777777" w:rsidR="00C45726" w:rsidRPr="0085394B" w:rsidRDefault="00C45726" w:rsidP="0085394B">
      <w:pPr>
        <w:spacing w:line="360" w:lineRule="auto"/>
        <w:rPr>
          <w:rFonts w:ascii="Arial" w:hAnsi="Arial" w:cs="Arial"/>
        </w:rPr>
      </w:pPr>
      <w:r w:rsidRPr="0085394B">
        <w:rPr>
          <w:rFonts w:ascii="Arial" w:hAnsi="Arial" w:cs="Arial"/>
        </w:rPr>
        <w:t xml:space="preserve">It is important to consider the potential risks to the researcher, participants and university when planning this research as this will make it easier to prevent these risks from occurring. This will also help to ensure that the ethical guideline of doing no harm will be met. </w:t>
      </w:r>
    </w:p>
    <w:p w14:paraId="73521A4D" w14:textId="22B35E47" w:rsidR="00C45726" w:rsidRPr="0085394B" w:rsidRDefault="00C45726" w:rsidP="0085394B">
      <w:pPr>
        <w:spacing w:line="360" w:lineRule="auto"/>
        <w:rPr>
          <w:rFonts w:ascii="Arial" w:hAnsi="Arial" w:cs="Arial"/>
        </w:rPr>
      </w:pPr>
      <w:r w:rsidRPr="0085394B">
        <w:rPr>
          <w:rFonts w:ascii="Arial" w:hAnsi="Arial" w:cs="Arial"/>
        </w:rPr>
        <w:t>Some potential risks effecting participants could include the data collected being lost or stolen. If this w</w:t>
      </w:r>
      <w:r w:rsidR="001A0F85" w:rsidRPr="0085394B">
        <w:rPr>
          <w:rFonts w:ascii="Arial" w:hAnsi="Arial" w:cs="Arial"/>
        </w:rPr>
        <w:t>ere</w:t>
      </w:r>
      <w:r w:rsidRPr="0085394B">
        <w:rPr>
          <w:rFonts w:ascii="Arial" w:hAnsi="Arial" w:cs="Arial"/>
        </w:rPr>
        <w:t xml:space="preserve"> to happen </w:t>
      </w:r>
      <w:r w:rsidR="001A0F85" w:rsidRPr="0085394B">
        <w:rPr>
          <w:rFonts w:ascii="Arial" w:hAnsi="Arial" w:cs="Arial"/>
        </w:rPr>
        <w:t xml:space="preserve">the researcher would access the account, the data is stored on from another device and change the password to the account immediately. However, if the data was lost or stolen there will be no identifiable characteristics or information that will allow someone to identify a participant in any way. This will be guaranteed as no </w:t>
      </w:r>
      <w:r w:rsidR="00C9216E" w:rsidRPr="0085394B">
        <w:rPr>
          <w:rFonts w:ascii="Arial" w:hAnsi="Arial" w:cs="Arial"/>
        </w:rPr>
        <w:t>names,</w:t>
      </w:r>
      <w:r w:rsidR="001A0F85" w:rsidRPr="0085394B">
        <w:rPr>
          <w:rFonts w:ascii="Arial" w:hAnsi="Arial" w:cs="Arial"/>
        </w:rPr>
        <w:t xml:space="preserve"> or identifiable information will be taken from participants as previously discussed. </w:t>
      </w:r>
      <w:r w:rsidR="00C9216E" w:rsidRPr="0085394B">
        <w:rPr>
          <w:rFonts w:ascii="Arial" w:hAnsi="Arial" w:cs="Arial"/>
        </w:rPr>
        <w:t xml:space="preserve">If this was to occur the researcher would inform the participants of the data being lost or stolen as they have the right to know. </w:t>
      </w:r>
      <w:r w:rsidR="00C9216E" w:rsidRPr="0085394B">
        <w:rPr>
          <w:rFonts w:ascii="Arial" w:hAnsi="Arial" w:cs="Arial"/>
        </w:rPr>
        <w:t>Angelis</w:t>
      </w:r>
      <w:r w:rsidR="00C9216E" w:rsidRPr="0085394B">
        <w:rPr>
          <w:rFonts w:ascii="Arial" w:hAnsi="Arial" w:cs="Arial"/>
        </w:rPr>
        <w:t xml:space="preserve"> et al. (2022) claim that participants may become fearful and angry at the researcher for this happening, so it is important that the researcher be honest with them and reassure them that their data is being stored anonymously to lessen their worry. </w:t>
      </w:r>
    </w:p>
    <w:p w14:paraId="37DEA46B" w14:textId="2BCC1DE4" w:rsidR="00C9216E" w:rsidRPr="0085394B" w:rsidRDefault="00C9216E" w:rsidP="0085394B">
      <w:pPr>
        <w:spacing w:line="360" w:lineRule="auto"/>
        <w:rPr>
          <w:rFonts w:ascii="Arial" w:hAnsi="Arial" w:cs="Arial"/>
        </w:rPr>
      </w:pPr>
      <w:r w:rsidRPr="0085394B">
        <w:rPr>
          <w:rFonts w:ascii="Arial" w:hAnsi="Arial" w:cs="Arial"/>
        </w:rPr>
        <w:t>In the case of the researcher</w:t>
      </w:r>
      <w:r w:rsidR="00B37DF7" w:rsidRPr="0085394B">
        <w:rPr>
          <w:rFonts w:ascii="Arial" w:hAnsi="Arial" w:cs="Arial"/>
        </w:rPr>
        <w:t xml:space="preserve">, some potential risks as stated by </w:t>
      </w:r>
      <w:proofErr w:type="spellStart"/>
      <w:r w:rsidR="00B37DF7" w:rsidRPr="0085394B">
        <w:rPr>
          <w:rFonts w:ascii="Arial" w:hAnsi="Arial" w:cs="Arial"/>
        </w:rPr>
        <w:t>Dhollande</w:t>
      </w:r>
      <w:proofErr w:type="spellEnd"/>
      <w:r w:rsidR="00B37DF7" w:rsidRPr="0085394B">
        <w:rPr>
          <w:rFonts w:ascii="Arial" w:hAnsi="Arial" w:cs="Arial"/>
        </w:rPr>
        <w:t xml:space="preserve"> et al. (2025) include harm to their emotional or psychological wellbeing in the cases where </w:t>
      </w:r>
      <w:r w:rsidR="00B37DF7" w:rsidRPr="0085394B">
        <w:rPr>
          <w:rFonts w:ascii="Arial" w:hAnsi="Arial" w:cs="Arial"/>
        </w:rPr>
        <w:lastRenderedPageBreak/>
        <w:t xml:space="preserve">emotional or triggering topics are being discussed. This is important to recognise as participants may discuss their experiences that may be upsetting to both them and the researcher. However, this will likely not be an issue in this research as it appears to be low risk for triggering or harmful content being discussed so this should safeguard the researcher’s emotional state. </w:t>
      </w:r>
    </w:p>
    <w:p w14:paraId="2D75E0CE" w14:textId="318F6522" w:rsidR="00CA07EB" w:rsidRPr="0085394B" w:rsidRDefault="00CA07EB" w:rsidP="0085394B">
      <w:pPr>
        <w:spacing w:line="360" w:lineRule="auto"/>
        <w:rPr>
          <w:rFonts w:ascii="Arial" w:hAnsi="Arial" w:cs="Arial"/>
        </w:rPr>
      </w:pPr>
      <w:r w:rsidRPr="0085394B">
        <w:rPr>
          <w:rFonts w:ascii="Arial" w:hAnsi="Arial" w:cs="Arial"/>
        </w:rPr>
        <w:t xml:space="preserve">Finally, </w:t>
      </w:r>
      <w:r w:rsidR="0026631A" w:rsidRPr="0085394B">
        <w:rPr>
          <w:rFonts w:ascii="Arial" w:hAnsi="Arial" w:cs="Arial"/>
        </w:rPr>
        <w:t>it is important to understand and discuss potential risks to the institution which for this study is the university</w:t>
      </w:r>
      <w:r w:rsidR="0085394B" w:rsidRPr="0085394B">
        <w:rPr>
          <w:rFonts w:ascii="Arial" w:hAnsi="Arial" w:cs="Arial"/>
        </w:rPr>
        <w:t xml:space="preserve"> of Wales Trinity Saint David</w:t>
      </w:r>
      <w:r w:rsidR="0026631A" w:rsidRPr="0085394B">
        <w:rPr>
          <w:rFonts w:ascii="Arial" w:hAnsi="Arial" w:cs="Arial"/>
        </w:rPr>
        <w:t>. A potential risk for the university would be negatively affecting their reputation and this could be done by not following ethical guidelines and legislation properly and this having a negative effect (</w:t>
      </w:r>
      <w:r w:rsidR="0026631A" w:rsidRPr="0085394B">
        <w:rPr>
          <w:rFonts w:ascii="Arial" w:hAnsi="Arial" w:cs="Arial"/>
        </w:rPr>
        <w:t>Panda, 2024</w:t>
      </w:r>
      <w:r w:rsidR="0026631A" w:rsidRPr="0085394B">
        <w:rPr>
          <w:rFonts w:ascii="Arial" w:hAnsi="Arial" w:cs="Arial"/>
        </w:rPr>
        <w:t xml:space="preserve">). A way in which this can be avoided is by ensuring that this study follows all guidelines set out by the GDPR and Data Protection Act 2018 (GOV.UK, 2018) and the </w:t>
      </w:r>
      <w:r w:rsidR="0026631A" w:rsidRPr="0085394B">
        <w:rPr>
          <w:rFonts w:ascii="Arial" w:hAnsi="Arial" w:cs="Arial"/>
        </w:rPr>
        <w:t>British Educational Research Association (2024</w:t>
      </w:r>
      <w:r w:rsidR="0026631A" w:rsidRPr="0085394B">
        <w:rPr>
          <w:rFonts w:ascii="Arial" w:hAnsi="Arial" w:cs="Arial"/>
        </w:rPr>
        <w:t xml:space="preserve">) as discussed previously.  </w:t>
      </w:r>
    </w:p>
    <w:p w14:paraId="25F373DD" w14:textId="77777777" w:rsidR="00A82A18" w:rsidRDefault="00A82A18" w:rsidP="0085394B">
      <w:pPr>
        <w:spacing w:line="360" w:lineRule="auto"/>
        <w:rPr>
          <w:rFonts w:ascii="Arial" w:hAnsi="Arial" w:cs="Arial"/>
        </w:rPr>
      </w:pPr>
    </w:p>
    <w:p w14:paraId="081944F1" w14:textId="77777777" w:rsidR="00377A4A" w:rsidRDefault="00377A4A" w:rsidP="0085394B">
      <w:pPr>
        <w:spacing w:line="360" w:lineRule="auto"/>
        <w:rPr>
          <w:rFonts w:ascii="Arial" w:hAnsi="Arial" w:cs="Arial"/>
        </w:rPr>
      </w:pPr>
    </w:p>
    <w:p w14:paraId="7B1940DB" w14:textId="77777777" w:rsidR="00377A4A" w:rsidRDefault="00377A4A" w:rsidP="0085394B">
      <w:pPr>
        <w:spacing w:line="360" w:lineRule="auto"/>
        <w:rPr>
          <w:rFonts w:ascii="Arial" w:hAnsi="Arial" w:cs="Arial"/>
        </w:rPr>
      </w:pPr>
    </w:p>
    <w:p w14:paraId="5347133E" w14:textId="77777777" w:rsidR="00377A4A" w:rsidRDefault="00377A4A" w:rsidP="0085394B">
      <w:pPr>
        <w:spacing w:line="360" w:lineRule="auto"/>
        <w:rPr>
          <w:rFonts w:ascii="Arial" w:hAnsi="Arial" w:cs="Arial"/>
        </w:rPr>
      </w:pPr>
    </w:p>
    <w:p w14:paraId="46DF431A" w14:textId="77777777" w:rsidR="00377A4A" w:rsidRDefault="00377A4A" w:rsidP="0085394B">
      <w:pPr>
        <w:spacing w:line="360" w:lineRule="auto"/>
        <w:rPr>
          <w:rFonts w:ascii="Arial" w:hAnsi="Arial" w:cs="Arial"/>
        </w:rPr>
      </w:pPr>
    </w:p>
    <w:p w14:paraId="61023A71" w14:textId="77777777" w:rsidR="00377A4A" w:rsidRDefault="00377A4A" w:rsidP="0085394B">
      <w:pPr>
        <w:spacing w:line="360" w:lineRule="auto"/>
        <w:rPr>
          <w:rFonts w:ascii="Arial" w:hAnsi="Arial" w:cs="Arial"/>
        </w:rPr>
      </w:pPr>
    </w:p>
    <w:p w14:paraId="7AD6F9BB" w14:textId="77777777" w:rsidR="00377A4A" w:rsidRDefault="00377A4A" w:rsidP="0085394B">
      <w:pPr>
        <w:spacing w:line="360" w:lineRule="auto"/>
        <w:rPr>
          <w:rFonts w:ascii="Arial" w:hAnsi="Arial" w:cs="Arial"/>
        </w:rPr>
      </w:pPr>
    </w:p>
    <w:p w14:paraId="006774DC" w14:textId="77777777" w:rsidR="00377A4A" w:rsidRDefault="00377A4A" w:rsidP="0085394B">
      <w:pPr>
        <w:spacing w:line="360" w:lineRule="auto"/>
        <w:rPr>
          <w:rFonts w:ascii="Arial" w:hAnsi="Arial" w:cs="Arial"/>
        </w:rPr>
      </w:pPr>
    </w:p>
    <w:p w14:paraId="020715CF" w14:textId="77777777" w:rsidR="00377A4A" w:rsidRDefault="00377A4A" w:rsidP="0085394B">
      <w:pPr>
        <w:spacing w:line="360" w:lineRule="auto"/>
        <w:rPr>
          <w:rFonts w:ascii="Arial" w:hAnsi="Arial" w:cs="Arial"/>
        </w:rPr>
      </w:pPr>
    </w:p>
    <w:p w14:paraId="717AD546" w14:textId="77777777" w:rsidR="00377A4A" w:rsidRDefault="00377A4A" w:rsidP="0085394B">
      <w:pPr>
        <w:spacing w:line="360" w:lineRule="auto"/>
        <w:rPr>
          <w:rFonts w:ascii="Arial" w:hAnsi="Arial" w:cs="Arial"/>
        </w:rPr>
      </w:pPr>
    </w:p>
    <w:p w14:paraId="20C5D76E" w14:textId="77777777" w:rsidR="00377A4A" w:rsidRDefault="00377A4A" w:rsidP="0085394B">
      <w:pPr>
        <w:spacing w:line="360" w:lineRule="auto"/>
        <w:rPr>
          <w:rFonts w:ascii="Arial" w:hAnsi="Arial" w:cs="Arial"/>
        </w:rPr>
      </w:pPr>
    </w:p>
    <w:p w14:paraId="025467BA" w14:textId="77777777" w:rsidR="00377A4A" w:rsidRDefault="00377A4A" w:rsidP="0085394B">
      <w:pPr>
        <w:spacing w:line="360" w:lineRule="auto"/>
        <w:rPr>
          <w:rFonts w:ascii="Arial" w:hAnsi="Arial" w:cs="Arial"/>
        </w:rPr>
      </w:pPr>
    </w:p>
    <w:p w14:paraId="7D77B250" w14:textId="77777777" w:rsidR="00377A4A" w:rsidRDefault="00377A4A" w:rsidP="0085394B">
      <w:pPr>
        <w:spacing w:line="360" w:lineRule="auto"/>
        <w:rPr>
          <w:rFonts w:ascii="Arial" w:hAnsi="Arial" w:cs="Arial"/>
        </w:rPr>
      </w:pPr>
    </w:p>
    <w:p w14:paraId="575FF5FC" w14:textId="77777777" w:rsidR="00377A4A" w:rsidRDefault="00377A4A" w:rsidP="0085394B">
      <w:pPr>
        <w:spacing w:line="360" w:lineRule="auto"/>
        <w:rPr>
          <w:rFonts w:ascii="Arial" w:hAnsi="Arial" w:cs="Arial"/>
        </w:rPr>
      </w:pPr>
    </w:p>
    <w:p w14:paraId="3E863C4F" w14:textId="77777777" w:rsidR="00377A4A" w:rsidRDefault="00377A4A" w:rsidP="0085394B">
      <w:pPr>
        <w:spacing w:line="360" w:lineRule="auto"/>
        <w:rPr>
          <w:rFonts w:ascii="Arial" w:hAnsi="Arial" w:cs="Arial"/>
        </w:rPr>
      </w:pPr>
    </w:p>
    <w:p w14:paraId="1094A6B5" w14:textId="77777777" w:rsidR="00377A4A" w:rsidRDefault="00377A4A" w:rsidP="0085394B">
      <w:pPr>
        <w:spacing w:line="360" w:lineRule="auto"/>
        <w:rPr>
          <w:rFonts w:ascii="Arial" w:hAnsi="Arial" w:cs="Arial"/>
        </w:rPr>
      </w:pPr>
    </w:p>
    <w:p w14:paraId="3284C49B" w14:textId="77777777" w:rsidR="00377A4A" w:rsidRPr="00EA2190" w:rsidRDefault="00377A4A" w:rsidP="00377A4A">
      <w:pPr>
        <w:rPr>
          <w:rFonts w:ascii="Arial" w:hAnsi="Arial" w:cs="Arial"/>
          <w:b/>
          <w:bCs/>
          <w:color w:val="555555"/>
          <w:u w:val="single"/>
          <w:shd w:val="clear" w:color="auto" w:fill="FFFFFF"/>
        </w:rPr>
      </w:pPr>
      <w:r>
        <w:rPr>
          <w:rFonts w:ascii="Arial" w:hAnsi="Arial" w:cs="Arial"/>
          <w:b/>
          <w:bCs/>
          <w:color w:val="555555"/>
          <w:u w:val="single"/>
          <w:shd w:val="clear" w:color="auto" w:fill="FFFFFF"/>
        </w:rPr>
        <w:t>Reference List.</w:t>
      </w:r>
    </w:p>
    <w:p w14:paraId="2A772C80" w14:textId="77777777" w:rsidR="00377A4A" w:rsidRPr="004B2522" w:rsidRDefault="00377A4A" w:rsidP="00377A4A">
      <w:pPr>
        <w:spacing w:line="360" w:lineRule="auto"/>
        <w:rPr>
          <w:rFonts w:ascii="Arial" w:hAnsi="Arial" w:cs="Arial"/>
        </w:rPr>
      </w:pPr>
      <w:r w:rsidRPr="004B2522">
        <w:rPr>
          <w:rFonts w:ascii="Arial" w:hAnsi="Arial" w:cs="Arial"/>
        </w:rPr>
        <w:t>Adeoye-Olatunde, O.A. and Olenik, N.L., 2021</w:t>
      </w:r>
      <w:r w:rsidRPr="004B2522">
        <w:rPr>
          <w:rFonts w:ascii="Arial" w:hAnsi="Arial" w:cs="Arial"/>
          <w:i/>
          <w:iCs/>
        </w:rPr>
        <w:t>. Research and scholarly methods: Semi-structured interviews.</w:t>
      </w:r>
      <w:r w:rsidRPr="004B2522">
        <w:rPr>
          <w:rFonts w:ascii="Arial" w:hAnsi="Arial" w:cs="Arial"/>
        </w:rPr>
        <w:t xml:space="preserve"> Journal of the American College of Clinical Pharmacy, 4(10), pp.1358–1367. doi:10.1002/jac5.1441.</w:t>
      </w:r>
    </w:p>
    <w:p w14:paraId="38F2FB33" w14:textId="77777777" w:rsidR="00377A4A" w:rsidRPr="004B2522" w:rsidRDefault="00377A4A" w:rsidP="00377A4A">
      <w:pPr>
        <w:spacing w:line="360" w:lineRule="auto"/>
        <w:rPr>
          <w:rFonts w:ascii="Arial" w:hAnsi="Arial" w:cs="Arial"/>
        </w:rPr>
      </w:pPr>
      <w:r w:rsidRPr="004B2522">
        <w:rPr>
          <w:rFonts w:ascii="Arial" w:hAnsi="Arial" w:cs="Arial"/>
        </w:rPr>
        <w:t xml:space="preserve">Angelis, J.N., Murthy, R.S., Beaulieu, T. and Miller, J.C. (2022). </w:t>
      </w:r>
      <w:r w:rsidRPr="004B2522">
        <w:rPr>
          <w:rFonts w:ascii="Arial" w:hAnsi="Arial" w:cs="Arial"/>
          <w:i/>
          <w:iCs/>
        </w:rPr>
        <w:t>Better Angry Than Afraid</w:t>
      </w:r>
      <w:r w:rsidRPr="004B2522">
        <w:rPr>
          <w:rFonts w:ascii="Arial" w:hAnsi="Arial" w:cs="Arial"/>
        </w:rPr>
        <w:t xml:space="preserve">: The Case of Post Data Breach Emotions on Customer Engagement. IEEE Transactions on Engineering Management, 71, pp.1–13. </w:t>
      </w:r>
      <w:proofErr w:type="spellStart"/>
      <w:proofErr w:type="gramStart"/>
      <w:r w:rsidRPr="004B2522">
        <w:rPr>
          <w:rFonts w:ascii="Arial" w:hAnsi="Arial" w:cs="Arial"/>
        </w:rPr>
        <w:t>doi:https</w:t>
      </w:r>
      <w:proofErr w:type="spellEnd"/>
      <w:r w:rsidRPr="004B2522">
        <w:rPr>
          <w:rFonts w:ascii="Arial" w:hAnsi="Arial" w:cs="Arial"/>
        </w:rPr>
        <w:t>://doi.org/10.1109/tem.2022.3189599</w:t>
      </w:r>
      <w:proofErr w:type="gramEnd"/>
      <w:r w:rsidRPr="004B2522">
        <w:rPr>
          <w:rFonts w:ascii="Arial" w:hAnsi="Arial" w:cs="Arial"/>
        </w:rPr>
        <w:t>.</w:t>
      </w:r>
    </w:p>
    <w:p w14:paraId="5C9B9F0E" w14:textId="77777777" w:rsidR="00377A4A" w:rsidRPr="004B2522" w:rsidRDefault="00377A4A" w:rsidP="00377A4A">
      <w:pPr>
        <w:spacing w:line="360" w:lineRule="auto"/>
        <w:rPr>
          <w:rFonts w:ascii="Arial" w:hAnsi="Arial" w:cs="Arial"/>
        </w:rPr>
      </w:pPr>
      <w:r w:rsidRPr="004B2522">
        <w:rPr>
          <w:rFonts w:ascii="Arial" w:hAnsi="Arial" w:cs="Arial"/>
        </w:rPr>
        <w:t>Baur, N., 2019</w:t>
      </w:r>
      <w:r w:rsidRPr="004B2522">
        <w:rPr>
          <w:rFonts w:ascii="Arial" w:hAnsi="Arial" w:cs="Arial"/>
          <w:i/>
          <w:iCs/>
        </w:rPr>
        <w:t>. Linearity vs. Circularity? On Some Common Misconceptions on the Differences in the Research Process in Qualitative and Quantitative Research</w:t>
      </w:r>
      <w:r w:rsidRPr="004B2522">
        <w:rPr>
          <w:rFonts w:ascii="Arial" w:hAnsi="Arial" w:cs="Arial"/>
        </w:rPr>
        <w:t>. Frontiers in Education, 4, Article 53. doi:10.3389/feduc.2019.00053.</w:t>
      </w:r>
    </w:p>
    <w:p w14:paraId="5931B985" w14:textId="77777777" w:rsidR="00377A4A" w:rsidRPr="004B2522" w:rsidRDefault="00377A4A" w:rsidP="00377A4A">
      <w:pPr>
        <w:spacing w:line="360" w:lineRule="auto"/>
        <w:rPr>
          <w:rFonts w:ascii="Arial" w:hAnsi="Arial" w:cs="Arial"/>
        </w:rPr>
      </w:pPr>
      <w:proofErr w:type="spellStart"/>
      <w:r w:rsidRPr="004B2522">
        <w:rPr>
          <w:rFonts w:ascii="Arial" w:hAnsi="Arial" w:cs="Arial"/>
        </w:rPr>
        <w:t>Begeer</w:t>
      </w:r>
      <w:proofErr w:type="spellEnd"/>
      <w:r w:rsidRPr="004B2522">
        <w:rPr>
          <w:rFonts w:ascii="Arial" w:hAnsi="Arial" w:cs="Arial"/>
        </w:rPr>
        <w:t xml:space="preserve">, S., Mandell, D., </w:t>
      </w:r>
      <w:proofErr w:type="spellStart"/>
      <w:r w:rsidRPr="004B2522">
        <w:rPr>
          <w:rFonts w:ascii="Arial" w:hAnsi="Arial" w:cs="Arial"/>
        </w:rPr>
        <w:t>Wijnker</w:t>
      </w:r>
      <w:proofErr w:type="spellEnd"/>
      <w:r w:rsidRPr="004B2522">
        <w:rPr>
          <w:rFonts w:ascii="Arial" w:hAnsi="Arial" w:cs="Arial"/>
        </w:rPr>
        <w:t xml:space="preserve">-Holmes, B., </w:t>
      </w:r>
      <w:proofErr w:type="spellStart"/>
      <w:r w:rsidRPr="004B2522">
        <w:rPr>
          <w:rFonts w:ascii="Arial" w:hAnsi="Arial" w:cs="Arial"/>
        </w:rPr>
        <w:t>Venderbosch</w:t>
      </w:r>
      <w:proofErr w:type="spellEnd"/>
      <w:r w:rsidRPr="004B2522">
        <w:rPr>
          <w:rFonts w:ascii="Arial" w:hAnsi="Arial" w:cs="Arial"/>
        </w:rPr>
        <w:t xml:space="preserve">, S., Rem, D., Stekelenburg, F. and Koot, H.M. (2013). </w:t>
      </w:r>
      <w:r w:rsidRPr="004B2522">
        <w:rPr>
          <w:rFonts w:ascii="Arial" w:hAnsi="Arial" w:cs="Arial"/>
          <w:i/>
          <w:iCs/>
        </w:rPr>
        <w:t>Sex Differences in the Timing of Identification Among Children and Adults with Autism Spectrum Disorders.</w:t>
      </w:r>
      <w:r w:rsidRPr="004B2522">
        <w:rPr>
          <w:rFonts w:ascii="Arial" w:hAnsi="Arial" w:cs="Arial"/>
        </w:rPr>
        <w:t xml:space="preserve"> Journal of Autism and Developmental Disorders, 43(5), pp.1151–1156. </w:t>
      </w:r>
      <w:proofErr w:type="spellStart"/>
      <w:proofErr w:type="gramStart"/>
      <w:r w:rsidRPr="004B2522">
        <w:rPr>
          <w:rFonts w:ascii="Arial" w:hAnsi="Arial" w:cs="Arial"/>
        </w:rPr>
        <w:t>doi:https</w:t>
      </w:r>
      <w:proofErr w:type="spellEnd"/>
      <w:r w:rsidRPr="004B2522">
        <w:rPr>
          <w:rFonts w:ascii="Arial" w:hAnsi="Arial" w:cs="Arial"/>
        </w:rPr>
        <w:t>://doi.org/10.1007/s10803-012-1656-z</w:t>
      </w:r>
      <w:proofErr w:type="gramEnd"/>
      <w:r w:rsidRPr="004B2522">
        <w:rPr>
          <w:rFonts w:ascii="Arial" w:hAnsi="Arial" w:cs="Arial"/>
        </w:rPr>
        <w:t>.</w:t>
      </w:r>
    </w:p>
    <w:p w14:paraId="63A7108F" w14:textId="77777777" w:rsidR="00377A4A" w:rsidRPr="004B2522" w:rsidRDefault="00377A4A" w:rsidP="00377A4A">
      <w:pPr>
        <w:spacing w:line="360" w:lineRule="auto"/>
        <w:rPr>
          <w:rFonts w:ascii="Arial" w:hAnsi="Arial" w:cs="Arial"/>
        </w:rPr>
      </w:pPr>
      <w:r w:rsidRPr="004B2522">
        <w:rPr>
          <w:rFonts w:ascii="Arial" w:hAnsi="Arial" w:cs="Arial"/>
        </w:rPr>
        <w:t>Begley, C.M., 1996</w:t>
      </w:r>
      <w:r w:rsidRPr="004B2522">
        <w:rPr>
          <w:rFonts w:ascii="Arial" w:hAnsi="Arial" w:cs="Arial"/>
          <w:i/>
          <w:iCs/>
        </w:rPr>
        <w:t>. Using triangulation in nursing research</w:t>
      </w:r>
      <w:r w:rsidRPr="004B2522">
        <w:rPr>
          <w:rFonts w:ascii="Arial" w:hAnsi="Arial" w:cs="Arial"/>
        </w:rPr>
        <w:t>. Journal of Advanced Nursing, 24(1), pp.122–128. doi:10.1046/j.1365-2648.1996.</w:t>
      </w:r>
      <w:proofErr w:type="gramStart"/>
      <w:r w:rsidRPr="004B2522">
        <w:rPr>
          <w:rFonts w:ascii="Arial" w:hAnsi="Arial" w:cs="Arial"/>
        </w:rPr>
        <w:t>15217.x.</w:t>
      </w:r>
      <w:proofErr w:type="gramEnd"/>
    </w:p>
    <w:p w14:paraId="1B3337B6" w14:textId="77777777" w:rsidR="00377A4A" w:rsidRPr="004B2522" w:rsidRDefault="00377A4A" w:rsidP="00377A4A">
      <w:pPr>
        <w:spacing w:line="360" w:lineRule="auto"/>
        <w:rPr>
          <w:rFonts w:ascii="Arial" w:hAnsi="Arial" w:cs="Arial"/>
        </w:rPr>
      </w:pPr>
      <w:r w:rsidRPr="004B2522">
        <w:rPr>
          <w:rFonts w:ascii="Arial" w:hAnsi="Arial" w:cs="Arial"/>
        </w:rPr>
        <w:t xml:space="preserve">Bell, J. Waters, S. Johnson, H. 2024. </w:t>
      </w:r>
      <w:r w:rsidRPr="004B2522">
        <w:rPr>
          <w:rFonts w:ascii="Arial" w:hAnsi="Arial" w:cs="Arial"/>
          <w:i/>
          <w:iCs/>
        </w:rPr>
        <w:t xml:space="preserve">Doing Your Research Project- A guide for first time researchers. </w:t>
      </w:r>
      <w:r w:rsidRPr="004B2522">
        <w:rPr>
          <w:rFonts w:ascii="Arial" w:hAnsi="Arial" w:cs="Arial"/>
        </w:rPr>
        <w:t>8</w:t>
      </w:r>
      <w:r w:rsidRPr="004B2522">
        <w:rPr>
          <w:rFonts w:ascii="Arial" w:hAnsi="Arial" w:cs="Arial"/>
          <w:vertAlign w:val="superscript"/>
        </w:rPr>
        <w:t>th</w:t>
      </w:r>
      <w:r w:rsidRPr="004B2522">
        <w:rPr>
          <w:rFonts w:ascii="Arial" w:hAnsi="Arial" w:cs="Arial"/>
        </w:rPr>
        <w:t xml:space="preserve"> edition, Open university press. England  </w:t>
      </w:r>
    </w:p>
    <w:p w14:paraId="16ECFAF7" w14:textId="77777777" w:rsidR="00377A4A" w:rsidRPr="004B2522" w:rsidRDefault="00377A4A" w:rsidP="00377A4A">
      <w:pPr>
        <w:spacing w:line="360" w:lineRule="auto"/>
        <w:rPr>
          <w:rFonts w:ascii="Arial" w:hAnsi="Arial" w:cs="Arial"/>
        </w:rPr>
      </w:pPr>
      <w:bookmarkStart w:id="1" w:name="_Hlk199101535"/>
      <w:r w:rsidRPr="004B2522">
        <w:rPr>
          <w:rFonts w:ascii="Arial" w:hAnsi="Arial" w:cs="Arial"/>
        </w:rPr>
        <w:t xml:space="preserve">British Educational Research Association (BERA), 2024. Ethical Guidelines for Educational Research. 5th ed. Sections 8, p.13 Available at: https://www.bera.ac.uk/publication/ethical-guidelines-for-educational-research-fifth-edition-2024 [Accessed 25 May 2025]. </w:t>
      </w:r>
    </w:p>
    <w:bookmarkEnd w:id="1"/>
    <w:p w14:paraId="1C6491E6" w14:textId="77777777" w:rsidR="00377A4A" w:rsidRPr="004B2522" w:rsidRDefault="00377A4A" w:rsidP="00377A4A">
      <w:pPr>
        <w:spacing w:line="360" w:lineRule="auto"/>
        <w:rPr>
          <w:rFonts w:ascii="Arial" w:hAnsi="Arial" w:cs="Arial"/>
        </w:rPr>
      </w:pPr>
      <w:r w:rsidRPr="004B2522">
        <w:rPr>
          <w:rFonts w:ascii="Arial" w:hAnsi="Arial" w:cs="Arial"/>
        </w:rPr>
        <w:t>British Educational Research Association (BERA), 2024. Ethical Guidelines for Educational Research. 5th ed. Sections 39,40,45,46, pp.22-</w:t>
      </w:r>
      <w:proofErr w:type="gramStart"/>
      <w:r w:rsidRPr="004B2522">
        <w:rPr>
          <w:rFonts w:ascii="Arial" w:hAnsi="Arial" w:cs="Arial"/>
        </w:rPr>
        <w:t>23 .Available</w:t>
      </w:r>
      <w:proofErr w:type="gramEnd"/>
      <w:r w:rsidRPr="004B2522">
        <w:rPr>
          <w:rFonts w:ascii="Arial" w:hAnsi="Arial" w:cs="Arial"/>
        </w:rPr>
        <w:t xml:space="preserve"> at: https://www.bera.ac.uk/publication/ethical-guidelines-for-educational-research-fifth-edition-2024 [Accessed 25 May 2025]. </w:t>
      </w:r>
    </w:p>
    <w:p w14:paraId="593DF8EC" w14:textId="77777777" w:rsidR="00377A4A" w:rsidRPr="004B2522" w:rsidRDefault="00377A4A" w:rsidP="00377A4A">
      <w:pPr>
        <w:spacing w:line="360" w:lineRule="auto"/>
        <w:rPr>
          <w:rFonts w:ascii="Arial" w:hAnsi="Arial" w:cs="Arial"/>
        </w:rPr>
      </w:pPr>
      <w:r w:rsidRPr="004B2522">
        <w:rPr>
          <w:rFonts w:ascii="Arial" w:hAnsi="Arial" w:cs="Arial"/>
        </w:rPr>
        <w:lastRenderedPageBreak/>
        <w:t xml:space="preserve">Campbell, S., Greenwood, M., Prior, S., Shearer, T., </w:t>
      </w:r>
      <w:proofErr w:type="spellStart"/>
      <w:r w:rsidRPr="004B2522">
        <w:rPr>
          <w:rFonts w:ascii="Arial" w:hAnsi="Arial" w:cs="Arial"/>
        </w:rPr>
        <w:t>Walkem</w:t>
      </w:r>
      <w:proofErr w:type="spellEnd"/>
      <w:r w:rsidRPr="004B2522">
        <w:rPr>
          <w:rFonts w:ascii="Arial" w:hAnsi="Arial" w:cs="Arial"/>
        </w:rPr>
        <w:t>, K., Young, S., Bywaters, D. and Walker, K., 2020</w:t>
      </w:r>
      <w:r w:rsidRPr="004B2522">
        <w:rPr>
          <w:rFonts w:ascii="Arial" w:hAnsi="Arial" w:cs="Arial"/>
          <w:i/>
          <w:iCs/>
        </w:rPr>
        <w:t>. Purposive sampling: complex or simple? Research case examples.</w:t>
      </w:r>
      <w:r w:rsidRPr="004B2522">
        <w:rPr>
          <w:rFonts w:ascii="Arial" w:hAnsi="Arial" w:cs="Arial"/>
        </w:rPr>
        <w:t xml:space="preserve"> Journal of Research in Nursing, 25(8), pp.652-661. doi:10.1177/1744987120927206.</w:t>
      </w:r>
    </w:p>
    <w:p w14:paraId="398363CE" w14:textId="77777777" w:rsidR="00377A4A" w:rsidRPr="004B2522" w:rsidRDefault="00377A4A" w:rsidP="00377A4A">
      <w:pPr>
        <w:spacing w:line="360" w:lineRule="auto"/>
        <w:rPr>
          <w:rFonts w:ascii="Arial" w:hAnsi="Arial" w:cs="Arial"/>
          <w:color w:val="555555"/>
          <w:shd w:val="clear" w:color="auto" w:fill="FFFFFF"/>
        </w:rPr>
      </w:pPr>
      <w:r w:rsidRPr="004B2522">
        <w:rPr>
          <w:rFonts w:ascii="Arial" w:hAnsi="Arial" w:cs="Arial"/>
          <w:color w:val="555555"/>
        </w:rPr>
        <w:t xml:space="preserve">Chester, V., 2018. </w:t>
      </w:r>
      <w:r w:rsidRPr="004B2522">
        <w:rPr>
          <w:rFonts w:ascii="Arial" w:hAnsi="Arial" w:cs="Arial"/>
          <w:i/>
          <w:iCs/>
          <w:color w:val="555555"/>
        </w:rPr>
        <w:t xml:space="preserve">Women, Girls, and Autism Spectrum </w:t>
      </w:r>
      <w:proofErr w:type="gramStart"/>
      <w:r w:rsidRPr="004B2522">
        <w:rPr>
          <w:rFonts w:ascii="Arial" w:hAnsi="Arial" w:cs="Arial"/>
          <w:i/>
          <w:iCs/>
          <w:color w:val="555555"/>
        </w:rPr>
        <w:t>Disorders :</w:t>
      </w:r>
      <w:proofErr w:type="gramEnd"/>
      <w:r w:rsidRPr="004B2522">
        <w:rPr>
          <w:rFonts w:ascii="Arial" w:hAnsi="Arial" w:cs="Arial"/>
          <w:i/>
          <w:iCs/>
          <w:color w:val="555555"/>
        </w:rPr>
        <w:t xml:space="preserve"> Part I</w:t>
      </w:r>
      <w:r w:rsidRPr="004B2522">
        <w:rPr>
          <w:rFonts w:ascii="Arial" w:hAnsi="Arial" w:cs="Arial"/>
          <w:color w:val="555555"/>
          <w:shd w:val="clear" w:color="auto" w:fill="FFFFFF"/>
        </w:rPr>
        <w:t>, Emerald Publishing Limited</w:t>
      </w:r>
      <w:proofErr w:type="gramStart"/>
      <w:r w:rsidRPr="004B2522">
        <w:rPr>
          <w:rFonts w:ascii="Arial" w:hAnsi="Arial" w:cs="Arial"/>
          <w:color w:val="555555"/>
          <w:shd w:val="clear" w:color="auto" w:fill="FFFFFF"/>
        </w:rPr>
        <w:t>, .</w:t>
      </w:r>
      <w:proofErr w:type="gramEnd"/>
      <w:r w:rsidRPr="004B2522">
        <w:rPr>
          <w:rFonts w:ascii="Arial" w:hAnsi="Arial" w:cs="Arial"/>
          <w:i/>
          <w:iCs/>
          <w:color w:val="555555"/>
        </w:rPr>
        <w:t> </w:t>
      </w:r>
      <w:r w:rsidRPr="004B2522">
        <w:rPr>
          <w:rFonts w:ascii="Arial" w:hAnsi="Arial" w:cs="Arial"/>
          <w:color w:val="555555"/>
        </w:rPr>
        <w:t>ProQuest</w:t>
      </w:r>
      <w:r w:rsidRPr="004B2522">
        <w:rPr>
          <w:rFonts w:ascii="Arial" w:hAnsi="Arial" w:cs="Arial"/>
          <w:i/>
          <w:iCs/>
          <w:color w:val="555555"/>
        </w:rPr>
        <w:t xml:space="preserve"> </w:t>
      </w:r>
      <w:proofErr w:type="spellStart"/>
      <w:r w:rsidRPr="004B2522">
        <w:rPr>
          <w:rFonts w:ascii="Arial" w:hAnsi="Arial" w:cs="Arial"/>
          <w:color w:val="555555"/>
        </w:rPr>
        <w:t>Ebook</w:t>
      </w:r>
      <w:proofErr w:type="spellEnd"/>
      <w:r w:rsidRPr="004B2522">
        <w:rPr>
          <w:rFonts w:ascii="Arial" w:hAnsi="Arial" w:cs="Arial"/>
          <w:color w:val="555555"/>
        </w:rPr>
        <w:t xml:space="preserve"> Central</w:t>
      </w:r>
      <w:r w:rsidRPr="004B2522">
        <w:rPr>
          <w:rFonts w:ascii="Arial" w:hAnsi="Arial" w:cs="Arial"/>
          <w:color w:val="555555"/>
          <w:shd w:val="clear" w:color="auto" w:fill="FFFFFF"/>
        </w:rPr>
        <w:t>, http://ebookcentral.proquest.com/lib/trinity/detail.action?docID=5752236.</w:t>
      </w:r>
      <w:r w:rsidRPr="004B2522">
        <w:rPr>
          <w:rFonts w:ascii="Arial" w:hAnsi="Arial" w:cs="Arial"/>
          <w:color w:val="555555"/>
        </w:rPr>
        <w:br/>
      </w:r>
      <w:r w:rsidRPr="004B2522">
        <w:rPr>
          <w:rFonts w:ascii="Arial" w:hAnsi="Arial" w:cs="Arial"/>
          <w:color w:val="555555"/>
          <w:shd w:val="clear" w:color="auto" w:fill="FFFFFF"/>
        </w:rPr>
        <w:t>Created from trinity on 2025-05-24 16:54:34.</w:t>
      </w:r>
    </w:p>
    <w:p w14:paraId="0098A929" w14:textId="77777777" w:rsidR="00377A4A" w:rsidRPr="004B2522" w:rsidRDefault="00377A4A" w:rsidP="00377A4A">
      <w:pPr>
        <w:spacing w:line="360" w:lineRule="auto"/>
        <w:rPr>
          <w:rFonts w:ascii="Arial" w:hAnsi="Arial" w:cs="Arial"/>
        </w:rPr>
      </w:pPr>
      <w:proofErr w:type="spellStart"/>
      <w:r w:rsidRPr="004B2522">
        <w:rPr>
          <w:rFonts w:ascii="Arial" w:hAnsi="Arial" w:cs="Arial"/>
        </w:rPr>
        <w:t>Dhollande</w:t>
      </w:r>
      <w:proofErr w:type="spellEnd"/>
      <w:r w:rsidRPr="004B2522">
        <w:rPr>
          <w:rFonts w:ascii="Arial" w:hAnsi="Arial" w:cs="Arial"/>
        </w:rPr>
        <w:t xml:space="preserve">, S., Sapkota, D. and Meyer, S. (2025). </w:t>
      </w:r>
      <w:r w:rsidRPr="004B2522">
        <w:rPr>
          <w:rFonts w:ascii="Arial" w:hAnsi="Arial" w:cs="Arial"/>
          <w:i/>
          <w:iCs/>
        </w:rPr>
        <w:t>Recognising vicarious trauma in research: the experiences of researchers who work with victimisation data and the support they need</w:t>
      </w:r>
      <w:r w:rsidRPr="004B2522">
        <w:rPr>
          <w:rFonts w:ascii="Arial" w:hAnsi="Arial" w:cs="Arial"/>
        </w:rPr>
        <w:t xml:space="preserve">. Nurse Researcher. </w:t>
      </w:r>
      <w:proofErr w:type="spellStart"/>
      <w:proofErr w:type="gramStart"/>
      <w:r w:rsidRPr="004B2522">
        <w:rPr>
          <w:rFonts w:ascii="Arial" w:hAnsi="Arial" w:cs="Arial"/>
        </w:rPr>
        <w:t>doi:https</w:t>
      </w:r>
      <w:proofErr w:type="spellEnd"/>
      <w:r w:rsidRPr="004B2522">
        <w:rPr>
          <w:rFonts w:ascii="Arial" w:hAnsi="Arial" w:cs="Arial"/>
        </w:rPr>
        <w:t>://doi.org/10.7748/nr.2025.e1952</w:t>
      </w:r>
      <w:proofErr w:type="gramEnd"/>
      <w:r w:rsidRPr="004B2522">
        <w:rPr>
          <w:rFonts w:ascii="Arial" w:hAnsi="Arial" w:cs="Arial"/>
        </w:rPr>
        <w:t>.</w:t>
      </w:r>
    </w:p>
    <w:p w14:paraId="7B9E3CC4" w14:textId="77777777" w:rsidR="00377A4A" w:rsidRPr="004B2522" w:rsidRDefault="00377A4A" w:rsidP="00377A4A">
      <w:pPr>
        <w:spacing w:line="360" w:lineRule="auto"/>
        <w:rPr>
          <w:rFonts w:ascii="Arial" w:hAnsi="Arial" w:cs="Arial"/>
        </w:rPr>
      </w:pPr>
      <w:r w:rsidRPr="004B2522">
        <w:rPr>
          <w:rFonts w:ascii="Arial" w:hAnsi="Arial" w:cs="Arial"/>
        </w:rPr>
        <w:t xml:space="preserve">Early Education 2011, </w:t>
      </w:r>
      <w:r w:rsidRPr="004B2522">
        <w:rPr>
          <w:rFonts w:ascii="Arial" w:hAnsi="Arial" w:cs="Arial"/>
          <w:i/>
          <w:iCs/>
        </w:rPr>
        <w:t xml:space="preserve">Code of ethics. </w:t>
      </w:r>
      <w:r w:rsidRPr="004B2522">
        <w:rPr>
          <w:rFonts w:ascii="Arial" w:hAnsi="Arial" w:cs="Arial"/>
        </w:rPr>
        <w:t xml:space="preserve">The British association for Early Childhood Education. London </w:t>
      </w:r>
    </w:p>
    <w:p w14:paraId="008E3839" w14:textId="77777777" w:rsidR="00377A4A" w:rsidRPr="004B2522" w:rsidRDefault="00377A4A" w:rsidP="00377A4A">
      <w:pPr>
        <w:spacing w:line="360" w:lineRule="auto"/>
        <w:rPr>
          <w:rFonts w:ascii="Arial" w:hAnsi="Arial" w:cs="Arial"/>
        </w:rPr>
      </w:pPr>
      <w:r w:rsidRPr="004B2522">
        <w:rPr>
          <w:rFonts w:ascii="Arial" w:hAnsi="Arial" w:cs="Arial"/>
        </w:rPr>
        <w:t xml:space="preserve">Forman, G., Hall, E. 2005. </w:t>
      </w:r>
      <w:r w:rsidRPr="004B2522">
        <w:rPr>
          <w:rFonts w:ascii="Arial" w:hAnsi="Arial" w:cs="Arial"/>
          <w:i/>
          <w:iCs/>
        </w:rPr>
        <w:t>Wondering with children: The importance of observation in early education.</w:t>
      </w:r>
      <w:r w:rsidRPr="004B2522">
        <w:rPr>
          <w:rFonts w:ascii="Arial" w:hAnsi="Arial" w:cs="Arial"/>
        </w:rPr>
        <w:t xml:space="preserve"> Early Childhood Research &amp; Practice, 7(2), 67–81.</w:t>
      </w:r>
    </w:p>
    <w:p w14:paraId="6B0F9BE0" w14:textId="77777777" w:rsidR="00377A4A" w:rsidRPr="004B2522" w:rsidRDefault="00377A4A" w:rsidP="00377A4A">
      <w:pPr>
        <w:spacing w:line="360" w:lineRule="auto"/>
        <w:rPr>
          <w:rFonts w:ascii="Arial" w:hAnsi="Arial" w:cs="Arial"/>
        </w:rPr>
      </w:pPr>
      <w:r w:rsidRPr="004B2522">
        <w:rPr>
          <w:rFonts w:ascii="Arial" w:hAnsi="Arial" w:cs="Arial"/>
        </w:rPr>
        <w:t>GOV.UK (2018</w:t>
      </w:r>
      <w:r w:rsidRPr="004B2522">
        <w:rPr>
          <w:rFonts w:ascii="Arial" w:hAnsi="Arial" w:cs="Arial"/>
          <w:i/>
          <w:iCs/>
        </w:rPr>
        <w:t>). Data Protection Act</w:t>
      </w:r>
      <w:r w:rsidRPr="004B2522">
        <w:rPr>
          <w:rFonts w:ascii="Arial" w:hAnsi="Arial" w:cs="Arial"/>
        </w:rPr>
        <w:t xml:space="preserve">. [online] Gov.uk. Available at: </w:t>
      </w:r>
      <w:hyperlink r:id="rId6" w:history="1">
        <w:r w:rsidRPr="004B2522">
          <w:rPr>
            <w:rStyle w:val="Hyperlink"/>
            <w:rFonts w:ascii="Arial" w:hAnsi="Arial" w:cs="Arial"/>
          </w:rPr>
          <w:t>https://www.gov.uk/data-protection</w:t>
        </w:r>
      </w:hyperlink>
      <w:r w:rsidRPr="004B2522">
        <w:rPr>
          <w:rFonts w:ascii="Arial" w:hAnsi="Arial" w:cs="Arial"/>
        </w:rPr>
        <w:t>.</w:t>
      </w:r>
    </w:p>
    <w:p w14:paraId="50DBD0EB" w14:textId="77777777" w:rsidR="00377A4A" w:rsidRPr="004B2522" w:rsidRDefault="00377A4A" w:rsidP="00377A4A">
      <w:pPr>
        <w:spacing w:line="360" w:lineRule="auto"/>
        <w:rPr>
          <w:rFonts w:ascii="Arial" w:hAnsi="Arial" w:cs="Arial"/>
        </w:rPr>
      </w:pPr>
      <w:r w:rsidRPr="004B2522">
        <w:rPr>
          <w:rFonts w:ascii="Arial" w:hAnsi="Arial" w:cs="Arial"/>
        </w:rPr>
        <w:t xml:space="preserve">Husband, G., 2020. </w:t>
      </w:r>
      <w:r w:rsidRPr="004B2522">
        <w:rPr>
          <w:rFonts w:ascii="Arial" w:hAnsi="Arial" w:cs="Arial"/>
          <w:i/>
          <w:iCs/>
        </w:rPr>
        <w:t>Ethical data collection and recognizing the impact of semi-structured interviews on research respondents</w:t>
      </w:r>
      <w:r w:rsidRPr="004B2522">
        <w:rPr>
          <w:rFonts w:ascii="Arial" w:hAnsi="Arial" w:cs="Arial"/>
        </w:rPr>
        <w:t>. Education Sciences, 10(8), p.206. doi:10.3390/educsci10080206.</w:t>
      </w:r>
    </w:p>
    <w:p w14:paraId="1BEAA602" w14:textId="77777777" w:rsidR="00377A4A" w:rsidRPr="004B2522" w:rsidRDefault="00377A4A" w:rsidP="00377A4A">
      <w:pPr>
        <w:spacing w:line="360" w:lineRule="auto"/>
        <w:rPr>
          <w:rFonts w:ascii="Arial" w:hAnsi="Arial" w:cs="Arial"/>
        </w:rPr>
      </w:pPr>
      <w:r w:rsidRPr="004B2522">
        <w:rPr>
          <w:rFonts w:ascii="Arial" w:hAnsi="Arial" w:cs="Arial"/>
        </w:rPr>
        <w:t>Kara, H., 2023</w:t>
      </w:r>
      <w:r w:rsidRPr="004B2522">
        <w:rPr>
          <w:rFonts w:ascii="Arial" w:hAnsi="Arial" w:cs="Arial"/>
          <w:i/>
          <w:iCs/>
        </w:rPr>
        <w:t>. Research and Evaluation for Busy Students and Practitioners</w:t>
      </w:r>
      <w:r w:rsidRPr="004B2522">
        <w:rPr>
          <w:rFonts w:ascii="Arial" w:hAnsi="Arial" w:cs="Arial"/>
        </w:rPr>
        <w:t>. Bristol, UK: Policy Press. doi:10.51952/9781447366263.</w:t>
      </w:r>
    </w:p>
    <w:p w14:paraId="13EF5E04" w14:textId="77777777" w:rsidR="00377A4A" w:rsidRPr="004B2522" w:rsidRDefault="00377A4A" w:rsidP="00377A4A">
      <w:pPr>
        <w:spacing w:line="360" w:lineRule="auto"/>
        <w:rPr>
          <w:rFonts w:ascii="Arial" w:hAnsi="Arial" w:cs="Arial"/>
        </w:rPr>
      </w:pPr>
      <w:bookmarkStart w:id="2" w:name="_Hlk199069558"/>
      <w:r w:rsidRPr="004B2522">
        <w:rPr>
          <w:rFonts w:ascii="Arial" w:hAnsi="Arial" w:cs="Arial"/>
        </w:rPr>
        <w:t>Kesmodel, U.S., 2018</w:t>
      </w:r>
      <w:bookmarkEnd w:id="2"/>
      <w:r w:rsidRPr="004B2522">
        <w:rPr>
          <w:rFonts w:ascii="Arial" w:hAnsi="Arial" w:cs="Arial"/>
          <w:i/>
          <w:iCs/>
        </w:rPr>
        <w:t>. Cross</w:t>
      </w:r>
      <w:r w:rsidRPr="004B2522">
        <w:rPr>
          <w:rFonts w:ascii="Cambria Math" w:hAnsi="Cambria Math" w:cs="Cambria Math"/>
          <w:i/>
          <w:iCs/>
        </w:rPr>
        <w:t>‐</w:t>
      </w:r>
      <w:r w:rsidRPr="004B2522">
        <w:rPr>
          <w:rFonts w:ascii="Arial" w:hAnsi="Arial" w:cs="Arial"/>
          <w:i/>
          <w:iCs/>
        </w:rPr>
        <w:t>sectional studies – what are they good for</w:t>
      </w:r>
      <w:r w:rsidRPr="004B2522">
        <w:rPr>
          <w:rFonts w:ascii="Arial" w:hAnsi="Arial" w:cs="Arial"/>
        </w:rPr>
        <w:t xml:space="preserve">? Acta </w:t>
      </w:r>
      <w:proofErr w:type="spellStart"/>
      <w:r w:rsidRPr="004B2522">
        <w:rPr>
          <w:rFonts w:ascii="Arial" w:hAnsi="Arial" w:cs="Arial"/>
        </w:rPr>
        <w:t>Obstetricia</w:t>
      </w:r>
      <w:proofErr w:type="spellEnd"/>
      <w:r w:rsidRPr="004B2522">
        <w:rPr>
          <w:rFonts w:ascii="Arial" w:hAnsi="Arial" w:cs="Arial"/>
        </w:rPr>
        <w:t xml:space="preserve"> et </w:t>
      </w:r>
      <w:proofErr w:type="spellStart"/>
      <w:r w:rsidRPr="004B2522">
        <w:rPr>
          <w:rFonts w:ascii="Arial" w:hAnsi="Arial" w:cs="Arial"/>
        </w:rPr>
        <w:t>Gynecologica</w:t>
      </w:r>
      <w:proofErr w:type="spellEnd"/>
      <w:r w:rsidRPr="004B2522">
        <w:rPr>
          <w:rFonts w:ascii="Arial" w:hAnsi="Arial" w:cs="Arial"/>
        </w:rPr>
        <w:t xml:space="preserve"> Scandinavica, 97(4), pp.388–393. doi:10.1111/aogs.13331.</w:t>
      </w:r>
    </w:p>
    <w:p w14:paraId="60F67746" w14:textId="77777777" w:rsidR="00377A4A" w:rsidRPr="004B2522" w:rsidRDefault="00377A4A" w:rsidP="00377A4A">
      <w:pPr>
        <w:spacing w:line="360" w:lineRule="auto"/>
        <w:rPr>
          <w:rFonts w:ascii="Arial" w:hAnsi="Arial" w:cs="Arial"/>
        </w:rPr>
      </w:pPr>
      <w:r w:rsidRPr="004B2522">
        <w:rPr>
          <w:rFonts w:ascii="Arial" w:hAnsi="Arial" w:cs="Arial"/>
        </w:rPr>
        <w:t>Lepkowska, D. and Nightingale, J., 2019</w:t>
      </w:r>
      <w:r w:rsidRPr="004B2522">
        <w:rPr>
          <w:rFonts w:ascii="Arial" w:hAnsi="Arial" w:cs="Arial"/>
          <w:i/>
          <w:iCs/>
        </w:rPr>
        <w:t xml:space="preserve">. Special needs and disabilities. </w:t>
      </w:r>
      <w:r w:rsidRPr="004B2522">
        <w:rPr>
          <w:rFonts w:ascii="Arial" w:hAnsi="Arial" w:cs="Arial"/>
        </w:rPr>
        <w:t>In: Meet the Parents. 1st ed. United Kingdom: Routledge, pp.110–134. doi:10.4324/9781351037549-7.</w:t>
      </w:r>
    </w:p>
    <w:p w14:paraId="6A4A9EA1" w14:textId="77777777" w:rsidR="00377A4A" w:rsidRPr="004B2522" w:rsidRDefault="00377A4A" w:rsidP="00377A4A">
      <w:pPr>
        <w:spacing w:line="360" w:lineRule="auto"/>
        <w:rPr>
          <w:rFonts w:ascii="Arial" w:hAnsi="Arial" w:cs="Arial"/>
        </w:rPr>
      </w:pPr>
      <w:r w:rsidRPr="004B2522">
        <w:rPr>
          <w:rFonts w:ascii="Arial" w:hAnsi="Arial" w:cs="Arial"/>
        </w:rPr>
        <w:t xml:space="preserve">Marbin, J., Hutchinson, Y.-V. and Schaeffer, S., 2021. </w:t>
      </w:r>
      <w:r w:rsidRPr="004B2522">
        <w:rPr>
          <w:rFonts w:ascii="Arial" w:hAnsi="Arial" w:cs="Arial"/>
          <w:i/>
          <w:iCs/>
        </w:rPr>
        <w:t>Avoiding the virtual pitfall</w:t>
      </w:r>
      <w:r w:rsidRPr="004B2522">
        <w:rPr>
          <w:rFonts w:ascii="Arial" w:hAnsi="Arial" w:cs="Arial"/>
        </w:rPr>
        <w:t xml:space="preserve">: Identifying and mitigating biases in graduate medical education videoconference </w:t>
      </w:r>
      <w:r w:rsidRPr="004B2522">
        <w:rPr>
          <w:rFonts w:ascii="Arial" w:hAnsi="Arial" w:cs="Arial"/>
        </w:rPr>
        <w:lastRenderedPageBreak/>
        <w:t>interviews. Academic Medicine, 96(8), pp.1120–1124. doi:10.1097/ACM.0000000000003914.</w:t>
      </w:r>
    </w:p>
    <w:p w14:paraId="4BB47D66" w14:textId="77777777" w:rsidR="00377A4A" w:rsidRPr="004B2522" w:rsidRDefault="00377A4A" w:rsidP="00377A4A">
      <w:pPr>
        <w:spacing w:line="360" w:lineRule="auto"/>
        <w:rPr>
          <w:rFonts w:ascii="Arial" w:hAnsi="Arial" w:cs="Arial"/>
        </w:rPr>
      </w:pPr>
      <w:r w:rsidRPr="004B2522">
        <w:rPr>
          <w:rFonts w:ascii="Arial" w:hAnsi="Arial" w:cs="Arial"/>
        </w:rPr>
        <w:t>Merrett, F. 2006</w:t>
      </w:r>
      <w:r w:rsidRPr="004B2522">
        <w:rPr>
          <w:rFonts w:ascii="Arial" w:hAnsi="Arial" w:cs="Arial"/>
          <w:i/>
          <w:iCs/>
        </w:rPr>
        <w:t>. Reflections on the Hawthorne Effect.</w:t>
      </w:r>
      <w:r w:rsidRPr="004B2522">
        <w:rPr>
          <w:rFonts w:ascii="Arial" w:hAnsi="Arial" w:cs="Arial"/>
        </w:rPr>
        <w:t xml:space="preserve"> Educational Psychology (Dorchester-on-Thames), 26(1), 143–146. </w:t>
      </w:r>
      <w:hyperlink r:id="rId7" w:history="1">
        <w:r w:rsidRPr="004B2522">
          <w:rPr>
            <w:rStyle w:val="Hyperlink"/>
            <w:rFonts w:ascii="Arial" w:hAnsi="Arial" w:cs="Arial"/>
          </w:rPr>
          <w:t>https://doi.org/10.1080/01443410500341080</w:t>
        </w:r>
      </w:hyperlink>
    </w:p>
    <w:p w14:paraId="663B9602" w14:textId="77777777" w:rsidR="00377A4A" w:rsidRPr="004B2522" w:rsidRDefault="00377A4A" w:rsidP="00377A4A">
      <w:pPr>
        <w:spacing w:line="360" w:lineRule="auto"/>
        <w:rPr>
          <w:rFonts w:ascii="Arial" w:hAnsi="Arial" w:cs="Arial"/>
        </w:rPr>
      </w:pPr>
      <w:r w:rsidRPr="004B2522">
        <w:rPr>
          <w:rFonts w:ascii="Arial" w:hAnsi="Arial" w:cs="Arial"/>
        </w:rPr>
        <w:t xml:space="preserve">Morin, J.-F., Olsson, C. and </w:t>
      </w:r>
      <w:proofErr w:type="spellStart"/>
      <w:r w:rsidRPr="004B2522">
        <w:rPr>
          <w:rFonts w:ascii="Arial" w:hAnsi="Arial" w:cs="Arial"/>
        </w:rPr>
        <w:t>Atikcan</w:t>
      </w:r>
      <w:proofErr w:type="spellEnd"/>
      <w:r w:rsidRPr="004B2522">
        <w:rPr>
          <w:rFonts w:ascii="Arial" w:hAnsi="Arial" w:cs="Arial"/>
        </w:rPr>
        <w:t>, E. Ö., 2021. Triangulation. In: Research Methods in the Social Sciences: An A-Z of Key Concepts. Oxford: Oxford University Press. doi:10.1093/</w:t>
      </w:r>
      <w:proofErr w:type="spellStart"/>
      <w:r w:rsidRPr="004B2522">
        <w:rPr>
          <w:rFonts w:ascii="Arial" w:hAnsi="Arial" w:cs="Arial"/>
        </w:rPr>
        <w:t>hepl</w:t>
      </w:r>
      <w:proofErr w:type="spellEnd"/>
      <w:r w:rsidRPr="004B2522">
        <w:rPr>
          <w:rFonts w:ascii="Arial" w:hAnsi="Arial" w:cs="Arial"/>
        </w:rPr>
        <w:t>/9780198850298.003.0068</w:t>
      </w:r>
    </w:p>
    <w:p w14:paraId="16F6B068" w14:textId="77777777" w:rsidR="00377A4A" w:rsidRPr="004B2522" w:rsidRDefault="00377A4A" w:rsidP="00377A4A">
      <w:pPr>
        <w:spacing w:line="360" w:lineRule="auto"/>
        <w:rPr>
          <w:rFonts w:ascii="Arial" w:hAnsi="Arial" w:cs="Arial"/>
        </w:rPr>
      </w:pPr>
      <w:proofErr w:type="spellStart"/>
      <w:r w:rsidRPr="004B2522">
        <w:rPr>
          <w:rFonts w:ascii="Arial" w:hAnsi="Arial" w:cs="Arial"/>
        </w:rPr>
        <w:t>Mozolic</w:t>
      </w:r>
      <w:proofErr w:type="spellEnd"/>
      <w:r w:rsidRPr="004B2522">
        <w:rPr>
          <w:rFonts w:ascii="Arial" w:hAnsi="Arial" w:cs="Arial"/>
        </w:rPr>
        <w:t>-Staunton, B., Barbaro, J., Yoxall, J. and Donelly, M., 2021</w:t>
      </w:r>
      <w:r w:rsidRPr="004B2522">
        <w:rPr>
          <w:rFonts w:ascii="Arial" w:hAnsi="Arial" w:cs="Arial"/>
          <w:i/>
          <w:iCs/>
        </w:rPr>
        <w:t xml:space="preserve">. Monitoring children’s development in early childhood education settings to promote early detection of autism. </w:t>
      </w:r>
      <w:r w:rsidRPr="004B2522">
        <w:rPr>
          <w:rFonts w:ascii="Arial" w:hAnsi="Arial" w:cs="Arial"/>
        </w:rPr>
        <w:t>Australasian Journal of Early Childhood, 46(2). doi:10.1177/1836939121998085.</w:t>
      </w:r>
    </w:p>
    <w:p w14:paraId="10DA4BEB" w14:textId="77777777" w:rsidR="00377A4A" w:rsidRPr="004B2522" w:rsidRDefault="00377A4A" w:rsidP="00377A4A">
      <w:pPr>
        <w:spacing w:line="360" w:lineRule="auto"/>
        <w:rPr>
          <w:rFonts w:ascii="Arial" w:hAnsi="Arial" w:cs="Arial"/>
          <w:color w:val="555555"/>
          <w:shd w:val="clear" w:color="auto" w:fill="FFFFFF"/>
        </w:rPr>
      </w:pPr>
      <w:r w:rsidRPr="004B2522">
        <w:rPr>
          <w:rFonts w:ascii="Arial" w:hAnsi="Arial" w:cs="Arial"/>
          <w:color w:val="555555"/>
          <w:shd w:val="clear" w:color="auto" w:fill="FFFFFF"/>
        </w:rPr>
        <w:t xml:space="preserve">MULHOLLAND, M., 2021. </w:t>
      </w:r>
      <w:r w:rsidRPr="004B2522">
        <w:rPr>
          <w:rFonts w:ascii="Arial" w:hAnsi="Arial" w:cs="Arial"/>
          <w:i/>
          <w:iCs/>
          <w:color w:val="555555"/>
          <w:shd w:val="clear" w:color="auto" w:fill="FFFFFF"/>
        </w:rPr>
        <w:t>Why are schools not spotting ADHD in girls</w:t>
      </w:r>
      <w:r w:rsidRPr="004B2522">
        <w:rPr>
          <w:rFonts w:ascii="Arial" w:hAnsi="Arial" w:cs="Arial"/>
          <w:color w:val="555555"/>
          <w:shd w:val="clear" w:color="auto" w:fill="FFFFFF"/>
        </w:rPr>
        <w:t>? </w:t>
      </w:r>
      <w:r w:rsidRPr="004B2522">
        <w:rPr>
          <w:rFonts w:ascii="Arial" w:hAnsi="Arial" w:cs="Arial"/>
          <w:i/>
          <w:iCs/>
          <w:color w:val="555555"/>
          <w:shd w:val="clear" w:color="auto" w:fill="FFFFFF"/>
        </w:rPr>
        <w:t>The Times Educational Supplement,</w:t>
      </w:r>
      <w:r w:rsidRPr="004B2522">
        <w:rPr>
          <w:rFonts w:ascii="Arial" w:hAnsi="Arial" w:cs="Arial"/>
          <w:color w:val="555555"/>
          <w:shd w:val="clear" w:color="auto" w:fill="FFFFFF"/>
        </w:rPr>
        <w:t xml:space="preserve"> </w:t>
      </w:r>
    </w:p>
    <w:p w14:paraId="219F2A73" w14:textId="77777777" w:rsidR="00377A4A" w:rsidRPr="004B2522" w:rsidRDefault="00377A4A" w:rsidP="00377A4A">
      <w:pPr>
        <w:spacing w:line="360" w:lineRule="auto"/>
        <w:rPr>
          <w:rFonts w:ascii="Arial" w:hAnsi="Arial" w:cs="Arial"/>
        </w:rPr>
      </w:pPr>
      <w:r w:rsidRPr="004B2522">
        <w:rPr>
          <w:rFonts w:ascii="Arial" w:hAnsi="Arial" w:cs="Arial"/>
        </w:rPr>
        <w:t xml:space="preserve">National autistic society 2025 </w:t>
      </w:r>
      <w:r w:rsidRPr="004B2522">
        <w:rPr>
          <w:rFonts w:ascii="Arial" w:hAnsi="Arial" w:cs="Arial"/>
          <w:i/>
          <w:iCs/>
        </w:rPr>
        <w:t xml:space="preserve">What is </w:t>
      </w:r>
      <w:proofErr w:type="gramStart"/>
      <w:r w:rsidRPr="004B2522">
        <w:rPr>
          <w:rFonts w:ascii="Arial" w:hAnsi="Arial" w:cs="Arial"/>
          <w:i/>
          <w:iCs/>
        </w:rPr>
        <w:t>Autism .</w:t>
      </w:r>
      <w:proofErr w:type="gramEnd"/>
      <w:r w:rsidRPr="004B2522">
        <w:rPr>
          <w:rFonts w:ascii="Arial" w:hAnsi="Arial" w:cs="Arial"/>
          <w:i/>
          <w:iCs/>
        </w:rPr>
        <w:t xml:space="preserve"> </w:t>
      </w:r>
      <w:r w:rsidRPr="004B2522">
        <w:rPr>
          <w:rFonts w:ascii="Arial" w:hAnsi="Arial" w:cs="Arial"/>
        </w:rPr>
        <w:t>Available at: https://</w:t>
      </w:r>
      <w:hyperlink r:id="rId8" w:history="1">
        <w:r w:rsidRPr="004B2522">
          <w:rPr>
            <w:rStyle w:val="Hyperlink"/>
            <w:rFonts w:ascii="Arial" w:hAnsi="Arial" w:cs="Arial"/>
          </w:rPr>
          <w:t>What is autism</w:t>
        </w:r>
      </w:hyperlink>
      <w:r w:rsidRPr="004B2522">
        <w:rPr>
          <w:rFonts w:ascii="Arial" w:hAnsi="Arial" w:cs="Arial"/>
        </w:rPr>
        <w:t xml:space="preserve"> {Accessed 10 May 2025} </w:t>
      </w:r>
    </w:p>
    <w:p w14:paraId="722C3A77" w14:textId="77777777" w:rsidR="00377A4A" w:rsidRPr="004B2522" w:rsidRDefault="00377A4A" w:rsidP="00377A4A">
      <w:pPr>
        <w:spacing w:line="360" w:lineRule="auto"/>
        <w:rPr>
          <w:rFonts w:ascii="Arial" w:hAnsi="Arial" w:cs="Arial"/>
        </w:rPr>
      </w:pPr>
      <w:r w:rsidRPr="004B2522">
        <w:rPr>
          <w:rFonts w:ascii="Arial" w:hAnsi="Arial" w:cs="Arial"/>
        </w:rPr>
        <w:t>National autistic society 2025</w:t>
      </w:r>
      <w:r w:rsidRPr="004B2522">
        <w:rPr>
          <w:rFonts w:ascii="Arial" w:hAnsi="Arial" w:cs="Arial"/>
          <w:i/>
          <w:iCs/>
        </w:rPr>
        <w:t xml:space="preserve">. Autistic women and girls. </w:t>
      </w:r>
      <w:r w:rsidRPr="004B2522">
        <w:rPr>
          <w:rFonts w:ascii="Arial" w:hAnsi="Arial" w:cs="Arial"/>
        </w:rPr>
        <w:t xml:space="preserve">Available </w:t>
      </w:r>
      <w:proofErr w:type="spellStart"/>
      <w:r w:rsidRPr="004B2522">
        <w:rPr>
          <w:rFonts w:ascii="Arial" w:hAnsi="Arial" w:cs="Arial"/>
        </w:rPr>
        <w:t>at:https</w:t>
      </w:r>
      <w:proofErr w:type="spellEnd"/>
      <w:r w:rsidRPr="004B2522">
        <w:rPr>
          <w:rFonts w:ascii="Arial" w:hAnsi="Arial" w:cs="Arial"/>
        </w:rPr>
        <w:t xml:space="preserve">:// </w:t>
      </w:r>
      <w:hyperlink r:id="rId9" w:history="1">
        <w:r w:rsidRPr="004B2522">
          <w:rPr>
            <w:rStyle w:val="Hyperlink"/>
            <w:rFonts w:ascii="Arial" w:hAnsi="Arial" w:cs="Arial"/>
          </w:rPr>
          <w:t>Autistic women and girls</w:t>
        </w:r>
      </w:hyperlink>
      <w:r w:rsidRPr="004B2522">
        <w:rPr>
          <w:rFonts w:ascii="Arial" w:hAnsi="Arial" w:cs="Arial"/>
        </w:rPr>
        <w:t xml:space="preserve"> {Accessed 10 May 2025} </w:t>
      </w:r>
    </w:p>
    <w:p w14:paraId="25CBEC61" w14:textId="77777777" w:rsidR="00377A4A" w:rsidRPr="004B2522" w:rsidRDefault="00377A4A" w:rsidP="00377A4A">
      <w:pPr>
        <w:spacing w:line="360" w:lineRule="auto"/>
        <w:rPr>
          <w:rFonts w:ascii="Arial" w:hAnsi="Arial" w:cs="Arial"/>
        </w:rPr>
      </w:pPr>
      <w:r w:rsidRPr="004B2522">
        <w:rPr>
          <w:rFonts w:ascii="Arial" w:hAnsi="Arial" w:cs="Arial"/>
        </w:rPr>
        <w:t xml:space="preserve">  NHS 2022. </w:t>
      </w:r>
      <w:r w:rsidRPr="004B2522">
        <w:rPr>
          <w:rFonts w:ascii="Arial" w:hAnsi="Arial" w:cs="Arial"/>
          <w:i/>
          <w:iCs/>
        </w:rPr>
        <w:t xml:space="preserve">Signs of Autism in Children. </w:t>
      </w:r>
      <w:r w:rsidRPr="004B2522">
        <w:rPr>
          <w:rFonts w:ascii="Arial" w:hAnsi="Arial" w:cs="Arial"/>
        </w:rPr>
        <w:t xml:space="preserve">Available at: https:// </w:t>
      </w:r>
      <w:hyperlink r:id="rId10" w:history="1">
        <w:r w:rsidRPr="004B2522">
          <w:rPr>
            <w:rStyle w:val="Hyperlink"/>
            <w:rFonts w:ascii="Arial" w:hAnsi="Arial" w:cs="Arial"/>
          </w:rPr>
          <w:t>Signs of autism in children - NHS</w:t>
        </w:r>
      </w:hyperlink>
      <w:r w:rsidRPr="004B2522">
        <w:rPr>
          <w:rFonts w:ascii="Arial" w:hAnsi="Arial" w:cs="Arial"/>
        </w:rPr>
        <w:t xml:space="preserve"> {Accessed 10 May 2025}</w:t>
      </w:r>
    </w:p>
    <w:p w14:paraId="1B38168A" w14:textId="77777777" w:rsidR="00377A4A" w:rsidRPr="006836A5" w:rsidRDefault="00377A4A" w:rsidP="00377A4A">
      <w:pPr>
        <w:spacing w:line="360" w:lineRule="auto"/>
      </w:pPr>
      <w:r w:rsidRPr="004B2522">
        <w:rPr>
          <w:rFonts w:ascii="Arial" w:hAnsi="Arial" w:cs="Arial"/>
        </w:rPr>
        <w:t xml:space="preserve">Panda, A.K. (2024). Maintaining ethics, Integrity, and accountability: Best practices for reporting a meta-analysis. Accountability in research, 1-3, pp.1–3. </w:t>
      </w:r>
      <w:proofErr w:type="spellStart"/>
      <w:proofErr w:type="gramStart"/>
      <w:r w:rsidRPr="004B2522">
        <w:rPr>
          <w:rFonts w:ascii="Arial" w:hAnsi="Arial" w:cs="Arial"/>
        </w:rPr>
        <w:t>doi:https</w:t>
      </w:r>
      <w:proofErr w:type="spellEnd"/>
      <w:r w:rsidRPr="004B2522">
        <w:rPr>
          <w:rFonts w:ascii="Arial" w:hAnsi="Arial" w:cs="Arial"/>
        </w:rPr>
        <w:t>://doi.org/10.1080/08989621.2024.</w:t>
      </w:r>
      <w:r>
        <w:t>2334722</w:t>
      </w:r>
      <w:proofErr w:type="gramEnd"/>
      <w:r>
        <w:t>.</w:t>
      </w:r>
    </w:p>
    <w:p w14:paraId="51C562AE" w14:textId="77777777" w:rsidR="00377A4A" w:rsidRPr="004B2522" w:rsidRDefault="00377A4A" w:rsidP="00377A4A">
      <w:pPr>
        <w:spacing w:line="360" w:lineRule="auto"/>
        <w:rPr>
          <w:rFonts w:ascii="Arial" w:hAnsi="Arial" w:cs="Arial"/>
        </w:rPr>
      </w:pPr>
      <w:r w:rsidRPr="004B2522">
        <w:rPr>
          <w:rFonts w:ascii="Arial" w:hAnsi="Arial" w:cs="Arial"/>
        </w:rPr>
        <w:t xml:space="preserve">Roberts-Holmes, G. 2018. </w:t>
      </w:r>
      <w:r w:rsidRPr="004B2522">
        <w:rPr>
          <w:rFonts w:ascii="Arial" w:hAnsi="Arial" w:cs="Arial"/>
          <w:i/>
          <w:iCs/>
        </w:rPr>
        <w:t>Doing Your Early Years Research Project- A step by step guide.</w:t>
      </w:r>
      <w:r w:rsidRPr="004B2522">
        <w:rPr>
          <w:rFonts w:ascii="Arial" w:hAnsi="Arial" w:cs="Arial"/>
        </w:rPr>
        <w:t xml:space="preserve"> 4</w:t>
      </w:r>
      <w:r w:rsidRPr="004B2522">
        <w:rPr>
          <w:rFonts w:ascii="Arial" w:hAnsi="Arial" w:cs="Arial"/>
          <w:vertAlign w:val="superscript"/>
        </w:rPr>
        <w:t>th</w:t>
      </w:r>
      <w:r w:rsidRPr="004B2522">
        <w:rPr>
          <w:rFonts w:ascii="Arial" w:hAnsi="Arial" w:cs="Arial"/>
        </w:rPr>
        <w:t xml:space="preserve"> edition, Sage Publication Ltd. London </w:t>
      </w:r>
    </w:p>
    <w:p w14:paraId="1C67900B" w14:textId="77777777" w:rsidR="00377A4A" w:rsidRPr="004B2522" w:rsidRDefault="00377A4A" w:rsidP="00377A4A">
      <w:pPr>
        <w:spacing w:line="360" w:lineRule="auto"/>
        <w:rPr>
          <w:rFonts w:ascii="Arial" w:hAnsi="Arial" w:cs="Arial"/>
        </w:rPr>
      </w:pPr>
      <w:r w:rsidRPr="004B2522">
        <w:rPr>
          <w:rFonts w:ascii="Arial" w:hAnsi="Arial" w:cs="Arial"/>
        </w:rPr>
        <w:t xml:space="preserve">Sedgewick, F., Hull, L. and Ellis, H., 2021. </w:t>
      </w:r>
      <w:r w:rsidRPr="004B2522">
        <w:rPr>
          <w:rFonts w:ascii="Arial" w:hAnsi="Arial" w:cs="Arial"/>
          <w:i/>
          <w:iCs/>
        </w:rPr>
        <w:t>Autism and masking: How and why people do it, and the impact it can have</w:t>
      </w:r>
      <w:r w:rsidRPr="004B2522">
        <w:rPr>
          <w:rFonts w:ascii="Arial" w:hAnsi="Arial" w:cs="Arial"/>
        </w:rPr>
        <w:t>. 1st ed. London: Jessica Kingsley Publishers.</w:t>
      </w:r>
    </w:p>
    <w:p w14:paraId="4C0DBFE0" w14:textId="77777777" w:rsidR="00377A4A" w:rsidRPr="004B2522" w:rsidRDefault="00377A4A" w:rsidP="00377A4A">
      <w:pPr>
        <w:spacing w:line="360" w:lineRule="auto"/>
        <w:rPr>
          <w:rFonts w:ascii="Arial" w:hAnsi="Arial" w:cs="Arial"/>
        </w:rPr>
      </w:pPr>
      <w:r w:rsidRPr="004B2522">
        <w:rPr>
          <w:rFonts w:ascii="Arial" w:hAnsi="Arial" w:cs="Arial"/>
        </w:rPr>
        <w:lastRenderedPageBreak/>
        <w:t xml:space="preserve">Taresh, S.M., Morett, L.M., Zaid, S.M., Roslan, S., Taleb, M.T., Song, P., Ahmad, N.A. and Noman, S., 2024. </w:t>
      </w:r>
      <w:r w:rsidRPr="004B2522">
        <w:rPr>
          <w:rFonts w:ascii="Arial" w:hAnsi="Arial" w:cs="Arial"/>
          <w:i/>
          <w:iCs/>
        </w:rPr>
        <w:t>Preschool teachers’ knowledge, beliefs, and self-efficacy concerning autism: A parallel mixed-methods study of an intervention to improve autism identification. Autism</w:t>
      </w:r>
      <w:r w:rsidRPr="004B2522">
        <w:rPr>
          <w:rFonts w:ascii="Arial" w:hAnsi="Arial" w:cs="Arial"/>
        </w:rPr>
        <w:t>, 28(1). doi:10.1177/13623613231211850.</w:t>
      </w:r>
    </w:p>
    <w:p w14:paraId="4686D1F6" w14:textId="77777777" w:rsidR="00377A4A" w:rsidRPr="004B2522" w:rsidRDefault="00377A4A" w:rsidP="00377A4A">
      <w:pPr>
        <w:spacing w:line="360" w:lineRule="auto"/>
        <w:rPr>
          <w:rFonts w:ascii="Arial" w:hAnsi="Arial" w:cs="Arial"/>
        </w:rPr>
      </w:pPr>
      <w:r w:rsidRPr="004B2522">
        <w:rPr>
          <w:rFonts w:ascii="Arial" w:hAnsi="Arial" w:cs="Arial"/>
        </w:rPr>
        <w:t xml:space="preserve">Terner, M., Israel-Yaacov, S. and Golan, O., 2024. </w:t>
      </w:r>
      <w:r w:rsidRPr="004B2522">
        <w:rPr>
          <w:rFonts w:ascii="Arial" w:hAnsi="Arial" w:cs="Arial"/>
          <w:i/>
          <w:iCs/>
        </w:rPr>
        <w:t>Sex differences in autism screening</w:t>
      </w:r>
      <w:r w:rsidRPr="004B2522">
        <w:rPr>
          <w:rFonts w:ascii="Arial" w:hAnsi="Arial" w:cs="Arial"/>
        </w:rPr>
        <w:t xml:space="preserve">: </w:t>
      </w:r>
      <w:r w:rsidRPr="004B2522">
        <w:rPr>
          <w:rFonts w:ascii="Arial" w:hAnsi="Arial" w:cs="Arial"/>
          <w:i/>
          <w:iCs/>
        </w:rPr>
        <w:t>An examination of the Childhood Autism Spectrum Test–Hebrew version</w:t>
      </w:r>
      <w:r w:rsidRPr="004B2522">
        <w:rPr>
          <w:rFonts w:ascii="Arial" w:hAnsi="Arial" w:cs="Arial"/>
        </w:rPr>
        <w:t xml:space="preserve">. </w:t>
      </w:r>
      <w:r w:rsidRPr="004B2522">
        <w:rPr>
          <w:rStyle w:val="Emphasis"/>
          <w:rFonts w:ascii="Arial" w:hAnsi="Arial" w:cs="Arial"/>
        </w:rPr>
        <w:t>Autism</w:t>
      </w:r>
      <w:r w:rsidRPr="004B2522">
        <w:rPr>
          <w:rFonts w:ascii="Arial" w:hAnsi="Arial" w:cs="Arial"/>
        </w:rPr>
        <w:t>, 28(10), pp.2562-2571. doi:10.1177/13623613241235053.</w:t>
      </w:r>
    </w:p>
    <w:p w14:paraId="3D319F30" w14:textId="77777777" w:rsidR="00377A4A" w:rsidRPr="004B2522" w:rsidRDefault="00377A4A" w:rsidP="00377A4A">
      <w:pPr>
        <w:spacing w:line="360" w:lineRule="auto"/>
        <w:rPr>
          <w:rFonts w:ascii="Arial" w:hAnsi="Arial" w:cs="Arial"/>
        </w:rPr>
      </w:pPr>
      <w:bookmarkStart w:id="3" w:name="_Hlk199101395"/>
      <w:r w:rsidRPr="004B2522">
        <w:rPr>
          <w:rFonts w:ascii="Arial" w:hAnsi="Arial" w:cs="Arial"/>
        </w:rPr>
        <w:t xml:space="preserve">University of Wales Trinity Saint David 2022. </w:t>
      </w:r>
      <w:r w:rsidRPr="004B2522">
        <w:rPr>
          <w:rFonts w:ascii="Arial" w:hAnsi="Arial" w:cs="Arial"/>
          <w:i/>
          <w:iCs/>
        </w:rPr>
        <w:t xml:space="preserve">Research ethics and Integrity code of </w:t>
      </w:r>
      <w:proofErr w:type="spellStart"/>
      <w:proofErr w:type="gramStart"/>
      <w:r w:rsidRPr="004B2522">
        <w:rPr>
          <w:rFonts w:ascii="Arial" w:hAnsi="Arial" w:cs="Arial"/>
          <w:i/>
          <w:iCs/>
        </w:rPr>
        <w:t>practice</w:t>
      </w:r>
      <w:r w:rsidRPr="004B2522">
        <w:rPr>
          <w:rFonts w:ascii="Arial" w:hAnsi="Arial" w:cs="Arial"/>
        </w:rPr>
        <w:t>.Appendix</w:t>
      </w:r>
      <w:proofErr w:type="spellEnd"/>
      <w:proofErr w:type="gramEnd"/>
      <w:r w:rsidRPr="004B2522">
        <w:rPr>
          <w:rFonts w:ascii="Arial" w:hAnsi="Arial" w:cs="Arial"/>
        </w:rPr>
        <w:t xml:space="preserve"> 1-section 4.2, P.22. Available at: https://www.uwtsd.ac.uk/research/research-ethics/ [Accessed 25 May 2025]. </w:t>
      </w:r>
    </w:p>
    <w:bookmarkEnd w:id="3"/>
    <w:p w14:paraId="33B4BF97" w14:textId="77777777" w:rsidR="00377A4A" w:rsidRPr="004B2522" w:rsidRDefault="00377A4A" w:rsidP="00377A4A">
      <w:pPr>
        <w:spacing w:line="360" w:lineRule="auto"/>
        <w:rPr>
          <w:rFonts w:ascii="Arial" w:hAnsi="Arial" w:cs="Arial"/>
        </w:rPr>
      </w:pPr>
      <w:r w:rsidRPr="00020FA4">
        <w:rPr>
          <w:rFonts w:ascii="Arial" w:hAnsi="Arial" w:cs="Arial"/>
        </w:rPr>
        <w:t xml:space="preserve">University of Wales Trinity Saint David 2022. </w:t>
      </w:r>
      <w:r w:rsidRPr="00020FA4">
        <w:rPr>
          <w:rFonts w:ascii="Arial" w:hAnsi="Arial" w:cs="Arial"/>
          <w:i/>
          <w:iCs/>
        </w:rPr>
        <w:t>Research ethics and Integrity code of practice</w:t>
      </w:r>
      <w:r w:rsidRPr="00020FA4">
        <w:rPr>
          <w:rFonts w:ascii="Arial" w:hAnsi="Arial" w:cs="Arial"/>
        </w:rPr>
        <w:t>.</w:t>
      </w:r>
      <w:r w:rsidRPr="004B2522">
        <w:rPr>
          <w:rFonts w:ascii="Arial" w:hAnsi="Arial" w:cs="Arial"/>
        </w:rPr>
        <w:t xml:space="preserve"> Appendix 1- section 5,5.2. pp24-25. </w:t>
      </w:r>
      <w:r w:rsidRPr="00020FA4">
        <w:rPr>
          <w:rFonts w:ascii="Arial" w:hAnsi="Arial" w:cs="Arial"/>
        </w:rPr>
        <w:t xml:space="preserve"> Available at: https://www.uwtsd.ac.uk/research/research-ethics/ [Accessed 25 May 2025]. </w:t>
      </w:r>
    </w:p>
    <w:p w14:paraId="3826E4D0" w14:textId="77777777" w:rsidR="00377A4A" w:rsidRPr="004B2522" w:rsidRDefault="00377A4A" w:rsidP="00377A4A">
      <w:pPr>
        <w:spacing w:line="360" w:lineRule="auto"/>
        <w:rPr>
          <w:rFonts w:ascii="Arial" w:hAnsi="Arial" w:cs="Arial"/>
        </w:rPr>
      </w:pPr>
      <w:r w:rsidRPr="004B2522">
        <w:rPr>
          <w:rFonts w:ascii="Arial" w:hAnsi="Arial" w:cs="Arial"/>
        </w:rPr>
        <w:t>Wakabayashi, T., Claxton, J. and Smith, E.V., 2019</w:t>
      </w:r>
      <w:r w:rsidRPr="004B2522">
        <w:rPr>
          <w:rFonts w:ascii="Arial" w:hAnsi="Arial" w:cs="Arial"/>
          <w:i/>
          <w:iCs/>
        </w:rPr>
        <w:t xml:space="preserve">. Validation of a revised observation-based assessment tool for children birth through kindergarten: </w:t>
      </w:r>
      <w:r w:rsidRPr="004B2522">
        <w:rPr>
          <w:rFonts w:ascii="Arial" w:hAnsi="Arial" w:cs="Arial"/>
        </w:rPr>
        <w:t>The COR Advantage. Journal of Psychoeducational Assessment, 37(1). doi:10.1177/0734282917732491.</w:t>
      </w:r>
    </w:p>
    <w:p w14:paraId="4724DB0D" w14:textId="77777777" w:rsidR="00377A4A" w:rsidRPr="004B2522" w:rsidRDefault="00377A4A" w:rsidP="00377A4A">
      <w:pPr>
        <w:spacing w:line="360" w:lineRule="auto"/>
        <w:rPr>
          <w:rFonts w:ascii="Arial" w:hAnsi="Arial" w:cs="Arial"/>
        </w:rPr>
      </w:pPr>
      <w:r w:rsidRPr="004B2522">
        <w:rPr>
          <w:rFonts w:ascii="Arial" w:hAnsi="Arial" w:cs="Arial"/>
        </w:rPr>
        <w:t>Worthy, D.A., Lahey, J.N., Priestley, S.L. and Palma, M.A., 2024</w:t>
      </w:r>
      <w:r w:rsidRPr="004B2522">
        <w:rPr>
          <w:rFonts w:ascii="Arial" w:hAnsi="Arial" w:cs="Arial"/>
          <w:i/>
          <w:iCs/>
        </w:rPr>
        <w:t xml:space="preserve">. An examination of the effects of eye-tracking on </w:t>
      </w:r>
      <w:proofErr w:type="spellStart"/>
      <w:r w:rsidRPr="004B2522">
        <w:rPr>
          <w:rFonts w:ascii="Arial" w:hAnsi="Arial" w:cs="Arial"/>
          <w:i/>
          <w:iCs/>
        </w:rPr>
        <w:t>behavior</w:t>
      </w:r>
      <w:proofErr w:type="spellEnd"/>
      <w:r w:rsidRPr="004B2522">
        <w:rPr>
          <w:rFonts w:ascii="Arial" w:hAnsi="Arial" w:cs="Arial"/>
          <w:i/>
          <w:iCs/>
        </w:rPr>
        <w:t xml:space="preserve"> in psychology experiments</w:t>
      </w:r>
      <w:r w:rsidRPr="004B2522">
        <w:rPr>
          <w:rFonts w:ascii="Arial" w:hAnsi="Arial" w:cs="Arial"/>
        </w:rPr>
        <w:t xml:space="preserve">. </w:t>
      </w:r>
      <w:proofErr w:type="spellStart"/>
      <w:r w:rsidRPr="004B2522">
        <w:rPr>
          <w:rFonts w:ascii="Arial" w:hAnsi="Arial" w:cs="Arial"/>
        </w:rPr>
        <w:t>Behavior</w:t>
      </w:r>
      <w:proofErr w:type="spellEnd"/>
      <w:r w:rsidRPr="004B2522">
        <w:rPr>
          <w:rFonts w:ascii="Arial" w:hAnsi="Arial" w:cs="Arial"/>
        </w:rPr>
        <w:t xml:space="preserve"> Research Methods, 56, pp.6812–6825. doi:10.3758/s13428-024-02393-5 </w:t>
      </w:r>
    </w:p>
    <w:p w14:paraId="6BF4533E" w14:textId="77777777" w:rsidR="00377A4A" w:rsidRPr="004B2522" w:rsidRDefault="00377A4A" w:rsidP="00377A4A">
      <w:pPr>
        <w:spacing w:line="360" w:lineRule="auto"/>
        <w:rPr>
          <w:rFonts w:ascii="Arial" w:hAnsi="Arial" w:cs="Arial"/>
        </w:rPr>
      </w:pPr>
      <w:r w:rsidRPr="004B2522">
        <w:rPr>
          <w:rFonts w:ascii="Arial" w:hAnsi="Arial" w:cs="Arial"/>
        </w:rPr>
        <w:t xml:space="preserve">Worthy, D.A., Lahey, J.N., Priestley, S.L. and Palma, M.A., 2024. </w:t>
      </w:r>
      <w:r w:rsidRPr="004B2522">
        <w:rPr>
          <w:rFonts w:ascii="Arial" w:hAnsi="Arial" w:cs="Arial"/>
          <w:i/>
          <w:iCs/>
        </w:rPr>
        <w:t xml:space="preserve">An examination of the effects of eye-tracking on </w:t>
      </w:r>
      <w:proofErr w:type="spellStart"/>
      <w:r w:rsidRPr="004B2522">
        <w:rPr>
          <w:rFonts w:ascii="Arial" w:hAnsi="Arial" w:cs="Arial"/>
          <w:i/>
          <w:iCs/>
        </w:rPr>
        <w:t>behavior</w:t>
      </w:r>
      <w:proofErr w:type="spellEnd"/>
      <w:r w:rsidRPr="004B2522">
        <w:rPr>
          <w:rFonts w:ascii="Arial" w:hAnsi="Arial" w:cs="Arial"/>
          <w:i/>
          <w:iCs/>
        </w:rPr>
        <w:t xml:space="preserve"> in psychology experiments.</w:t>
      </w:r>
      <w:r w:rsidRPr="004B2522">
        <w:rPr>
          <w:rFonts w:ascii="Arial" w:hAnsi="Arial" w:cs="Arial"/>
        </w:rPr>
        <w:t xml:space="preserve"> </w:t>
      </w:r>
      <w:proofErr w:type="spellStart"/>
      <w:r w:rsidRPr="004B2522">
        <w:rPr>
          <w:rFonts w:ascii="Arial" w:hAnsi="Arial" w:cs="Arial"/>
        </w:rPr>
        <w:t>Behavior</w:t>
      </w:r>
      <w:proofErr w:type="spellEnd"/>
      <w:r w:rsidRPr="004B2522">
        <w:rPr>
          <w:rFonts w:ascii="Arial" w:hAnsi="Arial" w:cs="Arial"/>
        </w:rPr>
        <w:t xml:space="preserve"> Research Methods, 56, pp.6812–6825. doi:10.3758/s13428-024-02393-5</w:t>
      </w:r>
    </w:p>
    <w:p w14:paraId="010C5020" w14:textId="77777777" w:rsidR="00377A4A" w:rsidRPr="0085394B" w:rsidRDefault="00377A4A" w:rsidP="0085394B">
      <w:pPr>
        <w:spacing w:line="360" w:lineRule="auto"/>
        <w:rPr>
          <w:rFonts w:ascii="Arial" w:hAnsi="Arial" w:cs="Arial"/>
        </w:rPr>
      </w:pPr>
    </w:p>
    <w:sectPr w:rsidR="00377A4A" w:rsidRPr="0085394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87BA2" w14:textId="77777777" w:rsidR="002D7BDE" w:rsidRDefault="002D7BDE" w:rsidP="00377A4A">
      <w:pPr>
        <w:spacing w:after="0" w:line="240" w:lineRule="auto"/>
      </w:pPr>
      <w:r>
        <w:separator/>
      </w:r>
    </w:p>
  </w:endnote>
  <w:endnote w:type="continuationSeparator" w:id="0">
    <w:p w14:paraId="7CB80336" w14:textId="77777777" w:rsidR="002D7BDE" w:rsidRDefault="002D7BDE" w:rsidP="0037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621109"/>
      <w:docPartObj>
        <w:docPartGallery w:val="Page Numbers (Bottom of Page)"/>
        <w:docPartUnique/>
      </w:docPartObj>
    </w:sdtPr>
    <w:sdtContent>
      <w:p w14:paraId="791C7EDD" w14:textId="7690F788" w:rsidR="00377A4A" w:rsidRDefault="00377A4A">
        <w:pPr>
          <w:pStyle w:val="Footer"/>
          <w:jc w:val="right"/>
        </w:pPr>
        <w:r>
          <w:fldChar w:fldCharType="begin"/>
        </w:r>
        <w:r>
          <w:instrText>PAGE   \* MERGEFORMAT</w:instrText>
        </w:r>
        <w:r>
          <w:fldChar w:fldCharType="separate"/>
        </w:r>
        <w:r>
          <w:t>2</w:t>
        </w:r>
        <w:r>
          <w:fldChar w:fldCharType="end"/>
        </w:r>
      </w:p>
    </w:sdtContent>
  </w:sdt>
  <w:p w14:paraId="0B5B2B29" w14:textId="77777777" w:rsidR="00377A4A" w:rsidRDefault="00377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D4F19" w14:textId="77777777" w:rsidR="002D7BDE" w:rsidRDefault="002D7BDE" w:rsidP="00377A4A">
      <w:pPr>
        <w:spacing w:after="0" w:line="240" w:lineRule="auto"/>
      </w:pPr>
      <w:r>
        <w:separator/>
      </w:r>
    </w:p>
  </w:footnote>
  <w:footnote w:type="continuationSeparator" w:id="0">
    <w:p w14:paraId="18267FFF" w14:textId="77777777" w:rsidR="002D7BDE" w:rsidRDefault="002D7BDE" w:rsidP="00377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85D12" w14:textId="717FE979" w:rsidR="00377A4A" w:rsidRDefault="00377A4A">
    <w:pPr>
      <w:pStyle w:val="Header"/>
    </w:pPr>
    <w:r>
      <w:t>ECEY 5010</w:t>
    </w:r>
    <w:r>
      <w:ptab w:relativeTo="margin" w:alignment="center" w:leader="none"/>
    </w:r>
    <w:r>
      <w:t>2405763</w:t>
    </w:r>
    <w:r>
      <w:ptab w:relativeTo="margin" w:alignment="right" w:leader="none"/>
    </w:r>
    <w:r>
      <w:t>Word count 3952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161"/>
    <w:rsid w:val="0002562D"/>
    <w:rsid w:val="0003734A"/>
    <w:rsid w:val="0004541C"/>
    <w:rsid w:val="00050256"/>
    <w:rsid w:val="000A77B0"/>
    <w:rsid w:val="001005FE"/>
    <w:rsid w:val="00104E78"/>
    <w:rsid w:val="001262BF"/>
    <w:rsid w:val="001A0F85"/>
    <w:rsid w:val="001C3F43"/>
    <w:rsid w:val="001E2322"/>
    <w:rsid w:val="001F0B38"/>
    <w:rsid w:val="00240031"/>
    <w:rsid w:val="0026631A"/>
    <w:rsid w:val="0028121B"/>
    <w:rsid w:val="002B5906"/>
    <w:rsid w:val="002D7797"/>
    <w:rsid w:val="002D7BDE"/>
    <w:rsid w:val="002E414F"/>
    <w:rsid w:val="002F1271"/>
    <w:rsid w:val="00312A66"/>
    <w:rsid w:val="00356F25"/>
    <w:rsid w:val="00377A4A"/>
    <w:rsid w:val="003C0E2A"/>
    <w:rsid w:val="00404746"/>
    <w:rsid w:val="004D2FC3"/>
    <w:rsid w:val="004E6A17"/>
    <w:rsid w:val="00502820"/>
    <w:rsid w:val="005920D9"/>
    <w:rsid w:val="005A4F16"/>
    <w:rsid w:val="005C25D7"/>
    <w:rsid w:val="005E5387"/>
    <w:rsid w:val="005F4521"/>
    <w:rsid w:val="00631915"/>
    <w:rsid w:val="00644607"/>
    <w:rsid w:val="00681E34"/>
    <w:rsid w:val="007108C5"/>
    <w:rsid w:val="0071310D"/>
    <w:rsid w:val="0072714B"/>
    <w:rsid w:val="00727279"/>
    <w:rsid w:val="00727598"/>
    <w:rsid w:val="00772FBE"/>
    <w:rsid w:val="007943AC"/>
    <w:rsid w:val="007B29DC"/>
    <w:rsid w:val="007D2E0A"/>
    <w:rsid w:val="007D674B"/>
    <w:rsid w:val="007E098D"/>
    <w:rsid w:val="008076A5"/>
    <w:rsid w:val="00825754"/>
    <w:rsid w:val="008326D2"/>
    <w:rsid w:val="0085394B"/>
    <w:rsid w:val="008750CD"/>
    <w:rsid w:val="008A4A35"/>
    <w:rsid w:val="008D2D38"/>
    <w:rsid w:val="008F0962"/>
    <w:rsid w:val="008F2E1D"/>
    <w:rsid w:val="008F653A"/>
    <w:rsid w:val="009114C4"/>
    <w:rsid w:val="009444F8"/>
    <w:rsid w:val="00984DA2"/>
    <w:rsid w:val="00996D07"/>
    <w:rsid w:val="00A6475B"/>
    <w:rsid w:val="00A81FF9"/>
    <w:rsid w:val="00A82A18"/>
    <w:rsid w:val="00AE5161"/>
    <w:rsid w:val="00B37DF7"/>
    <w:rsid w:val="00BB096E"/>
    <w:rsid w:val="00C12CE9"/>
    <w:rsid w:val="00C45726"/>
    <w:rsid w:val="00C55195"/>
    <w:rsid w:val="00C60FA5"/>
    <w:rsid w:val="00C826F3"/>
    <w:rsid w:val="00C9216E"/>
    <w:rsid w:val="00CA07EB"/>
    <w:rsid w:val="00CE2D66"/>
    <w:rsid w:val="00D4603C"/>
    <w:rsid w:val="00D52060"/>
    <w:rsid w:val="00D53C22"/>
    <w:rsid w:val="00D622EB"/>
    <w:rsid w:val="00DC55F1"/>
    <w:rsid w:val="00DE0360"/>
    <w:rsid w:val="00E414EE"/>
    <w:rsid w:val="00E65135"/>
    <w:rsid w:val="00E7374E"/>
    <w:rsid w:val="00E965E6"/>
    <w:rsid w:val="00EA2B9A"/>
    <w:rsid w:val="00EB2C61"/>
    <w:rsid w:val="00EC1FCE"/>
    <w:rsid w:val="00EF76A4"/>
    <w:rsid w:val="00F146DE"/>
    <w:rsid w:val="00F62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568FE"/>
  <w15:chartTrackingRefBased/>
  <w15:docId w15:val="{01E76687-6165-4DE3-8F4C-E2BFC56B4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1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1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1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1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1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1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1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1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1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1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1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1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1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1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1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1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1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161"/>
    <w:rPr>
      <w:rFonts w:eastAsiaTheme="majorEastAsia" w:cstheme="majorBidi"/>
      <w:color w:val="272727" w:themeColor="text1" w:themeTint="D8"/>
    </w:rPr>
  </w:style>
  <w:style w:type="paragraph" w:styleId="Title">
    <w:name w:val="Title"/>
    <w:basedOn w:val="Normal"/>
    <w:next w:val="Normal"/>
    <w:link w:val="TitleChar"/>
    <w:uiPriority w:val="10"/>
    <w:qFormat/>
    <w:rsid w:val="00AE51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1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1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1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161"/>
    <w:pPr>
      <w:spacing w:before="160"/>
      <w:jc w:val="center"/>
    </w:pPr>
    <w:rPr>
      <w:i/>
      <w:iCs/>
      <w:color w:val="404040" w:themeColor="text1" w:themeTint="BF"/>
    </w:rPr>
  </w:style>
  <w:style w:type="character" w:customStyle="1" w:styleId="QuoteChar">
    <w:name w:val="Quote Char"/>
    <w:basedOn w:val="DefaultParagraphFont"/>
    <w:link w:val="Quote"/>
    <w:uiPriority w:val="29"/>
    <w:rsid w:val="00AE5161"/>
    <w:rPr>
      <w:i/>
      <w:iCs/>
      <w:color w:val="404040" w:themeColor="text1" w:themeTint="BF"/>
    </w:rPr>
  </w:style>
  <w:style w:type="paragraph" w:styleId="ListParagraph">
    <w:name w:val="List Paragraph"/>
    <w:basedOn w:val="Normal"/>
    <w:uiPriority w:val="34"/>
    <w:qFormat/>
    <w:rsid w:val="00AE5161"/>
    <w:pPr>
      <w:ind w:left="720"/>
      <w:contextualSpacing/>
    </w:pPr>
  </w:style>
  <w:style w:type="character" w:styleId="IntenseEmphasis">
    <w:name w:val="Intense Emphasis"/>
    <w:basedOn w:val="DefaultParagraphFont"/>
    <w:uiPriority w:val="21"/>
    <w:qFormat/>
    <w:rsid w:val="00AE5161"/>
    <w:rPr>
      <w:i/>
      <w:iCs/>
      <w:color w:val="0F4761" w:themeColor="accent1" w:themeShade="BF"/>
    </w:rPr>
  </w:style>
  <w:style w:type="paragraph" w:styleId="IntenseQuote">
    <w:name w:val="Intense Quote"/>
    <w:basedOn w:val="Normal"/>
    <w:next w:val="Normal"/>
    <w:link w:val="IntenseQuoteChar"/>
    <w:uiPriority w:val="30"/>
    <w:qFormat/>
    <w:rsid w:val="00AE51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161"/>
    <w:rPr>
      <w:i/>
      <w:iCs/>
      <w:color w:val="0F4761" w:themeColor="accent1" w:themeShade="BF"/>
    </w:rPr>
  </w:style>
  <w:style w:type="character" w:styleId="IntenseReference">
    <w:name w:val="Intense Reference"/>
    <w:basedOn w:val="DefaultParagraphFont"/>
    <w:uiPriority w:val="32"/>
    <w:qFormat/>
    <w:rsid w:val="00AE5161"/>
    <w:rPr>
      <w:b/>
      <w:bCs/>
      <w:smallCaps/>
      <w:color w:val="0F4761" w:themeColor="accent1" w:themeShade="BF"/>
      <w:spacing w:val="5"/>
    </w:rPr>
  </w:style>
  <w:style w:type="paragraph" w:styleId="Header">
    <w:name w:val="header"/>
    <w:basedOn w:val="Normal"/>
    <w:link w:val="HeaderChar"/>
    <w:uiPriority w:val="99"/>
    <w:unhideWhenUsed/>
    <w:rsid w:val="00377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A4A"/>
  </w:style>
  <w:style w:type="paragraph" w:styleId="Footer">
    <w:name w:val="footer"/>
    <w:basedOn w:val="Normal"/>
    <w:link w:val="FooterChar"/>
    <w:uiPriority w:val="99"/>
    <w:unhideWhenUsed/>
    <w:rsid w:val="00377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A4A"/>
  </w:style>
  <w:style w:type="character" w:styleId="Hyperlink">
    <w:name w:val="Hyperlink"/>
    <w:basedOn w:val="DefaultParagraphFont"/>
    <w:uiPriority w:val="99"/>
    <w:unhideWhenUsed/>
    <w:rsid w:val="00377A4A"/>
    <w:rPr>
      <w:color w:val="0000FF"/>
      <w:u w:val="single"/>
    </w:rPr>
  </w:style>
  <w:style w:type="character" w:styleId="Emphasis">
    <w:name w:val="Emphasis"/>
    <w:basedOn w:val="DefaultParagraphFont"/>
    <w:uiPriority w:val="20"/>
    <w:qFormat/>
    <w:rsid w:val="00377A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what-is-autis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1443410500341080"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data-protection"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nhs.uk/conditions/autism/signs/children/" TargetMode="External"/><Relationship Id="rId4" Type="http://schemas.openxmlformats.org/officeDocument/2006/relationships/footnotes" Target="footnotes.xml"/><Relationship Id="rId9" Type="http://schemas.openxmlformats.org/officeDocument/2006/relationships/hyperlink" Target="https://www.autism.org.uk/advice-and-guidance/topics/identity/autistic-women-and-gir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4709</Words>
  <Characters>26845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3</cp:revision>
  <dcterms:created xsi:type="dcterms:W3CDTF">2025-05-25T22:12:00Z</dcterms:created>
  <dcterms:modified xsi:type="dcterms:W3CDTF">2025-05-25T22:17:00Z</dcterms:modified>
</cp:coreProperties>
</file>