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59CEB" w14:textId="77777777" w:rsidR="005944F2" w:rsidRPr="00A06DF4" w:rsidRDefault="005944F2" w:rsidP="0021507C">
      <w:pPr>
        <w:spacing w:line="360" w:lineRule="auto"/>
        <w:rPr>
          <w:rFonts w:ascii="Arial" w:hAnsi="Arial" w:cs="Arial"/>
        </w:rPr>
      </w:pPr>
    </w:p>
    <w:p w14:paraId="461198F2" w14:textId="77777777" w:rsidR="005944F2" w:rsidRPr="00A06DF4" w:rsidRDefault="005944F2" w:rsidP="0021507C">
      <w:pPr>
        <w:spacing w:line="360" w:lineRule="auto"/>
        <w:rPr>
          <w:rFonts w:ascii="Arial" w:hAnsi="Arial" w:cs="Arial"/>
        </w:rPr>
      </w:pPr>
    </w:p>
    <w:p w14:paraId="2C2550E2" w14:textId="77777777" w:rsidR="005944F2" w:rsidRPr="00A06DF4" w:rsidRDefault="005944F2" w:rsidP="0021507C">
      <w:pPr>
        <w:spacing w:line="360" w:lineRule="auto"/>
        <w:rPr>
          <w:rFonts w:ascii="Arial" w:hAnsi="Arial" w:cs="Arial"/>
        </w:rPr>
      </w:pPr>
      <w:r w:rsidRPr="00A06DF4">
        <w:rPr>
          <w:rFonts w:ascii="Arial" w:hAnsi="Arial" w:cs="Arial"/>
          <w:noProof/>
        </w:rPr>
        <w:drawing>
          <wp:anchor distT="0" distB="0" distL="114300" distR="114300" simplePos="0" relativeHeight="251704320" behindDoc="0" locked="0" layoutInCell="1" allowOverlap="1" wp14:anchorId="2527D72B" wp14:editId="0476633C">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2E9CC731" w14:textId="77777777" w:rsidR="005944F2" w:rsidRPr="00A06DF4" w:rsidRDefault="005944F2" w:rsidP="0021507C">
      <w:pPr>
        <w:spacing w:line="360" w:lineRule="auto"/>
        <w:rPr>
          <w:rFonts w:ascii="Arial" w:hAnsi="Arial" w:cs="Arial"/>
        </w:rPr>
      </w:pPr>
    </w:p>
    <w:p w14:paraId="4F927B84" w14:textId="77777777" w:rsidR="005944F2" w:rsidRPr="00A06DF4" w:rsidRDefault="005944F2" w:rsidP="0021507C">
      <w:pPr>
        <w:spacing w:line="360" w:lineRule="auto"/>
        <w:rPr>
          <w:rFonts w:ascii="Arial" w:hAnsi="Arial" w:cs="Arial"/>
        </w:rPr>
      </w:pPr>
    </w:p>
    <w:p w14:paraId="41995331" w14:textId="77777777" w:rsidR="005944F2" w:rsidRPr="00A06DF4" w:rsidRDefault="005944F2" w:rsidP="0021507C">
      <w:pPr>
        <w:spacing w:line="360" w:lineRule="auto"/>
        <w:rPr>
          <w:rFonts w:ascii="Arial" w:hAnsi="Arial" w:cs="Arial"/>
        </w:rPr>
      </w:pPr>
      <w:r w:rsidRPr="00A06DF4">
        <w:rPr>
          <w:rFonts w:ascii="Arial" w:hAnsi="Arial" w:cs="Arial"/>
          <w:noProof/>
        </w:rPr>
        <mc:AlternateContent>
          <mc:Choice Requires="wps">
            <w:drawing>
              <wp:anchor distT="0" distB="0" distL="114300" distR="114300" simplePos="0" relativeHeight="251663360" behindDoc="0" locked="0" layoutInCell="1" allowOverlap="1" wp14:anchorId="4CC99820" wp14:editId="6CDDE2F8">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EB241B8"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62336" behindDoc="0" locked="0" layoutInCell="1" allowOverlap="1" wp14:anchorId="17593670" wp14:editId="548A215B">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BB3FAA8"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65408" behindDoc="0" locked="0" layoutInCell="1" allowOverlap="1" wp14:anchorId="522E8283" wp14:editId="5D51CF5A">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9F2C996"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64384" behindDoc="0" locked="0" layoutInCell="1" allowOverlap="1" wp14:anchorId="268CA1E3" wp14:editId="7C2B5468">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BC1A647"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32194948" w14:textId="77777777" w:rsidR="005944F2" w:rsidRPr="00A06DF4" w:rsidRDefault="005944F2" w:rsidP="0021507C">
      <w:pPr>
        <w:spacing w:after="77" w:line="360" w:lineRule="auto"/>
        <w:rPr>
          <w:rFonts w:ascii="Arial" w:hAnsi="Arial" w:cs="Arial"/>
        </w:rPr>
      </w:pPr>
      <w:r w:rsidRPr="00A06DF4">
        <w:rPr>
          <w:rFonts w:ascii="Arial" w:hAnsi="Arial" w:cs="Arial"/>
          <w:noProof/>
        </w:rPr>
        <mc:AlternateContent>
          <mc:Choice Requires="wps">
            <w:drawing>
              <wp:anchor distT="0" distB="0" distL="114300" distR="114300" simplePos="0" relativeHeight="251667456" behindDoc="0" locked="0" layoutInCell="1" allowOverlap="1" wp14:anchorId="25521CE8" wp14:editId="5A2BC553">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7E7F0A6"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66432" behindDoc="0" locked="0" layoutInCell="1" allowOverlap="1" wp14:anchorId="5C3DE136" wp14:editId="4CF5A936">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9E051B3"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69504" behindDoc="0" locked="0" layoutInCell="1" allowOverlap="1" wp14:anchorId="0769593B" wp14:editId="6F90F363">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E10777D"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68480" behindDoc="0" locked="0" layoutInCell="1" allowOverlap="1" wp14:anchorId="26D61DB2" wp14:editId="7F3DEB89">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4FB4577"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0F1D17C4" w14:textId="77777777" w:rsidR="005944F2" w:rsidRPr="00A06DF4" w:rsidRDefault="005944F2" w:rsidP="0021507C">
      <w:pPr>
        <w:spacing w:after="91" w:line="360" w:lineRule="auto"/>
        <w:rPr>
          <w:rFonts w:ascii="Arial" w:hAnsi="Arial" w:cs="Arial"/>
        </w:rPr>
      </w:pPr>
    </w:p>
    <w:tbl>
      <w:tblPr>
        <w:tblStyle w:val="TableGrid"/>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A06DF4" w:rsidRPr="00A06DF4" w14:paraId="48293F4B" w14:textId="77777777" w:rsidTr="00C5472F">
        <w:trPr>
          <w:trHeight w:hRule="exact" w:val="474"/>
        </w:trPr>
        <w:tc>
          <w:tcPr>
            <w:tcW w:w="2080" w:type="dxa"/>
          </w:tcPr>
          <w:p w14:paraId="6A256E0D" w14:textId="77777777" w:rsidR="005944F2" w:rsidRPr="00A06DF4" w:rsidRDefault="005944F2" w:rsidP="0021507C">
            <w:pPr>
              <w:spacing w:before="73" w:line="360" w:lineRule="auto"/>
              <w:ind w:left="84"/>
              <w:rPr>
                <w:rFonts w:ascii="Arial" w:hAnsi="Arial" w:cs="Arial"/>
              </w:rPr>
            </w:pPr>
            <w:r w:rsidRPr="00A06DF4">
              <w:rPr>
                <w:rFonts w:ascii="Arial" w:hAnsi="Arial" w:cs="Arial"/>
                <w:noProof/>
              </w:rPr>
              <mc:AlternateContent>
                <mc:Choice Requires="wps">
                  <w:drawing>
                    <wp:anchor distT="0" distB="0" distL="114300" distR="114300" simplePos="0" relativeHeight="251671552" behindDoc="0" locked="0" layoutInCell="1" allowOverlap="1" wp14:anchorId="0581D79E" wp14:editId="61396ACA">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5B50056"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A06DF4">
              <w:rPr>
                <w:rFonts w:ascii="Arial" w:hAnsi="Arial" w:cs="Arial"/>
                <w:noProof/>
              </w:rPr>
              <mc:AlternateContent>
                <mc:Choice Requires="wps">
                  <w:drawing>
                    <wp:anchor distT="0" distB="0" distL="114300" distR="114300" simplePos="0" relativeHeight="251670528" behindDoc="0" locked="0" layoutInCell="1" allowOverlap="1" wp14:anchorId="72C2AF88" wp14:editId="31D4E0AE">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DD5C35E"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A06DF4">
              <w:rPr>
                <w:rFonts w:ascii="Arial" w:hAnsi="Arial" w:cs="Arial"/>
              </w:rPr>
              <w:t xml:space="preserve">Student name:  </w:t>
            </w:r>
          </w:p>
        </w:tc>
        <w:tc>
          <w:tcPr>
            <w:tcW w:w="3286" w:type="dxa"/>
          </w:tcPr>
          <w:p w14:paraId="7F5C3B81" w14:textId="2255E264" w:rsidR="005944F2" w:rsidRPr="00A06DF4" w:rsidRDefault="005944F2" w:rsidP="0021507C">
            <w:pPr>
              <w:spacing w:before="73" w:line="360" w:lineRule="auto"/>
              <w:ind w:left="84"/>
              <w:rPr>
                <w:rFonts w:ascii="Arial" w:hAnsi="Arial" w:cs="Arial"/>
                <w:lang w:val="en-GB"/>
              </w:rPr>
            </w:pPr>
            <w:r w:rsidRPr="00A06DF4">
              <w:rPr>
                <w:rFonts w:ascii="Arial" w:hAnsi="Arial" w:cs="Arial"/>
                <w:lang w:val="en-GB"/>
              </w:rPr>
              <w:t xml:space="preserve">Franco Cristian Manole </w:t>
            </w:r>
          </w:p>
          <w:p w14:paraId="316331F2" w14:textId="77777777" w:rsidR="005944F2" w:rsidRPr="00A06DF4" w:rsidRDefault="005944F2" w:rsidP="0021507C">
            <w:pPr>
              <w:spacing w:line="360" w:lineRule="auto"/>
              <w:rPr>
                <w:rFonts w:ascii="Arial" w:hAnsi="Arial" w:cs="Arial"/>
              </w:rPr>
            </w:pPr>
            <w:r w:rsidRPr="00A06DF4">
              <w:rPr>
                <w:rFonts w:ascii="Arial" w:hAnsi="Arial" w:cs="Arial"/>
                <w:noProof/>
              </w:rPr>
              <mc:AlternateContent>
                <mc:Choice Requires="wps">
                  <w:drawing>
                    <wp:anchor distT="0" distB="0" distL="114300" distR="114300" simplePos="0" relativeHeight="251672576" behindDoc="0" locked="0" layoutInCell="1" allowOverlap="1" wp14:anchorId="4EBC38D2" wp14:editId="25DCA050">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77A6E59"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73600" behindDoc="0" locked="0" layoutInCell="1" allowOverlap="1" wp14:anchorId="1BFEF69B" wp14:editId="1F474E1C">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2316D3A"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457FE103" w14:textId="77777777" w:rsidR="005944F2" w:rsidRPr="00A06DF4" w:rsidRDefault="005944F2" w:rsidP="0021507C">
            <w:pPr>
              <w:spacing w:line="360" w:lineRule="auto"/>
              <w:rPr>
                <w:rFonts w:ascii="Arial" w:hAnsi="Arial" w:cs="Arial"/>
              </w:rPr>
            </w:pPr>
          </w:p>
        </w:tc>
        <w:tc>
          <w:tcPr>
            <w:tcW w:w="2049" w:type="dxa"/>
            <w:tcBorders>
              <w:left w:val="nil"/>
              <w:right w:val="nil"/>
            </w:tcBorders>
            <w:shd w:val="clear" w:color="auto" w:fill="DADADA"/>
          </w:tcPr>
          <w:p w14:paraId="55E81099" w14:textId="77777777" w:rsidR="005944F2" w:rsidRPr="00A06DF4" w:rsidRDefault="005944F2" w:rsidP="0021507C">
            <w:pPr>
              <w:spacing w:before="73" w:line="360" w:lineRule="auto"/>
              <w:ind w:right="-8"/>
              <w:rPr>
                <w:rFonts w:ascii="Arial" w:hAnsi="Arial" w:cs="Arial"/>
              </w:rPr>
            </w:pPr>
            <w:r w:rsidRPr="00A06DF4">
              <w:rPr>
                <w:rFonts w:ascii="Arial" w:hAnsi="Arial" w:cs="Arial"/>
              </w:rPr>
              <w:t xml:space="preserve">Student ID number: </w:t>
            </w:r>
          </w:p>
        </w:tc>
        <w:tc>
          <w:tcPr>
            <w:tcW w:w="103" w:type="dxa"/>
            <w:tcBorders>
              <w:left w:val="nil"/>
            </w:tcBorders>
            <w:shd w:val="clear" w:color="auto" w:fill="DADADA"/>
          </w:tcPr>
          <w:p w14:paraId="42D1959F" w14:textId="77777777" w:rsidR="005944F2" w:rsidRPr="00A06DF4" w:rsidRDefault="005944F2" w:rsidP="0021507C">
            <w:pPr>
              <w:spacing w:line="360" w:lineRule="auto"/>
              <w:rPr>
                <w:rFonts w:ascii="Arial" w:hAnsi="Arial" w:cs="Arial"/>
              </w:rPr>
            </w:pPr>
          </w:p>
        </w:tc>
        <w:tc>
          <w:tcPr>
            <w:tcW w:w="2264" w:type="dxa"/>
          </w:tcPr>
          <w:p w14:paraId="7D65DF02" w14:textId="61B6AD4F" w:rsidR="005944F2" w:rsidRPr="00A06DF4" w:rsidRDefault="005944F2" w:rsidP="0021507C">
            <w:pPr>
              <w:spacing w:line="360" w:lineRule="auto"/>
              <w:rPr>
                <w:rFonts w:ascii="Arial" w:hAnsi="Arial" w:cs="Arial"/>
              </w:rPr>
            </w:pPr>
            <w:r w:rsidRPr="00A06DF4">
              <w:rPr>
                <w:rFonts w:ascii="Arial" w:hAnsi="Arial" w:cs="Arial"/>
                <w:lang w:val="en-GB"/>
              </w:rPr>
              <w:t>2423131</w:t>
            </w:r>
            <w:r w:rsidRPr="00A06DF4">
              <w:rPr>
                <w:rFonts w:ascii="Arial" w:hAnsi="Arial" w:cs="Arial"/>
                <w:noProof/>
              </w:rPr>
              <mc:AlternateContent>
                <mc:Choice Requires="wps">
                  <w:drawing>
                    <wp:anchor distT="0" distB="0" distL="114300" distR="114300" simplePos="0" relativeHeight="251674624" behindDoc="0" locked="0" layoutInCell="1" allowOverlap="1" wp14:anchorId="0D8C4BB0" wp14:editId="5A40454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9937DE1"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76672" behindDoc="0" locked="0" layoutInCell="1" allowOverlap="1" wp14:anchorId="6EAF74CF" wp14:editId="5C21213C">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90D536D"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75648" behindDoc="0" locked="0" layoutInCell="1" allowOverlap="1" wp14:anchorId="7E04D455" wp14:editId="1A52C368">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A782F86"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A06DF4" w:rsidRPr="00A06DF4" w14:paraId="31C8DE4A" w14:textId="77777777" w:rsidTr="00C5472F">
        <w:trPr>
          <w:trHeight w:hRule="exact" w:val="481"/>
        </w:trPr>
        <w:tc>
          <w:tcPr>
            <w:tcW w:w="2080" w:type="dxa"/>
          </w:tcPr>
          <w:p w14:paraId="716E0BEA" w14:textId="77777777" w:rsidR="005944F2" w:rsidRPr="00A06DF4" w:rsidRDefault="005944F2" w:rsidP="0021507C">
            <w:pPr>
              <w:spacing w:before="81" w:line="360" w:lineRule="auto"/>
              <w:ind w:left="84"/>
              <w:rPr>
                <w:rFonts w:ascii="Arial" w:hAnsi="Arial" w:cs="Arial"/>
              </w:rPr>
            </w:pPr>
            <w:r w:rsidRPr="00A06DF4">
              <w:rPr>
                <w:rFonts w:ascii="Arial" w:hAnsi="Arial" w:cs="Arial"/>
                <w:noProof/>
              </w:rPr>
              <mc:AlternateContent>
                <mc:Choice Requires="wps">
                  <w:drawing>
                    <wp:anchor distT="0" distB="0" distL="114300" distR="114300" simplePos="0" relativeHeight="251677696" behindDoc="0" locked="0" layoutInCell="1" allowOverlap="1" wp14:anchorId="741F3070" wp14:editId="6B9239B6">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0A9F1AE"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A06DF4">
              <w:rPr>
                <w:rFonts w:ascii="Arial" w:hAnsi="Arial" w:cs="Arial"/>
              </w:rPr>
              <w:t>Programme</w:t>
            </w:r>
            <w:proofErr w:type="spellEnd"/>
            <w:r w:rsidRPr="00A06DF4">
              <w:rPr>
                <w:rFonts w:ascii="Arial" w:hAnsi="Arial" w:cs="Arial"/>
              </w:rPr>
              <w:t xml:space="preserve">:  </w:t>
            </w:r>
          </w:p>
        </w:tc>
        <w:tc>
          <w:tcPr>
            <w:tcW w:w="5447" w:type="dxa"/>
            <w:gridSpan w:val="3"/>
            <w:tcBorders>
              <w:right w:val="nil"/>
            </w:tcBorders>
          </w:tcPr>
          <w:p w14:paraId="25CC10E3" w14:textId="0AF49F34" w:rsidR="005944F2" w:rsidRPr="00A06DF4" w:rsidRDefault="005944F2" w:rsidP="0021507C">
            <w:pPr>
              <w:spacing w:before="81" w:line="360" w:lineRule="auto"/>
              <w:ind w:left="110" w:right="-18"/>
              <w:rPr>
                <w:rFonts w:ascii="Arial" w:hAnsi="Arial" w:cs="Arial"/>
              </w:rPr>
            </w:pPr>
            <w:r w:rsidRPr="00A06DF4">
              <w:rPr>
                <w:rFonts w:ascii="Arial" w:hAnsi="Arial" w:cs="Arial"/>
                <w:noProof/>
              </w:rPr>
              <mc:AlternateContent>
                <mc:Choice Requires="wps">
                  <w:drawing>
                    <wp:anchor distT="0" distB="0" distL="114300" distR="114300" simplePos="0" relativeHeight="251678720" behindDoc="0" locked="0" layoutInCell="1" allowOverlap="1" wp14:anchorId="63BCF33A" wp14:editId="62CBD880">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432DA8A"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A06DF4">
              <w:rPr>
                <w:rFonts w:ascii="Arial" w:hAnsi="Arial" w:cs="Arial"/>
                <w:noProof/>
              </w:rPr>
              <mc:AlternateContent>
                <mc:Choice Requires="wps">
                  <w:drawing>
                    <wp:anchor distT="0" distB="0" distL="114300" distR="114300" simplePos="0" relativeHeight="251679744" behindDoc="0" locked="0" layoutInCell="1" allowOverlap="1" wp14:anchorId="413D9DF0" wp14:editId="73E0C831">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F196BD6"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A06DF4">
              <w:rPr>
                <w:rFonts w:ascii="Arial" w:hAnsi="Arial" w:cs="Arial"/>
                <w:spacing w:val="-2"/>
              </w:rPr>
              <w:t>CertHE</w:t>
            </w:r>
            <w:proofErr w:type="spellEnd"/>
            <w:r w:rsidRPr="00A06DF4">
              <w:rPr>
                <w:rFonts w:ascii="Arial" w:hAnsi="Arial" w:cs="Arial"/>
                <w:spacing w:val="-2"/>
              </w:rPr>
              <w:t xml:space="preserve"> Skills for the Workplace Health and Social </w:t>
            </w:r>
          </w:p>
        </w:tc>
        <w:tc>
          <w:tcPr>
            <w:tcW w:w="2367" w:type="dxa"/>
            <w:gridSpan w:val="2"/>
            <w:tcBorders>
              <w:left w:val="nil"/>
            </w:tcBorders>
          </w:tcPr>
          <w:p w14:paraId="20B09821" w14:textId="0ED062A2" w:rsidR="005944F2" w:rsidRPr="00A06DF4" w:rsidRDefault="005944F2" w:rsidP="0021507C">
            <w:pPr>
              <w:spacing w:before="81" w:line="360" w:lineRule="auto"/>
              <w:ind w:right="-18"/>
              <w:rPr>
                <w:rFonts w:ascii="Arial" w:hAnsi="Arial" w:cs="Arial"/>
              </w:rPr>
            </w:pPr>
            <w:r w:rsidRPr="00A06DF4">
              <w:rPr>
                <w:rFonts w:ascii="Arial" w:hAnsi="Arial" w:cs="Arial"/>
                <w:noProof/>
              </w:rPr>
              <mc:AlternateContent>
                <mc:Choice Requires="wps">
                  <w:drawing>
                    <wp:anchor distT="0" distB="0" distL="114300" distR="114300" simplePos="0" relativeHeight="251680768" behindDoc="0" locked="0" layoutInCell="1" allowOverlap="1" wp14:anchorId="116CEEFF" wp14:editId="1B197565">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3D2F40F"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A06DF4">
              <w:rPr>
                <w:rFonts w:ascii="Arial" w:hAnsi="Arial" w:cs="Arial"/>
                <w:noProof/>
              </w:rPr>
              <mc:AlternateContent>
                <mc:Choice Requires="wps">
                  <w:drawing>
                    <wp:anchor distT="0" distB="0" distL="114300" distR="114300" simplePos="0" relativeHeight="251681792" behindDoc="0" locked="0" layoutInCell="1" allowOverlap="1" wp14:anchorId="3AB9657B" wp14:editId="7576E597">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57759FD"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A06DF4" w:rsidRPr="00A06DF4" w14:paraId="54AD5C81" w14:textId="77777777" w:rsidTr="00E549D1">
        <w:trPr>
          <w:trHeight w:hRule="exact" w:val="1041"/>
        </w:trPr>
        <w:tc>
          <w:tcPr>
            <w:tcW w:w="2080" w:type="dxa"/>
          </w:tcPr>
          <w:p w14:paraId="02048E7C" w14:textId="77777777" w:rsidR="005944F2" w:rsidRPr="00A06DF4" w:rsidRDefault="005944F2" w:rsidP="0021507C">
            <w:pPr>
              <w:spacing w:before="83" w:line="360" w:lineRule="auto"/>
              <w:ind w:left="84"/>
              <w:rPr>
                <w:rFonts w:ascii="Arial" w:hAnsi="Arial" w:cs="Arial"/>
              </w:rPr>
            </w:pPr>
            <w:r w:rsidRPr="00A06DF4">
              <w:rPr>
                <w:rFonts w:ascii="Arial" w:hAnsi="Arial" w:cs="Arial"/>
                <w:noProof/>
              </w:rPr>
              <mc:AlternateContent>
                <mc:Choice Requires="wps">
                  <w:drawing>
                    <wp:anchor distT="0" distB="0" distL="114300" distR="114300" simplePos="0" relativeHeight="251682816" behindDoc="0" locked="0" layoutInCell="1" allowOverlap="1" wp14:anchorId="6D52BDC0" wp14:editId="1A465E2C">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9527464" id="Freeform 121" o:spid="_x0000_s1026" style="position:absolute;margin-left:-.5pt;margin-top:-1.1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A06DF4">
              <w:rPr>
                <w:rFonts w:ascii="Arial" w:hAnsi="Arial" w:cs="Arial"/>
              </w:rPr>
              <w:t xml:space="preserve">Module:  </w:t>
            </w:r>
          </w:p>
        </w:tc>
        <w:tc>
          <w:tcPr>
            <w:tcW w:w="5447" w:type="dxa"/>
            <w:gridSpan w:val="3"/>
            <w:tcBorders>
              <w:right w:val="nil"/>
            </w:tcBorders>
          </w:tcPr>
          <w:p w14:paraId="1B3175F4" w14:textId="77777777" w:rsidR="00944E9C" w:rsidRPr="00A06DF4" w:rsidRDefault="00944E9C" w:rsidP="0021507C">
            <w:pPr>
              <w:autoSpaceDE w:val="0"/>
              <w:autoSpaceDN w:val="0"/>
              <w:adjustRightInd w:val="0"/>
              <w:spacing w:line="360" w:lineRule="auto"/>
              <w:rPr>
                <w:rFonts w:ascii="Arial" w:hAnsi="Arial" w:cs="Arial"/>
                <w:lang w:val="en-GB"/>
                <w14:ligatures w14:val="standardContextual"/>
              </w:rPr>
            </w:pPr>
            <w:r w:rsidRPr="00A06DF4">
              <w:rPr>
                <w:rFonts w:ascii="Arial" w:hAnsi="Arial" w:cs="Arial"/>
                <w:lang w:val="en-GB"/>
                <w14:ligatures w14:val="standardContextual"/>
              </w:rPr>
              <w:t>Principles of Health and Social Care Practice</w:t>
            </w:r>
          </w:p>
          <w:p w14:paraId="03DAD71C" w14:textId="15C755C0" w:rsidR="005944F2" w:rsidRPr="00A06DF4" w:rsidRDefault="005944F2" w:rsidP="0021507C">
            <w:pPr>
              <w:spacing w:before="83" w:line="360" w:lineRule="auto"/>
              <w:ind w:left="110"/>
              <w:rPr>
                <w:rFonts w:ascii="Arial" w:hAnsi="Arial" w:cs="Arial"/>
              </w:rPr>
            </w:pPr>
          </w:p>
        </w:tc>
        <w:tc>
          <w:tcPr>
            <w:tcW w:w="103" w:type="dxa"/>
            <w:tcBorders>
              <w:left w:val="nil"/>
              <w:right w:val="nil"/>
            </w:tcBorders>
          </w:tcPr>
          <w:p w14:paraId="7D7AF927" w14:textId="77777777" w:rsidR="005944F2" w:rsidRPr="00A06DF4" w:rsidRDefault="005944F2" w:rsidP="0021507C">
            <w:pPr>
              <w:spacing w:line="360" w:lineRule="auto"/>
              <w:rPr>
                <w:rFonts w:ascii="Arial" w:hAnsi="Arial" w:cs="Arial"/>
              </w:rPr>
            </w:pPr>
          </w:p>
        </w:tc>
        <w:tc>
          <w:tcPr>
            <w:tcW w:w="2264" w:type="dxa"/>
            <w:tcBorders>
              <w:left w:val="nil"/>
            </w:tcBorders>
          </w:tcPr>
          <w:p w14:paraId="71B555E6" w14:textId="77777777" w:rsidR="005944F2" w:rsidRPr="00A06DF4" w:rsidRDefault="005944F2" w:rsidP="0021507C">
            <w:pPr>
              <w:spacing w:line="360" w:lineRule="auto"/>
              <w:rPr>
                <w:rFonts w:ascii="Arial" w:hAnsi="Arial" w:cs="Arial"/>
              </w:rPr>
            </w:pPr>
            <w:r w:rsidRPr="00A06DF4">
              <w:rPr>
                <w:rFonts w:ascii="Arial" w:hAnsi="Arial" w:cs="Arial"/>
                <w:noProof/>
              </w:rPr>
              <mc:AlternateContent>
                <mc:Choice Requires="wps">
                  <w:drawing>
                    <wp:anchor distT="0" distB="0" distL="114300" distR="114300" simplePos="0" relativeHeight="251684864" behindDoc="0" locked="0" layoutInCell="1" allowOverlap="1" wp14:anchorId="4ED842D6" wp14:editId="5988ED73">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C6C2D0C" id="Freeform 123" o:spid="_x0000_s1026" style="position:absolute;margin-left:113.4pt;margin-top:0;width:.5pt;height:.5pt;z-index:25168486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A06DF4" w:rsidRPr="00A06DF4" w14:paraId="61B3B980" w14:textId="77777777" w:rsidTr="00C5472F">
        <w:trPr>
          <w:trHeight w:hRule="exact" w:val="254"/>
        </w:trPr>
        <w:tc>
          <w:tcPr>
            <w:tcW w:w="2080" w:type="dxa"/>
            <w:vMerge w:val="restart"/>
            <w:tcBorders>
              <w:bottom w:val="nil"/>
            </w:tcBorders>
          </w:tcPr>
          <w:p w14:paraId="19C295C2" w14:textId="77777777" w:rsidR="005944F2" w:rsidRPr="00A06DF4" w:rsidRDefault="005944F2" w:rsidP="0021507C">
            <w:pPr>
              <w:spacing w:after="349" w:line="360" w:lineRule="auto"/>
              <w:ind w:left="84"/>
              <w:rPr>
                <w:rFonts w:ascii="Arial" w:hAnsi="Arial" w:cs="Arial"/>
              </w:rPr>
            </w:pPr>
            <w:r w:rsidRPr="00A06DF4">
              <w:rPr>
                <w:rFonts w:ascii="Arial" w:hAnsi="Arial" w:cs="Arial"/>
                <w:noProof/>
              </w:rPr>
              <mc:AlternateContent>
                <mc:Choice Requires="wps">
                  <w:drawing>
                    <wp:anchor distT="0" distB="0" distL="114300" distR="114300" simplePos="0" relativeHeight="251685888" behindDoc="0" locked="0" layoutInCell="1" allowOverlap="1" wp14:anchorId="750A2938" wp14:editId="21DC3E62">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E06D908" id="Freeform 124" o:spid="_x0000_s1026" style="position:absolute;margin-left:-.5pt;margin-top:-5.15pt;width:.5pt;height:.5pt;z-index:25168588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A06DF4">
              <w:rPr>
                <w:rFonts w:ascii="Arial" w:hAnsi="Arial" w:cs="Arial"/>
              </w:rPr>
              <w:t xml:space="preserve">Module code:  </w:t>
            </w:r>
          </w:p>
        </w:tc>
        <w:tc>
          <w:tcPr>
            <w:tcW w:w="3286" w:type="dxa"/>
            <w:vMerge w:val="restart"/>
            <w:tcBorders>
              <w:bottom w:val="nil"/>
            </w:tcBorders>
          </w:tcPr>
          <w:p w14:paraId="797438C6" w14:textId="45A084D7" w:rsidR="000833C2" w:rsidRPr="00A06DF4" w:rsidRDefault="000833C2" w:rsidP="0021507C">
            <w:pPr>
              <w:autoSpaceDE w:val="0"/>
              <w:autoSpaceDN w:val="0"/>
              <w:adjustRightInd w:val="0"/>
              <w:spacing w:before="82" w:line="360" w:lineRule="auto"/>
              <w:rPr>
                <w:rFonts w:ascii="Arial" w:hAnsi="Arial" w:cs="Arial"/>
                <w:lang w:val="en-GB"/>
                <w14:ligatures w14:val="standardContextual"/>
              </w:rPr>
            </w:pPr>
            <w:r w:rsidRPr="00A06DF4">
              <w:rPr>
                <w:rFonts w:ascii="Arial" w:hAnsi="Arial" w:cs="Arial"/>
                <w:lang w:val="en-GB"/>
                <w14:ligatures w14:val="standardContextual"/>
              </w:rPr>
              <w:t>BMHP50</w:t>
            </w:r>
            <w:r w:rsidR="00944E9C" w:rsidRPr="00A06DF4">
              <w:rPr>
                <w:rFonts w:ascii="Arial" w:hAnsi="Arial" w:cs="Arial"/>
                <w:lang w:val="en-GB"/>
                <w14:ligatures w14:val="standardContextual"/>
              </w:rPr>
              <w:t>16</w:t>
            </w:r>
          </w:p>
          <w:p w14:paraId="58F80599" w14:textId="488A3731" w:rsidR="005944F2" w:rsidRPr="00A06DF4" w:rsidRDefault="005944F2" w:rsidP="0021507C">
            <w:pPr>
              <w:spacing w:after="349" w:line="360" w:lineRule="auto"/>
              <w:ind w:left="110"/>
              <w:rPr>
                <w:rFonts w:ascii="Arial" w:hAnsi="Arial" w:cs="Arial"/>
              </w:rPr>
            </w:pPr>
          </w:p>
        </w:tc>
        <w:tc>
          <w:tcPr>
            <w:tcW w:w="112" w:type="dxa"/>
            <w:vMerge w:val="restart"/>
            <w:tcBorders>
              <w:bottom w:val="nil"/>
              <w:right w:val="nil"/>
            </w:tcBorders>
            <w:shd w:val="clear" w:color="auto" w:fill="DADADA"/>
          </w:tcPr>
          <w:p w14:paraId="3DFB9B6B" w14:textId="77777777" w:rsidR="005944F2" w:rsidRPr="00A06DF4" w:rsidRDefault="005944F2" w:rsidP="0021507C">
            <w:pPr>
              <w:spacing w:line="360" w:lineRule="auto"/>
              <w:rPr>
                <w:rFonts w:ascii="Arial" w:hAnsi="Arial" w:cs="Arial"/>
              </w:rPr>
            </w:pPr>
          </w:p>
        </w:tc>
        <w:tc>
          <w:tcPr>
            <w:tcW w:w="2049" w:type="dxa"/>
            <w:tcBorders>
              <w:left w:val="nil"/>
              <w:bottom w:val="nil"/>
              <w:right w:val="nil"/>
            </w:tcBorders>
            <w:shd w:val="clear" w:color="auto" w:fill="DADADA"/>
          </w:tcPr>
          <w:p w14:paraId="788633BB" w14:textId="77777777" w:rsidR="005944F2" w:rsidRPr="00A06DF4" w:rsidRDefault="005944F2" w:rsidP="0021507C">
            <w:pPr>
              <w:tabs>
                <w:tab w:val="left" w:pos="1847"/>
              </w:tabs>
              <w:spacing w:line="360" w:lineRule="auto"/>
              <w:ind w:right="-18"/>
              <w:rPr>
                <w:rFonts w:ascii="Arial" w:hAnsi="Arial" w:cs="Arial"/>
              </w:rPr>
            </w:pPr>
            <w:r w:rsidRPr="00A06DF4">
              <w:rPr>
                <w:rFonts w:ascii="Arial" w:hAnsi="Arial" w:cs="Arial"/>
              </w:rPr>
              <w:t xml:space="preserve">Contribution </w:t>
            </w:r>
            <w:r w:rsidRPr="00A06DF4">
              <w:rPr>
                <w:rFonts w:ascii="Arial" w:hAnsi="Arial" w:cs="Arial"/>
              </w:rPr>
              <w:tab/>
            </w:r>
            <w:r w:rsidRPr="00A06DF4">
              <w:rPr>
                <w:rFonts w:ascii="Arial" w:hAnsi="Arial" w:cs="Arial"/>
                <w:spacing w:val="-2"/>
              </w:rPr>
              <w:t>to</w:t>
            </w:r>
            <w:r w:rsidRPr="00A06DF4">
              <w:rPr>
                <w:rFonts w:ascii="Arial" w:hAnsi="Arial" w:cs="Arial"/>
              </w:rPr>
              <w:t xml:space="preserve"> </w:t>
            </w:r>
          </w:p>
        </w:tc>
        <w:tc>
          <w:tcPr>
            <w:tcW w:w="103" w:type="dxa"/>
            <w:vMerge w:val="restart"/>
            <w:tcBorders>
              <w:left w:val="nil"/>
              <w:bottom w:val="nil"/>
            </w:tcBorders>
            <w:shd w:val="clear" w:color="auto" w:fill="DADADA"/>
          </w:tcPr>
          <w:p w14:paraId="4F7B814C" w14:textId="77777777" w:rsidR="005944F2" w:rsidRPr="00A06DF4" w:rsidRDefault="005944F2" w:rsidP="0021507C">
            <w:pPr>
              <w:spacing w:line="360" w:lineRule="auto"/>
              <w:rPr>
                <w:rFonts w:ascii="Arial" w:hAnsi="Arial" w:cs="Arial"/>
              </w:rPr>
            </w:pPr>
          </w:p>
        </w:tc>
        <w:tc>
          <w:tcPr>
            <w:tcW w:w="2264" w:type="dxa"/>
            <w:vMerge w:val="restart"/>
            <w:tcBorders>
              <w:bottom w:val="nil"/>
            </w:tcBorders>
          </w:tcPr>
          <w:p w14:paraId="501C1DE5" w14:textId="77777777" w:rsidR="005944F2" w:rsidRPr="00A06DF4" w:rsidRDefault="005944F2" w:rsidP="0021507C">
            <w:pPr>
              <w:spacing w:line="360" w:lineRule="auto"/>
              <w:rPr>
                <w:rFonts w:ascii="Arial" w:hAnsi="Arial" w:cs="Arial"/>
              </w:rPr>
            </w:pPr>
            <w:r w:rsidRPr="00A06DF4">
              <w:rPr>
                <w:rFonts w:ascii="Arial" w:hAnsi="Arial" w:cs="Arial"/>
                <w:noProof/>
              </w:rPr>
              <mc:AlternateContent>
                <mc:Choice Requires="wps">
                  <w:drawing>
                    <wp:anchor distT="0" distB="0" distL="114300" distR="114300" simplePos="0" relativeHeight="251688960" behindDoc="0" locked="0" layoutInCell="1" allowOverlap="1" wp14:anchorId="6F367929" wp14:editId="17D30F9C">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808B23B" id="Freeform 127" o:spid="_x0000_s1026" style="position:absolute;margin-left:0;margin-top:0;width:.5pt;height:.5pt;z-index:2516889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89984" behindDoc="0" locked="0" layoutInCell="1" allowOverlap="1" wp14:anchorId="170A94F0" wp14:editId="0C0076AF">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49B1A0E" id="Freeform 128" o:spid="_x0000_s1026" style="position:absolute;margin-left:113.4pt;margin-top:0;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659264" behindDoc="0" locked="0" layoutInCell="1" allowOverlap="1" wp14:anchorId="08D5D398" wp14:editId="0E2334A8">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4E5C0B57" w14:textId="6C0FC718" w:rsidR="005944F2" w:rsidRDefault="00E549D1" w:rsidP="005944F2">
                                  <w:pPr>
                                    <w:spacing w:line="316" w:lineRule="exact"/>
                                    <w:rPr>
                                      <w:rFonts w:ascii="Times New Roman" w:hAnsi="Times New Roman" w:cs="Times New Roman"/>
                                      <w:color w:val="010302"/>
                                    </w:rPr>
                                  </w:pPr>
                                  <w:r>
                                    <w:rPr>
                                      <w:rFonts w:ascii="Arial" w:hAnsi="Arial" w:cs="Arial"/>
                                      <w:b/>
                                      <w:bCs/>
                                      <w:color w:val="000000"/>
                                    </w:rPr>
                                    <w:t>5</w:t>
                                  </w:r>
                                  <w:r w:rsidR="005944F2">
                                    <w:rPr>
                                      <w:rFonts w:ascii="Arial" w:hAnsi="Arial" w:cs="Arial"/>
                                      <w:b/>
                                      <w:bCs/>
                                      <w:color w:val="000000"/>
                                    </w:rPr>
                                    <w:t xml:space="preserve">0%  </w:t>
                                  </w:r>
                                </w:p>
                              </w:txbxContent>
                            </wps:txbx>
                            <wps:bodyPr wrap="square" lIns="0" tIns="0" rIns="0" bIns="0"/>
                          </wps:wsp>
                        </a:graphicData>
                      </a:graphic>
                    </wp:anchor>
                  </w:drawing>
                </mc:Choice>
                <mc:Fallback>
                  <w:pict>
                    <v:shape w14:anchorId="08D5D398" id="Freeform 129" o:spid="_x0000_s1026" style="position:absolute;margin-left:5.65pt;margin-top:5.15pt;width:40.15pt;height:24.8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" adj="-11796480,,5400" path="al10800,10800@8@8@4@6,10800,10800,10800,10800@9@7l@30@31@17@18@24@25@15@16@32@33xe" filled="f" strokecolor="red" strokeweight="1pt">
                      <v:stroke miterlimit="83231f" joinstyle="miter"/>
                      <v:formulas/>
                      <v:path arrowok="t" o:connecttype="custom" textboxrect="@1,@1,@1,@1"/>
                      <v:textbox inset="0,0,0,0">
                        <w:txbxContent>
                          <w:p w14:paraId="4E5C0B57" w14:textId="6C0FC718" w:rsidR="005944F2" w:rsidRDefault="00E549D1" w:rsidP="005944F2">
                            <w:pPr>
                              <w:spacing w:line="316" w:lineRule="exact"/>
                              <w:rPr>
                                <w:rFonts w:ascii="Times New Roman" w:hAnsi="Times New Roman" w:cs="Times New Roman"/>
                                <w:color w:val="010302"/>
                              </w:rPr>
                            </w:pPr>
                            <w:r>
                              <w:rPr>
                                <w:rFonts w:ascii="Arial" w:hAnsi="Arial" w:cs="Arial"/>
                                <w:b/>
                                <w:bCs/>
                                <w:color w:val="000000"/>
                              </w:rPr>
                              <w:t>5</w:t>
                            </w:r>
                            <w:r w:rsidR="005944F2">
                              <w:rPr>
                                <w:rFonts w:ascii="Arial" w:hAnsi="Arial" w:cs="Arial"/>
                                <w:b/>
                                <w:bCs/>
                                <w:color w:val="000000"/>
                              </w:rPr>
                              <w:t xml:space="preserve">0%  </w:t>
                            </w:r>
                          </w:p>
                        </w:txbxContent>
                      </v:textbox>
                      <w10:wrap anchorx="page"/>
                    </v:shape>
                  </w:pict>
                </mc:Fallback>
              </mc:AlternateContent>
            </w:r>
          </w:p>
        </w:tc>
      </w:tr>
      <w:tr w:rsidR="00A06DF4" w:rsidRPr="00A06DF4" w14:paraId="05B4B974" w14:textId="77777777" w:rsidTr="00C5472F">
        <w:trPr>
          <w:trHeight w:hRule="exact" w:val="251"/>
        </w:trPr>
        <w:tc>
          <w:tcPr>
            <w:tcW w:w="2080" w:type="dxa"/>
            <w:vMerge/>
            <w:tcBorders>
              <w:top w:val="nil"/>
              <w:bottom w:val="nil"/>
            </w:tcBorders>
          </w:tcPr>
          <w:p w14:paraId="46E03F23" w14:textId="77777777" w:rsidR="005944F2" w:rsidRPr="00A06DF4" w:rsidRDefault="005944F2" w:rsidP="0021507C">
            <w:pPr>
              <w:spacing w:line="360" w:lineRule="auto"/>
              <w:rPr>
                <w:rFonts w:ascii="Arial" w:hAnsi="Arial" w:cs="Arial"/>
              </w:rPr>
            </w:pPr>
          </w:p>
        </w:tc>
        <w:tc>
          <w:tcPr>
            <w:tcW w:w="3286" w:type="dxa"/>
            <w:vMerge/>
            <w:tcBorders>
              <w:top w:val="nil"/>
              <w:bottom w:val="nil"/>
            </w:tcBorders>
          </w:tcPr>
          <w:p w14:paraId="23E3012D" w14:textId="77777777" w:rsidR="005944F2" w:rsidRPr="00A06DF4" w:rsidRDefault="005944F2" w:rsidP="0021507C">
            <w:pPr>
              <w:spacing w:line="360" w:lineRule="auto"/>
              <w:rPr>
                <w:rFonts w:ascii="Arial" w:hAnsi="Arial" w:cs="Arial"/>
              </w:rPr>
            </w:pPr>
          </w:p>
        </w:tc>
        <w:tc>
          <w:tcPr>
            <w:tcW w:w="112" w:type="dxa"/>
            <w:vMerge/>
            <w:tcBorders>
              <w:top w:val="nil"/>
              <w:bottom w:val="nil"/>
              <w:right w:val="nil"/>
            </w:tcBorders>
            <w:shd w:val="clear" w:color="auto" w:fill="DADADA"/>
          </w:tcPr>
          <w:p w14:paraId="56B0DE8F" w14:textId="77777777" w:rsidR="005944F2" w:rsidRPr="00A06DF4" w:rsidRDefault="005944F2" w:rsidP="0021507C">
            <w:pPr>
              <w:spacing w:line="360" w:lineRule="auto"/>
              <w:rPr>
                <w:rFonts w:ascii="Arial" w:hAnsi="Arial" w:cs="Arial"/>
              </w:rPr>
            </w:pPr>
          </w:p>
        </w:tc>
        <w:tc>
          <w:tcPr>
            <w:tcW w:w="2049" w:type="dxa"/>
            <w:tcBorders>
              <w:top w:val="nil"/>
              <w:left w:val="nil"/>
              <w:bottom w:val="nil"/>
              <w:right w:val="nil"/>
            </w:tcBorders>
            <w:shd w:val="clear" w:color="auto" w:fill="DADADA"/>
          </w:tcPr>
          <w:p w14:paraId="5A56EB2A" w14:textId="77777777" w:rsidR="005944F2" w:rsidRPr="00A06DF4" w:rsidRDefault="005944F2" w:rsidP="0021507C">
            <w:pPr>
              <w:spacing w:line="360" w:lineRule="auto"/>
              <w:rPr>
                <w:rFonts w:ascii="Arial" w:hAnsi="Arial" w:cs="Arial"/>
              </w:rPr>
            </w:pPr>
            <w:r w:rsidRPr="00A06DF4">
              <w:rPr>
                <w:rFonts w:ascii="Arial" w:hAnsi="Arial" w:cs="Arial"/>
                <w:noProof/>
              </w:rPr>
              <mc:AlternateContent>
                <mc:Choice Requires="wps">
                  <w:drawing>
                    <wp:anchor distT="0" distB="0" distL="114300" distR="114300" simplePos="0" relativeHeight="251660288" behindDoc="0" locked="0" layoutInCell="1" allowOverlap="1" wp14:anchorId="77A7BA9D" wp14:editId="78AF11F7">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BE59236" w14:textId="77777777" w:rsidR="005944F2" w:rsidRDefault="005944F2" w:rsidP="005944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312713CF" w14:textId="77777777" w:rsidR="005944F2" w:rsidRDefault="005944F2" w:rsidP="005944F2">
                                  <w:pPr>
                                    <w:spacing w:line="251" w:lineRule="exact"/>
                                    <w:rPr>
                                      <w:rFonts w:ascii="Times New Roman" w:hAnsi="Times New Roman" w:cs="Times New Roman"/>
                                      <w:color w:val="010302"/>
                                    </w:rPr>
                                  </w:pPr>
                                  <w:r>
                                    <w:rPr>
                                      <w:rFonts w:ascii="Arial" w:hAnsi="Arial" w:cs="Arial"/>
                                      <w:b/>
                                      <w:bCs/>
                                      <w:color w:val="000000"/>
                                    </w:rPr>
                                    <w:t xml:space="preserve">Assessment (%):  </w:t>
                                  </w:r>
                                </w:p>
                              </w:txbxContent>
                            </wps:txbx>
                            <wps:bodyPr wrap="square" lIns="0" tIns="0" rIns="0" bIns="0"/>
                          </wps:wsp>
                        </a:graphicData>
                      </a:graphic>
                    </wp:anchor>
                  </w:drawing>
                </mc:Choice>
                <mc:Fallback>
                  <w:pict>
                    <v:shape w14:anchorId="77A7BA9D" id="Freeform 130" o:spid="_x0000_s1027" style="position:absolute;margin-left:0;margin-top:-1.35pt;width:114.65pt;height:37.4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" adj="-11796480,,5400" path="al10800,10800@8@8@4@6,10800,10800,10800,10800@9@7l@30@31@17@18@24@25@15@16@32@33xe" filled="f" strokecolor="red" strokeweight="1pt">
                      <v:stroke miterlimit="83231f" joinstyle="miter"/>
                      <v:formulas/>
                      <v:path arrowok="t" o:connecttype="custom" textboxrect="@1,@1,@1,@1"/>
                      <v:textbox inset="0,0,0,0">
                        <w:txbxContent>
                          <w:p w14:paraId="7BE59236" w14:textId="77777777" w:rsidR="005944F2" w:rsidRDefault="005944F2" w:rsidP="005944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312713CF" w14:textId="77777777" w:rsidR="005944F2" w:rsidRDefault="005944F2" w:rsidP="005944F2">
                            <w:pPr>
                              <w:spacing w:line="251" w:lineRule="exact"/>
                              <w:rPr>
                                <w:rFonts w:ascii="Times New Roman" w:hAnsi="Times New Roman" w:cs="Times New Roman"/>
                                <w:color w:val="010302"/>
                              </w:rPr>
                            </w:pPr>
                            <w:r>
                              <w:rPr>
                                <w:rFonts w:ascii="Arial" w:hAnsi="Arial" w:cs="Arial"/>
                                <w:b/>
                                <w:bCs/>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53889495" w14:textId="77777777" w:rsidR="005944F2" w:rsidRPr="00A06DF4" w:rsidRDefault="005944F2" w:rsidP="0021507C">
            <w:pPr>
              <w:spacing w:line="360" w:lineRule="auto"/>
              <w:rPr>
                <w:rFonts w:ascii="Arial" w:hAnsi="Arial" w:cs="Arial"/>
              </w:rPr>
            </w:pPr>
          </w:p>
        </w:tc>
        <w:tc>
          <w:tcPr>
            <w:tcW w:w="2264" w:type="dxa"/>
            <w:vMerge/>
            <w:tcBorders>
              <w:top w:val="nil"/>
              <w:bottom w:val="nil"/>
            </w:tcBorders>
          </w:tcPr>
          <w:p w14:paraId="39B8E84E" w14:textId="77777777" w:rsidR="005944F2" w:rsidRPr="00A06DF4" w:rsidRDefault="005944F2" w:rsidP="0021507C">
            <w:pPr>
              <w:spacing w:line="360" w:lineRule="auto"/>
              <w:rPr>
                <w:rFonts w:ascii="Arial" w:hAnsi="Arial" w:cs="Arial"/>
              </w:rPr>
            </w:pPr>
          </w:p>
        </w:tc>
      </w:tr>
      <w:tr w:rsidR="00A06DF4" w:rsidRPr="00A06DF4" w14:paraId="20885480" w14:textId="77777777" w:rsidTr="00E549D1">
        <w:trPr>
          <w:trHeight w:hRule="exact" w:val="1315"/>
        </w:trPr>
        <w:tc>
          <w:tcPr>
            <w:tcW w:w="2080" w:type="dxa"/>
            <w:vMerge/>
            <w:tcBorders>
              <w:top w:val="nil"/>
            </w:tcBorders>
          </w:tcPr>
          <w:p w14:paraId="013B44B4" w14:textId="77777777" w:rsidR="005944F2" w:rsidRPr="00A06DF4" w:rsidRDefault="005944F2" w:rsidP="0021507C">
            <w:pPr>
              <w:spacing w:line="360" w:lineRule="auto"/>
              <w:rPr>
                <w:rFonts w:ascii="Arial" w:hAnsi="Arial" w:cs="Arial"/>
              </w:rPr>
            </w:pPr>
          </w:p>
        </w:tc>
        <w:tc>
          <w:tcPr>
            <w:tcW w:w="3286" w:type="dxa"/>
            <w:vMerge/>
            <w:tcBorders>
              <w:top w:val="nil"/>
            </w:tcBorders>
          </w:tcPr>
          <w:p w14:paraId="59C74B49" w14:textId="77777777" w:rsidR="005944F2" w:rsidRPr="00A06DF4" w:rsidRDefault="005944F2" w:rsidP="0021507C">
            <w:pPr>
              <w:spacing w:line="360" w:lineRule="auto"/>
              <w:rPr>
                <w:rFonts w:ascii="Arial" w:hAnsi="Arial" w:cs="Arial"/>
              </w:rPr>
            </w:pPr>
          </w:p>
        </w:tc>
        <w:tc>
          <w:tcPr>
            <w:tcW w:w="112" w:type="dxa"/>
            <w:vMerge/>
            <w:tcBorders>
              <w:top w:val="nil"/>
              <w:right w:val="nil"/>
            </w:tcBorders>
            <w:shd w:val="clear" w:color="auto" w:fill="DADADA"/>
          </w:tcPr>
          <w:p w14:paraId="4DA01B91" w14:textId="77777777" w:rsidR="005944F2" w:rsidRPr="00A06DF4" w:rsidRDefault="005944F2" w:rsidP="0021507C">
            <w:pPr>
              <w:spacing w:line="360" w:lineRule="auto"/>
              <w:rPr>
                <w:rFonts w:ascii="Arial" w:hAnsi="Arial" w:cs="Arial"/>
              </w:rPr>
            </w:pPr>
          </w:p>
        </w:tc>
        <w:tc>
          <w:tcPr>
            <w:tcW w:w="2049" w:type="dxa"/>
            <w:tcBorders>
              <w:top w:val="nil"/>
              <w:left w:val="nil"/>
              <w:right w:val="nil"/>
            </w:tcBorders>
            <w:shd w:val="clear" w:color="auto" w:fill="DADADA"/>
          </w:tcPr>
          <w:p w14:paraId="124E6C22" w14:textId="77777777" w:rsidR="005944F2" w:rsidRPr="00A06DF4" w:rsidRDefault="005944F2" w:rsidP="0021507C">
            <w:pPr>
              <w:spacing w:line="360" w:lineRule="auto"/>
              <w:rPr>
                <w:rFonts w:ascii="Arial" w:hAnsi="Arial" w:cs="Arial"/>
              </w:rPr>
            </w:pPr>
          </w:p>
        </w:tc>
        <w:tc>
          <w:tcPr>
            <w:tcW w:w="103" w:type="dxa"/>
            <w:vMerge/>
            <w:tcBorders>
              <w:top w:val="nil"/>
              <w:left w:val="nil"/>
            </w:tcBorders>
            <w:shd w:val="clear" w:color="auto" w:fill="DADADA"/>
          </w:tcPr>
          <w:p w14:paraId="659721C0" w14:textId="77777777" w:rsidR="005944F2" w:rsidRPr="00A06DF4" w:rsidRDefault="005944F2" w:rsidP="0021507C">
            <w:pPr>
              <w:spacing w:line="360" w:lineRule="auto"/>
              <w:rPr>
                <w:rFonts w:ascii="Arial" w:hAnsi="Arial" w:cs="Arial"/>
              </w:rPr>
            </w:pPr>
          </w:p>
        </w:tc>
        <w:tc>
          <w:tcPr>
            <w:tcW w:w="2264" w:type="dxa"/>
            <w:vMerge/>
            <w:tcBorders>
              <w:top w:val="nil"/>
            </w:tcBorders>
          </w:tcPr>
          <w:p w14:paraId="71F6B4F0" w14:textId="77777777" w:rsidR="005944F2" w:rsidRPr="00A06DF4" w:rsidRDefault="005944F2" w:rsidP="0021507C">
            <w:pPr>
              <w:spacing w:line="360" w:lineRule="auto"/>
              <w:rPr>
                <w:rFonts w:ascii="Arial" w:hAnsi="Arial" w:cs="Arial"/>
              </w:rPr>
            </w:pPr>
          </w:p>
        </w:tc>
      </w:tr>
      <w:tr w:rsidR="00A06DF4" w:rsidRPr="00A06DF4" w14:paraId="3CCCCAA9" w14:textId="77777777" w:rsidTr="00E549D1">
        <w:trPr>
          <w:trHeight w:hRule="exact" w:val="3021"/>
        </w:trPr>
        <w:tc>
          <w:tcPr>
            <w:tcW w:w="2080" w:type="dxa"/>
          </w:tcPr>
          <w:p w14:paraId="5C59B5D6" w14:textId="77777777" w:rsidR="00E156AE" w:rsidRPr="00A06DF4" w:rsidRDefault="00E156AE" w:rsidP="0021507C">
            <w:pPr>
              <w:spacing w:before="103" w:line="360" w:lineRule="auto"/>
              <w:ind w:left="84"/>
              <w:rPr>
                <w:rFonts w:ascii="Arial" w:hAnsi="Arial" w:cs="Arial"/>
              </w:rPr>
            </w:pPr>
            <w:r w:rsidRPr="00A06DF4">
              <w:rPr>
                <w:rFonts w:ascii="Arial" w:hAnsi="Arial" w:cs="Arial"/>
                <w:noProof/>
              </w:rPr>
              <mc:AlternateContent>
                <mc:Choice Requires="wps">
                  <w:drawing>
                    <wp:anchor distT="0" distB="0" distL="114300" distR="114300" simplePos="0" relativeHeight="251707392" behindDoc="0" locked="0" layoutInCell="1" allowOverlap="1" wp14:anchorId="34E250E4" wp14:editId="69461590">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D86CCF5" id="Freeform 136" o:spid="_x0000_s1026" style="position:absolute;margin-left:-.5pt;margin-top:0;width:.5pt;height:.5pt;z-index:251707392;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A06DF4">
              <w:rPr>
                <w:rFonts w:ascii="Arial" w:hAnsi="Arial" w:cs="Arial"/>
              </w:rPr>
              <w:t xml:space="preserve">Assignment Title:  </w:t>
            </w:r>
          </w:p>
        </w:tc>
        <w:tc>
          <w:tcPr>
            <w:tcW w:w="3286" w:type="dxa"/>
          </w:tcPr>
          <w:p w14:paraId="78A1BE90" w14:textId="66C6F49A" w:rsidR="00E156AE" w:rsidRPr="00A06DF4" w:rsidRDefault="004C5285" w:rsidP="0021507C">
            <w:pPr>
              <w:spacing w:before="103" w:line="360" w:lineRule="auto"/>
              <w:ind w:left="110"/>
              <w:rPr>
                <w:rFonts w:ascii="Arial" w:hAnsi="Arial" w:cs="Arial"/>
              </w:rPr>
            </w:pPr>
            <w:r w:rsidRPr="00A06DF4">
              <w:rPr>
                <w:rFonts w:ascii="Arial" w:hAnsi="Arial" w:cs="Arial"/>
              </w:rPr>
              <w:t>The Role of Cultural Competence in Delivering Person-</w:t>
            </w:r>
            <w:proofErr w:type="spellStart"/>
            <w:r w:rsidRPr="00A06DF4">
              <w:rPr>
                <w:rFonts w:ascii="Arial" w:hAnsi="Arial" w:cs="Arial"/>
              </w:rPr>
              <w:t>Centred</w:t>
            </w:r>
            <w:proofErr w:type="spellEnd"/>
            <w:r w:rsidRPr="00A06DF4">
              <w:rPr>
                <w:rFonts w:ascii="Arial" w:hAnsi="Arial" w:cs="Arial"/>
              </w:rPr>
              <w:t xml:space="preserve"> Care in Health and Social Care</w:t>
            </w:r>
          </w:p>
        </w:tc>
        <w:tc>
          <w:tcPr>
            <w:tcW w:w="2161" w:type="dxa"/>
            <w:gridSpan w:val="2"/>
            <w:tcBorders>
              <w:right w:val="nil"/>
            </w:tcBorders>
          </w:tcPr>
          <w:p w14:paraId="701882C3" w14:textId="77777777" w:rsidR="00E156AE" w:rsidRPr="00A06DF4" w:rsidRDefault="00E156AE" w:rsidP="0021507C">
            <w:pPr>
              <w:tabs>
                <w:tab w:val="left" w:pos="977"/>
                <w:tab w:val="left" w:pos="1872"/>
              </w:tabs>
              <w:spacing w:before="103" w:line="360" w:lineRule="auto"/>
              <w:ind w:left="112" w:right="-18"/>
              <w:rPr>
                <w:rFonts w:ascii="Arial" w:hAnsi="Arial" w:cs="Arial"/>
              </w:rPr>
            </w:pPr>
            <w:r w:rsidRPr="00A06DF4">
              <w:rPr>
                <w:rFonts w:ascii="Arial" w:hAnsi="Arial" w:cs="Arial"/>
              </w:rPr>
              <w:t xml:space="preserve">Word </w:t>
            </w:r>
            <w:r w:rsidRPr="00A06DF4">
              <w:rPr>
                <w:rFonts w:ascii="Arial" w:hAnsi="Arial" w:cs="Arial"/>
              </w:rPr>
              <w:tab/>
              <w:t xml:space="preserve">count </w:t>
            </w:r>
            <w:r w:rsidRPr="00A06DF4">
              <w:rPr>
                <w:rFonts w:ascii="Arial" w:hAnsi="Arial" w:cs="Arial"/>
              </w:rPr>
              <w:tab/>
              <w:t xml:space="preserve">(or </w:t>
            </w:r>
          </w:p>
          <w:p w14:paraId="775D54C5" w14:textId="77777777" w:rsidR="00E156AE" w:rsidRPr="00A06DF4" w:rsidRDefault="00E156AE" w:rsidP="0021507C">
            <w:pPr>
              <w:spacing w:after="83" w:line="360" w:lineRule="auto"/>
              <w:ind w:left="32" w:right="739"/>
              <w:jc w:val="right"/>
              <w:rPr>
                <w:rFonts w:ascii="Arial" w:hAnsi="Arial" w:cs="Arial"/>
              </w:rPr>
            </w:pPr>
            <w:r w:rsidRPr="00A06DF4">
              <w:rPr>
                <w:rFonts w:ascii="Arial" w:hAnsi="Arial" w:cs="Arial"/>
              </w:rPr>
              <w:t xml:space="preserve">equivalent):  </w:t>
            </w:r>
          </w:p>
        </w:tc>
        <w:tc>
          <w:tcPr>
            <w:tcW w:w="103" w:type="dxa"/>
            <w:tcBorders>
              <w:left w:val="nil"/>
            </w:tcBorders>
          </w:tcPr>
          <w:p w14:paraId="5289F2FD" w14:textId="77777777" w:rsidR="00E156AE" w:rsidRPr="00A06DF4" w:rsidRDefault="00E156AE" w:rsidP="0021507C">
            <w:pPr>
              <w:spacing w:line="360" w:lineRule="auto"/>
              <w:rPr>
                <w:rFonts w:ascii="Arial" w:hAnsi="Arial" w:cs="Arial"/>
              </w:rPr>
            </w:pPr>
          </w:p>
        </w:tc>
        <w:tc>
          <w:tcPr>
            <w:tcW w:w="2264" w:type="dxa"/>
          </w:tcPr>
          <w:p w14:paraId="113BC3A2" w14:textId="77777777" w:rsidR="00E156AE" w:rsidRPr="00A06DF4" w:rsidRDefault="00E156AE" w:rsidP="0021507C">
            <w:pPr>
              <w:spacing w:line="360" w:lineRule="auto"/>
              <w:rPr>
                <w:rFonts w:ascii="Arial" w:hAnsi="Arial" w:cs="Arial"/>
              </w:rPr>
            </w:pPr>
            <w:r w:rsidRPr="00A06DF4">
              <w:rPr>
                <w:rFonts w:ascii="Arial" w:hAnsi="Arial" w:cs="Arial"/>
                <w:noProof/>
              </w:rPr>
              <mc:AlternateContent>
                <mc:Choice Requires="wps">
                  <w:drawing>
                    <wp:anchor distT="0" distB="0" distL="114300" distR="114300" simplePos="0" relativeHeight="251708416" behindDoc="0" locked="0" layoutInCell="1" allowOverlap="1" wp14:anchorId="266FCE31" wp14:editId="2A45FECD">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7107501" id="Freeform 139" o:spid="_x0000_s1026" style="position:absolute;margin-left:0;margin-top:0;width:.5pt;height:.5pt;z-index:251708416;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709440" behindDoc="0" locked="0" layoutInCell="1" allowOverlap="1" wp14:anchorId="5A4CBF82" wp14:editId="4D5BD18A">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F12D31E" id="Freeform 140" o:spid="_x0000_s1026" style="position:absolute;margin-left:113.4pt;margin-top:0;width:.5pt;height:.5pt;z-index:25170944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A06DF4">
              <w:rPr>
                <w:rFonts w:ascii="Arial" w:hAnsi="Arial" w:cs="Arial"/>
                <w:noProof/>
              </w:rPr>
              <mc:AlternateContent>
                <mc:Choice Requires="wps">
                  <w:drawing>
                    <wp:anchor distT="0" distB="0" distL="114300" distR="114300" simplePos="0" relativeHeight="251706368" behindDoc="0" locked="0" layoutInCell="1" allowOverlap="1" wp14:anchorId="568289E0" wp14:editId="68F0420B">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19C4CB35" w14:textId="77777777" w:rsidR="00E156AE" w:rsidRPr="00C7408D" w:rsidRDefault="00E156AE" w:rsidP="005944F2">
                                  <w:pPr>
                                    <w:tabs>
                                      <w:tab w:val="left" w:pos="1403"/>
                                    </w:tabs>
                                    <w:spacing w:line="316" w:lineRule="exact"/>
                                    <w:rPr>
                                      <w:rFonts w:ascii="Arial" w:hAnsi="Arial" w:cs="Arial"/>
                                      <w:color w:val="000000"/>
                                    </w:rPr>
                                  </w:pPr>
                                </w:p>
                                <w:p w14:paraId="2DB45EC9" w14:textId="33B49E48" w:rsidR="00E156AE" w:rsidRPr="00C7408D" w:rsidRDefault="00DF5C09" w:rsidP="005944F2">
                                  <w:pPr>
                                    <w:spacing w:line="254" w:lineRule="exact"/>
                                    <w:rPr>
                                      <w:rFonts w:ascii="Times New Roman" w:hAnsi="Times New Roman" w:cs="Times New Roman"/>
                                      <w:color w:val="010302"/>
                                    </w:rPr>
                                  </w:pPr>
                                  <w:r>
                                    <w:rPr>
                                      <w:rFonts w:ascii="Arial" w:hAnsi="Arial" w:cs="Arial"/>
                                      <w:color w:val="000000"/>
                                    </w:rPr>
                                    <w:t>21</w:t>
                                  </w:r>
                                  <w:r w:rsidR="00A06DF4">
                                    <w:rPr>
                                      <w:rFonts w:ascii="Arial" w:hAnsi="Arial" w:cs="Arial"/>
                                      <w:color w:val="000000"/>
                                    </w:rPr>
                                    <w:t>07</w:t>
                                  </w:r>
                                  <w:r w:rsidR="00C7408D" w:rsidRPr="00C7408D">
                                    <w:rPr>
                                      <w:rFonts w:ascii="Arial" w:hAnsi="Arial" w:cs="Arial"/>
                                      <w:color w:val="000000"/>
                                    </w:rPr>
                                    <w:t xml:space="preserve"> </w:t>
                                  </w:r>
                                  <w:r w:rsidR="00E156AE" w:rsidRPr="00C7408D">
                                    <w:rPr>
                                      <w:rFonts w:ascii="Arial" w:hAnsi="Arial" w:cs="Arial"/>
                                      <w:color w:val="000000"/>
                                    </w:rPr>
                                    <w:t>words</w:t>
                                  </w:r>
                                </w:p>
                              </w:txbxContent>
                            </wps:txbx>
                            <wps:bodyPr wrap="square" lIns="0" tIns="0" rIns="0" bIns="0"/>
                          </wps:wsp>
                        </a:graphicData>
                      </a:graphic>
                    </wp:anchor>
                  </w:drawing>
                </mc:Choice>
                <mc:Fallback>
                  <w:pict>
                    <v:shape w14:anchorId="568289E0" id="Freeform 141" o:spid="_x0000_s1028" style="position:absolute;margin-left:5.65pt;margin-top:5.15pt;width:114.65pt;height:37.55pt;z-index:25170636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" adj="-11796480,,5400" path="al10800,10800@8@8@4@6,10800,10800,10800,10800@9@7l@30@31@17@18@24@25@15@16@32@33xe" filled="f" strokecolor="red" strokeweight="1pt">
                      <v:stroke miterlimit="83231f" joinstyle="miter"/>
                      <v:formulas/>
                      <v:path arrowok="t" o:connecttype="custom" textboxrect="@1,@1,@1,@1"/>
                      <v:textbox inset="0,0,0,0">
                        <w:txbxContent>
                          <w:p w14:paraId="19C4CB35" w14:textId="77777777" w:rsidR="00E156AE" w:rsidRPr="00C7408D" w:rsidRDefault="00E156AE" w:rsidP="005944F2">
                            <w:pPr>
                              <w:tabs>
                                <w:tab w:val="left" w:pos="1403"/>
                              </w:tabs>
                              <w:spacing w:line="316" w:lineRule="exact"/>
                              <w:rPr>
                                <w:rFonts w:ascii="Arial" w:hAnsi="Arial" w:cs="Arial"/>
                                <w:color w:val="000000"/>
                              </w:rPr>
                            </w:pPr>
                          </w:p>
                          <w:p w14:paraId="2DB45EC9" w14:textId="33B49E48" w:rsidR="00E156AE" w:rsidRPr="00C7408D" w:rsidRDefault="00DF5C09" w:rsidP="005944F2">
                            <w:pPr>
                              <w:spacing w:line="254" w:lineRule="exact"/>
                              <w:rPr>
                                <w:rFonts w:ascii="Times New Roman" w:hAnsi="Times New Roman" w:cs="Times New Roman"/>
                                <w:color w:val="010302"/>
                              </w:rPr>
                            </w:pPr>
                            <w:r>
                              <w:rPr>
                                <w:rFonts w:ascii="Arial" w:hAnsi="Arial" w:cs="Arial"/>
                                <w:color w:val="000000"/>
                              </w:rPr>
                              <w:t>21</w:t>
                            </w:r>
                            <w:r w:rsidR="00A06DF4">
                              <w:rPr>
                                <w:rFonts w:ascii="Arial" w:hAnsi="Arial" w:cs="Arial"/>
                                <w:color w:val="000000"/>
                              </w:rPr>
                              <w:t>07</w:t>
                            </w:r>
                            <w:r w:rsidR="00C7408D" w:rsidRPr="00C7408D">
                              <w:rPr>
                                <w:rFonts w:ascii="Arial" w:hAnsi="Arial" w:cs="Arial"/>
                                <w:color w:val="000000"/>
                              </w:rPr>
                              <w:t xml:space="preserve"> </w:t>
                            </w:r>
                            <w:r w:rsidR="00E156AE" w:rsidRPr="00C7408D">
                              <w:rPr>
                                <w:rFonts w:ascii="Arial" w:hAnsi="Arial" w:cs="Arial"/>
                                <w:color w:val="000000"/>
                              </w:rPr>
                              <w:t>words</w:t>
                            </w:r>
                          </w:p>
                        </w:txbxContent>
                      </v:textbox>
                      <w10:wrap anchorx="page"/>
                    </v:shape>
                  </w:pict>
                </mc:Fallback>
              </mc:AlternateContent>
            </w:r>
          </w:p>
        </w:tc>
      </w:tr>
      <w:tr w:rsidR="00A06DF4" w:rsidRPr="00A06DF4" w14:paraId="756174B4" w14:textId="77777777" w:rsidTr="00C5472F">
        <w:trPr>
          <w:trHeight w:hRule="exact" w:val="2480"/>
        </w:trPr>
        <w:tc>
          <w:tcPr>
            <w:tcW w:w="2080" w:type="dxa"/>
          </w:tcPr>
          <w:p w14:paraId="178780B3" w14:textId="1006DA00" w:rsidR="00E549D1" w:rsidRPr="00A06DF4" w:rsidRDefault="00E549D1" w:rsidP="0021507C">
            <w:pPr>
              <w:spacing w:before="103" w:after="1828" w:line="360" w:lineRule="auto"/>
              <w:ind w:left="84" w:right="634"/>
              <w:rPr>
                <w:rFonts w:ascii="Arial" w:hAnsi="Arial" w:cs="Arial"/>
              </w:rPr>
            </w:pPr>
            <w:r w:rsidRPr="00A06DF4">
              <w:rPr>
                <w:rFonts w:ascii="Arial" w:hAnsi="Arial" w:cs="Arial"/>
                <w:noProof/>
              </w:rPr>
              <mc:AlternateContent>
                <mc:Choice Requires="wps">
                  <w:drawing>
                    <wp:anchor distT="0" distB="0" distL="114300" distR="114300" simplePos="0" relativeHeight="251712512" behindDoc="0" locked="0" layoutInCell="1" allowOverlap="1" wp14:anchorId="71E5F429" wp14:editId="1DD4B1A6">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8C87C98" id="Freeform 142" o:spid="_x0000_s1026" style="position:absolute;margin-left:-.5pt;margin-top:.45pt;width:.5pt;height:.5pt;z-index:251712512;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A06DF4">
              <w:rPr>
                <w:rFonts w:ascii="Arial" w:hAnsi="Arial" w:cs="Arial"/>
              </w:rPr>
              <w:t xml:space="preserve">Submission deadline:  </w:t>
            </w:r>
          </w:p>
        </w:tc>
        <w:tc>
          <w:tcPr>
            <w:tcW w:w="3286" w:type="dxa"/>
          </w:tcPr>
          <w:p w14:paraId="47D299DB" w14:textId="77777777" w:rsidR="004C5285" w:rsidRPr="00A06DF4" w:rsidRDefault="004C5285" w:rsidP="004C5285">
            <w:pPr>
              <w:autoSpaceDE w:val="0"/>
              <w:autoSpaceDN w:val="0"/>
              <w:adjustRightInd w:val="0"/>
              <w:spacing w:line="362" w:lineRule="auto"/>
              <w:rPr>
                <w:rFonts w:ascii="Arial" w:hAnsi="Arial" w:cs="Arial"/>
                <w:lang w:val="en-GB"/>
                <w14:ligatures w14:val="standardContextual"/>
              </w:rPr>
            </w:pPr>
            <w:r w:rsidRPr="00A06DF4">
              <w:rPr>
                <w:rFonts w:ascii="Arial" w:hAnsi="Arial" w:cs="Arial"/>
                <w:lang w:val="en-GB"/>
                <w14:ligatures w14:val="standardContextual"/>
              </w:rPr>
              <w:t>29</w:t>
            </w:r>
            <w:proofErr w:type="spellStart"/>
            <w:r w:rsidRPr="00A06DF4">
              <w:rPr>
                <w:rFonts w:ascii="Arial" w:hAnsi="Arial" w:cs="Arial"/>
                <w:position w:val="1"/>
                <w:vertAlign w:val="superscript"/>
                <w:lang w:val="en-GB"/>
                <w14:ligatures w14:val="standardContextual"/>
              </w:rPr>
              <w:t>th</w:t>
            </w:r>
            <w:proofErr w:type="spellEnd"/>
            <w:r w:rsidRPr="00A06DF4">
              <w:rPr>
                <w:rFonts w:ascii="Arial" w:hAnsi="Arial" w:cs="Arial"/>
                <w:lang w:val="en-GB"/>
                <w14:ligatures w14:val="standardContextual"/>
              </w:rPr>
              <w:t xml:space="preserve"> April 2026</w:t>
            </w:r>
          </w:p>
          <w:p w14:paraId="5C6B1031" w14:textId="3A9A2D8F" w:rsidR="00E549D1" w:rsidRPr="00A06DF4" w:rsidRDefault="00E549D1" w:rsidP="0021507C">
            <w:pPr>
              <w:spacing w:before="40" w:after="83" w:line="360" w:lineRule="auto"/>
              <w:ind w:left="90" w:right="-18"/>
              <w:rPr>
                <w:rFonts w:ascii="Arial" w:hAnsi="Arial" w:cs="Arial"/>
              </w:rPr>
            </w:pPr>
          </w:p>
        </w:tc>
        <w:tc>
          <w:tcPr>
            <w:tcW w:w="112" w:type="dxa"/>
            <w:tcBorders>
              <w:right w:val="nil"/>
            </w:tcBorders>
          </w:tcPr>
          <w:p w14:paraId="12592070" w14:textId="77777777" w:rsidR="00E549D1" w:rsidRPr="00A06DF4" w:rsidRDefault="00E549D1" w:rsidP="0021507C">
            <w:pPr>
              <w:spacing w:line="360" w:lineRule="auto"/>
              <w:rPr>
                <w:rFonts w:ascii="Arial" w:hAnsi="Arial" w:cs="Arial"/>
              </w:rPr>
            </w:pPr>
          </w:p>
        </w:tc>
        <w:tc>
          <w:tcPr>
            <w:tcW w:w="2049" w:type="dxa"/>
            <w:tcBorders>
              <w:left w:val="nil"/>
              <w:right w:val="nil"/>
            </w:tcBorders>
          </w:tcPr>
          <w:p w14:paraId="003E2D1A" w14:textId="0B86D905" w:rsidR="00E549D1" w:rsidRPr="00A06DF4" w:rsidRDefault="00E549D1" w:rsidP="0021507C">
            <w:pPr>
              <w:tabs>
                <w:tab w:val="left" w:pos="1053"/>
                <w:tab w:val="left" w:pos="1848"/>
              </w:tabs>
              <w:spacing w:before="103" w:after="1576" w:line="360" w:lineRule="auto"/>
              <w:ind w:right="-98"/>
              <w:jc w:val="both"/>
              <w:rPr>
                <w:rFonts w:ascii="Arial" w:hAnsi="Arial" w:cs="Arial"/>
              </w:rPr>
            </w:pPr>
            <w:r w:rsidRPr="00A06DF4">
              <w:rPr>
                <w:rFonts w:ascii="Arial" w:hAnsi="Arial" w:cs="Arial"/>
              </w:rPr>
              <w:t xml:space="preserve">Return </w:t>
            </w:r>
            <w:r w:rsidRPr="00A06DF4">
              <w:rPr>
                <w:rFonts w:ascii="Arial" w:hAnsi="Arial" w:cs="Arial"/>
              </w:rPr>
              <w:tab/>
              <w:t xml:space="preserve">date </w:t>
            </w:r>
            <w:r w:rsidRPr="00A06DF4">
              <w:rPr>
                <w:rFonts w:ascii="Arial" w:hAnsi="Arial" w:cs="Arial"/>
              </w:rPr>
              <w:tab/>
            </w:r>
            <w:r w:rsidRPr="00A06DF4">
              <w:rPr>
                <w:rFonts w:ascii="Arial" w:hAnsi="Arial" w:cs="Arial"/>
                <w:spacing w:val="-3"/>
              </w:rPr>
              <w:t>of</w:t>
            </w:r>
            <w:r w:rsidRPr="00A06DF4">
              <w:rPr>
                <w:rFonts w:ascii="Arial" w:hAnsi="Arial" w:cs="Arial"/>
              </w:rPr>
              <w:t xml:space="preserve"> provisional</w:t>
            </w:r>
            <w:r w:rsidRPr="00A06DF4">
              <w:rPr>
                <w:rFonts w:ascii="Arial" w:hAnsi="Arial" w:cs="Arial"/>
                <w:spacing w:val="14"/>
              </w:rPr>
              <w:t xml:space="preserve">   </w:t>
            </w:r>
            <w:r w:rsidRPr="00A06DF4">
              <w:rPr>
                <w:rFonts w:ascii="Arial" w:hAnsi="Arial" w:cs="Arial"/>
                <w:spacing w:val="-1"/>
              </w:rPr>
              <w:t>marks</w:t>
            </w:r>
            <w:r w:rsidRPr="00A06DF4">
              <w:rPr>
                <w:rFonts w:ascii="Arial" w:hAnsi="Arial" w:cs="Arial"/>
              </w:rPr>
              <w:t xml:space="preserve"> &amp; written feedback: </w:t>
            </w:r>
          </w:p>
        </w:tc>
        <w:tc>
          <w:tcPr>
            <w:tcW w:w="103" w:type="dxa"/>
            <w:tcBorders>
              <w:left w:val="nil"/>
            </w:tcBorders>
          </w:tcPr>
          <w:p w14:paraId="6C54EBB3" w14:textId="77777777" w:rsidR="00E549D1" w:rsidRPr="00A06DF4" w:rsidRDefault="00E549D1" w:rsidP="0021507C">
            <w:pPr>
              <w:spacing w:line="360" w:lineRule="auto"/>
              <w:rPr>
                <w:rFonts w:ascii="Arial" w:hAnsi="Arial" w:cs="Arial"/>
              </w:rPr>
            </w:pPr>
          </w:p>
        </w:tc>
        <w:tc>
          <w:tcPr>
            <w:tcW w:w="2264" w:type="dxa"/>
          </w:tcPr>
          <w:p w14:paraId="4CC60FF4" w14:textId="77777777" w:rsidR="004C5285" w:rsidRPr="00A06DF4" w:rsidRDefault="004C5285" w:rsidP="004C5285">
            <w:pPr>
              <w:autoSpaceDE w:val="0"/>
              <w:autoSpaceDN w:val="0"/>
              <w:adjustRightInd w:val="0"/>
              <w:rPr>
                <w:rFonts w:ascii="Arial" w:hAnsi="Arial" w:cs="Arial"/>
                <w:lang w:val="en-GB"/>
                <w14:ligatures w14:val="standardContextual"/>
              </w:rPr>
            </w:pPr>
            <w:r w:rsidRPr="00A06DF4">
              <w:rPr>
                <w:rFonts w:ascii="Arial" w:hAnsi="Arial" w:cs="Arial"/>
                <w:lang w:val="en-GB"/>
                <w14:ligatures w14:val="standardContextual"/>
              </w:rPr>
              <w:t>27</w:t>
            </w:r>
            <w:proofErr w:type="spellStart"/>
            <w:r w:rsidRPr="00A06DF4">
              <w:rPr>
                <w:rFonts w:ascii="Arial" w:hAnsi="Arial" w:cs="Arial"/>
                <w:position w:val="1"/>
                <w:vertAlign w:val="superscript"/>
                <w:lang w:val="en-GB"/>
                <w14:ligatures w14:val="standardContextual"/>
              </w:rPr>
              <w:t>th</w:t>
            </w:r>
            <w:proofErr w:type="spellEnd"/>
            <w:r w:rsidRPr="00A06DF4">
              <w:rPr>
                <w:rFonts w:ascii="Arial" w:hAnsi="Arial" w:cs="Arial"/>
                <w:lang w:val="en-GB"/>
                <w14:ligatures w14:val="standardContextual"/>
              </w:rPr>
              <w:t xml:space="preserve"> May 2026</w:t>
            </w:r>
          </w:p>
          <w:p w14:paraId="10E32725" w14:textId="21559BF4" w:rsidR="00E549D1" w:rsidRPr="00A06DF4" w:rsidRDefault="00E549D1" w:rsidP="0021507C">
            <w:pPr>
              <w:spacing w:before="103" w:after="2082" w:line="360" w:lineRule="auto"/>
              <w:ind w:left="93" w:right="-18"/>
              <w:rPr>
                <w:rFonts w:ascii="Arial" w:hAnsi="Arial" w:cs="Arial"/>
              </w:rPr>
            </w:pPr>
          </w:p>
        </w:tc>
      </w:tr>
    </w:tbl>
    <w:p w14:paraId="36C71B6C" w14:textId="77777777" w:rsidR="005944F2" w:rsidRPr="00A06DF4" w:rsidRDefault="005944F2" w:rsidP="0021507C">
      <w:pPr>
        <w:spacing w:line="360" w:lineRule="auto"/>
        <w:rPr>
          <w:rFonts w:ascii="Arial" w:hAnsi="Arial" w:cs="Arial"/>
        </w:rPr>
      </w:pPr>
    </w:p>
    <w:p w14:paraId="0F73C5CB" w14:textId="77777777" w:rsidR="005944F2" w:rsidRPr="00A06DF4" w:rsidRDefault="005944F2" w:rsidP="0021507C">
      <w:pPr>
        <w:spacing w:line="360" w:lineRule="auto"/>
        <w:rPr>
          <w:rFonts w:ascii="Arial" w:hAnsi="Arial" w:cs="Arial"/>
        </w:rPr>
      </w:pPr>
    </w:p>
    <w:p w14:paraId="6777C221" w14:textId="77777777" w:rsidR="005944F2" w:rsidRPr="00A06DF4" w:rsidRDefault="005944F2" w:rsidP="0021507C">
      <w:pPr>
        <w:spacing w:line="360" w:lineRule="auto"/>
        <w:rPr>
          <w:rFonts w:ascii="Arial" w:hAnsi="Arial" w:cs="Arial"/>
        </w:rPr>
      </w:pPr>
    </w:p>
    <w:p w14:paraId="785F4D78" w14:textId="77777777" w:rsidR="005944F2" w:rsidRPr="00A06DF4" w:rsidRDefault="005944F2" w:rsidP="0021507C">
      <w:pPr>
        <w:spacing w:line="360" w:lineRule="auto"/>
        <w:rPr>
          <w:rFonts w:ascii="Arial" w:hAnsi="Arial" w:cs="Arial"/>
        </w:rPr>
      </w:pPr>
    </w:p>
    <w:p w14:paraId="466D668E" w14:textId="6E042F6C" w:rsidR="00E81EDB" w:rsidRPr="00A06DF4" w:rsidRDefault="00E81EDB" w:rsidP="00A06DF4">
      <w:pPr>
        <w:spacing w:line="360" w:lineRule="auto"/>
        <w:rPr>
          <w:rFonts w:ascii="Arial" w:hAnsi="Arial" w:cs="Arial"/>
        </w:rPr>
      </w:pPr>
    </w:p>
    <w:p w14:paraId="319C3A45" w14:textId="77777777" w:rsidR="00E81EDB" w:rsidRPr="00A06DF4" w:rsidRDefault="00E81EDB" w:rsidP="0021507C">
      <w:pPr>
        <w:spacing w:line="360" w:lineRule="auto"/>
        <w:jc w:val="center"/>
        <w:rPr>
          <w:rFonts w:ascii="Arial" w:hAnsi="Arial" w:cs="Arial"/>
        </w:rPr>
      </w:pPr>
    </w:p>
    <w:p w14:paraId="2305CA8F" w14:textId="77777777" w:rsidR="005944F2" w:rsidRPr="00A06DF4" w:rsidRDefault="005944F2" w:rsidP="0021507C">
      <w:pPr>
        <w:spacing w:line="360" w:lineRule="auto"/>
        <w:jc w:val="center"/>
        <w:rPr>
          <w:rFonts w:ascii="Arial" w:hAnsi="Arial" w:cs="Arial"/>
        </w:rPr>
      </w:pPr>
    </w:p>
    <w:p w14:paraId="742C1078" w14:textId="69885904" w:rsidR="00E81EDB" w:rsidRPr="00A06DF4" w:rsidRDefault="004C5285" w:rsidP="0021507C">
      <w:pPr>
        <w:spacing w:line="360" w:lineRule="auto"/>
        <w:jc w:val="center"/>
        <w:rPr>
          <w:rFonts w:ascii="Arial" w:hAnsi="Arial" w:cs="Arial"/>
          <w:b/>
          <w:bCs/>
        </w:rPr>
      </w:pPr>
      <w:r w:rsidRPr="00A06DF4">
        <w:rPr>
          <w:rFonts w:ascii="Arial" w:hAnsi="Arial" w:cs="Arial"/>
          <w:b/>
          <w:bCs/>
        </w:rPr>
        <w:t>The Role of Cultural Competence in Delivering Person-</w:t>
      </w:r>
      <w:proofErr w:type="spellStart"/>
      <w:r w:rsidRPr="00A06DF4">
        <w:rPr>
          <w:rFonts w:ascii="Arial" w:hAnsi="Arial" w:cs="Arial"/>
          <w:b/>
          <w:bCs/>
        </w:rPr>
        <w:t>Centred</w:t>
      </w:r>
      <w:proofErr w:type="spellEnd"/>
      <w:r w:rsidRPr="00A06DF4">
        <w:rPr>
          <w:rFonts w:ascii="Arial" w:hAnsi="Arial" w:cs="Arial"/>
          <w:b/>
          <w:bCs/>
        </w:rPr>
        <w:t xml:space="preserve"> Care in Health and Social Care</w:t>
      </w:r>
    </w:p>
    <w:p w14:paraId="39BE8965" w14:textId="77777777" w:rsidR="00E81EDB" w:rsidRPr="00A06DF4" w:rsidRDefault="00E81EDB" w:rsidP="0021507C">
      <w:pPr>
        <w:spacing w:line="360" w:lineRule="auto"/>
        <w:jc w:val="center"/>
        <w:rPr>
          <w:rFonts w:ascii="Arial" w:hAnsi="Arial" w:cs="Arial"/>
        </w:rPr>
      </w:pPr>
    </w:p>
    <w:p w14:paraId="1EC01FC8" w14:textId="5DA9C87F" w:rsidR="00E549D1" w:rsidRPr="00A06DF4" w:rsidRDefault="00E549D1" w:rsidP="0021507C">
      <w:pPr>
        <w:spacing w:line="360" w:lineRule="auto"/>
        <w:rPr>
          <w:rFonts w:ascii="Arial" w:hAnsi="Arial" w:cs="Arial"/>
          <w:lang w:val="en-GB"/>
        </w:rPr>
      </w:pPr>
      <w:r w:rsidRPr="00A06DF4">
        <w:rPr>
          <w:rFonts w:ascii="Arial" w:hAnsi="Arial" w:cs="Arial"/>
          <w:lang w:val="en-GB"/>
        </w:rPr>
        <w:t xml:space="preserve">TABLE OF CONTENTS </w:t>
      </w:r>
    </w:p>
    <w:p w14:paraId="557DA40D" w14:textId="500B607C" w:rsidR="00E81EDB" w:rsidRPr="00A06DF4" w:rsidRDefault="00E81EDB" w:rsidP="0021507C">
      <w:pPr>
        <w:spacing w:line="360" w:lineRule="auto"/>
        <w:rPr>
          <w:rFonts w:ascii="Arial" w:hAnsi="Arial" w:cs="Arial"/>
          <w:lang w:val="en-GB"/>
        </w:rPr>
      </w:pPr>
    </w:p>
    <w:p w14:paraId="5F81661D" w14:textId="77777777" w:rsidR="00E81EDB" w:rsidRPr="00A06DF4" w:rsidRDefault="00E81EDB" w:rsidP="0021507C">
      <w:pPr>
        <w:spacing w:line="360" w:lineRule="auto"/>
        <w:rPr>
          <w:rFonts w:ascii="Arial" w:hAnsi="Arial" w:cs="Arial"/>
          <w:lang w:val="en-GB"/>
        </w:rPr>
      </w:pPr>
    </w:p>
    <w:tbl>
      <w:tblPr>
        <w:tblStyle w:val="TableGrid"/>
        <w:tblW w:w="0" w:type="auto"/>
        <w:tblLook w:val="04A0" w:firstRow="1" w:lastRow="0" w:firstColumn="1" w:lastColumn="0" w:noHBand="0" w:noVBand="1"/>
      </w:tblPr>
      <w:tblGrid>
        <w:gridCol w:w="846"/>
        <w:gridCol w:w="8170"/>
      </w:tblGrid>
      <w:tr w:rsidR="00A06DF4" w:rsidRPr="00A06DF4" w14:paraId="4FE2E880" w14:textId="77777777" w:rsidTr="000833C2">
        <w:tc>
          <w:tcPr>
            <w:tcW w:w="846" w:type="dxa"/>
          </w:tcPr>
          <w:p w14:paraId="4D4789BE" w14:textId="073D8017" w:rsidR="000833C2" w:rsidRPr="00A06DF4" w:rsidRDefault="0021507C" w:rsidP="0021507C">
            <w:pPr>
              <w:spacing w:line="360" w:lineRule="auto"/>
              <w:rPr>
                <w:rFonts w:ascii="Arial" w:hAnsi="Arial" w:cs="Arial"/>
              </w:rPr>
            </w:pPr>
            <w:r w:rsidRPr="00A06DF4">
              <w:rPr>
                <w:rFonts w:ascii="Arial" w:hAnsi="Arial" w:cs="Arial"/>
              </w:rPr>
              <w:t>1</w:t>
            </w:r>
          </w:p>
        </w:tc>
        <w:tc>
          <w:tcPr>
            <w:tcW w:w="8170" w:type="dxa"/>
          </w:tcPr>
          <w:p w14:paraId="4C7C1949" w14:textId="56C50E6B" w:rsidR="000833C2" w:rsidRPr="00A06DF4" w:rsidRDefault="004C5285" w:rsidP="0021507C">
            <w:pPr>
              <w:spacing w:line="360" w:lineRule="auto"/>
              <w:rPr>
                <w:rFonts w:ascii="Arial" w:hAnsi="Arial" w:cs="Arial"/>
              </w:rPr>
            </w:pPr>
            <w:r w:rsidRPr="00A06DF4">
              <w:rPr>
                <w:rFonts w:ascii="Arial" w:hAnsi="Arial" w:cs="Arial"/>
              </w:rPr>
              <w:t>Opening statement</w:t>
            </w:r>
          </w:p>
        </w:tc>
      </w:tr>
      <w:tr w:rsidR="00A06DF4" w:rsidRPr="00A06DF4" w14:paraId="1F4DB123" w14:textId="77777777" w:rsidTr="000833C2">
        <w:tc>
          <w:tcPr>
            <w:tcW w:w="846" w:type="dxa"/>
          </w:tcPr>
          <w:p w14:paraId="4EFE4E51" w14:textId="6D2C2438" w:rsidR="000833C2" w:rsidRPr="00A06DF4" w:rsidRDefault="0021507C" w:rsidP="0021507C">
            <w:pPr>
              <w:spacing w:line="360" w:lineRule="auto"/>
              <w:rPr>
                <w:rFonts w:ascii="Arial" w:hAnsi="Arial" w:cs="Arial"/>
              </w:rPr>
            </w:pPr>
            <w:r w:rsidRPr="00A06DF4">
              <w:rPr>
                <w:rFonts w:ascii="Arial" w:hAnsi="Arial" w:cs="Arial"/>
              </w:rPr>
              <w:t>2</w:t>
            </w:r>
          </w:p>
        </w:tc>
        <w:tc>
          <w:tcPr>
            <w:tcW w:w="8170" w:type="dxa"/>
          </w:tcPr>
          <w:p w14:paraId="0D0F4EC6" w14:textId="489954CF" w:rsidR="000833C2" w:rsidRPr="00A06DF4" w:rsidRDefault="004C5285" w:rsidP="004C5285">
            <w:pPr>
              <w:widowControl/>
              <w:rPr>
                <w:rFonts w:ascii="Arial" w:eastAsia="Times New Roman" w:hAnsi="Arial" w:cs="Arial"/>
                <w:lang w:val="en-GB" w:eastAsia="en-GB"/>
              </w:rPr>
            </w:pPr>
            <w:r w:rsidRPr="004C5285">
              <w:rPr>
                <w:rFonts w:ascii="Arial" w:eastAsia="Times New Roman" w:hAnsi="Arial" w:cs="Arial"/>
                <w:lang w:val="en-GB" w:eastAsia="en-GB"/>
              </w:rPr>
              <w:t xml:space="preserve">Understanding Cultural Competence </w:t>
            </w:r>
          </w:p>
        </w:tc>
      </w:tr>
      <w:tr w:rsidR="00A06DF4" w:rsidRPr="00A06DF4" w14:paraId="51252B13" w14:textId="77777777" w:rsidTr="000833C2">
        <w:tc>
          <w:tcPr>
            <w:tcW w:w="846" w:type="dxa"/>
          </w:tcPr>
          <w:p w14:paraId="02914FD4" w14:textId="47F8B03F" w:rsidR="000833C2" w:rsidRPr="00A06DF4" w:rsidRDefault="0021507C" w:rsidP="0021507C">
            <w:pPr>
              <w:spacing w:line="360" w:lineRule="auto"/>
              <w:rPr>
                <w:rFonts w:ascii="Arial" w:hAnsi="Arial" w:cs="Arial"/>
              </w:rPr>
            </w:pPr>
            <w:r w:rsidRPr="00A06DF4">
              <w:rPr>
                <w:rFonts w:ascii="Arial" w:hAnsi="Arial" w:cs="Arial"/>
              </w:rPr>
              <w:t>3</w:t>
            </w:r>
          </w:p>
        </w:tc>
        <w:tc>
          <w:tcPr>
            <w:tcW w:w="8170" w:type="dxa"/>
          </w:tcPr>
          <w:p w14:paraId="1BB02FC4" w14:textId="1416E8E0" w:rsidR="000833C2" w:rsidRPr="00A06DF4" w:rsidRDefault="004C5285" w:rsidP="0021507C">
            <w:pPr>
              <w:spacing w:line="360" w:lineRule="auto"/>
              <w:rPr>
                <w:rFonts w:ascii="Arial" w:hAnsi="Arial" w:cs="Arial"/>
              </w:rPr>
            </w:pPr>
            <w:r w:rsidRPr="00A06DF4">
              <w:rPr>
                <w:rFonts w:ascii="Arial" w:hAnsi="Arial" w:cs="Arial"/>
              </w:rPr>
              <w:t>Cultural Competence in Health and Social Care</w:t>
            </w:r>
          </w:p>
        </w:tc>
      </w:tr>
      <w:tr w:rsidR="00A06DF4" w:rsidRPr="00A06DF4" w14:paraId="6F8B91D4" w14:textId="77777777" w:rsidTr="000833C2">
        <w:tc>
          <w:tcPr>
            <w:tcW w:w="846" w:type="dxa"/>
          </w:tcPr>
          <w:p w14:paraId="22591362" w14:textId="2C812DFA" w:rsidR="000833C2" w:rsidRPr="00A06DF4" w:rsidRDefault="0021507C" w:rsidP="0021507C">
            <w:pPr>
              <w:spacing w:line="360" w:lineRule="auto"/>
              <w:rPr>
                <w:rFonts w:ascii="Arial" w:hAnsi="Arial" w:cs="Arial"/>
              </w:rPr>
            </w:pPr>
            <w:r w:rsidRPr="00A06DF4">
              <w:rPr>
                <w:rFonts w:ascii="Arial" w:hAnsi="Arial" w:cs="Arial"/>
              </w:rPr>
              <w:t>4</w:t>
            </w:r>
          </w:p>
        </w:tc>
        <w:tc>
          <w:tcPr>
            <w:tcW w:w="8170" w:type="dxa"/>
          </w:tcPr>
          <w:p w14:paraId="4E495D42" w14:textId="38428A46" w:rsidR="000833C2" w:rsidRPr="00A06DF4" w:rsidRDefault="004C5285" w:rsidP="0021507C">
            <w:pPr>
              <w:spacing w:line="360" w:lineRule="auto"/>
              <w:rPr>
                <w:rFonts w:ascii="Arial" w:hAnsi="Arial" w:cs="Arial"/>
              </w:rPr>
            </w:pPr>
            <w:r w:rsidRPr="00A06DF4">
              <w:rPr>
                <w:rFonts w:ascii="Arial" w:hAnsi="Arial" w:cs="Arial"/>
              </w:rPr>
              <w:t>Critical Evaluation</w:t>
            </w:r>
          </w:p>
        </w:tc>
      </w:tr>
      <w:tr w:rsidR="00A06DF4" w:rsidRPr="00A06DF4" w14:paraId="5452135C" w14:textId="77777777" w:rsidTr="000833C2">
        <w:tc>
          <w:tcPr>
            <w:tcW w:w="846" w:type="dxa"/>
          </w:tcPr>
          <w:p w14:paraId="58665E96" w14:textId="5665B067" w:rsidR="000833C2" w:rsidRPr="00A06DF4" w:rsidRDefault="0021507C" w:rsidP="0021507C">
            <w:pPr>
              <w:spacing w:line="360" w:lineRule="auto"/>
              <w:rPr>
                <w:rFonts w:ascii="Arial" w:hAnsi="Arial" w:cs="Arial"/>
              </w:rPr>
            </w:pPr>
            <w:r w:rsidRPr="00A06DF4">
              <w:rPr>
                <w:rFonts w:ascii="Arial" w:hAnsi="Arial" w:cs="Arial"/>
              </w:rPr>
              <w:t>5</w:t>
            </w:r>
          </w:p>
        </w:tc>
        <w:tc>
          <w:tcPr>
            <w:tcW w:w="8170" w:type="dxa"/>
          </w:tcPr>
          <w:p w14:paraId="6A4781F9" w14:textId="587B4E38" w:rsidR="000833C2" w:rsidRPr="00A06DF4" w:rsidRDefault="004C5285" w:rsidP="0021507C">
            <w:pPr>
              <w:spacing w:line="360" w:lineRule="auto"/>
              <w:rPr>
                <w:rFonts w:ascii="Arial" w:hAnsi="Arial" w:cs="Arial"/>
              </w:rPr>
            </w:pPr>
            <w:r w:rsidRPr="00A06DF4">
              <w:rPr>
                <w:rFonts w:ascii="Arial" w:hAnsi="Arial" w:cs="Arial"/>
              </w:rPr>
              <w:t>Recommendations</w:t>
            </w:r>
          </w:p>
        </w:tc>
      </w:tr>
      <w:tr w:rsidR="004C5285" w:rsidRPr="00A06DF4" w14:paraId="56C0C35F" w14:textId="77777777" w:rsidTr="000833C2">
        <w:tc>
          <w:tcPr>
            <w:tcW w:w="846" w:type="dxa"/>
          </w:tcPr>
          <w:p w14:paraId="24E5265A" w14:textId="7F1667D9" w:rsidR="004C5285" w:rsidRPr="00A06DF4" w:rsidRDefault="004C5285" w:rsidP="0021507C">
            <w:pPr>
              <w:spacing w:line="360" w:lineRule="auto"/>
              <w:rPr>
                <w:rFonts w:ascii="Arial" w:hAnsi="Arial" w:cs="Arial"/>
              </w:rPr>
            </w:pPr>
            <w:r w:rsidRPr="00A06DF4">
              <w:rPr>
                <w:rFonts w:ascii="Arial" w:hAnsi="Arial" w:cs="Arial"/>
              </w:rPr>
              <w:t>6</w:t>
            </w:r>
          </w:p>
        </w:tc>
        <w:tc>
          <w:tcPr>
            <w:tcW w:w="8170" w:type="dxa"/>
          </w:tcPr>
          <w:p w14:paraId="05FD054B" w14:textId="0AA62D25" w:rsidR="004C5285" w:rsidRPr="00A06DF4" w:rsidRDefault="004C5285" w:rsidP="0021507C">
            <w:pPr>
              <w:spacing w:line="360" w:lineRule="auto"/>
              <w:rPr>
                <w:rFonts w:ascii="Arial" w:hAnsi="Arial" w:cs="Arial"/>
              </w:rPr>
            </w:pPr>
            <w:r w:rsidRPr="00A06DF4">
              <w:rPr>
                <w:rFonts w:ascii="Arial" w:hAnsi="Arial" w:cs="Arial"/>
              </w:rPr>
              <w:t>Conclusion</w:t>
            </w:r>
          </w:p>
        </w:tc>
      </w:tr>
      <w:tr w:rsidR="004C5285" w:rsidRPr="00A06DF4" w14:paraId="3F5370AD" w14:textId="77777777" w:rsidTr="000833C2">
        <w:tc>
          <w:tcPr>
            <w:tcW w:w="846" w:type="dxa"/>
          </w:tcPr>
          <w:p w14:paraId="3C13E509" w14:textId="199AE938" w:rsidR="004C5285" w:rsidRPr="00A06DF4" w:rsidRDefault="004C5285" w:rsidP="0021507C">
            <w:pPr>
              <w:spacing w:line="360" w:lineRule="auto"/>
              <w:rPr>
                <w:rFonts w:ascii="Arial" w:hAnsi="Arial" w:cs="Arial"/>
              </w:rPr>
            </w:pPr>
            <w:r w:rsidRPr="00A06DF4">
              <w:rPr>
                <w:rFonts w:ascii="Arial" w:hAnsi="Arial" w:cs="Arial"/>
              </w:rPr>
              <w:t>7</w:t>
            </w:r>
          </w:p>
        </w:tc>
        <w:tc>
          <w:tcPr>
            <w:tcW w:w="8170" w:type="dxa"/>
          </w:tcPr>
          <w:p w14:paraId="5CAC9987" w14:textId="77777777" w:rsidR="004C5285" w:rsidRPr="004C5285" w:rsidRDefault="004C5285" w:rsidP="004C5285">
            <w:pPr>
              <w:widowControl/>
              <w:spacing w:before="100" w:beforeAutospacing="1" w:after="100" w:afterAutospacing="1"/>
              <w:rPr>
                <w:rFonts w:ascii="Arial" w:eastAsia="Times New Roman" w:hAnsi="Arial" w:cs="Arial"/>
                <w:lang w:val="en-GB" w:eastAsia="en-GB"/>
              </w:rPr>
            </w:pPr>
            <w:r w:rsidRPr="004C5285">
              <w:rPr>
                <w:rFonts w:ascii="Arial" w:eastAsia="Times New Roman" w:hAnsi="Arial" w:cs="Arial"/>
                <w:lang w:val="en-GB" w:eastAsia="en-GB"/>
              </w:rPr>
              <w:t xml:space="preserve">Reference List </w:t>
            </w:r>
          </w:p>
          <w:p w14:paraId="624655B8" w14:textId="77777777" w:rsidR="004C5285" w:rsidRPr="00A06DF4" w:rsidRDefault="004C5285" w:rsidP="0021507C">
            <w:pPr>
              <w:spacing w:line="360" w:lineRule="auto"/>
              <w:rPr>
                <w:rFonts w:ascii="Arial" w:hAnsi="Arial" w:cs="Arial"/>
              </w:rPr>
            </w:pPr>
          </w:p>
        </w:tc>
      </w:tr>
    </w:tbl>
    <w:p w14:paraId="01759706" w14:textId="77777777" w:rsidR="005944F2" w:rsidRPr="00A06DF4" w:rsidRDefault="005944F2" w:rsidP="0021507C">
      <w:pPr>
        <w:spacing w:line="360" w:lineRule="auto"/>
        <w:rPr>
          <w:rFonts w:ascii="Arial" w:hAnsi="Arial" w:cs="Arial"/>
        </w:rPr>
      </w:pPr>
    </w:p>
    <w:p w14:paraId="172F6CCA" w14:textId="77777777" w:rsidR="005944F2" w:rsidRPr="00A06DF4" w:rsidRDefault="005944F2" w:rsidP="0021507C">
      <w:pPr>
        <w:spacing w:line="360" w:lineRule="auto"/>
        <w:rPr>
          <w:rFonts w:ascii="Arial" w:hAnsi="Arial" w:cs="Arial"/>
        </w:rPr>
      </w:pPr>
    </w:p>
    <w:p w14:paraId="116D5049" w14:textId="77777777" w:rsidR="005944F2" w:rsidRPr="00A06DF4" w:rsidRDefault="005944F2" w:rsidP="0021507C">
      <w:pPr>
        <w:spacing w:line="360" w:lineRule="auto"/>
        <w:rPr>
          <w:rFonts w:ascii="Arial" w:hAnsi="Arial" w:cs="Arial"/>
        </w:rPr>
      </w:pPr>
    </w:p>
    <w:p w14:paraId="3C252592" w14:textId="77777777" w:rsidR="005944F2" w:rsidRPr="00A06DF4" w:rsidRDefault="005944F2" w:rsidP="0021507C">
      <w:pPr>
        <w:spacing w:line="360" w:lineRule="auto"/>
        <w:rPr>
          <w:rFonts w:ascii="Arial" w:hAnsi="Arial" w:cs="Arial"/>
        </w:rPr>
      </w:pPr>
    </w:p>
    <w:p w14:paraId="606A16D2" w14:textId="77777777" w:rsidR="005944F2" w:rsidRPr="00A06DF4" w:rsidRDefault="005944F2" w:rsidP="0021507C">
      <w:pPr>
        <w:spacing w:line="360" w:lineRule="auto"/>
        <w:rPr>
          <w:rFonts w:ascii="Arial" w:hAnsi="Arial" w:cs="Arial"/>
        </w:rPr>
      </w:pPr>
    </w:p>
    <w:p w14:paraId="20940C6C" w14:textId="77777777" w:rsidR="00C172BC" w:rsidRPr="00A06DF4" w:rsidRDefault="00C172BC" w:rsidP="0021507C">
      <w:pPr>
        <w:spacing w:line="360" w:lineRule="auto"/>
        <w:rPr>
          <w:rFonts w:ascii="Arial" w:hAnsi="Arial" w:cs="Arial"/>
        </w:rPr>
      </w:pPr>
    </w:p>
    <w:p w14:paraId="62F68A2F" w14:textId="77777777" w:rsidR="00E156AE" w:rsidRPr="00A06DF4" w:rsidRDefault="00E156AE" w:rsidP="0021507C">
      <w:pPr>
        <w:spacing w:line="360" w:lineRule="auto"/>
        <w:rPr>
          <w:rFonts w:ascii="Arial" w:hAnsi="Arial" w:cs="Arial"/>
        </w:rPr>
      </w:pPr>
    </w:p>
    <w:p w14:paraId="17EBD4AD" w14:textId="77777777" w:rsidR="00E156AE" w:rsidRPr="00A06DF4" w:rsidRDefault="00E156AE" w:rsidP="0021507C">
      <w:pPr>
        <w:spacing w:line="360" w:lineRule="auto"/>
        <w:rPr>
          <w:rFonts w:ascii="Arial" w:hAnsi="Arial" w:cs="Arial"/>
        </w:rPr>
      </w:pPr>
    </w:p>
    <w:p w14:paraId="44638C41" w14:textId="77777777" w:rsidR="00E156AE" w:rsidRPr="00A06DF4" w:rsidRDefault="00E156AE" w:rsidP="0021507C">
      <w:pPr>
        <w:spacing w:line="360" w:lineRule="auto"/>
        <w:rPr>
          <w:rFonts w:ascii="Arial" w:hAnsi="Arial" w:cs="Arial"/>
        </w:rPr>
      </w:pPr>
    </w:p>
    <w:p w14:paraId="717B7839" w14:textId="77777777" w:rsidR="00E156AE" w:rsidRPr="00A06DF4" w:rsidRDefault="00E156AE" w:rsidP="0021507C">
      <w:pPr>
        <w:spacing w:line="360" w:lineRule="auto"/>
        <w:rPr>
          <w:rFonts w:ascii="Arial" w:hAnsi="Arial" w:cs="Arial"/>
        </w:rPr>
      </w:pPr>
    </w:p>
    <w:p w14:paraId="6D1C60FE" w14:textId="77777777" w:rsidR="00E156AE" w:rsidRPr="00A06DF4" w:rsidRDefault="00E156AE" w:rsidP="0021507C">
      <w:pPr>
        <w:spacing w:line="360" w:lineRule="auto"/>
        <w:rPr>
          <w:rFonts w:ascii="Arial" w:hAnsi="Arial" w:cs="Arial"/>
        </w:rPr>
      </w:pPr>
    </w:p>
    <w:p w14:paraId="4F13AB6A" w14:textId="77777777" w:rsidR="00E156AE" w:rsidRPr="00A06DF4" w:rsidRDefault="00E156AE" w:rsidP="0021507C">
      <w:pPr>
        <w:spacing w:line="360" w:lineRule="auto"/>
        <w:rPr>
          <w:rFonts w:ascii="Arial" w:hAnsi="Arial" w:cs="Arial"/>
        </w:rPr>
      </w:pPr>
    </w:p>
    <w:p w14:paraId="1AA03CBE" w14:textId="77777777" w:rsidR="00E549D1" w:rsidRPr="00A06DF4" w:rsidRDefault="00E549D1" w:rsidP="0021507C">
      <w:pPr>
        <w:spacing w:line="360" w:lineRule="auto"/>
        <w:rPr>
          <w:rFonts w:ascii="Arial" w:hAnsi="Arial" w:cs="Arial"/>
        </w:rPr>
      </w:pPr>
    </w:p>
    <w:p w14:paraId="12610281" w14:textId="2647CB72" w:rsidR="00E549D1" w:rsidRDefault="00E549D1" w:rsidP="0021507C">
      <w:pPr>
        <w:spacing w:line="360" w:lineRule="auto"/>
        <w:rPr>
          <w:rFonts w:ascii="Arial" w:hAnsi="Arial" w:cs="Arial"/>
        </w:rPr>
      </w:pPr>
    </w:p>
    <w:p w14:paraId="2B54A27E" w14:textId="68EA7996" w:rsidR="00A06DF4" w:rsidRDefault="00A06DF4" w:rsidP="0021507C">
      <w:pPr>
        <w:spacing w:line="360" w:lineRule="auto"/>
        <w:rPr>
          <w:rFonts w:ascii="Arial" w:hAnsi="Arial" w:cs="Arial"/>
        </w:rPr>
      </w:pPr>
    </w:p>
    <w:p w14:paraId="06476A14" w14:textId="77777777" w:rsidR="00A06DF4" w:rsidRPr="00A06DF4" w:rsidRDefault="00A06DF4" w:rsidP="0021507C">
      <w:pPr>
        <w:spacing w:line="360" w:lineRule="auto"/>
        <w:rPr>
          <w:rFonts w:ascii="Arial" w:hAnsi="Arial" w:cs="Arial"/>
        </w:rPr>
      </w:pPr>
    </w:p>
    <w:p w14:paraId="21500643" w14:textId="57439CF6" w:rsidR="00E156AE" w:rsidRPr="00A06DF4" w:rsidRDefault="00E156AE" w:rsidP="0021507C">
      <w:pPr>
        <w:spacing w:line="360" w:lineRule="auto"/>
        <w:rPr>
          <w:rFonts w:ascii="Arial" w:hAnsi="Arial" w:cs="Arial"/>
        </w:rPr>
      </w:pPr>
    </w:p>
    <w:p w14:paraId="5921735B" w14:textId="04D319EA" w:rsidR="00D47201" w:rsidRDefault="00D47201" w:rsidP="00A06DF4">
      <w:pPr>
        <w:pStyle w:val="Heading1"/>
        <w:numPr>
          <w:ilvl w:val="0"/>
          <w:numId w:val="4"/>
        </w:numPr>
        <w:rPr>
          <w:rStyle w:val="Strong"/>
          <w:rFonts w:ascii="Arial" w:hAnsi="Arial" w:cs="Arial"/>
          <w:color w:val="auto"/>
          <w:sz w:val="22"/>
          <w:szCs w:val="22"/>
        </w:rPr>
      </w:pPr>
      <w:r w:rsidRPr="00A06DF4">
        <w:rPr>
          <w:rStyle w:val="Strong"/>
          <w:rFonts w:ascii="Arial" w:hAnsi="Arial" w:cs="Arial"/>
          <w:color w:val="auto"/>
          <w:sz w:val="22"/>
          <w:szCs w:val="22"/>
        </w:rPr>
        <w:lastRenderedPageBreak/>
        <w:t>Opening statement</w:t>
      </w:r>
      <w:r w:rsidRPr="00A06DF4">
        <w:rPr>
          <w:rStyle w:val="Strong"/>
          <w:rFonts w:ascii="Arial" w:hAnsi="Arial" w:cs="Arial"/>
          <w:color w:val="auto"/>
          <w:sz w:val="22"/>
          <w:szCs w:val="22"/>
        </w:rPr>
        <w:t xml:space="preserve"> </w:t>
      </w:r>
    </w:p>
    <w:p w14:paraId="7BBC609B" w14:textId="77777777" w:rsidR="00A06DF4" w:rsidRPr="00A06DF4" w:rsidRDefault="00A06DF4" w:rsidP="00A06DF4"/>
    <w:p w14:paraId="7E4F99A0" w14:textId="77777777" w:rsidR="00D47201" w:rsidRPr="00A06DF4" w:rsidRDefault="00D47201" w:rsidP="00D47201">
      <w:pPr>
        <w:rPr>
          <w:rFonts w:ascii="Arial" w:eastAsia="Times New Roman" w:hAnsi="Arial" w:cs="Arial"/>
          <w:lang w:val="en-GB" w:eastAsia="en-GB"/>
        </w:rPr>
      </w:pPr>
      <w:r w:rsidRPr="00A06DF4">
        <w:rPr>
          <w:rFonts w:ascii="Arial" w:eastAsia="Times New Roman" w:hAnsi="Arial" w:cs="Arial"/>
          <w:lang w:val="en-GB" w:eastAsia="en-GB"/>
        </w:rPr>
        <w:t>In today's world, health and social care services need to be able to meet the needs of people from many different racial, ethnic, and social groups. Kindly treat each person as a unique person, but you can't do that if you don't know how to deal with cultural differences. Not everyone agrees on what is good care. This is because everyone has their own ideas, values, and ways of talking to each other.</w:t>
      </w:r>
    </w:p>
    <w:p w14:paraId="4EC59DDD" w14:textId="77777777" w:rsidR="00D47201" w:rsidRPr="00A06DF4" w:rsidRDefault="00D47201" w:rsidP="00D47201">
      <w:pPr>
        <w:rPr>
          <w:rFonts w:ascii="Arial" w:eastAsia="Times New Roman" w:hAnsi="Arial" w:cs="Arial"/>
          <w:lang w:val="en-GB" w:eastAsia="en-GB"/>
        </w:rPr>
      </w:pPr>
      <w:r w:rsidRPr="00A06DF4">
        <w:rPr>
          <w:rFonts w:ascii="Arial" w:eastAsia="Times New Roman" w:hAnsi="Arial" w:cs="Arial"/>
          <w:lang w:val="en-GB" w:eastAsia="en-GB"/>
        </w:rPr>
        <w:t>Thinking in a way that takes cultural differences into account helps people provide care that is sensitive to and aware of these differences. Understanding how society shapes how people act, talk, and expect to be cared for when they are sick is important. This is very important in places like health and social care where misunderstandings can hurt people and the care they get.</w:t>
      </w:r>
    </w:p>
    <w:p w14:paraId="0E46022D" w14:textId="77777777" w:rsidR="00D47201" w:rsidRPr="00A06DF4" w:rsidRDefault="00D47201" w:rsidP="00D47201">
      <w:pPr>
        <w:rPr>
          <w:rFonts w:ascii="Arial" w:eastAsia="Times New Roman" w:hAnsi="Arial" w:cs="Arial"/>
          <w:lang w:val="en-GB" w:eastAsia="en-GB"/>
        </w:rPr>
      </w:pPr>
    </w:p>
    <w:p w14:paraId="3A0EEBF6" w14:textId="39B38E19" w:rsidR="00D47201" w:rsidRDefault="00D47201" w:rsidP="00D47201">
      <w:pPr>
        <w:rPr>
          <w:rFonts w:ascii="Arial" w:eastAsia="Times New Roman" w:hAnsi="Arial" w:cs="Arial"/>
          <w:lang w:val="en-GB" w:eastAsia="en-GB"/>
        </w:rPr>
      </w:pPr>
      <w:r w:rsidRPr="00A06DF4">
        <w:rPr>
          <w:rFonts w:ascii="Arial" w:eastAsia="Times New Roman" w:hAnsi="Arial" w:cs="Arial"/>
          <w:lang w:val="en-GB" w:eastAsia="en-GB"/>
        </w:rPr>
        <w:t>But it's not always easy to use cultural knowledge in real life, even though it's pushed a lot. The way the group is set up, the way people talk to each other, and the way they teach are all issues. It will talk about the idea of cultural competence, what role it plays in person-</w:t>
      </w:r>
      <w:proofErr w:type="spellStart"/>
      <w:r w:rsidRPr="00A06DF4">
        <w:rPr>
          <w:rFonts w:ascii="Arial" w:eastAsia="Times New Roman" w:hAnsi="Arial" w:cs="Arial"/>
          <w:lang w:val="en-GB" w:eastAsia="en-GB"/>
        </w:rPr>
        <w:t>centered</w:t>
      </w:r>
      <w:proofErr w:type="spellEnd"/>
      <w:r w:rsidRPr="00A06DF4">
        <w:rPr>
          <w:rFonts w:ascii="Arial" w:eastAsia="Times New Roman" w:hAnsi="Arial" w:cs="Arial"/>
          <w:lang w:val="en-GB" w:eastAsia="en-GB"/>
        </w:rPr>
        <w:t xml:space="preserve"> care, and how hard it is to use in real life.</w:t>
      </w:r>
    </w:p>
    <w:p w14:paraId="385F32AB" w14:textId="77777777" w:rsidR="00A06DF4" w:rsidRPr="00A06DF4" w:rsidRDefault="00A06DF4" w:rsidP="00D47201">
      <w:pPr>
        <w:rPr>
          <w:rFonts w:ascii="Arial" w:hAnsi="Arial" w:cs="Arial"/>
        </w:rPr>
      </w:pPr>
    </w:p>
    <w:p w14:paraId="697EFF20" w14:textId="0850BB54" w:rsidR="00D47201" w:rsidRPr="00A06DF4" w:rsidRDefault="00D47201" w:rsidP="00D47201">
      <w:pPr>
        <w:pStyle w:val="Heading1"/>
        <w:rPr>
          <w:rFonts w:ascii="Arial" w:hAnsi="Arial" w:cs="Arial"/>
          <w:b/>
          <w:bCs/>
          <w:color w:val="auto"/>
          <w:sz w:val="22"/>
          <w:szCs w:val="22"/>
        </w:rPr>
      </w:pPr>
      <w:r w:rsidRPr="00A06DF4">
        <w:rPr>
          <w:rFonts w:ascii="Arial" w:hAnsi="Arial" w:cs="Arial"/>
          <w:b/>
          <w:bCs/>
          <w:color w:val="auto"/>
          <w:sz w:val="22"/>
          <w:szCs w:val="22"/>
        </w:rPr>
        <w:t xml:space="preserve"> </w:t>
      </w:r>
      <w:r w:rsidRPr="00A06DF4">
        <w:rPr>
          <w:rStyle w:val="Strong"/>
          <w:rFonts w:ascii="Arial" w:hAnsi="Arial" w:cs="Arial"/>
          <w:color w:val="auto"/>
          <w:sz w:val="22"/>
          <w:szCs w:val="22"/>
        </w:rPr>
        <w:t>2. Understanding Cultural Competence</w:t>
      </w:r>
    </w:p>
    <w:p w14:paraId="2E1D3059" w14:textId="77777777" w:rsidR="00A06DF4" w:rsidRDefault="00D47201" w:rsidP="00A06DF4">
      <w:pPr>
        <w:pStyle w:val="NormalWeb"/>
        <w:rPr>
          <w:rFonts w:ascii="Arial" w:hAnsi="Arial" w:cs="Arial"/>
          <w:sz w:val="22"/>
          <w:szCs w:val="22"/>
        </w:rPr>
      </w:pPr>
      <w:r w:rsidRPr="00A06DF4">
        <w:rPr>
          <w:rFonts w:ascii="Arial" w:hAnsi="Arial" w:cs="Arial"/>
          <w:sz w:val="22"/>
          <w:szCs w:val="22"/>
        </w:rPr>
        <w:t>Cultural competence refers to the ability of healthcare professionals to understand, respect and effectively respond to the cultural needs of patients. It is not just about knowing facts about different cultures, but also about being aware of one’s own attitudes and being open to learning from others.</w:t>
      </w:r>
    </w:p>
    <w:p w14:paraId="7DE7E503" w14:textId="77777777" w:rsidR="00A06DF4" w:rsidRDefault="00A06DF4" w:rsidP="00A06DF4">
      <w:pPr>
        <w:pStyle w:val="NormalWeb"/>
        <w:rPr>
          <w:rFonts w:ascii="Arial" w:hAnsi="Arial" w:cs="Arial"/>
          <w:sz w:val="22"/>
          <w:szCs w:val="22"/>
        </w:rPr>
      </w:pPr>
      <w:r w:rsidRPr="00A06DF4">
        <w:rPr>
          <w:rFonts w:ascii="Arial" w:hAnsi="Arial" w:cs="Arial"/>
          <w:sz w:val="22"/>
          <w:szCs w:val="22"/>
        </w:rPr>
        <w:t>One of the most important people in this field is Madeleine Leininger, who thought of transcultural nursing. She said that culture shapes how people think about health, illness, and care in a big way (Leininger, 1991). She thinks that healthcare should be changed to fit the society of the person who is getting it.</w:t>
      </w:r>
    </w:p>
    <w:p w14:paraId="7A8C0D6B" w14:textId="77777777" w:rsidR="00A06DF4" w:rsidRDefault="00A06DF4" w:rsidP="00A06DF4">
      <w:pPr>
        <w:pStyle w:val="NormalWeb"/>
        <w:rPr>
          <w:rFonts w:ascii="Arial" w:hAnsi="Arial" w:cs="Arial"/>
          <w:sz w:val="22"/>
          <w:szCs w:val="22"/>
        </w:rPr>
      </w:pPr>
      <w:r w:rsidRPr="00A06DF4">
        <w:rPr>
          <w:rFonts w:ascii="Arial" w:hAnsi="Arial" w:cs="Arial"/>
          <w:sz w:val="22"/>
          <w:szCs w:val="22"/>
        </w:rPr>
        <w:t>It's also important to remember that learning about other cultures is an ongoing process. Professionals don't need to know everything about every culture, but they should be open to learning and adapting. To do this, you need to get along better with others, avoid stereotypes, and value other people's points of view.</w:t>
      </w:r>
    </w:p>
    <w:p w14:paraId="68DD3CC7" w14:textId="42F8E125" w:rsidR="00A06DF4" w:rsidRPr="00A06DF4" w:rsidRDefault="00A06DF4" w:rsidP="00A06DF4">
      <w:pPr>
        <w:pStyle w:val="NormalWeb"/>
        <w:rPr>
          <w:rFonts w:ascii="Arial" w:hAnsi="Arial" w:cs="Arial"/>
          <w:sz w:val="22"/>
          <w:szCs w:val="22"/>
        </w:rPr>
      </w:pPr>
      <w:r w:rsidRPr="00A06DF4">
        <w:rPr>
          <w:rFonts w:ascii="Arial" w:hAnsi="Arial" w:cs="Arial"/>
          <w:sz w:val="22"/>
          <w:szCs w:val="22"/>
        </w:rPr>
        <w:t xml:space="preserve">To be culturally competent, </w:t>
      </w:r>
      <w:r>
        <w:rPr>
          <w:rFonts w:ascii="Arial" w:hAnsi="Arial" w:cs="Arial"/>
          <w:sz w:val="22"/>
          <w:szCs w:val="22"/>
        </w:rPr>
        <w:t>there is a</w:t>
      </w:r>
      <w:r w:rsidRPr="00A06DF4">
        <w:rPr>
          <w:rFonts w:ascii="Arial" w:hAnsi="Arial" w:cs="Arial"/>
          <w:sz w:val="22"/>
          <w:szCs w:val="22"/>
        </w:rPr>
        <w:t xml:space="preserve"> need to know how religion, language, and social background can affect </w:t>
      </w:r>
      <w:r>
        <w:rPr>
          <w:rFonts w:ascii="Arial" w:hAnsi="Arial" w:cs="Arial"/>
          <w:sz w:val="22"/>
          <w:szCs w:val="22"/>
        </w:rPr>
        <w:t>the</w:t>
      </w:r>
      <w:r w:rsidRPr="00A06DF4">
        <w:rPr>
          <w:rFonts w:ascii="Arial" w:hAnsi="Arial" w:cs="Arial"/>
          <w:sz w:val="22"/>
          <w:szCs w:val="22"/>
        </w:rPr>
        <w:t xml:space="preserve"> health care. One patient might want their family to be involved in choices, while another might have religious beliefs that limit the kind of treatment they can </w:t>
      </w:r>
      <w:proofErr w:type="spellStart"/>
      <w:proofErr w:type="gramStart"/>
      <w:r w:rsidRPr="00A06DF4">
        <w:rPr>
          <w:rFonts w:ascii="Arial" w:hAnsi="Arial" w:cs="Arial"/>
          <w:sz w:val="22"/>
          <w:szCs w:val="22"/>
        </w:rPr>
        <w:t>get.Some</w:t>
      </w:r>
      <w:proofErr w:type="spellEnd"/>
      <w:proofErr w:type="gramEnd"/>
      <w:r w:rsidRPr="00A06DF4">
        <w:rPr>
          <w:rFonts w:ascii="Arial" w:hAnsi="Arial" w:cs="Arial"/>
          <w:sz w:val="22"/>
          <w:szCs w:val="22"/>
        </w:rPr>
        <w:t xml:space="preserve"> people don't like the idea, though. According to Betancourt et al. (2003), professionals who think that everyone from the same society has the same views can be guilty of stereotyping. Some people say that the needs of each person should come first, not the needs of ethnic groups.</w:t>
      </w:r>
    </w:p>
    <w:p w14:paraId="3D72435F" w14:textId="0FE1EA11" w:rsidR="00D47201" w:rsidRPr="00A06DF4" w:rsidRDefault="00D47201" w:rsidP="00A06DF4">
      <w:pPr>
        <w:pStyle w:val="Heading1"/>
        <w:rPr>
          <w:rFonts w:ascii="Arial" w:hAnsi="Arial" w:cs="Arial"/>
          <w:b/>
          <w:bCs/>
          <w:color w:val="auto"/>
          <w:sz w:val="22"/>
          <w:szCs w:val="22"/>
        </w:rPr>
      </w:pPr>
      <w:r w:rsidRPr="00A06DF4">
        <w:rPr>
          <w:rFonts w:ascii="Arial" w:hAnsi="Arial" w:cs="Arial"/>
          <w:b/>
          <w:bCs/>
          <w:color w:val="auto"/>
          <w:sz w:val="22"/>
          <w:szCs w:val="22"/>
        </w:rPr>
        <w:lastRenderedPageBreak/>
        <w:t xml:space="preserve"> </w:t>
      </w:r>
      <w:r w:rsidRPr="00A06DF4">
        <w:rPr>
          <w:rStyle w:val="Strong"/>
          <w:rFonts w:ascii="Arial" w:hAnsi="Arial" w:cs="Arial"/>
          <w:b w:val="0"/>
          <w:bCs w:val="0"/>
          <w:color w:val="auto"/>
          <w:sz w:val="22"/>
          <w:szCs w:val="22"/>
        </w:rPr>
        <w:t xml:space="preserve">3. </w:t>
      </w:r>
      <w:r w:rsidRPr="00A06DF4">
        <w:rPr>
          <w:rStyle w:val="Strong"/>
          <w:rFonts w:ascii="Arial" w:hAnsi="Arial" w:cs="Arial"/>
          <w:color w:val="auto"/>
          <w:sz w:val="22"/>
          <w:szCs w:val="22"/>
        </w:rPr>
        <w:t>Cultural</w:t>
      </w:r>
      <w:r w:rsidRPr="00A06DF4">
        <w:rPr>
          <w:rStyle w:val="Strong"/>
          <w:rFonts w:ascii="Arial" w:hAnsi="Arial" w:cs="Arial"/>
          <w:b w:val="0"/>
          <w:bCs w:val="0"/>
          <w:color w:val="auto"/>
          <w:sz w:val="22"/>
          <w:szCs w:val="22"/>
        </w:rPr>
        <w:t xml:space="preserve"> </w:t>
      </w:r>
      <w:r w:rsidRPr="00A06DF4">
        <w:rPr>
          <w:rStyle w:val="Strong"/>
          <w:rFonts w:ascii="Arial" w:hAnsi="Arial" w:cs="Arial"/>
          <w:color w:val="auto"/>
          <w:sz w:val="22"/>
          <w:szCs w:val="22"/>
        </w:rPr>
        <w:t>Competence in Health and Social Care</w:t>
      </w:r>
    </w:p>
    <w:p w14:paraId="668C0989" w14:textId="7777777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To improve the quality of care in health and social care situations, it is very important to be culturally competent. This is especially true in societies that are becoming more diverse. More and more people are coming from different backgrounds. This means that doctors and nurses will probably have to work with patients who speak different languages and have different ideas, values, and standards about care. Cultural competence helps make sure that services are fair, polite, and meet everyone's needs in this case.</w:t>
      </w:r>
    </w:p>
    <w:p w14:paraId="0C9AEE4C" w14:textId="6C341015"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 xml:space="preserve">Having cultural knowledge is very useful when you talk to other people. People need to be able to talk to each other clearly for care to be safe and good. But it can be hard to do this because of language and cultural differences. Some people may find it hard to explain their complaints or understand medical advice if they don't speak English well. This could lead to misunderstanding, delays in care, or even mistakes in medical care. Bad communication is one of the main things that the World Health Organization says hurts patient safety and health gaps (WHO, 2011). To deal with this, health care services might use translators, things that have been translated, or culturally sensitive ways to talk to </w:t>
      </w:r>
      <w:proofErr w:type="spellStart"/>
      <w:proofErr w:type="gramStart"/>
      <w:r w:rsidRPr="00A06DF4">
        <w:rPr>
          <w:rFonts w:ascii="Arial" w:eastAsia="Times New Roman" w:hAnsi="Arial" w:cs="Arial"/>
          <w:color w:val="auto"/>
          <w:sz w:val="22"/>
          <w:szCs w:val="22"/>
          <w:lang w:val="en-GB" w:eastAsia="en-GB"/>
        </w:rPr>
        <w:t>people.The</w:t>
      </w:r>
      <w:proofErr w:type="spellEnd"/>
      <w:proofErr w:type="gramEnd"/>
      <w:r w:rsidRPr="00A06DF4">
        <w:rPr>
          <w:rFonts w:ascii="Arial" w:eastAsia="Times New Roman" w:hAnsi="Arial" w:cs="Arial"/>
          <w:color w:val="auto"/>
          <w:sz w:val="22"/>
          <w:szCs w:val="22"/>
          <w:lang w:val="en-GB" w:eastAsia="en-GB"/>
        </w:rPr>
        <w:t xml:space="preserve"> way people talk to each other can also be different from one country to the next. Someone might want to be talked to straight on, while someone else might want to be talked to in more indirect way. If healthcare workers know about these differences, they can get along better with their patients. It's important to make sure that knowledge fits the needs of each person, says the National Institute for Health and Care Excellence (NICE, 2022). </w:t>
      </w:r>
    </w:p>
    <w:p w14:paraId="61F99B1E" w14:textId="633C2558"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 xml:space="preserve">Make sure people trust each other. This is a big part of culture literacy. A big part of health care is getting patients to trust the people who are taking care of them. When people feel like their traditional views and values are respected, they are more likely to seek help, talk about their issues, and stick to their treatment plans. For poor people who may already be worried about getting health care, this is very important. NHS England (2019) says that getting people involved and building trust is a key way to reduce health </w:t>
      </w:r>
      <w:proofErr w:type="spellStart"/>
      <w:proofErr w:type="gramStart"/>
      <w:r w:rsidRPr="00A06DF4">
        <w:rPr>
          <w:rFonts w:ascii="Arial" w:eastAsia="Times New Roman" w:hAnsi="Arial" w:cs="Arial"/>
          <w:color w:val="auto"/>
          <w:sz w:val="22"/>
          <w:szCs w:val="22"/>
          <w:lang w:val="en-GB" w:eastAsia="en-GB"/>
        </w:rPr>
        <w:t>inequalities.Being</w:t>
      </w:r>
      <w:proofErr w:type="spellEnd"/>
      <w:proofErr w:type="gramEnd"/>
      <w:r w:rsidRPr="00A06DF4">
        <w:rPr>
          <w:rFonts w:ascii="Arial" w:eastAsia="Times New Roman" w:hAnsi="Arial" w:cs="Arial"/>
          <w:color w:val="auto"/>
          <w:sz w:val="22"/>
          <w:szCs w:val="22"/>
          <w:lang w:val="en-GB" w:eastAsia="en-GB"/>
        </w:rPr>
        <w:t xml:space="preserve"> aware of different cultures also helps you provide more individualized care. There are times when patients' religion or cultural needs change the way they are cared for. Some people might not be able to eat certain foods, like medics of the same gender, or have feelings about certain treatments. Seeing and meeting these needs is a big part of person-</w:t>
      </w:r>
      <w:proofErr w:type="spellStart"/>
      <w:r w:rsidRPr="00A06DF4">
        <w:rPr>
          <w:rFonts w:ascii="Arial" w:eastAsia="Times New Roman" w:hAnsi="Arial" w:cs="Arial"/>
          <w:color w:val="auto"/>
          <w:sz w:val="22"/>
          <w:szCs w:val="22"/>
          <w:lang w:val="en-GB" w:eastAsia="en-GB"/>
        </w:rPr>
        <w:t>centered</w:t>
      </w:r>
      <w:proofErr w:type="spellEnd"/>
      <w:r w:rsidRPr="00A06DF4">
        <w:rPr>
          <w:rFonts w:ascii="Arial" w:eastAsia="Times New Roman" w:hAnsi="Arial" w:cs="Arial"/>
          <w:color w:val="auto"/>
          <w:sz w:val="22"/>
          <w:szCs w:val="22"/>
          <w:lang w:val="en-GB" w:eastAsia="en-GB"/>
        </w:rPr>
        <w:t xml:space="preserve"> care. The NHS supports individualized care plans that are based on the preferences and history of each person (NHS England, 2019).</w:t>
      </w:r>
    </w:p>
    <w:p w14:paraId="5D8DE838" w14:textId="2459DB89"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 xml:space="preserve">Cultural skills can also help even out gaps in health. Betancourt et al. (2003) say that people from different ethnic groups often have worse health outcomes and have trouble getting care. Culture-aware care can help fix these issues and make healthcare better in general by making people more empathetic and less likely to be </w:t>
      </w:r>
      <w:proofErr w:type="spellStart"/>
      <w:proofErr w:type="gramStart"/>
      <w:r w:rsidRPr="00A06DF4">
        <w:rPr>
          <w:rFonts w:ascii="Arial" w:eastAsia="Times New Roman" w:hAnsi="Arial" w:cs="Arial"/>
          <w:color w:val="auto"/>
          <w:sz w:val="22"/>
          <w:szCs w:val="22"/>
          <w:lang w:val="en-GB" w:eastAsia="en-GB"/>
        </w:rPr>
        <w:t>prejudiced.But</w:t>
      </w:r>
      <w:proofErr w:type="spellEnd"/>
      <w:proofErr w:type="gramEnd"/>
      <w:r w:rsidRPr="00A06DF4">
        <w:rPr>
          <w:rFonts w:ascii="Arial" w:eastAsia="Times New Roman" w:hAnsi="Arial" w:cs="Arial"/>
          <w:color w:val="auto"/>
          <w:sz w:val="22"/>
          <w:szCs w:val="22"/>
          <w:lang w:val="en-GB" w:eastAsia="en-GB"/>
        </w:rPr>
        <w:t xml:space="preserve"> it's not always easy to use cultural skill in real life, even with these benefits. One of the main problems is not having enough time. A lot of the time, healthcare workers are stressed out and may not have enough time to fully understand each patient's background and preferences. </w:t>
      </w:r>
    </w:p>
    <w:p w14:paraId="6A286571" w14:textId="60E215D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 xml:space="preserve">There is also not enough training, which is a problem. A lot of businesses say they value cultural competence, but not all employees are sure they can use it. Maybe the training isn't clear or useful enough in real life. So, pros might guess what patients want instead of talking to them </w:t>
      </w:r>
      <w:proofErr w:type="spellStart"/>
      <w:proofErr w:type="gramStart"/>
      <w:r w:rsidRPr="00A06DF4">
        <w:rPr>
          <w:rFonts w:ascii="Arial" w:eastAsia="Times New Roman" w:hAnsi="Arial" w:cs="Arial"/>
          <w:color w:val="auto"/>
          <w:sz w:val="22"/>
          <w:szCs w:val="22"/>
          <w:lang w:val="en-GB" w:eastAsia="en-GB"/>
        </w:rPr>
        <w:t>directly.The</w:t>
      </w:r>
      <w:proofErr w:type="spellEnd"/>
      <w:proofErr w:type="gramEnd"/>
      <w:r w:rsidRPr="00A06DF4">
        <w:rPr>
          <w:rFonts w:ascii="Arial" w:eastAsia="Times New Roman" w:hAnsi="Arial" w:cs="Arial"/>
          <w:color w:val="auto"/>
          <w:sz w:val="22"/>
          <w:szCs w:val="22"/>
          <w:lang w:val="en-GB" w:eastAsia="en-GB"/>
        </w:rPr>
        <w:t xml:space="preserve"> group also has some problems that need to be fixed. In healthcare, the main goals are often to meet goals, be efficient, and keep prices low. Though these things are important, they might take attention away from the personalized care that needs to be given. It has been found by the Care Quality Commission that services that are under a lot of stress might not be able to give effective person-</w:t>
      </w:r>
      <w:proofErr w:type="spellStart"/>
      <w:r w:rsidRPr="00A06DF4">
        <w:rPr>
          <w:rFonts w:ascii="Arial" w:eastAsia="Times New Roman" w:hAnsi="Arial" w:cs="Arial"/>
          <w:color w:val="auto"/>
          <w:sz w:val="22"/>
          <w:szCs w:val="22"/>
          <w:lang w:val="en-GB" w:eastAsia="en-GB"/>
        </w:rPr>
        <w:t>centered</w:t>
      </w:r>
      <w:proofErr w:type="spellEnd"/>
      <w:r w:rsidRPr="00A06DF4">
        <w:rPr>
          <w:rFonts w:ascii="Arial" w:eastAsia="Times New Roman" w:hAnsi="Arial" w:cs="Arial"/>
          <w:color w:val="auto"/>
          <w:sz w:val="22"/>
          <w:szCs w:val="22"/>
          <w:lang w:val="en-GB" w:eastAsia="en-GB"/>
        </w:rPr>
        <w:t xml:space="preserve"> care (CQC, 2021).</w:t>
      </w:r>
    </w:p>
    <w:p w14:paraId="01209DB3" w14:textId="415E7E00"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lastRenderedPageBreak/>
        <w:t xml:space="preserve">There's also the chance of bias. People who work with people might guess about them based on their culture if they don't use cultural competence. The amount of care could go down if people make bad decisions. Instead, you should ask each patient what they want and treat them as an </w:t>
      </w:r>
      <w:proofErr w:type="spellStart"/>
      <w:proofErr w:type="gramStart"/>
      <w:r w:rsidRPr="00A06DF4">
        <w:rPr>
          <w:rFonts w:ascii="Arial" w:eastAsia="Times New Roman" w:hAnsi="Arial" w:cs="Arial"/>
          <w:color w:val="auto"/>
          <w:sz w:val="22"/>
          <w:szCs w:val="22"/>
          <w:lang w:val="en-GB" w:eastAsia="en-GB"/>
        </w:rPr>
        <w:t>individual.Last</w:t>
      </w:r>
      <w:proofErr w:type="spellEnd"/>
      <w:proofErr w:type="gramEnd"/>
      <w:r w:rsidRPr="00A06DF4">
        <w:rPr>
          <w:rFonts w:ascii="Arial" w:eastAsia="Times New Roman" w:hAnsi="Arial" w:cs="Arial"/>
          <w:color w:val="auto"/>
          <w:sz w:val="22"/>
          <w:szCs w:val="22"/>
          <w:lang w:val="en-GB" w:eastAsia="en-GB"/>
        </w:rPr>
        <w:t xml:space="preserve"> but not least, there needs to be a balance between cultural competence and making clinical choices. A patient's thoughts may not always match up with what the doctor says. Then, people who work in health care need to think about how to show respect for the patient while still making sure they are safe and getting good care.</w:t>
      </w:r>
    </w:p>
    <w:p w14:paraId="3FE47DDE" w14:textId="7EE0621B" w:rsidR="00D47201" w:rsidRPr="00A06DF4" w:rsidRDefault="00D47201" w:rsidP="00A06DF4">
      <w:pPr>
        <w:pStyle w:val="Heading1"/>
        <w:rPr>
          <w:rFonts w:ascii="Arial" w:hAnsi="Arial" w:cs="Arial"/>
          <w:color w:val="auto"/>
          <w:sz w:val="22"/>
          <w:szCs w:val="22"/>
          <w:lang w:val="en-GB"/>
        </w:rPr>
      </w:pPr>
      <w:r w:rsidRPr="00A06DF4">
        <w:rPr>
          <w:rStyle w:val="Strong"/>
          <w:rFonts w:ascii="Arial" w:hAnsi="Arial" w:cs="Arial"/>
          <w:color w:val="auto"/>
          <w:sz w:val="22"/>
          <w:szCs w:val="22"/>
        </w:rPr>
        <w:t>4. Critical Evaluation</w:t>
      </w:r>
    </w:p>
    <w:p w14:paraId="5FEBFFFB" w14:textId="0EDD8E61"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B</w:t>
      </w:r>
      <w:r w:rsidRPr="00A06DF4">
        <w:rPr>
          <w:rFonts w:ascii="Arial" w:eastAsia="Times New Roman" w:hAnsi="Arial" w:cs="Arial"/>
          <w:color w:val="auto"/>
          <w:sz w:val="22"/>
          <w:szCs w:val="22"/>
          <w:lang w:val="en-GB" w:eastAsia="en-GB"/>
        </w:rPr>
        <w:t>eing aware of different cultures is seen as an important part of person-</w:t>
      </w:r>
      <w:proofErr w:type="spellStart"/>
      <w:r w:rsidRPr="00A06DF4">
        <w:rPr>
          <w:rFonts w:ascii="Arial" w:eastAsia="Times New Roman" w:hAnsi="Arial" w:cs="Arial"/>
          <w:color w:val="auto"/>
          <w:sz w:val="22"/>
          <w:szCs w:val="22"/>
          <w:lang w:val="en-GB" w:eastAsia="en-GB"/>
        </w:rPr>
        <w:t>centered</w:t>
      </w:r>
      <w:proofErr w:type="spellEnd"/>
      <w:r w:rsidRPr="00A06DF4">
        <w:rPr>
          <w:rFonts w:ascii="Arial" w:eastAsia="Times New Roman" w:hAnsi="Arial" w:cs="Arial"/>
          <w:color w:val="auto"/>
          <w:sz w:val="22"/>
          <w:szCs w:val="22"/>
          <w:lang w:val="en-GB" w:eastAsia="en-GB"/>
        </w:rPr>
        <w:t xml:space="preserve"> care by many, but it can only go so far. It helps people understand and talk to each other better, but there are some issues that make it less useful in a real hospital.</w:t>
      </w:r>
    </w:p>
    <w:p w14:paraId="7BC81E84" w14:textId="7777777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Culture helps people accept each other and feel like they fit, which is a great thing. Remember that people may have different ideas about health and medicine because they are from different places, says the book. This can help make things clearer and improve care all around. Betancourt et al. (2003) say that patients are more likely to trust their doctors and do what they say if they feel like they are being heard.</w:t>
      </w:r>
    </w:p>
    <w:p w14:paraId="4747A218" w14:textId="7777777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Even so, one of the main issues is that knowing about other cultures can make you assume things about them. They might think that all patients from a certain background think or act the same way if they don't know enough about other countries. People might think the wrong things because of this, which could lower the level of care. This idea says that care should be based on the person, not on cultural labels. It doesn't work like this.</w:t>
      </w:r>
    </w:p>
    <w:p w14:paraId="22223B2D" w14:textId="7777777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That being said, it can be hard to use cultural skills in real life. People who work in healthcare often have to do their jobs in crowded places with few tools and hours. It's hard to fully understand each patient's culture needs because of this. The Care Quality Commission has found that the healthcare system can be very stressed, which can make it harder to provide personalized care (CQC, 2021).</w:t>
      </w:r>
    </w:p>
    <w:p w14:paraId="1644F9A1" w14:textId="16136948"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 xml:space="preserve">There is also the issue of teaching. Sometimes, what people learn in school might not be enough to prepare them for what they will face in the real world. It's not possible to fully understand everything because society is complicated and changes all the </w:t>
      </w:r>
      <w:proofErr w:type="gramStart"/>
      <w:r w:rsidRPr="00A06DF4">
        <w:rPr>
          <w:rFonts w:ascii="Arial" w:eastAsia="Times New Roman" w:hAnsi="Arial" w:cs="Arial"/>
          <w:color w:val="auto"/>
          <w:sz w:val="22"/>
          <w:szCs w:val="22"/>
          <w:lang w:val="en-GB" w:eastAsia="en-GB"/>
        </w:rPr>
        <w:t>time..</w:t>
      </w:r>
      <w:proofErr w:type="gramEnd"/>
    </w:p>
    <w:p w14:paraId="6F294584" w14:textId="7777777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Another problem is finding the best mix between being sensitive to different cultures and making sure patients are safe. There are times when what a patient wants or what the doctor says may not match up. Then, people who work in health care have to make hard decisions about how to show respect for the patient while still getting safe, good care.</w:t>
      </w:r>
    </w:p>
    <w:p w14:paraId="62DB3718" w14:textId="7777777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It's good to know about other cultures, but it's not enough from itself. It works best when combined with other approaches that pay attention to everyone's needs, ensure clear communication, and require good judgment.</w:t>
      </w:r>
    </w:p>
    <w:p w14:paraId="30F81FDA" w14:textId="0ABF2AD7" w:rsidR="00D47201" w:rsidRPr="00A06DF4" w:rsidRDefault="00D47201" w:rsidP="00A06DF4">
      <w:pPr>
        <w:pStyle w:val="Heading1"/>
        <w:rPr>
          <w:rFonts w:ascii="Arial" w:hAnsi="Arial" w:cs="Arial"/>
          <w:color w:val="auto"/>
          <w:sz w:val="22"/>
          <w:szCs w:val="22"/>
        </w:rPr>
      </w:pPr>
      <w:r w:rsidRPr="00A06DF4">
        <w:rPr>
          <w:rStyle w:val="Strong"/>
          <w:rFonts w:ascii="Arial" w:hAnsi="Arial" w:cs="Arial"/>
          <w:color w:val="auto"/>
          <w:sz w:val="22"/>
          <w:szCs w:val="22"/>
        </w:rPr>
        <w:t>5. Recommendations</w:t>
      </w:r>
    </w:p>
    <w:p w14:paraId="1DC6588A" w14:textId="7777777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Being aware of different cultures can help health and social care in a number of real-life ways.</w:t>
      </w:r>
    </w:p>
    <w:p w14:paraId="5D3F68E4" w14:textId="7777777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lastRenderedPageBreak/>
        <w:t>To begin, longer training should be given more care than learning something just once. People who work in healthcare need to have regular chances to learn more about how cultures vary and improve their ability to talk to people from other backgrounds. Events and examples from real life should also be used in training so that workers feel more at ease using what they've learned.</w:t>
      </w:r>
    </w:p>
    <w:p w14:paraId="193A760E" w14:textId="3DB647A3"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Second, healthcare groups should help people talk to each other better by giving them access to speakers and translated materials. This will help make things clear up and keep people safe. To help even out health differences, the World Health Organization says we need to improve the ways we talk to each other (WHO, 2011</w:t>
      </w:r>
      <w:proofErr w:type="gramStart"/>
      <w:r w:rsidRPr="00A06DF4">
        <w:rPr>
          <w:rFonts w:ascii="Arial" w:eastAsia="Times New Roman" w:hAnsi="Arial" w:cs="Arial"/>
          <w:color w:val="auto"/>
          <w:sz w:val="22"/>
          <w:szCs w:val="22"/>
          <w:lang w:val="en-GB" w:eastAsia="en-GB"/>
        </w:rPr>
        <w:t>).The</w:t>
      </w:r>
      <w:proofErr w:type="gramEnd"/>
      <w:r w:rsidRPr="00A06DF4">
        <w:rPr>
          <w:rFonts w:ascii="Arial" w:eastAsia="Times New Roman" w:hAnsi="Arial" w:cs="Arial"/>
          <w:color w:val="auto"/>
          <w:sz w:val="22"/>
          <w:szCs w:val="22"/>
          <w:lang w:val="en-GB" w:eastAsia="en-GB"/>
        </w:rPr>
        <w:t xml:space="preserve"> word "cultural competence" should be changed to "cultural humility." One more important idea is this one. Workers don't try to fully understand every culture; instead, they pay attention to what each person says and are ready to learn. Bias is less likely to happen this way, and care is more tailored to each person.</w:t>
      </w:r>
    </w:p>
    <w:p w14:paraId="27C5DA56" w14:textId="6F972FD8"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Not only that, but people should have a bigger say in health care choices. People who work with patients can better care for each person if they ask about their ideals and interests. In this way, cultural competence and person-</w:t>
      </w:r>
      <w:proofErr w:type="spellStart"/>
      <w:r w:rsidRPr="00A06DF4">
        <w:rPr>
          <w:rFonts w:ascii="Arial" w:eastAsia="Times New Roman" w:hAnsi="Arial" w:cs="Arial"/>
          <w:color w:val="auto"/>
          <w:sz w:val="22"/>
          <w:szCs w:val="22"/>
          <w:lang w:val="en-GB" w:eastAsia="en-GB"/>
        </w:rPr>
        <w:t>centered</w:t>
      </w:r>
      <w:proofErr w:type="spellEnd"/>
      <w:r w:rsidRPr="00A06DF4">
        <w:rPr>
          <w:rFonts w:ascii="Arial" w:eastAsia="Times New Roman" w:hAnsi="Arial" w:cs="Arial"/>
          <w:color w:val="auto"/>
          <w:sz w:val="22"/>
          <w:szCs w:val="22"/>
          <w:lang w:val="en-GB" w:eastAsia="en-GB"/>
        </w:rPr>
        <w:t xml:space="preserve"> care are both </w:t>
      </w:r>
      <w:proofErr w:type="spellStart"/>
      <w:proofErr w:type="gramStart"/>
      <w:r w:rsidRPr="00A06DF4">
        <w:rPr>
          <w:rFonts w:ascii="Arial" w:eastAsia="Times New Roman" w:hAnsi="Arial" w:cs="Arial"/>
          <w:color w:val="auto"/>
          <w:sz w:val="22"/>
          <w:szCs w:val="22"/>
          <w:lang w:val="en-GB" w:eastAsia="en-GB"/>
        </w:rPr>
        <w:t>helped.Organizations</w:t>
      </w:r>
      <w:proofErr w:type="spellEnd"/>
      <w:proofErr w:type="gramEnd"/>
      <w:r w:rsidRPr="00A06DF4">
        <w:rPr>
          <w:rFonts w:ascii="Arial" w:eastAsia="Times New Roman" w:hAnsi="Arial" w:cs="Arial"/>
          <w:color w:val="auto"/>
          <w:sz w:val="22"/>
          <w:szCs w:val="22"/>
          <w:lang w:val="en-GB" w:eastAsia="en-GB"/>
        </w:rPr>
        <w:t xml:space="preserve"> should also take care of structure issues, such as not having enough staff or time. Person-</w:t>
      </w:r>
      <w:proofErr w:type="spellStart"/>
      <w:r w:rsidRPr="00A06DF4">
        <w:rPr>
          <w:rFonts w:ascii="Arial" w:eastAsia="Times New Roman" w:hAnsi="Arial" w:cs="Arial"/>
          <w:color w:val="auto"/>
          <w:sz w:val="22"/>
          <w:szCs w:val="22"/>
          <w:lang w:val="en-GB" w:eastAsia="en-GB"/>
        </w:rPr>
        <w:t>centered</w:t>
      </w:r>
      <w:proofErr w:type="spellEnd"/>
      <w:r w:rsidRPr="00A06DF4">
        <w:rPr>
          <w:rFonts w:ascii="Arial" w:eastAsia="Times New Roman" w:hAnsi="Arial" w:cs="Arial"/>
          <w:color w:val="auto"/>
          <w:sz w:val="22"/>
          <w:szCs w:val="22"/>
          <w:lang w:val="en-GB" w:eastAsia="en-GB"/>
        </w:rPr>
        <w:t xml:space="preserve"> methods are hard for professionals to use well if they don't have enough time and tools. </w:t>
      </w:r>
    </w:p>
    <w:p w14:paraId="7F12EE3B" w14:textId="038995AA" w:rsidR="00A06DF4" w:rsidRDefault="00A06DF4" w:rsidP="00A06DF4">
      <w:pPr>
        <w:pStyle w:val="Heading1"/>
        <w:rPr>
          <w:rFonts w:ascii="Arial" w:eastAsia="Times New Roman" w:hAnsi="Arial" w:cs="Arial"/>
          <w:color w:val="auto"/>
          <w:sz w:val="22"/>
          <w:szCs w:val="22"/>
          <w:lang w:val="en-GB" w:eastAsia="en-GB"/>
        </w:rPr>
      </w:pPr>
      <w:r>
        <w:rPr>
          <w:rFonts w:ascii="Arial" w:eastAsia="Times New Roman" w:hAnsi="Arial" w:cs="Arial"/>
          <w:color w:val="auto"/>
          <w:sz w:val="22"/>
          <w:szCs w:val="22"/>
          <w:lang w:val="en-GB" w:eastAsia="en-GB"/>
        </w:rPr>
        <w:t>It is</w:t>
      </w:r>
      <w:r w:rsidRPr="00A06DF4">
        <w:rPr>
          <w:rFonts w:ascii="Arial" w:eastAsia="Times New Roman" w:hAnsi="Arial" w:cs="Arial"/>
          <w:color w:val="auto"/>
          <w:sz w:val="22"/>
          <w:szCs w:val="22"/>
          <w:lang w:val="en-GB" w:eastAsia="en-GB"/>
        </w:rPr>
        <w:t xml:space="preserve"> important to see and judge how cultural information is used in real life. It can help you find ways to make things better and make sure that people not only follow the rules in writing but also in real </w:t>
      </w:r>
      <w:proofErr w:type="spellStart"/>
      <w:proofErr w:type="gramStart"/>
      <w:r w:rsidRPr="00A06DF4">
        <w:rPr>
          <w:rFonts w:ascii="Arial" w:eastAsia="Times New Roman" w:hAnsi="Arial" w:cs="Arial"/>
          <w:color w:val="auto"/>
          <w:sz w:val="22"/>
          <w:szCs w:val="22"/>
          <w:lang w:val="en-GB" w:eastAsia="en-GB"/>
        </w:rPr>
        <w:t>life.Overall</w:t>
      </w:r>
      <w:proofErr w:type="spellEnd"/>
      <w:proofErr w:type="gramEnd"/>
      <w:r w:rsidRPr="00A06DF4">
        <w:rPr>
          <w:rFonts w:ascii="Arial" w:eastAsia="Times New Roman" w:hAnsi="Arial" w:cs="Arial"/>
          <w:color w:val="auto"/>
          <w:sz w:val="22"/>
          <w:szCs w:val="22"/>
          <w:lang w:val="en-GB" w:eastAsia="en-GB"/>
        </w:rPr>
        <w:t>, people and groups need to work on getting better at understanding other cultures. If it gets the right help, it can lead to health care services that are more open, polite, and effective.</w:t>
      </w:r>
    </w:p>
    <w:p w14:paraId="503F568D" w14:textId="77777777" w:rsidR="00A06DF4" w:rsidRPr="00A06DF4" w:rsidRDefault="00A06DF4" w:rsidP="00A06DF4">
      <w:pPr>
        <w:rPr>
          <w:lang w:val="en-GB" w:eastAsia="en-GB"/>
        </w:rPr>
      </w:pPr>
    </w:p>
    <w:p w14:paraId="1F3EED0C" w14:textId="158DE18F" w:rsidR="00D47201" w:rsidRPr="00A06DF4" w:rsidRDefault="00D47201" w:rsidP="00A06DF4">
      <w:pPr>
        <w:pStyle w:val="Heading1"/>
        <w:rPr>
          <w:rFonts w:ascii="Arial" w:hAnsi="Arial" w:cs="Arial"/>
          <w:color w:val="auto"/>
          <w:sz w:val="22"/>
          <w:szCs w:val="22"/>
          <w:lang w:val="en-GB"/>
        </w:rPr>
      </w:pPr>
      <w:r w:rsidRPr="00A06DF4">
        <w:rPr>
          <w:rStyle w:val="Strong"/>
          <w:rFonts w:ascii="Arial" w:hAnsi="Arial" w:cs="Arial"/>
          <w:color w:val="auto"/>
          <w:sz w:val="22"/>
          <w:szCs w:val="22"/>
        </w:rPr>
        <w:t>6. Conclusion</w:t>
      </w:r>
    </w:p>
    <w:p w14:paraId="5FF0236A" w14:textId="7777777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A better level of care, better communication, and more trust are all improved when professionals understand and accept cultural differences. To make sure that services are fair and open to people of all countries, things have to be done this way.</w:t>
      </w:r>
    </w:p>
    <w:p w14:paraId="73F741F0" w14:textId="28E8371E"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 xml:space="preserve">With that said, this piece has shown that cultural competence can only go so far. If it is used too wide, it might make some people biased, and it might be hard to use well in a busy hospital. This might not really make a difference because of not having enough time, money, or </w:t>
      </w:r>
      <w:proofErr w:type="spellStart"/>
      <w:proofErr w:type="gramStart"/>
      <w:r w:rsidRPr="00A06DF4">
        <w:rPr>
          <w:rFonts w:ascii="Arial" w:eastAsia="Times New Roman" w:hAnsi="Arial" w:cs="Arial"/>
          <w:color w:val="auto"/>
          <w:sz w:val="22"/>
          <w:szCs w:val="22"/>
          <w:lang w:val="en-GB" w:eastAsia="en-GB"/>
        </w:rPr>
        <w:t>training.It</w:t>
      </w:r>
      <w:proofErr w:type="spellEnd"/>
      <w:proofErr w:type="gramEnd"/>
      <w:r w:rsidRPr="00A06DF4">
        <w:rPr>
          <w:rFonts w:ascii="Arial" w:eastAsia="Times New Roman" w:hAnsi="Arial" w:cs="Arial"/>
          <w:color w:val="auto"/>
          <w:sz w:val="22"/>
          <w:szCs w:val="22"/>
          <w:lang w:val="en-GB" w:eastAsia="en-GB"/>
        </w:rPr>
        <w:t xml:space="preserve"> has also been made clear that being culturally aware is not enough by itself. Two things that can help make this better are cultural humility and talk that focuses on the person.</w:t>
      </w:r>
    </w:p>
    <w:p w14:paraId="74B10171" w14:textId="77777777" w:rsidR="00A06DF4" w:rsidRPr="00A06DF4" w:rsidRDefault="00A06DF4" w:rsidP="00A06DF4">
      <w:pPr>
        <w:pStyle w:val="Heading1"/>
        <w:rPr>
          <w:rFonts w:ascii="Arial" w:eastAsia="Times New Roman" w:hAnsi="Arial" w:cs="Arial"/>
          <w:color w:val="auto"/>
          <w:sz w:val="22"/>
          <w:szCs w:val="22"/>
          <w:lang w:val="en-GB" w:eastAsia="en-GB"/>
        </w:rPr>
      </w:pPr>
      <w:r w:rsidRPr="00A06DF4">
        <w:rPr>
          <w:rFonts w:ascii="Arial" w:eastAsia="Times New Roman" w:hAnsi="Arial" w:cs="Arial"/>
          <w:color w:val="auto"/>
          <w:sz w:val="22"/>
          <w:szCs w:val="22"/>
          <w:lang w:val="en-GB" w:eastAsia="en-GB"/>
        </w:rPr>
        <w:t>It is still important to know about different cultures in health and social care, but how well it works depends on how it is used. This type of care can work better and be available to more people if there is better training, better communication, and stronger support from the group.</w:t>
      </w:r>
    </w:p>
    <w:p w14:paraId="27B6E069" w14:textId="587AA8F7" w:rsidR="00D47201" w:rsidRPr="00A06DF4" w:rsidRDefault="00D47201" w:rsidP="00A06DF4">
      <w:pPr>
        <w:pStyle w:val="Heading1"/>
        <w:rPr>
          <w:rFonts w:ascii="Arial" w:hAnsi="Arial" w:cs="Arial"/>
          <w:color w:val="auto"/>
          <w:sz w:val="22"/>
          <w:szCs w:val="22"/>
        </w:rPr>
      </w:pPr>
      <w:r w:rsidRPr="00A06DF4">
        <w:rPr>
          <w:rStyle w:val="Strong"/>
          <w:rFonts w:ascii="Arial" w:hAnsi="Arial" w:cs="Arial"/>
          <w:color w:val="auto"/>
          <w:sz w:val="22"/>
          <w:szCs w:val="22"/>
        </w:rPr>
        <w:t xml:space="preserve">7. Reference List </w:t>
      </w:r>
    </w:p>
    <w:p w14:paraId="2DCBF409" w14:textId="3B71362C" w:rsidR="00D47201" w:rsidRPr="00A06DF4" w:rsidRDefault="00D47201" w:rsidP="00D47201">
      <w:pPr>
        <w:pStyle w:val="NormalWeb"/>
        <w:rPr>
          <w:rFonts w:ascii="Arial" w:hAnsi="Arial" w:cs="Arial"/>
          <w:sz w:val="22"/>
          <w:szCs w:val="22"/>
        </w:rPr>
      </w:pPr>
      <w:r w:rsidRPr="00A06DF4">
        <w:rPr>
          <w:rFonts w:ascii="Arial" w:hAnsi="Arial" w:cs="Arial"/>
          <w:sz w:val="22"/>
          <w:szCs w:val="22"/>
        </w:rPr>
        <w:t xml:space="preserve">Betancourt, J.R., Green, A.R. and Carrillo, J.E. (2003) ‘Cultural competence in health care: emerging frameworks and practical approaches’, </w:t>
      </w:r>
      <w:r w:rsidRPr="00A06DF4">
        <w:rPr>
          <w:rStyle w:val="Emphasis"/>
          <w:rFonts w:ascii="Arial" w:eastAsiaTheme="majorEastAsia" w:hAnsi="Arial" w:cs="Arial"/>
          <w:sz w:val="22"/>
          <w:szCs w:val="22"/>
        </w:rPr>
        <w:t>The Commonwealth Fund</w:t>
      </w:r>
      <w:r w:rsidRPr="00A06DF4">
        <w:rPr>
          <w:rFonts w:ascii="Arial" w:hAnsi="Arial" w:cs="Arial"/>
          <w:sz w:val="22"/>
          <w:szCs w:val="22"/>
        </w:rPr>
        <w:t xml:space="preserve">. Available at: </w:t>
      </w:r>
      <w:hyperlink r:id="rId8" w:tgtFrame="_new" w:history="1">
        <w:r w:rsidRPr="00A06DF4">
          <w:rPr>
            <w:rStyle w:val="Hyperlink"/>
            <w:rFonts w:ascii="Arial" w:eastAsiaTheme="majorEastAsia" w:hAnsi="Arial" w:cs="Arial"/>
            <w:color w:val="auto"/>
            <w:sz w:val="22"/>
            <w:szCs w:val="22"/>
          </w:rPr>
          <w:t>https://www.commonwealthfund.org</w:t>
        </w:r>
      </w:hyperlink>
      <w:r w:rsidRPr="00A06DF4">
        <w:rPr>
          <w:rFonts w:ascii="Arial" w:hAnsi="Arial" w:cs="Arial"/>
          <w:sz w:val="22"/>
          <w:szCs w:val="22"/>
        </w:rPr>
        <w:t xml:space="preserve"> (Accessed: 1</w:t>
      </w:r>
      <w:r w:rsidRPr="00A06DF4">
        <w:rPr>
          <w:rFonts w:ascii="Arial" w:hAnsi="Arial" w:cs="Arial"/>
          <w:sz w:val="22"/>
          <w:szCs w:val="22"/>
        </w:rPr>
        <w:t>2</w:t>
      </w:r>
      <w:r w:rsidRPr="00A06DF4">
        <w:rPr>
          <w:rFonts w:ascii="Arial" w:hAnsi="Arial" w:cs="Arial"/>
          <w:sz w:val="22"/>
          <w:szCs w:val="22"/>
        </w:rPr>
        <w:t xml:space="preserve"> April 2026).</w:t>
      </w:r>
    </w:p>
    <w:p w14:paraId="045DD996" w14:textId="5BA7A725" w:rsidR="00D47201" w:rsidRPr="00A06DF4" w:rsidRDefault="00D47201" w:rsidP="00D47201">
      <w:pPr>
        <w:pStyle w:val="NormalWeb"/>
        <w:rPr>
          <w:rFonts w:ascii="Arial" w:hAnsi="Arial" w:cs="Arial"/>
          <w:sz w:val="22"/>
          <w:szCs w:val="22"/>
        </w:rPr>
      </w:pPr>
      <w:r w:rsidRPr="00A06DF4">
        <w:rPr>
          <w:rFonts w:ascii="Arial" w:hAnsi="Arial" w:cs="Arial"/>
          <w:sz w:val="22"/>
          <w:szCs w:val="22"/>
        </w:rPr>
        <w:lastRenderedPageBreak/>
        <w:t xml:space="preserve">Care Quality Commission (2021) </w:t>
      </w:r>
      <w:r w:rsidRPr="00A06DF4">
        <w:rPr>
          <w:rStyle w:val="Emphasis"/>
          <w:rFonts w:ascii="Arial" w:eastAsiaTheme="majorEastAsia" w:hAnsi="Arial" w:cs="Arial"/>
          <w:sz w:val="22"/>
          <w:szCs w:val="22"/>
        </w:rPr>
        <w:t>The state of health care and adult social care in England</w:t>
      </w:r>
      <w:r w:rsidRPr="00A06DF4">
        <w:rPr>
          <w:rFonts w:ascii="Arial" w:hAnsi="Arial" w:cs="Arial"/>
          <w:sz w:val="22"/>
          <w:szCs w:val="22"/>
        </w:rPr>
        <w:t xml:space="preserve">. Available at: </w:t>
      </w:r>
      <w:hyperlink r:id="rId9" w:tgtFrame="_new" w:history="1">
        <w:r w:rsidRPr="00A06DF4">
          <w:rPr>
            <w:rStyle w:val="Hyperlink"/>
            <w:rFonts w:ascii="Arial" w:eastAsiaTheme="majorEastAsia" w:hAnsi="Arial" w:cs="Arial"/>
            <w:color w:val="auto"/>
            <w:sz w:val="22"/>
            <w:szCs w:val="22"/>
          </w:rPr>
          <w:t>https://www.cqc.org.uk</w:t>
        </w:r>
      </w:hyperlink>
      <w:r w:rsidRPr="00A06DF4">
        <w:rPr>
          <w:rFonts w:ascii="Arial" w:hAnsi="Arial" w:cs="Arial"/>
          <w:sz w:val="22"/>
          <w:szCs w:val="22"/>
        </w:rPr>
        <w:t xml:space="preserve"> (Accessed: 1</w:t>
      </w:r>
      <w:r w:rsidRPr="00A06DF4">
        <w:rPr>
          <w:rFonts w:ascii="Arial" w:hAnsi="Arial" w:cs="Arial"/>
          <w:sz w:val="22"/>
          <w:szCs w:val="22"/>
        </w:rPr>
        <w:t>5</w:t>
      </w:r>
      <w:r w:rsidRPr="00A06DF4">
        <w:rPr>
          <w:rFonts w:ascii="Arial" w:hAnsi="Arial" w:cs="Arial"/>
          <w:sz w:val="22"/>
          <w:szCs w:val="22"/>
        </w:rPr>
        <w:t xml:space="preserve"> April 2026).</w:t>
      </w:r>
    </w:p>
    <w:p w14:paraId="1F70FA94" w14:textId="77777777" w:rsidR="00D47201" w:rsidRPr="00A06DF4" w:rsidRDefault="00D47201" w:rsidP="00D47201">
      <w:pPr>
        <w:pStyle w:val="NormalWeb"/>
        <w:rPr>
          <w:rFonts w:ascii="Arial" w:hAnsi="Arial" w:cs="Arial"/>
          <w:sz w:val="22"/>
          <w:szCs w:val="22"/>
        </w:rPr>
      </w:pPr>
      <w:r w:rsidRPr="00A06DF4">
        <w:rPr>
          <w:rFonts w:ascii="Arial" w:hAnsi="Arial" w:cs="Arial"/>
          <w:sz w:val="22"/>
          <w:szCs w:val="22"/>
        </w:rPr>
        <w:t xml:space="preserve">Leininger, M. (1991) </w:t>
      </w:r>
      <w:r w:rsidRPr="00A06DF4">
        <w:rPr>
          <w:rStyle w:val="Emphasis"/>
          <w:rFonts w:ascii="Arial" w:eastAsiaTheme="majorEastAsia" w:hAnsi="Arial" w:cs="Arial"/>
          <w:sz w:val="22"/>
          <w:szCs w:val="22"/>
        </w:rPr>
        <w:t>Culture care diversity and universality: A theory of nursing</w:t>
      </w:r>
      <w:r w:rsidRPr="00A06DF4">
        <w:rPr>
          <w:rFonts w:ascii="Arial" w:hAnsi="Arial" w:cs="Arial"/>
          <w:sz w:val="22"/>
          <w:szCs w:val="22"/>
        </w:rPr>
        <w:t>. New York: National League for Nursing Press.</w:t>
      </w:r>
    </w:p>
    <w:p w14:paraId="4C49C440" w14:textId="7EEF0816" w:rsidR="00D47201" w:rsidRPr="00A06DF4" w:rsidRDefault="00D47201" w:rsidP="00D47201">
      <w:pPr>
        <w:pStyle w:val="NormalWeb"/>
        <w:rPr>
          <w:rFonts w:ascii="Arial" w:hAnsi="Arial" w:cs="Arial"/>
          <w:sz w:val="22"/>
          <w:szCs w:val="22"/>
        </w:rPr>
      </w:pPr>
      <w:r w:rsidRPr="00A06DF4">
        <w:rPr>
          <w:rFonts w:ascii="Arial" w:hAnsi="Arial" w:cs="Arial"/>
          <w:sz w:val="22"/>
          <w:szCs w:val="22"/>
        </w:rPr>
        <w:t xml:space="preserve">National Health Service (NHS England) (2019) </w:t>
      </w:r>
      <w:r w:rsidRPr="00A06DF4">
        <w:rPr>
          <w:rStyle w:val="Emphasis"/>
          <w:rFonts w:ascii="Arial" w:eastAsiaTheme="majorEastAsia" w:hAnsi="Arial" w:cs="Arial"/>
          <w:sz w:val="22"/>
          <w:szCs w:val="22"/>
        </w:rPr>
        <w:t>The NHS Long Term Plan</w:t>
      </w:r>
      <w:r w:rsidRPr="00A06DF4">
        <w:rPr>
          <w:rFonts w:ascii="Arial" w:hAnsi="Arial" w:cs="Arial"/>
          <w:sz w:val="22"/>
          <w:szCs w:val="22"/>
        </w:rPr>
        <w:t xml:space="preserve">. Available at: </w:t>
      </w:r>
      <w:hyperlink r:id="rId10" w:tgtFrame="_new" w:history="1">
        <w:r w:rsidRPr="00A06DF4">
          <w:rPr>
            <w:rStyle w:val="Hyperlink"/>
            <w:rFonts w:ascii="Arial" w:eastAsiaTheme="majorEastAsia" w:hAnsi="Arial" w:cs="Arial"/>
            <w:color w:val="auto"/>
            <w:sz w:val="22"/>
            <w:szCs w:val="22"/>
          </w:rPr>
          <w:t>https://www.longtermplan.nhs.uk</w:t>
        </w:r>
      </w:hyperlink>
      <w:r w:rsidRPr="00A06DF4">
        <w:rPr>
          <w:rFonts w:ascii="Arial" w:hAnsi="Arial" w:cs="Arial"/>
          <w:sz w:val="22"/>
          <w:szCs w:val="22"/>
        </w:rPr>
        <w:t xml:space="preserve"> (Accessed: </w:t>
      </w:r>
      <w:r w:rsidRPr="00A06DF4">
        <w:rPr>
          <w:rFonts w:ascii="Arial" w:hAnsi="Arial" w:cs="Arial"/>
          <w:sz w:val="22"/>
          <w:szCs w:val="22"/>
        </w:rPr>
        <w:t>8</w:t>
      </w:r>
      <w:r w:rsidRPr="00A06DF4">
        <w:rPr>
          <w:rFonts w:ascii="Arial" w:hAnsi="Arial" w:cs="Arial"/>
          <w:sz w:val="22"/>
          <w:szCs w:val="22"/>
        </w:rPr>
        <w:t xml:space="preserve"> April 2026).</w:t>
      </w:r>
    </w:p>
    <w:p w14:paraId="44FAA5D7" w14:textId="59C6EEA5" w:rsidR="00D47201" w:rsidRPr="00A06DF4" w:rsidRDefault="00D47201" w:rsidP="00D47201">
      <w:pPr>
        <w:pStyle w:val="NormalWeb"/>
        <w:rPr>
          <w:rFonts w:ascii="Arial" w:hAnsi="Arial" w:cs="Arial"/>
          <w:sz w:val="22"/>
          <w:szCs w:val="22"/>
        </w:rPr>
      </w:pPr>
      <w:r w:rsidRPr="00A06DF4">
        <w:rPr>
          <w:rFonts w:ascii="Arial" w:hAnsi="Arial" w:cs="Arial"/>
          <w:sz w:val="22"/>
          <w:szCs w:val="22"/>
        </w:rPr>
        <w:t xml:space="preserve">NICE (2022) </w:t>
      </w:r>
      <w:r w:rsidRPr="00A06DF4">
        <w:rPr>
          <w:rStyle w:val="Emphasis"/>
          <w:rFonts w:ascii="Arial" w:eastAsiaTheme="majorEastAsia" w:hAnsi="Arial" w:cs="Arial"/>
          <w:sz w:val="22"/>
          <w:szCs w:val="22"/>
        </w:rPr>
        <w:t>Patient experience in adult NHS services</w:t>
      </w:r>
      <w:r w:rsidRPr="00A06DF4">
        <w:rPr>
          <w:rFonts w:ascii="Arial" w:hAnsi="Arial" w:cs="Arial"/>
          <w:sz w:val="22"/>
          <w:szCs w:val="22"/>
        </w:rPr>
        <w:t xml:space="preserve">. Available at: </w:t>
      </w:r>
      <w:hyperlink r:id="rId11" w:tgtFrame="_new" w:history="1">
        <w:r w:rsidRPr="00A06DF4">
          <w:rPr>
            <w:rStyle w:val="Hyperlink"/>
            <w:rFonts w:ascii="Arial" w:eastAsiaTheme="majorEastAsia" w:hAnsi="Arial" w:cs="Arial"/>
            <w:color w:val="auto"/>
            <w:sz w:val="22"/>
            <w:szCs w:val="22"/>
          </w:rPr>
          <w:t>https://www.nice.org.uk</w:t>
        </w:r>
      </w:hyperlink>
      <w:r w:rsidRPr="00A06DF4">
        <w:rPr>
          <w:rFonts w:ascii="Arial" w:hAnsi="Arial" w:cs="Arial"/>
          <w:sz w:val="22"/>
          <w:szCs w:val="22"/>
        </w:rPr>
        <w:t xml:space="preserve"> (Accessed: </w:t>
      </w:r>
      <w:r w:rsidRPr="00A06DF4">
        <w:rPr>
          <w:rFonts w:ascii="Arial" w:hAnsi="Arial" w:cs="Arial"/>
          <w:sz w:val="22"/>
          <w:szCs w:val="22"/>
        </w:rPr>
        <w:t>11</w:t>
      </w:r>
      <w:r w:rsidRPr="00A06DF4">
        <w:rPr>
          <w:rFonts w:ascii="Arial" w:hAnsi="Arial" w:cs="Arial"/>
          <w:sz w:val="22"/>
          <w:szCs w:val="22"/>
        </w:rPr>
        <w:t xml:space="preserve"> April 2026).</w:t>
      </w:r>
    </w:p>
    <w:p w14:paraId="5EB8F3BC" w14:textId="77777777" w:rsidR="00D47201" w:rsidRPr="00A06DF4" w:rsidRDefault="00D47201" w:rsidP="00D47201">
      <w:pPr>
        <w:pStyle w:val="NormalWeb"/>
        <w:rPr>
          <w:rFonts w:ascii="Arial" w:hAnsi="Arial" w:cs="Arial"/>
          <w:sz w:val="22"/>
          <w:szCs w:val="22"/>
        </w:rPr>
      </w:pPr>
      <w:r w:rsidRPr="00A06DF4">
        <w:rPr>
          <w:rFonts w:ascii="Arial" w:hAnsi="Arial" w:cs="Arial"/>
          <w:sz w:val="22"/>
          <w:szCs w:val="22"/>
        </w:rPr>
        <w:t xml:space="preserve">Papadopoulos, I. (2006) </w:t>
      </w:r>
      <w:r w:rsidRPr="00A06DF4">
        <w:rPr>
          <w:rStyle w:val="Emphasis"/>
          <w:rFonts w:ascii="Arial" w:eastAsiaTheme="majorEastAsia" w:hAnsi="Arial" w:cs="Arial"/>
          <w:sz w:val="22"/>
          <w:szCs w:val="22"/>
        </w:rPr>
        <w:t>Transcultural health and social care: Development of culturally competent practitioners</w:t>
      </w:r>
      <w:r w:rsidRPr="00A06DF4">
        <w:rPr>
          <w:rFonts w:ascii="Arial" w:hAnsi="Arial" w:cs="Arial"/>
          <w:sz w:val="22"/>
          <w:szCs w:val="22"/>
        </w:rPr>
        <w:t>. London: Churchill Livingstone.</w:t>
      </w:r>
    </w:p>
    <w:p w14:paraId="786B49D6" w14:textId="77777777" w:rsidR="00D47201" w:rsidRPr="00A06DF4" w:rsidRDefault="00D47201" w:rsidP="00D47201">
      <w:pPr>
        <w:pStyle w:val="NormalWeb"/>
        <w:rPr>
          <w:rFonts w:ascii="Arial" w:hAnsi="Arial" w:cs="Arial"/>
          <w:sz w:val="22"/>
          <w:szCs w:val="22"/>
        </w:rPr>
      </w:pPr>
      <w:r w:rsidRPr="00A06DF4">
        <w:rPr>
          <w:rFonts w:ascii="Arial" w:hAnsi="Arial" w:cs="Arial"/>
          <w:sz w:val="22"/>
          <w:szCs w:val="22"/>
        </w:rPr>
        <w:t xml:space="preserve">Truong, M., </w:t>
      </w:r>
      <w:proofErr w:type="spellStart"/>
      <w:r w:rsidRPr="00A06DF4">
        <w:rPr>
          <w:rFonts w:ascii="Arial" w:hAnsi="Arial" w:cs="Arial"/>
          <w:sz w:val="22"/>
          <w:szCs w:val="22"/>
        </w:rPr>
        <w:t>Paradies</w:t>
      </w:r>
      <w:proofErr w:type="spellEnd"/>
      <w:r w:rsidRPr="00A06DF4">
        <w:rPr>
          <w:rFonts w:ascii="Arial" w:hAnsi="Arial" w:cs="Arial"/>
          <w:sz w:val="22"/>
          <w:szCs w:val="22"/>
        </w:rPr>
        <w:t xml:space="preserve">, Y. and Priest, N. (2014) ‘Interventions to improve cultural competency in healthcare: a systematic review’, </w:t>
      </w:r>
      <w:r w:rsidRPr="00A06DF4">
        <w:rPr>
          <w:rStyle w:val="Emphasis"/>
          <w:rFonts w:ascii="Arial" w:eastAsiaTheme="majorEastAsia" w:hAnsi="Arial" w:cs="Arial"/>
          <w:sz w:val="22"/>
          <w:szCs w:val="22"/>
        </w:rPr>
        <w:t>BMC Health Services Research</w:t>
      </w:r>
      <w:r w:rsidRPr="00A06DF4">
        <w:rPr>
          <w:rFonts w:ascii="Arial" w:hAnsi="Arial" w:cs="Arial"/>
          <w:sz w:val="22"/>
          <w:szCs w:val="22"/>
        </w:rPr>
        <w:t>, 14(99).</w:t>
      </w:r>
    </w:p>
    <w:p w14:paraId="46FC8F14" w14:textId="7B476FC5" w:rsidR="00D47201" w:rsidRPr="00A06DF4" w:rsidRDefault="00D47201" w:rsidP="00D47201">
      <w:pPr>
        <w:pStyle w:val="NormalWeb"/>
        <w:rPr>
          <w:rFonts w:ascii="Arial" w:hAnsi="Arial" w:cs="Arial"/>
          <w:sz w:val="22"/>
          <w:szCs w:val="22"/>
        </w:rPr>
      </w:pPr>
      <w:r w:rsidRPr="00A06DF4">
        <w:rPr>
          <w:rFonts w:ascii="Arial" w:hAnsi="Arial" w:cs="Arial"/>
          <w:sz w:val="22"/>
          <w:szCs w:val="22"/>
        </w:rPr>
        <w:t xml:space="preserve">World Health Organization (2011) </w:t>
      </w:r>
      <w:r w:rsidRPr="00A06DF4">
        <w:rPr>
          <w:rStyle w:val="Emphasis"/>
          <w:rFonts w:ascii="Arial" w:eastAsiaTheme="majorEastAsia" w:hAnsi="Arial" w:cs="Arial"/>
          <w:sz w:val="22"/>
          <w:szCs w:val="22"/>
        </w:rPr>
        <w:t>World report on disability</w:t>
      </w:r>
      <w:r w:rsidRPr="00A06DF4">
        <w:rPr>
          <w:rFonts w:ascii="Arial" w:hAnsi="Arial" w:cs="Arial"/>
          <w:sz w:val="22"/>
          <w:szCs w:val="22"/>
        </w:rPr>
        <w:t xml:space="preserve">. Available at: </w:t>
      </w:r>
      <w:hyperlink r:id="rId12" w:tgtFrame="_new" w:history="1">
        <w:r w:rsidRPr="00A06DF4">
          <w:rPr>
            <w:rStyle w:val="Hyperlink"/>
            <w:rFonts w:ascii="Arial" w:eastAsiaTheme="majorEastAsia" w:hAnsi="Arial" w:cs="Arial"/>
            <w:color w:val="auto"/>
            <w:sz w:val="22"/>
            <w:szCs w:val="22"/>
          </w:rPr>
          <w:t>https://www.who.int</w:t>
        </w:r>
      </w:hyperlink>
      <w:r w:rsidRPr="00A06DF4">
        <w:rPr>
          <w:rFonts w:ascii="Arial" w:hAnsi="Arial" w:cs="Arial"/>
          <w:sz w:val="22"/>
          <w:szCs w:val="22"/>
        </w:rPr>
        <w:t xml:space="preserve"> (Accessed: 1</w:t>
      </w:r>
      <w:r w:rsidRPr="00A06DF4">
        <w:rPr>
          <w:rFonts w:ascii="Arial" w:hAnsi="Arial" w:cs="Arial"/>
          <w:sz w:val="22"/>
          <w:szCs w:val="22"/>
        </w:rPr>
        <w:t>3</w:t>
      </w:r>
      <w:r w:rsidRPr="00A06DF4">
        <w:rPr>
          <w:rFonts w:ascii="Arial" w:hAnsi="Arial" w:cs="Arial"/>
          <w:sz w:val="22"/>
          <w:szCs w:val="22"/>
        </w:rPr>
        <w:t xml:space="preserve"> April 2026).</w:t>
      </w:r>
    </w:p>
    <w:p w14:paraId="6209C150" w14:textId="77777777" w:rsidR="00D47201" w:rsidRPr="00A06DF4" w:rsidRDefault="00D47201" w:rsidP="00D47201">
      <w:pPr>
        <w:pStyle w:val="NormalWeb"/>
        <w:rPr>
          <w:rFonts w:ascii="Arial" w:hAnsi="Arial" w:cs="Arial"/>
          <w:sz w:val="22"/>
          <w:szCs w:val="22"/>
        </w:rPr>
      </w:pPr>
      <w:r w:rsidRPr="00A06DF4">
        <w:rPr>
          <w:rFonts w:ascii="Arial" w:hAnsi="Arial" w:cs="Arial"/>
          <w:sz w:val="22"/>
          <w:szCs w:val="22"/>
        </w:rPr>
        <w:t xml:space="preserve">World Health Organization (2022) </w:t>
      </w:r>
      <w:r w:rsidRPr="00A06DF4">
        <w:rPr>
          <w:rStyle w:val="Emphasis"/>
          <w:rFonts w:ascii="Arial" w:eastAsiaTheme="majorEastAsia" w:hAnsi="Arial" w:cs="Arial"/>
          <w:sz w:val="22"/>
          <w:szCs w:val="22"/>
        </w:rPr>
        <w:t>Global report on health equity for persons with disabilities</w:t>
      </w:r>
      <w:r w:rsidRPr="00A06DF4">
        <w:rPr>
          <w:rFonts w:ascii="Arial" w:hAnsi="Arial" w:cs="Arial"/>
          <w:sz w:val="22"/>
          <w:szCs w:val="22"/>
        </w:rPr>
        <w:t xml:space="preserve">. Available at: </w:t>
      </w:r>
      <w:hyperlink r:id="rId13" w:tgtFrame="_new" w:history="1">
        <w:r w:rsidRPr="00A06DF4">
          <w:rPr>
            <w:rStyle w:val="Hyperlink"/>
            <w:rFonts w:ascii="Arial" w:eastAsiaTheme="majorEastAsia" w:hAnsi="Arial" w:cs="Arial"/>
            <w:color w:val="auto"/>
            <w:sz w:val="22"/>
            <w:szCs w:val="22"/>
          </w:rPr>
          <w:t>https://www.who.int</w:t>
        </w:r>
      </w:hyperlink>
      <w:r w:rsidRPr="00A06DF4">
        <w:rPr>
          <w:rFonts w:ascii="Arial" w:hAnsi="Arial" w:cs="Arial"/>
          <w:sz w:val="22"/>
          <w:szCs w:val="22"/>
        </w:rPr>
        <w:t xml:space="preserve"> (Accessed: 10 April 2026).</w:t>
      </w:r>
    </w:p>
    <w:p w14:paraId="51965409" w14:textId="77777777" w:rsidR="00D47201" w:rsidRPr="00A06DF4" w:rsidRDefault="00D47201" w:rsidP="0021507C">
      <w:pPr>
        <w:spacing w:line="360" w:lineRule="auto"/>
        <w:rPr>
          <w:rFonts w:ascii="Arial" w:hAnsi="Arial" w:cs="Arial"/>
        </w:rPr>
      </w:pPr>
    </w:p>
    <w:sectPr w:rsidR="00D47201" w:rsidRPr="00A06DF4">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61020" w14:textId="77777777" w:rsidR="009E5A36" w:rsidRDefault="009E5A36" w:rsidP="00D30E94">
      <w:r>
        <w:separator/>
      </w:r>
    </w:p>
  </w:endnote>
  <w:endnote w:type="continuationSeparator" w:id="0">
    <w:p w14:paraId="552305A5" w14:textId="77777777" w:rsidR="009E5A36" w:rsidRDefault="009E5A36" w:rsidP="00D3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9B83B" w14:textId="77777777" w:rsidR="009E5A36" w:rsidRDefault="009E5A36" w:rsidP="00D30E94">
      <w:r>
        <w:separator/>
      </w:r>
    </w:p>
  </w:footnote>
  <w:footnote w:type="continuationSeparator" w:id="0">
    <w:p w14:paraId="65DB979C" w14:textId="77777777" w:rsidR="009E5A36" w:rsidRDefault="009E5A36" w:rsidP="00D30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305105"/>
      <w:docPartObj>
        <w:docPartGallery w:val="Page Numbers (Top of Page)"/>
        <w:docPartUnique/>
      </w:docPartObj>
    </w:sdtPr>
    <w:sdtEndPr>
      <w:rPr>
        <w:noProof/>
      </w:rPr>
    </w:sdtEndPr>
    <w:sdtContent>
      <w:p w14:paraId="6116935C" w14:textId="7B89AEBF" w:rsidR="00D30E94" w:rsidRDefault="00D30E9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4E8CD01" w14:textId="77777777" w:rsidR="00D30E94" w:rsidRDefault="00D30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42A3"/>
    <w:multiLevelType w:val="hybridMultilevel"/>
    <w:tmpl w:val="F2D0D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4124E"/>
    <w:multiLevelType w:val="multilevel"/>
    <w:tmpl w:val="F0164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955EB2"/>
    <w:multiLevelType w:val="hybridMultilevel"/>
    <w:tmpl w:val="CF768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105AC4"/>
    <w:multiLevelType w:val="multilevel"/>
    <w:tmpl w:val="D21C2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B8"/>
    <w:rsid w:val="000833C2"/>
    <w:rsid w:val="000A37E7"/>
    <w:rsid w:val="001B09E3"/>
    <w:rsid w:val="0021507C"/>
    <w:rsid w:val="00270013"/>
    <w:rsid w:val="003907CB"/>
    <w:rsid w:val="003A7E1F"/>
    <w:rsid w:val="0047429A"/>
    <w:rsid w:val="004C5285"/>
    <w:rsid w:val="005944F2"/>
    <w:rsid w:val="005C62A1"/>
    <w:rsid w:val="005F3F15"/>
    <w:rsid w:val="00933DD0"/>
    <w:rsid w:val="00944E9C"/>
    <w:rsid w:val="0098662C"/>
    <w:rsid w:val="009E5A36"/>
    <w:rsid w:val="00A06DF4"/>
    <w:rsid w:val="00A100DD"/>
    <w:rsid w:val="00AC15B8"/>
    <w:rsid w:val="00C172BC"/>
    <w:rsid w:val="00C23CC3"/>
    <w:rsid w:val="00C7408D"/>
    <w:rsid w:val="00D10454"/>
    <w:rsid w:val="00D2763E"/>
    <w:rsid w:val="00D30E94"/>
    <w:rsid w:val="00D47201"/>
    <w:rsid w:val="00DF5C09"/>
    <w:rsid w:val="00E1272B"/>
    <w:rsid w:val="00E156AE"/>
    <w:rsid w:val="00E549D1"/>
    <w:rsid w:val="00E81EDB"/>
    <w:rsid w:val="00F049EF"/>
    <w:rsid w:val="00F32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648C4"/>
  <w15:chartTrackingRefBased/>
  <w15:docId w15:val="{1E14A439-DB1A-4C6F-92DD-11F9A0BB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4F2"/>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AC15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5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5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5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5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5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5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5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5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5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5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5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5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5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5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5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5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5B8"/>
    <w:rPr>
      <w:rFonts w:eastAsiaTheme="majorEastAsia" w:cstheme="majorBidi"/>
      <w:color w:val="272727" w:themeColor="text1" w:themeTint="D8"/>
    </w:rPr>
  </w:style>
  <w:style w:type="paragraph" w:styleId="Title">
    <w:name w:val="Title"/>
    <w:basedOn w:val="Normal"/>
    <w:next w:val="Normal"/>
    <w:link w:val="TitleChar"/>
    <w:uiPriority w:val="10"/>
    <w:qFormat/>
    <w:rsid w:val="00AC15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5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5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5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5B8"/>
    <w:pPr>
      <w:spacing w:before="160"/>
      <w:jc w:val="center"/>
    </w:pPr>
    <w:rPr>
      <w:i/>
      <w:iCs/>
      <w:color w:val="404040" w:themeColor="text1" w:themeTint="BF"/>
    </w:rPr>
  </w:style>
  <w:style w:type="character" w:customStyle="1" w:styleId="QuoteChar">
    <w:name w:val="Quote Char"/>
    <w:basedOn w:val="DefaultParagraphFont"/>
    <w:link w:val="Quote"/>
    <w:uiPriority w:val="29"/>
    <w:rsid w:val="00AC15B8"/>
    <w:rPr>
      <w:i/>
      <w:iCs/>
      <w:color w:val="404040" w:themeColor="text1" w:themeTint="BF"/>
    </w:rPr>
  </w:style>
  <w:style w:type="paragraph" w:styleId="ListParagraph">
    <w:name w:val="List Paragraph"/>
    <w:basedOn w:val="Normal"/>
    <w:uiPriority w:val="34"/>
    <w:qFormat/>
    <w:rsid w:val="00AC15B8"/>
    <w:pPr>
      <w:ind w:left="720"/>
      <w:contextualSpacing/>
    </w:pPr>
  </w:style>
  <w:style w:type="character" w:styleId="IntenseEmphasis">
    <w:name w:val="Intense Emphasis"/>
    <w:basedOn w:val="DefaultParagraphFont"/>
    <w:uiPriority w:val="21"/>
    <w:qFormat/>
    <w:rsid w:val="00AC15B8"/>
    <w:rPr>
      <w:i/>
      <w:iCs/>
      <w:color w:val="0F4761" w:themeColor="accent1" w:themeShade="BF"/>
    </w:rPr>
  </w:style>
  <w:style w:type="paragraph" w:styleId="IntenseQuote">
    <w:name w:val="Intense Quote"/>
    <w:basedOn w:val="Normal"/>
    <w:next w:val="Normal"/>
    <w:link w:val="IntenseQuoteChar"/>
    <w:uiPriority w:val="30"/>
    <w:qFormat/>
    <w:rsid w:val="00AC15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5B8"/>
    <w:rPr>
      <w:i/>
      <w:iCs/>
      <w:color w:val="0F4761" w:themeColor="accent1" w:themeShade="BF"/>
    </w:rPr>
  </w:style>
  <w:style w:type="character" w:styleId="IntenseReference">
    <w:name w:val="Intense Reference"/>
    <w:basedOn w:val="DefaultParagraphFont"/>
    <w:uiPriority w:val="32"/>
    <w:qFormat/>
    <w:rsid w:val="00AC15B8"/>
    <w:rPr>
      <w:b/>
      <w:bCs/>
      <w:smallCaps/>
      <w:color w:val="0F4761" w:themeColor="accent1" w:themeShade="BF"/>
      <w:spacing w:val="5"/>
    </w:rPr>
  </w:style>
  <w:style w:type="table" w:styleId="TableGrid">
    <w:name w:val="Table Grid"/>
    <w:basedOn w:val="TableNormal"/>
    <w:uiPriority w:val="59"/>
    <w:rsid w:val="005944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D30E94"/>
    <w:pPr>
      <w:tabs>
        <w:tab w:val="center" w:pos="4513"/>
        <w:tab w:val="right" w:pos="9026"/>
      </w:tabs>
    </w:pPr>
  </w:style>
  <w:style w:type="character" w:customStyle="1" w:styleId="HeaderChar">
    <w:name w:val="Header Char"/>
    <w:basedOn w:val="DefaultParagraphFont"/>
    <w:link w:val="Header"/>
    <w:uiPriority w:val="99"/>
    <w:rsid w:val="00D30E94"/>
    <w:rPr>
      <w:kern w:val="0"/>
      <w:lang w:val="en-US"/>
      <w14:ligatures w14:val="none"/>
    </w:rPr>
  </w:style>
  <w:style w:type="paragraph" w:styleId="Footer">
    <w:name w:val="footer"/>
    <w:basedOn w:val="Normal"/>
    <w:link w:val="FooterChar"/>
    <w:uiPriority w:val="99"/>
    <w:unhideWhenUsed/>
    <w:rsid w:val="00D30E94"/>
    <w:pPr>
      <w:tabs>
        <w:tab w:val="center" w:pos="4513"/>
        <w:tab w:val="right" w:pos="9026"/>
      </w:tabs>
    </w:pPr>
  </w:style>
  <w:style w:type="character" w:customStyle="1" w:styleId="FooterChar">
    <w:name w:val="Footer Char"/>
    <w:basedOn w:val="DefaultParagraphFont"/>
    <w:link w:val="Footer"/>
    <w:uiPriority w:val="99"/>
    <w:rsid w:val="00D30E94"/>
    <w:rPr>
      <w:kern w:val="0"/>
      <w:lang w:val="en-US"/>
      <w14:ligatures w14:val="none"/>
    </w:rPr>
  </w:style>
  <w:style w:type="paragraph" w:styleId="NormalWeb">
    <w:name w:val="Normal (Web)"/>
    <w:basedOn w:val="Normal"/>
    <w:uiPriority w:val="99"/>
    <w:unhideWhenUsed/>
    <w:rsid w:val="000833C2"/>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0833C2"/>
    <w:rPr>
      <w:i/>
      <w:iCs/>
    </w:rPr>
  </w:style>
  <w:style w:type="character" w:styleId="Hyperlink">
    <w:name w:val="Hyperlink"/>
    <w:basedOn w:val="DefaultParagraphFont"/>
    <w:uiPriority w:val="99"/>
    <w:semiHidden/>
    <w:unhideWhenUsed/>
    <w:rsid w:val="000833C2"/>
    <w:rPr>
      <w:color w:val="0000FF"/>
      <w:u w:val="single"/>
    </w:rPr>
  </w:style>
  <w:style w:type="character" w:styleId="Strong">
    <w:name w:val="Strong"/>
    <w:basedOn w:val="DefaultParagraphFont"/>
    <w:uiPriority w:val="22"/>
    <w:qFormat/>
    <w:rsid w:val="00D47201"/>
    <w:rPr>
      <w:b/>
      <w:bCs/>
    </w:rPr>
  </w:style>
  <w:style w:type="character" w:customStyle="1" w:styleId="whitespace-normal">
    <w:name w:val="whitespace-normal"/>
    <w:basedOn w:val="DefaultParagraphFont"/>
    <w:rsid w:val="00D47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102503">
      <w:bodyDiv w:val="1"/>
      <w:marLeft w:val="0"/>
      <w:marRight w:val="0"/>
      <w:marTop w:val="0"/>
      <w:marBottom w:val="0"/>
      <w:divBdr>
        <w:top w:val="none" w:sz="0" w:space="0" w:color="auto"/>
        <w:left w:val="none" w:sz="0" w:space="0" w:color="auto"/>
        <w:bottom w:val="none" w:sz="0" w:space="0" w:color="auto"/>
        <w:right w:val="none" w:sz="0" w:space="0" w:color="auto"/>
      </w:divBdr>
    </w:div>
    <w:div w:id="603802178">
      <w:bodyDiv w:val="1"/>
      <w:marLeft w:val="0"/>
      <w:marRight w:val="0"/>
      <w:marTop w:val="0"/>
      <w:marBottom w:val="0"/>
      <w:divBdr>
        <w:top w:val="none" w:sz="0" w:space="0" w:color="auto"/>
        <w:left w:val="none" w:sz="0" w:space="0" w:color="auto"/>
        <w:bottom w:val="none" w:sz="0" w:space="0" w:color="auto"/>
        <w:right w:val="none" w:sz="0" w:space="0" w:color="auto"/>
      </w:divBdr>
    </w:div>
    <w:div w:id="631521907">
      <w:bodyDiv w:val="1"/>
      <w:marLeft w:val="0"/>
      <w:marRight w:val="0"/>
      <w:marTop w:val="0"/>
      <w:marBottom w:val="0"/>
      <w:divBdr>
        <w:top w:val="none" w:sz="0" w:space="0" w:color="auto"/>
        <w:left w:val="none" w:sz="0" w:space="0" w:color="auto"/>
        <w:bottom w:val="none" w:sz="0" w:space="0" w:color="auto"/>
        <w:right w:val="none" w:sz="0" w:space="0" w:color="auto"/>
      </w:divBdr>
    </w:div>
    <w:div w:id="734352459">
      <w:bodyDiv w:val="1"/>
      <w:marLeft w:val="0"/>
      <w:marRight w:val="0"/>
      <w:marTop w:val="0"/>
      <w:marBottom w:val="0"/>
      <w:divBdr>
        <w:top w:val="none" w:sz="0" w:space="0" w:color="auto"/>
        <w:left w:val="none" w:sz="0" w:space="0" w:color="auto"/>
        <w:bottom w:val="none" w:sz="0" w:space="0" w:color="auto"/>
        <w:right w:val="none" w:sz="0" w:space="0" w:color="auto"/>
      </w:divBdr>
    </w:div>
    <w:div w:id="809522356">
      <w:bodyDiv w:val="1"/>
      <w:marLeft w:val="0"/>
      <w:marRight w:val="0"/>
      <w:marTop w:val="0"/>
      <w:marBottom w:val="0"/>
      <w:divBdr>
        <w:top w:val="none" w:sz="0" w:space="0" w:color="auto"/>
        <w:left w:val="none" w:sz="0" w:space="0" w:color="auto"/>
        <w:bottom w:val="none" w:sz="0" w:space="0" w:color="auto"/>
        <w:right w:val="none" w:sz="0" w:space="0" w:color="auto"/>
      </w:divBdr>
    </w:div>
    <w:div w:id="918564128">
      <w:bodyDiv w:val="1"/>
      <w:marLeft w:val="0"/>
      <w:marRight w:val="0"/>
      <w:marTop w:val="0"/>
      <w:marBottom w:val="0"/>
      <w:divBdr>
        <w:top w:val="none" w:sz="0" w:space="0" w:color="auto"/>
        <w:left w:val="none" w:sz="0" w:space="0" w:color="auto"/>
        <w:bottom w:val="none" w:sz="0" w:space="0" w:color="auto"/>
        <w:right w:val="none" w:sz="0" w:space="0" w:color="auto"/>
      </w:divBdr>
    </w:div>
    <w:div w:id="961380041">
      <w:bodyDiv w:val="1"/>
      <w:marLeft w:val="0"/>
      <w:marRight w:val="0"/>
      <w:marTop w:val="0"/>
      <w:marBottom w:val="0"/>
      <w:divBdr>
        <w:top w:val="none" w:sz="0" w:space="0" w:color="auto"/>
        <w:left w:val="none" w:sz="0" w:space="0" w:color="auto"/>
        <w:bottom w:val="none" w:sz="0" w:space="0" w:color="auto"/>
        <w:right w:val="none" w:sz="0" w:space="0" w:color="auto"/>
      </w:divBdr>
    </w:div>
    <w:div w:id="989678521">
      <w:bodyDiv w:val="1"/>
      <w:marLeft w:val="0"/>
      <w:marRight w:val="0"/>
      <w:marTop w:val="0"/>
      <w:marBottom w:val="0"/>
      <w:divBdr>
        <w:top w:val="none" w:sz="0" w:space="0" w:color="auto"/>
        <w:left w:val="none" w:sz="0" w:space="0" w:color="auto"/>
        <w:bottom w:val="none" w:sz="0" w:space="0" w:color="auto"/>
        <w:right w:val="none" w:sz="0" w:space="0" w:color="auto"/>
      </w:divBdr>
    </w:div>
    <w:div w:id="1121730459">
      <w:bodyDiv w:val="1"/>
      <w:marLeft w:val="0"/>
      <w:marRight w:val="0"/>
      <w:marTop w:val="0"/>
      <w:marBottom w:val="0"/>
      <w:divBdr>
        <w:top w:val="none" w:sz="0" w:space="0" w:color="auto"/>
        <w:left w:val="none" w:sz="0" w:space="0" w:color="auto"/>
        <w:bottom w:val="none" w:sz="0" w:space="0" w:color="auto"/>
        <w:right w:val="none" w:sz="0" w:space="0" w:color="auto"/>
      </w:divBdr>
    </w:div>
    <w:div w:id="1129324950">
      <w:bodyDiv w:val="1"/>
      <w:marLeft w:val="0"/>
      <w:marRight w:val="0"/>
      <w:marTop w:val="0"/>
      <w:marBottom w:val="0"/>
      <w:divBdr>
        <w:top w:val="none" w:sz="0" w:space="0" w:color="auto"/>
        <w:left w:val="none" w:sz="0" w:space="0" w:color="auto"/>
        <w:bottom w:val="none" w:sz="0" w:space="0" w:color="auto"/>
        <w:right w:val="none" w:sz="0" w:space="0" w:color="auto"/>
      </w:divBdr>
    </w:div>
    <w:div w:id="1239054225">
      <w:bodyDiv w:val="1"/>
      <w:marLeft w:val="0"/>
      <w:marRight w:val="0"/>
      <w:marTop w:val="0"/>
      <w:marBottom w:val="0"/>
      <w:divBdr>
        <w:top w:val="none" w:sz="0" w:space="0" w:color="auto"/>
        <w:left w:val="none" w:sz="0" w:space="0" w:color="auto"/>
        <w:bottom w:val="none" w:sz="0" w:space="0" w:color="auto"/>
        <w:right w:val="none" w:sz="0" w:space="0" w:color="auto"/>
      </w:divBdr>
    </w:div>
    <w:div w:id="1266302984">
      <w:bodyDiv w:val="1"/>
      <w:marLeft w:val="0"/>
      <w:marRight w:val="0"/>
      <w:marTop w:val="0"/>
      <w:marBottom w:val="0"/>
      <w:divBdr>
        <w:top w:val="none" w:sz="0" w:space="0" w:color="auto"/>
        <w:left w:val="none" w:sz="0" w:space="0" w:color="auto"/>
        <w:bottom w:val="none" w:sz="0" w:space="0" w:color="auto"/>
        <w:right w:val="none" w:sz="0" w:space="0" w:color="auto"/>
      </w:divBdr>
    </w:div>
    <w:div w:id="1519193775">
      <w:bodyDiv w:val="1"/>
      <w:marLeft w:val="0"/>
      <w:marRight w:val="0"/>
      <w:marTop w:val="0"/>
      <w:marBottom w:val="0"/>
      <w:divBdr>
        <w:top w:val="none" w:sz="0" w:space="0" w:color="auto"/>
        <w:left w:val="none" w:sz="0" w:space="0" w:color="auto"/>
        <w:bottom w:val="none" w:sz="0" w:space="0" w:color="auto"/>
        <w:right w:val="none" w:sz="0" w:space="0" w:color="auto"/>
      </w:divBdr>
    </w:div>
    <w:div w:id="1781023015">
      <w:bodyDiv w:val="1"/>
      <w:marLeft w:val="0"/>
      <w:marRight w:val="0"/>
      <w:marTop w:val="0"/>
      <w:marBottom w:val="0"/>
      <w:divBdr>
        <w:top w:val="none" w:sz="0" w:space="0" w:color="auto"/>
        <w:left w:val="none" w:sz="0" w:space="0" w:color="auto"/>
        <w:bottom w:val="none" w:sz="0" w:space="0" w:color="auto"/>
        <w:right w:val="none" w:sz="0" w:space="0" w:color="auto"/>
      </w:divBdr>
    </w:div>
    <w:div w:id="1864784859">
      <w:bodyDiv w:val="1"/>
      <w:marLeft w:val="0"/>
      <w:marRight w:val="0"/>
      <w:marTop w:val="0"/>
      <w:marBottom w:val="0"/>
      <w:divBdr>
        <w:top w:val="none" w:sz="0" w:space="0" w:color="auto"/>
        <w:left w:val="none" w:sz="0" w:space="0" w:color="auto"/>
        <w:bottom w:val="none" w:sz="0" w:space="0" w:color="auto"/>
        <w:right w:val="none" w:sz="0" w:space="0" w:color="auto"/>
      </w:divBdr>
    </w:div>
    <w:div w:id="1990790661">
      <w:bodyDiv w:val="1"/>
      <w:marLeft w:val="0"/>
      <w:marRight w:val="0"/>
      <w:marTop w:val="0"/>
      <w:marBottom w:val="0"/>
      <w:divBdr>
        <w:top w:val="none" w:sz="0" w:space="0" w:color="auto"/>
        <w:left w:val="none" w:sz="0" w:space="0" w:color="auto"/>
        <w:bottom w:val="none" w:sz="0" w:space="0" w:color="auto"/>
        <w:right w:val="none" w:sz="0" w:space="0" w:color="auto"/>
      </w:divBdr>
    </w:div>
    <w:div w:id="2038971411">
      <w:bodyDiv w:val="1"/>
      <w:marLeft w:val="0"/>
      <w:marRight w:val="0"/>
      <w:marTop w:val="0"/>
      <w:marBottom w:val="0"/>
      <w:divBdr>
        <w:top w:val="none" w:sz="0" w:space="0" w:color="auto"/>
        <w:left w:val="none" w:sz="0" w:space="0" w:color="auto"/>
        <w:bottom w:val="none" w:sz="0" w:space="0" w:color="auto"/>
        <w:right w:val="none" w:sz="0" w:space="0" w:color="auto"/>
      </w:divBdr>
    </w:div>
    <w:div w:id="2061703394">
      <w:bodyDiv w:val="1"/>
      <w:marLeft w:val="0"/>
      <w:marRight w:val="0"/>
      <w:marTop w:val="0"/>
      <w:marBottom w:val="0"/>
      <w:divBdr>
        <w:top w:val="none" w:sz="0" w:space="0" w:color="auto"/>
        <w:left w:val="none" w:sz="0" w:space="0" w:color="auto"/>
        <w:bottom w:val="none" w:sz="0" w:space="0" w:color="auto"/>
        <w:right w:val="none" w:sz="0" w:space="0" w:color="auto"/>
      </w:divBdr>
    </w:div>
    <w:div w:id="2094156450">
      <w:bodyDiv w:val="1"/>
      <w:marLeft w:val="0"/>
      <w:marRight w:val="0"/>
      <w:marTop w:val="0"/>
      <w:marBottom w:val="0"/>
      <w:divBdr>
        <w:top w:val="none" w:sz="0" w:space="0" w:color="auto"/>
        <w:left w:val="none" w:sz="0" w:space="0" w:color="auto"/>
        <w:bottom w:val="none" w:sz="0" w:space="0" w:color="auto"/>
        <w:right w:val="none" w:sz="0" w:space="0" w:color="auto"/>
      </w:divBdr>
    </w:div>
    <w:div w:id="211643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onwealthfund.org" TargetMode="External"/><Relationship Id="rId13"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ho.i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ongtermplan.nhs.uk" TargetMode="External"/><Relationship Id="rId4" Type="http://schemas.openxmlformats.org/officeDocument/2006/relationships/webSettings" Target="webSettings.xml"/><Relationship Id="rId9" Type="http://schemas.openxmlformats.org/officeDocument/2006/relationships/hyperlink" Target="https://www.cqc.org.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7</Pages>
  <Words>2300</Words>
  <Characters>13115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11</cp:revision>
  <dcterms:created xsi:type="dcterms:W3CDTF">2025-04-11T12:09:00Z</dcterms:created>
  <dcterms:modified xsi:type="dcterms:W3CDTF">2026-04-19T10:16:00Z</dcterms:modified>
</cp:coreProperties>
</file>