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59CF5" w14:textId="77777777" w:rsidR="00A03EB2" w:rsidRPr="006C017D" w:rsidRDefault="00A03EB2" w:rsidP="006C017D">
      <w:pPr>
        <w:spacing w:line="360" w:lineRule="auto"/>
        <w:jc w:val="both"/>
        <w:rPr>
          <w:rFonts w:ascii="Arial" w:hAnsi="Arial" w:cs="Arial"/>
          <w:color w:val="000000" w:themeColor="text1"/>
          <w:sz w:val="24"/>
          <w:szCs w:val="24"/>
        </w:rPr>
      </w:pPr>
    </w:p>
    <w:p w14:paraId="69D36933" w14:textId="77777777" w:rsidR="00390CFC" w:rsidRPr="002A34EC" w:rsidRDefault="00390CFC" w:rsidP="006C017D">
      <w:pPr>
        <w:spacing w:line="360" w:lineRule="auto"/>
        <w:jc w:val="both"/>
        <w:rPr>
          <w:rFonts w:ascii="Arial" w:hAnsi="Arial" w:cs="Arial"/>
          <w:color w:val="000000" w:themeColor="text1"/>
          <w:sz w:val="24"/>
          <w:szCs w:val="24"/>
        </w:rPr>
      </w:pPr>
    </w:p>
    <w:p w14:paraId="6E77AFA7" w14:textId="17EAB58F" w:rsidR="00390CFC" w:rsidRPr="002A34EC" w:rsidRDefault="00000000" w:rsidP="002A34EC">
      <w:pPr>
        <w:spacing w:line="360" w:lineRule="auto"/>
        <w:jc w:val="center"/>
        <w:rPr>
          <w:rFonts w:ascii="Arial" w:hAnsi="Arial" w:cs="Arial"/>
          <w:color w:val="000000" w:themeColor="text1"/>
          <w:sz w:val="24"/>
          <w:szCs w:val="24"/>
        </w:rPr>
      </w:pPr>
      <w:r w:rsidRPr="002A34EC">
        <w:rPr>
          <w:rFonts w:ascii="Arial" w:hAnsi="Arial" w:cs="Arial"/>
          <w:color w:val="000000" w:themeColor="text1"/>
          <w:sz w:val="24"/>
          <w:szCs w:val="24"/>
        </w:rPr>
        <w:t>Student Number</w:t>
      </w:r>
      <w:r w:rsidR="002A34EC" w:rsidRPr="002A34EC">
        <w:rPr>
          <w:rFonts w:ascii="Arial" w:hAnsi="Arial" w:cs="Arial"/>
          <w:color w:val="000000" w:themeColor="text1"/>
          <w:sz w:val="24"/>
          <w:szCs w:val="24"/>
        </w:rPr>
        <w:t>: 2022085</w:t>
      </w:r>
    </w:p>
    <w:p w14:paraId="009A899D" w14:textId="16C18FE8" w:rsidR="002A34EC" w:rsidRPr="002A34EC" w:rsidRDefault="00000000" w:rsidP="002A34EC">
      <w:pPr>
        <w:spacing w:line="360" w:lineRule="auto"/>
        <w:jc w:val="center"/>
        <w:rPr>
          <w:rFonts w:ascii="Arial" w:hAnsi="Arial" w:cs="Arial"/>
          <w:color w:val="000000" w:themeColor="text1"/>
          <w:sz w:val="24"/>
          <w:szCs w:val="24"/>
        </w:rPr>
      </w:pPr>
      <w:r w:rsidRPr="002A34EC">
        <w:rPr>
          <w:rFonts w:ascii="Arial" w:hAnsi="Arial" w:cs="Arial"/>
          <w:color w:val="000000" w:themeColor="text1"/>
          <w:sz w:val="24"/>
          <w:szCs w:val="24"/>
        </w:rPr>
        <w:t>Student Name: Henna Khan</w:t>
      </w:r>
    </w:p>
    <w:p w14:paraId="730F7632" w14:textId="388B31D8" w:rsidR="002A34EC" w:rsidRPr="004A3D01" w:rsidRDefault="00000000" w:rsidP="002A34EC">
      <w:pPr>
        <w:spacing w:line="360" w:lineRule="auto"/>
        <w:jc w:val="center"/>
        <w:rPr>
          <w:rFonts w:ascii="Arial" w:hAnsi="Arial" w:cs="Arial"/>
          <w:color w:val="000000" w:themeColor="text1"/>
          <w:sz w:val="24"/>
          <w:szCs w:val="24"/>
        </w:rPr>
      </w:pPr>
      <w:r w:rsidRPr="004A3D01">
        <w:rPr>
          <w:rFonts w:ascii="Arial" w:hAnsi="Arial" w:cs="Arial"/>
          <w:color w:val="000000" w:themeColor="text1"/>
          <w:sz w:val="24"/>
          <w:szCs w:val="24"/>
        </w:rPr>
        <w:t xml:space="preserve">Module Code: </w:t>
      </w:r>
      <w:r w:rsidRPr="004A3D01">
        <w:rPr>
          <w:rFonts w:ascii="Arial" w:eastAsia="Arial" w:hAnsi="Arial" w:cs="Arial"/>
          <w:sz w:val="24"/>
          <w:szCs w:val="24"/>
        </w:rPr>
        <w:t>BMHP5014</w:t>
      </w:r>
    </w:p>
    <w:p w14:paraId="4FCE844D" w14:textId="68D2865F" w:rsidR="00390CFC" w:rsidRPr="004A3D01" w:rsidRDefault="00000000" w:rsidP="002A34EC">
      <w:pPr>
        <w:spacing w:line="360" w:lineRule="auto"/>
        <w:jc w:val="center"/>
        <w:rPr>
          <w:rFonts w:ascii="Arial" w:hAnsi="Arial" w:cs="Arial"/>
          <w:sz w:val="24"/>
          <w:szCs w:val="24"/>
        </w:rPr>
      </w:pPr>
      <w:r w:rsidRPr="004A3D01">
        <w:rPr>
          <w:rFonts w:ascii="Arial" w:hAnsi="Arial" w:cs="Arial"/>
          <w:color w:val="000000" w:themeColor="text1"/>
          <w:sz w:val="24"/>
          <w:szCs w:val="24"/>
        </w:rPr>
        <w:t xml:space="preserve">Lecturer: </w:t>
      </w:r>
      <w:r w:rsidRPr="004A3D01">
        <w:rPr>
          <w:rFonts w:ascii="Arial" w:hAnsi="Arial" w:cs="Arial"/>
          <w:sz w:val="24"/>
          <w:szCs w:val="24"/>
        </w:rPr>
        <w:t xml:space="preserve">Robert </w:t>
      </w:r>
      <w:proofErr w:type="spellStart"/>
      <w:r w:rsidRPr="004A3D01">
        <w:rPr>
          <w:rFonts w:ascii="Arial" w:hAnsi="Arial" w:cs="Arial"/>
          <w:sz w:val="24"/>
          <w:szCs w:val="24"/>
        </w:rPr>
        <w:t>Nartowski</w:t>
      </w:r>
      <w:proofErr w:type="spellEnd"/>
    </w:p>
    <w:p w14:paraId="6F79E491" w14:textId="32428AC2" w:rsidR="002A34EC" w:rsidRPr="004A3D01" w:rsidRDefault="002A34EC" w:rsidP="002A34EC">
      <w:pPr>
        <w:spacing w:line="360" w:lineRule="auto"/>
        <w:jc w:val="center"/>
        <w:rPr>
          <w:rFonts w:ascii="Arial" w:hAnsi="Arial" w:cs="Arial"/>
          <w:sz w:val="24"/>
          <w:szCs w:val="24"/>
        </w:rPr>
      </w:pPr>
    </w:p>
    <w:p w14:paraId="3DD20686" w14:textId="3D51188C" w:rsidR="002A34EC" w:rsidRPr="004A3D01" w:rsidRDefault="002A34EC" w:rsidP="002A34EC">
      <w:pPr>
        <w:spacing w:line="360" w:lineRule="auto"/>
        <w:jc w:val="center"/>
        <w:rPr>
          <w:rFonts w:ascii="Arial" w:hAnsi="Arial" w:cs="Arial"/>
          <w:sz w:val="24"/>
          <w:szCs w:val="24"/>
        </w:rPr>
      </w:pPr>
    </w:p>
    <w:p w14:paraId="6B2792D7" w14:textId="68393618" w:rsidR="002A34EC" w:rsidRPr="004A3D01" w:rsidRDefault="002A34EC" w:rsidP="002A34EC">
      <w:pPr>
        <w:spacing w:line="360" w:lineRule="auto"/>
        <w:jc w:val="center"/>
        <w:rPr>
          <w:rFonts w:ascii="Arial" w:hAnsi="Arial" w:cs="Arial"/>
          <w:sz w:val="24"/>
          <w:szCs w:val="24"/>
        </w:rPr>
      </w:pPr>
    </w:p>
    <w:p w14:paraId="1D2043BF" w14:textId="4C680572" w:rsidR="002A34EC" w:rsidRPr="002A34EC" w:rsidRDefault="00000000" w:rsidP="002A34EC">
      <w:pPr>
        <w:spacing w:line="360" w:lineRule="auto"/>
        <w:ind w:left="2"/>
        <w:jc w:val="center"/>
        <w:rPr>
          <w:rFonts w:ascii="Arial" w:hAnsi="Arial" w:cs="Arial"/>
          <w:bCs/>
          <w:sz w:val="36"/>
          <w:szCs w:val="36"/>
          <w:u w:val="single"/>
        </w:rPr>
      </w:pPr>
      <w:r w:rsidRPr="002A34EC">
        <w:rPr>
          <w:rFonts w:ascii="Arial" w:eastAsia="Arial" w:hAnsi="Arial" w:cs="Arial"/>
          <w:bCs/>
          <w:sz w:val="36"/>
          <w:szCs w:val="36"/>
          <w:u w:val="single"/>
        </w:rPr>
        <w:t xml:space="preserve">Creativity and Value Creation </w:t>
      </w:r>
    </w:p>
    <w:p w14:paraId="75DD1773" w14:textId="77777777" w:rsidR="002A34EC" w:rsidRPr="004A3D01" w:rsidRDefault="002A34EC" w:rsidP="002A34EC">
      <w:pPr>
        <w:spacing w:line="360" w:lineRule="auto"/>
        <w:jc w:val="center"/>
        <w:rPr>
          <w:rFonts w:ascii="Arial" w:hAnsi="Arial" w:cs="Arial"/>
          <w:color w:val="000000" w:themeColor="text1"/>
          <w:sz w:val="24"/>
          <w:szCs w:val="24"/>
        </w:rPr>
      </w:pPr>
    </w:p>
    <w:p w14:paraId="40B66DD7" w14:textId="77777777" w:rsidR="00390CFC" w:rsidRPr="004A3D01" w:rsidRDefault="00390CFC" w:rsidP="006C017D">
      <w:pPr>
        <w:spacing w:line="360" w:lineRule="auto"/>
        <w:jc w:val="both"/>
        <w:rPr>
          <w:rFonts w:ascii="Arial" w:hAnsi="Arial" w:cs="Arial"/>
          <w:color w:val="000000" w:themeColor="text1"/>
          <w:sz w:val="24"/>
          <w:szCs w:val="24"/>
        </w:rPr>
      </w:pPr>
    </w:p>
    <w:p w14:paraId="31A0B237" w14:textId="77777777" w:rsidR="00390CFC" w:rsidRPr="004A3D01" w:rsidRDefault="00390CFC" w:rsidP="006C017D">
      <w:pPr>
        <w:spacing w:line="360" w:lineRule="auto"/>
        <w:jc w:val="both"/>
        <w:rPr>
          <w:rFonts w:ascii="Arial" w:hAnsi="Arial" w:cs="Arial"/>
          <w:color w:val="000000" w:themeColor="text1"/>
          <w:sz w:val="24"/>
          <w:szCs w:val="24"/>
        </w:rPr>
      </w:pPr>
    </w:p>
    <w:p w14:paraId="7CE1AB0A" w14:textId="77777777" w:rsidR="00390CFC" w:rsidRPr="004A3D01" w:rsidRDefault="00390CFC" w:rsidP="006C017D">
      <w:pPr>
        <w:spacing w:line="360" w:lineRule="auto"/>
        <w:jc w:val="both"/>
        <w:rPr>
          <w:rFonts w:ascii="Arial" w:hAnsi="Arial" w:cs="Arial"/>
          <w:color w:val="000000" w:themeColor="text1"/>
          <w:sz w:val="24"/>
          <w:szCs w:val="24"/>
        </w:rPr>
      </w:pPr>
    </w:p>
    <w:p w14:paraId="786B8E46" w14:textId="77777777" w:rsidR="00390CFC" w:rsidRPr="004A3D01" w:rsidRDefault="00390CFC" w:rsidP="006C017D">
      <w:pPr>
        <w:spacing w:line="360" w:lineRule="auto"/>
        <w:jc w:val="both"/>
        <w:rPr>
          <w:rFonts w:ascii="Arial" w:hAnsi="Arial" w:cs="Arial"/>
          <w:color w:val="000000" w:themeColor="text1"/>
          <w:sz w:val="24"/>
          <w:szCs w:val="24"/>
        </w:rPr>
      </w:pPr>
    </w:p>
    <w:p w14:paraId="513E0625" w14:textId="77777777" w:rsidR="00390CFC" w:rsidRPr="004A3D01" w:rsidRDefault="00390CFC" w:rsidP="006C017D">
      <w:pPr>
        <w:spacing w:line="360" w:lineRule="auto"/>
        <w:jc w:val="both"/>
        <w:rPr>
          <w:rFonts w:ascii="Arial" w:hAnsi="Arial" w:cs="Arial"/>
          <w:color w:val="000000" w:themeColor="text1"/>
          <w:sz w:val="24"/>
          <w:szCs w:val="24"/>
        </w:rPr>
      </w:pPr>
    </w:p>
    <w:p w14:paraId="537E96E0" w14:textId="77777777" w:rsidR="00390CFC" w:rsidRPr="004A3D01" w:rsidRDefault="00390CFC" w:rsidP="006C017D">
      <w:pPr>
        <w:spacing w:line="360" w:lineRule="auto"/>
        <w:jc w:val="both"/>
        <w:rPr>
          <w:rFonts w:ascii="Arial" w:hAnsi="Arial" w:cs="Arial"/>
          <w:color w:val="000000" w:themeColor="text1"/>
          <w:sz w:val="24"/>
          <w:szCs w:val="24"/>
        </w:rPr>
      </w:pPr>
    </w:p>
    <w:p w14:paraId="3A6EFC9F" w14:textId="77777777" w:rsidR="00390CFC" w:rsidRPr="004A3D01" w:rsidRDefault="00390CFC" w:rsidP="006C017D">
      <w:pPr>
        <w:spacing w:line="360" w:lineRule="auto"/>
        <w:jc w:val="both"/>
        <w:rPr>
          <w:rFonts w:ascii="Arial" w:hAnsi="Arial" w:cs="Arial"/>
          <w:color w:val="000000" w:themeColor="text1"/>
          <w:sz w:val="24"/>
          <w:szCs w:val="24"/>
        </w:rPr>
      </w:pPr>
    </w:p>
    <w:p w14:paraId="4EDE3328" w14:textId="77777777" w:rsidR="00390CFC" w:rsidRPr="004A3D01" w:rsidRDefault="00390CFC" w:rsidP="006C017D">
      <w:pPr>
        <w:spacing w:line="360" w:lineRule="auto"/>
        <w:jc w:val="both"/>
        <w:rPr>
          <w:rFonts w:ascii="Arial" w:hAnsi="Arial" w:cs="Arial"/>
          <w:color w:val="000000" w:themeColor="text1"/>
          <w:sz w:val="24"/>
          <w:szCs w:val="24"/>
        </w:rPr>
      </w:pPr>
    </w:p>
    <w:p w14:paraId="3D5D65BD" w14:textId="77777777" w:rsidR="00390CFC" w:rsidRPr="004A3D01" w:rsidRDefault="00390CFC" w:rsidP="006C017D">
      <w:pPr>
        <w:spacing w:line="360" w:lineRule="auto"/>
        <w:jc w:val="both"/>
        <w:rPr>
          <w:rFonts w:ascii="Arial" w:hAnsi="Arial" w:cs="Arial"/>
          <w:color w:val="000000" w:themeColor="text1"/>
          <w:sz w:val="24"/>
          <w:szCs w:val="24"/>
        </w:rPr>
      </w:pPr>
    </w:p>
    <w:p w14:paraId="4314E631" w14:textId="77777777" w:rsidR="00390CFC" w:rsidRPr="004A3D01" w:rsidRDefault="00390CFC" w:rsidP="006C017D">
      <w:pPr>
        <w:spacing w:line="360" w:lineRule="auto"/>
        <w:jc w:val="both"/>
        <w:rPr>
          <w:rFonts w:ascii="Arial" w:hAnsi="Arial" w:cs="Arial"/>
          <w:color w:val="000000" w:themeColor="text1"/>
          <w:sz w:val="24"/>
          <w:szCs w:val="24"/>
        </w:rPr>
      </w:pPr>
    </w:p>
    <w:p w14:paraId="13CFBA2C" w14:textId="77777777" w:rsidR="00390CFC" w:rsidRPr="004A3D01" w:rsidRDefault="00390CFC" w:rsidP="006C017D">
      <w:pPr>
        <w:spacing w:line="360" w:lineRule="auto"/>
        <w:jc w:val="both"/>
        <w:rPr>
          <w:rFonts w:ascii="Arial" w:hAnsi="Arial" w:cs="Arial"/>
          <w:color w:val="000000" w:themeColor="text1"/>
          <w:sz w:val="24"/>
          <w:szCs w:val="24"/>
        </w:rPr>
      </w:pPr>
    </w:p>
    <w:p w14:paraId="2325F1B1" w14:textId="77777777" w:rsidR="00390CFC" w:rsidRPr="004A3D01" w:rsidRDefault="00390CFC" w:rsidP="006C017D">
      <w:pPr>
        <w:spacing w:line="360" w:lineRule="auto"/>
        <w:jc w:val="both"/>
        <w:rPr>
          <w:rFonts w:ascii="Arial" w:hAnsi="Arial" w:cs="Arial"/>
          <w:color w:val="000000" w:themeColor="text1"/>
          <w:sz w:val="24"/>
          <w:szCs w:val="24"/>
        </w:rPr>
      </w:pPr>
    </w:p>
    <w:p w14:paraId="01B5E6A0" w14:textId="77777777" w:rsidR="00390CFC" w:rsidRPr="004A3D01" w:rsidRDefault="00390CFC" w:rsidP="006C017D">
      <w:pPr>
        <w:spacing w:line="360" w:lineRule="auto"/>
        <w:jc w:val="both"/>
        <w:rPr>
          <w:rFonts w:ascii="Arial" w:hAnsi="Arial" w:cs="Arial"/>
          <w:color w:val="000000" w:themeColor="text1"/>
          <w:sz w:val="24"/>
          <w:szCs w:val="24"/>
        </w:rPr>
      </w:pPr>
    </w:p>
    <w:p w14:paraId="3A5D3B01" w14:textId="77777777" w:rsidR="00390CFC" w:rsidRPr="004A3D01" w:rsidRDefault="00390CFC" w:rsidP="006C017D">
      <w:pPr>
        <w:spacing w:line="360" w:lineRule="auto"/>
        <w:jc w:val="both"/>
        <w:rPr>
          <w:rFonts w:ascii="Arial" w:hAnsi="Arial" w:cs="Arial"/>
          <w:color w:val="000000" w:themeColor="text1"/>
          <w:sz w:val="24"/>
          <w:szCs w:val="24"/>
        </w:rPr>
      </w:pPr>
    </w:p>
    <w:p w14:paraId="25AD55A8" w14:textId="77777777" w:rsidR="00390CFC" w:rsidRPr="004A3D01" w:rsidRDefault="00390CFC" w:rsidP="006C017D">
      <w:pPr>
        <w:spacing w:line="360" w:lineRule="auto"/>
        <w:jc w:val="both"/>
        <w:rPr>
          <w:rFonts w:ascii="Arial" w:hAnsi="Arial" w:cs="Arial"/>
          <w:color w:val="000000" w:themeColor="text1"/>
          <w:sz w:val="24"/>
          <w:szCs w:val="24"/>
        </w:rPr>
      </w:pPr>
    </w:p>
    <w:p w14:paraId="05BBD2AB" w14:textId="77777777" w:rsidR="00390CFC" w:rsidRPr="004A3D01" w:rsidRDefault="00390CFC" w:rsidP="006C017D">
      <w:pPr>
        <w:spacing w:line="360" w:lineRule="auto"/>
        <w:jc w:val="both"/>
        <w:rPr>
          <w:rFonts w:ascii="Arial" w:hAnsi="Arial" w:cs="Arial"/>
          <w:color w:val="000000" w:themeColor="text1"/>
          <w:sz w:val="24"/>
          <w:szCs w:val="24"/>
        </w:rPr>
      </w:pPr>
    </w:p>
    <w:p w14:paraId="118DAC49" w14:textId="77777777" w:rsidR="00390CFC" w:rsidRPr="004A3D01" w:rsidRDefault="00390CFC" w:rsidP="006C017D">
      <w:pPr>
        <w:spacing w:line="360" w:lineRule="auto"/>
        <w:jc w:val="both"/>
        <w:rPr>
          <w:rFonts w:ascii="Arial" w:hAnsi="Arial" w:cs="Arial"/>
          <w:color w:val="000000" w:themeColor="text1"/>
          <w:sz w:val="24"/>
          <w:szCs w:val="24"/>
        </w:rPr>
      </w:pPr>
    </w:p>
    <w:p w14:paraId="03172EE9" w14:textId="77777777" w:rsidR="00390CFC" w:rsidRPr="004A3D01" w:rsidRDefault="00390CFC" w:rsidP="006C017D">
      <w:pPr>
        <w:spacing w:line="360" w:lineRule="auto"/>
        <w:jc w:val="both"/>
        <w:rPr>
          <w:rFonts w:ascii="Arial" w:hAnsi="Arial" w:cs="Arial"/>
          <w:color w:val="000000" w:themeColor="text1"/>
          <w:sz w:val="24"/>
          <w:szCs w:val="24"/>
        </w:rPr>
      </w:pPr>
    </w:p>
    <w:p w14:paraId="2B6F5193" w14:textId="77777777" w:rsidR="00390CFC" w:rsidRPr="004A3D01" w:rsidRDefault="00390CFC" w:rsidP="006C017D">
      <w:pPr>
        <w:spacing w:line="360" w:lineRule="auto"/>
        <w:jc w:val="both"/>
        <w:rPr>
          <w:rFonts w:ascii="Arial" w:hAnsi="Arial" w:cs="Arial"/>
          <w:color w:val="000000" w:themeColor="text1"/>
          <w:sz w:val="24"/>
          <w:szCs w:val="24"/>
        </w:rPr>
      </w:pPr>
    </w:p>
    <w:sdt>
      <w:sdtPr>
        <w:rPr>
          <w:rFonts w:asciiTheme="minorHAnsi" w:eastAsiaTheme="minorHAnsi" w:hAnsiTheme="minorHAnsi" w:cstheme="minorBidi"/>
          <w:b w:val="0"/>
          <w:bCs w:val="0"/>
          <w:color w:val="auto"/>
          <w:sz w:val="22"/>
          <w:szCs w:val="22"/>
          <w:lang w:val="en-GB" w:eastAsia="en-US"/>
        </w:rPr>
        <w:id w:val="738756717"/>
        <w:docPartObj>
          <w:docPartGallery w:val="Table of Contents"/>
          <w:docPartUnique/>
        </w:docPartObj>
      </w:sdtPr>
      <w:sdtEndPr>
        <w:rPr>
          <w:noProof/>
        </w:rPr>
      </w:sdtEndPr>
      <w:sdtContent>
        <w:p w14:paraId="68993F55" w14:textId="77777777" w:rsidR="002E09D8" w:rsidRPr="002A34EC" w:rsidRDefault="00000000" w:rsidP="002A34EC">
          <w:pPr>
            <w:pStyle w:val="TOCHeading"/>
            <w:spacing w:line="360" w:lineRule="auto"/>
            <w:rPr>
              <w:rFonts w:ascii="Arial" w:hAnsi="Arial" w:cs="Arial"/>
              <w:sz w:val="24"/>
              <w:szCs w:val="24"/>
            </w:rPr>
          </w:pPr>
          <w:r w:rsidRPr="002A34EC">
            <w:rPr>
              <w:rFonts w:ascii="Arial" w:hAnsi="Arial" w:cs="Arial"/>
              <w:sz w:val="24"/>
              <w:szCs w:val="24"/>
            </w:rPr>
            <w:t>Table of Contents</w:t>
          </w:r>
        </w:p>
        <w:p w14:paraId="5A1F82EF" w14:textId="77777777" w:rsidR="002E09D8" w:rsidRPr="002A34EC" w:rsidRDefault="00000000" w:rsidP="002A34EC">
          <w:pPr>
            <w:pStyle w:val="TOC1"/>
            <w:tabs>
              <w:tab w:val="right" w:leader="dot" w:pos="9016"/>
            </w:tabs>
            <w:spacing w:line="360" w:lineRule="auto"/>
            <w:rPr>
              <w:rFonts w:ascii="Arial" w:hAnsi="Arial" w:cs="Arial"/>
              <w:noProof/>
              <w:sz w:val="24"/>
              <w:szCs w:val="24"/>
            </w:rPr>
          </w:pPr>
          <w:r w:rsidRPr="002A34EC">
            <w:rPr>
              <w:rFonts w:ascii="Arial" w:hAnsi="Arial" w:cs="Arial"/>
              <w:sz w:val="24"/>
              <w:szCs w:val="24"/>
            </w:rPr>
            <w:fldChar w:fldCharType="begin"/>
          </w:r>
          <w:r w:rsidRPr="002A34EC">
            <w:rPr>
              <w:rFonts w:ascii="Arial" w:hAnsi="Arial" w:cs="Arial"/>
              <w:sz w:val="24"/>
              <w:szCs w:val="24"/>
            </w:rPr>
            <w:instrText xml:space="preserve"> TOC \o "1-3" \h \z \u </w:instrText>
          </w:r>
          <w:r w:rsidRPr="002A34EC">
            <w:rPr>
              <w:rFonts w:ascii="Arial" w:hAnsi="Arial" w:cs="Arial"/>
              <w:sz w:val="24"/>
              <w:szCs w:val="24"/>
            </w:rPr>
            <w:fldChar w:fldCharType="separate"/>
          </w:r>
          <w:hyperlink w:anchor="_Toc129349529" w:history="1">
            <w:r w:rsidRPr="002A34EC">
              <w:rPr>
                <w:rStyle w:val="Hyperlink"/>
                <w:rFonts w:ascii="Arial" w:hAnsi="Arial" w:cs="Arial"/>
                <w:noProof/>
                <w:sz w:val="24"/>
                <w:szCs w:val="24"/>
              </w:rPr>
              <w:t>Introduction</w:t>
            </w:r>
            <w:r w:rsidRPr="002A34EC">
              <w:rPr>
                <w:rFonts w:ascii="Arial" w:hAnsi="Arial" w:cs="Arial"/>
                <w:noProof/>
                <w:webHidden/>
                <w:sz w:val="24"/>
                <w:szCs w:val="24"/>
              </w:rPr>
              <w:tab/>
            </w:r>
            <w:r w:rsidRPr="002A34EC">
              <w:rPr>
                <w:rFonts w:ascii="Arial" w:hAnsi="Arial" w:cs="Arial"/>
                <w:noProof/>
                <w:webHidden/>
                <w:sz w:val="24"/>
                <w:szCs w:val="24"/>
              </w:rPr>
              <w:fldChar w:fldCharType="begin"/>
            </w:r>
            <w:r w:rsidRPr="002A34EC">
              <w:rPr>
                <w:rFonts w:ascii="Arial" w:hAnsi="Arial" w:cs="Arial"/>
                <w:noProof/>
                <w:webHidden/>
                <w:sz w:val="24"/>
                <w:szCs w:val="24"/>
              </w:rPr>
              <w:instrText xml:space="preserve"> PAGEREF _Toc129349529 \h </w:instrText>
            </w:r>
            <w:r w:rsidRPr="002A34EC">
              <w:rPr>
                <w:rFonts w:ascii="Arial" w:hAnsi="Arial" w:cs="Arial"/>
                <w:noProof/>
                <w:webHidden/>
                <w:sz w:val="24"/>
                <w:szCs w:val="24"/>
              </w:rPr>
            </w:r>
            <w:r w:rsidRPr="002A34EC">
              <w:rPr>
                <w:rFonts w:ascii="Arial" w:hAnsi="Arial" w:cs="Arial"/>
                <w:noProof/>
                <w:webHidden/>
                <w:sz w:val="24"/>
                <w:szCs w:val="24"/>
              </w:rPr>
              <w:fldChar w:fldCharType="separate"/>
            </w:r>
            <w:r w:rsidRPr="002A34EC">
              <w:rPr>
                <w:rFonts w:ascii="Arial" w:hAnsi="Arial" w:cs="Arial"/>
                <w:noProof/>
                <w:webHidden/>
                <w:sz w:val="24"/>
                <w:szCs w:val="24"/>
              </w:rPr>
              <w:t>1</w:t>
            </w:r>
            <w:r w:rsidRPr="002A34EC">
              <w:rPr>
                <w:rFonts w:ascii="Arial" w:hAnsi="Arial" w:cs="Arial"/>
                <w:noProof/>
                <w:webHidden/>
                <w:sz w:val="24"/>
                <w:szCs w:val="24"/>
              </w:rPr>
              <w:fldChar w:fldCharType="end"/>
            </w:r>
          </w:hyperlink>
        </w:p>
        <w:p w14:paraId="05EEE99D" w14:textId="77777777" w:rsidR="002E09D8" w:rsidRPr="002A34EC" w:rsidRDefault="00000000" w:rsidP="002A34EC">
          <w:pPr>
            <w:pStyle w:val="TOC1"/>
            <w:tabs>
              <w:tab w:val="right" w:leader="dot" w:pos="9016"/>
            </w:tabs>
            <w:spacing w:line="360" w:lineRule="auto"/>
            <w:rPr>
              <w:rFonts w:ascii="Arial" w:hAnsi="Arial" w:cs="Arial"/>
              <w:noProof/>
              <w:sz w:val="24"/>
              <w:szCs w:val="24"/>
            </w:rPr>
          </w:pPr>
          <w:hyperlink w:anchor="_Toc129349530" w:history="1">
            <w:r w:rsidRPr="002A34EC">
              <w:rPr>
                <w:rStyle w:val="Hyperlink"/>
                <w:rFonts w:ascii="Arial" w:hAnsi="Arial" w:cs="Arial"/>
                <w:noProof/>
                <w:sz w:val="24"/>
                <w:szCs w:val="24"/>
              </w:rPr>
              <w:t>Unit 1: Ideas and Values</w:t>
            </w:r>
            <w:r w:rsidRPr="002A34EC">
              <w:rPr>
                <w:rFonts w:ascii="Arial" w:hAnsi="Arial" w:cs="Arial"/>
                <w:noProof/>
                <w:webHidden/>
                <w:sz w:val="24"/>
                <w:szCs w:val="24"/>
              </w:rPr>
              <w:tab/>
            </w:r>
            <w:r w:rsidRPr="002A34EC">
              <w:rPr>
                <w:rFonts w:ascii="Arial" w:hAnsi="Arial" w:cs="Arial"/>
                <w:noProof/>
                <w:webHidden/>
                <w:sz w:val="24"/>
                <w:szCs w:val="24"/>
              </w:rPr>
              <w:fldChar w:fldCharType="begin"/>
            </w:r>
            <w:r w:rsidRPr="002A34EC">
              <w:rPr>
                <w:rFonts w:ascii="Arial" w:hAnsi="Arial" w:cs="Arial"/>
                <w:noProof/>
                <w:webHidden/>
                <w:sz w:val="24"/>
                <w:szCs w:val="24"/>
              </w:rPr>
              <w:instrText xml:space="preserve"> PAGEREF _Toc129349530 \h </w:instrText>
            </w:r>
            <w:r w:rsidRPr="002A34EC">
              <w:rPr>
                <w:rFonts w:ascii="Arial" w:hAnsi="Arial" w:cs="Arial"/>
                <w:noProof/>
                <w:webHidden/>
                <w:sz w:val="24"/>
                <w:szCs w:val="24"/>
              </w:rPr>
            </w:r>
            <w:r w:rsidRPr="002A34EC">
              <w:rPr>
                <w:rFonts w:ascii="Arial" w:hAnsi="Arial" w:cs="Arial"/>
                <w:noProof/>
                <w:webHidden/>
                <w:sz w:val="24"/>
                <w:szCs w:val="24"/>
              </w:rPr>
              <w:fldChar w:fldCharType="separate"/>
            </w:r>
            <w:r w:rsidRPr="002A34EC">
              <w:rPr>
                <w:rFonts w:ascii="Arial" w:hAnsi="Arial" w:cs="Arial"/>
                <w:noProof/>
                <w:webHidden/>
                <w:sz w:val="24"/>
                <w:szCs w:val="24"/>
              </w:rPr>
              <w:t>2</w:t>
            </w:r>
            <w:r w:rsidRPr="002A34EC">
              <w:rPr>
                <w:rFonts w:ascii="Arial" w:hAnsi="Arial" w:cs="Arial"/>
                <w:noProof/>
                <w:webHidden/>
                <w:sz w:val="24"/>
                <w:szCs w:val="24"/>
              </w:rPr>
              <w:fldChar w:fldCharType="end"/>
            </w:r>
          </w:hyperlink>
        </w:p>
        <w:p w14:paraId="3984D6E5" w14:textId="77777777" w:rsidR="002E09D8" w:rsidRPr="002A34EC" w:rsidRDefault="00000000" w:rsidP="002A34EC">
          <w:pPr>
            <w:pStyle w:val="TOC1"/>
            <w:tabs>
              <w:tab w:val="right" w:leader="dot" w:pos="9016"/>
            </w:tabs>
            <w:spacing w:line="360" w:lineRule="auto"/>
            <w:rPr>
              <w:rFonts w:ascii="Arial" w:hAnsi="Arial" w:cs="Arial"/>
              <w:noProof/>
              <w:sz w:val="24"/>
              <w:szCs w:val="24"/>
            </w:rPr>
          </w:pPr>
          <w:hyperlink w:anchor="_Toc129349531" w:history="1">
            <w:r w:rsidRPr="002A34EC">
              <w:rPr>
                <w:rStyle w:val="Hyperlink"/>
                <w:rFonts w:ascii="Arial" w:hAnsi="Arial" w:cs="Arial"/>
                <w:noProof/>
                <w:sz w:val="24"/>
                <w:szCs w:val="24"/>
              </w:rPr>
              <w:t>Unit 2: Creative Solutions</w:t>
            </w:r>
            <w:r w:rsidRPr="002A34EC">
              <w:rPr>
                <w:rFonts w:ascii="Arial" w:hAnsi="Arial" w:cs="Arial"/>
                <w:noProof/>
                <w:webHidden/>
                <w:sz w:val="24"/>
                <w:szCs w:val="24"/>
              </w:rPr>
              <w:tab/>
            </w:r>
            <w:r w:rsidRPr="002A34EC">
              <w:rPr>
                <w:rFonts w:ascii="Arial" w:hAnsi="Arial" w:cs="Arial"/>
                <w:noProof/>
                <w:webHidden/>
                <w:sz w:val="24"/>
                <w:szCs w:val="24"/>
              </w:rPr>
              <w:fldChar w:fldCharType="begin"/>
            </w:r>
            <w:r w:rsidRPr="002A34EC">
              <w:rPr>
                <w:rFonts w:ascii="Arial" w:hAnsi="Arial" w:cs="Arial"/>
                <w:noProof/>
                <w:webHidden/>
                <w:sz w:val="24"/>
                <w:szCs w:val="24"/>
              </w:rPr>
              <w:instrText xml:space="preserve"> PAGEREF _Toc129349531 \h </w:instrText>
            </w:r>
            <w:r w:rsidRPr="002A34EC">
              <w:rPr>
                <w:rFonts w:ascii="Arial" w:hAnsi="Arial" w:cs="Arial"/>
                <w:noProof/>
                <w:webHidden/>
                <w:sz w:val="24"/>
                <w:szCs w:val="24"/>
              </w:rPr>
            </w:r>
            <w:r w:rsidRPr="002A34EC">
              <w:rPr>
                <w:rFonts w:ascii="Arial" w:hAnsi="Arial" w:cs="Arial"/>
                <w:noProof/>
                <w:webHidden/>
                <w:sz w:val="24"/>
                <w:szCs w:val="24"/>
              </w:rPr>
              <w:fldChar w:fldCharType="separate"/>
            </w:r>
            <w:r w:rsidRPr="002A34EC">
              <w:rPr>
                <w:rFonts w:ascii="Arial" w:hAnsi="Arial" w:cs="Arial"/>
                <w:noProof/>
                <w:webHidden/>
                <w:sz w:val="24"/>
                <w:szCs w:val="24"/>
              </w:rPr>
              <w:t>3</w:t>
            </w:r>
            <w:r w:rsidRPr="002A34EC">
              <w:rPr>
                <w:rFonts w:ascii="Arial" w:hAnsi="Arial" w:cs="Arial"/>
                <w:noProof/>
                <w:webHidden/>
                <w:sz w:val="24"/>
                <w:szCs w:val="24"/>
              </w:rPr>
              <w:fldChar w:fldCharType="end"/>
            </w:r>
          </w:hyperlink>
        </w:p>
        <w:p w14:paraId="3834E523" w14:textId="77777777" w:rsidR="002E09D8" w:rsidRPr="002A34EC" w:rsidRDefault="00000000" w:rsidP="002A34EC">
          <w:pPr>
            <w:pStyle w:val="TOC1"/>
            <w:tabs>
              <w:tab w:val="right" w:leader="dot" w:pos="9016"/>
            </w:tabs>
            <w:spacing w:line="360" w:lineRule="auto"/>
            <w:rPr>
              <w:rFonts w:ascii="Arial" w:hAnsi="Arial" w:cs="Arial"/>
              <w:noProof/>
              <w:sz w:val="24"/>
              <w:szCs w:val="24"/>
            </w:rPr>
          </w:pPr>
          <w:hyperlink w:anchor="_Toc129349532" w:history="1">
            <w:r w:rsidRPr="002A34EC">
              <w:rPr>
                <w:rStyle w:val="Hyperlink"/>
                <w:rFonts w:ascii="Arial" w:hAnsi="Arial" w:cs="Arial"/>
                <w:noProof/>
                <w:sz w:val="24"/>
                <w:szCs w:val="24"/>
              </w:rPr>
              <w:t>Unit 3: Mobilising Support</w:t>
            </w:r>
            <w:r w:rsidRPr="002A34EC">
              <w:rPr>
                <w:rFonts w:ascii="Arial" w:hAnsi="Arial" w:cs="Arial"/>
                <w:noProof/>
                <w:webHidden/>
                <w:sz w:val="24"/>
                <w:szCs w:val="24"/>
              </w:rPr>
              <w:tab/>
            </w:r>
            <w:r w:rsidRPr="002A34EC">
              <w:rPr>
                <w:rFonts w:ascii="Arial" w:hAnsi="Arial" w:cs="Arial"/>
                <w:noProof/>
                <w:webHidden/>
                <w:sz w:val="24"/>
                <w:szCs w:val="24"/>
              </w:rPr>
              <w:fldChar w:fldCharType="begin"/>
            </w:r>
            <w:r w:rsidRPr="002A34EC">
              <w:rPr>
                <w:rFonts w:ascii="Arial" w:hAnsi="Arial" w:cs="Arial"/>
                <w:noProof/>
                <w:webHidden/>
                <w:sz w:val="24"/>
                <w:szCs w:val="24"/>
              </w:rPr>
              <w:instrText xml:space="preserve"> PAGEREF _Toc129349532 \h </w:instrText>
            </w:r>
            <w:r w:rsidRPr="002A34EC">
              <w:rPr>
                <w:rFonts w:ascii="Arial" w:hAnsi="Arial" w:cs="Arial"/>
                <w:noProof/>
                <w:webHidden/>
                <w:sz w:val="24"/>
                <w:szCs w:val="24"/>
              </w:rPr>
            </w:r>
            <w:r w:rsidRPr="002A34EC">
              <w:rPr>
                <w:rFonts w:ascii="Arial" w:hAnsi="Arial" w:cs="Arial"/>
                <w:noProof/>
                <w:webHidden/>
                <w:sz w:val="24"/>
                <w:szCs w:val="24"/>
              </w:rPr>
              <w:fldChar w:fldCharType="separate"/>
            </w:r>
            <w:r w:rsidRPr="002A34EC">
              <w:rPr>
                <w:rFonts w:ascii="Arial" w:hAnsi="Arial" w:cs="Arial"/>
                <w:noProof/>
                <w:webHidden/>
                <w:sz w:val="24"/>
                <w:szCs w:val="24"/>
              </w:rPr>
              <w:t>4</w:t>
            </w:r>
            <w:r w:rsidRPr="002A34EC">
              <w:rPr>
                <w:rFonts w:ascii="Arial" w:hAnsi="Arial" w:cs="Arial"/>
                <w:noProof/>
                <w:webHidden/>
                <w:sz w:val="24"/>
                <w:szCs w:val="24"/>
              </w:rPr>
              <w:fldChar w:fldCharType="end"/>
            </w:r>
          </w:hyperlink>
        </w:p>
        <w:p w14:paraId="6047304D" w14:textId="77777777" w:rsidR="002E09D8" w:rsidRPr="002A34EC" w:rsidRDefault="00000000" w:rsidP="002A34EC">
          <w:pPr>
            <w:pStyle w:val="TOC1"/>
            <w:tabs>
              <w:tab w:val="right" w:leader="dot" w:pos="9016"/>
            </w:tabs>
            <w:spacing w:line="360" w:lineRule="auto"/>
            <w:rPr>
              <w:rFonts w:ascii="Arial" w:hAnsi="Arial" w:cs="Arial"/>
              <w:noProof/>
              <w:sz w:val="24"/>
              <w:szCs w:val="24"/>
            </w:rPr>
          </w:pPr>
          <w:hyperlink w:anchor="_Toc129349533" w:history="1">
            <w:r w:rsidRPr="002A34EC">
              <w:rPr>
                <w:rStyle w:val="Hyperlink"/>
                <w:rFonts w:ascii="Arial" w:hAnsi="Arial" w:cs="Arial"/>
                <w:noProof/>
                <w:sz w:val="24"/>
                <w:szCs w:val="24"/>
              </w:rPr>
              <w:t>Unit 4: Evaluation</w:t>
            </w:r>
            <w:r w:rsidRPr="002A34EC">
              <w:rPr>
                <w:rFonts w:ascii="Arial" w:hAnsi="Arial" w:cs="Arial"/>
                <w:noProof/>
                <w:webHidden/>
                <w:sz w:val="24"/>
                <w:szCs w:val="24"/>
              </w:rPr>
              <w:tab/>
            </w:r>
            <w:r w:rsidRPr="002A34EC">
              <w:rPr>
                <w:rFonts w:ascii="Arial" w:hAnsi="Arial" w:cs="Arial"/>
                <w:noProof/>
                <w:webHidden/>
                <w:sz w:val="24"/>
                <w:szCs w:val="24"/>
              </w:rPr>
              <w:fldChar w:fldCharType="begin"/>
            </w:r>
            <w:r w:rsidRPr="002A34EC">
              <w:rPr>
                <w:rFonts w:ascii="Arial" w:hAnsi="Arial" w:cs="Arial"/>
                <w:noProof/>
                <w:webHidden/>
                <w:sz w:val="24"/>
                <w:szCs w:val="24"/>
              </w:rPr>
              <w:instrText xml:space="preserve"> PAGEREF _Toc129349533 \h </w:instrText>
            </w:r>
            <w:r w:rsidRPr="002A34EC">
              <w:rPr>
                <w:rFonts w:ascii="Arial" w:hAnsi="Arial" w:cs="Arial"/>
                <w:noProof/>
                <w:webHidden/>
                <w:sz w:val="24"/>
                <w:szCs w:val="24"/>
              </w:rPr>
            </w:r>
            <w:r w:rsidRPr="002A34EC">
              <w:rPr>
                <w:rFonts w:ascii="Arial" w:hAnsi="Arial" w:cs="Arial"/>
                <w:noProof/>
                <w:webHidden/>
                <w:sz w:val="24"/>
                <w:szCs w:val="24"/>
              </w:rPr>
              <w:fldChar w:fldCharType="separate"/>
            </w:r>
            <w:r w:rsidRPr="002A34EC">
              <w:rPr>
                <w:rFonts w:ascii="Arial" w:hAnsi="Arial" w:cs="Arial"/>
                <w:noProof/>
                <w:webHidden/>
                <w:sz w:val="24"/>
                <w:szCs w:val="24"/>
              </w:rPr>
              <w:t>5</w:t>
            </w:r>
            <w:r w:rsidRPr="002A34EC">
              <w:rPr>
                <w:rFonts w:ascii="Arial" w:hAnsi="Arial" w:cs="Arial"/>
                <w:noProof/>
                <w:webHidden/>
                <w:sz w:val="24"/>
                <w:szCs w:val="24"/>
              </w:rPr>
              <w:fldChar w:fldCharType="end"/>
            </w:r>
          </w:hyperlink>
        </w:p>
        <w:p w14:paraId="2614E9D8" w14:textId="77777777" w:rsidR="002E09D8" w:rsidRPr="002A34EC" w:rsidRDefault="00000000" w:rsidP="002A34EC">
          <w:pPr>
            <w:pStyle w:val="TOC1"/>
            <w:tabs>
              <w:tab w:val="right" w:leader="dot" w:pos="9016"/>
            </w:tabs>
            <w:spacing w:line="360" w:lineRule="auto"/>
            <w:rPr>
              <w:rFonts w:ascii="Arial" w:hAnsi="Arial" w:cs="Arial"/>
              <w:noProof/>
              <w:sz w:val="24"/>
              <w:szCs w:val="24"/>
            </w:rPr>
          </w:pPr>
          <w:hyperlink w:anchor="_Toc129349534" w:history="1">
            <w:r w:rsidRPr="002A34EC">
              <w:rPr>
                <w:rStyle w:val="Hyperlink"/>
                <w:rFonts w:ascii="Arial" w:hAnsi="Arial" w:cs="Arial"/>
                <w:noProof/>
                <w:sz w:val="24"/>
                <w:szCs w:val="24"/>
              </w:rPr>
              <w:t>Conclusion</w:t>
            </w:r>
            <w:r w:rsidRPr="002A34EC">
              <w:rPr>
                <w:rFonts w:ascii="Arial" w:hAnsi="Arial" w:cs="Arial"/>
                <w:noProof/>
                <w:webHidden/>
                <w:sz w:val="24"/>
                <w:szCs w:val="24"/>
              </w:rPr>
              <w:tab/>
            </w:r>
            <w:r w:rsidRPr="002A34EC">
              <w:rPr>
                <w:rFonts w:ascii="Arial" w:hAnsi="Arial" w:cs="Arial"/>
                <w:noProof/>
                <w:webHidden/>
                <w:sz w:val="24"/>
                <w:szCs w:val="24"/>
              </w:rPr>
              <w:fldChar w:fldCharType="begin"/>
            </w:r>
            <w:r w:rsidRPr="002A34EC">
              <w:rPr>
                <w:rFonts w:ascii="Arial" w:hAnsi="Arial" w:cs="Arial"/>
                <w:noProof/>
                <w:webHidden/>
                <w:sz w:val="24"/>
                <w:szCs w:val="24"/>
              </w:rPr>
              <w:instrText xml:space="preserve"> PAGEREF _Toc129349534 \h </w:instrText>
            </w:r>
            <w:r w:rsidRPr="002A34EC">
              <w:rPr>
                <w:rFonts w:ascii="Arial" w:hAnsi="Arial" w:cs="Arial"/>
                <w:noProof/>
                <w:webHidden/>
                <w:sz w:val="24"/>
                <w:szCs w:val="24"/>
              </w:rPr>
            </w:r>
            <w:r w:rsidRPr="002A34EC">
              <w:rPr>
                <w:rFonts w:ascii="Arial" w:hAnsi="Arial" w:cs="Arial"/>
                <w:noProof/>
                <w:webHidden/>
                <w:sz w:val="24"/>
                <w:szCs w:val="24"/>
              </w:rPr>
              <w:fldChar w:fldCharType="separate"/>
            </w:r>
            <w:r w:rsidRPr="002A34EC">
              <w:rPr>
                <w:rFonts w:ascii="Arial" w:hAnsi="Arial" w:cs="Arial"/>
                <w:noProof/>
                <w:webHidden/>
                <w:sz w:val="24"/>
                <w:szCs w:val="24"/>
              </w:rPr>
              <w:t>7</w:t>
            </w:r>
            <w:r w:rsidRPr="002A34EC">
              <w:rPr>
                <w:rFonts w:ascii="Arial" w:hAnsi="Arial" w:cs="Arial"/>
                <w:noProof/>
                <w:webHidden/>
                <w:sz w:val="24"/>
                <w:szCs w:val="24"/>
              </w:rPr>
              <w:fldChar w:fldCharType="end"/>
            </w:r>
          </w:hyperlink>
        </w:p>
        <w:p w14:paraId="0B5BBE37" w14:textId="77777777" w:rsidR="002E09D8" w:rsidRPr="002A34EC" w:rsidRDefault="00000000" w:rsidP="002A34EC">
          <w:pPr>
            <w:pStyle w:val="TOC1"/>
            <w:tabs>
              <w:tab w:val="right" w:leader="dot" w:pos="9016"/>
            </w:tabs>
            <w:spacing w:line="360" w:lineRule="auto"/>
            <w:rPr>
              <w:rFonts w:ascii="Arial" w:hAnsi="Arial" w:cs="Arial"/>
              <w:noProof/>
              <w:sz w:val="24"/>
              <w:szCs w:val="24"/>
            </w:rPr>
          </w:pPr>
          <w:hyperlink w:anchor="_Toc129349535" w:history="1">
            <w:r w:rsidRPr="002A34EC">
              <w:rPr>
                <w:rStyle w:val="Hyperlink"/>
                <w:rFonts w:ascii="Arial" w:hAnsi="Arial" w:cs="Arial"/>
                <w:noProof/>
                <w:sz w:val="24"/>
                <w:szCs w:val="24"/>
              </w:rPr>
              <w:t>Reference</w:t>
            </w:r>
            <w:r w:rsidRPr="002A34EC">
              <w:rPr>
                <w:rFonts w:ascii="Arial" w:hAnsi="Arial" w:cs="Arial"/>
                <w:noProof/>
                <w:webHidden/>
                <w:sz w:val="24"/>
                <w:szCs w:val="24"/>
              </w:rPr>
              <w:tab/>
            </w:r>
            <w:r w:rsidRPr="002A34EC">
              <w:rPr>
                <w:rFonts w:ascii="Arial" w:hAnsi="Arial" w:cs="Arial"/>
                <w:noProof/>
                <w:webHidden/>
                <w:sz w:val="24"/>
                <w:szCs w:val="24"/>
              </w:rPr>
              <w:fldChar w:fldCharType="begin"/>
            </w:r>
            <w:r w:rsidRPr="002A34EC">
              <w:rPr>
                <w:rFonts w:ascii="Arial" w:hAnsi="Arial" w:cs="Arial"/>
                <w:noProof/>
                <w:webHidden/>
                <w:sz w:val="24"/>
                <w:szCs w:val="24"/>
              </w:rPr>
              <w:instrText xml:space="preserve"> PAGEREF _Toc129349535 \h </w:instrText>
            </w:r>
            <w:r w:rsidRPr="002A34EC">
              <w:rPr>
                <w:rFonts w:ascii="Arial" w:hAnsi="Arial" w:cs="Arial"/>
                <w:noProof/>
                <w:webHidden/>
                <w:sz w:val="24"/>
                <w:szCs w:val="24"/>
              </w:rPr>
            </w:r>
            <w:r w:rsidRPr="002A34EC">
              <w:rPr>
                <w:rFonts w:ascii="Arial" w:hAnsi="Arial" w:cs="Arial"/>
                <w:noProof/>
                <w:webHidden/>
                <w:sz w:val="24"/>
                <w:szCs w:val="24"/>
              </w:rPr>
              <w:fldChar w:fldCharType="separate"/>
            </w:r>
            <w:r w:rsidRPr="002A34EC">
              <w:rPr>
                <w:rFonts w:ascii="Arial" w:hAnsi="Arial" w:cs="Arial"/>
                <w:noProof/>
                <w:webHidden/>
                <w:sz w:val="24"/>
                <w:szCs w:val="24"/>
              </w:rPr>
              <w:t>8</w:t>
            </w:r>
            <w:r w:rsidRPr="002A34EC">
              <w:rPr>
                <w:rFonts w:ascii="Arial" w:hAnsi="Arial" w:cs="Arial"/>
                <w:noProof/>
                <w:webHidden/>
                <w:sz w:val="24"/>
                <w:szCs w:val="24"/>
              </w:rPr>
              <w:fldChar w:fldCharType="end"/>
            </w:r>
          </w:hyperlink>
        </w:p>
        <w:p w14:paraId="599D070A" w14:textId="77777777" w:rsidR="002E09D8" w:rsidRDefault="00000000" w:rsidP="002A34EC">
          <w:pPr>
            <w:spacing w:line="360" w:lineRule="auto"/>
          </w:pPr>
          <w:r w:rsidRPr="002A34EC">
            <w:rPr>
              <w:rFonts w:ascii="Arial" w:hAnsi="Arial" w:cs="Arial"/>
              <w:b/>
              <w:bCs/>
              <w:noProof/>
              <w:sz w:val="24"/>
              <w:szCs w:val="24"/>
            </w:rPr>
            <w:fldChar w:fldCharType="end"/>
          </w:r>
        </w:p>
      </w:sdtContent>
    </w:sdt>
    <w:p w14:paraId="7823FA46" w14:textId="77777777" w:rsidR="00390CFC" w:rsidRPr="006C017D" w:rsidRDefault="00390CFC" w:rsidP="006C017D">
      <w:pPr>
        <w:spacing w:line="360" w:lineRule="auto"/>
        <w:jc w:val="both"/>
        <w:rPr>
          <w:rFonts w:ascii="Arial" w:hAnsi="Arial" w:cs="Arial"/>
          <w:color w:val="000000" w:themeColor="text1"/>
          <w:sz w:val="24"/>
          <w:szCs w:val="24"/>
        </w:rPr>
      </w:pPr>
    </w:p>
    <w:p w14:paraId="174541FF" w14:textId="77777777" w:rsidR="00390CFC" w:rsidRPr="006C017D" w:rsidRDefault="00390CFC" w:rsidP="006C017D">
      <w:pPr>
        <w:spacing w:line="360" w:lineRule="auto"/>
        <w:jc w:val="both"/>
        <w:rPr>
          <w:rFonts w:ascii="Arial" w:hAnsi="Arial" w:cs="Arial"/>
          <w:color w:val="000000" w:themeColor="text1"/>
          <w:sz w:val="24"/>
          <w:szCs w:val="24"/>
        </w:rPr>
      </w:pPr>
    </w:p>
    <w:p w14:paraId="5701A322" w14:textId="77777777" w:rsidR="00390CFC" w:rsidRPr="006C017D" w:rsidRDefault="00390CFC" w:rsidP="006C017D">
      <w:pPr>
        <w:spacing w:line="360" w:lineRule="auto"/>
        <w:jc w:val="both"/>
        <w:rPr>
          <w:rFonts w:ascii="Arial" w:hAnsi="Arial" w:cs="Arial"/>
          <w:color w:val="000000" w:themeColor="text1"/>
          <w:sz w:val="24"/>
          <w:szCs w:val="24"/>
        </w:rPr>
      </w:pPr>
    </w:p>
    <w:p w14:paraId="74DC44D6" w14:textId="77777777" w:rsidR="00390CFC" w:rsidRPr="006C017D" w:rsidRDefault="00390CFC" w:rsidP="006C017D">
      <w:pPr>
        <w:spacing w:line="360" w:lineRule="auto"/>
        <w:jc w:val="both"/>
        <w:rPr>
          <w:rFonts w:ascii="Arial" w:hAnsi="Arial" w:cs="Arial"/>
          <w:color w:val="000000" w:themeColor="text1"/>
          <w:sz w:val="24"/>
          <w:szCs w:val="24"/>
        </w:rPr>
      </w:pPr>
    </w:p>
    <w:p w14:paraId="4149BEC0" w14:textId="77777777" w:rsidR="00390CFC" w:rsidRPr="006C017D" w:rsidRDefault="00390CFC" w:rsidP="006C017D">
      <w:pPr>
        <w:spacing w:line="360" w:lineRule="auto"/>
        <w:jc w:val="both"/>
        <w:rPr>
          <w:rFonts w:ascii="Arial" w:hAnsi="Arial" w:cs="Arial"/>
          <w:color w:val="000000" w:themeColor="text1"/>
          <w:sz w:val="24"/>
          <w:szCs w:val="24"/>
        </w:rPr>
      </w:pPr>
    </w:p>
    <w:p w14:paraId="4527B313" w14:textId="77777777" w:rsidR="00390CFC" w:rsidRPr="006C017D" w:rsidRDefault="00390CFC" w:rsidP="006C017D">
      <w:pPr>
        <w:spacing w:line="360" w:lineRule="auto"/>
        <w:jc w:val="both"/>
        <w:rPr>
          <w:rFonts w:ascii="Arial" w:hAnsi="Arial" w:cs="Arial"/>
          <w:color w:val="000000" w:themeColor="text1"/>
          <w:sz w:val="24"/>
          <w:szCs w:val="24"/>
        </w:rPr>
      </w:pPr>
    </w:p>
    <w:p w14:paraId="1F0DCC40" w14:textId="77777777" w:rsidR="00390CFC" w:rsidRPr="006C017D" w:rsidRDefault="00390CFC" w:rsidP="006C017D">
      <w:pPr>
        <w:spacing w:line="360" w:lineRule="auto"/>
        <w:jc w:val="both"/>
        <w:rPr>
          <w:rFonts w:ascii="Arial" w:hAnsi="Arial" w:cs="Arial"/>
          <w:color w:val="000000" w:themeColor="text1"/>
          <w:sz w:val="24"/>
          <w:szCs w:val="24"/>
        </w:rPr>
      </w:pPr>
    </w:p>
    <w:p w14:paraId="6F617FC0" w14:textId="77777777" w:rsidR="002E09D8" w:rsidRDefault="002E09D8" w:rsidP="006C017D">
      <w:pPr>
        <w:spacing w:line="360" w:lineRule="auto"/>
        <w:jc w:val="both"/>
        <w:rPr>
          <w:rFonts w:ascii="Arial" w:hAnsi="Arial" w:cs="Arial"/>
          <w:color w:val="000000" w:themeColor="text1"/>
          <w:sz w:val="24"/>
          <w:szCs w:val="24"/>
        </w:rPr>
        <w:sectPr w:rsidR="002E09D8" w:rsidSect="00390CFC">
          <w:footerReference w:type="default" r:id="rId7"/>
          <w:pgSz w:w="11906" w:h="16838" w:code="9"/>
          <w:pgMar w:top="1440" w:right="1440" w:bottom="1440" w:left="1440" w:header="708" w:footer="708" w:gutter="0"/>
          <w:cols w:space="708"/>
          <w:docGrid w:linePitch="360"/>
        </w:sectPr>
      </w:pPr>
    </w:p>
    <w:p w14:paraId="0A6ED40D" w14:textId="77777777" w:rsidR="00390CFC" w:rsidRPr="006C017D" w:rsidRDefault="00000000" w:rsidP="006C017D">
      <w:pPr>
        <w:pStyle w:val="Heading1"/>
        <w:rPr>
          <w:rFonts w:ascii="Arial" w:hAnsi="Arial" w:cs="Arial"/>
          <w:color w:val="000000" w:themeColor="text1"/>
        </w:rPr>
      </w:pPr>
      <w:bookmarkStart w:id="0" w:name="_Toc129349529"/>
      <w:r w:rsidRPr="006C017D">
        <w:rPr>
          <w:rFonts w:ascii="Arial" w:hAnsi="Arial" w:cs="Arial"/>
          <w:color w:val="000000" w:themeColor="text1"/>
        </w:rPr>
        <w:lastRenderedPageBreak/>
        <w:t>Introduction</w:t>
      </w:r>
      <w:bookmarkEnd w:id="0"/>
    </w:p>
    <w:p w14:paraId="58C9AE65" w14:textId="77777777" w:rsidR="006C017D" w:rsidRDefault="006C017D" w:rsidP="006C017D">
      <w:pPr>
        <w:spacing w:line="360" w:lineRule="auto"/>
        <w:jc w:val="both"/>
        <w:rPr>
          <w:rFonts w:ascii="Arial" w:hAnsi="Arial" w:cs="Arial"/>
          <w:color w:val="000000" w:themeColor="text1"/>
          <w:sz w:val="24"/>
          <w:szCs w:val="24"/>
        </w:rPr>
      </w:pPr>
    </w:p>
    <w:p w14:paraId="4C3430F5" w14:textId="77777777" w:rsidR="002969A3" w:rsidRPr="006C017D" w:rsidRDefault="00000000" w:rsidP="006C017D">
      <w:pPr>
        <w:spacing w:line="360" w:lineRule="auto"/>
        <w:jc w:val="both"/>
        <w:rPr>
          <w:rFonts w:ascii="Arial" w:hAnsi="Arial" w:cs="Arial"/>
          <w:color w:val="000000" w:themeColor="text1"/>
          <w:sz w:val="24"/>
          <w:szCs w:val="24"/>
        </w:rPr>
      </w:pPr>
      <w:r w:rsidRPr="006C017D">
        <w:rPr>
          <w:rFonts w:ascii="Arial" w:hAnsi="Arial" w:cs="Arial"/>
          <w:color w:val="000000" w:themeColor="text1"/>
          <w:sz w:val="24"/>
          <w:szCs w:val="24"/>
        </w:rPr>
        <w:t>This is a personal reflection on the key learning points I gained through e-learning materials designed for the module 'Changemakers: Creativity and Value Creation'. I specifically focused on four units presented in this module and selected one particular topic from each unit. The units are ideas and values, creative solutions, mobilising support, and evaluation. As the first topic, I chose 'Who Am I? My Sense of Self' and reflected my journey of e-learning. Secondly, I chose 'Storytelling' to reflect my e-learning experience while I selected 'Funding Your Idea' from unit three. Finally, I chose 'Measuring Success' as the topic representing unit four of the module. This reflection report elaborates on my whole e-learning experience related to this module drawing special attention to the aforementioned topics.</w:t>
      </w:r>
    </w:p>
    <w:p w14:paraId="0946FFCC" w14:textId="77777777" w:rsidR="002969A3" w:rsidRPr="006C017D" w:rsidRDefault="002969A3" w:rsidP="006C017D">
      <w:pPr>
        <w:spacing w:line="360" w:lineRule="auto"/>
        <w:jc w:val="both"/>
        <w:rPr>
          <w:rFonts w:ascii="Arial" w:hAnsi="Arial" w:cs="Arial"/>
          <w:color w:val="000000" w:themeColor="text1"/>
          <w:sz w:val="24"/>
          <w:szCs w:val="24"/>
        </w:rPr>
      </w:pPr>
    </w:p>
    <w:p w14:paraId="03CFF1F5" w14:textId="77777777" w:rsidR="00390CFC" w:rsidRPr="006C017D" w:rsidRDefault="00390CFC" w:rsidP="006C017D">
      <w:pPr>
        <w:spacing w:line="360" w:lineRule="auto"/>
        <w:jc w:val="both"/>
        <w:rPr>
          <w:rFonts w:ascii="Arial" w:hAnsi="Arial" w:cs="Arial"/>
          <w:color w:val="000000" w:themeColor="text1"/>
          <w:sz w:val="24"/>
          <w:szCs w:val="24"/>
        </w:rPr>
      </w:pPr>
    </w:p>
    <w:p w14:paraId="5B81E3FF" w14:textId="77777777" w:rsidR="00390CFC" w:rsidRPr="006C017D" w:rsidRDefault="00390CFC" w:rsidP="006C017D">
      <w:pPr>
        <w:spacing w:line="360" w:lineRule="auto"/>
        <w:jc w:val="both"/>
        <w:rPr>
          <w:rFonts w:ascii="Arial" w:hAnsi="Arial" w:cs="Arial"/>
          <w:color w:val="000000" w:themeColor="text1"/>
          <w:sz w:val="24"/>
          <w:szCs w:val="24"/>
        </w:rPr>
      </w:pPr>
    </w:p>
    <w:p w14:paraId="21149CFB" w14:textId="77777777" w:rsidR="00390CFC" w:rsidRPr="006C017D" w:rsidRDefault="00390CFC" w:rsidP="006C017D">
      <w:pPr>
        <w:spacing w:line="360" w:lineRule="auto"/>
        <w:jc w:val="both"/>
        <w:rPr>
          <w:rFonts w:ascii="Arial" w:hAnsi="Arial" w:cs="Arial"/>
          <w:color w:val="000000" w:themeColor="text1"/>
          <w:sz w:val="24"/>
          <w:szCs w:val="24"/>
        </w:rPr>
      </w:pPr>
    </w:p>
    <w:p w14:paraId="2ED71FE1" w14:textId="77777777" w:rsidR="00390CFC" w:rsidRPr="006C017D" w:rsidRDefault="00000000" w:rsidP="006C017D">
      <w:pPr>
        <w:spacing w:line="360" w:lineRule="auto"/>
        <w:jc w:val="both"/>
        <w:rPr>
          <w:rFonts w:ascii="Arial" w:hAnsi="Arial" w:cs="Arial"/>
          <w:color w:val="000000" w:themeColor="text1"/>
          <w:sz w:val="24"/>
          <w:szCs w:val="24"/>
        </w:rPr>
      </w:pPr>
      <w:r w:rsidRPr="006C017D">
        <w:rPr>
          <w:rFonts w:ascii="Arial" w:hAnsi="Arial" w:cs="Arial"/>
          <w:color w:val="000000" w:themeColor="text1"/>
          <w:sz w:val="24"/>
          <w:szCs w:val="24"/>
        </w:rPr>
        <w:t xml:space="preserve"> </w:t>
      </w:r>
    </w:p>
    <w:p w14:paraId="0DEEB449" w14:textId="77777777" w:rsidR="00390CFC" w:rsidRPr="006C017D" w:rsidRDefault="00390CFC" w:rsidP="006C017D">
      <w:pPr>
        <w:spacing w:line="360" w:lineRule="auto"/>
        <w:jc w:val="both"/>
        <w:rPr>
          <w:rFonts w:ascii="Arial" w:hAnsi="Arial" w:cs="Arial"/>
          <w:color w:val="000000" w:themeColor="text1"/>
          <w:sz w:val="24"/>
          <w:szCs w:val="24"/>
        </w:rPr>
      </w:pPr>
    </w:p>
    <w:p w14:paraId="19871B2E" w14:textId="77777777" w:rsidR="00390CFC" w:rsidRPr="006C017D" w:rsidRDefault="00390CFC" w:rsidP="006C017D">
      <w:pPr>
        <w:spacing w:line="360" w:lineRule="auto"/>
        <w:jc w:val="both"/>
        <w:rPr>
          <w:rFonts w:ascii="Arial" w:hAnsi="Arial" w:cs="Arial"/>
          <w:color w:val="000000" w:themeColor="text1"/>
          <w:sz w:val="24"/>
          <w:szCs w:val="24"/>
        </w:rPr>
      </w:pPr>
    </w:p>
    <w:p w14:paraId="6F2A7233" w14:textId="77777777" w:rsidR="00390CFC" w:rsidRPr="006C017D" w:rsidRDefault="00390CFC" w:rsidP="006C017D">
      <w:pPr>
        <w:spacing w:line="360" w:lineRule="auto"/>
        <w:jc w:val="both"/>
        <w:rPr>
          <w:rFonts w:ascii="Arial" w:hAnsi="Arial" w:cs="Arial"/>
          <w:color w:val="000000" w:themeColor="text1"/>
          <w:sz w:val="24"/>
          <w:szCs w:val="24"/>
        </w:rPr>
      </w:pPr>
    </w:p>
    <w:p w14:paraId="4A6BFB19" w14:textId="77777777" w:rsidR="00390CFC" w:rsidRPr="006C017D" w:rsidRDefault="00390CFC" w:rsidP="006C017D">
      <w:pPr>
        <w:spacing w:line="360" w:lineRule="auto"/>
        <w:jc w:val="both"/>
        <w:rPr>
          <w:rFonts w:ascii="Arial" w:hAnsi="Arial" w:cs="Arial"/>
          <w:color w:val="000000" w:themeColor="text1"/>
          <w:sz w:val="24"/>
          <w:szCs w:val="24"/>
        </w:rPr>
      </w:pPr>
    </w:p>
    <w:p w14:paraId="2B8CCF91" w14:textId="77777777" w:rsidR="00390CFC" w:rsidRPr="006C017D" w:rsidRDefault="00390CFC" w:rsidP="006C017D">
      <w:pPr>
        <w:spacing w:line="360" w:lineRule="auto"/>
        <w:jc w:val="both"/>
        <w:rPr>
          <w:rFonts w:ascii="Arial" w:hAnsi="Arial" w:cs="Arial"/>
          <w:color w:val="000000" w:themeColor="text1"/>
          <w:sz w:val="24"/>
          <w:szCs w:val="24"/>
        </w:rPr>
      </w:pPr>
    </w:p>
    <w:p w14:paraId="5403AD37" w14:textId="77777777" w:rsidR="00390CFC" w:rsidRPr="006C017D" w:rsidRDefault="00390CFC" w:rsidP="006C017D">
      <w:pPr>
        <w:spacing w:line="360" w:lineRule="auto"/>
        <w:jc w:val="both"/>
        <w:rPr>
          <w:rFonts w:ascii="Arial" w:hAnsi="Arial" w:cs="Arial"/>
          <w:color w:val="000000" w:themeColor="text1"/>
          <w:sz w:val="24"/>
          <w:szCs w:val="24"/>
        </w:rPr>
      </w:pPr>
    </w:p>
    <w:p w14:paraId="2C18F205" w14:textId="77777777" w:rsidR="00390CFC" w:rsidRPr="006C017D" w:rsidRDefault="00390CFC" w:rsidP="006C017D">
      <w:pPr>
        <w:spacing w:line="360" w:lineRule="auto"/>
        <w:jc w:val="both"/>
        <w:rPr>
          <w:rFonts w:ascii="Arial" w:hAnsi="Arial" w:cs="Arial"/>
          <w:color w:val="000000" w:themeColor="text1"/>
          <w:sz w:val="24"/>
          <w:szCs w:val="24"/>
        </w:rPr>
      </w:pPr>
    </w:p>
    <w:p w14:paraId="540977E4" w14:textId="77777777" w:rsidR="00390CFC" w:rsidRPr="006C017D" w:rsidRDefault="00390CFC" w:rsidP="006C017D">
      <w:pPr>
        <w:spacing w:line="360" w:lineRule="auto"/>
        <w:jc w:val="both"/>
        <w:rPr>
          <w:rFonts w:ascii="Arial" w:hAnsi="Arial" w:cs="Arial"/>
          <w:color w:val="000000" w:themeColor="text1"/>
          <w:sz w:val="24"/>
          <w:szCs w:val="24"/>
        </w:rPr>
      </w:pPr>
    </w:p>
    <w:p w14:paraId="0A494A03" w14:textId="77777777" w:rsidR="00390CFC" w:rsidRPr="006C017D" w:rsidRDefault="00390CFC" w:rsidP="006C017D">
      <w:pPr>
        <w:spacing w:line="360" w:lineRule="auto"/>
        <w:jc w:val="both"/>
        <w:rPr>
          <w:rFonts w:ascii="Arial" w:hAnsi="Arial" w:cs="Arial"/>
          <w:color w:val="000000" w:themeColor="text1"/>
          <w:sz w:val="24"/>
          <w:szCs w:val="24"/>
        </w:rPr>
      </w:pPr>
    </w:p>
    <w:p w14:paraId="38A902F2" w14:textId="77777777" w:rsidR="00390CFC" w:rsidRPr="006C017D" w:rsidRDefault="00390CFC" w:rsidP="006C017D">
      <w:pPr>
        <w:spacing w:line="360" w:lineRule="auto"/>
        <w:jc w:val="both"/>
        <w:rPr>
          <w:rFonts w:ascii="Arial" w:hAnsi="Arial" w:cs="Arial"/>
          <w:color w:val="000000" w:themeColor="text1"/>
          <w:sz w:val="24"/>
          <w:szCs w:val="24"/>
        </w:rPr>
      </w:pPr>
    </w:p>
    <w:p w14:paraId="46E2DE0C" w14:textId="77777777" w:rsidR="0093102F" w:rsidRPr="006C017D" w:rsidRDefault="00000000" w:rsidP="006C017D">
      <w:pPr>
        <w:pStyle w:val="Heading1"/>
        <w:rPr>
          <w:rFonts w:ascii="Arial" w:hAnsi="Arial" w:cs="Arial"/>
          <w:color w:val="000000" w:themeColor="text1"/>
        </w:rPr>
      </w:pPr>
      <w:bookmarkStart w:id="1" w:name="_Toc129349530"/>
      <w:r w:rsidRPr="006C017D">
        <w:rPr>
          <w:rFonts w:ascii="Arial" w:hAnsi="Arial" w:cs="Arial"/>
          <w:color w:val="000000" w:themeColor="text1"/>
        </w:rPr>
        <w:t>Unit 1: Ideas and Values</w:t>
      </w:r>
      <w:bookmarkEnd w:id="1"/>
    </w:p>
    <w:p w14:paraId="086D4DED" w14:textId="77777777" w:rsidR="002E09D8" w:rsidRDefault="002E09D8" w:rsidP="006C017D">
      <w:pPr>
        <w:spacing w:line="360" w:lineRule="auto"/>
        <w:jc w:val="both"/>
        <w:rPr>
          <w:rFonts w:ascii="Arial" w:hAnsi="Arial" w:cs="Arial"/>
          <w:color w:val="000000" w:themeColor="text1"/>
          <w:sz w:val="24"/>
          <w:szCs w:val="24"/>
        </w:rPr>
      </w:pPr>
    </w:p>
    <w:p w14:paraId="64532F39" w14:textId="77777777" w:rsidR="00390CFC" w:rsidRPr="006C017D" w:rsidRDefault="00000000" w:rsidP="006C017D">
      <w:pPr>
        <w:spacing w:line="360" w:lineRule="auto"/>
        <w:jc w:val="both"/>
        <w:rPr>
          <w:rFonts w:ascii="Arial" w:hAnsi="Arial" w:cs="Arial"/>
          <w:color w:val="000000" w:themeColor="text1"/>
          <w:sz w:val="24"/>
          <w:szCs w:val="24"/>
        </w:rPr>
      </w:pPr>
      <w:r w:rsidRPr="006C017D">
        <w:rPr>
          <w:rFonts w:ascii="Arial" w:hAnsi="Arial" w:cs="Arial"/>
          <w:color w:val="000000" w:themeColor="text1"/>
          <w:sz w:val="24"/>
          <w:szCs w:val="24"/>
        </w:rPr>
        <w:t xml:space="preserve">Identifying the self is not an easy task for any individual. Making a distinguishable self-identity is </w:t>
      </w:r>
      <w:r w:rsidR="00681B80" w:rsidRPr="006C017D">
        <w:rPr>
          <w:rFonts w:ascii="Arial" w:hAnsi="Arial" w:cs="Arial"/>
          <w:color w:val="000000" w:themeColor="text1"/>
          <w:sz w:val="24"/>
          <w:szCs w:val="24"/>
        </w:rPr>
        <w:t>depending</w:t>
      </w:r>
      <w:r w:rsidRPr="006C017D">
        <w:rPr>
          <w:rFonts w:ascii="Arial" w:hAnsi="Arial" w:cs="Arial"/>
          <w:color w:val="000000" w:themeColor="text1"/>
          <w:sz w:val="24"/>
          <w:szCs w:val="24"/>
        </w:rPr>
        <w:t xml:space="preserve"> upon one’s personal experiences. According to </w:t>
      </w:r>
      <w:r w:rsidR="00F37772" w:rsidRPr="006C017D">
        <w:rPr>
          <w:rFonts w:ascii="Arial" w:hAnsi="Arial" w:cs="Arial"/>
          <w:color w:val="000000" w:themeColor="text1"/>
          <w:sz w:val="24"/>
          <w:szCs w:val="24"/>
          <w:shd w:val="clear" w:color="auto" w:fill="FFFFFF"/>
        </w:rPr>
        <w:t xml:space="preserve">Griffiths, </w:t>
      </w:r>
      <w:r w:rsidRPr="006C017D">
        <w:rPr>
          <w:rFonts w:ascii="Arial" w:hAnsi="Arial" w:cs="Arial"/>
          <w:color w:val="000000" w:themeColor="text1"/>
          <w:sz w:val="24"/>
          <w:szCs w:val="24"/>
          <w:shd w:val="clear" w:color="auto" w:fill="FFFFFF"/>
        </w:rPr>
        <w:t>and Wright</w:t>
      </w:r>
      <w:r w:rsidR="00F37772" w:rsidRPr="006C017D">
        <w:rPr>
          <w:rFonts w:ascii="Arial" w:hAnsi="Arial" w:cs="Arial"/>
          <w:color w:val="000000" w:themeColor="text1"/>
          <w:sz w:val="24"/>
          <w:szCs w:val="24"/>
          <w:shd w:val="clear" w:color="auto" w:fill="FFFFFF"/>
        </w:rPr>
        <w:t xml:space="preserve"> (2</w:t>
      </w:r>
      <w:r w:rsidRPr="006C017D">
        <w:rPr>
          <w:rFonts w:ascii="Arial" w:hAnsi="Arial" w:cs="Arial"/>
          <w:color w:val="000000" w:themeColor="text1"/>
          <w:sz w:val="24"/>
          <w:szCs w:val="24"/>
          <w:shd w:val="clear" w:color="auto" w:fill="FFFFFF"/>
        </w:rPr>
        <w:t>015</w:t>
      </w:r>
      <w:r w:rsidR="00F37772" w:rsidRPr="006C017D">
        <w:rPr>
          <w:rFonts w:ascii="Arial" w:hAnsi="Arial" w:cs="Arial"/>
          <w:color w:val="000000" w:themeColor="text1"/>
          <w:sz w:val="24"/>
          <w:szCs w:val="24"/>
          <w:shd w:val="clear" w:color="auto" w:fill="FFFFFF"/>
        </w:rPr>
        <w:t>),</w:t>
      </w:r>
      <w:r w:rsidRPr="006C017D">
        <w:rPr>
          <w:rFonts w:ascii="Arial" w:hAnsi="Arial" w:cs="Arial"/>
          <w:color w:val="000000" w:themeColor="text1"/>
          <w:sz w:val="24"/>
          <w:szCs w:val="24"/>
        </w:rPr>
        <w:t xml:space="preserve"> our psychological sense of self-identity is based on concrete and cognitive representations, such as our memories, personal characteristics, beliefs, and attitudes. Autobiographical memory offers a feeling of identity that develops over time. Autobiographical memory research has not definitively answered the question of whether it functions independently of other memory systems.</w:t>
      </w:r>
      <w:r w:rsidR="00F37772" w:rsidRPr="006C017D">
        <w:rPr>
          <w:rFonts w:ascii="Arial" w:hAnsi="Arial" w:cs="Arial"/>
          <w:color w:val="000000" w:themeColor="text1"/>
          <w:sz w:val="24"/>
          <w:szCs w:val="24"/>
        </w:rPr>
        <w:t xml:space="preserve"> Despite </w:t>
      </w:r>
      <w:r w:rsidR="00681B80" w:rsidRPr="006C017D">
        <w:rPr>
          <w:rFonts w:ascii="Arial" w:hAnsi="Arial" w:cs="Arial"/>
          <w:color w:val="000000" w:themeColor="text1"/>
          <w:sz w:val="24"/>
          <w:szCs w:val="24"/>
        </w:rPr>
        <w:t>these scientific facts</w:t>
      </w:r>
      <w:r w:rsidR="00F37772" w:rsidRPr="006C017D">
        <w:rPr>
          <w:rFonts w:ascii="Arial" w:hAnsi="Arial" w:cs="Arial"/>
          <w:color w:val="000000" w:themeColor="text1"/>
          <w:sz w:val="24"/>
          <w:szCs w:val="24"/>
        </w:rPr>
        <w:t xml:space="preserve">, I believed </w:t>
      </w:r>
      <w:r w:rsidR="00681B80" w:rsidRPr="006C017D">
        <w:rPr>
          <w:rFonts w:ascii="Arial" w:hAnsi="Arial" w:cs="Arial"/>
          <w:color w:val="000000" w:themeColor="text1"/>
          <w:sz w:val="24"/>
          <w:szCs w:val="24"/>
        </w:rPr>
        <w:t xml:space="preserve">that identifying the </w:t>
      </w:r>
      <w:r w:rsidR="00F37772" w:rsidRPr="006C017D">
        <w:rPr>
          <w:rFonts w:ascii="Arial" w:hAnsi="Arial" w:cs="Arial"/>
          <w:color w:val="000000" w:themeColor="text1"/>
          <w:sz w:val="24"/>
          <w:szCs w:val="24"/>
        </w:rPr>
        <w:t>self</w:t>
      </w:r>
      <w:r w:rsidR="00681B80" w:rsidRPr="006C017D">
        <w:rPr>
          <w:rFonts w:ascii="Arial" w:hAnsi="Arial" w:cs="Arial"/>
          <w:color w:val="000000" w:themeColor="text1"/>
          <w:sz w:val="24"/>
          <w:szCs w:val="24"/>
        </w:rPr>
        <w:t xml:space="preserve"> within me</w:t>
      </w:r>
      <w:r w:rsidR="00F37772" w:rsidRPr="006C017D">
        <w:rPr>
          <w:rFonts w:ascii="Arial" w:hAnsi="Arial" w:cs="Arial"/>
          <w:color w:val="000000" w:themeColor="text1"/>
          <w:sz w:val="24"/>
          <w:szCs w:val="24"/>
        </w:rPr>
        <w:t xml:space="preserve"> is a difficult task and it varies according to different conditions of my mentality. This particular topic I came across was pretty interesting since the activities </w:t>
      </w:r>
      <w:r w:rsidR="00681B80" w:rsidRPr="006C017D">
        <w:rPr>
          <w:rFonts w:ascii="Arial" w:hAnsi="Arial" w:cs="Arial"/>
          <w:color w:val="000000" w:themeColor="text1"/>
          <w:sz w:val="24"/>
          <w:szCs w:val="24"/>
        </w:rPr>
        <w:t xml:space="preserve">designed in ‘moodle' were waking up my interest to recognize my true self. </w:t>
      </w:r>
    </w:p>
    <w:p w14:paraId="66478B66" w14:textId="77777777" w:rsidR="00681B80" w:rsidRPr="006C017D" w:rsidRDefault="00000000" w:rsidP="006C017D">
      <w:pPr>
        <w:spacing w:line="360" w:lineRule="auto"/>
        <w:jc w:val="both"/>
        <w:rPr>
          <w:rFonts w:ascii="Arial" w:hAnsi="Arial" w:cs="Arial"/>
          <w:color w:val="000000" w:themeColor="text1"/>
          <w:sz w:val="24"/>
          <w:szCs w:val="24"/>
        </w:rPr>
      </w:pPr>
      <w:r w:rsidRPr="006C017D">
        <w:rPr>
          <w:rFonts w:ascii="Arial" w:hAnsi="Arial" w:cs="Arial"/>
          <w:color w:val="000000" w:themeColor="text1"/>
          <w:sz w:val="24"/>
          <w:szCs w:val="24"/>
        </w:rPr>
        <w:t xml:space="preserve">Creating a word cloud that best describes </w:t>
      </w:r>
      <w:r w:rsidR="00A75D95" w:rsidRPr="006C017D">
        <w:rPr>
          <w:rFonts w:ascii="Arial" w:hAnsi="Arial" w:cs="Arial"/>
          <w:color w:val="000000" w:themeColor="text1"/>
          <w:sz w:val="24"/>
          <w:szCs w:val="24"/>
        </w:rPr>
        <w:t>me</w:t>
      </w:r>
      <w:r w:rsidRPr="006C017D">
        <w:rPr>
          <w:rFonts w:ascii="Arial" w:hAnsi="Arial" w:cs="Arial"/>
          <w:color w:val="000000" w:themeColor="text1"/>
          <w:sz w:val="24"/>
          <w:szCs w:val="24"/>
        </w:rPr>
        <w:t xml:space="preserve"> was an exciting experience. Especially, picking the words that best describe my classmates was tricky. I was nervous to see what sort of words would be chosen by my classmates that they believe best describes me. Fortunately, 'Creative' appeared to be the most frequent word I got from my classmates. That </w:t>
      </w:r>
      <w:r w:rsidR="00A75D95" w:rsidRPr="006C017D">
        <w:rPr>
          <w:rFonts w:ascii="Arial" w:hAnsi="Arial" w:cs="Arial"/>
          <w:color w:val="000000" w:themeColor="text1"/>
          <w:sz w:val="24"/>
          <w:szCs w:val="24"/>
        </w:rPr>
        <w:t xml:space="preserve">gave me the confidence to think of myself as a creative individual and I'm happy that most others think in the same way. </w:t>
      </w:r>
      <w:r w:rsidR="0001526F" w:rsidRPr="006C017D">
        <w:rPr>
          <w:rFonts w:ascii="Arial" w:hAnsi="Arial" w:cs="Arial"/>
          <w:color w:val="000000" w:themeColor="text1"/>
          <w:sz w:val="24"/>
          <w:szCs w:val="24"/>
        </w:rPr>
        <w:t xml:space="preserve">I usually see myself as a creative person and the perception held by others about me was similar to my perception which brought extra happiness. Further, the activity to rate world-famous personalities according to my perception of their level of creativity was another exciting learning activity I managed to complete using the e-learning portal. It was very tricky how to rank myself among these great people however, I placed myself very closer to the 'very creative' end of the axis since I had self-confidence in my creativity. When it considered the other persons, I managed to run them according to my perception and finally identified that many artists have been run with high creativity scores </w:t>
      </w:r>
      <w:r w:rsidR="00820C63" w:rsidRPr="006C017D">
        <w:rPr>
          <w:rFonts w:ascii="Arial" w:hAnsi="Arial" w:cs="Arial"/>
          <w:color w:val="000000" w:themeColor="text1"/>
          <w:sz w:val="24"/>
          <w:szCs w:val="24"/>
        </w:rPr>
        <w:t xml:space="preserve">whereas leaders and businessmen were ranked as less creative people. I later found that this is the general understanding of people. When it comes to creativity, we tend to perceive musicians, and artistic persons to be more creative than others. This unit has helped me a lot in changing this stereotyping from my mind and understanding that </w:t>
      </w:r>
      <w:r w:rsidR="00820C63" w:rsidRPr="006C017D">
        <w:rPr>
          <w:rFonts w:ascii="Arial" w:hAnsi="Arial" w:cs="Arial"/>
          <w:color w:val="000000" w:themeColor="text1"/>
          <w:sz w:val="24"/>
          <w:szCs w:val="24"/>
        </w:rPr>
        <w:lastRenderedPageBreak/>
        <w:t xml:space="preserve">creativity could be seen in every profession. Therefore, this learning experience was really helpful for me to think that even health and social care professionals could become more creative in their approaches to achieve the common good. </w:t>
      </w:r>
    </w:p>
    <w:p w14:paraId="61BBC542" w14:textId="77777777" w:rsidR="002B31EF" w:rsidRPr="006C017D" w:rsidRDefault="002B31EF" w:rsidP="006C017D">
      <w:pPr>
        <w:spacing w:line="360" w:lineRule="auto"/>
        <w:jc w:val="both"/>
        <w:rPr>
          <w:rFonts w:ascii="Arial" w:hAnsi="Arial" w:cs="Arial"/>
          <w:color w:val="000000" w:themeColor="text1"/>
          <w:sz w:val="24"/>
          <w:szCs w:val="24"/>
        </w:rPr>
      </w:pPr>
    </w:p>
    <w:p w14:paraId="7B8B62D1" w14:textId="77777777" w:rsidR="0093102F" w:rsidRPr="002E09D8" w:rsidRDefault="00000000" w:rsidP="002E09D8">
      <w:pPr>
        <w:pStyle w:val="Heading1"/>
        <w:rPr>
          <w:rFonts w:ascii="Arial" w:hAnsi="Arial" w:cs="Arial"/>
          <w:color w:val="000000" w:themeColor="text1"/>
        </w:rPr>
      </w:pPr>
      <w:bookmarkStart w:id="2" w:name="_Toc129349531"/>
      <w:r w:rsidRPr="002E09D8">
        <w:rPr>
          <w:rFonts w:ascii="Arial" w:hAnsi="Arial" w:cs="Arial"/>
          <w:color w:val="000000" w:themeColor="text1"/>
        </w:rPr>
        <w:t>Unit 2: Creative Solutions</w:t>
      </w:r>
      <w:bookmarkEnd w:id="2"/>
    </w:p>
    <w:p w14:paraId="2D5AF712" w14:textId="77777777" w:rsidR="002E09D8" w:rsidRDefault="002E09D8" w:rsidP="006C017D">
      <w:pPr>
        <w:spacing w:line="360" w:lineRule="auto"/>
        <w:jc w:val="both"/>
        <w:rPr>
          <w:rFonts w:ascii="Arial" w:hAnsi="Arial" w:cs="Arial"/>
          <w:color w:val="000000" w:themeColor="text1"/>
          <w:sz w:val="24"/>
          <w:szCs w:val="24"/>
        </w:rPr>
      </w:pPr>
    </w:p>
    <w:p w14:paraId="15C52CDB" w14:textId="77777777" w:rsidR="0093102F" w:rsidRPr="006C017D" w:rsidRDefault="00000000" w:rsidP="006C017D">
      <w:pPr>
        <w:spacing w:line="360" w:lineRule="auto"/>
        <w:jc w:val="both"/>
        <w:rPr>
          <w:rFonts w:ascii="Arial" w:hAnsi="Arial" w:cs="Arial"/>
          <w:color w:val="000000" w:themeColor="text1"/>
          <w:sz w:val="24"/>
          <w:szCs w:val="24"/>
        </w:rPr>
      </w:pPr>
      <w:r w:rsidRPr="006C017D">
        <w:rPr>
          <w:rFonts w:ascii="Arial" w:hAnsi="Arial" w:cs="Arial"/>
          <w:color w:val="000000" w:themeColor="text1"/>
          <w:sz w:val="24"/>
          <w:szCs w:val="24"/>
        </w:rPr>
        <w:t xml:space="preserve">This particular unit focused on creative solutions and as the second topic we managed to understand the concept of storytelling. According to </w:t>
      </w:r>
      <w:r w:rsidRPr="006C017D">
        <w:rPr>
          <w:rFonts w:ascii="Arial" w:hAnsi="Arial" w:cs="Arial"/>
          <w:color w:val="000000" w:themeColor="text1"/>
          <w:sz w:val="24"/>
          <w:szCs w:val="24"/>
          <w:shd w:val="clear" w:color="auto" w:fill="FFFFFF"/>
        </w:rPr>
        <w:t>Fog, Budtz,</w:t>
      </w:r>
      <w:r w:rsidR="0005667B" w:rsidRPr="006C017D">
        <w:rPr>
          <w:rFonts w:ascii="Arial" w:hAnsi="Arial" w:cs="Arial"/>
          <w:color w:val="000000" w:themeColor="text1"/>
          <w:sz w:val="24"/>
          <w:szCs w:val="24"/>
          <w:shd w:val="clear" w:color="auto" w:fill="FFFFFF"/>
        </w:rPr>
        <w:t xml:space="preserve"> and Yakaboylu (</w:t>
      </w:r>
      <w:r w:rsidRPr="006C017D">
        <w:rPr>
          <w:rFonts w:ascii="Arial" w:hAnsi="Arial" w:cs="Arial"/>
          <w:color w:val="000000" w:themeColor="text1"/>
          <w:sz w:val="24"/>
          <w:szCs w:val="24"/>
          <w:shd w:val="clear" w:color="auto" w:fill="FFFFFF"/>
        </w:rPr>
        <w:t>2005</w:t>
      </w:r>
      <w:r w:rsidR="0005667B" w:rsidRPr="006C017D">
        <w:rPr>
          <w:rFonts w:ascii="Arial" w:hAnsi="Arial" w:cs="Arial"/>
          <w:color w:val="000000" w:themeColor="text1"/>
          <w:sz w:val="24"/>
          <w:szCs w:val="24"/>
          <w:shd w:val="clear" w:color="auto" w:fill="FFFFFF"/>
        </w:rPr>
        <w:t xml:space="preserve">, p.12), </w:t>
      </w:r>
      <w:r w:rsidRPr="006C017D">
        <w:rPr>
          <w:rFonts w:ascii="Arial" w:hAnsi="Arial" w:cs="Arial"/>
          <w:color w:val="000000" w:themeColor="text1"/>
          <w:sz w:val="24"/>
          <w:szCs w:val="24"/>
        </w:rPr>
        <w:t>storytelling has a very old history which runs to the hunting age of the humans. In the past, when we were still hunter-gatherer societies and most of our social interactions took place around a campfire, women would cook the evening meal while their husbands and other male family members would tell tales of the day's hunt. Also, this was the location where knowledge and experience were shared and passed down down the generations, as well as where the tribe's elders passed down the myths and tales relating to their gods and ancestors.</w:t>
      </w:r>
    </w:p>
    <w:p w14:paraId="485693B1" w14:textId="77777777" w:rsidR="0005667B" w:rsidRPr="006C017D" w:rsidRDefault="00000000" w:rsidP="006C017D">
      <w:pPr>
        <w:spacing w:line="360" w:lineRule="auto"/>
        <w:jc w:val="both"/>
        <w:rPr>
          <w:rFonts w:ascii="Arial" w:hAnsi="Arial" w:cs="Arial"/>
          <w:color w:val="000000" w:themeColor="text1"/>
          <w:sz w:val="24"/>
          <w:szCs w:val="24"/>
        </w:rPr>
      </w:pPr>
      <w:r w:rsidRPr="006C017D">
        <w:rPr>
          <w:rFonts w:ascii="Arial" w:hAnsi="Arial" w:cs="Arial"/>
          <w:color w:val="000000" w:themeColor="text1"/>
          <w:sz w:val="24"/>
          <w:szCs w:val="24"/>
        </w:rPr>
        <w:t xml:space="preserve">I learnt a lot about storytelling from this e-learning experience. I managed to identify that there are people who are identified as 'lucky'. Further, people like us think ourselves as not so lucky. I learnt that this guiding story must be removed from my head otherwise it will affect my behaviour. The e-learning experience was </w:t>
      </w:r>
      <w:r w:rsidR="00B43EE3" w:rsidRPr="006C017D">
        <w:rPr>
          <w:rFonts w:ascii="Arial" w:hAnsi="Arial" w:cs="Arial"/>
          <w:color w:val="000000" w:themeColor="text1"/>
          <w:sz w:val="24"/>
          <w:szCs w:val="24"/>
        </w:rPr>
        <w:t xml:space="preserve">quite interesting as I managed to learn from the story of ‘Jamie Panton’ that luck is not a huge element of person’s success and offering unique value to the clients is the best formula to success. This story has changed my view about luck and misguidance of life. </w:t>
      </w:r>
      <w:r w:rsidR="0091649F" w:rsidRPr="006C017D">
        <w:rPr>
          <w:rFonts w:ascii="Arial" w:hAnsi="Arial" w:cs="Arial"/>
          <w:color w:val="000000" w:themeColor="text1"/>
          <w:sz w:val="24"/>
          <w:szCs w:val="24"/>
        </w:rPr>
        <w:t xml:space="preserve">In his video, Jamie Panton uses the art of storytelling to sell himself as a creative professional. This was very encouraging for me. Therefore, I thought, in the future, I would </w:t>
      </w:r>
      <w:r w:rsidR="00B43EE3" w:rsidRPr="006C017D">
        <w:rPr>
          <w:rFonts w:ascii="Arial" w:hAnsi="Arial" w:cs="Arial"/>
          <w:color w:val="000000" w:themeColor="text1"/>
          <w:sz w:val="24"/>
          <w:szCs w:val="24"/>
        </w:rPr>
        <w:t xml:space="preserve">become a health and social care professional that offers unique value to the society. </w:t>
      </w:r>
    </w:p>
    <w:p w14:paraId="3C6CC7BD" w14:textId="77777777" w:rsidR="00B43EE3" w:rsidRPr="006C017D" w:rsidRDefault="00000000" w:rsidP="006C017D">
      <w:pPr>
        <w:spacing w:line="360" w:lineRule="auto"/>
        <w:jc w:val="both"/>
        <w:rPr>
          <w:rFonts w:ascii="Arial" w:hAnsi="Arial" w:cs="Arial"/>
          <w:color w:val="000000" w:themeColor="text1"/>
          <w:sz w:val="24"/>
          <w:szCs w:val="24"/>
        </w:rPr>
      </w:pPr>
      <w:r w:rsidRPr="006C017D">
        <w:rPr>
          <w:rFonts w:ascii="Arial" w:hAnsi="Arial" w:cs="Arial"/>
          <w:color w:val="000000" w:themeColor="text1"/>
          <w:sz w:val="24"/>
          <w:szCs w:val="24"/>
        </w:rPr>
        <w:t xml:space="preserve">I have never heard of ‘Entrecomp’ before. This e-learning </w:t>
      </w:r>
      <w:r w:rsidR="004F7EDA" w:rsidRPr="006C017D">
        <w:rPr>
          <w:rFonts w:ascii="Arial" w:hAnsi="Arial" w:cs="Arial"/>
          <w:color w:val="000000" w:themeColor="text1"/>
          <w:sz w:val="24"/>
          <w:szCs w:val="24"/>
        </w:rPr>
        <w:t xml:space="preserve">unit has allowed me to learn what Entrecomp is and to understand its importance for future entrepreneurs. </w:t>
      </w:r>
      <w:r w:rsidR="0058197A" w:rsidRPr="006C017D">
        <w:rPr>
          <w:rFonts w:ascii="Arial" w:hAnsi="Arial" w:cs="Arial"/>
          <w:color w:val="000000" w:themeColor="text1"/>
          <w:sz w:val="24"/>
          <w:szCs w:val="24"/>
        </w:rPr>
        <w:t xml:space="preserve">According to </w:t>
      </w:r>
      <w:r w:rsidR="0058197A" w:rsidRPr="006C017D">
        <w:rPr>
          <w:rFonts w:ascii="Arial" w:hAnsi="Arial" w:cs="Arial"/>
          <w:color w:val="000000" w:themeColor="text1"/>
          <w:sz w:val="24"/>
          <w:szCs w:val="24"/>
          <w:shd w:val="clear" w:color="auto" w:fill="FFFFFF"/>
        </w:rPr>
        <w:t xml:space="preserve">Bacigalupo et.al (2016), </w:t>
      </w:r>
      <w:r w:rsidR="0058197A" w:rsidRPr="006C017D">
        <w:rPr>
          <w:rFonts w:ascii="Arial" w:hAnsi="Arial" w:cs="Arial"/>
          <w:color w:val="000000" w:themeColor="text1"/>
          <w:sz w:val="24"/>
          <w:szCs w:val="24"/>
        </w:rPr>
        <w:t xml:space="preserve">EntreComp describes entrepreneurship as a transversal skill that may be used to launch businesses as well as foster personal growth, actively participate in society, and (re)enter the job market as an employee or </w:t>
      </w:r>
      <w:r w:rsidR="0058197A" w:rsidRPr="006C017D">
        <w:rPr>
          <w:rFonts w:ascii="Arial" w:hAnsi="Arial" w:cs="Arial"/>
          <w:color w:val="000000" w:themeColor="text1"/>
          <w:sz w:val="24"/>
          <w:szCs w:val="24"/>
        </w:rPr>
        <w:lastRenderedPageBreak/>
        <w:t>self-employed individual.</w:t>
      </w:r>
      <w:r w:rsidR="004F7EDA" w:rsidRPr="006C017D">
        <w:rPr>
          <w:rFonts w:ascii="Arial" w:hAnsi="Arial" w:cs="Arial"/>
          <w:color w:val="000000" w:themeColor="text1"/>
          <w:sz w:val="24"/>
          <w:szCs w:val="24"/>
        </w:rPr>
        <w:t xml:space="preserve">The activity to categorize 15 competencies that an entrepreneur may have into three main categories was interesting and tricky. This activity encouraged me to read further on ‘Entrecomp’ and strengthen my understanding of the concept. </w:t>
      </w:r>
      <w:r w:rsidR="00BB04BE" w:rsidRPr="006C017D">
        <w:rPr>
          <w:rFonts w:ascii="Arial" w:hAnsi="Arial" w:cs="Arial"/>
          <w:color w:val="000000" w:themeColor="text1"/>
          <w:sz w:val="24"/>
          <w:szCs w:val="24"/>
        </w:rPr>
        <w:t>I understood that even achieving common good in the field of health and social care would only be possible if we possess these core competencies identified with the Entrecomp framework.</w:t>
      </w:r>
    </w:p>
    <w:p w14:paraId="343780B7" w14:textId="77777777" w:rsidR="0070102F" w:rsidRPr="006C017D" w:rsidRDefault="0070102F" w:rsidP="006C017D">
      <w:pPr>
        <w:spacing w:line="360" w:lineRule="auto"/>
        <w:jc w:val="both"/>
        <w:rPr>
          <w:rFonts w:ascii="Arial" w:hAnsi="Arial" w:cs="Arial"/>
          <w:color w:val="000000" w:themeColor="text1"/>
          <w:sz w:val="24"/>
          <w:szCs w:val="24"/>
        </w:rPr>
      </w:pPr>
    </w:p>
    <w:p w14:paraId="5051CB44" w14:textId="77777777" w:rsidR="00390CFC" w:rsidRPr="002E09D8" w:rsidRDefault="00000000" w:rsidP="002E09D8">
      <w:pPr>
        <w:pStyle w:val="Heading1"/>
        <w:rPr>
          <w:rFonts w:ascii="Arial" w:hAnsi="Arial" w:cs="Arial"/>
          <w:color w:val="000000" w:themeColor="text1"/>
        </w:rPr>
      </w:pPr>
      <w:bookmarkStart w:id="3" w:name="_Toc129349532"/>
      <w:r w:rsidRPr="002E09D8">
        <w:rPr>
          <w:rFonts w:ascii="Arial" w:hAnsi="Arial" w:cs="Arial"/>
          <w:color w:val="000000" w:themeColor="text1"/>
        </w:rPr>
        <w:t>Unit 3</w:t>
      </w:r>
      <w:r w:rsidR="001E2DCD" w:rsidRPr="002E09D8">
        <w:rPr>
          <w:rFonts w:ascii="Arial" w:hAnsi="Arial" w:cs="Arial"/>
          <w:color w:val="000000" w:themeColor="text1"/>
        </w:rPr>
        <w:t>: Mobilising Support</w:t>
      </w:r>
      <w:bookmarkEnd w:id="3"/>
    </w:p>
    <w:p w14:paraId="6CEFC0EC" w14:textId="77777777" w:rsidR="002E09D8" w:rsidRDefault="002E09D8" w:rsidP="006C017D">
      <w:pPr>
        <w:spacing w:line="360" w:lineRule="auto"/>
        <w:jc w:val="both"/>
        <w:rPr>
          <w:rFonts w:ascii="Arial" w:hAnsi="Arial" w:cs="Arial"/>
          <w:color w:val="000000" w:themeColor="text1"/>
          <w:sz w:val="24"/>
          <w:szCs w:val="24"/>
        </w:rPr>
      </w:pPr>
    </w:p>
    <w:p w14:paraId="44C91A0A" w14:textId="77777777" w:rsidR="00390CFC" w:rsidRPr="006C017D" w:rsidRDefault="00000000" w:rsidP="006C017D">
      <w:pPr>
        <w:spacing w:line="360" w:lineRule="auto"/>
        <w:jc w:val="both"/>
        <w:rPr>
          <w:rFonts w:ascii="Arial" w:hAnsi="Arial" w:cs="Arial"/>
          <w:color w:val="000000" w:themeColor="text1"/>
          <w:sz w:val="24"/>
          <w:szCs w:val="24"/>
        </w:rPr>
      </w:pPr>
      <w:r w:rsidRPr="006C017D">
        <w:rPr>
          <w:rFonts w:ascii="Arial" w:hAnsi="Arial" w:cs="Arial"/>
          <w:color w:val="000000" w:themeColor="text1"/>
          <w:sz w:val="24"/>
          <w:szCs w:val="24"/>
        </w:rPr>
        <w:t xml:space="preserve">Mobilising support for common good is essential in today’s dynamic and </w:t>
      </w:r>
      <w:r w:rsidR="00D91545" w:rsidRPr="006C017D">
        <w:rPr>
          <w:rFonts w:ascii="Arial" w:hAnsi="Arial" w:cs="Arial"/>
          <w:color w:val="000000" w:themeColor="text1"/>
          <w:sz w:val="24"/>
          <w:szCs w:val="24"/>
        </w:rPr>
        <w:t>competitive</w:t>
      </w:r>
      <w:r w:rsidRPr="006C017D">
        <w:rPr>
          <w:rFonts w:ascii="Arial" w:hAnsi="Arial" w:cs="Arial"/>
          <w:color w:val="000000" w:themeColor="text1"/>
          <w:sz w:val="24"/>
          <w:szCs w:val="24"/>
        </w:rPr>
        <w:t xml:space="preserve"> world. Specially, in the field of health and social care, mobilising the support of stakeholders plays a vital role in creating </w:t>
      </w:r>
      <w:r w:rsidR="00D91545" w:rsidRPr="006C017D">
        <w:rPr>
          <w:rFonts w:ascii="Arial" w:hAnsi="Arial" w:cs="Arial"/>
          <w:color w:val="000000" w:themeColor="text1"/>
          <w:sz w:val="24"/>
          <w:szCs w:val="24"/>
        </w:rPr>
        <w:t>common</w:t>
      </w:r>
      <w:r w:rsidRPr="006C017D">
        <w:rPr>
          <w:rFonts w:ascii="Arial" w:hAnsi="Arial" w:cs="Arial"/>
          <w:color w:val="000000" w:themeColor="text1"/>
          <w:sz w:val="24"/>
          <w:szCs w:val="24"/>
        </w:rPr>
        <w:t xml:space="preserve"> good. In a study conducted by</w:t>
      </w:r>
      <w:r w:rsidR="00B07597" w:rsidRPr="006C017D">
        <w:rPr>
          <w:rFonts w:ascii="Arial" w:hAnsi="Arial" w:cs="Arial"/>
          <w:color w:val="000000" w:themeColor="text1"/>
          <w:sz w:val="24"/>
          <w:szCs w:val="24"/>
        </w:rPr>
        <w:t xml:space="preserve"> </w:t>
      </w:r>
      <w:r w:rsidR="00B07597" w:rsidRPr="006C017D">
        <w:rPr>
          <w:rFonts w:ascii="Arial" w:hAnsi="Arial" w:cs="Arial"/>
          <w:color w:val="000000" w:themeColor="text1"/>
          <w:sz w:val="24"/>
          <w:szCs w:val="24"/>
          <w:shd w:val="clear" w:color="auto" w:fill="FFFFFF"/>
        </w:rPr>
        <w:t xml:space="preserve">Astorp et.al (2020), </w:t>
      </w:r>
      <w:r w:rsidR="00B07597" w:rsidRPr="006C017D">
        <w:rPr>
          <w:rFonts w:ascii="Arial" w:hAnsi="Arial" w:cs="Arial"/>
          <w:color w:val="000000" w:themeColor="text1"/>
          <w:sz w:val="24"/>
          <w:szCs w:val="24"/>
        </w:rPr>
        <w:t xml:space="preserve">mobilising support from healthcare sector professionals was highly important to face an unexpected situation such as Covid-19 pandemic.  </w:t>
      </w:r>
      <w:r w:rsidR="00CB0905" w:rsidRPr="006C017D">
        <w:rPr>
          <w:rFonts w:ascii="Arial" w:hAnsi="Arial" w:cs="Arial"/>
          <w:color w:val="000000" w:themeColor="text1"/>
          <w:sz w:val="24"/>
          <w:szCs w:val="24"/>
        </w:rPr>
        <w:t>This particular topic of the unit provided me the understanding of how to seek the financial support for a cause of common good. According to e-learning materials provided, I learnt that there are two categories of funding options. One is traditional methods and the other one i</w:t>
      </w:r>
      <w:r w:rsidR="002A3401" w:rsidRPr="006C017D">
        <w:rPr>
          <w:rFonts w:ascii="Arial" w:hAnsi="Arial" w:cs="Arial"/>
          <w:color w:val="000000" w:themeColor="text1"/>
          <w:sz w:val="24"/>
          <w:szCs w:val="24"/>
        </w:rPr>
        <w:t xml:space="preserve">s emerging methods. The most interesting part of the learning journey is that I managed to learn how crowd funding works. According to </w:t>
      </w:r>
      <w:r w:rsidR="002A3401" w:rsidRPr="006C017D">
        <w:rPr>
          <w:rFonts w:ascii="Arial" w:hAnsi="Arial" w:cs="Arial"/>
          <w:color w:val="000000" w:themeColor="text1"/>
          <w:sz w:val="24"/>
          <w:szCs w:val="24"/>
          <w:shd w:val="clear" w:color="auto" w:fill="FFFFFF"/>
        </w:rPr>
        <w:t>Mollick (2014), t</w:t>
      </w:r>
      <w:r w:rsidR="002A3401" w:rsidRPr="006C017D">
        <w:rPr>
          <w:rFonts w:ascii="Arial" w:hAnsi="Arial" w:cs="Arial"/>
          <w:color w:val="000000" w:themeColor="text1"/>
          <w:sz w:val="24"/>
          <w:szCs w:val="24"/>
        </w:rPr>
        <w:t>hrough the use of the internet and a relatively large number of relatively little contributions from people, crowd funding enables the creators of for-profit, artistic, and cultural endeavours to raise money for their projects without the need of traditional financial middlemen.</w:t>
      </w:r>
      <w:r w:rsidR="005925AD" w:rsidRPr="006C017D">
        <w:rPr>
          <w:rFonts w:ascii="Arial" w:hAnsi="Arial" w:cs="Arial"/>
          <w:color w:val="000000" w:themeColor="text1"/>
          <w:sz w:val="24"/>
          <w:szCs w:val="24"/>
        </w:rPr>
        <w:t xml:space="preserve"> In this unit, there is a short video on how to start crowd funding elaborating go fund me tips for fundraising campaign organizers. </w:t>
      </w:r>
      <w:r w:rsidR="00CB756B" w:rsidRPr="006C017D">
        <w:rPr>
          <w:rFonts w:ascii="Arial" w:hAnsi="Arial" w:cs="Arial"/>
          <w:color w:val="000000" w:themeColor="text1"/>
          <w:sz w:val="24"/>
          <w:szCs w:val="24"/>
        </w:rPr>
        <w:t xml:space="preserve">Further, the e-learning materials provided us a video explaining the characteristics of successful and unsuccessful crowd funding campaigns launched in the real world. This was helpful for me to identify the basics of creating a crowd funding campaign. The teamwork given for the students to create a hypothetic crowd funding campaign was a valuable opportunity provided for us to practically test our knowledge on crowd funding as a mean of financing project of common good. </w:t>
      </w:r>
      <w:r w:rsidR="00503034" w:rsidRPr="006C017D">
        <w:rPr>
          <w:rFonts w:ascii="Arial" w:hAnsi="Arial" w:cs="Arial"/>
          <w:color w:val="000000" w:themeColor="text1"/>
          <w:sz w:val="24"/>
          <w:szCs w:val="24"/>
        </w:rPr>
        <w:t xml:space="preserve"> The creation of two minutes long video explaining the project </w:t>
      </w:r>
      <w:r w:rsidR="00157138" w:rsidRPr="006C017D">
        <w:rPr>
          <w:rFonts w:ascii="Arial" w:hAnsi="Arial" w:cs="Arial"/>
          <w:color w:val="000000" w:themeColor="text1"/>
          <w:sz w:val="24"/>
          <w:szCs w:val="24"/>
        </w:rPr>
        <w:t xml:space="preserve">that we build to raise funds was a challenging learning experience for me. Most of the people perceived me as creative and always wanted my major contributions for the </w:t>
      </w:r>
      <w:r w:rsidR="00157138" w:rsidRPr="006C017D">
        <w:rPr>
          <w:rFonts w:ascii="Arial" w:hAnsi="Arial" w:cs="Arial"/>
          <w:color w:val="000000" w:themeColor="text1"/>
          <w:sz w:val="24"/>
          <w:szCs w:val="24"/>
        </w:rPr>
        <w:lastRenderedPageBreak/>
        <w:t xml:space="preserve">project. I believe that this activity helps me to gain the social support for good causes that I would be engaging in the future when I become a professional in the field of health and social care. </w:t>
      </w:r>
      <w:r w:rsidR="006625DB" w:rsidRPr="006C017D">
        <w:rPr>
          <w:rFonts w:ascii="Arial" w:hAnsi="Arial" w:cs="Arial"/>
          <w:color w:val="000000" w:themeColor="text1"/>
          <w:sz w:val="24"/>
          <w:szCs w:val="24"/>
        </w:rPr>
        <w:t xml:space="preserve"> As clearly stated by </w:t>
      </w:r>
      <w:r w:rsidR="006625DB" w:rsidRPr="006C017D">
        <w:rPr>
          <w:rFonts w:ascii="Arial" w:hAnsi="Arial" w:cs="Arial"/>
          <w:color w:val="000000" w:themeColor="text1"/>
          <w:sz w:val="24"/>
          <w:szCs w:val="24"/>
          <w:shd w:val="clear" w:color="auto" w:fill="FFFFFF"/>
        </w:rPr>
        <w:t>Kuppuswamy and Bayus (2018),</w:t>
      </w:r>
      <w:r w:rsidR="006625DB" w:rsidRPr="006C017D">
        <w:rPr>
          <w:rFonts w:ascii="Arial" w:hAnsi="Arial" w:cs="Arial"/>
          <w:color w:val="000000" w:themeColor="text1"/>
          <w:sz w:val="24"/>
          <w:szCs w:val="24"/>
        </w:rPr>
        <w:t xml:space="preserve"> crowd funding has become a reliable source of funding for even entrepreneurs to fund their innovative ideas and it would the ultimate source of funding for many creative innovators in the future. </w:t>
      </w:r>
    </w:p>
    <w:p w14:paraId="71F8D8A8" w14:textId="77777777" w:rsidR="007F165C" w:rsidRPr="006C017D" w:rsidRDefault="007F165C" w:rsidP="006C017D">
      <w:pPr>
        <w:spacing w:line="360" w:lineRule="auto"/>
        <w:jc w:val="both"/>
        <w:rPr>
          <w:rFonts w:ascii="Arial" w:hAnsi="Arial" w:cs="Arial"/>
          <w:color w:val="000000" w:themeColor="text1"/>
          <w:sz w:val="24"/>
          <w:szCs w:val="24"/>
        </w:rPr>
      </w:pPr>
    </w:p>
    <w:p w14:paraId="729C9BDD" w14:textId="77777777" w:rsidR="00390CFC" w:rsidRPr="002E09D8" w:rsidRDefault="00000000" w:rsidP="002E09D8">
      <w:pPr>
        <w:pStyle w:val="Heading1"/>
        <w:rPr>
          <w:rFonts w:ascii="Arial" w:hAnsi="Arial" w:cs="Arial"/>
          <w:color w:val="000000" w:themeColor="text1"/>
        </w:rPr>
      </w:pPr>
      <w:bookmarkStart w:id="4" w:name="_Toc129349533"/>
      <w:r w:rsidRPr="002E09D8">
        <w:rPr>
          <w:rFonts w:ascii="Arial" w:hAnsi="Arial" w:cs="Arial"/>
          <w:color w:val="000000" w:themeColor="text1"/>
        </w:rPr>
        <w:t>Unit 4</w:t>
      </w:r>
      <w:r w:rsidR="00D234DA" w:rsidRPr="002E09D8">
        <w:rPr>
          <w:rFonts w:ascii="Arial" w:hAnsi="Arial" w:cs="Arial"/>
          <w:color w:val="000000" w:themeColor="text1"/>
        </w:rPr>
        <w:t>: Evaluation</w:t>
      </w:r>
      <w:bookmarkEnd w:id="4"/>
    </w:p>
    <w:p w14:paraId="7D1470C8" w14:textId="77777777" w:rsidR="002E09D8" w:rsidRDefault="002E09D8" w:rsidP="006C017D">
      <w:pPr>
        <w:spacing w:line="360" w:lineRule="auto"/>
        <w:jc w:val="both"/>
        <w:rPr>
          <w:rFonts w:ascii="Arial" w:hAnsi="Arial" w:cs="Arial"/>
          <w:color w:val="000000" w:themeColor="text1"/>
          <w:sz w:val="24"/>
          <w:szCs w:val="24"/>
        </w:rPr>
      </w:pPr>
    </w:p>
    <w:p w14:paraId="1437A078" w14:textId="77777777" w:rsidR="00390CFC" w:rsidRPr="006C017D" w:rsidRDefault="00000000" w:rsidP="006C017D">
      <w:pPr>
        <w:spacing w:line="360" w:lineRule="auto"/>
        <w:jc w:val="both"/>
        <w:rPr>
          <w:rFonts w:ascii="Arial" w:hAnsi="Arial" w:cs="Arial"/>
          <w:color w:val="000000" w:themeColor="text1"/>
          <w:sz w:val="24"/>
          <w:szCs w:val="24"/>
        </w:rPr>
      </w:pPr>
      <w:r w:rsidRPr="006C017D">
        <w:rPr>
          <w:rFonts w:ascii="Arial" w:hAnsi="Arial" w:cs="Arial"/>
          <w:color w:val="000000" w:themeColor="text1"/>
          <w:sz w:val="24"/>
          <w:szCs w:val="24"/>
        </w:rPr>
        <w:t xml:space="preserve">The assessment of the level of success in terms of individual level or organizational level could be identified as evaluation. This particular topic of unit 4 of the module provides critical understanding about success. The activity to draw a poster on what success meant to me was a challenging task. The success could be measured in terms of organizational success or individual success. According to </w:t>
      </w:r>
      <w:r w:rsidRPr="006C017D">
        <w:rPr>
          <w:rFonts w:ascii="Arial" w:hAnsi="Arial" w:cs="Arial"/>
          <w:color w:val="000000" w:themeColor="text1"/>
          <w:sz w:val="24"/>
          <w:szCs w:val="24"/>
          <w:shd w:val="clear" w:color="auto" w:fill="FFFFFF"/>
        </w:rPr>
        <w:t>Maltz, Shenhar, and Reilly (2003),</w:t>
      </w:r>
      <w:r w:rsidR="00511E21" w:rsidRPr="006C017D">
        <w:rPr>
          <w:rFonts w:ascii="Arial" w:hAnsi="Arial" w:cs="Arial"/>
          <w:color w:val="000000" w:themeColor="text1"/>
          <w:sz w:val="24"/>
          <w:szCs w:val="24"/>
          <w:shd w:val="clear" w:color="auto" w:fill="FFFFFF"/>
        </w:rPr>
        <w:t xml:space="preserve"> </w:t>
      </w:r>
      <w:r w:rsidR="00E76F5C" w:rsidRPr="006C017D">
        <w:rPr>
          <w:rFonts w:ascii="Arial" w:hAnsi="Arial" w:cs="Arial"/>
          <w:color w:val="000000" w:themeColor="text1"/>
          <w:sz w:val="24"/>
          <w:szCs w:val="24"/>
          <w:shd w:val="clear" w:color="auto" w:fill="FFFFFF"/>
        </w:rPr>
        <w:t>Managers and scholars alike frequently face difficulties when attempting to measure organisational success. While financial measures have been widely used for a long time, new frameworks have evolved recently that go beyond the scope of conventional financial metrics.</w:t>
      </w:r>
    </w:p>
    <w:p w14:paraId="3513E027" w14:textId="77777777" w:rsidR="00390CFC" w:rsidRPr="006C017D" w:rsidRDefault="00000000" w:rsidP="006C017D">
      <w:pPr>
        <w:spacing w:line="360" w:lineRule="auto"/>
        <w:jc w:val="both"/>
        <w:rPr>
          <w:rFonts w:ascii="Arial" w:hAnsi="Arial" w:cs="Arial"/>
          <w:color w:val="000000" w:themeColor="text1"/>
          <w:sz w:val="24"/>
          <w:szCs w:val="24"/>
        </w:rPr>
      </w:pPr>
      <w:r w:rsidRPr="006C017D">
        <w:rPr>
          <w:rFonts w:ascii="Arial" w:hAnsi="Arial" w:cs="Arial"/>
          <w:color w:val="000000" w:themeColor="text1"/>
          <w:sz w:val="24"/>
          <w:szCs w:val="24"/>
        </w:rPr>
        <w:t xml:space="preserve">According to </w:t>
      </w:r>
      <w:r w:rsidRPr="006C017D">
        <w:rPr>
          <w:rFonts w:ascii="Arial" w:hAnsi="Arial" w:cs="Arial"/>
          <w:color w:val="000000" w:themeColor="text1"/>
          <w:sz w:val="24"/>
          <w:szCs w:val="24"/>
          <w:shd w:val="clear" w:color="auto" w:fill="FFFFFF"/>
        </w:rPr>
        <w:t xml:space="preserve">Parker, and Chusmir (1992), </w:t>
      </w:r>
      <w:r w:rsidRPr="006C017D">
        <w:rPr>
          <w:rFonts w:ascii="Arial" w:hAnsi="Arial" w:cs="Arial"/>
          <w:color w:val="000000" w:themeColor="text1"/>
          <w:sz w:val="24"/>
          <w:szCs w:val="24"/>
        </w:rPr>
        <w:t>there are two definitions of success. The broad definition of achievement, which includes the range of professional or personal accomplishments each individual aspires to, allows for a variety of objectives. Standard dictionaries also describe success in more specific terms: to acquire riches or rank. Most American organisations and researchers use this definition.</w:t>
      </w:r>
      <w:r w:rsidR="00CB242A" w:rsidRPr="006C017D">
        <w:rPr>
          <w:rFonts w:ascii="Arial" w:hAnsi="Arial" w:cs="Arial"/>
          <w:color w:val="000000" w:themeColor="text1"/>
          <w:sz w:val="24"/>
          <w:szCs w:val="24"/>
        </w:rPr>
        <w:t xml:space="preserve"> </w:t>
      </w:r>
    </w:p>
    <w:p w14:paraId="568B19B9" w14:textId="77777777" w:rsidR="00F103DF" w:rsidRPr="006C017D" w:rsidRDefault="00000000" w:rsidP="006C017D">
      <w:pPr>
        <w:spacing w:line="360" w:lineRule="auto"/>
        <w:jc w:val="both"/>
        <w:rPr>
          <w:rFonts w:ascii="Arial" w:hAnsi="Arial" w:cs="Arial"/>
          <w:color w:val="000000" w:themeColor="text1"/>
          <w:sz w:val="24"/>
          <w:szCs w:val="24"/>
        </w:rPr>
      </w:pPr>
      <w:r w:rsidRPr="006C017D">
        <w:rPr>
          <w:rFonts w:ascii="Arial" w:hAnsi="Arial" w:cs="Arial"/>
          <w:color w:val="000000" w:themeColor="text1"/>
          <w:sz w:val="24"/>
          <w:szCs w:val="24"/>
        </w:rPr>
        <w:t xml:space="preserve">In this particular unit, I managed to understand what success means to me and how others perceive success. Specially, in the activity we did comment on each other’s definitions of success, I managed to see that most of us see success as wealth and fame. However, e-learning activity urged us to create a common definition for success without only considering these traditional beliefs. </w:t>
      </w:r>
      <w:r w:rsidR="00637152" w:rsidRPr="006C017D">
        <w:rPr>
          <w:rFonts w:ascii="Arial" w:hAnsi="Arial" w:cs="Arial"/>
          <w:color w:val="000000" w:themeColor="text1"/>
          <w:sz w:val="24"/>
          <w:szCs w:val="24"/>
        </w:rPr>
        <w:t xml:space="preserve">However, a barrier that refrained us from creating a common definition for success was that most of us did not see social success as a mean of success measurement. As a student pursuing the goal of becoming a future health and social care professional, I felt that this activity made my </w:t>
      </w:r>
      <w:r w:rsidR="00637152" w:rsidRPr="006C017D">
        <w:rPr>
          <w:rFonts w:ascii="Arial" w:hAnsi="Arial" w:cs="Arial"/>
          <w:color w:val="000000" w:themeColor="text1"/>
          <w:sz w:val="24"/>
          <w:szCs w:val="24"/>
        </w:rPr>
        <w:lastRenderedPageBreak/>
        <w:t>vision clear about measuring success. The e-learning materials provided me the opportunity to learn ‘Pygmalion effect’. The Pygmalion effect, or the fact that what one person expects of another can end up being a self-fulfilling prophesy, broadly relates to the impacts of interpersonal expectancies. Pygmalion effects are the broad term for these interpersonal self-fulfilling prophecy effects (</w:t>
      </w:r>
      <w:r w:rsidR="00637152" w:rsidRPr="006C017D">
        <w:rPr>
          <w:rFonts w:ascii="Arial" w:hAnsi="Arial" w:cs="Arial"/>
          <w:color w:val="000000" w:themeColor="text1"/>
          <w:sz w:val="24"/>
          <w:szCs w:val="24"/>
          <w:shd w:val="clear" w:color="auto" w:fill="FFFFFF"/>
        </w:rPr>
        <w:t>Rosenthal</w:t>
      </w:r>
      <w:r w:rsidR="002E3F0F" w:rsidRPr="006C017D">
        <w:rPr>
          <w:rFonts w:ascii="Arial" w:hAnsi="Arial" w:cs="Arial"/>
          <w:color w:val="000000" w:themeColor="text1"/>
          <w:sz w:val="24"/>
          <w:szCs w:val="24"/>
          <w:shd w:val="clear" w:color="auto" w:fill="FFFFFF"/>
        </w:rPr>
        <w:t>,</w:t>
      </w:r>
      <w:r w:rsidR="00637152" w:rsidRPr="006C017D">
        <w:rPr>
          <w:rFonts w:ascii="Arial" w:hAnsi="Arial" w:cs="Arial"/>
          <w:color w:val="000000" w:themeColor="text1"/>
          <w:sz w:val="24"/>
          <w:szCs w:val="24"/>
          <w:shd w:val="clear" w:color="auto" w:fill="FFFFFF"/>
        </w:rPr>
        <w:t xml:space="preserve"> 2010</w:t>
      </w:r>
      <w:r w:rsidR="002E3F0F" w:rsidRPr="006C017D">
        <w:rPr>
          <w:rFonts w:ascii="Arial" w:hAnsi="Arial" w:cs="Arial"/>
          <w:color w:val="000000" w:themeColor="text1"/>
          <w:sz w:val="24"/>
          <w:szCs w:val="24"/>
          <w:shd w:val="clear" w:color="auto" w:fill="FFFFFF"/>
        </w:rPr>
        <w:t>)</w:t>
      </w:r>
      <w:r w:rsidR="00637152" w:rsidRPr="006C017D">
        <w:rPr>
          <w:rFonts w:ascii="Arial" w:hAnsi="Arial" w:cs="Arial"/>
          <w:color w:val="000000" w:themeColor="text1"/>
          <w:sz w:val="24"/>
          <w:szCs w:val="24"/>
          <w:shd w:val="clear" w:color="auto" w:fill="FFFFFF"/>
        </w:rPr>
        <w:t>.</w:t>
      </w:r>
      <w:r w:rsidR="004F2B1D" w:rsidRPr="006C017D">
        <w:rPr>
          <w:rFonts w:ascii="Arial" w:hAnsi="Arial" w:cs="Arial"/>
          <w:color w:val="000000" w:themeColor="text1"/>
          <w:sz w:val="24"/>
          <w:szCs w:val="24"/>
          <w:shd w:val="clear" w:color="auto" w:fill="FFFFFF"/>
        </w:rPr>
        <w:t xml:space="preserve"> The task to create an audio with an elevator pitch to explain Pygmalion effect was very daunting since the concept of Pygmalion effect itself was alien to me. However, these learning activities somewhat allowed me to understand how </w:t>
      </w:r>
      <w:r w:rsidR="006C017D" w:rsidRPr="006C017D">
        <w:rPr>
          <w:rFonts w:ascii="Arial" w:hAnsi="Arial" w:cs="Arial"/>
          <w:color w:val="000000" w:themeColor="text1"/>
          <w:sz w:val="24"/>
          <w:szCs w:val="24"/>
          <w:shd w:val="clear" w:color="auto" w:fill="FFFFFF"/>
        </w:rPr>
        <w:t>others’ expectations could</w:t>
      </w:r>
      <w:r w:rsidR="004F2B1D" w:rsidRPr="006C017D">
        <w:rPr>
          <w:rFonts w:ascii="Arial" w:hAnsi="Arial" w:cs="Arial"/>
          <w:color w:val="000000" w:themeColor="text1"/>
          <w:sz w:val="24"/>
          <w:szCs w:val="24"/>
          <w:shd w:val="clear" w:color="auto" w:fill="FFFFFF"/>
        </w:rPr>
        <w:t xml:space="preserve"> might affect the assessment of my successfulness. </w:t>
      </w:r>
    </w:p>
    <w:p w14:paraId="3166BB14" w14:textId="77777777" w:rsidR="001D5576" w:rsidRPr="006C017D" w:rsidRDefault="001D5576" w:rsidP="006C017D">
      <w:pPr>
        <w:spacing w:line="360" w:lineRule="auto"/>
        <w:jc w:val="both"/>
        <w:rPr>
          <w:rFonts w:ascii="Arial" w:hAnsi="Arial" w:cs="Arial"/>
          <w:color w:val="000000" w:themeColor="text1"/>
          <w:sz w:val="24"/>
          <w:szCs w:val="24"/>
        </w:rPr>
      </w:pPr>
    </w:p>
    <w:p w14:paraId="4D23C52F" w14:textId="77777777" w:rsidR="001D5576" w:rsidRPr="006C017D" w:rsidRDefault="001D5576" w:rsidP="006C017D">
      <w:pPr>
        <w:spacing w:line="360" w:lineRule="auto"/>
        <w:jc w:val="both"/>
        <w:rPr>
          <w:rFonts w:ascii="Arial" w:hAnsi="Arial" w:cs="Arial"/>
          <w:color w:val="000000" w:themeColor="text1"/>
          <w:sz w:val="24"/>
          <w:szCs w:val="24"/>
        </w:rPr>
      </w:pPr>
    </w:p>
    <w:p w14:paraId="70506A86" w14:textId="77777777" w:rsidR="002E09D8" w:rsidRDefault="002E09D8" w:rsidP="006C017D">
      <w:pPr>
        <w:spacing w:line="360" w:lineRule="auto"/>
        <w:jc w:val="both"/>
        <w:rPr>
          <w:rFonts w:ascii="Arial" w:hAnsi="Arial" w:cs="Arial"/>
          <w:color w:val="000000" w:themeColor="text1"/>
          <w:sz w:val="24"/>
          <w:szCs w:val="24"/>
        </w:rPr>
      </w:pPr>
    </w:p>
    <w:p w14:paraId="58137756" w14:textId="77777777" w:rsidR="002E09D8" w:rsidRDefault="002E09D8" w:rsidP="006C017D">
      <w:pPr>
        <w:spacing w:line="360" w:lineRule="auto"/>
        <w:jc w:val="both"/>
        <w:rPr>
          <w:rFonts w:ascii="Arial" w:hAnsi="Arial" w:cs="Arial"/>
          <w:color w:val="000000" w:themeColor="text1"/>
          <w:sz w:val="24"/>
          <w:szCs w:val="24"/>
        </w:rPr>
      </w:pPr>
    </w:p>
    <w:p w14:paraId="7DD6045E" w14:textId="77777777" w:rsidR="002E09D8" w:rsidRDefault="002E09D8" w:rsidP="006C017D">
      <w:pPr>
        <w:spacing w:line="360" w:lineRule="auto"/>
        <w:jc w:val="both"/>
        <w:rPr>
          <w:rFonts w:ascii="Arial" w:hAnsi="Arial" w:cs="Arial"/>
          <w:color w:val="000000" w:themeColor="text1"/>
          <w:sz w:val="24"/>
          <w:szCs w:val="24"/>
        </w:rPr>
      </w:pPr>
    </w:p>
    <w:p w14:paraId="16727A18" w14:textId="77777777" w:rsidR="002E09D8" w:rsidRDefault="002E09D8" w:rsidP="006C017D">
      <w:pPr>
        <w:spacing w:line="360" w:lineRule="auto"/>
        <w:jc w:val="both"/>
        <w:rPr>
          <w:rFonts w:ascii="Arial" w:hAnsi="Arial" w:cs="Arial"/>
          <w:color w:val="000000" w:themeColor="text1"/>
          <w:sz w:val="24"/>
          <w:szCs w:val="24"/>
        </w:rPr>
      </w:pPr>
    </w:p>
    <w:p w14:paraId="40C2AC95" w14:textId="77777777" w:rsidR="002E09D8" w:rsidRDefault="002E09D8" w:rsidP="006C017D">
      <w:pPr>
        <w:spacing w:line="360" w:lineRule="auto"/>
        <w:jc w:val="both"/>
        <w:rPr>
          <w:rFonts w:ascii="Arial" w:hAnsi="Arial" w:cs="Arial"/>
          <w:color w:val="000000" w:themeColor="text1"/>
          <w:sz w:val="24"/>
          <w:szCs w:val="24"/>
        </w:rPr>
      </w:pPr>
    </w:p>
    <w:p w14:paraId="07639D02" w14:textId="77777777" w:rsidR="002E09D8" w:rsidRDefault="002E09D8" w:rsidP="006C017D">
      <w:pPr>
        <w:spacing w:line="360" w:lineRule="auto"/>
        <w:jc w:val="both"/>
        <w:rPr>
          <w:rFonts w:ascii="Arial" w:hAnsi="Arial" w:cs="Arial"/>
          <w:color w:val="000000" w:themeColor="text1"/>
          <w:sz w:val="24"/>
          <w:szCs w:val="24"/>
        </w:rPr>
      </w:pPr>
    </w:p>
    <w:p w14:paraId="138B1724" w14:textId="77777777" w:rsidR="002E09D8" w:rsidRDefault="002E09D8" w:rsidP="006C017D">
      <w:pPr>
        <w:spacing w:line="360" w:lineRule="auto"/>
        <w:jc w:val="both"/>
        <w:rPr>
          <w:rFonts w:ascii="Arial" w:hAnsi="Arial" w:cs="Arial"/>
          <w:color w:val="000000" w:themeColor="text1"/>
          <w:sz w:val="24"/>
          <w:szCs w:val="24"/>
        </w:rPr>
      </w:pPr>
    </w:p>
    <w:p w14:paraId="5A038982" w14:textId="77777777" w:rsidR="002E09D8" w:rsidRDefault="002E09D8" w:rsidP="006C017D">
      <w:pPr>
        <w:spacing w:line="360" w:lineRule="auto"/>
        <w:jc w:val="both"/>
        <w:rPr>
          <w:rFonts w:ascii="Arial" w:hAnsi="Arial" w:cs="Arial"/>
          <w:color w:val="000000" w:themeColor="text1"/>
          <w:sz w:val="24"/>
          <w:szCs w:val="24"/>
        </w:rPr>
      </w:pPr>
    </w:p>
    <w:p w14:paraId="54BF1A5D" w14:textId="77777777" w:rsidR="002E09D8" w:rsidRDefault="002E09D8" w:rsidP="006C017D">
      <w:pPr>
        <w:spacing w:line="360" w:lineRule="auto"/>
        <w:jc w:val="both"/>
        <w:rPr>
          <w:rFonts w:ascii="Arial" w:hAnsi="Arial" w:cs="Arial"/>
          <w:color w:val="000000" w:themeColor="text1"/>
          <w:sz w:val="24"/>
          <w:szCs w:val="24"/>
        </w:rPr>
      </w:pPr>
    </w:p>
    <w:p w14:paraId="42634F55" w14:textId="77777777" w:rsidR="002E09D8" w:rsidRDefault="002E09D8" w:rsidP="006C017D">
      <w:pPr>
        <w:spacing w:line="360" w:lineRule="auto"/>
        <w:jc w:val="both"/>
        <w:rPr>
          <w:rFonts w:ascii="Arial" w:hAnsi="Arial" w:cs="Arial"/>
          <w:color w:val="000000" w:themeColor="text1"/>
          <w:sz w:val="24"/>
          <w:szCs w:val="24"/>
        </w:rPr>
      </w:pPr>
    </w:p>
    <w:p w14:paraId="76E738C8" w14:textId="77777777" w:rsidR="002E09D8" w:rsidRDefault="002E09D8" w:rsidP="006C017D">
      <w:pPr>
        <w:spacing w:line="360" w:lineRule="auto"/>
        <w:jc w:val="both"/>
        <w:rPr>
          <w:rFonts w:ascii="Arial" w:hAnsi="Arial" w:cs="Arial"/>
          <w:color w:val="000000" w:themeColor="text1"/>
          <w:sz w:val="24"/>
          <w:szCs w:val="24"/>
        </w:rPr>
      </w:pPr>
    </w:p>
    <w:p w14:paraId="1F7A46BF" w14:textId="77777777" w:rsidR="002E09D8" w:rsidRDefault="002E09D8" w:rsidP="006C017D">
      <w:pPr>
        <w:spacing w:line="360" w:lineRule="auto"/>
        <w:jc w:val="both"/>
        <w:rPr>
          <w:rFonts w:ascii="Arial" w:hAnsi="Arial" w:cs="Arial"/>
          <w:color w:val="000000" w:themeColor="text1"/>
          <w:sz w:val="24"/>
          <w:szCs w:val="24"/>
        </w:rPr>
      </w:pPr>
    </w:p>
    <w:p w14:paraId="5F06B61C" w14:textId="77777777" w:rsidR="004A3D01" w:rsidRDefault="004A3D01" w:rsidP="002E09D8">
      <w:pPr>
        <w:pStyle w:val="Heading1"/>
        <w:rPr>
          <w:rFonts w:ascii="Arial" w:hAnsi="Arial" w:cs="Arial"/>
          <w:color w:val="000000" w:themeColor="text1"/>
        </w:rPr>
      </w:pPr>
      <w:bookmarkStart w:id="5" w:name="_Toc129349534"/>
    </w:p>
    <w:p w14:paraId="4C84C403" w14:textId="77777777" w:rsidR="00BC5138" w:rsidRDefault="00BC5138" w:rsidP="002E09D8">
      <w:pPr>
        <w:pStyle w:val="Heading1"/>
        <w:rPr>
          <w:rFonts w:ascii="Arial" w:hAnsi="Arial" w:cs="Arial"/>
          <w:color w:val="000000" w:themeColor="text1"/>
        </w:rPr>
      </w:pPr>
    </w:p>
    <w:p w14:paraId="7122EFBD" w14:textId="77777777" w:rsidR="00DF2ACA" w:rsidRDefault="00DF2ACA" w:rsidP="002E09D8">
      <w:pPr>
        <w:pStyle w:val="Heading1"/>
        <w:rPr>
          <w:rFonts w:ascii="Arial" w:hAnsi="Arial" w:cs="Arial"/>
          <w:color w:val="000000" w:themeColor="text1"/>
        </w:rPr>
      </w:pPr>
    </w:p>
    <w:p w14:paraId="7F6EE6C3" w14:textId="77777777" w:rsidR="00DF2ACA" w:rsidRDefault="00DF2ACA" w:rsidP="00DF2ACA"/>
    <w:p w14:paraId="47EC4999" w14:textId="77777777" w:rsidR="00DF2ACA" w:rsidRDefault="00DF2ACA" w:rsidP="00DF2ACA"/>
    <w:p w14:paraId="2A63A223" w14:textId="77777777" w:rsidR="00DF2ACA" w:rsidRDefault="00DF2ACA" w:rsidP="00DF2ACA"/>
    <w:p w14:paraId="30F8CB0E" w14:textId="4ED05BEE" w:rsidR="00390CFC" w:rsidRPr="002E09D8" w:rsidRDefault="00000000" w:rsidP="00DF2ACA">
      <w:r w:rsidRPr="002E09D8">
        <w:t>Conclusion</w:t>
      </w:r>
      <w:bookmarkEnd w:id="5"/>
    </w:p>
    <w:p w14:paraId="53929E5E" w14:textId="77777777" w:rsidR="002E09D8" w:rsidRDefault="002E09D8" w:rsidP="006C017D">
      <w:pPr>
        <w:spacing w:line="360" w:lineRule="auto"/>
        <w:jc w:val="both"/>
        <w:rPr>
          <w:rFonts w:ascii="Arial" w:hAnsi="Arial" w:cs="Arial"/>
          <w:color w:val="000000" w:themeColor="text1"/>
          <w:sz w:val="24"/>
          <w:szCs w:val="24"/>
        </w:rPr>
      </w:pPr>
    </w:p>
    <w:p w14:paraId="3AD26486" w14:textId="77777777" w:rsidR="00390CFC" w:rsidRPr="006C017D" w:rsidRDefault="00000000" w:rsidP="006C017D">
      <w:pPr>
        <w:spacing w:line="360" w:lineRule="auto"/>
        <w:jc w:val="both"/>
        <w:rPr>
          <w:rFonts w:ascii="Arial" w:hAnsi="Arial" w:cs="Arial"/>
          <w:color w:val="000000" w:themeColor="text1"/>
          <w:sz w:val="24"/>
          <w:szCs w:val="24"/>
        </w:rPr>
      </w:pPr>
      <w:r w:rsidRPr="006C017D">
        <w:rPr>
          <w:rFonts w:ascii="Arial" w:hAnsi="Arial" w:cs="Arial"/>
          <w:color w:val="000000" w:themeColor="text1"/>
          <w:sz w:val="24"/>
          <w:szCs w:val="24"/>
        </w:rPr>
        <w:t xml:space="preserve">It must be stated that I learnt a lot of new things from this e-learning module. Specially, the four units of the module taught me several new concepts that I was not aware of. The first unit of the module was highly important for me as an individual to identify myself. The </w:t>
      </w:r>
      <w:r w:rsidR="00D26C27" w:rsidRPr="006C017D">
        <w:rPr>
          <w:rFonts w:ascii="Arial" w:hAnsi="Arial" w:cs="Arial"/>
          <w:color w:val="000000" w:themeColor="text1"/>
          <w:sz w:val="24"/>
          <w:szCs w:val="24"/>
        </w:rPr>
        <w:t xml:space="preserve">self-perception as well as how others perceive me were important learning aspects of this e-learning module. I managed to understand that I’m being perceived as a creative person, I would be able to contribute to the field of healthcare and social care in the future in a creative manner. </w:t>
      </w:r>
      <w:r w:rsidR="004E6670" w:rsidRPr="006C017D">
        <w:rPr>
          <w:rFonts w:ascii="Arial" w:hAnsi="Arial" w:cs="Arial"/>
          <w:color w:val="000000" w:themeColor="text1"/>
          <w:sz w:val="24"/>
          <w:szCs w:val="24"/>
        </w:rPr>
        <w:t xml:space="preserve"> Unit two of this module focused on creative solutions. The topic two was personally interesting to me as it taught us the way of storytelling and how to avoid the misguidance of stories.</w:t>
      </w:r>
    </w:p>
    <w:p w14:paraId="3467437E" w14:textId="77777777" w:rsidR="00390CFC" w:rsidRPr="006C017D" w:rsidRDefault="00000000" w:rsidP="006C017D">
      <w:pPr>
        <w:spacing w:line="360" w:lineRule="auto"/>
        <w:jc w:val="both"/>
        <w:rPr>
          <w:rFonts w:ascii="Arial" w:hAnsi="Arial" w:cs="Arial"/>
          <w:color w:val="000000" w:themeColor="text1"/>
          <w:sz w:val="24"/>
          <w:szCs w:val="24"/>
        </w:rPr>
      </w:pPr>
      <w:r w:rsidRPr="006C017D">
        <w:rPr>
          <w:rFonts w:ascii="Arial" w:hAnsi="Arial" w:cs="Arial"/>
          <w:color w:val="000000" w:themeColor="text1"/>
          <w:sz w:val="24"/>
          <w:szCs w:val="24"/>
        </w:rPr>
        <w:t>The third unit of the module discussed about mobilising support for work of common good. This would be an essential aspect of our careers in the future as we look forward to make this world a better place by creating value in the health and social care sector.</w:t>
      </w:r>
      <w:r w:rsidR="009858A3" w:rsidRPr="006C017D">
        <w:rPr>
          <w:rFonts w:ascii="Arial" w:hAnsi="Arial" w:cs="Arial"/>
          <w:color w:val="000000" w:themeColor="text1"/>
          <w:sz w:val="24"/>
          <w:szCs w:val="24"/>
        </w:rPr>
        <w:t xml:space="preserve"> The concept of crowd funding was identified as one of the most effective emerging sources of funding. These e-learning materials to learn the basics of crowd funding and practically make a campaign for a hypothetical project were amazing for me to expand my critical understanding of the subject.</w:t>
      </w:r>
    </w:p>
    <w:p w14:paraId="7895184E" w14:textId="77777777" w:rsidR="006C017D" w:rsidRPr="006C017D" w:rsidRDefault="00000000" w:rsidP="006C017D">
      <w:pPr>
        <w:spacing w:line="360" w:lineRule="auto"/>
        <w:jc w:val="both"/>
        <w:rPr>
          <w:rFonts w:ascii="Arial" w:hAnsi="Arial" w:cs="Arial"/>
          <w:color w:val="000000" w:themeColor="text1"/>
          <w:sz w:val="24"/>
          <w:szCs w:val="24"/>
        </w:rPr>
      </w:pPr>
      <w:r w:rsidRPr="006C017D">
        <w:rPr>
          <w:rFonts w:ascii="Arial" w:hAnsi="Arial" w:cs="Arial"/>
          <w:color w:val="000000" w:themeColor="text1"/>
          <w:sz w:val="24"/>
          <w:szCs w:val="24"/>
        </w:rPr>
        <w:t>Finally, the fourth unit of the module discussed about assessing the success. I was wondering how people including me thought that success is measured by level of wealth accrued and fame. How different people perceive success was witnessed by me after completing these e-learning activities. I was feeling challenged when engaged in creating elevator pitch for Pygmalion effect.</w:t>
      </w:r>
    </w:p>
    <w:p w14:paraId="0AD258E2" w14:textId="77777777" w:rsidR="006C017D" w:rsidRPr="006C017D" w:rsidRDefault="00000000" w:rsidP="006C017D">
      <w:pPr>
        <w:spacing w:line="360" w:lineRule="auto"/>
        <w:jc w:val="both"/>
        <w:rPr>
          <w:rFonts w:ascii="Arial" w:hAnsi="Arial" w:cs="Arial"/>
          <w:color w:val="000000" w:themeColor="text1"/>
          <w:sz w:val="24"/>
          <w:szCs w:val="24"/>
        </w:rPr>
      </w:pPr>
      <w:r w:rsidRPr="006C017D">
        <w:rPr>
          <w:rFonts w:ascii="Arial" w:hAnsi="Arial" w:cs="Arial"/>
          <w:color w:val="000000" w:themeColor="text1"/>
          <w:sz w:val="24"/>
          <w:szCs w:val="24"/>
        </w:rPr>
        <w:lastRenderedPageBreak/>
        <w:t xml:space="preserve">Overall, I feel determined to add value to the sector of health and social care by utilizing the concepts I learnt through the e-learning materials of this particular module. I thoroughly believe that this module would help me to become a creative thinker who contributes to the positive changes that would happen in the health and social care sector soon. </w:t>
      </w:r>
    </w:p>
    <w:p w14:paraId="42A882FC" w14:textId="77777777" w:rsidR="007A3788" w:rsidRPr="006C017D" w:rsidRDefault="007A3788" w:rsidP="006C017D">
      <w:pPr>
        <w:spacing w:line="360" w:lineRule="auto"/>
        <w:jc w:val="both"/>
        <w:rPr>
          <w:rFonts w:ascii="Arial" w:hAnsi="Arial" w:cs="Arial"/>
          <w:color w:val="000000" w:themeColor="text1"/>
          <w:sz w:val="24"/>
          <w:szCs w:val="24"/>
        </w:rPr>
      </w:pPr>
    </w:p>
    <w:p w14:paraId="55B5CFD1" w14:textId="77777777" w:rsidR="007A3788" w:rsidRPr="006C017D" w:rsidRDefault="007A3788" w:rsidP="006C017D">
      <w:pPr>
        <w:spacing w:line="360" w:lineRule="auto"/>
        <w:jc w:val="both"/>
        <w:rPr>
          <w:rFonts w:ascii="Arial" w:hAnsi="Arial" w:cs="Arial"/>
          <w:color w:val="000000" w:themeColor="text1"/>
          <w:sz w:val="24"/>
          <w:szCs w:val="24"/>
        </w:rPr>
      </w:pPr>
    </w:p>
    <w:p w14:paraId="3AF26FB3" w14:textId="77777777" w:rsidR="00F37772" w:rsidRPr="002E09D8" w:rsidRDefault="00000000" w:rsidP="002E09D8">
      <w:pPr>
        <w:pStyle w:val="Heading1"/>
        <w:rPr>
          <w:rFonts w:ascii="Arial" w:hAnsi="Arial" w:cs="Arial"/>
          <w:color w:val="000000" w:themeColor="text1"/>
        </w:rPr>
      </w:pPr>
      <w:bookmarkStart w:id="6" w:name="_Toc129349535"/>
      <w:r w:rsidRPr="002E09D8">
        <w:rPr>
          <w:rFonts w:ascii="Arial" w:hAnsi="Arial" w:cs="Arial"/>
          <w:color w:val="000000" w:themeColor="text1"/>
        </w:rPr>
        <w:t>Reference</w:t>
      </w:r>
      <w:bookmarkEnd w:id="6"/>
      <w:r w:rsidRPr="002E09D8">
        <w:rPr>
          <w:rFonts w:ascii="Arial" w:hAnsi="Arial" w:cs="Arial"/>
          <w:color w:val="000000" w:themeColor="text1"/>
        </w:rPr>
        <w:t xml:space="preserve"> </w:t>
      </w:r>
    </w:p>
    <w:p w14:paraId="01B3F9A7" w14:textId="77777777" w:rsidR="00B07597" w:rsidRPr="006C017D" w:rsidRDefault="00B07597" w:rsidP="006C017D">
      <w:pPr>
        <w:jc w:val="both"/>
        <w:rPr>
          <w:rFonts w:ascii="Arial" w:hAnsi="Arial" w:cs="Arial"/>
          <w:color w:val="000000" w:themeColor="text1"/>
          <w:sz w:val="24"/>
          <w:szCs w:val="24"/>
          <w:shd w:val="clear" w:color="auto" w:fill="FFFFFF"/>
        </w:rPr>
      </w:pPr>
    </w:p>
    <w:p w14:paraId="707D240D" w14:textId="77777777" w:rsidR="00B07597" w:rsidRPr="002A34EC" w:rsidRDefault="00000000" w:rsidP="006C017D">
      <w:pPr>
        <w:jc w:val="both"/>
        <w:rPr>
          <w:rFonts w:ascii="Arial" w:hAnsi="Arial" w:cs="Arial"/>
          <w:color w:val="000000" w:themeColor="text1"/>
          <w:sz w:val="24"/>
          <w:szCs w:val="24"/>
          <w:shd w:val="clear" w:color="auto" w:fill="FFFFFF"/>
          <w:lang w:val="nl-NL"/>
        </w:rPr>
      </w:pPr>
      <w:r w:rsidRPr="006C017D">
        <w:rPr>
          <w:rFonts w:ascii="Arial" w:hAnsi="Arial" w:cs="Arial"/>
          <w:color w:val="000000" w:themeColor="text1"/>
          <w:sz w:val="24"/>
          <w:szCs w:val="24"/>
          <w:shd w:val="clear" w:color="auto" w:fill="FFFFFF"/>
        </w:rPr>
        <w:t>Astorp, M.S., Sørensen, G.V.B., Rasmussen, S., Emmersen, J., Erbs, A.W. and Andersen, S., (2020). Support for mobilising medical students to join the COVID-19 pandemic emergency healthcare workforce: a cross-sectional questionnaire survey. </w:t>
      </w:r>
      <w:r w:rsidRPr="002A34EC">
        <w:rPr>
          <w:rFonts w:ascii="Arial" w:hAnsi="Arial" w:cs="Arial"/>
          <w:i/>
          <w:iCs/>
          <w:color w:val="000000" w:themeColor="text1"/>
          <w:sz w:val="24"/>
          <w:szCs w:val="24"/>
          <w:shd w:val="clear" w:color="auto" w:fill="FFFFFF"/>
          <w:lang w:val="nl-NL"/>
        </w:rPr>
        <w:t>BMJ open</w:t>
      </w:r>
      <w:r w:rsidRPr="002A34EC">
        <w:rPr>
          <w:rFonts w:ascii="Arial" w:hAnsi="Arial" w:cs="Arial"/>
          <w:color w:val="000000" w:themeColor="text1"/>
          <w:sz w:val="24"/>
          <w:szCs w:val="24"/>
          <w:shd w:val="clear" w:color="auto" w:fill="FFFFFF"/>
          <w:lang w:val="nl-NL"/>
        </w:rPr>
        <w:t>, </w:t>
      </w:r>
      <w:r w:rsidRPr="002A34EC">
        <w:rPr>
          <w:rFonts w:ascii="Arial" w:hAnsi="Arial" w:cs="Arial"/>
          <w:i/>
          <w:iCs/>
          <w:color w:val="000000" w:themeColor="text1"/>
          <w:sz w:val="24"/>
          <w:szCs w:val="24"/>
          <w:shd w:val="clear" w:color="auto" w:fill="FFFFFF"/>
          <w:lang w:val="nl-NL"/>
        </w:rPr>
        <w:t>10</w:t>
      </w:r>
      <w:r w:rsidRPr="002A34EC">
        <w:rPr>
          <w:rFonts w:ascii="Arial" w:hAnsi="Arial" w:cs="Arial"/>
          <w:color w:val="000000" w:themeColor="text1"/>
          <w:sz w:val="24"/>
          <w:szCs w:val="24"/>
          <w:shd w:val="clear" w:color="auto" w:fill="FFFFFF"/>
          <w:lang w:val="nl-NL"/>
        </w:rPr>
        <w:t>(9), p.e039082.</w:t>
      </w:r>
    </w:p>
    <w:p w14:paraId="0BDD0342" w14:textId="77777777" w:rsidR="0058197A" w:rsidRPr="006C017D" w:rsidRDefault="00000000" w:rsidP="006C017D">
      <w:pPr>
        <w:jc w:val="both"/>
        <w:rPr>
          <w:rFonts w:ascii="Arial" w:hAnsi="Arial" w:cs="Arial"/>
          <w:color w:val="000000" w:themeColor="text1"/>
          <w:sz w:val="24"/>
          <w:szCs w:val="24"/>
          <w:shd w:val="clear" w:color="auto" w:fill="FFFFFF"/>
        </w:rPr>
      </w:pPr>
      <w:r w:rsidRPr="002A34EC">
        <w:rPr>
          <w:rFonts w:ascii="Arial" w:hAnsi="Arial" w:cs="Arial"/>
          <w:color w:val="000000" w:themeColor="text1"/>
          <w:sz w:val="24"/>
          <w:szCs w:val="24"/>
          <w:shd w:val="clear" w:color="auto" w:fill="FFFFFF"/>
          <w:lang w:val="nl-NL"/>
        </w:rPr>
        <w:t xml:space="preserve">Bacigalupo, M., Kampylis, P., Punie, Y. and Van den Brande, G., (2016). </w:t>
      </w:r>
      <w:r w:rsidRPr="006C017D">
        <w:rPr>
          <w:rFonts w:ascii="Arial" w:hAnsi="Arial" w:cs="Arial"/>
          <w:color w:val="000000" w:themeColor="text1"/>
          <w:sz w:val="24"/>
          <w:szCs w:val="24"/>
          <w:shd w:val="clear" w:color="auto" w:fill="FFFFFF"/>
        </w:rPr>
        <w:t>EntreComp: The entrepreneurship competence framework. </w:t>
      </w:r>
      <w:r w:rsidRPr="006C017D">
        <w:rPr>
          <w:rFonts w:ascii="Arial" w:hAnsi="Arial" w:cs="Arial"/>
          <w:i/>
          <w:iCs/>
          <w:color w:val="000000" w:themeColor="text1"/>
          <w:sz w:val="24"/>
          <w:szCs w:val="24"/>
          <w:shd w:val="clear" w:color="auto" w:fill="FFFFFF"/>
        </w:rPr>
        <w:t>Luxembourg: Publication Office of the European Union</w:t>
      </w:r>
      <w:r w:rsidRPr="006C017D">
        <w:rPr>
          <w:rFonts w:ascii="Arial" w:hAnsi="Arial" w:cs="Arial"/>
          <w:color w:val="000000" w:themeColor="text1"/>
          <w:sz w:val="24"/>
          <w:szCs w:val="24"/>
          <w:shd w:val="clear" w:color="auto" w:fill="FFFFFF"/>
        </w:rPr>
        <w:t>, </w:t>
      </w:r>
      <w:r w:rsidRPr="006C017D">
        <w:rPr>
          <w:rFonts w:ascii="Arial" w:hAnsi="Arial" w:cs="Arial"/>
          <w:i/>
          <w:iCs/>
          <w:color w:val="000000" w:themeColor="text1"/>
          <w:sz w:val="24"/>
          <w:szCs w:val="24"/>
          <w:shd w:val="clear" w:color="auto" w:fill="FFFFFF"/>
        </w:rPr>
        <w:t>10</w:t>
      </w:r>
      <w:r w:rsidRPr="006C017D">
        <w:rPr>
          <w:rFonts w:ascii="Arial" w:hAnsi="Arial" w:cs="Arial"/>
          <w:color w:val="000000" w:themeColor="text1"/>
          <w:sz w:val="24"/>
          <w:szCs w:val="24"/>
          <w:shd w:val="clear" w:color="auto" w:fill="FFFFFF"/>
        </w:rPr>
        <w:t>, p.593884.</w:t>
      </w:r>
    </w:p>
    <w:p w14:paraId="38D2C12F" w14:textId="77777777" w:rsidR="0005667B" w:rsidRPr="006C017D" w:rsidRDefault="00000000" w:rsidP="006C017D">
      <w:pPr>
        <w:jc w:val="both"/>
        <w:rPr>
          <w:rFonts w:ascii="Arial" w:hAnsi="Arial" w:cs="Arial"/>
          <w:color w:val="000000" w:themeColor="text1"/>
          <w:sz w:val="24"/>
          <w:szCs w:val="24"/>
          <w:shd w:val="clear" w:color="auto" w:fill="FFFFFF"/>
        </w:rPr>
      </w:pPr>
      <w:r w:rsidRPr="006C017D">
        <w:rPr>
          <w:rFonts w:ascii="Arial" w:hAnsi="Arial" w:cs="Arial"/>
          <w:color w:val="000000" w:themeColor="text1"/>
          <w:sz w:val="24"/>
          <w:szCs w:val="24"/>
          <w:shd w:val="clear" w:color="auto" w:fill="FFFFFF"/>
        </w:rPr>
        <w:t>Fog, K., Budtz, C. and Yakaboylu, B., (2005). Branding through storytelling. </w:t>
      </w:r>
      <w:r w:rsidRPr="006C017D">
        <w:rPr>
          <w:rFonts w:ascii="Arial" w:hAnsi="Arial" w:cs="Arial"/>
          <w:i/>
          <w:iCs/>
          <w:color w:val="000000" w:themeColor="text1"/>
          <w:sz w:val="24"/>
          <w:szCs w:val="24"/>
          <w:shd w:val="clear" w:color="auto" w:fill="FFFFFF"/>
        </w:rPr>
        <w:t>Storytelling: Branding in Practice</w:t>
      </w:r>
      <w:r w:rsidRPr="006C017D">
        <w:rPr>
          <w:rFonts w:ascii="Arial" w:hAnsi="Arial" w:cs="Arial"/>
          <w:color w:val="000000" w:themeColor="text1"/>
          <w:sz w:val="24"/>
          <w:szCs w:val="24"/>
          <w:shd w:val="clear" w:color="auto" w:fill="FFFFFF"/>
        </w:rPr>
        <w:t>, pp.12-25.</w:t>
      </w:r>
    </w:p>
    <w:p w14:paraId="084A097C" w14:textId="77777777" w:rsidR="002A3401" w:rsidRPr="006C017D" w:rsidRDefault="00000000" w:rsidP="006C017D">
      <w:pPr>
        <w:jc w:val="both"/>
        <w:rPr>
          <w:rFonts w:ascii="Arial" w:hAnsi="Arial" w:cs="Arial"/>
          <w:color w:val="000000" w:themeColor="text1"/>
          <w:sz w:val="24"/>
          <w:szCs w:val="24"/>
        </w:rPr>
      </w:pPr>
      <w:r w:rsidRPr="006C017D">
        <w:rPr>
          <w:rFonts w:ascii="Arial" w:hAnsi="Arial" w:cs="Arial"/>
          <w:color w:val="000000" w:themeColor="text1"/>
          <w:sz w:val="24"/>
          <w:szCs w:val="24"/>
          <w:shd w:val="clear" w:color="auto" w:fill="FFFFFF"/>
        </w:rPr>
        <w:t xml:space="preserve">Griffiths, J. and Wright, J.D., </w:t>
      </w:r>
      <w:r w:rsidR="0005667B" w:rsidRPr="006C017D">
        <w:rPr>
          <w:rFonts w:ascii="Arial" w:hAnsi="Arial" w:cs="Arial"/>
          <w:color w:val="000000" w:themeColor="text1"/>
          <w:sz w:val="24"/>
          <w:szCs w:val="24"/>
          <w:shd w:val="clear" w:color="auto" w:fill="FFFFFF"/>
        </w:rPr>
        <w:t>(</w:t>
      </w:r>
      <w:r w:rsidRPr="006C017D">
        <w:rPr>
          <w:rFonts w:ascii="Arial" w:hAnsi="Arial" w:cs="Arial"/>
          <w:color w:val="000000" w:themeColor="text1"/>
          <w:sz w:val="24"/>
          <w:szCs w:val="24"/>
          <w:shd w:val="clear" w:color="auto" w:fill="FFFFFF"/>
        </w:rPr>
        <w:t>2015</w:t>
      </w:r>
      <w:r w:rsidR="0005667B" w:rsidRPr="006C017D">
        <w:rPr>
          <w:rFonts w:ascii="Arial" w:hAnsi="Arial" w:cs="Arial"/>
          <w:color w:val="000000" w:themeColor="text1"/>
          <w:sz w:val="24"/>
          <w:szCs w:val="24"/>
          <w:shd w:val="clear" w:color="auto" w:fill="FFFFFF"/>
        </w:rPr>
        <w:t>)</w:t>
      </w:r>
      <w:r w:rsidRPr="006C017D">
        <w:rPr>
          <w:rFonts w:ascii="Arial" w:hAnsi="Arial" w:cs="Arial"/>
          <w:color w:val="000000" w:themeColor="text1"/>
          <w:sz w:val="24"/>
          <w:szCs w:val="24"/>
          <w:shd w:val="clear" w:color="auto" w:fill="FFFFFF"/>
        </w:rPr>
        <w:t>. International Encyclopedia of the Social &amp; Behavioral Sciences.</w:t>
      </w:r>
    </w:p>
    <w:p w14:paraId="1B5A929F" w14:textId="77777777" w:rsidR="006625DB" w:rsidRPr="006C017D" w:rsidRDefault="00000000" w:rsidP="006C017D">
      <w:pPr>
        <w:jc w:val="both"/>
        <w:rPr>
          <w:rFonts w:ascii="Arial" w:hAnsi="Arial" w:cs="Arial"/>
          <w:color w:val="000000" w:themeColor="text1"/>
          <w:sz w:val="24"/>
          <w:szCs w:val="24"/>
          <w:shd w:val="clear" w:color="auto" w:fill="FFFFFF"/>
        </w:rPr>
      </w:pPr>
      <w:r w:rsidRPr="006C017D">
        <w:rPr>
          <w:rFonts w:ascii="Arial" w:hAnsi="Arial" w:cs="Arial"/>
          <w:color w:val="000000" w:themeColor="text1"/>
          <w:sz w:val="24"/>
          <w:szCs w:val="24"/>
          <w:shd w:val="clear" w:color="auto" w:fill="FFFFFF"/>
        </w:rPr>
        <w:t>Kuppuswamy, V. and Bayus, B.L., (2018). Crowdfunding creative ideas: The dynamics of project backers. </w:t>
      </w:r>
      <w:r w:rsidRPr="006C017D">
        <w:rPr>
          <w:rFonts w:ascii="Arial" w:hAnsi="Arial" w:cs="Arial"/>
          <w:i/>
          <w:iCs/>
          <w:color w:val="000000" w:themeColor="text1"/>
          <w:sz w:val="24"/>
          <w:szCs w:val="24"/>
          <w:shd w:val="clear" w:color="auto" w:fill="FFFFFF"/>
        </w:rPr>
        <w:t>The economics of crowdfunding: Startups, portals and investor behavior</w:t>
      </w:r>
      <w:r w:rsidRPr="006C017D">
        <w:rPr>
          <w:rFonts w:ascii="Arial" w:hAnsi="Arial" w:cs="Arial"/>
          <w:color w:val="000000" w:themeColor="text1"/>
          <w:sz w:val="24"/>
          <w:szCs w:val="24"/>
          <w:shd w:val="clear" w:color="auto" w:fill="FFFFFF"/>
        </w:rPr>
        <w:t>, pp.151-182.</w:t>
      </w:r>
    </w:p>
    <w:p w14:paraId="7CB7968E" w14:textId="77777777" w:rsidR="00511E21" w:rsidRPr="006C017D" w:rsidRDefault="00000000" w:rsidP="006C017D">
      <w:pPr>
        <w:jc w:val="both"/>
        <w:rPr>
          <w:rFonts w:ascii="Arial" w:hAnsi="Arial" w:cs="Arial"/>
          <w:color w:val="000000" w:themeColor="text1"/>
          <w:sz w:val="24"/>
          <w:szCs w:val="24"/>
          <w:shd w:val="clear" w:color="auto" w:fill="FFFFFF"/>
        </w:rPr>
      </w:pPr>
      <w:r w:rsidRPr="006C017D">
        <w:rPr>
          <w:rFonts w:ascii="Arial" w:hAnsi="Arial" w:cs="Arial"/>
          <w:color w:val="000000" w:themeColor="text1"/>
          <w:sz w:val="24"/>
          <w:szCs w:val="24"/>
          <w:shd w:val="clear" w:color="auto" w:fill="FFFFFF"/>
        </w:rPr>
        <w:t xml:space="preserve">Maltz, A.C., Shenhar, A.J. and Reilly, R.R., </w:t>
      </w:r>
      <w:r w:rsidR="001D5576" w:rsidRPr="006C017D">
        <w:rPr>
          <w:rFonts w:ascii="Arial" w:hAnsi="Arial" w:cs="Arial"/>
          <w:color w:val="000000" w:themeColor="text1"/>
          <w:sz w:val="24"/>
          <w:szCs w:val="24"/>
          <w:shd w:val="clear" w:color="auto" w:fill="FFFFFF"/>
        </w:rPr>
        <w:t>(</w:t>
      </w:r>
      <w:r w:rsidRPr="006C017D">
        <w:rPr>
          <w:rFonts w:ascii="Arial" w:hAnsi="Arial" w:cs="Arial"/>
          <w:color w:val="000000" w:themeColor="text1"/>
          <w:sz w:val="24"/>
          <w:szCs w:val="24"/>
          <w:shd w:val="clear" w:color="auto" w:fill="FFFFFF"/>
        </w:rPr>
        <w:t>2003</w:t>
      </w:r>
      <w:r w:rsidR="001D5576" w:rsidRPr="006C017D">
        <w:rPr>
          <w:rFonts w:ascii="Arial" w:hAnsi="Arial" w:cs="Arial"/>
          <w:color w:val="000000" w:themeColor="text1"/>
          <w:sz w:val="24"/>
          <w:szCs w:val="24"/>
          <w:shd w:val="clear" w:color="auto" w:fill="FFFFFF"/>
        </w:rPr>
        <w:t>)</w:t>
      </w:r>
      <w:r w:rsidRPr="006C017D">
        <w:rPr>
          <w:rFonts w:ascii="Arial" w:hAnsi="Arial" w:cs="Arial"/>
          <w:color w:val="000000" w:themeColor="text1"/>
          <w:sz w:val="24"/>
          <w:szCs w:val="24"/>
          <w:shd w:val="clear" w:color="auto" w:fill="FFFFFF"/>
        </w:rPr>
        <w:t>. Beyond the balanced scorecard:: Refining the search for organizational success measures. </w:t>
      </w:r>
      <w:r w:rsidRPr="006C017D">
        <w:rPr>
          <w:rFonts w:ascii="Arial" w:hAnsi="Arial" w:cs="Arial"/>
          <w:i/>
          <w:iCs/>
          <w:color w:val="000000" w:themeColor="text1"/>
          <w:sz w:val="24"/>
          <w:szCs w:val="24"/>
          <w:shd w:val="clear" w:color="auto" w:fill="FFFFFF"/>
        </w:rPr>
        <w:t>Long range planning</w:t>
      </w:r>
      <w:r w:rsidRPr="006C017D">
        <w:rPr>
          <w:rFonts w:ascii="Arial" w:hAnsi="Arial" w:cs="Arial"/>
          <w:color w:val="000000" w:themeColor="text1"/>
          <w:sz w:val="24"/>
          <w:szCs w:val="24"/>
          <w:shd w:val="clear" w:color="auto" w:fill="FFFFFF"/>
        </w:rPr>
        <w:t>, </w:t>
      </w:r>
      <w:r w:rsidRPr="006C017D">
        <w:rPr>
          <w:rFonts w:ascii="Arial" w:hAnsi="Arial" w:cs="Arial"/>
          <w:i/>
          <w:iCs/>
          <w:color w:val="000000" w:themeColor="text1"/>
          <w:sz w:val="24"/>
          <w:szCs w:val="24"/>
          <w:shd w:val="clear" w:color="auto" w:fill="FFFFFF"/>
        </w:rPr>
        <w:t>36</w:t>
      </w:r>
      <w:r w:rsidRPr="006C017D">
        <w:rPr>
          <w:rFonts w:ascii="Arial" w:hAnsi="Arial" w:cs="Arial"/>
          <w:color w:val="000000" w:themeColor="text1"/>
          <w:sz w:val="24"/>
          <w:szCs w:val="24"/>
          <w:shd w:val="clear" w:color="auto" w:fill="FFFFFF"/>
        </w:rPr>
        <w:t>(2), pp.187-204.</w:t>
      </w:r>
    </w:p>
    <w:p w14:paraId="2A17B9A7" w14:textId="77777777" w:rsidR="001D5576" w:rsidRPr="006C017D" w:rsidRDefault="00000000" w:rsidP="006C017D">
      <w:pPr>
        <w:jc w:val="both"/>
        <w:rPr>
          <w:rFonts w:ascii="Arial" w:hAnsi="Arial" w:cs="Arial"/>
          <w:color w:val="000000" w:themeColor="text1"/>
          <w:sz w:val="24"/>
          <w:szCs w:val="24"/>
        </w:rPr>
      </w:pPr>
      <w:r w:rsidRPr="006C017D">
        <w:rPr>
          <w:rFonts w:ascii="Arial" w:hAnsi="Arial" w:cs="Arial"/>
          <w:color w:val="000000" w:themeColor="text1"/>
          <w:sz w:val="24"/>
          <w:szCs w:val="24"/>
          <w:shd w:val="clear" w:color="auto" w:fill="FFFFFF"/>
        </w:rPr>
        <w:t xml:space="preserve">Mollick, E., </w:t>
      </w:r>
      <w:r w:rsidR="006625DB" w:rsidRPr="006C017D">
        <w:rPr>
          <w:rFonts w:ascii="Arial" w:hAnsi="Arial" w:cs="Arial"/>
          <w:color w:val="000000" w:themeColor="text1"/>
          <w:sz w:val="24"/>
          <w:szCs w:val="24"/>
          <w:shd w:val="clear" w:color="auto" w:fill="FFFFFF"/>
        </w:rPr>
        <w:t>(</w:t>
      </w:r>
      <w:r w:rsidRPr="006C017D">
        <w:rPr>
          <w:rFonts w:ascii="Arial" w:hAnsi="Arial" w:cs="Arial"/>
          <w:color w:val="000000" w:themeColor="text1"/>
          <w:sz w:val="24"/>
          <w:szCs w:val="24"/>
          <w:shd w:val="clear" w:color="auto" w:fill="FFFFFF"/>
        </w:rPr>
        <w:t>2014</w:t>
      </w:r>
      <w:r w:rsidR="006625DB" w:rsidRPr="006C017D">
        <w:rPr>
          <w:rFonts w:ascii="Arial" w:hAnsi="Arial" w:cs="Arial"/>
          <w:color w:val="000000" w:themeColor="text1"/>
          <w:sz w:val="24"/>
          <w:szCs w:val="24"/>
          <w:shd w:val="clear" w:color="auto" w:fill="FFFFFF"/>
        </w:rPr>
        <w:t>)</w:t>
      </w:r>
      <w:r w:rsidRPr="006C017D">
        <w:rPr>
          <w:rFonts w:ascii="Arial" w:hAnsi="Arial" w:cs="Arial"/>
          <w:color w:val="000000" w:themeColor="text1"/>
          <w:sz w:val="24"/>
          <w:szCs w:val="24"/>
          <w:shd w:val="clear" w:color="auto" w:fill="FFFFFF"/>
        </w:rPr>
        <w:t>. The dynamics of crowdfunding: An exploratory study. </w:t>
      </w:r>
      <w:r w:rsidRPr="006C017D">
        <w:rPr>
          <w:rFonts w:ascii="Arial" w:hAnsi="Arial" w:cs="Arial"/>
          <w:i/>
          <w:iCs/>
          <w:color w:val="000000" w:themeColor="text1"/>
          <w:sz w:val="24"/>
          <w:szCs w:val="24"/>
          <w:shd w:val="clear" w:color="auto" w:fill="FFFFFF"/>
        </w:rPr>
        <w:t>Journal of business venturing</w:t>
      </w:r>
      <w:r w:rsidRPr="006C017D">
        <w:rPr>
          <w:rFonts w:ascii="Arial" w:hAnsi="Arial" w:cs="Arial"/>
          <w:color w:val="000000" w:themeColor="text1"/>
          <w:sz w:val="24"/>
          <w:szCs w:val="24"/>
          <w:shd w:val="clear" w:color="auto" w:fill="FFFFFF"/>
        </w:rPr>
        <w:t>, </w:t>
      </w:r>
      <w:r w:rsidRPr="006C017D">
        <w:rPr>
          <w:rFonts w:ascii="Arial" w:hAnsi="Arial" w:cs="Arial"/>
          <w:i/>
          <w:iCs/>
          <w:color w:val="000000" w:themeColor="text1"/>
          <w:sz w:val="24"/>
          <w:szCs w:val="24"/>
          <w:shd w:val="clear" w:color="auto" w:fill="FFFFFF"/>
        </w:rPr>
        <w:t>29</w:t>
      </w:r>
      <w:r w:rsidRPr="006C017D">
        <w:rPr>
          <w:rFonts w:ascii="Arial" w:hAnsi="Arial" w:cs="Arial"/>
          <w:color w:val="000000" w:themeColor="text1"/>
          <w:sz w:val="24"/>
          <w:szCs w:val="24"/>
          <w:shd w:val="clear" w:color="auto" w:fill="FFFFFF"/>
        </w:rPr>
        <w:t>(1), pp.1-16.</w:t>
      </w:r>
    </w:p>
    <w:p w14:paraId="6B39FD14" w14:textId="77777777" w:rsidR="00390CFC" w:rsidRPr="006C017D" w:rsidRDefault="00000000" w:rsidP="006C017D">
      <w:pPr>
        <w:jc w:val="both"/>
        <w:rPr>
          <w:rFonts w:ascii="Arial" w:hAnsi="Arial" w:cs="Arial"/>
          <w:color w:val="000000" w:themeColor="text1"/>
          <w:sz w:val="24"/>
          <w:szCs w:val="24"/>
          <w:shd w:val="clear" w:color="auto" w:fill="FFFFFF"/>
        </w:rPr>
      </w:pPr>
      <w:r w:rsidRPr="006C017D">
        <w:rPr>
          <w:rFonts w:ascii="Arial" w:hAnsi="Arial" w:cs="Arial"/>
          <w:color w:val="000000" w:themeColor="text1"/>
          <w:sz w:val="24"/>
          <w:szCs w:val="24"/>
          <w:shd w:val="clear" w:color="auto" w:fill="FFFFFF"/>
        </w:rPr>
        <w:t>Parker, B. and Chusmir, L.H., (1992). Development and validation of a life-success measures scale. </w:t>
      </w:r>
      <w:r w:rsidRPr="006C017D">
        <w:rPr>
          <w:rFonts w:ascii="Arial" w:hAnsi="Arial" w:cs="Arial"/>
          <w:i/>
          <w:iCs/>
          <w:color w:val="000000" w:themeColor="text1"/>
          <w:sz w:val="24"/>
          <w:szCs w:val="24"/>
          <w:shd w:val="clear" w:color="auto" w:fill="FFFFFF"/>
        </w:rPr>
        <w:t>Psychological Reports</w:t>
      </w:r>
      <w:r w:rsidRPr="006C017D">
        <w:rPr>
          <w:rFonts w:ascii="Arial" w:hAnsi="Arial" w:cs="Arial"/>
          <w:color w:val="000000" w:themeColor="text1"/>
          <w:sz w:val="24"/>
          <w:szCs w:val="24"/>
          <w:shd w:val="clear" w:color="auto" w:fill="FFFFFF"/>
        </w:rPr>
        <w:t>, </w:t>
      </w:r>
      <w:r w:rsidRPr="006C017D">
        <w:rPr>
          <w:rFonts w:ascii="Arial" w:hAnsi="Arial" w:cs="Arial"/>
          <w:i/>
          <w:iCs/>
          <w:color w:val="000000" w:themeColor="text1"/>
          <w:sz w:val="24"/>
          <w:szCs w:val="24"/>
          <w:shd w:val="clear" w:color="auto" w:fill="FFFFFF"/>
        </w:rPr>
        <w:t>70</w:t>
      </w:r>
      <w:r w:rsidRPr="006C017D">
        <w:rPr>
          <w:rFonts w:ascii="Arial" w:hAnsi="Arial" w:cs="Arial"/>
          <w:color w:val="000000" w:themeColor="text1"/>
          <w:sz w:val="24"/>
          <w:szCs w:val="24"/>
          <w:shd w:val="clear" w:color="auto" w:fill="FFFFFF"/>
        </w:rPr>
        <w:t>(2), pp.627-637.</w:t>
      </w:r>
    </w:p>
    <w:p w14:paraId="2AAED80F" w14:textId="77777777" w:rsidR="004F2B1D" w:rsidRPr="006C017D" w:rsidRDefault="00000000" w:rsidP="006C017D">
      <w:pPr>
        <w:jc w:val="both"/>
        <w:rPr>
          <w:rFonts w:ascii="Arial" w:hAnsi="Arial" w:cs="Arial"/>
          <w:color w:val="000000" w:themeColor="text1"/>
          <w:sz w:val="24"/>
          <w:szCs w:val="24"/>
        </w:rPr>
      </w:pPr>
      <w:r w:rsidRPr="006C017D">
        <w:rPr>
          <w:rFonts w:ascii="Arial" w:hAnsi="Arial" w:cs="Arial"/>
          <w:color w:val="000000" w:themeColor="text1"/>
          <w:sz w:val="24"/>
          <w:szCs w:val="24"/>
          <w:shd w:val="clear" w:color="auto" w:fill="FFFFFF"/>
        </w:rPr>
        <w:t>Rosenthal, R., (2010). Pygmalion effect. </w:t>
      </w:r>
      <w:r w:rsidRPr="006C017D">
        <w:rPr>
          <w:rFonts w:ascii="Arial" w:hAnsi="Arial" w:cs="Arial"/>
          <w:i/>
          <w:iCs/>
          <w:color w:val="000000" w:themeColor="text1"/>
          <w:sz w:val="24"/>
          <w:szCs w:val="24"/>
          <w:shd w:val="clear" w:color="auto" w:fill="FFFFFF"/>
        </w:rPr>
        <w:t>The Corsini encyclopedia of psychology</w:t>
      </w:r>
      <w:r w:rsidRPr="006C017D">
        <w:rPr>
          <w:rFonts w:ascii="Arial" w:hAnsi="Arial" w:cs="Arial"/>
          <w:color w:val="000000" w:themeColor="text1"/>
          <w:sz w:val="24"/>
          <w:szCs w:val="24"/>
          <w:shd w:val="clear" w:color="auto" w:fill="FFFFFF"/>
        </w:rPr>
        <w:t>, pp.1-2.</w:t>
      </w:r>
    </w:p>
    <w:sectPr w:rsidR="004F2B1D" w:rsidRPr="006C017D" w:rsidSect="002E09D8">
      <w:footerReference w:type="default" r:id="rId8"/>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1694D" w14:textId="77777777" w:rsidR="00244C48" w:rsidRDefault="00244C48">
      <w:pPr>
        <w:spacing w:after="0" w:line="240" w:lineRule="auto"/>
      </w:pPr>
      <w:r>
        <w:separator/>
      </w:r>
    </w:p>
  </w:endnote>
  <w:endnote w:type="continuationSeparator" w:id="0">
    <w:p w14:paraId="04D24828" w14:textId="77777777" w:rsidR="00244C48" w:rsidRDefault="00244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92DCE" w14:textId="77777777" w:rsidR="002E09D8" w:rsidRDefault="002E09D8">
    <w:pPr>
      <w:pStyle w:val="Footer"/>
      <w:jc w:val="center"/>
    </w:pPr>
  </w:p>
  <w:p w14:paraId="02FEFBA6" w14:textId="77777777" w:rsidR="002E09D8" w:rsidRDefault="002E09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697047"/>
      <w:docPartObj>
        <w:docPartGallery w:val="Page Numbers (Bottom of Page)"/>
        <w:docPartUnique/>
      </w:docPartObj>
    </w:sdtPr>
    <w:sdtEndPr>
      <w:rPr>
        <w:noProof/>
      </w:rPr>
    </w:sdtEndPr>
    <w:sdtContent>
      <w:p w14:paraId="6C5B8ADA" w14:textId="77777777" w:rsidR="002E09D8" w:rsidRDefault="00000000">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EEAB75D" w14:textId="77777777" w:rsidR="002E09D8" w:rsidRDefault="002E09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FC480" w14:textId="77777777" w:rsidR="00244C48" w:rsidRDefault="00244C48">
      <w:pPr>
        <w:spacing w:after="0" w:line="240" w:lineRule="auto"/>
      </w:pPr>
      <w:r>
        <w:separator/>
      </w:r>
    </w:p>
  </w:footnote>
  <w:footnote w:type="continuationSeparator" w:id="0">
    <w:p w14:paraId="2F421F68" w14:textId="77777777" w:rsidR="00244C48" w:rsidRDefault="00244C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CFC"/>
    <w:rsid w:val="0001526F"/>
    <w:rsid w:val="0005667B"/>
    <w:rsid w:val="000B38A6"/>
    <w:rsid w:val="001036FC"/>
    <w:rsid w:val="0014614C"/>
    <w:rsid w:val="00157138"/>
    <w:rsid w:val="00196338"/>
    <w:rsid w:val="001D5576"/>
    <w:rsid w:val="001E2DCD"/>
    <w:rsid w:val="00220D6C"/>
    <w:rsid w:val="00244C48"/>
    <w:rsid w:val="002969A3"/>
    <w:rsid w:val="002A3401"/>
    <w:rsid w:val="002A34EC"/>
    <w:rsid w:val="002B31EF"/>
    <w:rsid w:val="002E09D8"/>
    <w:rsid w:val="002E3F0F"/>
    <w:rsid w:val="00357428"/>
    <w:rsid w:val="00390CFC"/>
    <w:rsid w:val="003A0B96"/>
    <w:rsid w:val="003D50B5"/>
    <w:rsid w:val="0049701E"/>
    <w:rsid w:val="004A3D01"/>
    <w:rsid w:val="004E6670"/>
    <w:rsid w:val="004F2B1D"/>
    <w:rsid w:val="004F7EDA"/>
    <w:rsid w:val="00503034"/>
    <w:rsid w:val="00511E21"/>
    <w:rsid w:val="0051586B"/>
    <w:rsid w:val="0058197A"/>
    <w:rsid w:val="005925AD"/>
    <w:rsid w:val="00637152"/>
    <w:rsid w:val="006625DB"/>
    <w:rsid w:val="00681B80"/>
    <w:rsid w:val="006C017D"/>
    <w:rsid w:val="0070102F"/>
    <w:rsid w:val="007A3788"/>
    <w:rsid w:val="007F165C"/>
    <w:rsid w:val="00820C63"/>
    <w:rsid w:val="0091649F"/>
    <w:rsid w:val="0093102F"/>
    <w:rsid w:val="009858A3"/>
    <w:rsid w:val="009B51B4"/>
    <w:rsid w:val="00A03EB2"/>
    <w:rsid w:val="00A75D95"/>
    <w:rsid w:val="00B07597"/>
    <w:rsid w:val="00B43EE3"/>
    <w:rsid w:val="00BB04BE"/>
    <w:rsid w:val="00BC5138"/>
    <w:rsid w:val="00C244EE"/>
    <w:rsid w:val="00CB0905"/>
    <w:rsid w:val="00CB242A"/>
    <w:rsid w:val="00CB756B"/>
    <w:rsid w:val="00CD3865"/>
    <w:rsid w:val="00D234DA"/>
    <w:rsid w:val="00D26C27"/>
    <w:rsid w:val="00D46F1E"/>
    <w:rsid w:val="00D91545"/>
    <w:rsid w:val="00DF2ACA"/>
    <w:rsid w:val="00E76F5C"/>
    <w:rsid w:val="00F103DF"/>
    <w:rsid w:val="00F37772"/>
    <w:rsid w:val="00F73854"/>
    <w:rsid w:val="00FF7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E49C4"/>
  <w15:docId w15:val="{F08D3348-9864-4339-BE7F-AE376959E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017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17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E09D8"/>
    <w:pPr>
      <w:outlineLvl w:val="9"/>
    </w:pPr>
    <w:rPr>
      <w:lang w:val="en-US" w:eastAsia="ja-JP"/>
    </w:rPr>
  </w:style>
  <w:style w:type="paragraph" w:styleId="TOC1">
    <w:name w:val="toc 1"/>
    <w:basedOn w:val="Normal"/>
    <w:next w:val="Normal"/>
    <w:autoRedefine/>
    <w:uiPriority w:val="39"/>
    <w:unhideWhenUsed/>
    <w:rsid w:val="002E09D8"/>
    <w:pPr>
      <w:spacing w:after="100"/>
    </w:pPr>
  </w:style>
  <w:style w:type="character" w:styleId="Hyperlink">
    <w:name w:val="Hyperlink"/>
    <w:basedOn w:val="DefaultParagraphFont"/>
    <w:uiPriority w:val="99"/>
    <w:unhideWhenUsed/>
    <w:rsid w:val="002E09D8"/>
    <w:rPr>
      <w:color w:val="0000FF" w:themeColor="hyperlink"/>
      <w:u w:val="single"/>
    </w:rPr>
  </w:style>
  <w:style w:type="paragraph" w:styleId="BalloonText">
    <w:name w:val="Balloon Text"/>
    <w:basedOn w:val="Normal"/>
    <w:link w:val="BalloonTextChar"/>
    <w:uiPriority w:val="99"/>
    <w:semiHidden/>
    <w:unhideWhenUsed/>
    <w:rsid w:val="002E09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09D8"/>
    <w:rPr>
      <w:rFonts w:ascii="Tahoma" w:hAnsi="Tahoma" w:cs="Tahoma"/>
      <w:sz w:val="16"/>
      <w:szCs w:val="16"/>
    </w:rPr>
  </w:style>
  <w:style w:type="paragraph" w:styleId="Header">
    <w:name w:val="header"/>
    <w:basedOn w:val="Normal"/>
    <w:link w:val="HeaderChar"/>
    <w:uiPriority w:val="99"/>
    <w:unhideWhenUsed/>
    <w:rsid w:val="002E09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9D8"/>
  </w:style>
  <w:style w:type="paragraph" w:styleId="Footer">
    <w:name w:val="footer"/>
    <w:basedOn w:val="Normal"/>
    <w:link w:val="FooterChar"/>
    <w:uiPriority w:val="99"/>
    <w:unhideWhenUsed/>
    <w:rsid w:val="002E09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9D8"/>
  </w:style>
  <w:style w:type="table" w:customStyle="1" w:styleId="TableGrid1">
    <w:name w:val="Table Grid1"/>
    <w:rsid w:val="002A34EC"/>
    <w:pPr>
      <w:spacing w:after="0" w:line="240" w:lineRule="auto"/>
    </w:pPr>
    <w:rPr>
      <w:rFonts w:eastAsiaTheme="minorEastAsia"/>
      <w:lang w:eastAsia="zh-CN"/>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9878C7-68D3-4190-81C5-6451877E0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2276</Words>
  <Characters>12978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henna khan</cp:lastModifiedBy>
  <cp:revision>4</cp:revision>
  <dcterms:created xsi:type="dcterms:W3CDTF">2023-03-10T12:58:00Z</dcterms:created>
  <dcterms:modified xsi:type="dcterms:W3CDTF">2023-03-10T13:08:00Z</dcterms:modified>
</cp:coreProperties>
</file>