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D6C57C" w14:textId="11753141" w:rsidR="009E4803" w:rsidRPr="00DC580C" w:rsidRDefault="009E4803" w:rsidP="00DC580C">
      <w:pPr>
        <w:spacing w:line="480" w:lineRule="auto"/>
        <w:rPr>
          <w:rFonts w:ascii="Arial" w:eastAsia="Arial Unicode MS" w:hAnsi="Arial" w:cs="Arial"/>
          <w:b/>
          <w:color w:val="000000" w:themeColor="text1"/>
          <w:sz w:val="22"/>
          <w:szCs w:val="22"/>
        </w:rPr>
      </w:pPr>
      <w:bookmarkStart w:id="0" w:name="_GoBack"/>
      <w:bookmarkEnd w:id="0"/>
      <w:r w:rsidRPr="00DC580C">
        <w:rPr>
          <w:rFonts w:ascii="Arial" w:eastAsia="Arial Unicode MS" w:hAnsi="Arial" w:cs="Arial"/>
          <w:b/>
          <w:color w:val="000000" w:themeColor="text1"/>
          <w:sz w:val="22"/>
          <w:szCs w:val="22"/>
        </w:rPr>
        <w:t>Jodie Brown</w:t>
      </w:r>
      <w:r w:rsidR="00D12EE0" w:rsidRPr="00DC580C">
        <w:rPr>
          <w:rFonts w:ascii="Arial" w:eastAsia="Arial Unicode MS" w:hAnsi="Arial" w:cs="Arial"/>
          <w:b/>
          <w:color w:val="000000" w:themeColor="text1"/>
          <w:sz w:val="22"/>
          <w:szCs w:val="22"/>
        </w:rPr>
        <w:t xml:space="preserve"> </w:t>
      </w:r>
    </w:p>
    <w:p w14:paraId="6C62D852" w14:textId="77777777" w:rsidR="009E4803" w:rsidRPr="00DC580C" w:rsidRDefault="009E4803" w:rsidP="00DC580C">
      <w:pPr>
        <w:spacing w:line="480" w:lineRule="auto"/>
        <w:rPr>
          <w:rFonts w:ascii="Arial" w:eastAsia="Arial Unicode MS" w:hAnsi="Arial" w:cs="Arial"/>
          <w:b/>
          <w:color w:val="000000" w:themeColor="text1"/>
          <w:sz w:val="22"/>
          <w:szCs w:val="22"/>
        </w:rPr>
      </w:pPr>
      <w:r w:rsidRPr="00DC580C">
        <w:rPr>
          <w:rFonts w:ascii="Arial" w:eastAsia="Arial Unicode MS" w:hAnsi="Arial" w:cs="Arial"/>
          <w:b/>
          <w:color w:val="000000" w:themeColor="text1"/>
          <w:sz w:val="22"/>
          <w:szCs w:val="22"/>
        </w:rPr>
        <w:t>Masters in Psychotherapeutic Practice</w:t>
      </w:r>
    </w:p>
    <w:p w14:paraId="176E42B9" w14:textId="22CF28DE" w:rsidR="005A4271" w:rsidRPr="00DC580C" w:rsidRDefault="009E4803" w:rsidP="00DC580C">
      <w:pPr>
        <w:spacing w:line="480" w:lineRule="auto"/>
        <w:rPr>
          <w:rFonts w:ascii="Arial" w:eastAsia="Arial Unicode MS" w:hAnsi="Arial" w:cs="Arial"/>
          <w:b/>
          <w:color w:val="000000" w:themeColor="text1"/>
          <w:sz w:val="22"/>
          <w:szCs w:val="22"/>
        </w:rPr>
      </w:pPr>
      <w:r w:rsidRPr="00DC580C">
        <w:rPr>
          <w:rFonts w:ascii="Arial" w:eastAsia="Arial Unicode MS" w:hAnsi="Arial" w:cs="Arial"/>
          <w:b/>
          <w:color w:val="000000" w:themeColor="text1"/>
          <w:sz w:val="22"/>
          <w:szCs w:val="22"/>
        </w:rPr>
        <w:t>Therapy &amp; Context (Clinical Practice I &amp; ii) - M7X01679</w:t>
      </w:r>
      <w:r w:rsidR="00051F79" w:rsidRPr="00DC580C">
        <w:rPr>
          <w:rFonts w:ascii="Arial" w:eastAsia="Arial Unicode MS" w:hAnsi="Arial" w:cs="Arial"/>
          <w:b/>
          <w:color w:val="000000" w:themeColor="text1"/>
          <w:sz w:val="22"/>
          <w:szCs w:val="22"/>
        </w:rPr>
        <w:t xml:space="preserve"> </w:t>
      </w:r>
      <w:r w:rsidR="007A3071" w:rsidRPr="00DC580C">
        <w:rPr>
          <w:rFonts w:ascii="Arial" w:eastAsia="Arial Unicode MS" w:hAnsi="Arial" w:cs="Arial"/>
          <w:b/>
          <w:color w:val="000000" w:themeColor="text1"/>
          <w:sz w:val="22"/>
          <w:szCs w:val="22"/>
        </w:rPr>
        <w:t>–</w:t>
      </w:r>
      <w:r w:rsidR="00051F79" w:rsidRPr="00DC580C">
        <w:rPr>
          <w:rFonts w:ascii="Arial" w:eastAsia="Arial Unicode MS" w:hAnsi="Arial" w:cs="Arial"/>
          <w:b/>
          <w:color w:val="000000" w:themeColor="text1"/>
          <w:sz w:val="22"/>
          <w:szCs w:val="22"/>
        </w:rPr>
        <w:t xml:space="preserve"> AC</w:t>
      </w:r>
      <w:r w:rsidR="007A3071" w:rsidRPr="00DC580C">
        <w:rPr>
          <w:rFonts w:ascii="Arial" w:eastAsia="Arial Unicode MS" w:hAnsi="Arial" w:cs="Arial"/>
          <w:b/>
          <w:color w:val="000000" w:themeColor="text1"/>
          <w:sz w:val="22"/>
          <w:szCs w:val="22"/>
        </w:rPr>
        <w:t>3</w:t>
      </w:r>
    </w:p>
    <w:p w14:paraId="1C1C975F" w14:textId="627A0F40" w:rsidR="00D704DD" w:rsidRPr="00DC580C" w:rsidRDefault="00D704DD" w:rsidP="00DC580C">
      <w:pPr>
        <w:spacing w:line="480" w:lineRule="auto"/>
        <w:rPr>
          <w:rFonts w:ascii="Arial" w:eastAsia="Arial Unicode MS" w:hAnsi="Arial" w:cs="Arial"/>
          <w:b/>
          <w:color w:val="000000" w:themeColor="text1"/>
          <w:sz w:val="22"/>
          <w:szCs w:val="22"/>
        </w:rPr>
      </w:pPr>
    </w:p>
    <w:p w14:paraId="7FA7FED6" w14:textId="49169E27" w:rsidR="00B528AA" w:rsidRPr="00DC580C" w:rsidRDefault="00B528AA" w:rsidP="00DC580C">
      <w:pPr>
        <w:spacing w:line="480" w:lineRule="auto"/>
        <w:jc w:val="center"/>
        <w:rPr>
          <w:rFonts w:ascii="Arial" w:eastAsia="Arial Unicode MS" w:hAnsi="Arial" w:cs="Arial"/>
          <w:b/>
          <w:color w:val="000000" w:themeColor="text1"/>
          <w:sz w:val="22"/>
          <w:szCs w:val="22"/>
        </w:rPr>
      </w:pPr>
      <w:r w:rsidRPr="00DC580C">
        <w:rPr>
          <w:rFonts w:ascii="Arial" w:eastAsia="Arial Unicode MS" w:hAnsi="Arial" w:cs="Arial"/>
          <w:b/>
          <w:color w:val="000000" w:themeColor="text1"/>
          <w:sz w:val="22"/>
          <w:szCs w:val="22"/>
        </w:rPr>
        <w:t xml:space="preserve">*** </w:t>
      </w:r>
      <w:r w:rsidR="009B771D" w:rsidRPr="00DC580C">
        <w:rPr>
          <w:rFonts w:ascii="Arial" w:eastAsia="Arial Unicode MS" w:hAnsi="Arial" w:cs="Arial"/>
          <w:b/>
          <w:color w:val="000000" w:themeColor="text1"/>
          <w:sz w:val="22"/>
          <w:szCs w:val="22"/>
        </w:rPr>
        <w:t>ESSAY PLAN SUBMITTED IN LIEU OF FULL ASSIGNMENT ***</w:t>
      </w:r>
    </w:p>
    <w:p w14:paraId="622F1527" w14:textId="77777777" w:rsidR="00243B90" w:rsidRPr="00DC580C" w:rsidRDefault="00243B90" w:rsidP="00DC580C">
      <w:pPr>
        <w:spacing w:line="480" w:lineRule="auto"/>
        <w:rPr>
          <w:rFonts w:ascii="Arial" w:eastAsia="Arial Unicode MS" w:hAnsi="Arial" w:cs="Arial"/>
          <w:b/>
          <w:color w:val="000000" w:themeColor="text1"/>
          <w:sz w:val="22"/>
          <w:szCs w:val="22"/>
        </w:rPr>
      </w:pPr>
      <w:r w:rsidRPr="00DC580C">
        <w:rPr>
          <w:rFonts w:ascii="Arial" w:eastAsia="Arial Unicode MS" w:hAnsi="Arial" w:cs="Arial"/>
          <w:b/>
          <w:color w:val="000000" w:themeColor="text1"/>
          <w:sz w:val="22"/>
          <w:szCs w:val="22"/>
        </w:rPr>
        <w:t xml:space="preserve">Note to Examiner: </w:t>
      </w:r>
    </w:p>
    <w:p w14:paraId="03BE15FD" w14:textId="1491BC33" w:rsidR="00243B90" w:rsidRPr="00DC580C" w:rsidRDefault="000E3D57" w:rsidP="00DC580C">
      <w:pPr>
        <w:spacing w:line="480" w:lineRule="auto"/>
        <w:rPr>
          <w:rFonts w:ascii="Arial" w:eastAsia="Arial Unicode MS" w:hAnsi="Arial" w:cs="Arial"/>
          <w:bCs/>
          <w:color w:val="000000" w:themeColor="text1"/>
          <w:sz w:val="22"/>
          <w:szCs w:val="22"/>
        </w:rPr>
      </w:pPr>
      <w:r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As agreed with </w:t>
      </w:r>
      <w:r w:rsidR="00F24710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>Catherine Slade please find below an essay plan</w:t>
      </w:r>
      <w:r w:rsidR="00CC0D6B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>, rather than the full 3000 word essay</w:t>
      </w:r>
      <w:r w:rsidR="00304A7A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 which I was unable to complete due to the</w:t>
      </w:r>
      <w:r w:rsidR="00AC6044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 impact of the Coronavirus Pandemic</w:t>
      </w:r>
      <w:r w:rsidR="00304A7A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. </w:t>
      </w:r>
      <w:r w:rsidR="004616D8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I have two young children (3 &amp; 5 years old) and my husband is a key worker, working </w:t>
      </w:r>
      <w:r w:rsidR="00F928E9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>very long hours</w:t>
      </w:r>
      <w:r w:rsidR="003B6463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>,</w:t>
      </w:r>
      <w:r w:rsidR="00F928E9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 and</w:t>
      </w:r>
      <w:r w:rsidR="003B6463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 </w:t>
      </w:r>
      <w:r w:rsidR="00886FAF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>has</w:t>
      </w:r>
      <w:r w:rsidR="003B6463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 not </w:t>
      </w:r>
      <w:r w:rsidR="00886FAF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been </w:t>
      </w:r>
      <w:r w:rsidR="003B6463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>able to share the childcare/home school responsibilities.</w:t>
      </w:r>
      <w:r w:rsidR="004B0A36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 As I hope the exam board can appreciate, this has greatly reduced any opportunity I have had to research and write this assignment. In addition to these challenges, I am also dyslexic</w:t>
      </w:r>
      <w:r w:rsidR="00362FB3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>,</w:t>
      </w:r>
      <w:r w:rsidR="004B0A36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 which </w:t>
      </w:r>
      <w:r w:rsidR="0023022E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affects my reading speed and ability to digest information in an efficient way, which </w:t>
      </w:r>
      <w:r w:rsidR="00442740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>adds significant time required for me to complete assignments.</w:t>
      </w:r>
    </w:p>
    <w:p w14:paraId="0E46071E" w14:textId="2F8BB43C" w:rsidR="00C34019" w:rsidRPr="00DC580C" w:rsidRDefault="00C34019" w:rsidP="00DC580C">
      <w:pPr>
        <w:spacing w:line="480" w:lineRule="auto"/>
        <w:rPr>
          <w:rFonts w:ascii="Arial" w:eastAsia="Arial Unicode MS" w:hAnsi="Arial" w:cs="Arial"/>
          <w:bCs/>
          <w:color w:val="000000" w:themeColor="text1"/>
          <w:sz w:val="22"/>
          <w:szCs w:val="22"/>
        </w:rPr>
      </w:pPr>
    </w:p>
    <w:p w14:paraId="1D8E2D54" w14:textId="4FC24648" w:rsidR="00C34019" w:rsidRPr="00DC580C" w:rsidRDefault="00C34019" w:rsidP="00DC580C">
      <w:pPr>
        <w:spacing w:line="480" w:lineRule="auto"/>
        <w:rPr>
          <w:rFonts w:ascii="Arial" w:eastAsia="Arial Unicode MS" w:hAnsi="Arial" w:cs="Arial"/>
          <w:bCs/>
          <w:color w:val="000000" w:themeColor="text1"/>
          <w:sz w:val="22"/>
          <w:szCs w:val="22"/>
        </w:rPr>
      </w:pPr>
      <w:r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>Following discussions with my Course Lead (and personal tutor), Catherine Slade,</w:t>
      </w:r>
      <w:r w:rsidR="00916EA5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 it</w:t>
      </w:r>
      <w:r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 has</w:t>
      </w:r>
      <w:r w:rsidR="00916EA5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 been</w:t>
      </w:r>
      <w:r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 explained </w:t>
      </w:r>
      <w:r w:rsidR="00916EA5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to me </w:t>
      </w:r>
      <w:r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>that there is a ‘Safety Net Policy’ in place at UWTSD to support students, such as myself, whose study has been negatively impacted by the pandemic.</w:t>
      </w:r>
      <w:r w:rsidR="00916EA5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 Therefore, Catherine and I agreed that I would submit the below essay plan</w:t>
      </w:r>
      <w:r w:rsidR="00BA570E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>, in lieu of the full assignment, to demonstrate the approach I would have taken if I had completed the assignment. Please note, the information provide</w:t>
      </w:r>
      <w:r w:rsidR="00911879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>d</w:t>
      </w:r>
      <w:r w:rsidR="00BA570E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 is based on my initial knowledge of </w:t>
      </w:r>
      <w:r w:rsidR="00582343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both Gestalt and Person Centred therapy but has not been researched and verified, and therefore, may be mis-informed/misunderstood – had I </w:t>
      </w:r>
      <w:r w:rsidR="001B4676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>completed the research, I would have amended my plan to reflect accurate theory.</w:t>
      </w:r>
      <w:r w:rsidR="00916EA5" w:rsidRPr="00DC580C">
        <w:rPr>
          <w:rFonts w:ascii="Arial" w:eastAsia="Arial Unicode MS" w:hAnsi="Arial" w:cs="Arial"/>
          <w:bCs/>
          <w:color w:val="000000" w:themeColor="text1"/>
          <w:sz w:val="22"/>
          <w:szCs w:val="22"/>
        </w:rPr>
        <w:t xml:space="preserve"> </w:t>
      </w:r>
    </w:p>
    <w:p w14:paraId="21415582" w14:textId="6B0F119E" w:rsidR="00B528AA" w:rsidRPr="00DC580C" w:rsidRDefault="00B528AA" w:rsidP="00DC580C">
      <w:pPr>
        <w:spacing w:line="480" w:lineRule="auto"/>
        <w:rPr>
          <w:rFonts w:ascii="Arial" w:hAnsi="Arial" w:cs="Arial"/>
          <w:b/>
          <w:sz w:val="22"/>
          <w:szCs w:val="22"/>
        </w:rPr>
      </w:pPr>
    </w:p>
    <w:p w14:paraId="5942EE03" w14:textId="77777777" w:rsidR="00554453" w:rsidRDefault="00554453" w:rsidP="00DC580C">
      <w:pPr>
        <w:spacing w:line="480" w:lineRule="auto"/>
        <w:rPr>
          <w:rFonts w:ascii="Arial" w:hAnsi="Arial" w:cs="Arial"/>
          <w:b/>
          <w:sz w:val="22"/>
          <w:szCs w:val="22"/>
        </w:rPr>
      </w:pPr>
    </w:p>
    <w:p w14:paraId="7A64AC8F" w14:textId="77777777" w:rsidR="00554453" w:rsidRDefault="00554453" w:rsidP="00DC580C">
      <w:pPr>
        <w:spacing w:line="480" w:lineRule="auto"/>
        <w:rPr>
          <w:rFonts w:ascii="Arial" w:hAnsi="Arial" w:cs="Arial"/>
          <w:b/>
          <w:sz w:val="22"/>
          <w:szCs w:val="22"/>
        </w:rPr>
      </w:pPr>
    </w:p>
    <w:p w14:paraId="53292954" w14:textId="77777777" w:rsidR="00554453" w:rsidRDefault="00554453" w:rsidP="00DC580C">
      <w:pPr>
        <w:spacing w:line="480" w:lineRule="auto"/>
        <w:rPr>
          <w:rFonts w:ascii="Arial" w:hAnsi="Arial" w:cs="Arial"/>
          <w:b/>
          <w:sz w:val="22"/>
          <w:szCs w:val="22"/>
        </w:rPr>
      </w:pPr>
    </w:p>
    <w:p w14:paraId="3C23D5F5" w14:textId="033CEBA7" w:rsidR="00911879" w:rsidRPr="00DC580C" w:rsidRDefault="00911879" w:rsidP="00DC580C">
      <w:pPr>
        <w:spacing w:line="480" w:lineRule="auto"/>
        <w:rPr>
          <w:rFonts w:ascii="Arial" w:hAnsi="Arial" w:cs="Arial"/>
          <w:b/>
          <w:sz w:val="22"/>
          <w:szCs w:val="22"/>
        </w:rPr>
      </w:pPr>
      <w:r w:rsidRPr="00DC580C">
        <w:rPr>
          <w:rFonts w:ascii="Arial" w:hAnsi="Arial" w:cs="Arial"/>
          <w:b/>
          <w:sz w:val="22"/>
          <w:szCs w:val="22"/>
        </w:rPr>
        <w:lastRenderedPageBreak/>
        <w:t>Essay Question:</w:t>
      </w:r>
    </w:p>
    <w:p w14:paraId="7A9BB9A4" w14:textId="2A543ED9" w:rsidR="00EE163F" w:rsidRPr="00DC580C" w:rsidRDefault="00EE163F" w:rsidP="00DC580C">
      <w:pPr>
        <w:spacing w:line="480" w:lineRule="auto"/>
        <w:rPr>
          <w:rFonts w:ascii="Arial" w:hAnsi="Arial" w:cs="Arial"/>
          <w:b/>
          <w:sz w:val="22"/>
          <w:szCs w:val="22"/>
        </w:rPr>
      </w:pPr>
      <w:r w:rsidRPr="00DC580C">
        <w:rPr>
          <w:rFonts w:ascii="Arial" w:hAnsi="Arial" w:cs="Arial"/>
          <w:b/>
          <w:sz w:val="22"/>
          <w:szCs w:val="22"/>
        </w:rPr>
        <w:t>Critically compare and contrast the theory of change within the Person-Centred and Gestalt therapeutic approaches. Your work should demonstrate understanding of the core concepts of both theories, highlighting their similariti</w:t>
      </w:r>
      <w:r w:rsidR="002313C2" w:rsidRPr="00DC580C">
        <w:rPr>
          <w:rFonts w:ascii="Arial" w:hAnsi="Arial" w:cs="Arial"/>
          <w:b/>
          <w:sz w:val="22"/>
          <w:szCs w:val="22"/>
        </w:rPr>
        <w:t>i</w:t>
      </w:r>
      <w:r w:rsidRPr="00DC580C">
        <w:rPr>
          <w:rFonts w:ascii="Arial" w:hAnsi="Arial" w:cs="Arial"/>
          <w:b/>
          <w:sz w:val="22"/>
          <w:szCs w:val="22"/>
        </w:rPr>
        <w:t>es and differences. Be sure to underpin your discussion with reference to appropriate and contemporary academic sources.</w:t>
      </w:r>
    </w:p>
    <w:p w14:paraId="262037BF" w14:textId="3B05739B" w:rsidR="00890DE8" w:rsidRPr="00DC580C" w:rsidRDefault="00890DE8" w:rsidP="00DC580C">
      <w:pPr>
        <w:spacing w:line="480" w:lineRule="auto"/>
        <w:rPr>
          <w:rFonts w:ascii="Arial" w:hAnsi="Arial" w:cs="Arial"/>
          <w:sz w:val="22"/>
          <w:szCs w:val="22"/>
        </w:rPr>
      </w:pPr>
    </w:p>
    <w:p w14:paraId="5B30E02B" w14:textId="3C5139FE" w:rsidR="002313C2" w:rsidRPr="00DC580C" w:rsidRDefault="002313C2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  <w:r w:rsidRPr="00DC580C">
        <w:rPr>
          <w:rFonts w:ascii="Arial" w:hAnsi="Arial" w:cs="Arial"/>
          <w:b/>
          <w:bCs/>
          <w:sz w:val="22"/>
          <w:szCs w:val="22"/>
        </w:rPr>
        <w:t>Introduc</w:t>
      </w:r>
      <w:r w:rsidR="002A552D" w:rsidRPr="00DC580C">
        <w:rPr>
          <w:rFonts w:ascii="Arial" w:hAnsi="Arial" w:cs="Arial"/>
          <w:b/>
          <w:bCs/>
          <w:sz w:val="22"/>
          <w:szCs w:val="22"/>
        </w:rPr>
        <w:t>tion</w:t>
      </w:r>
      <w:r w:rsidR="00E57FFC" w:rsidRPr="00DC580C">
        <w:rPr>
          <w:rFonts w:ascii="Arial" w:hAnsi="Arial" w:cs="Arial"/>
          <w:b/>
          <w:bCs/>
          <w:sz w:val="22"/>
          <w:szCs w:val="22"/>
        </w:rPr>
        <w:t xml:space="preserve"> </w:t>
      </w:r>
      <w:r w:rsidR="00C321CC" w:rsidRPr="00DC580C">
        <w:rPr>
          <w:rFonts w:ascii="Arial" w:hAnsi="Arial" w:cs="Arial"/>
          <w:b/>
          <w:bCs/>
          <w:sz w:val="22"/>
          <w:szCs w:val="22"/>
        </w:rPr>
        <w:t>–</w:t>
      </w:r>
      <w:r w:rsidR="00E57FFC" w:rsidRPr="00DC580C">
        <w:rPr>
          <w:rFonts w:ascii="Arial" w:hAnsi="Arial" w:cs="Arial"/>
          <w:b/>
          <w:bCs/>
          <w:sz w:val="22"/>
          <w:szCs w:val="22"/>
        </w:rPr>
        <w:t xml:space="preserve"> 300</w:t>
      </w:r>
      <w:r w:rsidR="00C321CC" w:rsidRPr="00DC580C">
        <w:rPr>
          <w:rFonts w:ascii="Arial" w:hAnsi="Arial" w:cs="Arial"/>
          <w:b/>
          <w:bCs/>
          <w:sz w:val="22"/>
          <w:szCs w:val="22"/>
        </w:rPr>
        <w:t xml:space="preserve"> words</w:t>
      </w:r>
    </w:p>
    <w:p w14:paraId="4341CD64" w14:textId="1D2087D9" w:rsidR="004916EF" w:rsidRPr="00DC580C" w:rsidRDefault="00041DEE" w:rsidP="00DC580C">
      <w:pPr>
        <w:spacing w:line="480" w:lineRule="auto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>Utilising a</w:t>
      </w:r>
      <w:r w:rsidR="00BF30D9" w:rsidRPr="00DC580C">
        <w:rPr>
          <w:rFonts w:ascii="Arial" w:hAnsi="Arial" w:cs="Arial"/>
          <w:sz w:val="22"/>
          <w:szCs w:val="22"/>
        </w:rPr>
        <w:t xml:space="preserve">n ‘itemised </w:t>
      </w:r>
      <w:r w:rsidR="00250AB0" w:rsidRPr="00DC580C">
        <w:rPr>
          <w:rFonts w:ascii="Arial" w:hAnsi="Arial" w:cs="Arial"/>
          <w:sz w:val="22"/>
          <w:szCs w:val="22"/>
        </w:rPr>
        <w:t>Model’</w:t>
      </w:r>
      <w:r w:rsidR="005A5DD1" w:rsidRPr="00DC580C">
        <w:rPr>
          <w:rFonts w:ascii="Arial" w:hAnsi="Arial" w:cs="Arial"/>
          <w:sz w:val="22"/>
          <w:szCs w:val="22"/>
        </w:rPr>
        <w:t>, this essay will</w:t>
      </w:r>
      <w:r w:rsidR="00250AB0" w:rsidRPr="00DC580C">
        <w:rPr>
          <w:rFonts w:ascii="Arial" w:hAnsi="Arial" w:cs="Arial"/>
          <w:sz w:val="22"/>
          <w:szCs w:val="22"/>
        </w:rPr>
        <w:t xml:space="preserve"> explor</w:t>
      </w:r>
      <w:r w:rsidR="005A5DD1" w:rsidRPr="00DC580C">
        <w:rPr>
          <w:rFonts w:ascii="Arial" w:hAnsi="Arial" w:cs="Arial"/>
          <w:sz w:val="22"/>
          <w:szCs w:val="22"/>
        </w:rPr>
        <w:t>e</w:t>
      </w:r>
      <w:r w:rsidR="00250AB0" w:rsidRPr="00DC580C">
        <w:rPr>
          <w:rFonts w:ascii="Arial" w:hAnsi="Arial" w:cs="Arial"/>
          <w:sz w:val="22"/>
          <w:szCs w:val="22"/>
        </w:rPr>
        <w:t xml:space="preserve"> key elements of both Person Centred and Gestalt therap</w:t>
      </w:r>
      <w:r w:rsidR="00B25602" w:rsidRPr="00DC580C">
        <w:rPr>
          <w:rFonts w:ascii="Arial" w:hAnsi="Arial" w:cs="Arial"/>
          <w:sz w:val="22"/>
          <w:szCs w:val="22"/>
        </w:rPr>
        <w:t>eutic approaches</w:t>
      </w:r>
      <w:r w:rsidR="00327C9F" w:rsidRPr="00DC580C">
        <w:rPr>
          <w:rFonts w:ascii="Arial" w:hAnsi="Arial" w:cs="Arial"/>
          <w:sz w:val="22"/>
          <w:szCs w:val="22"/>
        </w:rPr>
        <w:t xml:space="preserve"> in relat</w:t>
      </w:r>
      <w:r w:rsidR="00153B07" w:rsidRPr="00DC580C">
        <w:rPr>
          <w:rFonts w:ascii="Arial" w:hAnsi="Arial" w:cs="Arial"/>
          <w:sz w:val="22"/>
          <w:szCs w:val="22"/>
        </w:rPr>
        <w:t>ion to therapeutic change.</w:t>
      </w:r>
      <w:r w:rsidR="004A7E87" w:rsidRPr="00DC580C">
        <w:rPr>
          <w:rFonts w:ascii="Arial" w:hAnsi="Arial" w:cs="Arial"/>
          <w:sz w:val="22"/>
          <w:szCs w:val="22"/>
        </w:rPr>
        <w:t xml:space="preserve"> The essay will explore three </w:t>
      </w:r>
      <w:r w:rsidR="00A83046" w:rsidRPr="00DC580C">
        <w:rPr>
          <w:rFonts w:ascii="Arial" w:hAnsi="Arial" w:cs="Arial"/>
          <w:sz w:val="22"/>
          <w:szCs w:val="22"/>
        </w:rPr>
        <w:t>key areas of the clients experience that impact on therapeutic change including</w:t>
      </w:r>
      <w:r w:rsidR="00B25602" w:rsidRPr="00DC580C">
        <w:rPr>
          <w:rFonts w:ascii="Arial" w:hAnsi="Arial" w:cs="Arial"/>
          <w:sz w:val="22"/>
          <w:szCs w:val="22"/>
        </w:rPr>
        <w:t>;</w:t>
      </w:r>
      <w:r w:rsidR="00A83046" w:rsidRPr="00DC580C">
        <w:rPr>
          <w:rFonts w:ascii="Arial" w:hAnsi="Arial" w:cs="Arial"/>
          <w:sz w:val="22"/>
          <w:szCs w:val="22"/>
        </w:rPr>
        <w:t xml:space="preserve"> </w:t>
      </w:r>
      <w:r w:rsidR="006864D6" w:rsidRPr="00DC580C">
        <w:rPr>
          <w:rFonts w:ascii="Arial" w:hAnsi="Arial" w:cs="Arial"/>
          <w:sz w:val="22"/>
          <w:szCs w:val="22"/>
        </w:rPr>
        <w:t xml:space="preserve">the </w:t>
      </w:r>
      <w:r w:rsidR="00215A8C" w:rsidRPr="00DC580C">
        <w:rPr>
          <w:rFonts w:ascii="Arial" w:hAnsi="Arial" w:cs="Arial"/>
          <w:sz w:val="22"/>
          <w:szCs w:val="22"/>
        </w:rPr>
        <w:t xml:space="preserve">impact of the </w:t>
      </w:r>
      <w:r w:rsidR="006864D6" w:rsidRPr="00DC580C">
        <w:rPr>
          <w:rFonts w:ascii="Arial" w:hAnsi="Arial" w:cs="Arial"/>
          <w:sz w:val="22"/>
          <w:szCs w:val="22"/>
        </w:rPr>
        <w:t>clien</w:t>
      </w:r>
      <w:r w:rsidR="001A2E65" w:rsidRPr="00DC580C">
        <w:rPr>
          <w:rFonts w:ascii="Arial" w:hAnsi="Arial" w:cs="Arial"/>
          <w:sz w:val="22"/>
          <w:szCs w:val="22"/>
        </w:rPr>
        <w:t>ts existing internal resources</w:t>
      </w:r>
      <w:r w:rsidR="0088646E" w:rsidRPr="00DC580C">
        <w:rPr>
          <w:rFonts w:ascii="Arial" w:hAnsi="Arial" w:cs="Arial"/>
          <w:sz w:val="22"/>
          <w:szCs w:val="22"/>
        </w:rPr>
        <w:t>, the</w:t>
      </w:r>
      <w:r w:rsidR="00451438" w:rsidRPr="00DC580C">
        <w:rPr>
          <w:rFonts w:ascii="Arial" w:hAnsi="Arial" w:cs="Arial"/>
          <w:sz w:val="22"/>
          <w:szCs w:val="22"/>
        </w:rPr>
        <w:t xml:space="preserve"> importance of the</w:t>
      </w:r>
      <w:r w:rsidR="0088646E" w:rsidRPr="00DC580C">
        <w:rPr>
          <w:rFonts w:ascii="Arial" w:hAnsi="Arial" w:cs="Arial"/>
          <w:sz w:val="22"/>
          <w:szCs w:val="22"/>
        </w:rPr>
        <w:t xml:space="preserve"> </w:t>
      </w:r>
      <w:r w:rsidR="00451438" w:rsidRPr="00DC580C">
        <w:rPr>
          <w:rFonts w:ascii="Arial" w:hAnsi="Arial" w:cs="Arial"/>
          <w:sz w:val="22"/>
          <w:szCs w:val="22"/>
        </w:rPr>
        <w:t>relationship</w:t>
      </w:r>
      <w:r w:rsidR="00A61AF5" w:rsidRPr="00DC580C">
        <w:rPr>
          <w:rFonts w:ascii="Arial" w:hAnsi="Arial" w:cs="Arial"/>
          <w:sz w:val="22"/>
          <w:szCs w:val="22"/>
        </w:rPr>
        <w:t xml:space="preserve"> between the therapist and client</w:t>
      </w:r>
      <w:r w:rsidR="00215A8C" w:rsidRPr="00DC580C">
        <w:rPr>
          <w:rFonts w:ascii="Arial" w:hAnsi="Arial" w:cs="Arial"/>
          <w:sz w:val="22"/>
          <w:szCs w:val="22"/>
        </w:rPr>
        <w:t xml:space="preserve"> and </w:t>
      </w:r>
      <w:r w:rsidR="00A61AF5" w:rsidRPr="00DC580C">
        <w:rPr>
          <w:rFonts w:ascii="Arial" w:hAnsi="Arial" w:cs="Arial"/>
          <w:sz w:val="22"/>
          <w:szCs w:val="22"/>
        </w:rPr>
        <w:t xml:space="preserve">finally </w:t>
      </w:r>
      <w:r w:rsidR="00215A8C" w:rsidRPr="00DC580C">
        <w:rPr>
          <w:rFonts w:ascii="Arial" w:hAnsi="Arial" w:cs="Arial"/>
          <w:sz w:val="22"/>
          <w:szCs w:val="22"/>
        </w:rPr>
        <w:t xml:space="preserve">the significance of </w:t>
      </w:r>
      <w:r w:rsidR="003A770F" w:rsidRPr="00DC580C">
        <w:rPr>
          <w:rFonts w:ascii="Arial" w:hAnsi="Arial" w:cs="Arial"/>
          <w:sz w:val="22"/>
          <w:szCs w:val="22"/>
        </w:rPr>
        <w:t xml:space="preserve">external factors </w:t>
      </w:r>
      <w:r w:rsidR="00A61AF5" w:rsidRPr="00DC580C">
        <w:rPr>
          <w:rFonts w:ascii="Arial" w:hAnsi="Arial" w:cs="Arial"/>
          <w:sz w:val="22"/>
          <w:szCs w:val="22"/>
        </w:rPr>
        <w:t xml:space="preserve">within the clients life on therapeutic change. The essay will explore how Gestalt therapy and Person-centred therapy understand these </w:t>
      </w:r>
      <w:r w:rsidR="00577A75" w:rsidRPr="00DC580C">
        <w:rPr>
          <w:rFonts w:ascii="Arial" w:hAnsi="Arial" w:cs="Arial"/>
          <w:sz w:val="22"/>
          <w:szCs w:val="22"/>
        </w:rPr>
        <w:t>areas and the role they play in positive therapeutic change for the client.</w:t>
      </w:r>
      <w:r w:rsidR="00A65E8B" w:rsidRPr="00DC580C">
        <w:rPr>
          <w:rFonts w:ascii="Arial" w:hAnsi="Arial" w:cs="Arial"/>
          <w:sz w:val="22"/>
          <w:szCs w:val="22"/>
        </w:rPr>
        <w:t xml:space="preserve"> The essay will </w:t>
      </w:r>
      <w:r w:rsidR="000E618A" w:rsidRPr="00DC580C">
        <w:rPr>
          <w:rFonts w:ascii="Arial" w:hAnsi="Arial" w:cs="Arial"/>
          <w:sz w:val="22"/>
          <w:szCs w:val="22"/>
        </w:rPr>
        <w:t xml:space="preserve">provide a critical </w:t>
      </w:r>
      <w:r w:rsidR="00C20317" w:rsidRPr="00DC580C">
        <w:rPr>
          <w:rFonts w:ascii="Arial" w:hAnsi="Arial" w:cs="Arial"/>
          <w:sz w:val="22"/>
          <w:szCs w:val="22"/>
        </w:rPr>
        <w:t xml:space="preserve">compare and contrast, </w:t>
      </w:r>
      <w:r w:rsidR="00A65E8B" w:rsidRPr="00DC580C">
        <w:rPr>
          <w:rFonts w:ascii="Arial" w:hAnsi="Arial" w:cs="Arial"/>
          <w:sz w:val="22"/>
          <w:szCs w:val="22"/>
        </w:rPr>
        <w:t>highlight</w:t>
      </w:r>
      <w:r w:rsidR="00C20317" w:rsidRPr="00DC580C">
        <w:rPr>
          <w:rFonts w:ascii="Arial" w:hAnsi="Arial" w:cs="Arial"/>
          <w:sz w:val="22"/>
          <w:szCs w:val="22"/>
        </w:rPr>
        <w:t>ing</w:t>
      </w:r>
      <w:r w:rsidR="00A65E8B" w:rsidRPr="00DC580C">
        <w:rPr>
          <w:rFonts w:ascii="Arial" w:hAnsi="Arial" w:cs="Arial"/>
          <w:sz w:val="22"/>
          <w:szCs w:val="22"/>
        </w:rPr>
        <w:t xml:space="preserve"> the similarities and difference</w:t>
      </w:r>
      <w:r w:rsidR="00C20317" w:rsidRPr="00DC580C">
        <w:rPr>
          <w:rFonts w:ascii="Arial" w:hAnsi="Arial" w:cs="Arial"/>
          <w:sz w:val="22"/>
          <w:szCs w:val="22"/>
        </w:rPr>
        <w:t>s</w:t>
      </w:r>
      <w:r w:rsidR="00A65E8B" w:rsidRPr="00DC580C">
        <w:rPr>
          <w:rFonts w:ascii="Arial" w:hAnsi="Arial" w:cs="Arial"/>
          <w:sz w:val="22"/>
          <w:szCs w:val="22"/>
        </w:rPr>
        <w:t xml:space="preserve"> of each area</w:t>
      </w:r>
      <w:r w:rsidR="00C20317" w:rsidRPr="00DC580C">
        <w:rPr>
          <w:rFonts w:ascii="Arial" w:hAnsi="Arial" w:cs="Arial"/>
          <w:sz w:val="22"/>
          <w:szCs w:val="22"/>
        </w:rPr>
        <w:t>,</w:t>
      </w:r>
      <w:r w:rsidR="000E618A" w:rsidRPr="00DC580C">
        <w:rPr>
          <w:rFonts w:ascii="Arial" w:hAnsi="Arial" w:cs="Arial"/>
          <w:sz w:val="22"/>
          <w:szCs w:val="22"/>
        </w:rPr>
        <w:t xml:space="preserve"> utilising a range of academic research to underpin the critic</w:t>
      </w:r>
      <w:r w:rsidR="006D57B0" w:rsidRPr="00DC580C">
        <w:rPr>
          <w:rFonts w:ascii="Arial" w:hAnsi="Arial" w:cs="Arial"/>
          <w:sz w:val="22"/>
          <w:szCs w:val="22"/>
        </w:rPr>
        <w:t xml:space="preserve">al </w:t>
      </w:r>
      <w:r w:rsidR="000E618A" w:rsidRPr="00DC580C">
        <w:rPr>
          <w:rFonts w:ascii="Arial" w:hAnsi="Arial" w:cs="Arial"/>
          <w:sz w:val="22"/>
          <w:szCs w:val="22"/>
        </w:rPr>
        <w:t>.</w:t>
      </w:r>
    </w:p>
    <w:p w14:paraId="32F7DE60" w14:textId="132A93E0" w:rsidR="00CE70E6" w:rsidRPr="00DC580C" w:rsidRDefault="00CE70E6" w:rsidP="00DC580C">
      <w:pPr>
        <w:spacing w:line="480" w:lineRule="auto"/>
        <w:rPr>
          <w:rFonts w:ascii="Arial" w:hAnsi="Arial" w:cs="Arial"/>
          <w:sz w:val="22"/>
          <w:szCs w:val="22"/>
        </w:rPr>
      </w:pPr>
    </w:p>
    <w:p w14:paraId="6377C09B" w14:textId="5FA2E96E" w:rsidR="00C321CC" w:rsidRPr="00DC580C" w:rsidRDefault="00C321CC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  <w:r w:rsidRPr="00DC580C">
        <w:rPr>
          <w:rFonts w:ascii="Arial" w:hAnsi="Arial" w:cs="Arial"/>
          <w:b/>
          <w:bCs/>
          <w:sz w:val="22"/>
          <w:szCs w:val="22"/>
        </w:rPr>
        <w:t xml:space="preserve">Main Body – 2400 </w:t>
      </w:r>
    </w:p>
    <w:p w14:paraId="310C0DA0" w14:textId="77777777" w:rsidR="00007E88" w:rsidRPr="00DC580C" w:rsidRDefault="00007E88" w:rsidP="00DC580C">
      <w:pPr>
        <w:spacing w:line="480" w:lineRule="auto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>Establish key areas and then compare and contrast similarities and difference of the two theories</w:t>
      </w:r>
    </w:p>
    <w:p w14:paraId="6E2A276B" w14:textId="49255E96" w:rsidR="00007E88" w:rsidRPr="00DC580C" w:rsidRDefault="00007E88" w:rsidP="00DC580C">
      <w:pPr>
        <w:spacing w:line="480" w:lineRule="auto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>Key Areas/Themes to Explore</w:t>
      </w:r>
      <w:r w:rsidR="009D511B" w:rsidRPr="00DC580C">
        <w:rPr>
          <w:rFonts w:ascii="Arial" w:hAnsi="Arial" w:cs="Arial"/>
          <w:sz w:val="22"/>
          <w:szCs w:val="22"/>
        </w:rPr>
        <w:t>.</w:t>
      </w:r>
    </w:p>
    <w:p w14:paraId="0B9FC1B8" w14:textId="22139A6D" w:rsidR="00EF3DE3" w:rsidRPr="00DC580C" w:rsidRDefault="003538AF" w:rsidP="00DC580C">
      <w:pPr>
        <w:pStyle w:val="ListParagraph"/>
        <w:numPr>
          <w:ilvl w:val="0"/>
          <w:numId w:val="5"/>
        </w:numPr>
        <w:spacing w:line="480" w:lineRule="auto"/>
        <w:ind w:left="426" w:hanging="426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 xml:space="preserve">Recap the original theory main concepts from Carl Rogers and Frederick (Fritz) and Laura Perls original theory: which elements did they </w:t>
      </w:r>
      <w:r w:rsidR="00007E88" w:rsidRPr="00DC580C">
        <w:rPr>
          <w:rFonts w:ascii="Arial" w:hAnsi="Arial" w:cs="Arial"/>
          <w:sz w:val="22"/>
          <w:szCs w:val="22"/>
        </w:rPr>
        <w:t>emphasized</w:t>
      </w:r>
      <w:r w:rsidRPr="00DC580C">
        <w:rPr>
          <w:rFonts w:ascii="Arial" w:hAnsi="Arial" w:cs="Arial"/>
          <w:sz w:val="22"/>
          <w:szCs w:val="22"/>
        </w:rPr>
        <w:t xml:space="preserve"> as being crucial to therapeutic change when each theory was originally </w:t>
      </w:r>
      <w:r w:rsidR="00007E88" w:rsidRPr="00DC580C">
        <w:rPr>
          <w:rFonts w:ascii="Arial" w:hAnsi="Arial" w:cs="Arial"/>
          <w:sz w:val="22"/>
          <w:szCs w:val="22"/>
        </w:rPr>
        <w:t>conceptualised</w:t>
      </w:r>
      <w:r w:rsidRPr="00DC580C">
        <w:rPr>
          <w:rFonts w:ascii="Arial" w:hAnsi="Arial" w:cs="Arial"/>
          <w:sz w:val="22"/>
          <w:szCs w:val="22"/>
        </w:rPr>
        <w:t>.</w:t>
      </w:r>
    </w:p>
    <w:p w14:paraId="741BF8C6" w14:textId="4997AB69" w:rsidR="001D179B" w:rsidRPr="00DC580C" w:rsidRDefault="009D511B" w:rsidP="00DC580C">
      <w:pPr>
        <w:pStyle w:val="ListParagraph"/>
        <w:numPr>
          <w:ilvl w:val="0"/>
          <w:numId w:val="4"/>
        </w:numPr>
        <w:spacing w:line="480" w:lineRule="auto"/>
        <w:ind w:left="426" w:hanging="426"/>
        <w:rPr>
          <w:rFonts w:ascii="Arial" w:hAnsi="Arial" w:cs="Arial"/>
          <w:b/>
          <w:bCs/>
          <w:sz w:val="22"/>
          <w:szCs w:val="22"/>
        </w:rPr>
      </w:pPr>
      <w:r w:rsidRPr="00DC580C">
        <w:rPr>
          <w:rFonts w:ascii="Arial" w:hAnsi="Arial" w:cs="Arial"/>
          <w:b/>
          <w:bCs/>
          <w:sz w:val="22"/>
          <w:szCs w:val="22"/>
        </w:rPr>
        <w:t xml:space="preserve">KEY AREA </w:t>
      </w:r>
      <w:r w:rsidR="00552361" w:rsidRPr="00DC580C">
        <w:rPr>
          <w:rFonts w:ascii="Arial" w:hAnsi="Arial" w:cs="Arial"/>
          <w:b/>
          <w:bCs/>
          <w:sz w:val="22"/>
          <w:szCs w:val="22"/>
        </w:rPr>
        <w:t>1</w:t>
      </w:r>
      <w:r w:rsidRPr="00DC580C">
        <w:rPr>
          <w:rFonts w:ascii="Arial" w:hAnsi="Arial" w:cs="Arial"/>
          <w:b/>
          <w:bCs/>
          <w:sz w:val="22"/>
          <w:szCs w:val="22"/>
        </w:rPr>
        <w:t>:</w:t>
      </w:r>
      <w:r w:rsidR="00552361" w:rsidRPr="00DC580C">
        <w:rPr>
          <w:rFonts w:ascii="Arial" w:hAnsi="Arial" w:cs="Arial"/>
          <w:b/>
          <w:bCs/>
          <w:sz w:val="22"/>
          <w:szCs w:val="22"/>
        </w:rPr>
        <w:t xml:space="preserve"> </w:t>
      </w:r>
      <w:r w:rsidR="001D179B" w:rsidRPr="00DC580C">
        <w:rPr>
          <w:rFonts w:ascii="Arial" w:hAnsi="Arial" w:cs="Arial"/>
          <w:b/>
          <w:bCs/>
          <w:sz w:val="22"/>
          <w:szCs w:val="22"/>
        </w:rPr>
        <w:t>CLIENT AGENCY</w:t>
      </w:r>
      <w:r w:rsidR="001D179B" w:rsidRPr="00DC580C">
        <w:rPr>
          <w:rFonts w:ascii="Arial" w:hAnsi="Arial" w:cs="Arial"/>
          <w:sz w:val="22"/>
          <w:szCs w:val="22"/>
        </w:rPr>
        <w:t xml:space="preserve"> </w:t>
      </w:r>
      <w:r w:rsidR="00FC2602" w:rsidRPr="00DC580C">
        <w:rPr>
          <w:rFonts w:ascii="Arial" w:hAnsi="Arial" w:cs="Arial"/>
          <w:b/>
          <w:bCs/>
          <w:sz w:val="22"/>
          <w:szCs w:val="22"/>
        </w:rPr>
        <w:t>or</w:t>
      </w:r>
      <w:r w:rsidR="001D179B" w:rsidRPr="00DC580C">
        <w:rPr>
          <w:rFonts w:ascii="Arial" w:hAnsi="Arial" w:cs="Arial"/>
          <w:sz w:val="22"/>
          <w:szCs w:val="22"/>
        </w:rPr>
        <w:t xml:space="preserve"> </w:t>
      </w:r>
      <w:r w:rsidR="00FC2602" w:rsidRPr="00DC580C">
        <w:rPr>
          <w:rFonts w:ascii="Arial" w:hAnsi="Arial" w:cs="Arial"/>
          <w:b/>
          <w:bCs/>
          <w:sz w:val="22"/>
          <w:szCs w:val="22"/>
        </w:rPr>
        <w:t xml:space="preserve">CLIENT INTERNAL RESOURCES TO CHANGE </w:t>
      </w:r>
    </w:p>
    <w:p w14:paraId="11FB6345" w14:textId="524C3744" w:rsidR="001D179B" w:rsidRPr="00DC580C" w:rsidRDefault="00FC2602" w:rsidP="00DC580C">
      <w:pPr>
        <w:pStyle w:val="ListParagraph"/>
        <w:numPr>
          <w:ilvl w:val="1"/>
          <w:numId w:val="4"/>
        </w:numPr>
        <w:spacing w:line="480" w:lineRule="auto"/>
        <w:ind w:left="851" w:hanging="425"/>
        <w:rPr>
          <w:rFonts w:ascii="Arial" w:hAnsi="Arial" w:cs="Arial"/>
          <w:b/>
          <w:bCs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>Sim</w:t>
      </w:r>
      <w:r w:rsidR="00660F03" w:rsidRPr="00DC580C">
        <w:rPr>
          <w:rFonts w:ascii="Arial" w:hAnsi="Arial" w:cs="Arial"/>
          <w:sz w:val="22"/>
          <w:szCs w:val="22"/>
        </w:rPr>
        <w:t>il</w:t>
      </w:r>
      <w:r w:rsidRPr="00DC580C">
        <w:rPr>
          <w:rFonts w:ascii="Arial" w:hAnsi="Arial" w:cs="Arial"/>
          <w:sz w:val="22"/>
          <w:szCs w:val="22"/>
        </w:rPr>
        <w:t xml:space="preserve">arities between </w:t>
      </w:r>
      <w:r w:rsidR="001D179B" w:rsidRPr="00DC580C">
        <w:rPr>
          <w:rFonts w:ascii="Arial" w:hAnsi="Arial" w:cs="Arial"/>
          <w:sz w:val="22"/>
          <w:szCs w:val="22"/>
        </w:rPr>
        <w:t>G</w:t>
      </w:r>
      <w:r w:rsidRPr="00DC580C">
        <w:rPr>
          <w:rFonts w:ascii="Arial" w:hAnsi="Arial" w:cs="Arial"/>
          <w:sz w:val="22"/>
          <w:szCs w:val="22"/>
        </w:rPr>
        <w:t xml:space="preserve">estalt </w:t>
      </w:r>
      <w:r w:rsidR="001D179B" w:rsidRPr="00DC580C">
        <w:rPr>
          <w:rFonts w:ascii="Arial" w:hAnsi="Arial" w:cs="Arial"/>
          <w:sz w:val="22"/>
          <w:szCs w:val="22"/>
        </w:rPr>
        <w:t>T</w:t>
      </w:r>
      <w:r w:rsidRPr="00DC580C">
        <w:rPr>
          <w:rFonts w:ascii="Arial" w:hAnsi="Arial" w:cs="Arial"/>
          <w:sz w:val="22"/>
          <w:szCs w:val="22"/>
        </w:rPr>
        <w:t>herapy’s</w:t>
      </w:r>
      <w:r w:rsidR="001D179B" w:rsidRPr="00DC580C">
        <w:rPr>
          <w:rFonts w:ascii="Arial" w:hAnsi="Arial" w:cs="Arial"/>
          <w:sz w:val="22"/>
          <w:szCs w:val="22"/>
        </w:rPr>
        <w:t xml:space="preserve"> Organismic Self-regualtion </w:t>
      </w:r>
      <w:r w:rsidR="00EA3887" w:rsidRPr="00DC580C">
        <w:rPr>
          <w:rFonts w:ascii="Arial" w:hAnsi="Arial" w:cs="Arial"/>
          <w:sz w:val="22"/>
          <w:szCs w:val="22"/>
        </w:rPr>
        <w:t>and</w:t>
      </w:r>
      <w:r w:rsidR="001D179B" w:rsidRPr="00DC580C">
        <w:rPr>
          <w:rFonts w:ascii="Arial" w:hAnsi="Arial" w:cs="Arial"/>
          <w:sz w:val="22"/>
          <w:szCs w:val="22"/>
        </w:rPr>
        <w:t xml:space="preserve"> P</w:t>
      </w:r>
      <w:r w:rsidR="00EA3887" w:rsidRPr="00DC580C">
        <w:rPr>
          <w:rFonts w:ascii="Arial" w:hAnsi="Arial" w:cs="Arial"/>
          <w:sz w:val="22"/>
          <w:szCs w:val="22"/>
        </w:rPr>
        <w:t xml:space="preserve">erson </w:t>
      </w:r>
      <w:r w:rsidR="001D179B" w:rsidRPr="00DC580C">
        <w:rPr>
          <w:rFonts w:ascii="Arial" w:hAnsi="Arial" w:cs="Arial"/>
          <w:sz w:val="22"/>
          <w:szCs w:val="22"/>
        </w:rPr>
        <w:t>C</w:t>
      </w:r>
      <w:r w:rsidR="00EA3887" w:rsidRPr="00DC580C">
        <w:rPr>
          <w:rFonts w:ascii="Arial" w:hAnsi="Arial" w:cs="Arial"/>
          <w:sz w:val="22"/>
          <w:szCs w:val="22"/>
        </w:rPr>
        <w:t xml:space="preserve">entered </w:t>
      </w:r>
      <w:r w:rsidR="001D179B" w:rsidRPr="00DC580C">
        <w:rPr>
          <w:rFonts w:ascii="Arial" w:hAnsi="Arial" w:cs="Arial"/>
          <w:sz w:val="22"/>
          <w:szCs w:val="22"/>
        </w:rPr>
        <w:t>T</w:t>
      </w:r>
      <w:r w:rsidR="00EA3887" w:rsidRPr="00DC580C">
        <w:rPr>
          <w:rFonts w:ascii="Arial" w:hAnsi="Arial" w:cs="Arial"/>
          <w:sz w:val="22"/>
          <w:szCs w:val="22"/>
        </w:rPr>
        <w:t>herapy’s</w:t>
      </w:r>
      <w:r w:rsidR="001D179B" w:rsidRPr="00DC580C">
        <w:rPr>
          <w:rFonts w:ascii="Arial" w:hAnsi="Arial" w:cs="Arial"/>
          <w:sz w:val="22"/>
          <w:szCs w:val="22"/>
        </w:rPr>
        <w:t xml:space="preserve"> </w:t>
      </w:r>
      <w:r w:rsidR="00EA3887" w:rsidRPr="00DC580C">
        <w:rPr>
          <w:rFonts w:ascii="Arial" w:hAnsi="Arial" w:cs="Arial"/>
          <w:sz w:val="22"/>
          <w:szCs w:val="22"/>
        </w:rPr>
        <w:t xml:space="preserve">concept of </w:t>
      </w:r>
      <w:r w:rsidR="00682D35" w:rsidRPr="00DC580C">
        <w:rPr>
          <w:rFonts w:ascii="Arial" w:hAnsi="Arial" w:cs="Arial"/>
          <w:sz w:val="22"/>
          <w:szCs w:val="22"/>
        </w:rPr>
        <w:t xml:space="preserve">the human tendency to </w:t>
      </w:r>
      <w:r w:rsidR="001D179B" w:rsidRPr="00DC580C">
        <w:rPr>
          <w:rFonts w:ascii="Arial" w:hAnsi="Arial" w:cs="Arial"/>
          <w:sz w:val="22"/>
          <w:szCs w:val="22"/>
        </w:rPr>
        <w:t>actualis</w:t>
      </w:r>
      <w:r w:rsidR="00682D35" w:rsidRPr="00DC580C">
        <w:rPr>
          <w:rFonts w:ascii="Arial" w:hAnsi="Arial" w:cs="Arial"/>
          <w:sz w:val="22"/>
          <w:szCs w:val="22"/>
        </w:rPr>
        <w:t>e/ self-actualisation</w:t>
      </w:r>
      <w:r w:rsidR="00EA3887" w:rsidRPr="00DC580C">
        <w:rPr>
          <w:rFonts w:ascii="Arial" w:hAnsi="Arial" w:cs="Arial"/>
          <w:sz w:val="22"/>
          <w:szCs w:val="22"/>
        </w:rPr>
        <w:t xml:space="preserve">. </w:t>
      </w:r>
      <w:r w:rsidR="00EA3887" w:rsidRPr="00DC580C">
        <w:rPr>
          <w:rFonts w:ascii="Arial" w:hAnsi="Arial" w:cs="Arial"/>
          <w:sz w:val="22"/>
          <w:szCs w:val="22"/>
        </w:rPr>
        <w:lastRenderedPageBreak/>
        <w:t>How th</w:t>
      </w:r>
      <w:r w:rsidR="00660F03" w:rsidRPr="00DC580C">
        <w:rPr>
          <w:rFonts w:ascii="Arial" w:hAnsi="Arial" w:cs="Arial"/>
          <w:sz w:val="22"/>
          <w:szCs w:val="22"/>
        </w:rPr>
        <w:t>ey both recognise the client has strength within and there is an element of basic human ability to change</w:t>
      </w:r>
      <w:r w:rsidR="005B5214" w:rsidRPr="00DC580C">
        <w:rPr>
          <w:rFonts w:ascii="Arial" w:hAnsi="Arial" w:cs="Arial"/>
          <w:sz w:val="22"/>
          <w:szCs w:val="22"/>
        </w:rPr>
        <w:t>.</w:t>
      </w:r>
    </w:p>
    <w:p w14:paraId="3A0B7AE4" w14:textId="4DDB1EA4" w:rsidR="005B5214" w:rsidRPr="00DC580C" w:rsidRDefault="005B5214" w:rsidP="00DC580C">
      <w:pPr>
        <w:pStyle w:val="ListParagraph"/>
        <w:numPr>
          <w:ilvl w:val="1"/>
          <w:numId w:val="4"/>
        </w:numPr>
        <w:spacing w:line="480" w:lineRule="auto"/>
        <w:ind w:left="851" w:hanging="425"/>
        <w:rPr>
          <w:rFonts w:ascii="Arial" w:hAnsi="Arial" w:cs="Arial"/>
          <w:b/>
          <w:bCs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 xml:space="preserve">Differences between Organismic Self-regulation and </w:t>
      </w:r>
      <w:r w:rsidR="00315D24" w:rsidRPr="00DC580C">
        <w:rPr>
          <w:rFonts w:ascii="Arial" w:hAnsi="Arial" w:cs="Arial"/>
          <w:sz w:val="22"/>
          <w:szCs w:val="22"/>
        </w:rPr>
        <w:t xml:space="preserve">the human tendency to actualise </w:t>
      </w:r>
      <w:r w:rsidR="001502A2" w:rsidRPr="00DC580C">
        <w:rPr>
          <w:rFonts w:ascii="Arial" w:hAnsi="Arial" w:cs="Arial"/>
          <w:sz w:val="22"/>
          <w:szCs w:val="22"/>
        </w:rPr>
        <w:t xml:space="preserve">and </w:t>
      </w:r>
      <w:r w:rsidRPr="00DC580C">
        <w:rPr>
          <w:rFonts w:ascii="Arial" w:hAnsi="Arial" w:cs="Arial"/>
          <w:sz w:val="22"/>
          <w:szCs w:val="22"/>
        </w:rPr>
        <w:t>Self-actualisation</w:t>
      </w:r>
      <w:r w:rsidR="00FF25F8" w:rsidRPr="00DC580C">
        <w:rPr>
          <w:rFonts w:ascii="Arial" w:hAnsi="Arial" w:cs="Arial"/>
          <w:sz w:val="22"/>
          <w:szCs w:val="22"/>
        </w:rPr>
        <w:t xml:space="preserve"> – the suggestion that Gestalt places greater emphasis on </w:t>
      </w:r>
      <w:r w:rsidR="007117E4" w:rsidRPr="00DC580C">
        <w:rPr>
          <w:rFonts w:ascii="Arial" w:hAnsi="Arial" w:cs="Arial"/>
          <w:sz w:val="22"/>
          <w:szCs w:val="22"/>
        </w:rPr>
        <w:t>all aspects of the client and their environment have an effect on change</w:t>
      </w:r>
      <w:r w:rsidR="00931399" w:rsidRPr="00DC580C">
        <w:rPr>
          <w:rFonts w:ascii="Arial" w:hAnsi="Arial" w:cs="Arial"/>
          <w:sz w:val="22"/>
          <w:szCs w:val="22"/>
        </w:rPr>
        <w:t xml:space="preserve"> (both the client affecting the environment and the environment affecting the client</w:t>
      </w:r>
      <w:r w:rsidR="007278BC" w:rsidRPr="00DC580C">
        <w:rPr>
          <w:rFonts w:ascii="Arial" w:hAnsi="Arial" w:cs="Arial"/>
          <w:sz w:val="22"/>
          <w:szCs w:val="22"/>
        </w:rPr>
        <w:t xml:space="preserve">. </w:t>
      </w:r>
    </w:p>
    <w:p w14:paraId="19BCAEED" w14:textId="6DE77396" w:rsidR="007515A4" w:rsidRPr="00DC580C" w:rsidRDefault="00552361" w:rsidP="00DC580C">
      <w:pPr>
        <w:pStyle w:val="ListParagraph"/>
        <w:numPr>
          <w:ilvl w:val="0"/>
          <w:numId w:val="4"/>
        </w:numPr>
        <w:spacing w:line="480" w:lineRule="auto"/>
        <w:ind w:left="426" w:hanging="426"/>
        <w:rPr>
          <w:rFonts w:ascii="Arial" w:hAnsi="Arial" w:cs="Arial"/>
          <w:b/>
          <w:bCs/>
          <w:sz w:val="22"/>
          <w:szCs w:val="22"/>
        </w:rPr>
      </w:pPr>
      <w:r w:rsidRPr="00DC580C">
        <w:rPr>
          <w:rFonts w:ascii="Arial" w:hAnsi="Arial" w:cs="Arial"/>
          <w:b/>
          <w:bCs/>
          <w:sz w:val="22"/>
          <w:szCs w:val="22"/>
        </w:rPr>
        <w:t xml:space="preserve">KEY AREA 2: </w:t>
      </w:r>
      <w:r w:rsidR="00A9623F" w:rsidRPr="00DC580C">
        <w:rPr>
          <w:rFonts w:ascii="Arial" w:hAnsi="Arial" w:cs="Arial"/>
          <w:b/>
          <w:bCs/>
          <w:sz w:val="22"/>
          <w:szCs w:val="22"/>
        </w:rPr>
        <w:t>THERAPEUTIC RELATIONSHIP</w:t>
      </w:r>
    </w:p>
    <w:p w14:paraId="0A487FF1" w14:textId="7EE3130B" w:rsidR="00A533E5" w:rsidRPr="00DC580C" w:rsidRDefault="00795FF7" w:rsidP="00DC580C">
      <w:pPr>
        <w:spacing w:line="480" w:lineRule="auto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>S</w:t>
      </w:r>
      <w:r w:rsidR="00CF6304" w:rsidRPr="00DC580C">
        <w:rPr>
          <w:rFonts w:ascii="Arial" w:hAnsi="Arial" w:cs="Arial"/>
          <w:sz w:val="22"/>
          <w:szCs w:val="22"/>
        </w:rPr>
        <w:t>imilarities</w:t>
      </w:r>
      <w:r w:rsidR="00AE2C59" w:rsidRPr="00DC580C">
        <w:rPr>
          <w:rFonts w:ascii="Arial" w:hAnsi="Arial" w:cs="Arial"/>
          <w:sz w:val="22"/>
          <w:szCs w:val="22"/>
        </w:rPr>
        <w:t xml:space="preserve"> </w:t>
      </w:r>
      <w:r w:rsidRPr="00DC580C">
        <w:rPr>
          <w:rFonts w:ascii="Arial" w:hAnsi="Arial" w:cs="Arial"/>
          <w:sz w:val="22"/>
          <w:szCs w:val="22"/>
        </w:rPr>
        <w:t>include</w:t>
      </w:r>
    </w:p>
    <w:p w14:paraId="3DAFA61F" w14:textId="4CED25D4" w:rsidR="00AF7E9E" w:rsidRPr="00DC580C" w:rsidRDefault="000A0D1F" w:rsidP="00DC580C">
      <w:pPr>
        <w:pStyle w:val="ListParagraph"/>
        <w:numPr>
          <w:ilvl w:val="1"/>
          <w:numId w:val="4"/>
        </w:numPr>
        <w:spacing w:line="480" w:lineRule="auto"/>
        <w:ind w:left="851" w:hanging="425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 xml:space="preserve">importance of a strong </w:t>
      </w:r>
      <w:r w:rsidR="00CF6304" w:rsidRPr="00DC580C">
        <w:rPr>
          <w:rFonts w:ascii="Arial" w:hAnsi="Arial" w:cs="Arial"/>
          <w:sz w:val="22"/>
          <w:szCs w:val="22"/>
        </w:rPr>
        <w:t>therapeutic relationship</w:t>
      </w:r>
      <w:r w:rsidR="00795FF7" w:rsidRPr="00DC580C">
        <w:rPr>
          <w:rFonts w:ascii="Arial" w:hAnsi="Arial" w:cs="Arial"/>
          <w:sz w:val="22"/>
          <w:szCs w:val="22"/>
        </w:rPr>
        <w:t xml:space="preserve"> to support therapeutic change.</w:t>
      </w:r>
    </w:p>
    <w:p w14:paraId="7EA65CA9" w14:textId="0C3B5504" w:rsidR="00AF7E9E" w:rsidRPr="00DC580C" w:rsidRDefault="00795FF7" w:rsidP="00DC580C">
      <w:pPr>
        <w:pStyle w:val="ListParagraph"/>
        <w:numPr>
          <w:ilvl w:val="1"/>
          <w:numId w:val="4"/>
        </w:numPr>
        <w:spacing w:line="480" w:lineRule="auto"/>
        <w:ind w:left="851" w:hanging="425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 xml:space="preserve">Both </w:t>
      </w:r>
      <w:r w:rsidR="00700455" w:rsidRPr="00DC580C">
        <w:rPr>
          <w:rFonts w:ascii="Arial" w:hAnsi="Arial" w:cs="Arial"/>
          <w:sz w:val="22"/>
          <w:szCs w:val="22"/>
        </w:rPr>
        <w:t>suggest a positive/</w:t>
      </w:r>
      <w:r w:rsidR="00775A83" w:rsidRPr="00DC580C">
        <w:rPr>
          <w:rFonts w:ascii="Arial" w:hAnsi="Arial" w:cs="Arial"/>
          <w:sz w:val="22"/>
          <w:szCs w:val="22"/>
        </w:rPr>
        <w:t>effective therapeutic</w:t>
      </w:r>
      <w:r w:rsidR="00700455" w:rsidRPr="00DC580C">
        <w:rPr>
          <w:rFonts w:ascii="Arial" w:hAnsi="Arial" w:cs="Arial"/>
          <w:sz w:val="22"/>
          <w:szCs w:val="22"/>
        </w:rPr>
        <w:t xml:space="preserve"> relationship is </w:t>
      </w:r>
      <w:r w:rsidR="00066B02" w:rsidRPr="00DC580C">
        <w:rPr>
          <w:rFonts w:ascii="Arial" w:hAnsi="Arial" w:cs="Arial"/>
          <w:sz w:val="22"/>
          <w:szCs w:val="22"/>
        </w:rPr>
        <w:t>co-creat</w:t>
      </w:r>
      <w:r w:rsidR="00700455" w:rsidRPr="00DC580C">
        <w:rPr>
          <w:rFonts w:ascii="Arial" w:hAnsi="Arial" w:cs="Arial"/>
          <w:sz w:val="22"/>
          <w:szCs w:val="22"/>
        </w:rPr>
        <w:t>ed</w:t>
      </w:r>
      <w:r w:rsidR="00066B02" w:rsidRPr="00DC580C">
        <w:rPr>
          <w:rFonts w:ascii="Arial" w:hAnsi="Arial" w:cs="Arial"/>
          <w:sz w:val="22"/>
          <w:szCs w:val="22"/>
        </w:rPr>
        <w:t>/</w:t>
      </w:r>
      <w:r w:rsidR="00D62F95" w:rsidRPr="00DC580C">
        <w:rPr>
          <w:rFonts w:ascii="Arial" w:hAnsi="Arial" w:cs="Arial"/>
          <w:sz w:val="22"/>
          <w:szCs w:val="22"/>
        </w:rPr>
        <w:t>shared responsibility</w:t>
      </w:r>
      <w:r w:rsidR="00700455" w:rsidRPr="00DC580C">
        <w:rPr>
          <w:rFonts w:ascii="Arial" w:hAnsi="Arial" w:cs="Arial"/>
          <w:sz w:val="22"/>
          <w:szCs w:val="22"/>
        </w:rPr>
        <w:t>.</w:t>
      </w:r>
      <w:r w:rsidR="000A0D1F" w:rsidRPr="00DC580C">
        <w:rPr>
          <w:rFonts w:ascii="Arial" w:hAnsi="Arial" w:cs="Arial"/>
          <w:sz w:val="22"/>
          <w:szCs w:val="22"/>
        </w:rPr>
        <w:t xml:space="preserve"> </w:t>
      </w:r>
    </w:p>
    <w:p w14:paraId="136E9993" w14:textId="3FAC07F6" w:rsidR="00AF7E9E" w:rsidRPr="00DC580C" w:rsidRDefault="00775A83" w:rsidP="00DC580C">
      <w:pPr>
        <w:pStyle w:val="ListParagraph"/>
        <w:numPr>
          <w:ilvl w:val="1"/>
          <w:numId w:val="4"/>
        </w:numPr>
        <w:spacing w:line="480" w:lineRule="auto"/>
        <w:ind w:left="851" w:hanging="425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 xml:space="preserve">Both approaches value </w:t>
      </w:r>
      <w:r w:rsidR="004717E9" w:rsidRPr="00DC580C">
        <w:rPr>
          <w:rFonts w:ascii="Arial" w:hAnsi="Arial" w:cs="Arial"/>
          <w:sz w:val="22"/>
          <w:szCs w:val="22"/>
        </w:rPr>
        <w:t xml:space="preserve">providing a positive and safe environment for the client. </w:t>
      </w:r>
    </w:p>
    <w:p w14:paraId="0789697D" w14:textId="4DCCFB1D" w:rsidR="00086832" w:rsidRPr="00DC580C" w:rsidRDefault="00775A83" w:rsidP="00DC580C">
      <w:pPr>
        <w:pStyle w:val="ListParagraph"/>
        <w:numPr>
          <w:ilvl w:val="1"/>
          <w:numId w:val="4"/>
        </w:numPr>
        <w:spacing w:line="480" w:lineRule="auto"/>
        <w:ind w:left="851" w:hanging="425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 xml:space="preserve">Both approaches are essentially </w:t>
      </w:r>
      <w:r w:rsidR="003A1EFA" w:rsidRPr="00DC580C">
        <w:rPr>
          <w:rFonts w:ascii="Arial" w:hAnsi="Arial" w:cs="Arial"/>
          <w:sz w:val="22"/>
          <w:szCs w:val="22"/>
        </w:rPr>
        <w:t>non-directive</w:t>
      </w:r>
      <w:r w:rsidR="00806B75" w:rsidRPr="00DC580C">
        <w:rPr>
          <w:rFonts w:ascii="Arial" w:hAnsi="Arial" w:cs="Arial"/>
          <w:sz w:val="22"/>
          <w:szCs w:val="22"/>
        </w:rPr>
        <w:t>,</w:t>
      </w:r>
      <w:r w:rsidR="000C1896" w:rsidRPr="00DC580C">
        <w:rPr>
          <w:rFonts w:ascii="Arial" w:hAnsi="Arial" w:cs="Arial"/>
          <w:sz w:val="22"/>
          <w:szCs w:val="22"/>
        </w:rPr>
        <w:t xml:space="preserve"> whereby</w:t>
      </w:r>
      <w:r w:rsidR="00806B75" w:rsidRPr="00DC580C">
        <w:rPr>
          <w:rFonts w:ascii="Arial" w:hAnsi="Arial" w:cs="Arial"/>
          <w:sz w:val="22"/>
          <w:szCs w:val="22"/>
        </w:rPr>
        <w:t xml:space="preserve"> the therapist in both</w:t>
      </w:r>
      <w:r w:rsidR="00E75BEA" w:rsidRPr="00DC580C">
        <w:rPr>
          <w:rFonts w:ascii="Arial" w:hAnsi="Arial" w:cs="Arial"/>
          <w:sz w:val="22"/>
          <w:szCs w:val="22"/>
        </w:rPr>
        <w:t xml:space="preserve"> relies on the client to </w:t>
      </w:r>
      <w:r w:rsidR="00CD5A2A" w:rsidRPr="00DC580C">
        <w:rPr>
          <w:rFonts w:ascii="Arial" w:hAnsi="Arial" w:cs="Arial"/>
          <w:sz w:val="22"/>
          <w:szCs w:val="22"/>
        </w:rPr>
        <w:t xml:space="preserve">provide the </w:t>
      </w:r>
      <w:r w:rsidR="000C1896" w:rsidRPr="00DC580C">
        <w:rPr>
          <w:rFonts w:ascii="Arial" w:hAnsi="Arial" w:cs="Arial"/>
          <w:sz w:val="22"/>
          <w:szCs w:val="22"/>
        </w:rPr>
        <w:t xml:space="preserve">majority of the </w:t>
      </w:r>
      <w:r w:rsidR="00CD5A2A" w:rsidRPr="00DC580C">
        <w:rPr>
          <w:rFonts w:ascii="Arial" w:hAnsi="Arial" w:cs="Arial"/>
          <w:sz w:val="22"/>
          <w:szCs w:val="22"/>
        </w:rPr>
        <w:t>content of the discussion.</w:t>
      </w:r>
      <w:r w:rsidR="007E28AA" w:rsidRPr="00DC580C">
        <w:rPr>
          <w:rFonts w:ascii="Arial" w:hAnsi="Arial" w:cs="Arial"/>
          <w:sz w:val="22"/>
          <w:szCs w:val="22"/>
        </w:rPr>
        <w:t xml:space="preserve"> </w:t>
      </w:r>
    </w:p>
    <w:p w14:paraId="2A66981B" w14:textId="77777777" w:rsidR="00407BBC" w:rsidRPr="00DC580C" w:rsidRDefault="00407BBC" w:rsidP="00DC580C">
      <w:pPr>
        <w:spacing w:line="480" w:lineRule="auto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>D</w:t>
      </w:r>
      <w:r w:rsidR="00AE2C59" w:rsidRPr="00DC580C">
        <w:rPr>
          <w:rFonts w:ascii="Arial" w:hAnsi="Arial" w:cs="Arial"/>
          <w:sz w:val="22"/>
          <w:szCs w:val="22"/>
        </w:rPr>
        <w:t>ifference</w:t>
      </w:r>
      <w:r w:rsidR="00D82A8B" w:rsidRPr="00DC580C">
        <w:rPr>
          <w:rFonts w:ascii="Arial" w:hAnsi="Arial" w:cs="Arial"/>
          <w:sz w:val="22"/>
          <w:szCs w:val="22"/>
        </w:rPr>
        <w:t>s</w:t>
      </w:r>
      <w:r w:rsidR="00AE2C59" w:rsidRPr="00DC580C">
        <w:rPr>
          <w:rFonts w:ascii="Arial" w:hAnsi="Arial" w:cs="Arial"/>
          <w:sz w:val="22"/>
          <w:szCs w:val="22"/>
        </w:rPr>
        <w:t xml:space="preserve"> might </w:t>
      </w:r>
      <w:r w:rsidR="003F63B4" w:rsidRPr="00DC580C">
        <w:rPr>
          <w:rFonts w:ascii="Arial" w:hAnsi="Arial" w:cs="Arial"/>
          <w:sz w:val="22"/>
          <w:szCs w:val="22"/>
        </w:rPr>
        <w:t>include</w:t>
      </w:r>
      <w:r w:rsidR="00DD1584" w:rsidRPr="00DC580C">
        <w:rPr>
          <w:rFonts w:ascii="Arial" w:hAnsi="Arial" w:cs="Arial"/>
          <w:sz w:val="22"/>
          <w:szCs w:val="22"/>
        </w:rPr>
        <w:t xml:space="preserve"> </w:t>
      </w:r>
    </w:p>
    <w:p w14:paraId="19233A88" w14:textId="6A3356A3" w:rsidR="00696FFC" w:rsidRPr="00DC580C" w:rsidRDefault="002458D7" w:rsidP="00DC580C">
      <w:pPr>
        <w:pStyle w:val="ListParagraph"/>
        <w:numPr>
          <w:ilvl w:val="1"/>
          <w:numId w:val="4"/>
        </w:numPr>
        <w:spacing w:line="480" w:lineRule="auto"/>
        <w:ind w:left="851" w:hanging="425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>Although non-directive, Gestalt places importance on dialogic contact</w:t>
      </w:r>
      <w:r w:rsidR="004F2429" w:rsidRPr="00DC580C">
        <w:rPr>
          <w:rFonts w:ascii="Arial" w:hAnsi="Arial" w:cs="Arial"/>
          <w:sz w:val="22"/>
          <w:szCs w:val="22"/>
        </w:rPr>
        <w:t>, continually bringing</w:t>
      </w:r>
      <w:r w:rsidR="00C57762" w:rsidRPr="00DC580C">
        <w:rPr>
          <w:rFonts w:ascii="Arial" w:hAnsi="Arial" w:cs="Arial"/>
          <w:sz w:val="22"/>
          <w:szCs w:val="22"/>
        </w:rPr>
        <w:t xml:space="preserve"> awareness of the here and now (</w:t>
      </w:r>
      <w:r w:rsidR="005377E5" w:rsidRPr="00DC580C">
        <w:rPr>
          <w:rFonts w:ascii="Arial" w:hAnsi="Arial" w:cs="Arial"/>
          <w:sz w:val="22"/>
          <w:szCs w:val="22"/>
        </w:rPr>
        <w:t xml:space="preserve">Ellis, </w:t>
      </w:r>
      <w:r w:rsidR="005E2386" w:rsidRPr="00DC580C">
        <w:rPr>
          <w:rFonts w:ascii="Arial" w:hAnsi="Arial" w:cs="Arial"/>
          <w:sz w:val="22"/>
          <w:szCs w:val="22"/>
        </w:rPr>
        <w:t>2017)</w:t>
      </w:r>
      <w:r w:rsidR="004F2429" w:rsidRPr="00DC580C">
        <w:rPr>
          <w:rFonts w:ascii="Arial" w:hAnsi="Arial" w:cs="Arial"/>
          <w:sz w:val="22"/>
          <w:szCs w:val="22"/>
        </w:rPr>
        <w:t xml:space="preserve"> and suggests</w:t>
      </w:r>
      <w:r w:rsidR="00171CC7" w:rsidRPr="00DC580C">
        <w:rPr>
          <w:rFonts w:ascii="Arial" w:hAnsi="Arial" w:cs="Arial"/>
          <w:sz w:val="22"/>
          <w:szCs w:val="22"/>
        </w:rPr>
        <w:t xml:space="preserve"> the</w:t>
      </w:r>
      <w:r w:rsidR="00DD1584" w:rsidRPr="00DC580C">
        <w:rPr>
          <w:rFonts w:ascii="Arial" w:hAnsi="Arial" w:cs="Arial"/>
          <w:sz w:val="22"/>
          <w:szCs w:val="22"/>
        </w:rPr>
        <w:t xml:space="preserve"> </w:t>
      </w:r>
      <w:r w:rsidR="00B863B8" w:rsidRPr="00DC580C">
        <w:rPr>
          <w:rFonts w:ascii="Arial" w:hAnsi="Arial" w:cs="Arial"/>
          <w:sz w:val="22"/>
          <w:szCs w:val="22"/>
        </w:rPr>
        <w:t>dialogic</w:t>
      </w:r>
      <w:r w:rsidR="00860508" w:rsidRPr="00DC580C">
        <w:rPr>
          <w:rFonts w:ascii="Arial" w:hAnsi="Arial" w:cs="Arial"/>
          <w:sz w:val="22"/>
          <w:szCs w:val="22"/>
        </w:rPr>
        <w:t xml:space="preserve"> process</w:t>
      </w:r>
      <w:r w:rsidR="0025223D" w:rsidRPr="00DC580C">
        <w:rPr>
          <w:rFonts w:ascii="Arial" w:hAnsi="Arial" w:cs="Arial"/>
          <w:sz w:val="22"/>
          <w:szCs w:val="22"/>
        </w:rPr>
        <w:t xml:space="preserve">, </w:t>
      </w:r>
      <w:r w:rsidR="00411E32" w:rsidRPr="00DC580C">
        <w:rPr>
          <w:rFonts w:ascii="Arial" w:hAnsi="Arial" w:cs="Arial"/>
          <w:sz w:val="22"/>
          <w:szCs w:val="22"/>
        </w:rPr>
        <w:t>w</w:t>
      </w:r>
      <w:r w:rsidR="0031554E" w:rsidRPr="00DC580C">
        <w:rPr>
          <w:rFonts w:ascii="Arial" w:hAnsi="Arial" w:cs="Arial"/>
          <w:sz w:val="22"/>
          <w:szCs w:val="22"/>
        </w:rPr>
        <w:t>ere both client</w:t>
      </w:r>
      <w:r w:rsidR="00BD0FAD" w:rsidRPr="00DC580C">
        <w:rPr>
          <w:rFonts w:ascii="Arial" w:hAnsi="Arial" w:cs="Arial"/>
          <w:sz w:val="22"/>
          <w:szCs w:val="22"/>
        </w:rPr>
        <w:t xml:space="preserve"> and therapist are </w:t>
      </w:r>
      <w:r w:rsidR="005F7032" w:rsidRPr="00DC580C">
        <w:rPr>
          <w:rFonts w:ascii="Arial" w:hAnsi="Arial" w:cs="Arial"/>
          <w:sz w:val="22"/>
          <w:szCs w:val="22"/>
        </w:rPr>
        <w:t>impacted and changed by the connectio</w:t>
      </w:r>
      <w:r w:rsidR="00191DC2" w:rsidRPr="00DC580C">
        <w:rPr>
          <w:rFonts w:ascii="Arial" w:hAnsi="Arial" w:cs="Arial"/>
          <w:sz w:val="22"/>
          <w:szCs w:val="22"/>
        </w:rPr>
        <w:t>n</w:t>
      </w:r>
      <w:r w:rsidR="00915B35" w:rsidRPr="00DC580C">
        <w:rPr>
          <w:rFonts w:ascii="Arial" w:hAnsi="Arial" w:cs="Arial"/>
          <w:sz w:val="22"/>
          <w:szCs w:val="22"/>
        </w:rPr>
        <w:t xml:space="preserve"> is key to effective therapy. T</w:t>
      </w:r>
      <w:r w:rsidR="004025F2" w:rsidRPr="00DC580C">
        <w:rPr>
          <w:rFonts w:ascii="Arial" w:hAnsi="Arial" w:cs="Arial"/>
          <w:sz w:val="22"/>
          <w:szCs w:val="22"/>
        </w:rPr>
        <w:t>hree key elements</w:t>
      </w:r>
      <w:r w:rsidR="00915B35" w:rsidRPr="00DC580C">
        <w:rPr>
          <w:rFonts w:ascii="Arial" w:hAnsi="Arial" w:cs="Arial"/>
          <w:sz w:val="22"/>
          <w:szCs w:val="22"/>
        </w:rPr>
        <w:t xml:space="preserve"> for Gestalt include</w:t>
      </w:r>
      <w:r w:rsidR="004025F2" w:rsidRPr="00DC580C">
        <w:rPr>
          <w:rFonts w:ascii="Arial" w:hAnsi="Arial" w:cs="Arial"/>
          <w:sz w:val="22"/>
          <w:szCs w:val="22"/>
        </w:rPr>
        <w:t xml:space="preserve"> </w:t>
      </w:r>
      <w:r w:rsidR="00506F4D" w:rsidRPr="00DC580C">
        <w:rPr>
          <w:rFonts w:ascii="Arial" w:hAnsi="Arial" w:cs="Arial"/>
          <w:sz w:val="22"/>
          <w:szCs w:val="22"/>
        </w:rPr>
        <w:t xml:space="preserve">1) provision of safe </w:t>
      </w:r>
      <w:r w:rsidR="00263D82" w:rsidRPr="00DC580C">
        <w:rPr>
          <w:rFonts w:ascii="Arial" w:hAnsi="Arial" w:cs="Arial"/>
          <w:sz w:val="22"/>
          <w:szCs w:val="22"/>
        </w:rPr>
        <w:t>space, 2) establishing workin</w:t>
      </w:r>
      <w:r w:rsidR="007E1EC1" w:rsidRPr="00DC580C">
        <w:rPr>
          <w:rFonts w:ascii="Arial" w:hAnsi="Arial" w:cs="Arial"/>
          <w:sz w:val="22"/>
          <w:szCs w:val="22"/>
        </w:rPr>
        <w:t xml:space="preserve">g alliance and 3) </w:t>
      </w:r>
      <w:r w:rsidR="00413411" w:rsidRPr="00DC580C">
        <w:rPr>
          <w:rFonts w:ascii="Arial" w:hAnsi="Arial" w:cs="Arial"/>
          <w:sz w:val="22"/>
          <w:szCs w:val="22"/>
        </w:rPr>
        <w:t xml:space="preserve">both parties willingness to engage in relational inquiry </w:t>
      </w:r>
      <w:r w:rsidR="008A1AB1" w:rsidRPr="00DC580C">
        <w:rPr>
          <w:rFonts w:ascii="Arial" w:hAnsi="Arial" w:cs="Arial"/>
          <w:sz w:val="22"/>
          <w:szCs w:val="22"/>
        </w:rPr>
        <w:t xml:space="preserve">collaboratively </w:t>
      </w:r>
      <w:r w:rsidR="00A33963" w:rsidRPr="00DC580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(Joyce and Sills, 2018). </w:t>
      </w:r>
    </w:p>
    <w:p w14:paraId="4E8FA772" w14:textId="1300F47D" w:rsidR="00AB6F1D" w:rsidRPr="00DC580C" w:rsidRDefault="004B5D29" w:rsidP="00DC580C">
      <w:pPr>
        <w:pStyle w:val="ListParagraph"/>
        <w:numPr>
          <w:ilvl w:val="1"/>
          <w:numId w:val="4"/>
        </w:numPr>
        <w:spacing w:line="480" w:lineRule="auto"/>
        <w:ind w:left="851" w:hanging="425"/>
        <w:rPr>
          <w:rFonts w:ascii="Arial" w:hAnsi="Arial" w:cs="Arial"/>
          <w:b/>
          <w:bCs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>Gestalt also seems to be more strategic in the therapeutic process, for example placing importance on strategically building a clients’ capacity to manage emotional distress (eg trauma) before addressing it in therapy (resourcing).</w:t>
      </w:r>
      <w:r w:rsidR="000D471C" w:rsidRPr="00DC580C">
        <w:rPr>
          <w:rFonts w:ascii="Arial" w:hAnsi="Arial" w:cs="Arial"/>
          <w:sz w:val="22"/>
          <w:szCs w:val="22"/>
        </w:rPr>
        <w:t xml:space="preserve"> This suggest a strategically supportive role in the process of therapeutic change</w:t>
      </w:r>
      <w:r w:rsidR="00BB4457" w:rsidRPr="00DC580C">
        <w:rPr>
          <w:rFonts w:ascii="Arial" w:hAnsi="Arial" w:cs="Arial"/>
          <w:sz w:val="22"/>
          <w:szCs w:val="22"/>
        </w:rPr>
        <w:t>.</w:t>
      </w:r>
    </w:p>
    <w:p w14:paraId="3CB934D5" w14:textId="7688DC8E" w:rsidR="003B2E3E" w:rsidRPr="00DC580C" w:rsidRDefault="00B36163" w:rsidP="00DC580C">
      <w:pPr>
        <w:pStyle w:val="ListParagraph"/>
        <w:numPr>
          <w:ilvl w:val="1"/>
          <w:numId w:val="4"/>
        </w:numPr>
        <w:spacing w:line="480" w:lineRule="auto"/>
        <w:ind w:left="851" w:hanging="425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lastRenderedPageBreak/>
        <w:t>P</w:t>
      </w:r>
      <w:r w:rsidR="00D14041" w:rsidRPr="00DC580C">
        <w:rPr>
          <w:rFonts w:ascii="Arial" w:hAnsi="Arial" w:cs="Arial"/>
          <w:sz w:val="22"/>
          <w:szCs w:val="22"/>
        </w:rPr>
        <w:t xml:space="preserve">erson Centred </w:t>
      </w:r>
      <w:r w:rsidRPr="00DC580C">
        <w:rPr>
          <w:rFonts w:ascii="Arial" w:hAnsi="Arial" w:cs="Arial"/>
          <w:sz w:val="22"/>
          <w:szCs w:val="22"/>
        </w:rPr>
        <w:t>T</w:t>
      </w:r>
      <w:r w:rsidR="00D14041" w:rsidRPr="00DC580C">
        <w:rPr>
          <w:rFonts w:ascii="Arial" w:hAnsi="Arial" w:cs="Arial"/>
          <w:sz w:val="22"/>
          <w:szCs w:val="22"/>
        </w:rPr>
        <w:t>herapy places a greater</w:t>
      </w:r>
      <w:r w:rsidR="00191DC2" w:rsidRPr="00DC580C">
        <w:rPr>
          <w:rFonts w:ascii="Arial" w:hAnsi="Arial" w:cs="Arial"/>
          <w:sz w:val="22"/>
          <w:szCs w:val="22"/>
        </w:rPr>
        <w:t xml:space="preserve"> focus on</w:t>
      </w:r>
      <w:r w:rsidR="00B25BBA" w:rsidRPr="00DC580C">
        <w:rPr>
          <w:rFonts w:ascii="Arial" w:hAnsi="Arial" w:cs="Arial"/>
          <w:sz w:val="22"/>
          <w:szCs w:val="22"/>
        </w:rPr>
        <w:t xml:space="preserve"> the environment created by</w:t>
      </w:r>
      <w:r w:rsidR="00D14041" w:rsidRPr="00DC580C">
        <w:rPr>
          <w:rFonts w:ascii="Arial" w:hAnsi="Arial" w:cs="Arial"/>
          <w:sz w:val="22"/>
          <w:szCs w:val="22"/>
        </w:rPr>
        <w:t xml:space="preserve"> the therapist</w:t>
      </w:r>
      <w:r w:rsidR="00B25BBA" w:rsidRPr="00DC580C">
        <w:rPr>
          <w:rFonts w:ascii="Arial" w:hAnsi="Arial" w:cs="Arial"/>
          <w:sz w:val="22"/>
          <w:szCs w:val="22"/>
        </w:rPr>
        <w:t xml:space="preserve"> demonstrating the core conditions</w:t>
      </w:r>
      <w:r w:rsidR="00FF02E9" w:rsidRPr="00DC580C">
        <w:rPr>
          <w:rFonts w:ascii="Arial" w:hAnsi="Arial" w:cs="Arial"/>
          <w:sz w:val="22"/>
          <w:szCs w:val="22"/>
        </w:rPr>
        <w:t xml:space="preserve"> within the therapy room</w:t>
      </w:r>
      <w:r w:rsidR="00036597" w:rsidRPr="00DC580C">
        <w:rPr>
          <w:rFonts w:ascii="Arial" w:hAnsi="Arial" w:cs="Arial"/>
          <w:sz w:val="22"/>
          <w:szCs w:val="22"/>
        </w:rPr>
        <w:t xml:space="preserve"> to enable the client to feel ‘safe’ </w:t>
      </w:r>
      <w:r w:rsidR="00432C23" w:rsidRPr="00DC580C">
        <w:rPr>
          <w:rFonts w:ascii="Arial" w:hAnsi="Arial" w:cs="Arial"/>
          <w:sz w:val="22"/>
          <w:szCs w:val="22"/>
        </w:rPr>
        <w:t>to explore their own internal troubles or incongruence.</w:t>
      </w:r>
      <w:r w:rsidR="00013442" w:rsidRPr="00DC580C">
        <w:rPr>
          <w:rFonts w:ascii="Arial" w:hAnsi="Arial" w:cs="Arial"/>
          <w:sz w:val="22"/>
          <w:szCs w:val="22"/>
        </w:rPr>
        <w:t xml:space="preserve"> </w:t>
      </w:r>
    </w:p>
    <w:p w14:paraId="65D42F42" w14:textId="56D87D28" w:rsidR="00485478" w:rsidRPr="00DC580C" w:rsidRDefault="00E31E47" w:rsidP="00DC580C">
      <w:pPr>
        <w:pStyle w:val="ListParagraph"/>
        <w:numPr>
          <w:ilvl w:val="1"/>
          <w:numId w:val="4"/>
        </w:numPr>
        <w:spacing w:line="480" w:lineRule="auto"/>
        <w:ind w:left="851" w:hanging="425"/>
        <w:rPr>
          <w:rFonts w:ascii="Arial" w:hAnsi="Arial" w:cs="Arial"/>
          <w:sz w:val="22"/>
          <w:szCs w:val="22"/>
        </w:rPr>
      </w:pPr>
      <w:r w:rsidRPr="0267DF2B">
        <w:rPr>
          <w:rFonts w:ascii="Arial" w:hAnsi="Arial" w:cs="Arial"/>
          <w:sz w:val="22"/>
          <w:szCs w:val="22"/>
        </w:rPr>
        <w:t>P</w:t>
      </w:r>
      <w:r w:rsidR="00D566F1" w:rsidRPr="0267DF2B">
        <w:rPr>
          <w:rFonts w:ascii="Arial" w:hAnsi="Arial" w:cs="Arial"/>
          <w:sz w:val="22"/>
          <w:szCs w:val="22"/>
        </w:rPr>
        <w:t xml:space="preserve">erson </w:t>
      </w:r>
      <w:r w:rsidR="04C9B146" w:rsidRPr="0267DF2B">
        <w:rPr>
          <w:rFonts w:ascii="Arial" w:hAnsi="Arial" w:cs="Arial"/>
          <w:sz w:val="22"/>
          <w:szCs w:val="22"/>
        </w:rPr>
        <w:t>Centred</w:t>
      </w:r>
      <w:r w:rsidRPr="0267DF2B">
        <w:rPr>
          <w:rFonts w:ascii="Arial" w:hAnsi="Arial" w:cs="Arial"/>
          <w:sz w:val="22"/>
          <w:szCs w:val="22"/>
        </w:rPr>
        <w:t xml:space="preserve"> </w:t>
      </w:r>
      <w:r w:rsidR="00480989" w:rsidRPr="0267DF2B">
        <w:rPr>
          <w:rFonts w:ascii="Arial" w:hAnsi="Arial" w:cs="Arial"/>
          <w:sz w:val="22"/>
          <w:szCs w:val="22"/>
        </w:rPr>
        <w:t xml:space="preserve">Relational Depth – </w:t>
      </w:r>
      <w:r w:rsidR="00D566F1" w:rsidRPr="0267DF2B">
        <w:rPr>
          <w:rFonts w:ascii="Arial" w:hAnsi="Arial" w:cs="Arial"/>
          <w:sz w:val="22"/>
          <w:szCs w:val="22"/>
        </w:rPr>
        <w:t>a s</w:t>
      </w:r>
      <w:r w:rsidR="00480989" w:rsidRPr="0267DF2B">
        <w:rPr>
          <w:rFonts w:ascii="Arial" w:hAnsi="Arial" w:cs="Arial"/>
          <w:sz w:val="22"/>
          <w:szCs w:val="22"/>
        </w:rPr>
        <w:t xml:space="preserve">ignificant </w:t>
      </w:r>
      <w:r w:rsidR="00D566F1" w:rsidRPr="0267DF2B">
        <w:rPr>
          <w:rFonts w:ascii="Arial" w:hAnsi="Arial" w:cs="Arial"/>
          <w:sz w:val="22"/>
          <w:szCs w:val="22"/>
        </w:rPr>
        <w:t>m</w:t>
      </w:r>
      <w:r w:rsidR="00480989" w:rsidRPr="0267DF2B">
        <w:rPr>
          <w:rFonts w:ascii="Arial" w:hAnsi="Arial" w:cs="Arial"/>
          <w:sz w:val="22"/>
          <w:szCs w:val="22"/>
        </w:rPr>
        <w:t>oment</w:t>
      </w:r>
      <w:r w:rsidR="007156D7" w:rsidRPr="0267DF2B">
        <w:rPr>
          <w:rFonts w:ascii="Arial" w:hAnsi="Arial" w:cs="Arial"/>
          <w:sz w:val="22"/>
          <w:szCs w:val="22"/>
        </w:rPr>
        <w:t xml:space="preserve"> of connection described as</w:t>
      </w:r>
      <w:r w:rsidR="00480989" w:rsidRPr="0267DF2B">
        <w:rPr>
          <w:rFonts w:ascii="Arial" w:hAnsi="Arial" w:cs="Arial"/>
          <w:sz w:val="22"/>
          <w:szCs w:val="22"/>
        </w:rPr>
        <w:t xml:space="preserve"> </w:t>
      </w:r>
      <w:r w:rsidR="007156D7" w:rsidRPr="0267DF2B">
        <w:rPr>
          <w:rFonts w:ascii="Arial" w:hAnsi="Arial" w:cs="Arial"/>
          <w:sz w:val="22"/>
          <w:szCs w:val="22"/>
        </w:rPr>
        <w:t xml:space="preserve">triggering an </w:t>
      </w:r>
      <w:r w:rsidR="00480989" w:rsidRPr="0267DF2B">
        <w:rPr>
          <w:rFonts w:ascii="Arial" w:hAnsi="Arial" w:cs="Arial"/>
          <w:sz w:val="22"/>
          <w:szCs w:val="22"/>
        </w:rPr>
        <w:t>unlock</w:t>
      </w:r>
      <w:r w:rsidR="007156D7" w:rsidRPr="0267DF2B">
        <w:rPr>
          <w:rFonts w:ascii="Arial" w:hAnsi="Arial" w:cs="Arial"/>
          <w:sz w:val="22"/>
          <w:szCs w:val="22"/>
        </w:rPr>
        <w:t>ing of</w:t>
      </w:r>
      <w:r w:rsidR="00480989" w:rsidRPr="0267DF2B">
        <w:rPr>
          <w:rFonts w:ascii="Arial" w:hAnsi="Arial" w:cs="Arial"/>
          <w:sz w:val="22"/>
          <w:szCs w:val="22"/>
        </w:rPr>
        <w:t xml:space="preserve"> </w:t>
      </w:r>
      <w:r w:rsidR="00BA312A" w:rsidRPr="0267DF2B">
        <w:rPr>
          <w:rFonts w:ascii="Arial" w:hAnsi="Arial" w:cs="Arial"/>
          <w:sz w:val="22"/>
          <w:szCs w:val="22"/>
        </w:rPr>
        <w:t xml:space="preserve">something in the client - </w:t>
      </w:r>
      <w:r w:rsidRPr="0267DF2B">
        <w:rPr>
          <w:rFonts w:ascii="Arial" w:hAnsi="Arial" w:cs="Arial"/>
          <w:sz w:val="22"/>
          <w:szCs w:val="22"/>
        </w:rPr>
        <w:t>suggesting there are key moments within therapy</w:t>
      </w:r>
      <w:r w:rsidR="000304CB" w:rsidRPr="0267DF2B">
        <w:rPr>
          <w:rFonts w:ascii="Arial" w:hAnsi="Arial" w:cs="Arial"/>
          <w:sz w:val="22"/>
          <w:szCs w:val="22"/>
        </w:rPr>
        <w:t xml:space="preserve"> </w:t>
      </w:r>
      <w:r w:rsidR="00FC2B2C" w:rsidRPr="0267DF2B">
        <w:rPr>
          <w:rFonts w:ascii="Arial" w:hAnsi="Arial" w:cs="Arial"/>
          <w:sz w:val="22"/>
          <w:szCs w:val="22"/>
        </w:rPr>
        <w:t>–</w:t>
      </w:r>
      <w:r w:rsidR="001217D8" w:rsidRPr="0267DF2B">
        <w:rPr>
          <w:rFonts w:ascii="Arial" w:hAnsi="Arial" w:cs="Arial"/>
          <w:sz w:val="22"/>
          <w:szCs w:val="22"/>
        </w:rPr>
        <w:t xml:space="preserve"> </w:t>
      </w:r>
      <w:r w:rsidR="00EB46E5" w:rsidRPr="0267DF2B">
        <w:rPr>
          <w:rFonts w:ascii="Arial" w:hAnsi="Arial" w:cs="Arial"/>
          <w:sz w:val="22"/>
          <w:szCs w:val="22"/>
        </w:rPr>
        <w:t xml:space="preserve">right </w:t>
      </w:r>
      <w:r w:rsidR="00D86E74" w:rsidRPr="0267DF2B">
        <w:rPr>
          <w:rFonts w:ascii="Arial" w:hAnsi="Arial" w:cs="Arial"/>
          <w:sz w:val="22"/>
          <w:szCs w:val="22"/>
        </w:rPr>
        <w:t xml:space="preserve">core </w:t>
      </w:r>
      <w:r w:rsidR="00EB46E5" w:rsidRPr="0267DF2B">
        <w:rPr>
          <w:rFonts w:ascii="Arial" w:hAnsi="Arial" w:cs="Arial"/>
          <w:sz w:val="22"/>
          <w:szCs w:val="22"/>
        </w:rPr>
        <w:t>conditions</w:t>
      </w:r>
      <w:r w:rsidR="00D86E74" w:rsidRPr="0267DF2B">
        <w:rPr>
          <w:rFonts w:ascii="Arial" w:hAnsi="Arial" w:cs="Arial"/>
          <w:sz w:val="22"/>
          <w:szCs w:val="22"/>
        </w:rPr>
        <w:t xml:space="preserve"> </w:t>
      </w:r>
      <w:r w:rsidR="00CD4C3C" w:rsidRPr="0267DF2B">
        <w:rPr>
          <w:rFonts w:ascii="Arial" w:hAnsi="Arial" w:cs="Arial"/>
          <w:sz w:val="22"/>
          <w:szCs w:val="22"/>
        </w:rPr>
        <w:t xml:space="preserve">lead to </w:t>
      </w:r>
      <w:r w:rsidR="00E21525" w:rsidRPr="0267DF2B">
        <w:rPr>
          <w:rFonts w:ascii="Arial" w:hAnsi="Arial" w:cs="Arial"/>
          <w:sz w:val="22"/>
          <w:szCs w:val="22"/>
        </w:rPr>
        <w:t>‘relational Depth</w:t>
      </w:r>
      <w:r w:rsidR="001A075C" w:rsidRPr="0267DF2B">
        <w:rPr>
          <w:rFonts w:ascii="Arial" w:hAnsi="Arial" w:cs="Arial"/>
          <w:sz w:val="22"/>
          <w:szCs w:val="22"/>
        </w:rPr>
        <w:t>’</w:t>
      </w:r>
      <w:r w:rsidR="00267230" w:rsidRPr="0267DF2B">
        <w:rPr>
          <w:rFonts w:ascii="Arial" w:hAnsi="Arial" w:cs="Arial"/>
          <w:sz w:val="22"/>
          <w:szCs w:val="22"/>
        </w:rPr>
        <w:t xml:space="preserve"> (Mearns &amp; Thorne, </w:t>
      </w:r>
      <w:r w:rsidR="001A075C" w:rsidRPr="0267DF2B">
        <w:rPr>
          <w:rFonts w:ascii="Arial" w:hAnsi="Arial" w:cs="Arial"/>
          <w:sz w:val="22"/>
          <w:szCs w:val="22"/>
        </w:rPr>
        <w:t xml:space="preserve">2005) </w:t>
      </w:r>
      <w:r w:rsidR="00E56D55" w:rsidRPr="0267DF2B">
        <w:rPr>
          <w:rFonts w:ascii="Arial" w:hAnsi="Arial" w:cs="Arial"/>
          <w:sz w:val="22"/>
          <w:szCs w:val="22"/>
        </w:rPr>
        <w:t>a</w:t>
      </w:r>
      <w:r w:rsidR="001A075C" w:rsidRPr="0267DF2B">
        <w:rPr>
          <w:rFonts w:ascii="Arial" w:hAnsi="Arial" w:cs="Arial"/>
          <w:sz w:val="22"/>
          <w:szCs w:val="22"/>
        </w:rPr>
        <w:t>nd a subsequent’</w:t>
      </w:r>
      <w:r w:rsidR="00E56D55" w:rsidRPr="0267DF2B">
        <w:rPr>
          <w:rFonts w:ascii="Arial" w:hAnsi="Arial" w:cs="Arial"/>
          <w:sz w:val="22"/>
          <w:szCs w:val="22"/>
        </w:rPr>
        <w:t xml:space="preserve"> ‘moment of change’ (</w:t>
      </w:r>
      <w:r w:rsidR="00711C59" w:rsidRPr="0267DF2B">
        <w:rPr>
          <w:rFonts w:ascii="Arial" w:hAnsi="Arial" w:cs="Arial"/>
          <w:sz w:val="22"/>
          <w:szCs w:val="22"/>
        </w:rPr>
        <w:t>Knox &amp; Cooper</w:t>
      </w:r>
      <w:r w:rsidR="004346D3" w:rsidRPr="0267DF2B">
        <w:rPr>
          <w:rFonts w:ascii="Arial" w:hAnsi="Arial" w:cs="Arial"/>
          <w:sz w:val="22"/>
          <w:szCs w:val="22"/>
        </w:rPr>
        <w:t>, 2011)</w:t>
      </w:r>
      <w:r w:rsidR="00F24C25" w:rsidRPr="0267DF2B">
        <w:rPr>
          <w:rFonts w:ascii="Arial" w:hAnsi="Arial" w:cs="Arial"/>
          <w:sz w:val="22"/>
          <w:szCs w:val="22"/>
        </w:rPr>
        <w:t xml:space="preserve"> which is understood to be </w:t>
      </w:r>
      <w:r w:rsidR="004A7880" w:rsidRPr="0267DF2B">
        <w:rPr>
          <w:rFonts w:ascii="Arial" w:hAnsi="Arial" w:cs="Arial"/>
          <w:sz w:val="22"/>
          <w:szCs w:val="22"/>
        </w:rPr>
        <w:t xml:space="preserve">a particular moment in time where both client and </w:t>
      </w:r>
      <w:r w:rsidR="004B1C4A" w:rsidRPr="0267DF2B">
        <w:rPr>
          <w:rFonts w:ascii="Arial" w:hAnsi="Arial" w:cs="Arial"/>
          <w:sz w:val="22"/>
          <w:szCs w:val="22"/>
        </w:rPr>
        <w:t xml:space="preserve">therapist experience a profound connection which </w:t>
      </w:r>
      <w:r w:rsidR="008D5DBD" w:rsidRPr="0267DF2B">
        <w:rPr>
          <w:rFonts w:ascii="Arial" w:hAnsi="Arial" w:cs="Arial"/>
          <w:sz w:val="22"/>
          <w:szCs w:val="22"/>
        </w:rPr>
        <w:t xml:space="preserve">unlocks something in the client to enable therapeutic change. </w:t>
      </w:r>
    </w:p>
    <w:p w14:paraId="5B1BC794" w14:textId="5A33951E" w:rsidR="00FC2B2C" w:rsidRPr="00DC580C" w:rsidRDefault="008B5966" w:rsidP="00DC580C">
      <w:pPr>
        <w:pStyle w:val="ListParagraph"/>
        <w:numPr>
          <w:ilvl w:val="1"/>
          <w:numId w:val="4"/>
        </w:numPr>
        <w:spacing w:line="480" w:lineRule="auto"/>
        <w:ind w:left="851" w:hanging="425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>G</w:t>
      </w:r>
      <w:r w:rsidR="001C0F60" w:rsidRPr="00DC580C">
        <w:rPr>
          <w:rFonts w:ascii="Arial" w:hAnsi="Arial" w:cs="Arial"/>
          <w:sz w:val="22"/>
          <w:szCs w:val="22"/>
        </w:rPr>
        <w:t xml:space="preserve">estalt focuses less on a moment of change but rather </w:t>
      </w:r>
      <w:r w:rsidR="003868A2" w:rsidRPr="00DC580C">
        <w:rPr>
          <w:rFonts w:ascii="Arial" w:hAnsi="Arial" w:cs="Arial"/>
          <w:sz w:val="22"/>
          <w:szCs w:val="22"/>
        </w:rPr>
        <w:t>suggests a state of continuous change</w:t>
      </w:r>
      <w:r w:rsidR="00247F6C" w:rsidRPr="00DC580C">
        <w:rPr>
          <w:rFonts w:ascii="Arial" w:hAnsi="Arial" w:cs="Arial"/>
          <w:sz w:val="22"/>
          <w:szCs w:val="22"/>
        </w:rPr>
        <w:t xml:space="preserve"> – G</w:t>
      </w:r>
      <w:r w:rsidR="003868A2" w:rsidRPr="00DC580C">
        <w:rPr>
          <w:rFonts w:ascii="Arial" w:hAnsi="Arial" w:cs="Arial"/>
          <w:sz w:val="22"/>
          <w:szCs w:val="22"/>
        </w:rPr>
        <w:t>estalt therap</w:t>
      </w:r>
      <w:r w:rsidR="00E87C93" w:rsidRPr="00DC580C">
        <w:rPr>
          <w:rFonts w:ascii="Arial" w:hAnsi="Arial" w:cs="Arial"/>
          <w:sz w:val="22"/>
          <w:szCs w:val="22"/>
        </w:rPr>
        <w:t>ists</w:t>
      </w:r>
      <w:r w:rsidR="00247F6C" w:rsidRPr="00DC580C">
        <w:rPr>
          <w:rFonts w:ascii="Arial" w:hAnsi="Arial" w:cs="Arial"/>
          <w:sz w:val="22"/>
          <w:szCs w:val="22"/>
        </w:rPr>
        <w:t xml:space="preserve"> </w:t>
      </w:r>
      <w:r w:rsidR="00301C73" w:rsidRPr="00DC580C">
        <w:rPr>
          <w:rFonts w:ascii="Arial" w:hAnsi="Arial" w:cs="Arial"/>
          <w:sz w:val="22"/>
          <w:szCs w:val="22"/>
        </w:rPr>
        <w:t>understand change to be continuous</w:t>
      </w:r>
      <w:r w:rsidR="00A3292D" w:rsidRPr="00DC580C">
        <w:rPr>
          <w:rFonts w:ascii="Arial" w:hAnsi="Arial" w:cs="Arial"/>
          <w:sz w:val="22"/>
          <w:szCs w:val="22"/>
        </w:rPr>
        <w:t xml:space="preserve"> throughout all aspects of a clients life</w:t>
      </w:r>
      <w:r w:rsidR="00E87C93" w:rsidRPr="00DC580C">
        <w:rPr>
          <w:rFonts w:ascii="Arial" w:hAnsi="Arial" w:cs="Arial"/>
          <w:sz w:val="22"/>
          <w:szCs w:val="22"/>
        </w:rPr>
        <w:t>, and the client has an</w:t>
      </w:r>
      <w:r w:rsidR="009D3B23" w:rsidRPr="00DC580C">
        <w:rPr>
          <w:rFonts w:ascii="Arial" w:hAnsi="Arial" w:cs="Arial"/>
          <w:sz w:val="22"/>
          <w:szCs w:val="22"/>
        </w:rPr>
        <w:t xml:space="preserve"> inherent ability to change</w:t>
      </w:r>
      <w:r w:rsidR="00E87C93" w:rsidRPr="00DC580C">
        <w:rPr>
          <w:rFonts w:ascii="Arial" w:hAnsi="Arial" w:cs="Arial"/>
          <w:sz w:val="22"/>
          <w:szCs w:val="22"/>
        </w:rPr>
        <w:t>.</w:t>
      </w:r>
      <w:r w:rsidR="009D3B23" w:rsidRPr="00DC580C">
        <w:rPr>
          <w:rFonts w:ascii="Arial" w:hAnsi="Arial" w:cs="Arial"/>
          <w:sz w:val="22"/>
          <w:szCs w:val="22"/>
        </w:rPr>
        <w:t xml:space="preserve"> G</w:t>
      </w:r>
      <w:r w:rsidR="001552AF" w:rsidRPr="00DC580C">
        <w:rPr>
          <w:rFonts w:ascii="Arial" w:hAnsi="Arial" w:cs="Arial"/>
          <w:sz w:val="22"/>
          <w:szCs w:val="22"/>
        </w:rPr>
        <w:t>estalt therapy is</w:t>
      </w:r>
      <w:r w:rsidR="009D3B23" w:rsidRPr="00DC580C">
        <w:rPr>
          <w:rFonts w:ascii="Arial" w:hAnsi="Arial" w:cs="Arial"/>
          <w:sz w:val="22"/>
          <w:szCs w:val="22"/>
        </w:rPr>
        <w:t xml:space="preserve"> based of how he/she perceives and interacts with all elements of their life continuously evolving and changing based on relationships and environment (sometimes in a positive way and sometimes negative) and P</w:t>
      </w:r>
      <w:r w:rsidR="00D40142" w:rsidRPr="00DC580C">
        <w:rPr>
          <w:rFonts w:ascii="Arial" w:hAnsi="Arial" w:cs="Arial"/>
          <w:sz w:val="22"/>
          <w:szCs w:val="22"/>
        </w:rPr>
        <w:t xml:space="preserve">erson </w:t>
      </w:r>
      <w:r w:rsidR="009D3B23" w:rsidRPr="00DC580C">
        <w:rPr>
          <w:rFonts w:ascii="Arial" w:hAnsi="Arial" w:cs="Arial"/>
          <w:sz w:val="22"/>
          <w:szCs w:val="22"/>
        </w:rPr>
        <w:t>C</w:t>
      </w:r>
      <w:r w:rsidR="00D40142" w:rsidRPr="00DC580C">
        <w:rPr>
          <w:rFonts w:ascii="Arial" w:hAnsi="Arial" w:cs="Arial"/>
          <w:sz w:val="22"/>
          <w:szCs w:val="22"/>
        </w:rPr>
        <w:t xml:space="preserve">entered </w:t>
      </w:r>
      <w:r w:rsidR="009D3B23" w:rsidRPr="00DC580C">
        <w:rPr>
          <w:rFonts w:ascii="Arial" w:hAnsi="Arial" w:cs="Arial"/>
          <w:sz w:val="22"/>
          <w:szCs w:val="22"/>
        </w:rPr>
        <w:t>T</w:t>
      </w:r>
      <w:r w:rsidR="00D40142" w:rsidRPr="00DC580C">
        <w:rPr>
          <w:rFonts w:ascii="Arial" w:hAnsi="Arial" w:cs="Arial"/>
          <w:sz w:val="22"/>
          <w:szCs w:val="22"/>
        </w:rPr>
        <w:t>herapy</w:t>
      </w:r>
      <w:r w:rsidR="009D3B23" w:rsidRPr="00DC580C">
        <w:rPr>
          <w:rFonts w:ascii="Arial" w:hAnsi="Arial" w:cs="Arial"/>
          <w:sz w:val="22"/>
          <w:szCs w:val="22"/>
        </w:rPr>
        <w:t xml:space="preserve">’s theory of the human tendency to actualised being disrupted by self-actualisation   </w:t>
      </w:r>
      <w:r w:rsidR="000304CB" w:rsidRPr="00DC580C">
        <w:rPr>
          <w:rFonts w:ascii="Arial" w:hAnsi="Arial" w:cs="Arial"/>
          <w:sz w:val="22"/>
          <w:szCs w:val="22"/>
        </w:rPr>
        <w:t xml:space="preserve"> </w:t>
      </w:r>
    </w:p>
    <w:p w14:paraId="52CB652D" w14:textId="2761F883" w:rsidR="00752C27" w:rsidRPr="00DC580C" w:rsidRDefault="00752C27" w:rsidP="00DC580C">
      <w:pPr>
        <w:pStyle w:val="ListParagraph"/>
        <w:numPr>
          <w:ilvl w:val="1"/>
          <w:numId w:val="4"/>
        </w:numPr>
        <w:spacing w:line="480" w:lineRule="auto"/>
        <w:ind w:left="851" w:hanging="425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>Transference and counter-transference</w:t>
      </w:r>
      <w:r w:rsidR="003F5CF8" w:rsidRPr="00DC580C">
        <w:rPr>
          <w:rFonts w:ascii="Arial" w:hAnsi="Arial" w:cs="Arial"/>
          <w:sz w:val="22"/>
          <w:szCs w:val="22"/>
        </w:rPr>
        <w:t xml:space="preserve"> – how each theory acknowledge it and </w:t>
      </w:r>
      <w:r w:rsidR="00DC580C" w:rsidRPr="00DC580C">
        <w:rPr>
          <w:rFonts w:ascii="Arial" w:hAnsi="Arial" w:cs="Arial"/>
          <w:sz w:val="22"/>
          <w:szCs w:val="22"/>
        </w:rPr>
        <w:t>work with it.</w:t>
      </w:r>
    </w:p>
    <w:p w14:paraId="62039973" w14:textId="662580AC" w:rsidR="00E0546B" w:rsidRPr="00DC580C" w:rsidRDefault="00E0546B" w:rsidP="00DC580C">
      <w:pPr>
        <w:spacing w:line="480" w:lineRule="auto"/>
        <w:ind w:left="426" w:hanging="426"/>
        <w:rPr>
          <w:rFonts w:ascii="Arial" w:hAnsi="Arial" w:cs="Arial"/>
          <w:sz w:val="22"/>
          <w:szCs w:val="22"/>
        </w:rPr>
      </w:pPr>
    </w:p>
    <w:p w14:paraId="51055EF6" w14:textId="102EC68C" w:rsidR="00B85B38" w:rsidRPr="00DC580C" w:rsidRDefault="00552361" w:rsidP="00DC580C">
      <w:pPr>
        <w:pStyle w:val="ListParagraph"/>
        <w:numPr>
          <w:ilvl w:val="0"/>
          <w:numId w:val="4"/>
        </w:numPr>
        <w:spacing w:line="480" w:lineRule="auto"/>
        <w:ind w:left="426" w:hanging="426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b/>
          <w:bCs/>
          <w:sz w:val="22"/>
          <w:szCs w:val="22"/>
        </w:rPr>
        <w:t xml:space="preserve">KEY AREA 3 - </w:t>
      </w:r>
      <w:r w:rsidR="000A363C" w:rsidRPr="00DC580C">
        <w:rPr>
          <w:rFonts w:ascii="Arial" w:hAnsi="Arial" w:cs="Arial"/>
          <w:b/>
          <w:bCs/>
          <w:sz w:val="22"/>
          <w:szCs w:val="22"/>
        </w:rPr>
        <w:t>EXTERNAL LIFE FACTORS</w:t>
      </w:r>
      <w:r w:rsidR="00960C6B" w:rsidRPr="00DC580C">
        <w:rPr>
          <w:rFonts w:ascii="Arial" w:hAnsi="Arial" w:cs="Arial"/>
          <w:b/>
          <w:bCs/>
          <w:sz w:val="22"/>
          <w:szCs w:val="22"/>
        </w:rPr>
        <w:t xml:space="preserve"> </w:t>
      </w:r>
      <w:r w:rsidR="00E716A4" w:rsidRPr="00DC580C">
        <w:rPr>
          <w:rFonts w:ascii="Arial" w:hAnsi="Arial" w:cs="Arial"/>
          <w:b/>
          <w:bCs/>
          <w:sz w:val="22"/>
          <w:szCs w:val="22"/>
        </w:rPr>
        <w:t>OR FORCES</w:t>
      </w:r>
      <w:r w:rsidR="000A363C" w:rsidRPr="00DC580C">
        <w:rPr>
          <w:rFonts w:ascii="Arial" w:hAnsi="Arial" w:cs="Arial"/>
          <w:b/>
          <w:bCs/>
          <w:sz w:val="22"/>
          <w:szCs w:val="22"/>
        </w:rPr>
        <w:t xml:space="preserve"> </w:t>
      </w:r>
      <w:r w:rsidR="00A303FF" w:rsidRPr="00DC580C">
        <w:rPr>
          <w:rFonts w:ascii="Arial" w:hAnsi="Arial" w:cs="Arial"/>
          <w:sz w:val="22"/>
          <w:szCs w:val="22"/>
        </w:rPr>
        <w:t>–</w:t>
      </w:r>
      <w:r w:rsidR="000A363C" w:rsidRPr="00DC580C">
        <w:rPr>
          <w:rFonts w:ascii="Arial" w:hAnsi="Arial" w:cs="Arial"/>
          <w:sz w:val="22"/>
          <w:szCs w:val="22"/>
        </w:rPr>
        <w:t xml:space="preserve"> how life outside</w:t>
      </w:r>
      <w:r w:rsidR="00B85B38" w:rsidRPr="00DC580C">
        <w:rPr>
          <w:rFonts w:ascii="Arial" w:hAnsi="Arial" w:cs="Arial"/>
          <w:sz w:val="22"/>
          <w:szCs w:val="22"/>
        </w:rPr>
        <w:t xml:space="preserve"> the therapy room</w:t>
      </w:r>
      <w:r w:rsidR="000A363C" w:rsidRPr="00DC580C">
        <w:rPr>
          <w:rFonts w:ascii="Arial" w:hAnsi="Arial" w:cs="Arial"/>
          <w:sz w:val="22"/>
          <w:szCs w:val="22"/>
        </w:rPr>
        <w:t xml:space="preserve"> affects </w:t>
      </w:r>
      <w:r w:rsidR="00B85B38" w:rsidRPr="00DC580C">
        <w:rPr>
          <w:rFonts w:ascii="Arial" w:hAnsi="Arial" w:cs="Arial"/>
          <w:sz w:val="22"/>
          <w:szCs w:val="22"/>
        </w:rPr>
        <w:t>therapeutic change</w:t>
      </w:r>
      <w:r w:rsidR="00A303FF" w:rsidRPr="00DC580C">
        <w:rPr>
          <w:rFonts w:ascii="Arial" w:hAnsi="Arial" w:cs="Arial"/>
          <w:sz w:val="22"/>
          <w:szCs w:val="22"/>
        </w:rPr>
        <w:t xml:space="preserve"> </w:t>
      </w:r>
    </w:p>
    <w:p w14:paraId="6D839224" w14:textId="1F056176" w:rsidR="005C1B3E" w:rsidRPr="00DC580C" w:rsidRDefault="005C1B3E" w:rsidP="00DC580C">
      <w:pPr>
        <w:spacing w:line="480" w:lineRule="auto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>Similarities</w:t>
      </w:r>
      <w:r w:rsidR="00EA0B36" w:rsidRPr="00DC580C">
        <w:rPr>
          <w:rFonts w:ascii="Arial" w:hAnsi="Arial" w:cs="Arial"/>
          <w:sz w:val="22"/>
          <w:szCs w:val="22"/>
        </w:rPr>
        <w:t>:</w:t>
      </w:r>
      <w:r w:rsidRPr="00DC580C">
        <w:rPr>
          <w:rFonts w:ascii="Arial" w:hAnsi="Arial" w:cs="Arial"/>
          <w:sz w:val="22"/>
          <w:szCs w:val="22"/>
        </w:rPr>
        <w:t xml:space="preserve">  T</w:t>
      </w:r>
      <w:r w:rsidR="00EA0B36" w:rsidRPr="00DC580C">
        <w:rPr>
          <w:rFonts w:ascii="Arial" w:hAnsi="Arial" w:cs="Arial"/>
          <w:sz w:val="22"/>
          <w:szCs w:val="22"/>
        </w:rPr>
        <w:t>o be researched</w:t>
      </w:r>
    </w:p>
    <w:p w14:paraId="19E71DCC" w14:textId="72E58E9D" w:rsidR="00EA0B36" w:rsidRPr="00DC580C" w:rsidRDefault="00EA0B36" w:rsidP="00DC580C">
      <w:pPr>
        <w:spacing w:line="480" w:lineRule="auto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>Differences</w:t>
      </w:r>
      <w:r w:rsidR="004E0B1E" w:rsidRPr="00DC580C">
        <w:rPr>
          <w:rFonts w:ascii="Arial" w:hAnsi="Arial" w:cs="Arial"/>
          <w:sz w:val="22"/>
          <w:szCs w:val="22"/>
        </w:rPr>
        <w:t xml:space="preserve"> might include</w:t>
      </w:r>
      <w:r w:rsidRPr="00DC580C">
        <w:rPr>
          <w:rFonts w:ascii="Arial" w:hAnsi="Arial" w:cs="Arial"/>
          <w:sz w:val="22"/>
          <w:szCs w:val="22"/>
        </w:rPr>
        <w:t>:</w:t>
      </w:r>
    </w:p>
    <w:p w14:paraId="69B33F95" w14:textId="44432084" w:rsidR="007F678C" w:rsidRPr="00DC580C" w:rsidRDefault="00A303FF" w:rsidP="00DC580C">
      <w:pPr>
        <w:pStyle w:val="ListParagraph"/>
        <w:numPr>
          <w:ilvl w:val="1"/>
          <w:numId w:val="4"/>
        </w:numPr>
        <w:spacing w:line="480" w:lineRule="auto"/>
        <w:ind w:left="851" w:hanging="426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>G</w:t>
      </w:r>
      <w:r w:rsidR="00E716A4" w:rsidRPr="00DC580C">
        <w:rPr>
          <w:rFonts w:ascii="Arial" w:hAnsi="Arial" w:cs="Arial"/>
          <w:sz w:val="22"/>
          <w:szCs w:val="22"/>
        </w:rPr>
        <w:t>estalt therapy</w:t>
      </w:r>
      <w:r w:rsidRPr="00DC580C">
        <w:rPr>
          <w:rFonts w:ascii="Arial" w:hAnsi="Arial" w:cs="Arial"/>
          <w:sz w:val="22"/>
          <w:szCs w:val="22"/>
        </w:rPr>
        <w:t xml:space="preserve"> theory of </w:t>
      </w:r>
      <w:r w:rsidR="006B648F" w:rsidRPr="00DC580C">
        <w:rPr>
          <w:rFonts w:ascii="Arial" w:hAnsi="Arial" w:cs="Arial"/>
          <w:sz w:val="22"/>
          <w:szCs w:val="22"/>
        </w:rPr>
        <w:t>Holism</w:t>
      </w:r>
      <w:r w:rsidR="00E922F1" w:rsidRPr="00DC580C">
        <w:rPr>
          <w:rFonts w:ascii="Arial" w:hAnsi="Arial" w:cs="Arial"/>
          <w:sz w:val="22"/>
          <w:szCs w:val="22"/>
        </w:rPr>
        <w:t>, that a person is see</w:t>
      </w:r>
      <w:r w:rsidR="000742BA" w:rsidRPr="00DC580C">
        <w:rPr>
          <w:rFonts w:ascii="Arial" w:hAnsi="Arial" w:cs="Arial"/>
          <w:sz w:val="22"/>
          <w:szCs w:val="22"/>
        </w:rPr>
        <w:t>n</w:t>
      </w:r>
      <w:r w:rsidR="00E922F1" w:rsidRPr="00DC580C">
        <w:rPr>
          <w:rFonts w:ascii="Arial" w:hAnsi="Arial" w:cs="Arial"/>
          <w:sz w:val="22"/>
          <w:szCs w:val="22"/>
        </w:rPr>
        <w:t xml:space="preserve"> as a</w:t>
      </w:r>
      <w:r w:rsidR="00DB5357" w:rsidRPr="00DC580C">
        <w:rPr>
          <w:rFonts w:ascii="Arial" w:hAnsi="Arial" w:cs="Arial"/>
          <w:sz w:val="22"/>
          <w:szCs w:val="22"/>
        </w:rPr>
        <w:t xml:space="preserve"> whole</w:t>
      </w:r>
      <w:r w:rsidR="005862E4" w:rsidRPr="00DC580C">
        <w:rPr>
          <w:rFonts w:ascii="Arial" w:hAnsi="Arial" w:cs="Arial"/>
          <w:sz w:val="22"/>
          <w:szCs w:val="22"/>
        </w:rPr>
        <w:t>, and every aspect of their life</w:t>
      </w:r>
      <w:r w:rsidR="00D8495A" w:rsidRPr="00DC580C">
        <w:rPr>
          <w:rFonts w:ascii="Arial" w:hAnsi="Arial" w:cs="Arial"/>
          <w:sz w:val="22"/>
          <w:szCs w:val="22"/>
        </w:rPr>
        <w:t xml:space="preserve"> has an impact of them and their therapeutic process</w:t>
      </w:r>
      <w:r w:rsidR="00883286" w:rsidRPr="00DC580C">
        <w:rPr>
          <w:rFonts w:ascii="Arial" w:hAnsi="Arial" w:cs="Arial"/>
          <w:sz w:val="22"/>
          <w:szCs w:val="22"/>
        </w:rPr>
        <w:t>. All is relevant and G</w:t>
      </w:r>
      <w:r w:rsidR="004E0B1E" w:rsidRPr="00DC580C">
        <w:rPr>
          <w:rFonts w:ascii="Arial" w:hAnsi="Arial" w:cs="Arial"/>
          <w:sz w:val="22"/>
          <w:szCs w:val="22"/>
        </w:rPr>
        <w:t>estalt therapy</w:t>
      </w:r>
      <w:r w:rsidR="00883286" w:rsidRPr="00DC580C">
        <w:rPr>
          <w:rFonts w:ascii="Arial" w:hAnsi="Arial" w:cs="Arial"/>
          <w:sz w:val="22"/>
          <w:szCs w:val="22"/>
        </w:rPr>
        <w:t xml:space="preserve"> does not favour any one part of the human experience </w:t>
      </w:r>
      <w:r w:rsidR="00883286" w:rsidRPr="00DC580C">
        <w:rPr>
          <w:rFonts w:ascii="Arial" w:hAnsi="Arial" w:cs="Arial"/>
          <w:sz w:val="22"/>
          <w:szCs w:val="22"/>
        </w:rPr>
        <w:lastRenderedPageBreak/>
        <w:t xml:space="preserve">but </w:t>
      </w:r>
      <w:r w:rsidR="00DC4FA9" w:rsidRPr="00DC580C">
        <w:rPr>
          <w:rFonts w:ascii="Arial" w:hAnsi="Arial" w:cs="Arial"/>
          <w:sz w:val="22"/>
          <w:szCs w:val="22"/>
        </w:rPr>
        <w:t xml:space="preserve">through the field theory the client favours whatever is </w:t>
      </w:r>
      <w:r w:rsidR="00A177FB" w:rsidRPr="00DC580C">
        <w:rPr>
          <w:rFonts w:ascii="Arial" w:hAnsi="Arial" w:cs="Arial"/>
          <w:sz w:val="22"/>
          <w:szCs w:val="22"/>
        </w:rPr>
        <w:t>most relevant to them in the moment.</w:t>
      </w:r>
    </w:p>
    <w:p w14:paraId="216C55B0" w14:textId="0E09185E" w:rsidR="00A0356F" w:rsidRPr="00DC580C" w:rsidRDefault="00A96F5B" w:rsidP="00DC580C">
      <w:pPr>
        <w:pStyle w:val="ListParagraph"/>
        <w:numPr>
          <w:ilvl w:val="1"/>
          <w:numId w:val="4"/>
        </w:numPr>
        <w:spacing w:line="480" w:lineRule="auto"/>
        <w:ind w:left="851" w:hanging="425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 xml:space="preserve">The Gestalt therapist addresses </w:t>
      </w:r>
      <w:r w:rsidR="00BE3FE7" w:rsidRPr="00DC580C">
        <w:rPr>
          <w:rFonts w:ascii="Arial" w:hAnsi="Arial" w:cs="Arial"/>
          <w:sz w:val="22"/>
          <w:szCs w:val="22"/>
        </w:rPr>
        <w:t xml:space="preserve">immediate practical and emotional challenges before deeper emotional distress to ensure client is </w:t>
      </w:r>
      <w:r w:rsidR="00240B9D" w:rsidRPr="00DC580C">
        <w:rPr>
          <w:rFonts w:ascii="Arial" w:hAnsi="Arial" w:cs="Arial"/>
          <w:sz w:val="22"/>
          <w:szCs w:val="22"/>
        </w:rPr>
        <w:t>supported in change process.</w:t>
      </w:r>
    </w:p>
    <w:p w14:paraId="4A0BAFAE" w14:textId="73A542E5" w:rsidR="00B73965" w:rsidRPr="00DC580C" w:rsidRDefault="00B73965" w:rsidP="00DC580C">
      <w:pPr>
        <w:pStyle w:val="ListParagraph"/>
        <w:numPr>
          <w:ilvl w:val="1"/>
          <w:numId w:val="4"/>
        </w:numPr>
        <w:spacing w:line="480" w:lineRule="auto"/>
        <w:ind w:left="851" w:hanging="425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 xml:space="preserve">Gestalt therapy’s </w:t>
      </w:r>
      <w:r w:rsidR="00E6178F" w:rsidRPr="00DC580C">
        <w:rPr>
          <w:rFonts w:ascii="Arial" w:hAnsi="Arial" w:cs="Arial"/>
          <w:sz w:val="22"/>
          <w:szCs w:val="22"/>
        </w:rPr>
        <w:t>approach to ‘unfinished business’ addressing external relationships that need attention.</w:t>
      </w:r>
    </w:p>
    <w:p w14:paraId="03DB0781" w14:textId="77777777" w:rsidR="00E910B1" w:rsidRPr="00DC580C" w:rsidRDefault="00E910B1" w:rsidP="00DC580C">
      <w:pPr>
        <w:pStyle w:val="ListParagraph"/>
        <w:spacing w:line="480" w:lineRule="auto"/>
        <w:ind w:left="1440"/>
        <w:rPr>
          <w:rFonts w:ascii="Arial" w:hAnsi="Arial" w:cs="Arial"/>
          <w:sz w:val="22"/>
          <w:szCs w:val="22"/>
        </w:rPr>
      </w:pPr>
    </w:p>
    <w:p w14:paraId="27780B2A" w14:textId="62F45122" w:rsidR="00A0356F" w:rsidRPr="00DC580C" w:rsidRDefault="00A0356F" w:rsidP="00DC580C">
      <w:pPr>
        <w:spacing w:line="480" w:lineRule="auto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b/>
          <w:bCs/>
          <w:sz w:val="22"/>
          <w:szCs w:val="22"/>
        </w:rPr>
        <w:t>Conclusion – 300 words</w:t>
      </w:r>
    </w:p>
    <w:p w14:paraId="486E6D2E" w14:textId="23E97227" w:rsidR="00737B57" w:rsidRPr="00DC580C" w:rsidRDefault="00A23682" w:rsidP="00DC580C">
      <w:pPr>
        <w:spacing w:line="480" w:lineRule="auto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sz w:val="22"/>
          <w:szCs w:val="22"/>
        </w:rPr>
        <w:t>Summary of key findings from research, highlighting crucial</w:t>
      </w:r>
      <w:r w:rsidR="00315C6B" w:rsidRPr="00DC580C">
        <w:rPr>
          <w:rFonts w:ascii="Arial" w:hAnsi="Arial" w:cs="Arial"/>
          <w:sz w:val="22"/>
          <w:szCs w:val="22"/>
        </w:rPr>
        <w:t xml:space="preserve"> similarities and differences across each of the key areas explored; including clients internal resources affecting therapeutic change, the impact of the </w:t>
      </w:r>
      <w:r w:rsidR="007072CC" w:rsidRPr="00DC580C">
        <w:rPr>
          <w:rFonts w:ascii="Arial" w:hAnsi="Arial" w:cs="Arial"/>
          <w:sz w:val="22"/>
          <w:szCs w:val="22"/>
        </w:rPr>
        <w:t xml:space="preserve">therapeutic relationship on client change and how external factors help or hinder the change process. </w:t>
      </w:r>
      <w:r w:rsidR="00315C6B" w:rsidRPr="00DC580C">
        <w:rPr>
          <w:rFonts w:ascii="Arial" w:hAnsi="Arial" w:cs="Arial"/>
          <w:sz w:val="22"/>
          <w:szCs w:val="22"/>
        </w:rPr>
        <w:t xml:space="preserve"> </w:t>
      </w:r>
    </w:p>
    <w:p w14:paraId="161C2001" w14:textId="50047AE3" w:rsidR="00737B57" w:rsidRPr="00DC580C" w:rsidRDefault="00737B57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3ECF5C6B" w14:textId="77777777" w:rsidR="00B52882" w:rsidRDefault="00B52882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471BEE40" w14:textId="77777777" w:rsidR="00B52882" w:rsidRDefault="00B52882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16E1F56E" w14:textId="77777777" w:rsidR="00D47627" w:rsidRDefault="00D47627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5EF33F3C" w14:textId="77777777" w:rsidR="00D47627" w:rsidRDefault="00D47627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57CD9F39" w14:textId="77777777" w:rsidR="00D47627" w:rsidRDefault="00D47627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02D286A6" w14:textId="77777777" w:rsidR="00D47627" w:rsidRDefault="00D47627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2C0FCDFC" w14:textId="77777777" w:rsidR="00D47627" w:rsidRDefault="00D47627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32DEA48C" w14:textId="77777777" w:rsidR="00D47627" w:rsidRDefault="00D47627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25DE02F2" w14:textId="77777777" w:rsidR="00D47627" w:rsidRDefault="00D47627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64053C38" w14:textId="77777777" w:rsidR="00D47627" w:rsidRDefault="00D47627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44D462D0" w14:textId="77777777" w:rsidR="00D47627" w:rsidRDefault="00D47627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76B6D250" w14:textId="77777777" w:rsidR="00D47627" w:rsidRDefault="00D47627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042E5A63" w14:textId="77777777" w:rsidR="00D47627" w:rsidRDefault="00D47627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30C9D58B" w14:textId="77777777" w:rsidR="00D47627" w:rsidRDefault="00D47627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30DD9F2F" w14:textId="77777777" w:rsidR="00D47627" w:rsidRDefault="00D47627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</w:p>
    <w:p w14:paraId="56EB3CF7" w14:textId="4A120884" w:rsidR="00737B57" w:rsidRPr="00DC580C" w:rsidRDefault="00737B57" w:rsidP="00DC580C">
      <w:pPr>
        <w:spacing w:line="480" w:lineRule="auto"/>
        <w:rPr>
          <w:rFonts w:ascii="Arial" w:hAnsi="Arial" w:cs="Arial"/>
          <w:b/>
          <w:bCs/>
          <w:sz w:val="22"/>
          <w:szCs w:val="22"/>
        </w:rPr>
      </w:pPr>
      <w:r w:rsidRPr="00DC580C">
        <w:rPr>
          <w:rFonts w:ascii="Arial" w:hAnsi="Arial" w:cs="Arial"/>
          <w:b/>
          <w:bCs/>
          <w:sz w:val="22"/>
          <w:szCs w:val="22"/>
        </w:rPr>
        <w:lastRenderedPageBreak/>
        <w:t>Bibliography</w:t>
      </w:r>
    </w:p>
    <w:p w14:paraId="170B90FC" w14:textId="77777777" w:rsidR="00A0356F" w:rsidRPr="00DC580C" w:rsidRDefault="00A0356F" w:rsidP="00DC580C">
      <w:pPr>
        <w:spacing w:line="480" w:lineRule="auto"/>
        <w:rPr>
          <w:rFonts w:ascii="Arial" w:hAnsi="Arial" w:cs="Arial"/>
          <w:sz w:val="22"/>
          <w:szCs w:val="22"/>
        </w:rPr>
      </w:pPr>
    </w:p>
    <w:p w14:paraId="4EE272BC" w14:textId="4155301A" w:rsidR="00361796" w:rsidRPr="00DC580C" w:rsidRDefault="00886BF5" w:rsidP="00DC580C">
      <w:pPr>
        <w:spacing w:line="480" w:lineRule="auto"/>
        <w:rPr>
          <w:rFonts w:ascii="Arial" w:eastAsia="Arial Unicode MS" w:hAnsi="Arial" w:cs="Arial"/>
          <w:color w:val="000000" w:themeColor="text1"/>
          <w:sz w:val="22"/>
          <w:szCs w:val="22"/>
        </w:rPr>
      </w:pPr>
      <w:r w:rsidRPr="00DC580C">
        <w:rPr>
          <w:rFonts w:ascii="Arial" w:eastAsia="Arial Unicode MS" w:hAnsi="Arial" w:cs="Arial"/>
          <w:color w:val="000000" w:themeColor="text1"/>
          <w:sz w:val="22"/>
          <w:szCs w:val="22"/>
        </w:rPr>
        <w:t>El</w:t>
      </w:r>
      <w:r w:rsidR="003B58D6" w:rsidRPr="00DC580C">
        <w:rPr>
          <w:rFonts w:ascii="Arial" w:eastAsia="Arial Unicode MS" w:hAnsi="Arial" w:cs="Arial"/>
          <w:color w:val="000000" w:themeColor="text1"/>
          <w:sz w:val="22"/>
          <w:szCs w:val="22"/>
        </w:rPr>
        <w:t>l</w:t>
      </w:r>
      <w:r w:rsidRPr="00DC580C">
        <w:rPr>
          <w:rFonts w:ascii="Arial" w:eastAsia="Arial Unicode MS" w:hAnsi="Arial" w:cs="Arial"/>
          <w:color w:val="000000" w:themeColor="text1"/>
          <w:sz w:val="22"/>
          <w:szCs w:val="22"/>
        </w:rPr>
        <w:t>is, M</w:t>
      </w:r>
      <w:r w:rsidR="00660732" w:rsidRPr="00DC580C">
        <w:rPr>
          <w:rFonts w:ascii="Arial" w:eastAsia="Arial Unicode MS" w:hAnsi="Arial" w:cs="Arial"/>
          <w:color w:val="000000" w:themeColor="text1"/>
          <w:sz w:val="22"/>
          <w:szCs w:val="22"/>
        </w:rPr>
        <w:t>.,</w:t>
      </w:r>
      <w:r w:rsidR="003B58D6" w:rsidRPr="00DC580C">
        <w:rPr>
          <w:rFonts w:ascii="Arial" w:eastAsia="Arial Unicode MS" w:hAnsi="Arial" w:cs="Arial"/>
          <w:color w:val="000000" w:themeColor="text1"/>
          <w:sz w:val="22"/>
          <w:szCs w:val="22"/>
        </w:rPr>
        <w:t xml:space="preserve"> Smith, J.</w:t>
      </w:r>
      <w:r w:rsidR="00056CFF" w:rsidRPr="00DC580C">
        <w:rPr>
          <w:rFonts w:ascii="Arial" w:eastAsia="Arial Unicode MS" w:hAnsi="Arial" w:cs="Arial"/>
          <w:color w:val="000000" w:themeColor="text1"/>
          <w:sz w:val="22"/>
          <w:szCs w:val="22"/>
        </w:rPr>
        <w:t xml:space="preserve"> (2017) </w:t>
      </w:r>
      <w:r w:rsidR="00AD2B83" w:rsidRPr="00DC580C">
        <w:rPr>
          <w:rFonts w:ascii="Arial" w:eastAsia="Arial Unicode MS" w:hAnsi="Arial" w:cs="Arial"/>
          <w:color w:val="000000" w:themeColor="text1"/>
          <w:sz w:val="22"/>
          <w:szCs w:val="22"/>
        </w:rPr>
        <w:t>‘Gestalt Therapy</w:t>
      </w:r>
      <w:r w:rsidR="001D5117" w:rsidRPr="00DC580C">
        <w:rPr>
          <w:rFonts w:ascii="Arial" w:eastAsia="Arial Unicode MS" w:hAnsi="Arial" w:cs="Arial"/>
          <w:color w:val="000000" w:themeColor="text1"/>
          <w:sz w:val="22"/>
          <w:szCs w:val="22"/>
        </w:rPr>
        <w:t>’, in</w:t>
      </w:r>
      <w:r w:rsidR="00660732" w:rsidRPr="00DC580C">
        <w:rPr>
          <w:rFonts w:ascii="Arial" w:eastAsia="Arial Unicode MS" w:hAnsi="Arial" w:cs="Arial"/>
          <w:color w:val="000000" w:themeColor="text1"/>
          <w:sz w:val="22"/>
          <w:szCs w:val="22"/>
        </w:rPr>
        <w:t xml:space="preserve"> </w:t>
      </w:r>
      <w:r w:rsidR="00361796" w:rsidRPr="00DC580C">
        <w:rPr>
          <w:rFonts w:ascii="Arial" w:eastAsia="Arial Unicode MS" w:hAnsi="Arial" w:cs="Arial"/>
          <w:color w:val="000000" w:themeColor="text1"/>
          <w:sz w:val="22"/>
          <w:szCs w:val="22"/>
        </w:rPr>
        <w:t>Feltham, C., Hanley, T. and Winter, L. (2017). The SAGE handbook of counselling and psychotherapy. 4th ed. London: Sage Publications.</w:t>
      </w:r>
    </w:p>
    <w:p w14:paraId="6CBFB93F" w14:textId="77777777" w:rsidR="00361796" w:rsidRPr="00DC580C" w:rsidRDefault="00361796" w:rsidP="00DC580C">
      <w:pPr>
        <w:spacing w:line="480" w:lineRule="auto"/>
        <w:rPr>
          <w:rFonts w:ascii="Arial" w:eastAsia="Arial Unicode MS" w:hAnsi="Arial" w:cs="Arial"/>
          <w:color w:val="000000" w:themeColor="text1"/>
          <w:sz w:val="22"/>
          <w:szCs w:val="22"/>
        </w:rPr>
      </w:pPr>
    </w:p>
    <w:p w14:paraId="070EDA1E" w14:textId="77777777" w:rsidR="00B52882" w:rsidRDefault="00984625" w:rsidP="00DC580C">
      <w:pPr>
        <w:spacing w:line="480" w:lineRule="auto"/>
        <w:rPr>
          <w:rFonts w:ascii="Arial" w:eastAsia="Arial Unicode MS" w:hAnsi="Arial" w:cs="Arial"/>
          <w:color w:val="000000" w:themeColor="text1"/>
          <w:sz w:val="22"/>
          <w:szCs w:val="22"/>
        </w:rPr>
      </w:pPr>
      <w:r w:rsidRPr="00DC580C">
        <w:rPr>
          <w:rFonts w:ascii="Arial" w:eastAsia="Arial Unicode MS" w:hAnsi="Arial" w:cs="Arial"/>
          <w:color w:val="000000" w:themeColor="text1"/>
          <w:sz w:val="22"/>
          <w:szCs w:val="22"/>
        </w:rPr>
        <w:t xml:space="preserve">Feltham, C., Hanley, T. and Winter, L. (2017). The SAGE handbook of counselling and psychotherapy. </w:t>
      </w:r>
    </w:p>
    <w:p w14:paraId="3801F108" w14:textId="058F7E4D" w:rsidR="00674B9C" w:rsidRPr="00DC580C" w:rsidRDefault="00984625" w:rsidP="00DC580C">
      <w:pPr>
        <w:spacing w:line="480" w:lineRule="auto"/>
        <w:rPr>
          <w:rFonts w:ascii="Arial" w:eastAsia="Arial Unicode MS" w:hAnsi="Arial" w:cs="Arial"/>
          <w:color w:val="000000" w:themeColor="text1"/>
          <w:sz w:val="22"/>
          <w:szCs w:val="22"/>
        </w:rPr>
      </w:pPr>
      <w:r w:rsidRPr="00DC580C">
        <w:rPr>
          <w:rFonts w:ascii="Arial" w:eastAsia="Arial Unicode MS" w:hAnsi="Arial" w:cs="Arial"/>
          <w:color w:val="000000" w:themeColor="text1"/>
          <w:sz w:val="22"/>
          <w:szCs w:val="22"/>
        </w:rPr>
        <w:t>4th ed. London: Sage Publications.</w:t>
      </w:r>
    </w:p>
    <w:p w14:paraId="3C8A858B" w14:textId="77777777" w:rsidR="00674B9C" w:rsidRPr="00DC580C" w:rsidRDefault="00674B9C" w:rsidP="00DC580C">
      <w:pPr>
        <w:spacing w:line="48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35750292" w14:textId="5DFD2B49" w:rsidR="00BD5C55" w:rsidRPr="00DC580C" w:rsidRDefault="00C117D9" w:rsidP="00DC580C">
      <w:pPr>
        <w:spacing w:line="48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DC580C">
        <w:rPr>
          <w:rFonts w:ascii="Arial" w:hAnsi="Arial" w:cs="Arial"/>
          <w:color w:val="000000"/>
          <w:sz w:val="22"/>
          <w:szCs w:val="22"/>
          <w:shd w:val="clear" w:color="auto" w:fill="FFFFFF"/>
        </w:rPr>
        <w:t>Joyce, P. and Sills, C., 2018. </w:t>
      </w:r>
      <w:r w:rsidRPr="00DC580C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Skills In Gestalt Counselling &amp; Psychotherapy</w:t>
      </w:r>
      <w:r w:rsidRPr="00DC580C">
        <w:rPr>
          <w:rFonts w:ascii="Arial" w:hAnsi="Arial" w:cs="Arial"/>
          <w:color w:val="000000"/>
          <w:sz w:val="22"/>
          <w:szCs w:val="22"/>
          <w:shd w:val="clear" w:color="auto" w:fill="FFFFFF"/>
        </w:rPr>
        <w:t>. 4th ed. London: Sage Publications Inc.</w:t>
      </w:r>
    </w:p>
    <w:p w14:paraId="547273D9" w14:textId="45D32DFD" w:rsidR="009D454A" w:rsidRPr="00DC580C" w:rsidRDefault="009D454A" w:rsidP="00DC580C">
      <w:pPr>
        <w:spacing w:line="48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51981ACD" w14:textId="0E1D2B4D" w:rsidR="009D454A" w:rsidRPr="00DC580C" w:rsidRDefault="00463E63" w:rsidP="00DC580C">
      <w:pPr>
        <w:spacing w:line="480" w:lineRule="auto"/>
        <w:rPr>
          <w:rFonts w:ascii="Arial" w:hAnsi="Arial" w:cs="Arial"/>
          <w:sz w:val="22"/>
          <w:szCs w:val="22"/>
        </w:rPr>
      </w:pPr>
      <w:r w:rsidRPr="00DC580C">
        <w:rPr>
          <w:rFonts w:ascii="Arial" w:hAnsi="Arial" w:cs="Arial"/>
          <w:color w:val="000000"/>
          <w:sz w:val="22"/>
          <w:szCs w:val="22"/>
          <w:shd w:val="clear" w:color="auto" w:fill="FFFFFF"/>
        </w:rPr>
        <w:t>Mearns, D., McLeod, J. and Thorne, B., 2013. </w:t>
      </w:r>
      <w:r w:rsidRPr="00DC580C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Person-Centred Counselling In Action</w:t>
      </w:r>
      <w:r w:rsidRPr="00DC580C">
        <w:rPr>
          <w:rFonts w:ascii="Arial" w:hAnsi="Arial" w:cs="Arial"/>
          <w:color w:val="000000"/>
          <w:sz w:val="22"/>
          <w:szCs w:val="22"/>
          <w:shd w:val="clear" w:color="auto" w:fill="FFFFFF"/>
        </w:rPr>
        <w:t>. 4th ed. London: SAGE.</w:t>
      </w:r>
    </w:p>
    <w:sectPr w:rsidR="009D454A" w:rsidRPr="00DC580C" w:rsidSect="00B5680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DB7B25"/>
    <w:multiLevelType w:val="hybridMultilevel"/>
    <w:tmpl w:val="3ED4D7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27424781"/>
    <w:multiLevelType w:val="multilevel"/>
    <w:tmpl w:val="E6AC04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FF86953"/>
    <w:multiLevelType w:val="hybridMultilevel"/>
    <w:tmpl w:val="E6E69E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5D194274"/>
    <w:multiLevelType w:val="multilevel"/>
    <w:tmpl w:val="E6AC04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4CE4625"/>
    <w:multiLevelType w:val="hybridMultilevel"/>
    <w:tmpl w:val="78049F5E"/>
    <w:lvl w:ilvl="0" w:tplc="7D4E9B7C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4"/>
  </w:num>
  <w:num w:numId="3">
    <w:abstractNumId w:val="3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D2889F3C-3247-4C78-BBA5-20BA0E60AA07}"/>
    <w:docVar w:name="dgnword-eventsink" w:val="23842864"/>
  </w:docVars>
  <w:rsids>
    <w:rsidRoot w:val="00345410"/>
    <w:rsid w:val="00000C4B"/>
    <w:rsid w:val="00007E88"/>
    <w:rsid w:val="0001044C"/>
    <w:rsid w:val="00012A3A"/>
    <w:rsid w:val="00013442"/>
    <w:rsid w:val="00021A19"/>
    <w:rsid w:val="000304CB"/>
    <w:rsid w:val="00030899"/>
    <w:rsid w:val="00036597"/>
    <w:rsid w:val="000417A2"/>
    <w:rsid w:val="00041DEE"/>
    <w:rsid w:val="00051B67"/>
    <w:rsid w:val="00051F79"/>
    <w:rsid w:val="00053DE5"/>
    <w:rsid w:val="00056CFF"/>
    <w:rsid w:val="00066B02"/>
    <w:rsid w:val="000742BA"/>
    <w:rsid w:val="00086832"/>
    <w:rsid w:val="00097802"/>
    <w:rsid w:val="000A0D1F"/>
    <w:rsid w:val="000A363C"/>
    <w:rsid w:val="000C1896"/>
    <w:rsid w:val="000D471C"/>
    <w:rsid w:val="000E3D57"/>
    <w:rsid w:val="000E43CE"/>
    <w:rsid w:val="000E618A"/>
    <w:rsid w:val="001120EC"/>
    <w:rsid w:val="00113D36"/>
    <w:rsid w:val="001217D8"/>
    <w:rsid w:val="0012522C"/>
    <w:rsid w:val="001277FE"/>
    <w:rsid w:val="0013338A"/>
    <w:rsid w:val="00143D86"/>
    <w:rsid w:val="00144D23"/>
    <w:rsid w:val="001476B2"/>
    <w:rsid w:val="001502A2"/>
    <w:rsid w:val="00153B07"/>
    <w:rsid w:val="00154801"/>
    <w:rsid w:val="001552AF"/>
    <w:rsid w:val="00156B51"/>
    <w:rsid w:val="00165490"/>
    <w:rsid w:val="00165E72"/>
    <w:rsid w:val="00171CC7"/>
    <w:rsid w:val="001771B7"/>
    <w:rsid w:val="00191DC2"/>
    <w:rsid w:val="001A075C"/>
    <w:rsid w:val="001A2E65"/>
    <w:rsid w:val="001B4676"/>
    <w:rsid w:val="001C0F60"/>
    <w:rsid w:val="001C1069"/>
    <w:rsid w:val="001D179B"/>
    <w:rsid w:val="001D5117"/>
    <w:rsid w:val="001D79E0"/>
    <w:rsid w:val="001D7C57"/>
    <w:rsid w:val="001E2A7C"/>
    <w:rsid w:val="001E2CAD"/>
    <w:rsid w:val="00215A8C"/>
    <w:rsid w:val="0023022E"/>
    <w:rsid w:val="002313C2"/>
    <w:rsid w:val="002325B9"/>
    <w:rsid w:val="00240B9D"/>
    <w:rsid w:val="00243B90"/>
    <w:rsid w:val="00244FEB"/>
    <w:rsid w:val="002458D7"/>
    <w:rsid w:val="00247F6C"/>
    <w:rsid w:val="00250AB0"/>
    <w:rsid w:val="00251295"/>
    <w:rsid w:val="0025223D"/>
    <w:rsid w:val="002541AC"/>
    <w:rsid w:val="00263D82"/>
    <w:rsid w:val="00267230"/>
    <w:rsid w:val="00271CEF"/>
    <w:rsid w:val="00273EEE"/>
    <w:rsid w:val="00274AEB"/>
    <w:rsid w:val="00286D45"/>
    <w:rsid w:val="002A3E92"/>
    <w:rsid w:val="002A552D"/>
    <w:rsid w:val="002B5BCE"/>
    <w:rsid w:val="002C394C"/>
    <w:rsid w:val="002D5998"/>
    <w:rsid w:val="002F2BAA"/>
    <w:rsid w:val="002F6B07"/>
    <w:rsid w:val="00301C73"/>
    <w:rsid w:val="003042C3"/>
    <w:rsid w:val="00304A7A"/>
    <w:rsid w:val="003102A2"/>
    <w:rsid w:val="00310814"/>
    <w:rsid w:val="00312585"/>
    <w:rsid w:val="003134B9"/>
    <w:rsid w:val="00313FA9"/>
    <w:rsid w:val="0031554E"/>
    <w:rsid w:val="00315C6B"/>
    <w:rsid w:val="00315D24"/>
    <w:rsid w:val="003166CF"/>
    <w:rsid w:val="00327C9F"/>
    <w:rsid w:val="0033040D"/>
    <w:rsid w:val="0033087B"/>
    <w:rsid w:val="003325E5"/>
    <w:rsid w:val="00345410"/>
    <w:rsid w:val="00352757"/>
    <w:rsid w:val="003538AF"/>
    <w:rsid w:val="0036146F"/>
    <w:rsid w:val="00361796"/>
    <w:rsid w:val="00362FB3"/>
    <w:rsid w:val="00366C7A"/>
    <w:rsid w:val="003861D5"/>
    <w:rsid w:val="003868A2"/>
    <w:rsid w:val="003A0422"/>
    <w:rsid w:val="003A1C75"/>
    <w:rsid w:val="003A1EFA"/>
    <w:rsid w:val="003A2A17"/>
    <w:rsid w:val="003A770F"/>
    <w:rsid w:val="003B2E3E"/>
    <w:rsid w:val="003B58D6"/>
    <w:rsid w:val="003B6463"/>
    <w:rsid w:val="003C46FC"/>
    <w:rsid w:val="003D1228"/>
    <w:rsid w:val="003E3004"/>
    <w:rsid w:val="003F5CF8"/>
    <w:rsid w:val="003F63B4"/>
    <w:rsid w:val="004025F2"/>
    <w:rsid w:val="004075A8"/>
    <w:rsid w:val="00407BBC"/>
    <w:rsid w:val="004108B4"/>
    <w:rsid w:val="00411E32"/>
    <w:rsid w:val="00412077"/>
    <w:rsid w:val="00413411"/>
    <w:rsid w:val="00427063"/>
    <w:rsid w:val="00432C23"/>
    <w:rsid w:val="004346D3"/>
    <w:rsid w:val="00442740"/>
    <w:rsid w:val="00451438"/>
    <w:rsid w:val="004616D8"/>
    <w:rsid w:val="00462079"/>
    <w:rsid w:val="00463E63"/>
    <w:rsid w:val="004717E9"/>
    <w:rsid w:val="00472A71"/>
    <w:rsid w:val="00480989"/>
    <w:rsid w:val="00485478"/>
    <w:rsid w:val="004916EF"/>
    <w:rsid w:val="004A6974"/>
    <w:rsid w:val="004A7880"/>
    <w:rsid w:val="004A7E87"/>
    <w:rsid w:val="004B0A36"/>
    <w:rsid w:val="004B0E98"/>
    <w:rsid w:val="004B1C4A"/>
    <w:rsid w:val="004B3516"/>
    <w:rsid w:val="004B3ADF"/>
    <w:rsid w:val="004B5D29"/>
    <w:rsid w:val="004C79D7"/>
    <w:rsid w:val="004E0B1E"/>
    <w:rsid w:val="004E19B0"/>
    <w:rsid w:val="004F1898"/>
    <w:rsid w:val="004F2429"/>
    <w:rsid w:val="00506F4D"/>
    <w:rsid w:val="0050755C"/>
    <w:rsid w:val="00510F2D"/>
    <w:rsid w:val="00517BDB"/>
    <w:rsid w:val="005377E5"/>
    <w:rsid w:val="00546140"/>
    <w:rsid w:val="00551E7D"/>
    <w:rsid w:val="00552361"/>
    <w:rsid w:val="00554453"/>
    <w:rsid w:val="00555CA9"/>
    <w:rsid w:val="00577A75"/>
    <w:rsid w:val="00582343"/>
    <w:rsid w:val="005862E4"/>
    <w:rsid w:val="005A4271"/>
    <w:rsid w:val="005A5DD1"/>
    <w:rsid w:val="005A5E85"/>
    <w:rsid w:val="005B0D03"/>
    <w:rsid w:val="005B5214"/>
    <w:rsid w:val="005B7A96"/>
    <w:rsid w:val="005C1B3E"/>
    <w:rsid w:val="005C3A23"/>
    <w:rsid w:val="005D14F9"/>
    <w:rsid w:val="005D1FAD"/>
    <w:rsid w:val="005E1CF9"/>
    <w:rsid w:val="005E2386"/>
    <w:rsid w:val="005E2C64"/>
    <w:rsid w:val="005E61E4"/>
    <w:rsid w:val="005F33A8"/>
    <w:rsid w:val="005F6B37"/>
    <w:rsid w:val="005F7032"/>
    <w:rsid w:val="006005F2"/>
    <w:rsid w:val="00607DD0"/>
    <w:rsid w:val="00616647"/>
    <w:rsid w:val="00621859"/>
    <w:rsid w:val="00622CB4"/>
    <w:rsid w:val="00626416"/>
    <w:rsid w:val="00632E73"/>
    <w:rsid w:val="006545CE"/>
    <w:rsid w:val="00660732"/>
    <w:rsid w:val="00660F03"/>
    <w:rsid w:val="00666412"/>
    <w:rsid w:val="00674B9C"/>
    <w:rsid w:val="00681C1B"/>
    <w:rsid w:val="00682D35"/>
    <w:rsid w:val="006864D6"/>
    <w:rsid w:val="00692439"/>
    <w:rsid w:val="00696FFC"/>
    <w:rsid w:val="006B648F"/>
    <w:rsid w:val="006D0B4C"/>
    <w:rsid w:val="006D33D8"/>
    <w:rsid w:val="006D57B0"/>
    <w:rsid w:val="006F3EAE"/>
    <w:rsid w:val="006F70F2"/>
    <w:rsid w:val="00700455"/>
    <w:rsid w:val="007072CC"/>
    <w:rsid w:val="007117E4"/>
    <w:rsid w:val="00711C59"/>
    <w:rsid w:val="007126BD"/>
    <w:rsid w:val="007156D7"/>
    <w:rsid w:val="00724BD5"/>
    <w:rsid w:val="007278BC"/>
    <w:rsid w:val="00727D85"/>
    <w:rsid w:val="00731F94"/>
    <w:rsid w:val="00737B57"/>
    <w:rsid w:val="007475F8"/>
    <w:rsid w:val="007515A4"/>
    <w:rsid w:val="00752C27"/>
    <w:rsid w:val="00753647"/>
    <w:rsid w:val="00761078"/>
    <w:rsid w:val="00764151"/>
    <w:rsid w:val="00774360"/>
    <w:rsid w:val="007758AF"/>
    <w:rsid w:val="00775A83"/>
    <w:rsid w:val="00776718"/>
    <w:rsid w:val="00776C5A"/>
    <w:rsid w:val="00793486"/>
    <w:rsid w:val="00795FF7"/>
    <w:rsid w:val="007A3071"/>
    <w:rsid w:val="007A333A"/>
    <w:rsid w:val="007A48BE"/>
    <w:rsid w:val="007A5741"/>
    <w:rsid w:val="007A68CE"/>
    <w:rsid w:val="007B477B"/>
    <w:rsid w:val="007C6A83"/>
    <w:rsid w:val="007D592F"/>
    <w:rsid w:val="007D70CC"/>
    <w:rsid w:val="007E1EC1"/>
    <w:rsid w:val="007E28AA"/>
    <w:rsid w:val="007F3711"/>
    <w:rsid w:val="007F678C"/>
    <w:rsid w:val="00806B75"/>
    <w:rsid w:val="00811732"/>
    <w:rsid w:val="008160E2"/>
    <w:rsid w:val="00822DF4"/>
    <w:rsid w:val="00826C97"/>
    <w:rsid w:val="00837A27"/>
    <w:rsid w:val="00840124"/>
    <w:rsid w:val="00842861"/>
    <w:rsid w:val="00860508"/>
    <w:rsid w:val="00872AC5"/>
    <w:rsid w:val="00883286"/>
    <w:rsid w:val="0088646E"/>
    <w:rsid w:val="00886BF5"/>
    <w:rsid w:val="00886FAF"/>
    <w:rsid w:val="00890DE8"/>
    <w:rsid w:val="008A1AB1"/>
    <w:rsid w:val="008A61E3"/>
    <w:rsid w:val="008B252A"/>
    <w:rsid w:val="008B5966"/>
    <w:rsid w:val="008C2AA7"/>
    <w:rsid w:val="008D5DBD"/>
    <w:rsid w:val="008D66A4"/>
    <w:rsid w:val="008E6071"/>
    <w:rsid w:val="00911879"/>
    <w:rsid w:val="00912EEB"/>
    <w:rsid w:val="00915B35"/>
    <w:rsid w:val="00916EA5"/>
    <w:rsid w:val="00924615"/>
    <w:rsid w:val="00931399"/>
    <w:rsid w:val="00937F50"/>
    <w:rsid w:val="00940C14"/>
    <w:rsid w:val="009416A8"/>
    <w:rsid w:val="00951077"/>
    <w:rsid w:val="0095120B"/>
    <w:rsid w:val="00960C6B"/>
    <w:rsid w:val="0096368F"/>
    <w:rsid w:val="0097038B"/>
    <w:rsid w:val="00983B05"/>
    <w:rsid w:val="00984625"/>
    <w:rsid w:val="00986F0A"/>
    <w:rsid w:val="009912E8"/>
    <w:rsid w:val="009967C3"/>
    <w:rsid w:val="009A18B9"/>
    <w:rsid w:val="009B771D"/>
    <w:rsid w:val="009D3B23"/>
    <w:rsid w:val="009D454A"/>
    <w:rsid w:val="009D511B"/>
    <w:rsid w:val="009D6E1B"/>
    <w:rsid w:val="009E4803"/>
    <w:rsid w:val="009E5143"/>
    <w:rsid w:val="009F6BBA"/>
    <w:rsid w:val="00A0356F"/>
    <w:rsid w:val="00A04D84"/>
    <w:rsid w:val="00A07F77"/>
    <w:rsid w:val="00A127C4"/>
    <w:rsid w:val="00A129CA"/>
    <w:rsid w:val="00A177FB"/>
    <w:rsid w:val="00A17B37"/>
    <w:rsid w:val="00A23682"/>
    <w:rsid w:val="00A303FF"/>
    <w:rsid w:val="00A30D62"/>
    <w:rsid w:val="00A31CA8"/>
    <w:rsid w:val="00A3292D"/>
    <w:rsid w:val="00A33963"/>
    <w:rsid w:val="00A3453F"/>
    <w:rsid w:val="00A34F61"/>
    <w:rsid w:val="00A4065F"/>
    <w:rsid w:val="00A41DBB"/>
    <w:rsid w:val="00A53314"/>
    <w:rsid w:val="00A533E5"/>
    <w:rsid w:val="00A61AF5"/>
    <w:rsid w:val="00A62D85"/>
    <w:rsid w:val="00A65E8B"/>
    <w:rsid w:val="00A65FBC"/>
    <w:rsid w:val="00A72A02"/>
    <w:rsid w:val="00A83046"/>
    <w:rsid w:val="00A86314"/>
    <w:rsid w:val="00A914A6"/>
    <w:rsid w:val="00A921EC"/>
    <w:rsid w:val="00A9623F"/>
    <w:rsid w:val="00A96F5B"/>
    <w:rsid w:val="00AA5289"/>
    <w:rsid w:val="00AB5C84"/>
    <w:rsid w:val="00AB6F1D"/>
    <w:rsid w:val="00AC1096"/>
    <w:rsid w:val="00AC6044"/>
    <w:rsid w:val="00AD2B83"/>
    <w:rsid w:val="00AD70E6"/>
    <w:rsid w:val="00AD7CC5"/>
    <w:rsid w:val="00AE2C59"/>
    <w:rsid w:val="00AE6E3F"/>
    <w:rsid w:val="00AF6409"/>
    <w:rsid w:val="00AF7E9E"/>
    <w:rsid w:val="00B157A6"/>
    <w:rsid w:val="00B220DF"/>
    <w:rsid w:val="00B22FD5"/>
    <w:rsid w:val="00B2388E"/>
    <w:rsid w:val="00B25602"/>
    <w:rsid w:val="00B25BBA"/>
    <w:rsid w:val="00B263CA"/>
    <w:rsid w:val="00B36163"/>
    <w:rsid w:val="00B41057"/>
    <w:rsid w:val="00B436BA"/>
    <w:rsid w:val="00B52882"/>
    <w:rsid w:val="00B528AA"/>
    <w:rsid w:val="00B558D2"/>
    <w:rsid w:val="00B56807"/>
    <w:rsid w:val="00B62299"/>
    <w:rsid w:val="00B64C19"/>
    <w:rsid w:val="00B67560"/>
    <w:rsid w:val="00B73965"/>
    <w:rsid w:val="00B741B3"/>
    <w:rsid w:val="00B81595"/>
    <w:rsid w:val="00B85B38"/>
    <w:rsid w:val="00B863B8"/>
    <w:rsid w:val="00B94FEB"/>
    <w:rsid w:val="00BA312A"/>
    <w:rsid w:val="00BA570E"/>
    <w:rsid w:val="00BB4457"/>
    <w:rsid w:val="00BB7C90"/>
    <w:rsid w:val="00BD0FAD"/>
    <w:rsid w:val="00BD5C55"/>
    <w:rsid w:val="00BD79F1"/>
    <w:rsid w:val="00BE3FE7"/>
    <w:rsid w:val="00BE411C"/>
    <w:rsid w:val="00BE79D9"/>
    <w:rsid w:val="00BF30D9"/>
    <w:rsid w:val="00BF60D3"/>
    <w:rsid w:val="00C00FDE"/>
    <w:rsid w:val="00C05592"/>
    <w:rsid w:val="00C117D9"/>
    <w:rsid w:val="00C20317"/>
    <w:rsid w:val="00C2037F"/>
    <w:rsid w:val="00C30A31"/>
    <w:rsid w:val="00C310C5"/>
    <w:rsid w:val="00C31D30"/>
    <w:rsid w:val="00C321CC"/>
    <w:rsid w:val="00C3337A"/>
    <w:rsid w:val="00C34019"/>
    <w:rsid w:val="00C44526"/>
    <w:rsid w:val="00C4716B"/>
    <w:rsid w:val="00C538AC"/>
    <w:rsid w:val="00C540D3"/>
    <w:rsid w:val="00C57762"/>
    <w:rsid w:val="00C60061"/>
    <w:rsid w:val="00C772BD"/>
    <w:rsid w:val="00C8399A"/>
    <w:rsid w:val="00C92D65"/>
    <w:rsid w:val="00C962FB"/>
    <w:rsid w:val="00CB7315"/>
    <w:rsid w:val="00CC0D6B"/>
    <w:rsid w:val="00CD4C3C"/>
    <w:rsid w:val="00CD5A2A"/>
    <w:rsid w:val="00CE70E6"/>
    <w:rsid w:val="00CF0AC6"/>
    <w:rsid w:val="00CF26C4"/>
    <w:rsid w:val="00CF4518"/>
    <w:rsid w:val="00CF6304"/>
    <w:rsid w:val="00D12EE0"/>
    <w:rsid w:val="00D14041"/>
    <w:rsid w:val="00D40142"/>
    <w:rsid w:val="00D45A69"/>
    <w:rsid w:val="00D47627"/>
    <w:rsid w:val="00D566F1"/>
    <w:rsid w:val="00D62F95"/>
    <w:rsid w:val="00D67356"/>
    <w:rsid w:val="00D704DD"/>
    <w:rsid w:val="00D82A8B"/>
    <w:rsid w:val="00D8495A"/>
    <w:rsid w:val="00D86E74"/>
    <w:rsid w:val="00D91986"/>
    <w:rsid w:val="00DB37F6"/>
    <w:rsid w:val="00DB5357"/>
    <w:rsid w:val="00DC4FA9"/>
    <w:rsid w:val="00DC580C"/>
    <w:rsid w:val="00DC7FD4"/>
    <w:rsid w:val="00DD1584"/>
    <w:rsid w:val="00DD3891"/>
    <w:rsid w:val="00DF4321"/>
    <w:rsid w:val="00DF5A6A"/>
    <w:rsid w:val="00E00D1B"/>
    <w:rsid w:val="00E03030"/>
    <w:rsid w:val="00E0546B"/>
    <w:rsid w:val="00E07EC5"/>
    <w:rsid w:val="00E15F57"/>
    <w:rsid w:val="00E21525"/>
    <w:rsid w:val="00E215D4"/>
    <w:rsid w:val="00E2387F"/>
    <w:rsid w:val="00E24747"/>
    <w:rsid w:val="00E24D76"/>
    <w:rsid w:val="00E31E47"/>
    <w:rsid w:val="00E32371"/>
    <w:rsid w:val="00E44797"/>
    <w:rsid w:val="00E52535"/>
    <w:rsid w:val="00E56D55"/>
    <w:rsid w:val="00E57FFC"/>
    <w:rsid w:val="00E6178F"/>
    <w:rsid w:val="00E62DE1"/>
    <w:rsid w:val="00E63029"/>
    <w:rsid w:val="00E64526"/>
    <w:rsid w:val="00E716A4"/>
    <w:rsid w:val="00E75BEA"/>
    <w:rsid w:val="00E81DF7"/>
    <w:rsid w:val="00E859DC"/>
    <w:rsid w:val="00E87C93"/>
    <w:rsid w:val="00E910B1"/>
    <w:rsid w:val="00E922F1"/>
    <w:rsid w:val="00EA0B36"/>
    <w:rsid w:val="00EA3887"/>
    <w:rsid w:val="00EA50A0"/>
    <w:rsid w:val="00EB46E5"/>
    <w:rsid w:val="00ED675A"/>
    <w:rsid w:val="00EE163F"/>
    <w:rsid w:val="00EE7040"/>
    <w:rsid w:val="00EE7287"/>
    <w:rsid w:val="00EF3DE3"/>
    <w:rsid w:val="00F04374"/>
    <w:rsid w:val="00F0527F"/>
    <w:rsid w:val="00F16D24"/>
    <w:rsid w:val="00F21E79"/>
    <w:rsid w:val="00F24710"/>
    <w:rsid w:val="00F24C25"/>
    <w:rsid w:val="00F2542F"/>
    <w:rsid w:val="00F25C6E"/>
    <w:rsid w:val="00F26575"/>
    <w:rsid w:val="00F3365D"/>
    <w:rsid w:val="00F403A9"/>
    <w:rsid w:val="00F52901"/>
    <w:rsid w:val="00F6534B"/>
    <w:rsid w:val="00F75F1E"/>
    <w:rsid w:val="00F9230F"/>
    <w:rsid w:val="00F928E9"/>
    <w:rsid w:val="00FA6A93"/>
    <w:rsid w:val="00FC2602"/>
    <w:rsid w:val="00FC2B2C"/>
    <w:rsid w:val="00FC5FCB"/>
    <w:rsid w:val="00FD023A"/>
    <w:rsid w:val="00FD367D"/>
    <w:rsid w:val="00FD7B6F"/>
    <w:rsid w:val="00FE0545"/>
    <w:rsid w:val="00FF02E9"/>
    <w:rsid w:val="00FF25F8"/>
    <w:rsid w:val="0267DF2B"/>
    <w:rsid w:val="04C9B1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2EC09"/>
  <w15:chartTrackingRefBased/>
  <w15:docId w15:val="{CA44A29E-9752-5D4B-A49A-DD06ED6000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A50A0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113D3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D704DD"/>
    <w:pPr>
      <w:ind w:left="720"/>
      <w:contextualSpacing/>
    </w:pPr>
  </w:style>
  <w:style w:type="paragraph" w:customStyle="1" w:styleId="bullet">
    <w:name w:val="bullet"/>
    <w:link w:val="bulletChar"/>
    <w:rsid w:val="00D704DD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bulletChar">
    <w:name w:val="bullet Char"/>
    <w:link w:val="bullet"/>
    <w:rsid w:val="00D704DD"/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113D3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E57FFC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94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9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5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0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2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8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07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3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4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17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38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7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0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40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28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43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0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14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347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85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8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44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9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92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22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54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1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16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44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10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1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6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38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7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28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1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45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71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89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67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86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7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94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65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0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47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91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1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15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54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8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46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40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66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88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7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9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2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91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83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44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4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95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01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1237</Words>
  <Characters>7055</Characters>
  <Application>Microsoft Office Word</Application>
  <DocSecurity>0</DocSecurity>
  <Lines>58</Lines>
  <Paragraphs>16</Paragraphs>
  <ScaleCrop>false</ScaleCrop>
  <Company/>
  <LinksUpToDate>false</LinksUpToDate>
  <CharactersWithSpaces>8276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2020-05-05T09:13:00Z</dcterms:created>
  <dcterms:modified xsi:type="dcterms:W3CDTF">2020-05-05T09:13:00Z</dcterms:modified>
</cp:coreProperties>
</file>