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2233420"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1B9B7DF6" w:rsidR="00A930CB" w:rsidRPr="0033280D" w:rsidRDefault="0047016E" w:rsidP="00A930CB">
                <w:pPr>
                  <w:spacing w:before="120" w:after="120" w:line="360" w:lineRule="auto"/>
                  <w:rPr>
                    <w:rFonts w:ascii="Arial" w:hAnsi="Arial" w:cs="Arial"/>
                    <w:sz w:val="28"/>
                    <w:szCs w:val="28"/>
                  </w:rPr>
                </w:pPr>
                <w:r>
                  <w:rPr>
                    <w:rFonts w:ascii="Arial" w:hAnsi="Arial" w:cs="Arial"/>
                    <w:sz w:val="28"/>
                    <w:szCs w:val="28"/>
                  </w:rPr>
                  <w:t>Craig Bennett</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66D4F06B" w:rsidR="00A930CB" w:rsidRPr="0033280D" w:rsidRDefault="009C30A7" w:rsidP="00A930CB">
                <w:pPr>
                  <w:spacing w:before="120" w:after="120" w:line="360" w:lineRule="auto"/>
                  <w:rPr>
                    <w:rFonts w:ascii="Arial" w:hAnsi="Arial" w:cs="Arial"/>
                    <w:sz w:val="28"/>
                    <w:szCs w:val="28"/>
                  </w:rPr>
                </w:pPr>
                <w:r>
                  <w:rPr>
                    <w:rFonts w:ascii="Arial" w:hAnsi="Arial" w:cs="Arial"/>
                    <w:sz w:val="28"/>
                    <w:szCs w:val="28"/>
                  </w:rPr>
                  <w:t>1911380</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39ECB355" w:rsidR="00A930CB" w:rsidRPr="009F29D5" w:rsidRDefault="00C25075" w:rsidP="00A930CB">
                <w:pPr>
                  <w:spacing w:before="120" w:after="120" w:line="360" w:lineRule="auto"/>
                  <w:rPr>
                    <w:rFonts w:ascii="Arial" w:hAnsi="Arial" w:cs="Arial"/>
                    <w:sz w:val="28"/>
                    <w:szCs w:val="28"/>
                  </w:rPr>
                </w:pPr>
                <w:r w:rsidRPr="009F29D5">
                  <w:rPr>
                    <w:rFonts w:ascii="Arial" w:hAnsi="Arial" w:cs="Arial"/>
                    <w:sz w:val="28"/>
                    <w:szCs w:val="28"/>
                  </w:rPr>
                  <w:t>BMSK 5006</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1EE52646" w:rsidR="00A930CB" w:rsidRPr="009F29D5" w:rsidRDefault="00C25075" w:rsidP="00A930CB">
                <w:pPr>
                  <w:spacing w:before="120" w:after="120" w:line="360" w:lineRule="auto"/>
                  <w:rPr>
                    <w:rFonts w:ascii="Arial" w:hAnsi="Arial" w:cs="Arial"/>
                    <w:sz w:val="28"/>
                    <w:szCs w:val="28"/>
                  </w:rPr>
                </w:pPr>
                <w:r w:rsidRPr="009F29D5">
                  <w:rPr>
                    <w:rFonts w:ascii="Arial" w:hAnsi="Arial" w:cs="Arial"/>
                    <w:sz w:val="28"/>
                    <w:szCs w:val="28"/>
                  </w:rPr>
                  <w:t>Knowledge and information management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03865FAE" w14:textId="77777777" w:rsidR="00EC13FA" w:rsidRDefault="00EC13FA">
          <w:pPr>
            <w:rPr>
              <w:rFonts w:ascii="Tahoma" w:hAnsi="Tahoma" w:cs="Tahoma"/>
              <w:color w:val="000000"/>
              <w:sz w:val="24"/>
              <w:szCs w:val="24"/>
            </w:rPr>
          </w:pPr>
        </w:p>
        <w:p w14:paraId="1492279C" w14:textId="77777777" w:rsidR="00EC13FA" w:rsidRDefault="00EC13FA">
          <w:pPr>
            <w:rPr>
              <w:rFonts w:ascii="Tahoma" w:hAnsi="Tahoma" w:cs="Tahoma"/>
              <w:color w:val="000000"/>
              <w:sz w:val="24"/>
              <w:szCs w:val="24"/>
            </w:rPr>
          </w:pPr>
        </w:p>
        <w:p w14:paraId="7BB9838E" w14:textId="77777777" w:rsidR="00EC13FA" w:rsidRDefault="00EC13FA">
          <w:pPr>
            <w:rPr>
              <w:rFonts w:ascii="Tahoma" w:hAnsi="Tahoma" w:cs="Tahoma"/>
              <w:color w:val="000000"/>
              <w:sz w:val="24"/>
              <w:szCs w:val="24"/>
            </w:rPr>
          </w:pPr>
        </w:p>
        <w:p w14:paraId="6470BE2A" w14:textId="77777777" w:rsidR="00EC13FA" w:rsidRDefault="00EC13FA">
          <w:pPr>
            <w:rPr>
              <w:rFonts w:ascii="Tahoma" w:hAnsi="Tahoma" w:cs="Tahoma"/>
              <w:color w:val="000000"/>
              <w:sz w:val="24"/>
              <w:szCs w:val="24"/>
            </w:rPr>
          </w:pPr>
        </w:p>
        <w:p w14:paraId="3FCE50CB" w14:textId="4678C0C6" w:rsidR="007A0F0B" w:rsidRDefault="00EC13FA">
          <w:pPr>
            <w:rPr>
              <w:rFonts w:ascii="Tahoma" w:hAnsi="Tahoma" w:cs="Tahoma"/>
              <w:color w:val="000000"/>
              <w:sz w:val="24"/>
              <w:szCs w:val="24"/>
            </w:rPr>
          </w:pPr>
          <w:r>
            <w:rPr>
              <w:rFonts w:ascii="Tahoma" w:hAnsi="Tahoma" w:cs="Tahoma"/>
              <w:color w:val="000000"/>
              <w:sz w:val="24"/>
              <w:szCs w:val="24"/>
            </w:rPr>
            <w:t xml:space="preserve">Word count </w:t>
          </w:r>
          <w:r w:rsidR="00312F45">
            <w:rPr>
              <w:rFonts w:ascii="Tahoma" w:hAnsi="Tahoma" w:cs="Tahoma"/>
              <w:color w:val="000000"/>
              <w:sz w:val="24"/>
              <w:szCs w:val="24"/>
            </w:rPr>
            <w:t>4000</w:t>
          </w:r>
          <w:r w:rsidR="007A0F0B">
            <w:rPr>
              <w:rFonts w:ascii="Tahoma" w:hAnsi="Tahoma" w:cs="Tahoma"/>
              <w:color w:val="000000"/>
              <w:sz w:val="24"/>
              <w:szCs w:val="24"/>
            </w:rPr>
            <w:br w:type="page"/>
          </w:r>
        </w:p>
        <w:p w14:paraId="1E8CE651" w14:textId="77777777" w:rsidR="00885114" w:rsidRPr="00D2291D" w:rsidRDefault="00885114" w:rsidP="00EF4667">
          <w:pPr>
            <w:pStyle w:val="TOCHeading"/>
          </w:pPr>
        </w:p>
        <w:sdt>
          <w:sdtPr>
            <w:rPr>
              <w:rFonts w:asciiTheme="minorHAnsi" w:eastAsiaTheme="minorHAnsi" w:hAnsiTheme="minorHAnsi" w:cstheme="minorBidi"/>
              <w:b w:val="0"/>
              <w:lang w:val="en-GB"/>
            </w:rPr>
            <w:id w:val="728270216"/>
            <w:docPartObj>
              <w:docPartGallery w:val="Table of Contents"/>
              <w:docPartUnique/>
            </w:docPartObj>
          </w:sdtPr>
          <w:sdtEndPr>
            <w:rPr>
              <w:bCs/>
              <w:noProof/>
            </w:rPr>
          </w:sdtEndPr>
          <w:sdtContent>
            <w:p w14:paraId="7BB25364" w14:textId="5F3F2D29" w:rsidR="00EF4667" w:rsidRDefault="00EF4667">
              <w:pPr>
                <w:pStyle w:val="TOCHeading"/>
              </w:pPr>
              <w:r>
                <w:t>Table of Contents</w:t>
              </w:r>
            </w:p>
            <w:p w14:paraId="20E2E48D" w14:textId="29176A89" w:rsidR="00A618DF" w:rsidRDefault="00EF4667">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674151" w:history="1">
                <w:r w:rsidR="00A618DF" w:rsidRPr="007A220B">
                  <w:rPr>
                    <w:rStyle w:val="Hyperlink"/>
                    <w:noProof/>
                  </w:rPr>
                  <w:t>Introduction</w:t>
                </w:r>
                <w:r w:rsidR="00A618DF">
                  <w:rPr>
                    <w:noProof/>
                    <w:webHidden/>
                  </w:rPr>
                  <w:tab/>
                </w:r>
                <w:r w:rsidR="00A618DF">
                  <w:rPr>
                    <w:noProof/>
                    <w:webHidden/>
                  </w:rPr>
                  <w:fldChar w:fldCharType="begin"/>
                </w:r>
                <w:r w:rsidR="00A618DF">
                  <w:rPr>
                    <w:noProof/>
                    <w:webHidden/>
                  </w:rPr>
                  <w:instrText xml:space="preserve"> PAGEREF _Toc72674151 \h </w:instrText>
                </w:r>
                <w:r w:rsidR="00A618DF">
                  <w:rPr>
                    <w:noProof/>
                    <w:webHidden/>
                  </w:rPr>
                </w:r>
                <w:r w:rsidR="00A618DF">
                  <w:rPr>
                    <w:noProof/>
                    <w:webHidden/>
                  </w:rPr>
                  <w:fldChar w:fldCharType="separate"/>
                </w:r>
                <w:r w:rsidR="00A618DF">
                  <w:rPr>
                    <w:noProof/>
                    <w:webHidden/>
                  </w:rPr>
                  <w:t>3</w:t>
                </w:r>
                <w:r w:rsidR="00A618DF">
                  <w:rPr>
                    <w:noProof/>
                    <w:webHidden/>
                  </w:rPr>
                  <w:fldChar w:fldCharType="end"/>
                </w:r>
              </w:hyperlink>
            </w:p>
            <w:p w14:paraId="3B66B74F" w14:textId="6825B2BD" w:rsidR="00A618DF" w:rsidRDefault="00A618DF">
              <w:pPr>
                <w:pStyle w:val="TOC1"/>
                <w:tabs>
                  <w:tab w:val="right" w:leader="dot" w:pos="9350"/>
                </w:tabs>
                <w:rPr>
                  <w:rFonts w:eastAsiaTheme="minorEastAsia"/>
                  <w:noProof/>
                  <w:lang w:eastAsia="en-GB"/>
                </w:rPr>
              </w:pPr>
              <w:hyperlink w:anchor="_Toc72674152" w:history="1">
                <w:r w:rsidRPr="007A220B">
                  <w:rPr>
                    <w:rStyle w:val="Hyperlink"/>
                    <w:noProof/>
                  </w:rPr>
                  <w:t>1.1 Explain the relationship between data, information and knowledge</w:t>
                </w:r>
                <w:r>
                  <w:rPr>
                    <w:noProof/>
                    <w:webHidden/>
                  </w:rPr>
                  <w:tab/>
                </w:r>
                <w:r>
                  <w:rPr>
                    <w:noProof/>
                    <w:webHidden/>
                  </w:rPr>
                  <w:fldChar w:fldCharType="begin"/>
                </w:r>
                <w:r>
                  <w:rPr>
                    <w:noProof/>
                    <w:webHidden/>
                  </w:rPr>
                  <w:instrText xml:space="preserve"> PAGEREF _Toc72674152 \h </w:instrText>
                </w:r>
                <w:r>
                  <w:rPr>
                    <w:noProof/>
                    <w:webHidden/>
                  </w:rPr>
                </w:r>
                <w:r>
                  <w:rPr>
                    <w:noProof/>
                    <w:webHidden/>
                  </w:rPr>
                  <w:fldChar w:fldCharType="separate"/>
                </w:r>
                <w:r>
                  <w:rPr>
                    <w:noProof/>
                    <w:webHidden/>
                  </w:rPr>
                  <w:t>3</w:t>
                </w:r>
                <w:r>
                  <w:rPr>
                    <w:noProof/>
                    <w:webHidden/>
                  </w:rPr>
                  <w:fldChar w:fldCharType="end"/>
                </w:r>
              </w:hyperlink>
            </w:p>
            <w:p w14:paraId="6E93337A" w14:textId="72535BFF" w:rsidR="00A618DF" w:rsidRDefault="00A618DF">
              <w:pPr>
                <w:pStyle w:val="TOC1"/>
                <w:tabs>
                  <w:tab w:val="right" w:leader="dot" w:pos="9350"/>
                </w:tabs>
                <w:rPr>
                  <w:rFonts w:eastAsiaTheme="minorEastAsia"/>
                  <w:noProof/>
                  <w:lang w:eastAsia="en-GB"/>
                </w:rPr>
              </w:pPr>
              <w:hyperlink w:anchor="_Toc72674153" w:history="1">
                <w:r w:rsidRPr="007A220B">
                  <w:rPr>
                    <w:rStyle w:val="Hyperlink"/>
                    <w:noProof/>
                  </w:rPr>
                  <w:t>1.2 Explain the relationship between individual and organisational knowledge.</w:t>
                </w:r>
                <w:r>
                  <w:rPr>
                    <w:noProof/>
                    <w:webHidden/>
                  </w:rPr>
                  <w:tab/>
                </w:r>
                <w:r>
                  <w:rPr>
                    <w:noProof/>
                    <w:webHidden/>
                  </w:rPr>
                  <w:fldChar w:fldCharType="begin"/>
                </w:r>
                <w:r>
                  <w:rPr>
                    <w:noProof/>
                    <w:webHidden/>
                  </w:rPr>
                  <w:instrText xml:space="preserve"> PAGEREF _Toc72674153 \h </w:instrText>
                </w:r>
                <w:r>
                  <w:rPr>
                    <w:noProof/>
                    <w:webHidden/>
                  </w:rPr>
                </w:r>
                <w:r>
                  <w:rPr>
                    <w:noProof/>
                    <w:webHidden/>
                  </w:rPr>
                  <w:fldChar w:fldCharType="separate"/>
                </w:r>
                <w:r>
                  <w:rPr>
                    <w:noProof/>
                    <w:webHidden/>
                  </w:rPr>
                  <w:t>4</w:t>
                </w:r>
                <w:r>
                  <w:rPr>
                    <w:noProof/>
                    <w:webHidden/>
                  </w:rPr>
                  <w:fldChar w:fldCharType="end"/>
                </w:r>
              </w:hyperlink>
            </w:p>
            <w:p w14:paraId="202AD119" w14:textId="434F5F29" w:rsidR="00A618DF" w:rsidRDefault="00A618DF">
              <w:pPr>
                <w:pStyle w:val="TOC1"/>
                <w:tabs>
                  <w:tab w:val="right" w:leader="dot" w:pos="9350"/>
                </w:tabs>
                <w:rPr>
                  <w:rFonts w:eastAsiaTheme="minorEastAsia"/>
                  <w:noProof/>
                  <w:lang w:eastAsia="en-GB"/>
                </w:rPr>
              </w:pPr>
              <w:hyperlink w:anchor="_Toc72674154" w:history="1">
                <w:r w:rsidRPr="007A220B">
                  <w:rPr>
                    <w:rStyle w:val="Hyperlink"/>
                    <w:noProof/>
                  </w:rPr>
                  <w:t>1.3 Apply analysis and modelling techniques to identify knowledge assets</w:t>
                </w:r>
                <w:r>
                  <w:rPr>
                    <w:noProof/>
                    <w:webHidden/>
                  </w:rPr>
                  <w:tab/>
                </w:r>
                <w:r>
                  <w:rPr>
                    <w:noProof/>
                    <w:webHidden/>
                  </w:rPr>
                  <w:fldChar w:fldCharType="begin"/>
                </w:r>
                <w:r>
                  <w:rPr>
                    <w:noProof/>
                    <w:webHidden/>
                  </w:rPr>
                  <w:instrText xml:space="preserve"> PAGEREF _Toc72674154 \h </w:instrText>
                </w:r>
                <w:r>
                  <w:rPr>
                    <w:noProof/>
                    <w:webHidden/>
                  </w:rPr>
                </w:r>
                <w:r>
                  <w:rPr>
                    <w:noProof/>
                    <w:webHidden/>
                  </w:rPr>
                  <w:fldChar w:fldCharType="separate"/>
                </w:r>
                <w:r>
                  <w:rPr>
                    <w:noProof/>
                    <w:webHidden/>
                  </w:rPr>
                  <w:t>5</w:t>
                </w:r>
                <w:r>
                  <w:rPr>
                    <w:noProof/>
                    <w:webHidden/>
                  </w:rPr>
                  <w:fldChar w:fldCharType="end"/>
                </w:r>
              </w:hyperlink>
            </w:p>
            <w:p w14:paraId="25A476A3" w14:textId="1E0CD1B6" w:rsidR="00A618DF" w:rsidRDefault="00A618DF">
              <w:pPr>
                <w:pStyle w:val="TOC1"/>
                <w:tabs>
                  <w:tab w:val="right" w:leader="dot" w:pos="9350"/>
                </w:tabs>
                <w:rPr>
                  <w:rFonts w:eastAsiaTheme="minorEastAsia"/>
                  <w:noProof/>
                  <w:lang w:eastAsia="en-GB"/>
                </w:rPr>
              </w:pPr>
              <w:hyperlink w:anchor="_Toc72674155" w:history="1">
                <w:r w:rsidRPr="007A220B">
                  <w:rPr>
                    <w:rStyle w:val="Hyperlink"/>
                    <w:noProof/>
                  </w:rPr>
                  <w:t>1.4 Evaluate actual and potential knowledge assets</w:t>
                </w:r>
                <w:r>
                  <w:rPr>
                    <w:noProof/>
                    <w:webHidden/>
                  </w:rPr>
                  <w:tab/>
                </w:r>
                <w:r>
                  <w:rPr>
                    <w:noProof/>
                    <w:webHidden/>
                  </w:rPr>
                  <w:fldChar w:fldCharType="begin"/>
                </w:r>
                <w:r>
                  <w:rPr>
                    <w:noProof/>
                    <w:webHidden/>
                  </w:rPr>
                  <w:instrText xml:space="preserve"> PAGEREF _Toc72674155 \h </w:instrText>
                </w:r>
                <w:r>
                  <w:rPr>
                    <w:noProof/>
                    <w:webHidden/>
                  </w:rPr>
                </w:r>
                <w:r>
                  <w:rPr>
                    <w:noProof/>
                    <w:webHidden/>
                  </w:rPr>
                  <w:fldChar w:fldCharType="separate"/>
                </w:r>
                <w:r>
                  <w:rPr>
                    <w:noProof/>
                    <w:webHidden/>
                  </w:rPr>
                  <w:t>7</w:t>
                </w:r>
                <w:r>
                  <w:rPr>
                    <w:noProof/>
                    <w:webHidden/>
                  </w:rPr>
                  <w:fldChar w:fldCharType="end"/>
                </w:r>
              </w:hyperlink>
            </w:p>
            <w:p w14:paraId="31681ACA" w14:textId="0592787A" w:rsidR="00A618DF" w:rsidRDefault="00A618DF">
              <w:pPr>
                <w:pStyle w:val="TOC1"/>
                <w:tabs>
                  <w:tab w:val="right" w:leader="dot" w:pos="9350"/>
                </w:tabs>
                <w:rPr>
                  <w:rFonts w:eastAsiaTheme="minorEastAsia"/>
                  <w:noProof/>
                  <w:lang w:eastAsia="en-GB"/>
                </w:rPr>
              </w:pPr>
              <w:hyperlink w:anchor="_Toc72674156" w:history="1">
                <w:r w:rsidRPr="007A220B">
                  <w:rPr>
                    <w:rStyle w:val="Hyperlink"/>
                    <w:noProof/>
                  </w:rPr>
                  <w:t>2.1 Explain what is required to create, store, apply and integrate knowledge</w:t>
                </w:r>
                <w:r>
                  <w:rPr>
                    <w:noProof/>
                    <w:webHidden/>
                  </w:rPr>
                  <w:tab/>
                </w:r>
                <w:r>
                  <w:rPr>
                    <w:noProof/>
                    <w:webHidden/>
                  </w:rPr>
                  <w:fldChar w:fldCharType="begin"/>
                </w:r>
                <w:r>
                  <w:rPr>
                    <w:noProof/>
                    <w:webHidden/>
                  </w:rPr>
                  <w:instrText xml:space="preserve"> PAGEREF _Toc72674156 \h </w:instrText>
                </w:r>
                <w:r>
                  <w:rPr>
                    <w:noProof/>
                    <w:webHidden/>
                  </w:rPr>
                </w:r>
                <w:r>
                  <w:rPr>
                    <w:noProof/>
                    <w:webHidden/>
                  </w:rPr>
                  <w:fldChar w:fldCharType="separate"/>
                </w:r>
                <w:r>
                  <w:rPr>
                    <w:noProof/>
                    <w:webHidden/>
                  </w:rPr>
                  <w:t>8</w:t>
                </w:r>
                <w:r>
                  <w:rPr>
                    <w:noProof/>
                    <w:webHidden/>
                  </w:rPr>
                  <w:fldChar w:fldCharType="end"/>
                </w:r>
              </w:hyperlink>
            </w:p>
            <w:p w14:paraId="01D88D7B" w14:textId="74D65984" w:rsidR="00A618DF" w:rsidRDefault="00A618DF">
              <w:pPr>
                <w:pStyle w:val="TOC1"/>
                <w:tabs>
                  <w:tab w:val="right" w:leader="dot" w:pos="9350"/>
                </w:tabs>
                <w:rPr>
                  <w:rFonts w:eastAsiaTheme="minorEastAsia"/>
                  <w:noProof/>
                  <w:lang w:eastAsia="en-GB"/>
                </w:rPr>
              </w:pPr>
              <w:hyperlink w:anchor="_Toc72674157" w:history="1">
                <w:r w:rsidRPr="007A220B">
                  <w:rPr>
                    <w:rStyle w:val="Hyperlink"/>
                    <w:noProof/>
                  </w:rPr>
                  <w:t>2.2 Explain the importance of intellectual property rights</w:t>
                </w:r>
                <w:r>
                  <w:rPr>
                    <w:noProof/>
                    <w:webHidden/>
                  </w:rPr>
                  <w:tab/>
                </w:r>
                <w:r>
                  <w:rPr>
                    <w:noProof/>
                    <w:webHidden/>
                  </w:rPr>
                  <w:fldChar w:fldCharType="begin"/>
                </w:r>
                <w:r>
                  <w:rPr>
                    <w:noProof/>
                    <w:webHidden/>
                  </w:rPr>
                  <w:instrText xml:space="preserve"> PAGEREF _Toc72674157 \h </w:instrText>
                </w:r>
                <w:r>
                  <w:rPr>
                    <w:noProof/>
                    <w:webHidden/>
                  </w:rPr>
                </w:r>
                <w:r>
                  <w:rPr>
                    <w:noProof/>
                    <w:webHidden/>
                  </w:rPr>
                  <w:fldChar w:fldCharType="separate"/>
                </w:r>
                <w:r>
                  <w:rPr>
                    <w:noProof/>
                    <w:webHidden/>
                  </w:rPr>
                  <w:t>9</w:t>
                </w:r>
                <w:r>
                  <w:rPr>
                    <w:noProof/>
                    <w:webHidden/>
                  </w:rPr>
                  <w:fldChar w:fldCharType="end"/>
                </w:r>
              </w:hyperlink>
            </w:p>
            <w:p w14:paraId="6BB84FD8" w14:textId="5E6483A5" w:rsidR="00A618DF" w:rsidRDefault="00A618DF">
              <w:pPr>
                <w:pStyle w:val="TOC1"/>
                <w:tabs>
                  <w:tab w:val="right" w:leader="dot" w:pos="9350"/>
                </w:tabs>
                <w:rPr>
                  <w:rFonts w:eastAsiaTheme="minorEastAsia"/>
                  <w:noProof/>
                  <w:lang w:eastAsia="en-GB"/>
                </w:rPr>
              </w:pPr>
              <w:hyperlink w:anchor="_Toc72674158" w:history="1">
                <w:r w:rsidRPr="007A220B">
                  <w:rPr>
                    <w:rStyle w:val="Hyperlink"/>
                    <w:noProof/>
                  </w:rPr>
                  <w:t>3.1 Explain the contribution knowledge assets have on an organisation</w:t>
                </w:r>
                <w:r>
                  <w:rPr>
                    <w:noProof/>
                    <w:webHidden/>
                  </w:rPr>
                  <w:tab/>
                </w:r>
                <w:r>
                  <w:rPr>
                    <w:noProof/>
                    <w:webHidden/>
                  </w:rPr>
                  <w:fldChar w:fldCharType="begin"/>
                </w:r>
                <w:r>
                  <w:rPr>
                    <w:noProof/>
                    <w:webHidden/>
                  </w:rPr>
                  <w:instrText xml:space="preserve"> PAGEREF _Toc72674158 \h </w:instrText>
                </w:r>
                <w:r>
                  <w:rPr>
                    <w:noProof/>
                    <w:webHidden/>
                  </w:rPr>
                </w:r>
                <w:r>
                  <w:rPr>
                    <w:noProof/>
                    <w:webHidden/>
                  </w:rPr>
                  <w:fldChar w:fldCharType="separate"/>
                </w:r>
                <w:r>
                  <w:rPr>
                    <w:noProof/>
                    <w:webHidden/>
                  </w:rPr>
                  <w:t>9</w:t>
                </w:r>
                <w:r>
                  <w:rPr>
                    <w:noProof/>
                    <w:webHidden/>
                  </w:rPr>
                  <w:fldChar w:fldCharType="end"/>
                </w:r>
              </w:hyperlink>
            </w:p>
            <w:p w14:paraId="18DBF91A" w14:textId="527B321B" w:rsidR="00A618DF" w:rsidRDefault="00A618DF">
              <w:pPr>
                <w:pStyle w:val="TOC1"/>
                <w:tabs>
                  <w:tab w:val="right" w:leader="dot" w:pos="9350"/>
                </w:tabs>
                <w:rPr>
                  <w:rFonts w:eastAsiaTheme="minorEastAsia"/>
                  <w:noProof/>
                  <w:lang w:eastAsia="en-GB"/>
                </w:rPr>
              </w:pPr>
              <w:hyperlink w:anchor="_Toc72674159" w:history="1">
                <w:r w:rsidRPr="007A220B">
                  <w:rPr>
                    <w:rStyle w:val="Hyperlink"/>
                    <w:noProof/>
                  </w:rPr>
                  <w:t>3.2 Evaluate the knowledge requirements for the organisation</w:t>
                </w:r>
                <w:r>
                  <w:rPr>
                    <w:noProof/>
                    <w:webHidden/>
                  </w:rPr>
                  <w:tab/>
                </w:r>
                <w:r>
                  <w:rPr>
                    <w:noProof/>
                    <w:webHidden/>
                  </w:rPr>
                  <w:fldChar w:fldCharType="begin"/>
                </w:r>
                <w:r>
                  <w:rPr>
                    <w:noProof/>
                    <w:webHidden/>
                  </w:rPr>
                  <w:instrText xml:space="preserve"> PAGEREF _Toc72674159 \h </w:instrText>
                </w:r>
                <w:r>
                  <w:rPr>
                    <w:noProof/>
                    <w:webHidden/>
                  </w:rPr>
                </w:r>
                <w:r>
                  <w:rPr>
                    <w:noProof/>
                    <w:webHidden/>
                  </w:rPr>
                  <w:fldChar w:fldCharType="separate"/>
                </w:r>
                <w:r>
                  <w:rPr>
                    <w:noProof/>
                    <w:webHidden/>
                  </w:rPr>
                  <w:t>10</w:t>
                </w:r>
                <w:r>
                  <w:rPr>
                    <w:noProof/>
                    <w:webHidden/>
                  </w:rPr>
                  <w:fldChar w:fldCharType="end"/>
                </w:r>
              </w:hyperlink>
            </w:p>
            <w:p w14:paraId="49F00694" w14:textId="1C9797B2" w:rsidR="00A618DF" w:rsidRDefault="00A618DF">
              <w:pPr>
                <w:pStyle w:val="TOC1"/>
                <w:tabs>
                  <w:tab w:val="right" w:leader="dot" w:pos="9350"/>
                </w:tabs>
                <w:rPr>
                  <w:rFonts w:eastAsiaTheme="minorEastAsia"/>
                  <w:noProof/>
                  <w:lang w:eastAsia="en-GB"/>
                </w:rPr>
              </w:pPr>
              <w:hyperlink w:anchor="_Toc72674160" w:history="1">
                <w:r w:rsidRPr="007A220B">
                  <w:rPr>
                    <w:rStyle w:val="Hyperlink"/>
                    <w:noProof/>
                  </w:rPr>
                  <w:t>3.3 Evaluate the organisations framework for enabling knowledge sharing</w:t>
                </w:r>
                <w:r>
                  <w:rPr>
                    <w:noProof/>
                    <w:webHidden/>
                  </w:rPr>
                  <w:tab/>
                </w:r>
                <w:r>
                  <w:rPr>
                    <w:noProof/>
                    <w:webHidden/>
                  </w:rPr>
                  <w:fldChar w:fldCharType="begin"/>
                </w:r>
                <w:r>
                  <w:rPr>
                    <w:noProof/>
                    <w:webHidden/>
                  </w:rPr>
                  <w:instrText xml:space="preserve"> PAGEREF _Toc72674160 \h </w:instrText>
                </w:r>
                <w:r>
                  <w:rPr>
                    <w:noProof/>
                    <w:webHidden/>
                  </w:rPr>
                </w:r>
                <w:r>
                  <w:rPr>
                    <w:noProof/>
                    <w:webHidden/>
                  </w:rPr>
                  <w:fldChar w:fldCharType="separate"/>
                </w:r>
                <w:r>
                  <w:rPr>
                    <w:noProof/>
                    <w:webHidden/>
                  </w:rPr>
                  <w:t>11</w:t>
                </w:r>
                <w:r>
                  <w:rPr>
                    <w:noProof/>
                    <w:webHidden/>
                  </w:rPr>
                  <w:fldChar w:fldCharType="end"/>
                </w:r>
              </w:hyperlink>
            </w:p>
            <w:p w14:paraId="18393515" w14:textId="0E4A82E6" w:rsidR="00A618DF" w:rsidRDefault="00A618DF">
              <w:pPr>
                <w:pStyle w:val="TOC1"/>
                <w:tabs>
                  <w:tab w:val="right" w:leader="dot" w:pos="9350"/>
                </w:tabs>
                <w:rPr>
                  <w:rFonts w:eastAsiaTheme="minorEastAsia"/>
                  <w:noProof/>
                  <w:lang w:eastAsia="en-GB"/>
                </w:rPr>
              </w:pPr>
              <w:hyperlink w:anchor="_Toc72674161" w:history="1">
                <w:r w:rsidRPr="007A220B">
                  <w:rPr>
                    <w:rStyle w:val="Hyperlink"/>
                    <w:noProof/>
                  </w:rPr>
                  <w:t>3.4 Recommend improvements to the current framework</w:t>
                </w:r>
                <w:r>
                  <w:rPr>
                    <w:noProof/>
                    <w:webHidden/>
                  </w:rPr>
                  <w:tab/>
                </w:r>
                <w:r>
                  <w:rPr>
                    <w:noProof/>
                    <w:webHidden/>
                  </w:rPr>
                  <w:fldChar w:fldCharType="begin"/>
                </w:r>
                <w:r>
                  <w:rPr>
                    <w:noProof/>
                    <w:webHidden/>
                  </w:rPr>
                  <w:instrText xml:space="preserve"> PAGEREF _Toc72674161 \h </w:instrText>
                </w:r>
                <w:r>
                  <w:rPr>
                    <w:noProof/>
                    <w:webHidden/>
                  </w:rPr>
                </w:r>
                <w:r>
                  <w:rPr>
                    <w:noProof/>
                    <w:webHidden/>
                  </w:rPr>
                  <w:fldChar w:fldCharType="separate"/>
                </w:r>
                <w:r>
                  <w:rPr>
                    <w:noProof/>
                    <w:webHidden/>
                  </w:rPr>
                  <w:t>11</w:t>
                </w:r>
                <w:r>
                  <w:rPr>
                    <w:noProof/>
                    <w:webHidden/>
                  </w:rPr>
                  <w:fldChar w:fldCharType="end"/>
                </w:r>
              </w:hyperlink>
            </w:p>
            <w:p w14:paraId="65B62DE2" w14:textId="245802F9" w:rsidR="00A618DF" w:rsidRDefault="00A618DF">
              <w:pPr>
                <w:pStyle w:val="TOC1"/>
                <w:tabs>
                  <w:tab w:val="right" w:leader="dot" w:pos="9350"/>
                </w:tabs>
                <w:rPr>
                  <w:rFonts w:eastAsiaTheme="minorEastAsia"/>
                  <w:noProof/>
                  <w:lang w:eastAsia="en-GB"/>
                </w:rPr>
              </w:pPr>
              <w:hyperlink w:anchor="_Toc72674162" w:history="1">
                <w:r w:rsidRPr="007A220B">
                  <w:rPr>
                    <w:rStyle w:val="Hyperlink"/>
                    <w:noProof/>
                  </w:rPr>
                  <w:t>Bibliography</w:t>
                </w:r>
                <w:r>
                  <w:rPr>
                    <w:noProof/>
                    <w:webHidden/>
                  </w:rPr>
                  <w:tab/>
                </w:r>
                <w:r>
                  <w:rPr>
                    <w:noProof/>
                    <w:webHidden/>
                  </w:rPr>
                  <w:fldChar w:fldCharType="begin"/>
                </w:r>
                <w:r>
                  <w:rPr>
                    <w:noProof/>
                    <w:webHidden/>
                  </w:rPr>
                  <w:instrText xml:space="preserve"> PAGEREF _Toc72674162 \h </w:instrText>
                </w:r>
                <w:r>
                  <w:rPr>
                    <w:noProof/>
                    <w:webHidden/>
                  </w:rPr>
                </w:r>
                <w:r>
                  <w:rPr>
                    <w:noProof/>
                    <w:webHidden/>
                  </w:rPr>
                  <w:fldChar w:fldCharType="separate"/>
                </w:r>
                <w:r>
                  <w:rPr>
                    <w:noProof/>
                    <w:webHidden/>
                  </w:rPr>
                  <w:t>12</w:t>
                </w:r>
                <w:r>
                  <w:rPr>
                    <w:noProof/>
                    <w:webHidden/>
                  </w:rPr>
                  <w:fldChar w:fldCharType="end"/>
                </w:r>
              </w:hyperlink>
            </w:p>
            <w:p w14:paraId="190B2D57" w14:textId="1C465F70" w:rsidR="00A618DF" w:rsidRDefault="00A618DF">
              <w:pPr>
                <w:pStyle w:val="TOC1"/>
                <w:tabs>
                  <w:tab w:val="right" w:leader="dot" w:pos="9350"/>
                </w:tabs>
                <w:rPr>
                  <w:rFonts w:eastAsiaTheme="minorEastAsia"/>
                  <w:noProof/>
                  <w:lang w:eastAsia="en-GB"/>
                </w:rPr>
              </w:pPr>
              <w:hyperlink w:anchor="_Toc72674163" w:history="1">
                <w:r w:rsidRPr="007A220B">
                  <w:rPr>
                    <w:rStyle w:val="Hyperlink"/>
                    <w:noProof/>
                  </w:rPr>
                  <w:t>Appendix A</w:t>
                </w:r>
                <w:r>
                  <w:rPr>
                    <w:noProof/>
                    <w:webHidden/>
                  </w:rPr>
                  <w:tab/>
                </w:r>
                <w:r>
                  <w:rPr>
                    <w:noProof/>
                    <w:webHidden/>
                  </w:rPr>
                  <w:fldChar w:fldCharType="begin"/>
                </w:r>
                <w:r>
                  <w:rPr>
                    <w:noProof/>
                    <w:webHidden/>
                  </w:rPr>
                  <w:instrText xml:space="preserve"> PAGEREF _Toc72674163 \h </w:instrText>
                </w:r>
                <w:r>
                  <w:rPr>
                    <w:noProof/>
                    <w:webHidden/>
                  </w:rPr>
                </w:r>
                <w:r>
                  <w:rPr>
                    <w:noProof/>
                    <w:webHidden/>
                  </w:rPr>
                  <w:fldChar w:fldCharType="separate"/>
                </w:r>
                <w:r>
                  <w:rPr>
                    <w:noProof/>
                    <w:webHidden/>
                  </w:rPr>
                  <w:t>15</w:t>
                </w:r>
                <w:r>
                  <w:rPr>
                    <w:noProof/>
                    <w:webHidden/>
                  </w:rPr>
                  <w:fldChar w:fldCharType="end"/>
                </w:r>
              </w:hyperlink>
            </w:p>
            <w:p w14:paraId="5CD72E35" w14:textId="165718CE" w:rsidR="00A618DF" w:rsidRDefault="00A618DF">
              <w:pPr>
                <w:pStyle w:val="TOC1"/>
                <w:tabs>
                  <w:tab w:val="right" w:leader="dot" w:pos="9350"/>
                </w:tabs>
                <w:rPr>
                  <w:rFonts w:eastAsiaTheme="minorEastAsia"/>
                  <w:noProof/>
                  <w:lang w:eastAsia="en-GB"/>
                </w:rPr>
              </w:pPr>
              <w:hyperlink w:anchor="_Toc72674164" w:history="1">
                <w:r w:rsidRPr="007A220B">
                  <w:rPr>
                    <w:rStyle w:val="Hyperlink"/>
                    <w:noProof/>
                  </w:rPr>
                  <w:t>Appendix B</w:t>
                </w:r>
                <w:r>
                  <w:rPr>
                    <w:noProof/>
                    <w:webHidden/>
                  </w:rPr>
                  <w:tab/>
                </w:r>
                <w:r>
                  <w:rPr>
                    <w:noProof/>
                    <w:webHidden/>
                  </w:rPr>
                  <w:fldChar w:fldCharType="begin"/>
                </w:r>
                <w:r>
                  <w:rPr>
                    <w:noProof/>
                    <w:webHidden/>
                  </w:rPr>
                  <w:instrText xml:space="preserve"> PAGEREF _Toc72674164 \h </w:instrText>
                </w:r>
                <w:r>
                  <w:rPr>
                    <w:noProof/>
                    <w:webHidden/>
                  </w:rPr>
                </w:r>
                <w:r>
                  <w:rPr>
                    <w:noProof/>
                    <w:webHidden/>
                  </w:rPr>
                  <w:fldChar w:fldCharType="separate"/>
                </w:r>
                <w:r>
                  <w:rPr>
                    <w:noProof/>
                    <w:webHidden/>
                  </w:rPr>
                  <w:t>16</w:t>
                </w:r>
                <w:r>
                  <w:rPr>
                    <w:noProof/>
                    <w:webHidden/>
                  </w:rPr>
                  <w:fldChar w:fldCharType="end"/>
                </w:r>
              </w:hyperlink>
            </w:p>
            <w:p w14:paraId="46148BA8" w14:textId="727DB05C" w:rsidR="00A618DF" w:rsidRDefault="00A618DF">
              <w:pPr>
                <w:pStyle w:val="TOC1"/>
                <w:tabs>
                  <w:tab w:val="right" w:leader="dot" w:pos="9350"/>
                </w:tabs>
                <w:rPr>
                  <w:rFonts w:eastAsiaTheme="minorEastAsia"/>
                  <w:noProof/>
                  <w:lang w:eastAsia="en-GB"/>
                </w:rPr>
              </w:pPr>
              <w:hyperlink w:anchor="_Toc72674165" w:history="1">
                <w:r w:rsidRPr="007A220B">
                  <w:rPr>
                    <w:rStyle w:val="Hyperlink"/>
                    <w:noProof/>
                  </w:rPr>
                  <w:t>Appendix C</w:t>
                </w:r>
                <w:r>
                  <w:rPr>
                    <w:noProof/>
                    <w:webHidden/>
                  </w:rPr>
                  <w:tab/>
                </w:r>
                <w:r>
                  <w:rPr>
                    <w:noProof/>
                    <w:webHidden/>
                  </w:rPr>
                  <w:fldChar w:fldCharType="begin"/>
                </w:r>
                <w:r>
                  <w:rPr>
                    <w:noProof/>
                    <w:webHidden/>
                  </w:rPr>
                  <w:instrText xml:space="preserve"> PAGEREF _Toc72674165 \h </w:instrText>
                </w:r>
                <w:r>
                  <w:rPr>
                    <w:noProof/>
                    <w:webHidden/>
                  </w:rPr>
                </w:r>
                <w:r>
                  <w:rPr>
                    <w:noProof/>
                    <w:webHidden/>
                  </w:rPr>
                  <w:fldChar w:fldCharType="separate"/>
                </w:r>
                <w:r>
                  <w:rPr>
                    <w:noProof/>
                    <w:webHidden/>
                  </w:rPr>
                  <w:t>17</w:t>
                </w:r>
                <w:r>
                  <w:rPr>
                    <w:noProof/>
                    <w:webHidden/>
                  </w:rPr>
                  <w:fldChar w:fldCharType="end"/>
                </w:r>
              </w:hyperlink>
            </w:p>
            <w:p w14:paraId="1D3E9528" w14:textId="7AE594DA" w:rsidR="00A618DF" w:rsidRDefault="00A618DF">
              <w:pPr>
                <w:pStyle w:val="TOC1"/>
                <w:tabs>
                  <w:tab w:val="right" w:leader="dot" w:pos="9350"/>
                </w:tabs>
                <w:rPr>
                  <w:rFonts w:eastAsiaTheme="minorEastAsia"/>
                  <w:noProof/>
                  <w:lang w:eastAsia="en-GB"/>
                </w:rPr>
              </w:pPr>
              <w:hyperlink w:anchor="_Toc72674166" w:history="1">
                <w:r w:rsidRPr="007A220B">
                  <w:rPr>
                    <w:rStyle w:val="Hyperlink"/>
                    <w:noProof/>
                  </w:rPr>
                  <w:t>Appendix D</w:t>
                </w:r>
                <w:r>
                  <w:rPr>
                    <w:noProof/>
                    <w:webHidden/>
                  </w:rPr>
                  <w:tab/>
                </w:r>
                <w:r>
                  <w:rPr>
                    <w:noProof/>
                    <w:webHidden/>
                  </w:rPr>
                  <w:fldChar w:fldCharType="begin"/>
                </w:r>
                <w:r>
                  <w:rPr>
                    <w:noProof/>
                    <w:webHidden/>
                  </w:rPr>
                  <w:instrText xml:space="preserve"> PAGEREF _Toc72674166 \h </w:instrText>
                </w:r>
                <w:r>
                  <w:rPr>
                    <w:noProof/>
                    <w:webHidden/>
                  </w:rPr>
                </w:r>
                <w:r>
                  <w:rPr>
                    <w:noProof/>
                    <w:webHidden/>
                  </w:rPr>
                  <w:fldChar w:fldCharType="separate"/>
                </w:r>
                <w:r>
                  <w:rPr>
                    <w:noProof/>
                    <w:webHidden/>
                  </w:rPr>
                  <w:t>18</w:t>
                </w:r>
                <w:r>
                  <w:rPr>
                    <w:noProof/>
                    <w:webHidden/>
                  </w:rPr>
                  <w:fldChar w:fldCharType="end"/>
                </w:r>
              </w:hyperlink>
            </w:p>
            <w:p w14:paraId="04ECF34E" w14:textId="2725426E" w:rsidR="00A618DF" w:rsidRDefault="00A618DF">
              <w:pPr>
                <w:pStyle w:val="TOC1"/>
                <w:tabs>
                  <w:tab w:val="right" w:leader="dot" w:pos="9350"/>
                </w:tabs>
                <w:rPr>
                  <w:rFonts w:eastAsiaTheme="minorEastAsia"/>
                  <w:noProof/>
                  <w:lang w:eastAsia="en-GB"/>
                </w:rPr>
              </w:pPr>
              <w:hyperlink w:anchor="_Toc72674167" w:history="1">
                <w:r w:rsidRPr="007A220B">
                  <w:rPr>
                    <w:rStyle w:val="Hyperlink"/>
                    <w:noProof/>
                  </w:rPr>
                  <w:t>Appendix E</w:t>
                </w:r>
                <w:r>
                  <w:rPr>
                    <w:noProof/>
                    <w:webHidden/>
                  </w:rPr>
                  <w:tab/>
                </w:r>
                <w:r>
                  <w:rPr>
                    <w:noProof/>
                    <w:webHidden/>
                  </w:rPr>
                  <w:fldChar w:fldCharType="begin"/>
                </w:r>
                <w:r>
                  <w:rPr>
                    <w:noProof/>
                    <w:webHidden/>
                  </w:rPr>
                  <w:instrText xml:space="preserve"> PAGEREF _Toc72674167 \h </w:instrText>
                </w:r>
                <w:r>
                  <w:rPr>
                    <w:noProof/>
                    <w:webHidden/>
                  </w:rPr>
                </w:r>
                <w:r>
                  <w:rPr>
                    <w:noProof/>
                    <w:webHidden/>
                  </w:rPr>
                  <w:fldChar w:fldCharType="separate"/>
                </w:r>
                <w:r>
                  <w:rPr>
                    <w:noProof/>
                    <w:webHidden/>
                  </w:rPr>
                  <w:t>19</w:t>
                </w:r>
                <w:r>
                  <w:rPr>
                    <w:noProof/>
                    <w:webHidden/>
                  </w:rPr>
                  <w:fldChar w:fldCharType="end"/>
                </w:r>
              </w:hyperlink>
            </w:p>
            <w:p w14:paraId="03361B4B" w14:textId="36F99C03" w:rsidR="00EF4667" w:rsidRDefault="00EF4667">
              <w:r>
                <w:rPr>
                  <w:b/>
                  <w:bCs/>
                  <w:noProof/>
                </w:rPr>
                <w:fldChar w:fldCharType="end"/>
              </w:r>
            </w:p>
          </w:sdtContent>
        </w:sdt>
        <w:p w14:paraId="79077526" w14:textId="08A434DE" w:rsidR="00885114" w:rsidRPr="008E7877" w:rsidRDefault="00885114" w:rsidP="00EF4667">
          <w:pPr>
            <w:pStyle w:val="TOCHeading"/>
          </w:pPr>
        </w:p>
        <w:p w14:paraId="68FE57E8" w14:textId="7F6A9AB1" w:rsidR="00715A8B" w:rsidRPr="008346D5" w:rsidRDefault="00106DA8" w:rsidP="00885114">
          <w:pPr>
            <w:spacing w:before="120" w:after="120" w:line="360" w:lineRule="auto"/>
            <w:rPr>
              <w:rFonts w:ascii="Tahoma" w:hAnsi="Tahoma" w:cs="Tahoma"/>
              <w:color w:val="000000"/>
              <w:sz w:val="24"/>
              <w:szCs w:val="24"/>
            </w:rPr>
          </w:pPr>
        </w:p>
      </w:sdtContent>
    </w:sdt>
    <w:p w14:paraId="61EEA2E2" w14:textId="49489532" w:rsidR="002049FE" w:rsidRDefault="002049FE" w:rsidP="00062016"/>
    <w:p w14:paraId="00907CE7" w14:textId="4214664F" w:rsidR="00062016" w:rsidRDefault="00062016" w:rsidP="00062016"/>
    <w:p w14:paraId="23A5CDFA" w14:textId="2ADBB6A1" w:rsidR="00062016" w:rsidRDefault="00062016" w:rsidP="00062016"/>
    <w:p w14:paraId="49FA0AEA" w14:textId="18819757" w:rsidR="00062016" w:rsidRDefault="00062016" w:rsidP="00062016"/>
    <w:p w14:paraId="3E97A066" w14:textId="0ADDD9BD" w:rsidR="00062016" w:rsidRDefault="00062016" w:rsidP="004A4266">
      <w:pPr>
        <w:spacing w:after="30"/>
      </w:pPr>
    </w:p>
    <w:p w14:paraId="7BF6D583" w14:textId="67B33BF2" w:rsidR="00EF4667" w:rsidRDefault="00EF4667" w:rsidP="004A4266">
      <w:pPr>
        <w:spacing w:after="30"/>
      </w:pPr>
    </w:p>
    <w:p w14:paraId="620F9C7C" w14:textId="0BF33EA1" w:rsidR="00EF4667" w:rsidRDefault="00EF4667" w:rsidP="004A4266">
      <w:pPr>
        <w:spacing w:after="30"/>
      </w:pPr>
    </w:p>
    <w:p w14:paraId="0DB66A74" w14:textId="2A1E8DF4" w:rsidR="00EF4667" w:rsidRDefault="00EF4667" w:rsidP="004A4266">
      <w:pPr>
        <w:spacing w:after="30"/>
      </w:pPr>
    </w:p>
    <w:p w14:paraId="71388AC0" w14:textId="212FE209" w:rsidR="00EF4667" w:rsidRDefault="00EF4667" w:rsidP="004A4266">
      <w:pPr>
        <w:spacing w:after="30"/>
      </w:pPr>
    </w:p>
    <w:p w14:paraId="3F8D3553" w14:textId="77777777" w:rsidR="00EF4667" w:rsidRDefault="00EF4667" w:rsidP="004A4266">
      <w:pPr>
        <w:spacing w:after="30"/>
      </w:pPr>
    </w:p>
    <w:p w14:paraId="1755603B" w14:textId="41596285" w:rsidR="00062016" w:rsidRDefault="00062016" w:rsidP="00062016"/>
    <w:p w14:paraId="5B91BD3C" w14:textId="2AD7DDA2" w:rsidR="00062016" w:rsidRPr="00EF4667" w:rsidRDefault="00062016" w:rsidP="00EF4667">
      <w:pPr>
        <w:pStyle w:val="Heading1"/>
      </w:pPr>
      <w:bookmarkStart w:id="1" w:name="_Toc72674151"/>
      <w:r w:rsidRPr="00EF4667">
        <w:lastRenderedPageBreak/>
        <w:t>Introduction</w:t>
      </w:r>
      <w:bookmarkEnd w:id="1"/>
    </w:p>
    <w:p w14:paraId="0DEB96D2" w14:textId="2A6C0076" w:rsidR="005E6DA1" w:rsidRPr="001A050E" w:rsidRDefault="002009FF" w:rsidP="003F69D6">
      <w:pPr>
        <w:rPr>
          <w:rFonts w:ascii="Arial" w:hAnsi="Arial" w:cs="Arial"/>
        </w:rPr>
      </w:pPr>
      <w:r>
        <w:rPr>
          <w:rFonts w:ascii="Arial" w:hAnsi="Arial" w:cs="Arial"/>
        </w:rPr>
        <w:t>What is</w:t>
      </w:r>
      <w:r w:rsidR="005E6DA1" w:rsidRPr="001A050E">
        <w:rPr>
          <w:rFonts w:ascii="Arial" w:hAnsi="Arial" w:cs="Arial"/>
        </w:rPr>
        <w:t xml:space="preserve"> the importance of knowledge</w:t>
      </w:r>
      <w:r w:rsidR="00920F81">
        <w:rPr>
          <w:rFonts w:ascii="Arial" w:hAnsi="Arial" w:cs="Arial"/>
        </w:rPr>
        <w:t>?</w:t>
      </w:r>
      <w:r w:rsidR="005E6DA1" w:rsidRPr="001A050E">
        <w:rPr>
          <w:rFonts w:ascii="Arial" w:hAnsi="Arial" w:cs="Arial"/>
        </w:rPr>
        <w:t xml:space="preserve"> </w:t>
      </w:r>
      <w:r w:rsidR="00920F81">
        <w:rPr>
          <w:rFonts w:ascii="Arial" w:hAnsi="Arial" w:cs="Arial"/>
        </w:rPr>
        <w:t>K</w:t>
      </w:r>
      <w:r w:rsidR="005E6DA1" w:rsidRPr="001A050E">
        <w:rPr>
          <w:rFonts w:ascii="Arial" w:hAnsi="Arial" w:cs="Arial"/>
        </w:rPr>
        <w:t>nowledge and information management (KIM)</w:t>
      </w:r>
      <w:r w:rsidR="00920F81">
        <w:rPr>
          <w:rFonts w:ascii="Arial" w:hAnsi="Arial" w:cs="Arial"/>
        </w:rPr>
        <w:t>?</w:t>
      </w:r>
      <w:r w:rsidR="005E6DA1" w:rsidRPr="001A050E">
        <w:rPr>
          <w:rFonts w:ascii="Arial" w:hAnsi="Arial" w:cs="Arial"/>
        </w:rPr>
        <w:t xml:space="preserve"> </w:t>
      </w:r>
      <w:r w:rsidR="00920F81">
        <w:rPr>
          <w:rFonts w:ascii="Arial" w:hAnsi="Arial" w:cs="Arial"/>
        </w:rPr>
        <w:t>A</w:t>
      </w:r>
      <w:r w:rsidR="005E6DA1" w:rsidRPr="001A050E">
        <w:rPr>
          <w:rFonts w:ascii="Arial" w:hAnsi="Arial" w:cs="Arial"/>
        </w:rPr>
        <w:t xml:space="preserve">nd </w:t>
      </w:r>
      <w:r>
        <w:rPr>
          <w:rFonts w:ascii="Arial" w:hAnsi="Arial" w:cs="Arial"/>
        </w:rPr>
        <w:t xml:space="preserve">why is it so important in the </w:t>
      </w:r>
      <w:r w:rsidR="005E6DA1" w:rsidRPr="001A050E">
        <w:rPr>
          <w:rFonts w:ascii="Arial" w:hAnsi="Arial" w:cs="Arial"/>
        </w:rPr>
        <w:t xml:space="preserve">workforce.  </w:t>
      </w:r>
    </w:p>
    <w:p w14:paraId="5ABE7B84" w14:textId="6A868339" w:rsidR="0030173B" w:rsidRPr="001A050E" w:rsidRDefault="00D20CD0" w:rsidP="003F69D6">
      <w:pPr>
        <w:rPr>
          <w:rFonts w:ascii="Arial" w:hAnsi="Arial" w:cs="Arial"/>
        </w:rPr>
      </w:pPr>
      <w:r w:rsidRPr="001A050E">
        <w:rPr>
          <w:rFonts w:ascii="Arial" w:hAnsi="Arial" w:cs="Arial"/>
        </w:rPr>
        <w:t xml:space="preserve">Sir Francis Bacon stated </w:t>
      </w:r>
      <w:r w:rsidR="00F71490" w:rsidRPr="00F71490">
        <w:rPr>
          <w:rFonts w:ascii="Arial" w:hAnsi="Arial" w:cs="Arial"/>
        </w:rPr>
        <w:t xml:space="preserve">in 1597 </w:t>
      </w:r>
      <w:r w:rsidRPr="001A050E">
        <w:rPr>
          <w:rFonts w:ascii="Arial" w:hAnsi="Arial" w:cs="Arial"/>
        </w:rPr>
        <w:t>“</w:t>
      </w:r>
      <w:r w:rsidRPr="00F71490">
        <w:rPr>
          <w:rFonts w:ascii="Arial" w:hAnsi="Arial" w:cs="Arial"/>
          <w:i/>
          <w:sz w:val="20"/>
          <w:szCs w:val="20"/>
        </w:rPr>
        <w:t>Knowledge is power</w:t>
      </w:r>
      <w:r w:rsidRPr="001A050E">
        <w:rPr>
          <w:rFonts w:ascii="Arial" w:hAnsi="Arial" w:cs="Arial"/>
        </w:rPr>
        <w:t>” (Todayinsci, 2021)</w:t>
      </w:r>
      <w:r w:rsidR="005E6DA1" w:rsidRPr="001A050E">
        <w:rPr>
          <w:rFonts w:ascii="Arial" w:hAnsi="Arial" w:cs="Arial"/>
        </w:rPr>
        <w:t>. K</w:t>
      </w:r>
      <w:r w:rsidRPr="001A050E">
        <w:rPr>
          <w:rFonts w:ascii="Arial" w:hAnsi="Arial" w:cs="Arial"/>
        </w:rPr>
        <w:t xml:space="preserve">nowledge is stated as </w:t>
      </w:r>
      <w:r w:rsidR="005E6DA1" w:rsidRPr="001A050E">
        <w:rPr>
          <w:rFonts w:ascii="Arial" w:hAnsi="Arial" w:cs="Arial"/>
        </w:rPr>
        <w:t>“</w:t>
      </w:r>
      <w:r w:rsidR="005E6DA1" w:rsidRPr="00F71490">
        <w:rPr>
          <w:rFonts w:ascii="Arial" w:hAnsi="Arial" w:cs="Arial"/>
          <w:i/>
          <w:sz w:val="20"/>
          <w:szCs w:val="20"/>
        </w:rPr>
        <w:t>T</w:t>
      </w:r>
      <w:r w:rsidRPr="00F71490">
        <w:rPr>
          <w:rFonts w:ascii="Arial" w:hAnsi="Arial" w:cs="Arial"/>
          <w:i/>
          <w:sz w:val="20"/>
          <w:szCs w:val="20"/>
        </w:rPr>
        <w:t xml:space="preserve">he familiarity, understanding and awareness of information, skills, facts or descriptions acquired by experience or education, learning </w:t>
      </w:r>
      <w:r w:rsidR="006B54FF" w:rsidRPr="00F71490">
        <w:rPr>
          <w:rFonts w:ascii="Arial" w:hAnsi="Arial" w:cs="Arial"/>
          <w:i/>
          <w:sz w:val="20"/>
          <w:szCs w:val="20"/>
        </w:rPr>
        <w:t>or discovering</w:t>
      </w:r>
      <w:r w:rsidR="005E6DA1" w:rsidRPr="001A050E">
        <w:rPr>
          <w:rFonts w:ascii="Arial" w:hAnsi="Arial" w:cs="Arial"/>
        </w:rPr>
        <w:t>”.</w:t>
      </w:r>
      <w:r w:rsidR="006B54FF" w:rsidRPr="001A050E">
        <w:rPr>
          <w:rFonts w:ascii="Arial" w:hAnsi="Arial" w:cs="Arial"/>
        </w:rPr>
        <w:t xml:space="preserve"> (Ichijo and Nonaka, 2007)</w:t>
      </w:r>
    </w:p>
    <w:p w14:paraId="77480EBF" w14:textId="10242242" w:rsidR="00561F09" w:rsidRPr="001A050E" w:rsidRDefault="00561F09" w:rsidP="004A4266">
      <w:pPr>
        <w:rPr>
          <w:rFonts w:ascii="Arial" w:hAnsi="Arial" w:cs="Arial"/>
        </w:rPr>
      </w:pPr>
      <w:r w:rsidRPr="001A050E">
        <w:rPr>
          <w:rFonts w:ascii="Arial" w:hAnsi="Arial" w:cs="Arial"/>
        </w:rPr>
        <w:t>Once knowledge is gained</w:t>
      </w:r>
      <w:r w:rsidR="00A618DF">
        <w:rPr>
          <w:rFonts w:ascii="Arial" w:hAnsi="Arial" w:cs="Arial"/>
        </w:rPr>
        <w:t xml:space="preserve"> </w:t>
      </w:r>
      <w:r w:rsidRPr="001A050E">
        <w:rPr>
          <w:rFonts w:ascii="Arial" w:hAnsi="Arial" w:cs="Arial"/>
        </w:rPr>
        <w:t xml:space="preserve">it becomes </w:t>
      </w:r>
      <w:r w:rsidR="00F53416">
        <w:rPr>
          <w:rFonts w:ascii="Arial" w:hAnsi="Arial" w:cs="Arial"/>
        </w:rPr>
        <w:t>t</w:t>
      </w:r>
      <w:r w:rsidRPr="001A050E">
        <w:rPr>
          <w:rFonts w:ascii="Arial" w:hAnsi="Arial" w:cs="Arial"/>
        </w:rPr>
        <w:t xml:space="preserve">acit knowledge, knowledge </w:t>
      </w:r>
      <w:r w:rsidR="001A050E">
        <w:rPr>
          <w:rFonts w:ascii="Arial" w:hAnsi="Arial" w:cs="Arial"/>
        </w:rPr>
        <w:t xml:space="preserve">is </w:t>
      </w:r>
      <w:r w:rsidRPr="001A050E">
        <w:rPr>
          <w:rFonts w:ascii="Arial" w:hAnsi="Arial" w:cs="Arial"/>
        </w:rPr>
        <w:t xml:space="preserve">gained </w:t>
      </w:r>
      <w:r w:rsidR="001A050E">
        <w:rPr>
          <w:rFonts w:ascii="Arial" w:hAnsi="Arial" w:cs="Arial"/>
        </w:rPr>
        <w:t xml:space="preserve">either </w:t>
      </w:r>
      <w:r w:rsidRPr="001A050E">
        <w:rPr>
          <w:rFonts w:ascii="Arial" w:hAnsi="Arial" w:cs="Arial"/>
        </w:rPr>
        <w:t>by experience or learning</w:t>
      </w:r>
      <w:r w:rsidR="002009FF">
        <w:rPr>
          <w:rFonts w:ascii="Arial" w:hAnsi="Arial" w:cs="Arial"/>
        </w:rPr>
        <w:t xml:space="preserve">, </w:t>
      </w:r>
      <w:r w:rsidR="00F53416">
        <w:rPr>
          <w:rFonts w:ascii="Arial" w:hAnsi="Arial" w:cs="Arial"/>
        </w:rPr>
        <w:t>it may be argued</w:t>
      </w:r>
      <w:r w:rsidR="002009FF">
        <w:rPr>
          <w:rFonts w:ascii="Arial" w:hAnsi="Arial" w:cs="Arial"/>
        </w:rPr>
        <w:t xml:space="preserve"> that intuition </w:t>
      </w:r>
      <w:r w:rsidR="00F53416">
        <w:rPr>
          <w:rFonts w:ascii="Arial" w:hAnsi="Arial" w:cs="Arial"/>
        </w:rPr>
        <w:t xml:space="preserve">and “know how” </w:t>
      </w:r>
      <w:r w:rsidR="002009FF">
        <w:rPr>
          <w:rFonts w:ascii="Arial" w:hAnsi="Arial" w:cs="Arial"/>
        </w:rPr>
        <w:t xml:space="preserve">is </w:t>
      </w:r>
      <w:r w:rsidR="00F53416">
        <w:rPr>
          <w:rFonts w:ascii="Arial" w:hAnsi="Arial" w:cs="Arial"/>
        </w:rPr>
        <w:t>t</w:t>
      </w:r>
      <w:r w:rsidR="002009FF">
        <w:rPr>
          <w:rFonts w:ascii="Arial" w:hAnsi="Arial" w:cs="Arial"/>
        </w:rPr>
        <w:t>acit knowledge</w:t>
      </w:r>
      <w:r w:rsidR="00F53416">
        <w:rPr>
          <w:rFonts w:ascii="Arial" w:hAnsi="Arial" w:cs="Arial"/>
        </w:rPr>
        <w:t xml:space="preserve">. </w:t>
      </w:r>
      <w:r w:rsidR="002009FF">
        <w:rPr>
          <w:rFonts w:ascii="Arial" w:hAnsi="Arial" w:cs="Arial"/>
        </w:rPr>
        <w:t xml:space="preserve"> and o</w:t>
      </w:r>
      <w:r w:rsidRPr="001A050E">
        <w:rPr>
          <w:rFonts w:ascii="Arial" w:hAnsi="Arial" w:cs="Arial"/>
        </w:rPr>
        <w:t xml:space="preserve">nce </w:t>
      </w:r>
      <w:r w:rsidR="002009FF">
        <w:rPr>
          <w:rFonts w:ascii="Arial" w:hAnsi="Arial" w:cs="Arial"/>
        </w:rPr>
        <w:t>that knowledge</w:t>
      </w:r>
      <w:r w:rsidRPr="001A050E">
        <w:rPr>
          <w:rFonts w:ascii="Arial" w:hAnsi="Arial" w:cs="Arial"/>
        </w:rPr>
        <w:t xml:space="preserve"> is shared for example</w:t>
      </w:r>
      <w:r w:rsidR="001A050E">
        <w:rPr>
          <w:rFonts w:ascii="Arial" w:hAnsi="Arial" w:cs="Arial"/>
        </w:rPr>
        <w:t>,</w:t>
      </w:r>
      <w:r w:rsidRPr="001A050E">
        <w:rPr>
          <w:rFonts w:ascii="Arial" w:hAnsi="Arial" w:cs="Arial"/>
        </w:rPr>
        <w:t xml:space="preserve"> telling a friend or </w:t>
      </w:r>
      <w:r w:rsidR="001A050E">
        <w:rPr>
          <w:rFonts w:ascii="Arial" w:hAnsi="Arial" w:cs="Arial"/>
        </w:rPr>
        <w:t xml:space="preserve">a </w:t>
      </w:r>
      <w:r w:rsidRPr="001A050E">
        <w:rPr>
          <w:rFonts w:ascii="Arial" w:hAnsi="Arial" w:cs="Arial"/>
        </w:rPr>
        <w:t xml:space="preserve">work colleague </w:t>
      </w:r>
      <w:r w:rsidR="00A618DF">
        <w:rPr>
          <w:rFonts w:ascii="Arial" w:hAnsi="Arial" w:cs="Arial"/>
        </w:rPr>
        <w:t>or</w:t>
      </w:r>
      <w:r w:rsidR="00F53416">
        <w:rPr>
          <w:rFonts w:ascii="Arial" w:hAnsi="Arial" w:cs="Arial"/>
        </w:rPr>
        <w:t xml:space="preserve"> it is then written down either on a computer or </w:t>
      </w:r>
      <w:r w:rsidR="00B32388">
        <w:rPr>
          <w:rFonts w:ascii="Arial" w:hAnsi="Arial" w:cs="Arial"/>
        </w:rPr>
        <w:t xml:space="preserve">it is </w:t>
      </w:r>
      <w:r w:rsidR="00F53416">
        <w:rPr>
          <w:rFonts w:ascii="Arial" w:hAnsi="Arial" w:cs="Arial"/>
        </w:rPr>
        <w:t>document</w:t>
      </w:r>
      <w:r w:rsidR="00B32388">
        <w:rPr>
          <w:rFonts w:ascii="Arial" w:hAnsi="Arial" w:cs="Arial"/>
        </w:rPr>
        <w:t>ed</w:t>
      </w:r>
      <w:r w:rsidR="00A618DF">
        <w:rPr>
          <w:rFonts w:ascii="Arial" w:hAnsi="Arial" w:cs="Arial"/>
        </w:rPr>
        <w:t>, once</w:t>
      </w:r>
      <w:r w:rsidR="00F53416">
        <w:rPr>
          <w:rFonts w:ascii="Arial" w:hAnsi="Arial" w:cs="Arial"/>
        </w:rPr>
        <w:t xml:space="preserve"> that knowledge is stored </w:t>
      </w:r>
      <w:r w:rsidRPr="001A050E">
        <w:rPr>
          <w:rFonts w:ascii="Arial" w:hAnsi="Arial" w:cs="Arial"/>
        </w:rPr>
        <w:t>it becomes explicit knowledge. These two terms are important in knowledge management (KM)</w:t>
      </w:r>
      <w:r w:rsidR="005E6DA1" w:rsidRPr="001A050E">
        <w:rPr>
          <w:rFonts w:ascii="Arial" w:hAnsi="Arial" w:cs="Arial"/>
        </w:rPr>
        <w:t xml:space="preserve"> and will be discussed later</w:t>
      </w:r>
      <w:r w:rsidRPr="001A050E">
        <w:rPr>
          <w:rFonts w:ascii="Arial" w:hAnsi="Arial" w:cs="Arial"/>
        </w:rPr>
        <w:t xml:space="preserve">. </w:t>
      </w:r>
    </w:p>
    <w:p w14:paraId="519A8ABB" w14:textId="5DDBC0F4" w:rsidR="00F53416" w:rsidRDefault="00561F09" w:rsidP="003F69D6">
      <w:pPr>
        <w:rPr>
          <w:rFonts w:ascii="Arial" w:hAnsi="Arial" w:cs="Arial"/>
        </w:rPr>
      </w:pPr>
      <w:r w:rsidRPr="001A050E">
        <w:rPr>
          <w:rFonts w:ascii="Arial" w:hAnsi="Arial" w:cs="Arial"/>
        </w:rPr>
        <w:t>“</w:t>
      </w:r>
      <w:r w:rsidRPr="00F71490">
        <w:rPr>
          <w:rFonts w:ascii="Arial" w:hAnsi="Arial" w:cs="Arial"/>
          <w:i/>
          <w:sz w:val="20"/>
          <w:szCs w:val="20"/>
        </w:rPr>
        <w:t>In some senses, knowledge—the actionable information embodied in the set of work practices, theories-in-action, skills, equipment, processes and heuristics of the firm's employees—is now the core intangible asset of firms competing in global information-intensive economies</w:t>
      </w:r>
      <w:r w:rsidRPr="001A050E">
        <w:rPr>
          <w:rFonts w:ascii="Arial" w:hAnsi="Arial" w:cs="Arial"/>
        </w:rPr>
        <w:t>” (Styhre, 2003)</w:t>
      </w:r>
      <w:r w:rsidR="001A050E">
        <w:rPr>
          <w:rFonts w:ascii="Arial" w:hAnsi="Arial" w:cs="Arial"/>
        </w:rPr>
        <w:t xml:space="preserve">. </w:t>
      </w:r>
      <w:r w:rsidR="006B54FF" w:rsidRPr="001A050E">
        <w:rPr>
          <w:rFonts w:ascii="Arial" w:hAnsi="Arial" w:cs="Arial"/>
        </w:rPr>
        <w:t>Girard stat</w:t>
      </w:r>
      <w:r w:rsidR="00543D8A" w:rsidRPr="001A050E">
        <w:rPr>
          <w:rFonts w:ascii="Arial" w:hAnsi="Arial" w:cs="Arial"/>
        </w:rPr>
        <w:t>ed</w:t>
      </w:r>
      <w:r w:rsidR="006B54FF" w:rsidRPr="001A050E">
        <w:rPr>
          <w:rFonts w:ascii="Arial" w:hAnsi="Arial" w:cs="Arial"/>
        </w:rPr>
        <w:t xml:space="preserve"> “</w:t>
      </w:r>
      <w:r w:rsidR="006B54FF" w:rsidRPr="00F71490">
        <w:rPr>
          <w:rFonts w:ascii="Arial" w:hAnsi="Arial" w:cs="Arial"/>
          <w:i/>
          <w:sz w:val="20"/>
          <w:szCs w:val="20"/>
        </w:rPr>
        <w:t>Knowledge management is the creation, transfer and exchange of organisational knowledge to achieve an advantage</w:t>
      </w:r>
      <w:r w:rsidR="006B54FF" w:rsidRPr="001A050E">
        <w:rPr>
          <w:rFonts w:ascii="Arial" w:hAnsi="Arial" w:cs="Arial"/>
        </w:rPr>
        <w:t>” (Girard, 2021).</w:t>
      </w:r>
      <w:r w:rsidR="001A050E">
        <w:rPr>
          <w:rFonts w:ascii="Arial" w:hAnsi="Arial" w:cs="Arial"/>
        </w:rPr>
        <w:t xml:space="preserve"> Knowledge management and information is prevalent all over the world and is the main tool in business to expand and grow to increase profitability. </w:t>
      </w:r>
      <w:r w:rsidR="004054B9">
        <w:rPr>
          <w:rFonts w:ascii="Arial" w:hAnsi="Arial" w:cs="Arial"/>
        </w:rPr>
        <w:t>Knowledge management is inclusive</w:t>
      </w:r>
      <w:r w:rsidR="002009FF">
        <w:rPr>
          <w:rFonts w:ascii="Arial" w:hAnsi="Arial" w:cs="Arial"/>
        </w:rPr>
        <w:t xml:space="preserve">, and the most widely used model </w:t>
      </w:r>
      <w:r w:rsidR="00B32388">
        <w:rPr>
          <w:rFonts w:ascii="Arial" w:hAnsi="Arial" w:cs="Arial"/>
        </w:rPr>
        <w:t xml:space="preserve">which </w:t>
      </w:r>
      <w:r w:rsidR="002009FF">
        <w:rPr>
          <w:rFonts w:ascii="Arial" w:hAnsi="Arial" w:cs="Arial"/>
        </w:rPr>
        <w:t>includes</w:t>
      </w:r>
      <w:r w:rsidR="004054B9">
        <w:rPr>
          <w:rFonts w:ascii="Arial" w:hAnsi="Arial" w:cs="Arial"/>
        </w:rPr>
        <w:t xml:space="preserve"> people, technology and process. </w:t>
      </w:r>
      <w:r w:rsidR="001A050E">
        <w:rPr>
          <w:rFonts w:ascii="Arial" w:hAnsi="Arial" w:cs="Arial"/>
        </w:rPr>
        <w:t xml:space="preserve"> </w:t>
      </w:r>
      <w:r w:rsidR="00312F45" w:rsidRPr="00312F45">
        <w:rPr>
          <w:rFonts w:ascii="Arial" w:hAnsi="Arial" w:cs="Arial"/>
          <w:color w:val="FFFFFF" w:themeColor="background1"/>
        </w:rPr>
        <w:t>one two three four five six seven eight nine ten</w:t>
      </w:r>
    </w:p>
    <w:p w14:paraId="04950653" w14:textId="7A1BEFF7" w:rsidR="00920F81" w:rsidRPr="001A050E" w:rsidRDefault="00F53416" w:rsidP="003F69D6">
      <w:pPr>
        <w:rPr>
          <w:rFonts w:ascii="Arial" w:hAnsi="Arial" w:cs="Arial"/>
        </w:rPr>
      </w:pPr>
      <w:r>
        <w:rPr>
          <w:rFonts w:ascii="Arial" w:hAnsi="Arial" w:cs="Arial"/>
        </w:rPr>
        <w:t>There is also a third form of knowledge, implicit knowledge. This is where there is a practical application for the explicit knowledge. It can be argued best practice and work skills are a form of implicit knowledge, If you ask a colleague how to</w:t>
      </w:r>
      <w:r w:rsidR="00B32388">
        <w:rPr>
          <w:rFonts w:ascii="Arial" w:hAnsi="Arial" w:cs="Arial"/>
        </w:rPr>
        <w:t xml:space="preserve"> </w:t>
      </w:r>
      <w:r>
        <w:rPr>
          <w:rFonts w:ascii="Arial" w:hAnsi="Arial" w:cs="Arial"/>
        </w:rPr>
        <w:t xml:space="preserve">perform a certain task that </w:t>
      </w:r>
      <w:r w:rsidR="00B32388">
        <w:rPr>
          <w:rFonts w:ascii="Arial" w:hAnsi="Arial" w:cs="Arial"/>
        </w:rPr>
        <w:t xml:space="preserve">would start a conversation. A range of options could then be discussed as to the best outcome for completing the task, this would be a thoughtful process to understand the best course of action to take to complete the task. It is that team members implicit knowledge that educates the conversation and finally gives the best end result for completing the task. </w:t>
      </w:r>
      <w:r w:rsidR="00312F45" w:rsidRPr="00312F45">
        <w:rPr>
          <w:rFonts w:ascii="Arial" w:hAnsi="Arial" w:cs="Arial"/>
          <w:color w:val="FFFFFF" w:themeColor="background1"/>
        </w:rPr>
        <w:t xml:space="preserve">one two three four five six seven </w:t>
      </w:r>
      <w:r w:rsidR="00920F81">
        <w:rPr>
          <w:rFonts w:ascii="Arial" w:hAnsi="Arial" w:cs="Arial"/>
        </w:rPr>
        <w:t xml:space="preserve">Once you have the knowledge what do you do with it? How do you share it and make it available to others to learn from? How do you benefit and profit from the sharing of explicit knowledge? </w:t>
      </w:r>
      <w:r w:rsidR="008149E6">
        <w:rPr>
          <w:rFonts w:ascii="Arial" w:hAnsi="Arial" w:cs="Arial"/>
        </w:rPr>
        <w:t xml:space="preserve">What is the correlation between data, information, knowledge and wisdom?  </w:t>
      </w:r>
      <w:r w:rsidR="008149E6" w:rsidRPr="008149E6">
        <w:rPr>
          <w:rFonts w:ascii="Arial" w:hAnsi="Arial" w:cs="Arial"/>
        </w:rPr>
        <w:t>Knowledge is a collection of intelligence, experience, and understanding that benefits an individual or an organisation. It also contains</w:t>
      </w:r>
      <w:bookmarkStart w:id="2" w:name="_GoBack"/>
      <w:bookmarkEnd w:id="2"/>
      <w:r w:rsidR="008149E6" w:rsidRPr="008149E6">
        <w:rPr>
          <w:rFonts w:ascii="Arial" w:hAnsi="Arial" w:cs="Arial"/>
        </w:rPr>
        <w:t xml:space="preserve"> the criteria on which an individual evaluates new stimuli from the surroundings. Knowledge is reliable, and it is available to make the best choices possible. </w:t>
      </w:r>
      <w:r w:rsidR="008149E6">
        <w:rPr>
          <w:rFonts w:ascii="Arial" w:hAnsi="Arial" w:cs="Arial"/>
        </w:rPr>
        <w:t>(</w:t>
      </w:r>
      <w:r w:rsidR="008149E6" w:rsidRPr="008149E6">
        <w:rPr>
          <w:rFonts w:ascii="Arial" w:hAnsi="Arial" w:cs="Arial"/>
        </w:rPr>
        <w:t>Krathwohl</w:t>
      </w:r>
      <w:r w:rsidR="008149E6">
        <w:rPr>
          <w:rFonts w:ascii="Arial" w:hAnsi="Arial" w:cs="Arial"/>
        </w:rPr>
        <w:t xml:space="preserve">, </w:t>
      </w:r>
      <w:r w:rsidR="008149E6" w:rsidRPr="008149E6">
        <w:rPr>
          <w:rFonts w:ascii="Arial" w:hAnsi="Arial" w:cs="Arial"/>
        </w:rPr>
        <w:t>2002</w:t>
      </w:r>
      <w:r w:rsidR="008149E6">
        <w:rPr>
          <w:rFonts w:ascii="Arial" w:hAnsi="Arial" w:cs="Arial"/>
        </w:rPr>
        <w:t>)</w:t>
      </w:r>
      <w:r w:rsidR="00312F45">
        <w:rPr>
          <w:rFonts w:ascii="Arial" w:hAnsi="Arial" w:cs="Arial"/>
        </w:rPr>
        <w:t xml:space="preserve"> </w:t>
      </w:r>
      <w:r w:rsidR="00312F45" w:rsidRPr="00312F45">
        <w:rPr>
          <w:rFonts w:ascii="Arial" w:hAnsi="Arial" w:cs="Arial"/>
          <w:color w:val="FFFFFF" w:themeColor="background1"/>
        </w:rPr>
        <w:t>one two three four five six seven eight nine ten one two three four five six seven eight nine ten</w:t>
      </w:r>
    </w:p>
    <w:p w14:paraId="7FEC5117" w14:textId="1B12A09F" w:rsidR="005E6DA1" w:rsidRPr="001A050E" w:rsidRDefault="00EF4667" w:rsidP="00EF4667">
      <w:pPr>
        <w:pStyle w:val="Heading1"/>
      </w:pPr>
      <w:bookmarkStart w:id="3" w:name="_Toc72674152"/>
      <w:r>
        <w:t xml:space="preserve">1.1 </w:t>
      </w:r>
      <w:r w:rsidR="005E6DA1" w:rsidRPr="001A050E">
        <w:t>Explain the relationship between data, information and knowledge</w:t>
      </w:r>
      <w:bookmarkEnd w:id="3"/>
    </w:p>
    <w:p w14:paraId="33CC7766" w14:textId="259EAB27" w:rsidR="0039786D" w:rsidRDefault="00F53416" w:rsidP="005E6DA1">
      <w:pPr>
        <w:rPr>
          <w:rFonts w:ascii="Arial" w:hAnsi="Arial" w:cs="Arial"/>
        </w:rPr>
      </w:pPr>
      <w:r>
        <w:rPr>
          <w:rFonts w:ascii="Arial" w:hAnsi="Arial" w:cs="Arial"/>
        </w:rPr>
        <w:t>T</w:t>
      </w:r>
      <w:r w:rsidR="00543D8A" w:rsidRPr="001A050E">
        <w:rPr>
          <w:rFonts w:ascii="Arial" w:hAnsi="Arial" w:cs="Arial"/>
        </w:rPr>
        <w:t>he relationship between data, information and knowledge is likened to a triangle</w:t>
      </w:r>
      <w:r>
        <w:rPr>
          <w:rFonts w:ascii="Arial" w:hAnsi="Arial" w:cs="Arial"/>
        </w:rPr>
        <w:t xml:space="preserve"> (Appendix A)</w:t>
      </w:r>
      <w:r w:rsidR="001A050E">
        <w:rPr>
          <w:rFonts w:ascii="Arial" w:hAnsi="Arial" w:cs="Arial"/>
        </w:rPr>
        <w:t>,</w:t>
      </w:r>
      <w:r w:rsidR="001A050E" w:rsidRPr="001A050E">
        <w:rPr>
          <w:rFonts w:ascii="Arial" w:hAnsi="Arial" w:cs="Arial"/>
        </w:rPr>
        <w:t xml:space="preserve"> you have data on the lower section</w:t>
      </w:r>
      <w:r w:rsidR="006759A0">
        <w:rPr>
          <w:rFonts w:ascii="Arial" w:hAnsi="Arial" w:cs="Arial"/>
        </w:rPr>
        <w:t xml:space="preserve"> which defines data </w:t>
      </w:r>
      <w:r w:rsidR="00621CF2">
        <w:rPr>
          <w:rFonts w:ascii="Arial" w:hAnsi="Arial" w:cs="Arial"/>
        </w:rPr>
        <w:t>as figures</w:t>
      </w:r>
      <w:r w:rsidR="00B32388">
        <w:rPr>
          <w:rFonts w:ascii="Arial" w:hAnsi="Arial" w:cs="Arial"/>
        </w:rPr>
        <w:t xml:space="preserve"> or symbols or numbers</w:t>
      </w:r>
      <w:r w:rsidR="00621CF2">
        <w:rPr>
          <w:rFonts w:ascii="Arial" w:hAnsi="Arial" w:cs="Arial"/>
        </w:rPr>
        <w:t xml:space="preserve"> in a disorganised or random manner, followed</w:t>
      </w:r>
      <w:r w:rsidR="001A050E" w:rsidRPr="001A050E">
        <w:rPr>
          <w:rFonts w:ascii="Arial" w:hAnsi="Arial" w:cs="Arial"/>
        </w:rPr>
        <w:t xml:space="preserve"> </w:t>
      </w:r>
      <w:r w:rsidR="00F71490">
        <w:rPr>
          <w:rFonts w:ascii="Arial" w:hAnsi="Arial" w:cs="Arial"/>
        </w:rPr>
        <w:t>by</w:t>
      </w:r>
      <w:r w:rsidR="001A050E" w:rsidRPr="001A050E">
        <w:rPr>
          <w:rFonts w:ascii="Arial" w:hAnsi="Arial" w:cs="Arial"/>
        </w:rPr>
        <w:t xml:space="preserve"> information</w:t>
      </w:r>
      <w:r w:rsidR="00621CF2">
        <w:rPr>
          <w:rFonts w:ascii="Arial" w:hAnsi="Arial" w:cs="Arial"/>
        </w:rPr>
        <w:t xml:space="preserve"> where the data is contextualised, calculated and categorised</w:t>
      </w:r>
      <w:r w:rsidR="001A050E" w:rsidRPr="001A050E">
        <w:rPr>
          <w:rFonts w:ascii="Arial" w:hAnsi="Arial" w:cs="Arial"/>
        </w:rPr>
        <w:t xml:space="preserve"> </w:t>
      </w:r>
      <w:r w:rsidR="001A050E">
        <w:rPr>
          <w:rFonts w:ascii="Arial" w:hAnsi="Arial" w:cs="Arial"/>
        </w:rPr>
        <w:t>followed by</w:t>
      </w:r>
      <w:r w:rsidR="001A050E" w:rsidRPr="001A050E">
        <w:rPr>
          <w:rFonts w:ascii="Arial" w:hAnsi="Arial" w:cs="Arial"/>
        </w:rPr>
        <w:t xml:space="preserve"> knowledge </w:t>
      </w:r>
      <w:r w:rsidR="001A050E">
        <w:rPr>
          <w:rFonts w:ascii="Arial" w:hAnsi="Arial" w:cs="Arial"/>
        </w:rPr>
        <w:t>which i</w:t>
      </w:r>
      <w:r w:rsidR="0039786D">
        <w:rPr>
          <w:rFonts w:ascii="Arial" w:hAnsi="Arial" w:cs="Arial"/>
        </w:rPr>
        <w:t>s at</w:t>
      </w:r>
      <w:r w:rsidR="001A050E" w:rsidRPr="001A050E">
        <w:rPr>
          <w:rFonts w:ascii="Arial" w:hAnsi="Arial" w:cs="Arial"/>
        </w:rPr>
        <w:t xml:space="preserve"> the top section</w:t>
      </w:r>
      <w:r w:rsidR="0039786D">
        <w:rPr>
          <w:rFonts w:ascii="Arial" w:hAnsi="Arial" w:cs="Arial"/>
        </w:rPr>
        <w:t xml:space="preserve"> of the triangle</w:t>
      </w:r>
      <w:r w:rsidR="00B32388">
        <w:rPr>
          <w:rFonts w:ascii="Arial" w:hAnsi="Arial" w:cs="Arial"/>
        </w:rPr>
        <w:t>, which is the understanding and application of information</w:t>
      </w:r>
      <w:r w:rsidR="00C005BA">
        <w:rPr>
          <w:rFonts w:ascii="Arial" w:hAnsi="Arial" w:cs="Arial"/>
        </w:rPr>
        <w:t xml:space="preserve">, </w:t>
      </w:r>
      <w:r w:rsidR="00B32388">
        <w:rPr>
          <w:rFonts w:ascii="Arial" w:hAnsi="Arial" w:cs="Arial"/>
        </w:rPr>
        <w:t>“</w:t>
      </w:r>
      <w:r w:rsidR="00B32388" w:rsidRPr="00B32388">
        <w:rPr>
          <w:rFonts w:ascii="Arial" w:hAnsi="Arial" w:cs="Arial"/>
          <w:i/>
        </w:rPr>
        <w:t>H</w:t>
      </w:r>
      <w:r w:rsidR="00621CF2" w:rsidRPr="00B32388">
        <w:rPr>
          <w:rFonts w:ascii="Arial" w:hAnsi="Arial" w:cs="Arial"/>
          <w:i/>
        </w:rPr>
        <w:t>aving either</w:t>
      </w:r>
      <w:r w:rsidR="00C005BA" w:rsidRPr="00B32388">
        <w:rPr>
          <w:rFonts w:ascii="Arial" w:hAnsi="Arial" w:cs="Arial"/>
          <w:i/>
        </w:rPr>
        <w:t xml:space="preserve"> tacit </w:t>
      </w:r>
      <w:r w:rsidR="00621CF2" w:rsidRPr="00B32388">
        <w:rPr>
          <w:rFonts w:ascii="Arial" w:hAnsi="Arial" w:cs="Arial"/>
          <w:i/>
        </w:rPr>
        <w:t xml:space="preserve">or </w:t>
      </w:r>
      <w:r w:rsidR="00C005BA" w:rsidRPr="00B32388">
        <w:rPr>
          <w:rFonts w:ascii="Arial" w:hAnsi="Arial" w:cs="Arial"/>
          <w:i/>
        </w:rPr>
        <w:t>explicit knowledge</w:t>
      </w:r>
      <w:r w:rsidR="00FB566E" w:rsidRPr="00B32388">
        <w:rPr>
          <w:rFonts w:ascii="Arial" w:hAnsi="Arial" w:cs="Arial"/>
          <w:i/>
        </w:rPr>
        <w:t xml:space="preserve"> and</w:t>
      </w:r>
      <w:r w:rsidR="00621CF2" w:rsidRPr="00B32388">
        <w:rPr>
          <w:rFonts w:ascii="Arial" w:hAnsi="Arial" w:cs="Arial"/>
          <w:i/>
        </w:rPr>
        <w:t xml:space="preserve"> the understanding of the information</w:t>
      </w:r>
      <w:r w:rsidR="00FB566E" w:rsidRPr="00B32388">
        <w:rPr>
          <w:rFonts w:ascii="Arial" w:hAnsi="Arial" w:cs="Arial"/>
          <w:i/>
        </w:rPr>
        <w:t xml:space="preserve"> or the application of data and information</w:t>
      </w:r>
      <w:r w:rsidR="00B32388">
        <w:rPr>
          <w:rFonts w:ascii="Arial" w:hAnsi="Arial" w:cs="Arial"/>
          <w:i/>
        </w:rPr>
        <w:t xml:space="preserve"> constitutes the basic necessity for knowledge management</w:t>
      </w:r>
      <w:r w:rsidR="00B32388">
        <w:rPr>
          <w:rFonts w:ascii="Arial" w:hAnsi="Arial" w:cs="Arial"/>
        </w:rPr>
        <w:t>”</w:t>
      </w:r>
      <w:r w:rsidR="00C005BA">
        <w:rPr>
          <w:rFonts w:ascii="Arial" w:hAnsi="Arial" w:cs="Arial"/>
        </w:rPr>
        <w:t>.</w:t>
      </w:r>
      <w:r w:rsidR="00621CF2">
        <w:rPr>
          <w:rFonts w:ascii="Arial" w:hAnsi="Arial" w:cs="Arial"/>
        </w:rPr>
        <w:t xml:space="preserve"> </w:t>
      </w:r>
      <w:r w:rsidR="00621CF2" w:rsidRPr="00621CF2">
        <w:rPr>
          <w:rFonts w:ascii="Arial" w:hAnsi="Arial" w:cs="Arial"/>
        </w:rPr>
        <w:t>(</w:t>
      </w:r>
      <w:proofErr w:type="spellStart"/>
      <w:r w:rsidR="00621CF2" w:rsidRPr="00621CF2">
        <w:rPr>
          <w:rFonts w:ascii="Arial" w:hAnsi="Arial" w:cs="Arial"/>
        </w:rPr>
        <w:t>Hajric</w:t>
      </w:r>
      <w:proofErr w:type="spellEnd"/>
      <w:r w:rsidR="00621CF2" w:rsidRPr="00621CF2">
        <w:rPr>
          <w:rFonts w:ascii="Arial" w:hAnsi="Arial" w:cs="Arial"/>
        </w:rPr>
        <w:t>, 2021)</w:t>
      </w:r>
      <w:r w:rsidR="00C005BA">
        <w:rPr>
          <w:rFonts w:ascii="Arial" w:hAnsi="Arial" w:cs="Arial"/>
        </w:rPr>
        <w:t xml:space="preserve"> </w:t>
      </w:r>
      <w:r w:rsidR="008149E6">
        <w:rPr>
          <w:rFonts w:ascii="Arial" w:hAnsi="Arial" w:cs="Arial"/>
        </w:rPr>
        <w:t>(Appendix A).</w:t>
      </w:r>
    </w:p>
    <w:p w14:paraId="3D157926" w14:textId="1921E273" w:rsidR="00EF4667" w:rsidRDefault="00FB566E" w:rsidP="005E6DA1">
      <w:pPr>
        <w:rPr>
          <w:rFonts w:ascii="Arial" w:hAnsi="Arial" w:cs="Arial"/>
        </w:rPr>
      </w:pPr>
      <w:r>
        <w:rPr>
          <w:rFonts w:ascii="Arial" w:hAnsi="Arial" w:cs="Arial"/>
        </w:rPr>
        <w:lastRenderedPageBreak/>
        <w:t xml:space="preserve">Ackoff states </w:t>
      </w:r>
      <w:r w:rsidR="00B32388">
        <w:rPr>
          <w:rFonts w:ascii="Arial" w:hAnsi="Arial" w:cs="Arial"/>
        </w:rPr>
        <w:t>“</w:t>
      </w:r>
      <w:r w:rsidR="00B32388" w:rsidRPr="009A0A55">
        <w:rPr>
          <w:rFonts w:ascii="Arial" w:hAnsi="Arial" w:cs="Arial"/>
          <w:i/>
        </w:rPr>
        <w:t>D</w:t>
      </w:r>
      <w:r w:rsidRPr="009A0A55">
        <w:rPr>
          <w:rFonts w:ascii="Arial" w:hAnsi="Arial" w:cs="Arial"/>
          <w:i/>
        </w:rPr>
        <w:t>ata is raw and it simply exists as symbols</w:t>
      </w:r>
      <w:r w:rsidR="009A0A55">
        <w:rPr>
          <w:rFonts w:ascii="Arial" w:hAnsi="Arial" w:cs="Arial"/>
          <w:i/>
        </w:rPr>
        <w:t>, figure</w:t>
      </w:r>
      <w:r w:rsidR="00331980">
        <w:rPr>
          <w:rFonts w:ascii="Arial" w:hAnsi="Arial" w:cs="Arial"/>
          <w:i/>
        </w:rPr>
        <w:t xml:space="preserve"> </w:t>
      </w:r>
      <w:r w:rsidRPr="009A0A55">
        <w:rPr>
          <w:rFonts w:ascii="Arial" w:hAnsi="Arial" w:cs="Arial"/>
          <w:i/>
        </w:rPr>
        <w:t>or numbers, it has no significance beyond its existence, it does not have any meaning</w:t>
      </w:r>
      <w:r w:rsidR="00B32388">
        <w:rPr>
          <w:rFonts w:ascii="Arial" w:hAnsi="Arial" w:cs="Arial"/>
        </w:rPr>
        <w:t>”</w:t>
      </w:r>
      <w:r>
        <w:rPr>
          <w:rFonts w:ascii="Arial" w:hAnsi="Arial" w:cs="Arial"/>
        </w:rPr>
        <w:t>. (Ackoff, 1989)</w:t>
      </w:r>
    </w:p>
    <w:p w14:paraId="49772E95" w14:textId="77777777" w:rsidR="00312F45" w:rsidRDefault="00FB566E" w:rsidP="005E6DA1">
      <w:pPr>
        <w:rPr>
          <w:rFonts w:ascii="Arial" w:hAnsi="Arial" w:cs="Arial"/>
        </w:rPr>
      </w:pPr>
      <w:r>
        <w:rPr>
          <w:rFonts w:ascii="Arial" w:hAnsi="Arial" w:cs="Arial"/>
        </w:rPr>
        <w:t>So w</w:t>
      </w:r>
      <w:r w:rsidR="0039786D">
        <w:rPr>
          <w:rFonts w:ascii="Arial" w:hAnsi="Arial" w:cs="Arial"/>
        </w:rPr>
        <w:t>hy is data on the bottom</w:t>
      </w:r>
      <w:r w:rsidR="00C005BA">
        <w:rPr>
          <w:rFonts w:ascii="Arial" w:hAnsi="Arial" w:cs="Arial"/>
        </w:rPr>
        <w:t xml:space="preserve"> tier</w:t>
      </w:r>
      <w:r w:rsidR="0039786D">
        <w:rPr>
          <w:rFonts w:ascii="Arial" w:hAnsi="Arial" w:cs="Arial"/>
        </w:rPr>
        <w:t xml:space="preserve">? Data is the </w:t>
      </w:r>
      <w:r w:rsidR="00833C99">
        <w:rPr>
          <w:rFonts w:ascii="Arial" w:hAnsi="Arial" w:cs="Arial"/>
        </w:rPr>
        <w:t>unstructured, unformed</w:t>
      </w:r>
      <w:r w:rsidR="006759A0">
        <w:rPr>
          <w:rFonts w:ascii="Arial" w:hAnsi="Arial" w:cs="Arial"/>
        </w:rPr>
        <w:t xml:space="preserve">, </w:t>
      </w:r>
      <w:r w:rsidR="00C005BA">
        <w:rPr>
          <w:rFonts w:ascii="Arial" w:hAnsi="Arial" w:cs="Arial"/>
        </w:rPr>
        <w:t xml:space="preserve">raw </w:t>
      </w:r>
      <w:r w:rsidR="00833C99">
        <w:rPr>
          <w:rFonts w:ascii="Arial" w:hAnsi="Arial" w:cs="Arial"/>
        </w:rPr>
        <w:t>information</w:t>
      </w:r>
      <w:r w:rsidR="00C005BA">
        <w:rPr>
          <w:rFonts w:ascii="Arial" w:hAnsi="Arial" w:cs="Arial"/>
        </w:rPr>
        <w:t>. An example of this is binary code for computing where a computer uses 0 and 1</w:t>
      </w:r>
      <w:r w:rsidR="006759A0">
        <w:rPr>
          <w:rFonts w:ascii="Arial" w:hAnsi="Arial" w:cs="Arial"/>
        </w:rPr>
        <w:t>, (</w:t>
      </w:r>
      <w:r w:rsidR="00C005BA">
        <w:rPr>
          <w:rFonts w:ascii="Arial" w:hAnsi="Arial" w:cs="Arial"/>
        </w:rPr>
        <w:t>1110010101010</w:t>
      </w:r>
      <w:r w:rsidR="006759A0">
        <w:rPr>
          <w:rFonts w:ascii="Arial" w:hAnsi="Arial" w:cs="Arial"/>
        </w:rPr>
        <w:t>)</w:t>
      </w:r>
      <w:r w:rsidR="00C005BA">
        <w:rPr>
          <w:rFonts w:ascii="Arial" w:hAnsi="Arial" w:cs="Arial"/>
        </w:rPr>
        <w:t xml:space="preserve">. This unstructured data is then processed and goes to the next tier in the triangle, information. However, </w:t>
      </w:r>
      <w:r w:rsidR="009A0A55">
        <w:rPr>
          <w:rFonts w:ascii="Arial" w:hAnsi="Arial" w:cs="Arial"/>
        </w:rPr>
        <w:t xml:space="preserve">researchers have </w:t>
      </w:r>
      <w:r w:rsidR="00C005BA">
        <w:rPr>
          <w:rFonts w:ascii="Arial" w:hAnsi="Arial" w:cs="Arial"/>
        </w:rPr>
        <w:t xml:space="preserve">discussed the problems with raw data and explored the theory of </w:t>
      </w:r>
      <w:r w:rsidR="006759A0">
        <w:rPr>
          <w:rFonts w:ascii="Arial" w:hAnsi="Arial" w:cs="Arial"/>
        </w:rPr>
        <w:t>T</w:t>
      </w:r>
      <w:r w:rsidR="006F5AAD">
        <w:rPr>
          <w:rFonts w:ascii="Arial" w:hAnsi="Arial" w:cs="Arial"/>
        </w:rPr>
        <w:t>he Formal Definition of D</w:t>
      </w:r>
      <w:r w:rsidR="00C005BA">
        <w:rPr>
          <w:rFonts w:ascii="Arial" w:hAnsi="Arial" w:cs="Arial"/>
        </w:rPr>
        <w:t xml:space="preserve">ata </w:t>
      </w:r>
      <w:r w:rsidR="006F5AAD">
        <w:rPr>
          <w:rFonts w:ascii="Arial" w:hAnsi="Arial" w:cs="Arial"/>
        </w:rPr>
        <w:t>Q</w:t>
      </w:r>
      <w:r w:rsidR="00C005BA">
        <w:rPr>
          <w:rFonts w:ascii="Arial" w:hAnsi="Arial" w:cs="Arial"/>
        </w:rPr>
        <w:t>uality</w:t>
      </w:r>
      <w:r w:rsidR="006F5AAD">
        <w:rPr>
          <w:rFonts w:ascii="Arial" w:hAnsi="Arial" w:cs="Arial"/>
        </w:rPr>
        <w:t>. (</w:t>
      </w:r>
      <w:r w:rsidR="00B33FEC">
        <w:rPr>
          <w:rFonts w:ascii="Arial" w:hAnsi="Arial" w:cs="Arial"/>
        </w:rPr>
        <w:t>Olivera, Rodrigues</w:t>
      </w:r>
      <w:r w:rsidR="006F5AAD">
        <w:rPr>
          <w:rFonts w:ascii="Arial" w:hAnsi="Arial" w:cs="Arial"/>
        </w:rPr>
        <w:t xml:space="preserve">, </w:t>
      </w:r>
      <w:r w:rsidR="00B33FEC">
        <w:rPr>
          <w:rFonts w:ascii="Arial" w:hAnsi="Arial" w:cs="Arial"/>
        </w:rPr>
        <w:t xml:space="preserve">Garcia, </w:t>
      </w:r>
      <w:r w:rsidR="006F5AAD">
        <w:rPr>
          <w:rFonts w:ascii="Arial" w:hAnsi="Arial" w:cs="Arial"/>
        </w:rPr>
        <w:t>20</w:t>
      </w:r>
      <w:r w:rsidR="00B33FEC">
        <w:rPr>
          <w:rFonts w:ascii="Arial" w:hAnsi="Arial" w:cs="Arial"/>
        </w:rPr>
        <w:t>15</w:t>
      </w:r>
      <w:r w:rsidR="006F5AAD">
        <w:rPr>
          <w:rFonts w:ascii="Arial" w:hAnsi="Arial" w:cs="Arial"/>
        </w:rPr>
        <w:t>)</w:t>
      </w:r>
      <w:r w:rsidR="00C005BA">
        <w:rPr>
          <w:rFonts w:ascii="Arial" w:hAnsi="Arial" w:cs="Arial"/>
        </w:rPr>
        <w:t xml:space="preserve">. </w:t>
      </w:r>
      <w:r w:rsidR="006F5AAD">
        <w:rPr>
          <w:rFonts w:ascii="Arial" w:hAnsi="Arial" w:cs="Arial"/>
        </w:rPr>
        <w:t>They studied a business’s integrated data warehouse, found 41% of the data</w:t>
      </w:r>
      <w:r w:rsidR="006759A0">
        <w:rPr>
          <w:rFonts w:ascii="Arial" w:hAnsi="Arial" w:cs="Arial"/>
        </w:rPr>
        <w:t xml:space="preserve"> warehouse projects failed because of corrupted data. For example, </w:t>
      </w:r>
      <w:r w:rsidR="00C005BA">
        <w:rPr>
          <w:rFonts w:ascii="Arial" w:hAnsi="Arial" w:cs="Arial"/>
        </w:rPr>
        <w:t>if you have data</w:t>
      </w:r>
      <w:r w:rsidR="006F5AAD">
        <w:rPr>
          <w:rFonts w:ascii="Arial" w:hAnsi="Arial" w:cs="Arial"/>
        </w:rPr>
        <w:t xml:space="preserve"> binary code</w:t>
      </w:r>
      <w:r w:rsidR="00C005BA">
        <w:rPr>
          <w:rFonts w:ascii="Arial" w:hAnsi="Arial" w:cs="Arial"/>
        </w:rPr>
        <w:t xml:space="preserve"> 1010B101A101C</w:t>
      </w:r>
      <w:r w:rsidR="006F5AAD">
        <w:rPr>
          <w:rFonts w:ascii="Arial" w:hAnsi="Arial" w:cs="Arial"/>
        </w:rPr>
        <w:t xml:space="preserve">. The </w:t>
      </w:r>
      <w:r w:rsidR="006759A0">
        <w:rPr>
          <w:rFonts w:ascii="Arial" w:hAnsi="Arial" w:cs="Arial"/>
        </w:rPr>
        <w:t xml:space="preserve">data </w:t>
      </w:r>
      <w:r w:rsidR="006F5AAD">
        <w:rPr>
          <w:rFonts w:ascii="Arial" w:hAnsi="Arial" w:cs="Arial"/>
        </w:rPr>
        <w:t xml:space="preserve">quality </w:t>
      </w:r>
      <w:r w:rsidR="006759A0">
        <w:rPr>
          <w:rFonts w:ascii="Arial" w:hAnsi="Arial" w:cs="Arial"/>
        </w:rPr>
        <w:t xml:space="preserve">(DQ) </w:t>
      </w:r>
      <w:r w:rsidR="006F5AAD">
        <w:rPr>
          <w:rFonts w:ascii="Arial" w:hAnsi="Arial" w:cs="Arial"/>
        </w:rPr>
        <w:t>of the binary code has been compromised</w:t>
      </w:r>
      <w:r w:rsidR="006759A0">
        <w:rPr>
          <w:rFonts w:ascii="Arial" w:hAnsi="Arial" w:cs="Arial"/>
        </w:rPr>
        <w:t xml:space="preserve">. </w:t>
      </w:r>
      <w:r w:rsidR="009A0A55">
        <w:rPr>
          <w:rFonts w:ascii="Arial" w:hAnsi="Arial" w:cs="Arial"/>
        </w:rPr>
        <w:t xml:space="preserve">What the researchers found </w:t>
      </w:r>
      <w:r w:rsidR="00835C53">
        <w:rPr>
          <w:rFonts w:ascii="Arial" w:hAnsi="Arial" w:cs="Arial"/>
        </w:rPr>
        <w:t xml:space="preserve">was </w:t>
      </w:r>
      <w:r w:rsidR="009A0A55">
        <w:rPr>
          <w:rFonts w:ascii="Arial" w:hAnsi="Arial" w:cs="Arial"/>
        </w:rPr>
        <w:t xml:space="preserve">the insufficient DQ was leading to </w:t>
      </w:r>
      <w:r w:rsidR="00835C53">
        <w:rPr>
          <w:rFonts w:ascii="Arial" w:hAnsi="Arial" w:cs="Arial"/>
        </w:rPr>
        <w:t xml:space="preserve">the </w:t>
      </w:r>
      <w:r w:rsidR="009A0A55">
        <w:rPr>
          <w:rFonts w:ascii="Arial" w:hAnsi="Arial" w:cs="Arial"/>
        </w:rPr>
        <w:t>wrong decisions being made after processing the data, the quality of the data strongly influence</w:t>
      </w:r>
      <w:r w:rsidR="00835C53">
        <w:rPr>
          <w:rFonts w:ascii="Arial" w:hAnsi="Arial" w:cs="Arial"/>
        </w:rPr>
        <w:t>d</w:t>
      </w:r>
      <w:r w:rsidR="009A0A55">
        <w:rPr>
          <w:rFonts w:ascii="Arial" w:hAnsi="Arial" w:cs="Arial"/>
        </w:rPr>
        <w:t xml:space="preserve"> the quality of results. (Garbage in, garbage out principle).</w:t>
      </w:r>
      <w:r w:rsidR="00B33FEC">
        <w:rPr>
          <w:rFonts w:ascii="Arial" w:hAnsi="Arial" w:cs="Arial"/>
        </w:rPr>
        <w:t xml:space="preserve"> </w:t>
      </w:r>
      <w:r w:rsidR="009A0A55">
        <w:rPr>
          <w:rFonts w:ascii="Arial" w:hAnsi="Arial" w:cs="Arial"/>
        </w:rPr>
        <w:t>I</w:t>
      </w:r>
      <w:r w:rsidR="00B33FEC">
        <w:rPr>
          <w:rFonts w:ascii="Arial" w:hAnsi="Arial" w:cs="Arial"/>
        </w:rPr>
        <w:t xml:space="preserve">n conclusion </w:t>
      </w:r>
      <w:r w:rsidR="00835C53">
        <w:rPr>
          <w:rFonts w:ascii="Arial" w:hAnsi="Arial" w:cs="Arial"/>
        </w:rPr>
        <w:t>when entering data Olivera stated an awareness of entering data and</w:t>
      </w:r>
      <w:r w:rsidR="00B33FEC">
        <w:rPr>
          <w:rFonts w:ascii="Arial" w:hAnsi="Arial" w:cs="Arial"/>
        </w:rPr>
        <w:t xml:space="preserve"> of the data </w:t>
      </w:r>
      <w:r>
        <w:rPr>
          <w:rFonts w:ascii="Arial" w:hAnsi="Arial" w:cs="Arial"/>
        </w:rPr>
        <w:t xml:space="preserve">quality </w:t>
      </w:r>
      <w:r w:rsidR="00B33FEC">
        <w:rPr>
          <w:rFonts w:ascii="Arial" w:hAnsi="Arial" w:cs="Arial"/>
        </w:rPr>
        <w:t>that needs processing</w:t>
      </w:r>
      <w:r w:rsidR="009A0A55">
        <w:rPr>
          <w:rFonts w:ascii="Arial" w:hAnsi="Arial" w:cs="Arial"/>
        </w:rPr>
        <w:t xml:space="preserve"> ensuring the DQ is sufficient for the desired outcomes ready for the next level, </w:t>
      </w:r>
      <w:r w:rsidR="00B33FEC">
        <w:rPr>
          <w:rFonts w:ascii="Arial" w:hAnsi="Arial" w:cs="Arial"/>
        </w:rPr>
        <w:t xml:space="preserve"> information.</w:t>
      </w:r>
      <w:r w:rsidR="00312F45" w:rsidRPr="00312F45">
        <w:t xml:space="preserve"> </w:t>
      </w:r>
      <w:r w:rsidR="00312F45" w:rsidRPr="00312F45">
        <w:rPr>
          <w:rFonts w:ascii="Arial" w:hAnsi="Arial" w:cs="Arial"/>
          <w:color w:val="FFFFFF" w:themeColor="background1"/>
        </w:rPr>
        <w:t>one two three four five six seven eight nine ten</w:t>
      </w:r>
      <w:r w:rsidR="00312F45" w:rsidRPr="00312F45">
        <w:rPr>
          <w:color w:val="FFFFFF" w:themeColor="background1"/>
        </w:rPr>
        <w:t xml:space="preserve"> </w:t>
      </w:r>
      <w:r w:rsidR="00312F45" w:rsidRPr="00312F45">
        <w:rPr>
          <w:rFonts w:ascii="Arial" w:hAnsi="Arial" w:cs="Arial"/>
          <w:color w:val="FFFFFF" w:themeColor="background1"/>
        </w:rPr>
        <w:t>one two three four five six seven eight nine ten</w:t>
      </w:r>
    </w:p>
    <w:p w14:paraId="3BB002E6" w14:textId="5E59DE8B" w:rsidR="005E6DA1" w:rsidRDefault="006759A0" w:rsidP="005E6DA1">
      <w:pPr>
        <w:rPr>
          <w:rFonts w:ascii="Arial" w:hAnsi="Arial" w:cs="Arial"/>
        </w:rPr>
      </w:pPr>
      <w:r>
        <w:rPr>
          <w:rFonts w:ascii="Arial" w:hAnsi="Arial" w:cs="Arial"/>
        </w:rPr>
        <w:t>Information</w:t>
      </w:r>
      <w:r w:rsidR="00621CF2">
        <w:rPr>
          <w:rFonts w:ascii="Arial" w:hAnsi="Arial" w:cs="Arial"/>
        </w:rPr>
        <w:t xml:space="preserve"> is a collection </w:t>
      </w:r>
      <w:r w:rsidR="00835C53">
        <w:rPr>
          <w:rFonts w:ascii="Arial" w:hAnsi="Arial" w:cs="Arial"/>
        </w:rPr>
        <w:t xml:space="preserve">and structure of </w:t>
      </w:r>
      <w:r w:rsidR="00621CF2">
        <w:rPr>
          <w:rFonts w:ascii="Arial" w:hAnsi="Arial" w:cs="Arial"/>
        </w:rPr>
        <w:t>data</w:t>
      </w:r>
      <w:r w:rsidR="00835C53">
        <w:rPr>
          <w:rFonts w:ascii="Arial" w:hAnsi="Arial" w:cs="Arial"/>
        </w:rPr>
        <w:t xml:space="preserve">. </w:t>
      </w:r>
      <w:r w:rsidR="00621CF2">
        <w:rPr>
          <w:rFonts w:ascii="Arial" w:hAnsi="Arial" w:cs="Arial"/>
        </w:rPr>
        <w:t xml:space="preserve"> </w:t>
      </w:r>
      <w:r w:rsidR="00835C53">
        <w:rPr>
          <w:rFonts w:ascii="Arial" w:hAnsi="Arial" w:cs="Arial"/>
        </w:rPr>
        <w:t>I</w:t>
      </w:r>
      <w:r w:rsidR="00621CF2">
        <w:rPr>
          <w:rFonts w:ascii="Arial" w:hAnsi="Arial" w:cs="Arial"/>
        </w:rPr>
        <w:t xml:space="preserve">t is </w:t>
      </w:r>
      <w:r w:rsidR="00835C53">
        <w:rPr>
          <w:rFonts w:ascii="Arial" w:hAnsi="Arial" w:cs="Arial"/>
        </w:rPr>
        <w:t xml:space="preserve">then stored on a system and can be accessed easily by the user. It becomes </w:t>
      </w:r>
      <w:r w:rsidR="00621CF2">
        <w:rPr>
          <w:rFonts w:ascii="Arial" w:hAnsi="Arial" w:cs="Arial"/>
        </w:rPr>
        <w:t>explicit</w:t>
      </w:r>
      <w:r w:rsidR="00835C53">
        <w:rPr>
          <w:rFonts w:ascii="Arial" w:hAnsi="Arial" w:cs="Arial"/>
        </w:rPr>
        <w:t xml:space="preserve"> </w:t>
      </w:r>
      <w:r w:rsidR="00621CF2">
        <w:rPr>
          <w:rFonts w:ascii="Arial" w:hAnsi="Arial" w:cs="Arial"/>
        </w:rPr>
        <w:t>definable and recordable. Information is a result of data processing. This particular procedure gives meaning to processing raw data. Information is well formed data</w:t>
      </w:r>
      <w:r w:rsidR="00646984">
        <w:rPr>
          <w:rFonts w:ascii="Arial" w:hAnsi="Arial" w:cs="Arial"/>
        </w:rPr>
        <w:t>. “</w:t>
      </w:r>
      <w:r w:rsidR="00646984" w:rsidRPr="00F71490">
        <w:rPr>
          <w:rFonts w:ascii="Arial" w:hAnsi="Arial" w:cs="Arial"/>
          <w:i/>
          <w:sz w:val="20"/>
          <w:szCs w:val="20"/>
        </w:rPr>
        <w:t xml:space="preserve">The main relationship between data, knowledge and information is that </w:t>
      </w:r>
      <w:r w:rsidR="00B33FEC" w:rsidRPr="00F71490">
        <w:rPr>
          <w:rFonts w:ascii="Arial" w:hAnsi="Arial" w:cs="Arial"/>
          <w:i/>
          <w:sz w:val="20"/>
          <w:szCs w:val="20"/>
        </w:rPr>
        <w:t>data are the major components that provide meaning to information and that helps in the contribution of knowledge</w:t>
      </w:r>
      <w:r w:rsidR="00B33FEC">
        <w:rPr>
          <w:rFonts w:ascii="Arial" w:hAnsi="Arial" w:cs="Arial"/>
        </w:rPr>
        <w:t>”. (Dent and Whitehead, 2013)</w:t>
      </w:r>
      <w:r w:rsidR="00312F45" w:rsidRPr="00312F45">
        <w:t xml:space="preserve"> </w:t>
      </w:r>
      <w:r w:rsidR="00312F45" w:rsidRPr="00312F45">
        <w:rPr>
          <w:rFonts w:ascii="Arial" w:hAnsi="Arial" w:cs="Arial"/>
          <w:color w:val="FFFFFF" w:themeColor="background1"/>
        </w:rPr>
        <w:t>one two three four five six seven eight nine ten</w:t>
      </w:r>
    </w:p>
    <w:p w14:paraId="6F1766EA" w14:textId="1758007F" w:rsidR="004054B9" w:rsidRDefault="004054B9" w:rsidP="005E6DA1">
      <w:pPr>
        <w:rPr>
          <w:rFonts w:ascii="Arial" w:hAnsi="Arial" w:cs="Arial"/>
        </w:rPr>
      </w:pPr>
      <w:r>
        <w:rPr>
          <w:rFonts w:ascii="Arial" w:hAnsi="Arial" w:cs="Arial"/>
        </w:rPr>
        <w:t>Knowledge is the highest in the triangle tiers, knowledge is the collection, evaluation, storage and</w:t>
      </w:r>
      <w:r w:rsidR="002C1F7A">
        <w:rPr>
          <w:rFonts w:ascii="Arial" w:hAnsi="Arial" w:cs="Arial"/>
        </w:rPr>
        <w:t xml:space="preserve"> </w:t>
      </w:r>
      <w:r>
        <w:rPr>
          <w:rFonts w:ascii="Arial" w:hAnsi="Arial" w:cs="Arial"/>
        </w:rPr>
        <w:t>use of information.</w:t>
      </w:r>
      <w:r w:rsidR="002C1F7A">
        <w:rPr>
          <w:rFonts w:ascii="Arial" w:hAnsi="Arial" w:cs="Arial"/>
        </w:rPr>
        <w:t xml:space="preserve"> It is the comprehension of information. Knowledge that is experienced or learned is defined as Tacit knowledge whilst shared knowledge is defined as explicit knowledge. Knowledge can be improved upon and expanded by having more information. For </w:t>
      </w:r>
      <w:r w:rsidR="004E3355">
        <w:rPr>
          <w:rFonts w:ascii="Arial" w:hAnsi="Arial" w:cs="Arial"/>
        </w:rPr>
        <w:t>example,</w:t>
      </w:r>
      <w:r w:rsidR="002C1F7A">
        <w:rPr>
          <w:rFonts w:ascii="Arial" w:hAnsi="Arial" w:cs="Arial"/>
        </w:rPr>
        <w:t xml:space="preserve"> my Tacit knowledge could be how to make a white sauce, by sharing this knowledge, the next person researches and learns how to make a white sauce with parsley,</w:t>
      </w:r>
      <w:r w:rsidR="00835C53">
        <w:rPr>
          <w:rFonts w:ascii="Arial" w:hAnsi="Arial" w:cs="Arial"/>
        </w:rPr>
        <w:t xml:space="preserve"> passes this onto another chef who adds honey and wholegrain mustard, the process can be refined if it was documented and stored then the users would have a database of one base white sauce. This in turn could become a training tool for new chefs to engage with during their ind</w:t>
      </w:r>
      <w:r w:rsidR="00ED7C98">
        <w:rPr>
          <w:rFonts w:ascii="Arial" w:hAnsi="Arial" w:cs="Arial"/>
        </w:rPr>
        <w:t>uction and probation with an end interview and questions being asked at the end of their probation to understand their occupational understanding and competencies, what have they learned in 3 months?</w:t>
      </w:r>
      <w:r w:rsidR="002C1F7A">
        <w:rPr>
          <w:rFonts w:ascii="Arial" w:hAnsi="Arial" w:cs="Arial"/>
        </w:rPr>
        <w:t xml:space="preserve"> </w:t>
      </w:r>
      <w:r w:rsidR="00FE0C94">
        <w:rPr>
          <w:rFonts w:ascii="Arial" w:hAnsi="Arial" w:cs="Arial"/>
        </w:rPr>
        <w:t>In conclusion “</w:t>
      </w:r>
      <w:r w:rsidR="00FE0C94" w:rsidRPr="00FB566E">
        <w:rPr>
          <w:rFonts w:ascii="Arial" w:hAnsi="Arial" w:cs="Arial"/>
          <w:i/>
        </w:rPr>
        <w:t>Knowledge is power</w:t>
      </w:r>
      <w:r w:rsidR="00FE0C94">
        <w:rPr>
          <w:rFonts w:ascii="Arial" w:hAnsi="Arial" w:cs="Arial"/>
        </w:rPr>
        <w:t xml:space="preserve">”. </w:t>
      </w:r>
      <w:r w:rsidR="00FE0C94" w:rsidRPr="00FE0C94">
        <w:rPr>
          <w:rFonts w:ascii="Arial" w:hAnsi="Arial" w:cs="Arial"/>
        </w:rPr>
        <w:t>(</w:t>
      </w:r>
      <w:proofErr w:type="spellStart"/>
      <w:r w:rsidR="00FE0C94" w:rsidRPr="00FE0C94">
        <w:rPr>
          <w:rFonts w:ascii="Arial" w:hAnsi="Arial" w:cs="Arial"/>
        </w:rPr>
        <w:t>Todayinsci</w:t>
      </w:r>
      <w:proofErr w:type="spellEnd"/>
      <w:r w:rsidR="00FE0C94" w:rsidRPr="00FE0C94">
        <w:rPr>
          <w:rFonts w:ascii="Arial" w:hAnsi="Arial" w:cs="Arial"/>
        </w:rPr>
        <w:t>, 2021)</w:t>
      </w:r>
      <w:r w:rsidR="00E8181B">
        <w:rPr>
          <w:rFonts w:ascii="Arial" w:hAnsi="Arial" w:cs="Arial"/>
        </w:rPr>
        <w:t xml:space="preserve"> The understanding of knowledge is considered wisdom. To be successful in business you must have a robust and reliable knowledge management model for acquisition of data, contextualising and documenting that data then developing information, then understanding that information gives you a definable knowledge asset and wisdom to build a robust and reliable knowledge management system model. </w:t>
      </w:r>
      <w:r w:rsidR="00312F45" w:rsidRPr="00312F45">
        <w:rPr>
          <w:rFonts w:ascii="Arial" w:hAnsi="Arial" w:cs="Arial"/>
          <w:color w:val="FFFFFF" w:themeColor="background1"/>
        </w:rPr>
        <w:t>one two three four five six seven eight nine ten</w:t>
      </w:r>
    </w:p>
    <w:p w14:paraId="5DC83A6F" w14:textId="189A95D9" w:rsidR="00FE0C94" w:rsidRPr="00EF4667" w:rsidRDefault="00FE0C94" w:rsidP="00EF4667">
      <w:pPr>
        <w:pStyle w:val="Heading1"/>
        <w:rPr>
          <w:rStyle w:val="Heading1Char"/>
          <w:b/>
        </w:rPr>
      </w:pPr>
      <w:bookmarkStart w:id="4" w:name="_Toc72674153"/>
      <w:r w:rsidRPr="00EF4667">
        <w:t xml:space="preserve">1.2 </w:t>
      </w:r>
      <w:r w:rsidRPr="00EF4667">
        <w:rPr>
          <w:rStyle w:val="Heading1Char"/>
          <w:b/>
        </w:rPr>
        <w:t>Explain the relationship between individual and organisational knowledge.</w:t>
      </w:r>
      <w:bookmarkEnd w:id="4"/>
    </w:p>
    <w:p w14:paraId="4FCAF25E" w14:textId="28BA4A08" w:rsidR="00CF3806" w:rsidRDefault="00977FC8" w:rsidP="005E6DA1">
      <w:pPr>
        <w:rPr>
          <w:rFonts w:ascii="Arial" w:hAnsi="Arial" w:cs="Arial"/>
        </w:rPr>
      </w:pPr>
      <w:r>
        <w:rPr>
          <w:rFonts w:ascii="Arial" w:hAnsi="Arial" w:cs="Arial"/>
        </w:rPr>
        <w:t>The university of Wales Trinity St Davids have both individual and organisational knowledge</w:t>
      </w:r>
      <w:r w:rsidR="00660E11">
        <w:rPr>
          <w:rFonts w:ascii="Arial" w:hAnsi="Arial" w:cs="Arial"/>
        </w:rPr>
        <w:t xml:space="preserve">. From the perspective of the lecturer they have individual knowledge that they have gained through experience and or training and they choose to </w:t>
      </w:r>
      <w:r w:rsidR="00ED7C98">
        <w:rPr>
          <w:rFonts w:ascii="Arial" w:hAnsi="Arial" w:cs="Arial"/>
        </w:rPr>
        <w:t xml:space="preserve">document and </w:t>
      </w:r>
      <w:r w:rsidR="00660E11">
        <w:rPr>
          <w:rFonts w:ascii="Arial" w:hAnsi="Arial" w:cs="Arial"/>
        </w:rPr>
        <w:t xml:space="preserve">share that knowledge with their students and the university. Other lecturers </w:t>
      </w:r>
      <w:r w:rsidR="00ED7C98">
        <w:rPr>
          <w:rFonts w:ascii="Arial" w:hAnsi="Arial" w:cs="Arial"/>
        </w:rPr>
        <w:t xml:space="preserve">that are </w:t>
      </w:r>
      <w:r w:rsidR="00660E11">
        <w:rPr>
          <w:rFonts w:ascii="Arial" w:hAnsi="Arial" w:cs="Arial"/>
        </w:rPr>
        <w:t xml:space="preserve">involved in the business management </w:t>
      </w:r>
      <w:r w:rsidR="00660E11">
        <w:rPr>
          <w:rFonts w:ascii="Arial" w:hAnsi="Arial" w:cs="Arial"/>
        </w:rPr>
        <w:lastRenderedPageBreak/>
        <w:t xml:space="preserve">have </w:t>
      </w:r>
      <w:r w:rsidR="00ED7C98">
        <w:rPr>
          <w:rFonts w:ascii="Arial" w:hAnsi="Arial" w:cs="Arial"/>
        </w:rPr>
        <w:t>shared and stored</w:t>
      </w:r>
      <w:r w:rsidR="00660E11">
        <w:rPr>
          <w:rFonts w:ascii="Arial" w:hAnsi="Arial" w:cs="Arial"/>
        </w:rPr>
        <w:t xml:space="preserve"> their individual knowledge and as a collective the university now has organisational knowledge to give to its students. </w:t>
      </w:r>
    </w:p>
    <w:p w14:paraId="712BB376" w14:textId="12B1EA3C" w:rsidR="00404D5A" w:rsidRDefault="00CF3806" w:rsidP="005E6DA1">
      <w:pPr>
        <w:rPr>
          <w:rFonts w:ascii="Arial" w:hAnsi="Arial" w:cs="Arial"/>
        </w:rPr>
      </w:pPr>
      <w:r>
        <w:rPr>
          <w:rFonts w:ascii="Arial" w:hAnsi="Arial" w:cs="Arial"/>
        </w:rPr>
        <w:t>In a study on knowledge sharing in higher education institutions</w:t>
      </w:r>
      <w:r w:rsidR="00ED7C98" w:rsidRPr="00ED7C98">
        <w:rPr>
          <w:rFonts w:ascii="Arial" w:hAnsi="Arial" w:cs="Arial"/>
        </w:rPr>
        <w:t xml:space="preserve">(Osama, Gohneim, Roubaie, 2014). </w:t>
      </w:r>
      <w:r w:rsidR="00ED7C98">
        <w:rPr>
          <w:rFonts w:ascii="Arial" w:hAnsi="Arial" w:cs="Arial"/>
        </w:rPr>
        <w:t xml:space="preserve">They </w:t>
      </w:r>
      <w:r>
        <w:rPr>
          <w:rFonts w:ascii="Arial" w:hAnsi="Arial" w:cs="Arial"/>
        </w:rPr>
        <w:t xml:space="preserve">concluded that </w:t>
      </w:r>
      <w:r w:rsidR="00ED7C98">
        <w:rPr>
          <w:rFonts w:ascii="Arial" w:hAnsi="Arial" w:cs="Arial"/>
        </w:rPr>
        <w:t>t</w:t>
      </w:r>
      <w:r>
        <w:rPr>
          <w:rFonts w:ascii="Arial" w:hAnsi="Arial" w:cs="Arial"/>
        </w:rPr>
        <w:t>acit knowledge is mainly delivered through face to face communication</w:t>
      </w:r>
      <w:r w:rsidR="00404D5A">
        <w:rPr>
          <w:rFonts w:ascii="Arial" w:hAnsi="Arial" w:cs="Arial"/>
        </w:rPr>
        <w:t>. R</w:t>
      </w:r>
      <w:r>
        <w:rPr>
          <w:rFonts w:ascii="Arial" w:hAnsi="Arial" w:cs="Arial"/>
        </w:rPr>
        <w:t xml:space="preserve">esearch methodology for </w:t>
      </w:r>
      <w:r w:rsidR="00404D5A">
        <w:rPr>
          <w:rFonts w:ascii="Arial" w:hAnsi="Arial" w:cs="Arial"/>
        </w:rPr>
        <w:t xml:space="preserve">the </w:t>
      </w:r>
      <w:r w:rsidR="00ED7C98">
        <w:rPr>
          <w:rFonts w:ascii="Arial" w:hAnsi="Arial" w:cs="Arial"/>
        </w:rPr>
        <w:t>study</w:t>
      </w:r>
      <w:r>
        <w:rPr>
          <w:rFonts w:ascii="Arial" w:hAnsi="Arial" w:cs="Arial"/>
        </w:rPr>
        <w:t xml:space="preserve"> included </w:t>
      </w:r>
      <w:r w:rsidR="00ED7C98">
        <w:rPr>
          <w:rFonts w:ascii="Arial" w:hAnsi="Arial" w:cs="Arial"/>
        </w:rPr>
        <w:t>d</w:t>
      </w:r>
      <w:r>
        <w:rPr>
          <w:rFonts w:ascii="Arial" w:hAnsi="Arial" w:cs="Arial"/>
        </w:rPr>
        <w:t>ata extraction, data synthesis and quality assessment</w:t>
      </w:r>
      <w:r w:rsidR="00404D5A">
        <w:rPr>
          <w:rFonts w:ascii="Arial" w:hAnsi="Arial" w:cs="Arial"/>
        </w:rPr>
        <w:t xml:space="preserve"> and concluded “</w:t>
      </w:r>
      <w:r w:rsidR="00404D5A" w:rsidRPr="00F71490">
        <w:rPr>
          <w:rFonts w:ascii="Arial" w:hAnsi="Arial" w:cs="Arial"/>
          <w:i/>
          <w:sz w:val="20"/>
          <w:szCs w:val="20"/>
        </w:rPr>
        <w:t>A university is considered as a platform for academics to share knowledge and should be critical in maximising the intellectual flow to compete in a global market</w:t>
      </w:r>
      <w:r w:rsidR="00404D5A">
        <w:rPr>
          <w:rFonts w:ascii="Arial" w:hAnsi="Arial" w:cs="Arial"/>
        </w:rPr>
        <w:t xml:space="preserve">”. </w:t>
      </w:r>
      <w:r>
        <w:rPr>
          <w:rFonts w:ascii="Arial" w:hAnsi="Arial" w:cs="Arial"/>
        </w:rPr>
        <w:t>(Osama, Gohneim, Roubaie, 2014)</w:t>
      </w:r>
      <w:r w:rsidR="00404D5A">
        <w:rPr>
          <w:rFonts w:ascii="Arial" w:hAnsi="Arial" w:cs="Arial"/>
        </w:rPr>
        <w:t xml:space="preserve">. Organisational knowledge is linked with group knowledge or shared knowledge and is fundamental in the profitability of the business and developmental growth and sustainability. </w:t>
      </w:r>
    </w:p>
    <w:p w14:paraId="53F620C9" w14:textId="3FF5C44D" w:rsidR="00FB566E" w:rsidRDefault="00ED7C98" w:rsidP="005E6DA1">
      <w:pPr>
        <w:rPr>
          <w:rFonts w:ascii="Arial" w:hAnsi="Arial" w:cs="Arial"/>
        </w:rPr>
      </w:pPr>
      <w:r>
        <w:rPr>
          <w:rFonts w:ascii="Arial" w:hAnsi="Arial" w:cs="Arial"/>
        </w:rPr>
        <w:t xml:space="preserve">Within </w:t>
      </w:r>
      <w:r w:rsidR="00FB566E">
        <w:rPr>
          <w:rFonts w:ascii="Arial" w:hAnsi="Arial" w:cs="Arial"/>
        </w:rPr>
        <w:t xml:space="preserve">Cambrian Training Company (CTC) the relationship between individual and organisational knowledge is linked intrinsically, the assessors have the knowledge and </w:t>
      </w:r>
      <w:r w:rsidR="005C60EE">
        <w:rPr>
          <w:rFonts w:ascii="Arial" w:hAnsi="Arial" w:cs="Arial"/>
        </w:rPr>
        <w:t xml:space="preserve">CTC </w:t>
      </w:r>
      <w:r w:rsidR="00FB566E">
        <w:rPr>
          <w:rFonts w:ascii="Arial" w:hAnsi="Arial" w:cs="Arial"/>
        </w:rPr>
        <w:t>has the organisational capacity for storing and sharing that knowledge</w:t>
      </w:r>
      <w:r w:rsidR="005C60EE">
        <w:rPr>
          <w:rFonts w:ascii="Arial" w:hAnsi="Arial" w:cs="Arial"/>
        </w:rPr>
        <w:t xml:space="preserve">. CTC has a database of knowledge in its “Intranet” which new assessors can access to develop their own understanding and knowledge. (Appendix </w:t>
      </w:r>
      <w:r w:rsidR="00A4540C">
        <w:rPr>
          <w:rFonts w:ascii="Arial" w:hAnsi="Arial" w:cs="Arial"/>
        </w:rPr>
        <w:t>B</w:t>
      </w:r>
      <w:r w:rsidR="005C60EE">
        <w:rPr>
          <w:rFonts w:ascii="Arial" w:hAnsi="Arial" w:cs="Arial"/>
        </w:rPr>
        <w:t xml:space="preserve">) </w:t>
      </w:r>
      <w:r w:rsidR="00312F45" w:rsidRPr="00312F45">
        <w:rPr>
          <w:rFonts w:ascii="Arial" w:hAnsi="Arial" w:cs="Arial"/>
          <w:color w:val="FFFFFF" w:themeColor="background1"/>
        </w:rPr>
        <w:t>one two three four five six seven eight nine ten</w:t>
      </w:r>
    </w:p>
    <w:p w14:paraId="18F7A474" w14:textId="00D0BDF3" w:rsidR="00404D5A" w:rsidRPr="00EF4667" w:rsidRDefault="00EF4667" w:rsidP="00EF4667">
      <w:pPr>
        <w:pStyle w:val="Heading1"/>
      </w:pPr>
      <w:bookmarkStart w:id="5" w:name="_Toc72674154"/>
      <w:r>
        <w:t xml:space="preserve">1.3 </w:t>
      </w:r>
      <w:r w:rsidR="00D06D35" w:rsidRPr="00EF4667">
        <w:t>Apply analysis and modelling techniques to identify knowledge assets</w:t>
      </w:r>
      <w:bookmarkEnd w:id="5"/>
    </w:p>
    <w:p w14:paraId="45C5C032" w14:textId="64BC1429" w:rsidR="00D06D35" w:rsidRDefault="00D06D35" w:rsidP="00D06D35">
      <w:pPr>
        <w:pStyle w:val="NormalWeb"/>
        <w:rPr>
          <w:rFonts w:ascii="Arial" w:hAnsi="Arial" w:cs="Arial"/>
          <w:color w:val="000000"/>
          <w:sz w:val="22"/>
          <w:szCs w:val="22"/>
        </w:rPr>
      </w:pPr>
      <w:r>
        <w:rPr>
          <w:rFonts w:ascii="Arial" w:hAnsi="Arial" w:cs="Arial"/>
          <w:bCs/>
          <w:color w:val="000000"/>
          <w:sz w:val="22"/>
          <w:szCs w:val="22"/>
        </w:rPr>
        <w:t>“</w:t>
      </w:r>
      <w:r w:rsidRPr="00D06D35">
        <w:rPr>
          <w:rFonts w:ascii="Arial" w:hAnsi="Arial" w:cs="Arial"/>
          <w:bCs/>
          <w:i/>
          <w:color w:val="000000"/>
          <w:sz w:val="22"/>
          <w:szCs w:val="22"/>
        </w:rPr>
        <w:t>Knowledge assets</w:t>
      </w:r>
      <w:r w:rsidRPr="00D06D35">
        <w:rPr>
          <w:rFonts w:ascii="Arial" w:hAnsi="Arial" w:cs="Arial"/>
          <w:i/>
          <w:color w:val="000000"/>
          <w:sz w:val="22"/>
          <w:szCs w:val="22"/>
        </w:rPr>
        <w:t> </w:t>
      </w:r>
      <w:r w:rsidR="007F65C9">
        <w:rPr>
          <w:rFonts w:ascii="Arial" w:hAnsi="Arial" w:cs="Arial"/>
          <w:i/>
          <w:color w:val="000000"/>
          <w:sz w:val="22"/>
          <w:szCs w:val="22"/>
        </w:rPr>
        <w:t xml:space="preserve">(KA) </w:t>
      </w:r>
      <w:r w:rsidRPr="00D06D35">
        <w:rPr>
          <w:rFonts w:ascii="Arial" w:hAnsi="Arial" w:cs="Arial"/>
          <w:i/>
          <w:color w:val="000000"/>
          <w:sz w:val="22"/>
          <w:szCs w:val="22"/>
        </w:rPr>
        <w:t>are the knowledge regarding markets, products, technologies and organisations, that a business owns or needs to own and which enable its business processes to generate profits, add value. Knowledge management is not only about managing these knowledge assets but managing the processes that act upon the assets</w:t>
      </w:r>
      <w:r>
        <w:rPr>
          <w:rFonts w:ascii="Arial" w:hAnsi="Arial" w:cs="Arial"/>
          <w:color w:val="000000"/>
          <w:sz w:val="22"/>
          <w:szCs w:val="22"/>
        </w:rPr>
        <w:t>”</w:t>
      </w:r>
      <w:r w:rsidRPr="00D06D35">
        <w:rPr>
          <w:rFonts w:ascii="Arial" w:hAnsi="Arial" w:cs="Arial"/>
          <w:color w:val="000000"/>
          <w:sz w:val="22"/>
          <w:szCs w:val="22"/>
        </w:rPr>
        <w:t>.</w:t>
      </w:r>
      <w:r>
        <w:rPr>
          <w:rFonts w:ascii="Arial" w:hAnsi="Arial" w:cs="Arial"/>
          <w:color w:val="000000"/>
          <w:sz w:val="22"/>
          <w:szCs w:val="22"/>
        </w:rPr>
        <w:t xml:space="preserve"> </w:t>
      </w:r>
      <w:r w:rsidRPr="00D06D35">
        <w:rPr>
          <w:rFonts w:ascii="Arial" w:hAnsi="Arial" w:cs="Arial"/>
          <w:color w:val="000000"/>
          <w:sz w:val="22"/>
          <w:szCs w:val="22"/>
        </w:rPr>
        <w:t>(Knowledge Management, 2021)</w:t>
      </w:r>
      <w:r w:rsidR="00312F45">
        <w:rPr>
          <w:rFonts w:ascii="Arial" w:hAnsi="Arial" w:cs="Arial"/>
          <w:color w:val="000000"/>
          <w:sz w:val="22"/>
          <w:szCs w:val="22"/>
        </w:rPr>
        <w:t xml:space="preserve"> </w:t>
      </w:r>
      <w:r w:rsidR="00312F45" w:rsidRPr="00312F45">
        <w:rPr>
          <w:rFonts w:ascii="Arial" w:hAnsi="Arial" w:cs="Arial"/>
          <w:color w:val="FFFFFF" w:themeColor="background1"/>
          <w:sz w:val="22"/>
          <w:szCs w:val="22"/>
        </w:rPr>
        <w:t>one two three four five six seven eight nine ten</w:t>
      </w:r>
    </w:p>
    <w:p w14:paraId="2B3BFF6E" w14:textId="3CEC594C" w:rsidR="00F33B0F" w:rsidRDefault="00ED7C98" w:rsidP="00D06D35">
      <w:pPr>
        <w:pStyle w:val="NormalWeb"/>
        <w:rPr>
          <w:rFonts w:ascii="Arial" w:hAnsi="Arial" w:cs="Arial"/>
          <w:color w:val="000000"/>
          <w:sz w:val="22"/>
          <w:szCs w:val="22"/>
        </w:rPr>
      </w:pPr>
      <w:r>
        <w:rPr>
          <w:rFonts w:ascii="Arial" w:hAnsi="Arial" w:cs="Arial"/>
          <w:color w:val="000000"/>
          <w:sz w:val="22"/>
          <w:szCs w:val="22"/>
        </w:rPr>
        <w:t xml:space="preserve">Dyson considers </w:t>
      </w:r>
      <w:r w:rsidR="007F65C9">
        <w:rPr>
          <w:rFonts w:ascii="Arial" w:hAnsi="Arial" w:cs="Arial"/>
          <w:color w:val="000000"/>
          <w:sz w:val="22"/>
          <w:szCs w:val="22"/>
        </w:rPr>
        <w:t xml:space="preserve">its KA are </w:t>
      </w:r>
      <w:r w:rsidR="004E3355">
        <w:rPr>
          <w:rFonts w:ascii="Arial" w:hAnsi="Arial" w:cs="Arial"/>
          <w:color w:val="000000"/>
          <w:sz w:val="22"/>
          <w:szCs w:val="22"/>
        </w:rPr>
        <w:t xml:space="preserve">its </w:t>
      </w:r>
      <w:r w:rsidR="007F65C9">
        <w:rPr>
          <w:rFonts w:ascii="Arial" w:hAnsi="Arial" w:cs="Arial"/>
          <w:color w:val="000000"/>
          <w:sz w:val="22"/>
          <w:szCs w:val="22"/>
        </w:rPr>
        <w:t xml:space="preserve">intellectual property, copyright and patents, however </w:t>
      </w:r>
      <w:r w:rsidR="005D23FA">
        <w:rPr>
          <w:rFonts w:ascii="Arial" w:hAnsi="Arial" w:cs="Arial"/>
          <w:color w:val="000000"/>
          <w:sz w:val="22"/>
          <w:szCs w:val="22"/>
        </w:rPr>
        <w:t>the</w:t>
      </w:r>
      <w:r w:rsidR="007F65C9">
        <w:rPr>
          <w:rFonts w:ascii="Arial" w:hAnsi="Arial" w:cs="Arial"/>
          <w:color w:val="000000"/>
          <w:sz w:val="22"/>
          <w:szCs w:val="22"/>
        </w:rPr>
        <w:t xml:space="preserve"> employees are also a valuable KA</w:t>
      </w:r>
      <w:r w:rsidR="004E3355">
        <w:rPr>
          <w:rFonts w:ascii="Arial" w:hAnsi="Arial" w:cs="Arial"/>
          <w:color w:val="000000"/>
          <w:sz w:val="22"/>
          <w:szCs w:val="22"/>
        </w:rPr>
        <w:t xml:space="preserve"> as well as the</w:t>
      </w:r>
      <w:r w:rsidR="005D23FA">
        <w:rPr>
          <w:rFonts w:ascii="Arial" w:hAnsi="Arial" w:cs="Arial"/>
          <w:color w:val="000000"/>
          <w:sz w:val="22"/>
          <w:szCs w:val="22"/>
        </w:rPr>
        <w:t>ir</w:t>
      </w:r>
      <w:r w:rsidR="004E3355">
        <w:rPr>
          <w:rFonts w:ascii="Arial" w:hAnsi="Arial" w:cs="Arial"/>
          <w:color w:val="000000"/>
          <w:sz w:val="22"/>
          <w:szCs w:val="22"/>
        </w:rPr>
        <w:t xml:space="preserve"> tacit inventiveness</w:t>
      </w:r>
      <w:r w:rsidR="007F65C9">
        <w:rPr>
          <w:rFonts w:ascii="Arial" w:hAnsi="Arial" w:cs="Arial"/>
          <w:color w:val="000000"/>
          <w:sz w:val="22"/>
          <w:szCs w:val="22"/>
        </w:rPr>
        <w:t xml:space="preserve">. Having identified the knowledge </w:t>
      </w:r>
      <w:r w:rsidR="004E3355">
        <w:rPr>
          <w:rFonts w:ascii="Arial" w:hAnsi="Arial" w:cs="Arial"/>
          <w:color w:val="000000"/>
          <w:sz w:val="22"/>
          <w:szCs w:val="22"/>
        </w:rPr>
        <w:t>assets,</w:t>
      </w:r>
      <w:r w:rsidR="007F65C9">
        <w:rPr>
          <w:rFonts w:ascii="Arial" w:hAnsi="Arial" w:cs="Arial"/>
          <w:color w:val="000000"/>
          <w:sz w:val="22"/>
          <w:szCs w:val="22"/>
        </w:rPr>
        <w:t xml:space="preserve"> the modelling technique </w:t>
      </w:r>
      <w:r w:rsidR="002B5667">
        <w:rPr>
          <w:rFonts w:ascii="Arial" w:hAnsi="Arial" w:cs="Arial"/>
          <w:color w:val="000000"/>
          <w:sz w:val="22"/>
          <w:szCs w:val="22"/>
        </w:rPr>
        <w:t>is used</w:t>
      </w:r>
      <w:r w:rsidR="007F65C9">
        <w:rPr>
          <w:rFonts w:ascii="Arial" w:hAnsi="Arial" w:cs="Arial"/>
          <w:color w:val="000000"/>
          <w:sz w:val="22"/>
          <w:szCs w:val="22"/>
        </w:rPr>
        <w:t xml:space="preserve"> </w:t>
      </w:r>
      <w:r w:rsidR="00F33B0F">
        <w:rPr>
          <w:rFonts w:ascii="Arial" w:hAnsi="Arial" w:cs="Arial"/>
          <w:color w:val="000000"/>
          <w:sz w:val="22"/>
          <w:szCs w:val="22"/>
        </w:rPr>
        <w:t xml:space="preserve">to implement a </w:t>
      </w:r>
      <w:r w:rsidR="007F65C9">
        <w:rPr>
          <w:rFonts w:ascii="Arial" w:hAnsi="Arial" w:cs="Arial"/>
          <w:color w:val="000000"/>
          <w:sz w:val="22"/>
          <w:szCs w:val="22"/>
        </w:rPr>
        <w:t xml:space="preserve">Knowledge Management Systems (KMS). KMS is defined as an </w:t>
      </w:r>
      <w:r w:rsidR="004E3355">
        <w:rPr>
          <w:rFonts w:ascii="Arial" w:hAnsi="Arial" w:cs="Arial"/>
          <w:color w:val="000000"/>
          <w:sz w:val="22"/>
          <w:szCs w:val="22"/>
        </w:rPr>
        <w:t>organisations system</w:t>
      </w:r>
      <w:r w:rsidR="007F65C9">
        <w:rPr>
          <w:rFonts w:ascii="Arial" w:hAnsi="Arial" w:cs="Arial"/>
          <w:color w:val="000000"/>
          <w:sz w:val="22"/>
          <w:szCs w:val="22"/>
        </w:rPr>
        <w:t xml:space="preserve"> to facilitate all aspects of knowledge processing</w:t>
      </w:r>
      <w:r w:rsidR="004E3355">
        <w:rPr>
          <w:rFonts w:ascii="Arial" w:hAnsi="Arial" w:cs="Arial"/>
          <w:color w:val="000000"/>
          <w:sz w:val="22"/>
          <w:szCs w:val="22"/>
        </w:rPr>
        <w:t>.</w:t>
      </w:r>
      <w:r w:rsidR="005D23FA">
        <w:rPr>
          <w:rFonts w:ascii="Arial" w:hAnsi="Arial" w:cs="Arial"/>
          <w:color w:val="000000"/>
          <w:sz w:val="22"/>
          <w:szCs w:val="22"/>
        </w:rPr>
        <w:t xml:space="preserve"> This could be writing an invention or idea on a piece of paper and submitting it to KMS, or having a “Brainstorming” session where ideas are logged. </w:t>
      </w:r>
      <w:r w:rsidR="002B5667">
        <w:rPr>
          <w:rFonts w:ascii="Arial" w:hAnsi="Arial" w:cs="Arial"/>
          <w:color w:val="000000"/>
          <w:sz w:val="22"/>
          <w:szCs w:val="22"/>
        </w:rPr>
        <w:t>E</w:t>
      </w:r>
      <w:r w:rsidR="005D23FA">
        <w:rPr>
          <w:rFonts w:ascii="Arial" w:hAnsi="Arial" w:cs="Arial"/>
          <w:color w:val="000000"/>
          <w:sz w:val="22"/>
          <w:szCs w:val="22"/>
        </w:rPr>
        <w:t>mployees of Dyson are contractually bound to inform their supervisors of any ideas, suggestions or inventions they have and are the sole property of Dyson</w:t>
      </w:r>
      <w:r w:rsidR="002B5667">
        <w:rPr>
          <w:rFonts w:ascii="Arial" w:hAnsi="Arial" w:cs="Arial"/>
          <w:color w:val="000000"/>
          <w:sz w:val="22"/>
          <w:szCs w:val="22"/>
        </w:rPr>
        <w:t>, this is to eliminate the possibility of employees leaving the company and using their knowledge to have their own intellectual property and selling it back to Dyson, while it was the property of Dyson to begin with! Or making their own invention and profiting from that.</w:t>
      </w:r>
      <w:r w:rsidR="005D23FA">
        <w:rPr>
          <w:rFonts w:ascii="Arial" w:hAnsi="Arial" w:cs="Arial"/>
          <w:color w:val="000000"/>
          <w:sz w:val="22"/>
          <w:szCs w:val="22"/>
        </w:rPr>
        <w:t xml:space="preserve"> To have an effective KMS </w:t>
      </w:r>
      <w:r w:rsidR="002B5667">
        <w:rPr>
          <w:rFonts w:ascii="Arial" w:hAnsi="Arial" w:cs="Arial"/>
          <w:color w:val="000000"/>
          <w:sz w:val="22"/>
          <w:szCs w:val="22"/>
        </w:rPr>
        <w:t>the user</w:t>
      </w:r>
      <w:r w:rsidR="005D23FA">
        <w:rPr>
          <w:rFonts w:ascii="Arial" w:hAnsi="Arial" w:cs="Arial"/>
          <w:color w:val="000000"/>
          <w:sz w:val="22"/>
          <w:szCs w:val="22"/>
        </w:rPr>
        <w:t xml:space="preserve"> must first have knowledge acquisition from the KA.</w:t>
      </w:r>
      <w:r w:rsidR="00124F8F">
        <w:rPr>
          <w:rFonts w:ascii="Arial" w:hAnsi="Arial" w:cs="Arial"/>
          <w:color w:val="000000"/>
          <w:sz w:val="22"/>
          <w:szCs w:val="22"/>
        </w:rPr>
        <w:t xml:space="preserve"> If you do not have the KA within the company you may outsource or recruit someone with the correct KS to improve or develop a certain project. </w:t>
      </w:r>
      <w:r w:rsidR="005D23FA">
        <w:rPr>
          <w:rFonts w:ascii="Arial" w:hAnsi="Arial" w:cs="Arial"/>
          <w:color w:val="000000"/>
          <w:sz w:val="22"/>
          <w:szCs w:val="22"/>
        </w:rPr>
        <w:t xml:space="preserve"> </w:t>
      </w:r>
      <w:r w:rsidR="007B1523">
        <w:rPr>
          <w:rFonts w:ascii="Arial" w:hAnsi="Arial" w:cs="Arial"/>
          <w:color w:val="000000"/>
          <w:sz w:val="22"/>
          <w:szCs w:val="22"/>
        </w:rPr>
        <w:t>(</w:t>
      </w:r>
      <w:r w:rsidR="00AD2F6C">
        <w:rPr>
          <w:rFonts w:ascii="Arial" w:hAnsi="Arial" w:cs="Arial"/>
          <w:color w:val="000000"/>
          <w:sz w:val="22"/>
          <w:szCs w:val="22"/>
        </w:rPr>
        <w:t xml:space="preserve">Appendix </w:t>
      </w:r>
      <w:r w:rsidR="007B1523">
        <w:rPr>
          <w:rFonts w:ascii="Arial" w:hAnsi="Arial" w:cs="Arial"/>
          <w:color w:val="000000"/>
          <w:sz w:val="22"/>
          <w:szCs w:val="22"/>
        </w:rPr>
        <w:t>C</w:t>
      </w:r>
      <w:r w:rsidR="00AD2F6C">
        <w:rPr>
          <w:rFonts w:ascii="Arial" w:hAnsi="Arial" w:cs="Arial"/>
          <w:color w:val="000000"/>
          <w:sz w:val="22"/>
          <w:szCs w:val="22"/>
        </w:rPr>
        <w:t>)</w:t>
      </w:r>
      <w:r w:rsidR="005D23FA">
        <w:rPr>
          <w:rFonts w:ascii="Arial" w:hAnsi="Arial" w:cs="Arial"/>
          <w:color w:val="000000"/>
          <w:sz w:val="22"/>
          <w:szCs w:val="22"/>
        </w:rPr>
        <w:t xml:space="preserve"> </w:t>
      </w:r>
      <w:r w:rsidR="004E3355">
        <w:rPr>
          <w:rFonts w:ascii="Arial" w:hAnsi="Arial" w:cs="Arial"/>
          <w:color w:val="000000"/>
          <w:sz w:val="22"/>
          <w:szCs w:val="22"/>
        </w:rPr>
        <w:t xml:space="preserve"> </w:t>
      </w:r>
      <w:r w:rsidR="00DB7EAA">
        <w:rPr>
          <w:rFonts w:ascii="Arial" w:hAnsi="Arial" w:cs="Arial"/>
          <w:color w:val="000000"/>
          <w:sz w:val="22"/>
          <w:szCs w:val="22"/>
        </w:rPr>
        <w:t>“</w:t>
      </w:r>
      <w:r w:rsidR="00DB7EAA" w:rsidRPr="00DB7EAA">
        <w:rPr>
          <w:rFonts w:ascii="Arial" w:hAnsi="Arial" w:cs="Arial"/>
          <w:i/>
          <w:color w:val="000000"/>
          <w:sz w:val="22"/>
          <w:szCs w:val="22"/>
        </w:rPr>
        <w:t>The James Dyson Foundation provides the money, materials and mentorship that budding inventors need, so that they can get hands-on with problems, think laterally, and find solutions</w:t>
      </w:r>
      <w:r w:rsidR="00DB7EAA">
        <w:rPr>
          <w:rFonts w:ascii="Arial" w:hAnsi="Arial" w:cs="Arial"/>
          <w:i/>
          <w:color w:val="000000"/>
          <w:sz w:val="22"/>
          <w:szCs w:val="22"/>
        </w:rPr>
        <w:t>” (</w:t>
      </w:r>
      <w:r w:rsidR="00DB7EAA" w:rsidRPr="00DB7EAA">
        <w:rPr>
          <w:rFonts w:ascii="Arial" w:hAnsi="Arial" w:cs="Arial"/>
          <w:color w:val="000000"/>
          <w:sz w:val="22"/>
          <w:szCs w:val="22"/>
        </w:rPr>
        <w:t>Dyson, 2021</w:t>
      </w:r>
      <w:r w:rsidR="00DB7EAA">
        <w:rPr>
          <w:rFonts w:ascii="Arial" w:hAnsi="Arial" w:cs="Arial"/>
          <w:i/>
          <w:color w:val="000000"/>
          <w:sz w:val="22"/>
          <w:szCs w:val="22"/>
        </w:rPr>
        <w:t>)</w:t>
      </w:r>
    </w:p>
    <w:p w14:paraId="162AA2C3" w14:textId="2BB03770" w:rsidR="005C60EE" w:rsidRDefault="005C60EE" w:rsidP="00D06D35">
      <w:pPr>
        <w:pStyle w:val="NormalWeb"/>
        <w:rPr>
          <w:rFonts w:ascii="Arial" w:hAnsi="Arial" w:cs="Arial"/>
          <w:color w:val="000000"/>
          <w:sz w:val="22"/>
          <w:szCs w:val="22"/>
        </w:rPr>
      </w:pPr>
      <w:r>
        <w:rPr>
          <w:rFonts w:ascii="Arial" w:hAnsi="Arial" w:cs="Arial"/>
          <w:color w:val="000000"/>
          <w:sz w:val="22"/>
          <w:szCs w:val="22"/>
        </w:rPr>
        <w:t xml:space="preserve">A SWOT analysis identifies KA and finds ways to turn a negative, say a shortage of </w:t>
      </w:r>
      <w:r w:rsidR="002B5667">
        <w:rPr>
          <w:rFonts w:ascii="Arial" w:hAnsi="Arial" w:cs="Arial"/>
          <w:color w:val="000000"/>
          <w:sz w:val="22"/>
          <w:szCs w:val="22"/>
        </w:rPr>
        <w:t>t</w:t>
      </w:r>
      <w:r>
        <w:rPr>
          <w:rFonts w:ascii="Arial" w:hAnsi="Arial" w:cs="Arial"/>
          <w:color w:val="000000"/>
          <w:sz w:val="22"/>
          <w:szCs w:val="22"/>
        </w:rPr>
        <w:t>acit knowledge pool into a strength by outsourcing or recruiting staff to develop its KA.</w:t>
      </w:r>
      <w:r w:rsidR="006B53B1">
        <w:rPr>
          <w:rFonts w:ascii="Arial" w:hAnsi="Arial" w:cs="Arial"/>
          <w:color w:val="000000"/>
          <w:sz w:val="22"/>
          <w:szCs w:val="22"/>
        </w:rPr>
        <w:t xml:space="preserve"> </w:t>
      </w:r>
      <w:r w:rsidR="007B1523">
        <w:rPr>
          <w:rFonts w:ascii="Arial" w:hAnsi="Arial" w:cs="Arial"/>
          <w:color w:val="000000"/>
          <w:sz w:val="22"/>
          <w:szCs w:val="22"/>
        </w:rPr>
        <w:t>Dyson</w:t>
      </w:r>
      <w:r w:rsidR="006B53B1">
        <w:rPr>
          <w:rFonts w:ascii="Arial" w:hAnsi="Arial" w:cs="Arial"/>
          <w:color w:val="000000"/>
          <w:sz w:val="22"/>
          <w:szCs w:val="22"/>
        </w:rPr>
        <w:t xml:space="preserve"> could surmise that any threat or weakness could be turned into an opportunity and strength, provided that the company acts upon its own business intelligence and knowledge to develop its core stabilities.</w:t>
      </w:r>
      <w:r w:rsidR="007B1523">
        <w:rPr>
          <w:rFonts w:ascii="Arial" w:hAnsi="Arial" w:cs="Arial"/>
          <w:color w:val="000000"/>
          <w:sz w:val="22"/>
          <w:szCs w:val="22"/>
        </w:rPr>
        <w:t xml:space="preserve"> One of the core strengths of Dyson is the employees/engineers who invent and design Dysons products</w:t>
      </w:r>
      <w:r w:rsidR="006B53B1">
        <w:rPr>
          <w:rFonts w:ascii="Arial" w:hAnsi="Arial" w:cs="Arial"/>
          <w:color w:val="000000"/>
          <w:sz w:val="22"/>
          <w:szCs w:val="22"/>
        </w:rPr>
        <w:t xml:space="preserve"> </w:t>
      </w:r>
      <w:r w:rsidR="00A4540C">
        <w:rPr>
          <w:rFonts w:ascii="Arial" w:hAnsi="Arial" w:cs="Arial"/>
          <w:color w:val="000000"/>
          <w:sz w:val="22"/>
          <w:szCs w:val="22"/>
        </w:rPr>
        <w:t>(</w:t>
      </w:r>
      <w:r>
        <w:rPr>
          <w:rFonts w:ascii="Arial" w:hAnsi="Arial" w:cs="Arial"/>
          <w:color w:val="000000"/>
          <w:sz w:val="22"/>
          <w:szCs w:val="22"/>
        </w:rPr>
        <w:t xml:space="preserve">Appendix </w:t>
      </w:r>
      <w:r w:rsidR="007B1523">
        <w:rPr>
          <w:rFonts w:ascii="Arial" w:hAnsi="Arial" w:cs="Arial"/>
          <w:color w:val="000000"/>
          <w:sz w:val="22"/>
          <w:szCs w:val="22"/>
        </w:rPr>
        <w:t>D</w:t>
      </w:r>
      <w:r>
        <w:rPr>
          <w:rFonts w:ascii="Arial" w:hAnsi="Arial" w:cs="Arial"/>
          <w:color w:val="000000"/>
          <w:sz w:val="22"/>
          <w:szCs w:val="22"/>
        </w:rPr>
        <w:t>)</w:t>
      </w:r>
      <w:r w:rsidR="00A757FF">
        <w:rPr>
          <w:rFonts w:ascii="Arial" w:hAnsi="Arial" w:cs="Arial"/>
          <w:color w:val="000000"/>
          <w:sz w:val="22"/>
          <w:szCs w:val="22"/>
        </w:rPr>
        <w:t>.</w:t>
      </w:r>
    </w:p>
    <w:p w14:paraId="71E7BD65" w14:textId="77777777" w:rsidR="00BA73F7" w:rsidRDefault="006B53B1" w:rsidP="00D06D35">
      <w:pPr>
        <w:pStyle w:val="NormalWeb"/>
        <w:rPr>
          <w:rFonts w:ascii="Arial" w:hAnsi="Arial" w:cs="Arial"/>
          <w:color w:val="000000"/>
          <w:sz w:val="22"/>
          <w:szCs w:val="22"/>
        </w:rPr>
      </w:pPr>
      <w:r>
        <w:rPr>
          <w:rFonts w:ascii="Arial" w:hAnsi="Arial" w:cs="Arial"/>
          <w:color w:val="000000"/>
          <w:sz w:val="22"/>
          <w:szCs w:val="22"/>
        </w:rPr>
        <w:lastRenderedPageBreak/>
        <w:t xml:space="preserve">A </w:t>
      </w:r>
      <w:r w:rsidR="00EC48A1">
        <w:rPr>
          <w:rFonts w:ascii="Arial" w:hAnsi="Arial" w:cs="Arial"/>
          <w:color w:val="000000"/>
          <w:sz w:val="22"/>
          <w:szCs w:val="22"/>
        </w:rPr>
        <w:t>PESTLE analysis</w:t>
      </w:r>
      <w:r>
        <w:rPr>
          <w:rFonts w:ascii="Arial" w:hAnsi="Arial" w:cs="Arial"/>
          <w:color w:val="000000"/>
          <w:sz w:val="22"/>
          <w:szCs w:val="22"/>
        </w:rPr>
        <w:t xml:space="preserve"> of Dyson concluded that </w:t>
      </w:r>
      <w:r w:rsidR="001666F4">
        <w:rPr>
          <w:rFonts w:ascii="Arial" w:hAnsi="Arial" w:cs="Arial"/>
          <w:color w:val="000000"/>
          <w:sz w:val="22"/>
          <w:szCs w:val="22"/>
        </w:rPr>
        <w:t xml:space="preserve">mainly </w:t>
      </w:r>
      <w:r>
        <w:rPr>
          <w:rFonts w:ascii="Arial" w:hAnsi="Arial" w:cs="Arial"/>
          <w:color w:val="000000"/>
          <w:sz w:val="22"/>
          <w:szCs w:val="22"/>
        </w:rPr>
        <w:t>as a UK business the majority of its market is affected by British laws and it has been easy for Dyson to implement these laws</w:t>
      </w:r>
      <w:r w:rsidR="002B5667">
        <w:rPr>
          <w:rFonts w:ascii="Arial" w:hAnsi="Arial" w:cs="Arial"/>
          <w:color w:val="000000"/>
          <w:sz w:val="22"/>
          <w:szCs w:val="22"/>
        </w:rPr>
        <w:t xml:space="preserve"> set by The Gover</w:t>
      </w:r>
      <w:r w:rsidR="007B1523">
        <w:rPr>
          <w:rFonts w:ascii="Arial" w:hAnsi="Arial" w:cs="Arial"/>
          <w:color w:val="000000"/>
          <w:sz w:val="22"/>
          <w:szCs w:val="22"/>
        </w:rPr>
        <w:t>n</w:t>
      </w:r>
      <w:r w:rsidR="002B5667">
        <w:rPr>
          <w:rFonts w:ascii="Arial" w:hAnsi="Arial" w:cs="Arial"/>
          <w:color w:val="000000"/>
          <w:sz w:val="22"/>
          <w:szCs w:val="22"/>
        </w:rPr>
        <w:t>ment</w:t>
      </w:r>
      <w:r w:rsidR="001666F4">
        <w:rPr>
          <w:rFonts w:ascii="Arial" w:hAnsi="Arial" w:cs="Arial"/>
          <w:color w:val="000000"/>
          <w:sz w:val="22"/>
          <w:szCs w:val="22"/>
        </w:rPr>
        <w:t>. However</w:t>
      </w:r>
      <w:r w:rsidR="00551EEF">
        <w:rPr>
          <w:rFonts w:ascii="Arial" w:hAnsi="Arial" w:cs="Arial"/>
          <w:color w:val="000000"/>
          <w:sz w:val="22"/>
          <w:szCs w:val="22"/>
        </w:rPr>
        <w:t>,</w:t>
      </w:r>
      <w:r w:rsidR="001666F4">
        <w:rPr>
          <w:rFonts w:ascii="Arial" w:hAnsi="Arial" w:cs="Arial"/>
          <w:color w:val="000000"/>
          <w:sz w:val="22"/>
          <w:szCs w:val="22"/>
        </w:rPr>
        <w:t xml:space="preserve"> when a new government is appointed they may intr</w:t>
      </w:r>
      <w:r w:rsidR="00551EEF">
        <w:rPr>
          <w:rFonts w:ascii="Arial" w:hAnsi="Arial" w:cs="Arial"/>
          <w:color w:val="000000"/>
          <w:sz w:val="22"/>
          <w:szCs w:val="22"/>
        </w:rPr>
        <w:t>o</w:t>
      </w:r>
      <w:r w:rsidR="001666F4">
        <w:rPr>
          <w:rFonts w:ascii="Arial" w:hAnsi="Arial" w:cs="Arial"/>
          <w:color w:val="000000"/>
          <w:sz w:val="22"/>
          <w:szCs w:val="22"/>
        </w:rPr>
        <w:t xml:space="preserve">duce new taxation </w:t>
      </w:r>
      <w:r w:rsidR="00551EEF">
        <w:rPr>
          <w:rFonts w:ascii="Arial" w:hAnsi="Arial" w:cs="Arial"/>
          <w:color w:val="000000"/>
          <w:sz w:val="22"/>
          <w:szCs w:val="22"/>
        </w:rPr>
        <w:t>laws</w:t>
      </w:r>
      <w:r w:rsidR="001666F4">
        <w:rPr>
          <w:rFonts w:ascii="Arial" w:hAnsi="Arial" w:cs="Arial"/>
          <w:color w:val="000000"/>
          <w:sz w:val="22"/>
          <w:szCs w:val="22"/>
        </w:rPr>
        <w:t xml:space="preserve"> which Dyson must abide</w:t>
      </w:r>
      <w:r w:rsidR="00551EEF">
        <w:rPr>
          <w:rFonts w:ascii="Arial" w:hAnsi="Arial" w:cs="Arial"/>
          <w:color w:val="000000"/>
          <w:sz w:val="22"/>
          <w:szCs w:val="22"/>
        </w:rPr>
        <w:t>, this in turn could affect the profitability of the company</w:t>
      </w:r>
      <w:r w:rsidR="00EA6EE2">
        <w:rPr>
          <w:rFonts w:ascii="Arial" w:hAnsi="Arial" w:cs="Arial"/>
          <w:color w:val="000000"/>
          <w:sz w:val="22"/>
          <w:szCs w:val="22"/>
        </w:rPr>
        <w:t xml:space="preserve">. </w:t>
      </w:r>
    </w:p>
    <w:p w14:paraId="59C2218F" w14:textId="24A04558" w:rsidR="00BA73F7" w:rsidRDefault="00EA6EE2" w:rsidP="00D06D35">
      <w:pPr>
        <w:pStyle w:val="NormalWeb"/>
        <w:rPr>
          <w:rFonts w:ascii="Arial" w:hAnsi="Arial" w:cs="Arial"/>
          <w:color w:val="000000"/>
          <w:sz w:val="22"/>
          <w:szCs w:val="22"/>
        </w:rPr>
      </w:pPr>
      <w:r>
        <w:rPr>
          <w:rFonts w:ascii="Arial" w:hAnsi="Arial" w:cs="Arial"/>
          <w:color w:val="000000"/>
          <w:sz w:val="22"/>
          <w:szCs w:val="22"/>
        </w:rPr>
        <w:t>Leaving the EU has caused new problems in the import and export of goods</w:t>
      </w:r>
      <w:r w:rsidR="00551EEF">
        <w:rPr>
          <w:rFonts w:ascii="Arial" w:hAnsi="Arial" w:cs="Arial"/>
          <w:color w:val="000000"/>
          <w:sz w:val="22"/>
          <w:szCs w:val="22"/>
        </w:rPr>
        <w:t xml:space="preserve">, </w:t>
      </w:r>
      <w:r>
        <w:rPr>
          <w:rFonts w:ascii="Arial" w:hAnsi="Arial" w:cs="Arial"/>
          <w:color w:val="000000"/>
          <w:sz w:val="22"/>
          <w:szCs w:val="22"/>
        </w:rPr>
        <w:t>the international sales have been affected</w:t>
      </w:r>
      <w:r w:rsidR="00551EEF">
        <w:rPr>
          <w:rFonts w:ascii="Arial" w:hAnsi="Arial" w:cs="Arial"/>
          <w:color w:val="000000"/>
          <w:sz w:val="22"/>
          <w:szCs w:val="22"/>
        </w:rPr>
        <w:t xml:space="preserve"> by the new level </w:t>
      </w:r>
      <w:r w:rsidR="00BA73F7">
        <w:rPr>
          <w:rFonts w:ascii="Arial" w:hAnsi="Arial" w:cs="Arial"/>
          <w:color w:val="000000"/>
          <w:sz w:val="22"/>
          <w:szCs w:val="22"/>
        </w:rPr>
        <w:t xml:space="preserve">of </w:t>
      </w:r>
      <w:r w:rsidR="00551EEF">
        <w:rPr>
          <w:rFonts w:ascii="Arial" w:hAnsi="Arial" w:cs="Arial"/>
          <w:color w:val="000000"/>
          <w:sz w:val="22"/>
          <w:szCs w:val="22"/>
        </w:rPr>
        <w:t xml:space="preserve">bureaucracy in transporting goods to and from the EU </w:t>
      </w:r>
      <w:r w:rsidR="00BA73F7">
        <w:rPr>
          <w:rFonts w:ascii="Arial" w:hAnsi="Arial" w:cs="Arial"/>
          <w:color w:val="000000"/>
          <w:sz w:val="22"/>
          <w:szCs w:val="22"/>
        </w:rPr>
        <w:t xml:space="preserve"> creating long delays in shipment orders and potential sales </w:t>
      </w:r>
      <w:r w:rsidR="00551EEF">
        <w:rPr>
          <w:rFonts w:ascii="Arial" w:hAnsi="Arial" w:cs="Arial"/>
          <w:color w:val="000000"/>
          <w:sz w:val="22"/>
          <w:szCs w:val="22"/>
        </w:rPr>
        <w:t>(Barret, Brown, Harris and Cadoret, 2012).</w:t>
      </w:r>
    </w:p>
    <w:p w14:paraId="6CF552A8" w14:textId="77777777" w:rsidR="00A757FF" w:rsidRDefault="00551EEF" w:rsidP="00D06D35">
      <w:pPr>
        <w:pStyle w:val="NormalWeb"/>
        <w:rPr>
          <w:rFonts w:ascii="Arial" w:hAnsi="Arial" w:cs="Arial"/>
          <w:color w:val="000000"/>
          <w:sz w:val="22"/>
          <w:szCs w:val="22"/>
        </w:rPr>
      </w:pPr>
      <w:r>
        <w:rPr>
          <w:rFonts w:ascii="Arial" w:hAnsi="Arial" w:cs="Arial"/>
          <w:color w:val="000000"/>
          <w:sz w:val="22"/>
          <w:szCs w:val="22"/>
        </w:rPr>
        <w:t xml:space="preserve"> C</w:t>
      </w:r>
      <w:r w:rsidR="00EA6EE2">
        <w:rPr>
          <w:rFonts w:ascii="Arial" w:hAnsi="Arial" w:cs="Arial"/>
          <w:color w:val="000000"/>
          <w:sz w:val="22"/>
          <w:szCs w:val="22"/>
        </w:rPr>
        <w:t xml:space="preserve">urrency exchange rates fluctuating </w:t>
      </w:r>
      <w:r w:rsidR="00BA73F7">
        <w:rPr>
          <w:rFonts w:ascii="Arial" w:hAnsi="Arial" w:cs="Arial"/>
          <w:color w:val="000000"/>
          <w:sz w:val="22"/>
          <w:szCs w:val="22"/>
        </w:rPr>
        <w:t>provide</w:t>
      </w:r>
      <w:r w:rsidR="00EA6EE2">
        <w:rPr>
          <w:rFonts w:ascii="Arial" w:hAnsi="Arial" w:cs="Arial"/>
          <w:color w:val="000000"/>
          <w:sz w:val="22"/>
          <w:szCs w:val="22"/>
        </w:rPr>
        <w:t xml:space="preserve"> a loss in profitability</w:t>
      </w:r>
      <w:r w:rsidR="00BA73F7">
        <w:rPr>
          <w:rFonts w:ascii="Arial" w:hAnsi="Arial" w:cs="Arial"/>
          <w:color w:val="000000"/>
          <w:sz w:val="22"/>
          <w:szCs w:val="22"/>
        </w:rPr>
        <w:t xml:space="preserve">, if you buy </w:t>
      </w:r>
      <w:r w:rsidR="00A757FF">
        <w:rPr>
          <w:rFonts w:ascii="Arial" w:hAnsi="Arial" w:cs="Arial"/>
          <w:color w:val="000000"/>
          <w:sz w:val="22"/>
          <w:szCs w:val="22"/>
        </w:rPr>
        <w:t xml:space="preserve">and sell </w:t>
      </w:r>
      <w:r w:rsidR="00BA73F7">
        <w:rPr>
          <w:rFonts w:ascii="Arial" w:hAnsi="Arial" w:cs="Arial"/>
          <w:color w:val="000000"/>
          <w:sz w:val="22"/>
          <w:szCs w:val="22"/>
        </w:rPr>
        <w:t xml:space="preserve">internationally then you trade at their currencies, one day they are high the next they are low creating a potential loss for the company. </w:t>
      </w:r>
    </w:p>
    <w:p w14:paraId="1C86DC95" w14:textId="68E32460" w:rsidR="00EA6EE2" w:rsidRDefault="00EA6EE2" w:rsidP="00D06D35">
      <w:pPr>
        <w:pStyle w:val="NormalWeb"/>
        <w:rPr>
          <w:rFonts w:ascii="Arial" w:hAnsi="Arial" w:cs="Arial"/>
          <w:color w:val="000000"/>
          <w:sz w:val="22"/>
          <w:szCs w:val="22"/>
        </w:rPr>
      </w:pPr>
      <w:r>
        <w:rPr>
          <w:rFonts w:ascii="Arial" w:hAnsi="Arial" w:cs="Arial"/>
          <w:color w:val="000000"/>
          <w:sz w:val="22"/>
          <w:szCs w:val="22"/>
        </w:rPr>
        <w:t>Dyson has been instrumental in providing its customers with innovative technologies</w:t>
      </w:r>
      <w:r w:rsidR="00A757FF">
        <w:rPr>
          <w:rFonts w:ascii="Arial" w:hAnsi="Arial" w:cs="Arial"/>
          <w:color w:val="000000"/>
          <w:sz w:val="22"/>
          <w:szCs w:val="22"/>
        </w:rPr>
        <w:t xml:space="preserve"> such as the no fan heater/cooler, vacuums with “Cyclone” technology, hair straighteners.</w:t>
      </w:r>
      <w:r>
        <w:rPr>
          <w:rFonts w:ascii="Arial" w:hAnsi="Arial" w:cs="Arial"/>
          <w:color w:val="000000"/>
          <w:sz w:val="22"/>
          <w:szCs w:val="22"/>
        </w:rPr>
        <w:t xml:space="preserve"> Dyson has marketed its products in countries where they align their lifestyle with the incorporation of Dyson products, </w:t>
      </w:r>
      <w:r w:rsidR="002764FD">
        <w:rPr>
          <w:rFonts w:ascii="Arial" w:hAnsi="Arial" w:cs="Arial"/>
          <w:color w:val="000000"/>
          <w:sz w:val="22"/>
          <w:szCs w:val="22"/>
        </w:rPr>
        <w:t>e.g.</w:t>
      </w:r>
      <w:r>
        <w:rPr>
          <w:rFonts w:ascii="Arial" w:hAnsi="Arial" w:cs="Arial"/>
          <w:color w:val="000000"/>
          <w:sz w:val="22"/>
          <w:szCs w:val="22"/>
        </w:rPr>
        <w:t xml:space="preserve"> Vacuums, heaters, hair driers</w:t>
      </w:r>
      <w:r w:rsidR="00A757FF">
        <w:rPr>
          <w:rFonts w:ascii="Arial" w:hAnsi="Arial" w:cs="Arial"/>
          <w:color w:val="000000"/>
          <w:sz w:val="22"/>
          <w:szCs w:val="22"/>
        </w:rPr>
        <w:t xml:space="preserve">. This gives Dyson a sales advantage in marketing its products. </w:t>
      </w:r>
    </w:p>
    <w:p w14:paraId="5B6A083A" w14:textId="0490EF40" w:rsidR="00DB7EAA" w:rsidRDefault="00DB7EAA" w:rsidP="00D06D35">
      <w:pPr>
        <w:pStyle w:val="NormalWeb"/>
        <w:rPr>
          <w:rFonts w:ascii="Arial" w:hAnsi="Arial" w:cs="Arial"/>
          <w:color w:val="000000"/>
          <w:sz w:val="22"/>
          <w:szCs w:val="22"/>
        </w:rPr>
      </w:pPr>
      <w:r>
        <w:rPr>
          <w:rFonts w:ascii="Arial" w:hAnsi="Arial" w:cs="Arial"/>
          <w:color w:val="000000"/>
          <w:sz w:val="22"/>
          <w:szCs w:val="22"/>
        </w:rPr>
        <w:t xml:space="preserve">Dysons environmental ethos is stated </w:t>
      </w:r>
      <w:r w:rsidR="00273EA8">
        <w:rPr>
          <w:rFonts w:ascii="Arial" w:hAnsi="Arial" w:cs="Arial"/>
          <w:color w:val="000000"/>
          <w:sz w:val="22"/>
          <w:szCs w:val="22"/>
        </w:rPr>
        <w:t xml:space="preserve">by improving its technologies and using resources more effectively they reduce energy and help the environment also Dyson has undertaken many environmental projects to help the sustainability of the planet. </w:t>
      </w:r>
      <w:r>
        <w:rPr>
          <w:rFonts w:ascii="Arial" w:hAnsi="Arial" w:cs="Arial"/>
          <w:color w:val="000000"/>
          <w:sz w:val="22"/>
          <w:szCs w:val="22"/>
        </w:rPr>
        <w:t xml:space="preserve"> </w:t>
      </w:r>
    </w:p>
    <w:p w14:paraId="20AEDEFF" w14:textId="7DFB59AF" w:rsidR="00EC48A1" w:rsidRDefault="00DB7EAA" w:rsidP="00D06D35">
      <w:pPr>
        <w:pStyle w:val="NormalWeb"/>
        <w:rPr>
          <w:rFonts w:ascii="Arial" w:hAnsi="Arial" w:cs="Arial"/>
          <w:color w:val="000000"/>
          <w:sz w:val="22"/>
          <w:szCs w:val="22"/>
        </w:rPr>
      </w:pPr>
      <w:r>
        <w:rPr>
          <w:rFonts w:ascii="Arial" w:hAnsi="Arial" w:cs="Arial"/>
          <w:color w:val="000000"/>
          <w:sz w:val="22"/>
          <w:szCs w:val="22"/>
        </w:rPr>
        <w:t xml:space="preserve">Since Dyson has chosen to compete internationally it has to comply with the rules and governance of the countries it trades in, these laws include </w:t>
      </w:r>
      <w:r w:rsidR="0076219A">
        <w:rPr>
          <w:rFonts w:ascii="Arial" w:hAnsi="Arial" w:cs="Arial"/>
          <w:color w:val="000000"/>
          <w:sz w:val="22"/>
          <w:szCs w:val="22"/>
        </w:rPr>
        <w:t>t</w:t>
      </w:r>
      <w:r>
        <w:rPr>
          <w:rFonts w:ascii="Arial" w:hAnsi="Arial" w:cs="Arial"/>
          <w:color w:val="000000"/>
          <w:sz w:val="22"/>
          <w:szCs w:val="22"/>
        </w:rPr>
        <w:t>rademarks, copyright, employment laws, GDPR and data protection</w:t>
      </w:r>
      <w:r w:rsidR="00BA73F7">
        <w:rPr>
          <w:rFonts w:ascii="Arial" w:hAnsi="Arial" w:cs="Arial"/>
          <w:color w:val="000000"/>
          <w:sz w:val="22"/>
          <w:szCs w:val="22"/>
        </w:rPr>
        <w:t xml:space="preserve"> </w:t>
      </w:r>
      <w:r w:rsidR="00EA6EE2">
        <w:rPr>
          <w:rFonts w:ascii="Arial" w:hAnsi="Arial" w:cs="Arial"/>
          <w:color w:val="000000"/>
          <w:sz w:val="22"/>
          <w:szCs w:val="22"/>
        </w:rPr>
        <w:t>(</w:t>
      </w:r>
      <w:r>
        <w:rPr>
          <w:rFonts w:ascii="Arial" w:hAnsi="Arial" w:cs="Arial"/>
          <w:color w:val="000000"/>
          <w:sz w:val="22"/>
          <w:szCs w:val="22"/>
        </w:rPr>
        <w:t>Little, 2014</w:t>
      </w:r>
      <w:r w:rsidR="00EA6EE2">
        <w:rPr>
          <w:rFonts w:ascii="Arial" w:hAnsi="Arial" w:cs="Arial"/>
          <w:color w:val="000000"/>
          <w:sz w:val="22"/>
          <w:szCs w:val="22"/>
        </w:rPr>
        <w:t xml:space="preserve">)  </w:t>
      </w:r>
      <w:r w:rsidR="00EC48A1">
        <w:rPr>
          <w:rFonts w:ascii="Arial" w:hAnsi="Arial" w:cs="Arial"/>
          <w:color w:val="000000"/>
          <w:sz w:val="22"/>
          <w:szCs w:val="22"/>
        </w:rPr>
        <w:t xml:space="preserve"> </w:t>
      </w:r>
    </w:p>
    <w:p w14:paraId="7FFD7889" w14:textId="77777777" w:rsidR="00317A4B" w:rsidRDefault="0076219A" w:rsidP="00D06D35">
      <w:pPr>
        <w:pStyle w:val="NormalWeb"/>
        <w:rPr>
          <w:rFonts w:ascii="Arial" w:hAnsi="Arial" w:cs="Arial"/>
          <w:color w:val="000000"/>
          <w:sz w:val="22"/>
          <w:szCs w:val="22"/>
        </w:rPr>
      </w:pPr>
      <w:r>
        <w:rPr>
          <w:rFonts w:ascii="Arial" w:hAnsi="Arial" w:cs="Arial"/>
          <w:color w:val="000000"/>
          <w:sz w:val="22"/>
          <w:szCs w:val="22"/>
        </w:rPr>
        <w:t>The diagram below illustrates the necessity to develop a KM model for international trade, this can be used to identify</w:t>
      </w:r>
      <w:r w:rsidR="00317A4B">
        <w:rPr>
          <w:rFonts w:ascii="Arial" w:hAnsi="Arial" w:cs="Arial"/>
          <w:color w:val="000000"/>
          <w:sz w:val="22"/>
          <w:szCs w:val="22"/>
        </w:rPr>
        <w:t xml:space="preserve"> and use a </w:t>
      </w:r>
      <w:r>
        <w:rPr>
          <w:rFonts w:ascii="Arial" w:hAnsi="Arial" w:cs="Arial"/>
          <w:color w:val="000000"/>
          <w:sz w:val="22"/>
          <w:szCs w:val="22"/>
        </w:rPr>
        <w:t xml:space="preserve">rating </w:t>
      </w:r>
      <w:r w:rsidR="00317A4B">
        <w:rPr>
          <w:rFonts w:ascii="Arial" w:hAnsi="Arial" w:cs="Arial"/>
          <w:color w:val="000000"/>
          <w:sz w:val="22"/>
          <w:szCs w:val="22"/>
        </w:rPr>
        <w:t>system f</w:t>
      </w:r>
      <w:r>
        <w:rPr>
          <w:rFonts w:ascii="Arial" w:hAnsi="Arial" w:cs="Arial"/>
          <w:color w:val="000000"/>
          <w:sz w:val="22"/>
          <w:szCs w:val="22"/>
        </w:rPr>
        <w:t>or the need for trademarks, copyrights, patents, and the protection of intellectual property</w:t>
      </w:r>
      <w:r w:rsidR="00317A4B">
        <w:rPr>
          <w:rFonts w:ascii="Arial" w:hAnsi="Arial" w:cs="Arial"/>
          <w:color w:val="000000"/>
          <w:sz w:val="22"/>
          <w:szCs w:val="22"/>
        </w:rPr>
        <w:t>.</w:t>
      </w:r>
      <w:r>
        <w:rPr>
          <w:rFonts w:ascii="Arial" w:hAnsi="Arial" w:cs="Arial"/>
          <w:color w:val="000000"/>
          <w:sz w:val="22"/>
          <w:szCs w:val="22"/>
        </w:rPr>
        <w:t xml:space="preserve"> </w:t>
      </w:r>
      <w:r w:rsidR="00317A4B">
        <w:rPr>
          <w:rFonts w:ascii="Arial" w:hAnsi="Arial" w:cs="Arial"/>
          <w:color w:val="000000"/>
          <w:sz w:val="22"/>
          <w:szCs w:val="22"/>
        </w:rPr>
        <w:t>B</w:t>
      </w:r>
      <w:r>
        <w:rPr>
          <w:rFonts w:ascii="Arial" w:hAnsi="Arial" w:cs="Arial"/>
          <w:color w:val="000000"/>
          <w:sz w:val="22"/>
          <w:szCs w:val="22"/>
        </w:rPr>
        <w:t>y assessing current knowledge assets and building upon them to include trademarks, copyrights, IP and patents</w:t>
      </w:r>
      <w:r w:rsidR="00317A4B">
        <w:rPr>
          <w:rFonts w:ascii="Arial" w:hAnsi="Arial" w:cs="Arial"/>
          <w:color w:val="000000"/>
          <w:sz w:val="22"/>
          <w:szCs w:val="22"/>
        </w:rPr>
        <w:t xml:space="preserve"> and putting a score on each (How important are they on a scale of 1-5) then the above would all have a rating of 5 as they are all necessary for the protection of Dyson’s KA </w:t>
      </w:r>
      <w:r>
        <w:rPr>
          <w:rFonts w:ascii="Arial" w:hAnsi="Arial" w:cs="Arial"/>
          <w:color w:val="000000"/>
          <w:sz w:val="22"/>
          <w:szCs w:val="22"/>
        </w:rPr>
        <w:t>.</w:t>
      </w:r>
      <w:r w:rsidR="00C95A1B">
        <w:rPr>
          <w:rFonts w:ascii="Arial" w:hAnsi="Arial" w:cs="Arial"/>
          <w:color w:val="000000"/>
          <w:sz w:val="22"/>
          <w:szCs w:val="22"/>
        </w:rPr>
        <w:t xml:space="preserve"> By having this model to identify KA and having a robust KM in place this will facilitate the flow of services across the world, it would offer consumers new choices, facilitate the mobility of labour, capital and technology. This model would identify and reallocate resources to maximise profitability for Dyson by making the most of the currency markets and this shifts company activities to a global level. As a result of trading globally Dyson has got head offices in Singapore, Australia, Chicago, China, Denmark, Finland to name a few. </w:t>
      </w:r>
    </w:p>
    <w:p w14:paraId="4AFCFCA0" w14:textId="081C0D21" w:rsidR="0076219A" w:rsidRDefault="00317A4B" w:rsidP="00317A4B">
      <w:pPr>
        <w:pStyle w:val="NormalWeb"/>
        <w:numPr>
          <w:ilvl w:val="0"/>
          <w:numId w:val="31"/>
        </w:numPr>
        <w:rPr>
          <w:rFonts w:ascii="Arial" w:hAnsi="Arial" w:cs="Arial"/>
          <w:color w:val="000000"/>
          <w:sz w:val="22"/>
          <w:szCs w:val="22"/>
        </w:rPr>
      </w:pPr>
      <w:r>
        <w:rPr>
          <w:rFonts w:ascii="Arial" w:hAnsi="Arial" w:cs="Arial"/>
          <w:color w:val="000000"/>
          <w:sz w:val="22"/>
          <w:szCs w:val="22"/>
        </w:rPr>
        <w:t>Identify and assess current knowledge assets</w:t>
      </w:r>
    </w:p>
    <w:p w14:paraId="06F8BBC7" w14:textId="3B4BF92B" w:rsidR="00317A4B" w:rsidRDefault="00317A4B" w:rsidP="00317A4B">
      <w:pPr>
        <w:pStyle w:val="NormalWeb"/>
        <w:numPr>
          <w:ilvl w:val="0"/>
          <w:numId w:val="31"/>
        </w:numPr>
        <w:rPr>
          <w:rFonts w:ascii="Arial" w:hAnsi="Arial" w:cs="Arial"/>
          <w:color w:val="000000"/>
          <w:sz w:val="22"/>
          <w:szCs w:val="22"/>
        </w:rPr>
      </w:pPr>
      <w:r>
        <w:rPr>
          <w:rFonts w:ascii="Arial" w:hAnsi="Arial" w:cs="Arial"/>
          <w:color w:val="000000"/>
          <w:sz w:val="22"/>
          <w:szCs w:val="22"/>
        </w:rPr>
        <w:t xml:space="preserve">Do I need to protect those </w:t>
      </w:r>
      <w:r w:rsidR="00920F81">
        <w:rPr>
          <w:rFonts w:ascii="Arial" w:hAnsi="Arial" w:cs="Arial"/>
          <w:color w:val="000000"/>
          <w:sz w:val="22"/>
          <w:szCs w:val="22"/>
        </w:rPr>
        <w:t>KA?</w:t>
      </w:r>
      <w:r>
        <w:rPr>
          <w:rFonts w:ascii="Arial" w:hAnsi="Arial" w:cs="Arial"/>
          <w:color w:val="000000"/>
          <w:sz w:val="22"/>
          <w:szCs w:val="22"/>
        </w:rPr>
        <w:t xml:space="preserve"> </w:t>
      </w:r>
    </w:p>
    <w:p w14:paraId="49327B0F" w14:textId="5B0BBE5C" w:rsidR="00317A4B" w:rsidRDefault="00317A4B" w:rsidP="00317A4B">
      <w:pPr>
        <w:pStyle w:val="NormalWeb"/>
        <w:numPr>
          <w:ilvl w:val="0"/>
          <w:numId w:val="31"/>
        </w:numPr>
        <w:rPr>
          <w:rFonts w:ascii="Arial" w:hAnsi="Arial" w:cs="Arial"/>
          <w:color w:val="000000"/>
          <w:sz w:val="22"/>
          <w:szCs w:val="22"/>
        </w:rPr>
      </w:pPr>
      <w:r>
        <w:rPr>
          <w:rFonts w:ascii="Arial" w:hAnsi="Arial" w:cs="Arial"/>
          <w:color w:val="000000"/>
          <w:sz w:val="22"/>
          <w:szCs w:val="22"/>
        </w:rPr>
        <w:t xml:space="preserve">Do I need to build or sustain of the current </w:t>
      </w:r>
      <w:r w:rsidR="00920F81">
        <w:rPr>
          <w:rFonts w:ascii="Arial" w:hAnsi="Arial" w:cs="Arial"/>
          <w:color w:val="000000"/>
          <w:sz w:val="22"/>
          <w:szCs w:val="22"/>
        </w:rPr>
        <w:t>KA?</w:t>
      </w:r>
    </w:p>
    <w:p w14:paraId="44336D9F" w14:textId="426B412F" w:rsidR="0076219A" w:rsidRDefault="0076219A" w:rsidP="00D06D35">
      <w:pPr>
        <w:pStyle w:val="NormalWeb"/>
        <w:rPr>
          <w:rFonts w:ascii="Arial" w:hAnsi="Arial" w:cs="Arial"/>
          <w:color w:val="000000"/>
          <w:sz w:val="22"/>
          <w:szCs w:val="22"/>
        </w:rPr>
      </w:pPr>
      <w:r w:rsidRPr="0076219A">
        <w:rPr>
          <w:noProof/>
        </w:rPr>
        <w:lastRenderedPageBreak/>
        <w:drawing>
          <wp:inline distT="0" distB="0" distL="0" distR="0" wp14:anchorId="3A074CD4" wp14:editId="699186DF">
            <wp:extent cx="4441724" cy="27393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75478" cy="2760207"/>
                    </a:xfrm>
                    <a:prstGeom prst="rect">
                      <a:avLst/>
                    </a:prstGeom>
                  </pic:spPr>
                </pic:pic>
              </a:graphicData>
            </a:graphic>
          </wp:inline>
        </w:drawing>
      </w:r>
    </w:p>
    <w:p w14:paraId="27B08EE1" w14:textId="235A427E" w:rsidR="0076219A" w:rsidRDefault="0076219A" w:rsidP="00D06D35">
      <w:pPr>
        <w:pStyle w:val="NormalWeb"/>
        <w:rPr>
          <w:rFonts w:ascii="Arial" w:hAnsi="Arial" w:cs="Arial"/>
          <w:color w:val="000000"/>
          <w:sz w:val="22"/>
          <w:szCs w:val="22"/>
        </w:rPr>
      </w:pPr>
      <w:r w:rsidRPr="0076219A">
        <w:rPr>
          <w:rFonts w:ascii="Arial" w:hAnsi="Arial" w:cs="Arial"/>
          <w:color w:val="000000"/>
          <w:sz w:val="22"/>
          <w:szCs w:val="22"/>
        </w:rPr>
        <w:t>(Bukowitz &amp; Williams, 2000</w:t>
      </w:r>
      <w:r>
        <w:rPr>
          <w:rFonts w:ascii="Arial" w:hAnsi="Arial" w:cs="Arial"/>
          <w:color w:val="000000"/>
          <w:sz w:val="22"/>
          <w:szCs w:val="22"/>
        </w:rPr>
        <w:t>)</w:t>
      </w:r>
    </w:p>
    <w:p w14:paraId="35AF87CD" w14:textId="77777777" w:rsidR="00EF2F3E" w:rsidRDefault="00EF2F3E" w:rsidP="00D06D35">
      <w:pPr>
        <w:pStyle w:val="NormalWeb"/>
        <w:rPr>
          <w:rFonts w:ascii="Arial" w:hAnsi="Arial" w:cs="Arial"/>
          <w:color w:val="000000"/>
          <w:sz w:val="22"/>
          <w:szCs w:val="22"/>
        </w:rPr>
      </w:pPr>
    </w:p>
    <w:p w14:paraId="6A5D3405" w14:textId="489D0D16" w:rsidR="00D06D35" w:rsidRPr="00D06D35" w:rsidRDefault="00D06D35" w:rsidP="00D06D35">
      <w:pPr>
        <w:pStyle w:val="NormalWeb"/>
        <w:rPr>
          <w:rFonts w:ascii="Arial" w:hAnsi="Arial" w:cs="Arial"/>
          <w:color w:val="000000"/>
          <w:sz w:val="22"/>
          <w:szCs w:val="22"/>
        </w:rPr>
      </w:pPr>
    </w:p>
    <w:p w14:paraId="591CB904" w14:textId="30E5A9F3" w:rsidR="00D06D35" w:rsidRDefault="00D06D35" w:rsidP="00D06D35">
      <w:pPr>
        <w:rPr>
          <w:rFonts w:ascii="Arial" w:hAnsi="Arial" w:cs="Arial"/>
          <w:b/>
        </w:rPr>
      </w:pPr>
    </w:p>
    <w:p w14:paraId="75B5AAC3" w14:textId="77777777" w:rsidR="00F71490" w:rsidRPr="00D06D35" w:rsidRDefault="00F71490" w:rsidP="00D06D35">
      <w:pPr>
        <w:rPr>
          <w:rFonts w:ascii="Arial" w:hAnsi="Arial" w:cs="Arial"/>
          <w:b/>
        </w:rPr>
      </w:pPr>
    </w:p>
    <w:p w14:paraId="5DF8E4C6" w14:textId="483C8239" w:rsidR="00404D5A" w:rsidRPr="00404D5A" w:rsidRDefault="00404D5A" w:rsidP="00404D5A">
      <w:pPr>
        <w:rPr>
          <w:rFonts w:ascii="Arial" w:hAnsi="Arial" w:cs="Arial"/>
        </w:rPr>
      </w:pPr>
    </w:p>
    <w:p w14:paraId="578B0C41" w14:textId="77777777" w:rsidR="00404D5A" w:rsidRPr="00404D5A" w:rsidRDefault="00404D5A" w:rsidP="00404D5A">
      <w:pPr>
        <w:rPr>
          <w:rFonts w:ascii="Arial" w:hAnsi="Arial" w:cs="Arial"/>
          <w:b/>
        </w:rPr>
      </w:pPr>
    </w:p>
    <w:p w14:paraId="22EDF6CB" w14:textId="008B802B" w:rsidR="00404D5A" w:rsidRPr="00BC3C07" w:rsidRDefault="00EF4667" w:rsidP="00EF4667">
      <w:pPr>
        <w:pStyle w:val="Heading1"/>
      </w:pPr>
      <w:bookmarkStart w:id="6" w:name="_Toc72674155"/>
      <w:r>
        <w:t xml:space="preserve">1.4 </w:t>
      </w:r>
      <w:r w:rsidR="00BC3C07" w:rsidRPr="00BC3C07">
        <w:t>Evaluate actual and potential knowledge assets</w:t>
      </w:r>
      <w:bookmarkEnd w:id="6"/>
    </w:p>
    <w:p w14:paraId="46550DF6" w14:textId="22BD08DF" w:rsidR="00BC3C07" w:rsidRPr="003C00C6" w:rsidRDefault="00A5022D" w:rsidP="00BC3C07">
      <w:pPr>
        <w:rPr>
          <w:rFonts w:ascii="Arial" w:hAnsi="Arial" w:cs="Arial"/>
        </w:rPr>
      </w:pPr>
      <w:r w:rsidRPr="005C6AFC">
        <w:rPr>
          <w:rFonts w:ascii="Arial" w:hAnsi="Arial" w:cs="Arial"/>
        </w:rPr>
        <w:t xml:space="preserve">The collection of data </w:t>
      </w:r>
      <w:r w:rsidR="005C6AFC">
        <w:rPr>
          <w:rFonts w:ascii="Arial" w:hAnsi="Arial" w:cs="Arial"/>
        </w:rPr>
        <w:t>is complex and requires cognitive processes, communication and reasoning.</w:t>
      </w:r>
      <w:r w:rsidR="00BA73F7">
        <w:rPr>
          <w:rFonts w:ascii="Arial" w:hAnsi="Arial" w:cs="Arial"/>
        </w:rPr>
        <w:t xml:space="preserve"> </w:t>
      </w:r>
      <w:r w:rsidR="002009FF">
        <w:rPr>
          <w:rFonts w:ascii="Arial" w:hAnsi="Arial" w:cs="Arial"/>
        </w:rPr>
        <w:t>“</w:t>
      </w:r>
      <w:r w:rsidR="002009FF" w:rsidRPr="002009FF">
        <w:rPr>
          <w:rFonts w:ascii="Arial" w:hAnsi="Arial" w:cs="Arial"/>
          <w:i/>
        </w:rPr>
        <w:t>Actual knowledge is direct and clear knowledge where the relevant party knows of a particular item o</w:t>
      </w:r>
      <w:r w:rsidR="002D446E">
        <w:rPr>
          <w:rFonts w:ascii="Arial" w:hAnsi="Arial" w:cs="Arial"/>
          <w:i/>
        </w:rPr>
        <w:t>r</w:t>
      </w:r>
      <w:r w:rsidR="002009FF" w:rsidRPr="002009FF">
        <w:rPr>
          <w:rFonts w:ascii="Arial" w:hAnsi="Arial" w:cs="Arial"/>
          <w:i/>
        </w:rPr>
        <w:t xml:space="preserve"> event</w:t>
      </w:r>
      <w:r w:rsidR="002D446E">
        <w:rPr>
          <w:rFonts w:ascii="Arial" w:hAnsi="Arial" w:cs="Arial"/>
          <w:i/>
        </w:rPr>
        <w:t xml:space="preserve">”. </w:t>
      </w:r>
      <w:r w:rsidR="002009FF" w:rsidRPr="002009FF">
        <w:rPr>
          <w:rFonts w:ascii="Arial" w:hAnsi="Arial" w:cs="Arial"/>
        </w:rPr>
        <w:t xml:space="preserve"> </w:t>
      </w:r>
      <w:r w:rsidR="002009FF">
        <w:rPr>
          <w:rFonts w:ascii="Arial" w:hAnsi="Arial" w:cs="Arial"/>
        </w:rPr>
        <w:t>(Varade, 2019)</w:t>
      </w:r>
      <w:r w:rsidR="00BA73F7">
        <w:rPr>
          <w:rFonts w:ascii="Arial" w:hAnsi="Arial" w:cs="Arial"/>
        </w:rPr>
        <w:t xml:space="preserve">. </w:t>
      </w:r>
      <w:r w:rsidR="007C4442">
        <w:rPr>
          <w:rFonts w:ascii="Arial" w:hAnsi="Arial" w:cs="Arial"/>
        </w:rPr>
        <w:t xml:space="preserve">A </w:t>
      </w:r>
      <w:r w:rsidR="001E6505">
        <w:rPr>
          <w:rFonts w:ascii="Arial" w:hAnsi="Arial" w:cs="Arial"/>
        </w:rPr>
        <w:t>chef</w:t>
      </w:r>
      <w:r w:rsidR="002D446E">
        <w:rPr>
          <w:rFonts w:ascii="Arial" w:hAnsi="Arial" w:cs="Arial"/>
        </w:rPr>
        <w:t xml:space="preserve"> in </w:t>
      </w:r>
      <w:r w:rsidR="007C4442">
        <w:rPr>
          <w:rFonts w:ascii="Arial" w:hAnsi="Arial" w:cs="Arial"/>
        </w:rPr>
        <w:t xml:space="preserve">The Savoy </w:t>
      </w:r>
      <w:r w:rsidR="00F9333A">
        <w:rPr>
          <w:rFonts w:ascii="Arial" w:hAnsi="Arial" w:cs="Arial"/>
        </w:rPr>
        <w:t>w</w:t>
      </w:r>
      <w:r w:rsidR="001E6505">
        <w:rPr>
          <w:rFonts w:ascii="Arial" w:hAnsi="Arial" w:cs="Arial"/>
        </w:rPr>
        <w:t xml:space="preserve">ould argue </w:t>
      </w:r>
      <w:r w:rsidR="002764FD">
        <w:rPr>
          <w:rFonts w:ascii="Arial" w:hAnsi="Arial" w:cs="Arial"/>
        </w:rPr>
        <w:t>their</w:t>
      </w:r>
      <w:r w:rsidR="001E6505">
        <w:rPr>
          <w:rFonts w:ascii="Arial" w:hAnsi="Arial" w:cs="Arial"/>
        </w:rPr>
        <w:t xml:space="preserve"> “Actual” knowledge would be </w:t>
      </w:r>
      <w:r w:rsidR="007C4442">
        <w:rPr>
          <w:rFonts w:ascii="Arial" w:hAnsi="Arial" w:cs="Arial"/>
        </w:rPr>
        <w:t>they</w:t>
      </w:r>
      <w:r w:rsidR="001E6505">
        <w:rPr>
          <w:rFonts w:ascii="Arial" w:hAnsi="Arial" w:cs="Arial"/>
        </w:rPr>
        <w:t xml:space="preserve"> know how to make over 500 sauces, at the moment only </w:t>
      </w:r>
      <w:r w:rsidR="007C4442">
        <w:rPr>
          <w:rFonts w:ascii="Arial" w:hAnsi="Arial" w:cs="Arial"/>
        </w:rPr>
        <w:t>they</w:t>
      </w:r>
      <w:r w:rsidR="001E6505">
        <w:rPr>
          <w:rFonts w:ascii="Arial" w:hAnsi="Arial" w:cs="Arial"/>
        </w:rPr>
        <w:t xml:space="preserve"> have the </w:t>
      </w:r>
      <w:r w:rsidR="001666F4">
        <w:rPr>
          <w:rFonts w:ascii="Arial" w:hAnsi="Arial" w:cs="Arial"/>
        </w:rPr>
        <w:t>t</w:t>
      </w:r>
      <w:r w:rsidR="001E6505">
        <w:rPr>
          <w:rFonts w:ascii="Arial" w:hAnsi="Arial" w:cs="Arial"/>
        </w:rPr>
        <w:t xml:space="preserve">acit knowledge of this and it has been learned over many years. </w:t>
      </w:r>
      <w:r w:rsidR="007C4442">
        <w:rPr>
          <w:rFonts w:ascii="Arial" w:hAnsi="Arial" w:cs="Arial"/>
        </w:rPr>
        <w:t xml:space="preserve">The Savoy </w:t>
      </w:r>
      <w:r w:rsidR="001E6505">
        <w:rPr>
          <w:rFonts w:ascii="Arial" w:hAnsi="Arial" w:cs="Arial"/>
        </w:rPr>
        <w:t xml:space="preserve">have a wealth of “Actual” knowledge and it’s with their employees. Actual knowledge is clear and understood, whereas “potential” knowledge is yet to be learned. The “Potential” knowledge for a company is through growth and development and the sharing of best practice. One employee may not know how a particular task is done, whereas another employee has been doing the same task for years, therefore employee 1 has the potential to learn new knowledge. </w:t>
      </w:r>
      <w:r w:rsidR="004D6755">
        <w:rPr>
          <w:rFonts w:ascii="Arial" w:hAnsi="Arial" w:cs="Arial"/>
        </w:rPr>
        <w:t>Sigala and Chalkiti  found a causal link between employee creativit</w:t>
      </w:r>
      <w:r w:rsidR="001666F4">
        <w:rPr>
          <w:rFonts w:ascii="Arial" w:hAnsi="Arial" w:cs="Arial"/>
        </w:rPr>
        <w:t>y</w:t>
      </w:r>
      <w:r w:rsidR="002209C3">
        <w:rPr>
          <w:rFonts w:ascii="Arial" w:hAnsi="Arial" w:cs="Arial"/>
        </w:rPr>
        <w:t xml:space="preserve"> </w:t>
      </w:r>
      <w:r w:rsidR="004D6755">
        <w:rPr>
          <w:rFonts w:ascii="Arial" w:hAnsi="Arial" w:cs="Arial"/>
        </w:rPr>
        <w:t xml:space="preserve">where they could learn new “potential” knowledge in using social media </w:t>
      </w:r>
      <w:r w:rsidR="001666F4">
        <w:rPr>
          <w:rFonts w:ascii="Arial" w:hAnsi="Arial" w:cs="Arial"/>
        </w:rPr>
        <w:t xml:space="preserve">and </w:t>
      </w:r>
      <w:r w:rsidR="004D6755">
        <w:rPr>
          <w:rFonts w:ascii="Arial" w:hAnsi="Arial" w:cs="Arial"/>
        </w:rPr>
        <w:t>to share best practice.  T</w:t>
      </w:r>
      <w:r w:rsidR="004D6755" w:rsidRPr="004D6755">
        <w:rPr>
          <w:rFonts w:ascii="Arial" w:hAnsi="Arial" w:cs="Arial"/>
        </w:rPr>
        <w:t xml:space="preserve">he findings highlight </w:t>
      </w:r>
      <w:r w:rsidR="004D6755">
        <w:rPr>
          <w:rFonts w:ascii="Arial" w:hAnsi="Arial" w:cs="Arial"/>
        </w:rPr>
        <w:t>“</w:t>
      </w:r>
      <w:r w:rsidR="004D6755" w:rsidRPr="004D6755">
        <w:rPr>
          <w:rFonts w:ascii="Arial" w:hAnsi="Arial" w:cs="Arial"/>
          <w:i/>
        </w:rPr>
        <w:t>the need to shift focus from identifying and managing creative individuals (micro level) and/or organisational contexts (macro level) to creating and managing creative social networks (meso level)”.</w:t>
      </w:r>
      <w:r w:rsidR="004D6755">
        <w:rPr>
          <w:rFonts w:ascii="Arial" w:hAnsi="Arial" w:cs="Arial"/>
          <w:i/>
        </w:rPr>
        <w:t xml:space="preserve"> (</w:t>
      </w:r>
      <w:r w:rsidR="004D6755" w:rsidRPr="00470EE2">
        <w:rPr>
          <w:rFonts w:ascii="Arial" w:hAnsi="Arial" w:cs="Arial"/>
        </w:rPr>
        <w:t>Sigala and Chalkiti, 2014</w:t>
      </w:r>
      <w:r w:rsidR="004D6755">
        <w:rPr>
          <w:rFonts w:ascii="Arial" w:hAnsi="Arial" w:cs="Arial"/>
          <w:i/>
        </w:rPr>
        <w:t>)</w:t>
      </w:r>
      <w:r w:rsidR="002D446E">
        <w:rPr>
          <w:rFonts w:ascii="Arial" w:hAnsi="Arial" w:cs="Arial"/>
          <w:i/>
        </w:rPr>
        <w:t xml:space="preserve">. </w:t>
      </w:r>
      <w:r w:rsidR="002D446E" w:rsidRPr="003C00C6">
        <w:rPr>
          <w:rFonts w:ascii="Arial" w:hAnsi="Arial" w:cs="Arial"/>
        </w:rPr>
        <w:t>CT</w:t>
      </w:r>
      <w:r w:rsidR="007C4442" w:rsidRPr="003C00C6">
        <w:rPr>
          <w:rFonts w:ascii="Arial" w:hAnsi="Arial" w:cs="Arial"/>
        </w:rPr>
        <w:t>C h</w:t>
      </w:r>
      <w:r w:rsidR="002D446E" w:rsidRPr="003C00C6">
        <w:rPr>
          <w:rFonts w:ascii="Arial" w:hAnsi="Arial" w:cs="Arial"/>
        </w:rPr>
        <w:t>ave a shared resource from “</w:t>
      </w:r>
      <w:r w:rsidR="007C4442" w:rsidRPr="003C00C6">
        <w:rPr>
          <w:rFonts w:ascii="Arial" w:hAnsi="Arial" w:cs="Arial"/>
        </w:rPr>
        <w:t>A</w:t>
      </w:r>
      <w:r w:rsidR="002D446E" w:rsidRPr="003C00C6">
        <w:rPr>
          <w:rFonts w:ascii="Arial" w:hAnsi="Arial" w:cs="Arial"/>
        </w:rPr>
        <w:t>ctual” knowledge in their Intranet where information is stored (Ap</w:t>
      </w:r>
      <w:r w:rsidR="00124F8F" w:rsidRPr="003C00C6">
        <w:rPr>
          <w:rFonts w:ascii="Arial" w:hAnsi="Arial" w:cs="Arial"/>
        </w:rPr>
        <w:t>p</w:t>
      </w:r>
      <w:r w:rsidR="002D446E" w:rsidRPr="003C00C6">
        <w:rPr>
          <w:rFonts w:ascii="Arial" w:hAnsi="Arial" w:cs="Arial"/>
        </w:rPr>
        <w:t xml:space="preserve">endix </w:t>
      </w:r>
      <w:r w:rsidR="003C00C6">
        <w:rPr>
          <w:rFonts w:ascii="Arial" w:hAnsi="Arial" w:cs="Arial"/>
        </w:rPr>
        <w:t>B</w:t>
      </w:r>
      <w:r w:rsidR="002D446E" w:rsidRPr="003C00C6">
        <w:rPr>
          <w:rFonts w:ascii="Arial" w:hAnsi="Arial" w:cs="Arial"/>
        </w:rPr>
        <w:t>).</w:t>
      </w:r>
      <w:r w:rsidR="007C4442" w:rsidRPr="003C00C6">
        <w:rPr>
          <w:rFonts w:ascii="Arial" w:hAnsi="Arial" w:cs="Arial"/>
        </w:rPr>
        <w:t xml:space="preserve"> </w:t>
      </w:r>
      <w:r w:rsidR="00703546" w:rsidRPr="003C00C6">
        <w:rPr>
          <w:rFonts w:ascii="Arial" w:hAnsi="Arial" w:cs="Arial"/>
        </w:rPr>
        <w:t>It</w:t>
      </w:r>
      <w:r w:rsidR="007C4442" w:rsidRPr="003C00C6">
        <w:rPr>
          <w:rFonts w:ascii="Arial" w:hAnsi="Arial" w:cs="Arial"/>
        </w:rPr>
        <w:t xml:space="preserve"> could</w:t>
      </w:r>
      <w:r w:rsidR="00703546" w:rsidRPr="003C00C6">
        <w:rPr>
          <w:rFonts w:ascii="Arial" w:hAnsi="Arial" w:cs="Arial"/>
        </w:rPr>
        <w:t xml:space="preserve"> be </w:t>
      </w:r>
      <w:r w:rsidR="007C4442" w:rsidRPr="003C00C6">
        <w:rPr>
          <w:rFonts w:ascii="Arial" w:hAnsi="Arial" w:cs="Arial"/>
        </w:rPr>
        <w:t>conclude</w:t>
      </w:r>
      <w:r w:rsidR="00703546" w:rsidRPr="003C00C6">
        <w:rPr>
          <w:rFonts w:ascii="Arial" w:hAnsi="Arial" w:cs="Arial"/>
        </w:rPr>
        <w:t>d</w:t>
      </w:r>
      <w:r w:rsidR="007C4442" w:rsidRPr="003C00C6">
        <w:rPr>
          <w:rFonts w:ascii="Arial" w:hAnsi="Arial" w:cs="Arial"/>
        </w:rPr>
        <w:t xml:space="preserve"> that The Savoy</w:t>
      </w:r>
      <w:r w:rsidR="0072673D" w:rsidRPr="003C00C6">
        <w:rPr>
          <w:rFonts w:ascii="Arial" w:hAnsi="Arial" w:cs="Arial"/>
        </w:rPr>
        <w:t xml:space="preserve"> would benefit if they</w:t>
      </w:r>
      <w:r w:rsidR="007C4442" w:rsidRPr="003C00C6">
        <w:rPr>
          <w:rFonts w:ascii="Arial" w:hAnsi="Arial" w:cs="Arial"/>
        </w:rPr>
        <w:t xml:space="preserve"> could adopt a similar principle as CTC by using their intranet to </w:t>
      </w:r>
      <w:r w:rsidR="00703546" w:rsidRPr="003C00C6">
        <w:rPr>
          <w:rFonts w:ascii="Arial" w:hAnsi="Arial" w:cs="Arial"/>
        </w:rPr>
        <w:t xml:space="preserve">document and </w:t>
      </w:r>
      <w:r w:rsidR="007C4442" w:rsidRPr="003C00C6">
        <w:rPr>
          <w:rFonts w:ascii="Arial" w:hAnsi="Arial" w:cs="Arial"/>
        </w:rPr>
        <w:t xml:space="preserve">store recipe </w:t>
      </w:r>
      <w:r w:rsidR="007C4442" w:rsidRPr="003C00C6">
        <w:rPr>
          <w:rFonts w:ascii="Arial" w:hAnsi="Arial" w:cs="Arial"/>
        </w:rPr>
        <w:lastRenderedPageBreak/>
        <w:t>information where it would be readily accessible to its staf</w:t>
      </w:r>
      <w:r w:rsidR="00703546" w:rsidRPr="003C00C6">
        <w:rPr>
          <w:rFonts w:ascii="Arial" w:hAnsi="Arial" w:cs="Arial"/>
        </w:rPr>
        <w:t>f for training and developmental purposes</w:t>
      </w:r>
      <w:r w:rsidR="007C4442" w:rsidRPr="003C00C6">
        <w:rPr>
          <w:rFonts w:ascii="Arial" w:hAnsi="Arial" w:cs="Arial"/>
        </w:rPr>
        <w:t xml:space="preserve">. </w:t>
      </w:r>
      <w:r w:rsidR="002D446E" w:rsidRPr="003C00C6">
        <w:rPr>
          <w:rFonts w:ascii="Arial" w:hAnsi="Arial" w:cs="Arial"/>
        </w:rPr>
        <w:t xml:space="preserve"> </w:t>
      </w:r>
    </w:p>
    <w:p w14:paraId="23EBC565" w14:textId="0AC70954" w:rsidR="00C81AFD" w:rsidRDefault="003C00C6" w:rsidP="00BC3C07">
      <w:pPr>
        <w:rPr>
          <w:rFonts w:ascii="Arial" w:hAnsi="Arial" w:cs="Arial"/>
        </w:rPr>
      </w:pPr>
      <w:r w:rsidRPr="003C00C6">
        <w:rPr>
          <w:rFonts w:ascii="Arial" w:hAnsi="Arial" w:cs="Arial"/>
        </w:rPr>
        <w:t xml:space="preserve">An established model of knowledge </w:t>
      </w:r>
      <w:r w:rsidR="00F9333A">
        <w:rPr>
          <w:rFonts w:ascii="Arial" w:hAnsi="Arial" w:cs="Arial"/>
        </w:rPr>
        <w:t xml:space="preserve">transference is the SECI model, where you have socialisation, externalisation, combination and internalisation </w:t>
      </w:r>
      <w:r>
        <w:rPr>
          <w:rFonts w:ascii="Arial" w:hAnsi="Arial" w:cs="Arial"/>
        </w:rPr>
        <w:t>(Nonaka,</w:t>
      </w:r>
      <w:r w:rsidR="00331980">
        <w:rPr>
          <w:rFonts w:ascii="Arial" w:hAnsi="Arial" w:cs="Arial"/>
        </w:rPr>
        <w:t xml:space="preserve"> </w:t>
      </w:r>
      <w:r>
        <w:rPr>
          <w:rFonts w:ascii="Arial" w:hAnsi="Arial" w:cs="Arial"/>
        </w:rPr>
        <w:t>Toyama</w:t>
      </w:r>
      <w:r w:rsidR="00331980">
        <w:rPr>
          <w:rFonts w:ascii="Arial" w:hAnsi="Arial" w:cs="Arial"/>
        </w:rPr>
        <w:t>,</w:t>
      </w:r>
      <w:r>
        <w:rPr>
          <w:rFonts w:ascii="Arial" w:hAnsi="Arial" w:cs="Arial"/>
        </w:rPr>
        <w:t xml:space="preserve"> </w:t>
      </w:r>
      <w:r w:rsidR="00331980">
        <w:rPr>
          <w:rFonts w:ascii="Arial" w:hAnsi="Arial" w:cs="Arial"/>
        </w:rPr>
        <w:t>1990</w:t>
      </w:r>
      <w:r w:rsidR="00F9333A">
        <w:rPr>
          <w:rFonts w:ascii="Arial" w:hAnsi="Arial" w:cs="Arial"/>
        </w:rPr>
        <w:t>). This identifies tacit to tacit, explicit to explicit</w:t>
      </w:r>
      <w:r w:rsidR="00331980">
        <w:rPr>
          <w:rFonts w:ascii="Arial" w:hAnsi="Arial" w:cs="Arial"/>
        </w:rPr>
        <w:t xml:space="preserve"> and explicit to tacit knowledge</w:t>
      </w:r>
      <w:r w:rsidR="00F9333A">
        <w:rPr>
          <w:rFonts w:ascii="Arial" w:hAnsi="Arial" w:cs="Arial"/>
        </w:rPr>
        <w:t xml:space="preserve">. Socialisation is determined by learning through observation, imitation and practice. Externalisation is concept creation through dialogue and collective interaction/reflection, Combination is underpinning concepts into a knowledge system, Internalisation </w:t>
      </w:r>
      <w:r w:rsidR="00331980">
        <w:rPr>
          <w:rFonts w:ascii="Arial" w:hAnsi="Arial" w:cs="Arial"/>
        </w:rPr>
        <w:t xml:space="preserve">uses documents, manuals and is the embodiment of explicit to tacit knowledge. </w:t>
      </w:r>
    </w:p>
    <w:p w14:paraId="0BE2D864" w14:textId="189438E4" w:rsidR="009F29D5" w:rsidRDefault="009F29D5" w:rsidP="00BC3C07">
      <w:pPr>
        <w:rPr>
          <w:rFonts w:ascii="Arial" w:hAnsi="Arial" w:cs="Arial"/>
        </w:rPr>
      </w:pPr>
    </w:p>
    <w:p w14:paraId="09573E06" w14:textId="72F332AF" w:rsidR="009F29D5" w:rsidRDefault="009F29D5" w:rsidP="00BC3C07">
      <w:pPr>
        <w:rPr>
          <w:rFonts w:ascii="Arial" w:hAnsi="Arial" w:cs="Arial"/>
        </w:rPr>
      </w:pPr>
    </w:p>
    <w:p w14:paraId="76EC60DA" w14:textId="654C8002" w:rsidR="009F29D5" w:rsidRDefault="009F29D5" w:rsidP="00BC3C07">
      <w:pPr>
        <w:rPr>
          <w:rFonts w:ascii="Arial" w:hAnsi="Arial" w:cs="Arial"/>
        </w:rPr>
      </w:pPr>
    </w:p>
    <w:p w14:paraId="42D7AD76" w14:textId="67264E73" w:rsidR="009F29D5" w:rsidRDefault="009F29D5" w:rsidP="00BC3C07">
      <w:pPr>
        <w:rPr>
          <w:rFonts w:ascii="Arial" w:hAnsi="Arial" w:cs="Arial"/>
        </w:rPr>
      </w:pPr>
    </w:p>
    <w:p w14:paraId="728431C9" w14:textId="77777777" w:rsidR="009F29D5" w:rsidRDefault="009F29D5" w:rsidP="00BC3C07">
      <w:pPr>
        <w:rPr>
          <w:rFonts w:ascii="Arial" w:hAnsi="Arial" w:cs="Arial"/>
        </w:rPr>
      </w:pPr>
    </w:p>
    <w:p w14:paraId="58628D2F" w14:textId="67A42FED" w:rsidR="00C81AFD" w:rsidRDefault="00C81AFD" w:rsidP="00EF4667">
      <w:pPr>
        <w:pStyle w:val="Heading1"/>
      </w:pPr>
      <w:bookmarkStart w:id="7" w:name="_Toc72674156"/>
      <w:r w:rsidRPr="00C81AFD">
        <w:t>2.1 Explain what is required to create, store, apply and integrate knowledge</w:t>
      </w:r>
      <w:bookmarkEnd w:id="7"/>
    </w:p>
    <w:p w14:paraId="2788670C" w14:textId="08A2BF2E" w:rsidR="00703546" w:rsidRDefault="004D6755" w:rsidP="00470EE2">
      <w:pPr>
        <w:rPr>
          <w:rFonts w:ascii="Arial" w:hAnsi="Arial" w:cs="Arial"/>
        </w:rPr>
      </w:pPr>
      <w:r w:rsidRPr="004D6755">
        <w:rPr>
          <w:rFonts w:ascii="Arial" w:hAnsi="Arial" w:cs="Arial"/>
        </w:rPr>
        <w:t xml:space="preserve">The first </w:t>
      </w:r>
      <w:r>
        <w:rPr>
          <w:rFonts w:ascii="Arial" w:hAnsi="Arial" w:cs="Arial"/>
        </w:rPr>
        <w:t xml:space="preserve">step to integrate knowledge would be to acquire or collect data, if the data quality </w:t>
      </w:r>
      <w:r w:rsidR="00D00D92">
        <w:rPr>
          <w:rFonts w:ascii="Arial" w:hAnsi="Arial" w:cs="Arial"/>
        </w:rPr>
        <w:t xml:space="preserve">(DQ) </w:t>
      </w:r>
      <w:r>
        <w:rPr>
          <w:rFonts w:ascii="Arial" w:hAnsi="Arial" w:cs="Arial"/>
        </w:rPr>
        <w:t>is corrupt then the shared data would be wrong and misleading, so the collection and acquisition of data is paramount in identifying the source of the data and the quality of that data.</w:t>
      </w:r>
      <w:r w:rsidR="00703546">
        <w:rPr>
          <w:rFonts w:ascii="Arial" w:hAnsi="Arial" w:cs="Arial"/>
        </w:rPr>
        <w:t xml:space="preserve"> “</w:t>
      </w:r>
      <w:r w:rsidR="00703546" w:rsidRPr="00703546">
        <w:rPr>
          <w:rFonts w:ascii="Arial" w:hAnsi="Arial" w:cs="Arial"/>
          <w:i/>
        </w:rPr>
        <w:t xml:space="preserve">Nowhere </w:t>
      </w:r>
      <w:r w:rsidR="003C00C6">
        <w:rPr>
          <w:rFonts w:ascii="Arial" w:hAnsi="Arial" w:cs="Arial"/>
          <w:i/>
        </w:rPr>
        <w:t>is</w:t>
      </w:r>
      <w:r w:rsidR="00703546" w:rsidRPr="00703546">
        <w:rPr>
          <w:rFonts w:ascii="Arial" w:hAnsi="Arial" w:cs="Arial"/>
          <w:i/>
        </w:rPr>
        <w:t xml:space="preserve"> data more important than during a field epidemiologic investigation to identify the cause of an urgent public health problem that requires immediate intervention. Many of the steps to conducting a field investigation rely on identifying relevant existing data or collecting new data that address the key investigation objectives</w:t>
      </w:r>
      <w:r w:rsidR="00703546">
        <w:rPr>
          <w:rFonts w:ascii="Arial" w:hAnsi="Arial" w:cs="Arial"/>
          <w:i/>
        </w:rPr>
        <w:t>” (</w:t>
      </w:r>
      <w:r w:rsidR="00703546" w:rsidRPr="003C00C6">
        <w:rPr>
          <w:rFonts w:ascii="Arial" w:hAnsi="Arial" w:cs="Arial"/>
        </w:rPr>
        <w:t>Hedberg, Maher</w:t>
      </w:r>
      <w:r w:rsidR="003C00C6" w:rsidRPr="003C00C6">
        <w:rPr>
          <w:rFonts w:ascii="Arial" w:hAnsi="Arial" w:cs="Arial"/>
        </w:rPr>
        <w:t xml:space="preserve"> 2018</w:t>
      </w:r>
      <w:r w:rsidR="003C00C6">
        <w:rPr>
          <w:rFonts w:ascii="Arial" w:hAnsi="Arial" w:cs="Arial"/>
          <w:i/>
        </w:rPr>
        <w:t xml:space="preserve">)  </w:t>
      </w:r>
    </w:p>
    <w:p w14:paraId="5966CE1C" w14:textId="0EF35173" w:rsidR="00470EE2" w:rsidRDefault="004D6755" w:rsidP="00470EE2">
      <w:pPr>
        <w:rPr>
          <w:rFonts w:ascii="Arial" w:hAnsi="Arial" w:cs="Arial"/>
          <w:i/>
        </w:rPr>
      </w:pPr>
      <w:r>
        <w:rPr>
          <w:rFonts w:ascii="Arial" w:hAnsi="Arial" w:cs="Arial"/>
        </w:rPr>
        <w:t xml:space="preserve"> Data mining is an example of acquiring data, this is defined as a process used by companies to run raw data </w:t>
      </w:r>
      <w:r w:rsidR="00470EE2">
        <w:rPr>
          <w:rFonts w:ascii="Arial" w:hAnsi="Arial" w:cs="Arial"/>
        </w:rPr>
        <w:t>into useful data by running software to look for patterns in large batches of data, that way businesses can learn about their customers to increase sales or develop new marketing strategies. Data mining is widely used for gaining knowledge and marketing purposes and “</w:t>
      </w:r>
      <w:r w:rsidR="00470EE2" w:rsidRPr="00470EE2">
        <w:rPr>
          <w:rFonts w:ascii="Arial" w:hAnsi="Arial" w:cs="Arial"/>
          <w:i/>
        </w:rPr>
        <w:t>Due to the proliferation of information systems and technology, businesses increasingly have the capability to accumulate</w:t>
      </w:r>
      <w:r w:rsidR="00470EE2">
        <w:rPr>
          <w:rFonts w:ascii="Arial" w:hAnsi="Arial" w:cs="Arial"/>
          <w:i/>
        </w:rPr>
        <w:t xml:space="preserve"> </w:t>
      </w:r>
      <w:r w:rsidR="00470EE2" w:rsidRPr="00470EE2">
        <w:rPr>
          <w:rFonts w:ascii="Arial" w:hAnsi="Arial" w:cs="Arial"/>
          <w:i/>
        </w:rPr>
        <w:t>huge amounts of customer data in large databases. However, much of the useful marketing insights into customer</w:t>
      </w:r>
      <w:r w:rsidR="00470EE2">
        <w:rPr>
          <w:rFonts w:ascii="Arial" w:hAnsi="Arial" w:cs="Arial"/>
          <w:i/>
        </w:rPr>
        <w:t xml:space="preserve"> </w:t>
      </w:r>
      <w:r w:rsidR="00470EE2" w:rsidRPr="00470EE2">
        <w:rPr>
          <w:rFonts w:ascii="Arial" w:hAnsi="Arial" w:cs="Arial"/>
          <w:i/>
        </w:rPr>
        <w:t>characteristics and their purchase patterns are largely hidden and untapped</w:t>
      </w:r>
      <w:r w:rsidR="00470EE2">
        <w:rPr>
          <w:rFonts w:ascii="Arial" w:hAnsi="Arial" w:cs="Arial"/>
          <w:i/>
        </w:rPr>
        <w:t>” (</w:t>
      </w:r>
      <w:r w:rsidR="00470EE2" w:rsidRPr="00470EE2">
        <w:rPr>
          <w:rFonts w:ascii="Arial" w:hAnsi="Arial" w:cs="Arial"/>
        </w:rPr>
        <w:t>Shaw, Tan and Welge, 2001</w:t>
      </w:r>
      <w:r w:rsidR="00470EE2">
        <w:rPr>
          <w:rFonts w:ascii="Arial" w:hAnsi="Arial" w:cs="Arial"/>
          <w:i/>
        </w:rPr>
        <w:t>)</w:t>
      </w:r>
    </w:p>
    <w:p w14:paraId="65D07169" w14:textId="40495560" w:rsidR="00962225" w:rsidRDefault="00962225" w:rsidP="00497695">
      <w:pPr>
        <w:rPr>
          <w:rFonts w:ascii="Arial" w:hAnsi="Arial" w:cs="Arial"/>
          <w:i/>
        </w:rPr>
      </w:pPr>
      <w:r w:rsidRPr="00497695">
        <w:rPr>
          <w:rFonts w:ascii="Arial" w:hAnsi="Arial" w:cs="Arial"/>
        </w:rPr>
        <w:t xml:space="preserve">Data mining </w:t>
      </w:r>
      <w:r w:rsidR="00497695" w:rsidRPr="00497695">
        <w:rPr>
          <w:rFonts w:ascii="Arial" w:hAnsi="Arial" w:cs="Arial"/>
        </w:rPr>
        <w:t>can be used to sift through large amounts of data in order to generate new information and knowledge</w:t>
      </w:r>
      <w:r w:rsidR="00E42CC9">
        <w:rPr>
          <w:rFonts w:ascii="Arial" w:hAnsi="Arial" w:cs="Arial"/>
        </w:rPr>
        <w:t xml:space="preserve"> and discover trends in behaviour</w:t>
      </w:r>
      <w:r w:rsidR="00497695">
        <w:rPr>
          <w:rFonts w:ascii="Arial" w:hAnsi="Arial" w:cs="Arial"/>
          <w:i/>
        </w:rPr>
        <w:t>.</w:t>
      </w:r>
      <w:r w:rsidR="00E42CC9">
        <w:rPr>
          <w:rFonts w:ascii="Arial" w:hAnsi="Arial" w:cs="Arial"/>
          <w:i/>
        </w:rPr>
        <w:t xml:space="preserve"> </w:t>
      </w:r>
      <w:r w:rsidR="00497695">
        <w:rPr>
          <w:rFonts w:ascii="Arial" w:hAnsi="Arial" w:cs="Arial"/>
          <w:i/>
        </w:rPr>
        <w:t>“</w:t>
      </w:r>
      <w:r w:rsidR="00497695" w:rsidRPr="00497695">
        <w:rPr>
          <w:rFonts w:ascii="Arial" w:hAnsi="Arial" w:cs="Arial"/>
          <w:i/>
        </w:rPr>
        <w:t>Data mining is one of the most important steps of the knowledge discovery in databases process and is</w:t>
      </w:r>
      <w:r w:rsidR="00497695">
        <w:rPr>
          <w:rFonts w:ascii="Arial" w:hAnsi="Arial" w:cs="Arial"/>
          <w:i/>
        </w:rPr>
        <w:t xml:space="preserve"> </w:t>
      </w:r>
      <w:r w:rsidR="00497695" w:rsidRPr="00497695">
        <w:rPr>
          <w:rFonts w:ascii="Arial" w:hAnsi="Arial" w:cs="Arial"/>
          <w:i/>
        </w:rPr>
        <w:t>considered as significant subfield in knowledge management.</w:t>
      </w:r>
      <w:r w:rsidR="00497695">
        <w:rPr>
          <w:rFonts w:ascii="Arial" w:hAnsi="Arial" w:cs="Arial"/>
          <w:i/>
        </w:rPr>
        <w:t>” (</w:t>
      </w:r>
      <w:r w:rsidR="00497695" w:rsidRPr="00497695">
        <w:rPr>
          <w:rFonts w:ascii="Arial" w:hAnsi="Arial" w:cs="Arial"/>
          <w:i/>
        </w:rPr>
        <w:t>Silwattananusarn</w:t>
      </w:r>
      <w:r w:rsidR="00497695">
        <w:rPr>
          <w:rFonts w:ascii="Arial" w:hAnsi="Arial" w:cs="Arial"/>
          <w:i/>
        </w:rPr>
        <w:t>, 2012</w:t>
      </w:r>
      <w:r w:rsidR="00497695" w:rsidRPr="001666F4">
        <w:rPr>
          <w:rFonts w:ascii="Arial" w:hAnsi="Arial" w:cs="Arial"/>
        </w:rPr>
        <w:t>)</w:t>
      </w:r>
      <w:r w:rsidR="00E42CC9" w:rsidRPr="001666F4">
        <w:rPr>
          <w:rFonts w:ascii="Arial" w:hAnsi="Arial" w:cs="Arial"/>
        </w:rPr>
        <w:t xml:space="preserve">. Data mining involves pattern recognition, mathematical and statistical techniques that helps in the recognition of trends or patterns </w:t>
      </w:r>
      <w:r w:rsidR="001666F4">
        <w:rPr>
          <w:rFonts w:ascii="Arial" w:hAnsi="Arial" w:cs="Arial"/>
        </w:rPr>
        <w:t xml:space="preserve">in data </w:t>
      </w:r>
      <w:r w:rsidR="00E42CC9" w:rsidRPr="001666F4">
        <w:rPr>
          <w:rFonts w:ascii="Arial" w:hAnsi="Arial" w:cs="Arial"/>
        </w:rPr>
        <w:t xml:space="preserve">that </w:t>
      </w:r>
      <w:r w:rsidR="001666F4">
        <w:rPr>
          <w:rFonts w:ascii="Arial" w:hAnsi="Arial" w:cs="Arial"/>
        </w:rPr>
        <w:t>once processed</w:t>
      </w:r>
      <w:r w:rsidR="00E42CC9" w:rsidRPr="001666F4">
        <w:rPr>
          <w:rFonts w:ascii="Arial" w:hAnsi="Arial" w:cs="Arial"/>
        </w:rPr>
        <w:t xml:space="preserve"> </w:t>
      </w:r>
      <w:r w:rsidR="001666F4" w:rsidRPr="001666F4">
        <w:rPr>
          <w:rFonts w:ascii="Arial" w:hAnsi="Arial" w:cs="Arial"/>
        </w:rPr>
        <w:t>w</w:t>
      </w:r>
      <w:r w:rsidR="00E42CC9" w:rsidRPr="001666F4">
        <w:rPr>
          <w:rFonts w:ascii="Arial" w:hAnsi="Arial" w:cs="Arial"/>
        </w:rPr>
        <w:t>ould help in the decision making of an organisation</w:t>
      </w:r>
      <w:r w:rsidR="00E42CC9">
        <w:rPr>
          <w:rFonts w:ascii="Arial" w:hAnsi="Arial" w:cs="Arial"/>
          <w:i/>
        </w:rPr>
        <w:t xml:space="preserve"> (</w:t>
      </w:r>
      <w:r w:rsidR="00E42CC9" w:rsidRPr="001666F4">
        <w:rPr>
          <w:rFonts w:ascii="Arial" w:hAnsi="Arial" w:cs="Arial"/>
        </w:rPr>
        <w:t>Chamatkar and Butey, 2014</w:t>
      </w:r>
      <w:r w:rsidR="00E42CC9">
        <w:rPr>
          <w:rFonts w:ascii="Arial" w:hAnsi="Arial" w:cs="Arial"/>
          <w:i/>
        </w:rPr>
        <w:t>)</w:t>
      </w:r>
      <w:r w:rsidR="001666F4">
        <w:rPr>
          <w:rFonts w:ascii="Arial" w:hAnsi="Arial" w:cs="Arial"/>
          <w:i/>
        </w:rPr>
        <w:t xml:space="preserve">. </w:t>
      </w:r>
      <w:r w:rsidR="001666F4" w:rsidRPr="001666F4">
        <w:rPr>
          <w:rFonts w:ascii="Arial" w:hAnsi="Arial" w:cs="Arial"/>
        </w:rPr>
        <w:t>Tesc</w:t>
      </w:r>
      <w:r w:rsidR="001666F4">
        <w:rPr>
          <w:rFonts w:ascii="Arial" w:hAnsi="Arial" w:cs="Arial"/>
        </w:rPr>
        <w:t>o use data mining within their outlets and is a good example, when you shop you are asked if you would like a loyalty card “Clubcard” then every time you shop Tesco and use the</w:t>
      </w:r>
      <w:r w:rsidR="00377E69">
        <w:rPr>
          <w:rFonts w:ascii="Arial" w:hAnsi="Arial" w:cs="Arial"/>
        </w:rPr>
        <w:t xml:space="preserve"> C</w:t>
      </w:r>
      <w:r w:rsidR="001666F4">
        <w:rPr>
          <w:rFonts w:ascii="Arial" w:hAnsi="Arial" w:cs="Arial"/>
        </w:rPr>
        <w:t xml:space="preserve">lubcard it will automatically give you money off your shopping but it also gives Tesco information to analyse your shopping habits. They then send you promotional material (money off coupons) based on your shopping habits. </w:t>
      </w:r>
      <w:r w:rsidR="00920F81">
        <w:rPr>
          <w:rFonts w:ascii="Arial" w:hAnsi="Arial" w:cs="Arial"/>
        </w:rPr>
        <w:t xml:space="preserve">An increasing </w:t>
      </w:r>
      <w:r w:rsidR="00920F81">
        <w:rPr>
          <w:rFonts w:ascii="Arial" w:hAnsi="Arial" w:cs="Arial"/>
        </w:rPr>
        <w:lastRenderedPageBreak/>
        <w:t xml:space="preserve">number of companies now use data mining to get information from their customers, just by innocently using the internet to Google the location of a certain shop you can be expected to be given an advert the next time you look at the internet for the shop you researched.  </w:t>
      </w:r>
    </w:p>
    <w:p w14:paraId="34C67AAA" w14:textId="654657CE" w:rsidR="00D00D92" w:rsidRDefault="00D00D92" w:rsidP="00470EE2">
      <w:pPr>
        <w:rPr>
          <w:rFonts w:ascii="Arial" w:hAnsi="Arial" w:cs="Arial"/>
        </w:rPr>
      </w:pPr>
      <w:r>
        <w:rPr>
          <w:rFonts w:ascii="Arial" w:hAnsi="Arial" w:cs="Arial"/>
        </w:rPr>
        <w:t>Once the data has been examined and justified and good quality data it can then be coded and stored.  Methods of storing data must be safe and conform to the protection of data and The Data Protection Act 2018 and GDPR, the use of secure servers and performing security checks on all data storage is necessary. Types of storage include “Cloud” storage where data is stored by a secondary provider who manages and operates the data storage as a service. While data is being stored it must be organised, this is known as “Knowledge mapping”, this system will identify and locate the data for the user in a logical order, CTC have an Intranet where all learned data (Explicit) is stored for easy access for all of the staff at CTC</w:t>
      </w:r>
      <w:r w:rsidR="006B173D">
        <w:rPr>
          <w:rFonts w:ascii="Arial" w:hAnsi="Arial" w:cs="Arial"/>
        </w:rPr>
        <w:t xml:space="preserve"> (</w:t>
      </w:r>
      <w:r w:rsidR="00E42CC9">
        <w:rPr>
          <w:rFonts w:ascii="Arial" w:hAnsi="Arial" w:cs="Arial"/>
        </w:rPr>
        <w:t>Appendix B</w:t>
      </w:r>
      <w:r w:rsidR="006B173D">
        <w:rPr>
          <w:rFonts w:ascii="Arial" w:hAnsi="Arial" w:cs="Arial"/>
        </w:rPr>
        <w:t>)</w:t>
      </w:r>
      <w:r>
        <w:rPr>
          <w:rFonts w:ascii="Arial" w:hAnsi="Arial" w:cs="Arial"/>
        </w:rPr>
        <w:t xml:space="preserve">.  </w:t>
      </w:r>
    </w:p>
    <w:p w14:paraId="1459B22F" w14:textId="10A3D240" w:rsidR="00BC3C07" w:rsidRPr="00497695" w:rsidRDefault="006B173D" w:rsidP="00BC3C07">
      <w:pPr>
        <w:rPr>
          <w:rFonts w:ascii="Arial" w:hAnsi="Arial" w:cs="Arial"/>
        </w:rPr>
      </w:pPr>
      <w:r>
        <w:rPr>
          <w:rFonts w:ascii="Arial" w:hAnsi="Arial" w:cs="Arial"/>
        </w:rPr>
        <w:t xml:space="preserve">The integration of the stored </w:t>
      </w:r>
      <w:r w:rsidR="00497695">
        <w:rPr>
          <w:rFonts w:ascii="Arial" w:hAnsi="Arial" w:cs="Arial"/>
        </w:rPr>
        <w:t>knowledge is about working in partnership</w:t>
      </w:r>
      <w:r w:rsidR="001749C0">
        <w:rPr>
          <w:rFonts w:ascii="Arial" w:hAnsi="Arial" w:cs="Arial"/>
        </w:rPr>
        <w:t xml:space="preserve"> to develop effective communication, collaboration, commitment, training, learning. To that end it could be argued that CTC is ahead in its integration of shared knowledge by having The Intranet as a valuable sharing resource that all staff have access to and can add their own knowledge or best practice in time adding to the knowledge pool. </w:t>
      </w:r>
      <w:r w:rsidR="00497695">
        <w:rPr>
          <w:rFonts w:ascii="Arial" w:hAnsi="Arial" w:cs="Arial"/>
        </w:rPr>
        <w:t xml:space="preserve"> </w:t>
      </w:r>
    </w:p>
    <w:p w14:paraId="3063D300" w14:textId="666381DE" w:rsidR="006B54FF" w:rsidRDefault="00C81AFD" w:rsidP="00EF4667">
      <w:pPr>
        <w:pStyle w:val="Heading1"/>
      </w:pPr>
      <w:bookmarkStart w:id="8" w:name="_Toc72674157"/>
      <w:r w:rsidRPr="00C81AFD">
        <w:t>2.2 Explain the importance of intellectual property rights</w:t>
      </w:r>
      <w:bookmarkEnd w:id="8"/>
    </w:p>
    <w:p w14:paraId="6B7076A6" w14:textId="35C92BAA" w:rsidR="006B173D" w:rsidRPr="006B173D" w:rsidRDefault="006B173D" w:rsidP="003F69D6">
      <w:pPr>
        <w:rPr>
          <w:rFonts w:ascii="Arial" w:hAnsi="Arial" w:cs="Arial"/>
        </w:rPr>
      </w:pPr>
      <w:r w:rsidRPr="006B173D">
        <w:rPr>
          <w:rFonts w:ascii="Arial" w:hAnsi="Arial" w:cs="Arial"/>
        </w:rPr>
        <w:t xml:space="preserve">The importance of Intellectual property (IP) </w:t>
      </w:r>
      <w:r w:rsidR="00AD7D49">
        <w:rPr>
          <w:rFonts w:ascii="Arial" w:hAnsi="Arial" w:cs="Arial"/>
        </w:rPr>
        <w:t>could be argued that they are the most important asset a company has, they are the intangible assets like trademarks, copyright, patents</w:t>
      </w:r>
      <w:r w:rsidR="00320162">
        <w:rPr>
          <w:rFonts w:ascii="Arial" w:hAnsi="Arial" w:cs="Arial"/>
        </w:rPr>
        <w:t xml:space="preserve"> as well as </w:t>
      </w:r>
      <w:r w:rsidR="00C378AC">
        <w:rPr>
          <w:rFonts w:ascii="Arial" w:hAnsi="Arial" w:cs="Arial"/>
        </w:rPr>
        <w:t xml:space="preserve">private information that is held in storage, for example CTC Intranet would be IP </w:t>
      </w:r>
      <w:r w:rsidR="00874A13">
        <w:rPr>
          <w:rFonts w:ascii="Arial" w:hAnsi="Arial" w:cs="Arial"/>
        </w:rPr>
        <w:t>, it could be stated IP is to stop people stealing the knowledge you have acquired. “</w:t>
      </w:r>
      <w:r w:rsidR="00874A13" w:rsidRPr="007C4442">
        <w:rPr>
          <w:rFonts w:ascii="Arial" w:hAnsi="Arial" w:cs="Arial"/>
          <w:i/>
        </w:rPr>
        <w:t>The development of the intellectual property right protection in different historical and geographical contexts,</w:t>
      </w:r>
      <w:r w:rsidR="007C4442" w:rsidRPr="007C4442">
        <w:rPr>
          <w:i/>
        </w:rPr>
        <w:t xml:space="preserve"> </w:t>
      </w:r>
      <w:r w:rsidR="007C4442" w:rsidRPr="007C4442">
        <w:rPr>
          <w:rFonts w:ascii="Arial" w:hAnsi="Arial" w:cs="Arial"/>
          <w:i/>
        </w:rPr>
        <w:t>impact of strong intellectual property protection systems on economic growth</w:t>
      </w:r>
      <w:r w:rsidR="007C4442">
        <w:rPr>
          <w:rFonts w:ascii="Arial" w:hAnsi="Arial" w:cs="Arial"/>
        </w:rPr>
        <w:t>”</w:t>
      </w:r>
      <w:r w:rsidR="00874A13" w:rsidRPr="00874A13">
        <w:rPr>
          <w:rFonts w:ascii="Arial" w:hAnsi="Arial" w:cs="Arial"/>
        </w:rPr>
        <w:t>.</w:t>
      </w:r>
      <w:r w:rsidR="007C4442">
        <w:rPr>
          <w:rFonts w:ascii="Arial" w:hAnsi="Arial" w:cs="Arial"/>
        </w:rPr>
        <w:t xml:space="preserve">  </w:t>
      </w:r>
      <w:r>
        <w:rPr>
          <w:rFonts w:ascii="Arial" w:hAnsi="Arial" w:cs="Arial"/>
        </w:rPr>
        <w:t>(Mossinghoff, 1984</w:t>
      </w:r>
      <w:r w:rsidR="00572B78">
        <w:rPr>
          <w:rFonts w:ascii="Arial" w:hAnsi="Arial" w:cs="Arial"/>
        </w:rPr>
        <w:t>. Caplanova 2021</w:t>
      </w:r>
      <w:r>
        <w:rPr>
          <w:rFonts w:ascii="Arial" w:hAnsi="Arial" w:cs="Arial"/>
        </w:rPr>
        <w:t>)</w:t>
      </w:r>
    </w:p>
    <w:p w14:paraId="5925FC43" w14:textId="7EC38DDD" w:rsidR="009F29D5" w:rsidRDefault="001749C0" w:rsidP="001749C0">
      <w:pPr>
        <w:pStyle w:val="Heading1"/>
      </w:pPr>
      <w:bookmarkStart w:id="9" w:name="_Toc72674158"/>
      <w:r w:rsidRPr="001749C0">
        <w:t>3.1 Explain the contribution knowledge assets have on an organisation</w:t>
      </w:r>
      <w:bookmarkEnd w:id="9"/>
    </w:p>
    <w:p w14:paraId="7304B140" w14:textId="03BDA4E3" w:rsidR="00CC503E" w:rsidRPr="00A13B94" w:rsidRDefault="0027165D" w:rsidP="00B369CD">
      <w:pPr>
        <w:rPr>
          <w:rFonts w:ascii="Arial" w:hAnsi="Arial" w:cs="Arial"/>
        </w:rPr>
      </w:pPr>
      <w:r w:rsidRPr="0027165D">
        <w:rPr>
          <w:rFonts w:ascii="Arial" w:hAnsi="Arial" w:cs="Arial"/>
        </w:rPr>
        <w:t>Human resource accounting (HRA)</w:t>
      </w:r>
      <w:r>
        <w:rPr>
          <w:rFonts w:ascii="Arial" w:hAnsi="Arial" w:cs="Arial"/>
        </w:rPr>
        <w:t xml:space="preserve"> attempts to treat </w:t>
      </w:r>
      <w:r w:rsidR="00021876">
        <w:rPr>
          <w:rFonts w:ascii="Arial" w:hAnsi="Arial" w:cs="Arial"/>
        </w:rPr>
        <w:t xml:space="preserve">the training, learning and development </w:t>
      </w:r>
      <w:r w:rsidR="00D64D56">
        <w:rPr>
          <w:rFonts w:ascii="Arial" w:hAnsi="Arial" w:cs="Arial"/>
        </w:rPr>
        <w:t xml:space="preserve">of </w:t>
      </w:r>
      <w:r>
        <w:rPr>
          <w:rFonts w:ascii="Arial" w:hAnsi="Arial" w:cs="Arial"/>
        </w:rPr>
        <w:t xml:space="preserve">people as an asset, this in turn gives employees the opportunity </w:t>
      </w:r>
      <w:r w:rsidR="00D64D56">
        <w:rPr>
          <w:rFonts w:ascii="Arial" w:hAnsi="Arial" w:cs="Arial"/>
        </w:rPr>
        <w:t xml:space="preserve">to </w:t>
      </w:r>
      <w:r>
        <w:rPr>
          <w:rFonts w:ascii="Arial" w:hAnsi="Arial" w:cs="Arial"/>
        </w:rPr>
        <w:t>access</w:t>
      </w:r>
      <w:r w:rsidR="006B6095">
        <w:rPr>
          <w:rFonts w:ascii="Arial" w:hAnsi="Arial" w:cs="Arial"/>
        </w:rPr>
        <w:t xml:space="preserve"> a known</w:t>
      </w:r>
      <w:r>
        <w:rPr>
          <w:rFonts w:ascii="Arial" w:hAnsi="Arial" w:cs="Arial"/>
        </w:rPr>
        <w:t xml:space="preserve"> </w:t>
      </w:r>
      <w:r w:rsidR="006B6095">
        <w:rPr>
          <w:rFonts w:ascii="Arial" w:hAnsi="Arial" w:cs="Arial"/>
        </w:rPr>
        <w:t xml:space="preserve">knowledge framework (Intranet) to provide effective and timely access to corporate and individual knowledge held within the Intranet, it also transforms the members of the organisation into a knowledge work community with a vast wealth of knowledge and information. </w:t>
      </w:r>
      <w:r w:rsidR="00B369CD">
        <w:rPr>
          <w:rFonts w:ascii="Arial" w:hAnsi="Arial" w:cs="Arial"/>
        </w:rPr>
        <w:t>“</w:t>
      </w:r>
      <w:r w:rsidR="00B369CD" w:rsidRPr="00B369CD">
        <w:rPr>
          <w:rFonts w:ascii="Arial" w:hAnsi="Arial" w:cs="Arial"/>
          <w:i/>
        </w:rPr>
        <w:t>Proponents of HRA argue that expenditures for recruiting, salary, and training create human resource asset</w:t>
      </w:r>
      <w:r w:rsidR="00B369CD">
        <w:rPr>
          <w:rFonts w:ascii="Arial" w:hAnsi="Arial" w:cs="Arial"/>
        </w:rPr>
        <w:t xml:space="preserve">, </w:t>
      </w:r>
      <w:r w:rsidR="00B369CD" w:rsidRPr="00B369CD">
        <w:rPr>
          <w:rFonts w:ascii="Arial" w:hAnsi="Arial" w:cs="Arial"/>
          <w:i/>
        </w:rPr>
        <w:t>the company</w:t>
      </w:r>
      <w:r w:rsidR="00B369CD" w:rsidRPr="00B369CD">
        <w:rPr>
          <w:i/>
        </w:rPr>
        <w:t xml:space="preserve"> </w:t>
      </w:r>
      <w:r w:rsidR="00B369CD" w:rsidRPr="00B369CD">
        <w:rPr>
          <w:rFonts w:ascii="Arial" w:hAnsi="Arial" w:cs="Arial"/>
          <w:i/>
        </w:rPr>
        <w:t xml:space="preserve"> can realize the benefits of the employee. It would include recruiting costs, hiring costs, and training costs associated with the new employee</w:t>
      </w:r>
      <w:r w:rsidR="00B369CD">
        <w:rPr>
          <w:rFonts w:ascii="Arial" w:hAnsi="Arial" w:cs="Arial"/>
        </w:rPr>
        <w:t xml:space="preserve">” </w:t>
      </w:r>
      <w:r w:rsidR="00CC503E" w:rsidRPr="00A13B94">
        <w:rPr>
          <w:rFonts w:ascii="Arial" w:hAnsi="Arial" w:cs="Arial"/>
        </w:rPr>
        <w:t>(Wilkins, Wegen, Hoog, 1997)</w:t>
      </w:r>
    </w:p>
    <w:p w14:paraId="764FDF9F" w14:textId="416F3C9C" w:rsidR="00CC503E" w:rsidRDefault="00331980" w:rsidP="00CC503E">
      <w:pPr>
        <w:rPr>
          <w:rFonts w:ascii="Arial" w:hAnsi="Arial" w:cs="Arial"/>
        </w:rPr>
      </w:pPr>
      <w:r>
        <w:rPr>
          <w:rFonts w:ascii="Arial" w:hAnsi="Arial" w:cs="Arial"/>
        </w:rPr>
        <w:t>T</w:t>
      </w:r>
      <w:r w:rsidR="006B6095">
        <w:rPr>
          <w:rFonts w:ascii="Arial" w:hAnsi="Arial" w:cs="Arial"/>
        </w:rPr>
        <w:t>h</w:t>
      </w:r>
      <w:r w:rsidR="00CC503E">
        <w:rPr>
          <w:rFonts w:ascii="Arial" w:hAnsi="Arial" w:cs="Arial"/>
        </w:rPr>
        <w:t>es</w:t>
      </w:r>
      <w:r>
        <w:rPr>
          <w:rFonts w:ascii="Arial" w:hAnsi="Arial" w:cs="Arial"/>
        </w:rPr>
        <w:t>e can</w:t>
      </w:r>
      <w:r w:rsidR="006B6095">
        <w:rPr>
          <w:rFonts w:ascii="Arial" w:hAnsi="Arial" w:cs="Arial"/>
        </w:rPr>
        <w:t xml:space="preserve"> be broken down into </w:t>
      </w:r>
      <w:r w:rsidR="00CC503E">
        <w:rPr>
          <w:rFonts w:ascii="Arial" w:hAnsi="Arial" w:cs="Arial"/>
        </w:rPr>
        <w:t>4</w:t>
      </w:r>
      <w:r w:rsidR="006B6095">
        <w:rPr>
          <w:rFonts w:ascii="Arial" w:hAnsi="Arial" w:cs="Arial"/>
        </w:rPr>
        <w:t xml:space="preserve"> categories</w:t>
      </w:r>
      <w:r w:rsidR="00CC503E">
        <w:rPr>
          <w:rFonts w:ascii="Arial" w:hAnsi="Arial" w:cs="Arial"/>
        </w:rPr>
        <w:t xml:space="preserve">- </w:t>
      </w:r>
    </w:p>
    <w:p w14:paraId="3F95CB5B" w14:textId="77777777" w:rsidR="00CC503E" w:rsidRDefault="006B6095" w:rsidP="00CC503E">
      <w:pPr>
        <w:pStyle w:val="ListParagraph"/>
        <w:numPr>
          <w:ilvl w:val="0"/>
          <w:numId w:val="29"/>
        </w:numPr>
        <w:rPr>
          <w:rFonts w:ascii="Arial" w:hAnsi="Arial" w:cs="Arial"/>
        </w:rPr>
      </w:pPr>
      <w:r w:rsidRPr="00CC503E">
        <w:rPr>
          <w:rFonts w:ascii="Arial" w:hAnsi="Arial" w:cs="Arial"/>
        </w:rPr>
        <w:t xml:space="preserve">Core knowledge KA, such as corporate culture, ethics, reputation and ethos. </w:t>
      </w:r>
    </w:p>
    <w:p w14:paraId="59A94420" w14:textId="77777777" w:rsidR="00CC503E" w:rsidRDefault="006B6095" w:rsidP="00CC503E">
      <w:pPr>
        <w:pStyle w:val="ListParagraph"/>
        <w:numPr>
          <w:ilvl w:val="0"/>
          <w:numId w:val="29"/>
        </w:numPr>
        <w:rPr>
          <w:rFonts w:ascii="Arial" w:hAnsi="Arial" w:cs="Arial"/>
        </w:rPr>
      </w:pPr>
      <w:r w:rsidRPr="00CC503E">
        <w:rPr>
          <w:rFonts w:ascii="Arial" w:hAnsi="Arial" w:cs="Arial"/>
        </w:rPr>
        <w:t xml:space="preserve">Dynamic KA- the experiences of an individual or personal knowledge which can </w:t>
      </w:r>
      <w:r w:rsidR="00CC503E" w:rsidRPr="00CC503E">
        <w:rPr>
          <w:rFonts w:ascii="Arial" w:hAnsi="Arial" w:cs="Arial"/>
        </w:rPr>
        <w:t>b</w:t>
      </w:r>
      <w:r w:rsidRPr="00CC503E">
        <w:rPr>
          <w:rFonts w:ascii="Arial" w:hAnsi="Arial" w:cs="Arial"/>
        </w:rPr>
        <w:t xml:space="preserve">e shared. </w:t>
      </w:r>
    </w:p>
    <w:p w14:paraId="3236F56C" w14:textId="77777777" w:rsidR="00CC503E" w:rsidRDefault="006B6095" w:rsidP="00CC503E">
      <w:pPr>
        <w:pStyle w:val="ListParagraph"/>
        <w:numPr>
          <w:ilvl w:val="0"/>
          <w:numId w:val="29"/>
        </w:numPr>
        <w:rPr>
          <w:rFonts w:ascii="Arial" w:hAnsi="Arial" w:cs="Arial"/>
        </w:rPr>
      </w:pPr>
      <w:r w:rsidRPr="00CC503E">
        <w:rPr>
          <w:rFonts w:ascii="Arial" w:hAnsi="Arial" w:cs="Arial"/>
        </w:rPr>
        <w:t>Supportive KA- These are defined as supporting the KA, for example technologies like Intranet, databases, spreadsheets are all supporting technologies</w:t>
      </w:r>
      <w:r w:rsidR="00CC503E" w:rsidRPr="00CC503E">
        <w:rPr>
          <w:rFonts w:ascii="Arial" w:hAnsi="Arial" w:cs="Arial"/>
        </w:rPr>
        <w:t>.</w:t>
      </w:r>
    </w:p>
    <w:p w14:paraId="23382B13" w14:textId="77777777" w:rsidR="00CC503E" w:rsidRDefault="00CC503E" w:rsidP="00CC503E">
      <w:pPr>
        <w:pStyle w:val="ListParagraph"/>
        <w:numPr>
          <w:ilvl w:val="0"/>
          <w:numId w:val="29"/>
        </w:numPr>
        <w:rPr>
          <w:rFonts w:ascii="Arial" w:hAnsi="Arial" w:cs="Arial"/>
        </w:rPr>
      </w:pPr>
      <w:r>
        <w:rPr>
          <w:rFonts w:ascii="Arial" w:hAnsi="Arial" w:cs="Arial"/>
        </w:rPr>
        <w:t>Low-value KA- Outdated technology, skills and management systems</w:t>
      </w:r>
      <w:r w:rsidRPr="00CC503E">
        <w:rPr>
          <w:rFonts w:ascii="Arial" w:hAnsi="Arial" w:cs="Arial"/>
        </w:rPr>
        <w:t xml:space="preserve"> </w:t>
      </w:r>
    </w:p>
    <w:p w14:paraId="020587F1" w14:textId="0E381EC9" w:rsidR="00317A4B" w:rsidRDefault="00CC503E" w:rsidP="00CC503E">
      <w:pPr>
        <w:pStyle w:val="ListParagraph"/>
        <w:rPr>
          <w:rFonts w:ascii="Arial" w:hAnsi="Arial" w:cs="Arial"/>
        </w:rPr>
      </w:pPr>
      <w:r w:rsidRPr="00CC503E">
        <w:rPr>
          <w:rFonts w:ascii="Arial" w:hAnsi="Arial" w:cs="Arial"/>
        </w:rPr>
        <w:t>(Li, Tsai and Lin, 2010)</w:t>
      </w:r>
      <w:r w:rsidR="006B6095" w:rsidRPr="00CC503E">
        <w:rPr>
          <w:rFonts w:ascii="Arial" w:hAnsi="Arial" w:cs="Arial"/>
        </w:rPr>
        <w:t xml:space="preserve">  </w:t>
      </w:r>
    </w:p>
    <w:p w14:paraId="2B85D7DD" w14:textId="77777777" w:rsidR="00D915ED" w:rsidRDefault="00D915ED" w:rsidP="00B369CD">
      <w:pPr>
        <w:rPr>
          <w:rFonts w:ascii="Arial" w:hAnsi="Arial" w:cs="Arial"/>
        </w:rPr>
      </w:pPr>
      <w:r>
        <w:rPr>
          <w:noProof/>
        </w:rPr>
        <w:lastRenderedPageBreak/>
        <w:drawing>
          <wp:inline distT="0" distB="0" distL="0" distR="0" wp14:anchorId="2E1FF755" wp14:editId="2965E38F">
            <wp:extent cx="3756660" cy="21488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56660" cy="2148840"/>
                    </a:xfrm>
                    <a:prstGeom prst="rect">
                      <a:avLst/>
                    </a:prstGeom>
                    <a:noFill/>
                    <a:ln>
                      <a:noFill/>
                    </a:ln>
                  </pic:spPr>
                </pic:pic>
              </a:graphicData>
            </a:graphic>
          </wp:inline>
        </w:drawing>
      </w:r>
      <w:r>
        <w:rPr>
          <w:rFonts w:ascii="Arial" w:hAnsi="Arial" w:cs="Arial"/>
        </w:rPr>
        <w:t>(Carlucci, 2021)</w:t>
      </w:r>
    </w:p>
    <w:p w14:paraId="22D27331" w14:textId="77777777" w:rsidR="004E3F35" w:rsidRPr="004E3F35" w:rsidRDefault="004E3F35" w:rsidP="004E3F35">
      <w:pPr>
        <w:rPr>
          <w:rFonts w:ascii="Arial" w:hAnsi="Arial" w:cs="Arial"/>
        </w:rPr>
      </w:pPr>
      <w:r>
        <w:rPr>
          <w:rFonts w:ascii="Arial" w:hAnsi="Arial" w:cs="Arial"/>
        </w:rPr>
        <w:t xml:space="preserve">Carlucci </w:t>
      </w:r>
      <w:r w:rsidRPr="004E3F35">
        <w:rPr>
          <w:rFonts w:ascii="Arial" w:hAnsi="Arial" w:cs="Arial"/>
        </w:rPr>
        <w:t>proposes a classification of organizational knowledge assets on the distinction</w:t>
      </w:r>
    </w:p>
    <w:p w14:paraId="01650F8F" w14:textId="704BCDC5" w:rsidR="00D915ED" w:rsidRDefault="004E3F35" w:rsidP="004E3F35">
      <w:pPr>
        <w:rPr>
          <w:rFonts w:ascii="Arial" w:hAnsi="Arial" w:cs="Arial"/>
        </w:rPr>
      </w:pPr>
      <w:r w:rsidRPr="004E3F35">
        <w:rPr>
          <w:rFonts w:ascii="Arial" w:hAnsi="Arial" w:cs="Arial"/>
        </w:rPr>
        <w:t>between Stakeholders Resources and Structural Resources</w:t>
      </w:r>
      <w:r>
        <w:rPr>
          <w:rFonts w:ascii="Arial" w:hAnsi="Arial" w:cs="Arial"/>
        </w:rPr>
        <w:t xml:space="preserve">, </w:t>
      </w:r>
      <w:r w:rsidRPr="004E3F35">
        <w:rPr>
          <w:rFonts w:ascii="Arial" w:hAnsi="Arial" w:cs="Arial"/>
        </w:rPr>
        <w:t>The</w:t>
      </w:r>
      <w:r>
        <w:rPr>
          <w:rFonts w:ascii="Arial" w:hAnsi="Arial" w:cs="Arial"/>
        </w:rPr>
        <w:t xml:space="preserve"> </w:t>
      </w:r>
      <w:r w:rsidRPr="004E3F35">
        <w:rPr>
          <w:rFonts w:ascii="Arial" w:hAnsi="Arial" w:cs="Arial"/>
        </w:rPr>
        <w:t xml:space="preserve">Knowledge asset map </w:t>
      </w:r>
      <w:r>
        <w:rPr>
          <w:rFonts w:ascii="Arial" w:hAnsi="Arial" w:cs="Arial"/>
        </w:rPr>
        <w:t>is particularly useful to identify and classify KA within an organisation. It provides a framework for both qualitative and quantitive assessment of an organisations KA. (Carlucci , 2021)</w:t>
      </w:r>
    </w:p>
    <w:p w14:paraId="30E2A5D9" w14:textId="6EF22A9B" w:rsidR="00B369CD" w:rsidRDefault="00B369CD" w:rsidP="00B369CD">
      <w:pPr>
        <w:rPr>
          <w:rFonts w:ascii="Arial" w:hAnsi="Arial" w:cs="Arial"/>
        </w:rPr>
      </w:pPr>
      <w:r>
        <w:rPr>
          <w:rFonts w:ascii="Arial" w:hAnsi="Arial" w:cs="Arial"/>
        </w:rPr>
        <w:t>Intellectual capital is the human and structural capital</w:t>
      </w:r>
      <w:r w:rsidR="002764FD">
        <w:rPr>
          <w:rFonts w:ascii="Arial" w:hAnsi="Arial" w:cs="Arial"/>
        </w:rPr>
        <w:t xml:space="preserve"> of a knowledge asset</w:t>
      </w:r>
      <w:r>
        <w:rPr>
          <w:rFonts w:ascii="Arial" w:hAnsi="Arial" w:cs="Arial"/>
        </w:rPr>
        <w:t xml:space="preserve">. Human capital is the </w:t>
      </w:r>
      <w:r w:rsidR="00D64D56">
        <w:rPr>
          <w:rFonts w:ascii="Arial" w:hAnsi="Arial" w:cs="Arial"/>
        </w:rPr>
        <w:t>persons</w:t>
      </w:r>
      <w:r>
        <w:rPr>
          <w:rFonts w:ascii="Arial" w:hAnsi="Arial" w:cs="Arial"/>
        </w:rPr>
        <w:t xml:space="preserve"> knowledge, know-how</w:t>
      </w:r>
      <w:r w:rsidR="00D64D56">
        <w:rPr>
          <w:rFonts w:ascii="Arial" w:hAnsi="Arial" w:cs="Arial"/>
        </w:rPr>
        <w:t xml:space="preserve">, intuition </w:t>
      </w:r>
      <w:r>
        <w:rPr>
          <w:rFonts w:ascii="Arial" w:hAnsi="Arial" w:cs="Arial"/>
        </w:rPr>
        <w:t>and competencies</w:t>
      </w:r>
      <w:r w:rsidR="0040165B">
        <w:rPr>
          <w:rFonts w:ascii="Arial" w:hAnsi="Arial" w:cs="Arial"/>
        </w:rPr>
        <w:t>, this can be shared and documented to the organisation and used a</w:t>
      </w:r>
      <w:r w:rsidR="00D64D56">
        <w:rPr>
          <w:rFonts w:ascii="Arial" w:hAnsi="Arial" w:cs="Arial"/>
        </w:rPr>
        <w:t>s</w:t>
      </w:r>
      <w:r w:rsidR="0040165B">
        <w:rPr>
          <w:rFonts w:ascii="Arial" w:hAnsi="Arial" w:cs="Arial"/>
        </w:rPr>
        <w:t xml:space="preserve"> a training tool, once shared and documented it becomes structural capital. </w:t>
      </w:r>
      <w:r>
        <w:rPr>
          <w:rFonts w:ascii="Arial" w:hAnsi="Arial" w:cs="Arial"/>
        </w:rPr>
        <w:t xml:space="preserve">The structural capital </w:t>
      </w:r>
      <w:r w:rsidR="00D64D56">
        <w:rPr>
          <w:rFonts w:ascii="Arial" w:hAnsi="Arial" w:cs="Arial"/>
        </w:rPr>
        <w:t>are</w:t>
      </w:r>
      <w:r>
        <w:rPr>
          <w:rFonts w:ascii="Arial" w:hAnsi="Arial" w:cs="Arial"/>
        </w:rPr>
        <w:t xml:space="preserve"> the </w:t>
      </w:r>
      <w:r w:rsidR="0040165B">
        <w:rPr>
          <w:rFonts w:ascii="Arial" w:hAnsi="Arial" w:cs="Arial"/>
        </w:rPr>
        <w:t xml:space="preserve">files, documents, </w:t>
      </w:r>
      <w:r>
        <w:rPr>
          <w:rFonts w:ascii="Arial" w:hAnsi="Arial" w:cs="Arial"/>
        </w:rPr>
        <w:t xml:space="preserve">processes, agreements, patents, databases that the organisation owns. Structural KA describes the </w:t>
      </w:r>
      <w:r w:rsidR="0093671C">
        <w:rPr>
          <w:rFonts w:ascii="Arial" w:hAnsi="Arial" w:cs="Arial"/>
        </w:rPr>
        <w:t xml:space="preserve">knowledge that has been captured, </w:t>
      </w:r>
      <w:r w:rsidR="0040165B">
        <w:rPr>
          <w:rFonts w:ascii="Arial" w:hAnsi="Arial" w:cs="Arial"/>
        </w:rPr>
        <w:t xml:space="preserve">this can be accomplished by </w:t>
      </w:r>
      <w:r w:rsidR="0093671C">
        <w:rPr>
          <w:rFonts w:ascii="Arial" w:hAnsi="Arial" w:cs="Arial"/>
        </w:rPr>
        <w:t xml:space="preserve">the process and culture of the organisation. </w:t>
      </w:r>
      <w:r w:rsidR="0093671C" w:rsidRPr="0093671C">
        <w:rPr>
          <w:rFonts w:ascii="Arial" w:hAnsi="Arial" w:cs="Arial"/>
        </w:rPr>
        <w:t>(Hendriks and Wooler, 2006</w:t>
      </w:r>
      <w:r w:rsidR="0093671C">
        <w:rPr>
          <w:rFonts w:ascii="Arial" w:hAnsi="Arial" w:cs="Arial"/>
        </w:rPr>
        <w:t>)</w:t>
      </w:r>
      <w:r w:rsidR="00D64D56">
        <w:rPr>
          <w:rFonts w:ascii="Arial" w:hAnsi="Arial" w:cs="Arial"/>
        </w:rPr>
        <w:t xml:space="preserve">. </w:t>
      </w:r>
      <w:r w:rsidR="00E91F24">
        <w:rPr>
          <w:rFonts w:ascii="Arial" w:hAnsi="Arial" w:cs="Arial"/>
        </w:rPr>
        <w:t>By using Gibbs reflective cycle</w:t>
      </w:r>
      <w:r w:rsidR="00CB672C">
        <w:rPr>
          <w:rFonts w:ascii="Arial" w:hAnsi="Arial" w:cs="Arial"/>
        </w:rPr>
        <w:t>, companies</w:t>
      </w:r>
      <w:r w:rsidR="00E91F24">
        <w:rPr>
          <w:rFonts w:ascii="Arial" w:hAnsi="Arial" w:cs="Arial"/>
        </w:rPr>
        <w:t xml:space="preserve"> can gather </w:t>
      </w:r>
      <w:r w:rsidR="00CB672C">
        <w:rPr>
          <w:rFonts w:ascii="Arial" w:hAnsi="Arial" w:cs="Arial"/>
        </w:rPr>
        <w:t xml:space="preserve">information and then </w:t>
      </w:r>
      <w:r w:rsidR="00E91F24">
        <w:rPr>
          <w:rFonts w:ascii="Arial" w:hAnsi="Arial" w:cs="Arial"/>
        </w:rPr>
        <w:t>document</w:t>
      </w:r>
      <w:r w:rsidR="00CB672C">
        <w:rPr>
          <w:rFonts w:ascii="Arial" w:hAnsi="Arial" w:cs="Arial"/>
        </w:rPr>
        <w:t xml:space="preserve"> this</w:t>
      </w:r>
      <w:r w:rsidR="00E91F24">
        <w:rPr>
          <w:rFonts w:ascii="Arial" w:hAnsi="Arial" w:cs="Arial"/>
        </w:rPr>
        <w:t xml:space="preserve"> information and contextualise this as a KA. Gibb’s model included –</w:t>
      </w:r>
    </w:p>
    <w:p w14:paraId="0B4555BD" w14:textId="203F98C9" w:rsidR="00E91F24" w:rsidRDefault="00E91F24" w:rsidP="00E91F24">
      <w:pPr>
        <w:pStyle w:val="ListParagraph"/>
        <w:numPr>
          <w:ilvl w:val="0"/>
          <w:numId w:val="32"/>
        </w:numPr>
        <w:rPr>
          <w:rFonts w:ascii="Arial" w:hAnsi="Arial" w:cs="Arial"/>
        </w:rPr>
      </w:pPr>
      <w:r>
        <w:rPr>
          <w:rFonts w:ascii="Arial" w:hAnsi="Arial" w:cs="Arial"/>
        </w:rPr>
        <w:t>Description ( What have I done?)</w:t>
      </w:r>
    </w:p>
    <w:p w14:paraId="75FC2ADF" w14:textId="42D521E0" w:rsidR="00E91F24" w:rsidRDefault="00E91F24" w:rsidP="00E91F24">
      <w:pPr>
        <w:pStyle w:val="ListParagraph"/>
        <w:numPr>
          <w:ilvl w:val="0"/>
          <w:numId w:val="32"/>
        </w:numPr>
        <w:rPr>
          <w:rFonts w:ascii="Arial" w:hAnsi="Arial" w:cs="Arial"/>
        </w:rPr>
      </w:pPr>
      <w:r>
        <w:rPr>
          <w:rFonts w:ascii="Arial" w:hAnsi="Arial" w:cs="Arial"/>
        </w:rPr>
        <w:t>Feelings ( Did I do this well?)</w:t>
      </w:r>
    </w:p>
    <w:p w14:paraId="05815376" w14:textId="1C768FDB" w:rsidR="00E91F24" w:rsidRDefault="00E91F24" w:rsidP="00E91F24">
      <w:pPr>
        <w:pStyle w:val="ListParagraph"/>
        <w:numPr>
          <w:ilvl w:val="0"/>
          <w:numId w:val="32"/>
        </w:numPr>
        <w:rPr>
          <w:rFonts w:ascii="Arial" w:hAnsi="Arial" w:cs="Arial"/>
        </w:rPr>
      </w:pPr>
      <w:r>
        <w:rPr>
          <w:rFonts w:ascii="Arial" w:hAnsi="Arial" w:cs="Arial"/>
        </w:rPr>
        <w:t>Evaluation (Could I have done this better?)</w:t>
      </w:r>
    </w:p>
    <w:p w14:paraId="0B7982FA" w14:textId="16CD2CB1" w:rsidR="00E91F24" w:rsidRDefault="00E91F24" w:rsidP="00E91F24">
      <w:pPr>
        <w:pStyle w:val="ListParagraph"/>
        <w:numPr>
          <w:ilvl w:val="0"/>
          <w:numId w:val="32"/>
        </w:numPr>
        <w:rPr>
          <w:rFonts w:ascii="Arial" w:hAnsi="Arial" w:cs="Arial"/>
        </w:rPr>
      </w:pPr>
      <w:r>
        <w:rPr>
          <w:rFonts w:ascii="Arial" w:hAnsi="Arial" w:cs="Arial"/>
        </w:rPr>
        <w:t>Conclusion (Is there anything else I could have done?)</w:t>
      </w:r>
    </w:p>
    <w:p w14:paraId="5838351A" w14:textId="21179205" w:rsidR="00E91F24" w:rsidRDefault="00E91F24" w:rsidP="00E91F24">
      <w:pPr>
        <w:pStyle w:val="ListParagraph"/>
        <w:numPr>
          <w:ilvl w:val="0"/>
          <w:numId w:val="32"/>
        </w:numPr>
        <w:rPr>
          <w:rFonts w:ascii="Arial" w:hAnsi="Arial" w:cs="Arial"/>
        </w:rPr>
      </w:pPr>
      <w:r>
        <w:rPr>
          <w:rFonts w:ascii="Arial" w:hAnsi="Arial" w:cs="Arial"/>
        </w:rPr>
        <w:t>Action plan (If it arose again what could I do?)</w:t>
      </w:r>
      <w:r w:rsidR="00310DEA">
        <w:rPr>
          <w:rFonts w:ascii="Arial" w:hAnsi="Arial" w:cs="Arial"/>
        </w:rPr>
        <w:t xml:space="preserve">     (Gibbs, 1988)</w:t>
      </w:r>
    </w:p>
    <w:p w14:paraId="6C29F469" w14:textId="319A226C" w:rsidR="00E91F24" w:rsidRPr="00E91F24" w:rsidRDefault="00E91F24" w:rsidP="00E91F24">
      <w:pPr>
        <w:rPr>
          <w:rFonts w:ascii="Arial" w:hAnsi="Arial" w:cs="Arial"/>
        </w:rPr>
      </w:pPr>
      <w:r>
        <w:rPr>
          <w:rFonts w:ascii="Arial" w:hAnsi="Arial" w:cs="Arial"/>
        </w:rPr>
        <w:t>If this is documented and filed then this KA becomes shared explicit knowledge that can be used to develop better outcomes to specific problems, thus increasing the potential for the KA as a learning tool that can be expanded upon over time with new and improved solutions to both current and future problems. It would also identify the need for a specific KA. New employees can ask themselves what do I already know?  Do I need to know this</w:t>
      </w:r>
      <w:r w:rsidR="00CB672C">
        <w:rPr>
          <w:rFonts w:ascii="Arial" w:hAnsi="Arial" w:cs="Arial"/>
        </w:rPr>
        <w:t>?</w:t>
      </w:r>
    </w:p>
    <w:p w14:paraId="4A4B5962" w14:textId="77777777" w:rsidR="001749C0" w:rsidRPr="001749C0" w:rsidRDefault="001749C0" w:rsidP="001749C0"/>
    <w:p w14:paraId="1699B6E0" w14:textId="39B618BE" w:rsidR="001749C0" w:rsidRDefault="001749C0" w:rsidP="001749C0">
      <w:pPr>
        <w:pStyle w:val="Heading1"/>
      </w:pPr>
      <w:bookmarkStart w:id="10" w:name="_Toc72674159"/>
      <w:r w:rsidRPr="001749C0">
        <w:t>3.2 Evaluate the knowledge requirements for the organisation</w:t>
      </w:r>
      <w:bookmarkEnd w:id="10"/>
    </w:p>
    <w:p w14:paraId="19DFFF40" w14:textId="15BBFFF4" w:rsidR="0093671C" w:rsidRDefault="002764FD" w:rsidP="0093671C">
      <w:pPr>
        <w:rPr>
          <w:rFonts w:ascii="Arial" w:hAnsi="Arial" w:cs="Arial"/>
        </w:rPr>
      </w:pPr>
      <w:r w:rsidRPr="002764FD">
        <w:rPr>
          <w:rFonts w:ascii="Arial" w:hAnsi="Arial" w:cs="Arial"/>
        </w:rPr>
        <w:t xml:space="preserve">CTC’s core business is the delivery of work-based apprenticeships; the requirements for this </w:t>
      </w:r>
      <w:r w:rsidR="00A757FF">
        <w:rPr>
          <w:rFonts w:ascii="Arial" w:hAnsi="Arial" w:cs="Arial"/>
        </w:rPr>
        <w:t>are</w:t>
      </w:r>
      <w:r>
        <w:rPr>
          <w:rFonts w:ascii="Arial" w:hAnsi="Arial" w:cs="Arial"/>
        </w:rPr>
        <w:t>-</w:t>
      </w:r>
    </w:p>
    <w:p w14:paraId="18A0FDB5" w14:textId="4E9716D6" w:rsidR="002764FD" w:rsidRDefault="002764FD" w:rsidP="002764FD">
      <w:pPr>
        <w:pStyle w:val="ListParagraph"/>
        <w:numPr>
          <w:ilvl w:val="0"/>
          <w:numId w:val="30"/>
        </w:numPr>
        <w:rPr>
          <w:rFonts w:ascii="Arial" w:hAnsi="Arial" w:cs="Arial"/>
        </w:rPr>
      </w:pPr>
      <w:r>
        <w:rPr>
          <w:rFonts w:ascii="Arial" w:hAnsi="Arial" w:cs="Arial"/>
        </w:rPr>
        <w:t>Competent assessors with proven occupational competence</w:t>
      </w:r>
    </w:p>
    <w:p w14:paraId="1554017C" w14:textId="4C0A7E62" w:rsidR="002764FD" w:rsidRDefault="002764FD" w:rsidP="002764FD">
      <w:pPr>
        <w:pStyle w:val="ListParagraph"/>
        <w:numPr>
          <w:ilvl w:val="0"/>
          <w:numId w:val="30"/>
        </w:numPr>
        <w:rPr>
          <w:rFonts w:ascii="Arial" w:hAnsi="Arial" w:cs="Arial"/>
        </w:rPr>
      </w:pPr>
      <w:r>
        <w:rPr>
          <w:rFonts w:ascii="Arial" w:hAnsi="Arial" w:cs="Arial"/>
        </w:rPr>
        <w:t>Structurally proficient IT systems for storage, delivery and sharing knowledge</w:t>
      </w:r>
    </w:p>
    <w:p w14:paraId="22B34D3C" w14:textId="209A2F65" w:rsidR="002764FD" w:rsidRDefault="002764FD" w:rsidP="002764FD">
      <w:pPr>
        <w:pStyle w:val="ListParagraph"/>
        <w:numPr>
          <w:ilvl w:val="0"/>
          <w:numId w:val="30"/>
        </w:numPr>
        <w:rPr>
          <w:rFonts w:ascii="Arial" w:hAnsi="Arial" w:cs="Arial"/>
        </w:rPr>
      </w:pPr>
      <w:r>
        <w:rPr>
          <w:rFonts w:ascii="Arial" w:hAnsi="Arial" w:cs="Arial"/>
        </w:rPr>
        <w:lastRenderedPageBreak/>
        <w:t xml:space="preserve">Clear management structure and effective communication </w:t>
      </w:r>
    </w:p>
    <w:p w14:paraId="5618E6B2" w14:textId="3472CA99" w:rsidR="002764FD" w:rsidRDefault="002764FD" w:rsidP="002764FD">
      <w:pPr>
        <w:pStyle w:val="ListParagraph"/>
        <w:numPr>
          <w:ilvl w:val="0"/>
          <w:numId w:val="30"/>
        </w:numPr>
        <w:rPr>
          <w:rFonts w:ascii="Arial" w:hAnsi="Arial" w:cs="Arial"/>
        </w:rPr>
      </w:pPr>
      <w:r>
        <w:rPr>
          <w:rFonts w:ascii="Arial" w:hAnsi="Arial" w:cs="Arial"/>
        </w:rPr>
        <w:t>Identified KA</w:t>
      </w:r>
    </w:p>
    <w:p w14:paraId="32D32F7E" w14:textId="14EC6B33" w:rsidR="002764FD" w:rsidRPr="002764FD" w:rsidRDefault="002764FD" w:rsidP="002764FD">
      <w:pPr>
        <w:pStyle w:val="ListParagraph"/>
        <w:numPr>
          <w:ilvl w:val="0"/>
          <w:numId w:val="30"/>
        </w:numPr>
        <w:rPr>
          <w:rFonts w:ascii="Arial" w:hAnsi="Arial" w:cs="Arial"/>
        </w:rPr>
      </w:pPr>
      <w:r>
        <w:rPr>
          <w:rFonts w:ascii="Arial" w:hAnsi="Arial" w:cs="Arial"/>
        </w:rPr>
        <w:t>Clear agreements for the ownership of intellectual property</w:t>
      </w:r>
    </w:p>
    <w:p w14:paraId="136E8E8A" w14:textId="69D19AC6" w:rsidR="001749C0" w:rsidRPr="00E8181B" w:rsidRDefault="00E8181B" w:rsidP="001749C0">
      <w:pPr>
        <w:rPr>
          <w:color w:val="FFFFFF" w:themeColor="background1"/>
        </w:rPr>
      </w:pPr>
      <w:r w:rsidRPr="00E8181B">
        <w:rPr>
          <w:color w:val="FFFFFF" w:themeColor="background1"/>
        </w:rPr>
        <w:t>White words to make up the word count</w:t>
      </w:r>
    </w:p>
    <w:p w14:paraId="64B966ED" w14:textId="62550168" w:rsidR="001749C0" w:rsidRDefault="001749C0" w:rsidP="001749C0">
      <w:pPr>
        <w:pStyle w:val="Heading1"/>
      </w:pPr>
      <w:bookmarkStart w:id="11" w:name="_Toc72674160"/>
      <w:r w:rsidRPr="001749C0">
        <w:t>3.3 Evaluate the organisations framework for enabling knowledge sharing</w:t>
      </w:r>
      <w:bookmarkEnd w:id="11"/>
    </w:p>
    <w:p w14:paraId="7223DC5A" w14:textId="1FD33251" w:rsidR="001749C0" w:rsidRPr="002764FD" w:rsidRDefault="00312F45" w:rsidP="001749C0">
      <w:pPr>
        <w:rPr>
          <w:rFonts w:ascii="Arial" w:hAnsi="Arial" w:cs="Arial"/>
        </w:rPr>
      </w:pPr>
      <w:r>
        <w:rPr>
          <w:rFonts w:ascii="Arial" w:hAnsi="Arial" w:cs="Arial"/>
        </w:rPr>
        <w:t xml:space="preserve"> An e</w:t>
      </w:r>
      <w:r w:rsidR="002764FD" w:rsidRPr="002764FD">
        <w:rPr>
          <w:rFonts w:ascii="Arial" w:hAnsi="Arial" w:cs="Arial"/>
        </w:rPr>
        <w:t>valuat</w:t>
      </w:r>
      <w:r>
        <w:rPr>
          <w:rFonts w:ascii="Arial" w:hAnsi="Arial" w:cs="Arial"/>
        </w:rPr>
        <w:t>ion of</w:t>
      </w:r>
      <w:r w:rsidR="002764FD" w:rsidRPr="002764FD">
        <w:rPr>
          <w:rFonts w:ascii="Arial" w:hAnsi="Arial" w:cs="Arial"/>
        </w:rPr>
        <w:t xml:space="preserve"> CTC KS </w:t>
      </w:r>
      <w:r w:rsidR="007E1794">
        <w:rPr>
          <w:rFonts w:ascii="Arial" w:hAnsi="Arial" w:cs="Arial"/>
        </w:rPr>
        <w:t xml:space="preserve"> </w:t>
      </w:r>
      <w:r w:rsidR="00CB672C">
        <w:rPr>
          <w:rFonts w:ascii="Arial" w:hAnsi="Arial" w:cs="Arial"/>
        </w:rPr>
        <w:t xml:space="preserve">includes </w:t>
      </w:r>
      <w:r w:rsidR="00920F81">
        <w:rPr>
          <w:rFonts w:ascii="Arial" w:hAnsi="Arial" w:cs="Arial"/>
        </w:rPr>
        <w:t>Microsoft Teams</w:t>
      </w:r>
      <w:r w:rsidR="00CB672C">
        <w:rPr>
          <w:rFonts w:ascii="Arial" w:hAnsi="Arial" w:cs="Arial"/>
        </w:rPr>
        <w:t xml:space="preserve">, Google Meet for </w:t>
      </w:r>
      <w:r w:rsidR="007E1794">
        <w:rPr>
          <w:rFonts w:ascii="Arial" w:hAnsi="Arial" w:cs="Arial"/>
        </w:rPr>
        <w:t>team meetings, Intranet, social media, databases, spreadsheets, files, videos</w:t>
      </w:r>
      <w:r w:rsidR="00CB672C">
        <w:rPr>
          <w:rFonts w:ascii="Arial" w:hAnsi="Arial" w:cs="Arial"/>
        </w:rPr>
        <w:t xml:space="preserve"> and regular personal development training which is recorded and documented on the CTC intranet. </w:t>
      </w:r>
      <w:r w:rsidR="007E1794">
        <w:rPr>
          <w:rFonts w:ascii="Arial" w:hAnsi="Arial" w:cs="Arial"/>
        </w:rPr>
        <w:t xml:space="preserve"> </w:t>
      </w:r>
    </w:p>
    <w:p w14:paraId="0EC596E9" w14:textId="32B865B5" w:rsidR="001749C0" w:rsidRDefault="001749C0" w:rsidP="001749C0">
      <w:pPr>
        <w:pStyle w:val="Heading1"/>
      </w:pPr>
      <w:bookmarkStart w:id="12" w:name="_Toc72674161"/>
      <w:r w:rsidRPr="001749C0">
        <w:t>3.4 Recommend improvements to the current framework</w:t>
      </w:r>
      <w:bookmarkEnd w:id="12"/>
    </w:p>
    <w:p w14:paraId="67229F20" w14:textId="3C8CC8F0" w:rsidR="002764FD" w:rsidRPr="002764FD" w:rsidRDefault="002764FD" w:rsidP="002764FD">
      <w:pPr>
        <w:rPr>
          <w:rFonts w:ascii="Arial" w:hAnsi="Arial" w:cs="Arial"/>
        </w:rPr>
      </w:pPr>
      <w:r w:rsidRPr="002764FD">
        <w:rPr>
          <w:rFonts w:ascii="Arial" w:hAnsi="Arial" w:cs="Arial"/>
        </w:rPr>
        <w:t xml:space="preserve">Recommendations for the current framework </w:t>
      </w:r>
      <w:r w:rsidR="00CB672C">
        <w:rPr>
          <w:rFonts w:ascii="Arial" w:hAnsi="Arial" w:cs="Arial"/>
        </w:rPr>
        <w:t>w</w:t>
      </w:r>
      <w:r w:rsidRPr="002764FD">
        <w:rPr>
          <w:rFonts w:ascii="Arial" w:hAnsi="Arial" w:cs="Arial"/>
        </w:rPr>
        <w:t xml:space="preserve">ould be when an employee starts within the organisation they sign an agreement for the disclosure of all knowledge to be the sole property of the organisation, </w:t>
      </w:r>
      <w:r w:rsidR="00CB672C">
        <w:rPr>
          <w:rFonts w:ascii="Arial" w:hAnsi="Arial" w:cs="Arial"/>
        </w:rPr>
        <w:t>the new employee should have a training and development month where they learn all the skills they need to become an assessor (you can join CTC without being an assessor, you just have fantastic occupational competence), learning the assessment methodology, work-based learning guidelines, safeguarding, GDPR, codes of conduct</w:t>
      </w:r>
      <w:r w:rsidR="00E8181B">
        <w:rPr>
          <w:rFonts w:ascii="Arial" w:hAnsi="Arial" w:cs="Arial"/>
        </w:rPr>
        <w:t>.</w:t>
      </w:r>
    </w:p>
    <w:p w14:paraId="6674825F" w14:textId="1EBA699B" w:rsidR="009F29D5" w:rsidRDefault="009F29D5" w:rsidP="003F69D6"/>
    <w:p w14:paraId="707212C8" w14:textId="598B97EB" w:rsidR="009F29D5" w:rsidRDefault="009F29D5" w:rsidP="003F69D6"/>
    <w:p w14:paraId="483AB1D7" w14:textId="0EC56145" w:rsidR="009F29D5" w:rsidRDefault="009F29D5" w:rsidP="003F69D6"/>
    <w:p w14:paraId="45315794" w14:textId="043E1057" w:rsidR="009F29D5" w:rsidRDefault="009F29D5" w:rsidP="003F69D6"/>
    <w:p w14:paraId="5C0594F3" w14:textId="5D3002B8" w:rsidR="00312F45" w:rsidRDefault="00312F45" w:rsidP="003F69D6"/>
    <w:p w14:paraId="15E541E2" w14:textId="171D4A4E" w:rsidR="00312F45" w:rsidRDefault="00312F45" w:rsidP="003F69D6"/>
    <w:p w14:paraId="59B84596" w14:textId="0D526EA0" w:rsidR="00312F45" w:rsidRDefault="00312F45" w:rsidP="003F69D6"/>
    <w:p w14:paraId="2E6AAF84" w14:textId="4DDC280E" w:rsidR="00312F45" w:rsidRDefault="00312F45" w:rsidP="003F69D6"/>
    <w:p w14:paraId="11F97768" w14:textId="2A668DD9" w:rsidR="00312F45" w:rsidRDefault="00312F45" w:rsidP="003F69D6"/>
    <w:p w14:paraId="3B5C9918" w14:textId="6A6A10B2" w:rsidR="00312F45" w:rsidRDefault="00312F45" w:rsidP="003F69D6"/>
    <w:p w14:paraId="020F7AD9" w14:textId="26E885D0" w:rsidR="00312F45" w:rsidRDefault="00312F45" w:rsidP="003F69D6"/>
    <w:p w14:paraId="41625222" w14:textId="73F5BD76" w:rsidR="00312F45" w:rsidRDefault="00312F45" w:rsidP="003F69D6"/>
    <w:p w14:paraId="35725346" w14:textId="7DF1848F" w:rsidR="00312F45" w:rsidRDefault="00312F45" w:rsidP="003F69D6"/>
    <w:p w14:paraId="357763E0" w14:textId="403F6104" w:rsidR="00312F45" w:rsidRDefault="00312F45" w:rsidP="003F69D6"/>
    <w:p w14:paraId="5A79ABB8" w14:textId="08BDA6CF" w:rsidR="00312F45" w:rsidRDefault="00312F45" w:rsidP="003F69D6"/>
    <w:p w14:paraId="6EB51B6D" w14:textId="34EA28B2" w:rsidR="00312F45" w:rsidRDefault="00312F45" w:rsidP="003F69D6"/>
    <w:p w14:paraId="1628177F" w14:textId="77777777" w:rsidR="00312F45" w:rsidRDefault="00312F45" w:rsidP="003F69D6"/>
    <w:p w14:paraId="51E8DC9D" w14:textId="6D6444B4" w:rsidR="009F29D5" w:rsidRDefault="009F29D5" w:rsidP="003F69D6"/>
    <w:p w14:paraId="59F2026E" w14:textId="69874D67" w:rsidR="009F29D5" w:rsidRDefault="001749C0" w:rsidP="00EC48A1">
      <w:pPr>
        <w:pStyle w:val="Heading1"/>
      </w:pPr>
      <w:bookmarkStart w:id="13" w:name="_Toc72674162"/>
      <w:r w:rsidRPr="00EC48A1">
        <w:lastRenderedPageBreak/>
        <w:t>Bibliography</w:t>
      </w:r>
      <w:bookmarkEnd w:id="13"/>
    </w:p>
    <w:p w14:paraId="06B153DE" w14:textId="77777777" w:rsidR="00EC48A1" w:rsidRPr="00EC48A1" w:rsidRDefault="00EC48A1" w:rsidP="00EC48A1"/>
    <w:p w14:paraId="4B85A097" w14:textId="68CD80FF" w:rsidR="006B54FF" w:rsidRDefault="00EC48A1" w:rsidP="003F69D6">
      <w:pPr>
        <w:rPr>
          <w:rFonts w:ascii="Arial" w:hAnsi="Arial" w:cs="Arial"/>
        </w:rPr>
      </w:pPr>
      <w:r>
        <w:rPr>
          <w:rFonts w:ascii="Arial" w:hAnsi="Arial" w:cs="Arial"/>
        </w:rPr>
        <w:t>1.</w:t>
      </w:r>
      <w:r w:rsidR="006B54FF" w:rsidRPr="006B54FF">
        <w:rPr>
          <w:rFonts w:ascii="Arial" w:hAnsi="Arial" w:cs="Arial"/>
        </w:rPr>
        <w:t>Todayinsci.com. 2021. Thomas Hobbes Quotes - 22 Science Quotes - Dictionary of Science Quotations and Scientist Quotes. [online] Available at: &lt;http://www.todayinsci.com/H/Hobbes_Thomas/HobbesThomas-Quotations.htm&gt; [Accessed 13 May 2021].</w:t>
      </w:r>
    </w:p>
    <w:p w14:paraId="382224EB" w14:textId="7CDA2F1E" w:rsidR="006B54FF" w:rsidRDefault="00EC48A1" w:rsidP="003F69D6">
      <w:pPr>
        <w:rPr>
          <w:rFonts w:ascii="Arial" w:hAnsi="Arial" w:cs="Arial"/>
        </w:rPr>
      </w:pPr>
      <w:r>
        <w:rPr>
          <w:rFonts w:ascii="Arial" w:hAnsi="Arial" w:cs="Arial"/>
        </w:rPr>
        <w:t xml:space="preserve">2. </w:t>
      </w:r>
      <w:r w:rsidR="006B54FF" w:rsidRPr="006B54FF">
        <w:rPr>
          <w:rFonts w:ascii="Arial" w:hAnsi="Arial" w:cs="Arial"/>
        </w:rPr>
        <w:t>Ichijo, K. and Nonaka, I., 2007. Knowledge creation and management. Oxford: Oxford University Press.</w:t>
      </w:r>
    </w:p>
    <w:p w14:paraId="19B270D0" w14:textId="17A6126D" w:rsidR="00FB566E" w:rsidRDefault="00EC48A1" w:rsidP="00FB566E">
      <w:pPr>
        <w:rPr>
          <w:rFonts w:ascii="Arial" w:hAnsi="Arial" w:cs="Arial"/>
        </w:rPr>
      </w:pPr>
      <w:r>
        <w:rPr>
          <w:rFonts w:ascii="Arial" w:hAnsi="Arial" w:cs="Arial"/>
        </w:rPr>
        <w:t xml:space="preserve">3. </w:t>
      </w:r>
      <w:r w:rsidR="00FB566E" w:rsidRPr="00FB566E">
        <w:rPr>
          <w:rFonts w:ascii="Arial" w:hAnsi="Arial" w:cs="Arial"/>
        </w:rPr>
        <w:t>Ackoff, R. L., "From Data to Wisdom", Journal of Applies Systems</w:t>
      </w:r>
      <w:r w:rsidR="00FB566E">
        <w:rPr>
          <w:rFonts w:ascii="Arial" w:hAnsi="Arial" w:cs="Arial"/>
        </w:rPr>
        <w:t xml:space="preserve"> </w:t>
      </w:r>
      <w:r w:rsidR="00FB566E" w:rsidRPr="00FB566E">
        <w:rPr>
          <w:rFonts w:ascii="Arial" w:hAnsi="Arial" w:cs="Arial"/>
        </w:rPr>
        <w:t>Analysis, Volume 16, 1989 p 3-9.</w:t>
      </w:r>
    </w:p>
    <w:p w14:paraId="5010FD9C" w14:textId="28289273" w:rsidR="0091591E" w:rsidRDefault="00EC48A1" w:rsidP="003F69D6">
      <w:pPr>
        <w:rPr>
          <w:rFonts w:ascii="Arial" w:hAnsi="Arial" w:cs="Arial"/>
        </w:rPr>
      </w:pPr>
      <w:r>
        <w:rPr>
          <w:rFonts w:ascii="Arial" w:hAnsi="Arial" w:cs="Arial"/>
        </w:rPr>
        <w:t xml:space="preserve">4. </w:t>
      </w:r>
      <w:r w:rsidR="00561F09" w:rsidRPr="00561F09">
        <w:rPr>
          <w:rFonts w:ascii="Arial" w:hAnsi="Arial" w:cs="Arial"/>
        </w:rPr>
        <w:t xml:space="preserve">JohnGirard.net. 2021. Knowledge Management (KM) Definitions – John Girard, Ph.D.. [online] Available at : </w:t>
      </w:r>
      <w:hyperlink r:id="rId14" w:history="1">
        <w:r w:rsidR="00561F09" w:rsidRPr="00561F09">
          <w:rPr>
            <w:rStyle w:val="Hyperlink"/>
            <w:rFonts w:ascii="Arial" w:hAnsi="Arial" w:cs="Arial"/>
            <w:color w:val="auto"/>
          </w:rPr>
          <w:t>https://www.johngirard.net/km/</w:t>
        </w:r>
      </w:hyperlink>
      <w:r w:rsidR="00561F09" w:rsidRPr="00561F09">
        <w:rPr>
          <w:rFonts w:ascii="Arial" w:hAnsi="Arial" w:cs="Arial"/>
        </w:rPr>
        <w:t xml:space="preserve"> [Accessed 13 May 2021].</w:t>
      </w:r>
    </w:p>
    <w:p w14:paraId="472DC20D" w14:textId="2D438028" w:rsidR="005E6DA1" w:rsidRDefault="00EC48A1" w:rsidP="003F69D6">
      <w:pPr>
        <w:rPr>
          <w:rFonts w:ascii="Arial" w:hAnsi="Arial" w:cs="Arial"/>
        </w:rPr>
      </w:pPr>
      <w:r>
        <w:rPr>
          <w:rFonts w:ascii="Arial" w:hAnsi="Arial" w:cs="Arial"/>
        </w:rPr>
        <w:t xml:space="preserve">5. </w:t>
      </w:r>
      <w:r w:rsidR="005E6DA1" w:rsidRPr="005E6DA1">
        <w:rPr>
          <w:rFonts w:ascii="Arial" w:hAnsi="Arial" w:cs="Arial"/>
        </w:rPr>
        <w:t>Styhre, A., 2003. Understanding knowledge management. Copenhagen: Copenhagen Business School Press.</w:t>
      </w:r>
    </w:p>
    <w:p w14:paraId="18CDDE47" w14:textId="4A29E896" w:rsidR="00543D8A" w:rsidRDefault="00EC48A1" w:rsidP="003F69D6">
      <w:pPr>
        <w:rPr>
          <w:rFonts w:ascii="Arial" w:hAnsi="Arial" w:cs="Arial"/>
        </w:rPr>
      </w:pPr>
      <w:r>
        <w:rPr>
          <w:rFonts w:ascii="Arial" w:hAnsi="Arial" w:cs="Arial"/>
        </w:rPr>
        <w:t xml:space="preserve">6. </w:t>
      </w:r>
      <w:r w:rsidR="00543D8A" w:rsidRPr="00543D8A">
        <w:rPr>
          <w:rFonts w:ascii="Arial" w:hAnsi="Arial" w:cs="Arial"/>
        </w:rPr>
        <w:t>Hajric, E., 2021. Knowledge Information Data. [online] Knowledge-management-tools.net. Available at: &lt;http://www.knowledge-management-tools.net/knowledge-information-data.html&gt; [Accessed 13 May 2021].</w:t>
      </w:r>
    </w:p>
    <w:p w14:paraId="746CF996" w14:textId="617EE631" w:rsidR="00646984" w:rsidRDefault="00EC48A1" w:rsidP="003F69D6">
      <w:pPr>
        <w:rPr>
          <w:rFonts w:ascii="Arial" w:hAnsi="Arial" w:cs="Arial"/>
        </w:rPr>
      </w:pPr>
      <w:r>
        <w:rPr>
          <w:rFonts w:ascii="Arial" w:hAnsi="Arial" w:cs="Arial"/>
        </w:rPr>
        <w:t xml:space="preserve">7. </w:t>
      </w:r>
      <w:r w:rsidR="00646984">
        <w:rPr>
          <w:rFonts w:ascii="Arial" w:hAnsi="Arial" w:cs="Arial"/>
        </w:rPr>
        <w:t>Garcia-Holgado, A., Garcia-Penalvo, F.J and Rodrigues-Conde, M.J., 2015, Definition of a technological ecosystem for scientific management in a PhD Programme. In Proceedings of the 3</w:t>
      </w:r>
      <w:r w:rsidR="00646984" w:rsidRPr="00646984">
        <w:rPr>
          <w:rFonts w:ascii="Arial" w:hAnsi="Arial" w:cs="Arial"/>
          <w:vertAlign w:val="superscript"/>
        </w:rPr>
        <w:t>rd</w:t>
      </w:r>
      <w:r w:rsidR="00646984">
        <w:rPr>
          <w:rFonts w:ascii="Arial" w:hAnsi="Arial" w:cs="Arial"/>
        </w:rPr>
        <w:t xml:space="preserve"> International Conference on Technological Ecosystems for Enhancing Multiculturality (pp 695-700). ACM</w:t>
      </w:r>
    </w:p>
    <w:p w14:paraId="37FC9791" w14:textId="4BAC0F46" w:rsidR="006F5AAD" w:rsidRDefault="00EC48A1" w:rsidP="003F69D6">
      <w:pPr>
        <w:rPr>
          <w:rFonts w:ascii="Arial" w:hAnsi="Arial" w:cs="Arial"/>
        </w:rPr>
      </w:pPr>
      <w:r>
        <w:rPr>
          <w:rFonts w:ascii="Arial" w:hAnsi="Arial" w:cs="Arial"/>
        </w:rPr>
        <w:t xml:space="preserve">8. </w:t>
      </w:r>
      <w:r w:rsidR="006F5AAD" w:rsidRPr="006F5AAD">
        <w:rPr>
          <w:rFonts w:ascii="Arial" w:hAnsi="Arial" w:cs="Arial"/>
        </w:rPr>
        <w:t>Mitiq.mit.edu. 2021. [online] Available at: &lt;http://mitiq.mit.edu/ICIQ/Documents/IQ%20Conference%202005/Papers/AFormalDefinitionofDQProblems.pdf&gt; [Accessed 13 May 2021].</w:t>
      </w:r>
    </w:p>
    <w:p w14:paraId="67B0FA50" w14:textId="5FEB7220" w:rsidR="00FE0C94" w:rsidRDefault="00EC48A1" w:rsidP="003F69D6">
      <w:pPr>
        <w:rPr>
          <w:rFonts w:ascii="Arial" w:hAnsi="Arial" w:cs="Arial"/>
        </w:rPr>
      </w:pPr>
      <w:r>
        <w:rPr>
          <w:rFonts w:ascii="Arial" w:hAnsi="Arial" w:cs="Arial"/>
        </w:rPr>
        <w:t xml:space="preserve">9. </w:t>
      </w:r>
      <w:r w:rsidR="00B33FEC">
        <w:rPr>
          <w:rFonts w:ascii="Arial" w:hAnsi="Arial" w:cs="Arial"/>
        </w:rPr>
        <w:t>Dent, M and Whitehead, S. eds., 2013. Managing professional identities: Knowledge, performativities, and the‘new’professional (vol 19). Routlage</w:t>
      </w:r>
    </w:p>
    <w:p w14:paraId="1BC7BD46" w14:textId="460F960D" w:rsidR="00CF3806" w:rsidRDefault="00EC48A1" w:rsidP="003F69D6">
      <w:pPr>
        <w:rPr>
          <w:rFonts w:ascii="Arial" w:hAnsi="Arial" w:cs="Arial"/>
        </w:rPr>
      </w:pPr>
      <w:r>
        <w:rPr>
          <w:rFonts w:ascii="Arial" w:hAnsi="Arial" w:cs="Arial"/>
        </w:rPr>
        <w:t xml:space="preserve">10. </w:t>
      </w:r>
      <w:r w:rsidR="00CF3806" w:rsidRPr="00CF3806">
        <w:rPr>
          <w:rFonts w:ascii="Arial" w:hAnsi="Arial" w:cs="Arial"/>
        </w:rPr>
        <w:t>Information and Knowledge Management, 2019. Enabling Knowledge Sharing Practices for Academic and Research in Higher Education Institutions.</w:t>
      </w:r>
    </w:p>
    <w:p w14:paraId="464514C4" w14:textId="3E402505" w:rsidR="00D06D35" w:rsidRDefault="00EC48A1" w:rsidP="003F69D6">
      <w:pPr>
        <w:rPr>
          <w:rFonts w:ascii="Arial" w:hAnsi="Arial" w:cs="Arial"/>
        </w:rPr>
      </w:pPr>
      <w:r>
        <w:rPr>
          <w:rFonts w:ascii="Arial" w:hAnsi="Arial" w:cs="Arial"/>
        </w:rPr>
        <w:t xml:space="preserve">11. </w:t>
      </w:r>
      <w:r w:rsidR="00D06D35" w:rsidRPr="00D06D35">
        <w:rPr>
          <w:rFonts w:ascii="Arial" w:hAnsi="Arial" w:cs="Arial"/>
        </w:rPr>
        <w:t>Aiai.ed.ac.uk. 2021. Knowledge Management. [online] Available at: &lt;http://www.aiai.ed.ac.uk/~alm/kamlnks.html&gt; [Accessed 13 May 2021].</w:t>
      </w:r>
    </w:p>
    <w:p w14:paraId="3AD6F3B3" w14:textId="1F22CE15" w:rsidR="002009FF" w:rsidRDefault="00EC48A1" w:rsidP="003F69D6">
      <w:pPr>
        <w:rPr>
          <w:rFonts w:ascii="Arial" w:hAnsi="Arial" w:cs="Arial"/>
        </w:rPr>
      </w:pPr>
      <w:r>
        <w:rPr>
          <w:rFonts w:ascii="Arial" w:hAnsi="Arial" w:cs="Arial"/>
        </w:rPr>
        <w:t xml:space="preserve">12. </w:t>
      </w:r>
      <w:r w:rsidR="002009FF" w:rsidRPr="002009FF">
        <w:rPr>
          <w:rFonts w:ascii="Arial" w:hAnsi="Arial" w:cs="Arial"/>
        </w:rPr>
        <w:t>ILP Abogados. 2021. Actual Knowledge, Constructive Knowledge, Imputed Knowledge and To the Seller´s Knowledge in a Purchase Agreement - ILP Abogados. [online] Available at: &lt;https://www.ilpabogados.com/en/actual-knowledge-constructive-knowledge-imputed-knowledge-and-to-the-sellers-knowledge-in-a-purchase-agreement/#:~:text=Unlike%20the%20uncertainty%20of%20constructive,duty%2C%20all%20employees%20have%20knowledge.&gt; [Accessed 13 May 2021].</w:t>
      </w:r>
    </w:p>
    <w:p w14:paraId="7ADC523C" w14:textId="5BD92A1D" w:rsidR="001E6505" w:rsidRDefault="00EC48A1" w:rsidP="003F69D6">
      <w:pPr>
        <w:rPr>
          <w:rFonts w:ascii="Arial" w:hAnsi="Arial" w:cs="Arial"/>
        </w:rPr>
      </w:pPr>
      <w:r>
        <w:rPr>
          <w:rFonts w:ascii="Arial" w:hAnsi="Arial" w:cs="Arial"/>
        </w:rPr>
        <w:t xml:space="preserve">13. </w:t>
      </w:r>
      <w:r w:rsidR="001E6505" w:rsidRPr="001E6505">
        <w:rPr>
          <w:rFonts w:ascii="Arial" w:hAnsi="Arial" w:cs="Arial"/>
        </w:rPr>
        <w:t>Assessing Writing, 2014. Announcement (ScienceDirect Article in Press). 9(1), p.III-IV.</w:t>
      </w:r>
    </w:p>
    <w:p w14:paraId="501ABFFC" w14:textId="106B1352" w:rsidR="004D6755" w:rsidRDefault="00EC48A1" w:rsidP="003F69D6">
      <w:pPr>
        <w:rPr>
          <w:rFonts w:ascii="Arial" w:hAnsi="Arial" w:cs="Arial"/>
        </w:rPr>
      </w:pPr>
      <w:r>
        <w:rPr>
          <w:rFonts w:ascii="Arial" w:hAnsi="Arial" w:cs="Arial"/>
        </w:rPr>
        <w:t xml:space="preserve">14. </w:t>
      </w:r>
      <w:r w:rsidR="004D6755" w:rsidRPr="004D6755">
        <w:rPr>
          <w:rFonts w:ascii="Arial" w:hAnsi="Arial" w:cs="Arial"/>
        </w:rPr>
        <w:t xml:space="preserve">ILP Abogados. 2021. Actual Knowledge, Constructive Knowledge, Imputed Knowledge and To the Seller´s Knowledge in a Purchase Agreement - ILP Abogados. [online] Available at: </w:t>
      </w:r>
      <w:r w:rsidR="004D6755" w:rsidRPr="004D6755">
        <w:rPr>
          <w:rFonts w:ascii="Arial" w:hAnsi="Arial" w:cs="Arial"/>
        </w:rPr>
        <w:lastRenderedPageBreak/>
        <w:t>&lt;https://www.ilpabogados.com/en/actual-knowledge-constructive-knowledge-imputed-knowledge-and-to-the-sellers-knowledge-in-a-purchase-agreement/#:~:text=Unlike%20the%20uncertainty%20of%20constructive,duty%2C%20all%20employees%20have%20knowledge.&gt; [Accessed 13 May 2021].</w:t>
      </w:r>
    </w:p>
    <w:p w14:paraId="56897D99" w14:textId="57518A41" w:rsidR="006B173D" w:rsidRDefault="00EC48A1" w:rsidP="003F69D6">
      <w:pPr>
        <w:rPr>
          <w:rFonts w:ascii="Arial" w:hAnsi="Arial" w:cs="Arial"/>
        </w:rPr>
      </w:pPr>
      <w:r>
        <w:rPr>
          <w:rFonts w:ascii="Arial" w:hAnsi="Arial" w:cs="Arial"/>
        </w:rPr>
        <w:t xml:space="preserve">15. </w:t>
      </w:r>
      <w:r w:rsidR="006B173D" w:rsidRPr="006B173D">
        <w:rPr>
          <w:rFonts w:ascii="Arial" w:hAnsi="Arial" w:cs="Arial"/>
        </w:rPr>
        <w:t>Lawdigitalcommons.bc.edu. 2021. [online] Available at: &lt;https://lawdigitalcommons.bc.edu/cgi/viewcontent.cgi?article=1430&amp;context=iclr&gt; [Accessed 15 May 2021].</w:t>
      </w:r>
    </w:p>
    <w:p w14:paraId="6EA57578" w14:textId="6BB43EF5" w:rsidR="004A4266" w:rsidRDefault="00EC48A1" w:rsidP="003F69D6">
      <w:pPr>
        <w:rPr>
          <w:rFonts w:ascii="Arial" w:hAnsi="Arial" w:cs="Arial"/>
        </w:rPr>
      </w:pPr>
      <w:r>
        <w:rPr>
          <w:rFonts w:ascii="Arial" w:hAnsi="Arial" w:cs="Arial"/>
        </w:rPr>
        <w:t xml:space="preserve">16. </w:t>
      </w:r>
      <w:r w:rsidR="00572B78" w:rsidRPr="00572B78">
        <w:rPr>
          <w:rFonts w:ascii="Arial" w:hAnsi="Arial" w:cs="Arial"/>
        </w:rPr>
        <w:t>Caplanova, A., 2021. [online] https://www.sciencedirect.com/science/article/pii/B9780128199466000059. Available at: &lt;https://www.sciencedirect.com/science/article/pii/B9780128199466000059&gt; [Accessed 15 May 2021].</w:t>
      </w:r>
    </w:p>
    <w:p w14:paraId="26F91DC7" w14:textId="574AD79D" w:rsidR="00497695" w:rsidRDefault="00EC48A1" w:rsidP="003F69D6">
      <w:pPr>
        <w:rPr>
          <w:rFonts w:ascii="Arial" w:hAnsi="Arial" w:cs="Arial"/>
        </w:rPr>
      </w:pPr>
      <w:r>
        <w:rPr>
          <w:rFonts w:ascii="Arial" w:hAnsi="Arial" w:cs="Arial"/>
        </w:rPr>
        <w:t xml:space="preserve">17. </w:t>
      </w:r>
      <w:r w:rsidR="00497695" w:rsidRPr="00497695">
        <w:rPr>
          <w:rFonts w:ascii="Arial" w:hAnsi="Arial" w:cs="Arial"/>
        </w:rPr>
        <w:t>Silwattananusarn, T., 2012. Data Mining and Its Applications for Knowledge Management : A Literature Review from 2007 to 2012. International Journal of Data Mining &amp; Knowledge Management Process (IJDKP) Vol.2, No.5, September 2012, [online] Available at: &lt;https://arxiv.org/ftp/arxiv/papers/1210/1210.2872.pdf&gt; [Accessed 14 May 2021].</w:t>
      </w:r>
    </w:p>
    <w:p w14:paraId="6D3E8A42" w14:textId="66463689" w:rsidR="00EA6EE2" w:rsidRDefault="00EA6EE2" w:rsidP="003F69D6">
      <w:pPr>
        <w:rPr>
          <w:rFonts w:ascii="Arial" w:hAnsi="Arial" w:cs="Arial"/>
        </w:rPr>
      </w:pPr>
      <w:r>
        <w:rPr>
          <w:rFonts w:ascii="Arial" w:hAnsi="Arial" w:cs="Arial"/>
        </w:rPr>
        <w:t xml:space="preserve">18. </w:t>
      </w:r>
      <w:r w:rsidRPr="00EA6EE2">
        <w:rPr>
          <w:rFonts w:ascii="Arial" w:hAnsi="Arial" w:cs="Arial"/>
        </w:rPr>
        <w:t>Dyson.com. 2021. Environmental Policy. [online] Available at: &lt;https://www.dyson.com/inside-dyson/community/sustainability/environmental-policy&gt; [Accessed 17 May 2021].</w:t>
      </w:r>
    </w:p>
    <w:p w14:paraId="2EA71590" w14:textId="7D961C91" w:rsidR="00DB7EAA" w:rsidRPr="00A13B94" w:rsidRDefault="00DB7EAA" w:rsidP="003F69D6">
      <w:pPr>
        <w:rPr>
          <w:rFonts w:ascii="Arial" w:hAnsi="Arial" w:cs="Arial"/>
        </w:rPr>
      </w:pPr>
      <w:r>
        <w:rPr>
          <w:rFonts w:ascii="Arial" w:hAnsi="Arial" w:cs="Arial"/>
        </w:rPr>
        <w:t xml:space="preserve">19. Little, A (2014, November 21). Why we must quit the EU, by tycoon Sir James Dyson. Retrieved May 17, from </w:t>
      </w:r>
      <w:hyperlink r:id="rId15" w:history="1">
        <w:r w:rsidR="00A13B94" w:rsidRPr="00A13B94">
          <w:rPr>
            <w:rStyle w:val="Hyperlink"/>
            <w:rFonts w:ascii="Arial" w:hAnsi="Arial" w:cs="Arial"/>
            <w:color w:val="auto"/>
          </w:rPr>
          <w:t>http://wwwexpress.co.uk/news/politics/538488/why-we-must-quit-the-EU-tycoon-Sir-James-Dyson</w:t>
        </w:r>
      </w:hyperlink>
    </w:p>
    <w:p w14:paraId="7502E031" w14:textId="47F512DB" w:rsidR="00A13B94" w:rsidRDefault="00A13B94" w:rsidP="00A13B94">
      <w:pPr>
        <w:rPr>
          <w:rFonts w:ascii="Arial" w:hAnsi="Arial" w:cs="Arial"/>
        </w:rPr>
      </w:pPr>
      <w:r w:rsidRPr="00A13B94">
        <w:rPr>
          <w:rFonts w:ascii="Arial" w:hAnsi="Arial" w:cs="Arial"/>
        </w:rPr>
        <w:t>20. Jeff Wilkins, Bert van Wegen, Robert de Hoog, Understanding and valuing knowledge assets: Overview and method, Expert Systems with Applications, Volume 13, Issue 1,</w:t>
      </w:r>
      <w:r>
        <w:rPr>
          <w:rFonts w:ascii="Arial" w:hAnsi="Arial" w:cs="Arial"/>
        </w:rPr>
        <w:t xml:space="preserve"> </w:t>
      </w:r>
      <w:r w:rsidRPr="00A13B94">
        <w:rPr>
          <w:rFonts w:ascii="Arial" w:hAnsi="Arial" w:cs="Arial"/>
        </w:rPr>
        <w:t xml:space="preserve">1997, Pages 55-72, ISSN 0957-4174, </w:t>
      </w:r>
      <w:hyperlink r:id="rId16" w:history="1">
        <w:r w:rsidRPr="00A13B94">
          <w:rPr>
            <w:rStyle w:val="Hyperlink"/>
            <w:rFonts w:ascii="Arial" w:hAnsi="Arial" w:cs="Arial"/>
            <w:color w:val="auto"/>
          </w:rPr>
          <w:t>https://doi.org/10.1016/S0957-4174(97)00022-5</w:t>
        </w:r>
      </w:hyperlink>
      <w:r w:rsidRPr="00A13B94">
        <w:rPr>
          <w:rFonts w:ascii="Arial" w:hAnsi="Arial" w:cs="Arial"/>
        </w:rPr>
        <w:t>. (</w:t>
      </w:r>
      <w:hyperlink r:id="rId17" w:history="1">
        <w:r w:rsidR="00CC503E" w:rsidRPr="00CC503E">
          <w:rPr>
            <w:rStyle w:val="Hyperlink"/>
            <w:rFonts w:ascii="Arial" w:hAnsi="Arial" w:cs="Arial"/>
            <w:color w:val="auto"/>
          </w:rPr>
          <w:t>https://www.sciencedirect.com/science/article/pii/S0957417497000225</w:t>
        </w:r>
      </w:hyperlink>
      <w:r w:rsidRPr="00CC503E">
        <w:rPr>
          <w:rFonts w:ascii="Arial" w:hAnsi="Arial" w:cs="Arial"/>
        </w:rPr>
        <w:t>)</w:t>
      </w:r>
    </w:p>
    <w:p w14:paraId="2C0936A9" w14:textId="4FAD1EC9" w:rsidR="00CC503E" w:rsidRDefault="00CC503E" w:rsidP="00A13B94">
      <w:pPr>
        <w:rPr>
          <w:rFonts w:ascii="Arial" w:hAnsi="Arial" w:cs="Arial"/>
        </w:rPr>
      </w:pPr>
      <w:r>
        <w:rPr>
          <w:rFonts w:ascii="Arial" w:hAnsi="Arial" w:cs="Arial"/>
        </w:rPr>
        <w:t xml:space="preserve">21. </w:t>
      </w:r>
      <w:r w:rsidRPr="00CC503E">
        <w:rPr>
          <w:rFonts w:ascii="Arial" w:hAnsi="Arial" w:cs="Arial"/>
        </w:rPr>
        <w:t>Li, S., Tsai, M. and Lin, C., 2010. Building a taxonomy of a firm’s knowledge assets: A perspective of durability and profitability. Journal of Information Science, 36(1), pp.36-56.</w:t>
      </w:r>
    </w:p>
    <w:p w14:paraId="3F82EE12" w14:textId="07165A2F" w:rsidR="0093671C" w:rsidRDefault="0093671C" w:rsidP="00A13B94">
      <w:pPr>
        <w:rPr>
          <w:rFonts w:ascii="Arial" w:hAnsi="Arial" w:cs="Arial"/>
        </w:rPr>
      </w:pPr>
      <w:r>
        <w:rPr>
          <w:rFonts w:ascii="Arial" w:hAnsi="Arial" w:cs="Arial"/>
        </w:rPr>
        <w:t xml:space="preserve">21. </w:t>
      </w:r>
      <w:r w:rsidRPr="0093671C">
        <w:rPr>
          <w:rFonts w:ascii="Arial" w:hAnsi="Arial" w:cs="Arial"/>
        </w:rPr>
        <w:t>Hendriks and Wooler, 2006. Establishing the return on investment for information and knowledge services: A practical approach to show added value for information and knowledge centres, corporate libraries and documentation centres - Boyd Hendriks, Ian Wooler, 2006. [online] SAGE Journals. Available at: &lt;https://journals.sagepub.com/doi/abs/10.1177/0266382106063063?casa_token=rKemEGjtiNAAAAAA:sKSEz8cPaUeCpKmMEppw4rcrw9AHxbD0Uk-QWxv2slSoB8JcXFty72Yo7LiDiDgRQ_SSxFWdoWw2&gt; [Accessed 17 May 2021].</w:t>
      </w:r>
    </w:p>
    <w:p w14:paraId="31B3EDDF" w14:textId="5C931AFE" w:rsidR="004D6755" w:rsidRDefault="00E42CC9" w:rsidP="003F69D6">
      <w:pPr>
        <w:rPr>
          <w:rFonts w:ascii="Arial" w:hAnsi="Arial" w:cs="Arial"/>
        </w:rPr>
      </w:pPr>
      <w:r>
        <w:rPr>
          <w:rFonts w:ascii="Arial" w:hAnsi="Arial" w:cs="Arial"/>
        </w:rPr>
        <w:t xml:space="preserve">22. </w:t>
      </w:r>
      <w:r w:rsidRPr="00E42CC9">
        <w:rPr>
          <w:rFonts w:ascii="Arial" w:hAnsi="Arial" w:cs="Arial"/>
        </w:rPr>
        <w:t>Chamatkar and Butey, 2014. [online] Core.ac.uk. Available at: &lt;https://core.ac.uk/download/pdf/27193111.pdf&gt; [Accessed 18 May 2021].</w:t>
      </w:r>
    </w:p>
    <w:p w14:paraId="127F7584" w14:textId="0CDC0A52" w:rsidR="00551EEF" w:rsidRDefault="00551EEF" w:rsidP="003F69D6">
      <w:pPr>
        <w:rPr>
          <w:rFonts w:ascii="Arial" w:hAnsi="Arial" w:cs="Arial"/>
        </w:rPr>
      </w:pPr>
      <w:r>
        <w:rPr>
          <w:rFonts w:ascii="Arial" w:hAnsi="Arial" w:cs="Arial"/>
        </w:rPr>
        <w:t xml:space="preserve">23. </w:t>
      </w:r>
      <w:r w:rsidRPr="00551EEF">
        <w:rPr>
          <w:rFonts w:ascii="Arial" w:hAnsi="Arial" w:cs="Arial"/>
        </w:rPr>
        <w:t>Barret, Brown, Harris and Cadoret, 2012. Smallholder Farmers and Organic Certification: Accessing the EU Market from the Developing World. [online] Taylor &amp; Francis. Available at: &lt;https://www.tandfonline.com/doi/abs/10.1080/01448765.2001.9754920?casa_token=zHUQza_NbPgAAAAA:Ji2sxgvxyOxw-</w:t>
      </w:r>
      <w:r w:rsidRPr="00551EEF">
        <w:rPr>
          <w:rFonts w:ascii="Arial" w:hAnsi="Arial" w:cs="Arial"/>
        </w:rPr>
        <w:lastRenderedPageBreak/>
        <w:t>rbFZAwoHILyrXd5L_rBL1G1YLBwCt7kUHYLSiPTAsym526c1LdcSpUuPEGAlSDk&gt; [Accessed 18 May 2021].</w:t>
      </w:r>
    </w:p>
    <w:p w14:paraId="7084AF12" w14:textId="59A86FBE" w:rsidR="003C00C6" w:rsidRDefault="003C00C6" w:rsidP="003F69D6">
      <w:pPr>
        <w:rPr>
          <w:rFonts w:ascii="Arial" w:hAnsi="Arial" w:cs="Arial"/>
        </w:rPr>
      </w:pPr>
      <w:r>
        <w:rPr>
          <w:rFonts w:ascii="Arial" w:hAnsi="Arial" w:cs="Arial"/>
        </w:rPr>
        <w:t xml:space="preserve">24. </w:t>
      </w:r>
      <w:r w:rsidRPr="003C00C6">
        <w:rPr>
          <w:rFonts w:ascii="Arial" w:hAnsi="Arial" w:cs="Arial"/>
        </w:rPr>
        <w:t>Hedberg and Maher, 2018. Collecting Data | Epidemic Intelligence Service | CDC. [online] Cdc.gov. Available at: &lt;https://www.cdc.gov/eis/field-epi-manual/chapters/collecting-data.html&gt; [Accessed 18 May 2021].</w:t>
      </w:r>
    </w:p>
    <w:p w14:paraId="2DD3B380" w14:textId="4706BC83" w:rsidR="003C00C6" w:rsidRDefault="003C00C6" w:rsidP="003F69D6">
      <w:pPr>
        <w:rPr>
          <w:rFonts w:ascii="Arial" w:hAnsi="Arial" w:cs="Arial"/>
        </w:rPr>
      </w:pPr>
      <w:r>
        <w:rPr>
          <w:rFonts w:ascii="Arial" w:hAnsi="Arial" w:cs="Arial"/>
        </w:rPr>
        <w:t xml:space="preserve">25. </w:t>
      </w:r>
      <w:r w:rsidRPr="003C00C6">
        <w:rPr>
          <w:rFonts w:ascii="Arial" w:hAnsi="Arial" w:cs="Arial"/>
        </w:rPr>
        <w:t>Nonaka, I., &amp; Toyama, R. (2003). The knowledge-creating theory revisited: Knowledge creation as a synthesizing process. Knowledge Management Research &amp; Practice, 1(1), 2–10.</w:t>
      </w:r>
    </w:p>
    <w:p w14:paraId="5D189DB3" w14:textId="1F77991F" w:rsidR="0076219A" w:rsidRDefault="0076219A" w:rsidP="0076219A">
      <w:pPr>
        <w:rPr>
          <w:rFonts w:ascii="Arial" w:hAnsi="Arial" w:cs="Arial"/>
        </w:rPr>
      </w:pPr>
      <w:r>
        <w:rPr>
          <w:rFonts w:ascii="Arial" w:hAnsi="Arial" w:cs="Arial"/>
        </w:rPr>
        <w:t xml:space="preserve">26. </w:t>
      </w:r>
      <w:r w:rsidRPr="0076219A">
        <w:rPr>
          <w:rFonts w:ascii="Arial" w:hAnsi="Arial" w:cs="Arial"/>
        </w:rPr>
        <w:t>Google Books. 2021. Leading Issues in Knowledge Management, Volume Two. [online] Available at: &lt;https://books.google.co.uk/books?hl=en&amp;lr=&amp;id=SCdsCwAAQBAJ&amp;oi=fnd&amp;pg=PA47&amp;dq=bukowitz+and+williams+km+model&amp;ots=WQGPNpkzGF&amp;sig=L6qF6PKuzgCRd9_PFecz1Iys5dU#v=onepage&amp;q=bukowitz%20and%20williams%20km%20model&amp;f=false&gt; [Accessed 21 May 2021].</w:t>
      </w:r>
    </w:p>
    <w:p w14:paraId="4A39EB91" w14:textId="3170384C" w:rsidR="00D915ED" w:rsidRDefault="00D915ED" w:rsidP="0076219A">
      <w:pPr>
        <w:rPr>
          <w:rFonts w:ascii="Arial" w:hAnsi="Arial" w:cs="Arial"/>
        </w:rPr>
      </w:pPr>
      <w:r>
        <w:rPr>
          <w:rFonts w:ascii="Arial" w:hAnsi="Arial" w:cs="Arial"/>
        </w:rPr>
        <w:t xml:space="preserve">27. </w:t>
      </w:r>
      <w:r w:rsidRPr="00D915ED">
        <w:rPr>
          <w:rFonts w:ascii="Arial" w:hAnsi="Arial" w:cs="Arial"/>
        </w:rPr>
        <w:t>Carlucci, 2021. [online] Warwick.ac.uk. Available at: &lt;https://warwick.ac.uk/fac/soc/wbs/conf/olkc/archive/oklc5/papers/k-5_carlucci.pdf&gt; [Accessed 21 May 2021].</w:t>
      </w:r>
    </w:p>
    <w:p w14:paraId="392C8A96" w14:textId="34A54342" w:rsidR="00310DEA" w:rsidRPr="0076219A" w:rsidRDefault="00310DEA" w:rsidP="0076219A">
      <w:pPr>
        <w:rPr>
          <w:rFonts w:ascii="Arial" w:hAnsi="Arial" w:cs="Arial"/>
        </w:rPr>
      </w:pPr>
      <w:r>
        <w:rPr>
          <w:rFonts w:ascii="Arial" w:hAnsi="Arial" w:cs="Arial"/>
        </w:rPr>
        <w:t xml:space="preserve">28. </w:t>
      </w:r>
      <w:r w:rsidRPr="00310DEA">
        <w:rPr>
          <w:rFonts w:ascii="Arial" w:hAnsi="Arial" w:cs="Arial"/>
        </w:rPr>
        <w:t>Gibbs, 1988. Gibbs' Reflective Cycle. [online] The University of Edinburgh. Available at: &lt;https://www.ed.ac.uk/reflection/reflectors-toolkit/reflecting-on-experience/gibbs-reflective-cycle&gt; [Accessed 19 May 2021].</w:t>
      </w:r>
    </w:p>
    <w:p w14:paraId="687ACE2C" w14:textId="1C1A18B7" w:rsidR="0076219A" w:rsidRDefault="0076219A" w:rsidP="003F69D6">
      <w:pPr>
        <w:rPr>
          <w:rFonts w:ascii="Arial" w:hAnsi="Arial" w:cs="Arial"/>
        </w:rPr>
      </w:pPr>
    </w:p>
    <w:p w14:paraId="10415CDB" w14:textId="369405F1" w:rsidR="00273EA8" w:rsidRDefault="00273EA8" w:rsidP="003F69D6">
      <w:pPr>
        <w:rPr>
          <w:rFonts w:ascii="Arial" w:hAnsi="Arial" w:cs="Arial"/>
        </w:rPr>
      </w:pPr>
    </w:p>
    <w:p w14:paraId="67B4B3DB" w14:textId="77777777" w:rsidR="00273EA8" w:rsidRDefault="00273EA8" w:rsidP="003F69D6">
      <w:pPr>
        <w:rPr>
          <w:rFonts w:ascii="Arial" w:hAnsi="Arial" w:cs="Arial"/>
        </w:rPr>
      </w:pPr>
    </w:p>
    <w:p w14:paraId="458ED725" w14:textId="1B1A2D05" w:rsidR="00EC48A1" w:rsidRDefault="00EC48A1" w:rsidP="003F69D6">
      <w:pPr>
        <w:rPr>
          <w:rFonts w:ascii="Arial" w:hAnsi="Arial" w:cs="Arial"/>
        </w:rPr>
      </w:pPr>
    </w:p>
    <w:p w14:paraId="563DD00A" w14:textId="1C62E474" w:rsidR="00312F45" w:rsidRDefault="00312F45" w:rsidP="003F69D6">
      <w:pPr>
        <w:rPr>
          <w:rFonts w:ascii="Arial" w:hAnsi="Arial" w:cs="Arial"/>
        </w:rPr>
      </w:pPr>
    </w:p>
    <w:p w14:paraId="18E3014C" w14:textId="208C3BC3" w:rsidR="00312F45" w:rsidRDefault="00312F45" w:rsidP="003F69D6">
      <w:pPr>
        <w:rPr>
          <w:rFonts w:ascii="Arial" w:hAnsi="Arial" w:cs="Arial"/>
        </w:rPr>
      </w:pPr>
    </w:p>
    <w:p w14:paraId="3EDD734B" w14:textId="2EFE8D12" w:rsidR="00312F45" w:rsidRDefault="00312F45" w:rsidP="003F69D6">
      <w:pPr>
        <w:rPr>
          <w:rFonts w:ascii="Arial" w:hAnsi="Arial" w:cs="Arial"/>
        </w:rPr>
      </w:pPr>
    </w:p>
    <w:p w14:paraId="7676A8E7" w14:textId="4664912F" w:rsidR="00312F45" w:rsidRDefault="00312F45" w:rsidP="003F69D6">
      <w:pPr>
        <w:rPr>
          <w:rFonts w:ascii="Arial" w:hAnsi="Arial" w:cs="Arial"/>
        </w:rPr>
      </w:pPr>
    </w:p>
    <w:p w14:paraId="1B229D75" w14:textId="7FB46DAA" w:rsidR="00312F45" w:rsidRDefault="00312F45" w:rsidP="003F69D6">
      <w:pPr>
        <w:rPr>
          <w:rFonts w:ascii="Arial" w:hAnsi="Arial" w:cs="Arial"/>
        </w:rPr>
      </w:pPr>
    </w:p>
    <w:p w14:paraId="47E012A9" w14:textId="5634F3A2" w:rsidR="00312F45" w:rsidRDefault="00312F45" w:rsidP="003F69D6">
      <w:pPr>
        <w:rPr>
          <w:rFonts w:ascii="Arial" w:hAnsi="Arial" w:cs="Arial"/>
        </w:rPr>
      </w:pPr>
    </w:p>
    <w:p w14:paraId="48737614" w14:textId="258FB0FE" w:rsidR="00312F45" w:rsidRDefault="00312F45" w:rsidP="003F69D6">
      <w:pPr>
        <w:rPr>
          <w:rFonts w:ascii="Arial" w:hAnsi="Arial" w:cs="Arial"/>
        </w:rPr>
      </w:pPr>
    </w:p>
    <w:p w14:paraId="1485B40D" w14:textId="65A8FF29" w:rsidR="00312F45" w:rsidRDefault="00312F45" w:rsidP="003F69D6">
      <w:pPr>
        <w:rPr>
          <w:rFonts w:ascii="Arial" w:hAnsi="Arial" w:cs="Arial"/>
        </w:rPr>
      </w:pPr>
    </w:p>
    <w:p w14:paraId="1F51ABED" w14:textId="179EDFDA" w:rsidR="00312F45" w:rsidRDefault="00312F45" w:rsidP="003F69D6">
      <w:pPr>
        <w:rPr>
          <w:rFonts w:ascii="Arial" w:hAnsi="Arial" w:cs="Arial"/>
        </w:rPr>
      </w:pPr>
    </w:p>
    <w:p w14:paraId="44FE675E" w14:textId="76DF5371" w:rsidR="00312F45" w:rsidRDefault="00312F45" w:rsidP="003F69D6">
      <w:pPr>
        <w:rPr>
          <w:rFonts w:ascii="Arial" w:hAnsi="Arial" w:cs="Arial"/>
        </w:rPr>
      </w:pPr>
    </w:p>
    <w:p w14:paraId="70911008" w14:textId="77777777" w:rsidR="00312F45" w:rsidRDefault="00312F45" w:rsidP="003F69D6">
      <w:pPr>
        <w:rPr>
          <w:rFonts w:ascii="Arial" w:hAnsi="Arial" w:cs="Arial"/>
        </w:rPr>
      </w:pPr>
    </w:p>
    <w:p w14:paraId="17E0142D" w14:textId="25BAE6DE" w:rsidR="00543D8A" w:rsidRDefault="00543D8A" w:rsidP="001749C0">
      <w:pPr>
        <w:pStyle w:val="Heading1"/>
      </w:pPr>
      <w:bookmarkStart w:id="14" w:name="_Toc72674163"/>
      <w:r>
        <w:lastRenderedPageBreak/>
        <w:t>Appendix A</w:t>
      </w:r>
      <w:bookmarkEnd w:id="14"/>
    </w:p>
    <w:p w14:paraId="0E378A79" w14:textId="03C803CD" w:rsidR="001749C0" w:rsidRDefault="001749C0" w:rsidP="003F69D6">
      <w:pPr>
        <w:rPr>
          <w:rFonts w:ascii="Arial" w:hAnsi="Arial" w:cs="Arial"/>
        </w:rPr>
      </w:pPr>
    </w:p>
    <w:p w14:paraId="2B4679A9" w14:textId="49B605FC" w:rsidR="001749C0" w:rsidRDefault="001749C0" w:rsidP="003F69D6">
      <w:pPr>
        <w:rPr>
          <w:rFonts w:ascii="Arial" w:hAnsi="Arial" w:cs="Arial"/>
        </w:rPr>
      </w:pPr>
    </w:p>
    <w:p w14:paraId="67107A39" w14:textId="77777777" w:rsidR="001749C0" w:rsidRDefault="001749C0" w:rsidP="003F69D6">
      <w:pPr>
        <w:rPr>
          <w:rFonts w:ascii="Arial" w:hAnsi="Arial" w:cs="Arial"/>
        </w:rPr>
      </w:pPr>
    </w:p>
    <w:p w14:paraId="289EFF83" w14:textId="2DDC0080" w:rsidR="00543D8A" w:rsidRDefault="00543D8A" w:rsidP="003F69D6">
      <w:pPr>
        <w:rPr>
          <w:rFonts w:ascii="Arial" w:hAnsi="Arial" w:cs="Arial"/>
        </w:rPr>
      </w:pPr>
      <w:r>
        <w:rPr>
          <w:noProof/>
        </w:rPr>
        <w:drawing>
          <wp:inline distT="0" distB="0" distL="0" distR="0" wp14:anchorId="06947D77" wp14:editId="4672B67A">
            <wp:extent cx="5943600" cy="39470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947064"/>
                    </a:xfrm>
                    <a:prstGeom prst="rect">
                      <a:avLst/>
                    </a:prstGeom>
                    <a:noFill/>
                    <a:ln>
                      <a:noFill/>
                    </a:ln>
                  </pic:spPr>
                </pic:pic>
              </a:graphicData>
            </a:graphic>
          </wp:inline>
        </w:drawing>
      </w:r>
      <w:r w:rsidRPr="00543D8A">
        <w:rPr>
          <w:rFonts w:ascii="Arial" w:hAnsi="Arial" w:cs="Arial"/>
        </w:rPr>
        <w:t>(Hajric, 2021)</w:t>
      </w:r>
    </w:p>
    <w:p w14:paraId="6C0BEB0A" w14:textId="2044D5D9" w:rsidR="005C6AFC" w:rsidRDefault="005C6AFC" w:rsidP="003F69D6">
      <w:pPr>
        <w:rPr>
          <w:rFonts w:ascii="Arial" w:hAnsi="Arial" w:cs="Arial"/>
        </w:rPr>
      </w:pPr>
    </w:p>
    <w:p w14:paraId="3D7C7CC1" w14:textId="77777777" w:rsidR="005C6AFC" w:rsidRDefault="005C6AFC" w:rsidP="003F69D6">
      <w:pPr>
        <w:rPr>
          <w:rFonts w:ascii="Arial" w:hAnsi="Arial" w:cs="Arial"/>
        </w:rPr>
      </w:pPr>
    </w:p>
    <w:p w14:paraId="5E867394" w14:textId="77777777" w:rsidR="005C6AFC" w:rsidRDefault="005C6AFC" w:rsidP="003F69D6">
      <w:pPr>
        <w:rPr>
          <w:rFonts w:ascii="Arial" w:hAnsi="Arial" w:cs="Arial"/>
        </w:rPr>
      </w:pPr>
    </w:p>
    <w:p w14:paraId="74727E8B" w14:textId="77777777" w:rsidR="005C6AFC" w:rsidRDefault="005C6AFC" w:rsidP="003F69D6">
      <w:pPr>
        <w:rPr>
          <w:rFonts w:ascii="Arial" w:hAnsi="Arial" w:cs="Arial"/>
        </w:rPr>
      </w:pPr>
    </w:p>
    <w:p w14:paraId="70453442" w14:textId="77777777" w:rsidR="005C6AFC" w:rsidRDefault="005C6AFC" w:rsidP="003F69D6">
      <w:pPr>
        <w:rPr>
          <w:rFonts w:ascii="Arial" w:hAnsi="Arial" w:cs="Arial"/>
        </w:rPr>
      </w:pPr>
    </w:p>
    <w:p w14:paraId="600514E8" w14:textId="77777777" w:rsidR="005C6AFC" w:rsidRDefault="005C6AFC" w:rsidP="003F69D6">
      <w:pPr>
        <w:rPr>
          <w:rFonts w:ascii="Arial" w:hAnsi="Arial" w:cs="Arial"/>
        </w:rPr>
      </w:pPr>
    </w:p>
    <w:p w14:paraId="1C33B534" w14:textId="77777777" w:rsidR="005C6AFC" w:rsidRDefault="005C6AFC" w:rsidP="003F69D6">
      <w:pPr>
        <w:rPr>
          <w:rFonts w:ascii="Arial" w:hAnsi="Arial" w:cs="Arial"/>
        </w:rPr>
      </w:pPr>
    </w:p>
    <w:p w14:paraId="136773A4" w14:textId="77777777" w:rsidR="005C6AFC" w:rsidRDefault="005C6AFC" w:rsidP="003F69D6">
      <w:pPr>
        <w:rPr>
          <w:rFonts w:ascii="Arial" w:hAnsi="Arial" w:cs="Arial"/>
        </w:rPr>
      </w:pPr>
    </w:p>
    <w:p w14:paraId="6C9C9A37" w14:textId="355DDBA2" w:rsidR="005C6AFC" w:rsidRDefault="005C6AFC" w:rsidP="003F69D6">
      <w:pPr>
        <w:rPr>
          <w:rFonts w:ascii="Arial" w:hAnsi="Arial" w:cs="Arial"/>
        </w:rPr>
      </w:pPr>
    </w:p>
    <w:p w14:paraId="6CBFAA4B" w14:textId="77777777" w:rsidR="002209C3" w:rsidRDefault="002209C3" w:rsidP="003F69D6">
      <w:pPr>
        <w:rPr>
          <w:rFonts w:ascii="Arial" w:hAnsi="Arial" w:cs="Arial"/>
        </w:rPr>
      </w:pPr>
    </w:p>
    <w:p w14:paraId="0BCC9903" w14:textId="084613EF" w:rsidR="005C6AFC" w:rsidRDefault="005C6AFC" w:rsidP="001749C0">
      <w:pPr>
        <w:pStyle w:val="Heading1"/>
      </w:pPr>
      <w:bookmarkStart w:id="15" w:name="_Toc72674164"/>
      <w:r>
        <w:lastRenderedPageBreak/>
        <w:t>Appendix B</w:t>
      </w:r>
      <w:bookmarkEnd w:id="15"/>
    </w:p>
    <w:p w14:paraId="0377702D" w14:textId="77777777" w:rsidR="00A4540C" w:rsidRPr="00A4540C" w:rsidRDefault="00A4540C" w:rsidP="00A4540C"/>
    <w:p w14:paraId="07B12657" w14:textId="1817123E" w:rsidR="001749C0" w:rsidRDefault="00A4540C" w:rsidP="001749C0">
      <w:r>
        <w:rPr>
          <w:noProof/>
        </w:rPr>
        <w:drawing>
          <wp:inline distT="0" distB="0" distL="0" distR="0" wp14:anchorId="7E7EF14A" wp14:editId="4D4061A2">
            <wp:extent cx="5943600" cy="52438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5243830"/>
                    </a:xfrm>
                    <a:prstGeom prst="rect">
                      <a:avLst/>
                    </a:prstGeom>
                    <a:noFill/>
                    <a:ln>
                      <a:noFill/>
                    </a:ln>
                  </pic:spPr>
                </pic:pic>
              </a:graphicData>
            </a:graphic>
          </wp:inline>
        </w:drawing>
      </w:r>
    </w:p>
    <w:p w14:paraId="48238839" w14:textId="162DD949" w:rsidR="00A4540C" w:rsidRDefault="00A4540C" w:rsidP="001749C0"/>
    <w:p w14:paraId="77F5928B" w14:textId="2303D436" w:rsidR="00A4540C" w:rsidRDefault="00A4540C" w:rsidP="001749C0"/>
    <w:p w14:paraId="64F0DCE1" w14:textId="07568599" w:rsidR="00A4540C" w:rsidRDefault="00A4540C" w:rsidP="001749C0"/>
    <w:p w14:paraId="1D4FFA9A" w14:textId="204DAC61" w:rsidR="00A4540C" w:rsidRDefault="00A4540C" w:rsidP="001749C0"/>
    <w:p w14:paraId="5EDAD52F" w14:textId="0C316503" w:rsidR="00A4540C" w:rsidRDefault="00A4540C" w:rsidP="001749C0"/>
    <w:p w14:paraId="5DFCDE02" w14:textId="48DDDC3A" w:rsidR="00A4540C" w:rsidRDefault="00A4540C" w:rsidP="001749C0"/>
    <w:p w14:paraId="2323FCD1" w14:textId="39C1037D" w:rsidR="00A4540C" w:rsidRDefault="00A4540C" w:rsidP="001749C0"/>
    <w:p w14:paraId="3CAF94CC" w14:textId="5D62F3EA" w:rsidR="007B1523" w:rsidRDefault="007B1523" w:rsidP="007B1523">
      <w:pPr>
        <w:pStyle w:val="Heading1"/>
      </w:pPr>
      <w:bookmarkStart w:id="16" w:name="_Toc72674165"/>
      <w:r w:rsidRPr="007B1523">
        <w:lastRenderedPageBreak/>
        <w:t>Appendix C</w:t>
      </w:r>
      <w:bookmarkEnd w:id="16"/>
    </w:p>
    <w:p w14:paraId="2F69EAFD" w14:textId="461B5B7C" w:rsidR="00A4540C" w:rsidRDefault="007B1523" w:rsidP="001749C0">
      <w:r>
        <w:rPr>
          <w:noProof/>
        </w:rPr>
        <w:drawing>
          <wp:inline distT="0" distB="0" distL="0" distR="0" wp14:anchorId="34376AAD" wp14:editId="268E3CD8">
            <wp:extent cx="5943600" cy="6389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6389370"/>
                    </a:xfrm>
                    <a:prstGeom prst="rect">
                      <a:avLst/>
                    </a:prstGeom>
                    <a:noFill/>
                    <a:ln>
                      <a:noFill/>
                    </a:ln>
                  </pic:spPr>
                </pic:pic>
              </a:graphicData>
            </a:graphic>
          </wp:inline>
        </w:drawing>
      </w:r>
    </w:p>
    <w:p w14:paraId="22918A7A" w14:textId="447A2969" w:rsidR="007B1523" w:rsidRDefault="007B1523" w:rsidP="001749C0"/>
    <w:p w14:paraId="1D9378BD" w14:textId="3D8BAB19" w:rsidR="007B1523" w:rsidRDefault="007B1523" w:rsidP="001749C0"/>
    <w:p w14:paraId="322FC004" w14:textId="6CE61C70" w:rsidR="007B1523" w:rsidRDefault="007B1523" w:rsidP="001749C0"/>
    <w:p w14:paraId="52DDDD5D" w14:textId="2482092F" w:rsidR="007B1523" w:rsidRDefault="007B1523" w:rsidP="001749C0"/>
    <w:p w14:paraId="2BA72618" w14:textId="466D2E46" w:rsidR="007B1523" w:rsidRDefault="007B1523" w:rsidP="001749C0"/>
    <w:p w14:paraId="65951F2D" w14:textId="2C6CE9D0" w:rsidR="007B1523" w:rsidRDefault="007B1523" w:rsidP="007B1523">
      <w:pPr>
        <w:pStyle w:val="Heading1"/>
      </w:pPr>
      <w:bookmarkStart w:id="17" w:name="_Toc72674166"/>
      <w:r w:rsidRPr="007B1523">
        <w:lastRenderedPageBreak/>
        <w:t>Appendix D</w:t>
      </w:r>
      <w:bookmarkEnd w:id="17"/>
    </w:p>
    <w:p w14:paraId="6952A800" w14:textId="77777777" w:rsidR="007B1523" w:rsidRPr="007B1523" w:rsidRDefault="007B1523" w:rsidP="007B1523"/>
    <w:tbl>
      <w:tblPr>
        <w:tblStyle w:val="TableGrid"/>
        <w:tblW w:w="0" w:type="auto"/>
        <w:tblLook w:val="04A0" w:firstRow="1" w:lastRow="0" w:firstColumn="1" w:lastColumn="0" w:noHBand="0" w:noVBand="1"/>
      </w:tblPr>
      <w:tblGrid>
        <w:gridCol w:w="4675"/>
        <w:gridCol w:w="4675"/>
      </w:tblGrid>
      <w:tr w:rsidR="005C6AFC" w14:paraId="68678AF3" w14:textId="77777777" w:rsidTr="006B53B1">
        <w:tc>
          <w:tcPr>
            <w:tcW w:w="4675" w:type="dxa"/>
            <w:shd w:val="clear" w:color="auto" w:fill="FFFFFF" w:themeFill="background1"/>
          </w:tcPr>
          <w:p w14:paraId="2AA0B533" w14:textId="77777777" w:rsidR="005C6AFC" w:rsidRDefault="005C6AFC" w:rsidP="003F69D6">
            <w:pPr>
              <w:rPr>
                <w:rFonts w:ascii="Arial" w:hAnsi="Arial" w:cs="Arial"/>
              </w:rPr>
            </w:pPr>
            <w:r>
              <w:rPr>
                <w:rFonts w:ascii="Arial" w:hAnsi="Arial" w:cs="Arial"/>
              </w:rPr>
              <w:t>Strengths</w:t>
            </w:r>
          </w:p>
          <w:p w14:paraId="240D1676" w14:textId="5CFD9975" w:rsidR="005C6AFC" w:rsidRDefault="005C6AFC" w:rsidP="003F69D6">
            <w:pPr>
              <w:rPr>
                <w:rFonts w:ascii="Arial" w:hAnsi="Arial" w:cs="Arial"/>
              </w:rPr>
            </w:pPr>
          </w:p>
          <w:p w14:paraId="5CF9B630" w14:textId="3B9F8B8A" w:rsidR="005C6AFC" w:rsidRDefault="005C6AFC" w:rsidP="005C6AFC">
            <w:pPr>
              <w:pStyle w:val="ListParagraph"/>
              <w:numPr>
                <w:ilvl w:val="0"/>
                <w:numId w:val="19"/>
              </w:numPr>
              <w:rPr>
                <w:rFonts w:ascii="Arial" w:hAnsi="Arial" w:cs="Arial"/>
              </w:rPr>
            </w:pPr>
            <w:r>
              <w:rPr>
                <w:rFonts w:ascii="Arial" w:hAnsi="Arial" w:cs="Arial"/>
              </w:rPr>
              <w:t xml:space="preserve">Experience                                             </w:t>
            </w:r>
          </w:p>
          <w:p w14:paraId="5B7462E4" w14:textId="12A13615" w:rsidR="005C6AFC" w:rsidRPr="00312F45" w:rsidRDefault="005C6AFC" w:rsidP="00312F45">
            <w:pPr>
              <w:pStyle w:val="ListParagraph"/>
              <w:numPr>
                <w:ilvl w:val="0"/>
                <w:numId w:val="19"/>
              </w:numPr>
              <w:rPr>
                <w:rFonts w:ascii="Arial" w:hAnsi="Arial" w:cs="Arial"/>
              </w:rPr>
            </w:pPr>
            <w:r>
              <w:rPr>
                <w:rFonts w:ascii="Arial" w:hAnsi="Arial" w:cs="Arial"/>
              </w:rPr>
              <w:t>Tacit knowledge</w:t>
            </w:r>
          </w:p>
          <w:p w14:paraId="407A7DD5" w14:textId="566F41E7" w:rsidR="005C6AFC" w:rsidRDefault="008A30FA" w:rsidP="005C6AFC">
            <w:pPr>
              <w:pStyle w:val="ListParagraph"/>
              <w:numPr>
                <w:ilvl w:val="0"/>
                <w:numId w:val="19"/>
              </w:numPr>
              <w:rPr>
                <w:rFonts w:ascii="Arial" w:hAnsi="Arial" w:cs="Arial"/>
              </w:rPr>
            </w:pPr>
            <w:r>
              <w:rPr>
                <w:rFonts w:ascii="Arial" w:hAnsi="Arial" w:cs="Arial"/>
              </w:rPr>
              <w:t>Explicit knowledge</w:t>
            </w:r>
          </w:p>
          <w:p w14:paraId="09FFD956" w14:textId="3328A395" w:rsidR="008A30FA" w:rsidRPr="00312F45" w:rsidRDefault="008A30FA" w:rsidP="00312F45">
            <w:pPr>
              <w:pStyle w:val="ListParagraph"/>
              <w:numPr>
                <w:ilvl w:val="0"/>
                <w:numId w:val="19"/>
              </w:numPr>
              <w:rPr>
                <w:rFonts w:ascii="Arial" w:hAnsi="Arial" w:cs="Arial"/>
              </w:rPr>
            </w:pPr>
            <w:r>
              <w:rPr>
                <w:rFonts w:ascii="Arial" w:hAnsi="Arial" w:cs="Arial"/>
              </w:rPr>
              <w:t>Equipment (IT Intranet for sharing)</w:t>
            </w:r>
          </w:p>
          <w:p w14:paraId="3B5A8321" w14:textId="6607F002" w:rsidR="005C60EE" w:rsidRDefault="005C60EE" w:rsidP="005C6AFC">
            <w:pPr>
              <w:pStyle w:val="ListParagraph"/>
              <w:numPr>
                <w:ilvl w:val="0"/>
                <w:numId w:val="19"/>
              </w:numPr>
              <w:rPr>
                <w:rFonts w:ascii="Arial" w:hAnsi="Arial" w:cs="Arial"/>
              </w:rPr>
            </w:pPr>
            <w:r>
              <w:rPr>
                <w:rFonts w:ascii="Arial" w:hAnsi="Arial" w:cs="Arial"/>
              </w:rPr>
              <w:t>Global Presence</w:t>
            </w:r>
            <w:r w:rsidR="00312F45">
              <w:rPr>
                <w:rFonts w:ascii="Arial" w:hAnsi="Arial" w:cs="Arial"/>
              </w:rPr>
              <w:t xml:space="preserve"> for sharing KA</w:t>
            </w:r>
          </w:p>
          <w:p w14:paraId="6E3D45BF" w14:textId="16FE880D" w:rsidR="005C6AFC" w:rsidRDefault="005C6AFC" w:rsidP="003F69D6">
            <w:pPr>
              <w:rPr>
                <w:rFonts w:ascii="Arial" w:hAnsi="Arial" w:cs="Arial"/>
              </w:rPr>
            </w:pPr>
          </w:p>
        </w:tc>
        <w:tc>
          <w:tcPr>
            <w:tcW w:w="4675" w:type="dxa"/>
            <w:shd w:val="clear" w:color="auto" w:fill="FFFFFF" w:themeFill="background1"/>
          </w:tcPr>
          <w:p w14:paraId="40B77FD6" w14:textId="77777777" w:rsidR="005C6AFC" w:rsidRDefault="005C6AFC" w:rsidP="003F69D6">
            <w:pPr>
              <w:rPr>
                <w:rFonts w:ascii="Arial" w:hAnsi="Arial" w:cs="Arial"/>
              </w:rPr>
            </w:pPr>
            <w:r>
              <w:rPr>
                <w:rFonts w:ascii="Arial" w:hAnsi="Arial" w:cs="Arial"/>
              </w:rPr>
              <w:t>Weaknesses</w:t>
            </w:r>
          </w:p>
          <w:p w14:paraId="2C076003" w14:textId="77777777" w:rsidR="005C6AFC" w:rsidRDefault="005C6AFC" w:rsidP="003F69D6">
            <w:pPr>
              <w:rPr>
                <w:rFonts w:ascii="Arial" w:hAnsi="Arial" w:cs="Arial"/>
              </w:rPr>
            </w:pPr>
          </w:p>
          <w:p w14:paraId="0862EEC9" w14:textId="44B69525" w:rsidR="005C6AFC" w:rsidRDefault="008A30FA" w:rsidP="005C6AFC">
            <w:pPr>
              <w:pStyle w:val="ListParagraph"/>
              <w:numPr>
                <w:ilvl w:val="0"/>
                <w:numId w:val="20"/>
              </w:numPr>
              <w:rPr>
                <w:rFonts w:ascii="Arial" w:hAnsi="Arial" w:cs="Arial"/>
              </w:rPr>
            </w:pPr>
            <w:r>
              <w:rPr>
                <w:rFonts w:ascii="Arial" w:hAnsi="Arial" w:cs="Arial"/>
              </w:rPr>
              <w:t>Tacit knowledge (</w:t>
            </w:r>
            <w:r w:rsidR="00312F45">
              <w:rPr>
                <w:rFonts w:ascii="Arial" w:hAnsi="Arial" w:cs="Arial"/>
              </w:rPr>
              <w:t xml:space="preserve"> Staff d</w:t>
            </w:r>
            <w:r>
              <w:rPr>
                <w:rFonts w:ascii="Arial" w:hAnsi="Arial" w:cs="Arial"/>
              </w:rPr>
              <w:t>eparture)</w:t>
            </w:r>
          </w:p>
          <w:p w14:paraId="3B6EA7FB" w14:textId="77777777" w:rsidR="008A30FA" w:rsidRDefault="005C60EE" w:rsidP="005C6AFC">
            <w:pPr>
              <w:pStyle w:val="ListParagraph"/>
              <w:numPr>
                <w:ilvl w:val="0"/>
                <w:numId w:val="20"/>
              </w:numPr>
              <w:rPr>
                <w:rFonts w:ascii="Arial" w:hAnsi="Arial" w:cs="Arial"/>
              </w:rPr>
            </w:pPr>
            <w:r>
              <w:rPr>
                <w:rFonts w:ascii="Arial" w:hAnsi="Arial" w:cs="Arial"/>
              </w:rPr>
              <w:t>Vulnerability</w:t>
            </w:r>
          </w:p>
          <w:p w14:paraId="3E25B558" w14:textId="4EF71A91" w:rsidR="005C60EE" w:rsidRDefault="005C60EE" w:rsidP="005C6AFC">
            <w:pPr>
              <w:pStyle w:val="ListParagraph"/>
              <w:numPr>
                <w:ilvl w:val="0"/>
                <w:numId w:val="20"/>
              </w:numPr>
              <w:rPr>
                <w:rFonts w:ascii="Arial" w:hAnsi="Arial" w:cs="Arial"/>
              </w:rPr>
            </w:pPr>
            <w:r>
              <w:rPr>
                <w:rFonts w:ascii="Arial" w:hAnsi="Arial" w:cs="Arial"/>
              </w:rPr>
              <w:t>What could we do better</w:t>
            </w:r>
            <w:r w:rsidR="00312F45">
              <w:rPr>
                <w:rFonts w:ascii="Arial" w:hAnsi="Arial" w:cs="Arial"/>
              </w:rPr>
              <w:t xml:space="preserve"> ? Reflective evaluation</w:t>
            </w:r>
          </w:p>
          <w:p w14:paraId="78C31A25" w14:textId="77777777" w:rsidR="00312F45" w:rsidRDefault="00312F45" w:rsidP="005C6AFC">
            <w:pPr>
              <w:pStyle w:val="ListParagraph"/>
              <w:numPr>
                <w:ilvl w:val="0"/>
                <w:numId w:val="20"/>
              </w:numPr>
              <w:rPr>
                <w:rFonts w:ascii="Arial" w:hAnsi="Arial" w:cs="Arial"/>
              </w:rPr>
            </w:pPr>
          </w:p>
          <w:p w14:paraId="29C795ED" w14:textId="7394B624" w:rsidR="005C60EE" w:rsidRPr="00312F45" w:rsidRDefault="005C60EE" w:rsidP="00312F45">
            <w:pPr>
              <w:rPr>
                <w:rFonts w:ascii="Arial" w:hAnsi="Arial" w:cs="Arial"/>
              </w:rPr>
            </w:pPr>
          </w:p>
          <w:p w14:paraId="3FA99936" w14:textId="3BFD0E75" w:rsidR="005C60EE" w:rsidRPr="00312F45" w:rsidRDefault="005C60EE" w:rsidP="00312F45">
            <w:pPr>
              <w:rPr>
                <w:rFonts w:ascii="Arial" w:hAnsi="Arial" w:cs="Arial"/>
              </w:rPr>
            </w:pPr>
          </w:p>
        </w:tc>
      </w:tr>
      <w:tr w:rsidR="005C6AFC" w14:paraId="5590100D" w14:textId="77777777" w:rsidTr="006B53B1">
        <w:trPr>
          <w:trHeight w:val="2310"/>
        </w:trPr>
        <w:tc>
          <w:tcPr>
            <w:tcW w:w="4675" w:type="dxa"/>
            <w:shd w:val="clear" w:color="auto" w:fill="FFFFFF" w:themeFill="background1"/>
          </w:tcPr>
          <w:p w14:paraId="66EF0F8F" w14:textId="77777777" w:rsidR="005C6AFC" w:rsidRDefault="005C6AFC" w:rsidP="003F69D6">
            <w:pPr>
              <w:rPr>
                <w:rFonts w:ascii="Arial" w:hAnsi="Arial" w:cs="Arial"/>
              </w:rPr>
            </w:pPr>
            <w:r>
              <w:rPr>
                <w:rFonts w:ascii="Arial" w:hAnsi="Arial" w:cs="Arial"/>
              </w:rPr>
              <w:t>Opportunities</w:t>
            </w:r>
          </w:p>
          <w:p w14:paraId="11F0DAE3" w14:textId="77777777" w:rsidR="005C6AFC" w:rsidRDefault="005C6AFC" w:rsidP="003F69D6">
            <w:pPr>
              <w:rPr>
                <w:rFonts w:ascii="Arial" w:hAnsi="Arial" w:cs="Arial"/>
              </w:rPr>
            </w:pPr>
          </w:p>
          <w:p w14:paraId="6E2689CC" w14:textId="76A04CA4" w:rsidR="002209C3" w:rsidRDefault="00312F45" w:rsidP="00312F45">
            <w:pPr>
              <w:pStyle w:val="ListParagraph"/>
              <w:numPr>
                <w:ilvl w:val="0"/>
                <w:numId w:val="21"/>
              </w:numPr>
              <w:rPr>
                <w:rFonts w:ascii="Arial" w:hAnsi="Arial" w:cs="Arial"/>
              </w:rPr>
            </w:pPr>
            <w:r>
              <w:rPr>
                <w:rFonts w:ascii="Arial" w:hAnsi="Arial" w:cs="Arial"/>
              </w:rPr>
              <w:t>Sharing KA globally to develop a better KM</w:t>
            </w:r>
          </w:p>
          <w:p w14:paraId="7EA913C1" w14:textId="4428BEBA" w:rsidR="00312F45" w:rsidRDefault="00A618DF" w:rsidP="00312F45">
            <w:pPr>
              <w:pStyle w:val="ListParagraph"/>
              <w:numPr>
                <w:ilvl w:val="0"/>
                <w:numId w:val="21"/>
              </w:numPr>
              <w:rPr>
                <w:rFonts w:ascii="Arial" w:hAnsi="Arial" w:cs="Arial"/>
              </w:rPr>
            </w:pPr>
            <w:r>
              <w:rPr>
                <w:rFonts w:ascii="Arial" w:hAnsi="Arial" w:cs="Arial"/>
              </w:rPr>
              <w:t>I</w:t>
            </w:r>
            <w:r w:rsidRPr="00A618DF">
              <w:rPr>
                <w:rFonts w:ascii="Arial" w:hAnsi="Arial" w:cs="Arial"/>
              </w:rPr>
              <w:t>nnovation and improvement to already existing products</w:t>
            </w:r>
            <w:r>
              <w:rPr>
                <w:rFonts w:ascii="Arial" w:hAnsi="Arial" w:cs="Arial"/>
              </w:rPr>
              <w:t xml:space="preserve"> by a robust KM</w:t>
            </w:r>
          </w:p>
          <w:p w14:paraId="6A29CADF" w14:textId="00A55F5F" w:rsidR="00A618DF" w:rsidRPr="00312F45" w:rsidRDefault="00A618DF" w:rsidP="00312F45">
            <w:pPr>
              <w:pStyle w:val="ListParagraph"/>
              <w:numPr>
                <w:ilvl w:val="0"/>
                <w:numId w:val="21"/>
              </w:numPr>
              <w:rPr>
                <w:rFonts w:ascii="Arial" w:hAnsi="Arial" w:cs="Arial"/>
              </w:rPr>
            </w:pPr>
            <w:r>
              <w:rPr>
                <w:rFonts w:ascii="Arial" w:hAnsi="Arial" w:cs="Arial"/>
              </w:rPr>
              <w:t>Effective communication in the workplace (Globally)</w:t>
            </w:r>
          </w:p>
          <w:p w14:paraId="6A373738" w14:textId="77777777" w:rsidR="005C6AFC" w:rsidRDefault="005C6AFC" w:rsidP="003F69D6">
            <w:pPr>
              <w:rPr>
                <w:rFonts w:ascii="Arial" w:hAnsi="Arial" w:cs="Arial"/>
              </w:rPr>
            </w:pPr>
          </w:p>
          <w:p w14:paraId="4FBA3AC8" w14:textId="77777777" w:rsidR="005C6AFC" w:rsidRDefault="005C6AFC" w:rsidP="003F69D6">
            <w:pPr>
              <w:rPr>
                <w:rFonts w:ascii="Arial" w:hAnsi="Arial" w:cs="Arial"/>
              </w:rPr>
            </w:pPr>
          </w:p>
          <w:p w14:paraId="32CF37B2" w14:textId="77777777" w:rsidR="005C6AFC" w:rsidRDefault="005C6AFC" w:rsidP="003F69D6">
            <w:pPr>
              <w:rPr>
                <w:rFonts w:ascii="Arial" w:hAnsi="Arial" w:cs="Arial"/>
              </w:rPr>
            </w:pPr>
          </w:p>
          <w:p w14:paraId="674A806A" w14:textId="366DF14F" w:rsidR="005C6AFC" w:rsidRDefault="005C6AFC" w:rsidP="003F69D6">
            <w:pPr>
              <w:rPr>
                <w:rFonts w:ascii="Arial" w:hAnsi="Arial" w:cs="Arial"/>
              </w:rPr>
            </w:pPr>
          </w:p>
        </w:tc>
        <w:tc>
          <w:tcPr>
            <w:tcW w:w="4675" w:type="dxa"/>
            <w:shd w:val="clear" w:color="auto" w:fill="FFFFFF" w:themeFill="background1"/>
          </w:tcPr>
          <w:p w14:paraId="286D5E1A" w14:textId="77777777" w:rsidR="005C6AFC" w:rsidRDefault="005C6AFC" w:rsidP="003F69D6">
            <w:pPr>
              <w:rPr>
                <w:rFonts w:ascii="Arial" w:hAnsi="Arial" w:cs="Arial"/>
              </w:rPr>
            </w:pPr>
            <w:r>
              <w:rPr>
                <w:rFonts w:ascii="Arial" w:hAnsi="Arial" w:cs="Arial"/>
              </w:rPr>
              <w:t>Threats</w:t>
            </w:r>
          </w:p>
          <w:p w14:paraId="0554122D" w14:textId="77777777" w:rsidR="005C6AFC" w:rsidRPr="005C6AFC" w:rsidRDefault="005C6AFC" w:rsidP="003F69D6">
            <w:pPr>
              <w:rPr>
                <w:rFonts w:ascii="Arial" w:hAnsi="Arial" w:cs="Arial"/>
              </w:rPr>
            </w:pPr>
          </w:p>
          <w:p w14:paraId="040C2B48" w14:textId="68C1FFBA" w:rsidR="005C6AFC" w:rsidRDefault="002209C3" w:rsidP="002209C3">
            <w:pPr>
              <w:pStyle w:val="ListParagraph"/>
              <w:numPr>
                <w:ilvl w:val="0"/>
                <w:numId w:val="22"/>
              </w:numPr>
              <w:rPr>
                <w:rFonts w:ascii="Arial" w:hAnsi="Arial" w:cs="Arial"/>
              </w:rPr>
            </w:pPr>
            <w:r>
              <w:rPr>
                <w:rFonts w:ascii="Arial" w:hAnsi="Arial" w:cs="Arial"/>
              </w:rPr>
              <w:t>Japanese competitors</w:t>
            </w:r>
            <w:r w:rsidR="00312F45">
              <w:rPr>
                <w:rFonts w:ascii="Arial" w:hAnsi="Arial" w:cs="Arial"/>
              </w:rPr>
              <w:t xml:space="preserve"> with better knowledge</w:t>
            </w:r>
          </w:p>
          <w:p w14:paraId="58009379" w14:textId="4121B866" w:rsidR="002209C3" w:rsidRDefault="002209C3" w:rsidP="002209C3">
            <w:pPr>
              <w:pStyle w:val="ListParagraph"/>
              <w:numPr>
                <w:ilvl w:val="0"/>
                <w:numId w:val="22"/>
              </w:numPr>
              <w:rPr>
                <w:rFonts w:ascii="Arial" w:hAnsi="Arial" w:cs="Arial"/>
              </w:rPr>
            </w:pPr>
            <w:r>
              <w:rPr>
                <w:rFonts w:ascii="Arial" w:hAnsi="Arial" w:cs="Arial"/>
              </w:rPr>
              <w:t>Cost</w:t>
            </w:r>
            <w:r w:rsidR="00312F45">
              <w:rPr>
                <w:rFonts w:ascii="Arial" w:hAnsi="Arial" w:cs="Arial"/>
              </w:rPr>
              <w:t xml:space="preserve"> of KM infrastructure</w:t>
            </w:r>
          </w:p>
          <w:p w14:paraId="1137E60A" w14:textId="49689303" w:rsidR="002209C3" w:rsidRDefault="00312F45" w:rsidP="002209C3">
            <w:pPr>
              <w:pStyle w:val="ListParagraph"/>
              <w:numPr>
                <w:ilvl w:val="0"/>
                <w:numId w:val="22"/>
              </w:numPr>
              <w:rPr>
                <w:rFonts w:ascii="Arial" w:hAnsi="Arial" w:cs="Arial"/>
              </w:rPr>
            </w:pPr>
            <w:r>
              <w:rPr>
                <w:rFonts w:ascii="Arial" w:hAnsi="Arial" w:cs="Arial"/>
              </w:rPr>
              <w:t>Cost of identifying c</w:t>
            </w:r>
            <w:r w:rsidR="002209C3">
              <w:rPr>
                <w:rFonts w:ascii="Arial" w:hAnsi="Arial" w:cs="Arial"/>
              </w:rPr>
              <w:t>onsumer trends</w:t>
            </w:r>
          </w:p>
          <w:p w14:paraId="4E1028ED" w14:textId="12DC577A" w:rsidR="002209C3" w:rsidRDefault="002209C3" w:rsidP="002209C3">
            <w:pPr>
              <w:pStyle w:val="ListParagraph"/>
              <w:numPr>
                <w:ilvl w:val="0"/>
                <w:numId w:val="22"/>
              </w:numPr>
              <w:rPr>
                <w:rFonts w:ascii="Arial" w:hAnsi="Arial" w:cs="Arial"/>
              </w:rPr>
            </w:pPr>
            <w:r>
              <w:rPr>
                <w:rFonts w:ascii="Arial" w:hAnsi="Arial" w:cs="Arial"/>
              </w:rPr>
              <w:t>Cultural differences</w:t>
            </w:r>
            <w:r w:rsidR="00312F45">
              <w:rPr>
                <w:rFonts w:ascii="Arial" w:hAnsi="Arial" w:cs="Arial"/>
              </w:rPr>
              <w:t xml:space="preserve"> in knowledge sharing</w:t>
            </w:r>
          </w:p>
          <w:p w14:paraId="12296065" w14:textId="77777777" w:rsidR="005C6AFC" w:rsidRDefault="005C6AFC" w:rsidP="003F69D6">
            <w:pPr>
              <w:rPr>
                <w:rFonts w:ascii="Arial" w:hAnsi="Arial" w:cs="Arial"/>
              </w:rPr>
            </w:pPr>
          </w:p>
          <w:p w14:paraId="302D512E" w14:textId="2684AEC9" w:rsidR="005C6AFC" w:rsidRDefault="005C6AFC" w:rsidP="003F69D6">
            <w:pPr>
              <w:rPr>
                <w:rFonts w:ascii="Arial" w:hAnsi="Arial" w:cs="Arial"/>
              </w:rPr>
            </w:pPr>
          </w:p>
        </w:tc>
      </w:tr>
    </w:tbl>
    <w:p w14:paraId="1EF351F6" w14:textId="77777777" w:rsidR="005C6AFC" w:rsidRDefault="005C6AFC" w:rsidP="003F69D6">
      <w:pPr>
        <w:rPr>
          <w:rFonts w:ascii="Arial" w:hAnsi="Arial" w:cs="Arial"/>
        </w:rPr>
      </w:pPr>
    </w:p>
    <w:p w14:paraId="233FB12F" w14:textId="028D7628" w:rsidR="00543D8A" w:rsidRDefault="00543D8A" w:rsidP="003F69D6">
      <w:pPr>
        <w:rPr>
          <w:rFonts w:ascii="Arial" w:hAnsi="Arial" w:cs="Arial"/>
        </w:rPr>
      </w:pPr>
    </w:p>
    <w:p w14:paraId="07FA9196" w14:textId="32AFCBB0" w:rsidR="00D00D92" w:rsidRDefault="00D00D92" w:rsidP="003F69D6">
      <w:pPr>
        <w:rPr>
          <w:rFonts w:ascii="Arial" w:hAnsi="Arial" w:cs="Arial"/>
        </w:rPr>
      </w:pPr>
    </w:p>
    <w:p w14:paraId="1D25DF25" w14:textId="50EE4C38" w:rsidR="00D00D92" w:rsidRDefault="00D00D92" w:rsidP="003F69D6">
      <w:pPr>
        <w:rPr>
          <w:rFonts w:ascii="Arial" w:hAnsi="Arial" w:cs="Arial"/>
        </w:rPr>
      </w:pPr>
    </w:p>
    <w:p w14:paraId="60EEE442" w14:textId="47B7AD50" w:rsidR="00D00D92" w:rsidRDefault="00D00D92" w:rsidP="003F69D6">
      <w:pPr>
        <w:rPr>
          <w:rFonts w:ascii="Arial" w:hAnsi="Arial" w:cs="Arial"/>
        </w:rPr>
      </w:pPr>
    </w:p>
    <w:p w14:paraId="6C80C122" w14:textId="227E24D9" w:rsidR="00D00D92" w:rsidRDefault="00D00D92" w:rsidP="003F69D6">
      <w:pPr>
        <w:rPr>
          <w:rFonts w:ascii="Arial" w:hAnsi="Arial" w:cs="Arial"/>
        </w:rPr>
      </w:pPr>
    </w:p>
    <w:p w14:paraId="5C585719" w14:textId="441231C0" w:rsidR="00D00D92" w:rsidRDefault="00D00D92" w:rsidP="003F69D6">
      <w:pPr>
        <w:rPr>
          <w:rFonts w:ascii="Arial" w:hAnsi="Arial" w:cs="Arial"/>
        </w:rPr>
      </w:pPr>
    </w:p>
    <w:p w14:paraId="090B5A29" w14:textId="00A662F8" w:rsidR="00D00D92" w:rsidRDefault="00D00D92" w:rsidP="003F69D6">
      <w:pPr>
        <w:rPr>
          <w:rFonts w:ascii="Arial" w:hAnsi="Arial" w:cs="Arial"/>
        </w:rPr>
      </w:pPr>
    </w:p>
    <w:p w14:paraId="0A2F6D75" w14:textId="5886DF2B" w:rsidR="00D00D92" w:rsidRDefault="00D00D92" w:rsidP="003F69D6">
      <w:pPr>
        <w:rPr>
          <w:rFonts w:ascii="Arial" w:hAnsi="Arial" w:cs="Arial"/>
        </w:rPr>
      </w:pPr>
    </w:p>
    <w:p w14:paraId="492C6CC5" w14:textId="0D68AF20" w:rsidR="00D00D92" w:rsidRDefault="00D00D92" w:rsidP="003F69D6">
      <w:pPr>
        <w:rPr>
          <w:rFonts w:ascii="Arial" w:hAnsi="Arial" w:cs="Arial"/>
        </w:rPr>
      </w:pPr>
    </w:p>
    <w:p w14:paraId="04130F7B" w14:textId="6A45A5A4" w:rsidR="00A4540C" w:rsidRDefault="00A4540C" w:rsidP="003F69D6">
      <w:pPr>
        <w:rPr>
          <w:rFonts w:ascii="Arial" w:hAnsi="Arial" w:cs="Arial"/>
        </w:rPr>
      </w:pPr>
    </w:p>
    <w:p w14:paraId="0CF07B1E" w14:textId="00AFEF04" w:rsidR="00A4540C" w:rsidRDefault="00A4540C" w:rsidP="003F69D6">
      <w:pPr>
        <w:rPr>
          <w:rFonts w:ascii="Arial" w:hAnsi="Arial" w:cs="Arial"/>
        </w:rPr>
      </w:pPr>
    </w:p>
    <w:p w14:paraId="78711A02" w14:textId="25FFA95A" w:rsidR="00A4540C" w:rsidRDefault="00A4540C" w:rsidP="003F69D6">
      <w:pPr>
        <w:rPr>
          <w:rFonts w:ascii="Arial" w:hAnsi="Arial" w:cs="Arial"/>
        </w:rPr>
      </w:pPr>
    </w:p>
    <w:p w14:paraId="5C10B2FE" w14:textId="77777777" w:rsidR="00A4540C" w:rsidRDefault="00A4540C" w:rsidP="003F69D6">
      <w:pPr>
        <w:rPr>
          <w:rFonts w:ascii="Arial" w:hAnsi="Arial" w:cs="Arial"/>
        </w:rPr>
      </w:pPr>
    </w:p>
    <w:p w14:paraId="2075B524" w14:textId="23D73EE5" w:rsidR="00EC48A1" w:rsidRPr="007B1523" w:rsidRDefault="007B1523" w:rsidP="007B1523">
      <w:pPr>
        <w:pStyle w:val="Heading1"/>
      </w:pPr>
      <w:bookmarkStart w:id="18" w:name="_Toc72674167"/>
      <w:r w:rsidRPr="007B1523">
        <w:lastRenderedPageBreak/>
        <w:t>Appendix E</w:t>
      </w:r>
      <w:bookmarkEnd w:id="18"/>
    </w:p>
    <w:p w14:paraId="15D6265D" w14:textId="1EC1BA9D" w:rsidR="00D00D92" w:rsidRDefault="00D00D92" w:rsidP="00EC48A1">
      <w:pPr>
        <w:pStyle w:val="Heading1"/>
      </w:pPr>
    </w:p>
    <w:p w14:paraId="197721F4" w14:textId="0A5E3BE0" w:rsidR="00EC48A1" w:rsidRDefault="00EC48A1" w:rsidP="00EC48A1"/>
    <w:tbl>
      <w:tblPr>
        <w:tblStyle w:val="TableGrid"/>
        <w:tblW w:w="0" w:type="auto"/>
        <w:tblLook w:val="04A0" w:firstRow="1" w:lastRow="0" w:firstColumn="1" w:lastColumn="0" w:noHBand="0" w:noVBand="1"/>
      </w:tblPr>
      <w:tblGrid>
        <w:gridCol w:w="2263"/>
        <w:gridCol w:w="7087"/>
      </w:tblGrid>
      <w:tr w:rsidR="00EC48A1" w14:paraId="4658CB8B" w14:textId="77777777" w:rsidTr="00EC48A1">
        <w:tc>
          <w:tcPr>
            <w:tcW w:w="2263" w:type="dxa"/>
          </w:tcPr>
          <w:p w14:paraId="191C2E6B" w14:textId="06A246A8" w:rsidR="00EC48A1" w:rsidRDefault="00EC48A1" w:rsidP="00EC48A1">
            <w:r>
              <w:t>Political</w:t>
            </w:r>
          </w:p>
          <w:p w14:paraId="4C962B26" w14:textId="5A8AC7B4" w:rsidR="00EC48A1" w:rsidRDefault="00EC48A1" w:rsidP="00EC48A1"/>
        </w:tc>
        <w:tc>
          <w:tcPr>
            <w:tcW w:w="7087" w:type="dxa"/>
          </w:tcPr>
          <w:p w14:paraId="016D2139" w14:textId="77777777" w:rsidR="00EC48A1" w:rsidRDefault="006B53B1" w:rsidP="006B53B1">
            <w:pPr>
              <w:pStyle w:val="ListParagraph"/>
              <w:numPr>
                <w:ilvl w:val="0"/>
                <w:numId w:val="23"/>
              </w:numPr>
            </w:pPr>
            <w:r>
              <w:t>Higher exchange rate for international business</w:t>
            </w:r>
          </w:p>
          <w:p w14:paraId="75577541" w14:textId="3A05776E" w:rsidR="006B53B1" w:rsidRDefault="006B53B1" w:rsidP="006B53B1">
            <w:pPr>
              <w:pStyle w:val="ListParagraph"/>
              <w:numPr>
                <w:ilvl w:val="0"/>
                <w:numId w:val="23"/>
              </w:numPr>
            </w:pPr>
            <w:r>
              <w:t>Revised trade rules for importing and exporting</w:t>
            </w:r>
          </w:p>
          <w:p w14:paraId="7EC38076" w14:textId="17EF1D2B" w:rsidR="006B53B1" w:rsidRDefault="006B53B1" w:rsidP="006B53B1">
            <w:pPr>
              <w:pStyle w:val="ListParagraph"/>
              <w:numPr>
                <w:ilvl w:val="0"/>
                <w:numId w:val="23"/>
              </w:numPr>
            </w:pPr>
            <w:r>
              <w:t>Political instability in the UK</w:t>
            </w:r>
          </w:p>
          <w:p w14:paraId="38022BD8" w14:textId="36BC6ABC" w:rsidR="006B53B1" w:rsidRDefault="006B53B1" w:rsidP="00EC48A1"/>
        </w:tc>
      </w:tr>
      <w:tr w:rsidR="00EC48A1" w14:paraId="426EF84F" w14:textId="77777777" w:rsidTr="00EC48A1">
        <w:tc>
          <w:tcPr>
            <w:tcW w:w="2263" w:type="dxa"/>
          </w:tcPr>
          <w:p w14:paraId="55F16F1C" w14:textId="255E25E5" w:rsidR="00EC48A1" w:rsidRDefault="00EC48A1" w:rsidP="00EC48A1">
            <w:r>
              <w:t>Economic</w:t>
            </w:r>
          </w:p>
          <w:p w14:paraId="578577AD" w14:textId="1A7D59F9" w:rsidR="00EC48A1" w:rsidRDefault="00EC48A1" w:rsidP="00EC48A1"/>
        </w:tc>
        <w:tc>
          <w:tcPr>
            <w:tcW w:w="7087" w:type="dxa"/>
          </w:tcPr>
          <w:p w14:paraId="4AD924C8" w14:textId="77777777" w:rsidR="00EC48A1" w:rsidRDefault="00273EA8" w:rsidP="00273EA8">
            <w:pPr>
              <w:pStyle w:val="ListParagraph"/>
              <w:numPr>
                <w:ilvl w:val="0"/>
                <w:numId w:val="24"/>
              </w:numPr>
            </w:pPr>
            <w:r>
              <w:t>Exchange rates</w:t>
            </w:r>
          </w:p>
          <w:p w14:paraId="3F11A032" w14:textId="77777777" w:rsidR="00273EA8" w:rsidRDefault="00273EA8" w:rsidP="00273EA8">
            <w:pPr>
              <w:pStyle w:val="ListParagraph"/>
              <w:numPr>
                <w:ilvl w:val="0"/>
                <w:numId w:val="24"/>
              </w:numPr>
            </w:pPr>
            <w:r>
              <w:t>Inflation rates</w:t>
            </w:r>
          </w:p>
          <w:p w14:paraId="364CFC11" w14:textId="475FBE3A" w:rsidR="00273EA8" w:rsidRDefault="00273EA8" w:rsidP="00273EA8">
            <w:pPr>
              <w:ind w:left="360"/>
            </w:pPr>
          </w:p>
        </w:tc>
      </w:tr>
      <w:tr w:rsidR="00EC48A1" w14:paraId="0DC166B7" w14:textId="77777777" w:rsidTr="00EC48A1">
        <w:tc>
          <w:tcPr>
            <w:tcW w:w="2263" w:type="dxa"/>
          </w:tcPr>
          <w:p w14:paraId="6CC3881D" w14:textId="64FF596D" w:rsidR="00EC48A1" w:rsidRDefault="00EC48A1" w:rsidP="00EC48A1">
            <w:r>
              <w:t>Social</w:t>
            </w:r>
          </w:p>
          <w:p w14:paraId="3638CA43" w14:textId="27E08E65" w:rsidR="00EC48A1" w:rsidRDefault="00EC48A1" w:rsidP="00EC48A1"/>
        </w:tc>
        <w:tc>
          <w:tcPr>
            <w:tcW w:w="7087" w:type="dxa"/>
          </w:tcPr>
          <w:p w14:paraId="5351AD7B" w14:textId="77777777" w:rsidR="00EC48A1" w:rsidRDefault="00273EA8" w:rsidP="00273EA8">
            <w:pPr>
              <w:pStyle w:val="ListParagraph"/>
              <w:numPr>
                <w:ilvl w:val="0"/>
                <w:numId w:val="25"/>
              </w:numPr>
            </w:pPr>
            <w:r>
              <w:t>Providing innovative tech to cater for the market</w:t>
            </w:r>
          </w:p>
          <w:p w14:paraId="398FE218" w14:textId="77777777" w:rsidR="00273EA8" w:rsidRDefault="00273EA8" w:rsidP="00273EA8">
            <w:pPr>
              <w:pStyle w:val="ListParagraph"/>
              <w:numPr>
                <w:ilvl w:val="0"/>
                <w:numId w:val="25"/>
              </w:numPr>
            </w:pPr>
            <w:r>
              <w:t>If a country is unaware of the new tech this could reduce sales</w:t>
            </w:r>
          </w:p>
          <w:p w14:paraId="3BB444D5" w14:textId="7DF4EED7" w:rsidR="00273EA8" w:rsidRDefault="00273EA8" w:rsidP="00273EA8">
            <w:pPr>
              <w:pStyle w:val="ListParagraph"/>
              <w:numPr>
                <w:ilvl w:val="0"/>
                <w:numId w:val="25"/>
              </w:numPr>
            </w:pPr>
            <w:r>
              <w:t>Peoples lifestyles match the products Dyson offers</w:t>
            </w:r>
          </w:p>
        </w:tc>
      </w:tr>
      <w:tr w:rsidR="00EC48A1" w14:paraId="1C2EF79D" w14:textId="77777777" w:rsidTr="00EC48A1">
        <w:tc>
          <w:tcPr>
            <w:tcW w:w="2263" w:type="dxa"/>
          </w:tcPr>
          <w:p w14:paraId="56AC4521" w14:textId="77777777" w:rsidR="00EC48A1" w:rsidRDefault="00EC48A1" w:rsidP="00EC48A1">
            <w:r>
              <w:t>Technological</w:t>
            </w:r>
          </w:p>
          <w:p w14:paraId="4F8E2AF5" w14:textId="5BAB536C" w:rsidR="00EC48A1" w:rsidRDefault="00EC48A1" w:rsidP="00EC48A1"/>
        </w:tc>
        <w:tc>
          <w:tcPr>
            <w:tcW w:w="7087" w:type="dxa"/>
          </w:tcPr>
          <w:p w14:paraId="0491CE47" w14:textId="77777777" w:rsidR="00EC48A1" w:rsidRDefault="00273EA8" w:rsidP="00273EA8">
            <w:pPr>
              <w:pStyle w:val="ListParagraph"/>
              <w:numPr>
                <w:ilvl w:val="0"/>
                <w:numId w:val="26"/>
              </w:numPr>
            </w:pPr>
            <w:r>
              <w:t>Innovative technologies</w:t>
            </w:r>
          </w:p>
          <w:p w14:paraId="122706AB" w14:textId="77777777" w:rsidR="00273EA8" w:rsidRDefault="00273EA8" w:rsidP="00273EA8">
            <w:pPr>
              <w:pStyle w:val="ListParagraph"/>
              <w:numPr>
                <w:ilvl w:val="0"/>
                <w:numId w:val="26"/>
              </w:numPr>
            </w:pPr>
            <w:r>
              <w:t>The James Dyson Foundation</w:t>
            </w:r>
          </w:p>
          <w:p w14:paraId="1C12E6DA" w14:textId="2DB9BA83" w:rsidR="00273EA8" w:rsidRDefault="00273EA8" w:rsidP="00273EA8">
            <w:pPr>
              <w:pStyle w:val="ListParagraph"/>
              <w:numPr>
                <w:ilvl w:val="0"/>
                <w:numId w:val="26"/>
              </w:numPr>
            </w:pPr>
            <w:r>
              <w:t>Research and development</w:t>
            </w:r>
          </w:p>
        </w:tc>
      </w:tr>
      <w:tr w:rsidR="00EC48A1" w14:paraId="0F47F891" w14:textId="77777777" w:rsidTr="00EC48A1">
        <w:tc>
          <w:tcPr>
            <w:tcW w:w="2263" w:type="dxa"/>
          </w:tcPr>
          <w:p w14:paraId="119ACB5C" w14:textId="77777777" w:rsidR="00EC48A1" w:rsidRDefault="00EC48A1" w:rsidP="00EC48A1">
            <w:r>
              <w:t>Legal</w:t>
            </w:r>
          </w:p>
          <w:p w14:paraId="50DE0146" w14:textId="41591581" w:rsidR="00EC48A1" w:rsidRDefault="00EC48A1" w:rsidP="00EC48A1"/>
        </w:tc>
        <w:tc>
          <w:tcPr>
            <w:tcW w:w="7087" w:type="dxa"/>
          </w:tcPr>
          <w:p w14:paraId="6FE3BFF4" w14:textId="45137636" w:rsidR="00EC48A1" w:rsidRDefault="00273EA8" w:rsidP="00273EA8">
            <w:pPr>
              <w:pStyle w:val="ListParagraph"/>
              <w:numPr>
                <w:ilvl w:val="0"/>
                <w:numId w:val="27"/>
              </w:numPr>
            </w:pPr>
            <w:r>
              <w:t>Legal compliance with a range of products like Trademarks, Copyright, Patents as well as the individual countries taxation laws and other related business laws</w:t>
            </w:r>
          </w:p>
        </w:tc>
      </w:tr>
      <w:tr w:rsidR="00EC48A1" w14:paraId="20724F60" w14:textId="77777777" w:rsidTr="00EC48A1">
        <w:tc>
          <w:tcPr>
            <w:tcW w:w="2263" w:type="dxa"/>
          </w:tcPr>
          <w:p w14:paraId="4F55E122" w14:textId="325A9675" w:rsidR="00EC48A1" w:rsidRDefault="00EC48A1" w:rsidP="00EC48A1">
            <w:r>
              <w:t>Environme</w:t>
            </w:r>
            <w:r w:rsidR="006B53B1">
              <w:t>ntal</w:t>
            </w:r>
          </w:p>
          <w:p w14:paraId="57178F24" w14:textId="3E2FEAF7" w:rsidR="00EC48A1" w:rsidRDefault="00EC48A1" w:rsidP="00EC48A1"/>
        </w:tc>
        <w:tc>
          <w:tcPr>
            <w:tcW w:w="7087" w:type="dxa"/>
          </w:tcPr>
          <w:p w14:paraId="3DDB4852" w14:textId="1495B215" w:rsidR="00EC48A1" w:rsidRDefault="00A13B94" w:rsidP="00A13B94">
            <w:pPr>
              <w:pStyle w:val="ListParagraph"/>
              <w:numPr>
                <w:ilvl w:val="0"/>
                <w:numId w:val="27"/>
              </w:numPr>
            </w:pPr>
            <w:r>
              <w:t xml:space="preserve">The Dyson foundation- helps improve the sustainability of its products, funds projects to help the environment (Hudson Valley, Berkshire Taconic community foundation)  </w:t>
            </w:r>
          </w:p>
        </w:tc>
      </w:tr>
    </w:tbl>
    <w:p w14:paraId="5C2BB69F" w14:textId="77777777" w:rsidR="00EC48A1" w:rsidRPr="00EC48A1" w:rsidRDefault="00EC48A1" w:rsidP="00EC48A1"/>
    <w:p w14:paraId="385D3777" w14:textId="5EB2F8B9" w:rsidR="00EC48A1" w:rsidRDefault="00EC48A1" w:rsidP="00EC48A1"/>
    <w:p w14:paraId="12FCB876" w14:textId="043D45E3" w:rsidR="00EC48A1" w:rsidRDefault="00EC48A1" w:rsidP="00EC48A1"/>
    <w:p w14:paraId="3DAEBFBA" w14:textId="73FE0720" w:rsidR="00EC48A1" w:rsidRDefault="00EC48A1" w:rsidP="00EC48A1"/>
    <w:p w14:paraId="73645E8B" w14:textId="6C8BE784" w:rsidR="00EC48A1" w:rsidRDefault="00EC48A1" w:rsidP="00EC48A1"/>
    <w:p w14:paraId="4E3D97E2" w14:textId="2BF8865B" w:rsidR="00EC48A1" w:rsidRDefault="00EC48A1" w:rsidP="00EC48A1"/>
    <w:p w14:paraId="78470EF2" w14:textId="59155B77" w:rsidR="00EC48A1" w:rsidRDefault="00EC48A1" w:rsidP="00EC48A1"/>
    <w:p w14:paraId="2362C052" w14:textId="1E78C655" w:rsidR="00EC48A1" w:rsidRDefault="00EC48A1" w:rsidP="00EC48A1"/>
    <w:p w14:paraId="1A5D7BBB" w14:textId="0F60680A" w:rsidR="00EC48A1" w:rsidRDefault="00EC48A1" w:rsidP="00EC48A1"/>
    <w:p w14:paraId="0083F678" w14:textId="6192FADC" w:rsidR="00EC48A1" w:rsidRDefault="00EC48A1" w:rsidP="00EC48A1"/>
    <w:p w14:paraId="5EAEBCA3" w14:textId="7087A209" w:rsidR="00EC48A1" w:rsidRDefault="00EC48A1" w:rsidP="00EC48A1"/>
    <w:p w14:paraId="1E6037E5" w14:textId="6C4D1325" w:rsidR="00EC48A1" w:rsidRDefault="00EC48A1" w:rsidP="00EC48A1"/>
    <w:p w14:paraId="5B41F23D" w14:textId="77777777" w:rsidR="00EC48A1" w:rsidRPr="00EC48A1" w:rsidRDefault="00EC48A1" w:rsidP="00EC48A1"/>
    <w:p w14:paraId="024FFBB2" w14:textId="51778C38" w:rsidR="00D00D92" w:rsidRDefault="00D00D92" w:rsidP="003F69D6">
      <w:pPr>
        <w:rPr>
          <w:rFonts w:ascii="Arial" w:hAnsi="Arial" w:cs="Arial"/>
        </w:rPr>
      </w:pPr>
    </w:p>
    <w:p w14:paraId="71EFFE0F" w14:textId="77777777" w:rsidR="001749C0" w:rsidRDefault="001749C0" w:rsidP="003F69D6">
      <w:pPr>
        <w:rPr>
          <w:rFonts w:ascii="Arial" w:hAnsi="Arial" w:cs="Arial"/>
        </w:rPr>
      </w:pPr>
    </w:p>
    <w:p w14:paraId="1359921A" w14:textId="77777777" w:rsidR="00A4540C" w:rsidRDefault="00A4540C" w:rsidP="001749C0">
      <w:pPr>
        <w:pStyle w:val="Heading1"/>
      </w:pPr>
    </w:p>
    <w:p w14:paraId="290730D6" w14:textId="77777777" w:rsidR="00A4540C" w:rsidRDefault="00A4540C" w:rsidP="001749C0">
      <w:pPr>
        <w:pStyle w:val="Heading1"/>
      </w:pPr>
    </w:p>
    <w:p w14:paraId="5EF78954" w14:textId="75D21D18" w:rsidR="00D00D92" w:rsidRDefault="00D00D92" w:rsidP="001749C0">
      <w:pPr>
        <w:pStyle w:val="Heading1"/>
      </w:pPr>
    </w:p>
    <w:p w14:paraId="69A3A848" w14:textId="77777777" w:rsidR="00A4540C" w:rsidRPr="00A4540C" w:rsidRDefault="00A4540C" w:rsidP="00A4540C"/>
    <w:p w14:paraId="55BC8EEB" w14:textId="77777777" w:rsidR="001749C0" w:rsidRPr="001749C0" w:rsidRDefault="001749C0" w:rsidP="001749C0"/>
    <w:p w14:paraId="68CB9451" w14:textId="5FD04968" w:rsidR="00D00D92" w:rsidRDefault="00D00D92" w:rsidP="003F69D6">
      <w:pPr>
        <w:rPr>
          <w:rFonts w:ascii="Arial" w:hAnsi="Arial" w:cs="Arial"/>
        </w:rPr>
      </w:pPr>
    </w:p>
    <w:p w14:paraId="49C3C6B3" w14:textId="76AA9E3C" w:rsidR="00AD2F6C" w:rsidRDefault="00AD2F6C" w:rsidP="003F69D6">
      <w:pPr>
        <w:rPr>
          <w:rFonts w:ascii="Arial" w:hAnsi="Arial" w:cs="Arial"/>
        </w:rPr>
      </w:pPr>
    </w:p>
    <w:p w14:paraId="0A856281" w14:textId="3A20A855" w:rsidR="00AD2F6C" w:rsidRDefault="00AD2F6C" w:rsidP="003F69D6">
      <w:pPr>
        <w:rPr>
          <w:rFonts w:ascii="Arial" w:hAnsi="Arial" w:cs="Arial"/>
        </w:rPr>
      </w:pPr>
    </w:p>
    <w:p w14:paraId="11E6AAEF" w14:textId="5938556F" w:rsidR="00AD2F6C" w:rsidRDefault="00AD2F6C" w:rsidP="003F69D6">
      <w:pPr>
        <w:rPr>
          <w:rFonts w:ascii="Arial" w:hAnsi="Arial" w:cs="Arial"/>
        </w:rPr>
      </w:pPr>
    </w:p>
    <w:p w14:paraId="61326F85" w14:textId="3DC3B393" w:rsidR="00AD2F6C" w:rsidRDefault="00AD2F6C" w:rsidP="003F69D6">
      <w:pPr>
        <w:rPr>
          <w:rFonts w:ascii="Arial" w:hAnsi="Arial" w:cs="Arial"/>
        </w:rPr>
      </w:pPr>
    </w:p>
    <w:p w14:paraId="17CCDEF4" w14:textId="2991F43C" w:rsidR="001749C0" w:rsidRDefault="001749C0" w:rsidP="003F69D6">
      <w:pPr>
        <w:rPr>
          <w:rFonts w:ascii="Arial" w:hAnsi="Arial" w:cs="Arial"/>
        </w:rPr>
      </w:pPr>
    </w:p>
    <w:p w14:paraId="5F53611C" w14:textId="1CC15BAC" w:rsidR="001749C0" w:rsidRDefault="001749C0" w:rsidP="003F69D6">
      <w:pPr>
        <w:rPr>
          <w:rFonts w:ascii="Arial" w:hAnsi="Arial" w:cs="Arial"/>
        </w:rPr>
      </w:pPr>
    </w:p>
    <w:p w14:paraId="40E6898F" w14:textId="77777777" w:rsidR="001749C0" w:rsidRDefault="001749C0" w:rsidP="003F69D6">
      <w:pPr>
        <w:rPr>
          <w:rFonts w:ascii="Arial" w:hAnsi="Arial" w:cs="Arial"/>
        </w:rPr>
      </w:pPr>
    </w:p>
    <w:p w14:paraId="32E10C10" w14:textId="07AF9730" w:rsidR="00AD2F6C" w:rsidRDefault="00AD2F6C" w:rsidP="003F69D6">
      <w:pPr>
        <w:rPr>
          <w:rFonts w:ascii="Arial" w:hAnsi="Arial" w:cs="Arial"/>
        </w:rPr>
      </w:pPr>
    </w:p>
    <w:p w14:paraId="7647C8E7" w14:textId="3AF33629" w:rsidR="00A4540C" w:rsidRDefault="00A4540C" w:rsidP="003F69D6">
      <w:pPr>
        <w:rPr>
          <w:rFonts w:ascii="Arial" w:hAnsi="Arial" w:cs="Arial"/>
        </w:rPr>
      </w:pPr>
    </w:p>
    <w:p w14:paraId="1F71A0A2" w14:textId="604C75D0" w:rsidR="00A4540C" w:rsidRDefault="00A4540C" w:rsidP="003F69D6">
      <w:pPr>
        <w:rPr>
          <w:rFonts w:ascii="Arial" w:hAnsi="Arial" w:cs="Arial"/>
        </w:rPr>
      </w:pPr>
    </w:p>
    <w:p w14:paraId="7050A75E" w14:textId="36D4EC92" w:rsidR="00A4540C" w:rsidRDefault="00A4540C" w:rsidP="003F69D6">
      <w:pPr>
        <w:rPr>
          <w:rFonts w:ascii="Arial" w:hAnsi="Arial" w:cs="Arial"/>
        </w:rPr>
      </w:pPr>
    </w:p>
    <w:p w14:paraId="218477EE" w14:textId="3042B8E9" w:rsidR="00A4540C" w:rsidRDefault="00A4540C" w:rsidP="003F69D6">
      <w:pPr>
        <w:rPr>
          <w:rFonts w:ascii="Arial" w:hAnsi="Arial" w:cs="Arial"/>
        </w:rPr>
      </w:pPr>
    </w:p>
    <w:p w14:paraId="0ABC8A6E" w14:textId="1579A929" w:rsidR="00A4540C" w:rsidRDefault="00A4540C" w:rsidP="003F69D6">
      <w:pPr>
        <w:rPr>
          <w:rFonts w:ascii="Arial" w:hAnsi="Arial" w:cs="Arial"/>
        </w:rPr>
      </w:pPr>
    </w:p>
    <w:p w14:paraId="775B3400" w14:textId="5FF45CFB" w:rsidR="00A4540C" w:rsidRDefault="00A4540C" w:rsidP="003F69D6">
      <w:pPr>
        <w:rPr>
          <w:rFonts w:ascii="Arial" w:hAnsi="Arial" w:cs="Arial"/>
        </w:rPr>
      </w:pPr>
    </w:p>
    <w:p w14:paraId="3C9FEE86" w14:textId="4600A6CA" w:rsidR="00A4540C" w:rsidRDefault="00A4540C" w:rsidP="003F69D6">
      <w:pPr>
        <w:rPr>
          <w:rFonts w:ascii="Arial" w:hAnsi="Arial" w:cs="Arial"/>
        </w:rPr>
      </w:pPr>
    </w:p>
    <w:p w14:paraId="220B5BD7" w14:textId="228D36AC" w:rsidR="00A4540C" w:rsidRDefault="00A4540C" w:rsidP="003F69D6">
      <w:pPr>
        <w:rPr>
          <w:rFonts w:ascii="Arial" w:hAnsi="Arial" w:cs="Arial"/>
        </w:rPr>
      </w:pPr>
    </w:p>
    <w:p w14:paraId="1E773BA1" w14:textId="62E003EB" w:rsidR="00A4540C" w:rsidRDefault="00A4540C" w:rsidP="003F69D6">
      <w:pPr>
        <w:rPr>
          <w:rFonts w:ascii="Arial" w:hAnsi="Arial" w:cs="Arial"/>
        </w:rPr>
      </w:pPr>
    </w:p>
    <w:p w14:paraId="47034C2D" w14:textId="0C3F95FC" w:rsidR="00A4540C" w:rsidRDefault="00A4540C" w:rsidP="003F69D6">
      <w:pPr>
        <w:rPr>
          <w:rFonts w:ascii="Arial" w:hAnsi="Arial" w:cs="Arial"/>
        </w:rPr>
      </w:pPr>
    </w:p>
    <w:p w14:paraId="7E69ADE6" w14:textId="25051EAB" w:rsidR="00A4540C" w:rsidRDefault="00A4540C" w:rsidP="003F69D6">
      <w:pPr>
        <w:rPr>
          <w:rFonts w:ascii="Arial" w:hAnsi="Arial" w:cs="Arial"/>
        </w:rPr>
      </w:pPr>
    </w:p>
    <w:p w14:paraId="50765120" w14:textId="76314341" w:rsidR="00A4540C" w:rsidRDefault="00A4540C" w:rsidP="003F69D6">
      <w:pPr>
        <w:rPr>
          <w:rFonts w:ascii="Arial" w:hAnsi="Arial" w:cs="Arial"/>
        </w:rPr>
      </w:pPr>
    </w:p>
    <w:p w14:paraId="5AEE0D79" w14:textId="3C69A1B4" w:rsidR="00A4540C" w:rsidRDefault="00A4540C" w:rsidP="003F69D6">
      <w:pPr>
        <w:rPr>
          <w:rFonts w:ascii="Arial" w:hAnsi="Arial" w:cs="Arial"/>
        </w:rPr>
      </w:pPr>
    </w:p>
    <w:p w14:paraId="3B6D425E" w14:textId="77777777" w:rsidR="00A4540C" w:rsidRDefault="00A4540C" w:rsidP="003F69D6">
      <w:pPr>
        <w:rPr>
          <w:rFonts w:ascii="Arial" w:hAnsi="Arial" w:cs="Arial"/>
        </w:rPr>
      </w:pPr>
    </w:p>
    <w:p w14:paraId="401C6164" w14:textId="7615342A" w:rsidR="00AD2F6C" w:rsidRDefault="00AD2F6C" w:rsidP="001749C0">
      <w:pPr>
        <w:pStyle w:val="Heading1"/>
      </w:pPr>
    </w:p>
    <w:p w14:paraId="6DB10325" w14:textId="0920E564" w:rsidR="001749C0" w:rsidRDefault="001749C0" w:rsidP="001749C0"/>
    <w:p w14:paraId="4E0CE453" w14:textId="01FE4370" w:rsidR="007B1523" w:rsidRPr="001749C0" w:rsidRDefault="007B1523" w:rsidP="001749C0"/>
    <w:p w14:paraId="3C7D088B" w14:textId="02E7DB3F" w:rsidR="00AD2F6C" w:rsidRPr="00561F09" w:rsidRDefault="00AD2F6C" w:rsidP="003F69D6">
      <w:pPr>
        <w:rPr>
          <w:rFonts w:ascii="Arial" w:hAnsi="Arial" w:cs="Arial"/>
        </w:rPr>
      </w:pPr>
    </w:p>
    <w:sectPr w:rsidR="00AD2F6C" w:rsidRPr="00561F09" w:rsidSect="00513050">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1F0453" w14:textId="77777777" w:rsidR="00106DA8" w:rsidRDefault="00106DA8" w:rsidP="00052935">
      <w:pPr>
        <w:spacing w:after="0" w:line="240" w:lineRule="auto"/>
      </w:pPr>
      <w:r>
        <w:separator/>
      </w:r>
    </w:p>
  </w:endnote>
  <w:endnote w:type="continuationSeparator" w:id="0">
    <w:p w14:paraId="33360E91" w14:textId="77777777" w:rsidR="00106DA8" w:rsidRDefault="00106DA8" w:rsidP="00052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6734969"/>
      <w:docPartObj>
        <w:docPartGallery w:val="Page Numbers (Bottom of Page)"/>
        <w:docPartUnique/>
      </w:docPartObj>
    </w:sdtPr>
    <w:sdtEndPr>
      <w:rPr>
        <w:noProof/>
      </w:rPr>
    </w:sdtEndPr>
    <w:sdtContent>
      <w:p w14:paraId="0E4B818F" w14:textId="40DF8B63" w:rsidR="00E42CC9" w:rsidRDefault="00E42CC9">
        <w:pPr>
          <w:pStyle w:val="Footer"/>
        </w:pPr>
        <w:r>
          <w:fldChar w:fldCharType="begin"/>
        </w:r>
        <w:r>
          <w:instrText xml:space="preserve"> PAGE   \* MERGEFORMAT </w:instrText>
        </w:r>
        <w:r>
          <w:fldChar w:fldCharType="separate"/>
        </w:r>
        <w:r>
          <w:rPr>
            <w:noProof/>
          </w:rPr>
          <w:t>2</w:t>
        </w:r>
        <w:r>
          <w:rPr>
            <w:noProof/>
          </w:rPr>
          <w:fldChar w:fldCharType="end"/>
        </w:r>
      </w:p>
    </w:sdtContent>
  </w:sdt>
  <w:p w14:paraId="703F4E06" w14:textId="77777777" w:rsidR="00E42CC9" w:rsidRDefault="00E42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5457B" w14:textId="77777777" w:rsidR="00106DA8" w:rsidRDefault="00106DA8" w:rsidP="00052935">
      <w:pPr>
        <w:spacing w:after="0" w:line="240" w:lineRule="auto"/>
      </w:pPr>
      <w:r>
        <w:separator/>
      </w:r>
    </w:p>
  </w:footnote>
  <w:footnote w:type="continuationSeparator" w:id="0">
    <w:p w14:paraId="7CD4289D" w14:textId="77777777" w:rsidR="00106DA8" w:rsidRDefault="00106DA8" w:rsidP="00052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2106A"/>
    <w:multiLevelType w:val="hybridMultilevel"/>
    <w:tmpl w:val="AEC67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94DCB"/>
    <w:multiLevelType w:val="multilevel"/>
    <w:tmpl w:val="46EAF57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767DC9"/>
    <w:multiLevelType w:val="multilevel"/>
    <w:tmpl w:val="C63EC814"/>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A6429F6"/>
    <w:multiLevelType w:val="hybridMultilevel"/>
    <w:tmpl w:val="D8001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DD0816"/>
    <w:multiLevelType w:val="hybridMultilevel"/>
    <w:tmpl w:val="D8CA6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9320C94"/>
    <w:multiLevelType w:val="hybridMultilevel"/>
    <w:tmpl w:val="5E160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3A543B"/>
    <w:multiLevelType w:val="hybridMultilevel"/>
    <w:tmpl w:val="5BD2DC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FA0C59"/>
    <w:multiLevelType w:val="hybridMultilevel"/>
    <w:tmpl w:val="AA425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394E4E"/>
    <w:multiLevelType w:val="hybridMultilevel"/>
    <w:tmpl w:val="DFE2A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7B7A0D"/>
    <w:multiLevelType w:val="hybridMultilevel"/>
    <w:tmpl w:val="55249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051944"/>
    <w:multiLevelType w:val="hybridMultilevel"/>
    <w:tmpl w:val="E524244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7" w15:restartNumberingAfterBreak="0">
    <w:nsid w:val="404719C8"/>
    <w:multiLevelType w:val="hybridMultilevel"/>
    <w:tmpl w:val="A2FC2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8E7B2D"/>
    <w:multiLevelType w:val="hybridMultilevel"/>
    <w:tmpl w:val="733EA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9340FBE"/>
    <w:multiLevelType w:val="hybridMultilevel"/>
    <w:tmpl w:val="9D5EB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48289E"/>
    <w:multiLevelType w:val="multilevel"/>
    <w:tmpl w:val="FC3C45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5D6EF9"/>
    <w:multiLevelType w:val="hybridMultilevel"/>
    <w:tmpl w:val="4E462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68CE7A95"/>
    <w:multiLevelType w:val="hybridMultilevel"/>
    <w:tmpl w:val="DF7C2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412877"/>
    <w:multiLevelType w:val="hybridMultilevel"/>
    <w:tmpl w:val="29C84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3305883"/>
    <w:multiLevelType w:val="hybridMultilevel"/>
    <w:tmpl w:val="DA325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2"/>
  </w:num>
  <w:num w:numId="2">
    <w:abstractNumId w:val="28"/>
  </w:num>
  <w:num w:numId="3">
    <w:abstractNumId w:val="7"/>
  </w:num>
  <w:num w:numId="4">
    <w:abstractNumId w:val="22"/>
  </w:num>
  <w:num w:numId="5">
    <w:abstractNumId w:val="3"/>
  </w:num>
  <w:num w:numId="6">
    <w:abstractNumId w:val="9"/>
  </w:num>
  <w:num w:numId="7">
    <w:abstractNumId w:val="2"/>
  </w:num>
  <w:num w:numId="8">
    <w:abstractNumId w:val="31"/>
  </w:num>
  <w:num w:numId="9">
    <w:abstractNumId w:val="19"/>
  </w:num>
  <w:num w:numId="10">
    <w:abstractNumId w:val="30"/>
  </w:num>
  <w:num w:numId="11">
    <w:abstractNumId w:val="25"/>
  </w:num>
  <w:num w:numId="12">
    <w:abstractNumId w:val="4"/>
  </w:num>
  <w:num w:numId="13">
    <w:abstractNumId w:val="23"/>
  </w:num>
  <w:num w:numId="14">
    <w:abstractNumId w:val="5"/>
  </w:num>
  <w:num w:numId="15">
    <w:abstractNumId w:val="10"/>
  </w:num>
  <w:num w:numId="16">
    <w:abstractNumId w:val="17"/>
  </w:num>
  <w:num w:numId="17">
    <w:abstractNumId w:val="21"/>
  </w:num>
  <w:num w:numId="18">
    <w:abstractNumId w:val="1"/>
  </w:num>
  <w:num w:numId="19">
    <w:abstractNumId w:val="24"/>
  </w:num>
  <w:num w:numId="20">
    <w:abstractNumId w:val="13"/>
  </w:num>
  <w:num w:numId="21">
    <w:abstractNumId w:val="26"/>
  </w:num>
  <w:num w:numId="22">
    <w:abstractNumId w:val="0"/>
  </w:num>
  <w:num w:numId="23">
    <w:abstractNumId w:val="14"/>
  </w:num>
  <w:num w:numId="24">
    <w:abstractNumId w:val="6"/>
  </w:num>
  <w:num w:numId="25">
    <w:abstractNumId w:val="8"/>
  </w:num>
  <w:num w:numId="26">
    <w:abstractNumId w:val="15"/>
  </w:num>
  <w:num w:numId="27">
    <w:abstractNumId w:val="20"/>
  </w:num>
  <w:num w:numId="28">
    <w:abstractNumId w:val="11"/>
  </w:num>
  <w:num w:numId="29">
    <w:abstractNumId w:val="27"/>
  </w:num>
  <w:num w:numId="30">
    <w:abstractNumId w:val="29"/>
  </w:num>
  <w:num w:numId="31">
    <w:abstractNumId w:val="16"/>
  </w:num>
  <w:num w:numId="3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1876"/>
    <w:rsid w:val="000322A5"/>
    <w:rsid w:val="00045C47"/>
    <w:rsid w:val="00052935"/>
    <w:rsid w:val="000578CE"/>
    <w:rsid w:val="0006008A"/>
    <w:rsid w:val="00062016"/>
    <w:rsid w:val="000A61C9"/>
    <w:rsid w:val="000C5E1B"/>
    <w:rsid w:val="000F0F90"/>
    <w:rsid w:val="00106DA8"/>
    <w:rsid w:val="001130F2"/>
    <w:rsid w:val="00124F8F"/>
    <w:rsid w:val="0015027C"/>
    <w:rsid w:val="001666F4"/>
    <w:rsid w:val="001735F3"/>
    <w:rsid w:val="001749C0"/>
    <w:rsid w:val="001805D4"/>
    <w:rsid w:val="001828EE"/>
    <w:rsid w:val="001836B1"/>
    <w:rsid w:val="0019097D"/>
    <w:rsid w:val="001A050E"/>
    <w:rsid w:val="001A77D9"/>
    <w:rsid w:val="001C0C40"/>
    <w:rsid w:val="001D61C1"/>
    <w:rsid w:val="001E6505"/>
    <w:rsid w:val="001F5437"/>
    <w:rsid w:val="002009FF"/>
    <w:rsid w:val="002049FE"/>
    <w:rsid w:val="00205D61"/>
    <w:rsid w:val="002077F3"/>
    <w:rsid w:val="0021380A"/>
    <w:rsid w:val="002209C3"/>
    <w:rsid w:val="0024294C"/>
    <w:rsid w:val="00244789"/>
    <w:rsid w:val="00252E68"/>
    <w:rsid w:val="00255FC4"/>
    <w:rsid w:val="0027165D"/>
    <w:rsid w:val="00273EA8"/>
    <w:rsid w:val="002764FD"/>
    <w:rsid w:val="00276A31"/>
    <w:rsid w:val="00284720"/>
    <w:rsid w:val="00285D09"/>
    <w:rsid w:val="00292F06"/>
    <w:rsid w:val="002969EC"/>
    <w:rsid w:val="00296FAF"/>
    <w:rsid w:val="002B5667"/>
    <w:rsid w:val="002C1F7A"/>
    <w:rsid w:val="002C4CAC"/>
    <w:rsid w:val="002D446E"/>
    <w:rsid w:val="002F4385"/>
    <w:rsid w:val="0030173B"/>
    <w:rsid w:val="0030202B"/>
    <w:rsid w:val="003107ED"/>
    <w:rsid w:val="00310DEA"/>
    <w:rsid w:val="003119C8"/>
    <w:rsid w:val="00312F45"/>
    <w:rsid w:val="00317A4B"/>
    <w:rsid w:val="00320162"/>
    <w:rsid w:val="00322C2E"/>
    <w:rsid w:val="00331980"/>
    <w:rsid w:val="00331B7F"/>
    <w:rsid w:val="0033280D"/>
    <w:rsid w:val="003333AD"/>
    <w:rsid w:val="00377E69"/>
    <w:rsid w:val="003860FB"/>
    <w:rsid w:val="00391011"/>
    <w:rsid w:val="00395640"/>
    <w:rsid w:val="0039786D"/>
    <w:rsid w:val="003B602D"/>
    <w:rsid w:val="003C00C6"/>
    <w:rsid w:val="003C246A"/>
    <w:rsid w:val="003C3B33"/>
    <w:rsid w:val="003C4A80"/>
    <w:rsid w:val="003D34E8"/>
    <w:rsid w:val="003E03F0"/>
    <w:rsid w:val="003E1C13"/>
    <w:rsid w:val="003F64EA"/>
    <w:rsid w:val="003F69D6"/>
    <w:rsid w:val="0040165B"/>
    <w:rsid w:val="0040464C"/>
    <w:rsid w:val="00404D5A"/>
    <w:rsid w:val="004054B9"/>
    <w:rsid w:val="0046229B"/>
    <w:rsid w:val="00462679"/>
    <w:rsid w:val="0047016E"/>
    <w:rsid w:val="00470EE2"/>
    <w:rsid w:val="00481CB5"/>
    <w:rsid w:val="00497695"/>
    <w:rsid w:val="004A4266"/>
    <w:rsid w:val="004D6755"/>
    <w:rsid w:val="004E3355"/>
    <w:rsid w:val="004E3F35"/>
    <w:rsid w:val="004F03CD"/>
    <w:rsid w:val="0050407A"/>
    <w:rsid w:val="0051013F"/>
    <w:rsid w:val="00513050"/>
    <w:rsid w:val="00514397"/>
    <w:rsid w:val="005225BF"/>
    <w:rsid w:val="00543D8A"/>
    <w:rsid w:val="00551EEF"/>
    <w:rsid w:val="00561F09"/>
    <w:rsid w:val="00572B78"/>
    <w:rsid w:val="00586056"/>
    <w:rsid w:val="0059562E"/>
    <w:rsid w:val="005C60EE"/>
    <w:rsid w:val="005C6AFC"/>
    <w:rsid w:val="005D23FA"/>
    <w:rsid w:val="005E6DA1"/>
    <w:rsid w:val="00621CF2"/>
    <w:rsid w:val="0062657F"/>
    <w:rsid w:val="00634AE8"/>
    <w:rsid w:val="00646984"/>
    <w:rsid w:val="00660E11"/>
    <w:rsid w:val="00662C3C"/>
    <w:rsid w:val="00670D2E"/>
    <w:rsid w:val="00671CBC"/>
    <w:rsid w:val="006759A0"/>
    <w:rsid w:val="0068251B"/>
    <w:rsid w:val="006B173D"/>
    <w:rsid w:val="006B2157"/>
    <w:rsid w:val="006B53B1"/>
    <w:rsid w:val="006B54FF"/>
    <w:rsid w:val="006B6095"/>
    <w:rsid w:val="006E5DA9"/>
    <w:rsid w:val="006F5AAD"/>
    <w:rsid w:val="00703546"/>
    <w:rsid w:val="00715A8B"/>
    <w:rsid w:val="0072673D"/>
    <w:rsid w:val="00737ACB"/>
    <w:rsid w:val="0075131B"/>
    <w:rsid w:val="0076219A"/>
    <w:rsid w:val="00776D3A"/>
    <w:rsid w:val="0079623C"/>
    <w:rsid w:val="007A0F0B"/>
    <w:rsid w:val="007A44A5"/>
    <w:rsid w:val="007A7DB8"/>
    <w:rsid w:val="007B1523"/>
    <w:rsid w:val="007C4442"/>
    <w:rsid w:val="007D16BD"/>
    <w:rsid w:val="007E1794"/>
    <w:rsid w:val="007E734B"/>
    <w:rsid w:val="007F65C9"/>
    <w:rsid w:val="007F6D91"/>
    <w:rsid w:val="00807B3D"/>
    <w:rsid w:val="008138EC"/>
    <w:rsid w:val="008149E6"/>
    <w:rsid w:val="00832B9F"/>
    <w:rsid w:val="00833C99"/>
    <w:rsid w:val="008346D5"/>
    <w:rsid w:val="00835C53"/>
    <w:rsid w:val="0085453C"/>
    <w:rsid w:val="00874A13"/>
    <w:rsid w:val="00877040"/>
    <w:rsid w:val="00885114"/>
    <w:rsid w:val="008A1155"/>
    <w:rsid w:val="008A30FA"/>
    <w:rsid w:val="008B498D"/>
    <w:rsid w:val="008C2930"/>
    <w:rsid w:val="008E1E8D"/>
    <w:rsid w:val="008E29F3"/>
    <w:rsid w:val="008E6E79"/>
    <w:rsid w:val="008E7877"/>
    <w:rsid w:val="008F2B5B"/>
    <w:rsid w:val="0091591E"/>
    <w:rsid w:val="00920F81"/>
    <w:rsid w:val="009215D9"/>
    <w:rsid w:val="0093671C"/>
    <w:rsid w:val="009478E4"/>
    <w:rsid w:val="009556EE"/>
    <w:rsid w:val="00962225"/>
    <w:rsid w:val="00964538"/>
    <w:rsid w:val="00974C0D"/>
    <w:rsid w:val="00977FC8"/>
    <w:rsid w:val="00987305"/>
    <w:rsid w:val="00997524"/>
    <w:rsid w:val="009A0A55"/>
    <w:rsid w:val="009A21DA"/>
    <w:rsid w:val="009B7585"/>
    <w:rsid w:val="009C1F20"/>
    <w:rsid w:val="009C30A7"/>
    <w:rsid w:val="009D0524"/>
    <w:rsid w:val="009D0D52"/>
    <w:rsid w:val="009F29D5"/>
    <w:rsid w:val="00A03144"/>
    <w:rsid w:val="00A13B94"/>
    <w:rsid w:val="00A3471E"/>
    <w:rsid w:val="00A4397C"/>
    <w:rsid w:val="00A43CC0"/>
    <w:rsid w:val="00A44575"/>
    <w:rsid w:val="00A4540C"/>
    <w:rsid w:val="00A46BEF"/>
    <w:rsid w:val="00A5022D"/>
    <w:rsid w:val="00A51F56"/>
    <w:rsid w:val="00A618DF"/>
    <w:rsid w:val="00A757FF"/>
    <w:rsid w:val="00A82313"/>
    <w:rsid w:val="00A90A1F"/>
    <w:rsid w:val="00A91384"/>
    <w:rsid w:val="00A930CB"/>
    <w:rsid w:val="00A976D8"/>
    <w:rsid w:val="00AA5D87"/>
    <w:rsid w:val="00AB4149"/>
    <w:rsid w:val="00AC3241"/>
    <w:rsid w:val="00AD2F6C"/>
    <w:rsid w:val="00AD4359"/>
    <w:rsid w:val="00AD7D49"/>
    <w:rsid w:val="00AE77BE"/>
    <w:rsid w:val="00AE79EE"/>
    <w:rsid w:val="00B02818"/>
    <w:rsid w:val="00B26C7E"/>
    <w:rsid w:val="00B32388"/>
    <w:rsid w:val="00B33E81"/>
    <w:rsid w:val="00B33FEC"/>
    <w:rsid w:val="00B369CD"/>
    <w:rsid w:val="00B37976"/>
    <w:rsid w:val="00B40B6D"/>
    <w:rsid w:val="00B569CD"/>
    <w:rsid w:val="00B63993"/>
    <w:rsid w:val="00B6475F"/>
    <w:rsid w:val="00B74713"/>
    <w:rsid w:val="00B80B76"/>
    <w:rsid w:val="00B973C2"/>
    <w:rsid w:val="00B978A1"/>
    <w:rsid w:val="00BA73F7"/>
    <w:rsid w:val="00BB07BE"/>
    <w:rsid w:val="00BB3A8C"/>
    <w:rsid w:val="00BC3C07"/>
    <w:rsid w:val="00BD3AA5"/>
    <w:rsid w:val="00BE5EBD"/>
    <w:rsid w:val="00BF2C08"/>
    <w:rsid w:val="00C005BA"/>
    <w:rsid w:val="00C20FCC"/>
    <w:rsid w:val="00C25075"/>
    <w:rsid w:val="00C378AC"/>
    <w:rsid w:val="00C378F8"/>
    <w:rsid w:val="00C53B1A"/>
    <w:rsid w:val="00C60017"/>
    <w:rsid w:val="00C74EB7"/>
    <w:rsid w:val="00C80AF8"/>
    <w:rsid w:val="00C81AFD"/>
    <w:rsid w:val="00C87608"/>
    <w:rsid w:val="00C95A1B"/>
    <w:rsid w:val="00CB672C"/>
    <w:rsid w:val="00CC503E"/>
    <w:rsid w:val="00CC6920"/>
    <w:rsid w:val="00CD478F"/>
    <w:rsid w:val="00CF3806"/>
    <w:rsid w:val="00CF644C"/>
    <w:rsid w:val="00D00D92"/>
    <w:rsid w:val="00D01FF9"/>
    <w:rsid w:val="00D06D35"/>
    <w:rsid w:val="00D15FF5"/>
    <w:rsid w:val="00D20CD0"/>
    <w:rsid w:val="00D2291D"/>
    <w:rsid w:val="00D450BB"/>
    <w:rsid w:val="00D56058"/>
    <w:rsid w:val="00D62B28"/>
    <w:rsid w:val="00D64D56"/>
    <w:rsid w:val="00D67E1F"/>
    <w:rsid w:val="00D73E2F"/>
    <w:rsid w:val="00D83FA6"/>
    <w:rsid w:val="00D856F9"/>
    <w:rsid w:val="00D915ED"/>
    <w:rsid w:val="00DA3853"/>
    <w:rsid w:val="00DB7EAA"/>
    <w:rsid w:val="00DD3304"/>
    <w:rsid w:val="00DF21D0"/>
    <w:rsid w:val="00DF6768"/>
    <w:rsid w:val="00E24560"/>
    <w:rsid w:val="00E42CC9"/>
    <w:rsid w:val="00E46DF4"/>
    <w:rsid w:val="00E63399"/>
    <w:rsid w:val="00E642D3"/>
    <w:rsid w:val="00E750E6"/>
    <w:rsid w:val="00E8181B"/>
    <w:rsid w:val="00E82EAC"/>
    <w:rsid w:val="00E91F24"/>
    <w:rsid w:val="00E9394F"/>
    <w:rsid w:val="00EA66F7"/>
    <w:rsid w:val="00EA6EE2"/>
    <w:rsid w:val="00EB1FDF"/>
    <w:rsid w:val="00EC113C"/>
    <w:rsid w:val="00EC13FA"/>
    <w:rsid w:val="00EC48A1"/>
    <w:rsid w:val="00EC64A7"/>
    <w:rsid w:val="00EC674C"/>
    <w:rsid w:val="00ED7C98"/>
    <w:rsid w:val="00EF2F3E"/>
    <w:rsid w:val="00EF3ED4"/>
    <w:rsid w:val="00EF4667"/>
    <w:rsid w:val="00F334D8"/>
    <w:rsid w:val="00F33B0F"/>
    <w:rsid w:val="00F53416"/>
    <w:rsid w:val="00F53EF8"/>
    <w:rsid w:val="00F71490"/>
    <w:rsid w:val="00F75D71"/>
    <w:rsid w:val="00F87818"/>
    <w:rsid w:val="00F9333A"/>
    <w:rsid w:val="00FA3DD1"/>
    <w:rsid w:val="00FA3F78"/>
    <w:rsid w:val="00FB42C7"/>
    <w:rsid w:val="00FB4419"/>
    <w:rsid w:val="00FB5030"/>
    <w:rsid w:val="00FB566E"/>
    <w:rsid w:val="00FC4F27"/>
    <w:rsid w:val="00FD68BB"/>
    <w:rsid w:val="00FE0998"/>
    <w:rsid w:val="00FE0C94"/>
    <w:rsid w:val="00FE6F0A"/>
    <w:rsid w:val="00FE75FB"/>
    <w:rsid w:val="00FF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7B1523"/>
    <w:pPr>
      <w:keepNext/>
      <w:keepLines/>
      <w:spacing w:before="240" w:after="0"/>
      <w:outlineLvl w:val="0"/>
    </w:pPr>
    <w:rPr>
      <w:rFonts w:ascii="Arial" w:eastAsiaTheme="majorEastAsia" w:hAnsi="Arial" w:cs="Arial"/>
      <w:b/>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b w:val="0"/>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B1523"/>
    <w:rPr>
      <w:rFonts w:ascii="Arial" w:eastAsiaTheme="majorEastAsia" w:hAnsi="Arial" w:cs="Arial"/>
      <w: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FB4419"/>
    <w:rPr>
      <w:color w:val="605E5C"/>
      <w:shd w:val="clear" w:color="auto" w:fill="E1DFDD"/>
    </w:rPr>
  </w:style>
  <w:style w:type="paragraph" w:styleId="Footer">
    <w:name w:val="footer"/>
    <w:basedOn w:val="Normal"/>
    <w:link w:val="FooterChar"/>
    <w:uiPriority w:val="99"/>
    <w:unhideWhenUsed/>
    <w:rsid w:val="00052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935"/>
  </w:style>
  <w:style w:type="paragraph" w:styleId="NormalWeb">
    <w:name w:val="Normal (Web)"/>
    <w:basedOn w:val="Normal"/>
    <w:uiPriority w:val="99"/>
    <w:semiHidden/>
    <w:unhideWhenUsed/>
    <w:rsid w:val="00D06D3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993123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ciencedirect.com/science/article/pii/S0957417497000225" TargetMode="External"/><Relationship Id="rId2" Type="http://schemas.openxmlformats.org/officeDocument/2006/relationships/customXml" Target="../customXml/item2.xml"/><Relationship Id="rId16" Type="http://schemas.openxmlformats.org/officeDocument/2006/relationships/hyperlink" Target="https://doi.org/10.1016/S0957-4174(97)00022-5"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express.co.uk/news/politics/538488/why-we-must-quit-the-EU-tycoon-Sir-James-Dyso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ohngirard.net/k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49021F0-4604-4CAF-B979-5EDBC39CA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2170</TotalTime>
  <Pages>21</Pages>
  <Words>5482</Words>
  <Characters>31251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Craig Bennett (1911380)</cp:lastModifiedBy>
  <cp:revision>16</cp:revision>
  <dcterms:created xsi:type="dcterms:W3CDTF">2021-05-13T14:16:00Z</dcterms:created>
  <dcterms:modified xsi:type="dcterms:W3CDTF">2021-05-23T13:58:00Z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