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35A144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215DCC">
              <w:rPr>
                <w:b/>
                <w:color w:val="auto"/>
                <w:sz w:val="32"/>
              </w:rPr>
              <w:t>: CALLUM HUMPHRIES</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A2D41D7" w:rsidR="00575A8F" w:rsidRDefault="00215DCC" w:rsidP="00E6298B">
            <w:pPr>
              <w:overflowPunct/>
              <w:autoSpaceDE/>
              <w:autoSpaceDN/>
              <w:adjustRightInd/>
              <w:ind w:right="107"/>
              <w:textAlignment w:val="auto"/>
              <w:rPr>
                <w:b/>
                <w:color w:val="auto"/>
                <w:sz w:val="32"/>
              </w:rPr>
            </w:pPr>
            <w:r>
              <w:rPr>
                <w:b/>
                <w:color w:val="auto"/>
                <w:sz w:val="32"/>
              </w:rPr>
              <w:t>2023860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838E0">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838E0">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838E0">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838E0">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838E0">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838E0">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838E0">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838E0">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838E0">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838E0">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838E0">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838E0">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21095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692D41" w:rsidRDefault="004B69F6" w:rsidP="00E6298B">
      <w:pPr>
        <w:ind w:right="107"/>
        <w:jc w:val="both"/>
        <w:rPr>
          <w:b/>
          <w:color w:val="auto"/>
          <w:sz w:val="24"/>
          <w:szCs w:val="24"/>
        </w:rPr>
      </w:pPr>
      <w:r w:rsidRPr="00692D41">
        <w:rPr>
          <w:b/>
          <w:color w:val="auto"/>
          <w:sz w:val="24"/>
          <w:szCs w:val="24"/>
        </w:rPr>
        <w:t>Develop</w:t>
      </w:r>
      <w:r w:rsidR="00092BC7" w:rsidRPr="00692D41">
        <w:rPr>
          <w:b/>
          <w:color w:val="auto"/>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365066" w:rsidRDefault="28A9B94D" w:rsidP="28A9B94D">
            <w:pPr>
              <w:ind w:right="107"/>
              <w:jc w:val="both"/>
              <w:rPr>
                <w:bCs/>
                <w:color w:val="auto"/>
                <w:sz w:val="24"/>
                <w:szCs w:val="24"/>
              </w:rPr>
            </w:pPr>
            <w:r w:rsidRPr="00365066">
              <w:rPr>
                <w:color w:val="auto"/>
                <w:sz w:val="24"/>
                <w:szCs w:val="24"/>
              </w:rPr>
              <w:t xml:space="preserve">Focussing on your initial 6 months of learning and since being attested as a Police Constable, </w:t>
            </w:r>
            <w:r w:rsidRPr="00365066">
              <w:rPr>
                <w:bCs/>
                <w:color w:val="auto"/>
                <w:sz w:val="24"/>
                <w:szCs w:val="24"/>
              </w:rPr>
              <w:t>discuss and compare</w:t>
            </w:r>
            <w:r w:rsidRPr="00365066">
              <w:rPr>
                <w:color w:val="auto"/>
                <w:sz w:val="24"/>
                <w:szCs w:val="24"/>
              </w:rPr>
              <w:t xml:space="preserve"> the coping strategies you have applied to develop </w:t>
            </w:r>
            <w:r w:rsidRPr="00365066">
              <w:rPr>
                <w:i/>
                <w:color w:val="auto"/>
                <w:sz w:val="24"/>
                <w:szCs w:val="24"/>
              </w:rPr>
              <w:t>resilience</w:t>
            </w:r>
            <w:r w:rsidRPr="00365066">
              <w:rPr>
                <w:color w:val="auto"/>
                <w:sz w:val="24"/>
                <w:szCs w:val="24"/>
              </w:rPr>
              <w:t xml:space="preserve"> and minimise </w:t>
            </w:r>
            <w:r w:rsidRPr="00365066">
              <w:rPr>
                <w:i/>
                <w:color w:val="auto"/>
                <w:sz w:val="24"/>
                <w:szCs w:val="24"/>
              </w:rPr>
              <w:t>stress</w:t>
            </w:r>
            <w:r w:rsidRPr="00365066">
              <w:rPr>
                <w:color w:val="auto"/>
                <w:sz w:val="24"/>
                <w:szCs w:val="24"/>
              </w:rPr>
              <w:t>.</w:t>
            </w:r>
          </w:p>
          <w:p w14:paraId="39C108E1" w14:textId="77777777" w:rsidR="00CB143A" w:rsidRPr="00215DCC" w:rsidRDefault="00CB143A" w:rsidP="00E6298B">
            <w:pPr>
              <w:ind w:right="107"/>
              <w:jc w:val="both"/>
              <w:rPr>
                <w:b/>
                <w:color w:val="FF0000"/>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4021F89B" w:rsidR="00FF7784" w:rsidRDefault="00FF7784" w:rsidP="00E6298B">
      <w:pPr>
        <w:ind w:right="107"/>
        <w:jc w:val="both"/>
        <w:rPr>
          <w:sz w:val="24"/>
          <w:szCs w:val="24"/>
        </w:rPr>
      </w:pPr>
    </w:p>
    <w:p w14:paraId="724B374F" w14:textId="041BB8D1" w:rsidR="00475076" w:rsidRDefault="00475076" w:rsidP="00E6298B">
      <w:pPr>
        <w:ind w:right="107"/>
        <w:jc w:val="both"/>
        <w:rPr>
          <w:sz w:val="24"/>
          <w:szCs w:val="24"/>
        </w:rPr>
      </w:pPr>
      <w:r>
        <w:rPr>
          <w:sz w:val="24"/>
          <w:szCs w:val="24"/>
        </w:rPr>
        <w:t>This essay will explore the coping strategies utilised, in the initial six months of learning as a Police Constable, to develop resilience and minimise stress. Bo</w:t>
      </w:r>
      <w:r w:rsidR="00D253E3">
        <w:rPr>
          <w:sz w:val="24"/>
          <w:szCs w:val="24"/>
        </w:rPr>
        <w:t>wes and Jaffee (2013) defines ‘R</w:t>
      </w:r>
      <w:r>
        <w:rPr>
          <w:sz w:val="24"/>
          <w:szCs w:val="24"/>
        </w:rPr>
        <w:t>esilience’ as a person’s ability to overcome stress or adversity. However, Rutter (</w:t>
      </w:r>
      <w:r w:rsidR="00D253E3">
        <w:rPr>
          <w:sz w:val="24"/>
          <w:szCs w:val="24"/>
        </w:rPr>
        <w:t>2006) says that ‘resilience’ may</w:t>
      </w:r>
      <w:r>
        <w:rPr>
          <w:sz w:val="24"/>
          <w:szCs w:val="24"/>
        </w:rPr>
        <w:t xml:space="preserve"> also </w:t>
      </w:r>
      <w:r w:rsidR="005D272B">
        <w:rPr>
          <w:sz w:val="24"/>
          <w:szCs w:val="24"/>
        </w:rPr>
        <w:t>be used to refer to a person’s psychological ability. Thus, the person has a positive psychological outcome despite suffering an experience that would expect to cause some degree of detriment to the person, both physical and m</w:t>
      </w:r>
      <w:r w:rsidR="00D253E3">
        <w:rPr>
          <w:sz w:val="24"/>
          <w:szCs w:val="24"/>
        </w:rPr>
        <w:t>ental. Selye (1956) describes ‘S</w:t>
      </w:r>
      <w:r w:rsidR="005D272B">
        <w:rPr>
          <w:sz w:val="24"/>
          <w:szCs w:val="24"/>
        </w:rPr>
        <w:t>tress’ as a</w:t>
      </w:r>
      <w:r w:rsidR="005D272B" w:rsidRPr="005D272B">
        <w:rPr>
          <w:sz w:val="24"/>
          <w:szCs w:val="24"/>
        </w:rPr>
        <w:t xml:space="preserve"> non-specific response of the body to a </w:t>
      </w:r>
      <w:r w:rsidR="005D272B">
        <w:rPr>
          <w:sz w:val="24"/>
          <w:szCs w:val="24"/>
        </w:rPr>
        <w:t xml:space="preserve">particular </w:t>
      </w:r>
      <w:r w:rsidR="005D272B" w:rsidRPr="005D272B">
        <w:rPr>
          <w:sz w:val="24"/>
          <w:szCs w:val="24"/>
        </w:rPr>
        <w:t>demand</w:t>
      </w:r>
      <w:r w:rsidR="00D253E3">
        <w:rPr>
          <w:sz w:val="24"/>
          <w:szCs w:val="24"/>
        </w:rPr>
        <w:t xml:space="preserve">. Subsequently, the body then works to resort back to its normal state to protect itself from potential harm.  </w:t>
      </w:r>
    </w:p>
    <w:p w14:paraId="298F3CA2" w14:textId="7C2AD52D" w:rsidR="00D253E3" w:rsidRDefault="00D253E3" w:rsidP="00E6298B">
      <w:pPr>
        <w:ind w:right="107"/>
        <w:jc w:val="both"/>
        <w:rPr>
          <w:sz w:val="24"/>
          <w:szCs w:val="24"/>
        </w:rPr>
      </w:pPr>
    </w:p>
    <w:p w14:paraId="1241259F" w14:textId="5C8155AB" w:rsidR="00932B7C" w:rsidRDefault="00932B7C" w:rsidP="00E6298B">
      <w:pPr>
        <w:ind w:right="107"/>
        <w:jc w:val="both"/>
        <w:rPr>
          <w:sz w:val="24"/>
          <w:szCs w:val="24"/>
        </w:rPr>
      </w:pPr>
      <w:r>
        <w:rPr>
          <w:sz w:val="24"/>
          <w:szCs w:val="24"/>
        </w:rPr>
        <w:t>Shaw (2019) explains that Police Officers are susceptible to stress-related illness, as a result of doing their job. In a study of 17,000 Police Officers in the UK, 67% of operational police staff had been exposed to traumatic events</w:t>
      </w:r>
      <w:r w:rsidR="00692D41">
        <w:rPr>
          <w:sz w:val="24"/>
          <w:szCs w:val="24"/>
        </w:rPr>
        <w:t xml:space="preserve"> (Shaw, </w:t>
      </w:r>
      <w:r w:rsidR="00692D41">
        <w:rPr>
          <w:sz w:val="24"/>
          <w:szCs w:val="24"/>
        </w:rPr>
        <w:t>2019)</w:t>
      </w:r>
      <w:r>
        <w:rPr>
          <w:sz w:val="24"/>
          <w:szCs w:val="24"/>
        </w:rPr>
        <w:t xml:space="preserve">. This reinforces the </w:t>
      </w:r>
      <w:r w:rsidR="004E1C94">
        <w:rPr>
          <w:sz w:val="24"/>
          <w:szCs w:val="24"/>
        </w:rPr>
        <w:t>crucial</w:t>
      </w:r>
      <w:r>
        <w:rPr>
          <w:sz w:val="24"/>
          <w:szCs w:val="24"/>
        </w:rPr>
        <w:t xml:space="preserve"> need for Police Officers to be able to minimise their stress and develop resilience in the face of adversity.</w:t>
      </w:r>
      <w:r w:rsidR="004E1C94">
        <w:rPr>
          <w:sz w:val="24"/>
          <w:szCs w:val="24"/>
        </w:rPr>
        <w:t xml:space="preserve"> In relation to the initial six months of learning as a Police Constable, officer</w:t>
      </w:r>
      <w:r w:rsidR="00692D41">
        <w:rPr>
          <w:sz w:val="24"/>
          <w:szCs w:val="24"/>
        </w:rPr>
        <w:t>s</w:t>
      </w:r>
      <w:r w:rsidR="004E1C94">
        <w:rPr>
          <w:sz w:val="24"/>
          <w:szCs w:val="24"/>
        </w:rPr>
        <w:t xml:space="preserve"> are also burdened with the stress of being a student. In a survey conducted by Reisberg</w:t>
      </w:r>
      <w:r>
        <w:rPr>
          <w:sz w:val="24"/>
          <w:szCs w:val="24"/>
        </w:rPr>
        <w:t xml:space="preserve"> </w:t>
      </w:r>
      <w:r w:rsidR="004E1C94">
        <w:rPr>
          <w:sz w:val="24"/>
          <w:szCs w:val="24"/>
        </w:rPr>
        <w:t xml:space="preserve">(2000), a large majority of </w:t>
      </w:r>
      <w:r w:rsidR="00692D41">
        <w:rPr>
          <w:sz w:val="24"/>
          <w:szCs w:val="24"/>
        </w:rPr>
        <w:t xml:space="preserve">university </w:t>
      </w:r>
      <w:r w:rsidR="004E1C94">
        <w:rPr>
          <w:sz w:val="24"/>
          <w:szCs w:val="24"/>
        </w:rPr>
        <w:t xml:space="preserve">students reported feeling overwhelmed and under stress. </w:t>
      </w:r>
      <w:r w:rsidR="00F71935">
        <w:rPr>
          <w:sz w:val="24"/>
          <w:szCs w:val="24"/>
        </w:rPr>
        <w:t xml:space="preserve">In light of the above findings, one may conclude that Student Officers – particularly in the initial six months of learning – will benefit from establishing coping strategies to further develop resilience and minimise stress. </w:t>
      </w:r>
    </w:p>
    <w:p w14:paraId="094E4D89" w14:textId="654E7492" w:rsidR="00F71935" w:rsidRDefault="00F71935" w:rsidP="00E6298B">
      <w:pPr>
        <w:ind w:right="107"/>
        <w:jc w:val="both"/>
        <w:rPr>
          <w:sz w:val="24"/>
          <w:szCs w:val="24"/>
        </w:rPr>
      </w:pPr>
    </w:p>
    <w:p w14:paraId="0DDAE1CE" w14:textId="6B33CCBC" w:rsidR="00A62D44" w:rsidRDefault="00A62D44" w:rsidP="00E6298B">
      <w:pPr>
        <w:ind w:right="107"/>
        <w:jc w:val="both"/>
        <w:rPr>
          <w:sz w:val="24"/>
          <w:szCs w:val="24"/>
        </w:rPr>
      </w:pPr>
      <w:r>
        <w:rPr>
          <w:sz w:val="24"/>
          <w:szCs w:val="24"/>
        </w:rPr>
        <w:t>In order for me to critically reflect on the coping strategies used in the initial 6 months, I will utilise the Gibb’s Reflective Model.</w:t>
      </w:r>
      <w:r w:rsidR="00D73F50">
        <w:rPr>
          <w:sz w:val="24"/>
          <w:szCs w:val="24"/>
        </w:rPr>
        <w:t xml:space="preserve"> Adeani, Febriani and Syafryadin  (2020) explains that there are six stages to Gibb’s Reflective Model: ‘Description’, ‘Feelings’, ‘Evaluation’, ‘Analysis’, ‘Conclusion’ and ‘Action Plan’. </w:t>
      </w:r>
      <w:r w:rsidR="00F067C9">
        <w:rPr>
          <w:sz w:val="24"/>
          <w:szCs w:val="24"/>
        </w:rPr>
        <w:t>Adeani, Febriani and Syafryadin (2020) then go on to provide descriptions of each stage: t</w:t>
      </w:r>
      <w:r w:rsidR="00D73F50">
        <w:rPr>
          <w:sz w:val="24"/>
          <w:szCs w:val="24"/>
        </w:rPr>
        <w:t xml:space="preserve">he first stage – description – allows the writer to describe and explain the topic that they will be reflecting upon, as well as given any relevant background information. The second stage – feelings – will give the writer the opportunity to discuss their feelings and thought processes from the outset and throughout their chosen topic. The third stage – evaluation – allows </w:t>
      </w:r>
      <w:r w:rsidR="00F067C9">
        <w:rPr>
          <w:sz w:val="24"/>
          <w:szCs w:val="24"/>
        </w:rPr>
        <w:t>an</w:t>
      </w:r>
      <w:r w:rsidR="00D73F50">
        <w:rPr>
          <w:sz w:val="24"/>
          <w:szCs w:val="24"/>
        </w:rPr>
        <w:t xml:space="preserve"> extensive evaluation to be carried out by the writer, focussing on both the positives and negatives of the experience. </w:t>
      </w:r>
      <w:r w:rsidR="00F067C9">
        <w:rPr>
          <w:sz w:val="24"/>
          <w:szCs w:val="24"/>
        </w:rPr>
        <w:t>The fourth stage – analysis – provides the writer opportunity to introduce supporting/ contrasting literature to compare to their findings. T</w:t>
      </w:r>
      <w:r w:rsidR="00AC5064">
        <w:rPr>
          <w:sz w:val="24"/>
          <w:szCs w:val="24"/>
        </w:rPr>
        <w:t>hus, leading</w:t>
      </w:r>
      <w:r w:rsidR="00692D41">
        <w:rPr>
          <w:sz w:val="24"/>
          <w:szCs w:val="24"/>
        </w:rPr>
        <w:t xml:space="preserve"> on to the next</w:t>
      </w:r>
      <w:r w:rsidR="00F067C9">
        <w:rPr>
          <w:sz w:val="24"/>
          <w:szCs w:val="24"/>
        </w:rPr>
        <w:t xml:space="preserve"> stage – conclusion. This stage allows </w:t>
      </w:r>
      <w:r w:rsidR="00F067C9">
        <w:rPr>
          <w:sz w:val="24"/>
          <w:szCs w:val="24"/>
        </w:rPr>
        <w:lastRenderedPageBreak/>
        <w:t xml:space="preserve">the reader to acknowledge everything from the previous stages. Lastly, the </w:t>
      </w:r>
      <w:r w:rsidR="002E23FA">
        <w:rPr>
          <w:sz w:val="24"/>
          <w:szCs w:val="24"/>
        </w:rPr>
        <w:t>writer</w:t>
      </w:r>
      <w:r w:rsidR="00D546FE">
        <w:rPr>
          <w:sz w:val="24"/>
          <w:szCs w:val="24"/>
        </w:rPr>
        <w:t xml:space="preserve"> can create a plan to develop themselves</w:t>
      </w:r>
      <w:r w:rsidR="00F067C9">
        <w:rPr>
          <w:sz w:val="24"/>
          <w:szCs w:val="24"/>
        </w:rPr>
        <w:t xml:space="preserve"> and impro</w:t>
      </w:r>
      <w:r w:rsidR="00692D41">
        <w:rPr>
          <w:sz w:val="24"/>
          <w:szCs w:val="24"/>
        </w:rPr>
        <w:t>ve for next time; this is the ‘Action P</w:t>
      </w:r>
      <w:r w:rsidR="00F067C9">
        <w:rPr>
          <w:sz w:val="24"/>
          <w:szCs w:val="24"/>
        </w:rPr>
        <w:t>lan’</w:t>
      </w:r>
      <w:r w:rsidR="002E23FA">
        <w:rPr>
          <w:sz w:val="24"/>
          <w:szCs w:val="24"/>
        </w:rPr>
        <w:t xml:space="preserve"> stage. </w:t>
      </w:r>
    </w:p>
    <w:p w14:paraId="786D996D" w14:textId="77777777" w:rsidR="00A62D44" w:rsidRDefault="00A62D44" w:rsidP="00E6298B">
      <w:pPr>
        <w:ind w:right="107"/>
        <w:jc w:val="both"/>
        <w:rPr>
          <w:sz w:val="24"/>
          <w:szCs w:val="24"/>
        </w:rPr>
      </w:pPr>
    </w:p>
    <w:p w14:paraId="03FDF442" w14:textId="4BCB1307" w:rsidR="00162DDC" w:rsidRDefault="00F71935" w:rsidP="00BB06E6">
      <w:pPr>
        <w:ind w:right="107"/>
        <w:jc w:val="both"/>
        <w:rPr>
          <w:sz w:val="24"/>
          <w:szCs w:val="24"/>
        </w:rPr>
      </w:pPr>
      <w:r>
        <w:rPr>
          <w:sz w:val="24"/>
          <w:szCs w:val="24"/>
        </w:rPr>
        <w:t>In the initial six months of training, I utilised a number of different strategies that allowed me to cope with the stresses of the job an</w:t>
      </w:r>
      <w:r w:rsidR="00A62D44">
        <w:rPr>
          <w:sz w:val="24"/>
          <w:szCs w:val="24"/>
        </w:rPr>
        <w:t xml:space="preserve">d further develop my resilience. One of these strategies </w:t>
      </w:r>
      <w:r w:rsidR="005046F3">
        <w:rPr>
          <w:sz w:val="24"/>
          <w:szCs w:val="24"/>
        </w:rPr>
        <w:t xml:space="preserve">was engaging in frequent exercise. According to ADDA (2021), </w:t>
      </w:r>
      <w:r w:rsidR="00E12DCC">
        <w:rPr>
          <w:sz w:val="24"/>
          <w:szCs w:val="24"/>
        </w:rPr>
        <w:t xml:space="preserve">engaging in regular exercise significantly reduces fatigue, improves an individual’s alertness and concentration, and further enhances overall cognitive function. This may be considered particularly useful should the stresses caused by work deplete an individual’s energy and ability to concentrate – two critical aspects of effective study. </w:t>
      </w:r>
      <w:r w:rsidR="00BB06E6">
        <w:rPr>
          <w:sz w:val="24"/>
          <w:szCs w:val="24"/>
        </w:rPr>
        <w:t>To critically reflect upon this coping strategy, I will u</w:t>
      </w:r>
      <w:r w:rsidR="00162DDC">
        <w:rPr>
          <w:sz w:val="24"/>
          <w:szCs w:val="24"/>
        </w:rPr>
        <w:t xml:space="preserve">tilise Gibb’s Reflective Cycle:- </w:t>
      </w:r>
    </w:p>
    <w:p w14:paraId="4E82FE74" w14:textId="77777777" w:rsidR="00162DDC" w:rsidRDefault="00162DDC" w:rsidP="00BB06E6">
      <w:pPr>
        <w:ind w:right="107"/>
        <w:jc w:val="both"/>
        <w:rPr>
          <w:sz w:val="24"/>
          <w:szCs w:val="24"/>
        </w:rPr>
      </w:pPr>
    </w:p>
    <w:p w14:paraId="5ED26AD2" w14:textId="039231C9" w:rsidR="00BB06E6" w:rsidRDefault="007A6F30" w:rsidP="00BB06E6">
      <w:pPr>
        <w:ind w:right="107"/>
        <w:jc w:val="both"/>
        <w:rPr>
          <w:sz w:val="24"/>
          <w:szCs w:val="24"/>
        </w:rPr>
      </w:pPr>
      <w:r>
        <w:rPr>
          <w:sz w:val="24"/>
          <w:szCs w:val="24"/>
        </w:rPr>
        <w:t>To minimise the stress I felt in the initial six months of training, I continued my with my fondness of running. In addition to this, I also started to visit the gym with my friends to take part in resistance training. This made me feel like I had an escape from the workplace and that I could use the time solely for myself. This coping mechanism was good because it allowed me to physically reduce frustration caused by the initial six months training</w:t>
      </w:r>
      <w:r w:rsidR="008D38F1">
        <w:rPr>
          <w:sz w:val="24"/>
          <w:szCs w:val="24"/>
        </w:rPr>
        <w:t>; as</w:t>
      </w:r>
      <w:r w:rsidR="00F067C9">
        <w:rPr>
          <w:sz w:val="24"/>
          <w:szCs w:val="24"/>
        </w:rPr>
        <w:t xml:space="preserve"> I</w:t>
      </w:r>
      <w:r w:rsidR="008D38F1">
        <w:rPr>
          <w:sz w:val="24"/>
          <w:szCs w:val="24"/>
        </w:rPr>
        <w:t xml:space="preserve"> put all my energy into lifting the weight, all my stress appeared to significantly reduce</w:t>
      </w:r>
      <w:r>
        <w:rPr>
          <w:sz w:val="24"/>
          <w:szCs w:val="24"/>
        </w:rPr>
        <w:t xml:space="preserve">. In particular, it helped me manage the stress of learning legislation and points to prove for various offences. </w:t>
      </w:r>
      <w:r w:rsidR="00627806">
        <w:rPr>
          <w:sz w:val="24"/>
          <w:szCs w:val="24"/>
        </w:rPr>
        <w:t>However, the exercise sometimes made me feel too tired to engage in some of the extra wor</w:t>
      </w:r>
      <w:r w:rsidR="00F067C9">
        <w:rPr>
          <w:sz w:val="24"/>
          <w:szCs w:val="24"/>
        </w:rPr>
        <w:t xml:space="preserve">k I was required to do at home. </w:t>
      </w:r>
      <w:r w:rsidR="00FC7073">
        <w:rPr>
          <w:sz w:val="24"/>
          <w:szCs w:val="24"/>
        </w:rPr>
        <w:t>This had a significant detrimental effect on the volume of self-study I was able to do, and caused additional stress. Willacy (2020) explains when under physical stress, your body can develop ‘Adrenal F</w:t>
      </w:r>
      <w:r w:rsidR="00FC7073" w:rsidRPr="00FC7073">
        <w:rPr>
          <w:sz w:val="24"/>
          <w:szCs w:val="24"/>
        </w:rPr>
        <w:t>atigue</w:t>
      </w:r>
      <w:r w:rsidR="00FC7073">
        <w:rPr>
          <w:sz w:val="24"/>
          <w:szCs w:val="24"/>
        </w:rPr>
        <w:t>’ – a condition that causes</w:t>
      </w:r>
      <w:r w:rsidR="00162DDC">
        <w:rPr>
          <w:sz w:val="24"/>
          <w:szCs w:val="24"/>
        </w:rPr>
        <w:t xml:space="preserve"> tiredness when under mental and</w:t>
      </w:r>
      <w:r w:rsidR="00FC7073">
        <w:rPr>
          <w:sz w:val="24"/>
          <w:szCs w:val="24"/>
        </w:rPr>
        <w:t xml:space="preserve"> physical stress. In conclusion, engaging in exercise allowed me to feel like I had time to myself, away from study – which had a positive impact on my motivation to study. However, too much exercise </w:t>
      </w:r>
      <w:r w:rsidR="00D546FE">
        <w:rPr>
          <w:sz w:val="24"/>
          <w:szCs w:val="24"/>
        </w:rPr>
        <w:t xml:space="preserve">made me feel tired and caused detriment on my motivation to study. To improve this coping strategy for the future, I will decrease the amount of exercise to increase my motivation to study, as well as engage in exercise to minimise stress and develop resilience. </w:t>
      </w:r>
    </w:p>
    <w:p w14:paraId="1B90C4F7" w14:textId="6A5A8D33" w:rsidR="00D546FE" w:rsidRDefault="00D546FE" w:rsidP="00BB06E6">
      <w:pPr>
        <w:ind w:right="107"/>
        <w:jc w:val="both"/>
        <w:rPr>
          <w:sz w:val="24"/>
          <w:szCs w:val="24"/>
        </w:rPr>
      </w:pPr>
    </w:p>
    <w:p w14:paraId="2AA590AB" w14:textId="3A016342" w:rsidR="00162DDC" w:rsidRDefault="002E23FA" w:rsidP="000D23E0">
      <w:pPr>
        <w:ind w:right="107"/>
        <w:jc w:val="both"/>
        <w:rPr>
          <w:bCs/>
          <w:sz w:val="24"/>
          <w:szCs w:val="24"/>
        </w:rPr>
      </w:pPr>
      <w:r w:rsidRPr="000D23E0">
        <w:rPr>
          <w:sz w:val="24"/>
          <w:szCs w:val="24"/>
        </w:rPr>
        <w:t>Another Coping strategy utilised in my initial six of learning was talking to family and friends when feeling stressed. Pierceall and K</w:t>
      </w:r>
      <w:r w:rsidR="00BB0CDC" w:rsidRPr="000D23E0">
        <w:rPr>
          <w:sz w:val="24"/>
          <w:szCs w:val="24"/>
        </w:rPr>
        <w:t xml:space="preserve">eim (2007) say that the most common activity used to minimise stress, amongst students, was talking to family and friends. </w:t>
      </w:r>
      <w:r w:rsidR="000D23E0" w:rsidRPr="000D23E0">
        <w:rPr>
          <w:bCs/>
          <w:sz w:val="24"/>
          <w:szCs w:val="24"/>
        </w:rPr>
        <w:t xml:space="preserve">Reeve </w:t>
      </w:r>
      <w:r w:rsidR="000D23E0" w:rsidRPr="000D23E0">
        <w:rPr>
          <w:bCs/>
          <w:i/>
          <w:sz w:val="24"/>
          <w:szCs w:val="24"/>
        </w:rPr>
        <w:t xml:space="preserve">et </w:t>
      </w:r>
      <w:r w:rsidR="00162DDC" w:rsidRPr="000D23E0">
        <w:rPr>
          <w:bCs/>
          <w:i/>
          <w:sz w:val="24"/>
          <w:szCs w:val="24"/>
        </w:rPr>
        <w:t>al</w:t>
      </w:r>
      <w:r w:rsidR="00162DDC">
        <w:rPr>
          <w:bCs/>
          <w:i/>
          <w:sz w:val="24"/>
          <w:szCs w:val="24"/>
        </w:rPr>
        <w:t xml:space="preserve"> </w:t>
      </w:r>
      <w:r w:rsidR="00162DDC" w:rsidRPr="000D23E0">
        <w:rPr>
          <w:bCs/>
          <w:i/>
          <w:sz w:val="24"/>
          <w:szCs w:val="24"/>
        </w:rPr>
        <w:t>(</w:t>
      </w:r>
      <w:r w:rsidR="000D23E0" w:rsidRPr="000D23E0">
        <w:rPr>
          <w:bCs/>
          <w:sz w:val="24"/>
          <w:szCs w:val="24"/>
        </w:rPr>
        <w:t>2013)</w:t>
      </w:r>
      <w:r w:rsidR="000D23E0">
        <w:rPr>
          <w:bCs/>
          <w:sz w:val="24"/>
          <w:szCs w:val="24"/>
        </w:rPr>
        <w:t xml:space="preserve"> support</w:t>
      </w:r>
      <w:r w:rsidR="00162DDC">
        <w:rPr>
          <w:bCs/>
          <w:sz w:val="24"/>
          <w:szCs w:val="24"/>
        </w:rPr>
        <w:t xml:space="preserve">s this as they </w:t>
      </w:r>
      <w:r w:rsidR="000D23E0">
        <w:rPr>
          <w:bCs/>
          <w:sz w:val="24"/>
          <w:szCs w:val="24"/>
        </w:rPr>
        <w:t xml:space="preserve">explain that a large majority of students in their study used talking with family and friends as a coping mechanism. Subsequently, the students in this study reported they felt that their perceived stress decreased significantly. </w:t>
      </w:r>
      <w:r w:rsidR="00EC0742">
        <w:rPr>
          <w:bCs/>
          <w:sz w:val="24"/>
          <w:szCs w:val="24"/>
        </w:rPr>
        <w:t>In light of this, one may conclude that talking to family and friends is an effective coping strategy to minimise stress and further develop resilience. To reflect on this coping strategy, I will once again u</w:t>
      </w:r>
      <w:r w:rsidR="00162DDC">
        <w:rPr>
          <w:bCs/>
          <w:sz w:val="24"/>
          <w:szCs w:val="24"/>
        </w:rPr>
        <w:t>tilise Gibb’s Reflective Model:-</w:t>
      </w:r>
    </w:p>
    <w:p w14:paraId="353434F6" w14:textId="77777777" w:rsidR="00162DDC" w:rsidRDefault="00162DDC" w:rsidP="000D23E0">
      <w:pPr>
        <w:ind w:right="107"/>
        <w:jc w:val="both"/>
        <w:rPr>
          <w:bCs/>
          <w:sz w:val="24"/>
          <w:szCs w:val="24"/>
        </w:rPr>
      </w:pPr>
    </w:p>
    <w:p w14:paraId="06FB416A" w14:textId="09D1158B" w:rsidR="000D23E0" w:rsidRDefault="00EC0742" w:rsidP="000D23E0">
      <w:pPr>
        <w:ind w:right="107"/>
        <w:jc w:val="both"/>
        <w:rPr>
          <w:bCs/>
          <w:sz w:val="24"/>
          <w:szCs w:val="24"/>
        </w:rPr>
      </w:pPr>
      <w:r>
        <w:rPr>
          <w:bCs/>
          <w:sz w:val="24"/>
          <w:szCs w:val="24"/>
        </w:rPr>
        <w:t xml:space="preserve">When I found myself stressed in the initial six months of learning, I would seek to talk and spend time with family and friends to reduce stress. This would include talking to my friends over the phone and arranging to meet up. This made me feel </w:t>
      </w:r>
      <w:r w:rsidR="00605463">
        <w:rPr>
          <w:bCs/>
          <w:sz w:val="24"/>
          <w:szCs w:val="24"/>
        </w:rPr>
        <w:t xml:space="preserve">like I had a direct support network, which I found particularly useful when studying a difficult and emotive subject – such as the sudden death input. This coping strategy brought an array of advantages when minimising stress and developing resilience. For example, talking to a friend regarding the work I was doing allowed me to explain to them exactly what I was doing, which subsequently strengthened my own understanding of the topic. This in turn reduced my stress because I did not have to worry about not understanding something about the topic in question. However, this strategy also has its disadvantages. For example, my friends and </w:t>
      </w:r>
      <w:r w:rsidR="00605463">
        <w:rPr>
          <w:bCs/>
          <w:sz w:val="24"/>
          <w:szCs w:val="24"/>
        </w:rPr>
        <w:lastRenderedPageBreak/>
        <w:t xml:space="preserve">family also live busy lives, and was not always available to talk. Subsequently, this would lead to a </w:t>
      </w:r>
      <w:r w:rsidR="00BA56E9">
        <w:rPr>
          <w:bCs/>
          <w:sz w:val="24"/>
          <w:szCs w:val="24"/>
        </w:rPr>
        <w:t>build-up</w:t>
      </w:r>
      <w:r w:rsidR="00605463">
        <w:rPr>
          <w:bCs/>
          <w:sz w:val="24"/>
          <w:szCs w:val="24"/>
        </w:rPr>
        <w:t xml:space="preserve"> of stress. However, due to previous use of this coping strategy, my resilience had increased, which subsequently enabled me to cope with the stresses of work. </w:t>
      </w:r>
      <w:r w:rsidR="00BA56E9">
        <w:rPr>
          <w:bCs/>
          <w:sz w:val="24"/>
          <w:szCs w:val="24"/>
        </w:rPr>
        <w:t xml:space="preserve">In conclusion, this coping strategy was very effective in developing my resilience to the stress and pressures of the initial six months of learning. It allowed me to talk about how I was feeling and to obtain advice from someone else on how to deal with the stress. However, due to family and friends also living busy lifestyles, this coping strategy was not always readily available. To improve this coping strategy for the future, I will seek to speak to other friends and family to increase the number of people I have in my support network. </w:t>
      </w:r>
    </w:p>
    <w:p w14:paraId="79204EDF" w14:textId="65D378D9" w:rsidR="00BA56E9" w:rsidRDefault="00BA56E9" w:rsidP="000D23E0">
      <w:pPr>
        <w:ind w:right="107"/>
        <w:jc w:val="both"/>
        <w:rPr>
          <w:bCs/>
          <w:sz w:val="24"/>
          <w:szCs w:val="24"/>
        </w:rPr>
      </w:pPr>
    </w:p>
    <w:p w14:paraId="400F3B25" w14:textId="59D49026" w:rsidR="00FE0ADE" w:rsidRDefault="00A326BF" w:rsidP="000D23E0">
      <w:pPr>
        <w:ind w:right="107"/>
        <w:jc w:val="both"/>
        <w:rPr>
          <w:bCs/>
          <w:sz w:val="24"/>
          <w:szCs w:val="24"/>
        </w:rPr>
      </w:pPr>
      <w:r>
        <w:rPr>
          <w:bCs/>
          <w:sz w:val="24"/>
          <w:szCs w:val="24"/>
        </w:rPr>
        <w:t>Lastly, the final coping strategy I utilised to minimise stress and develop resilience was engaging in extra reading. By utilising this strategy, I was able to further develop my personal understanding of the topic in question. To reflect on this strategy, I will use Borton’s Reflective Model</w:t>
      </w:r>
      <w:r w:rsidR="00FE0ADE">
        <w:rPr>
          <w:bCs/>
          <w:sz w:val="24"/>
          <w:szCs w:val="24"/>
        </w:rPr>
        <w:t>. Magee and Nurse (2014) explain that this simple reflective model consists of three stages: ‘What’ – describe the topic; ‘So What’ – explain the significance; and ‘Now What’ – explain how you will use the information to inform future practice. Therefore, the final coping strategy I implemented was engaging in additional reading. For example, during my initial six months of learning, I found it very difficult to learn the definitions of various Road Traffic Act definitions. Therefore, I purchased the Black Stones Handbook for Policing Students. This additional reading resource simplified the definitions in a way that most other resources could not. Subsequently, allowing me to learn and retain information with ease, which in turn, minimised my stress and developed my resilience to the learning. Going forward, I will utilise additional reading, where relevant, to reduce the stress surrounding a particular topic.</w:t>
      </w:r>
    </w:p>
    <w:p w14:paraId="4AAAE622" w14:textId="392CD3E9" w:rsidR="00FE0ADE" w:rsidRDefault="00FE0ADE" w:rsidP="000D23E0">
      <w:pPr>
        <w:ind w:right="107"/>
        <w:jc w:val="both"/>
        <w:rPr>
          <w:bCs/>
          <w:sz w:val="24"/>
          <w:szCs w:val="24"/>
        </w:rPr>
      </w:pPr>
    </w:p>
    <w:p w14:paraId="07CA69C4" w14:textId="77777777" w:rsidR="00FE0ADE" w:rsidRDefault="00FE0ADE" w:rsidP="000D23E0">
      <w:pPr>
        <w:ind w:right="107"/>
        <w:jc w:val="both"/>
        <w:rPr>
          <w:bCs/>
          <w:sz w:val="24"/>
          <w:szCs w:val="24"/>
        </w:rPr>
      </w:pPr>
    </w:p>
    <w:p w14:paraId="29FF5A2A" w14:textId="278627A9" w:rsidR="00FE0ADE" w:rsidRPr="00F84E0C" w:rsidRDefault="00162DDC" w:rsidP="000D23E0">
      <w:pPr>
        <w:ind w:right="107"/>
        <w:jc w:val="both"/>
        <w:rPr>
          <w:bCs/>
          <w:sz w:val="28"/>
          <w:szCs w:val="28"/>
        </w:rPr>
      </w:pPr>
      <w:r>
        <w:rPr>
          <w:bCs/>
          <w:sz w:val="28"/>
          <w:szCs w:val="28"/>
        </w:rPr>
        <w:t>Word Count: 1420</w:t>
      </w:r>
    </w:p>
    <w:p w14:paraId="2EE7CE72" w14:textId="025B66A6" w:rsidR="002E23FA" w:rsidRDefault="002E23FA" w:rsidP="00BB06E6">
      <w:pPr>
        <w:ind w:right="107"/>
        <w:jc w:val="both"/>
        <w:rPr>
          <w:sz w:val="24"/>
          <w:szCs w:val="24"/>
        </w:rPr>
      </w:pPr>
    </w:p>
    <w:p w14:paraId="1BF4F079" w14:textId="18B9153E" w:rsidR="00627806" w:rsidRDefault="00627806" w:rsidP="00E6298B">
      <w:pPr>
        <w:ind w:right="107"/>
        <w:jc w:val="both"/>
        <w:rPr>
          <w:b/>
          <w:i/>
          <w:sz w:val="24"/>
          <w:szCs w:val="24"/>
        </w:rPr>
      </w:pPr>
    </w:p>
    <w:p w14:paraId="1038DF38" w14:textId="77777777" w:rsidR="00627806" w:rsidRDefault="00627806" w:rsidP="00E6298B">
      <w:pPr>
        <w:ind w:right="107"/>
        <w:jc w:val="both"/>
        <w:rPr>
          <w:b/>
          <w:i/>
          <w:sz w:val="24"/>
          <w:szCs w:val="24"/>
        </w:rPr>
      </w:pPr>
    </w:p>
    <w:p w14:paraId="3D4900DE" w14:textId="5C83328D" w:rsidR="000F7ECD" w:rsidRDefault="000F7ECD" w:rsidP="00E6298B">
      <w:pPr>
        <w:ind w:right="107"/>
        <w:jc w:val="both"/>
        <w:rPr>
          <w:sz w:val="24"/>
          <w:szCs w:val="24"/>
        </w:rPr>
      </w:pPr>
    </w:p>
    <w:p w14:paraId="303726A3" w14:textId="77777777" w:rsidR="00C25FE5" w:rsidRPr="00270EEB" w:rsidRDefault="00C25FE5" w:rsidP="00E6298B">
      <w:pPr>
        <w:ind w:right="107"/>
        <w:jc w:val="both"/>
        <w:rPr>
          <w:sz w:val="24"/>
          <w:szCs w:val="24"/>
        </w:rPr>
        <w:sectPr w:rsidR="00C25FE5" w:rsidRPr="00270EEB" w:rsidSect="00465497">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864AFB">
        <w:rPr>
          <w:color w:val="auto"/>
          <w:sz w:val="24"/>
          <w:szCs w:val="24"/>
        </w:rPr>
        <w:t>a policing incident involving conflict</w:t>
      </w:r>
      <w:r w:rsidRPr="00864AFB">
        <w:rPr>
          <w:b/>
          <w:color w:val="auto"/>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9E07A3" w:rsidRDefault="28A9B94D" w:rsidP="28A9B94D">
            <w:pPr>
              <w:ind w:right="107"/>
              <w:jc w:val="both"/>
              <w:rPr>
                <w:color w:val="auto"/>
                <w:sz w:val="24"/>
                <w:szCs w:val="24"/>
              </w:rPr>
            </w:pPr>
            <w:r w:rsidRPr="009E07A3">
              <w:rPr>
                <w:b/>
                <w:bCs/>
                <w:color w:val="auto"/>
                <w:sz w:val="24"/>
                <w:szCs w:val="24"/>
              </w:rPr>
              <w:t xml:space="preserve">Critically assess </w:t>
            </w:r>
            <w:r w:rsidRPr="009E07A3">
              <w:rPr>
                <w:color w:val="auto"/>
                <w:sz w:val="24"/>
                <w:szCs w:val="24"/>
              </w:rPr>
              <w:t xml:space="preserve">the incident including social and legislative contexts and any relevant cultural, ethnicity and language issues. </w:t>
            </w:r>
          </w:p>
          <w:p w14:paraId="19D5ECA5" w14:textId="77777777" w:rsidR="003B2A14" w:rsidRPr="00B8070C" w:rsidRDefault="003B2A14" w:rsidP="00E6298B">
            <w:pPr>
              <w:ind w:right="107"/>
              <w:rPr>
                <w:color w:val="70AD47" w:themeColor="accent6"/>
                <w:sz w:val="24"/>
                <w:szCs w:val="24"/>
              </w:rPr>
            </w:pPr>
          </w:p>
          <w:p w14:paraId="3EE44597" w14:textId="18F3A413" w:rsidR="003B2A14" w:rsidRPr="00B8070C" w:rsidRDefault="28A9B94D" w:rsidP="28A9B94D">
            <w:pPr>
              <w:ind w:right="107"/>
              <w:jc w:val="both"/>
              <w:rPr>
                <w:color w:val="auto"/>
                <w:sz w:val="24"/>
                <w:szCs w:val="24"/>
              </w:rPr>
            </w:pPr>
            <w:r w:rsidRPr="00B8070C">
              <w:rPr>
                <w:b/>
                <w:bCs/>
                <w:color w:val="auto"/>
                <w:sz w:val="24"/>
                <w:szCs w:val="24"/>
              </w:rPr>
              <w:t xml:space="preserve">Reflect on your application </w:t>
            </w:r>
            <w:r w:rsidRPr="00B8070C">
              <w:rPr>
                <w:color w:val="auto"/>
                <w:sz w:val="24"/>
                <w:szCs w:val="24"/>
              </w:rPr>
              <w:t>of</w:t>
            </w:r>
            <w:r w:rsidRPr="00B8070C">
              <w:rPr>
                <w:b/>
                <w:bCs/>
                <w:color w:val="auto"/>
                <w:sz w:val="24"/>
                <w:szCs w:val="24"/>
              </w:rPr>
              <w:t xml:space="preserve"> </w:t>
            </w:r>
            <w:r w:rsidRPr="00B8070C">
              <w:rPr>
                <w:color w:val="auto"/>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Pr="00864AFB" w:rsidRDefault="28A9B94D" w:rsidP="28A9B94D">
            <w:pPr>
              <w:ind w:right="107"/>
              <w:jc w:val="both"/>
              <w:rPr>
                <w:color w:val="auto"/>
                <w:sz w:val="24"/>
                <w:szCs w:val="24"/>
              </w:rPr>
            </w:pPr>
            <w:r w:rsidRPr="00864AFB">
              <w:rPr>
                <w:b/>
                <w:bCs/>
                <w:color w:val="auto"/>
                <w:sz w:val="24"/>
                <w:szCs w:val="24"/>
              </w:rPr>
              <w:t>Describe</w:t>
            </w:r>
            <w:r w:rsidRPr="00864AFB">
              <w:rPr>
                <w:color w:val="auto"/>
                <w:sz w:val="24"/>
                <w:szCs w:val="24"/>
              </w:rPr>
              <w:t xml:space="preserve"> the process for determining whether the use of force was necessary in a conflict situation (including a </w:t>
            </w:r>
            <w:r w:rsidRPr="00864AFB">
              <w:rPr>
                <w:bCs/>
                <w:color w:val="auto"/>
                <w:sz w:val="24"/>
                <w:szCs w:val="24"/>
              </w:rPr>
              <w:t>critical evaluation</w:t>
            </w:r>
            <w:r w:rsidRPr="00864AFB">
              <w:rPr>
                <w:color w:val="auto"/>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Pr="00864AFB" w:rsidRDefault="003B2A14" w:rsidP="00E6298B">
            <w:pPr>
              <w:ind w:right="107"/>
              <w:jc w:val="both"/>
              <w:rPr>
                <w:color w:val="auto"/>
                <w:sz w:val="24"/>
                <w:szCs w:val="24"/>
              </w:rPr>
            </w:pPr>
          </w:p>
          <w:p w14:paraId="6C607ECB" w14:textId="77777777" w:rsidR="003B2A14" w:rsidRPr="00864AFB" w:rsidRDefault="003B2A14" w:rsidP="00E6298B">
            <w:pPr>
              <w:ind w:right="107"/>
              <w:jc w:val="both"/>
              <w:rPr>
                <w:color w:val="auto"/>
                <w:sz w:val="24"/>
                <w:szCs w:val="24"/>
              </w:rPr>
            </w:pPr>
            <w:r w:rsidRPr="00864AFB">
              <w:rPr>
                <w:color w:val="auto"/>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1E483D2" w14:textId="1ED1977B" w:rsidR="005731B5" w:rsidRPr="009E07A3" w:rsidRDefault="00B8070C" w:rsidP="009E07A3">
      <w:pPr>
        <w:ind w:right="107"/>
        <w:jc w:val="both"/>
        <w:rPr>
          <w:b/>
          <w:sz w:val="24"/>
          <w:szCs w:val="24"/>
        </w:rPr>
      </w:pPr>
      <w:r>
        <w:rPr>
          <w:b/>
          <w:sz w:val="24"/>
          <w:szCs w:val="24"/>
        </w:rPr>
        <w:t>ANSWER:</w:t>
      </w:r>
    </w:p>
    <w:p w14:paraId="5E1087EB" w14:textId="1F68922D" w:rsidR="002F0EF0" w:rsidRDefault="002F0EF0" w:rsidP="00E6298B">
      <w:pPr>
        <w:ind w:right="107"/>
        <w:jc w:val="both"/>
        <w:rPr>
          <w:sz w:val="24"/>
          <w:szCs w:val="24"/>
        </w:rPr>
      </w:pPr>
    </w:p>
    <w:p w14:paraId="2B7D14FB" w14:textId="12BAE881" w:rsidR="0017765E" w:rsidRDefault="008E15E1" w:rsidP="00E6298B">
      <w:pPr>
        <w:ind w:right="107"/>
        <w:jc w:val="both"/>
        <w:rPr>
          <w:sz w:val="24"/>
          <w:szCs w:val="24"/>
        </w:rPr>
      </w:pPr>
      <w:r>
        <w:rPr>
          <w:sz w:val="24"/>
          <w:szCs w:val="24"/>
        </w:rPr>
        <w:t xml:space="preserve">Policing is a physically demanding and dangerous profession; officers are required to respond to, and deal with, violent and </w:t>
      </w:r>
      <w:r w:rsidR="00370E86">
        <w:rPr>
          <w:sz w:val="24"/>
          <w:szCs w:val="24"/>
        </w:rPr>
        <w:t>hostile individuals on a daily basis</w:t>
      </w:r>
      <w:r>
        <w:rPr>
          <w:sz w:val="24"/>
          <w:szCs w:val="24"/>
        </w:rPr>
        <w:t xml:space="preserve"> (College of Policing, 2020). </w:t>
      </w:r>
      <w:r w:rsidR="00370E86">
        <w:rPr>
          <w:sz w:val="24"/>
          <w:szCs w:val="24"/>
        </w:rPr>
        <w:t xml:space="preserve">In the year ending March 2021, there were approximately 37,000 assaults on Police Officers in England and Wales, 11,235 of which resulted in injury to the Police Officer (Homes Office, 2021). These figures reinforce </w:t>
      </w:r>
      <w:r w:rsidR="00751684">
        <w:rPr>
          <w:sz w:val="24"/>
          <w:szCs w:val="24"/>
        </w:rPr>
        <w:t xml:space="preserve">the </w:t>
      </w:r>
      <w:r w:rsidR="00370E86">
        <w:rPr>
          <w:sz w:val="24"/>
          <w:szCs w:val="24"/>
        </w:rPr>
        <w:t xml:space="preserve">significance of </w:t>
      </w:r>
      <w:r w:rsidR="00751684">
        <w:rPr>
          <w:sz w:val="24"/>
          <w:szCs w:val="24"/>
        </w:rPr>
        <w:t xml:space="preserve">conflict situations in Policing and the detriment they have the potential to cause to officers. </w:t>
      </w:r>
      <w:r w:rsidR="0004242C">
        <w:rPr>
          <w:sz w:val="24"/>
          <w:szCs w:val="24"/>
        </w:rPr>
        <w:t>De Dreu</w:t>
      </w:r>
      <w:r w:rsidR="0017765E">
        <w:rPr>
          <w:sz w:val="24"/>
          <w:szCs w:val="24"/>
        </w:rPr>
        <w:t xml:space="preserve"> (</w:t>
      </w:r>
      <w:r w:rsidR="0017765E" w:rsidRPr="0017765E">
        <w:rPr>
          <w:sz w:val="24"/>
          <w:szCs w:val="24"/>
        </w:rPr>
        <w:t>1997</w:t>
      </w:r>
      <w:r w:rsidR="0017765E">
        <w:rPr>
          <w:sz w:val="24"/>
          <w:szCs w:val="24"/>
        </w:rPr>
        <w:t>) defines conflict as the process of provoking stress and anxiety,</w:t>
      </w:r>
      <w:r w:rsidR="00162DDC">
        <w:rPr>
          <w:sz w:val="24"/>
          <w:szCs w:val="24"/>
        </w:rPr>
        <w:t xml:space="preserve"> which</w:t>
      </w:r>
      <w:r w:rsidR="0017765E">
        <w:rPr>
          <w:sz w:val="24"/>
          <w:szCs w:val="24"/>
        </w:rPr>
        <w:t xml:space="preserve"> subsequently results in the social climate between people deteriorating, which can sometimes cause physical injury. One may compare this to a Police Officer dealing with a hostile person; if there’s conflict present, there is a risk of the officer being assaulted, resulting in physical injury. </w:t>
      </w:r>
    </w:p>
    <w:p w14:paraId="06DF9D51" w14:textId="77777777" w:rsidR="0017765E" w:rsidRDefault="0017765E" w:rsidP="00E6298B">
      <w:pPr>
        <w:ind w:right="107"/>
        <w:jc w:val="both"/>
        <w:rPr>
          <w:sz w:val="24"/>
          <w:szCs w:val="24"/>
        </w:rPr>
      </w:pPr>
    </w:p>
    <w:p w14:paraId="7F02F07F" w14:textId="6D2783F8" w:rsidR="002F0EF0" w:rsidRDefault="0017765E" w:rsidP="00E6298B">
      <w:pPr>
        <w:ind w:right="107"/>
        <w:jc w:val="both"/>
        <w:rPr>
          <w:sz w:val="24"/>
          <w:szCs w:val="24"/>
        </w:rPr>
      </w:pPr>
      <w:r>
        <w:rPr>
          <w:sz w:val="24"/>
          <w:szCs w:val="24"/>
        </w:rPr>
        <w:t>This essay will utilise an incident</w:t>
      </w:r>
      <w:r w:rsidR="00635054">
        <w:rPr>
          <w:sz w:val="24"/>
          <w:szCs w:val="24"/>
        </w:rPr>
        <w:t xml:space="preserve"> </w:t>
      </w:r>
      <w:r w:rsidR="00635054">
        <w:rPr>
          <w:sz w:val="24"/>
          <w:szCs w:val="24"/>
        </w:rPr>
        <w:t>that I have attended</w:t>
      </w:r>
      <w:r w:rsidR="00635054">
        <w:rPr>
          <w:sz w:val="24"/>
          <w:szCs w:val="24"/>
        </w:rPr>
        <w:t>,</w:t>
      </w:r>
      <w:r>
        <w:rPr>
          <w:sz w:val="24"/>
          <w:szCs w:val="24"/>
        </w:rPr>
        <w:t xml:space="preserve"> involving conflict, and critically reflect on the incident to evidence effective communication skills, conflict management and the ability to value difference and inclusion. This </w:t>
      </w:r>
      <w:r w:rsidR="0090087C">
        <w:rPr>
          <w:sz w:val="24"/>
          <w:szCs w:val="24"/>
        </w:rPr>
        <w:t>will be achieved</w:t>
      </w:r>
      <w:r>
        <w:rPr>
          <w:sz w:val="24"/>
          <w:szCs w:val="24"/>
        </w:rPr>
        <w:t xml:space="preserve"> with the use of </w:t>
      </w:r>
      <w:r w:rsidR="0090087C">
        <w:rPr>
          <w:sz w:val="24"/>
          <w:szCs w:val="24"/>
        </w:rPr>
        <w:t xml:space="preserve">the Gibb’s Reflective Cycle. Lawrence (2008) explains there are six stages of the Gibb’s Reflective Cycle: </w:t>
      </w:r>
    </w:p>
    <w:p w14:paraId="1D436290" w14:textId="6D2A2001" w:rsidR="0090087C" w:rsidRDefault="0090087C" w:rsidP="0090087C">
      <w:pPr>
        <w:pStyle w:val="ListParagraph"/>
        <w:numPr>
          <w:ilvl w:val="0"/>
          <w:numId w:val="10"/>
        </w:numPr>
        <w:ind w:right="107"/>
        <w:jc w:val="both"/>
        <w:rPr>
          <w:sz w:val="24"/>
          <w:szCs w:val="24"/>
        </w:rPr>
      </w:pPr>
      <w:r>
        <w:rPr>
          <w:sz w:val="24"/>
          <w:szCs w:val="24"/>
        </w:rPr>
        <w:t>A description of the incident</w:t>
      </w:r>
      <w:r w:rsidR="00AC5064">
        <w:rPr>
          <w:sz w:val="24"/>
          <w:szCs w:val="24"/>
        </w:rPr>
        <w:t>;</w:t>
      </w:r>
    </w:p>
    <w:p w14:paraId="4EE938D2" w14:textId="4A2527D4" w:rsidR="00AC5064" w:rsidRDefault="00AC5064" w:rsidP="0090087C">
      <w:pPr>
        <w:pStyle w:val="ListParagraph"/>
        <w:numPr>
          <w:ilvl w:val="0"/>
          <w:numId w:val="10"/>
        </w:numPr>
        <w:ind w:right="107"/>
        <w:jc w:val="both"/>
        <w:rPr>
          <w:sz w:val="24"/>
          <w:szCs w:val="24"/>
        </w:rPr>
      </w:pPr>
      <w:r>
        <w:rPr>
          <w:sz w:val="24"/>
          <w:szCs w:val="24"/>
        </w:rPr>
        <w:t>A description of the feelings in engendered;</w:t>
      </w:r>
    </w:p>
    <w:p w14:paraId="079002ED" w14:textId="5BF5DB2A" w:rsidR="00AC5064" w:rsidRDefault="00AC5064" w:rsidP="0090087C">
      <w:pPr>
        <w:pStyle w:val="ListParagraph"/>
        <w:numPr>
          <w:ilvl w:val="0"/>
          <w:numId w:val="10"/>
        </w:numPr>
        <w:ind w:right="107"/>
        <w:jc w:val="both"/>
        <w:rPr>
          <w:sz w:val="24"/>
          <w:szCs w:val="24"/>
        </w:rPr>
      </w:pPr>
      <w:r>
        <w:rPr>
          <w:sz w:val="24"/>
          <w:szCs w:val="24"/>
        </w:rPr>
        <w:lastRenderedPageBreak/>
        <w:t xml:space="preserve">A thorough evaluation of how the incident was dealt with; </w:t>
      </w:r>
    </w:p>
    <w:p w14:paraId="285A15AB" w14:textId="20D42CFF" w:rsidR="00AC5064" w:rsidRDefault="00AC5064" w:rsidP="0090087C">
      <w:pPr>
        <w:pStyle w:val="ListParagraph"/>
        <w:numPr>
          <w:ilvl w:val="0"/>
          <w:numId w:val="10"/>
        </w:numPr>
        <w:ind w:right="107"/>
        <w:jc w:val="both"/>
        <w:rPr>
          <w:sz w:val="24"/>
          <w:szCs w:val="24"/>
        </w:rPr>
      </w:pPr>
      <w:r>
        <w:rPr>
          <w:sz w:val="24"/>
          <w:szCs w:val="24"/>
        </w:rPr>
        <w:t>An analysis of what was learned;</w:t>
      </w:r>
    </w:p>
    <w:p w14:paraId="48579727" w14:textId="6CD7CAB3" w:rsidR="00AC5064" w:rsidRDefault="00AC5064" w:rsidP="0090087C">
      <w:pPr>
        <w:pStyle w:val="ListParagraph"/>
        <w:numPr>
          <w:ilvl w:val="0"/>
          <w:numId w:val="10"/>
        </w:numPr>
        <w:ind w:right="107"/>
        <w:jc w:val="both"/>
        <w:rPr>
          <w:sz w:val="24"/>
          <w:szCs w:val="24"/>
        </w:rPr>
      </w:pPr>
      <w:r>
        <w:rPr>
          <w:sz w:val="24"/>
          <w:szCs w:val="24"/>
        </w:rPr>
        <w:t>A conclusion, including a description of what could be done differently;</w:t>
      </w:r>
    </w:p>
    <w:p w14:paraId="01B07B8C" w14:textId="5374B957" w:rsidR="00AC5064" w:rsidRDefault="00AC5064" w:rsidP="0090087C">
      <w:pPr>
        <w:pStyle w:val="ListParagraph"/>
        <w:numPr>
          <w:ilvl w:val="0"/>
          <w:numId w:val="10"/>
        </w:numPr>
        <w:ind w:right="107"/>
        <w:jc w:val="both"/>
        <w:rPr>
          <w:sz w:val="24"/>
          <w:szCs w:val="24"/>
        </w:rPr>
      </w:pPr>
      <w:r>
        <w:rPr>
          <w:sz w:val="24"/>
          <w:szCs w:val="24"/>
        </w:rPr>
        <w:t>An action plan describing what will be done should a similar incident present itself.</w:t>
      </w:r>
    </w:p>
    <w:p w14:paraId="3C43072E" w14:textId="1BAD9B0F" w:rsidR="00864AFB" w:rsidRDefault="00864AFB" w:rsidP="003B612A">
      <w:pPr>
        <w:rPr>
          <w:sz w:val="24"/>
          <w:szCs w:val="24"/>
        </w:rPr>
      </w:pPr>
    </w:p>
    <w:p w14:paraId="6E2259F9" w14:textId="20DDF431" w:rsidR="00635054" w:rsidRDefault="00635054" w:rsidP="003B612A">
      <w:pPr>
        <w:rPr>
          <w:sz w:val="24"/>
          <w:szCs w:val="24"/>
        </w:rPr>
      </w:pPr>
      <w:r>
        <w:rPr>
          <w:sz w:val="24"/>
          <w:szCs w:val="24"/>
        </w:rPr>
        <w:t>Description;-</w:t>
      </w:r>
    </w:p>
    <w:p w14:paraId="35F3AF1F" w14:textId="474D35A7" w:rsidR="003B612A" w:rsidRDefault="00941D09" w:rsidP="003B612A">
      <w:pPr>
        <w:rPr>
          <w:sz w:val="24"/>
        </w:rPr>
      </w:pPr>
      <w:r>
        <w:rPr>
          <w:sz w:val="24"/>
        </w:rPr>
        <w:t>The incident that I will be utilising in this essay is an arrest of a particularly volatile</w:t>
      </w:r>
      <w:r w:rsidR="00A25CBE">
        <w:rPr>
          <w:sz w:val="24"/>
        </w:rPr>
        <w:t xml:space="preserve"> and aggressive</w:t>
      </w:r>
      <w:r>
        <w:rPr>
          <w:sz w:val="24"/>
        </w:rPr>
        <w:t xml:space="preserve"> individual</w:t>
      </w:r>
      <w:r w:rsidR="00752E67">
        <w:rPr>
          <w:sz w:val="24"/>
        </w:rPr>
        <w:t>. The suspect</w:t>
      </w:r>
      <w:r w:rsidR="00A25CBE">
        <w:rPr>
          <w:sz w:val="24"/>
        </w:rPr>
        <w:t xml:space="preserve"> in question had been identified, by another officer, driving a stolen vehicle with false plates. My colleague and I were carrying out </w:t>
      </w:r>
      <w:r w:rsidR="00752E67">
        <w:rPr>
          <w:sz w:val="24"/>
        </w:rPr>
        <w:t>a visible mobile patrol</w:t>
      </w:r>
      <w:r w:rsidR="00A25CBE">
        <w:rPr>
          <w:sz w:val="24"/>
        </w:rPr>
        <w:t xml:space="preserve"> when thi</w:t>
      </w:r>
      <w:r w:rsidR="00752E67">
        <w:rPr>
          <w:sz w:val="24"/>
        </w:rPr>
        <w:t xml:space="preserve">s information was passed to us. Based on my colleague’s knowledge of the suspect, we attended an address where the individual was likely to be. Upon arrival, the stolen car was outside the address. The owner of the house granted us entry to the premises, to which we found the suspect at the top of the stairs. The suspect immediately became verbally aggressive at the sight of Police Officers. </w:t>
      </w:r>
      <w:r w:rsidR="00DD79F2">
        <w:rPr>
          <w:sz w:val="24"/>
        </w:rPr>
        <w:t xml:space="preserve">When I informed the suspect that he was under arrest, he pushed my colleague. Subsequently, my colleague and I each grabbed an arm and my colleague placed handcuffs on the suspect. The suspect continued to </w:t>
      </w:r>
      <w:r w:rsidR="00151AB9">
        <w:rPr>
          <w:sz w:val="24"/>
        </w:rPr>
        <w:t>struggle whilst in handcuffs,</w:t>
      </w:r>
      <w:r w:rsidR="00635054">
        <w:rPr>
          <w:sz w:val="24"/>
        </w:rPr>
        <w:t xml:space="preserve"> until he was placed into a</w:t>
      </w:r>
      <w:r w:rsidR="00DD79F2">
        <w:rPr>
          <w:sz w:val="24"/>
        </w:rPr>
        <w:t xml:space="preserve"> Police van. The use of force in this incident was necessary because the suspect was verbally aggressive and soon became violent, </w:t>
      </w:r>
      <w:r w:rsidR="00A51970">
        <w:rPr>
          <w:sz w:val="24"/>
        </w:rPr>
        <w:t>resulting in the suspect pushing</w:t>
      </w:r>
      <w:r w:rsidR="00DD79F2">
        <w:rPr>
          <w:sz w:val="24"/>
        </w:rPr>
        <w:t xml:space="preserve"> my colleague. </w:t>
      </w:r>
    </w:p>
    <w:p w14:paraId="46F526A2" w14:textId="06899C1E" w:rsidR="00DD79F2" w:rsidRDefault="00DD79F2" w:rsidP="003B612A">
      <w:pPr>
        <w:rPr>
          <w:sz w:val="24"/>
        </w:rPr>
      </w:pPr>
    </w:p>
    <w:p w14:paraId="3D2CA652" w14:textId="77777777" w:rsidR="009405F7" w:rsidRDefault="009405F7" w:rsidP="009405F7">
      <w:pPr>
        <w:rPr>
          <w:sz w:val="24"/>
        </w:rPr>
      </w:pPr>
      <w:r>
        <w:rPr>
          <w:sz w:val="24"/>
        </w:rPr>
        <w:t xml:space="preserve">Subsequently, I utilised my Police power of arrest under S.24 of PACE 1984. S.24 of PACE states: </w:t>
      </w:r>
    </w:p>
    <w:p w14:paraId="695BFED7" w14:textId="1F2B7B29" w:rsidR="009405F7" w:rsidRPr="009405F7" w:rsidRDefault="0087669D" w:rsidP="009405F7">
      <w:pPr>
        <w:rPr>
          <w:sz w:val="24"/>
        </w:rPr>
      </w:pPr>
      <w:r>
        <w:rPr>
          <w:sz w:val="24"/>
        </w:rPr>
        <w:t>“</w:t>
      </w:r>
      <w:r w:rsidR="009405F7" w:rsidRPr="009405F7">
        <w:rPr>
          <w:sz w:val="24"/>
        </w:rPr>
        <w:t>If an offence has been committed, a constable may arrest without a warrant—</w:t>
      </w:r>
    </w:p>
    <w:p w14:paraId="094C76AB" w14:textId="0FD3F4E0" w:rsidR="009405F7" w:rsidRPr="009405F7" w:rsidRDefault="009405F7" w:rsidP="009405F7">
      <w:pPr>
        <w:rPr>
          <w:sz w:val="24"/>
        </w:rPr>
      </w:pPr>
      <w:r w:rsidRPr="009405F7">
        <w:rPr>
          <w:sz w:val="24"/>
        </w:rPr>
        <w:t>(a)</w:t>
      </w:r>
      <w:r>
        <w:rPr>
          <w:sz w:val="24"/>
        </w:rPr>
        <w:t xml:space="preserve"> A</w:t>
      </w:r>
      <w:r w:rsidRPr="009405F7">
        <w:rPr>
          <w:sz w:val="24"/>
        </w:rPr>
        <w:t>nyone who is guilty of the offence;</w:t>
      </w:r>
    </w:p>
    <w:p w14:paraId="55713B90" w14:textId="4D49E5B0" w:rsidR="009405F7" w:rsidRDefault="009405F7" w:rsidP="009405F7">
      <w:pPr>
        <w:rPr>
          <w:sz w:val="24"/>
        </w:rPr>
      </w:pPr>
      <w:r w:rsidRPr="009405F7">
        <w:rPr>
          <w:sz w:val="24"/>
        </w:rPr>
        <w:t>(b)</w:t>
      </w:r>
      <w:r>
        <w:rPr>
          <w:sz w:val="24"/>
        </w:rPr>
        <w:t xml:space="preserve"> A</w:t>
      </w:r>
      <w:r w:rsidRPr="009405F7">
        <w:rPr>
          <w:sz w:val="24"/>
        </w:rPr>
        <w:t>nyone whom he has reasonable grounds fo</w:t>
      </w:r>
      <w:r w:rsidR="0087669D">
        <w:rPr>
          <w:sz w:val="24"/>
        </w:rPr>
        <w:t>r suspecting to be guilty of it”.</w:t>
      </w:r>
    </w:p>
    <w:p w14:paraId="3062C53C" w14:textId="18E77951" w:rsidR="002918F6" w:rsidRPr="002918F6" w:rsidRDefault="002918F6" w:rsidP="009405F7">
      <w:pPr>
        <w:rPr>
          <w:sz w:val="24"/>
        </w:rPr>
      </w:pPr>
      <w:r>
        <w:rPr>
          <w:sz w:val="24"/>
        </w:rPr>
        <w:t>- (</w:t>
      </w:r>
      <w:r>
        <w:rPr>
          <w:i/>
          <w:sz w:val="24"/>
        </w:rPr>
        <w:t>Police and Criminal Evidence Act 1984</w:t>
      </w:r>
      <w:r>
        <w:rPr>
          <w:sz w:val="24"/>
        </w:rPr>
        <w:t>)</w:t>
      </w:r>
    </w:p>
    <w:p w14:paraId="29282E99" w14:textId="77777777" w:rsidR="002918F6" w:rsidRDefault="002918F6" w:rsidP="009405F7">
      <w:pPr>
        <w:rPr>
          <w:sz w:val="24"/>
        </w:rPr>
      </w:pPr>
    </w:p>
    <w:p w14:paraId="5D265522" w14:textId="62D7B2DE" w:rsidR="00752E67" w:rsidRDefault="009405F7" w:rsidP="009405F7">
      <w:pPr>
        <w:rPr>
          <w:sz w:val="24"/>
        </w:rPr>
      </w:pPr>
      <w:r>
        <w:rPr>
          <w:sz w:val="24"/>
        </w:rPr>
        <w:t>This power was justified as an offence</w:t>
      </w:r>
      <w:r w:rsidR="002918F6">
        <w:rPr>
          <w:sz w:val="24"/>
        </w:rPr>
        <w:t xml:space="preserve"> of theft of a motor vehicle</w:t>
      </w:r>
      <w:r>
        <w:rPr>
          <w:sz w:val="24"/>
        </w:rPr>
        <w:t xml:space="preserve"> had been committed and I had reasonable grounds to suspect the individual o</w:t>
      </w:r>
      <w:r w:rsidR="002918F6">
        <w:rPr>
          <w:sz w:val="24"/>
        </w:rPr>
        <w:t>f being guilty of it, as he was seen driving the car by another officer and the car was parked outside the</w:t>
      </w:r>
      <w:r w:rsidR="00151AB9">
        <w:rPr>
          <w:sz w:val="24"/>
        </w:rPr>
        <w:t xml:space="preserve"> address to which he was inside prior to the arrest.</w:t>
      </w:r>
    </w:p>
    <w:p w14:paraId="5E53B0BE" w14:textId="219CC7D8" w:rsidR="002918F6" w:rsidRDefault="002918F6" w:rsidP="009405F7">
      <w:pPr>
        <w:rPr>
          <w:sz w:val="24"/>
        </w:rPr>
      </w:pPr>
    </w:p>
    <w:p w14:paraId="10BCDDCF" w14:textId="79BA28B5" w:rsidR="0087669D" w:rsidRDefault="0087669D" w:rsidP="009405F7">
      <w:pPr>
        <w:rPr>
          <w:sz w:val="24"/>
        </w:rPr>
      </w:pPr>
      <w:r>
        <w:rPr>
          <w:sz w:val="24"/>
        </w:rPr>
        <w:t>Next, I informed the suspect that I will be utilising my Police power under S.32 of PACE 1984 to search the address he was in prior to the arrest, in an attempt to discover any item used in the commission or in relation to the theft of the motor vehicle. S.32 of PACE says that an officer can</w:t>
      </w:r>
      <w:r w:rsidRPr="0087669D">
        <w:rPr>
          <w:sz w:val="24"/>
        </w:rPr>
        <w:t xml:space="preserve"> </w:t>
      </w:r>
      <w:r>
        <w:rPr>
          <w:sz w:val="24"/>
        </w:rPr>
        <w:t>“</w:t>
      </w:r>
      <w:r w:rsidRPr="0087669D">
        <w:rPr>
          <w:sz w:val="24"/>
        </w:rPr>
        <w:t>search t</w:t>
      </w:r>
      <w:r>
        <w:rPr>
          <w:sz w:val="24"/>
        </w:rPr>
        <w:t>he arrested person for anything</w:t>
      </w:r>
      <w:r w:rsidRPr="0087669D">
        <w:rPr>
          <w:sz w:val="24"/>
        </w:rPr>
        <w:t xml:space="preserve"> which might be </w:t>
      </w:r>
      <w:r>
        <w:rPr>
          <w:sz w:val="24"/>
        </w:rPr>
        <w:t>evidence relating to an offence” and “</w:t>
      </w:r>
      <w:r w:rsidRPr="0087669D">
        <w:rPr>
          <w:sz w:val="24"/>
        </w:rPr>
        <w:t>to enter and search any premises in which he was when arrested or immediately before he was arrested for e</w:t>
      </w:r>
      <w:r>
        <w:rPr>
          <w:sz w:val="24"/>
        </w:rPr>
        <w:t>vidence relating to the offence” (</w:t>
      </w:r>
      <w:r>
        <w:rPr>
          <w:i/>
          <w:sz w:val="24"/>
        </w:rPr>
        <w:t>Police and Criminal Evidence Act 1984</w:t>
      </w:r>
      <w:r>
        <w:rPr>
          <w:sz w:val="24"/>
        </w:rPr>
        <w:t xml:space="preserve">). Therefore, this power was used correctly. As </w:t>
      </w:r>
      <w:r w:rsidR="00151AB9">
        <w:rPr>
          <w:sz w:val="24"/>
        </w:rPr>
        <w:t>a result of the search, the key to</w:t>
      </w:r>
      <w:r>
        <w:rPr>
          <w:sz w:val="24"/>
        </w:rPr>
        <w:t xml:space="preserve"> the stolen car was discovered</w:t>
      </w:r>
      <w:r w:rsidR="00151AB9">
        <w:rPr>
          <w:sz w:val="24"/>
        </w:rPr>
        <w:t xml:space="preserve"> in</w:t>
      </w:r>
      <w:r>
        <w:rPr>
          <w:sz w:val="24"/>
        </w:rPr>
        <w:t xml:space="preserve"> the premises to which the suspect was prior to the arrest, along w</w:t>
      </w:r>
      <w:r w:rsidR="001329F2">
        <w:rPr>
          <w:sz w:val="24"/>
        </w:rPr>
        <w:t>ith an electronic device that was designed to override the vehicle’s</w:t>
      </w:r>
      <w:r>
        <w:rPr>
          <w:sz w:val="24"/>
        </w:rPr>
        <w:t xml:space="preserve"> ignition to start without the key. </w:t>
      </w:r>
    </w:p>
    <w:p w14:paraId="75F5748D" w14:textId="5A4740F0" w:rsidR="00864AFB" w:rsidRDefault="00864AFB" w:rsidP="00EF5512">
      <w:pPr>
        <w:rPr>
          <w:sz w:val="24"/>
        </w:rPr>
      </w:pPr>
    </w:p>
    <w:p w14:paraId="7A9322A2" w14:textId="38502397" w:rsidR="00635054" w:rsidRDefault="00635054" w:rsidP="00EF5512">
      <w:pPr>
        <w:rPr>
          <w:sz w:val="24"/>
        </w:rPr>
      </w:pPr>
      <w:r>
        <w:rPr>
          <w:sz w:val="24"/>
        </w:rPr>
        <w:t>Feelings;-</w:t>
      </w:r>
    </w:p>
    <w:p w14:paraId="5668C986" w14:textId="667F3E53" w:rsidR="007B0F4A" w:rsidRPr="009D3583" w:rsidRDefault="00EF5512" w:rsidP="00EF5512">
      <w:pPr>
        <w:rPr>
          <w:sz w:val="24"/>
        </w:rPr>
      </w:pPr>
      <w:r w:rsidRPr="009D3583">
        <w:rPr>
          <w:sz w:val="24"/>
        </w:rPr>
        <w:t xml:space="preserve">Prior to entering the address and subsequently arresting the aggressive suspect, I had an abundance of emotions running through my body. Firstly, I experienced a trepidation – which may be described as ‘the fear of the unknown’. Carleton (2016, P.5-21) describes this feeling as “an individual’s propensity to experience fear caused by the perceived absence of information at any level of consciousness or point of processing”. Applying this </w:t>
      </w:r>
      <w:r w:rsidRPr="009D3583">
        <w:rPr>
          <w:sz w:val="24"/>
        </w:rPr>
        <w:lastRenderedPageBreak/>
        <w:t xml:space="preserve">to the situation in question, I was fearful that the suspect </w:t>
      </w:r>
      <w:r w:rsidR="007B0F4A" w:rsidRPr="009D3583">
        <w:rPr>
          <w:sz w:val="24"/>
        </w:rPr>
        <w:t>might</w:t>
      </w:r>
      <w:r w:rsidRPr="009D3583">
        <w:rPr>
          <w:sz w:val="24"/>
        </w:rPr>
        <w:t xml:space="preserve"> have had in his possession an item that could potentially harm </w:t>
      </w:r>
      <w:r w:rsidR="007B0F4A" w:rsidRPr="009D3583">
        <w:rPr>
          <w:sz w:val="24"/>
        </w:rPr>
        <w:t>my colleague or myself</w:t>
      </w:r>
      <w:r w:rsidRPr="009D3583">
        <w:rPr>
          <w:sz w:val="24"/>
        </w:rPr>
        <w:t xml:space="preserve">. </w:t>
      </w:r>
      <w:r w:rsidR="007B0F4A" w:rsidRPr="009D3583">
        <w:rPr>
          <w:sz w:val="24"/>
        </w:rPr>
        <w:t>This thought al</w:t>
      </w:r>
      <w:r w:rsidR="001329F2">
        <w:rPr>
          <w:sz w:val="24"/>
        </w:rPr>
        <w:t xml:space="preserve">so gave me a sense of anxiety, as </w:t>
      </w:r>
      <w:r w:rsidR="007B0F4A" w:rsidRPr="009D3583">
        <w:rPr>
          <w:sz w:val="24"/>
        </w:rPr>
        <w:t xml:space="preserve">the situation I was about to encounter could potentially cause me injury. Jovanovic (2021) explains that ‘anxiety’ is the body’s reaction to dangerous situations; </w:t>
      </w:r>
      <w:r w:rsidR="00EC10E4" w:rsidRPr="009D3583">
        <w:rPr>
          <w:sz w:val="24"/>
        </w:rPr>
        <w:t>it is</w:t>
      </w:r>
      <w:r w:rsidR="007B0F4A" w:rsidRPr="009D3583">
        <w:rPr>
          <w:sz w:val="24"/>
        </w:rPr>
        <w:t xml:space="preserve"> a sense of distress and dread you can feel before a significant event. However, maintainin</w:t>
      </w:r>
      <w:r w:rsidR="001329F2">
        <w:rPr>
          <w:sz w:val="24"/>
        </w:rPr>
        <w:t>g a certain level of anxiety can</w:t>
      </w:r>
      <w:r w:rsidR="007B0F4A" w:rsidRPr="009D3583">
        <w:rPr>
          <w:sz w:val="24"/>
        </w:rPr>
        <w:t xml:space="preserve"> help the individual to stay alert and aware. </w:t>
      </w:r>
    </w:p>
    <w:p w14:paraId="7195DE86" w14:textId="1886557D" w:rsidR="007B0F4A" w:rsidRPr="009D3583" w:rsidRDefault="007B0F4A" w:rsidP="00A51970">
      <w:pPr>
        <w:rPr>
          <w:sz w:val="24"/>
        </w:rPr>
      </w:pPr>
    </w:p>
    <w:p w14:paraId="4BD15BEE" w14:textId="71F6BCB7" w:rsidR="00635054" w:rsidRDefault="00EC10E4" w:rsidP="00635054">
      <w:pPr>
        <w:rPr>
          <w:sz w:val="24"/>
        </w:rPr>
      </w:pPr>
      <w:r w:rsidRPr="009D3583">
        <w:rPr>
          <w:sz w:val="24"/>
        </w:rPr>
        <w:t>Upon entering the address and subsequently arresting the suspect, I had a conspicuous sense of excitement. I felt that I was able to do and say things that I otherwise wouldn’t have been able t</w:t>
      </w:r>
      <w:r w:rsidR="001329F2">
        <w:rPr>
          <w:sz w:val="24"/>
        </w:rPr>
        <w:t>o, prior to starting this job. F</w:t>
      </w:r>
      <w:r w:rsidRPr="009D3583">
        <w:rPr>
          <w:sz w:val="24"/>
        </w:rPr>
        <w:t xml:space="preserve">or example, physically restraining the suspect and subsequently arresting him. </w:t>
      </w:r>
      <w:r w:rsidR="009D3583" w:rsidRPr="009D3583">
        <w:rPr>
          <w:sz w:val="24"/>
        </w:rPr>
        <w:t>This can be explained by an increase in adrenaline, as a result of the dangerous situation I was about to encounter. Endocrine Society (2018) explains that a</w:t>
      </w:r>
      <w:r w:rsidRPr="009D3583">
        <w:rPr>
          <w:sz w:val="24"/>
        </w:rPr>
        <w:t>drenaline can cause a noticeable increase in strength</w:t>
      </w:r>
      <w:r w:rsidR="009D3583" w:rsidRPr="009D3583">
        <w:rPr>
          <w:sz w:val="24"/>
        </w:rPr>
        <w:t>, performance and</w:t>
      </w:r>
      <w:r w:rsidRPr="009D3583">
        <w:rPr>
          <w:sz w:val="24"/>
        </w:rPr>
        <w:t xml:space="preserve"> a heightened sense of awareness.</w:t>
      </w:r>
      <w:r w:rsidR="009D3583" w:rsidRPr="009D3583">
        <w:rPr>
          <w:sz w:val="24"/>
        </w:rPr>
        <w:t xml:space="preserve"> In light of this, it can be reasonably suggested that the excitement I felt whilst restraining and arresting the suspect was aided by an increase of adrenaline, subsequently allowing me to carry out the job. </w:t>
      </w:r>
    </w:p>
    <w:p w14:paraId="1A5B80D3" w14:textId="281F959E" w:rsidR="00635054" w:rsidRDefault="00635054" w:rsidP="00635054">
      <w:pPr>
        <w:rPr>
          <w:sz w:val="24"/>
        </w:rPr>
      </w:pPr>
    </w:p>
    <w:p w14:paraId="5EBB89F7" w14:textId="4308673C" w:rsidR="00635054" w:rsidRPr="00635054" w:rsidRDefault="00635054" w:rsidP="00635054">
      <w:pPr>
        <w:rPr>
          <w:sz w:val="24"/>
        </w:rPr>
      </w:pPr>
      <w:r>
        <w:rPr>
          <w:sz w:val="24"/>
        </w:rPr>
        <w:t xml:space="preserve">Evaluation;- </w:t>
      </w:r>
    </w:p>
    <w:p w14:paraId="130126FD" w14:textId="08AB020A" w:rsidR="002F0EF0" w:rsidRDefault="0050032F" w:rsidP="00E6298B">
      <w:pPr>
        <w:ind w:right="107"/>
        <w:jc w:val="both"/>
        <w:rPr>
          <w:sz w:val="24"/>
          <w:szCs w:val="24"/>
        </w:rPr>
      </w:pPr>
      <w:r>
        <w:rPr>
          <w:sz w:val="24"/>
          <w:szCs w:val="24"/>
        </w:rPr>
        <w:t xml:space="preserve">In order for me to evaluate how this incident was dealt with, I will utilise the SWOT Analysis model. </w:t>
      </w:r>
      <w:r w:rsidRPr="0050032F">
        <w:rPr>
          <w:rFonts w:hint="eastAsia"/>
          <w:sz w:val="24"/>
          <w:szCs w:val="24"/>
        </w:rPr>
        <w:t>Visual Paradigm</w:t>
      </w:r>
      <w:r>
        <w:rPr>
          <w:sz w:val="24"/>
          <w:szCs w:val="24"/>
        </w:rPr>
        <w:t xml:space="preserve"> (2021) explains that a SWOT Analysis is an acronym which stands for Strengths, Weaknesses, Opportunities, and Threats. SWOT is a simple, but effective, tool that may be utilised to identify an individual or team’s performance in a given situation. </w:t>
      </w:r>
    </w:p>
    <w:p w14:paraId="32B6713D" w14:textId="02EEEE1D" w:rsidR="0050032F" w:rsidRDefault="0050032F" w:rsidP="00E6298B">
      <w:pPr>
        <w:ind w:right="107"/>
        <w:jc w:val="both"/>
        <w:rPr>
          <w:sz w:val="24"/>
          <w:szCs w:val="24"/>
        </w:rPr>
      </w:pPr>
    </w:p>
    <w:p w14:paraId="04F8DB25" w14:textId="5F51657D" w:rsidR="0050032F" w:rsidRDefault="0050032F" w:rsidP="00E6298B">
      <w:pPr>
        <w:ind w:right="107"/>
        <w:jc w:val="both"/>
        <w:rPr>
          <w:sz w:val="24"/>
          <w:szCs w:val="24"/>
        </w:rPr>
      </w:pPr>
      <w:r>
        <w:rPr>
          <w:sz w:val="24"/>
          <w:szCs w:val="24"/>
        </w:rPr>
        <w:t>In relation to how this inciden</w:t>
      </w:r>
      <w:r w:rsidR="006D1B8A">
        <w:rPr>
          <w:sz w:val="24"/>
          <w:szCs w:val="24"/>
        </w:rPr>
        <w:t>t was dealt with, a salient strength from my colleague and I was effective use of communication throughout the arrest and conveyance to custody. Prior to arriving at the address where the suspect was, my colleague and I discussed a variety of different outcomes that would depend on how the suspect would thereby act. Subsequently, we discussed what we would do if the suspect turned violent. By discussing between ourselves what we would do in this situation, I felt fully prepared on what would be done, regardless on how the suspect behaved. Additionally, prior to entering the address, I built a strong rapport with the owner of the property, before they granted us access to the propert</w:t>
      </w:r>
      <w:r w:rsidR="001329F2">
        <w:rPr>
          <w:sz w:val="24"/>
          <w:szCs w:val="24"/>
        </w:rPr>
        <w:t>y. I done this by reassuring them</w:t>
      </w:r>
      <w:r w:rsidR="006D1B8A">
        <w:rPr>
          <w:sz w:val="24"/>
          <w:szCs w:val="24"/>
        </w:rPr>
        <w:t xml:space="preserve"> that our presence was not a threat to herself, and we were</w:t>
      </w:r>
      <w:r w:rsidR="001329F2">
        <w:rPr>
          <w:sz w:val="24"/>
          <w:szCs w:val="24"/>
        </w:rPr>
        <w:t xml:space="preserve"> only looking for the suspect</w:t>
      </w:r>
      <w:r w:rsidR="006D1B8A">
        <w:rPr>
          <w:sz w:val="24"/>
          <w:szCs w:val="24"/>
        </w:rPr>
        <w:t xml:space="preserve"> to have a chat with him. Building rapport early into the incident, allowed my colleague and </w:t>
      </w:r>
      <w:r w:rsidR="001329F2">
        <w:rPr>
          <w:sz w:val="24"/>
          <w:szCs w:val="24"/>
        </w:rPr>
        <w:t>me</w:t>
      </w:r>
      <w:r w:rsidR="006D1B8A">
        <w:rPr>
          <w:sz w:val="24"/>
          <w:szCs w:val="24"/>
        </w:rPr>
        <w:t xml:space="preserve"> entry into the address, and allowed the arrest of the suspect to happen without any unnecessary stresses on the home owner. Lastly, my colleague and I’s body language proved effective in relation to communicating with the suspect. For example, whilst approaching the suspect, we made sure we were both relaxed and talking</w:t>
      </w:r>
      <w:r w:rsidR="00F3242D">
        <w:rPr>
          <w:sz w:val="24"/>
          <w:szCs w:val="24"/>
        </w:rPr>
        <w:t xml:space="preserve"> calmly. I ensured that my body language also reflected this by not clenching my hands or rounding my shoulders in anticipation of conflict. However, when the suspect began to turn violent, </w:t>
      </w:r>
      <w:r w:rsidR="001329F2">
        <w:rPr>
          <w:sz w:val="24"/>
          <w:szCs w:val="24"/>
        </w:rPr>
        <w:t>I spoke in clear, simple and concise</w:t>
      </w:r>
      <w:r w:rsidR="00F3242D">
        <w:rPr>
          <w:sz w:val="24"/>
          <w:szCs w:val="24"/>
        </w:rPr>
        <w:t xml:space="preserve"> language that told the suspect exactly what I wanted him to do, and what was going to happen. </w:t>
      </w:r>
    </w:p>
    <w:p w14:paraId="569AF2A3" w14:textId="5F9B6011" w:rsidR="00F3242D" w:rsidRDefault="00F3242D" w:rsidP="00E6298B">
      <w:pPr>
        <w:ind w:right="107"/>
        <w:jc w:val="both"/>
        <w:rPr>
          <w:sz w:val="24"/>
          <w:szCs w:val="24"/>
        </w:rPr>
      </w:pPr>
    </w:p>
    <w:p w14:paraId="4C2C8AC0" w14:textId="2E0B14FA" w:rsidR="00F3242D" w:rsidRDefault="00F3242D" w:rsidP="00E6298B">
      <w:pPr>
        <w:ind w:right="107"/>
        <w:jc w:val="both"/>
        <w:rPr>
          <w:sz w:val="24"/>
          <w:szCs w:val="24"/>
        </w:rPr>
      </w:pPr>
      <w:r>
        <w:rPr>
          <w:sz w:val="24"/>
          <w:szCs w:val="24"/>
        </w:rPr>
        <w:t xml:space="preserve">An area of this incident that proved to be a weakness was giving an appropriate necessity to the suspect, upon arresting him. I struggled to think of the correct necessity, as the suspect was being violent, aggressive and loud. Subsequently, my colleague had to remind me of the appropriate necessity there and then. This may have potentially hindered the investigation, as the suspects arrest may not have been lawful. </w:t>
      </w:r>
      <w:r w:rsidR="000559A8">
        <w:rPr>
          <w:sz w:val="24"/>
          <w:szCs w:val="24"/>
        </w:rPr>
        <w:t xml:space="preserve">In order to stop this happening again in the future, I revised Code G of PACE 1984, more specifically the </w:t>
      </w:r>
      <w:r w:rsidR="000559A8">
        <w:rPr>
          <w:sz w:val="24"/>
          <w:szCs w:val="24"/>
        </w:rPr>
        <w:lastRenderedPageBreak/>
        <w:t xml:space="preserve">necessities of arrest. I am now more confident applying the necessities of arrest to all future arrests. </w:t>
      </w:r>
    </w:p>
    <w:p w14:paraId="7A30975B" w14:textId="2297D061" w:rsidR="000559A8" w:rsidRDefault="000559A8" w:rsidP="00E6298B">
      <w:pPr>
        <w:ind w:right="107"/>
        <w:jc w:val="both"/>
        <w:rPr>
          <w:sz w:val="24"/>
          <w:szCs w:val="24"/>
        </w:rPr>
      </w:pPr>
    </w:p>
    <w:p w14:paraId="5EF6FEF8" w14:textId="04866B14" w:rsidR="000559A8" w:rsidRDefault="000559A8" w:rsidP="00E6298B">
      <w:pPr>
        <w:ind w:right="107"/>
        <w:jc w:val="both"/>
        <w:rPr>
          <w:sz w:val="24"/>
          <w:szCs w:val="24"/>
        </w:rPr>
      </w:pPr>
      <w:r>
        <w:rPr>
          <w:sz w:val="24"/>
          <w:szCs w:val="24"/>
        </w:rPr>
        <w:t xml:space="preserve">This incident allowed me the opportunity to practice arrest procedure, as at the time, I had few arrests during my </w:t>
      </w:r>
      <w:r w:rsidR="001329F2">
        <w:rPr>
          <w:sz w:val="24"/>
          <w:szCs w:val="24"/>
        </w:rPr>
        <w:t>short time on sector</w:t>
      </w:r>
      <w:r>
        <w:rPr>
          <w:sz w:val="24"/>
          <w:szCs w:val="24"/>
        </w:rPr>
        <w:t>. This proved useful as I could put the theory that I learned in training school into practice and develop my own way of arresting, whilst observing the constable’s requirements of arrest: time of arrest, grounds for arrest, caution and necessity. Additionally, I had booked the suspect into custody without the help of my tutor. This gave me an opportunity to</w:t>
      </w:r>
      <w:r w:rsidR="001329F2">
        <w:rPr>
          <w:sz w:val="24"/>
          <w:szCs w:val="24"/>
        </w:rPr>
        <w:t xml:space="preserve"> get used to booking someone in</w:t>
      </w:r>
      <w:r>
        <w:rPr>
          <w:sz w:val="24"/>
          <w:szCs w:val="24"/>
        </w:rPr>
        <w:t>to custody and learning the information that is required by the Custody S</w:t>
      </w:r>
      <w:r w:rsidR="00914314">
        <w:rPr>
          <w:sz w:val="24"/>
          <w:szCs w:val="24"/>
        </w:rPr>
        <w:t>ergeant</w:t>
      </w:r>
      <w:r w:rsidR="001329F2">
        <w:rPr>
          <w:sz w:val="24"/>
          <w:szCs w:val="24"/>
        </w:rPr>
        <w:t xml:space="preserve">. </w:t>
      </w:r>
      <w:r>
        <w:rPr>
          <w:sz w:val="24"/>
          <w:szCs w:val="24"/>
        </w:rPr>
        <w:t xml:space="preserve">  </w:t>
      </w:r>
    </w:p>
    <w:p w14:paraId="74A03DD0" w14:textId="689247BD" w:rsidR="000559A8" w:rsidRDefault="000559A8" w:rsidP="00E6298B">
      <w:pPr>
        <w:ind w:right="107"/>
        <w:jc w:val="both"/>
        <w:rPr>
          <w:sz w:val="24"/>
          <w:szCs w:val="24"/>
        </w:rPr>
      </w:pPr>
    </w:p>
    <w:p w14:paraId="6D2C7C71" w14:textId="05294041" w:rsidR="00864AFB" w:rsidRDefault="002F1EA5" w:rsidP="00635054">
      <w:pPr>
        <w:ind w:right="107"/>
        <w:jc w:val="both"/>
        <w:rPr>
          <w:sz w:val="24"/>
          <w:szCs w:val="24"/>
        </w:rPr>
      </w:pPr>
      <w:r>
        <w:rPr>
          <w:sz w:val="24"/>
          <w:szCs w:val="24"/>
        </w:rPr>
        <w:t xml:space="preserve">A potential threat from the incident may be knowing how to effective restrain someone who is conspicuously resisting arrest. My colleague took the lead on restraining the suspect, and I followed his lead. Should I have been on my own, I may not have been as effective in restraining the suspect. To overcome this for future arrests, I will get involved more with physical confrontations, when the opportunity arises. I will also seek feedback from more experienced members of my team to see if there is </w:t>
      </w:r>
      <w:r w:rsidR="00914314">
        <w:rPr>
          <w:sz w:val="24"/>
          <w:szCs w:val="24"/>
        </w:rPr>
        <w:t xml:space="preserve">anything that </w:t>
      </w:r>
      <w:r>
        <w:rPr>
          <w:sz w:val="24"/>
          <w:szCs w:val="24"/>
        </w:rPr>
        <w:t xml:space="preserve">I can improve on. </w:t>
      </w:r>
    </w:p>
    <w:p w14:paraId="1F30D465" w14:textId="6FEE5087" w:rsidR="00864AFB" w:rsidRDefault="00864AFB" w:rsidP="002F1EA5">
      <w:pPr>
        <w:rPr>
          <w:sz w:val="24"/>
          <w:szCs w:val="24"/>
        </w:rPr>
      </w:pPr>
    </w:p>
    <w:p w14:paraId="24942CC0" w14:textId="06FE26EC" w:rsidR="00635054" w:rsidRDefault="00635054" w:rsidP="002F1EA5">
      <w:pPr>
        <w:rPr>
          <w:sz w:val="24"/>
          <w:szCs w:val="24"/>
        </w:rPr>
      </w:pPr>
      <w:r>
        <w:rPr>
          <w:sz w:val="24"/>
          <w:szCs w:val="24"/>
        </w:rPr>
        <w:t xml:space="preserve">Analysis;- </w:t>
      </w:r>
    </w:p>
    <w:p w14:paraId="077E22E4" w14:textId="222C7DDC" w:rsidR="00864AFB" w:rsidRPr="00635054" w:rsidRDefault="002F1EA5" w:rsidP="00635054">
      <w:pPr>
        <w:rPr>
          <w:sz w:val="24"/>
        </w:rPr>
      </w:pPr>
      <w:r>
        <w:rPr>
          <w:sz w:val="24"/>
        </w:rPr>
        <w:t xml:space="preserve">This incident </w:t>
      </w:r>
      <w:r w:rsidR="00A6791D">
        <w:rPr>
          <w:sz w:val="24"/>
        </w:rPr>
        <w:t xml:space="preserve">extended my knowledge of Code G of PACE, namely the necessities of arrest. Prior to leaving training school and working on sector, I knew the arrest necessities by the acronym ‘IDCOPPLAN’, but I had never applied them in a real-life scenario. Therefore, my understanding was purely theoretical. </w:t>
      </w:r>
      <w:r w:rsidR="00914314">
        <w:rPr>
          <w:sz w:val="24"/>
        </w:rPr>
        <w:t xml:space="preserve">My understanding of arrest necessities was </w:t>
      </w:r>
      <w:r w:rsidR="00C969E2">
        <w:rPr>
          <w:sz w:val="24"/>
        </w:rPr>
        <w:t xml:space="preserve">significantly </w:t>
      </w:r>
      <w:r w:rsidR="00914314">
        <w:rPr>
          <w:sz w:val="24"/>
        </w:rPr>
        <w:t>improved when I had the opportunity to book the suspect into custody, as the Custody Sergeant questioned me on my necessities and why I chose them. For example, I gave the necessity ‘Prompt and effective investigation’. I then explained to the Custody Sergeant that this necessity was used as there were still statements outstanding from witnesses and we also needed to carry out a S.18 search of the address that the suspect was arrested</w:t>
      </w:r>
      <w:r w:rsidR="000D6E80">
        <w:rPr>
          <w:sz w:val="24"/>
        </w:rPr>
        <w:t xml:space="preserve"> at</w:t>
      </w:r>
      <w:r w:rsidR="00914314">
        <w:rPr>
          <w:sz w:val="24"/>
        </w:rPr>
        <w:t xml:space="preserve"> – this being a PACE power and requiring the suspect to be arrested. </w:t>
      </w:r>
    </w:p>
    <w:p w14:paraId="46885E67" w14:textId="299E55A7" w:rsidR="00864AFB" w:rsidRPr="00635054" w:rsidRDefault="00864AFB" w:rsidP="00E6298B">
      <w:pPr>
        <w:ind w:right="107"/>
        <w:jc w:val="both"/>
        <w:rPr>
          <w:sz w:val="24"/>
        </w:rPr>
      </w:pPr>
    </w:p>
    <w:p w14:paraId="3A48A2F0" w14:textId="04803ADD" w:rsidR="00635054" w:rsidRPr="00635054" w:rsidRDefault="00635054" w:rsidP="00E6298B">
      <w:pPr>
        <w:ind w:right="107"/>
        <w:jc w:val="both"/>
        <w:rPr>
          <w:sz w:val="24"/>
        </w:rPr>
      </w:pPr>
      <w:r w:rsidRPr="00635054">
        <w:rPr>
          <w:sz w:val="24"/>
        </w:rPr>
        <w:t xml:space="preserve">Conclusion;- </w:t>
      </w:r>
    </w:p>
    <w:p w14:paraId="0AB5DB9D" w14:textId="34D95E37" w:rsidR="003B612A" w:rsidRDefault="00914314" w:rsidP="00E6298B">
      <w:pPr>
        <w:ind w:right="107"/>
        <w:jc w:val="both"/>
        <w:rPr>
          <w:sz w:val="24"/>
          <w:szCs w:val="24"/>
        </w:rPr>
      </w:pPr>
      <w:r>
        <w:rPr>
          <w:sz w:val="24"/>
          <w:szCs w:val="24"/>
        </w:rPr>
        <w:t>In conclusion, this incident allowed me the opportunity to exercise my police power of arrest on a particularly volatile individual, which subsequently resulted in a physical confrontation requiring restraining. During this incident, effective communication between</w:t>
      </w:r>
      <w:r w:rsidR="009E07A3">
        <w:rPr>
          <w:sz w:val="24"/>
          <w:szCs w:val="24"/>
        </w:rPr>
        <w:t xml:space="preserve"> my colleague and </w:t>
      </w:r>
      <w:r w:rsidR="00C969E2">
        <w:rPr>
          <w:sz w:val="24"/>
          <w:szCs w:val="24"/>
        </w:rPr>
        <w:t>me</w:t>
      </w:r>
      <w:r w:rsidR="009E07A3">
        <w:rPr>
          <w:sz w:val="24"/>
          <w:szCs w:val="24"/>
        </w:rPr>
        <w:t xml:space="preserve"> – and between myself, the homeowner and the suspect – proved to be a strength on my part. However, I failed to come up with a necessity for the arrest, resulting in my colleague needing to intervene and remind me of the arrest necessity. Nevertheless, this was a successful arrest of a volatile suspect. </w:t>
      </w:r>
    </w:p>
    <w:p w14:paraId="57491919" w14:textId="35B2B106" w:rsidR="00C969E2" w:rsidRDefault="00C969E2" w:rsidP="00E6298B">
      <w:pPr>
        <w:ind w:right="107"/>
        <w:jc w:val="both"/>
        <w:rPr>
          <w:sz w:val="24"/>
          <w:szCs w:val="24"/>
        </w:rPr>
      </w:pPr>
    </w:p>
    <w:p w14:paraId="233E0D06" w14:textId="769CFB83" w:rsidR="00635054" w:rsidRDefault="00635054" w:rsidP="00E6298B">
      <w:pPr>
        <w:ind w:right="107"/>
        <w:jc w:val="both"/>
        <w:rPr>
          <w:sz w:val="24"/>
          <w:szCs w:val="24"/>
        </w:rPr>
      </w:pPr>
      <w:r>
        <w:rPr>
          <w:sz w:val="24"/>
          <w:szCs w:val="24"/>
        </w:rPr>
        <w:t xml:space="preserve">Action plan;- </w:t>
      </w:r>
    </w:p>
    <w:p w14:paraId="2A1FB6C9" w14:textId="33BCC5A3" w:rsidR="00245ECA" w:rsidRDefault="00C969E2" w:rsidP="00E6298B">
      <w:pPr>
        <w:ind w:right="107"/>
        <w:jc w:val="both"/>
        <w:rPr>
          <w:sz w:val="24"/>
          <w:szCs w:val="24"/>
        </w:rPr>
      </w:pPr>
      <w:r>
        <w:rPr>
          <w:sz w:val="24"/>
          <w:szCs w:val="24"/>
        </w:rPr>
        <w:t>As per the Gibb’s Reflective Cycle, as cited in Lawrence (2008), I will now describe an action plan that will be utilised should a s</w:t>
      </w:r>
      <w:r w:rsidR="00740001">
        <w:rPr>
          <w:sz w:val="24"/>
          <w:szCs w:val="24"/>
        </w:rPr>
        <w:t xml:space="preserve">imilar incident present itself, particularly in relation to conflict management. </w:t>
      </w:r>
      <w:r w:rsidR="002E14F9">
        <w:rPr>
          <w:sz w:val="24"/>
          <w:szCs w:val="24"/>
        </w:rPr>
        <w:t>As a result of secondary research, I have identified a frequently used mnemonic from the Taser Training Curriculum: BUGEE. This stands for Be prepared to back off; Use of effective cover; Give space and time if possible; Early negotiation; Evacuate immediate area (College of Policing, 2020). This mnemonic is particularly useful in relation to conflict management as it sets out clear guidance that can be implemented in most situations involving potential conflict. For example, when applying the mnemonic to the incident</w:t>
      </w:r>
      <w:r w:rsidR="000D6E80">
        <w:rPr>
          <w:sz w:val="24"/>
          <w:szCs w:val="24"/>
        </w:rPr>
        <w:t xml:space="preserve"> inquestion</w:t>
      </w:r>
      <w:r w:rsidR="002E14F9">
        <w:rPr>
          <w:sz w:val="24"/>
          <w:szCs w:val="24"/>
        </w:rPr>
        <w:t xml:space="preserve">, I would now </w:t>
      </w:r>
      <w:r w:rsidR="009F42C3">
        <w:rPr>
          <w:sz w:val="24"/>
          <w:szCs w:val="24"/>
        </w:rPr>
        <w:t xml:space="preserve">consider being prepared to back off from the suspect, give </w:t>
      </w:r>
      <w:r w:rsidR="009F42C3">
        <w:rPr>
          <w:sz w:val="24"/>
          <w:szCs w:val="24"/>
        </w:rPr>
        <w:lastRenderedPageBreak/>
        <w:t xml:space="preserve">space and time if possible and initiate early negotiations. I acknowledge that this </w:t>
      </w:r>
      <w:r w:rsidR="000D6E80">
        <w:rPr>
          <w:sz w:val="24"/>
          <w:szCs w:val="24"/>
        </w:rPr>
        <w:t>approach will not always achieve</w:t>
      </w:r>
      <w:r w:rsidR="009F42C3">
        <w:rPr>
          <w:sz w:val="24"/>
          <w:szCs w:val="24"/>
        </w:rPr>
        <w:t xml:space="preserve"> the best likely outcome. However, following the natural process of the National Decision Model, I will then continually assess the threat and develop a working strategy that will allow for the best possible outcome to the incident in question (College of Policing, 2014). </w:t>
      </w:r>
    </w:p>
    <w:p w14:paraId="1B6900CF" w14:textId="77777777" w:rsidR="00635054" w:rsidRDefault="00635054" w:rsidP="00E6298B">
      <w:pPr>
        <w:ind w:right="107"/>
        <w:jc w:val="both"/>
        <w:rPr>
          <w:sz w:val="24"/>
          <w:szCs w:val="24"/>
        </w:rPr>
      </w:pPr>
    </w:p>
    <w:p w14:paraId="3C9E126E" w14:textId="613DD032" w:rsidR="00245ECA" w:rsidRDefault="00245ECA" w:rsidP="00E6298B">
      <w:pPr>
        <w:ind w:right="107"/>
        <w:jc w:val="both"/>
        <w:rPr>
          <w:sz w:val="24"/>
          <w:szCs w:val="24"/>
        </w:rPr>
      </w:pPr>
      <w:r>
        <w:rPr>
          <w:sz w:val="24"/>
          <w:szCs w:val="24"/>
        </w:rPr>
        <w:t xml:space="preserve">Additionally, to increase officer safety, I will pay particular attention to further develop my situational awareness. In relation to conflict management, the College of Policing (2020) advises to take a moment to assess the threats that </w:t>
      </w:r>
      <w:r w:rsidR="00216853">
        <w:rPr>
          <w:sz w:val="24"/>
          <w:szCs w:val="24"/>
        </w:rPr>
        <w:t>you</w:t>
      </w:r>
      <w:r>
        <w:rPr>
          <w:sz w:val="24"/>
          <w:szCs w:val="24"/>
        </w:rPr>
        <w:t>, the person and the public</w:t>
      </w:r>
      <w:r w:rsidR="00216853">
        <w:rPr>
          <w:sz w:val="24"/>
          <w:szCs w:val="24"/>
        </w:rPr>
        <w:t xml:space="preserve"> face in the situation, and to try to create a</w:t>
      </w:r>
      <w:r w:rsidR="00216853" w:rsidRPr="00216853">
        <w:rPr>
          <w:sz w:val="24"/>
          <w:szCs w:val="24"/>
        </w:rPr>
        <w:t xml:space="preserve"> safe distance in </w:t>
      </w:r>
      <w:r w:rsidR="00216853">
        <w:rPr>
          <w:sz w:val="24"/>
          <w:szCs w:val="24"/>
        </w:rPr>
        <w:t xml:space="preserve">the </w:t>
      </w:r>
      <w:r w:rsidR="00216853" w:rsidRPr="00216853">
        <w:rPr>
          <w:sz w:val="24"/>
          <w:szCs w:val="24"/>
        </w:rPr>
        <w:t xml:space="preserve">case of </w:t>
      </w:r>
      <w:r w:rsidR="00216853">
        <w:rPr>
          <w:sz w:val="24"/>
          <w:szCs w:val="24"/>
        </w:rPr>
        <w:t xml:space="preserve">an immediate escalation that requires </w:t>
      </w:r>
      <w:r w:rsidR="00216853" w:rsidRPr="00216853">
        <w:rPr>
          <w:sz w:val="24"/>
          <w:szCs w:val="24"/>
        </w:rPr>
        <w:t>going 'hands-on'</w:t>
      </w:r>
      <w:r w:rsidR="00216853">
        <w:rPr>
          <w:sz w:val="24"/>
          <w:szCs w:val="24"/>
        </w:rPr>
        <w:t>. The College of Policing (2020) also advises officers to pay particular attention to the individual’s body language and to remember that anxiety and/or loss of verbal or physical control may be an early indicator of a potential physical attack about to be carried out</w:t>
      </w:r>
      <w:r w:rsidR="00E12C49">
        <w:rPr>
          <w:sz w:val="24"/>
          <w:szCs w:val="24"/>
        </w:rPr>
        <w:t>.</w:t>
      </w:r>
    </w:p>
    <w:p w14:paraId="470FF208" w14:textId="78C6804E" w:rsidR="00E12C49" w:rsidRDefault="00E12C49" w:rsidP="00E6298B">
      <w:pPr>
        <w:ind w:right="107"/>
        <w:jc w:val="both"/>
        <w:rPr>
          <w:sz w:val="24"/>
          <w:szCs w:val="24"/>
        </w:rPr>
      </w:pPr>
    </w:p>
    <w:p w14:paraId="72352645" w14:textId="196AAE26" w:rsidR="00E12C49" w:rsidRDefault="00E12C49" w:rsidP="00E12C49">
      <w:pPr>
        <w:ind w:right="107"/>
        <w:rPr>
          <w:sz w:val="24"/>
          <w:szCs w:val="24"/>
        </w:rPr>
      </w:pPr>
      <w:r>
        <w:rPr>
          <w:sz w:val="24"/>
          <w:szCs w:val="24"/>
        </w:rPr>
        <w:t>Lastly, to ensure an effective response should a similar situation present itself, I will demonstrate emotional awareness and self-regulation, as per the guidance on conflict management from the College of Policing (2020). Emotional awareness and self-regulation is the ability to manage your own emotions, as well as the emotions of others (College of Policing, 2020). Moreover, College of Policing (2020) explain that this is closely linked to the</w:t>
      </w:r>
      <w:r w:rsidRPr="00E12C49">
        <w:rPr>
          <w:sz w:val="24"/>
          <w:szCs w:val="24"/>
        </w:rPr>
        <w:t xml:space="preserve"> ability to communicate effectively in difficult situations</w:t>
      </w:r>
      <w:r>
        <w:rPr>
          <w:sz w:val="24"/>
          <w:szCs w:val="24"/>
        </w:rPr>
        <w:t xml:space="preserve">. Thus, emphasising the importance of effective communication in situations involving conflict. </w:t>
      </w:r>
    </w:p>
    <w:p w14:paraId="72B6C8F3" w14:textId="7DE4AF9C" w:rsidR="00216853" w:rsidRDefault="00216853" w:rsidP="00E6298B">
      <w:pPr>
        <w:ind w:right="107"/>
        <w:jc w:val="both"/>
        <w:rPr>
          <w:sz w:val="24"/>
          <w:szCs w:val="24"/>
        </w:rPr>
      </w:pPr>
    </w:p>
    <w:p w14:paraId="0753A4E2" w14:textId="77777777" w:rsidR="00C969E2" w:rsidRDefault="00C969E2" w:rsidP="00E6298B">
      <w:pPr>
        <w:ind w:right="107"/>
        <w:jc w:val="both"/>
        <w:rPr>
          <w:sz w:val="24"/>
          <w:szCs w:val="24"/>
        </w:rPr>
      </w:pPr>
    </w:p>
    <w:p w14:paraId="7524AF44" w14:textId="77777777" w:rsidR="00C969E2" w:rsidRDefault="00C969E2" w:rsidP="00E6298B">
      <w:pPr>
        <w:ind w:right="107"/>
        <w:jc w:val="both"/>
        <w:rPr>
          <w:sz w:val="24"/>
          <w:szCs w:val="24"/>
        </w:rPr>
      </w:pPr>
    </w:p>
    <w:p w14:paraId="4396F780" w14:textId="542F992F" w:rsidR="00864AFB" w:rsidRDefault="00216853" w:rsidP="00E6298B">
      <w:pPr>
        <w:ind w:right="107"/>
        <w:jc w:val="both"/>
        <w:rPr>
          <w:sz w:val="28"/>
          <w:szCs w:val="24"/>
        </w:rPr>
      </w:pPr>
      <w:r w:rsidRPr="00F84E0C">
        <w:rPr>
          <w:sz w:val="28"/>
          <w:szCs w:val="24"/>
        </w:rPr>
        <w:t xml:space="preserve">Word Count: </w:t>
      </w:r>
      <w:r w:rsidR="000D6E80">
        <w:rPr>
          <w:sz w:val="28"/>
          <w:szCs w:val="24"/>
        </w:rPr>
        <w:t>2257</w:t>
      </w:r>
    </w:p>
    <w:p w14:paraId="55F12AE8" w14:textId="77777777" w:rsidR="00F84E0C" w:rsidRPr="00F84E0C" w:rsidRDefault="00F84E0C" w:rsidP="00E6298B">
      <w:pPr>
        <w:ind w:right="107"/>
        <w:jc w:val="both"/>
        <w:rPr>
          <w:sz w:val="28"/>
          <w:szCs w:val="24"/>
        </w:rPr>
      </w:pPr>
    </w:p>
    <w:p w14:paraId="0B8C8BDF" w14:textId="135E2C2D" w:rsidR="00864AFB" w:rsidRPr="00864AFB" w:rsidRDefault="00864AFB" w:rsidP="009D3583">
      <w:pPr>
        <w:ind w:right="107"/>
        <w:jc w:val="both"/>
        <w:rPr>
          <w:bCs/>
          <w:sz w:val="24"/>
        </w:rPr>
      </w:pPr>
    </w:p>
    <w:p w14:paraId="58FD92D0" w14:textId="7FF92ABC" w:rsidR="0004242C" w:rsidRDefault="0004242C" w:rsidP="00155352">
      <w:pPr>
        <w:ind w:right="107"/>
        <w:jc w:val="both"/>
        <w:rPr>
          <w:bCs/>
          <w:sz w:val="24"/>
          <w:szCs w:val="24"/>
        </w:rPr>
      </w:pPr>
    </w:p>
    <w:p w14:paraId="552EB1B2" w14:textId="77777777" w:rsidR="0004242C" w:rsidRPr="0004242C" w:rsidRDefault="0004242C" w:rsidP="00155352">
      <w:pPr>
        <w:ind w:right="107"/>
        <w:jc w:val="both"/>
        <w:rPr>
          <w:bCs/>
          <w:sz w:val="24"/>
          <w:szCs w:val="24"/>
        </w:rPr>
      </w:pPr>
    </w:p>
    <w:p w14:paraId="4A8B313D" w14:textId="69B1B1A9"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Pr="00F84E0C" w:rsidRDefault="00112751" w:rsidP="00E6298B">
      <w:pPr>
        <w:ind w:right="107"/>
        <w:jc w:val="both"/>
        <w:rPr>
          <w:color w:val="auto"/>
          <w:sz w:val="24"/>
          <w:szCs w:val="24"/>
          <w:highlight w:val="yellow"/>
        </w:rPr>
      </w:pPr>
    </w:p>
    <w:p w14:paraId="438E7EB2" w14:textId="2BFD9CE2" w:rsidR="00112751" w:rsidRPr="00F84E0C" w:rsidRDefault="00112751" w:rsidP="3BDB77FA">
      <w:pPr>
        <w:ind w:right="107"/>
        <w:jc w:val="both"/>
        <w:rPr>
          <w:color w:val="auto"/>
          <w:sz w:val="24"/>
          <w:szCs w:val="24"/>
        </w:rPr>
      </w:pPr>
      <w:r w:rsidRPr="00F84E0C">
        <w:rPr>
          <w:color w:val="auto"/>
          <w:sz w:val="24"/>
          <w:szCs w:val="24"/>
        </w:rPr>
        <w:t xml:space="preserve">You must choose </w:t>
      </w:r>
      <w:r w:rsidRPr="00F84E0C">
        <w:rPr>
          <w:bCs/>
          <w:color w:val="auto"/>
          <w:sz w:val="24"/>
          <w:szCs w:val="24"/>
        </w:rPr>
        <w:t>a policing incident</w:t>
      </w:r>
      <w:r w:rsidRPr="00F84E0C">
        <w:rPr>
          <w:b/>
          <w:bCs/>
          <w:color w:val="auto"/>
          <w:sz w:val="24"/>
          <w:szCs w:val="24"/>
        </w:rPr>
        <w:t xml:space="preserve"> </w:t>
      </w:r>
      <w:r w:rsidRPr="00F84E0C">
        <w:rPr>
          <w:color w:val="auto"/>
          <w:sz w:val="24"/>
          <w:szCs w:val="24"/>
        </w:rPr>
        <w:t>in which you played a significant role with an offender/service</w:t>
      </w:r>
      <w:r w:rsidRPr="00F84E0C">
        <w:rPr>
          <w:bCs/>
          <w:color w:val="auto"/>
          <w:sz w:val="24"/>
          <w:szCs w:val="24"/>
        </w:rPr>
        <w:t xml:space="preserve"> </w:t>
      </w:r>
      <w:r w:rsidRPr="00F84E0C">
        <w:rPr>
          <w:color w:val="auto"/>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1731F221"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sidR="00FD06E0">
              <w:rPr>
                <w:sz w:val="24"/>
                <w:szCs w:val="24"/>
              </w:rPr>
              <w:t xml:space="preserve"> were </w:t>
            </w:r>
            <w:r>
              <w:rPr>
                <w:sz w:val="24"/>
                <w:szCs w:val="24"/>
              </w:rPr>
              <w:t>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31C7AA31" w14:textId="2504A9F5" w:rsidR="00112751" w:rsidRPr="001C7CB9" w:rsidRDefault="00112751" w:rsidP="00E6298B">
      <w:pPr>
        <w:ind w:right="107"/>
        <w:jc w:val="both"/>
        <w:rPr>
          <w:b/>
          <w:sz w:val="24"/>
          <w:szCs w:val="24"/>
        </w:rPr>
      </w:pPr>
      <w:r w:rsidRPr="00450C83">
        <w:rPr>
          <w:b/>
          <w:sz w:val="24"/>
          <w:szCs w:val="24"/>
        </w:rPr>
        <w:t>ANSWER:</w:t>
      </w:r>
    </w:p>
    <w:p w14:paraId="16873664" w14:textId="77777777" w:rsidR="005B153D" w:rsidRDefault="005B153D" w:rsidP="00E6298B">
      <w:pPr>
        <w:ind w:right="107"/>
        <w:jc w:val="both"/>
        <w:rPr>
          <w:sz w:val="24"/>
          <w:szCs w:val="24"/>
        </w:rPr>
      </w:pPr>
    </w:p>
    <w:p w14:paraId="7C7E18B8" w14:textId="266BF448" w:rsidR="00850FD0" w:rsidRDefault="003C5329" w:rsidP="00E6298B">
      <w:pPr>
        <w:ind w:right="107"/>
        <w:jc w:val="both"/>
        <w:rPr>
          <w:sz w:val="24"/>
          <w:szCs w:val="24"/>
        </w:rPr>
      </w:pPr>
      <w:r>
        <w:rPr>
          <w:sz w:val="24"/>
          <w:szCs w:val="24"/>
        </w:rPr>
        <w:t>Valuing difference and inclusion is an imperative aspect to everyday policing and substantially supports the Police Service’ model of ‘policing by consent’ (College of Policing, 2017)</w:t>
      </w:r>
      <w:r w:rsidR="00F12708">
        <w:rPr>
          <w:sz w:val="24"/>
          <w:szCs w:val="24"/>
        </w:rPr>
        <w:t xml:space="preserve">. As a public service organisation, this is evidenced in the Competency and Values Framework for Policing (CVF). The CVF framework is made up of a set of values, from which there are a list of competencies that fall within separate clusters of the model. A core value from the CVF framework is ‘Impartiality’. </w:t>
      </w:r>
      <w:r w:rsidR="00F12708" w:rsidRPr="00F12708">
        <w:rPr>
          <w:sz w:val="24"/>
          <w:szCs w:val="24"/>
        </w:rPr>
        <w:t xml:space="preserve">This value links to the principles of fairness and objectivity from the </w:t>
      </w:r>
      <w:r w:rsidR="00F12708">
        <w:rPr>
          <w:sz w:val="24"/>
          <w:szCs w:val="24"/>
        </w:rPr>
        <w:t>Police Services’ Code of Ethic</w:t>
      </w:r>
      <w:r w:rsidR="00BC021C">
        <w:rPr>
          <w:sz w:val="24"/>
          <w:szCs w:val="24"/>
        </w:rPr>
        <w:t xml:space="preserve">s (College of Policing, 2016). Thus, the police must remain impartial to societal demands. This is achieved by being unprejudiced, fair and objective. </w:t>
      </w:r>
    </w:p>
    <w:p w14:paraId="3D3DEA74" w14:textId="77777777" w:rsidR="00850FD0" w:rsidRDefault="00850FD0" w:rsidP="00E6298B">
      <w:pPr>
        <w:ind w:right="107"/>
        <w:jc w:val="both"/>
        <w:rPr>
          <w:sz w:val="24"/>
          <w:szCs w:val="24"/>
        </w:rPr>
      </w:pPr>
    </w:p>
    <w:p w14:paraId="140C2FD2" w14:textId="23A1E71C" w:rsidR="00025650" w:rsidRDefault="00BC021C" w:rsidP="00E6298B">
      <w:pPr>
        <w:ind w:right="107"/>
        <w:jc w:val="both"/>
        <w:rPr>
          <w:sz w:val="24"/>
          <w:szCs w:val="24"/>
        </w:rPr>
      </w:pPr>
      <w:r>
        <w:rPr>
          <w:sz w:val="24"/>
          <w:szCs w:val="24"/>
        </w:rPr>
        <w:t>W</w:t>
      </w:r>
      <w:r w:rsidR="00696D8A">
        <w:rPr>
          <w:sz w:val="24"/>
          <w:szCs w:val="24"/>
        </w:rPr>
        <w:t>hen this is not achieved, it can have a significant adverse effect on the public perception of the Police Service</w:t>
      </w:r>
      <w:r w:rsidR="00921D7A">
        <w:rPr>
          <w:sz w:val="24"/>
          <w:szCs w:val="24"/>
        </w:rPr>
        <w:t xml:space="preserve"> and its ability to be seen as valuing difference and inclusion</w:t>
      </w:r>
      <w:r w:rsidR="00696D8A">
        <w:rPr>
          <w:sz w:val="24"/>
          <w:szCs w:val="24"/>
        </w:rPr>
        <w:t>. A key example of this was the death of Stephen Lawrence o</w:t>
      </w:r>
      <w:r w:rsidR="00696D8A" w:rsidRPr="00696D8A">
        <w:rPr>
          <w:sz w:val="24"/>
          <w:szCs w:val="24"/>
        </w:rPr>
        <w:t>n 22</w:t>
      </w:r>
      <w:r w:rsidR="00696D8A">
        <w:rPr>
          <w:sz w:val="24"/>
          <w:szCs w:val="24"/>
        </w:rPr>
        <w:t>nd</w:t>
      </w:r>
      <w:r w:rsidR="00696D8A" w:rsidRPr="00696D8A">
        <w:rPr>
          <w:sz w:val="24"/>
          <w:szCs w:val="24"/>
        </w:rPr>
        <w:t xml:space="preserve"> April 1993</w:t>
      </w:r>
      <w:r w:rsidR="00696D8A">
        <w:rPr>
          <w:sz w:val="24"/>
          <w:szCs w:val="24"/>
        </w:rPr>
        <w:t xml:space="preserve">, whereby Stephen was fatally stabbed to death by a group of white males, motivated by </w:t>
      </w:r>
      <w:r w:rsidR="007F5A2B">
        <w:rPr>
          <w:sz w:val="24"/>
          <w:szCs w:val="24"/>
        </w:rPr>
        <w:t>racial hatred. What followed was described as a ‘flawed investigation’ by the Police, which ultimately led to a scaled enquiry into the police by Sir William MacPherson. Within this report, the Police Service were described as being ‘institutionally racist’</w:t>
      </w:r>
      <w:r w:rsidR="00601535">
        <w:rPr>
          <w:sz w:val="24"/>
          <w:szCs w:val="24"/>
        </w:rPr>
        <w:t xml:space="preserve"> (Home Office, 1999)</w:t>
      </w:r>
      <w:r w:rsidR="007F5A2B">
        <w:rPr>
          <w:sz w:val="24"/>
          <w:szCs w:val="24"/>
        </w:rPr>
        <w:t xml:space="preserve">. </w:t>
      </w:r>
      <w:r w:rsidR="00601535">
        <w:rPr>
          <w:sz w:val="24"/>
          <w:szCs w:val="24"/>
        </w:rPr>
        <w:t>Another key example</w:t>
      </w:r>
      <w:r w:rsidR="00850FD0">
        <w:rPr>
          <w:sz w:val="24"/>
          <w:szCs w:val="24"/>
        </w:rPr>
        <w:t xml:space="preserve"> of where it may</w:t>
      </w:r>
      <w:r w:rsidR="00601535">
        <w:rPr>
          <w:sz w:val="24"/>
          <w:szCs w:val="24"/>
        </w:rPr>
        <w:t xml:space="preserve"> be suggested that the Police Service did not value difference and inclusion is the Brixton Riots that occurred on 10</w:t>
      </w:r>
      <w:r w:rsidR="00601535" w:rsidRPr="00601535">
        <w:rPr>
          <w:sz w:val="24"/>
          <w:szCs w:val="24"/>
          <w:vertAlign w:val="superscript"/>
        </w:rPr>
        <w:t>th</w:t>
      </w:r>
      <w:r w:rsidR="00601535">
        <w:rPr>
          <w:sz w:val="24"/>
          <w:szCs w:val="24"/>
        </w:rPr>
        <w:t>-12</w:t>
      </w:r>
      <w:r w:rsidR="00601535" w:rsidRPr="00601535">
        <w:rPr>
          <w:sz w:val="24"/>
          <w:szCs w:val="24"/>
          <w:vertAlign w:val="superscript"/>
        </w:rPr>
        <w:t>th</w:t>
      </w:r>
      <w:r w:rsidR="00601535">
        <w:rPr>
          <w:sz w:val="24"/>
          <w:szCs w:val="24"/>
        </w:rPr>
        <w:t xml:space="preserve"> April 1981. During this time, a Police operation was active to address crime rates in Brixton, </w:t>
      </w:r>
      <w:r w:rsidR="00850FD0">
        <w:rPr>
          <w:sz w:val="24"/>
          <w:szCs w:val="24"/>
        </w:rPr>
        <w:t>which resulted</w:t>
      </w:r>
      <w:r w:rsidR="00601535">
        <w:rPr>
          <w:sz w:val="24"/>
          <w:szCs w:val="24"/>
        </w:rPr>
        <w:t xml:space="preserve"> in a large number of black youths being stopped and searched. This infuriated the local black population and </w:t>
      </w:r>
      <w:r w:rsidR="00601535">
        <w:rPr>
          <w:sz w:val="24"/>
          <w:szCs w:val="24"/>
        </w:rPr>
        <w:lastRenderedPageBreak/>
        <w:t xml:space="preserve">created </w:t>
      </w:r>
      <w:r w:rsidR="00850FD0">
        <w:rPr>
          <w:sz w:val="24"/>
          <w:szCs w:val="24"/>
        </w:rPr>
        <w:t>tension between</w:t>
      </w:r>
      <w:r w:rsidR="00601535">
        <w:rPr>
          <w:sz w:val="24"/>
          <w:szCs w:val="24"/>
        </w:rPr>
        <w:t xml:space="preserve"> police o</w:t>
      </w:r>
      <w:r w:rsidR="00850FD0">
        <w:rPr>
          <w:sz w:val="24"/>
          <w:szCs w:val="24"/>
        </w:rPr>
        <w:t xml:space="preserve">fficers and the black community </w:t>
      </w:r>
      <w:r w:rsidR="00601535">
        <w:rPr>
          <w:sz w:val="24"/>
          <w:szCs w:val="24"/>
        </w:rPr>
        <w:t xml:space="preserve">(BlackPast, 2010). </w:t>
      </w:r>
      <w:r w:rsidR="00850FD0">
        <w:rPr>
          <w:sz w:val="24"/>
          <w:szCs w:val="24"/>
        </w:rPr>
        <w:t xml:space="preserve">Thus, sparking the 1981 Brixton Riots. Subsequently, the Police and Criminal Evidence Act 1984 was drafted and brought in to strike a balance between the use of Police powers and the rights and freedoms of the public (Home Office, 2020). </w:t>
      </w:r>
    </w:p>
    <w:p w14:paraId="34B326D1" w14:textId="7BA2DB1F" w:rsidR="00601535" w:rsidRDefault="00601535" w:rsidP="00E6298B">
      <w:pPr>
        <w:ind w:right="107"/>
        <w:jc w:val="both"/>
        <w:rPr>
          <w:sz w:val="24"/>
          <w:szCs w:val="24"/>
        </w:rPr>
      </w:pPr>
    </w:p>
    <w:p w14:paraId="31BD3F41" w14:textId="134D50AD" w:rsidR="00601535" w:rsidRDefault="00FB665A" w:rsidP="00E6298B">
      <w:pPr>
        <w:ind w:right="107"/>
        <w:jc w:val="both"/>
        <w:rPr>
          <w:sz w:val="24"/>
          <w:szCs w:val="24"/>
        </w:rPr>
      </w:pPr>
      <w:r>
        <w:rPr>
          <w:sz w:val="24"/>
          <w:szCs w:val="24"/>
        </w:rPr>
        <w:t>This essay will explore an incident whereby I have played a significant role with an offender, which demonstrates areas where I have evidenced valuing difference and inclusion, in a criminal justice setting. I will then critically reflect on the</w:t>
      </w:r>
      <w:r w:rsidR="00C21487">
        <w:rPr>
          <w:sz w:val="24"/>
          <w:szCs w:val="24"/>
        </w:rPr>
        <w:t xml:space="preserve"> incident, whilst utilising </w:t>
      </w:r>
      <w:r w:rsidR="00C21487" w:rsidRPr="00C21487">
        <w:rPr>
          <w:sz w:val="24"/>
          <w:szCs w:val="24"/>
        </w:rPr>
        <w:t>K</w:t>
      </w:r>
      <w:r w:rsidR="00C21487">
        <w:rPr>
          <w:sz w:val="24"/>
          <w:szCs w:val="24"/>
        </w:rPr>
        <w:t>olb’s Experiential Learning C</w:t>
      </w:r>
      <w:r w:rsidR="00C21487" w:rsidRPr="00C21487">
        <w:rPr>
          <w:sz w:val="24"/>
          <w:szCs w:val="24"/>
        </w:rPr>
        <w:t>ycle</w:t>
      </w:r>
      <w:r w:rsidR="000E31AC">
        <w:rPr>
          <w:sz w:val="24"/>
          <w:szCs w:val="24"/>
        </w:rPr>
        <w:t xml:space="preserve">. As explained by </w:t>
      </w:r>
      <w:r w:rsidR="000E31AC" w:rsidRPr="00CD075A">
        <w:rPr>
          <w:bCs/>
          <w:sz w:val="24"/>
          <w:szCs w:val="24"/>
        </w:rPr>
        <w:t>Krakowka</w:t>
      </w:r>
      <w:r w:rsidR="000E31AC">
        <w:rPr>
          <w:bCs/>
          <w:sz w:val="24"/>
          <w:szCs w:val="24"/>
        </w:rPr>
        <w:t xml:space="preserve"> (2012), t</w:t>
      </w:r>
      <w:r w:rsidR="00C21487">
        <w:rPr>
          <w:sz w:val="24"/>
          <w:szCs w:val="24"/>
        </w:rPr>
        <w:t xml:space="preserve">his model of reflection comprises of four stages: </w:t>
      </w:r>
      <w:r w:rsidR="004D68C6">
        <w:rPr>
          <w:sz w:val="24"/>
          <w:szCs w:val="24"/>
        </w:rPr>
        <w:t xml:space="preserve">Active Experimentation (AE) is the stage where the individual is investigating and testing their knowledge. This will involve planning and gathering background information to elaborate on the concepts that will be formulated during the last stage, Abstract Conceptualisation. </w:t>
      </w:r>
      <w:r w:rsidR="00490627">
        <w:rPr>
          <w:sz w:val="24"/>
          <w:szCs w:val="24"/>
        </w:rPr>
        <w:t>The Concrete Experience (CE) stage is where the individual will be actively involved in a real-time incident and gives the individual the opportunity to personally identify with</w:t>
      </w:r>
      <w:r w:rsidR="000E31AC">
        <w:rPr>
          <w:sz w:val="24"/>
          <w:szCs w:val="24"/>
        </w:rPr>
        <w:t xml:space="preserve"> what is happening</w:t>
      </w:r>
      <w:r w:rsidR="00490627">
        <w:rPr>
          <w:sz w:val="24"/>
          <w:szCs w:val="24"/>
        </w:rPr>
        <w:t>, whilst physically ‘doing’ the work. The Reflective Observation (RO) stage is where the individual will reflect back on their experience and draw conclusions about how the incident was dealt with, detailing the strengths and weaknesses of their performance</w:t>
      </w:r>
      <w:r w:rsidR="000E31AC">
        <w:rPr>
          <w:sz w:val="24"/>
          <w:szCs w:val="24"/>
        </w:rPr>
        <w:t xml:space="preserve">, and whether codes of practice were adhered to. Lastly, the Abstract Conceptualisation (AC) stage is where the individual will attempt to draw an understanding from what they have reflected upon in the RO stage and formulate an action plan as to how they would prepare and deal with a similar event. </w:t>
      </w:r>
    </w:p>
    <w:p w14:paraId="181CC216" w14:textId="3893F82B" w:rsidR="00024077" w:rsidRDefault="00024077" w:rsidP="00E6298B">
      <w:pPr>
        <w:ind w:right="107"/>
        <w:jc w:val="both"/>
        <w:rPr>
          <w:sz w:val="24"/>
          <w:szCs w:val="24"/>
        </w:rPr>
      </w:pPr>
    </w:p>
    <w:p w14:paraId="1FA466C2" w14:textId="46BAAC67" w:rsidR="00024077" w:rsidRPr="008D72BB" w:rsidRDefault="00024077" w:rsidP="00E6298B">
      <w:pPr>
        <w:ind w:right="107"/>
        <w:jc w:val="both"/>
        <w:rPr>
          <w:sz w:val="24"/>
          <w:szCs w:val="24"/>
        </w:rPr>
      </w:pPr>
      <w:r>
        <w:rPr>
          <w:sz w:val="24"/>
          <w:szCs w:val="24"/>
        </w:rPr>
        <w:t xml:space="preserve">The event that I will be critically reflecting upon is a suspect interview that I conducted in relation to a shop lift. In this circumstance, the suspect entered a shop, filled a bag full of beauty products and left the store without offering to make payment. This incident </w:t>
      </w:r>
      <w:r w:rsidR="008D72BB">
        <w:rPr>
          <w:sz w:val="24"/>
          <w:szCs w:val="24"/>
        </w:rPr>
        <w:t>fulfilled all the relevant points to prove of Section 1 of the Theft Act 1968, subsequently completing the offence. S.1 of the Theft Act 1968 states, “</w:t>
      </w:r>
      <w:r w:rsidR="008D72BB" w:rsidRPr="008D72BB">
        <w:rPr>
          <w:sz w:val="24"/>
          <w:szCs w:val="24"/>
        </w:rPr>
        <w:t>A person is guilty of theft if he dishonestly appropriates property belonging to another with the intention of permanently depriving the other of it</w:t>
      </w:r>
      <w:r w:rsidR="008D72BB">
        <w:rPr>
          <w:sz w:val="24"/>
          <w:szCs w:val="24"/>
        </w:rPr>
        <w:t>” (</w:t>
      </w:r>
      <w:r w:rsidR="008D72BB">
        <w:rPr>
          <w:i/>
          <w:sz w:val="24"/>
          <w:szCs w:val="24"/>
        </w:rPr>
        <w:t>Theft Act, 1968</w:t>
      </w:r>
      <w:r w:rsidR="008D72BB">
        <w:rPr>
          <w:sz w:val="24"/>
          <w:szCs w:val="24"/>
        </w:rPr>
        <w:t xml:space="preserve">). In this case, the suspect assumed the rights of the owner by taking the property without prior consent (appropriation), </w:t>
      </w:r>
      <w:r w:rsidR="00037D0B">
        <w:rPr>
          <w:sz w:val="24"/>
          <w:szCs w:val="24"/>
        </w:rPr>
        <w:t>did not offer payment for the property and subsequently left the store with the property (dishonesty and intending to permanently deprive the other). In a social context, the Police are seeing more offences like this happen as lockdown restrictions are being eased in Wales, as per</w:t>
      </w:r>
      <w:r w:rsidR="003F6AD3">
        <w:rPr>
          <w:sz w:val="24"/>
          <w:szCs w:val="24"/>
        </w:rPr>
        <w:t xml:space="preserve"> the</w:t>
      </w:r>
      <w:r w:rsidR="00037D0B">
        <w:rPr>
          <w:sz w:val="24"/>
          <w:szCs w:val="24"/>
        </w:rPr>
        <w:t xml:space="preserve"> Welsh Government guidelines. The Office for National Statistics (2020) found that between March and April 2020, the height of the strictest national lockdown measures, there was a 20% decrease in Police-recorded </w:t>
      </w:r>
      <w:r w:rsidR="00527D41">
        <w:rPr>
          <w:sz w:val="24"/>
          <w:szCs w:val="24"/>
        </w:rPr>
        <w:t>crime,</w:t>
      </w:r>
      <w:r w:rsidR="006E6F88">
        <w:rPr>
          <w:sz w:val="24"/>
          <w:szCs w:val="24"/>
        </w:rPr>
        <w:t xml:space="preserve"> including thefts and burglaries.</w:t>
      </w:r>
      <w:r w:rsidR="00037D0B">
        <w:rPr>
          <w:sz w:val="24"/>
          <w:szCs w:val="24"/>
        </w:rPr>
        <w:t xml:space="preserve"> However, in contrast, from April to May 2020, </w:t>
      </w:r>
      <w:r w:rsidR="003F6AD3">
        <w:rPr>
          <w:sz w:val="24"/>
          <w:szCs w:val="24"/>
        </w:rPr>
        <w:t xml:space="preserve">when lockdown restrictions started to ease, there was a 12% increase in Police-recorded crime. The Office for National Statistics (2020) explain that a contributing factor for this is that during lockdown, people across the country spent </w:t>
      </w:r>
      <w:r w:rsidR="006E6F88">
        <w:rPr>
          <w:sz w:val="24"/>
          <w:szCs w:val="24"/>
        </w:rPr>
        <w:t xml:space="preserve">more </w:t>
      </w:r>
      <w:r w:rsidR="003F6AD3">
        <w:rPr>
          <w:sz w:val="24"/>
          <w:szCs w:val="24"/>
        </w:rPr>
        <w:t xml:space="preserve">time at home, subsequently reducing the amount of dwelling burglaries. In addition, non-essential shops were closed, subsequently reducing the amount of shoplifts taking place. In relation to the incident that I will be reflecting upon, this occurred in August 2021, where lockdown restrictions were eased more so than the year prior. </w:t>
      </w:r>
      <w:r w:rsidR="00766F96">
        <w:rPr>
          <w:sz w:val="24"/>
          <w:szCs w:val="24"/>
        </w:rPr>
        <w:t>Because</w:t>
      </w:r>
      <w:r w:rsidR="003F6AD3">
        <w:rPr>
          <w:sz w:val="24"/>
          <w:szCs w:val="24"/>
        </w:rPr>
        <w:t xml:space="preserve"> of lockdown restrictions easing, crimes of this nature are increasing. </w:t>
      </w:r>
    </w:p>
    <w:p w14:paraId="3A795516" w14:textId="65DF8484" w:rsidR="00C21487" w:rsidRDefault="00C21487" w:rsidP="00E6298B">
      <w:pPr>
        <w:ind w:right="107"/>
        <w:jc w:val="both"/>
        <w:rPr>
          <w:sz w:val="24"/>
          <w:szCs w:val="24"/>
        </w:rPr>
      </w:pPr>
    </w:p>
    <w:p w14:paraId="7EF2359C" w14:textId="37A44808" w:rsidR="00601535" w:rsidRPr="005B153D" w:rsidRDefault="005702F9" w:rsidP="28A9B94D">
      <w:pPr>
        <w:spacing w:line="259" w:lineRule="auto"/>
        <w:ind w:right="107"/>
        <w:jc w:val="both"/>
        <w:rPr>
          <w:spacing w:val="2"/>
          <w:sz w:val="24"/>
          <w:szCs w:val="27"/>
          <w:shd w:val="clear" w:color="auto" w:fill="FFFFFF"/>
        </w:rPr>
      </w:pPr>
      <w:r w:rsidRPr="005B153D">
        <w:rPr>
          <w:spacing w:val="2"/>
          <w:sz w:val="24"/>
          <w:szCs w:val="27"/>
          <w:shd w:val="clear" w:color="auto" w:fill="FFFFFF"/>
        </w:rPr>
        <w:t>AE</w:t>
      </w:r>
      <w:r w:rsidR="005B153D">
        <w:rPr>
          <w:spacing w:val="2"/>
          <w:sz w:val="24"/>
          <w:szCs w:val="27"/>
          <w:shd w:val="clear" w:color="auto" w:fill="FFFFFF"/>
        </w:rPr>
        <w:t>;</w:t>
      </w:r>
      <w:r w:rsidR="00A7237A">
        <w:rPr>
          <w:spacing w:val="2"/>
          <w:sz w:val="24"/>
          <w:szCs w:val="27"/>
          <w:shd w:val="clear" w:color="auto" w:fill="FFFFFF"/>
        </w:rPr>
        <w:t>-</w:t>
      </w:r>
    </w:p>
    <w:p w14:paraId="2D01C036" w14:textId="61293427" w:rsidR="006E6F88" w:rsidRDefault="006E6F88" w:rsidP="006E6F88">
      <w:pPr>
        <w:spacing w:line="259" w:lineRule="auto"/>
        <w:ind w:right="107"/>
        <w:jc w:val="both"/>
        <w:rPr>
          <w:spacing w:val="2"/>
          <w:sz w:val="24"/>
          <w:szCs w:val="24"/>
          <w:shd w:val="clear" w:color="auto" w:fill="FFFFFF"/>
        </w:rPr>
      </w:pPr>
      <w:r>
        <w:rPr>
          <w:spacing w:val="2"/>
          <w:sz w:val="24"/>
          <w:szCs w:val="24"/>
          <w:shd w:val="clear" w:color="auto" w:fill="FFFFFF"/>
        </w:rPr>
        <w:t>Prior to conducting the interview with the suspect, I undertook a wealth of preparation, of which included revising the PACE codes of practice in relation to interviewing suspects. Home Office (2020, p. 8) defines an interview as “</w:t>
      </w:r>
      <w:r w:rsidRPr="006E6F88">
        <w:rPr>
          <w:spacing w:val="2"/>
          <w:sz w:val="24"/>
          <w:szCs w:val="24"/>
          <w:shd w:val="clear" w:color="auto" w:fill="FFFFFF"/>
        </w:rPr>
        <w:t xml:space="preserve">the questioning of a person regarding </w:t>
      </w:r>
      <w:r w:rsidRPr="006E6F88">
        <w:rPr>
          <w:spacing w:val="2"/>
          <w:sz w:val="24"/>
          <w:szCs w:val="24"/>
          <w:shd w:val="clear" w:color="auto" w:fill="FFFFFF"/>
        </w:rPr>
        <w:lastRenderedPageBreak/>
        <w:t>his involvement, or suspected involvement, in a criminal offence or offences which, by virtue of paragraph 10.1 of Code C, is required to be carried out under caution”.</w:t>
      </w:r>
      <w:r w:rsidR="00D20871">
        <w:rPr>
          <w:spacing w:val="2"/>
          <w:sz w:val="24"/>
          <w:szCs w:val="24"/>
          <w:shd w:val="clear" w:color="auto" w:fill="FFFFFF"/>
        </w:rPr>
        <w:t xml:space="preserve"> Home Office (2020) also states that, as an interviewer, you must be aware of the </w:t>
      </w:r>
      <w:r w:rsidR="00D20871" w:rsidRPr="00D20871">
        <w:rPr>
          <w:spacing w:val="2"/>
          <w:sz w:val="24"/>
          <w:szCs w:val="24"/>
          <w:shd w:val="clear" w:color="auto" w:fill="FFFFFF"/>
        </w:rPr>
        <w:t>provisions relating to interviews contained in Code C of the PACE</w:t>
      </w:r>
      <w:r w:rsidR="00D20871">
        <w:rPr>
          <w:spacing w:val="2"/>
          <w:sz w:val="24"/>
          <w:szCs w:val="24"/>
          <w:shd w:val="clear" w:color="auto" w:fill="FFFFFF"/>
        </w:rPr>
        <w:t xml:space="preserve">, in particular sections 11-13. </w:t>
      </w:r>
      <w:r w:rsidR="00596323">
        <w:rPr>
          <w:spacing w:val="2"/>
          <w:sz w:val="24"/>
          <w:szCs w:val="24"/>
          <w:shd w:val="clear" w:color="auto" w:fill="FFFFFF"/>
        </w:rPr>
        <w:t xml:space="preserve">Subsequently, prior to the interview, I read the PACE Code C document published by Home Office. </w:t>
      </w:r>
    </w:p>
    <w:p w14:paraId="030BD520" w14:textId="5C4220E4" w:rsidR="0099286C" w:rsidRDefault="0099286C" w:rsidP="006E6F88">
      <w:pPr>
        <w:spacing w:line="259" w:lineRule="auto"/>
        <w:ind w:right="107"/>
        <w:jc w:val="both"/>
        <w:rPr>
          <w:spacing w:val="2"/>
          <w:sz w:val="24"/>
          <w:szCs w:val="24"/>
          <w:shd w:val="clear" w:color="auto" w:fill="FFFFFF"/>
        </w:rPr>
      </w:pPr>
    </w:p>
    <w:p w14:paraId="0163516C" w14:textId="49B8B15C" w:rsidR="0099286C" w:rsidRDefault="0099286C" w:rsidP="006E6F88">
      <w:pPr>
        <w:spacing w:line="259" w:lineRule="auto"/>
        <w:ind w:right="107"/>
        <w:jc w:val="both"/>
        <w:rPr>
          <w:spacing w:val="2"/>
          <w:sz w:val="24"/>
          <w:szCs w:val="24"/>
          <w:shd w:val="clear" w:color="auto" w:fill="FFFFFF"/>
        </w:rPr>
      </w:pPr>
      <w:r>
        <w:rPr>
          <w:spacing w:val="2"/>
          <w:sz w:val="24"/>
          <w:szCs w:val="24"/>
          <w:shd w:val="clear" w:color="auto" w:fill="FFFFFF"/>
        </w:rPr>
        <w:t xml:space="preserve">In light of the above research, I firstly constructed a Pre-Interview Disclosure on an MG6A for the duty solicitor and the suspect to read and discuss, prior to the interview being conducted. This initial disclosure is a requirement under Code C of PACE, as it gives the suspect and their solicitor enough information to understand: A. </w:t>
      </w:r>
      <w:r w:rsidRPr="0099286C">
        <w:rPr>
          <w:spacing w:val="2"/>
          <w:sz w:val="24"/>
          <w:szCs w:val="24"/>
          <w:shd w:val="clear" w:color="auto" w:fill="FFFFFF"/>
        </w:rPr>
        <w:t xml:space="preserve">they have </w:t>
      </w:r>
      <w:r>
        <w:rPr>
          <w:spacing w:val="2"/>
          <w:sz w:val="24"/>
          <w:szCs w:val="24"/>
          <w:shd w:val="clear" w:color="auto" w:fill="FFFFFF"/>
        </w:rPr>
        <w:t>been deprived of their liberty B. t</w:t>
      </w:r>
      <w:r w:rsidRPr="0099286C">
        <w:rPr>
          <w:spacing w:val="2"/>
          <w:sz w:val="24"/>
          <w:szCs w:val="24"/>
          <w:shd w:val="clear" w:color="auto" w:fill="FFFFFF"/>
        </w:rPr>
        <w:t>he a</w:t>
      </w:r>
      <w:r>
        <w:rPr>
          <w:spacing w:val="2"/>
          <w:sz w:val="24"/>
          <w:szCs w:val="24"/>
          <w:shd w:val="clear" w:color="auto" w:fill="FFFFFF"/>
        </w:rPr>
        <w:t>llegations against them</w:t>
      </w:r>
      <w:r w:rsidR="00A7237A">
        <w:rPr>
          <w:spacing w:val="2"/>
          <w:sz w:val="24"/>
          <w:szCs w:val="24"/>
          <w:shd w:val="clear" w:color="auto" w:fill="FFFFFF"/>
        </w:rPr>
        <w:t>,</w:t>
      </w:r>
      <w:r>
        <w:rPr>
          <w:spacing w:val="2"/>
          <w:sz w:val="24"/>
          <w:szCs w:val="24"/>
          <w:shd w:val="clear" w:color="auto" w:fill="FFFFFF"/>
        </w:rPr>
        <w:t xml:space="preserve"> and C.</w:t>
      </w:r>
      <w:r w:rsidRPr="0099286C">
        <w:rPr>
          <w:spacing w:val="2"/>
          <w:sz w:val="24"/>
          <w:szCs w:val="24"/>
          <w:shd w:val="clear" w:color="auto" w:fill="FFFFFF"/>
        </w:rPr>
        <w:t xml:space="preserve"> the reason they have been arrested</w:t>
      </w:r>
      <w:r>
        <w:rPr>
          <w:spacing w:val="2"/>
          <w:sz w:val="24"/>
          <w:szCs w:val="24"/>
          <w:shd w:val="clear" w:color="auto" w:fill="FFFFFF"/>
        </w:rPr>
        <w:t xml:space="preserve"> (Home Office, 2020). Contained within the MG6A was a brief summary of the nature of the allegation, grounds for the arrest and why it was necessary, a summary of the evidence against the suspect and evidence you wish to question the suspect on. </w:t>
      </w:r>
    </w:p>
    <w:p w14:paraId="43BE2ACC" w14:textId="75E8AFE4" w:rsidR="000D610A" w:rsidRDefault="000D610A" w:rsidP="006E6F88">
      <w:pPr>
        <w:spacing w:line="259" w:lineRule="auto"/>
        <w:ind w:right="107"/>
        <w:jc w:val="both"/>
        <w:rPr>
          <w:spacing w:val="2"/>
          <w:sz w:val="24"/>
          <w:szCs w:val="24"/>
          <w:shd w:val="clear" w:color="auto" w:fill="FFFFFF"/>
        </w:rPr>
      </w:pPr>
    </w:p>
    <w:p w14:paraId="7ECDE2F9" w14:textId="77777777" w:rsidR="00640236" w:rsidRDefault="00640236" w:rsidP="006E6F88">
      <w:pPr>
        <w:spacing w:line="259" w:lineRule="auto"/>
        <w:ind w:right="107"/>
        <w:jc w:val="both"/>
        <w:rPr>
          <w:spacing w:val="2"/>
          <w:sz w:val="24"/>
          <w:szCs w:val="24"/>
          <w:shd w:val="clear" w:color="auto" w:fill="FFFFFF"/>
        </w:rPr>
      </w:pPr>
      <w:r>
        <w:rPr>
          <w:spacing w:val="2"/>
          <w:sz w:val="24"/>
          <w:szCs w:val="24"/>
          <w:shd w:val="clear" w:color="auto" w:fill="FFFFFF"/>
        </w:rPr>
        <w:t xml:space="preserve">After completing the Pre-Interview Disclosure, I then started to plan for the interview. To do this, I utilised the PEACE Model. This model consists of five stages: </w:t>
      </w:r>
    </w:p>
    <w:p w14:paraId="55A811F2" w14:textId="0DABE96E" w:rsidR="00640236" w:rsidRDefault="00640236" w:rsidP="00640236">
      <w:pPr>
        <w:pStyle w:val="ListParagraph"/>
        <w:numPr>
          <w:ilvl w:val="0"/>
          <w:numId w:val="10"/>
        </w:numPr>
        <w:spacing w:line="259" w:lineRule="auto"/>
        <w:ind w:right="107"/>
        <w:jc w:val="both"/>
        <w:rPr>
          <w:spacing w:val="2"/>
          <w:sz w:val="24"/>
          <w:szCs w:val="24"/>
          <w:shd w:val="clear" w:color="auto" w:fill="FFFFFF"/>
        </w:rPr>
      </w:pPr>
      <w:r>
        <w:rPr>
          <w:spacing w:val="2"/>
          <w:sz w:val="24"/>
          <w:szCs w:val="24"/>
          <w:shd w:val="clear" w:color="auto" w:fill="FFFFFF"/>
        </w:rPr>
        <w:t xml:space="preserve">Plan and prepare: </w:t>
      </w:r>
      <w:r w:rsidRPr="00640236">
        <w:rPr>
          <w:spacing w:val="2"/>
          <w:sz w:val="24"/>
          <w:szCs w:val="24"/>
          <w:shd w:val="clear" w:color="auto" w:fill="FFFFFF"/>
        </w:rPr>
        <w:t xml:space="preserve">consider what </w:t>
      </w:r>
      <w:r>
        <w:rPr>
          <w:spacing w:val="2"/>
          <w:sz w:val="24"/>
          <w:szCs w:val="24"/>
          <w:shd w:val="clear" w:color="auto" w:fill="FFFFFF"/>
        </w:rPr>
        <w:t xml:space="preserve">questions you are going to ask the suspect, whilst making sure you cover the points to prove. </w:t>
      </w:r>
    </w:p>
    <w:p w14:paraId="495DFA9E" w14:textId="63C08808" w:rsidR="00640236" w:rsidRDefault="00640236" w:rsidP="00640236">
      <w:pPr>
        <w:pStyle w:val="ListParagraph"/>
        <w:numPr>
          <w:ilvl w:val="0"/>
          <w:numId w:val="10"/>
        </w:numPr>
        <w:spacing w:line="259" w:lineRule="auto"/>
        <w:ind w:right="107"/>
        <w:jc w:val="both"/>
        <w:rPr>
          <w:spacing w:val="2"/>
          <w:sz w:val="24"/>
          <w:szCs w:val="24"/>
          <w:shd w:val="clear" w:color="auto" w:fill="FFFFFF"/>
        </w:rPr>
      </w:pPr>
      <w:r>
        <w:rPr>
          <w:spacing w:val="2"/>
          <w:sz w:val="24"/>
          <w:szCs w:val="24"/>
          <w:shd w:val="clear" w:color="auto" w:fill="FFFFFF"/>
        </w:rPr>
        <w:t>Engage and explain:</w:t>
      </w:r>
      <w:r w:rsidRPr="00640236">
        <w:rPr>
          <w:spacing w:val="2"/>
          <w:sz w:val="24"/>
          <w:szCs w:val="24"/>
          <w:shd w:val="clear" w:color="auto" w:fill="FFFFFF"/>
        </w:rPr>
        <w:t xml:space="preserve"> introduce and explain the r</w:t>
      </w:r>
      <w:r w:rsidR="00A7237A">
        <w:rPr>
          <w:spacing w:val="2"/>
          <w:sz w:val="24"/>
          <w:szCs w:val="24"/>
          <w:shd w:val="clear" w:color="auto" w:fill="FFFFFF"/>
        </w:rPr>
        <w:t>eason for you interviewing</w:t>
      </w:r>
      <w:r>
        <w:rPr>
          <w:spacing w:val="2"/>
          <w:sz w:val="24"/>
          <w:szCs w:val="24"/>
          <w:shd w:val="clear" w:color="auto" w:fill="FFFFFF"/>
        </w:rPr>
        <w:t xml:space="preserve"> them</w:t>
      </w:r>
    </w:p>
    <w:p w14:paraId="628695CC" w14:textId="77777777" w:rsidR="00640236" w:rsidRDefault="00640236" w:rsidP="00640236">
      <w:pPr>
        <w:pStyle w:val="ListParagraph"/>
        <w:numPr>
          <w:ilvl w:val="0"/>
          <w:numId w:val="10"/>
        </w:numPr>
        <w:spacing w:line="259" w:lineRule="auto"/>
        <w:ind w:right="107"/>
        <w:jc w:val="both"/>
        <w:rPr>
          <w:spacing w:val="2"/>
          <w:sz w:val="24"/>
          <w:szCs w:val="24"/>
          <w:shd w:val="clear" w:color="auto" w:fill="FFFFFF"/>
        </w:rPr>
      </w:pPr>
      <w:r>
        <w:rPr>
          <w:spacing w:val="2"/>
          <w:sz w:val="24"/>
          <w:szCs w:val="24"/>
          <w:shd w:val="clear" w:color="auto" w:fill="FFFFFF"/>
        </w:rPr>
        <w:t xml:space="preserve">Account: ask for their account of the events and challenge them if necessary </w:t>
      </w:r>
    </w:p>
    <w:p w14:paraId="7034A015" w14:textId="77777777" w:rsidR="00640236" w:rsidRDefault="00640236" w:rsidP="00640236">
      <w:pPr>
        <w:pStyle w:val="ListParagraph"/>
        <w:numPr>
          <w:ilvl w:val="0"/>
          <w:numId w:val="10"/>
        </w:numPr>
        <w:spacing w:line="259" w:lineRule="auto"/>
        <w:ind w:right="107"/>
        <w:jc w:val="both"/>
        <w:rPr>
          <w:spacing w:val="2"/>
          <w:sz w:val="24"/>
          <w:szCs w:val="24"/>
          <w:shd w:val="clear" w:color="auto" w:fill="FFFFFF"/>
        </w:rPr>
      </w:pPr>
      <w:r>
        <w:rPr>
          <w:spacing w:val="2"/>
          <w:sz w:val="24"/>
          <w:szCs w:val="24"/>
          <w:shd w:val="clear" w:color="auto" w:fill="FFFFFF"/>
        </w:rPr>
        <w:t xml:space="preserve">Closure: </w:t>
      </w:r>
      <w:r w:rsidRPr="00640236">
        <w:rPr>
          <w:spacing w:val="2"/>
          <w:sz w:val="24"/>
          <w:szCs w:val="24"/>
          <w:shd w:val="clear" w:color="auto" w:fill="FFFFFF"/>
        </w:rPr>
        <w:t>confirm what</w:t>
      </w:r>
      <w:r>
        <w:rPr>
          <w:spacing w:val="2"/>
          <w:sz w:val="24"/>
          <w:szCs w:val="24"/>
          <w:shd w:val="clear" w:color="auto" w:fill="FFFFFF"/>
        </w:rPr>
        <w:t xml:space="preserve"> the suspect has said and allow them to clarify or add any further points</w:t>
      </w:r>
    </w:p>
    <w:p w14:paraId="5A8D2E1B" w14:textId="6297815B" w:rsidR="00640236" w:rsidRDefault="00640236" w:rsidP="00640236">
      <w:pPr>
        <w:pStyle w:val="ListParagraph"/>
        <w:numPr>
          <w:ilvl w:val="0"/>
          <w:numId w:val="10"/>
        </w:numPr>
        <w:spacing w:line="259" w:lineRule="auto"/>
        <w:ind w:right="107"/>
        <w:jc w:val="both"/>
        <w:rPr>
          <w:spacing w:val="2"/>
          <w:sz w:val="24"/>
          <w:szCs w:val="24"/>
          <w:shd w:val="clear" w:color="auto" w:fill="FFFFFF"/>
        </w:rPr>
      </w:pPr>
      <w:r>
        <w:rPr>
          <w:spacing w:val="2"/>
          <w:sz w:val="24"/>
          <w:szCs w:val="24"/>
          <w:shd w:val="clear" w:color="auto" w:fill="FFFFFF"/>
        </w:rPr>
        <w:t xml:space="preserve">Evaluation: </w:t>
      </w:r>
      <w:r w:rsidRPr="00640236">
        <w:rPr>
          <w:spacing w:val="2"/>
          <w:sz w:val="24"/>
          <w:szCs w:val="24"/>
          <w:shd w:val="clear" w:color="auto" w:fill="FFFFFF"/>
        </w:rPr>
        <w:t>refl</w:t>
      </w:r>
      <w:r>
        <w:rPr>
          <w:spacing w:val="2"/>
          <w:sz w:val="24"/>
          <w:szCs w:val="24"/>
          <w:shd w:val="clear" w:color="auto" w:fill="FFFFFF"/>
        </w:rPr>
        <w:t xml:space="preserve">ect on the information </w:t>
      </w:r>
      <w:r w:rsidRPr="00640236">
        <w:rPr>
          <w:spacing w:val="2"/>
          <w:sz w:val="24"/>
          <w:szCs w:val="24"/>
          <w:shd w:val="clear" w:color="auto" w:fill="FFFFFF"/>
        </w:rPr>
        <w:t>obtained</w:t>
      </w:r>
      <w:r>
        <w:rPr>
          <w:spacing w:val="2"/>
          <w:sz w:val="24"/>
          <w:szCs w:val="24"/>
          <w:shd w:val="clear" w:color="auto" w:fill="FFFFFF"/>
        </w:rPr>
        <w:t xml:space="preserve"> from the interview and identify any further</w:t>
      </w:r>
      <w:r w:rsidRPr="00640236">
        <w:rPr>
          <w:spacing w:val="2"/>
          <w:sz w:val="24"/>
          <w:szCs w:val="24"/>
          <w:shd w:val="clear" w:color="auto" w:fill="FFFFFF"/>
        </w:rPr>
        <w:t xml:space="preserve"> action</w:t>
      </w:r>
      <w:r>
        <w:rPr>
          <w:spacing w:val="2"/>
          <w:sz w:val="24"/>
          <w:szCs w:val="24"/>
          <w:shd w:val="clear" w:color="auto" w:fill="FFFFFF"/>
        </w:rPr>
        <w:t>s</w:t>
      </w:r>
      <w:r w:rsidRPr="00640236">
        <w:rPr>
          <w:spacing w:val="2"/>
          <w:sz w:val="24"/>
          <w:szCs w:val="24"/>
          <w:shd w:val="clear" w:color="auto" w:fill="FFFFFF"/>
        </w:rPr>
        <w:t xml:space="preserve"> you need to take</w:t>
      </w:r>
    </w:p>
    <w:p w14:paraId="2B0EFF73" w14:textId="21E2BFC8" w:rsidR="006E6F88" w:rsidRPr="006E6F88" w:rsidRDefault="00640236" w:rsidP="005B153D">
      <w:pPr>
        <w:pStyle w:val="ListParagraph"/>
        <w:spacing w:line="259" w:lineRule="auto"/>
        <w:ind w:right="107"/>
        <w:jc w:val="both"/>
        <w:rPr>
          <w:spacing w:val="2"/>
          <w:sz w:val="24"/>
          <w:szCs w:val="24"/>
          <w:shd w:val="clear" w:color="auto" w:fill="FFFFFF"/>
        </w:rPr>
      </w:pPr>
      <w:r>
        <w:rPr>
          <w:spacing w:val="2"/>
          <w:sz w:val="24"/>
          <w:szCs w:val="24"/>
          <w:shd w:val="clear" w:color="auto" w:fill="FFFFFF"/>
        </w:rPr>
        <w:t>(Home Office, 2020)</w:t>
      </w:r>
    </w:p>
    <w:p w14:paraId="6946C332" w14:textId="77777777" w:rsidR="007731C4" w:rsidRPr="007731C4" w:rsidRDefault="007731C4" w:rsidP="28A9B94D">
      <w:pPr>
        <w:spacing w:line="259" w:lineRule="auto"/>
        <w:ind w:right="107"/>
        <w:jc w:val="both"/>
        <w:rPr>
          <w:rFonts w:ascii="Georgia" w:hAnsi="Georgia"/>
          <w:spacing w:val="2"/>
          <w:sz w:val="27"/>
          <w:szCs w:val="27"/>
          <w:u w:val="single"/>
          <w:shd w:val="clear" w:color="auto" w:fill="FFFFFF"/>
        </w:rPr>
      </w:pPr>
    </w:p>
    <w:p w14:paraId="0BC86B62" w14:textId="15BB9F20" w:rsidR="00E72DF6" w:rsidRPr="005B153D" w:rsidRDefault="005B153D" w:rsidP="00E72DF6">
      <w:pPr>
        <w:spacing w:line="259" w:lineRule="auto"/>
        <w:ind w:right="107"/>
        <w:jc w:val="both"/>
        <w:rPr>
          <w:spacing w:val="2"/>
          <w:sz w:val="24"/>
          <w:szCs w:val="27"/>
          <w:shd w:val="clear" w:color="auto" w:fill="FFFFFF"/>
        </w:rPr>
      </w:pPr>
      <w:r>
        <w:rPr>
          <w:spacing w:val="2"/>
          <w:sz w:val="24"/>
          <w:szCs w:val="27"/>
          <w:shd w:val="clear" w:color="auto" w:fill="FFFFFF"/>
        </w:rPr>
        <w:t>CE;</w:t>
      </w:r>
      <w:r w:rsidR="00A7237A">
        <w:rPr>
          <w:spacing w:val="2"/>
          <w:sz w:val="24"/>
          <w:szCs w:val="27"/>
          <w:shd w:val="clear" w:color="auto" w:fill="FFFFFF"/>
        </w:rPr>
        <w:t>-</w:t>
      </w:r>
    </w:p>
    <w:p w14:paraId="00EA3EB2" w14:textId="77777777" w:rsidR="00A40E27" w:rsidRDefault="00E72DF6" w:rsidP="00E72DF6">
      <w:pPr>
        <w:spacing w:line="259" w:lineRule="auto"/>
        <w:ind w:right="107"/>
        <w:jc w:val="both"/>
        <w:rPr>
          <w:spacing w:val="2"/>
          <w:sz w:val="24"/>
          <w:szCs w:val="27"/>
          <w:shd w:val="clear" w:color="auto" w:fill="FFFFFF"/>
        </w:rPr>
      </w:pPr>
      <w:r>
        <w:rPr>
          <w:spacing w:val="2"/>
          <w:sz w:val="24"/>
          <w:szCs w:val="27"/>
          <w:shd w:val="clear" w:color="auto" w:fill="FFFFFF"/>
        </w:rPr>
        <w:t>The suspect in question was from Africa, and spoke in broken-English dialect. As a result, I considered the use of Language Line. Language Line aims to provide a solution to situations that Police Officers may find themselves in, whereby language is a barrier – such as engaging with an</w:t>
      </w:r>
      <w:r w:rsidR="00A40E27">
        <w:rPr>
          <w:spacing w:val="2"/>
          <w:sz w:val="24"/>
          <w:szCs w:val="27"/>
          <w:shd w:val="clear" w:color="auto" w:fill="FFFFFF"/>
        </w:rPr>
        <w:t xml:space="preserve"> increasingly diverse community, both on the front line of policing and assisting with investigations </w:t>
      </w:r>
      <w:r>
        <w:rPr>
          <w:spacing w:val="2"/>
          <w:sz w:val="24"/>
          <w:szCs w:val="27"/>
          <w:shd w:val="clear" w:color="auto" w:fill="FFFFFF"/>
        </w:rPr>
        <w:t>(L</w:t>
      </w:r>
      <w:r w:rsidR="00A40E27">
        <w:rPr>
          <w:spacing w:val="2"/>
          <w:sz w:val="24"/>
          <w:szCs w:val="27"/>
          <w:shd w:val="clear" w:color="auto" w:fill="FFFFFF"/>
        </w:rPr>
        <w:t>anguage Line Solutions, 2020). I informed the suspect that this service is available to them, should they wish to utilise it, and it may help them provide clarity and structure to their answers. However, the suspect refused the support from language line and continued without the service.</w:t>
      </w:r>
    </w:p>
    <w:p w14:paraId="20A9A474" w14:textId="77777777" w:rsidR="00A40E27" w:rsidRDefault="00A40E27" w:rsidP="00E72DF6">
      <w:pPr>
        <w:spacing w:line="259" w:lineRule="auto"/>
        <w:ind w:right="107"/>
        <w:jc w:val="both"/>
        <w:rPr>
          <w:spacing w:val="2"/>
          <w:sz w:val="24"/>
          <w:szCs w:val="27"/>
          <w:shd w:val="clear" w:color="auto" w:fill="FFFFFF"/>
        </w:rPr>
      </w:pPr>
    </w:p>
    <w:p w14:paraId="51422FE5" w14:textId="01328240" w:rsidR="00055771" w:rsidRDefault="00A74970" w:rsidP="00E72DF6">
      <w:pPr>
        <w:spacing w:line="259" w:lineRule="auto"/>
        <w:ind w:right="107"/>
        <w:jc w:val="both"/>
        <w:rPr>
          <w:spacing w:val="2"/>
          <w:sz w:val="24"/>
          <w:szCs w:val="27"/>
          <w:shd w:val="clear" w:color="auto" w:fill="FFFFFF"/>
        </w:rPr>
      </w:pPr>
      <w:r>
        <w:rPr>
          <w:spacing w:val="2"/>
          <w:sz w:val="24"/>
          <w:szCs w:val="27"/>
          <w:shd w:val="clear" w:color="auto" w:fill="FFFFFF"/>
        </w:rPr>
        <w:t xml:space="preserve">Firstly, I retrieved the suspect from his cell and escorted him to the interview room, where he was met by his solicitor. I showed the </w:t>
      </w:r>
      <w:r w:rsidR="00A7237A">
        <w:rPr>
          <w:spacing w:val="2"/>
          <w:sz w:val="24"/>
          <w:szCs w:val="27"/>
          <w:shd w:val="clear" w:color="auto" w:fill="FFFFFF"/>
        </w:rPr>
        <w:t>suspect and the solicitor to their</w:t>
      </w:r>
      <w:r>
        <w:rPr>
          <w:spacing w:val="2"/>
          <w:sz w:val="24"/>
          <w:szCs w:val="27"/>
          <w:shd w:val="clear" w:color="auto" w:fill="FFFFFF"/>
        </w:rPr>
        <w:t xml:space="preserve"> seat</w:t>
      </w:r>
      <w:r w:rsidR="00A7237A">
        <w:rPr>
          <w:spacing w:val="2"/>
          <w:sz w:val="24"/>
          <w:szCs w:val="27"/>
          <w:shd w:val="clear" w:color="auto" w:fill="FFFFFF"/>
        </w:rPr>
        <w:t>s</w:t>
      </w:r>
      <w:r>
        <w:rPr>
          <w:spacing w:val="2"/>
          <w:sz w:val="24"/>
          <w:szCs w:val="27"/>
          <w:shd w:val="clear" w:color="auto" w:fill="FFFFFF"/>
        </w:rPr>
        <w:t xml:space="preserve">, gave them the Pre-Interview Disclosure document (MG6A) and allowed them time alone to read the document and prepare for the interview. When both the suspect and the solicitor were ready, I re-joined them and started the interview, whilst following the PEACE Model for interviewing. I had already covered the ‘Plan and Prepare’ stage prior to the interview </w:t>
      </w:r>
      <w:r>
        <w:rPr>
          <w:spacing w:val="2"/>
          <w:sz w:val="24"/>
          <w:szCs w:val="27"/>
          <w:shd w:val="clear" w:color="auto" w:fill="FFFFFF"/>
        </w:rPr>
        <w:lastRenderedPageBreak/>
        <w:t xml:space="preserve">commencing, by planning what questions I would ask the suspect, whilst covering the points to prove. </w:t>
      </w:r>
    </w:p>
    <w:p w14:paraId="7677CB07" w14:textId="77777777" w:rsidR="00055771" w:rsidRDefault="00055771" w:rsidP="00E72DF6">
      <w:pPr>
        <w:spacing w:line="259" w:lineRule="auto"/>
        <w:ind w:right="107"/>
        <w:jc w:val="both"/>
        <w:rPr>
          <w:spacing w:val="2"/>
          <w:sz w:val="24"/>
          <w:szCs w:val="27"/>
          <w:shd w:val="clear" w:color="auto" w:fill="FFFFFF"/>
        </w:rPr>
      </w:pPr>
    </w:p>
    <w:p w14:paraId="3AD176B4" w14:textId="10C08D2B" w:rsidR="00055771" w:rsidRDefault="00A74970" w:rsidP="00E72DF6">
      <w:pPr>
        <w:spacing w:line="259" w:lineRule="auto"/>
        <w:ind w:right="107"/>
        <w:jc w:val="both"/>
        <w:rPr>
          <w:spacing w:val="2"/>
          <w:sz w:val="24"/>
          <w:szCs w:val="27"/>
          <w:shd w:val="clear" w:color="auto" w:fill="FFFFFF"/>
        </w:rPr>
      </w:pPr>
      <w:r>
        <w:rPr>
          <w:spacing w:val="2"/>
          <w:sz w:val="24"/>
          <w:szCs w:val="27"/>
          <w:shd w:val="clear" w:color="auto" w:fill="FFFFFF"/>
        </w:rPr>
        <w:t>I then moved onto the next stage, ‘Engage and Explain’. This stage is fully covered in the memo card print-out that is read to suspect when the interview is started. This includes the time, date and location of the interview and mentioning all those</w:t>
      </w:r>
      <w:r w:rsidR="00A7237A">
        <w:rPr>
          <w:spacing w:val="2"/>
          <w:sz w:val="24"/>
          <w:szCs w:val="27"/>
          <w:shd w:val="clear" w:color="auto" w:fill="FFFFFF"/>
        </w:rPr>
        <w:t xml:space="preserve"> present at the interview. </w:t>
      </w:r>
      <w:r>
        <w:rPr>
          <w:spacing w:val="2"/>
          <w:sz w:val="24"/>
          <w:szCs w:val="27"/>
          <w:shd w:val="clear" w:color="auto" w:fill="FFFFFF"/>
        </w:rPr>
        <w:t>I</w:t>
      </w:r>
      <w:r w:rsidR="00A7237A">
        <w:rPr>
          <w:spacing w:val="2"/>
          <w:sz w:val="24"/>
          <w:szCs w:val="27"/>
          <w:shd w:val="clear" w:color="auto" w:fill="FFFFFF"/>
        </w:rPr>
        <w:t xml:space="preserve"> then</w:t>
      </w:r>
      <w:r>
        <w:rPr>
          <w:spacing w:val="2"/>
          <w:sz w:val="24"/>
          <w:szCs w:val="27"/>
          <w:shd w:val="clear" w:color="auto" w:fill="FFFFFF"/>
        </w:rPr>
        <w:t xml:space="preserve"> caution</w:t>
      </w:r>
      <w:r w:rsidR="00A7237A">
        <w:rPr>
          <w:spacing w:val="2"/>
          <w:sz w:val="24"/>
          <w:szCs w:val="27"/>
          <w:shd w:val="clear" w:color="auto" w:fill="FFFFFF"/>
        </w:rPr>
        <w:t>ed</w:t>
      </w:r>
      <w:r>
        <w:rPr>
          <w:spacing w:val="2"/>
          <w:sz w:val="24"/>
          <w:szCs w:val="27"/>
          <w:shd w:val="clear" w:color="auto" w:fill="FFFFFF"/>
        </w:rPr>
        <w:t xml:space="preserve"> the suspect, explain</w:t>
      </w:r>
      <w:r w:rsidR="00A7237A">
        <w:rPr>
          <w:spacing w:val="2"/>
          <w:sz w:val="24"/>
          <w:szCs w:val="27"/>
          <w:shd w:val="clear" w:color="auto" w:fill="FFFFFF"/>
        </w:rPr>
        <w:t>ed</w:t>
      </w:r>
      <w:r>
        <w:rPr>
          <w:spacing w:val="2"/>
          <w:sz w:val="24"/>
          <w:szCs w:val="27"/>
          <w:shd w:val="clear" w:color="auto" w:fill="FFFFFF"/>
        </w:rPr>
        <w:t xml:space="preserve"> the caution t</w:t>
      </w:r>
      <w:r w:rsidR="00A7237A">
        <w:rPr>
          <w:spacing w:val="2"/>
          <w:sz w:val="24"/>
          <w:szCs w:val="27"/>
          <w:shd w:val="clear" w:color="auto" w:fill="FFFFFF"/>
        </w:rPr>
        <w:t>o them to ensure they understood</w:t>
      </w:r>
      <w:r>
        <w:rPr>
          <w:spacing w:val="2"/>
          <w:sz w:val="24"/>
          <w:szCs w:val="27"/>
          <w:shd w:val="clear" w:color="auto" w:fill="FFFFFF"/>
        </w:rPr>
        <w:t xml:space="preserve"> and inform</w:t>
      </w:r>
      <w:r w:rsidR="00A7237A">
        <w:rPr>
          <w:spacing w:val="2"/>
          <w:sz w:val="24"/>
          <w:szCs w:val="27"/>
          <w:shd w:val="clear" w:color="auto" w:fill="FFFFFF"/>
        </w:rPr>
        <w:t>ed</w:t>
      </w:r>
      <w:r>
        <w:rPr>
          <w:spacing w:val="2"/>
          <w:sz w:val="24"/>
          <w:szCs w:val="27"/>
          <w:shd w:val="clear" w:color="auto" w:fill="FFFFFF"/>
        </w:rPr>
        <w:t xml:space="preserve"> them of their legal rights and their right to have a solicitor present. </w:t>
      </w:r>
      <w:r w:rsidR="00055771">
        <w:rPr>
          <w:spacing w:val="2"/>
          <w:sz w:val="24"/>
          <w:szCs w:val="27"/>
          <w:shd w:val="clear" w:color="auto" w:fill="FFFFFF"/>
        </w:rPr>
        <w:t>Las</w:t>
      </w:r>
      <w:r w:rsidR="00A7237A">
        <w:rPr>
          <w:spacing w:val="2"/>
          <w:sz w:val="24"/>
          <w:szCs w:val="27"/>
          <w:shd w:val="clear" w:color="auto" w:fill="FFFFFF"/>
        </w:rPr>
        <w:t>tly, I</w:t>
      </w:r>
      <w:r w:rsidR="00055771">
        <w:rPr>
          <w:spacing w:val="2"/>
          <w:sz w:val="24"/>
          <w:szCs w:val="27"/>
          <w:shd w:val="clear" w:color="auto" w:fill="FFFFFF"/>
        </w:rPr>
        <w:t xml:space="preserve"> inform</w:t>
      </w:r>
      <w:r w:rsidR="00A7237A">
        <w:rPr>
          <w:spacing w:val="2"/>
          <w:sz w:val="24"/>
          <w:szCs w:val="27"/>
          <w:shd w:val="clear" w:color="auto" w:fill="FFFFFF"/>
        </w:rPr>
        <w:t>ed</w:t>
      </w:r>
      <w:r w:rsidR="00055771">
        <w:rPr>
          <w:spacing w:val="2"/>
          <w:sz w:val="24"/>
          <w:szCs w:val="27"/>
          <w:shd w:val="clear" w:color="auto" w:fill="FFFFFF"/>
        </w:rPr>
        <w:t xml:space="preserve"> them of the reason they have been arrested, the routines of the interview and the expectations of the interview (i.e. finding out the truth). </w:t>
      </w:r>
    </w:p>
    <w:p w14:paraId="2B40235D" w14:textId="77777777" w:rsidR="00055771" w:rsidRDefault="00055771" w:rsidP="00E72DF6">
      <w:pPr>
        <w:spacing w:line="259" w:lineRule="auto"/>
        <w:ind w:right="107"/>
        <w:jc w:val="both"/>
        <w:rPr>
          <w:spacing w:val="2"/>
          <w:sz w:val="24"/>
          <w:szCs w:val="27"/>
          <w:shd w:val="clear" w:color="auto" w:fill="FFFFFF"/>
        </w:rPr>
      </w:pPr>
    </w:p>
    <w:p w14:paraId="5FF0B7C1" w14:textId="79B124D4" w:rsidR="007731C4" w:rsidRPr="00F84E0C" w:rsidRDefault="00055771" w:rsidP="28A9B94D">
      <w:pPr>
        <w:spacing w:line="259" w:lineRule="auto"/>
        <w:ind w:right="107"/>
        <w:jc w:val="both"/>
        <w:rPr>
          <w:spacing w:val="2"/>
          <w:sz w:val="24"/>
          <w:szCs w:val="27"/>
          <w:shd w:val="clear" w:color="auto" w:fill="FFFFFF"/>
        </w:rPr>
      </w:pPr>
      <w:r>
        <w:rPr>
          <w:spacing w:val="2"/>
          <w:sz w:val="24"/>
          <w:szCs w:val="27"/>
          <w:shd w:val="clear" w:color="auto" w:fill="FFFFFF"/>
        </w:rPr>
        <w:t>The next stage covered in the interview was ‘</w:t>
      </w:r>
      <w:r w:rsidR="00A7237A">
        <w:rPr>
          <w:spacing w:val="2"/>
          <w:sz w:val="24"/>
          <w:szCs w:val="27"/>
          <w:shd w:val="clear" w:color="auto" w:fill="FFFFFF"/>
        </w:rPr>
        <w:t>Account’. At this stage, I began</w:t>
      </w:r>
      <w:r>
        <w:rPr>
          <w:spacing w:val="2"/>
          <w:sz w:val="24"/>
          <w:szCs w:val="27"/>
          <w:shd w:val="clear" w:color="auto" w:fill="FFFFFF"/>
        </w:rPr>
        <w:t xml:space="preserve"> asking the questions and allowing the suspect to answer them. Whilst doing this, I was sure to cover the points to prove of the offence (i.e. dishonestly, appropriation of property belonging to another, intention of permanently dep</w:t>
      </w:r>
      <w:r w:rsidR="00A7237A">
        <w:rPr>
          <w:spacing w:val="2"/>
          <w:sz w:val="24"/>
          <w:szCs w:val="27"/>
          <w:shd w:val="clear" w:color="auto" w:fill="FFFFFF"/>
        </w:rPr>
        <w:t>riving the other of it). I</w:t>
      </w:r>
      <w:r>
        <w:rPr>
          <w:spacing w:val="2"/>
          <w:sz w:val="24"/>
          <w:szCs w:val="27"/>
          <w:shd w:val="clear" w:color="auto" w:fill="FFFFFF"/>
        </w:rPr>
        <w:t xml:space="preserve"> then record</w:t>
      </w:r>
      <w:r w:rsidR="00A7237A">
        <w:rPr>
          <w:spacing w:val="2"/>
          <w:sz w:val="24"/>
          <w:szCs w:val="27"/>
          <w:shd w:val="clear" w:color="auto" w:fill="FFFFFF"/>
        </w:rPr>
        <w:t>ed their answers on a word</w:t>
      </w:r>
      <w:r>
        <w:rPr>
          <w:spacing w:val="2"/>
          <w:sz w:val="24"/>
          <w:szCs w:val="27"/>
          <w:shd w:val="clear" w:color="auto" w:fill="FFFFFF"/>
        </w:rPr>
        <w:t xml:space="preserve"> document. When the suspect had answered all of my questions and there was nothing else to add, I then moved on to the next stage of the interview model: ‘Closur</w:t>
      </w:r>
      <w:r w:rsidR="00A7237A">
        <w:rPr>
          <w:spacing w:val="2"/>
          <w:sz w:val="24"/>
          <w:szCs w:val="27"/>
          <w:shd w:val="clear" w:color="auto" w:fill="FFFFFF"/>
        </w:rPr>
        <w:t>e’. At this stage, I</w:t>
      </w:r>
      <w:r>
        <w:rPr>
          <w:spacing w:val="2"/>
          <w:sz w:val="24"/>
          <w:szCs w:val="27"/>
          <w:shd w:val="clear" w:color="auto" w:fill="FFFFFF"/>
        </w:rPr>
        <w:t xml:space="preserve"> read the closing statement fr</w:t>
      </w:r>
      <w:r w:rsidR="00A7237A">
        <w:rPr>
          <w:spacing w:val="2"/>
          <w:sz w:val="24"/>
          <w:szCs w:val="27"/>
          <w:shd w:val="clear" w:color="auto" w:fill="FFFFFF"/>
        </w:rPr>
        <w:t>om the memo card, which included</w:t>
      </w:r>
      <w:r>
        <w:rPr>
          <w:spacing w:val="2"/>
          <w:sz w:val="24"/>
          <w:szCs w:val="27"/>
          <w:shd w:val="clear" w:color="auto" w:fill="FFFFFF"/>
        </w:rPr>
        <w:t xml:space="preserve"> asking the suspect if they wish to add or clarify anything, state the time and date and state</w:t>
      </w:r>
      <w:r w:rsidR="00A7237A">
        <w:rPr>
          <w:spacing w:val="2"/>
          <w:sz w:val="24"/>
          <w:szCs w:val="27"/>
          <w:shd w:val="clear" w:color="auto" w:fill="FFFFFF"/>
        </w:rPr>
        <w:t>,</w:t>
      </w:r>
      <w:r>
        <w:rPr>
          <w:spacing w:val="2"/>
          <w:sz w:val="24"/>
          <w:szCs w:val="27"/>
          <w:shd w:val="clear" w:color="auto" w:fill="FFFFFF"/>
        </w:rPr>
        <w:t xml:space="preserve"> “I am stopping the interview”. The last stage, ‘Evaluation’, I subsequently reviewed the information obtained from the interview and started putting a file together to submit for a charging decision. </w:t>
      </w:r>
    </w:p>
    <w:p w14:paraId="3473940A" w14:textId="29B03EC9" w:rsidR="00055771" w:rsidRPr="007731C4" w:rsidRDefault="00055771" w:rsidP="28A9B94D">
      <w:pPr>
        <w:spacing w:line="259" w:lineRule="auto"/>
        <w:ind w:right="107"/>
        <w:jc w:val="both"/>
        <w:rPr>
          <w:rFonts w:ascii="Georgia" w:hAnsi="Georgia"/>
          <w:spacing w:val="2"/>
          <w:sz w:val="27"/>
          <w:szCs w:val="27"/>
          <w:u w:val="single"/>
          <w:shd w:val="clear" w:color="auto" w:fill="FFFFFF"/>
        </w:rPr>
      </w:pPr>
    </w:p>
    <w:p w14:paraId="45843BA3" w14:textId="1CBD25BC" w:rsidR="005B153D" w:rsidRPr="008C27AD" w:rsidRDefault="008C27AD" w:rsidP="008C27AD">
      <w:pPr>
        <w:spacing w:line="259" w:lineRule="auto"/>
        <w:ind w:right="107"/>
        <w:jc w:val="both"/>
        <w:rPr>
          <w:color w:val="auto"/>
          <w:sz w:val="24"/>
          <w:szCs w:val="24"/>
        </w:rPr>
      </w:pPr>
      <w:r>
        <w:rPr>
          <w:spacing w:val="2"/>
          <w:sz w:val="24"/>
          <w:szCs w:val="27"/>
          <w:shd w:val="clear" w:color="auto" w:fill="FFFFFF"/>
        </w:rPr>
        <w:t>RO;</w:t>
      </w:r>
      <w:r w:rsidR="00A7237A">
        <w:rPr>
          <w:spacing w:val="2"/>
          <w:sz w:val="24"/>
          <w:szCs w:val="27"/>
          <w:shd w:val="clear" w:color="auto" w:fill="FFFFFF"/>
        </w:rPr>
        <w:t>-</w:t>
      </w:r>
      <w:r w:rsidR="007731C4" w:rsidRPr="008C27AD">
        <w:rPr>
          <w:spacing w:val="2"/>
          <w:sz w:val="24"/>
          <w:szCs w:val="27"/>
          <w:shd w:val="clear" w:color="auto" w:fill="FFFFFF"/>
        </w:rPr>
        <w:t xml:space="preserve"> </w:t>
      </w:r>
      <w:r w:rsidR="005B153D" w:rsidRPr="008C27AD">
        <w:rPr>
          <w:color w:val="auto"/>
          <w:sz w:val="24"/>
          <w:szCs w:val="24"/>
        </w:rPr>
        <w:t xml:space="preserve"> </w:t>
      </w:r>
    </w:p>
    <w:p w14:paraId="2A94177F" w14:textId="4B6AAC3B" w:rsidR="00935204" w:rsidRDefault="005B153D" w:rsidP="28A9B94D">
      <w:pPr>
        <w:spacing w:line="259" w:lineRule="auto"/>
        <w:ind w:right="107"/>
        <w:jc w:val="both"/>
        <w:rPr>
          <w:color w:val="auto"/>
          <w:sz w:val="24"/>
          <w:szCs w:val="24"/>
        </w:rPr>
      </w:pPr>
      <w:r>
        <w:rPr>
          <w:color w:val="auto"/>
          <w:sz w:val="24"/>
          <w:szCs w:val="24"/>
        </w:rPr>
        <w:t>Upon reflection of my experience</w:t>
      </w:r>
      <w:r w:rsidR="00935204">
        <w:rPr>
          <w:color w:val="auto"/>
          <w:sz w:val="24"/>
          <w:szCs w:val="24"/>
        </w:rPr>
        <w:t xml:space="preserve"> of</w:t>
      </w:r>
      <w:r>
        <w:rPr>
          <w:color w:val="auto"/>
          <w:sz w:val="24"/>
          <w:szCs w:val="24"/>
        </w:rPr>
        <w:t xml:space="preserve"> </w:t>
      </w:r>
      <w:r w:rsidR="00935204">
        <w:rPr>
          <w:color w:val="auto"/>
          <w:sz w:val="24"/>
          <w:szCs w:val="24"/>
        </w:rPr>
        <w:t xml:space="preserve">studying the PACE Codes of Practice, </w:t>
      </w:r>
      <w:r>
        <w:rPr>
          <w:color w:val="auto"/>
          <w:sz w:val="24"/>
          <w:szCs w:val="24"/>
        </w:rPr>
        <w:t>planning</w:t>
      </w:r>
      <w:r w:rsidR="00935204">
        <w:rPr>
          <w:color w:val="auto"/>
          <w:sz w:val="24"/>
          <w:szCs w:val="24"/>
        </w:rPr>
        <w:t xml:space="preserve"> interview questions, writing the Pre-Interview Disclosure and subsequently conducting the interview</w:t>
      </w:r>
      <w:r>
        <w:rPr>
          <w:color w:val="auto"/>
          <w:sz w:val="24"/>
          <w:szCs w:val="24"/>
        </w:rPr>
        <w:t>, the overall experience was positive and provided an invaluable base for learning and development for myself. Prior to planning for the interview, I familiarised myself with th</w:t>
      </w:r>
      <w:r w:rsidR="00935204">
        <w:rPr>
          <w:color w:val="auto"/>
          <w:sz w:val="24"/>
          <w:szCs w:val="24"/>
        </w:rPr>
        <w:t xml:space="preserve">e PACE 1984 Codes of Practice, in particular, Code C. This prior reading made me feel more comfortable in relation to what was expected of me as an interviewer, and the requirements that I needed to fulfil to conduct the interview effectively and lawfully. However, the PACE Codes of Practice document is a very large document, which at first glance, made me feel slightly overwhelmed. Although, once I had picked out the relevant parts, it became clear to me what was required of me, which subsequently helped, rather than hindered. </w:t>
      </w:r>
    </w:p>
    <w:p w14:paraId="3280BAAD" w14:textId="77777777" w:rsidR="00935204" w:rsidRDefault="00935204" w:rsidP="28A9B94D">
      <w:pPr>
        <w:spacing w:line="259" w:lineRule="auto"/>
        <w:ind w:right="107"/>
        <w:jc w:val="both"/>
        <w:rPr>
          <w:color w:val="auto"/>
          <w:sz w:val="24"/>
          <w:szCs w:val="24"/>
        </w:rPr>
      </w:pPr>
    </w:p>
    <w:p w14:paraId="0B0A11CD" w14:textId="6897C30D" w:rsidR="00935204" w:rsidRDefault="00935204" w:rsidP="28A9B94D">
      <w:pPr>
        <w:spacing w:line="259" w:lineRule="auto"/>
        <w:ind w:right="107"/>
        <w:jc w:val="both"/>
        <w:rPr>
          <w:color w:val="auto"/>
          <w:sz w:val="24"/>
          <w:szCs w:val="24"/>
        </w:rPr>
      </w:pPr>
      <w:r>
        <w:rPr>
          <w:color w:val="auto"/>
          <w:sz w:val="24"/>
          <w:szCs w:val="24"/>
        </w:rPr>
        <w:t xml:space="preserve">Next, I drafted up the Pre-Interview Disclosure and planned the interview questions. Writing the Pre-Interview Disclosure for the solicitor gave me </w:t>
      </w:r>
      <w:r w:rsidR="009B4D6A">
        <w:rPr>
          <w:color w:val="auto"/>
          <w:sz w:val="24"/>
          <w:szCs w:val="24"/>
        </w:rPr>
        <w:t xml:space="preserve">sense of security, as they knew everything I was including in the document, and nothing more. This subsequently made the solicitor’s presence in the room less daunting for me. Additionally, through writing this document, I have identified a structure/template which I can apply to all future interviews, making me feel more comfortable in drafting another Pre-Interview Disclosure in the near future. Whilst planning the interview questions, I had the points to prove for the offence open in a separate document, and subsequently formulated my questions around them – ensuring I had hit all the points to prove for the offence. Having a set of questions ready for the interview made me feel confident going into the interview, as I always had a reference guide of topics to talk about, which ensured that I didn’t dry up during the interview. </w:t>
      </w:r>
    </w:p>
    <w:p w14:paraId="2122B4DF" w14:textId="0AB180B5" w:rsidR="009B4D6A" w:rsidRDefault="009B4D6A" w:rsidP="28A9B94D">
      <w:pPr>
        <w:spacing w:line="259" w:lineRule="auto"/>
        <w:ind w:right="107"/>
        <w:jc w:val="both"/>
        <w:rPr>
          <w:color w:val="auto"/>
          <w:sz w:val="24"/>
          <w:szCs w:val="24"/>
        </w:rPr>
      </w:pPr>
    </w:p>
    <w:p w14:paraId="56A364FD" w14:textId="66DC2F36" w:rsidR="009B4D6A" w:rsidRPr="00935204" w:rsidRDefault="009B4D6A" w:rsidP="28A9B94D">
      <w:pPr>
        <w:spacing w:line="259" w:lineRule="auto"/>
        <w:ind w:right="107"/>
        <w:jc w:val="both"/>
        <w:rPr>
          <w:color w:val="auto"/>
          <w:sz w:val="24"/>
          <w:szCs w:val="24"/>
        </w:rPr>
      </w:pPr>
      <w:r>
        <w:rPr>
          <w:color w:val="auto"/>
          <w:sz w:val="24"/>
          <w:szCs w:val="24"/>
        </w:rPr>
        <w:t xml:space="preserve">Lastly, the actual interview was generally a positive experience. I felt comfortable going into the interview as a result of the prior reading and planning that I did prior to the interview. I spoke clearly and </w:t>
      </w:r>
      <w:r w:rsidR="008C27AD">
        <w:rPr>
          <w:color w:val="auto"/>
          <w:sz w:val="24"/>
          <w:szCs w:val="24"/>
        </w:rPr>
        <w:t>concisely</w:t>
      </w:r>
      <w:r>
        <w:rPr>
          <w:color w:val="auto"/>
          <w:sz w:val="24"/>
          <w:szCs w:val="24"/>
        </w:rPr>
        <w:t xml:space="preserve"> to the suspect and ensured he understood everything I was required to tell him prior to the interview starting</w:t>
      </w:r>
      <w:r w:rsidR="008C27AD">
        <w:rPr>
          <w:color w:val="auto"/>
          <w:sz w:val="24"/>
          <w:szCs w:val="24"/>
        </w:rPr>
        <w:t xml:space="preserve">, as to abide by the PACE Codes of Practice. However, I found that whilst the suspect answered some of the questions, they had over-explained and answered some further questions that I had not yet asked. This caused me a minor confusing when I got to the questions he had already answered. However, I noted his previous answer and continued the interview fluently. </w:t>
      </w:r>
    </w:p>
    <w:p w14:paraId="193CD74A" w14:textId="4BFEE6E4" w:rsidR="007731C4" w:rsidRPr="007731C4" w:rsidRDefault="007731C4" w:rsidP="28A9B94D">
      <w:pPr>
        <w:spacing w:line="259" w:lineRule="auto"/>
        <w:ind w:right="107"/>
        <w:jc w:val="both"/>
        <w:rPr>
          <w:rFonts w:ascii="Georgia" w:hAnsi="Georgia"/>
          <w:spacing w:val="2"/>
          <w:sz w:val="27"/>
          <w:szCs w:val="27"/>
          <w:u w:val="single"/>
          <w:shd w:val="clear" w:color="auto" w:fill="FFFFFF"/>
        </w:rPr>
      </w:pPr>
    </w:p>
    <w:p w14:paraId="2BCF09B6" w14:textId="25520303" w:rsidR="007731C4" w:rsidRPr="00527D41" w:rsidRDefault="00527D41" w:rsidP="28A9B94D">
      <w:pPr>
        <w:spacing w:line="259" w:lineRule="auto"/>
        <w:ind w:right="107"/>
        <w:jc w:val="both"/>
        <w:rPr>
          <w:spacing w:val="2"/>
          <w:sz w:val="24"/>
          <w:szCs w:val="24"/>
          <w:shd w:val="clear" w:color="auto" w:fill="FFFFFF"/>
        </w:rPr>
      </w:pPr>
      <w:r>
        <w:rPr>
          <w:spacing w:val="2"/>
          <w:sz w:val="24"/>
          <w:szCs w:val="24"/>
          <w:shd w:val="clear" w:color="auto" w:fill="FFFFFF"/>
        </w:rPr>
        <w:t>AC;</w:t>
      </w:r>
      <w:r w:rsidR="006E31EA">
        <w:rPr>
          <w:spacing w:val="2"/>
          <w:sz w:val="24"/>
          <w:szCs w:val="24"/>
          <w:shd w:val="clear" w:color="auto" w:fill="FFFFFF"/>
        </w:rPr>
        <w:t>-</w:t>
      </w:r>
    </w:p>
    <w:p w14:paraId="3A9EF1C2" w14:textId="596F153B" w:rsidR="008C27AD" w:rsidRPr="00A10312" w:rsidRDefault="00A10312" w:rsidP="28A9B94D">
      <w:pPr>
        <w:spacing w:line="259" w:lineRule="auto"/>
        <w:ind w:right="107"/>
        <w:jc w:val="both"/>
        <w:rPr>
          <w:rFonts w:ascii="Georgia" w:hAnsi="Georgia"/>
          <w:color w:val="auto"/>
          <w:spacing w:val="2"/>
          <w:sz w:val="27"/>
          <w:szCs w:val="27"/>
          <w:u w:val="single"/>
          <w:shd w:val="clear" w:color="auto" w:fill="FFFFFF"/>
        </w:rPr>
      </w:pPr>
      <w:r w:rsidRPr="00A10312">
        <w:rPr>
          <w:color w:val="auto"/>
          <w:sz w:val="24"/>
          <w:szCs w:val="24"/>
        </w:rPr>
        <w:t xml:space="preserve">As a result of this experience, </w:t>
      </w:r>
      <w:r>
        <w:rPr>
          <w:color w:val="auto"/>
          <w:sz w:val="24"/>
          <w:szCs w:val="24"/>
        </w:rPr>
        <w:t>I am now more confident in relation to conducting interviews (witness and suspect), and have a clear and concise understanding of what is required of me as an interviewer and what I need to do in order to abide by the PACE Codes of Practice. When the next opportunity to conduct an interview</w:t>
      </w:r>
      <w:r w:rsidR="006E31EA">
        <w:rPr>
          <w:color w:val="auto"/>
          <w:sz w:val="24"/>
          <w:szCs w:val="24"/>
        </w:rPr>
        <w:t xml:space="preserve"> arises</w:t>
      </w:r>
      <w:r>
        <w:rPr>
          <w:color w:val="auto"/>
          <w:sz w:val="24"/>
          <w:szCs w:val="24"/>
        </w:rPr>
        <w:t xml:space="preserve">, I will approach it the same way I have done during this experience. Moreover, </w:t>
      </w:r>
      <w:r w:rsidR="006E31EA">
        <w:rPr>
          <w:color w:val="auto"/>
          <w:sz w:val="24"/>
          <w:szCs w:val="24"/>
        </w:rPr>
        <w:t>I have also now</w:t>
      </w:r>
      <w:r>
        <w:rPr>
          <w:color w:val="auto"/>
          <w:sz w:val="24"/>
          <w:szCs w:val="24"/>
        </w:rPr>
        <w:t xml:space="preserve"> created a folder with all the documents I have utilised for this interview, including the PACE Codes of Practice document, Pre-Interview Disclosure template and how to formulate questions around the points to prove of an offence.</w:t>
      </w:r>
      <w:r w:rsidR="006E31EA">
        <w:rPr>
          <w:color w:val="auto"/>
          <w:sz w:val="24"/>
          <w:szCs w:val="24"/>
        </w:rPr>
        <w:t xml:space="preserve"> I plan on utilising these documents for my next interview.</w:t>
      </w:r>
      <w:r>
        <w:rPr>
          <w:color w:val="auto"/>
          <w:sz w:val="24"/>
          <w:szCs w:val="24"/>
        </w:rPr>
        <w:t xml:space="preserve"> However, the suspect in question for this interview was very compliant and p</w:t>
      </w:r>
      <w:r w:rsidR="006E31EA">
        <w:rPr>
          <w:color w:val="auto"/>
          <w:sz w:val="24"/>
          <w:szCs w:val="24"/>
        </w:rPr>
        <w:t>olite during the interview. Fro</w:t>
      </w:r>
      <w:r>
        <w:rPr>
          <w:color w:val="auto"/>
          <w:sz w:val="24"/>
          <w:szCs w:val="24"/>
        </w:rPr>
        <w:t xml:space="preserve">m speaking to experienced colleagues, this is not always the case. Therefore, I believe I require additional experience with dealing with aggressive/ argumentative individuals, so I can adopt </w:t>
      </w:r>
      <w:r w:rsidR="00527D41">
        <w:rPr>
          <w:color w:val="auto"/>
          <w:sz w:val="24"/>
          <w:szCs w:val="24"/>
        </w:rPr>
        <w:t xml:space="preserve">that experience in future interviews with such individuals. </w:t>
      </w:r>
    </w:p>
    <w:p w14:paraId="5BFAF44C" w14:textId="4958C304" w:rsidR="000E31AC" w:rsidRDefault="000E31AC" w:rsidP="28A9B94D">
      <w:pPr>
        <w:spacing w:line="259" w:lineRule="auto"/>
        <w:ind w:right="107"/>
        <w:jc w:val="both"/>
        <w:rPr>
          <w:rFonts w:ascii="Georgia" w:hAnsi="Georgia"/>
          <w:spacing w:val="2"/>
          <w:sz w:val="27"/>
          <w:szCs w:val="27"/>
          <w:shd w:val="clear" w:color="auto" w:fill="FFFFFF"/>
        </w:rPr>
      </w:pPr>
    </w:p>
    <w:p w14:paraId="6D3E3E61" w14:textId="77777777" w:rsidR="00527D41" w:rsidRDefault="00527D41" w:rsidP="28A9B94D">
      <w:pPr>
        <w:spacing w:line="259" w:lineRule="auto"/>
        <w:ind w:right="107"/>
        <w:jc w:val="both"/>
        <w:rPr>
          <w:rFonts w:ascii="Georgia" w:hAnsi="Georgia"/>
          <w:spacing w:val="2"/>
          <w:sz w:val="27"/>
          <w:szCs w:val="27"/>
          <w:shd w:val="clear" w:color="auto" w:fill="FFFFFF"/>
        </w:rPr>
      </w:pPr>
    </w:p>
    <w:p w14:paraId="59C78BAF" w14:textId="60F0F464" w:rsidR="00601535" w:rsidRPr="00527D41" w:rsidRDefault="006E31EA" w:rsidP="28A9B94D">
      <w:pPr>
        <w:spacing w:line="259" w:lineRule="auto"/>
        <w:ind w:right="107"/>
        <w:jc w:val="both"/>
        <w:rPr>
          <w:spacing w:val="2"/>
          <w:sz w:val="28"/>
          <w:szCs w:val="28"/>
          <w:shd w:val="clear" w:color="auto" w:fill="FFFFFF"/>
        </w:rPr>
      </w:pPr>
      <w:r>
        <w:rPr>
          <w:spacing w:val="2"/>
          <w:sz w:val="28"/>
          <w:szCs w:val="28"/>
          <w:shd w:val="clear" w:color="auto" w:fill="FFFFFF"/>
        </w:rPr>
        <w:t>Word Count: 2284</w:t>
      </w:r>
    </w:p>
    <w:p w14:paraId="3F1C8BF2" w14:textId="63FC1BB3" w:rsidR="00601535" w:rsidRDefault="00601535" w:rsidP="28A9B94D">
      <w:pPr>
        <w:spacing w:line="259" w:lineRule="auto"/>
        <w:ind w:right="107"/>
        <w:jc w:val="both"/>
        <w:rPr>
          <w:rFonts w:ascii="Georgia" w:hAnsi="Georgia"/>
          <w:spacing w:val="2"/>
          <w:sz w:val="27"/>
          <w:szCs w:val="27"/>
          <w:shd w:val="clear" w:color="auto" w:fill="FFFFFF"/>
        </w:rPr>
      </w:pPr>
    </w:p>
    <w:p w14:paraId="59BF9EEE" w14:textId="77777777" w:rsidR="005702F9" w:rsidRDefault="005702F9" w:rsidP="28A9B94D">
      <w:pPr>
        <w:spacing w:line="259" w:lineRule="auto"/>
        <w:ind w:right="107"/>
        <w:jc w:val="both"/>
        <w:rPr>
          <w:rFonts w:ascii="Georgia" w:hAnsi="Georgia"/>
          <w:spacing w:val="2"/>
          <w:sz w:val="27"/>
          <w:szCs w:val="27"/>
          <w:shd w:val="clear" w:color="auto" w:fill="FFFFFF"/>
        </w:rPr>
      </w:pPr>
    </w:p>
    <w:p w14:paraId="694BF677" w14:textId="59404D47" w:rsidR="00601535" w:rsidRDefault="00601535" w:rsidP="28A9B94D">
      <w:pPr>
        <w:spacing w:line="259" w:lineRule="auto"/>
        <w:ind w:right="107"/>
        <w:jc w:val="both"/>
        <w:rPr>
          <w:rFonts w:ascii="Georgia" w:hAnsi="Georgia"/>
          <w:spacing w:val="2"/>
          <w:sz w:val="27"/>
          <w:szCs w:val="27"/>
          <w:shd w:val="clear" w:color="auto" w:fill="FFFFFF"/>
        </w:rPr>
      </w:pPr>
    </w:p>
    <w:p w14:paraId="28DC92F4" w14:textId="53E21B01" w:rsidR="00055771" w:rsidRDefault="00055771" w:rsidP="00850FD0">
      <w:pPr>
        <w:spacing w:line="259" w:lineRule="auto"/>
        <w:ind w:right="107"/>
        <w:jc w:val="both"/>
        <w:rPr>
          <w:sz w:val="24"/>
          <w:szCs w:val="24"/>
        </w:rPr>
      </w:pPr>
    </w:p>
    <w:p w14:paraId="2D27A51A" w14:textId="77777777" w:rsidR="00766F96" w:rsidRPr="00766F96" w:rsidRDefault="00766F96" w:rsidP="00766F96">
      <w:pPr>
        <w:spacing w:line="259" w:lineRule="auto"/>
        <w:ind w:right="107"/>
        <w:jc w:val="both"/>
        <w:rPr>
          <w:b/>
          <w:bCs/>
          <w:sz w:val="24"/>
          <w:szCs w:val="24"/>
        </w:rPr>
      </w:pPr>
    </w:p>
    <w:p w14:paraId="2A14612F" w14:textId="6B79E400" w:rsidR="00850FD0" w:rsidRPr="00850FD0" w:rsidRDefault="00850FD0" w:rsidP="28A9B94D">
      <w:pPr>
        <w:spacing w:line="259" w:lineRule="auto"/>
        <w:ind w:right="107"/>
        <w:jc w:val="both"/>
        <w:rPr>
          <w:rFonts w:ascii="Georgia" w:hAnsi="Georgia"/>
          <w:b/>
          <w:spacing w:val="2"/>
          <w:sz w:val="27"/>
          <w:szCs w:val="27"/>
          <w:shd w:val="clear" w:color="auto" w:fill="FFFFFF"/>
        </w:rPr>
      </w:pPr>
    </w:p>
    <w:p w14:paraId="795C58A9" w14:textId="77777777" w:rsidR="00601535" w:rsidRDefault="00601535" w:rsidP="28A9B94D">
      <w:pPr>
        <w:spacing w:line="259" w:lineRule="auto"/>
        <w:ind w:right="107"/>
        <w:jc w:val="both"/>
        <w:rPr>
          <w:rFonts w:ascii="Georgia" w:hAnsi="Georgia"/>
          <w:spacing w:val="2"/>
          <w:sz w:val="27"/>
          <w:szCs w:val="27"/>
          <w:shd w:val="clear" w:color="auto" w:fill="FFFFFF"/>
        </w:rPr>
      </w:pPr>
    </w:p>
    <w:p w14:paraId="76AB9828" w14:textId="77777777" w:rsidR="00601535" w:rsidRDefault="00601535" w:rsidP="28A9B94D">
      <w:pPr>
        <w:spacing w:line="259" w:lineRule="auto"/>
        <w:ind w:right="107"/>
        <w:jc w:val="both"/>
        <w:rPr>
          <w:rFonts w:ascii="Georgia" w:hAnsi="Georgia"/>
          <w:spacing w:val="2"/>
          <w:sz w:val="27"/>
          <w:szCs w:val="27"/>
          <w:shd w:val="clear" w:color="auto" w:fill="FFFFFF"/>
        </w:rPr>
      </w:pPr>
    </w:p>
    <w:p w14:paraId="3DBFB3A6" w14:textId="77777777" w:rsidR="00601535" w:rsidRDefault="00601535" w:rsidP="28A9B94D">
      <w:pPr>
        <w:spacing w:line="259" w:lineRule="auto"/>
        <w:ind w:right="107"/>
        <w:jc w:val="both"/>
        <w:rPr>
          <w:rFonts w:ascii="Georgia" w:hAnsi="Georgia"/>
          <w:spacing w:val="2"/>
          <w:sz w:val="27"/>
          <w:szCs w:val="27"/>
          <w:shd w:val="clear" w:color="auto" w:fill="FFFFFF"/>
        </w:rPr>
      </w:pPr>
    </w:p>
    <w:p w14:paraId="57C6B4D6" w14:textId="77777777" w:rsidR="00601535" w:rsidRDefault="00601535" w:rsidP="28A9B94D">
      <w:pPr>
        <w:spacing w:line="259" w:lineRule="auto"/>
        <w:ind w:right="107"/>
        <w:jc w:val="both"/>
        <w:rPr>
          <w:rFonts w:ascii="Georgia" w:hAnsi="Georgia"/>
          <w:spacing w:val="2"/>
          <w:sz w:val="27"/>
          <w:szCs w:val="27"/>
          <w:shd w:val="clear" w:color="auto" w:fill="FFFFFF"/>
        </w:rPr>
      </w:pPr>
    </w:p>
    <w:p w14:paraId="351ECF53" w14:textId="77777777" w:rsidR="00601535" w:rsidRDefault="00601535" w:rsidP="28A9B94D">
      <w:pPr>
        <w:spacing w:line="259" w:lineRule="auto"/>
        <w:ind w:right="107"/>
        <w:jc w:val="both"/>
        <w:rPr>
          <w:rFonts w:ascii="Georgia" w:hAnsi="Georgia"/>
          <w:spacing w:val="2"/>
          <w:sz w:val="27"/>
          <w:szCs w:val="27"/>
          <w:shd w:val="clear" w:color="auto" w:fill="FFFFFF"/>
        </w:rPr>
      </w:pPr>
    </w:p>
    <w:p w14:paraId="5E3EBB88" w14:textId="77777777" w:rsidR="00601535" w:rsidRDefault="00601535" w:rsidP="28A9B94D">
      <w:pPr>
        <w:spacing w:line="259" w:lineRule="auto"/>
        <w:ind w:right="107"/>
        <w:jc w:val="both"/>
        <w:rPr>
          <w:rFonts w:ascii="Georgia" w:hAnsi="Georgia"/>
          <w:spacing w:val="2"/>
          <w:sz w:val="27"/>
          <w:szCs w:val="27"/>
          <w:shd w:val="clear" w:color="auto" w:fill="FFFFFF"/>
        </w:rPr>
      </w:pPr>
    </w:p>
    <w:p w14:paraId="0FFCED76" w14:textId="77777777" w:rsidR="00601535" w:rsidRDefault="00601535" w:rsidP="28A9B94D">
      <w:pPr>
        <w:spacing w:line="259" w:lineRule="auto"/>
        <w:ind w:right="107"/>
        <w:jc w:val="both"/>
        <w:rPr>
          <w:rFonts w:ascii="Georgia" w:hAnsi="Georgia"/>
          <w:spacing w:val="2"/>
          <w:sz w:val="27"/>
          <w:szCs w:val="27"/>
          <w:shd w:val="clear" w:color="auto" w:fill="FFFFFF"/>
        </w:rPr>
      </w:pPr>
    </w:p>
    <w:p w14:paraId="53BBAEC2" w14:textId="77777777" w:rsidR="00601535" w:rsidRDefault="00601535" w:rsidP="28A9B94D">
      <w:pPr>
        <w:spacing w:line="259" w:lineRule="auto"/>
        <w:ind w:right="107"/>
        <w:jc w:val="both"/>
        <w:rPr>
          <w:rFonts w:ascii="Georgia" w:hAnsi="Georgia"/>
          <w:spacing w:val="2"/>
          <w:sz w:val="27"/>
          <w:szCs w:val="27"/>
          <w:shd w:val="clear" w:color="auto" w:fill="FFFFFF"/>
        </w:rPr>
      </w:pPr>
    </w:p>
    <w:p w14:paraId="574125B3" w14:textId="77777777" w:rsidR="00601535" w:rsidRDefault="00601535" w:rsidP="28A9B94D">
      <w:pPr>
        <w:spacing w:line="259" w:lineRule="auto"/>
        <w:ind w:right="107"/>
        <w:jc w:val="both"/>
        <w:rPr>
          <w:rFonts w:ascii="Georgia" w:hAnsi="Georgia"/>
          <w:spacing w:val="2"/>
          <w:sz w:val="27"/>
          <w:szCs w:val="27"/>
          <w:shd w:val="clear" w:color="auto" w:fill="FFFFFF"/>
        </w:rPr>
      </w:pPr>
    </w:p>
    <w:p w14:paraId="0B8EA5C8" w14:textId="77777777" w:rsidR="00601535" w:rsidRDefault="00601535" w:rsidP="28A9B94D">
      <w:pPr>
        <w:spacing w:line="259" w:lineRule="auto"/>
        <w:ind w:right="107"/>
        <w:jc w:val="both"/>
        <w:rPr>
          <w:rFonts w:ascii="Georgia" w:hAnsi="Georgia"/>
          <w:spacing w:val="2"/>
          <w:sz w:val="27"/>
          <w:szCs w:val="27"/>
          <w:shd w:val="clear" w:color="auto" w:fill="FFFFFF"/>
        </w:rPr>
      </w:pPr>
    </w:p>
    <w:p w14:paraId="6F5416A6" w14:textId="77777777" w:rsidR="00A44351" w:rsidRDefault="00A44351" w:rsidP="28A9B94D">
      <w:pPr>
        <w:spacing w:line="259" w:lineRule="auto"/>
        <w:ind w:right="107"/>
        <w:jc w:val="both"/>
        <w:rPr>
          <w:rFonts w:ascii="Georgia" w:hAnsi="Georgia"/>
          <w:spacing w:val="2"/>
          <w:sz w:val="27"/>
          <w:szCs w:val="27"/>
          <w:shd w:val="clear" w:color="auto" w:fill="FFFFFF"/>
        </w:rPr>
      </w:pPr>
    </w:p>
    <w:p w14:paraId="11B1AAFD" w14:textId="1896E175"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A44351">
        <w:rPr>
          <w:sz w:val="24"/>
          <w:szCs w:val="24"/>
        </w:rPr>
        <w:t>a policing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14F5092"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3AD2CE07" w14:textId="0639BD32" w:rsidR="004E6A35" w:rsidRDefault="004E6A35" w:rsidP="28A9B94D">
            <w:pPr>
              <w:ind w:right="107"/>
              <w:jc w:val="both"/>
              <w:rPr>
                <w:sz w:val="24"/>
                <w:szCs w:val="24"/>
              </w:rPr>
            </w:pPr>
          </w:p>
          <w:p w14:paraId="4ECA8922" w14:textId="77777777" w:rsidR="004E6A35" w:rsidRDefault="004E6A35" w:rsidP="004E6A35">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r>
              <w:rPr>
                <w:sz w:val="24"/>
                <w:szCs w:val="24"/>
              </w:rPr>
              <w:t xml:space="preserve"> </w:t>
            </w:r>
          </w:p>
          <w:p w14:paraId="436D81BA" w14:textId="77777777" w:rsidR="006C7CA5" w:rsidRDefault="006C7CA5" w:rsidP="00E6298B">
            <w:pPr>
              <w:ind w:right="107"/>
              <w:jc w:val="both"/>
              <w:rPr>
                <w:sz w:val="24"/>
                <w:szCs w:val="24"/>
              </w:rPr>
            </w:pPr>
          </w:p>
          <w:p w14:paraId="1FB0F0A3" w14:textId="77777777" w:rsidR="0071690F"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w:t>
            </w:r>
            <w:r w:rsidRPr="00A44351">
              <w:rPr>
                <w:color w:val="auto"/>
                <w:sz w:val="24"/>
                <w:szCs w:val="24"/>
              </w:rPr>
              <w:t>investigation including when managing the offender and suspects and recording and retaining significant information.</w:t>
            </w:r>
            <w:r w:rsidR="00154290" w:rsidRPr="00A44351">
              <w:rPr>
                <w:color w:val="auto"/>
                <w:sz w:val="24"/>
                <w:szCs w:val="24"/>
              </w:rPr>
              <w:t xml:space="preserve"> </w:t>
            </w:r>
          </w:p>
          <w:p w14:paraId="0CB4AA66" w14:textId="77777777" w:rsidR="006C7CA5" w:rsidRDefault="006C7CA5" w:rsidP="00E6298B">
            <w:pPr>
              <w:ind w:right="107"/>
              <w:jc w:val="both"/>
              <w:rPr>
                <w:sz w:val="24"/>
                <w:szCs w:val="24"/>
              </w:rPr>
            </w:pP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C803FAE" w14:textId="724A9568" w:rsidR="00C70F21" w:rsidRDefault="000C2CA4" w:rsidP="00C70F21">
      <w:pPr>
        <w:ind w:right="107"/>
        <w:jc w:val="both"/>
        <w:rPr>
          <w:sz w:val="24"/>
          <w:szCs w:val="24"/>
        </w:rPr>
      </w:pPr>
      <w:r>
        <w:rPr>
          <w:sz w:val="24"/>
          <w:szCs w:val="24"/>
        </w:rPr>
        <w:t>Decision making is an everyday occurrence in the Police S</w:t>
      </w:r>
      <w:r w:rsidR="00EC1700">
        <w:rPr>
          <w:sz w:val="24"/>
          <w:szCs w:val="24"/>
        </w:rPr>
        <w:t xml:space="preserve">ervice, and the complexity of which is conspicuously high </w:t>
      </w:r>
      <w:r>
        <w:rPr>
          <w:sz w:val="24"/>
          <w:szCs w:val="24"/>
        </w:rPr>
        <w:t>(College of Policing, 2014)</w:t>
      </w:r>
      <w:r w:rsidR="00EC1700">
        <w:rPr>
          <w:sz w:val="24"/>
          <w:szCs w:val="24"/>
        </w:rPr>
        <w:t>. On a shift by shift basis, Police Officers are required to make decisions which are solely based upon incomplete or contradictory information. For example, circumstances where individuals deliberately attempt to mislead</w:t>
      </w:r>
      <w:r w:rsidR="00512328">
        <w:rPr>
          <w:sz w:val="24"/>
          <w:szCs w:val="24"/>
        </w:rPr>
        <w:t xml:space="preserve"> a</w:t>
      </w:r>
      <w:r w:rsidR="00EC1700">
        <w:rPr>
          <w:sz w:val="24"/>
          <w:szCs w:val="24"/>
        </w:rPr>
        <w:t xml:space="preserve"> Police Officer by providing false information (College of Poli</w:t>
      </w:r>
      <w:r w:rsidR="00C70F21">
        <w:rPr>
          <w:sz w:val="24"/>
          <w:szCs w:val="24"/>
        </w:rPr>
        <w:t>cing, 2014). This essay will aim to reflect on an incident and subsequent investigation, which I have undertaken a significant role with the suspect</w:t>
      </w:r>
      <w:r w:rsidR="00512328">
        <w:rPr>
          <w:sz w:val="24"/>
          <w:szCs w:val="24"/>
        </w:rPr>
        <w:t>, by which decision making was prominent throughout</w:t>
      </w:r>
      <w:r w:rsidR="00C70F21">
        <w:rPr>
          <w:sz w:val="24"/>
          <w:szCs w:val="24"/>
        </w:rPr>
        <w:t xml:space="preserve">. I will then </w:t>
      </w:r>
      <w:r w:rsidR="00C70F21" w:rsidRPr="00C70F21">
        <w:rPr>
          <w:sz w:val="24"/>
          <w:szCs w:val="24"/>
        </w:rPr>
        <w:t>critically a</w:t>
      </w:r>
      <w:r w:rsidR="00C70F21">
        <w:rPr>
          <w:sz w:val="24"/>
          <w:szCs w:val="24"/>
        </w:rPr>
        <w:t>ssess the use of the National Decision Model (NDM)</w:t>
      </w:r>
      <w:r w:rsidR="00512328">
        <w:rPr>
          <w:sz w:val="24"/>
          <w:szCs w:val="24"/>
        </w:rPr>
        <w:t xml:space="preserve"> and </w:t>
      </w:r>
      <w:r w:rsidR="00C70F21" w:rsidRPr="00C70F21">
        <w:rPr>
          <w:sz w:val="24"/>
          <w:szCs w:val="24"/>
        </w:rPr>
        <w:t>discretion during the live-time incident</w:t>
      </w:r>
      <w:r w:rsidR="00C70F21">
        <w:rPr>
          <w:sz w:val="24"/>
          <w:szCs w:val="24"/>
        </w:rPr>
        <w:t xml:space="preserve">. </w:t>
      </w:r>
      <w:r w:rsidR="00E93577">
        <w:rPr>
          <w:sz w:val="24"/>
          <w:szCs w:val="24"/>
        </w:rPr>
        <w:t>Lastly, I will identify and assess</w:t>
      </w:r>
      <w:r w:rsidR="00C70F21">
        <w:rPr>
          <w:sz w:val="24"/>
          <w:szCs w:val="24"/>
        </w:rPr>
        <w:t xml:space="preserve"> my responsibilities in relation to the provision of the </w:t>
      </w:r>
      <w:r w:rsidR="00C70F21" w:rsidRPr="00C70F21">
        <w:rPr>
          <w:sz w:val="24"/>
          <w:szCs w:val="24"/>
        </w:rPr>
        <w:t>Crimina</w:t>
      </w:r>
      <w:r w:rsidR="00C70F21">
        <w:rPr>
          <w:sz w:val="24"/>
          <w:szCs w:val="24"/>
        </w:rPr>
        <w:t xml:space="preserve">l Procedure and Investigations </w:t>
      </w:r>
      <w:r w:rsidR="00C70F21" w:rsidRPr="00C70F21">
        <w:rPr>
          <w:sz w:val="24"/>
          <w:szCs w:val="24"/>
        </w:rPr>
        <w:t>Act 1996</w:t>
      </w:r>
      <w:r w:rsidR="00C70F21">
        <w:rPr>
          <w:sz w:val="24"/>
          <w:szCs w:val="24"/>
        </w:rPr>
        <w:t>, wh</w:t>
      </w:r>
      <w:r w:rsidR="00E93577">
        <w:rPr>
          <w:sz w:val="24"/>
          <w:szCs w:val="24"/>
        </w:rPr>
        <w:t xml:space="preserve">ilst conducting the subsequent </w:t>
      </w:r>
      <w:r w:rsidR="00C70F21">
        <w:rPr>
          <w:sz w:val="24"/>
          <w:szCs w:val="24"/>
        </w:rPr>
        <w:t>investigation into the inciden</w:t>
      </w:r>
      <w:r w:rsidR="00E93577">
        <w:rPr>
          <w:sz w:val="24"/>
          <w:szCs w:val="24"/>
        </w:rPr>
        <w:t xml:space="preserve">t that I will be reflecting upon. Namely, recording and retaining significant information. </w:t>
      </w:r>
      <w:r w:rsidR="00A44351">
        <w:rPr>
          <w:sz w:val="24"/>
          <w:szCs w:val="24"/>
        </w:rPr>
        <w:t>First, I will identify,</w:t>
      </w:r>
      <w:r w:rsidR="00FC757B">
        <w:rPr>
          <w:sz w:val="24"/>
          <w:szCs w:val="24"/>
        </w:rPr>
        <w:t xml:space="preserve"> discuss</w:t>
      </w:r>
      <w:r w:rsidR="00A44351">
        <w:rPr>
          <w:sz w:val="24"/>
          <w:szCs w:val="24"/>
        </w:rPr>
        <w:t xml:space="preserve"> and define</w:t>
      </w:r>
      <w:r w:rsidR="00FC757B">
        <w:rPr>
          <w:sz w:val="24"/>
          <w:szCs w:val="24"/>
        </w:rPr>
        <w:t xml:space="preserve"> the key themes of the essay. </w:t>
      </w:r>
    </w:p>
    <w:p w14:paraId="6D959513" w14:textId="77777777" w:rsidR="00C70F21" w:rsidRDefault="00C70F21" w:rsidP="00C70F21">
      <w:pPr>
        <w:ind w:right="107"/>
        <w:jc w:val="both"/>
        <w:rPr>
          <w:sz w:val="24"/>
          <w:szCs w:val="24"/>
        </w:rPr>
      </w:pPr>
    </w:p>
    <w:p w14:paraId="6DC82DA1" w14:textId="0AFF1D34" w:rsidR="00847B20" w:rsidRDefault="00512328" w:rsidP="00E6298B">
      <w:pPr>
        <w:ind w:right="107"/>
        <w:jc w:val="both"/>
        <w:rPr>
          <w:sz w:val="24"/>
          <w:szCs w:val="24"/>
        </w:rPr>
      </w:pPr>
      <w:r>
        <w:rPr>
          <w:sz w:val="24"/>
          <w:szCs w:val="24"/>
        </w:rPr>
        <w:t>The</w:t>
      </w:r>
      <w:r w:rsidR="00FC757B">
        <w:rPr>
          <w:sz w:val="24"/>
          <w:szCs w:val="24"/>
        </w:rPr>
        <w:t xml:space="preserve"> National Decision Model</w:t>
      </w:r>
      <w:r>
        <w:rPr>
          <w:sz w:val="24"/>
          <w:szCs w:val="24"/>
        </w:rPr>
        <w:t xml:space="preserve"> </w:t>
      </w:r>
      <w:r w:rsidR="00FC757B">
        <w:rPr>
          <w:sz w:val="24"/>
          <w:szCs w:val="24"/>
        </w:rPr>
        <w:t>(</w:t>
      </w:r>
      <w:r>
        <w:rPr>
          <w:sz w:val="24"/>
          <w:szCs w:val="24"/>
        </w:rPr>
        <w:t>NDM</w:t>
      </w:r>
      <w:r w:rsidR="00FC757B">
        <w:rPr>
          <w:sz w:val="24"/>
          <w:szCs w:val="24"/>
        </w:rPr>
        <w:t>)</w:t>
      </w:r>
      <w:r>
        <w:rPr>
          <w:sz w:val="24"/>
          <w:szCs w:val="24"/>
        </w:rPr>
        <w:t xml:space="preserve"> was created to help officers and staff make decisions and provide a framework whereby decisions can be examined and challenged (College of Policing, 2014). In light of this, it may be suggested that by utilising this model, frontline Police Officers will feel more confident in making decisions</w:t>
      </w:r>
      <w:r w:rsidR="00A44351">
        <w:rPr>
          <w:sz w:val="24"/>
          <w:szCs w:val="24"/>
        </w:rPr>
        <w:t xml:space="preserve"> in difficult circumstances </w:t>
      </w:r>
      <w:r w:rsidR="00683F41">
        <w:rPr>
          <w:sz w:val="24"/>
          <w:szCs w:val="24"/>
        </w:rPr>
        <w:t xml:space="preserve">and prevent Police Officers becoming averse to taking risks. The NDM comprises of six key stages; the element that binds all the stages together is the Code of Ethics at the centre. </w:t>
      </w:r>
      <w:r w:rsidR="00683F41">
        <w:rPr>
          <w:sz w:val="24"/>
          <w:szCs w:val="24"/>
        </w:rPr>
        <w:lastRenderedPageBreak/>
        <w:t xml:space="preserve">Having the Code of Ethics at the centre of the model emphasises the crucial requirement for all decisions to be made in accordance with the principles and standards of professional behaviour that are set out in the code (College of Policing, 2014). The first stage of the NDM is ‘Gather Information and Intelligence’. </w:t>
      </w:r>
      <w:r w:rsidR="00847B20">
        <w:rPr>
          <w:sz w:val="24"/>
          <w:szCs w:val="24"/>
        </w:rPr>
        <w:t>At this stage, the decision maker will identify the problem and clarify matters</w:t>
      </w:r>
      <w:r w:rsidR="00A44351">
        <w:rPr>
          <w:sz w:val="24"/>
          <w:szCs w:val="24"/>
        </w:rPr>
        <w:t xml:space="preserve"> in</w:t>
      </w:r>
      <w:r w:rsidR="00847B20">
        <w:rPr>
          <w:sz w:val="24"/>
          <w:szCs w:val="24"/>
        </w:rPr>
        <w:t xml:space="preserve"> relation to initial information and intelligence (College of Policing, 2014). The next stage is ‘Assess Threat and Risk and Develop a Working S</w:t>
      </w:r>
      <w:r w:rsidR="00847B20" w:rsidRPr="00847B20">
        <w:rPr>
          <w:sz w:val="24"/>
          <w:szCs w:val="24"/>
        </w:rPr>
        <w:t>trategy</w:t>
      </w:r>
      <w:r w:rsidR="00847B20">
        <w:rPr>
          <w:sz w:val="24"/>
          <w:szCs w:val="24"/>
        </w:rPr>
        <w:t>’. At this stage, the decision maker will be carrying out a Dynamic Risk Assessment – the continuous assessment of the threat, risk and harm – and will identify any specific threats, risks of harm and potential benefits (College of Policing, 2014). Next, is the ‘Consider Powers and Policy Stage’. At this stage, the decision maker will consider what police powers are available</w:t>
      </w:r>
      <w:r w:rsidR="00A44351">
        <w:rPr>
          <w:sz w:val="24"/>
          <w:szCs w:val="24"/>
        </w:rPr>
        <w:t xml:space="preserve"> to them</w:t>
      </w:r>
      <w:r w:rsidR="00847B20">
        <w:rPr>
          <w:sz w:val="24"/>
          <w:szCs w:val="24"/>
        </w:rPr>
        <w:t xml:space="preserve"> in the si</w:t>
      </w:r>
      <w:r w:rsidR="00961AFF">
        <w:rPr>
          <w:sz w:val="24"/>
          <w:szCs w:val="24"/>
        </w:rPr>
        <w:t>tuation, what policies</w:t>
      </w:r>
      <w:r w:rsidR="00847B20">
        <w:rPr>
          <w:sz w:val="24"/>
          <w:szCs w:val="24"/>
        </w:rPr>
        <w:t xml:space="preserve"> are in place in relation to the situation (i.e. South Wales Police’ policy on DV and the need to take proactive action) and what legislation is in place to cover the situation (i.e. legislation relating to a particular offence) (College of Policing, 2014). The next stage of the NDM is ‘Identify Options and Contingencies’. At this stage, the decision maker will consider the </w:t>
      </w:r>
      <w:r w:rsidR="00FC757B">
        <w:rPr>
          <w:sz w:val="24"/>
          <w:szCs w:val="24"/>
        </w:rPr>
        <w:t>different</w:t>
      </w:r>
      <w:r w:rsidR="00847B20">
        <w:rPr>
          <w:sz w:val="24"/>
          <w:szCs w:val="24"/>
        </w:rPr>
        <w:t xml:space="preserve"> way</w:t>
      </w:r>
      <w:r w:rsidR="00961AFF">
        <w:rPr>
          <w:sz w:val="24"/>
          <w:szCs w:val="24"/>
        </w:rPr>
        <w:t>s</w:t>
      </w:r>
      <w:r w:rsidR="00847B20">
        <w:rPr>
          <w:sz w:val="24"/>
          <w:szCs w:val="24"/>
        </w:rPr>
        <w:t xml:space="preserve"> in which the decision may be implemented, whilst attempting to cause the least amount of </w:t>
      </w:r>
      <w:r w:rsidR="00FC757B">
        <w:rPr>
          <w:sz w:val="24"/>
          <w:szCs w:val="24"/>
        </w:rPr>
        <w:t xml:space="preserve">harm (College of Policing, 2014). Lastly, ‘Action and Review’ is where the decision maker will make and implement appropriate decisions, then subsequently reflect and review on what happened as a result of their decisions, once the incident is over (College of Policing, 2014). </w:t>
      </w:r>
    </w:p>
    <w:p w14:paraId="789A545F" w14:textId="77777777" w:rsidR="00FC757B" w:rsidRDefault="00FC757B" w:rsidP="00E6298B">
      <w:pPr>
        <w:ind w:right="107"/>
        <w:jc w:val="both"/>
        <w:rPr>
          <w:sz w:val="24"/>
          <w:szCs w:val="24"/>
        </w:rPr>
      </w:pPr>
    </w:p>
    <w:p w14:paraId="04CDF914" w14:textId="036C566D" w:rsidR="00E93577" w:rsidRDefault="00FC757B" w:rsidP="00E6298B">
      <w:pPr>
        <w:ind w:right="107"/>
        <w:jc w:val="both"/>
        <w:rPr>
          <w:sz w:val="24"/>
          <w:szCs w:val="24"/>
        </w:rPr>
      </w:pPr>
      <w:r>
        <w:rPr>
          <w:sz w:val="24"/>
          <w:szCs w:val="24"/>
        </w:rPr>
        <w:t>As defined</w:t>
      </w:r>
      <w:r w:rsidR="00D572C1">
        <w:rPr>
          <w:sz w:val="24"/>
          <w:szCs w:val="24"/>
        </w:rPr>
        <w:t xml:space="preserve"> in Rowe (1967, pp. 14</w:t>
      </w:r>
      <w:r>
        <w:rPr>
          <w:sz w:val="24"/>
          <w:szCs w:val="24"/>
        </w:rPr>
        <w:t xml:space="preserve">), </w:t>
      </w:r>
      <w:r w:rsidR="00961AFF">
        <w:rPr>
          <w:sz w:val="24"/>
          <w:szCs w:val="24"/>
        </w:rPr>
        <w:t>‘</w:t>
      </w:r>
      <w:r>
        <w:rPr>
          <w:sz w:val="24"/>
          <w:szCs w:val="24"/>
        </w:rPr>
        <w:t>discretion</w:t>
      </w:r>
      <w:r w:rsidR="00961AFF">
        <w:rPr>
          <w:sz w:val="24"/>
          <w:szCs w:val="24"/>
        </w:rPr>
        <w:t>’</w:t>
      </w:r>
      <w:r>
        <w:rPr>
          <w:sz w:val="24"/>
          <w:szCs w:val="24"/>
        </w:rPr>
        <w:t xml:space="preserve"> </w:t>
      </w:r>
      <w:r w:rsidR="00D572C1">
        <w:rPr>
          <w:sz w:val="24"/>
          <w:szCs w:val="24"/>
        </w:rPr>
        <w:t>is “the power to decide which rules apply to a given situation and whether or not to apply them”. Rowe (1967) also goes on to explain that discretion, for example</w:t>
      </w:r>
      <w:r w:rsidR="00321AB9">
        <w:rPr>
          <w:sz w:val="24"/>
          <w:szCs w:val="24"/>
        </w:rPr>
        <w:t>,</w:t>
      </w:r>
      <w:r w:rsidR="00D572C1">
        <w:rPr>
          <w:sz w:val="24"/>
          <w:szCs w:val="24"/>
        </w:rPr>
        <w:t xml:space="preserve"> is where an officer </w:t>
      </w:r>
      <w:r w:rsidR="00321AB9">
        <w:rPr>
          <w:sz w:val="24"/>
          <w:szCs w:val="24"/>
        </w:rPr>
        <w:t>sees an offence being committed and</w:t>
      </w:r>
      <w:r w:rsidR="00D572C1">
        <w:rPr>
          <w:sz w:val="24"/>
          <w:szCs w:val="24"/>
        </w:rPr>
        <w:t xml:space="preserve"> he has a multitude of options</w:t>
      </w:r>
      <w:r w:rsidR="00321AB9">
        <w:rPr>
          <w:sz w:val="24"/>
          <w:szCs w:val="24"/>
        </w:rPr>
        <w:t xml:space="preserve"> on how to proceed</w:t>
      </w:r>
      <w:r w:rsidR="00D572C1">
        <w:rPr>
          <w:sz w:val="24"/>
          <w:szCs w:val="24"/>
        </w:rPr>
        <w:t xml:space="preserve">. For instance, the Police Officer may take the first steps in deciding to charging the individual by arresting them or inviting them to a police station for a Voluntary Attendance Interview (VA). Alternatively, the Police Officer may decide to dispose of the offence by means of a Penalty Notice for Disorder (PND), or even a S.35 dispersal order – depending on the situation. In light of this, it may be suggested that ‘Discretion’ in police decision making is vital for ‘policing in the grey area’, as not all crimes are committed under the same circumstances and the people involved may require an alternative disposal/ support option. </w:t>
      </w:r>
    </w:p>
    <w:p w14:paraId="6341DC07" w14:textId="7333858E" w:rsidR="00321AB9" w:rsidRDefault="00321AB9" w:rsidP="00E6298B">
      <w:pPr>
        <w:ind w:right="107"/>
        <w:jc w:val="both"/>
        <w:rPr>
          <w:sz w:val="24"/>
          <w:szCs w:val="24"/>
        </w:rPr>
      </w:pPr>
    </w:p>
    <w:p w14:paraId="2FB4FBF5" w14:textId="78EC639B" w:rsidR="0074688F" w:rsidRDefault="00321AB9" w:rsidP="00E6298B">
      <w:pPr>
        <w:ind w:right="107"/>
        <w:jc w:val="both"/>
        <w:rPr>
          <w:sz w:val="24"/>
          <w:szCs w:val="24"/>
        </w:rPr>
      </w:pPr>
      <w:r>
        <w:rPr>
          <w:sz w:val="24"/>
          <w:szCs w:val="24"/>
        </w:rPr>
        <w:t>For the purpose of this essay, the incident that I will be reflecting upon is a hate crime that I responded to and conducted the subsequent investigation, from beginning to end. Whilst demonstrating a critical reflection of this incident, I will be utilising the Gibbs Ref</w:t>
      </w:r>
      <w:r w:rsidR="00961AFF">
        <w:rPr>
          <w:sz w:val="24"/>
          <w:szCs w:val="24"/>
        </w:rPr>
        <w:t>lective Cycle. Tawanwongsri</w:t>
      </w:r>
      <w:r w:rsidR="0074688F">
        <w:rPr>
          <w:sz w:val="24"/>
          <w:szCs w:val="24"/>
        </w:rPr>
        <w:t xml:space="preserve"> and </w:t>
      </w:r>
      <w:r w:rsidR="0074688F" w:rsidRPr="0074688F">
        <w:rPr>
          <w:sz w:val="24"/>
          <w:szCs w:val="24"/>
        </w:rPr>
        <w:t>Phenwan</w:t>
      </w:r>
      <w:r w:rsidR="00961AFF">
        <w:rPr>
          <w:sz w:val="24"/>
          <w:szCs w:val="24"/>
        </w:rPr>
        <w:t xml:space="preserve"> (2019) explain</w:t>
      </w:r>
      <w:r w:rsidR="0074688F">
        <w:rPr>
          <w:sz w:val="24"/>
          <w:szCs w:val="24"/>
        </w:rPr>
        <w:t xml:space="preserve"> that there are six stages to the Gibbs Reflective Cycle and the use of this model helps the individual achieve a h</w:t>
      </w:r>
      <w:r w:rsidR="00666F40">
        <w:rPr>
          <w:sz w:val="24"/>
          <w:szCs w:val="24"/>
        </w:rPr>
        <w:t>igher thought process and a more</w:t>
      </w:r>
      <w:r w:rsidR="0074688F">
        <w:rPr>
          <w:sz w:val="24"/>
          <w:szCs w:val="24"/>
        </w:rPr>
        <w:t xml:space="preserve"> in-depth reflection. The stages are:</w:t>
      </w:r>
    </w:p>
    <w:p w14:paraId="0503D587" w14:textId="3D3C04C4" w:rsidR="0074688F" w:rsidRDefault="00666F40" w:rsidP="00666F40">
      <w:pPr>
        <w:pStyle w:val="ListParagraph"/>
        <w:numPr>
          <w:ilvl w:val="0"/>
          <w:numId w:val="19"/>
        </w:numPr>
        <w:ind w:right="107"/>
        <w:jc w:val="both"/>
        <w:rPr>
          <w:sz w:val="24"/>
          <w:szCs w:val="24"/>
        </w:rPr>
      </w:pPr>
      <w:r>
        <w:rPr>
          <w:sz w:val="24"/>
          <w:szCs w:val="24"/>
        </w:rPr>
        <w:t>Description</w:t>
      </w:r>
    </w:p>
    <w:p w14:paraId="033F6F5C" w14:textId="44A8437B" w:rsidR="0074688F" w:rsidRDefault="00666F40" w:rsidP="00666F40">
      <w:pPr>
        <w:pStyle w:val="ListParagraph"/>
        <w:numPr>
          <w:ilvl w:val="0"/>
          <w:numId w:val="19"/>
        </w:numPr>
        <w:ind w:right="107"/>
        <w:jc w:val="both"/>
        <w:rPr>
          <w:sz w:val="24"/>
          <w:szCs w:val="24"/>
        </w:rPr>
      </w:pPr>
      <w:r>
        <w:rPr>
          <w:sz w:val="24"/>
          <w:szCs w:val="24"/>
        </w:rPr>
        <w:t>Feelings</w:t>
      </w:r>
    </w:p>
    <w:p w14:paraId="4F394207" w14:textId="03A0D30B" w:rsidR="0074688F" w:rsidRDefault="00666F40" w:rsidP="00666F40">
      <w:pPr>
        <w:pStyle w:val="ListParagraph"/>
        <w:numPr>
          <w:ilvl w:val="0"/>
          <w:numId w:val="19"/>
        </w:numPr>
        <w:ind w:right="107"/>
        <w:jc w:val="both"/>
        <w:rPr>
          <w:sz w:val="24"/>
          <w:szCs w:val="24"/>
        </w:rPr>
      </w:pPr>
      <w:r>
        <w:rPr>
          <w:sz w:val="24"/>
          <w:szCs w:val="24"/>
        </w:rPr>
        <w:t>Evaluation</w:t>
      </w:r>
    </w:p>
    <w:p w14:paraId="0A347DBE" w14:textId="4ABB2831" w:rsidR="0074688F" w:rsidRDefault="00666F40" w:rsidP="00666F40">
      <w:pPr>
        <w:pStyle w:val="ListParagraph"/>
        <w:numPr>
          <w:ilvl w:val="0"/>
          <w:numId w:val="19"/>
        </w:numPr>
        <w:ind w:right="107"/>
        <w:jc w:val="both"/>
        <w:rPr>
          <w:sz w:val="24"/>
          <w:szCs w:val="24"/>
        </w:rPr>
      </w:pPr>
      <w:r>
        <w:rPr>
          <w:sz w:val="24"/>
          <w:szCs w:val="24"/>
        </w:rPr>
        <w:t>Analysis</w:t>
      </w:r>
    </w:p>
    <w:p w14:paraId="69148BEB" w14:textId="708262BB" w:rsidR="0074688F" w:rsidRDefault="00666F40" w:rsidP="00666F40">
      <w:pPr>
        <w:pStyle w:val="ListParagraph"/>
        <w:numPr>
          <w:ilvl w:val="0"/>
          <w:numId w:val="19"/>
        </w:numPr>
        <w:ind w:right="107"/>
        <w:jc w:val="both"/>
        <w:rPr>
          <w:sz w:val="24"/>
          <w:szCs w:val="24"/>
        </w:rPr>
      </w:pPr>
      <w:r>
        <w:rPr>
          <w:sz w:val="24"/>
          <w:szCs w:val="24"/>
        </w:rPr>
        <w:t>Conclusion</w:t>
      </w:r>
      <w:r w:rsidR="00BD3455">
        <w:rPr>
          <w:sz w:val="24"/>
          <w:szCs w:val="24"/>
        </w:rPr>
        <w:t xml:space="preserve"> </w:t>
      </w:r>
    </w:p>
    <w:p w14:paraId="32F6FF76" w14:textId="2B7880E0" w:rsidR="0074688F" w:rsidRDefault="0074688F" w:rsidP="00666F40">
      <w:pPr>
        <w:pStyle w:val="ListParagraph"/>
        <w:numPr>
          <w:ilvl w:val="0"/>
          <w:numId w:val="19"/>
        </w:numPr>
        <w:ind w:right="107"/>
        <w:jc w:val="both"/>
        <w:rPr>
          <w:sz w:val="24"/>
          <w:szCs w:val="24"/>
        </w:rPr>
      </w:pPr>
      <w:r>
        <w:rPr>
          <w:sz w:val="24"/>
          <w:szCs w:val="24"/>
        </w:rPr>
        <w:t>Action plan</w:t>
      </w:r>
    </w:p>
    <w:p w14:paraId="36370756" w14:textId="1EE5FC05" w:rsidR="00BD3455" w:rsidRDefault="00BD3455" w:rsidP="00BD3455">
      <w:pPr>
        <w:ind w:right="107"/>
        <w:jc w:val="both"/>
        <w:rPr>
          <w:sz w:val="24"/>
          <w:szCs w:val="24"/>
        </w:rPr>
      </w:pPr>
    </w:p>
    <w:p w14:paraId="050A485B" w14:textId="681A9F6B" w:rsidR="003C572F" w:rsidRDefault="00BD3455" w:rsidP="00BD3455">
      <w:pPr>
        <w:ind w:right="107"/>
        <w:jc w:val="both"/>
        <w:rPr>
          <w:sz w:val="24"/>
          <w:szCs w:val="24"/>
        </w:rPr>
      </w:pPr>
      <w:r>
        <w:rPr>
          <w:sz w:val="24"/>
          <w:szCs w:val="24"/>
        </w:rPr>
        <w:t>Description;</w:t>
      </w:r>
      <w:r w:rsidR="00961AFF">
        <w:rPr>
          <w:sz w:val="24"/>
          <w:szCs w:val="24"/>
        </w:rPr>
        <w:t>-</w:t>
      </w:r>
    </w:p>
    <w:p w14:paraId="18E2AB7F" w14:textId="17050948" w:rsidR="008C681B" w:rsidRDefault="003C572F" w:rsidP="00BD3455">
      <w:pPr>
        <w:ind w:right="107"/>
        <w:jc w:val="both"/>
        <w:rPr>
          <w:sz w:val="24"/>
          <w:szCs w:val="24"/>
        </w:rPr>
      </w:pPr>
      <w:r>
        <w:rPr>
          <w:sz w:val="24"/>
          <w:szCs w:val="24"/>
        </w:rPr>
        <w:t xml:space="preserve">Whilst conducting high </w:t>
      </w:r>
      <w:r w:rsidR="008C681B">
        <w:rPr>
          <w:sz w:val="24"/>
          <w:szCs w:val="24"/>
        </w:rPr>
        <w:t>visibility</w:t>
      </w:r>
      <w:r>
        <w:rPr>
          <w:sz w:val="24"/>
          <w:szCs w:val="24"/>
        </w:rPr>
        <w:t xml:space="preserve"> mobile patrols, my co</w:t>
      </w:r>
      <w:r w:rsidR="008C681B">
        <w:rPr>
          <w:sz w:val="24"/>
          <w:szCs w:val="24"/>
        </w:rPr>
        <w:t>lleague and I received a task from our supervisor to go see a victim of a</w:t>
      </w:r>
      <w:r>
        <w:rPr>
          <w:sz w:val="24"/>
          <w:szCs w:val="24"/>
        </w:rPr>
        <w:t xml:space="preserve"> hate crime</w:t>
      </w:r>
      <w:r w:rsidR="008C681B">
        <w:rPr>
          <w:sz w:val="24"/>
          <w:szCs w:val="24"/>
        </w:rPr>
        <w:t>. This call was a G4 incident, hence why it had been on the call terminal for a couple days</w:t>
      </w:r>
      <w:r>
        <w:rPr>
          <w:sz w:val="24"/>
          <w:szCs w:val="24"/>
        </w:rPr>
        <w:t xml:space="preserve">. Subsequently, my colleague and I responded to </w:t>
      </w:r>
      <w:r>
        <w:rPr>
          <w:sz w:val="24"/>
          <w:szCs w:val="24"/>
        </w:rPr>
        <w:lastRenderedPageBreak/>
        <w:t xml:space="preserve">the call. Upon arrival, the Reporting Person (RP) was outside her house and flagged us down. </w:t>
      </w:r>
      <w:r w:rsidR="008C681B">
        <w:rPr>
          <w:sz w:val="24"/>
          <w:szCs w:val="24"/>
        </w:rPr>
        <w:t>I got out and spoke to the RP – she was of Asian origin and informed me that her neighbour had come out of her house and verbally abused he</w:t>
      </w:r>
      <w:r w:rsidR="00961AFF">
        <w:rPr>
          <w:sz w:val="24"/>
          <w:szCs w:val="24"/>
        </w:rPr>
        <w:t>r. She also informed me that the neighbour</w:t>
      </w:r>
      <w:r w:rsidR="008C681B">
        <w:rPr>
          <w:sz w:val="24"/>
          <w:szCs w:val="24"/>
        </w:rPr>
        <w:t xml:space="preserve"> made derogatory and offensive comments in relation to her Muslim faith. Subsequently, I took the RP’s details and told her that I would be putting a Public Protection Notification in to our Public Protection Unit, as I believed she was a vulnerable adult, to which she accepted. I also informed her that I can offer her a Victim Focus Referral, whereby she can be contacted by this group for support, to which she gratefully accepted. </w:t>
      </w:r>
    </w:p>
    <w:p w14:paraId="6CD97198" w14:textId="3D88636C" w:rsidR="0038444A" w:rsidRDefault="0038444A" w:rsidP="00BD3455">
      <w:pPr>
        <w:ind w:right="107"/>
        <w:jc w:val="both"/>
        <w:rPr>
          <w:sz w:val="24"/>
          <w:szCs w:val="24"/>
        </w:rPr>
      </w:pPr>
    </w:p>
    <w:p w14:paraId="58F79A28" w14:textId="51D35A82" w:rsidR="0038444A" w:rsidRPr="0038444A" w:rsidRDefault="0038444A" w:rsidP="0038444A">
      <w:pPr>
        <w:ind w:right="107"/>
        <w:jc w:val="both"/>
        <w:rPr>
          <w:sz w:val="24"/>
          <w:szCs w:val="24"/>
        </w:rPr>
      </w:pPr>
      <w:r>
        <w:rPr>
          <w:sz w:val="24"/>
          <w:szCs w:val="24"/>
        </w:rPr>
        <w:t>The incident in question was an offence contrary to S.5 Public Order 1986. This act states, “</w:t>
      </w:r>
      <w:r w:rsidRPr="0038444A">
        <w:rPr>
          <w:sz w:val="24"/>
          <w:szCs w:val="24"/>
        </w:rPr>
        <w:t>A perso</w:t>
      </w:r>
      <w:r>
        <w:rPr>
          <w:sz w:val="24"/>
          <w:szCs w:val="24"/>
        </w:rPr>
        <w:t>n is guilty of an offence if he uses threatening or abusive</w:t>
      </w:r>
      <w:r w:rsidRPr="0038444A">
        <w:rPr>
          <w:sz w:val="24"/>
          <w:szCs w:val="24"/>
        </w:rPr>
        <w:t xml:space="preserve"> words or behaviour, or disorderly behaviour, or</w:t>
      </w:r>
    </w:p>
    <w:p w14:paraId="345B0073" w14:textId="4709DB5F" w:rsidR="0038444A" w:rsidRDefault="0038444A" w:rsidP="0038444A">
      <w:pPr>
        <w:ind w:right="107"/>
        <w:jc w:val="both"/>
        <w:rPr>
          <w:sz w:val="24"/>
          <w:szCs w:val="24"/>
        </w:rPr>
      </w:pPr>
      <w:r w:rsidRPr="0038444A">
        <w:rPr>
          <w:sz w:val="24"/>
          <w:szCs w:val="24"/>
        </w:rPr>
        <w:t>(b)displays any writing, sign or other visible represe</w:t>
      </w:r>
      <w:r>
        <w:rPr>
          <w:sz w:val="24"/>
          <w:szCs w:val="24"/>
        </w:rPr>
        <w:t>ntation which is threatening or abusive</w:t>
      </w:r>
      <w:r w:rsidRPr="0038444A">
        <w:rPr>
          <w:sz w:val="24"/>
          <w:szCs w:val="24"/>
        </w:rPr>
        <w:t>, within the hearing or sight of a person likely to be caused harass</w:t>
      </w:r>
      <w:r>
        <w:rPr>
          <w:sz w:val="24"/>
          <w:szCs w:val="24"/>
        </w:rPr>
        <w:t>ment, alarm or distress thereby” (</w:t>
      </w:r>
      <w:r w:rsidRPr="0038444A">
        <w:rPr>
          <w:i/>
          <w:sz w:val="24"/>
          <w:szCs w:val="24"/>
        </w:rPr>
        <w:t>Public Order Act 1986</w:t>
      </w:r>
      <w:r>
        <w:rPr>
          <w:sz w:val="24"/>
          <w:szCs w:val="24"/>
        </w:rPr>
        <w:t xml:space="preserve">). </w:t>
      </w:r>
    </w:p>
    <w:p w14:paraId="6031A820" w14:textId="0C4EACAC" w:rsidR="00F401E8" w:rsidRPr="0038444A" w:rsidRDefault="00F401E8" w:rsidP="0038444A">
      <w:pPr>
        <w:ind w:right="107"/>
        <w:jc w:val="both"/>
        <w:rPr>
          <w:sz w:val="24"/>
          <w:szCs w:val="24"/>
        </w:rPr>
      </w:pPr>
      <w:r>
        <w:rPr>
          <w:sz w:val="24"/>
          <w:szCs w:val="24"/>
        </w:rPr>
        <w:t xml:space="preserve">In addition, this incident was aggravated under S.31 of the </w:t>
      </w:r>
      <w:r w:rsidRPr="00F401E8">
        <w:rPr>
          <w:sz w:val="24"/>
          <w:szCs w:val="24"/>
        </w:rPr>
        <w:t>Crime and Disorder Act 1998</w:t>
      </w:r>
      <w:r>
        <w:rPr>
          <w:sz w:val="24"/>
          <w:szCs w:val="24"/>
        </w:rPr>
        <w:t>. This act states, “</w:t>
      </w:r>
      <w:r w:rsidRPr="00F401E8">
        <w:rPr>
          <w:sz w:val="24"/>
          <w:szCs w:val="24"/>
        </w:rPr>
        <w:t>A person is guilty of an offence under this section if he commits</w:t>
      </w:r>
      <w:r>
        <w:rPr>
          <w:sz w:val="24"/>
          <w:szCs w:val="24"/>
        </w:rPr>
        <w:t xml:space="preserve"> </w:t>
      </w:r>
      <w:r w:rsidRPr="00F401E8">
        <w:rPr>
          <w:sz w:val="24"/>
          <w:szCs w:val="24"/>
        </w:rPr>
        <w:t>an offence under section 5 of that Act (harassment, alarm or distress)</w:t>
      </w:r>
      <w:r w:rsidRPr="00F401E8">
        <w:t xml:space="preserve"> </w:t>
      </w:r>
      <w:r>
        <w:rPr>
          <w:sz w:val="24"/>
          <w:szCs w:val="24"/>
        </w:rPr>
        <w:t xml:space="preserve">which is </w:t>
      </w:r>
      <w:r w:rsidRPr="00F401E8">
        <w:rPr>
          <w:sz w:val="24"/>
          <w:szCs w:val="24"/>
        </w:rPr>
        <w:t>rac</w:t>
      </w:r>
      <w:r w:rsidR="00961AFF">
        <w:rPr>
          <w:sz w:val="24"/>
          <w:szCs w:val="24"/>
        </w:rPr>
        <w:t>ially or religiously aggravated</w:t>
      </w:r>
      <w:r w:rsidRPr="00F401E8">
        <w:rPr>
          <w:sz w:val="24"/>
          <w:szCs w:val="24"/>
        </w:rPr>
        <w:t xml:space="preserve"> for the purposes of this section</w:t>
      </w:r>
      <w:r>
        <w:rPr>
          <w:sz w:val="24"/>
          <w:szCs w:val="24"/>
        </w:rPr>
        <w:t>” (</w:t>
      </w:r>
      <w:r w:rsidRPr="00F401E8">
        <w:rPr>
          <w:i/>
          <w:sz w:val="24"/>
          <w:szCs w:val="24"/>
        </w:rPr>
        <w:t>Crime and Disorder Act 1998</w:t>
      </w:r>
      <w:r>
        <w:rPr>
          <w:sz w:val="24"/>
          <w:szCs w:val="24"/>
        </w:rPr>
        <w:t xml:space="preserve">). </w:t>
      </w:r>
    </w:p>
    <w:p w14:paraId="5E3A2CFA" w14:textId="77777777" w:rsidR="008C681B" w:rsidRDefault="008C681B" w:rsidP="00BD3455">
      <w:pPr>
        <w:ind w:right="107"/>
        <w:jc w:val="both"/>
        <w:rPr>
          <w:sz w:val="24"/>
          <w:szCs w:val="24"/>
        </w:rPr>
      </w:pPr>
    </w:p>
    <w:p w14:paraId="78020549" w14:textId="2A506A78" w:rsidR="00BD3455" w:rsidRDefault="008C681B" w:rsidP="00BD3455">
      <w:pPr>
        <w:ind w:right="107"/>
        <w:jc w:val="both"/>
        <w:rPr>
          <w:sz w:val="24"/>
          <w:szCs w:val="24"/>
        </w:rPr>
      </w:pPr>
      <w:r>
        <w:rPr>
          <w:sz w:val="24"/>
          <w:szCs w:val="24"/>
        </w:rPr>
        <w:t>I then made the decision to go speak to the suspect in this incident. Upon speaking to the suspect, it became clear that she denied all accusations of racist abuse. The suspect informed me that she would not speak or bother the RP again, and had no intention of avenging her for calling the police. Based on the information I had at the time, I decided not to arrest the suspect, but I invited her to a Police Station for a Voluntary Attendance (VA) interview, whereby she will be questioned about the alleged racially aggravated public order incident</w:t>
      </w:r>
      <w:r w:rsidR="0038444A">
        <w:rPr>
          <w:sz w:val="24"/>
          <w:szCs w:val="24"/>
        </w:rPr>
        <w:t>. Prior to the VA with the suspect, I collected statements from some of the people that where there</w:t>
      </w:r>
      <w:r w:rsidR="00961AFF">
        <w:rPr>
          <w:sz w:val="24"/>
          <w:szCs w:val="24"/>
        </w:rPr>
        <w:t xml:space="preserve"> at the scene</w:t>
      </w:r>
      <w:r w:rsidR="0038444A">
        <w:rPr>
          <w:sz w:val="24"/>
          <w:szCs w:val="24"/>
        </w:rPr>
        <w:t xml:space="preserve">. However, the statements were from </w:t>
      </w:r>
      <w:r w:rsidR="0038444A" w:rsidRPr="00961AFF">
        <w:rPr>
          <w:i/>
          <w:sz w:val="24"/>
          <w:szCs w:val="24"/>
        </w:rPr>
        <w:t>friends</w:t>
      </w:r>
      <w:r w:rsidR="0038444A">
        <w:rPr>
          <w:sz w:val="24"/>
          <w:szCs w:val="24"/>
        </w:rPr>
        <w:t xml:space="preserve"> of those involved, so there was a lack of an independent third party to clarify what had actually happened. In addition to the statements, I conducted house-to-house enquiries and CCTV enquiries, to which there was no evidence from each. I then put a pre-charge casefile together, consisting of all MG11s, Previous Convictions of suspect and an Investigation Management Document. At the VA, the suspect denied all allegations of racist abuse against the RP. I typed up a summary of the interview and tasked my supervisor for review. Subsequently, the incident resulted in ‘No Further Action’. </w:t>
      </w:r>
    </w:p>
    <w:p w14:paraId="7C88AA9B" w14:textId="57C158C3" w:rsidR="00BD3455" w:rsidRPr="00F401E8" w:rsidRDefault="00BD3455" w:rsidP="00E6298B">
      <w:pPr>
        <w:ind w:right="107"/>
        <w:jc w:val="both"/>
        <w:rPr>
          <w:sz w:val="24"/>
          <w:szCs w:val="24"/>
        </w:rPr>
      </w:pPr>
    </w:p>
    <w:p w14:paraId="1E165157" w14:textId="2CCDB4D8" w:rsidR="00FE1E82" w:rsidRDefault="00BD3455" w:rsidP="00E6298B">
      <w:pPr>
        <w:ind w:right="107"/>
        <w:jc w:val="both"/>
        <w:rPr>
          <w:sz w:val="24"/>
          <w:szCs w:val="24"/>
        </w:rPr>
      </w:pPr>
      <w:r>
        <w:rPr>
          <w:sz w:val="24"/>
          <w:szCs w:val="24"/>
        </w:rPr>
        <w:t>Feelings;</w:t>
      </w:r>
      <w:r w:rsidR="00961AFF">
        <w:rPr>
          <w:sz w:val="24"/>
          <w:szCs w:val="24"/>
        </w:rPr>
        <w:t>-</w:t>
      </w:r>
    </w:p>
    <w:p w14:paraId="46E87BB5" w14:textId="5C720AD4" w:rsidR="004B31E1" w:rsidRDefault="004B31E1" w:rsidP="00E6298B">
      <w:pPr>
        <w:ind w:right="107"/>
        <w:jc w:val="both"/>
        <w:rPr>
          <w:sz w:val="24"/>
          <w:szCs w:val="24"/>
        </w:rPr>
      </w:pPr>
      <w:r>
        <w:rPr>
          <w:sz w:val="24"/>
          <w:szCs w:val="24"/>
        </w:rPr>
        <w:t xml:space="preserve">When dealing with this incident, it engendered an array of emotions for me. As this was my first experience with dealing with a hate crime, I did not know how I would feel. When speaking to the RP, I felt sadness that she had to experience this level of abuse, in relation to her religion. My thoughts were to arrest the suspect straight away, due to the nature of the offence, however, as a police officer, I needed to maintain my impartiality. As a result of being impartial to the situation, I was able to assess the level of threat risk and harm, to which there was minimal as the incident happened a few days ago and nothing had happened since. Subsequently, I was able to deal with the incident by matter of VA, and not waste valuable resources at custody. </w:t>
      </w:r>
    </w:p>
    <w:p w14:paraId="6C9511E1" w14:textId="37FF0220" w:rsidR="00DC04AC" w:rsidRDefault="00DC04AC" w:rsidP="00E6298B">
      <w:pPr>
        <w:ind w:right="107"/>
        <w:jc w:val="both"/>
        <w:rPr>
          <w:sz w:val="24"/>
          <w:szCs w:val="24"/>
        </w:rPr>
      </w:pPr>
    </w:p>
    <w:p w14:paraId="7CDE206F" w14:textId="77777777" w:rsidR="00961AFF" w:rsidRDefault="00BD3455" w:rsidP="00E6298B">
      <w:pPr>
        <w:ind w:right="107"/>
        <w:jc w:val="both"/>
        <w:rPr>
          <w:sz w:val="24"/>
          <w:szCs w:val="24"/>
        </w:rPr>
      </w:pPr>
      <w:r>
        <w:rPr>
          <w:sz w:val="24"/>
          <w:szCs w:val="24"/>
        </w:rPr>
        <w:t>Evaluation;</w:t>
      </w:r>
      <w:r w:rsidR="00961AFF">
        <w:rPr>
          <w:sz w:val="24"/>
          <w:szCs w:val="24"/>
        </w:rPr>
        <w:t>-</w:t>
      </w:r>
      <w:r>
        <w:rPr>
          <w:sz w:val="24"/>
          <w:szCs w:val="24"/>
        </w:rPr>
        <w:t xml:space="preserve"> </w:t>
      </w:r>
    </w:p>
    <w:p w14:paraId="2D08F7E2" w14:textId="0EF8E10B" w:rsidR="00D44A18" w:rsidRDefault="000A29E3" w:rsidP="00E6298B">
      <w:pPr>
        <w:ind w:right="107"/>
        <w:jc w:val="both"/>
        <w:rPr>
          <w:sz w:val="24"/>
          <w:szCs w:val="24"/>
        </w:rPr>
      </w:pPr>
      <w:r>
        <w:rPr>
          <w:sz w:val="24"/>
          <w:szCs w:val="24"/>
        </w:rPr>
        <w:lastRenderedPageBreak/>
        <w:t xml:space="preserve">Whilst dealing with this incident, my performance portrayed a number of core policing values, also known as ‘Policing Principles’ (College of Policing, 2014). I remained ‘Accountable’ for my decisions, namely the decision not to arrest. I was able to justify to my supervisor </w:t>
      </w:r>
      <w:r w:rsidR="00D44A18">
        <w:rPr>
          <w:sz w:val="24"/>
          <w:szCs w:val="24"/>
        </w:rPr>
        <w:t>why I did not arrest in the circumstances, by detailing my rationale. In addition to this, I remained ‘Objective’ throughout the situation and made my choices based on “evidence and professional judgement” (College of Policing, 2014, P. 3). I demonstrated ‘Openness’ with the victim by informing them of my decision to VA the suspect and also keeping them informed in the investigation. Lastly, I treated everyone with ‘Respect’, and did not let any personal bias impact my decision making process – further evidencing my ability to be ‘Objective’.</w:t>
      </w:r>
    </w:p>
    <w:p w14:paraId="61514592" w14:textId="1B757E78" w:rsidR="00B22C9B" w:rsidRDefault="00B22C9B" w:rsidP="00E6298B">
      <w:pPr>
        <w:ind w:right="107"/>
        <w:jc w:val="both"/>
        <w:rPr>
          <w:sz w:val="24"/>
          <w:szCs w:val="24"/>
        </w:rPr>
      </w:pPr>
    </w:p>
    <w:p w14:paraId="2C865BD6" w14:textId="32E6B804" w:rsidR="008C2FE4" w:rsidRDefault="00B22C9B" w:rsidP="00B22C9B">
      <w:pPr>
        <w:ind w:right="107"/>
        <w:jc w:val="both"/>
        <w:rPr>
          <w:sz w:val="24"/>
          <w:szCs w:val="24"/>
        </w:rPr>
      </w:pPr>
      <w:r>
        <w:rPr>
          <w:sz w:val="24"/>
          <w:szCs w:val="24"/>
        </w:rPr>
        <w:t xml:space="preserve">However, a weakness that I identified with this incident is my casefile-building ability. I had to have a lot of help from my tutor constable with knowing what documents to put into a casefile and how to write each document. As I had not done this in my time in training school, it was all new to me. By the end of the investigation, I felt I knew more in relation to casefile-building than what I started with, but still not nearly enough. </w:t>
      </w:r>
    </w:p>
    <w:p w14:paraId="080ED996" w14:textId="7FCD8D08" w:rsidR="00DC04AC" w:rsidRDefault="00DC04AC" w:rsidP="00E6298B">
      <w:pPr>
        <w:ind w:right="107"/>
        <w:jc w:val="both"/>
        <w:rPr>
          <w:sz w:val="24"/>
          <w:szCs w:val="24"/>
        </w:rPr>
      </w:pPr>
    </w:p>
    <w:p w14:paraId="5514CF10" w14:textId="3B66820D" w:rsidR="00BD3455" w:rsidRDefault="00BD3455" w:rsidP="00E6298B">
      <w:pPr>
        <w:ind w:right="107"/>
        <w:jc w:val="both"/>
        <w:rPr>
          <w:sz w:val="24"/>
          <w:szCs w:val="24"/>
        </w:rPr>
      </w:pPr>
      <w:r>
        <w:rPr>
          <w:sz w:val="24"/>
          <w:szCs w:val="24"/>
        </w:rPr>
        <w:t xml:space="preserve">Analysis; </w:t>
      </w:r>
    </w:p>
    <w:p w14:paraId="6697F733" w14:textId="1F8CE93D" w:rsidR="00B22C9B" w:rsidRDefault="00D3052D" w:rsidP="00E6298B">
      <w:pPr>
        <w:ind w:right="107"/>
        <w:jc w:val="both"/>
        <w:rPr>
          <w:sz w:val="24"/>
          <w:szCs w:val="24"/>
        </w:rPr>
      </w:pPr>
      <w:r>
        <w:rPr>
          <w:sz w:val="24"/>
          <w:szCs w:val="24"/>
        </w:rPr>
        <w:t xml:space="preserve">A pivotal point in this incident was my decision not to arrest the suspect and progress the subsequent investigation by the use of a VA. Therefore, I will critically evaluate this decision and provide a rational that includes the vital input of the NDM. </w:t>
      </w:r>
      <w:r w:rsidR="00D6743F">
        <w:rPr>
          <w:sz w:val="24"/>
          <w:szCs w:val="24"/>
        </w:rPr>
        <w:t xml:space="preserve">Upon arrival at the scene, I immediately began ‘Gathering Information’ – stage one of the NDM. I did this by speaking to the RP and the suspect and assessing all evidential opportunities (I.e. house-to-house and CCTV enquiries). From this stage, it became apparent to me that it was merely one’s word against the other, with no objective third party available to provide a statement. Next, I ‘Assessed Threat and Developed a Working Strategy’ – second stage of the NDM. At this stage, I assessed the threat, risk and harm and concluded that all of which was relatively low as this was an old incident, whereby nothing had happened since and the suspect informed me that they would not speak to the RP again. As a result, my working strategy was to deal with the incident in slow time. Next, I ‘Considered Powers and Policy’ – stage three of the NDM. At this stage, I considered arresting the suspect under my police power, S.24 PACE 1984. Additionally, I also noted South Wales Police’ policy on Hate Crime – ‘Take Proactive Action’. </w:t>
      </w:r>
      <w:r w:rsidR="007D6581">
        <w:rPr>
          <w:sz w:val="24"/>
          <w:szCs w:val="24"/>
        </w:rPr>
        <w:t>Subsequently</w:t>
      </w:r>
      <w:r w:rsidR="00D6743F">
        <w:rPr>
          <w:sz w:val="24"/>
          <w:szCs w:val="24"/>
        </w:rPr>
        <w:t xml:space="preserve">, I dealt with the incident in slow time, but ensured safeguarding measures </w:t>
      </w:r>
      <w:r w:rsidR="007D6581">
        <w:rPr>
          <w:sz w:val="24"/>
          <w:szCs w:val="24"/>
        </w:rPr>
        <w:t>were in</w:t>
      </w:r>
      <w:r w:rsidR="00D6743F">
        <w:rPr>
          <w:sz w:val="24"/>
          <w:szCs w:val="24"/>
        </w:rPr>
        <w:t xml:space="preserve"> place (i.e. Hate crime risk assessment and 10-point plan). </w:t>
      </w:r>
      <w:r w:rsidR="007D6581">
        <w:rPr>
          <w:sz w:val="24"/>
          <w:szCs w:val="24"/>
        </w:rPr>
        <w:t xml:space="preserve">I then ‘Identified my options and contingencies’ – step five of the NDM. At this stage, I considered arresting the suspect or booking her in for a VA. As a result of the assessment of threat, I decided with the latter. Finally, I took action, by way of inviting the suspect in for a VA, and subsequently reviewed what happened with my tutor constable when building the casefile. Thus, completing the final stage of the NDM. </w:t>
      </w:r>
    </w:p>
    <w:p w14:paraId="7BDC9E93" w14:textId="48D2457F" w:rsidR="007D6581" w:rsidRDefault="007D6581" w:rsidP="00E6298B">
      <w:pPr>
        <w:ind w:right="107"/>
        <w:jc w:val="both"/>
        <w:rPr>
          <w:sz w:val="24"/>
          <w:szCs w:val="24"/>
        </w:rPr>
      </w:pPr>
    </w:p>
    <w:p w14:paraId="178AB7E3" w14:textId="2E48FFF4" w:rsidR="00DC04AC" w:rsidRDefault="007D6581" w:rsidP="00E6298B">
      <w:pPr>
        <w:ind w:right="107"/>
        <w:jc w:val="both"/>
        <w:rPr>
          <w:sz w:val="24"/>
          <w:szCs w:val="24"/>
        </w:rPr>
      </w:pPr>
      <w:r>
        <w:rPr>
          <w:sz w:val="24"/>
          <w:szCs w:val="24"/>
        </w:rPr>
        <w:t xml:space="preserve">Whilst using the NDM and forming my decisions, the role of ‘Discretion’ proved paramount in the outcome of my decision. By having my own discretion on how I would proceed with the incident and subsequent investigation, it allowed me to make personalised decisions, based on the information that I had collected in the course of the investigation. This way, I could obtain the best outcome, whilst ensuring that everyone was safe and custody resources were not wasted. </w:t>
      </w:r>
    </w:p>
    <w:p w14:paraId="77C00D89" w14:textId="77777777" w:rsidR="00DC04AC" w:rsidRDefault="00DC04AC" w:rsidP="00E6298B">
      <w:pPr>
        <w:ind w:right="107"/>
        <w:jc w:val="both"/>
        <w:rPr>
          <w:sz w:val="24"/>
          <w:szCs w:val="24"/>
        </w:rPr>
      </w:pPr>
    </w:p>
    <w:p w14:paraId="10723BC4" w14:textId="614E8F8E" w:rsidR="00BD3455" w:rsidRDefault="00BD3455" w:rsidP="00E6298B">
      <w:pPr>
        <w:ind w:right="107"/>
        <w:jc w:val="both"/>
        <w:rPr>
          <w:sz w:val="24"/>
          <w:szCs w:val="24"/>
        </w:rPr>
      </w:pPr>
      <w:r>
        <w:rPr>
          <w:sz w:val="24"/>
          <w:szCs w:val="24"/>
        </w:rPr>
        <w:t xml:space="preserve">Conclusion; </w:t>
      </w:r>
    </w:p>
    <w:p w14:paraId="14963116" w14:textId="5C825164" w:rsidR="00BD3455" w:rsidRDefault="00FE1E82" w:rsidP="00E6298B">
      <w:pPr>
        <w:ind w:right="107"/>
        <w:jc w:val="both"/>
        <w:rPr>
          <w:sz w:val="24"/>
          <w:szCs w:val="24"/>
        </w:rPr>
      </w:pPr>
      <w:r>
        <w:rPr>
          <w:sz w:val="24"/>
          <w:szCs w:val="24"/>
        </w:rPr>
        <w:lastRenderedPageBreak/>
        <w:t xml:space="preserve">In conclusion, I believe that the initial incident and subsequent investigation was dealt with in a swift and appropriate manner. I ensured that all of the relevant safeguarding measures were in place and that both sides – RP and suspect – were investigated. </w:t>
      </w:r>
      <w:r w:rsidR="00C6014C">
        <w:rPr>
          <w:sz w:val="24"/>
          <w:szCs w:val="24"/>
        </w:rPr>
        <w:t xml:space="preserve">Through each stage of the incident/ investigation, I was able to reflect and justify my decisions with the use of the NDM.  I believe I acted in a manner which generously reflected the ‘Policing Principles’, as per the Code of Ethics. However, a weakness that was identified in this experience was my ability to build a casefile to submit to CPS/ supervisor. </w:t>
      </w:r>
    </w:p>
    <w:p w14:paraId="2C3A24CE" w14:textId="77777777" w:rsidR="00DC04AC" w:rsidRDefault="00DC04AC" w:rsidP="00E6298B">
      <w:pPr>
        <w:ind w:right="107"/>
        <w:jc w:val="both"/>
        <w:rPr>
          <w:sz w:val="24"/>
          <w:szCs w:val="24"/>
        </w:rPr>
      </w:pPr>
    </w:p>
    <w:p w14:paraId="7DAF0FBD" w14:textId="4111AC76" w:rsidR="00BD3455" w:rsidRDefault="00BD3455" w:rsidP="00E6298B">
      <w:pPr>
        <w:ind w:right="107"/>
        <w:jc w:val="both"/>
        <w:rPr>
          <w:sz w:val="24"/>
          <w:szCs w:val="24"/>
        </w:rPr>
      </w:pPr>
      <w:r>
        <w:rPr>
          <w:sz w:val="24"/>
          <w:szCs w:val="24"/>
        </w:rPr>
        <w:t xml:space="preserve">Action plan; </w:t>
      </w:r>
    </w:p>
    <w:p w14:paraId="15CD68BE" w14:textId="713DFE43" w:rsidR="00BD3455" w:rsidRDefault="00C6014C" w:rsidP="00E6298B">
      <w:pPr>
        <w:ind w:right="107"/>
        <w:jc w:val="both"/>
        <w:rPr>
          <w:sz w:val="24"/>
          <w:szCs w:val="24"/>
        </w:rPr>
      </w:pPr>
      <w:r>
        <w:rPr>
          <w:sz w:val="24"/>
          <w:szCs w:val="24"/>
        </w:rPr>
        <w:t xml:space="preserve">Should a similar incident present itself to me again, I will ensure that I gather all available information and intelligence, in line with the ‘Golden Hour’ principle. Next, I will work my way around the NDM to ensure I make decisions in line with the Code of Ethics that are fair and promote an effective and efficient investigation. Additionally, I will revise and study the various documents required as part of the casefile-building process, to ensure that I am competent in putting together a casefile for a future investigation. Lastly, much like this incident, I will ensure I take proactive action and ensure safeguarding measures are always in place, by the way of assessing the threat, risk and harm and completing the 10-point hate crime action plan. </w:t>
      </w:r>
    </w:p>
    <w:p w14:paraId="723B3A34" w14:textId="77777777" w:rsidR="00BD3455" w:rsidRDefault="00BD3455" w:rsidP="00E6298B">
      <w:pPr>
        <w:ind w:right="107"/>
        <w:jc w:val="both"/>
        <w:rPr>
          <w:sz w:val="24"/>
          <w:szCs w:val="24"/>
        </w:rPr>
      </w:pPr>
    </w:p>
    <w:p w14:paraId="7DEF8F61" w14:textId="7B8C4859" w:rsidR="00CC02C4" w:rsidRDefault="009501E4" w:rsidP="009501E4">
      <w:pPr>
        <w:ind w:right="107"/>
        <w:jc w:val="both"/>
        <w:rPr>
          <w:sz w:val="24"/>
          <w:szCs w:val="24"/>
        </w:rPr>
      </w:pPr>
      <w:r>
        <w:rPr>
          <w:sz w:val="24"/>
          <w:szCs w:val="24"/>
        </w:rPr>
        <w:t xml:space="preserve">Whilst conducting the investigation into the incident, I had set responsibilities in relation to how I recorded and retained information, as per the </w:t>
      </w:r>
      <w:r w:rsidRPr="00C70F21">
        <w:rPr>
          <w:sz w:val="24"/>
          <w:szCs w:val="24"/>
        </w:rPr>
        <w:t>Crimina</w:t>
      </w:r>
      <w:r>
        <w:rPr>
          <w:sz w:val="24"/>
          <w:szCs w:val="24"/>
        </w:rPr>
        <w:t xml:space="preserve">l Procedure and Investigations </w:t>
      </w:r>
      <w:r w:rsidRPr="00C70F21">
        <w:rPr>
          <w:sz w:val="24"/>
          <w:szCs w:val="24"/>
        </w:rPr>
        <w:t>Act 1996</w:t>
      </w:r>
      <w:r>
        <w:rPr>
          <w:sz w:val="24"/>
          <w:szCs w:val="24"/>
        </w:rPr>
        <w:t xml:space="preserve"> (CPIA). As stated by the </w:t>
      </w:r>
      <w:r w:rsidRPr="009501E4">
        <w:rPr>
          <w:sz w:val="24"/>
          <w:szCs w:val="24"/>
        </w:rPr>
        <w:t>Health and Safety Executive (2021)</w:t>
      </w:r>
      <w:r>
        <w:rPr>
          <w:sz w:val="24"/>
          <w:szCs w:val="24"/>
        </w:rPr>
        <w:t>, any investigator involved in the conduct of a criminal investigation has a responsibility for carrying out the duties within the Code, particularly in relation to recording and retaining information and intelligence. A key example of this is the investigator is required to pursue all lines on enquiry, whether is supports the prosecution of the suspect,</w:t>
      </w:r>
      <w:r w:rsidR="00CC02C4">
        <w:rPr>
          <w:sz w:val="24"/>
          <w:szCs w:val="24"/>
        </w:rPr>
        <w:t xml:space="preserve"> or the defence of the suspect. As outlined by </w:t>
      </w:r>
      <w:r w:rsidR="00CC02C4" w:rsidRPr="00CC02C4">
        <w:rPr>
          <w:sz w:val="24"/>
          <w:szCs w:val="24"/>
        </w:rPr>
        <w:t>Ministry of justice (2015)</w:t>
      </w:r>
      <w:r w:rsidR="00CC02C4">
        <w:rPr>
          <w:sz w:val="24"/>
          <w:szCs w:val="24"/>
        </w:rPr>
        <w:t>, my responsibilities</w:t>
      </w:r>
      <w:r w:rsidR="00666F40">
        <w:rPr>
          <w:sz w:val="24"/>
          <w:szCs w:val="24"/>
        </w:rPr>
        <w:t xml:space="preserve"> – although not an exhaustive list –</w:t>
      </w:r>
      <w:r w:rsidR="00CC02C4">
        <w:rPr>
          <w:sz w:val="24"/>
          <w:szCs w:val="24"/>
        </w:rPr>
        <w:t xml:space="preserve"> in relation to recording information are: </w:t>
      </w:r>
    </w:p>
    <w:p w14:paraId="17C4CD9C" w14:textId="12AB5F62" w:rsidR="002B4397" w:rsidRDefault="00CC02C4" w:rsidP="00CC02C4">
      <w:pPr>
        <w:pStyle w:val="ListParagraph"/>
        <w:numPr>
          <w:ilvl w:val="0"/>
          <w:numId w:val="17"/>
        </w:numPr>
        <w:ind w:right="107"/>
        <w:jc w:val="both"/>
        <w:rPr>
          <w:sz w:val="24"/>
          <w:szCs w:val="24"/>
        </w:rPr>
      </w:pPr>
      <w:r>
        <w:rPr>
          <w:sz w:val="24"/>
          <w:szCs w:val="24"/>
        </w:rPr>
        <w:t>E</w:t>
      </w:r>
      <w:r w:rsidRPr="00CC02C4">
        <w:rPr>
          <w:sz w:val="24"/>
          <w:szCs w:val="24"/>
        </w:rPr>
        <w:t>nsuring that information is recorded in a retrievable and durable form</w:t>
      </w:r>
      <w:r>
        <w:rPr>
          <w:sz w:val="24"/>
          <w:szCs w:val="24"/>
        </w:rPr>
        <w:t>;</w:t>
      </w:r>
    </w:p>
    <w:p w14:paraId="5376E8A0" w14:textId="3E7F6C93" w:rsidR="00CC02C4" w:rsidRDefault="00CC02C4" w:rsidP="00CC02C4">
      <w:pPr>
        <w:pStyle w:val="ListParagraph"/>
        <w:numPr>
          <w:ilvl w:val="0"/>
          <w:numId w:val="17"/>
        </w:numPr>
        <w:ind w:right="107"/>
        <w:jc w:val="both"/>
        <w:rPr>
          <w:sz w:val="24"/>
          <w:szCs w:val="24"/>
        </w:rPr>
      </w:pPr>
      <w:r>
        <w:rPr>
          <w:sz w:val="24"/>
          <w:szCs w:val="24"/>
        </w:rPr>
        <w:t xml:space="preserve">Where it is not practicable to retain and record certain information </w:t>
      </w:r>
      <w:r w:rsidR="00012521">
        <w:rPr>
          <w:sz w:val="24"/>
          <w:szCs w:val="24"/>
        </w:rPr>
        <w:t>because</w:t>
      </w:r>
      <w:r>
        <w:rPr>
          <w:sz w:val="24"/>
          <w:szCs w:val="24"/>
        </w:rPr>
        <w:t xml:space="preserve"> it forms part of a larger record which is to be destroyed, </w:t>
      </w:r>
      <w:r w:rsidR="00012521">
        <w:rPr>
          <w:sz w:val="24"/>
          <w:szCs w:val="24"/>
        </w:rPr>
        <w:t>the contents required should be transferred as a true record to a durable and a more easily-stored form, before</w:t>
      </w:r>
      <w:r w:rsidR="00666F40">
        <w:rPr>
          <w:sz w:val="24"/>
          <w:szCs w:val="24"/>
        </w:rPr>
        <w:t xml:space="preserve"> said </w:t>
      </w:r>
      <w:r w:rsidR="00012521">
        <w:rPr>
          <w:sz w:val="24"/>
          <w:szCs w:val="24"/>
        </w:rPr>
        <w:t>record is destroyed;</w:t>
      </w:r>
    </w:p>
    <w:p w14:paraId="7E519A06" w14:textId="355B3ED8" w:rsidR="00012521" w:rsidRDefault="00012521" w:rsidP="00CC02C4">
      <w:pPr>
        <w:pStyle w:val="ListParagraph"/>
        <w:numPr>
          <w:ilvl w:val="0"/>
          <w:numId w:val="17"/>
        </w:numPr>
        <w:ind w:right="107"/>
        <w:jc w:val="both"/>
        <w:rPr>
          <w:sz w:val="24"/>
          <w:szCs w:val="24"/>
        </w:rPr>
      </w:pPr>
      <w:r>
        <w:rPr>
          <w:sz w:val="24"/>
          <w:szCs w:val="24"/>
        </w:rPr>
        <w:t>Negative information must also still be recorded (e.g. a large group of people present at an incident that saw nothing);</w:t>
      </w:r>
    </w:p>
    <w:p w14:paraId="32D3B6AF" w14:textId="7F748C72" w:rsidR="00012521" w:rsidRDefault="00012521" w:rsidP="00012521">
      <w:pPr>
        <w:pStyle w:val="ListParagraph"/>
        <w:numPr>
          <w:ilvl w:val="0"/>
          <w:numId w:val="17"/>
        </w:numPr>
        <w:ind w:right="107"/>
        <w:jc w:val="both"/>
        <w:rPr>
          <w:sz w:val="24"/>
          <w:szCs w:val="24"/>
        </w:rPr>
      </w:pPr>
      <w:r>
        <w:rPr>
          <w:sz w:val="24"/>
          <w:szCs w:val="24"/>
        </w:rPr>
        <w:t>Where relevant information is obtained, it must be recorded at the time or as soon as practicable after that time (e.g. house-to-house enquiries);</w:t>
      </w:r>
    </w:p>
    <w:p w14:paraId="353CEB53" w14:textId="3596D35F" w:rsidR="00012521" w:rsidRDefault="00012521" w:rsidP="00012521">
      <w:pPr>
        <w:ind w:right="107"/>
        <w:jc w:val="both"/>
        <w:rPr>
          <w:sz w:val="24"/>
          <w:szCs w:val="24"/>
        </w:rPr>
      </w:pPr>
    </w:p>
    <w:p w14:paraId="7637B7E1" w14:textId="659569C4" w:rsidR="00012521" w:rsidRDefault="00012521" w:rsidP="00012521">
      <w:pPr>
        <w:ind w:right="107"/>
        <w:jc w:val="both"/>
        <w:rPr>
          <w:sz w:val="24"/>
          <w:szCs w:val="24"/>
        </w:rPr>
      </w:pPr>
      <w:r>
        <w:rPr>
          <w:sz w:val="24"/>
          <w:szCs w:val="24"/>
        </w:rPr>
        <w:t xml:space="preserve">In addition, as outlined by </w:t>
      </w:r>
      <w:r w:rsidRPr="00CC02C4">
        <w:rPr>
          <w:sz w:val="24"/>
          <w:szCs w:val="24"/>
        </w:rPr>
        <w:t>Ministry of justice (2015</w:t>
      </w:r>
      <w:r>
        <w:rPr>
          <w:sz w:val="24"/>
          <w:szCs w:val="24"/>
        </w:rPr>
        <w:t>), my responsibilities</w:t>
      </w:r>
      <w:r w:rsidR="00666F40">
        <w:rPr>
          <w:sz w:val="24"/>
          <w:szCs w:val="24"/>
        </w:rPr>
        <w:t xml:space="preserve"> – although not an exhaustive list –</w:t>
      </w:r>
      <w:r>
        <w:rPr>
          <w:sz w:val="24"/>
          <w:szCs w:val="24"/>
        </w:rPr>
        <w:t xml:space="preserve"> in relation to the retention of information and material are: </w:t>
      </w:r>
    </w:p>
    <w:p w14:paraId="3623FBF1" w14:textId="2C93C748" w:rsidR="00012521" w:rsidRDefault="00012521" w:rsidP="00012521">
      <w:pPr>
        <w:pStyle w:val="ListParagraph"/>
        <w:numPr>
          <w:ilvl w:val="0"/>
          <w:numId w:val="18"/>
        </w:numPr>
        <w:ind w:right="107"/>
        <w:jc w:val="both"/>
        <w:rPr>
          <w:sz w:val="24"/>
          <w:szCs w:val="24"/>
        </w:rPr>
      </w:pPr>
      <w:r>
        <w:rPr>
          <w:sz w:val="24"/>
          <w:szCs w:val="24"/>
        </w:rPr>
        <w:t>The investigator must retain material obtained in a criminal investigation, which may be relevant</w:t>
      </w:r>
      <w:r w:rsidR="00271B04">
        <w:rPr>
          <w:sz w:val="24"/>
          <w:szCs w:val="24"/>
        </w:rPr>
        <w:t xml:space="preserve"> to the investigation. Material may be video recorded, photographed, or otherwise retained in the form of a copy rather than the original at any time; </w:t>
      </w:r>
    </w:p>
    <w:p w14:paraId="60142C94" w14:textId="161DB515" w:rsidR="00271B04" w:rsidRDefault="00271B04" w:rsidP="00012521">
      <w:pPr>
        <w:pStyle w:val="ListParagraph"/>
        <w:numPr>
          <w:ilvl w:val="0"/>
          <w:numId w:val="18"/>
        </w:numPr>
        <w:ind w:right="107"/>
        <w:jc w:val="both"/>
        <w:rPr>
          <w:sz w:val="24"/>
          <w:szCs w:val="24"/>
        </w:rPr>
      </w:pPr>
      <w:r>
        <w:rPr>
          <w:sz w:val="24"/>
          <w:szCs w:val="24"/>
        </w:rPr>
        <w:t xml:space="preserve">Where material is seized under PACE 1984, the duty to retain the material under this code is subject to the provisions on the </w:t>
      </w:r>
      <w:r w:rsidR="00666F40">
        <w:rPr>
          <w:sz w:val="24"/>
          <w:szCs w:val="24"/>
        </w:rPr>
        <w:t>retention of se</w:t>
      </w:r>
      <w:r>
        <w:rPr>
          <w:sz w:val="24"/>
          <w:szCs w:val="24"/>
        </w:rPr>
        <w:t>i</w:t>
      </w:r>
      <w:r w:rsidR="00666F40">
        <w:rPr>
          <w:sz w:val="24"/>
          <w:szCs w:val="24"/>
        </w:rPr>
        <w:t>z</w:t>
      </w:r>
      <w:r>
        <w:rPr>
          <w:sz w:val="24"/>
          <w:szCs w:val="24"/>
        </w:rPr>
        <w:t>ed material under S.22 of PACE 1984;</w:t>
      </w:r>
    </w:p>
    <w:p w14:paraId="37D41738" w14:textId="3BDC8704" w:rsidR="00271B04" w:rsidRPr="00012521" w:rsidRDefault="00271B04" w:rsidP="00012521">
      <w:pPr>
        <w:pStyle w:val="ListParagraph"/>
        <w:numPr>
          <w:ilvl w:val="0"/>
          <w:numId w:val="18"/>
        </w:numPr>
        <w:ind w:right="107"/>
        <w:jc w:val="both"/>
        <w:rPr>
          <w:sz w:val="24"/>
          <w:szCs w:val="24"/>
        </w:rPr>
      </w:pPr>
      <w:r>
        <w:rPr>
          <w:sz w:val="24"/>
          <w:szCs w:val="24"/>
        </w:rPr>
        <w:t xml:space="preserve">If the OIC of an investigation becomes aware that, as a result of a development in an investigation, material </w:t>
      </w:r>
      <w:r w:rsidR="00666F40">
        <w:rPr>
          <w:sz w:val="24"/>
          <w:szCs w:val="24"/>
        </w:rPr>
        <w:t xml:space="preserve">previously assessed to be irrelevant and not retained, </w:t>
      </w:r>
      <w:r w:rsidR="00666F40">
        <w:rPr>
          <w:sz w:val="24"/>
          <w:szCs w:val="24"/>
        </w:rPr>
        <w:lastRenderedPageBreak/>
        <w:t xml:space="preserve">becomes relevant, the OIC should take steps to obtain it or ensure that it is retained for further inspection or for production at court, should it be required.  </w:t>
      </w:r>
    </w:p>
    <w:p w14:paraId="3BBDE3CE" w14:textId="77777777" w:rsidR="00012521" w:rsidRPr="00012521" w:rsidRDefault="00012521" w:rsidP="00012521">
      <w:pPr>
        <w:ind w:right="107"/>
        <w:jc w:val="both"/>
        <w:rPr>
          <w:sz w:val="24"/>
          <w:szCs w:val="24"/>
        </w:rPr>
      </w:pPr>
    </w:p>
    <w:p w14:paraId="24D0DE2C" w14:textId="7FB7CEC1" w:rsidR="009501E4" w:rsidRDefault="009501E4" w:rsidP="009501E4">
      <w:pPr>
        <w:ind w:right="107"/>
        <w:jc w:val="both"/>
        <w:rPr>
          <w:sz w:val="24"/>
          <w:szCs w:val="24"/>
        </w:rPr>
      </w:pPr>
    </w:p>
    <w:p w14:paraId="4983C730" w14:textId="350F52EA" w:rsidR="009501E4" w:rsidRDefault="009501E4" w:rsidP="009501E4">
      <w:pPr>
        <w:ind w:right="107"/>
        <w:jc w:val="both"/>
        <w:rPr>
          <w:sz w:val="24"/>
          <w:szCs w:val="24"/>
        </w:rPr>
      </w:pPr>
    </w:p>
    <w:p w14:paraId="27ECA7A9" w14:textId="667EBE5D" w:rsidR="009501E4" w:rsidRDefault="009501E4" w:rsidP="009501E4">
      <w:pPr>
        <w:ind w:right="107"/>
        <w:jc w:val="both"/>
        <w:rPr>
          <w:sz w:val="24"/>
          <w:szCs w:val="24"/>
        </w:rPr>
      </w:pPr>
    </w:p>
    <w:p w14:paraId="3EB82FF4" w14:textId="77777777" w:rsidR="009501E4" w:rsidRPr="00270EEB" w:rsidRDefault="009501E4" w:rsidP="009501E4">
      <w:pPr>
        <w:ind w:right="107"/>
        <w:jc w:val="both"/>
        <w:rPr>
          <w:sz w:val="24"/>
          <w:szCs w:val="24"/>
        </w:rPr>
      </w:pPr>
    </w:p>
    <w:p w14:paraId="2759F1B8" w14:textId="0478850F" w:rsidR="009501E4" w:rsidRPr="00A44351" w:rsidRDefault="00666F40" w:rsidP="009501E4">
      <w:pPr>
        <w:ind w:right="107"/>
        <w:jc w:val="both"/>
        <w:rPr>
          <w:sz w:val="28"/>
          <w:szCs w:val="24"/>
        </w:rPr>
      </w:pPr>
      <w:r w:rsidRPr="00A44351">
        <w:rPr>
          <w:sz w:val="28"/>
          <w:szCs w:val="24"/>
        </w:rPr>
        <w:t xml:space="preserve">Word Count: </w:t>
      </w:r>
      <w:r w:rsidR="0024129B">
        <w:rPr>
          <w:sz w:val="28"/>
          <w:szCs w:val="24"/>
        </w:rPr>
        <w:t>2688</w:t>
      </w:r>
    </w:p>
    <w:p w14:paraId="67B59509" w14:textId="4D2FC5C8" w:rsidR="009501E4" w:rsidRDefault="009501E4" w:rsidP="009501E4">
      <w:pPr>
        <w:ind w:right="107"/>
        <w:jc w:val="both"/>
        <w:rPr>
          <w:sz w:val="24"/>
          <w:szCs w:val="24"/>
        </w:rPr>
      </w:pPr>
    </w:p>
    <w:p w14:paraId="3CC3727B" w14:textId="77777777" w:rsidR="009501E4" w:rsidRPr="009501E4" w:rsidRDefault="009501E4" w:rsidP="009501E4">
      <w:pPr>
        <w:ind w:right="107"/>
        <w:jc w:val="both"/>
        <w:rPr>
          <w:sz w:val="24"/>
          <w:szCs w:val="24"/>
        </w:rPr>
        <w:sectPr w:rsidR="009501E4" w:rsidRPr="009501E4" w:rsidSect="00465497">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bookmarkStart w:id="12" w:name="_GoBack"/>
      <w:bookmarkEnd w:id="12"/>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5D40738B" w14:textId="77777777" w:rsidR="28A9B94D" w:rsidRDefault="28A9B94D" w:rsidP="28A9B94D">
            <w:pPr>
              <w:jc w:val="center"/>
              <w:rPr>
                <w:b/>
                <w:bCs/>
                <w:sz w:val="24"/>
                <w:szCs w:val="24"/>
              </w:rPr>
            </w:pPr>
            <w:r w:rsidRPr="28A9B94D">
              <w:rPr>
                <w:b/>
                <w:bCs/>
                <w:sz w:val="24"/>
                <w:szCs w:val="24"/>
              </w:rPr>
              <w:t>Timeline</w:t>
            </w:r>
          </w:p>
          <w:p w14:paraId="7C29A1A1" w14:textId="26A84174" w:rsidR="00B22C9B" w:rsidRDefault="00B22C9B" w:rsidP="28A9B94D">
            <w:pPr>
              <w:jc w:val="center"/>
              <w:rPr>
                <w:b/>
                <w:bCs/>
                <w:sz w:val="24"/>
                <w:szCs w:val="24"/>
              </w:rPr>
            </w:pPr>
            <w:r>
              <w:rPr>
                <w:b/>
                <w:bCs/>
                <w:sz w:val="24"/>
                <w:szCs w:val="24"/>
              </w:rPr>
              <w:t>(Use SMART as a way of providing more detail to the marker about your development area choice)</w:t>
            </w:r>
          </w:p>
        </w:tc>
      </w:tr>
      <w:tr w:rsidR="00575A8F" w:rsidRPr="00270EEB" w14:paraId="77448EFF" w14:textId="77777777" w:rsidTr="28A9B94D">
        <w:tc>
          <w:tcPr>
            <w:tcW w:w="2462" w:type="dxa"/>
            <w:shd w:val="clear" w:color="auto" w:fill="auto"/>
          </w:tcPr>
          <w:p w14:paraId="33F2A01D" w14:textId="77777777" w:rsidR="003126C9" w:rsidRPr="00A16F25" w:rsidRDefault="008C27AD" w:rsidP="00E6298B">
            <w:pPr>
              <w:ind w:right="107"/>
              <w:jc w:val="both"/>
              <w:rPr>
                <w:b/>
                <w:sz w:val="24"/>
                <w:szCs w:val="24"/>
                <w:u w:val="single"/>
              </w:rPr>
            </w:pPr>
            <w:r w:rsidRPr="00A16F25">
              <w:rPr>
                <w:b/>
                <w:sz w:val="24"/>
                <w:szCs w:val="24"/>
                <w:u w:val="single"/>
              </w:rPr>
              <w:t>Taking ownership</w:t>
            </w:r>
            <w:r w:rsidR="003126C9" w:rsidRPr="00A16F25">
              <w:rPr>
                <w:b/>
                <w:sz w:val="24"/>
                <w:szCs w:val="24"/>
                <w:u w:val="single"/>
              </w:rPr>
              <w:t xml:space="preserve">: </w:t>
            </w:r>
          </w:p>
          <w:p w14:paraId="4F1AD1BC" w14:textId="77777777" w:rsidR="003126C9" w:rsidRDefault="003126C9" w:rsidP="00E6298B">
            <w:pPr>
              <w:ind w:right="107"/>
              <w:jc w:val="both"/>
              <w:rPr>
                <w:sz w:val="24"/>
                <w:szCs w:val="24"/>
              </w:rPr>
            </w:pPr>
          </w:p>
          <w:p w14:paraId="32CBB0C5" w14:textId="419F1C05" w:rsidR="00575A8F" w:rsidRPr="00270EEB" w:rsidRDefault="003126C9" w:rsidP="00E6298B">
            <w:pPr>
              <w:ind w:right="107"/>
              <w:jc w:val="both"/>
              <w:rPr>
                <w:sz w:val="24"/>
                <w:szCs w:val="24"/>
              </w:rPr>
            </w:pPr>
            <w:r>
              <w:rPr>
                <w:sz w:val="24"/>
                <w:szCs w:val="24"/>
              </w:rPr>
              <w:t xml:space="preserve">As I neared the end of my tutorship period, my tutor set me a goal to take ownership/ take charge of incidents that we go to. As my team is well established, with all members of the team having  a few years’ experience, it’s difficult for me to speak up and take charge of a situation, when they clearly know what to do and how to do it. </w:t>
            </w:r>
          </w:p>
          <w:p w14:paraId="50FB26FA" w14:textId="6EAF19CB" w:rsidR="00575A8F" w:rsidRPr="00270EEB" w:rsidRDefault="00575A8F" w:rsidP="00E6298B">
            <w:pPr>
              <w:ind w:right="107"/>
              <w:jc w:val="both"/>
              <w:rPr>
                <w:sz w:val="24"/>
                <w:szCs w:val="24"/>
              </w:rPr>
            </w:pPr>
          </w:p>
          <w:p w14:paraId="4FCDFC95" w14:textId="78C55B45" w:rsidR="00575A8F" w:rsidRPr="00270EEB" w:rsidRDefault="00575A8F" w:rsidP="00E6298B">
            <w:pPr>
              <w:ind w:right="107"/>
              <w:jc w:val="both"/>
              <w:rPr>
                <w:sz w:val="24"/>
                <w:szCs w:val="24"/>
              </w:rPr>
            </w:pPr>
          </w:p>
        </w:tc>
        <w:tc>
          <w:tcPr>
            <w:tcW w:w="2433" w:type="dxa"/>
            <w:shd w:val="clear" w:color="auto" w:fill="auto"/>
          </w:tcPr>
          <w:p w14:paraId="60486AB3" w14:textId="77777777" w:rsidR="000E7189" w:rsidRDefault="000E7189" w:rsidP="00E6298B">
            <w:pPr>
              <w:ind w:right="107"/>
              <w:jc w:val="both"/>
              <w:rPr>
                <w:sz w:val="24"/>
                <w:szCs w:val="24"/>
              </w:rPr>
            </w:pPr>
            <w:r>
              <w:rPr>
                <w:sz w:val="24"/>
                <w:szCs w:val="24"/>
              </w:rPr>
              <w:t>I will develop this specified area by continually putting myself in situations whereby control and reassurance is needed. I will ensure that I am first to knock on the door of a reporting person/ suspect and ensure that I am one of the first to enter a premises/ scene. After which, I will seek feedback and advice from more experiences members of the team to establish if there is anything I can do to improve.</w:t>
            </w:r>
          </w:p>
          <w:p w14:paraId="2C5FB852" w14:textId="28EE7D44" w:rsidR="00575A8F" w:rsidRPr="00270EEB" w:rsidRDefault="000E7189" w:rsidP="00E6298B">
            <w:pPr>
              <w:ind w:right="107"/>
              <w:jc w:val="both"/>
              <w:rPr>
                <w:sz w:val="24"/>
                <w:szCs w:val="24"/>
              </w:rPr>
            </w:pPr>
            <w:r>
              <w:rPr>
                <w:sz w:val="24"/>
                <w:szCs w:val="24"/>
              </w:rPr>
              <w:t xml:space="preserve"> </w:t>
            </w:r>
          </w:p>
        </w:tc>
        <w:tc>
          <w:tcPr>
            <w:tcW w:w="2426" w:type="dxa"/>
            <w:shd w:val="clear" w:color="auto" w:fill="auto"/>
          </w:tcPr>
          <w:p w14:paraId="6F2EF39C" w14:textId="0B52B5B5" w:rsidR="00575A8F" w:rsidRPr="00270EEB" w:rsidRDefault="000E7189" w:rsidP="00E6298B">
            <w:pPr>
              <w:ind w:right="107"/>
              <w:jc w:val="both"/>
              <w:rPr>
                <w:sz w:val="24"/>
                <w:szCs w:val="24"/>
              </w:rPr>
            </w:pPr>
            <w:r>
              <w:rPr>
                <w:sz w:val="24"/>
                <w:szCs w:val="24"/>
              </w:rPr>
              <w:t xml:space="preserve">To ensure that I address and achieve this area of development, my colleagues and Sergeant are available to provide support. </w:t>
            </w:r>
          </w:p>
        </w:tc>
        <w:tc>
          <w:tcPr>
            <w:tcW w:w="2426" w:type="dxa"/>
            <w:shd w:val="clear" w:color="auto" w:fill="auto"/>
          </w:tcPr>
          <w:p w14:paraId="0B91AD0E" w14:textId="1D0E1D2F" w:rsidR="28A9B94D" w:rsidRPr="003B635A" w:rsidRDefault="007677D4" w:rsidP="007677D4">
            <w:pPr>
              <w:jc w:val="both"/>
              <w:rPr>
                <w:b/>
                <w:sz w:val="24"/>
                <w:szCs w:val="24"/>
                <w:u w:val="single"/>
              </w:rPr>
            </w:pPr>
            <w:r w:rsidRPr="003B635A">
              <w:rPr>
                <w:b/>
                <w:sz w:val="24"/>
                <w:szCs w:val="24"/>
                <w:u w:val="single"/>
              </w:rPr>
              <w:t>Specific</w:t>
            </w:r>
          </w:p>
          <w:p w14:paraId="4182541F" w14:textId="078C69C4" w:rsidR="007677D4" w:rsidRDefault="007677D4" w:rsidP="007677D4">
            <w:pPr>
              <w:jc w:val="both"/>
              <w:rPr>
                <w:sz w:val="24"/>
                <w:szCs w:val="24"/>
              </w:rPr>
            </w:pPr>
            <w:r>
              <w:rPr>
                <w:sz w:val="24"/>
                <w:szCs w:val="24"/>
              </w:rPr>
              <w:t>I aim to take ownership</w:t>
            </w:r>
            <w:r w:rsidR="003B635A">
              <w:rPr>
                <w:sz w:val="24"/>
                <w:szCs w:val="24"/>
              </w:rPr>
              <w:t xml:space="preserve">/ primary control </w:t>
            </w:r>
            <w:r>
              <w:rPr>
                <w:sz w:val="24"/>
                <w:szCs w:val="24"/>
              </w:rPr>
              <w:t>of the incidents I respond to, more so than I do currently. I would like to achieve this by the start of January 2022. I would like to achieve this so I can feel competent as a Police Officer.</w:t>
            </w:r>
          </w:p>
          <w:p w14:paraId="43CB2B42" w14:textId="77777777" w:rsidR="007677D4" w:rsidRDefault="007677D4" w:rsidP="007677D4">
            <w:pPr>
              <w:jc w:val="both"/>
              <w:rPr>
                <w:sz w:val="24"/>
                <w:szCs w:val="24"/>
              </w:rPr>
            </w:pPr>
          </w:p>
          <w:p w14:paraId="6040BCCD" w14:textId="4A6A53B6" w:rsidR="007677D4" w:rsidRPr="003B635A" w:rsidRDefault="007677D4" w:rsidP="007677D4">
            <w:pPr>
              <w:jc w:val="both"/>
              <w:rPr>
                <w:b/>
                <w:sz w:val="24"/>
                <w:szCs w:val="24"/>
                <w:u w:val="single"/>
              </w:rPr>
            </w:pPr>
            <w:r w:rsidRPr="003B635A">
              <w:rPr>
                <w:b/>
                <w:sz w:val="24"/>
                <w:szCs w:val="24"/>
                <w:u w:val="single"/>
              </w:rPr>
              <w:t>Measurable</w:t>
            </w:r>
          </w:p>
          <w:p w14:paraId="6C1A3CD7" w14:textId="097F71B1" w:rsidR="003B635A" w:rsidRDefault="003B635A" w:rsidP="007677D4">
            <w:pPr>
              <w:jc w:val="both"/>
              <w:rPr>
                <w:sz w:val="24"/>
                <w:szCs w:val="24"/>
              </w:rPr>
            </w:pPr>
            <w:r>
              <w:rPr>
                <w:sz w:val="24"/>
                <w:szCs w:val="24"/>
              </w:rPr>
              <w:t xml:space="preserve">I will measure this goal by recording how many incidents out of my week that I have taken primary control/ ownership, and compare this to how many incident a week that I have attended. I will know that I have reached this goal when the majority of incidents attended, I have taken ownership. </w:t>
            </w:r>
          </w:p>
          <w:p w14:paraId="2574DBAE" w14:textId="77777777" w:rsidR="007677D4" w:rsidRDefault="007677D4" w:rsidP="007677D4">
            <w:pPr>
              <w:jc w:val="both"/>
              <w:rPr>
                <w:sz w:val="24"/>
                <w:szCs w:val="24"/>
              </w:rPr>
            </w:pPr>
          </w:p>
          <w:p w14:paraId="23E8F61C" w14:textId="725875D3" w:rsidR="007677D4" w:rsidRPr="003B635A" w:rsidRDefault="007677D4" w:rsidP="007677D4">
            <w:pPr>
              <w:jc w:val="both"/>
              <w:rPr>
                <w:b/>
                <w:sz w:val="24"/>
                <w:szCs w:val="24"/>
                <w:u w:val="single"/>
              </w:rPr>
            </w:pPr>
            <w:r w:rsidRPr="003B635A">
              <w:rPr>
                <w:b/>
                <w:sz w:val="24"/>
                <w:szCs w:val="24"/>
                <w:u w:val="single"/>
              </w:rPr>
              <w:lastRenderedPageBreak/>
              <w:t xml:space="preserve">Achievable </w:t>
            </w:r>
          </w:p>
          <w:p w14:paraId="46AD11C5" w14:textId="24AA1CB0" w:rsidR="003B635A" w:rsidRDefault="003B635A" w:rsidP="007677D4">
            <w:pPr>
              <w:jc w:val="both"/>
              <w:rPr>
                <w:sz w:val="24"/>
                <w:szCs w:val="24"/>
              </w:rPr>
            </w:pPr>
            <w:r>
              <w:rPr>
                <w:sz w:val="24"/>
                <w:szCs w:val="24"/>
              </w:rPr>
              <w:t xml:space="preserve">This goal is achievable as I have the resources, support and capabilities to achieve it. </w:t>
            </w:r>
          </w:p>
          <w:p w14:paraId="2E4EA957" w14:textId="77777777" w:rsidR="007677D4" w:rsidRDefault="007677D4" w:rsidP="007677D4">
            <w:pPr>
              <w:jc w:val="both"/>
              <w:rPr>
                <w:sz w:val="24"/>
                <w:szCs w:val="24"/>
              </w:rPr>
            </w:pPr>
          </w:p>
          <w:p w14:paraId="583E9F1D" w14:textId="6037DDBB" w:rsidR="007677D4" w:rsidRPr="003B635A" w:rsidRDefault="007677D4" w:rsidP="007677D4">
            <w:pPr>
              <w:jc w:val="both"/>
              <w:rPr>
                <w:b/>
                <w:sz w:val="24"/>
                <w:szCs w:val="24"/>
                <w:u w:val="single"/>
              </w:rPr>
            </w:pPr>
            <w:r w:rsidRPr="003B635A">
              <w:rPr>
                <w:b/>
                <w:sz w:val="24"/>
                <w:szCs w:val="24"/>
                <w:u w:val="single"/>
              </w:rPr>
              <w:t xml:space="preserve">Realistic </w:t>
            </w:r>
          </w:p>
          <w:p w14:paraId="5A4235E2" w14:textId="1814E408" w:rsidR="003B635A" w:rsidRDefault="003B635A" w:rsidP="007677D4">
            <w:pPr>
              <w:jc w:val="both"/>
              <w:rPr>
                <w:sz w:val="24"/>
                <w:szCs w:val="24"/>
              </w:rPr>
            </w:pPr>
            <w:r>
              <w:rPr>
                <w:sz w:val="24"/>
                <w:szCs w:val="24"/>
              </w:rPr>
              <w:t xml:space="preserve">This goal is achievable as I have until January 2022 to reach the stage I want to be, and I have the resources and capabilities to achieve it.  </w:t>
            </w:r>
          </w:p>
          <w:p w14:paraId="08518271" w14:textId="77777777" w:rsidR="007677D4" w:rsidRDefault="007677D4" w:rsidP="007677D4">
            <w:pPr>
              <w:jc w:val="both"/>
              <w:rPr>
                <w:sz w:val="24"/>
                <w:szCs w:val="24"/>
              </w:rPr>
            </w:pPr>
          </w:p>
          <w:p w14:paraId="1D65A097" w14:textId="77777777" w:rsidR="007677D4" w:rsidRPr="003B635A" w:rsidRDefault="007677D4" w:rsidP="007677D4">
            <w:pPr>
              <w:jc w:val="both"/>
              <w:rPr>
                <w:b/>
                <w:sz w:val="24"/>
                <w:szCs w:val="24"/>
                <w:u w:val="single"/>
              </w:rPr>
            </w:pPr>
            <w:r w:rsidRPr="003B635A">
              <w:rPr>
                <w:b/>
                <w:sz w:val="24"/>
                <w:szCs w:val="24"/>
                <w:u w:val="single"/>
              </w:rPr>
              <w:t>Timely</w:t>
            </w:r>
          </w:p>
          <w:p w14:paraId="21BCC4AD" w14:textId="78A91506" w:rsidR="003B635A" w:rsidRDefault="003B635A" w:rsidP="007677D4">
            <w:pPr>
              <w:jc w:val="both"/>
              <w:rPr>
                <w:sz w:val="24"/>
                <w:szCs w:val="24"/>
              </w:rPr>
            </w:pPr>
            <w:r>
              <w:rPr>
                <w:sz w:val="24"/>
                <w:szCs w:val="24"/>
              </w:rPr>
              <w:t xml:space="preserve">The start time of this goal is my next set of shifts, and the deadline is January 2022. By this time, I would like to have achieved this goal. </w:t>
            </w:r>
          </w:p>
          <w:p w14:paraId="3851D535" w14:textId="3D593115" w:rsidR="003B635A" w:rsidRPr="003B635A" w:rsidRDefault="003B635A" w:rsidP="007677D4">
            <w:pPr>
              <w:jc w:val="both"/>
            </w:pPr>
          </w:p>
        </w:tc>
      </w:tr>
      <w:tr w:rsidR="00575A8F" w:rsidRPr="00270EEB" w14:paraId="67CEB11A" w14:textId="77777777" w:rsidTr="28A9B94D">
        <w:tc>
          <w:tcPr>
            <w:tcW w:w="2462" w:type="dxa"/>
            <w:shd w:val="clear" w:color="auto" w:fill="auto"/>
          </w:tcPr>
          <w:p w14:paraId="4C17E953" w14:textId="6A447F56" w:rsidR="003126C9" w:rsidRPr="00A16F25" w:rsidRDefault="008C27AD" w:rsidP="00E6298B">
            <w:pPr>
              <w:ind w:right="107"/>
              <w:jc w:val="both"/>
              <w:rPr>
                <w:b/>
                <w:sz w:val="24"/>
                <w:szCs w:val="24"/>
                <w:u w:val="single"/>
              </w:rPr>
            </w:pPr>
            <w:r w:rsidRPr="00A16F25">
              <w:rPr>
                <w:b/>
                <w:sz w:val="24"/>
                <w:szCs w:val="24"/>
                <w:u w:val="single"/>
              </w:rPr>
              <w:lastRenderedPageBreak/>
              <w:t>Statement writing</w:t>
            </w:r>
            <w:r w:rsidR="003126C9" w:rsidRPr="00A16F25">
              <w:rPr>
                <w:b/>
                <w:sz w:val="24"/>
                <w:szCs w:val="24"/>
                <w:u w:val="single"/>
              </w:rPr>
              <w:t>:</w:t>
            </w:r>
            <w:r w:rsidRPr="00A16F25">
              <w:rPr>
                <w:b/>
                <w:sz w:val="24"/>
                <w:szCs w:val="24"/>
                <w:u w:val="single"/>
              </w:rPr>
              <w:t xml:space="preserve"> </w:t>
            </w:r>
          </w:p>
          <w:p w14:paraId="4C4831C3" w14:textId="02AD8AED" w:rsidR="003126C9" w:rsidRDefault="003126C9" w:rsidP="00E6298B">
            <w:pPr>
              <w:ind w:right="107"/>
              <w:jc w:val="both"/>
              <w:rPr>
                <w:sz w:val="24"/>
                <w:szCs w:val="24"/>
              </w:rPr>
            </w:pPr>
          </w:p>
          <w:p w14:paraId="56B75467" w14:textId="5A85529E" w:rsidR="003126C9" w:rsidRDefault="003126C9" w:rsidP="00E6298B">
            <w:pPr>
              <w:ind w:right="107"/>
              <w:jc w:val="both"/>
              <w:rPr>
                <w:sz w:val="24"/>
                <w:szCs w:val="24"/>
              </w:rPr>
            </w:pPr>
            <w:r>
              <w:rPr>
                <w:sz w:val="24"/>
                <w:szCs w:val="24"/>
              </w:rPr>
              <w:t xml:space="preserve">Statement writing is a key aspect of the job that I need to dedicate some time to getting right. In particular, the use of ‘ADVOKATE’. It’s difficult for me to remember what each stage of ADVOKATE means, which causes problems when I attempt to use it. </w:t>
            </w:r>
          </w:p>
          <w:p w14:paraId="58550F5E" w14:textId="17CA102A" w:rsidR="00575A8F" w:rsidRDefault="00575A8F" w:rsidP="00E6298B">
            <w:pPr>
              <w:ind w:right="107"/>
              <w:jc w:val="both"/>
              <w:rPr>
                <w:sz w:val="24"/>
                <w:szCs w:val="24"/>
              </w:rPr>
            </w:pPr>
          </w:p>
          <w:p w14:paraId="531A87CC" w14:textId="14609587" w:rsidR="00B22C9B" w:rsidRPr="00270EEB" w:rsidRDefault="00B22C9B" w:rsidP="00E6298B">
            <w:pPr>
              <w:ind w:right="107"/>
              <w:jc w:val="both"/>
              <w:rPr>
                <w:sz w:val="24"/>
                <w:szCs w:val="24"/>
              </w:rPr>
            </w:pPr>
          </w:p>
        </w:tc>
        <w:tc>
          <w:tcPr>
            <w:tcW w:w="2433" w:type="dxa"/>
            <w:shd w:val="clear" w:color="auto" w:fill="auto"/>
          </w:tcPr>
          <w:p w14:paraId="3BD876A6" w14:textId="0681D6D1" w:rsidR="00575A8F" w:rsidRPr="00270EEB" w:rsidRDefault="00A16F25" w:rsidP="00E6298B">
            <w:pPr>
              <w:ind w:right="107"/>
              <w:jc w:val="both"/>
              <w:rPr>
                <w:sz w:val="24"/>
                <w:szCs w:val="24"/>
              </w:rPr>
            </w:pPr>
            <w:r>
              <w:rPr>
                <w:sz w:val="24"/>
                <w:szCs w:val="24"/>
              </w:rPr>
              <w:t xml:space="preserve">I will achieve this goal by revising ADVOKATE and continuing to utilise it in all my statements. Additionally, I will create a memo card in the notes of my phone, just in case I forget. </w:t>
            </w:r>
          </w:p>
        </w:tc>
        <w:tc>
          <w:tcPr>
            <w:tcW w:w="2426" w:type="dxa"/>
            <w:shd w:val="clear" w:color="auto" w:fill="auto"/>
          </w:tcPr>
          <w:p w14:paraId="7A4C9A77" w14:textId="474EA6B0" w:rsidR="00575A8F" w:rsidRPr="00270EEB" w:rsidRDefault="00A16F25" w:rsidP="00E6298B">
            <w:pPr>
              <w:ind w:right="107"/>
              <w:jc w:val="both"/>
              <w:rPr>
                <w:sz w:val="24"/>
                <w:szCs w:val="24"/>
              </w:rPr>
            </w:pPr>
            <w:r>
              <w:rPr>
                <w:sz w:val="24"/>
                <w:szCs w:val="24"/>
              </w:rPr>
              <w:t xml:space="preserve">To achieve this goal, I have my colleagues on my team to provide support, along with my Sergeant. </w:t>
            </w:r>
          </w:p>
        </w:tc>
        <w:tc>
          <w:tcPr>
            <w:tcW w:w="2426" w:type="dxa"/>
            <w:shd w:val="clear" w:color="auto" w:fill="auto"/>
          </w:tcPr>
          <w:p w14:paraId="230950F3" w14:textId="4FB90DE8" w:rsidR="28A9B94D" w:rsidRPr="00A16F25" w:rsidRDefault="003B635A" w:rsidP="28A9B94D">
            <w:pPr>
              <w:jc w:val="both"/>
              <w:rPr>
                <w:b/>
                <w:sz w:val="24"/>
                <w:szCs w:val="24"/>
                <w:u w:val="single"/>
              </w:rPr>
            </w:pPr>
            <w:r w:rsidRPr="00A16F25">
              <w:rPr>
                <w:b/>
                <w:sz w:val="24"/>
                <w:szCs w:val="24"/>
                <w:u w:val="single"/>
              </w:rPr>
              <w:t xml:space="preserve">Specific </w:t>
            </w:r>
          </w:p>
          <w:p w14:paraId="095751A7" w14:textId="6C839096" w:rsidR="003B635A" w:rsidRDefault="00A16F25" w:rsidP="28A9B94D">
            <w:pPr>
              <w:jc w:val="both"/>
              <w:rPr>
                <w:sz w:val="24"/>
                <w:szCs w:val="24"/>
              </w:rPr>
            </w:pPr>
            <w:r>
              <w:rPr>
                <w:sz w:val="24"/>
                <w:szCs w:val="24"/>
              </w:rPr>
              <w:t xml:space="preserve">I would like to improve the way in which I write my statements – both my own and witness statements. In particular, I would like to utilise ADVOKATE in all my statements, to ensure I have covered all bases. </w:t>
            </w:r>
          </w:p>
          <w:p w14:paraId="2B51D8F5" w14:textId="5FA5C817" w:rsidR="003B635A" w:rsidRDefault="003B635A" w:rsidP="28A9B94D">
            <w:pPr>
              <w:jc w:val="both"/>
              <w:rPr>
                <w:sz w:val="24"/>
                <w:szCs w:val="24"/>
              </w:rPr>
            </w:pPr>
          </w:p>
          <w:p w14:paraId="75F9FF95" w14:textId="593E91F3" w:rsidR="003B635A" w:rsidRPr="00A16F25" w:rsidRDefault="003B635A" w:rsidP="28A9B94D">
            <w:pPr>
              <w:jc w:val="both"/>
              <w:rPr>
                <w:b/>
                <w:sz w:val="24"/>
                <w:szCs w:val="24"/>
                <w:u w:val="single"/>
              </w:rPr>
            </w:pPr>
            <w:r w:rsidRPr="00A16F25">
              <w:rPr>
                <w:b/>
                <w:sz w:val="24"/>
                <w:szCs w:val="24"/>
                <w:u w:val="single"/>
              </w:rPr>
              <w:t xml:space="preserve">Measurable </w:t>
            </w:r>
          </w:p>
          <w:p w14:paraId="5071EC9F" w14:textId="6D3DBFA0" w:rsidR="003B635A" w:rsidRDefault="00A16F25" w:rsidP="28A9B94D">
            <w:pPr>
              <w:jc w:val="both"/>
              <w:rPr>
                <w:sz w:val="24"/>
                <w:szCs w:val="24"/>
              </w:rPr>
            </w:pPr>
            <w:r>
              <w:rPr>
                <w:sz w:val="24"/>
                <w:szCs w:val="24"/>
              </w:rPr>
              <w:t xml:space="preserve">I will measure this goal by examining the statements I have completed for the week, and recording how many </w:t>
            </w:r>
            <w:r>
              <w:rPr>
                <w:sz w:val="24"/>
                <w:szCs w:val="24"/>
              </w:rPr>
              <w:lastRenderedPageBreak/>
              <w:t xml:space="preserve">of them include ADVOKATE. </w:t>
            </w:r>
          </w:p>
          <w:p w14:paraId="73C85A2F" w14:textId="34CFE903" w:rsidR="003B635A" w:rsidRDefault="003B635A" w:rsidP="28A9B94D">
            <w:pPr>
              <w:jc w:val="both"/>
              <w:rPr>
                <w:sz w:val="24"/>
                <w:szCs w:val="24"/>
              </w:rPr>
            </w:pPr>
          </w:p>
          <w:p w14:paraId="272AD815" w14:textId="23E570CC" w:rsidR="003B635A" w:rsidRPr="00A16F25" w:rsidRDefault="003B635A" w:rsidP="28A9B94D">
            <w:pPr>
              <w:jc w:val="both"/>
              <w:rPr>
                <w:b/>
                <w:sz w:val="24"/>
                <w:szCs w:val="24"/>
                <w:u w:val="single"/>
              </w:rPr>
            </w:pPr>
            <w:r w:rsidRPr="00A16F25">
              <w:rPr>
                <w:b/>
                <w:sz w:val="24"/>
                <w:szCs w:val="24"/>
                <w:u w:val="single"/>
              </w:rPr>
              <w:t xml:space="preserve">Achievable </w:t>
            </w:r>
          </w:p>
          <w:p w14:paraId="3424FB35" w14:textId="2F7E0C0E" w:rsidR="003B635A" w:rsidRDefault="00A16F25" w:rsidP="28A9B94D">
            <w:pPr>
              <w:jc w:val="both"/>
              <w:rPr>
                <w:sz w:val="24"/>
                <w:szCs w:val="24"/>
              </w:rPr>
            </w:pPr>
            <w:r>
              <w:rPr>
                <w:sz w:val="24"/>
                <w:szCs w:val="24"/>
              </w:rPr>
              <w:t xml:space="preserve">I have the available resources, namely my work phone and laptop, and time to achieve this goal. </w:t>
            </w:r>
          </w:p>
          <w:p w14:paraId="3DBF05B6" w14:textId="0DC1D2F3" w:rsidR="003B635A" w:rsidRDefault="003B635A" w:rsidP="28A9B94D">
            <w:pPr>
              <w:jc w:val="both"/>
              <w:rPr>
                <w:sz w:val="24"/>
                <w:szCs w:val="24"/>
              </w:rPr>
            </w:pPr>
          </w:p>
          <w:p w14:paraId="5FC668CD" w14:textId="2D4EA844" w:rsidR="003B635A" w:rsidRPr="00A16F25" w:rsidRDefault="003B635A" w:rsidP="28A9B94D">
            <w:pPr>
              <w:jc w:val="both"/>
              <w:rPr>
                <w:b/>
                <w:sz w:val="24"/>
                <w:szCs w:val="24"/>
                <w:u w:val="single"/>
              </w:rPr>
            </w:pPr>
            <w:r w:rsidRPr="00A16F25">
              <w:rPr>
                <w:b/>
                <w:sz w:val="24"/>
                <w:szCs w:val="24"/>
                <w:u w:val="single"/>
              </w:rPr>
              <w:t xml:space="preserve">Realistic </w:t>
            </w:r>
          </w:p>
          <w:p w14:paraId="3D9A0701" w14:textId="2EB232EE" w:rsidR="00A16F25" w:rsidRDefault="00A16F25" w:rsidP="28A9B94D">
            <w:pPr>
              <w:jc w:val="both"/>
              <w:rPr>
                <w:sz w:val="24"/>
                <w:szCs w:val="24"/>
              </w:rPr>
            </w:pPr>
            <w:r>
              <w:rPr>
                <w:sz w:val="24"/>
                <w:szCs w:val="24"/>
              </w:rPr>
              <w:t xml:space="preserve">This goal is realistic as I am able to fully commit myself to it and I have both the time and resources to achieve it. </w:t>
            </w:r>
          </w:p>
          <w:p w14:paraId="3B845741" w14:textId="2A8D1040" w:rsidR="003B635A" w:rsidRDefault="003B635A" w:rsidP="28A9B94D">
            <w:pPr>
              <w:jc w:val="both"/>
              <w:rPr>
                <w:sz w:val="24"/>
                <w:szCs w:val="24"/>
              </w:rPr>
            </w:pPr>
          </w:p>
          <w:p w14:paraId="1FC56B4B" w14:textId="6E9F44EC" w:rsidR="003B635A" w:rsidRPr="00A16F25" w:rsidRDefault="003B635A" w:rsidP="28A9B94D">
            <w:pPr>
              <w:jc w:val="both"/>
              <w:rPr>
                <w:b/>
                <w:sz w:val="24"/>
                <w:szCs w:val="24"/>
                <w:u w:val="single"/>
              </w:rPr>
            </w:pPr>
            <w:r w:rsidRPr="00A16F25">
              <w:rPr>
                <w:b/>
                <w:sz w:val="24"/>
                <w:szCs w:val="24"/>
                <w:u w:val="single"/>
              </w:rPr>
              <w:t>Timely</w:t>
            </w:r>
          </w:p>
          <w:p w14:paraId="6F23FEC1" w14:textId="3A6DF07A" w:rsidR="00A16F25" w:rsidRDefault="00A16F25" w:rsidP="28A9B94D">
            <w:pPr>
              <w:jc w:val="both"/>
              <w:rPr>
                <w:sz w:val="24"/>
                <w:szCs w:val="24"/>
              </w:rPr>
            </w:pPr>
            <w:r>
              <w:rPr>
                <w:sz w:val="24"/>
                <w:szCs w:val="24"/>
              </w:rPr>
              <w:t xml:space="preserve">The start date for this goal is my next set of shifts and the deadline is January 2022. I would like to have achieved this goal by then. </w:t>
            </w:r>
          </w:p>
          <w:p w14:paraId="003BC03B" w14:textId="1D38B1CA" w:rsidR="003B635A" w:rsidRDefault="003B635A" w:rsidP="28A9B94D">
            <w:pPr>
              <w:jc w:val="both"/>
              <w:rPr>
                <w:sz w:val="24"/>
                <w:szCs w:val="24"/>
              </w:rPr>
            </w:pPr>
          </w:p>
        </w:tc>
      </w:tr>
      <w:tr w:rsidR="00575A8F" w:rsidRPr="00270EEB" w14:paraId="3EE957C7" w14:textId="77777777" w:rsidTr="28A9B94D">
        <w:tc>
          <w:tcPr>
            <w:tcW w:w="2462" w:type="dxa"/>
            <w:shd w:val="clear" w:color="auto" w:fill="auto"/>
          </w:tcPr>
          <w:p w14:paraId="4F364B23" w14:textId="1494E0E3" w:rsidR="003126C9" w:rsidRPr="00A16F25" w:rsidRDefault="008C27AD" w:rsidP="00E6298B">
            <w:pPr>
              <w:ind w:right="107"/>
              <w:jc w:val="both"/>
              <w:rPr>
                <w:b/>
                <w:sz w:val="24"/>
                <w:szCs w:val="24"/>
                <w:u w:val="single"/>
              </w:rPr>
            </w:pPr>
            <w:r w:rsidRPr="00A16F25">
              <w:rPr>
                <w:b/>
                <w:sz w:val="24"/>
                <w:szCs w:val="24"/>
                <w:u w:val="single"/>
              </w:rPr>
              <w:lastRenderedPageBreak/>
              <w:t>Confidence</w:t>
            </w:r>
            <w:r w:rsidR="003126C9" w:rsidRPr="00A16F25">
              <w:rPr>
                <w:b/>
                <w:sz w:val="24"/>
                <w:szCs w:val="24"/>
                <w:u w:val="single"/>
              </w:rPr>
              <w:t>:</w:t>
            </w:r>
          </w:p>
          <w:p w14:paraId="32BAC99F" w14:textId="77777777" w:rsidR="00A16F25" w:rsidRDefault="00A16F25" w:rsidP="00E6298B">
            <w:pPr>
              <w:ind w:right="107"/>
              <w:jc w:val="both"/>
              <w:rPr>
                <w:sz w:val="24"/>
                <w:szCs w:val="24"/>
              </w:rPr>
            </w:pPr>
          </w:p>
          <w:p w14:paraId="279066C3" w14:textId="3148037E" w:rsidR="00575A8F" w:rsidRPr="00270EEB" w:rsidRDefault="003126C9" w:rsidP="00E6298B">
            <w:pPr>
              <w:ind w:right="107"/>
              <w:jc w:val="both"/>
              <w:rPr>
                <w:sz w:val="24"/>
                <w:szCs w:val="24"/>
              </w:rPr>
            </w:pPr>
            <w:r>
              <w:rPr>
                <w:sz w:val="24"/>
                <w:szCs w:val="24"/>
              </w:rPr>
              <w:t xml:space="preserve">An area that I often find difficult is talking to people – i.e. people skills. As I have come straight from being a student, to being a police officer, I do not have experience with working with people and talking to then, especially in times of crisis – which is often the case in this job. Subsequently, this effects my confidence and sometimes causes me to let my </w:t>
            </w:r>
            <w:r>
              <w:rPr>
                <w:sz w:val="24"/>
                <w:szCs w:val="24"/>
              </w:rPr>
              <w:lastRenderedPageBreak/>
              <w:t xml:space="preserve">colleagues do the talking. </w:t>
            </w: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540963B" w:rsidR="00575A8F" w:rsidRPr="00270EEB" w:rsidRDefault="002A5256" w:rsidP="00E6298B">
            <w:pPr>
              <w:ind w:right="107"/>
              <w:jc w:val="both"/>
              <w:rPr>
                <w:sz w:val="24"/>
                <w:szCs w:val="24"/>
              </w:rPr>
            </w:pPr>
            <w:r>
              <w:rPr>
                <w:sz w:val="24"/>
                <w:szCs w:val="24"/>
              </w:rPr>
              <w:lastRenderedPageBreak/>
              <w:t xml:space="preserve">This goal will be achieved by continuously putting myself out of my comfort zone and in positions whereby I am required to talk to people. I will do this by not letting my colleagues do all the talking and offering myself forward to speak first and obtain details. </w:t>
            </w:r>
          </w:p>
        </w:tc>
        <w:tc>
          <w:tcPr>
            <w:tcW w:w="2426" w:type="dxa"/>
            <w:shd w:val="clear" w:color="auto" w:fill="auto"/>
          </w:tcPr>
          <w:p w14:paraId="76B2A824" w14:textId="2B4F7716" w:rsidR="00575A8F" w:rsidRPr="00270EEB" w:rsidRDefault="002A5256" w:rsidP="00E6298B">
            <w:pPr>
              <w:ind w:right="107"/>
              <w:jc w:val="both"/>
              <w:rPr>
                <w:sz w:val="24"/>
                <w:szCs w:val="24"/>
              </w:rPr>
            </w:pPr>
            <w:r>
              <w:rPr>
                <w:sz w:val="24"/>
                <w:szCs w:val="24"/>
              </w:rPr>
              <w:t xml:space="preserve">To achieve this goal, I can rely on my colleague and Sergeant for support. </w:t>
            </w:r>
          </w:p>
        </w:tc>
        <w:tc>
          <w:tcPr>
            <w:tcW w:w="2426" w:type="dxa"/>
            <w:shd w:val="clear" w:color="auto" w:fill="auto"/>
          </w:tcPr>
          <w:p w14:paraId="23E07192" w14:textId="77777777" w:rsidR="00A16F25" w:rsidRPr="002A5256" w:rsidRDefault="00A16F25" w:rsidP="00A16F25">
            <w:pPr>
              <w:jc w:val="both"/>
              <w:rPr>
                <w:b/>
                <w:sz w:val="24"/>
                <w:szCs w:val="24"/>
                <w:u w:val="single"/>
              </w:rPr>
            </w:pPr>
            <w:r w:rsidRPr="002A5256">
              <w:rPr>
                <w:b/>
                <w:sz w:val="24"/>
                <w:szCs w:val="24"/>
                <w:u w:val="single"/>
              </w:rPr>
              <w:t xml:space="preserve">Specific </w:t>
            </w:r>
          </w:p>
          <w:p w14:paraId="7471C268" w14:textId="7E5CA045" w:rsidR="00A16F25" w:rsidRDefault="002A5256" w:rsidP="00A16F25">
            <w:pPr>
              <w:jc w:val="both"/>
              <w:rPr>
                <w:sz w:val="24"/>
                <w:szCs w:val="24"/>
              </w:rPr>
            </w:pPr>
            <w:r>
              <w:rPr>
                <w:sz w:val="24"/>
                <w:szCs w:val="24"/>
              </w:rPr>
              <w:t xml:space="preserve">I would like to improve my self-confidence whilst on the job, in particular, speaking and conversing with people. </w:t>
            </w:r>
          </w:p>
          <w:p w14:paraId="4B3BFDDA" w14:textId="77777777" w:rsidR="00A16F25" w:rsidRDefault="00A16F25" w:rsidP="00A16F25">
            <w:pPr>
              <w:jc w:val="both"/>
              <w:rPr>
                <w:sz w:val="24"/>
                <w:szCs w:val="24"/>
              </w:rPr>
            </w:pPr>
          </w:p>
          <w:p w14:paraId="57866797" w14:textId="77777777" w:rsidR="00A16F25" w:rsidRPr="002A5256" w:rsidRDefault="00A16F25" w:rsidP="00A16F25">
            <w:pPr>
              <w:jc w:val="both"/>
              <w:rPr>
                <w:b/>
                <w:sz w:val="24"/>
                <w:szCs w:val="24"/>
                <w:u w:val="single"/>
              </w:rPr>
            </w:pPr>
            <w:r w:rsidRPr="002A5256">
              <w:rPr>
                <w:b/>
                <w:sz w:val="24"/>
                <w:szCs w:val="24"/>
                <w:u w:val="single"/>
              </w:rPr>
              <w:t xml:space="preserve">Measurable </w:t>
            </w:r>
          </w:p>
          <w:p w14:paraId="5A40EC10" w14:textId="54E41C51" w:rsidR="00A16F25" w:rsidRDefault="002A5256" w:rsidP="00A16F25">
            <w:pPr>
              <w:jc w:val="both"/>
              <w:rPr>
                <w:sz w:val="24"/>
                <w:szCs w:val="24"/>
              </w:rPr>
            </w:pPr>
            <w:r>
              <w:rPr>
                <w:sz w:val="24"/>
                <w:szCs w:val="24"/>
              </w:rPr>
              <w:t>I will measure this goal by carrying out a weekly self-assessment on how I feel in relation to how the last set of shift went, in relation to speaking with people and obtaining details whilst on calls.</w:t>
            </w:r>
          </w:p>
          <w:p w14:paraId="07AD0459" w14:textId="77777777" w:rsidR="00A16F25" w:rsidRDefault="00A16F25" w:rsidP="00A16F25">
            <w:pPr>
              <w:jc w:val="both"/>
              <w:rPr>
                <w:sz w:val="24"/>
                <w:szCs w:val="24"/>
              </w:rPr>
            </w:pPr>
          </w:p>
          <w:p w14:paraId="138C7857" w14:textId="31AB339A" w:rsidR="00A16F25" w:rsidRPr="002A5256" w:rsidRDefault="00A16F25" w:rsidP="00A16F25">
            <w:pPr>
              <w:jc w:val="both"/>
              <w:rPr>
                <w:b/>
                <w:sz w:val="24"/>
                <w:szCs w:val="24"/>
                <w:u w:val="single"/>
              </w:rPr>
            </w:pPr>
            <w:r w:rsidRPr="002A5256">
              <w:rPr>
                <w:b/>
                <w:sz w:val="24"/>
                <w:szCs w:val="24"/>
                <w:u w:val="single"/>
              </w:rPr>
              <w:t xml:space="preserve">Achievable </w:t>
            </w:r>
          </w:p>
          <w:p w14:paraId="0FE764D4" w14:textId="4302EB55" w:rsidR="002A5256" w:rsidRDefault="002A5256" w:rsidP="00A16F25">
            <w:pPr>
              <w:jc w:val="both"/>
              <w:rPr>
                <w:sz w:val="24"/>
                <w:szCs w:val="24"/>
              </w:rPr>
            </w:pPr>
            <w:r>
              <w:rPr>
                <w:sz w:val="24"/>
                <w:szCs w:val="24"/>
              </w:rPr>
              <w:lastRenderedPageBreak/>
              <w:t xml:space="preserve">This goal is achievable as I am able to commit myself to it, and I have the resources and time to achieve it. </w:t>
            </w:r>
          </w:p>
          <w:p w14:paraId="5E61F562" w14:textId="7EB036B2" w:rsidR="00A16F25" w:rsidRDefault="00A16F25" w:rsidP="00A16F25">
            <w:pPr>
              <w:jc w:val="both"/>
              <w:rPr>
                <w:sz w:val="24"/>
                <w:szCs w:val="24"/>
              </w:rPr>
            </w:pPr>
          </w:p>
          <w:p w14:paraId="6F0F89D7" w14:textId="17D35592" w:rsidR="00A16F25" w:rsidRPr="002A5256" w:rsidRDefault="00A16F25" w:rsidP="00A16F25">
            <w:pPr>
              <w:jc w:val="both"/>
              <w:rPr>
                <w:b/>
                <w:sz w:val="24"/>
                <w:szCs w:val="24"/>
                <w:u w:val="single"/>
              </w:rPr>
            </w:pPr>
            <w:r w:rsidRPr="002A5256">
              <w:rPr>
                <w:b/>
                <w:sz w:val="24"/>
                <w:szCs w:val="24"/>
                <w:u w:val="single"/>
              </w:rPr>
              <w:t xml:space="preserve">Realistic </w:t>
            </w:r>
          </w:p>
          <w:p w14:paraId="218687F3" w14:textId="1C2FF22B" w:rsidR="002A5256" w:rsidRDefault="002A5256" w:rsidP="00A16F25">
            <w:pPr>
              <w:jc w:val="both"/>
              <w:rPr>
                <w:sz w:val="24"/>
                <w:szCs w:val="24"/>
              </w:rPr>
            </w:pPr>
            <w:r>
              <w:rPr>
                <w:sz w:val="24"/>
                <w:szCs w:val="24"/>
              </w:rPr>
              <w:t xml:space="preserve">This goal is realistic as it is something that I can continuously work on and improve on. Moreover, I have the support of my colleagues to ensure I achieve the goal. </w:t>
            </w:r>
          </w:p>
          <w:p w14:paraId="4227E3C2" w14:textId="77777777" w:rsidR="00A16F25" w:rsidRDefault="00A16F25" w:rsidP="00A16F25">
            <w:pPr>
              <w:jc w:val="both"/>
              <w:rPr>
                <w:sz w:val="24"/>
                <w:szCs w:val="24"/>
              </w:rPr>
            </w:pPr>
          </w:p>
          <w:p w14:paraId="0F595DA0" w14:textId="77777777" w:rsidR="00A16F25" w:rsidRDefault="00A16F25" w:rsidP="00A16F25">
            <w:pPr>
              <w:jc w:val="both"/>
              <w:rPr>
                <w:sz w:val="24"/>
                <w:szCs w:val="24"/>
              </w:rPr>
            </w:pPr>
          </w:p>
          <w:p w14:paraId="726975EC" w14:textId="695DC573" w:rsidR="00A16F25" w:rsidRPr="002A5256" w:rsidRDefault="00A16F25" w:rsidP="00A16F25">
            <w:pPr>
              <w:jc w:val="both"/>
              <w:rPr>
                <w:b/>
                <w:sz w:val="24"/>
                <w:szCs w:val="24"/>
                <w:u w:val="single"/>
              </w:rPr>
            </w:pPr>
            <w:r w:rsidRPr="002A5256">
              <w:rPr>
                <w:b/>
                <w:sz w:val="24"/>
                <w:szCs w:val="24"/>
                <w:u w:val="single"/>
              </w:rPr>
              <w:t>Timely</w:t>
            </w:r>
          </w:p>
          <w:p w14:paraId="4D6CC3FD" w14:textId="69374FA4" w:rsidR="002A5256" w:rsidRDefault="002A5256" w:rsidP="00A16F25">
            <w:pPr>
              <w:jc w:val="both"/>
              <w:rPr>
                <w:sz w:val="24"/>
                <w:szCs w:val="24"/>
              </w:rPr>
            </w:pPr>
            <w:r>
              <w:rPr>
                <w:sz w:val="24"/>
                <w:szCs w:val="24"/>
              </w:rPr>
              <w:t xml:space="preserve">The start date for this goal is my next set of shifts, and the deadline is October 2022 – a year from now. This will give me an adequate amount of time to nurture my confidence whilst on the job. </w:t>
            </w:r>
          </w:p>
          <w:p w14:paraId="185B2EE5" w14:textId="7E93B9A9" w:rsidR="28A9B94D" w:rsidRDefault="28A9B94D" w:rsidP="28A9B94D">
            <w:pPr>
              <w:jc w:val="both"/>
              <w:rPr>
                <w:sz w:val="24"/>
                <w:szCs w:val="24"/>
              </w:rPr>
            </w:pPr>
          </w:p>
        </w:tc>
      </w:tr>
      <w:tr w:rsidR="008C27AD" w:rsidRPr="00270EEB" w14:paraId="2DF0C980" w14:textId="77777777" w:rsidTr="28A9B94D">
        <w:tc>
          <w:tcPr>
            <w:tcW w:w="2462" w:type="dxa"/>
            <w:shd w:val="clear" w:color="auto" w:fill="auto"/>
          </w:tcPr>
          <w:p w14:paraId="21CA9372" w14:textId="77777777" w:rsidR="00EF17B4" w:rsidRPr="00A16F25" w:rsidRDefault="00EF17B4" w:rsidP="00E6298B">
            <w:pPr>
              <w:ind w:right="107"/>
              <w:jc w:val="both"/>
              <w:rPr>
                <w:b/>
                <w:sz w:val="24"/>
                <w:szCs w:val="24"/>
                <w:u w:val="single"/>
              </w:rPr>
            </w:pPr>
            <w:r w:rsidRPr="00A16F25">
              <w:rPr>
                <w:b/>
                <w:sz w:val="24"/>
                <w:szCs w:val="24"/>
                <w:u w:val="single"/>
              </w:rPr>
              <w:lastRenderedPageBreak/>
              <w:t>S</w:t>
            </w:r>
            <w:r w:rsidR="008C27AD" w:rsidRPr="00A16F25">
              <w:rPr>
                <w:b/>
                <w:sz w:val="24"/>
                <w:szCs w:val="24"/>
                <w:u w:val="single"/>
              </w:rPr>
              <w:t>udden deaths</w:t>
            </w:r>
            <w:r w:rsidRPr="00A16F25">
              <w:rPr>
                <w:b/>
                <w:sz w:val="24"/>
                <w:szCs w:val="24"/>
                <w:u w:val="single"/>
              </w:rPr>
              <w:t>:</w:t>
            </w:r>
          </w:p>
          <w:p w14:paraId="643FD61A" w14:textId="77777777" w:rsidR="00EF17B4" w:rsidRDefault="00EF17B4" w:rsidP="00E6298B">
            <w:pPr>
              <w:ind w:right="107"/>
              <w:jc w:val="both"/>
              <w:rPr>
                <w:sz w:val="24"/>
                <w:szCs w:val="24"/>
              </w:rPr>
            </w:pPr>
          </w:p>
          <w:p w14:paraId="2DBBCB7F" w14:textId="1854BF84" w:rsidR="008C27AD" w:rsidRDefault="00EF17B4" w:rsidP="00E6298B">
            <w:pPr>
              <w:ind w:right="107"/>
              <w:jc w:val="both"/>
              <w:rPr>
                <w:sz w:val="24"/>
                <w:szCs w:val="24"/>
              </w:rPr>
            </w:pPr>
            <w:r>
              <w:rPr>
                <w:sz w:val="24"/>
                <w:szCs w:val="24"/>
              </w:rPr>
              <w:t xml:space="preserve">Coming into the job, death was something I was nervous and reluctant to see and experience. Since I’ve been out on sector, I have experienced around four to five sudden deaths. Each one has made me feel very uncomfortable, which subsequently </w:t>
            </w:r>
            <w:r>
              <w:rPr>
                <w:sz w:val="24"/>
                <w:szCs w:val="24"/>
              </w:rPr>
              <w:lastRenderedPageBreak/>
              <w:t xml:space="preserve">effects my performance. Naturally, my colleague takes the lead role in the situation. </w:t>
            </w:r>
            <w:r w:rsidR="008C27AD">
              <w:rPr>
                <w:sz w:val="24"/>
                <w:szCs w:val="24"/>
              </w:rPr>
              <w:t xml:space="preserve"> </w:t>
            </w:r>
          </w:p>
          <w:p w14:paraId="530CB79A" w14:textId="77777777" w:rsidR="008C27AD" w:rsidRDefault="008C27AD" w:rsidP="00B22C9B">
            <w:pPr>
              <w:ind w:right="107"/>
              <w:jc w:val="right"/>
              <w:rPr>
                <w:sz w:val="24"/>
                <w:szCs w:val="24"/>
              </w:rPr>
            </w:pPr>
          </w:p>
          <w:p w14:paraId="70358FB1" w14:textId="7F3944AE" w:rsidR="008C27AD" w:rsidRPr="00270EEB" w:rsidRDefault="008C27AD" w:rsidP="00E6298B">
            <w:pPr>
              <w:ind w:right="107"/>
              <w:jc w:val="both"/>
              <w:rPr>
                <w:sz w:val="24"/>
                <w:szCs w:val="24"/>
              </w:rPr>
            </w:pPr>
          </w:p>
        </w:tc>
        <w:tc>
          <w:tcPr>
            <w:tcW w:w="2433" w:type="dxa"/>
            <w:shd w:val="clear" w:color="auto" w:fill="auto"/>
          </w:tcPr>
          <w:p w14:paraId="51D66EA3" w14:textId="2BBBD9FE" w:rsidR="008C27AD" w:rsidRPr="00270EEB" w:rsidRDefault="0021095A" w:rsidP="00E6298B">
            <w:pPr>
              <w:ind w:right="107"/>
              <w:jc w:val="both"/>
              <w:rPr>
                <w:sz w:val="24"/>
                <w:szCs w:val="24"/>
              </w:rPr>
            </w:pPr>
            <w:r>
              <w:rPr>
                <w:sz w:val="24"/>
                <w:szCs w:val="24"/>
              </w:rPr>
              <w:lastRenderedPageBreak/>
              <w:t xml:space="preserve">This developmental area will be achieved by attending more sudden death </w:t>
            </w:r>
            <w:r w:rsidR="00B7155C">
              <w:rPr>
                <w:sz w:val="24"/>
                <w:szCs w:val="24"/>
              </w:rPr>
              <w:t>incidents</w:t>
            </w:r>
            <w:r>
              <w:rPr>
                <w:sz w:val="24"/>
                <w:szCs w:val="24"/>
              </w:rPr>
              <w:t xml:space="preserve">. I have worked with my Sergeant in this area and he has ensured me that the process gets easier with the more sudden death incidents you attend.  </w:t>
            </w:r>
          </w:p>
        </w:tc>
        <w:tc>
          <w:tcPr>
            <w:tcW w:w="2426" w:type="dxa"/>
            <w:shd w:val="clear" w:color="auto" w:fill="auto"/>
          </w:tcPr>
          <w:p w14:paraId="2A5F4E70" w14:textId="5DABBA07" w:rsidR="008C27AD" w:rsidRPr="00270EEB" w:rsidRDefault="0021095A" w:rsidP="00E6298B">
            <w:pPr>
              <w:ind w:right="107"/>
              <w:jc w:val="both"/>
              <w:rPr>
                <w:sz w:val="24"/>
                <w:szCs w:val="24"/>
              </w:rPr>
            </w:pPr>
            <w:r>
              <w:rPr>
                <w:sz w:val="24"/>
                <w:szCs w:val="24"/>
              </w:rPr>
              <w:t xml:space="preserve">To achieve this goal, I have my colleagues on shift to support me, as well as my supervisor. Additionally, a colleague on my team has experience working on the sudden death car – a measure that was created due to the Covid-19 Pandemic. This </w:t>
            </w:r>
            <w:r>
              <w:rPr>
                <w:sz w:val="24"/>
                <w:szCs w:val="24"/>
              </w:rPr>
              <w:lastRenderedPageBreak/>
              <w:t xml:space="preserve">colleague has already provided me with support in relation to this area of development, and has assured me that he will continue to support me. </w:t>
            </w:r>
          </w:p>
        </w:tc>
        <w:tc>
          <w:tcPr>
            <w:tcW w:w="2426" w:type="dxa"/>
            <w:shd w:val="clear" w:color="auto" w:fill="auto"/>
          </w:tcPr>
          <w:p w14:paraId="4F5741D4" w14:textId="77777777" w:rsidR="00A16F25" w:rsidRDefault="00A16F25" w:rsidP="00A16F25">
            <w:pPr>
              <w:jc w:val="both"/>
              <w:rPr>
                <w:sz w:val="24"/>
                <w:szCs w:val="24"/>
              </w:rPr>
            </w:pPr>
            <w:r>
              <w:rPr>
                <w:sz w:val="24"/>
                <w:szCs w:val="24"/>
              </w:rPr>
              <w:lastRenderedPageBreak/>
              <w:t xml:space="preserve">Specific </w:t>
            </w:r>
          </w:p>
          <w:p w14:paraId="61854CC9" w14:textId="10F17D54" w:rsidR="00A16F25" w:rsidRDefault="0021095A" w:rsidP="00A16F25">
            <w:pPr>
              <w:jc w:val="both"/>
              <w:rPr>
                <w:sz w:val="24"/>
                <w:szCs w:val="24"/>
              </w:rPr>
            </w:pPr>
            <w:r>
              <w:rPr>
                <w:sz w:val="24"/>
                <w:szCs w:val="24"/>
              </w:rPr>
              <w:t xml:space="preserve">I aim to feel more comfortable and competent whilst attending sudden death incidents. I also aim to take the leading role in these incidents. </w:t>
            </w:r>
          </w:p>
          <w:p w14:paraId="51DFB501" w14:textId="77777777" w:rsidR="00A16F25" w:rsidRDefault="00A16F25" w:rsidP="00A16F25">
            <w:pPr>
              <w:jc w:val="both"/>
              <w:rPr>
                <w:sz w:val="24"/>
                <w:szCs w:val="24"/>
              </w:rPr>
            </w:pPr>
          </w:p>
          <w:p w14:paraId="0E2FB61E" w14:textId="77777777" w:rsidR="00A16F25" w:rsidRDefault="00A16F25" w:rsidP="00A16F25">
            <w:pPr>
              <w:jc w:val="both"/>
              <w:rPr>
                <w:sz w:val="24"/>
                <w:szCs w:val="24"/>
              </w:rPr>
            </w:pPr>
            <w:r>
              <w:rPr>
                <w:sz w:val="24"/>
                <w:szCs w:val="24"/>
              </w:rPr>
              <w:t xml:space="preserve">Measurable </w:t>
            </w:r>
          </w:p>
          <w:p w14:paraId="576A4CB4" w14:textId="6A725108" w:rsidR="00A16F25" w:rsidRDefault="0021095A" w:rsidP="00A16F25">
            <w:pPr>
              <w:jc w:val="both"/>
              <w:rPr>
                <w:sz w:val="24"/>
                <w:szCs w:val="24"/>
              </w:rPr>
            </w:pPr>
            <w:r>
              <w:rPr>
                <w:sz w:val="24"/>
                <w:szCs w:val="24"/>
              </w:rPr>
              <w:t xml:space="preserve">I will measure this on a case-by-case basis, as sudden death incidents don’t happen too </w:t>
            </w:r>
            <w:r>
              <w:rPr>
                <w:sz w:val="24"/>
                <w:szCs w:val="24"/>
              </w:rPr>
              <w:lastRenderedPageBreak/>
              <w:t xml:space="preserve">frequently. I will seek feedback from my supervisor and assess how I felt during and after attending the incident. </w:t>
            </w:r>
          </w:p>
          <w:p w14:paraId="240D6AE3" w14:textId="77777777" w:rsidR="00A16F25" w:rsidRDefault="00A16F25" w:rsidP="00A16F25">
            <w:pPr>
              <w:jc w:val="both"/>
              <w:rPr>
                <w:sz w:val="24"/>
                <w:szCs w:val="24"/>
              </w:rPr>
            </w:pPr>
          </w:p>
          <w:p w14:paraId="31CA439C" w14:textId="77777777" w:rsidR="00A16F25" w:rsidRDefault="00A16F25" w:rsidP="00A16F25">
            <w:pPr>
              <w:jc w:val="both"/>
              <w:rPr>
                <w:sz w:val="24"/>
                <w:szCs w:val="24"/>
              </w:rPr>
            </w:pPr>
            <w:r>
              <w:rPr>
                <w:sz w:val="24"/>
                <w:szCs w:val="24"/>
              </w:rPr>
              <w:t xml:space="preserve">Achievable </w:t>
            </w:r>
          </w:p>
          <w:p w14:paraId="3790738A" w14:textId="2BCAAA59" w:rsidR="00A16F25" w:rsidRDefault="0021095A" w:rsidP="00A16F25">
            <w:pPr>
              <w:jc w:val="both"/>
              <w:rPr>
                <w:sz w:val="24"/>
                <w:szCs w:val="24"/>
              </w:rPr>
            </w:pPr>
            <w:r>
              <w:rPr>
                <w:sz w:val="24"/>
                <w:szCs w:val="24"/>
              </w:rPr>
              <w:t xml:space="preserve">This goal is achievable as I have the ability to commit myself to it. In addition, I have the time and resources to achieve the goal. </w:t>
            </w:r>
          </w:p>
          <w:p w14:paraId="3BAD53FE" w14:textId="77777777" w:rsidR="00A16F25" w:rsidRDefault="00A16F25" w:rsidP="00A16F25">
            <w:pPr>
              <w:jc w:val="both"/>
              <w:rPr>
                <w:sz w:val="24"/>
                <w:szCs w:val="24"/>
              </w:rPr>
            </w:pPr>
          </w:p>
          <w:p w14:paraId="037C0F78" w14:textId="77777777" w:rsidR="00A16F25" w:rsidRDefault="00A16F25" w:rsidP="00A16F25">
            <w:pPr>
              <w:jc w:val="both"/>
              <w:rPr>
                <w:sz w:val="24"/>
                <w:szCs w:val="24"/>
              </w:rPr>
            </w:pPr>
            <w:r>
              <w:rPr>
                <w:sz w:val="24"/>
                <w:szCs w:val="24"/>
              </w:rPr>
              <w:t xml:space="preserve">Realistic </w:t>
            </w:r>
          </w:p>
          <w:p w14:paraId="496A1A0D" w14:textId="0A304FE1" w:rsidR="00A16F25" w:rsidRDefault="0021095A" w:rsidP="00A16F25">
            <w:pPr>
              <w:jc w:val="both"/>
              <w:rPr>
                <w:sz w:val="24"/>
                <w:szCs w:val="24"/>
              </w:rPr>
            </w:pPr>
            <w:r>
              <w:rPr>
                <w:sz w:val="24"/>
                <w:szCs w:val="24"/>
              </w:rPr>
              <w:t xml:space="preserve">This goal is realistic as it is an important aspect of the job that I will continuously be exposed to, which in turn will increase my confidence in responding to such incidents. </w:t>
            </w:r>
          </w:p>
          <w:p w14:paraId="06764C0D" w14:textId="77777777" w:rsidR="00A16F25" w:rsidRDefault="00A16F25" w:rsidP="00A16F25">
            <w:pPr>
              <w:jc w:val="both"/>
              <w:rPr>
                <w:sz w:val="24"/>
                <w:szCs w:val="24"/>
              </w:rPr>
            </w:pPr>
          </w:p>
          <w:p w14:paraId="25F2CD96" w14:textId="77777777" w:rsidR="008C27AD" w:rsidRDefault="00A16F25" w:rsidP="28A9B94D">
            <w:pPr>
              <w:jc w:val="both"/>
              <w:rPr>
                <w:sz w:val="24"/>
                <w:szCs w:val="24"/>
              </w:rPr>
            </w:pPr>
            <w:r>
              <w:rPr>
                <w:sz w:val="24"/>
                <w:szCs w:val="24"/>
              </w:rPr>
              <w:t>Timely</w:t>
            </w:r>
          </w:p>
          <w:p w14:paraId="2550F5C2" w14:textId="5831BA67" w:rsidR="0021095A" w:rsidRDefault="0021095A" w:rsidP="28A9B94D">
            <w:pPr>
              <w:jc w:val="both"/>
              <w:rPr>
                <w:sz w:val="24"/>
                <w:szCs w:val="24"/>
              </w:rPr>
            </w:pPr>
            <w:r>
              <w:rPr>
                <w:sz w:val="24"/>
                <w:szCs w:val="24"/>
              </w:rPr>
              <w:t xml:space="preserve">The start date for this goal is my next set of shifts and the end date for this goal is October 2022 – giving myself a year to complete the goal. </w:t>
            </w:r>
            <w:r w:rsidR="00B7155C">
              <w:rPr>
                <w:sz w:val="24"/>
                <w:szCs w:val="24"/>
              </w:rPr>
              <w:t xml:space="preserve">I would like to be confident in dealing with sudden death incidents by this point.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C570914" w14:textId="77777777" w:rsidR="00A61825" w:rsidRPr="00A61825" w:rsidRDefault="00A61825" w:rsidP="00A61825">
      <w:pPr>
        <w:ind w:right="107"/>
        <w:jc w:val="both"/>
        <w:rPr>
          <w:sz w:val="24"/>
          <w:szCs w:val="24"/>
        </w:rPr>
      </w:pPr>
      <w:r w:rsidRPr="00A61825">
        <w:rPr>
          <w:sz w:val="24"/>
          <w:szCs w:val="24"/>
        </w:rPr>
        <w:t xml:space="preserve">Health and Safety Executive (2021) </w:t>
      </w:r>
      <w:r w:rsidRPr="00A61825">
        <w:rPr>
          <w:i/>
          <w:sz w:val="24"/>
          <w:szCs w:val="24"/>
        </w:rPr>
        <w:t>Key requirements of the CPIA.</w:t>
      </w:r>
      <w:r w:rsidRPr="00A61825">
        <w:rPr>
          <w:sz w:val="24"/>
          <w:szCs w:val="24"/>
        </w:rPr>
        <w:t xml:space="preserve"> Available at: </w:t>
      </w:r>
      <w:hyperlink r:id="rId26" w:history="1">
        <w:r w:rsidRPr="00A61825">
          <w:rPr>
            <w:rStyle w:val="Hyperlink"/>
            <w:sz w:val="24"/>
            <w:szCs w:val="24"/>
          </w:rPr>
          <w:t>https://www.hse.gov.uk/enforce/enforcementguide/pretrial/after-key.htm</w:t>
        </w:r>
      </w:hyperlink>
      <w:r w:rsidRPr="00A61825">
        <w:rPr>
          <w:sz w:val="24"/>
          <w:szCs w:val="24"/>
        </w:rPr>
        <w:t xml:space="preserve"> </w:t>
      </w:r>
    </w:p>
    <w:p w14:paraId="62044285" w14:textId="77777777" w:rsidR="00A61825" w:rsidRPr="00A61825" w:rsidRDefault="00A61825" w:rsidP="00A61825">
      <w:pPr>
        <w:ind w:right="107"/>
        <w:jc w:val="both"/>
        <w:rPr>
          <w:sz w:val="24"/>
          <w:szCs w:val="24"/>
        </w:rPr>
      </w:pPr>
    </w:p>
    <w:p w14:paraId="5878C4B4" w14:textId="77777777" w:rsidR="00A61825" w:rsidRPr="00A61825" w:rsidRDefault="00A61825" w:rsidP="00A61825">
      <w:pPr>
        <w:ind w:right="107"/>
        <w:jc w:val="both"/>
        <w:rPr>
          <w:sz w:val="24"/>
          <w:szCs w:val="24"/>
        </w:rPr>
      </w:pPr>
      <w:r w:rsidRPr="00A61825">
        <w:rPr>
          <w:sz w:val="24"/>
          <w:szCs w:val="24"/>
        </w:rPr>
        <w:t xml:space="preserve">Ministry of justice (2015) </w:t>
      </w:r>
      <w:r w:rsidRPr="00A61825">
        <w:rPr>
          <w:i/>
          <w:sz w:val="24"/>
          <w:szCs w:val="24"/>
        </w:rPr>
        <w:t xml:space="preserve">Criminal Procedure and Investigations Act 1996 (section 23(1)) Code of Practice. </w:t>
      </w:r>
      <w:r w:rsidRPr="00A61825">
        <w:rPr>
          <w:sz w:val="24"/>
          <w:szCs w:val="24"/>
        </w:rPr>
        <w:t xml:space="preserve">Available at: </w:t>
      </w:r>
      <w:hyperlink r:id="rId27" w:history="1">
        <w:r w:rsidRPr="00A61825">
          <w:rPr>
            <w:rStyle w:val="Hyperlink"/>
            <w:sz w:val="24"/>
            <w:szCs w:val="24"/>
          </w:rPr>
          <w:t>https://assets.publishing.service.gov.uk/government/uploads/system/uploads/attachment_data/file/447967/code-of-practice-approved.pdf</w:t>
        </w:r>
      </w:hyperlink>
      <w:r w:rsidRPr="00A61825">
        <w:rPr>
          <w:sz w:val="24"/>
          <w:szCs w:val="24"/>
        </w:rPr>
        <w:t xml:space="preserve"> (Accessed: 06/10/2021)</w:t>
      </w:r>
    </w:p>
    <w:p w14:paraId="2C1F05CF" w14:textId="77777777" w:rsidR="00A61825" w:rsidRPr="00A61825" w:rsidRDefault="00A61825" w:rsidP="00A61825">
      <w:pPr>
        <w:ind w:right="107"/>
        <w:jc w:val="both"/>
        <w:rPr>
          <w:sz w:val="24"/>
          <w:szCs w:val="24"/>
        </w:rPr>
      </w:pPr>
    </w:p>
    <w:p w14:paraId="3D2E9690" w14:textId="77777777" w:rsidR="00A61825" w:rsidRPr="00A61825" w:rsidRDefault="00A61825" w:rsidP="00A61825">
      <w:pPr>
        <w:ind w:right="107"/>
        <w:jc w:val="both"/>
        <w:rPr>
          <w:sz w:val="24"/>
          <w:szCs w:val="24"/>
        </w:rPr>
      </w:pPr>
      <w:r w:rsidRPr="00A61825">
        <w:rPr>
          <w:sz w:val="24"/>
          <w:szCs w:val="24"/>
        </w:rPr>
        <w:t xml:space="preserve">College of Policing (2014) </w:t>
      </w:r>
      <w:r w:rsidRPr="00A61825">
        <w:rPr>
          <w:i/>
          <w:sz w:val="24"/>
          <w:szCs w:val="24"/>
        </w:rPr>
        <w:t xml:space="preserve">National Decision Model. </w:t>
      </w:r>
      <w:r w:rsidRPr="00A61825">
        <w:rPr>
          <w:sz w:val="24"/>
          <w:szCs w:val="24"/>
        </w:rPr>
        <w:t xml:space="preserve">Available at: </w:t>
      </w:r>
      <w:hyperlink r:id="rId28" w:history="1">
        <w:r w:rsidRPr="00A61825">
          <w:rPr>
            <w:rStyle w:val="Hyperlink"/>
            <w:sz w:val="24"/>
            <w:szCs w:val="24"/>
          </w:rPr>
          <w:t>https://www.app.college.police.uk/app-content/national-decision-model/</w:t>
        </w:r>
      </w:hyperlink>
      <w:r w:rsidRPr="00A61825">
        <w:rPr>
          <w:sz w:val="24"/>
          <w:szCs w:val="24"/>
        </w:rPr>
        <w:t xml:space="preserve"> (Accessed: 06/10/2021)</w:t>
      </w:r>
    </w:p>
    <w:p w14:paraId="3F52ED47" w14:textId="77777777" w:rsidR="00A61825" w:rsidRPr="00A61825" w:rsidRDefault="00A61825" w:rsidP="00A61825">
      <w:pPr>
        <w:ind w:right="107"/>
        <w:jc w:val="both"/>
        <w:rPr>
          <w:b/>
          <w:sz w:val="24"/>
          <w:szCs w:val="24"/>
        </w:rPr>
      </w:pPr>
    </w:p>
    <w:p w14:paraId="6B6583E6" w14:textId="77777777" w:rsidR="00A61825" w:rsidRPr="00A61825" w:rsidRDefault="00A61825" w:rsidP="00A61825">
      <w:pPr>
        <w:ind w:right="107"/>
        <w:jc w:val="both"/>
        <w:rPr>
          <w:sz w:val="24"/>
          <w:szCs w:val="24"/>
        </w:rPr>
      </w:pPr>
      <w:r w:rsidRPr="00A61825">
        <w:rPr>
          <w:sz w:val="24"/>
          <w:szCs w:val="24"/>
        </w:rPr>
        <w:t xml:space="preserve">Rowe. M (1967) </w:t>
      </w:r>
      <w:r w:rsidRPr="00A61825">
        <w:rPr>
          <w:i/>
          <w:sz w:val="24"/>
          <w:szCs w:val="24"/>
        </w:rPr>
        <w:t xml:space="preserve">Police street powers and criminal justice : regulation and discretion in a time of change. </w:t>
      </w:r>
      <w:r w:rsidRPr="00A61825">
        <w:rPr>
          <w:sz w:val="24"/>
          <w:szCs w:val="24"/>
        </w:rPr>
        <w:t xml:space="preserve">Oxford: Hart. Available at: </w:t>
      </w:r>
      <w:hyperlink r:id="rId29" w:history="1">
        <w:r w:rsidRPr="00A61825">
          <w:rPr>
            <w:rStyle w:val="Hyperlink"/>
            <w:sz w:val="24"/>
            <w:szCs w:val="24"/>
          </w:rPr>
          <w:t>https://ebookcentral.proquest.com/lib/trinity/detail.action?pq-origsite=primo&amp;docID=6207819</w:t>
        </w:r>
      </w:hyperlink>
      <w:r w:rsidRPr="00A61825">
        <w:rPr>
          <w:sz w:val="24"/>
          <w:szCs w:val="24"/>
        </w:rPr>
        <w:t xml:space="preserve"> </w:t>
      </w:r>
    </w:p>
    <w:p w14:paraId="3081F6DB" w14:textId="77777777" w:rsidR="00A61825" w:rsidRPr="00A61825" w:rsidRDefault="00A61825" w:rsidP="00A61825">
      <w:pPr>
        <w:ind w:right="107"/>
        <w:jc w:val="both"/>
        <w:rPr>
          <w:sz w:val="24"/>
          <w:szCs w:val="24"/>
        </w:rPr>
      </w:pPr>
    </w:p>
    <w:p w14:paraId="04E80368" w14:textId="3155EE87" w:rsidR="00A61825" w:rsidRPr="00A61825" w:rsidRDefault="00961AFF" w:rsidP="00A61825">
      <w:pPr>
        <w:ind w:right="107"/>
        <w:jc w:val="both"/>
        <w:rPr>
          <w:sz w:val="24"/>
          <w:szCs w:val="24"/>
        </w:rPr>
      </w:pPr>
      <w:r>
        <w:rPr>
          <w:sz w:val="24"/>
          <w:szCs w:val="24"/>
        </w:rPr>
        <w:t>Tawanwongsri</w:t>
      </w:r>
      <w:r w:rsidR="00A61825" w:rsidRPr="00A61825">
        <w:rPr>
          <w:sz w:val="24"/>
          <w:szCs w:val="24"/>
        </w:rPr>
        <w:t xml:space="preserve">. W  and Phenwan. T (2019) ‘Reflective and feedback performances on Thai medical students’ patient history-taking skills’, </w:t>
      </w:r>
      <w:r w:rsidR="00A61825" w:rsidRPr="00A61825">
        <w:rPr>
          <w:i/>
          <w:sz w:val="24"/>
          <w:szCs w:val="24"/>
        </w:rPr>
        <w:t xml:space="preserve">Scholarly Journal, </w:t>
      </w:r>
      <w:r w:rsidR="00A61825" w:rsidRPr="00A61825">
        <w:rPr>
          <w:sz w:val="24"/>
          <w:szCs w:val="24"/>
        </w:rPr>
        <w:t xml:space="preserve">19. Available at: </w:t>
      </w:r>
      <w:hyperlink r:id="rId30" w:history="1">
        <w:r w:rsidR="00A61825" w:rsidRPr="00A61825">
          <w:rPr>
            <w:rStyle w:val="Hyperlink"/>
            <w:sz w:val="24"/>
            <w:szCs w:val="24"/>
          </w:rPr>
          <w:t>Reflective and feedback performances on Thai medical students’ patient history-taking skills - ProQuest (uwtsd.ac.uk)</w:t>
        </w:r>
      </w:hyperlink>
      <w:r w:rsidR="00A61825" w:rsidRPr="00A61825">
        <w:rPr>
          <w:sz w:val="24"/>
          <w:szCs w:val="24"/>
        </w:rPr>
        <w:t xml:space="preserve"> (Accessed: 08/10/2021)</w:t>
      </w:r>
    </w:p>
    <w:p w14:paraId="53D76A12" w14:textId="77777777" w:rsidR="00A61825" w:rsidRPr="00A61825" w:rsidRDefault="00A61825" w:rsidP="00A61825">
      <w:pPr>
        <w:ind w:right="107"/>
        <w:jc w:val="both"/>
        <w:rPr>
          <w:sz w:val="24"/>
          <w:szCs w:val="24"/>
        </w:rPr>
      </w:pPr>
    </w:p>
    <w:p w14:paraId="0A0D24B6" w14:textId="77777777" w:rsidR="00A61825" w:rsidRPr="00A61825" w:rsidRDefault="00A61825" w:rsidP="00A61825">
      <w:pPr>
        <w:ind w:right="107"/>
        <w:jc w:val="both"/>
        <w:rPr>
          <w:sz w:val="24"/>
          <w:szCs w:val="24"/>
        </w:rPr>
      </w:pPr>
    </w:p>
    <w:p w14:paraId="35460A5F" w14:textId="77777777" w:rsidR="00A61825" w:rsidRPr="00A61825" w:rsidRDefault="00A61825" w:rsidP="00A61825">
      <w:pPr>
        <w:ind w:right="107"/>
        <w:jc w:val="both"/>
        <w:rPr>
          <w:sz w:val="24"/>
          <w:szCs w:val="24"/>
        </w:rPr>
      </w:pPr>
      <w:r w:rsidRPr="00A61825">
        <w:rPr>
          <w:i/>
          <w:sz w:val="24"/>
          <w:szCs w:val="24"/>
        </w:rPr>
        <w:t xml:space="preserve">Public Order 1986, </w:t>
      </w:r>
      <w:r w:rsidRPr="00A61825">
        <w:rPr>
          <w:sz w:val="24"/>
          <w:szCs w:val="24"/>
        </w:rPr>
        <w:t xml:space="preserve">C.5. Available at: </w:t>
      </w:r>
      <w:hyperlink r:id="rId31" w:history="1">
        <w:r w:rsidRPr="00A61825">
          <w:rPr>
            <w:rStyle w:val="Hyperlink"/>
            <w:sz w:val="24"/>
            <w:szCs w:val="24"/>
          </w:rPr>
          <w:t>https://www.legislation.gov.uk/ukpga/1986/64/section/5</w:t>
        </w:r>
      </w:hyperlink>
      <w:r w:rsidRPr="00A61825">
        <w:rPr>
          <w:sz w:val="24"/>
          <w:szCs w:val="24"/>
        </w:rPr>
        <w:t xml:space="preserve"> (Accessed: 09/10/2021)</w:t>
      </w:r>
    </w:p>
    <w:p w14:paraId="5B08B773" w14:textId="77777777" w:rsidR="00A61825" w:rsidRPr="00A61825" w:rsidRDefault="00A61825" w:rsidP="00A61825">
      <w:pPr>
        <w:ind w:right="107"/>
        <w:jc w:val="both"/>
        <w:rPr>
          <w:sz w:val="24"/>
          <w:szCs w:val="24"/>
        </w:rPr>
      </w:pPr>
    </w:p>
    <w:p w14:paraId="7872A7EA" w14:textId="77777777" w:rsidR="00A61825" w:rsidRPr="00A61825" w:rsidRDefault="00A61825" w:rsidP="00A61825">
      <w:pPr>
        <w:ind w:right="107"/>
        <w:jc w:val="both"/>
        <w:rPr>
          <w:sz w:val="24"/>
          <w:szCs w:val="24"/>
        </w:rPr>
      </w:pPr>
    </w:p>
    <w:p w14:paraId="61A0C6D9" w14:textId="77777777" w:rsidR="00A61825" w:rsidRPr="00A61825" w:rsidRDefault="00A61825" w:rsidP="00A61825">
      <w:pPr>
        <w:ind w:right="107"/>
        <w:jc w:val="both"/>
        <w:rPr>
          <w:sz w:val="24"/>
          <w:szCs w:val="24"/>
        </w:rPr>
      </w:pPr>
      <w:r w:rsidRPr="00A61825">
        <w:rPr>
          <w:i/>
          <w:sz w:val="24"/>
          <w:szCs w:val="24"/>
        </w:rPr>
        <w:t>Crime and Disorder Act 1998,</w:t>
      </w:r>
      <w:r w:rsidRPr="00A61825">
        <w:rPr>
          <w:sz w:val="24"/>
          <w:szCs w:val="24"/>
        </w:rPr>
        <w:t xml:space="preserve"> C.5. Available at: </w:t>
      </w:r>
      <w:hyperlink r:id="rId32" w:history="1">
        <w:r w:rsidRPr="00A61825">
          <w:rPr>
            <w:rStyle w:val="Hyperlink"/>
            <w:sz w:val="24"/>
            <w:szCs w:val="24"/>
          </w:rPr>
          <w:t>https://www.legislation.gov.uk/ukpga/1998/37/section/31</w:t>
        </w:r>
      </w:hyperlink>
      <w:r w:rsidRPr="00A61825">
        <w:rPr>
          <w:sz w:val="24"/>
          <w:szCs w:val="24"/>
        </w:rPr>
        <w:t xml:space="preserve"> (Accessed: 09/10/2021)</w:t>
      </w:r>
    </w:p>
    <w:p w14:paraId="6FF962FF" w14:textId="77777777" w:rsidR="00A61825" w:rsidRPr="00A61825" w:rsidRDefault="00A61825" w:rsidP="00A61825">
      <w:pPr>
        <w:ind w:right="107"/>
        <w:jc w:val="both"/>
        <w:rPr>
          <w:sz w:val="24"/>
          <w:szCs w:val="24"/>
        </w:rPr>
      </w:pPr>
    </w:p>
    <w:p w14:paraId="4D57CD9E" w14:textId="77777777" w:rsidR="00A61825" w:rsidRPr="00A61825" w:rsidRDefault="00A61825" w:rsidP="00A61825">
      <w:pPr>
        <w:ind w:right="107"/>
        <w:jc w:val="both"/>
        <w:rPr>
          <w:sz w:val="24"/>
          <w:szCs w:val="24"/>
        </w:rPr>
      </w:pPr>
      <w:r w:rsidRPr="00A61825">
        <w:rPr>
          <w:sz w:val="24"/>
          <w:szCs w:val="24"/>
        </w:rPr>
        <w:t xml:space="preserve">College of Policing (2014) </w:t>
      </w:r>
      <w:r w:rsidRPr="00A61825">
        <w:rPr>
          <w:i/>
          <w:sz w:val="24"/>
          <w:szCs w:val="24"/>
        </w:rPr>
        <w:t>Code of Ethics.</w:t>
      </w:r>
      <w:r w:rsidRPr="00A61825">
        <w:rPr>
          <w:sz w:val="24"/>
          <w:szCs w:val="24"/>
        </w:rPr>
        <w:t xml:space="preserve"> Available at: </w:t>
      </w:r>
      <w:hyperlink r:id="rId33" w:history="1">
        <w:r w:rsidRPr="00A61825">
          <w:rPr>
            <w:rStyle w:val="Hyperlink"/>
            <w:sz w:val="24"/>
            <w:szCs w:val="24"/>
          </w:rPr>
          <w:t>https://assets.college.police.uk/s3fs-public/2021-02/code_of_ethics.pdf</w:t>
        </w:r>
      </w:hyperlink>
      <w:r w:rsidRPr="00A61825">
        <w:rPr>
          <w:sz w:val="24"/>
          <w:szCs w:val="24"/>
        </w:rPr>
        <w:t xml:space="preserve"> (Accessed: 10/10/2021)</w:t>
      </w:r>
    </w:p>
    <w:p w14:paraId="3C77FF57" w14:textId="77777777" w:rsidR="00A61825" w:rsidRPr="00A61825" w:rsidRDefault="00A61825" w:rsidP="00A61825">
      <w:pPr>
        <w:ind w:right="107"/>
        <w:rPr>
          <w:sz w:val="24"/>
          <w:szCs w:val="24"/>
        </w:rPr>
      </w:pPr>
    </w:p>
    <w:p w14:paraId="628B7762" w14:textId="77777777" w:rsidR="00A61825" w:rsidRPr="00A61825" w:rsidRDefault="00A61825" w:rsidP="00A61825">
      <w:pPr>
        <w:spacing w:line="259" w:lineRule="auto"/>
        <w:ind w:right="107"/>
        <w:jc w:val="both"/>
        <w:rPr>
          <w:bCs/>
          <w:sz w:val="24"/>
          <w:szCs w:val="24"/>
        </w:rPr>
      </w:pPr>
    </w:p>
    <w:p w14:paraId="1B6FCF15" w14:textId="77777777" w:rsidR="00A61825" w:rsidRPr="00A61825" w:rsidRDefault="00A61825" w:rsidP="00A61825">
      <w:pPr>
        <w:spacing w:line="259" w:lineRule="auto"/>
        <w:ind w:right="107"/>
        <w:jc w:val="both"/>
        <w:rPr>
          <w:bCs/>
          <w:sz w:val="24"/>
          <w:szCs w:val="24"/>
        </w:rPr>
      </w:pPr>
      <w:r w:rsidRPr="00A61825">
        <w:rPr>
          <w:bCs/>
          <w:sz w:val="24"/>
          <w:szCs w:val="24"/>
        </w:rPr>
        <w:t xml:space="preserve">College of Policing (2016) </w:t>
      </w:r>
      <w:r w:rsidRPr="00A61825">
        <w:rPr>
          <w:bCs/>
          <w:i/>
          <w:sz w:val="24"/>
          <w:szCs w:val="24"/>
        </w:rPr>
        <w:t>Competency and Values Framework for policing.</w:t>
      </w:r>
      <w:r w:rsidRPr="00A61825">
        <w:rPr>
          <w:bCs/>
          <w:sz w:val="24"/>
          <w:szCs w:val="24"/>
        </w:rPr>
        <w:t xml:space="preserve"> Available at: </w:t>
      </w:r>
      <w:hyperlink r:id="rId34" w:history="1">
        <w:r w:rsidRPr="00A61825">
          <w:rPr>
            <w:rStyle w:val="Hyperlink"/>
            <w:bCs/>
            <w:sz w:val="24"/>
            <w:szCs w:val="24"/>
          </w:rPr>
          <w:t>competency-and-values-framework-for-policing_4.11.16.pdf (paas-s3-broker-prod-lon-6453d964-1d1a-432a-9260-5e0ba7d2fc51.s3.eu-west-2.amazonaws.com)</w:t>
        </w:r>
      </w:hyperlink>
      <w:r w:rsidRPr="00A61825">
        <w:rPr>
          <w:bCs/>
          <w:sz w:val="24"/>
          <w:szCs w:val="24"/>
        </w:rPr>
        <w:t xml:space="preserve"> (Accessed: 22/09/2021)</w:t>
      </w:r>
    </w:p>
    <w:p w14:paraId="2B68225C" w14:textId="77777777" w:rsidR="00A61825" w:rsidRPr="00A61825" w:rsidRDefault="00A61825" w:rsidP="00A61825">
      <w:pPr>
        <w:spacing w:line="259" w:lineRule="auto"/>
        <w:ind w:right="107"/>
        <w:jc w:val="both"/>
        <w:rPr>
          <w:bCs/>
          <w:sz w:val="24"/>
          <w:szCs w:val="24"/>
        </w:rPr>
      </w:pPr>
    </w:p>
    <w:p w14:paraId="54FAF312" w14:textId="77777777" w:rsidR="00A61825" w:rsidRPr="00A61825" w:rsidRDefault="00A61825" w:rsidP="00A61825">
      <w:pPr>
        <w:spacing w:line="259" w:lineRule="auto"/>
        <w:ind w:right="107"/>
        <w:jc w:val="both"/>
        <w:rPr>
          <w:bCs/>
          <w:sz w:val="24"/>
          <w:szCs w:val="24"/>
        </w:rPr>
      </w:pPr>
      <w:r w:rsidRPr="00A61825">
        <w:rPr>
          <w:bCs/>
          <w:sz w:val="24"/>
          <w:szCs w:val="24"/>
        </w:rPr>
        <w:t xml:space="preserve">College of Policing (2017) </w:t>
      </w:r>
      <w:r w:rsidRPr="00A61825">
        <w:rPr>
          <w:bCs/>
          <w:i/>
          <w:sz w:val="24"/>
          <w:szCs w:val="24"/>
        </w:rPr>
        <w:t xml:space="preserve">Valuing difference. </w:t>
      </w:r>
      <w:r w:rsidRPr="00A61825">
        <w:rPr>
          <w:bCs/>
          <w:sz w:val="24"/>
          <w:szCs w:val="24"/>
        </w:rPr>
        <w:t xml:space="preserve">Available at: </w:t>
      </w:r>
      <w:hyperlink r:id="rId35" w:history="1">
        <w:r w:rsidRPr="00A61825">
          <w:rPr>
            <w:rStyle w:val="Hyperlink"/>
            <w:bCs/>
            <w:sz w:val="24"/>
            <w:szCs w:val="24"/>
          </w:rPr>
          <w:t>Valuing Difference.pdf (college.police.uk)</w:t>
        </w:r>
      </w:hyperlink>
      <w:r w:rsidRPr="00A61825">
        <w:rPr>
          <w:bCs/>
          <w:sz w:val="24"/>
          <w:szCs w:val="24"/>
        </w:rPr>
        <w:t xml:space="preserve"> (Accessed: 22/09/2021)</w:t>
      </w:r>
    </w:p>
    <w:p w14:paraId="3A4BD69A" w14:textId="77777777" w:rsidR="00A61825" w:rsidRPr="00A61825" w:rsidRDefault="00A61825" w:rsidP="00A61825">
      <w:pPr>
        <w:spacing w:line="259" w:lineRule="auto"/>
        <w:ind w:right="107"/>
        <w:jc w:val="both"/>
        <w:rPr>
          <w:sz w:val="24"/>
          <w:szCs w:val="24"/>
        </w:rPr>
      </w:pPr>
    </w:p>
    <w:p w14:paraId="0A749C5A" w14:textId="77777777" w:rsidR="00A61825" w:rsidRPr="00A61825" w:rsidRDefault="00A61825" w:rsidP="00A61825">
      <w:pPr>
        <w:spacing w:line="259" w:lineRule="auto"/>
        <w:ind w:right="107"/>
        <w:jc w:val="both"/>
        <w:rPr>
          <w:bCs/>
          <w:sz w:val="24"/>
          <w:szCs w:val="24"/>
        </w:rPr>
      </w:pPr>
      <w:r w:rsidRPr="00A61825">
        <w:rPr>
          <w:sz w:val="24"/>
          <w:szCs w:val="24"/>
        </w:rPr>
        <w:t xml:space="preserve">Home Office (1999) </w:t>
      </w:r>
      <w:r w:rsidRPr="00A61825">
        <w:rPr>
          <w:bCs/>
          <w:i/>
          <w:sz w:val="24"/>
          <w:szCs w:val="24"/>
        </w:rPr>
        <w:t xml:space="preserve">The Stephen Lawrence Inquiry. </w:t>
      </w:r>
      <w:r w:rsidRPr="00A61825">
        <w:rPr>
          <w:bCs/>
          <w:sz w:val="24"/>
          <w:szCs w:val="24"/>
        </w:rPr>
        <w:t xml:space="preserve">Available at: </w:t>
      </w:r>
      <w:hyperlink r:id="rId36" w:history="1">
        <w:r w:rsidRPr="00A61825">
          <w:rPr>
            <w:rStyle w:val="Hyperlink"/>
            <w:bCs/>
            <w:sz w:val="24"/>
            <w:szCs w:val="24"/>
          </w:rPr>
          <w:t>The Stephen Lawrence Inquiry - GOV.UK (www.gov.uk)</w:t>
        </w:r>
      </w:hyperlink>
      <w:r w:rsidRPr="00A61825">
        <w:rPr>
          <w:bCs/>
          <w:sz w:val="24"/>
          <w:szCs w:val="24"/>
        </w:rPr>
        <w:t xml:space="preserve"> (Accessed: 22/09/2021) </w:t>
      </w:r>
    </w:p>
    <w:p w14:paraId="369EEA55" w14:textId="77777777" w:rsidR="00A61825" w:rsidRPr="00A61825" w:rsidRDefault="00A61825" w:rsidP="00A61825">
      <w:pPr>
        <w:spacing w:line="259" w:lineRule="auto"/>
        <w:ind w:right="107"/>
        <w:jc w:val="both"/>
        <w:rPr>
          <w:bCs/>
          <w:sz w:val="24"/>
          <w:szCs w:val="24"/>
        </w:rPr>
      </w:pPr>
    </w:p>
    <w:p w14:paraId="09909D38" w14:textId="77777777" w:rsidR="00A61825" w:rsidRPr="00A61825" w:rsidRDefault="00A61825" w:rsidP="00A61825">
      <w:pPr>
        <w:spacing w:line="259" w:lineRule="auto"/>
        <w:ind w:right="107"/>
        <w:jc w:val="both"/>
        <w:rPr>
          <w:bCs/>
          <w:sz w:val="24"/>
          <w:szCs w:val="24"/>
        </w:rPr>
      </w:pPr>
      <w:r w:rsidRPr="00A61825">
        <w:rPr>
          <w:bCs/>
          <w:sz w:val="24"/>
          <w:szCs w:val="24"/>
        </w:rPr>
        <w:t xml:space="preserve">Home Office (2020) </w:t>
      </w:r>
      <w:r w:rsidRPr="00A61825">
        <w:rPr>
          <w:bCs/>
          <w:i/>
          <w:sz w:val="24"/>
          <w:szCs w:val="24"/>
        </w:rPr>
        <w:t>Interviewing suspects.</w:t>
      </w:r>
      <w:r w:rsidRPr="00A61825">
        <w:rPr>
          <w:bCs/>
          <w:sz w:val="24"/>
          <w:szCs w:val="24"/>
        </w:rPr>
        <w:t xml:space="preserve"> Available at: </w:t>
      </w:r>
      <w:hyperlink r:id="rId37" w:history="1">
        <w:r w:rsidRPr="00A61825">
          <w:rPr>
            <w:rStyle w:val="Hyperlink"/>
            <w:bCs/>
            <w:sz w:val="24"/>
            <w:szCs w:val="24"/>
          </w:rPr>
          <w:t>interviewing-suspects-v7.0.pdf (publishing.service.gov.uk)</w:t>
        </w:r>
      </w:hyperlink>
      <w:r w:rsidRPr="00A61825">
        <w:rPr>
          <w:bCs/>
          <w:sz w:val="24"/>
          <w:szCs w:val="24"/>
        </w:rPr>
        <w:t xml:space="preserve"> (Accessed: 24/09/2021)</w:t>
      </w:r>
    </w:p>
    <w:p w14:paraId="0BEC14C2" w14:textId="77777777" w:rsidR="00A61825" w:rsidRPr="00A61825" w:rsidRDefault="00A61825" w:rsidP="00A61825">
      <w:pPr>
        <w:spacing w:line="259" w:lineRule="auto"/>
        <w:ind w:right="107"/>
        <w:jc w:val="both"/>
        <w:rPr>
          <w:bCs/>
          <w:sz w:val="24"/>
          <w:szCs w:val="24"/>
        </w:rPr>
      </w:pPr>
    </w:p>
    <w:p w14:paraId="7AE51EC7" w14:textId="77777777" w:rsidR="00A61825" w:rsidRPr="00A61825" w:rsidRDefault="00A61825" w:rsidP="00A61825">
      <w:pPr>
        <w:spacing w:line="259" w:lineRule="auto"/>
        <w:ind w:right="107"/>
        <w:jc w:val="both"/>
        <w:rPr>
          <w:bCs/>
          <w:sz w:val="24"/>
          <w:szCs w:val="24"/>
        </w:rPr>
      </w:pPr>
      <w:r w:rsidRPr="00A61825">
        <w:rPr>
          <w:bCs/>
          <w:sz w:val="24"/>
          <w:szCs w:val="24"/>
        </w:rPr>
        <w:t xml:space="preserve">Home Office (2020) </w:t>
      </w:r>
      <w:r w:rsidRPr="00A61825">
        <w:rPr>
          <w:bCs/>
          <w:i/>
          <w:sz w:val="24"/>
          <w:szCs w:val="24"/>
        </w:rPr>
        <w:t>Police and Criminal Evidence Act 1984 (PACE) codes of practice.</w:t>
      </w:r>
      <w:r w:rsidRPr="00A61825">
        <w:rPr>
          <w:bCs/>
          <w:sz w:val="24"/>
          <w:szCs w:val="24"/>
        </w:rPr>
        <w:t xml:space="preserve"> Available at: </w:t>
      </w:r>
      <w:hyperlink r:id="rId38" w:history="1">
        <w:r w:rsidRPr="00A61825">
          <w:rPr>
            <w:rStyle w:val="Hyperlink"/>
            <w:bCs/>
            <w:sz w:val="24"/>
            <w:szCs w:val="24"/>
          </w:rPr>
          <w:t>Police and Criminal Evidence Act 1984 (PACE) codes of practice - GOV.UK (www.gov.uk)</w:t>
        </w:r>
      </w:hyperlink>
      <w:r w:rsidRPr="00A61825">
        <w:rPr>
          <w:bCs/>
          <w:sz w:val="24"/>
          <w:szCs w:val="24"/>
        </w:rPr>
        <w:t xml:space="preserve"> (Accessed: 22/09/2021)</w:t>
      </w:r>
    </w:p>
    <w:p w14:paraId="42DAC35C" w14:textId="77777777" w:rsidR="00A61825" w:rsidRPr="00A61825" w:rsidRDefault="00A61825" w:rsidP="00A61825">
      <w:pPr>
        <w:spacing w:line="259" w:lineRule="auto"/>
        <w:ind w:right="107"/>
        <w:jc w:val="both"/>
        <w:rPr>
          <w:bCs/>
          <w:sz w:val="24"/>
          <w:szCs w:val="24"/>
        </w:rPr>
      </w:pPr>
    </w:p>
    <w:p w14:paraId="5D857F0E" w14:textId="77777777" w:rsidR="00A61825" w:rsidRPr="00A61825" w:rsidRDefault="00A61825" w:rsidP="00A61825">
      <w:pPr>
        <w:spacing w:line="259" w:lineRule="auto"/>
        <w:ind w:right="107"/>
        <w:jc w:val="both"/>
        <w:rPr>
          <w:bCs/>
          <w:sz w:val="24"/>
          <w:szCs w:val="24"/>
        </w:rPr>
      </w:pPr>
      <w:r w:rsidRPr="00A61825">
        <w:rPr>
          <w:bCs/>
          <w:sz w:val="24"/>
          <w:szCs w:val="24"/>
        </w:rPr>
        <w:t xml:space="preserve">Krakowka, A R. (2012) ‘Field Trips as Valuable Learning Experiences in Geography Courses’,  </w:t>
      </w:r>
      <w:r w:rsidRPr="00A61825">
        <w:rPr>
          <w:bCs/>
          <w:i/>
          <w:sz w:val="24"/>
          <w:szCs w:val="24"/>
        </w:rPr>
        <w:t>Journal of Geography,</w:t>
      </w:r>
      <w:r w:rsidRPr="00A61825">
        <w:rPr>
          <w:bCs/>
          <w:sz w:val="24"/>
          <w:szCs w:val="24"/>
        </w:rPr>
        <w:t xml:space="preserve"> 111, pp. 236–244. Available at: </w:t>
      </w:r>
      <w:hyperlink r:id="rId39" w:history="1">
        <w:r w:rsidRPr="00A61825">
          <w:rPr>
            <w:rStyle w:val="Hyperlink"/>
            <w:bCs/>
            <w:sz w:val="24"/>
            <w:szCs w:val="24"/>
          </w:rPr>
          <w:t>Result List: (SO (The Journal of geography))AND(DT 2012)AND(TI field trips ...: EBSCOhost (uwtsd.ac.uk)</w:t>
        </w:r>
      </w:hyperlink>
      <w:r w:rsidRPr="00A61825">
        <w:rPr>
          <w:bCs/>
          <w:sz w:val="24"/>
          <w:szCs w:val="24"/>
        </w:rPr>
        <w:t xml:space="preserve"> (Accessed: 22/09/2021)</w:t>
      </w:r>
      <w:r w:rsidRPr="00A61825">
        <w:rPr>
          <w:bCs/>
          <w:i/>
          <w:sz w:val="24"/>
          <w:szCs w:val="24"/>
        </w:rPr>
        <w:t xml:space="preserve"> </w:t>
      </w:r>
    </w:p>
    <w:p w14:paraId="656825BC" w14:textId="77777777" w:rsidR="00A61825" w:rsidRPr="00A61825" w:rsidRDefault="00A61825" w:rsidP="00A61825">
      <w:pPr>
        <w:spacing w:line="259" w:lineRule="auto"/>
        <w:ind w:right="107"/>
        <w:jc w:val="both"/>
        <w:rPr>
          <w:sz w:val="24"/>
          <w:szCs w:val="24"/>
        </w:rPr>
      </w:pPr>
    </w:p>
    <w:p w14:paraId="677C7B7B" w14:textId="77777777" w:rsidR="00A61825" w:rsidRPr="00A61825" w:rsidRDefault="00A61825" w:rsidP="00A61825">
      <w:pPr>
        <w:spacing w:line="259" w:lineRule="auto"/>
        <w:ind w:right="107"/>
        <w:jc w:val="both"/>
        <w:rPr>
          <w:bCs/>
          <w:sz w:val="24"/>
          <w:szCs w:val="24"/>
        </w:rPr>
      </w:pPr>
      <w:r w:rsidRPr="00A61825">
        <w:rPr>
          <w:sz w:val="24"/>
          <w:szCs w:val="24"/>
        </w:rPr>
        <w:t xml:space="preserve">Office for National Statistics (2020) </w:t>
      </w:r>
      <w:r w:rsidRPr="00A61825">
        <w:rPr>
          <w:bCs/>
          <w:i/>
          <w:sz w:val="24"/>
          <w:szCs w:val="24"/>
        </w:rPr>
        <w:t>Coronavirus and crime in England and Wales: August 2020</w:t>
      </w:r>
      <w:r w:rsidRPr="00A61825">
        <w:rPr>
          <w:bCs/>
          <w:sz w:val="24"/>
          <w:szCs w:val="24"/>
        </w:rPr>
        <w:t xml:space="preserve">. Available at: </w:t>
      </w:r>
      <w:hyperlink r:id="rId40" w:history="1">
        <w:r w:rsidRPr="00A61825">
          <w:rPr>
            <w:rStyle w:val="Hyperlink"/>
            <w:bCs/>
            <w:sz w:val="24"/>
            <w:szCs w:val="24"/>
          </w:rPr>
          <w:t>Coronavirus and crime in England and Wales - Office for National Statistics (ons.gov.uk)</w:t>
        </w:r>
      </w:hyperlink>
      <w:r w:rsidRPr="00A61825">
        <w:rPr>
          <w:bCs/>
          <w:sz w:val="24"/>
          <w:szCs w:val="24"/>
        </w:rPr>
        <w:t xml:space="preserve"> (Accessed: 23/09/2021)</w:t>
      </w:r>
    </w:p>
    <w:p w14:paraId="2D9A03E3" w14:textId="77777777" w:rsidR="00A61825" w:rsidRPr="00A61825" w:rsidRDefault="00A61825" w:rsidP="00A61825">
      <w:pPr>
        <w:spacing w:line="259" w:lineRule="auto"/>
        <w:ind w:right="107"/>
        <w:jc w:val="both"/>
        <w:rPr>
          <w:i/>
          <w:sz w:val="24"/>
          <w:szCs w:val="24"/>
        </w:rPr>
      </w:pPr>
    </w:p>
    <w:p w14:paraId="0893EC04" w14:textId="77777777" w:rsidR="00A61825" w:rsidRPr="00A61825" w:rsidRDefault="00A61825" w:rsidP="00A61825">
      <w:pPr>
        <w:spacing w:line="259" w:lineRule="auto"/>
        <w:ind w:right="107"/>
        <w:jc w:val="both"/>
        <w:rPr>
          <w:sz w:val="24"/>
          <w:szCs w:val="24"/>
        </w:rPr>
      </w:pPr>
      <w:r w:rsidRPr="00A61825">
        <w:rPr>
          <w:i/>
          <w:sz w:val="24"/>
          <w:szCs w:val="24"/>
        </w:rPr>
        <w:t>Theft Act 1968</w:t>
      </w:r>
      <w:r w:rsidRPr="00A61825">
        <w:rPr>
          <w:sz w:val="24"/>
          <w:szCs w:val="24"/>
        </w:rPr>
        <w:t xml:space="preserve">, C. 1. Available at: </w:t>
      </w:r>
      <w:hyperlink r:id="rId41" w:history="1">
        <w:r w:rsidRPr="00A61825">
          <w:rPr>
            <w:rStyle w:val="Hyperlink"/>
            <w:sz w:val="24"/>
            <w:szCs w:val="24"/>
          </w:rPr>
          <w:t>Theft Act 1968 (legislation.gov.uk)</w:t>
        </w:r>
      </w:hyperlink>
      <w:r w:rsidRPr="00A61825">
        <w:rPr>
          <w:sz w:val="24"/>
          <w:szCs w:val="24"/>
        </w:rPr>
        <w:t xml:space="preserve"> (Accessed: 23/09/2021)</w:t>
      </w:r>
    </w:p>
    <w:p w14:paraId="2DD2130C" w14:textId="77777777" w:rsidR="00A61825" w:rsidRPr="00A61825" w:rsidRDefault="00A61825" w:rsidP="00A61825">
      <w:pPr>
        <w:spacing w:line="259" w:lineRule="auto"/>
        <w:ind w:right="107"/>
        <w:jc w:val="both"/>
        <w:rPr>
          <w:sz w:val="24"/>
          <w:szCs w:val="24"/>
        </w:rPr>
      </w:pPr>
    </w:p>
    <w:p w14:paraId="6F3172AC" w14:textId="77777777" w:rsidR="00A61825" w:rsidRPr="00A61825" w:rsidRDefault="00A61825" w:rsidP="00A61825">
      <w:pPr>
        <w:spacing w:line="259" w:lineRule="auto"/>
        <w:ind w:right="107"/>
        <w:jc w:val="both"/>
        <w:rPr>
          <w:sz w:val="24"/>
          <w:szCs w:val="24"/>
        </w:rPr>
      </w:pPr>
      <w:r w:rsidRPr="00A61825">
        <w:rPr>
          <w:sz w:val="24"/>
          <w:szCs w:val="24"/>
        </w:rPr>
        <w:t xml:space="preserve">Language Line (2020) </w:t>
      </w:r>
      <w:r w:rsidRPr="00A61825">
        <w:rPr>
          <w:i/>
          <w:sz w:val="24"/>
          <w:szCs w:val="24"/>
        </w:rPr>
        <w:t>Police &amp; Criminal Justice.</w:t>
      </w:r>
      <w:r w:rsidRPr="00A61825">
        <w:rPr>
          <w:sz w:val="24"/>
          <w:szCs w:val="24"/>
        </w:rPr>
        <w:t xml:space="preserve"> Available at: </w:t>
      </w:r>
      <w:hyperlink r:id="rId42" w:history="1">
        <w:r w:rsidRPr="00A61825">
          <w:rPr>
            <w:rStyle w:val="Hyperlink"/>
            <w:sz w:val="24"/>
            <w:szCs w:val="24"/>
          </w:rPr>
          <w:t>LanguageLine UK | Police &amp; Criminal Justice</w:t>
        </w:r>
      </w:hyperlink>
      <w:r w:rsidRPr="00A61825">
        <w:rPr>
          <w:sz w:val="24"/>
          <w:szCs w:val="24"/>
        </w:rPr>
        <w:t xml:space="preserve"> (Acessed: 01/10/2021)</w:t>
      </w:r>
    </w:p>
    <w:p w14:paraId="57091CFB" w14:textId="77777777" w:rsidR="00A61825" w:rsidRPr="00A61825" w:rsidRDefault="00A61825" w:rsidP="00A61825">
      <w:pPr>
        <w:ind w:right="107"/>
        <w:rPr>
          <w:b/>
          <w:sz w:val="24"/>
          <w:szCs w:val="24"/>
        </w:rPr>
      </w:pPr>
    </w:p>
    <w:p w14:paraId="13A9A3A0" w14:textId="77777777" w:rsidR="00A61825" w:rsidRPr="00A61825" w:rsidRDefault="00A61825" w:rsidP="00A61825">
      <w:pPr>
        <w:ind w:right="107"/>
        <w:jc w:val="both"/>
        <w:rPr>
          <w:bCs/>
          <w:sz w:val="24"/>
          <w:szCs w:val="24"/>
        </w:rPr>
      </w:pPr>
      <w:r w:rsidRPr="00A61825">
        <w:rPr>
          <w:sz w:val="24"/>
          <w:szCs w:val="24"/>
        </w:rPr>
        <w:t xml:space="preserve">Home Office (2021) </w:t>
      </w:r>
      <w:r w:rsidRPr="00A61825">
        <w:rPr>
          <w:bCs/>
          <w:i/>
          <w:sz w:val="24"/>
          <w:szCs w:val="24"/>
        </w:rPr>
        <w:t>Annex: Statistics on the number of police officers assaulted in the year ending March 2021, England and Wales</w:t>
      </w:r>
      <w:r w:rsidRPr="00A61825">
        <w:rPr>
          <w:bCs/>
          <w:sz w:val="24"/>
          <w:szCs w:val="24"/>
        </w:rPr>
        <w:t xml:space="preserve">. Available at: </w:t>
      </w:r>
      <w:hyperlink r:id="rId43" w:history="1">
        <w:r w:rsidRPr="00A61825">
          <w:rPr>
            <w:rStyle w:val="Hyperlink"/>
            <w:bCs/>
            <w:sz w:val="24"/>
            <w:szCs w:val="24"/>
          </w:rPr>
          <w:t>Annex: Statistics on the number of police officers assaulted in the year ending March 2021, England and Wales - GOV.UK (www.gov.uk)</w:t>
        </w:r>
      </w:hyperlink>
      <w:r w:rsidRPr="00A61825">
        <w:rPr>
          <w:bCs/>
          <w:sz w:val="24"/>
          <w:szCs w:val="24"/>
        </w:rPr>
        <w:t xml:space="preserve"> (Accessed: 04/08/2021)</w:t>
      </w:r>
    </w:p>
    <w:p w14:paraId="6DF6EDD0" w14:textId="77777777" w:rsidR="00A61825" w:rsidRPr="00A61825" w:rsidRDefault="00A61825" w:rsidP="00A61825">
      <w:pPr>
        <w:ind w:right="107"/>
        <w:jc w:val="both"/>
        <w:rPr>
          <w:bCs/>
          <w:sz w:val="24"/>
          <w:szCs w:val="24"/>
        </w:rPr>
      </w:pPr>
    </w:p>
    <w:p w14:paraId="350E49B6" w14:textId="77777777" w:rsidR="00A61825" w:rsidRPr="00A61825" w:rsidRDefault="00A61825" w:rsidP="00A61825">
      <w:pPr>
        <w:ind w:right="107"/>
        <w:jc w:val="both"/>
        <w:rPr>
          <w:bCs/>
          <w:sz w:val="24"/>
          <w:szCs w:val="24"/>
        </w:rPr>
      </w:pPr>
      <w:r w:rsidRPr="00A61825">
        <w:rPr>
          <w:bCs/>
          <w:sz w:val="24"/>
          <w:szCs w:val="24"/>
        </w:rPr>
        <w:t xml:space="preserve">College of Policing (2020) </w:t>
      </w:r>
      <w:r w:rsidRPr="00A61825">
        <w:rPr>
          <w:bCs/>
          <w:i/>
          <w:sz w:val="24"/>
          <w:szCs w:val="24"/>
        </w:rPr>
        <w:t>Conflict management: What works and risk factors</w:t>
      </w:r>
      <w:r w:rsidRPr="00A61825">
        <w:rPr>
          <w:bCs/>
          <w:sz w:val="24"/>
          <w:szCs w:val="24"/>
        </w:rPr>
        <w:t xml:space="preserve">. Available at: </w:t>
      </w:r>
      <w:hyperlink r:id="rId44" w:anchor=":~:text=Policing%20can%20be%20a%20physically%20demanding%20and%20dangerous,the%20public%2C%20themselves%2C%20or%20to%20effect%20an%20arrest." w:history="1">
        <w:r w:rsidRPr="00A61825">
          <w:rPr>
            <w:rStyle w:val="Hyperlink"/>
            <w:bCs/>
            <w:sz w:val="24"/>
            <w:szCs w:val="24"/>
          </w:rPr>
          <w:t>Conflict_management_REA.pdf (college.police.uk)</w:t>
        </w:r>
      </w:hyperlink>
      <w:r w:rsidRPr="00A61825">
        <w:rPr>
          <w:bCs/>
          <w:sz w:val="24"/>
          <w:szCs w:val="24"/>
        </w:rPr>
        <w:t xml:space="preserve"> (Accessed: 04/08/2021)</w:t>
      </w:r>
    </w:p>
    <w:p w14:paraId="002E9C6B" w14:textId="77777777" w:rsidR="00A61825" w:rsidRPr="00A61825" w:rsidRDefault="00A61825" w:rsidP="00A61825">
      <w:pPr>
        <w:ind w:right="107"/>
        <w:jc w:val="both"/>
        <w:rPr>
          <w:bCs/>
          <w:sz w:val="24"/>
          <w:szCs w:val="24"/>
        </w:rPr>
      </w:pPr>
    </w:p>
    <w:p w14:paraId="17336B6C" w14:textId="77777777" w:rsidR="00A61825" w:rsidRPr="00A61825" w:rsidRDefault="00A61825" w:rsidP="00A61825">
      <w:pPr>
        <w:ind w:right="107"/>
        <w:jc w:val="both"/>
        <w:rPr>
          <w:bCs/>
          <w:sz w:val="24"/>
          <w:szCs w:val="24"/>
        </w:rPr>
      </w:pPr>
      <w:r w:rsidRPr="00A61825">
        <w:rPr>
          <w:bCs/>
          <w:sz w:val="24"/>
          <w:szCs w:val="24"/>
        </w:rPr>
        <w:t>Lawrence, P. (2008) ‘Reflecting on events’, </w:t>
      </w:r>
      <w:r w:rsidRPr="00A61825">
        <w:rPr>
          <w:bCs/>
          <w:i/>
          <w:iCs/>
          <w:sz w:val="24"/>
          <w:szCs w:val="24"/>
        </w:rPr>
        <w:t>Emergency Nurse (through 2013), </w:t>
      </w:r>
      <w:r w:rsidRPr="00A61825">
        <w:rPr>
          <w:bCs/>
          <w:sz w:val="24"/>
          <w:szCs w:val="24"/>
        </w:rPr>
        <w:t xml:space="preserve">15(9), pp. 16-8. Available at: </w:t>
      </w:r>
      <w:hyperlink r:id="rId45" w:history="1">
        <w:r w:rsidRPr="00A61825">
          <w:rPr>
            <w:rStyle w:val="Hyperlink"/>
            <w:bCs/>
            <w:sz w:val="24"/>
            <w:szCs w:val="24"/>
          </w:rPr>
          <w:t>Reflecting on events - ProQuest (uwtsd.ac.uk)</w:t>
        </w:r>
      </w:hyperlink>
    </w:p>
    <w:p w14:paraId="2AACCAB4" w14:textId="77777777" w:rsidR="00A61825" w:rsidRPr="00A61825" w:rsidRDefault="00A61825" w:rsidP="00A61825">
      <w:pPr>
        <w:ind w:right="107"/>
        <w:jc w:val="both"/>
        <w:rPr>
          <w:bCs/>
          <w:sz w:val="24"/>
          <w:szCs w:val="24"/>
        </w:rPr>
      </w:pPr>
    </w:p>
    <w:p w14:paraId="41E933A3" w14:textId="77777777" w:rsidR="00A61825" w:rsidRPr="00A61825" w:rsidRDefault="00A61825" w:rsidP="00A61825">
      <w:pPr>
        <w:ind w:right="107"/>
        <w:jc w:val="both"/>
        <w:rPr>
          <w:bCs/>
          <w:sz w:val="24"/>
          <w:szCs w:val="24"/>
        </w:rPr>
      </w:pPr>
      <w:r w:rsidRPr="00A61825">
        <w:rPr>
          <w:bCs/>
          <w:sz w:val="24"/>
          <w:szCs w:val="24"/>
        </w:rPr>
        <w:t xml:space="preserve">De Dreu, C. (1997) </w:t>
      </w:r>
      <w:r w:rsidRPr="00A61825">
        <w:rPr>
          <w:bCs/>
          <w:i/>
          <w:sz w:val="24"/>
          <w:szCs w:val="24"/>
        </w:rPr>
        <w:t>Productive Conflict: The Importance of Conflict Management and Conflict Issue.</w:t>
      </w:r>
      <w:r w:rsidRPr="00A61825">
        <w:rPr>
          <w:bCs/>
          <w:sz w:val="24"/>
          <w:szCs w:val="24"/>
        </w:rPr>
        <w:t xml:space="preserve"> London: SAGE Publications Ltd. Available at: </w:t>
      </w:r>
      <w:hyperlink r:id="rId46" w:history="1">
        <w:r w:rsidRPr="00A61825">
          <w:rPr>
            <w:rStyle w:val="Hyperlink"/>
            <w:bCs/>
            <w:sz w:val="24"/>
            <w:szCs w:val="24"/>
          </w:rPr>
          <w:t>SAGE Books - Using Conflict in Organizations (uwtsd.ac.uk)</w:t>
        </w:r>
      </w:hyperlink>
    </w:p>
    <w:p w14:paraId="2A6ED4E0" w14:textId="77777777" w:rsidR="00A61825" w:rsidRPr="00A61825" w:rsidRDefault="00A61825" w:rsidP="00A61825">
      <w:pPr>
        <w:ind w:right="107"/>
        <w:jc w:val="both"/>
        <w:rPr>
          <w:bCs/>
          <w:sz w:val="24"/>
          <w:szCs w:val="24"/>
        </w:rPr>
      </w:pPr>
    </w:p>
    <w:p w14:paraId="78E954FC" w14:textId="77777777" w:rsidR="00A61825" w:rsidRPr="00A61825" w:rsidRDefault="00A61825" w:rsidP="00A61825">
      <w:pPr>
        <w:ind w:right="107"/>
        <w:jc w:val="both"/>
        <w:rPr>
          <w:sz w:val="24"/>
          <w:szCs w:val="24"/>
        </w:rPr>
      </w:pPr>
      <w:r w:rsidRPr="00A61825">
        <w:rPr>
          <w:i/>
          <w:sz w:val="24"/>
          <w:szCs w:val="24"/>
        </w:rPr>
        <w:t>Police and Criminal Evidence Act (1984, S. 24).</w:t>
      </w:r>
      <w:r w:rsidRPr="00A61825">
        <w:rPr>
          <w:sz w:val="24"/>
          <w:szCs w:val="24"/>
        </w:rPr>
        <w:t xml:space="preserve"> Available at: </w:t>
      </w:r>
      <w:hyperlink r:id="rId47" w:history="1">
        <w:r w:rsidRPr="00A61825">
          <w:rPr>
            <w:rStyle w:val="Hyperlink"/>
            <w:sz w:val="24"/>
            <w:szCs w:val="24"/>
          </w:rPr>
          <w:t>Police and Criminal Evidence Act 1984 (legislation.gov.uk)</w:t>
        </w:r>
      </w:hyperlink>
      <w:r w:rsidRPr="00A61825">
        <w:rPr>
          <w:sz w:val="24"/>
          <w:szCs w:val="24"/>
        </w:rPr>
        <w:t xml:space="preserve"> (Accessed: 04/08/2021)</w:t>
      </w:r>
    </w:p>
    <w:p w14:paraId="2A6E4FEB" w14:textId="77777777" w:rsidR="00A61825" w:rsidRPr="00A61825" w:rsidRDefault="00A61825" w:rsidP="00A61825">
      <w:pPr>
        <w:ind w:right="107"/>
        <w:jc w:val="both"/>
        <w:rPr>
          <w:sz w:val="24"/>
          <w:szCs w:val="24"/>
        </w:rPr>
      </w:pPr>
    </w:p>
    <w:p w14:paraId="64FCB453" w14:textId="77777777" w:rsidR="00A61825" w:rsidRPr="00A61825" w:rsidRDefault="00A61825" w:rsidP="00A61825">
      <w:pPr>
        <w:ind w:right="107"/>
        <w:jc w:val="both"/>
        <w:rPr>
          <w:bCs/>
          <w:sz w:val="24"/>
          <w:szCs w:val="24"/>
        </w:rPr>
      </w:pPr>
      <w:r w:rsidRPr="00A61825">
        <w:rPr>
          <w:i/>
          <w:sz w:val="24"/>
          <w:szCs w:val="24"/>
        </w:rPr>
        <w:t>Police and Criminal Evidence Act (1984, S. 32).</w:t>
      </w:r>
      <w:r w:rsidRPr="00A61825">
        <w:rPr>
          <w:sz w:val="24"/>
          <w:szCs w:val="24"/>
        </w:rPr>
        <w:t xml:space="preserve"> Available at: </w:t>
      </w:r>
      <w:hyperlink r:id="rId48" w:history="1">
        <w:r w:rsidRPr="00A61825">
          <w:rPr>
            <w:rStyle w:val="Hyperlink"/>
            <w:sz w:val="24"/>
            <w:szCs w:val="24"/>
          </w:rPr>
          <w:t>Police and Criminal Evidence Act 1984 (legislation.gov.uk)</w:t>
        </w:r>
      </w:hyperlink>
      <w:r w:rsidRPr="00A61825">
        <w:rPr>
          <w:sz w:val="24"/>
          <w:szCs w:val="24"/>
        </w:rPr>
        <w:t xml:space="preserve"> (Accessed: 04/08/2021)</w:t>
      </w:r>
    </w:p>
    <w:p w14:paraId="4D9EB8B5" w14:textId="77777777" w:rsidR="00A61825" w:rsidRPr="00A61825" w:rsidRDefault="00A61825" w:rsidP="00A61825">
      <w:pPr>
        <w:ind w:right="107"/>
        <w:jc w:val="both"/>
        <w:rPr>
          <w:bCs/>
          <w:sz w:val="24"/>
          <w:szCs w:val="24"/>
        </w:rPr>
      </w:pPr>
    </w:p>
    <w:p w14:paraId="5D20C873" w14:textId="77777777" w:rsidR="00A61825" w:rsidRPr="00A61825" w:rsidRDefault="00A61825" w:rsidP="00A61825">
      <w:pPr>
        <w:ind w:right="107"/>
        <w:jc w:val="both"/>
        <w:rPr>
          <w:bCs/>
          <w:sz w:val="24"/>
          <w:szCs w:val="24"/>
        </w:rPr>
      </w:pPr>
      <w:r w:rsidRPr="00A61825">
        <w:rPr>
          <w:bCs/>
          <w:sz w:val="24"/>
          <w:szCs w:val="24"/>
        </w:rPr>
        <w:t xml:space="preserve">Jovanovic, T. (2021) </w:t>
      </w:r>
      <w:r w:rsidRPr="00A61825">
        <w:rPr>
          <w:bCs/>
          <w:i/>
          <w:sz w:val="24"/>
          <w:szCs w:val="24"/>
        </w:rPr>
        <w:t>What is Anxiety?</w:t>
      </w:r>
      <w:r w:rsidRPr="00A61825">
        <w:rPr>
          <w:bCs/>
          <w:sz w:val="24"/>
          <w:szCs w:val="24"/>
        </w:rPr>
        <w:t xml:space="preserve"> Available at: </w:t>
      </w:r>
      <w:hyperlink r:id="rId49" w:history="1">
        <w:r w:rsidRPr="00A61825">
          <w:rPr>
            <w:rStyle w:val="Hyperlink"/>
            <w:bCs/>
            <w:sz w:val="24"/>
            <w:szCs w:val="24"/>
          </w:rPr>
          <w:t>Anxiety » What Is Anxiety? Signs, Causes, Symptoms</w:t>
        </w:r>
      </w:hyperlink>
      <w:r w:rsidRPr="00A61825">
        <w:rPr>
          <w:bCs/>
          <w:sz w:val="24"/>
          <w:szCs w:val="24"/>
        </w:rPr>
        <w:t xml:space="preserve"> (Accessed: 22/08/2021)</w:t>
      </w:r>
    </w:p>
    <w:p w14:paraId="4DB6D5AB" w14:textId="77777777" w:rsidR="00A61825" w:rsidRPr="00A61825" w:rsidRDefault="00A61825" w:rsidP="00A61825">
      <w:pPr>
        <w:ind w:right="107"/>
        <w:jc w:val="both"/>
        <w:rPr>
          <w:bCs/>
          <w:sz w:val="24"/>
          <w:szCs w:val="24"/>
        </w:rPr>
      </w:pPr>
    </w:p>
    <w:p w14:paraId="7A2FDE8E" w14:textId="77777777" w:rsidR="00A61825" w:rsidRPr="00A61825" w:rsidRDefault="00A61825" w:rsidP="00A61825">
      <w:pPr>
        <w:ind w:right="107"/>
        <w:jc w:val="both"/>
        <w:rPr>
          <w:b/>
          <w:bCs/>
          <w:sz w:val="24"/>
          <w:szCs w:val="24"/>
        </w:rPr>
      </w:pPr>
      <w:bookmarkStart w:id="13" w:name="baut0005"/>
      <w:r w:rsidRPr="00A61825">
        <w:rPr>
          <w:bCs/>
          <w:sz w:val="24"/>
          <w:szCs w:val="24"/>
        </w:rPr>
        <w:t>R, N. Carleton</w:t>
      </w:r>
      <w:bookmarkEnd w:id="13"/>
      <w:r w:rsidRPr="00A61825">
        <w:rPr>
          <w:bCs/>
          <w:sz w:val="24"/>
          <w:szCs w:val="24"/>
        </w:rPr>
        <w:t xml:space="preserve"> (2016) ‘Fear of the unknown: One fear to rule them all’, </w:t>
      </w:r>
      <w:r w:rsidRPr="00A61825">
        <w:rPr>
          <w:bCs/>
          <w:i/>
          <w:sz w:val="24"/>
          <w:szCs w:val="24"/>
        </w:rPr>
        <w:t>Journal of Anxiety Disorders,</w:t>
      </w:r>
      <w:r w:rsidRPr="00A61825">
        <w:rPr>
          <w:bCs/>
          <w:sz w:val="24"/>
          <w:szCs w:val="24"/>
        </w:rPr>
        <w:t xml:space="preserve"> 41,  pp. 5-21. Available at: </w:t>
      </w:r>
      <w:hyperlink r:id="rId50" w:history="1">
        <w:r w:rsidRPr="00A61825">
          <w:rPr>
            <w:rStyle w:val="Hyperlink"/>
            <w:bCs/>
            <w:sz w:val="24"/>
            <w:szCs w:val="24"/>
          </w:rPr>
          <w:t>Fear of the unknown: One fear to rule them all? - ScienceDirect</w:t>
        </w:r>
      </w:hyperlink>
    </w:p>
    <w:p w14:paraId="1979DAD6" w14:textId="77777777" w:rsidR="00A61825" w:rsidRPr="00A61825" w:rsidRDefault="00A61825" w:rsidP="00A61825">
      <w:pPr>
        <w:ind w:right="107"/>
        <w:jc w:val="both"/>
        <w:rPr>
          <w:b/>
          <w:bCs/>
          <w:sz w:val="24"/>
          <w:szCs w:val="24"/>
        </w:rPr>
      </w:pPr>
    </w:p>
    <w:p w14:paraId="72CCF0EC" w14:textId="77777777" w:rsidR="00A61825" w:rsidRPr="00A61825" w:rsidRDefault="00A61825" w:rsidP="00A61825">
      <w:pPr>
        <w:ind w:right="107"/>
        <w:jc w:val="both"/>
        <w:rPr>
          <w:bCs/>
          <w:sz w:val="24"/>
          <w:szCs w:val="24"/>
        </w:rPr>
      </w:pPr>
      <w:r w:rsidRPr="00A61825">
        <w:rPr>
          <w:sz w:val="24"/>
          <w:szCs w:val="24"/>
        </w:rPr>
        <w:t xml:space="preserve">Endocrine Society (2018) </w:t>
      </w:r>
      <w:r w:rsidRPr="00A61825">
        <w:rPr>
          <w:bCs/>
          <w:i/>
          <w:sz w:val="24"/>
          <w:szCs w:val="24"/>
        </w:rPr>
        <w:t>What is Adrenaline?</w:t>
      </w:r>
      <w:r w:rsidRPr="00A61825">
        <w:rPr>
          <w:bCs/>
          <w:sz w:val="24"/>
          <w:szCs w:val="24"/>
        </w:rPr>
        <w:t xml:space="preserve"> Available at: </w:t>
      </w:r>
      <w:hyperlink r:id="rId51" w:history="1">
        <w:r w:rsidRPr="00A61825">
          <w:rPr>
            <w:rStyle w:val="Hyperlink"/>
            <w:bCs/>
            <w:sz w:val="24"/>
            <w:szCs w:val="24"/>
          </w:rPr>
          <w:t>Adrenaline | Hormone Health Network</w:t>
        </w:r>
      </w:hyperlink>
      <w:r w:rsidRPr="00A61825">
        <w:rPr>
          <w:bCs/>
          <w:sz w:val="24"/>
          <w:szCs w:val="24"/>
        </w:rPr>
        <w:t xml:space="preserve"> (Accessed: 22/08/2021)</w:t>
      </w:r>
    </w:p>
    <w:p w14:paraId="3B437BE1" w14:textId="77777777" w:rsidR="00A61825" w:rsidRPr="00A61825" w:rsidRDefault="00A61825" w:rsidP="00A61825">
      <w:pPr>
        <w:ind w:right="107"/>
        <w:jc w:val="both"/>
        <w:rPr>
          <w:bCs/>
          <w:sz w:val="24"/>
          <w:szCs w:val="24"/>
        </w:rPr>
      </w:pPr>
    </w:p>
    <w:p w14:paraId="26F4412E" w14:textId="77777777" w:rsidR="00A61825" w:rsidRPr="00A61825" w:rsidRDefault="00A61825" w:rsidP="00A61825">
      <w:pPr>
        <w:ind w:right="107"/>
        <w:jc w:val="both"/>
        <w:rPr>
          <w:bCs/>
          <w:sz w:val="24"/>
          <w:szCs w:val="24"/>
        </w:rPr>
      </w:pPr>
      <w:r w:rsidRPr="00A61825">
        <w:rPr>
          <w:bCs/>
          <w:sz w:val="24"/>
          <w:szCs w:val="24"/>
        </w:rPr>
        <w:t xml:space="preserve">Visual Paradigm (2021) </w:t>
      </w:r>
      <w:r w:rsidRPr="00A61825">
        <w:rPr>
          <w:bCs/>
          <w:i/>
          <w:sz w:val="24"/>
          <w:szCs w:val="24"/>
        </w:rPr>
        <w:t xml:space="preserve">What is SWOT Analysis? </w:t>
      </w:r>
      <w:r w:rsidRPr="00A61825">
        <w:rPr>
          <w:bCs/>
          <w:sz w:val="24"/>
          <w:szCs w:val="24"/>
        </w:rPr>
        <w:t xml:space="preserve">Available at: </w:t>
      </w:r>
      <w:hyperlink r:id="rId52" w:history="1">
        <w:r w:rsidRPr="00A61825">
          <w:rPr>
            <w:rStyle w:val="Hyperlink"/>
            <w:bCs/>
            <w:sz w:val="24"/>
            <w:szCs w:val="24"/>
          </w:rPr>
          <w:t>What is SWOT Analysis? (visual-paradigm.com)</w:t>
        </w:r>
      </w:hyperlink>
      <w:r w:rsidRPr="00A61825">
        <w:rPr>
          <w:bCs/>
          <w:sz w:val="24"/>
          <w:szCs w:val="24"/>
        </w:rPr>
        <w:t xml:space="preserve"> (Accessed: 01/09/2021)</w:t>
      </w:r>
    </w:p>
    <w:p w14:paraId="03753E68" w14:textId="77777777" w:rsidR="00A61825" w:rsidRPr="00A61825" w:rsidRDefault="00A61825" w:rsidP="00A61825">
      <w:pPr>
        <w:ind w:right="107"/>
        <w:jc w:val="both"/>
        <w:rPr>
          <w:bCs/>
          <w:sz w:val="24"/>
          <w:szCs w:val="24"/>
        </w:rPr>
      </w:pPr>
    </w:p>
    <w:p w14:paraId="43E7D434" w14:textId="77777777" w:rsidR="00A61825" w:rsidRPr="00A61825" w:rsidRDefault="00A61825" w:rsidP="00A61825">
      <w:pPr>
        <w:ind w:right="107"/>
        <w:jc w:val="both"/>
        <w:rPr>
          <w:bCs/>
          <w:sz w:val="24"/>
          <w:szCs w:val="24"/>
        </w:rPr>
      </w:pPr>
      <w:r w:rsidRPr="00A61825">
        <w:rPr>
          <w:bCs/>
          <w:sz w:val="24"/>
          <w:szCs w:val="24"/>
        </w:rPr>
        <w:t xml:space="preserve">College of Policing (2020) </w:t>
      </w:r>
      <w:r w:rsidRPr="00A61825">
        <w:rPr>
          <w:bCs/>
          <w:i/>
          <w:sz w:val="24"/>
          <w:szCs w:val="24"/>
        </w:rPr>
        <w:t>Conflcit Management Skills</w:t>
      </w:r>
      <w:r w:rsidRPr="00A61825">
        <w:rPr>
          <w:bCs/>
          <w:sz w:val="24"/>
          <w:szCs w:val="24"/>
        </w:rPr>
        <w:t xml:space="preserve">. Available at: </w:t>
      </w:r>
      <w:hyperlink r:id="rId53" w:history="1">
        <w:r w:rsidRPr="00A61825">
          <w:rPr>
            <w:rStyle w:val="Hyperlink"/>
            <w:bCs/>
            <w:sz w:val="24"/>
            <w:szCs w:val="24"/>
          </w:rPr>
          <w:t>Conflict management skills | College of Policing</w:t>
        </w:r>
      </w:hyperlink>
      <w:r w:rsidRPr="00A61825">
        <w:rPr>
          <w:bCs/>
          <w:sz w:val="24"/>
          <w:szCs w:val="24"/>
        </w:rPr>
        <w:t xml:space="preserve"> (Accessed: 07/09/2021)</w:t>
      </w:r>
    </w:p>
    <w:p w14:paraId="2FC4A01D" w14:textId="77777777" w:rsidR="00A61825" w:rsidRPr="00A61825" w:rsidRDefault="00A61825" w:rsidP="00A61825">
      <w:pPr>
        <w:ind w:right="107"/>
        <w:jc w:val="both"/>
        <w:rPr>
          <w:bCs/>
          <w:sz w:val="24"/>
          <w:szCs w:val="24"/>
        </w:rPr>
      </w:pPr>
    </w:p>
    <w:p w14:paraId="253F4E7B" w14:textId="77777777" w:rsidR="00A61825" w:rsidRPr="00A61825" w:rsidRDefault="00A61825" w:rsidP="00A61825">
      <w:pPr>
        <w:ind w:right="107"/>
        <w:jc w:val="both"/>
        <w:rPr>
          <w:rStyle w:val="Hyperlink"/>
          <w:bCs/>
          <w:sz w:val="24"/>
          <w:szCs w:val="24"/>
        </w:rPr>
      </w:pPr>
      <w:r w:rsidRPr="00A61825">
        <w:rPr>
          <w:bCs/>
          <w:sz w:val="24"/>
          <w:szCs w:val="24"/>
        </w:rPr>
        <w:t xml:space="preserve">College of Policing (2014) </w:t>
      </w:r>
      <w:r w:rsidRPr="00A61825">
        <w:rPr>
          <w:bCs/>
          <w:i/>
          <w:sz w:val="24"/>
          <w:szCs w:val="24"/>
        </w:rPr>
        <w:t>National Decision Model</w:t>
      </w:r>
      <w:r w:rsidRPr="00A61825">
        <w:rPr>
          <w:bCs/>
          <w:sz w:val="24"/>
          <w:szCs w:val="24"/>
        </w:rPr>
        <w:t xml:space="preserve">. Available at: </w:t>
      </w:r>
      <w:hyperlink r:id="rId54" w:history="1">
        <w:r w:rsidRPr="00A61825">
          <w:rPr>
            <w:rStyle w:val="Hyperlink"/>
            <w:bCs/>
            <w:sz w:val="24"/>
            <w:szCs w:val="24"/>
          </w:rPr>
          <w:t>National Decision Model (college.police.uk)</w:t>
        </w:r>
      </w:hyperlink>
    </w:p>
    <w:p w14:paraId="08B28547" w14:textId="77777777" w:rsidR="00A61825" w:rsidRPr="00A61825" w:rsidRDefault="00A61825" w:rsidP="00A61825">
      <w:pPr>
        <w:ind w:right="107"/>
        <w:jc w:val="both"/>
        <w:rPr>
          <w:rStyle w:val="Hyperlink"/>
          <w:bCs/>
          <w:sz w:val="24"/>
          <w:szCs w:val="24"/>
        </w:rPr>
      </w:pPr>
    </w:p>
    <w:p w14:paraId="43AF97EF" w14:textId="77777777" w:rsidR="00A61825" w:rsidRPr="00A61825" w:rsidRDefault="00A61825" w:rsidP="00A61825">
      <w:pPr>
        <w:ind w:right="107"/>
        <w:jc w:val="both"/>
        <w:rPr>
          <w:bCs/>
          <w:sz w:val="24"/>
          <w:szCs w:val="24"/>
        </w:rPr>
      </w:pPr>
      <w:r w:rsidRPr="00A61825">
        <w:rPr>
          <w:bCs/>
          <w:sz w:val="24"/>
          <w:szCs w:val="24"/>
        </w:rPr>
        <w:t xml:space="preserve">ADDA (2021) </w:t>
      </w:r>
      <w:r w:rsidRPr="00A61825">
        <w:rPr>
          <w:bCs/>
          <w:i/>
          <w:sz w:val="24"/>
          <w:szCs w:val="24"/>
        </w:rPr>
        <w:t>Exercise for Stress and Anxiety</w:t>
      </w:r>
      <w:r w:rsidRPr="00A61825">
        <w:rPr>
          <w:bCs/>
          <w:sz w:val="24"/>
          <w:szCs w:val="24"/>
        </w:rPr>
        <w:t xml:space="preserve">. Available at: </w:t>
      </w:r>
      <w:hyperlink r:id="rId55" w:history="1">
        <w:r w:rsidRPr="00A61825">
          <w:rPr>
            <w:rStyle w:val="Hyperlink"/>
            <w:bCs/>
            <w:sz w:val="24"/>
            <w:szCs w:val="24"/>
          </w:rPr>
          <w:t>Exercise for Stress and Anxiety | Anxiety and Depression Association of America, ADAA</w:t>
        </w:r>
      </w:hyperlink>
      <w:r w:rsidRPr="00A61825">
        <w:rPr>
          <w:bCs/>
          <w:sz w:val="24"/>
          <w:szCs w:val="24"/>
        </w:rPr>
        <w:t xml:space="preserve"> (Accessed: 12/07/2021)</w:t>
      </w:r>
    </w:p>
    <w:p w14:paraId="42648CEE" w14:textId="77777777" w:rsidR="00A61825" w:rsidRPr="00A61825" w:rsidRDefault="00A61825" w:rsidP="00A61825">
      <w:pPr>
        <w:ind w:right="107"/>
        <w:jc w:val="both"/>
        <w:rPr>
          <w:bCs/>
          <w:i/>
          <w:sz w:val="24"/>
          <w:szCs w:val="24"/>
        </w:rPr>
      </w:pPr>
    </w:p>
    <w:p w14:paraId="267F6FE3" w14:textId="77777777" w:rsidR="00A61825" w:rsidRPr="00A61825" w:rsidRDefault="00A61825" w:rsidP="00A61825">
      <w:pPr>
        <w:ind w:right="107"/>
        <w:jc w:val="both"/>
        <w:rPr>
          <w:rStyle w:val="Hyperlink"/>
          <w:sz w:val="24"/>
          <w:szCs w:val="24"/>
        </w:rPr>
      </w:pPr>
      <w:r w:rsidRPr="00A61825">
        <w:rPr>
          <w:sz w:val="24"/>
          <w:szCs w:val="24"/>
        </w:rPr>
        <w:t xml:space="preserve">Adeani, I. S, Febriani, R. B and Syafryadin (2020) ‘USING GIBBS’ REFLECTIVE CYCLE IN MAKING REFLECTIONS OF LITERARY ANALYSIS’, </w:t>
      </w:r>
      <w:r w:rsidRPr="00A61825">
        <w:rPr>
          <w:i/>
          <w:sz w:val="24"/>
          <w:szCs w:val="24"/>
        </w:rPr>
        <w:t xml:space="preserve">Indonesian EFL Journal (IEFLJ), </w:t>
      </w:r>
      <w:r w:rsidRPr="00A61825">
        <w:rPr>
          <w:sz w:val="24"/>
          <w:szCs w:val="24"/>
        </w:rPr>
        <w:t xml:space="preserve">6(2), pp. 2252-7427. Available at: </w:t>
      </w:r>
      <w:hyperlink r:id="rId56" w:history="1">
        <w:r w:rsidRPr="00A61825">
          <w:rPr>
            <w:rStyle w:val="Hyperlink"/>
            <w:sz w:val="24"/>
            <w:szCs w:val="24"/>
          </w:rPr>
          <w:t>USING GIBBS’ REFLECTIVE CYCLE IN MAKING REFLECTIONS OF LITERARY ANALYSIS | Adeani | Indonesian EFL Journal (uniku.ac.id)</w:t>
        </w:r>
      </w:hyperlink>
    </w:p>
    <w:p w14:paraId="01F420C0" w14:textId="77777777" w:rsidR="00A61825" w:rsidRPr="00A61825" w:rsidRDefault="00A61825" w:rsidP="00A61825">
      <w:pPr>
        <w:ind w:right="107"/>
        <w:jc w:val="both"/>
        <w:rPr>
          <w:sz w:val="24"/>
          <w:szCs w:val="24"/>
        </w:rPr>
      </w:pPr>
    </w:p>
    <w:p w14:paraId="0D990B98" w14:textId="77777777" w:rsidR="00A61825" w:rsidRPr="00A61825" w:rsidRDefault="00A61825" w:rsidP="00A61825">
      <w:pPr>
        <w:ind w:right="107"/>
        <w:jc w:val="both"/>
        <w:rPr>
          <w:b/>
          <w:bCs/>
          <w:sz w:val="24"/>
          <w:szCs w:val="24"/>
        </w:rPr>
      </w:pPr>
      <w:r w:rsidRPr="00A61825">
        <w:rPr>
          <w:sz w:val="24"/>
          <w:szCs w:val="24"/>
        </w:rPr>
        <w:t>Bowes, L and Jaffee, S. R (2013) ‘</w:t>
      </w:r>
      <w:r w:rsidRPr="00A61825">
        <w:rPr>
          <w:bCs/>
          <w:sz w:val="24"/>
          <w:szCs w:val="24"/>
        </w:rPr>
        <w:t xml:space="preserve">Biology, Genes, and Resilience: Toward a Multidisciplinary Approach’, </w:t>
      </w:r>
      <w:r w:rsidRPr="00A61825">
        <w:rPr>
          <w:bCs/>
          <w:i/>
          <w:sz w:val="24"/>
          <w:szCs w:val="24"/>
        </w:rPr>
        <w:t xml:space="preserve">Trauma, Violence &amp; Abuse, </w:t>
      </w:r>
      <w:r w:rsidRPr="00A61825">
        <w:rPr>
          <w:bCs/>
          <w:sz w:val="24"/>
          <w:szCs w:val="24"/>
        </w:rPr>
        <w:t xml:space="preserve">14(3), pp. 195-208. DOI: </w:t>
      </w:r>
      <w:hyperlink r:id="rId57" w:history="1">
        <w:r w:rsidRPr="00A61825">
          <w:rPr>
            <w:rStyle w:val="Hyperlink"/>
            <w:color w:val="006ACC"/>
            <w:sz w:val="24"/>
            <w:szCs w:val="24"/>
            <w:shd w:val="clear" w:color="auto" w:fill="FFFFFF"/>
          </w:rPr>
          <w:t>https://doi.org/10.1177/1524838013487807</w:t>
        </w:r>
      </w:hyperlink>
    </w:p>
    <w:p w14:paraId="435E6F48" w14:textId="77777777" w:rsidR="00A61825" w:rsidRPr="00A61825" w:rsidRDefault="00A61825" w:rsidP="00A61825">
      <w:pPr>
        <w:ind w:right="107"/>
        <w:jc w:val="both"/>
        <w:rPr>
          <w:bCs/>
          <w:sz w:val="24"/>
          <w:szCs w:val="24"/>
        </w:rPr>
      </w:pPr>
    </w:p>
    <w:p w14:paraId="18DFFC51" w14:textId="77777777" w:rsidR="00A61825" w:rsidRPr="00A61825" w:rsidRDefault="00A61825" w:rsidP="00A61825">
      <w:pPr>
        <w:ind w:right="107"/>
        <w:jc w:val="both"/>
        <w:rPr>
          <w:b/>
          <w:bCs/>
          <w:sz w:val="24"/>
          <w:szCs w:val="24"/>
        </w:rPr>
      </w:pPr>
      <w:r w:rsidRPr="00A61825">
        <w:rPr>
          <w:bCs/>
          <w:sz w:val="24"/>
          <w:szCs w:val="24"/>
        </w:rPr>
        <w:t xml:space="preserve">Magee, J and Nurse, S (2014) ‘Supporting the bereaved father in the NICU: A reflective case study’, </w:t>
      </w:r>
      <w:r w:rsidRPr="00A61825">
        <w:rPr>
          <w:bCs/>
          <w:i/>
          <w:sz w:val="24"/>
          <w:szCs w:val="24"/>
        </w:rPr>
        <w:t>Journal of Neonatal Nursing</w:t>
      </w:r>
      <w:r w:rsidRPr="00A61825">
        <w:rPr>
          <w:bCs/>
          <w:sz w:val="24"/>
          <w:szCs w:val="24"/>
        </w:rPr>
        <w:t xml:space="preserve">, 20(1), pp. 20-23. Available at: </w:t>
      </w:r>
      <w:hyperlink r:id="rId58" w:history="1">
        <w:r w:rsidRPr="00A61825">
          <w:rPr>
            <w:rStyle w:val="Hyperlink"/>
            <w:bCs/>
            <w:sz w:val="24"/>
            <w:szCs w:val="24"/>
          </w:rPr>
          <w:t>Supporting the bereaved father in the NICU: A reflective case study - ScienceDirect</w:t>
        </w:r>
      </w:hyperlink>
    </w:p>
    <w:p w14:paraId="63DF7D20" w14:textId="77777777" w:rsidR="00A61825" w:rsidRPr="00A61825" w:rsidRDefault="00A61825" w:rsidP="00A61825">
      <w:pPr>
        <w:ind w:right="107"/>
        <w:jc w:val="both"/>
        <w:rPr>
          <w:bCs/>
          <w:sz w:val="24"/>
          <w:szCs w:val="24"/>
        </w:rPr>
      </w:pPr>
    </w:p>
    <w:p w14:paraId="0FD01C54" w14:textId="77777777" w:rsidR="00A61825" w:rsidRPr="00A61825" w:rsidRDefault="00A61825" w:rsidP="00A61825">
      <w:pPr>
        <w:ind w:right="107"/>
        <w:jc w:val="both"/>
        <w:rPr>
          <w:rStyle w:val="Hyperlink"/>
          <w:bCs/>
          <w:i/>
          <w:color w:val="000000"/>
          <w:sz w:val="24"/>
          <w:szCs w:val="24"/>
          <w:u w:val="none"/>
        </w:rPr>
      </w:pPr>
      <w:r w:rsidRPr="00A61825">
        <w:rPr>
          <w:bCs/>
          <w:sz w:val="24"/>
          <w:szCs w:val="24"/>
        </w:rPr>
        <w:t xml:space="preserve">Pierceall, E. A and Keim, M. C (2007) ‘Stress and Coping Strategies Among Community College Students’, </w:t>
      </w:r>
      <w:r w:rsidRPr="00A61825">
        <w:rPr>
          <w:bCs/>
          <w:i/>
          <w:sz w:val="24"/>
          <w:szCs w:val="24"/>
        </w:rPr>
        <w:t xml:space="preserve">Community College Journal of Research and Practice </w:t>
      </w:r>
      <w:r w:rsidRPr="00A61825">
        <w:rPr>
          <w:bCs/>
          <w:sz w:val="24"/>
          <w:szCs w:val="24"/>
        </w:rPr>
        <w:t xml:space="preserve">31(9), pp. 703-712. Available at: </w:t>
      </w:r>
      <w:hyperlink r:id="rId59" w:history="1">
        <w:r w:rsidRPr="00A61825">
          <w:rPr>
            <w:rStyle w:val="Hyperlink"/>
            <w:bCs/>
            <w:sz w:val="24"/>
            <w:szCs w:val="24"/>
          </w:rPr>
          <w:t>Stress and Coping Strategies Among Community College Students: Community College Journal of Research and Practice: Vol 31, No 9 (tandfonline.com)</w:t>
        </w:r>
      </w:hyperlink>
    </w:p>
    <w:p w14:paraId="3DDB84FA" w14:textId="77777777" w:rsidR="00A61825" w:rsidRPr="00A61825" w:rsidRDefault="00A61825" w:rsidP="00A61825">
      <w:pPr>
        <w:ind w:right="107"/>
        <w:jc w:val="both"/>
        <w:rPr>
          <w:bCs/>
          <w:sz w:val="24"/>
          <w:szCs w:val="24"/>
        </w:rPr>
      </w:pPr>
    </w:p>
    <w:p w14:paraId="29894915" w14:textId="77777777" w:rsidR="00A61825" w:rsidRPr="00A61825" w:rsidRDefault="00A61825" w:rsidP="00A61825">
      <w:pPr>
        <w:ind w:right="107"/>
        <w:jc w:val="both"/>
        <w:rPr>
          <w:b/>
          <w:bCs/>
          <w:sz w:val="24"/>
          <w:szCs w:val="24"/>
        </w:rPr>
      </w:pPr>
      <w:r w:rsidRPr="00A61825">
        <w:rPr>
          <w:bCs/>
          <w:sz w:val="24"/>
          <w:szCs w:val="24"/>
        </w:rPr>
        <w:t xml:space="preserve">Reeve </w:t>
      </w:r>
      <w:r w:rsidRPr="00A61825">
        <w:rPr>
          <w:bCs/>
          <w:i/>
          <w:sz w:val="24"/>
          <w:szCs w:val="24"/>
        </w:rPr>
        <w:t xml:space="preserve">et al  </w:t>
      </w:r>
      <w:r w:rsidRPr="00A61825">
        <w:rPr>
          <w:bCs/>
          <w:sz w:val="24"/>
          <w:szCs w:val="24"/>
        </w:rPr>
        <w:t xml:space="preserve">(2013) ‘Perceived stress and social support in undergraduate nursing students' educational experiences’, </w:t>
      </w:r>
      <w:r w:rsidRPr="00A61825">
        <w:rPr>
          <w:bCs/>
          <w:i/>
          <w:sz w:val="24"/>
          <w:szCs w:val="24"/>
        </w:rPr>
        <w:t xml:space="preserve">Nurse Education Today, </w:t>
      </w:r>
      <w:r w:rsidRPr="00A61825">
        <w:rPr>
          <w:bCs/>
          <w:sz w:val="24"/>
          <w:szCs w:val="24"/>
        </w:rPr>
        <w:t xml:space="preserve">33(4), pp. 419-424. Available at: </w:t>
      </w:r>
      <w:hyperlink r:id="rId60" w:history="1">
        <w:r w:rsidRPr="00A61825">
          <w:rPr>
            <w:rStyle w:val="Hyperlink"/>
            <w:bCs/>
            <w:sz w:val="24"/>
            <w:szCs w:val="24"/>
          </w:rPr>
          <w:t>Perceived stress and social support in undergraduate nursing students' educational experiences - ScienceDirect</w:t>
        </w:r>
      </w:hyperlink>
      <w:r w:rsidRPr="00A61825">
        <w:rPr>
          <w:bCs/>
          <w:sz w:val="24"/>
          <w:szCs w:val="24"/>
        </w:rPr>
        <w:t xml:space="preserve"> </w:t>
      </w:r>
    </w:p>
    <w:p w14:paraId="12C57170" w14:textId="77777777" w:rsidR="00A61825" w:rsidRPr="00A61825" w:rsidRDefault="00A61825" w:rsidP="00A61825">
      <w:pPr>
        <w:ind w:right="107"/>
        <w:jc w:val="both"/>
        <w:rPr>
          <w:sz w:val="24"/>
          <w:szCs w:val="24"/>
        </w:rPr>
      </w:pPr>
    </w:p>
    <w:p w14:paraId="3B9DA21D" w14:textId="77777777" w:rsidR="00A61825" w:rsidRPr="00A61825" w:rsidRDefault="00A61825" w:rsidP="00A61825">
      <w:pPr>
        <w:ind w:right="107"/>
        <w:jc w:val="both"/>
        <w:rPr>
          <w:i/>
          <w:sz w:val="24"/>
          <w:szCs w:val="24"/>
        </w:rPr>
      </w:pPr>
      <w:r w:rsidRPr="00A61825">
        <w:rPr>
          <w:sz w:val="24"/>
          <w:szCs w:val="24"/>
        </w:rPr>
        <w:t xml:space="preserve">Reisberg, L (2000) </w:t>
      </w:r>
      <w:r w:rsidRPr="00A61825">
        <w:rPr>
          <w:bCs/>
          <w:i/>
          <w:sz w:val="24"/>
          <w:szCs w:val="24"/>
        </w:rPr>
        <w:t>Student Stress Is Rising, Especially among Women.</w:t>
      </w:r>
      <w:r w:rsidRPr="00A61825">
        <w:rPr>
          <w:bCs/>
          <w:sz w:val="24"/>
          <w:szCs w:val="24"/>
        </w:rPr>
        <w:t xml:space="preserve"> Available at: </w:t>
      </w:r>
      <w:hyperlink r:id="rId61" w:history="1">
        <w:r w:rsidRPr="00A61825">
          <w:rPr>
            <w:rStyle w:val="Hyperlink"/>
            <w:bCs/>
            <w:sz w:val="24"/>
            <w:szCs w:val="24"/>
          </w:rPr>
          <w:t>ERIC - EJ601715 - Student Stress Is Rising, Especially among Women., Chronicle of Higher Education, 2000</w:t>
        </w:r>
      </w:hyperlink>
      <w:r w:rsidRPr="00A61825">
        <w:rPr>
          <w:bCs/>
          <w:sz w:val="24"/>
          <w:szCs w:val="24"/>
        </w:rPr>
        <w:t xml:space="preserve"> (Accessed: 12/07/2021)</w:t>
      </w:r>
    </w:p>
    <w:p w14:paraId="296116DE" w14:textId="77777777" w:rsidR="00A61825" w:rsidRPr="00A61825" w:rsidRDefault="00A61825" w:rsidP="00A61825">
      <w:pPr>
        <w:ind w:right="107"/>
        <w:jc w:val="both"/>
        <w:rPr>
          <w:sz w:val="24"/>
          <w:szCs w:val="24"/>
        </w:rPr>
      </w:pPr>
    </w:p>
    <w:p w14:paraId="0CB6FE72" w14:textId="77777777" w:rsidR="00A61825" w:rsidRPr="00A61825" w:rsidRDefault="00A61825" w:rsidP="00A61825">
      <w:pPr>
        <w:ind w:right="107"/>
        <w:jc w:val="both"/>
        <w:rPr>
          <w:sz w:val="24"/>
          <w:szCs w:val="24"/>
        </w:rPr>
      </w:pPr>
      <w:r w:rsidRPr="00A61825">
        <w:rPr>
          <w:sz w:val="24"/>
          <w:szCs w:val="24"/>
        </w:rPr>
        <w:t>Rutter, M (2006)</w:t>
      </w:r>
      <w:r w:rsidRPr="00A61825">
        <w:rPr>
          <w:i/>
          <w:sz w:val="24"/>
          <w:szCs w:val="24"/>
        </w:rPr>
        <w:t xml:space="preserve"> Implications of Resilience Concepts for Scientific Understanding.</w:t>
      </w:r>
      <w:r w:rsidRPr="00A61825">
        <w:rPr>
          <w:sz w:val="24"/>
          <w:szCs w:val="24"/>
        </w:rPr>
        <w:t xml:space="preserve"> Available at: </w:t>
      </w:r>
      <w:hyperlink r:id="rId62" w:history="1">
        <w:r w:rsidRPr="00A61825">
          <w:rPr>
            <w:rStyle w:val="Hyperlink"/>
            <w:sz w:val="24"/>
            <w:szCs w:val="24"/>
          </w:rPr>
          <w:t>1059-nyas_resilience_rutter_2006.pdf</w:t>
        </w:r>
      </w:hyperlink>
      <w:r w:rsidRPr="00A61825">
        <w:rPr>
          <w:sz w:val="24"/>
          <w:szCs w:val="24"/>
        </w:rPr>
        <w:t xml:space="preserve">  (Accessed: 12/07/2021)</w:t>
      </w:r>
    </w:p>
    <w:p w14:paraId="634C0CF1" w14:textId="77777777" w:rsidR="00A61825" w:rsidRPr="00A61825" w:rsidRDefault="00A61825" w:rsidP="00A61825">
      <w:pPr>
        <w:ind w:right="107"/>
        <w:jc w:val="both"/>
        <w:rPr>
          <w:bCs/>
          <w:sz w:val="24"/>
          <w:szCs w:val="24"/>
        </w:rPr>
      </w:pPr>
    </w:p>
    <w:p w14:paraId="779955DC" w14:textId="77777777" w:rsidR="00A61825" w:rsidRPr="00A61825" w:rsidRDefault="00A61825" w:rsidP="00A61825">
      <w:pPr>
        <w:ind w:right="107"/>
        <w:jc w:val="both"/>
        <w:rPr>
          <w:bCs/>
          <w:i/>
          <w:sz w:val="24"/>
          <w:szCs w:val="24"/>
        </w:rPr>
      </w:pPr>
      <w:r w:rsidRPr="00A61825">
        <w:rPr>
          <w:bCs/>
          <w:sz w:val="24"/>
          <w:szCs w:val="24"/>
        </w:rPr>
        <w:t>Selye</w:t>
      </w:r>
      <w:r w:rsidRPr="00A61825">
        <w:rPr>
          <w:sz w:val="24"/>
          <w:szCs w:val="24"/>
        </w:rPr>
        <w:t xml:space="preserve">, H (1956) </w:t>
      </w:r>
      <w:r w:rsidRPr="00A61825">
        <w:rPr>
          <w:bCs/>
          <w:i/>
          <w:sz w:val="24"/>
          <w:szCs w:val="24"/>
        </w:rPr>
        <w:t>what is stress?</w:t>
      </w:r>
      <w:r w:rsidRPr="00A61825">
        <w:rPr>
          <w:bCs/>
          <w:sz w:val="24"/>
          <w:szCs w:val="24"/>
        </w:rPr>
        <w:t xml:space="preserve"> Available at: </w:t>
      </w:r>
      <w:hyperlink r:id="rId63" w:history="1">
        <w:r w:rsidRPr="00A61825">
          <w:rPr>
            <w:rStyle w:val="Hyperlink"/>
            <w:bCs/>
            <w:sz w:val="24"/>
            <w:szCs w:val="24"/>
          </w:rPr>
          <w:t>What is stress? - PubMed (nih.gov)</w:t>
        </w:r>
      </w:hyperlink>
      <w:r w:rsidRPr="00A61825">
        <w:rPr>
          <w:bCs/>
          <w:sz w:val="24"/>
          <w:szCs w:val="24"/>
        </w:rPr>
        <w:t xml:space="preserve"> (Accessed: 12/07/2021)</w:t>
      </w:r>
    </w:p>
    <w:p w14:paraId="507FD0BB" w14:textId="77777777" w:rsidR="00A61825" w:rsidRPr="00A61825" w:rsidRDefault="00A61825" w:rsidP="00A61825">
      <w:pPr>
        <w:ind w:right="107"/>
        <w:jc w:val="both"/>
        <w:rPr>
          <w:sz w:val="24"/>
          <w:szCs w:val="24"/>
        </w:rPr>
      </w:pPr>
    </w:p>
    <w:p w14:paraId="527780DB" w14:textId="77777777" w:rsidR="00A61825" w:rsidRPr="00A61825" w:rsidRDefault="00A61825" w:rsidP="00A61825">
      <w:pPr>
        <w:ind w:right="107"/>
        <w:jc w:val="both"/>
        <w:rPr>
          <w:i/>
          <w:sz w:val="24"/>
          <w:szCs w:val="24"/>
        </w:rPr>
      </w:pPr>
      <w:r w:rsidRPr="00A61825">
        <w:rPr>
          <w:sz w:val="24"/>
          <w:szCs w:val="24"/>
        </w:rPr>
        <w:t xml:space="preserve">Shaw, D (2019) </w:t>
      </w:r>
      <w:r w:rsidRPr="00A61825">
        <w:rPr>
          <w:i/>
          <w:sz w:val="24"/>
          <w:szCs w:val="24"/>
        </w:rPr>
        <w:t>PTSD 'at crisis levels' among police officers</w:t>
      </w:r>
      <w:r w:rsidRPr="00A61825">
        <w:rPr>
          <w:sz w:val="24"/>
          <w:szCs w:val="24"/>
        </w:rPr>
        <w:t xml:space="preserve">.  Available at: </w:t>
      </w:r>
      <w:hyperlink r:id="rId64" w:history="1">
        <w:r w:rsidRPr="00A61825">
          <w:rPr>
            <w:rStyle w:val="Hyperlink"/>
            <w:sz w:val="24"/>
            <w:szCs w:val="24"/>
          </w:rPr>
          <w:t>PTSD 'at crisis levels' among police officers - BBC News</w:t>
        </w:r>
      </w:hyperlink>
      <w:r w:rsidRPr="00A61825">
        <w:rPr>
          <w:sz w:val="24"/>
          <w:szCs w:val="24"/>
        </w:rPr>
        <w:t xml:space="preserve"> (Accessed: 12/07/2021)</w:t>
      </w:r>
    </w:p>
    <w:p w14:paraId="4D97331D" w14:textId="77777777" w:rsidR="00A61825" w:rsidRPr="00A61825" w:rsidRDefault="00A61825" w:rsidP="00A61825">
      <w:pPr>
        <w:ind w:right="107"/>
        <w:jc w:val="both"/>
        <w:rPr>
          <w:sz w:val="24"/>
          <w:szCs w:val="24"/>
        </w:rPr>
      </w:pPr>
    </w:p>
    <w:p w14:paraId="3C90CC68" w14:textId="77777777" w:rsidR="00A61825" w:rsidRPr="00A61825" w:rsidRDefault="00A61825" w:rsidP="00A61825">
      <w:pPr>
        <w:ind w:right="107"/>
        <w:jc w:val="both"/>
        <w:rPr>
          <w:b/>
          <w:bCs/>
          <w:sz w:val="24"/>
          <w:szCs w:val="24"/>
        </w:rPr>
      </w:pPr>
      <w:r w:rsidRPr="00A61825">
        <w:rPr>
          <w:sz w:val="24"/>
          <w:szCs w:val="24"/>
        </w:rPr>
        <w:t xml:space="preserve">Willacy, H (2020) </w:t>
      </w:r>
      <w:r w:rsidRPr="00A61825">
        <w:rPr>
          <w:bCs/>
          <w:i/>
          <w:sz w:val="24"/>
          <w:szCs w:val="24"/>
        </w:rPr>
        <w:t>Adrenal Fatigue.</w:t>
      </w:r>
      <w:r w:rsidRPr="00A61825">
        <w:rPr>
          <w:bCs/>
          <w:sz w:val="24"/>
          <w:szCs w:val="24"/>
        </w:rPr>
        <w:t xml:space="preserve"> Available at: </w:t>
      </w:r>
      <w:hyperlink r:id="rId65" w:anchor="nav-3" w:history="1">
        <w:r w:rsidRPr="00A61825">
          <w:rPr>
            <w:rStyle w:val="Hyperlink"/>
            <w:sz w:val="24"/>
            <w:szCs w:val="24"/>
          </w:rPr>
          <w:t>Adrenal Fatigue | Health | Patient</w:t>
        </w:r>
      </w:hyperlink>
      <w:r w:rsidRPr="00A61825">
        <w:rPr>
          <w:sz w:val="24"/>
          <w:szCs w:val="24"/>
        </w:rPr>
        <w:t xml:space="preserve"> (Accessed: 22/07/2020)</w:t>
      </w:r>
    </w:p>
    <w:p w14:paraId="19FE88B3" w14:textId="77777777" w:rsidR="00A61825" w:rsidRPr="00A61825" w:rsidRDefault="00A61825" w:rsidP="00A61825">
      <w:pPr>
        <w:ind w:right="107"/>
        <w:jc w:val="both"/>
        <w:rPr>
          <w:bCs/>
          <w:sz w:val="24"/>
          <w:szCs w:val="24"/>
        </w:rPr>
      </w:pPr>
    </w:p>
    <w:p w14:paraId="54CF097A" w14:textId="77777777" w:rsidR="00A61825" w:rsidRPr="00A61825" w:rsidRDefault="00A61825" w:rsidP="00A61825">
      <w:pPr>
        <w:spacing w:line="259" w:lineRule="auto"/>
        <w:ind w:right="107"/>
        <w:jc w:val="both"/>
        <w:rPr>
          <w:bCs/>
          <w:sz w:val="24"/>
          <w:szCs w:val="24"/>
        </w:rPr>
      </w:pPr>
      <w:r w:rsidRPr="00A61825">
        <w:rPr>
          <w:bCs/>
          <w:sz w:val="24"/>
          <w:szCs w:val="24"/>
        </w:rPr>
        <w:t xml:space="preserve">BlackPast (2010) </w:t>
      </w:r>
      <w:r w:rsidRPr="00A61825">
        <w:rPr>
          <w:bCs/>
          <w:i/>
          <w:sz w:val="24"/>
          <w:szCs w:val="24"/>
        </w:rPr>
        <w:t>BRIXTON RIOTS (APRIL 10-12, 1981).</w:t>
      </w:r>
      <w:r w:rsidRPr="00A61825">
        <w:rPr>
          <w:bCs/>
          <w:sz w:val="24"/>
          <w:szCs w:val="24"/>
        </w:rPr>
        <w:t xml:space="preserve"> Available at: </w:t>
      </w:r>
      <w:hyperlink r:id="rId66" w:anchor=":~:text=The%20Brixton%20Riots%20of%20April%2010-12%2C%201981%2C%20described,antagonism%20between%20black%20youths%20and%20the%20police.%20" w:history="1">
        <w:r w:rsidRPr="00A61825">
          <w:rPr>
            <w:rStyle w:val="Hyperlink"/>
            <w:bCs/>
            <w:sz w:val="24"/>
            <w:szCs w:val="24"/>
          </w:rPr>
          <w:t>Brixton Riots (April 10-12, 1981) • (blackpast.org)</w:t>
        </w:r>
      </w:hyperlink>
      <w:r w:rsidRPr="00A61825">
        <w:rPr>
          <w:bCs/>
          <w:sz w:val="24"/>
          <w:szCs w:val="24"/>
        </w:rPr>
        <w:t xml:space="preserve"> (Accessed: 22/09/2021)</w:t>
      </w:r>
    </w:p>
    <w:p w14:paraId="25AB6DFB" w14:textId="77777777" w:rsidR="00A61825" w:rsidRPr="00A61825" w:rsidRDefault="00A61825" w:rsidP="00A61825">
      <w:pPr>
        <w:ind w:right="107"/>
        <w:jc w:val="both"/>
        <w:rPr>
          <w:sz w:val="24"/>
          <w:szCs w:val="24"/>
        </w:rPr>
      </w:pPr>
      <w:r w:rsidRPr="00A61825">
        <w:rPr>
          <w:sz w:val="24"/>
          <w:szCs w:val="24"/>
        </w:rPr>
        <w:t>(accessed: 06/10/2021)</w:t>
      </w:r>
    </w:p>
    <w:p w14:paraId="250CF227" w14:textId="73D0963D" w:rsidR="006D4550" w:rsidRPr="00A61825" w:rsidRDefault="006D4550" w:rsidP="00A61825">
      <w:pPr>
        <w:ind w:right="107"/>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465497">
          <w:headerReference w:type="even" r:id="rId67"/>
          <w:headerReference w:type="default" r:id="rId68"/>
          <w:footerReference w:type="even" r:id="rId69"/>
          <w:footerReference w:type="default" r:id="rId70"/>
          <w:headerReference w:type="first" r:id="rId71"/>
          <w:footerReference w:type="first" r:id="rId72"/>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3277AD39" w:rsidR="28A9B94D" w:rsidRDefault="28A9B94D" w:rsidP="28A9B94D">
      <w:pPr>
        <w:jc w:val="both"/>
      </w:pPr>
      <w:r w:rsidRPr="2E5ED9CE">
        <w:rPr>
          <w:rFonts w:eastAsia="Arial"/>
          <w:sz w:val="24"/>
          <w:szCs w:val="24"/>
        </w:rPr>
        <w:t>Signed</w:t>
      </w:r>
      <w:r w:rsidR="0054235F">
        <w:rPr>
          <w:rFonts w:eastAsia="Arial"/>
          <w:sz w:val="24"/>
          <w:szCs w:val="24"/>
        </w:rPr>
        <w:t xml:space="preserve">: C. </w:t>
      </w:r>
      <w:r w:rsidR="00500572">
        <w:rPr>
          <w:rFonts w:eastAsia="Arial"/>
          <w:sz w:val="24"/>
          <w:szCs w:val="24"/>
        </w:rPr>
        <w:t>HUMPHRIES</w:t>
      </w:r>
      <w:r w:rsidRPr="2E5ED9CE">
        <w:rPr>
          <w:rFonts w:eastAsia="Arial"/>
          <w:sz w:val="24"/>
          <w:szCs w:val="24"/>
        </w:rPr>
        <w:t xml:space="preserve"> </w:t>
      </w:r>
    </w:p>
    <w:p w14:paraId="2927D153" w14:textId="06E6B241" w:rsidR="28A9B94D" w:rsidRDefault="28A9B94D" w:rsidP="28A9B94D">
      <w:pPr>
        <w:jc w:val="both"/>
      </w:pPr>
      <w:r w:rsidRPr="28A9B94D">
        <w:rPr>
          <w:rFonts w:eastAsia="Arial"/>
          <w:sz w:val="24"/>
          <w:szCs w:val="24"/>
        </w:rPr>
        <w:t xml:space="preserve"> </w:t>
      </w:r>
    </w:p>
    <w:p w14:paraId="1BBFDBC4" w14:textId="23530537" w:rsidR="28A9B94D" w:rsidRDefault="28A9B94D" w:rsidP="28A9B94D">
      <w:pPr>
        <w:jc w:val="both"/>
      </w:pPr>
      <w:r w:rsidRPr="28A9B94D">
        <w:rPr>
          <w:rFonts w:eastAsia="Arial"/>
          <w:sz w:val="24"/>
          <w:szCs w:val="24"/>
        </w:rPr>
        <w:t xml:space="preserve">Date: </w:t>
      </w:r>
      <w:r w:rsidR="00692D41">
        <w:rPr>
          <w:rFonts w:eastAsia="Arial"/>
          <w:sz w:val="24"/>
          <w:szCs w:val="24"/>
        </w:rPr>
        <w:t>11/10/2021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62E639C4" w:rsidR="28A9B94D" w:rsidRDefault="28A9B94D" w:rsidP="28A9B94D"/>
    <w:sectPr w:rsidR="28A9B94D" w:rsidSect="00465497">
      <w:headerReference w:type="even" r:id="rId73"/>
      <w:headerReference w:type="default" r:id="rId74"/>
      <w:footerReference w:type="even" r:id="rId75"/>
      <w:footerReference w:type="default" r:id="rId76"/>
      <w:headerReference w:type="first" r:id="rId77"/>
      <w:footerReference w:type="first" r:id="rId78"/>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21095A" w:rsidRDefault="0021095A">
      <w:r>
        <w:separator/>
      </w:r>
    </w:p>
  </w:endnote>
  <w:endnote w:type="continuationSeparator" w:id="0">
    <w:p w14:paraId="1B867723" w14:textId="77777777" w:rsidR="0021095A" w:rsidRDefault="002109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37BEB7" w14:textId="3A1F59A7" w:rsidR="0021095A" w:rsidRDefault="0024129B" w:rsidP="0024129B">
    <w:pPr>
      <w:pStyle w:val="Footer"/>
      <w:rPr>
        <w:sz w:val="17"/>
      </w:rPr>
    </w:pPr>
    <w:bookmarkStart w:id="2" w:name="TITUS1FooterEvenPages"/>
    <w:r>
      <w:rPr>
        <w:sz w:val="17"/>
      </w:rPr>
      <w:t> </w:t>
    </w:r>
  </w:p>
  <w:bookmarkEnd w:id="2"/>
  <w:p w14:paraId="729F31BA" w14:textId="4EE43D71" w:rsidR="0021095A" w:rsidRDefault="0021095A" w:rsidP="00465497">
    <w:pPr>
      <w:pStyle w:val="Footer"/>
      <w:jc w:val="right"/>
    </w:pPr>
    <w:r>
      <w:fldChar w:fldCharType="begin"/>
    </w:r>
    <w:r>
      <w:instrText xml:space="preserve"> PAGE   \* MERGEFORMAT </w:instrText>
    </w:r>
    <w:r>
      <w:fldChar w:fldCharType="separate"/>
    </w:r>
    <w:r w:rsidR="0024129B">
      <w:rPr>
        <w:noProof/>
      </w:rPr>
      <w:t>8</w:t>
    </w:r>
    <w:r>
      <w:rPr>
        <w:noProof/>
      </w:rPr>
      <w:fldChar w:fldCharType="end"/>
    </w:r>
  </w:p>
  <w:p w14:paraId="6043A74D" w14:textId="77777777" w:rsidR="0021095A" w:rsidRPr="00BB5EAA" w:rsidRDefault="0021095A" w:rsidP="00465497">
    <w:pPr>
      <w:pStyle w:val="Footer"/>
      <w:ind w:right="360"/>
      <w:jc w:val="center"/>
    </w:pPr>
  </w:p>
  <w:p w14:paraId="7F598F90" w14:textId="77777777" w:rsidR="0021095A" w:rsidRDefault="002109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86AFA0" w14:textId="5B6F1F78" w:rsidR="0021095A" w:rsidRDefault="0024129B" w:rsidP="0024129B">
    <w:pPr>
      <w:pStyle w:val="Footer"/>
      <w:rPr>
        <w:sz w:val="17"/>
      </w:rPr>
    </w:pPr>
    <w:bookmarkStart w:id="3" w:name="TITUS1FooterPrimary"/>
    <w:r>
      <w:rPr>
        <w:sz w:val="17"/>
      </w:rPr>
      <w:t> </w:t>
    </w:r>
  </w:p>
  <w:bookmarkEnd w:id="3"/>
  <w:p w14:paraId="50521BFA" w14:textId="0F2B6160" w:rsidR="0021095A" w:rsidRDefault="0021095A">
    <w:pPr>
      <w:pStyle w:val="Footer"/>
      <w:jc w:val="right"/>
    </w:pPr>
    <w:r>
      <w:fldChar w:fldCharType="begin"/>
    </w:r>
    <w:r>
      <w:instrText xml:space="preserve"> PAGE   \* MERGEFORMAT </w:instrText>
    </w:r>
    <w:r>
      <w:fldChar w:fldCharType="separate"/>
    </w:r>
    <w:r w:rsidR="0024129B">
      <w:rPr>
        <w:noProof/>
      </w:rPr>
      <w:t>7</w:t>
    </w:r>
    <w:r>
      <w:rPr>
        <w:noProof/>
      </w:rPr>
      <w:fldChar w:fldCharType="end"/>
    </w:r>
  </w:p>
  <w:p w14:paraId="790812FF" w14:textId="77777777" w:rsidR="0021095A" w:rsidRPr="00BB5EAA" w:rsidRDefault="0021095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F7D9A3" w14:textId="19F1FB6A" w:rsidR="0021095A" w:rsidRDefault="0024129B" w:rsidP="0024129B">
    <w:pPr>
      <w:pStyle w:val="Footer"/>
      <w:rPr>
        <w:sz w:val="17"/>
      </w:rPr>
    </w:pPr>
    <w:bookmarkStart w:id="5" w:name="TITUS1FooterFirstPage"/>
    <w:r>
      <w:rPr>
        <w:sz w:val="17"/>
      </w:rPr>
      <w:t> </w:t>
    </w:r>
  </w:p>
  <w:bookmarkEnd w:id="5"/>
  <w:p w14:paraId="31D749C7" w14:textId="31D8C1BC" w:rsidR="0021095A" w:rsidRDefault="0021095A" w:rsidP="00465497">
    <w:pPr>
      <w:pStyle w:val="Footer"/>
      <w:jc w:val="right"/>
    </w:pPr>
    <w:r>
      <w:fldChar w:fldCharType="begin"/>
    </w:r>
    <w:r>
      <w:instrText xml:space="preserve"> PAGE   \* MERGEFORMAT </w:instrText>
    </w:r>
    <w:r>
      <w:fldChar w:fldCharType="separate"/>
    </w:r>
    <w:r w:rsidR="0024129B">
      <w:rPr>
        <w:noProof/>
      </w:rPr>
      <w:t>1</w:t>
    </w:r>
    <w:r>
      <w:rPr>
        <w:noProof/>
      </w:rPr>
      <w:fldChar w:fldCharType="end"/>
    </w:r>
  </w:p>
  <w:p w14:paraId="2B362897" w14:textId="77777777" w:rsidR="0021095A" w:rsidRPr="00BB5EAA" w:rsidRDefault="0021095A" w:rsidP="00465497">
    <w:pPr>
      <w:pStyle w:val="Footer"/>
      <w:ind w:right="360"/>
      <w:jc w:val="center"/>
    </w:pPr>
  </w:p>
  <w:p w14:paraId="0663B734" w14:textId="77777777" w:rsidR="0021095A" w:rsidRDefault="0021095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3ADBA5" w14:textId="532E21E2" w:rsidR="0021095A" w:rsidRDefault="0024129B" w:rsidP="0024129B">
    <w:pPr>
      <w:pStyle w:val="Footer"/>
      <w:rPr>
        <w:sz w:val="17"/>
      </w:rPr>
    </w:pPr>
    <w:bookmarkStart w:id="8" w:name="TITUS2FooterEvenPages"/>
    <w:r>
      <w:rPr>
        <w:sz w:val="17"/>
      </w:rPr>
      <w:t> </w:t>
    </w:r>
  </w:p>
  <w:bookmarkEnd w:id="8"/>
  <w:p w14:paraId="06E3B807" w14:textId="77777777" w:rsidR="0021095A" w:rsidRDefault="0021095A" w:rsidP="00465497">
    <w:pPr>
      <w:pStyle w:val="Footer"/>
      <w:jc w:val="right"/>
    </w:pPr>
  </w:p>
  <w:p w14:paraId="37092A0D" w14:textId="15BF22A6" w:rsidR="0021095A" w:rsidRDefault="0021095A" w:rsidP="00465497">
    <w:pPr>
      <w:pStyle w:val="Footer"/>
      <w:jc w:val="right"/>
    </w:pPr>
    <w:r>
      <w:fldChar w:fldCharType="begin"/>
    </w:r>
    <w:r>
      <w:instrText xml:space="preserve"> PAGE   \* MERGEFORMAT </w:instrText>
    </w:r>
    <w:r>
      <w:fldChar w:fldCharType="separate"/>
    </w:r>
    <w:r w:rsidR="0024129B">
      <w:rPr>
        <w:noProof/>
      </w:rPr>
      <w:t>24</w:t>
    </w:r>
    <w:r>
      <w:rPr>
        <w:noProof/>
      </w:rPr>
      <w:fldChar w:fldCharType="end"/>
    </w:r>
  </w:p>
  <w:p w14:paraId="759EF7C8" w14:textId="77777777" w:rsidR="0021095A" w:rsidRPr="00BB5EAA" w:rsidRDefault="0021095A" w:rsidP="00465497">
    <w:pPr>
      <w:pStyle w:val="Footer"/>
      <w:ind w:right="360"/>
      <w:jc w:val="center"/>
    </w:pPr>
  </w:p>
  <w:p w14:paraId="6E94A34C" w14:textId="77777777" w:rsidR="0021095A" w:rsidRDefault="0021095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F1E776" w14:textId="5871D63C" w:rsidR="0021095A" w:rsidRDefault="0024129B" w:rsidP="0024129B">
    <w:pPr>
      <w:pStyle w:val="Footer"/>
      <w:rPr>
        <w:sz w:val="17"/>
      </w:rPr>
    </w:pPr>
    <w:bookmarkStart w:id="9" w:name="TITUS2FooterPrimary"/>
    <w:r>
      <w:rPr>
        <w:sz w:val="17"/>
      </w:rPr>
      <w:t> </w:t>
    </w:r>
  </w:p>
  <w:bookmarkEnd w:id="9"/>
  <w:p w14:paraId="2F8BF98D" w14:textId="77777777" w:rsidR="0021095A" w:rsidRDefault="0021095A">
    <w:pPr>
      <w:pStyle w:val="Footer"/>
      <w:jc w:val="right"/>
    </w:pPr>
  </w:p>
  <w:p w14:paraId="0A4990DB" w14:textId="4C3E2256" w:rsidR="0021095A" w:rsidRDefault="0021095A">
    <w:pPr>
      <w:pStyle w:val="Footer"/>
      <w:jc w:val="right"/>
    </w:pPr>
    <w:r>
      <w:fldChar w:fldCharType="begin"/>
    </w:r>
    <w:r>
      <w:instrText xml:space="preserve"> PAGE   \* MERGEFORMAT </w:instrText>
    </w:r>
    <w:r>
      <w:fldChar w:fldCharType="separate"/>
    </w:r>
    <w:r w:rsidR="0024129B">
      <w:rPr>
        <w:noProof/>
      </w:rPr>
      <w:t>23</w:t>
    </w:r>
    <w:r>
      <w:rPr>
        <w:noProof/>
      </w:rPr>
      <w:fldChar w:fldCharType="end"/>
    </w:r>
  </w:p>
  <w:p w14:paraId="4346E61E" w14:textId="77777777" w:rsidR="0021095A" w:rsidRPr="00BB5EAA" w:rsidRDefault="0021095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B14243" w14:textId="6A61C6DF" w:rsidR="0021095A" w:rsidRDefault="0024129B" w:rsidP="0024129B">
    <w:pPr>
      <w:pStyle w:val="Footer"/>
      <w:rPr>
        <w:sz w:val="17"/>
      </w:rPr>
    </w:pPr>
    <w:bookmarkStart w:id="11" w:name="TITUS2FooterFirstPage"/>
    <w:r>
      <w:rPr>
        <w:sz w:val="17"/>
      </w:rPr>
      <w:t> </w:t>
    </w:r>
  </w:p>
  <w:bookmarkEnd w:id="11"/>
  <w:p w14:paraId="105FB2FF" w14:textId="77777777" w:rsidR="0021095A" w:rsidRDefault="0021095A" w:rsidP="00465497">
    <w:pPr>
      <w:pStyle w:val="Footer"/>
      <w:jc w:val="right"/>
    </w:pPr>
  </w:p>
  <w:p w14:paraId="7947C094" w14:textId="742E5785" w:rsidR="0021095A" w:rsidRDefault="0021095A" w:rsidP="00465497">
    <w:pPr>
      <w:pStyle w:val="Footer"/>
      <w:jc w:val="right"/>
    </w:pPr>
    <w:r>
      <w:fldChar w:fldCharType="begin"/>
    </w:r>
    <w:r>
      <w:instrText xml:space="preserve"> PAGE   \* MERGEFORMAT </w:instrText>
    </w:r>
    <w:r>
      <w:fldChar w:fldCharType="separate"/>
    </w:r>
    <w:r w:rsidR="0024129B">
      <w:rPr>
        <w:noProof/>
      </w:rPr>
      <w:t>9</w:t>
    </w:r>
    <w:r>
      <w:rPr>
        <w:noProof/>
      </w:rPr>
      <w:fldChar w:fldCharType="end"/>
    </w:r>
  </w:p>
  <w:p w14:paraId="50B3EF77" w14:textId="77777777" w:rsidR="0021095A" w:rsidRPr="00BB5EAA" w:rsidRDefault="0021095A" w:rsidP="00465497">
    <w:pPr>
      <w:pStyle w:val="Footer"/>
      <w:ind w:right="360"/>
      <w:jc w:val="center"/>
    </w:pPr>
  </w:p>
  <w:p w14:paraId="147CDCC9" w14:textId="77777777" w:rsidR="0021095A" w:rsidRDefault="0021095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D2058A" w14:textId="2E679404" w:rsidR="0021095A" w:rsidRDefault="0024129B" w:rsidP="0024129B">
    <w:pPr>
      <w:pStyle w:val="Footer"/>
      <w:rPr>
        <w:sz w:val="17"/>
      </w:rPr>
    </w:pPr>
    <w:bookmarkStart w:id="16" w:name="TITUS3FooterEvenPages"/>
    <w:r>
      <w:rPr>
        <w:sz w:val="17"/>
      </w:rPr>
      <w:t> </w:t>
    </w:r>
  </w:p>
  <w:bookmarkEnd w:id="16"/>
  <w:p w14:paraId="0973EED3" w14:textId="77777777" w:rsidR="0021095A" w:rsidRDefault="0021095A" w:rsidP="00465497">
    <w:pPr>
      <w:pStyle w:val="Footer"/>
      <w:jc w:val="right"/>
    </w:pPr>
  </w:p>
  <w:p w14:paraId="692B74FE" w14:textId="15309AD5" w:rsidR="0021095A" w:rsidRDefault="0021095A" w:rsidP="00465497">
    <w:pPr>
      <w:pStyle w:val="Footer"/>
      <w:jc w:val="right"/>
    </w:pPr>
    <w:r>
      <w:fldChar w:fldCharType="begin"/>
    </w:r>
    <w:r>
      <w:instrText xml:space="preserve"> PAGE   \* MERGEFORMAT </w:instrText>
    </w:r>
    <w:r>
      <w:fldChar w:fldCharType="separate"/>
    </w:r>
    <w:r w:rsidR="0024129B">
      <w:rPr>
        <w:noProof/>
      </w:rPr>
      <w:t>34</w:t>
    </w:r>
    <w:r>
      <w:rPr>
        <w:noProof/>
      </w:rPr>
      <w:fldChar w:fldCharType="end"/>
    </w:r>
  </w:p>
  <w:p w14:paraId="433429C3" w14:textId="77777777" w:rsidR="0021095A" w:rsidRPr="00BB5EAA" w:rsidRDefault="0021095A" w:rsidP="00465497">
    <w:pPr>
      <w:pStyle w:val="Footer"/>
      <w:ind w:right="360"/>
      <w:jc w:val="center"/>
    </w:pPr>
  </w:p>
  <w:p w14:paraId="4332F07C" w14:textId="77777777" w:rsidR="0021095A" w:rsidRDefault="0021095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693FFB" w14:textId="357F15B6" w:rsidR="0021095A" w:rsidRDefault="0024129B" w:rsidP="0024129B">
    <w:pPr>
      <w:pStyle w:val="Footer"/>
      <w:rPr>
        <w:sz w:val="17"/>
      </w:rPr>
    </w:pPr>
    <w:bookmarkStart w:id="17" w:name="TITUS3FooterPrimary"/>
    <w:r>
      <w:rPr>
        <w:sz w:val="17"/>
      </w:rPr>
      <w:t> </w:t>
    </w:r>
  </w:p>
  <w:bookmarkEnd w:id="17"/>
  <w:p w14:paraId="7A0A7E16" w14:textId="77777777" w:rsidR="0021095A" w:rsidRDefault="0021095A">
    <w:pPr>
      <w:pStyle w:val="Footer"/>
      <w:jc w:val="right"/>
    </w:pPr>
  </w:p>
  <w:p w14:paraId="42C86EDA" w14:textId="35F0935A" w:rsidR="0021095A" w:rsidRDefault="0021095A">
    <w:pPr>
      <w:pStyle w:val="Footer"/>
      <w:jc w:val="right"/>
    </w:pPr>
    <w:r>
      <w:fldChar w:fldCharType="begin"/>
    </w:r>
    <w:r>
      <w:instrText xml:space="preserve"> PAGE   \* MERGEFORMAT </w:instrText>
    </w:r>
    <w:r>
      <w:fldChar w:fldCharType="separate"/>
    </w:r>
    <w:r w:rsidR="0024129B">
      <w:rPr>
        <w:noProof/>
      </w:rPr>
      <w:t>33</w:t>
    </w:r>
    <w:r>
      <w:rPr>
        <w:noProof/>
      </w:rPr>
      <w:fldChar w:fldCharType="end"/>
    </w:r>
  </w:p>
  <w:p w14:paraId="1E5185E7" w14:textId="77777777" w:rsidR="0021095A" w:rsidRPr="00BB5EAA" w:rsidRDefault="0021095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F71A34" w14:textId="2B70E3CA" w:rsidR="0021095A" w:rsidRDefault="0024129B" w:rsidP="0024129B">
    <w:pPr>
      <w:pStyle w:val="Footer"/>
      <w:rPr>
        <w:sz w:val="17"/>
      </w:rPr>
    </w:pPr>
    <w:bookmarkStart w:id="19" w:name="TITUS3FooterFirstPage"/>
    <w:r>
      <w:rPr>
        <w:sz w:val="17"/>
      </w:rPr>
      <w:t> </w:t>
    </w:r>
  </w:p>
  <w:bookmarkEnd w:id="19"/>
  <w:p w14:paraId="24106048" w14:textId="77777777" w:rsidR="0021095A" w:rsidRDefault="0021095A" w:rsidP="00465497">
    <w:pPr>
      <w:pStyle w:val="Footer"/>
      <w:jc w:val="right"/>
    </w:pPr>
  </w:p>
  <w:p w14:paraId="21B4F264" w14:textId="73AA91FB" w:rsidR="0021095A" w:rsidRDefault="0021095A" w:rsidP="00465497">
    <w:pPr>
      <w:pStyle w:val="Footer"/>
      <w:jc w:val="right"/>
    </w:pPr>
    <w:r>
      <w:fldChar w:fldCharType="begin"/>
    </w:r>
    <w:r>
      <w:instrText xml:space="preserve"> PAGE   \* MERGEFORMAT </w:instrText>
    </w:r>
    <w:r>
      <w:fldChar w:fldCharType="separate"/>
    </w:r>
    <w:r w:rsidR="0024129B">
      <w:rPr>
        <w:noProof/>
      </w:rPr>
      <w:t>25</w:t>
    </w:r>
    <w:r>
      <w:rPr>
        <w:noProof/>
      </w:rPr>
      <w:fldChar w:fldCharType="end"/>
    </w:r>
  </w:p>
  <w:p w14:paraId="35C3B454" w14:textId="77777777" w:rsidR="0021095A" w:rsidRPr="00BB5EAA" w:rsidRDefault="0021095A" w:rsidP="00465497">
    <w:pPr>
      <w:pStyle w:val="Footer"/>
      <w:ind w:right="360"/>
      <w:jc w:val="center"/>
    </w:pPr>
  </w:p>
  <w:p w14:paraId="23972F22" w14:textId="77777777" w:rsidR="0021095A" w:rsidRDefault="0021095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EA8493" w14:textId="190BA2A3" w:rsidR="0021095A" w:rsidRDefault="0024129B" w:rsidP="0024129B">
    <w:pPr>
      <w:pStyle w:val="Footer"/>
      <w:rPr>
        <w:sz w:val="17"/>
      </w:rPr>
    </w:pPr>
    <w:bookmarkStart w:id="22" w:name="TITUS4FooterEvenPages"/>
    <w:r>
      <w:rPr>
        <w:sz w:val="17"/>
      </w:rPr>
      <w:t> </w:t>
    </w:r>
  </w:p>
  <w:bookmarkEnd w:id="22"/>
  <w:p w14:paraId="41602EF2" w14:textId="77777777" w:rsidR="0021095A" w:rsidRDefault="0021095A" w:rsidP="00465497">
    <w:pPr>
      <w:pStyle w:val="Footer"/>
      <w:jc w:val="right"/>
    </w:pPr>
  </w:p>
  <w:p w14:paraId="3EECAE0E" w14:textId="77777777" w:rsidR="0021095A" w:rsidRDefault="0021095A" w:rsidP="00465497">
    <w:pPr>
      <w:pStyle w:val="Footer"/>
      <w:jc w:val="right"/>
    </w:pPr>
    <w:r>
      <w:fldChar w:fldCharType="begin"/>
    </w:r>
    <w:r>
      <w:instrText xml:space="preserve"> PAGE   \* MERGEFORMAT </w:instrText>
    </w:r>
    <w:r>
      <w:fldChar w:fldCharType="separate"/>
    </w:r>
    <w:r>
      <w:rPr>
        <w:noProof/>
      </w:rPr>
      <w:t>6</w:t>
    </w:r>
    <w:r>
      <w:rPr>
        <w:noProof/>
      </w:rPr>
      <w:fldChar w:fldCharType="end"/>
    </w:r>
  </w:p>
  <w:p w14:paraId="18DE20D6" w14:textId="77777777" w:rsidR="0021095A" w:rsidRPr="00BB5EAA" w:rsidRDefault="0021095A" w:rsidP="00465497">
    <w:pPr>
      <w:pStyle w:val="Footer"/>
      <w:ind w:right="360"/>
      <w:jc w:val="center"/>
    </w:pPr>
  </w:p>
  <w:p w14:paraId="1C9E6BBD" w14:textId="77777777" w:rsidR="0021095A" w:rsidRDefault="0021095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0763CA" w14:textId="270E4607" w:rsidR="0021095A" w:rsidRDefault="0024129B" w:rsidP="0024129B">
    <w:pPr>
      <w:pStyle w:val="Footer"/>
      <w:rPr>
        <w:sz w:val="17"/>
      </w:rPr>
    </w:pPr>
    <w:bookmarkStart w:id="23" w:name="TITUS4FooterPrimary"/>
    <w:r>
      <w:rPr>
        <w:sz w:val="17"/>
      </w:rPr>
      <w:t> </w:t>
    </w:r>
  </w:p>
  <w:bookmarkEnd w:id="23"/>
  <w:p w14:paraId="3DEA8861" w14:textId="77777777" w:rsidR="0021095A" w:rsidRDefault="0021095A">
    <w:pPr>
      <w:pStyle w:val="Footer"/>
      <w:jc w:val="right"/>
    </w:pPr>
  </w:p>
  <w:p w14:paraId="338BF6F1" w14:textId="77777777" w:rsidR="0021095A" w:rsidRDefault="0021095A">
    <w:pPr>
      <w:pStyle w:val="Footer"/>
      <w:jc w:val="right"/>
    </w:pPr>
    <w:r>
      <w:fldChar w:fldCharType="begin"/>
    </w:r>
    <w:r>
      <w:instrText xml:space="preserve"> PAGE   \* MERGEFORMAT </w:instrText>
    </w:r>
    <w:r>
      <w:fldChar w:fldCharType="separate"/>
    </w:r>
    <w:r>
      <w:rPr>
        <w:noProof/>
      </w:rPr>
      <w:t>5</w:t>
    </w:r>
    <w:r>
      <w:rPr>
        <w:noProof/>
      </w:rPr>
      <w:fldChar w:fldCharType="end"/>
    </w:r>
  </w:p>
  <w:p w14:paraId="1B8D4060" w14:textId="77777777" w:rsidR="0021095A" w:rsidRPr="00BB5EAA" w:rsidRDefault="0021095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54F8F7" w14:textId="5B94795A" w:rsidR="0021095A" w:rsidRDefault="0024129B" w:rsidP="0024129B">
    <w:pPr>
      <w:pStyle w:val="Footer"/>
      <w:rPr>
        <w:sz w:val="17"/>
      </w:rPr>
    </w:pPr>
    <w:bookmarkStart w:id="25" w:name="TITUS4FooterFirstPage"/>
    <w:r>
      <w:rPr>
        <w:sz w:val="17"/>
      </w:rPr>
      <w:t> </w:t>
    </w:r>
  </w:p>
  <w:bookmarkEnd w:id="25"/>
  <w:p w14:paraId="6E030DB5" w14:textId="77777777" w:rsidR="0021095A" w:rsidRDefault="0021095A" w:rsidP="00465497">
    <w:pPr>
      <w:pStyle w:val="Footer"/>
      <w:jc w:val="right"/>
    </w:pPr>
  </w:p>
  <w:p w14:paraId="7CE00E11" w14:textId="6D5EA57F" w:rsidR="0021095A" w:rsidRDefault="0021095A" w:rsidP="00465497">
    <w:pPr>
      <w:pStyle w:val="Footer"/>
      <w:jc w:val="right"/>
    </w:pPr>
    <w:r>
      <w:fldChar w:fldCharType="begin"/>
    </w:r>
    <w:r>
      <w:instrText xml:space="preserve"> PAGE   \* MERGEFORMAT </w:instrText>
    </w:r>
    <w:r>
      <w:fldChar w:fldCharType="separate"/>
    </w:r>
    <w:r w:rsidR="0024129B">
      <w:rPr>
        <w:noProof/>
      </w:rPr>
      <w:t>35</w:t>
    </w:r>
    <w:r>
      <w:rPr>
        <w:noProof/>
      </w:rPr>
      <w:fldChar w:fldCharType="end"/>
    </w:r>
  </w:p>
  <w:p w14:paraId="3A88A96C" w14:textId="77777777" w:rsidR="0021095A" w:rsidRPr="00BB5EAA" w:rsidRDefault="0021095A" w:rsidP="00465497">
    <w:pPr>
      <w:pStyle w:val="Footer"/>
      <w:ind w:right="360"/>
      <w:jc w:val="center"/>
    </w:pPr>
  </w:p>
  <w:p w14:paraId="0A914E93" w14:textId="77777777" w:rsidR="0021095A" w:rsidRDefault="002109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21095A" w:rsidRDefault="0021095A">
      <w:r>
        <w:separator/>
      </w:r>
    </w:p>
  </w:footnote>
  <w:footnote w:type="continuationSeparator" w:id="0">
    <w:p w14:paraId="09396778" w14:textId="77777777" w:rsidR="0021095A" w:rsidRDefault="002109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3F6049" w14:textId="40A76B3F" w:rsidR="0021095A" w:rsidRDefault="0024129B" w:rsidP="0024129B">
    <w:pPr>
      <w:pStyle w:val="Header"/>
      <w:rPr>
        <w:sz w:val="17"/>
      </w:rPr>
    </w:pPr>
    <w:bookmarkStart w:id="0" w:name="TITUS1HeaderEvenPages"/>
    <w:r>
      <w:rPr>
        <w:sz w:val="17"/>
      </w:rPr>
      <w:t> </w:t>
    </w:r>
  </w:p>
  <w:bookmarkEnd w:id="0"/>
  <w:p w14:paraId="62BB3CB6" w14:textId="77777777" w:rsidR="0021095A" w:rsidRDefault="0021095A" w:rsidP="00B33DC2">
    <w:pPr>
      <w:pStyle w:val="Header"/>
    </w:pPr>
  </w:p>
  <w:p w14:paraId="5F29B306" w14:textId="77777777" w:rsidR="0021095A" w:rsidRDefault="002109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638A7A5E" w:rsidR="0021095A" w:rsidRDefault="0024129B" w:rsidP="0024129B">
    <w:pPr>
      <w:pStyle w:val="Header"/>
      <w:rPr>
        <w:sz w:val="17"/>
      </w:rPr>
    </w:pPr>
    <w:bookmarkStart w:id="1" w:name="TITUS1HeaderPrimary"/>
    <w:r>
      <w:rPr>
        <w:sz w:val="17"/>
      </w:rPr>
      <w:t> </w:t>
    </w:r>
  </w:p>
  <w:bookmarkEnd w:id="1"/>
  <w:p w14:paraId="64EA31AA" w14:textId="77777777" w:rsidR="0021095A" w:rsidRDefault="002109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FE46B7B" w:rsidR="0021095A" w:rsidRDefault="0024129B" w:rsidP="0024129B">
    <w:pPr>
      <w:pStyle w:val="Header"/>
      <w:rPr>
        <w:sz w:val="17"/>
      </w:rPr>
    </w:pPr>
    <w:bookmarkStart w:id="4" w:name="TITUS1HeaderFirstPage"/>
    <w:r>
      <w:rPr>
        <w:sz w:val="17"/>
      </w:rPr>
      <w:t> </w:t>
    </w:r>
  </w:p>
  <w:bookmarkEnd w:id="4"/>
  <w:p w14:paraId="729593AF" w14:textId="77777777" w:rsidR="0021095A" w:rsidRDefault="002109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887694" w14:textId="317CE033" w:rsidR="0021095A" w:rsidRDefault="0024129B" w:rsidP="0024129B">
    <w:pPr>
      <w:pStyle w:val="Header"/>
      <w:rPr>
        <w:sz w:val="17"/>
      </w:rPr>
    </w:pPr>
    <w:bookmarkStart w:id="6" w:name="TITUS2HeaderEvenPages"/>
    <w:r>
      <w:rPr>
        <w:sz w:val="17"/>
      </w:rPr>
      <w:t> </w:t>
    </w:r>
  </w:p>
  <w:bookmarkEnd w:id="6"/>
  <w:p w14:paraId="06EDEF4A" w14:textId="77777777" w:rsidR="0021095A" w:rsidRDefault="0021095A" w:rsidP="00465497">
    <w:pPr>
      <w:pStyle w:val="Header"/>
    </w:pPr>
  </w:p>
  <w:p w14:paraId="2A8F91F1" w14:textId="77777777" w:rsidR="0021095A" w:rsidRDefault="002109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3A2E8C" w14:textId="23DC043A" w:rsidR="0021095A" w:rsidRDefault="0024129B" w:rsidP="0024129B">
    <w:pPr>
      <w:pStyle w:val="Header"/>
      <w:rPr>
        <w:sz w:val="17"/>
      </w:rPr>
    </w:pPr>
    <w:bookmarkStart w:id="7" w:name="TITUS2HeaderPrimary"/>
    <w:r>
      <w:rPr>
        <w:sz w:val="17"/>
      </w:rPr>
      <w:t> </w:t>
    </w:r>
  </w:p>
  <w:bookmarkEnd w:id="7"/>
  <w:p w14:paraId="6B0B5833" w14:textId="77777777" w:rsidR="0021095A" w:rsidRDefault="002109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0D244" w14:textId="3B6D32F5" w:rsidR="0021095A" w:rsidRDefault="0024129B" w:rsidP="0024129B">
    <w:pPr>
      <w:pStyle w:val="Header"/>
      <w:rPr>
        <w:sz w:val="17"/>
      </w:rPr>
    </w:pPr>
    <w:bookmarkStart w:id="10" w:name="TITUS2HeaderFirstPage"/>
    <w:r>
      <w:rPr>
        <w:sz w:val="17"/>
      </w:rPr>
      <w:t> </w:t>
    </w:r>
  </w:p>
  <w:bookmarkEnd w:id="10"/>
  <w:p w14:paraId="00C054C8" w14:textId="77777777" w:rsidR="0021095A" w:rsidRDefault="0021095A" w:rsidP="00465497">
    <w:pPr>
      <w:pStyle w:val="Header"/>
    </w:pPr>
  </w:p>
  <w:p w14:paraId="00079FAE" w14:textId="77777777" w:rsidR="0021095A" w:rsidRDefault="002109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2D3286" w14:textId="022787F0" w:rsidR="0021095A" w:rsidRDefault="0024129B" w:rsidP="0024129B">
    <w:pPr>
      <w:pStyle w:val="Header"/>
      <w:rPr>
        <w:sz w:val="17"/>
      </w:rPr>
    </w:pPr>
    <w:bookmarkStart w:id="14" w:name="TITUS3HeaderEvenPages"/>
    <w:r>
      <w:rPr>
        <w:sz w:val="17"/>
      </w:rPr>
      <w:t> </w:t>
    </w:r>
  </w:p>
  <w:bookmarkEnd w:id="14"/>
  <w:p w14:paraId="52A88969" w14:textId="77777777" w:rsidR="0021095A" w:rsidRDefault="0021095A" w:rsidP="00465497">
    <w:pPr>
      <w:pStyle w:val="Header"/>
    </w:pPr>
  </w:p>
  <w:p w14:paraId="74F7FDFE" w14:textId="77777777" w:rsidR="0021095A" w:rsidRDefault="0021095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3D7E8E" w14:textId="209D75D8" w:rsidR="0021095A" w:rsidRDefault="0024129B" w:rsidP="0024129B">
    <w:pPr>
      <w:pStyle w:val="Header"/>
      <w:rPr>
        <w:sz w:val="17"/>
      </w:rPr>
    </w:pPr>
    <w:bookmarkStart w:id="15" w:name="TITUS3HeaderPrimary"/>
    <w:r>
      <w:rPr>
        <w:sz w:val="17"/>
      </w:rPr>
      <w:t> </w:t>
    </w:r>
  </w:p>
  <w:bookmarkEnd w:id="15"/>
  <w:p w14:paraId="0BB3AA9E" w14:textId="77777777" w:rsidR="0021095A" w:rsidRDefault="0021095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AA8EE9" w14:textId="753EB3E1" w:rsidR="0021095A" w:rsidRDefault="0024129B" w:rsidP="0024129B">
    <w:pPr>
      <w:pStyle w:val="Header"/>
      <w:rPr>
        <w:sz w:val="17"/>
      </w:rPr>
    </w:pPr>
    <w:bookmarkStart w:id="18" w:name="TITUS3HeaderFirstPage"/>
    <w:r>
      <w:rPr>
        <w:sz w:val="17"/>
      </w:rPr>
      <w:t> </w:t>
    </w:r>
  </w:p>
  <w:bookmarkEnd w:id="18"/>
  <w:p w14:paraId="3CBB2C43" w14:textId="77777777" w:rsidR="0021095A" w:rsidRDefault="0021095A" w:rsidP="00465497">
    <w:pPr>
      <w:pStyle w:val="Header"/>
    </w:pPr>
  </w:p>
  <w:p w14:paraId="28F12C47" w14:textId="77777777" w:rsidR="0021095A" w:rsidRDefault="0021095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BD6391" w14:textId="29DB1C5D" w:rsidR="0021095A" w:rsidRDefault="0024129B" w:rsidP="0024129B">
    <w:pPr>
      <w:pStyle w:val="Header"/>
      <w:rPr>
        <w:sz w:val="17"/>
      </w:rPr>
    </w:pPr>
    <w:bookmarkStart w:id="20" w:name="TITUS4HeaderEvenPages"/>
    <w:r>
      <w:rPr>
        <w:sz w:val="17"/>
      </w:rPr>
      <w:t> </w:t>
    </w:r>
  </w:p>
  <w:bookmarkEnd w:id="20"/>
  <w:p w14:paraId="55A25A54" w14:textId="77777777" w:rsidR="0021095A" w:rsidRDefault="0021095A" w:rsidP="00465497">
    <w:pPr>
      <w:pStyle w:val="Header"/>
    </w:pPr>
  </w:p>
  <w:p w14:paraId="16A19063" w14:textId="77777777" w:rsidR="0021095A" w:rsidRDefault="0021095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34ED62" w14:textId="5B4A2D38" w:rsidR="0021095A" w:rsidRDefault="0024129B" w:rsidP="0024129B">
    <w:pPr>
      <w:pStyle w:val="Header"/>
      <w:rPr>
        <w:sz w:val="17"/>
      </w:rPr>
    </w:pPr>
    <w:bookmarkStart w:id="21" w:name="TITUS4HeaderPrimary"/>
    <w:r>
      <w:rPr>
        <w:sz w:val="17"/>
      </w:rPr>
      <w:t> </w:t>
    </w:r>
  </w:p>
  <w:bookmarkEnd w:id="21"/>
  <w:p w14:paraId="33ADB83A" w14:textId="77777777" w:rsidR="0021095A" w:rsidRDefault="0021095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FB566B" w14:textId="24699B3B" w:rsidR="0021095A" w:rsidRDefault="0024129B" w:rsidP="0024129B">
    <w:pPr>
      <w:pStyle w:val="Header"/>
      <w:rPr>
        <w:sz w:val="17"/>
      </w:rPr>
    </w:pPr>
    <w:bookmarkStart w:id="24" w:name="TITUS4HeaderFirstPage"/>
    <w:r>
      <w:rPr>
        <w:sz w:val="17"/>
      </w:rPr>
      <w:t> </w:t>
    </w:r>
  </w:p>
  <w:bookmarkEnd w:id="24"/>
  <w:p w14:paraId="7C07AA84" w14:textId="77777777" w:rsidR="0021095A" w:rsidRDefault="0021095A" w:rsidP="00465497">
    <w:pPr>
      <w:pStyle w:val="Header"/>
    </w:pPr>
  </w:p>
  <w:p w14:paraId="6FE3B676" w14:textId="77777777" w:rsidR="0021095A" w:rsidRDefault="002109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w14:anchorId="023E022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45pt;height:11.45pt" o:bullet="t">
        <v:imagedata r:id="rId1" o:title="mso107"/>
      </v:shape>
    </w:pict>
  </w:numPicBullet>
  <w:abstractNum w:abstractNumId="0" w15:restartNumberingAfterBreak="0">
    <w:nsid w:val="25085B48"/>
    <w:multiLevelType w:val="multilevel"/>
    <w:tmpl w:val="5664B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C93413"/>
    <w:multiLevelType w:val="hybridMultilevel"/>
    <w:tmpl w:val="EC065B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22BE8"/>
    <w:multiLevelType w:val="hybridMultilevel"/>
    <w:tmpl w:val="45648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587F06"/>
    <w:multiLevelType w:val="hybridMultilevel"/>
    <w:tmpl w:val="23B05B74"/>
    <w:lvl w:ilvl="0" w:tplc="A208754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3DDE235D"/>
    <w:multiLevelType w:val="hybridMultilevel"/>
    <w:tmpl w:val="2AEC12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0F52CD"/>
    <w:multiLevelType w:val="hybridMultilevel"/>
    <w:tmpl w:val="B7084DC8"/>
    <w:lvl w:ilvl="0" w:tplc="B4D4B3A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8236D3"/>
    <w:multiLevelType w:val="multilevel"/>
    <w:tmpl w:val="134C9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7663D9"/>
    <w:multiLevelType w:val="multilevel"/>
    <w:tmpl w:val="9E70D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30491D"/>
    <w:multiLevelType w:val="hybridMultilevel"/>
    <w:tmpl w:val="F7A2CE28"/>
    <w:lvl w:ilvl="0" w:tplc="544C4D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1" w15:restartNumberingAfterBreak="0">
    <w:nsid w:val="593F1A90"/>
    <w:multiLevelType w:val="hybridMultilevel"/>
    <w:tmpl w:val="7D00D7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A71054"/>
    <w:multiLevelType w:val="hybridMultilevel"/>
    <w:tmpl w:val="02F602BA"/>
    <w:lvl w:ilvl="0" w:tplc="EF3C906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C271F4"/>
    <w:multiLevelType w:val="hybridMultilevel"/>
    <w:tmpl w:val="B3C4D5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615D56"/>
    <w:multiLevelType w:val="hybridMultilevel"/>
    <w:tmpl w:val="7054D8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6" w15:restartNumberingAfterBreak="0">
    <w:nsid w:val="726F56F3"/>
    <w:multiLevelType w:val="hybridMultilevel"/>
    <w:tmpl w:val="F22C12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9034FB"/>
    <w:multiLevelType w:val="hybridMultilevel"/>
    <w:tmpl w:val="5D341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5"/>
  </w:num>
  <w:num w:numId="2">
    <w:abstractNumId w:val="10"/>
  </w:num>
  <w:num w:numId="3">
    <w:abstractNumId w:val="4"/>
  </w:num>
  <w:num w:numId="4">
    <w:abstractNumId w:val="18"/>
  </w:num>
  <w:num w:numId="5">
    <w:abstractNumId w:val="9"/>
  </w:num>
  <w:num w:numId="6">
    <w:abstractNumId w:val="12"/>
  </w:num>
  <w:num w:numId="7">
    <w:abstractNumId w:val="3"/>
  </w:num>
  <w:num w:numId="8">
    <w:abstractNumId w:val="11"/>
  </w:num>
  <w:num w:numId="9">
    <w:abstractNumId w:val="17"/>
  </w:num>
  <w:num w:numId="10">
    <w:abstractNumId w:val="6"/>
  </w:num>
  <w:num w:numId="11">
    <w:abstractNumId w:val="7"/>
  </w:num>
  <w:num w:numId="12">
    <w:abstractNumId w:val="0"/>
  </w:num>
  <w:num w:numId="13">
    <w:abstractNumId w:val="13"/>
  </w:num>
  <w:num w:numId="14">
    <w:abstractNumId w:val="14"/>
  </w:num>
  <w:num w:numId="15">
    <w:abstractNumId w:val="8"/>
  </w:num>
  <w:num w:numId="16">
    <w:abstractNumId w:val="2"/>
  </w:num>
  <w:num w:numId="17">
    <w:abstractNumId w:val="5"/>
  </w:num>
  <w:num w:numId="18">
    <w:abstractNumId w:val="1"/>
  </w:num>
  <w:num w:numId="19">
    <w:abstractNumId w:val="1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585"/>
    <w:rsid w:val="00003990"/>
    <w:rsid w:val="000045B8"/>
    <w:rsid w:val="00012521"/>
    <w:rsid w:val="00020EEC"/>
    <w:rsid w:val="00024077"/>
    <w:rsid w:val="00025650"/>
    <w:rsid w:val="000278A0"/>
    <w:rsid w:val="00027B1F"/>
    <w:rsid w:val="0003088B"/>
    <w:rsid w:val="000322BC"/>
    <w:rsid w:val="000325D9"/>
    <w:rsid w:val="000372B2"/>
    <w:rsid w:val="00037D0B"/>
    <w:rsid w:val="0004079F"/>
    <w:rsid w:val="0004242C"/>
    <w:rsid w:val="00044570"/>
    <w:rsid w:val="00045B87"/>
    <w:rsid w:val="00045C07"/>
    <w:rsid w:val="00054483"/>
    <w:rsid w:val="00055771"/>
    <w:rsid w:val="000559A8"/>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29E3"/>
    <w:rsid w:val="000A4240"/>
    <w:rsid w:val="000A469A"/>
    <w:rsid w:val="000B1E96"/>
    <w:rsid w:val="000B2865"/>
    <w:rsid w:val="000C2CA4"/>
    <w:rsid w:val="000C2F32"/>
    <w:rsid w:val="000C378F"/>
    <w:rsid w:val="000C6892"/>
    <w:rsid w:val="000C6FFE"/>
    <w:rsid w:val="000D0BB6"/>
    <w:rsid w:val="000D23E0"/>
    <w:rsid w:val="000D610A"/>
    <w:rsid w:val="000D6E80"/>
    <w:rsid w:val="000E26B0"/>
    <w:rsid w:val="000E31AC"/>
    <w:rsid w:val="000E7189"/>
    <w:rsid w:val="000F1599"/>
    <w:rsid w:val="000F1769"/>
    <w:rsid w:val="000F6196"/>
    <w:rsid w:val="000F7ECD"/>
    <w:rsid w:val="00102E64"/>
    <w:rsid w:val="0010312C"/>
    <w:rsid w:val="00106DC7"/>
    <w:rsid w:val="00112391"/>
    <w:rsid w:val="00112751"/>
    <w:rsid w:val="00114F52"/>
    <w:rsid w:val="001329F2"/>
    <w:rsid w:val="001347F8"/>
    <w:rsid w:val="00137BB5"/>
    <w:rsid w:val="00137E05"/>
    <w:rsid w:val="001447F6"/>
    <w:rsid w:val="00147DE3"/>
    <w:rsid w:val="00150794"/>
    <w:rsid w:val="00151AB9"/>
    <w:rsid w:val="00154290"/>
    <w:rsid w:val="00155352"/>
    <w:rsid w:val="001608C4"/>
    <w:rsid w:val="00162DDC"/>
    <w:rsid w:val="00171418"/>
    <w:rsid w:val="0017765E"/>
    <w:rsid w:val="00187CCA"/>
    <w:rsid w:val="001961CF"/>
    <w:rsid w:val="001A1238"/>
    <w:rsid w:val="001A59BB"/>
    <w:rsid w:val="001A6A51"/>
    <w:rsid w:val="001A79C4"/>
    <w:rsid w:val="001B331A"/>
    <w:rsid w:val="001C0C77"/>
    <w:rsid w:val="001C0E74"/>
    <w:rsid w:val="001C7CB9"/>
    <w:rsid w:val="001D229F"/>
    <w:rsid w:val="001F1A01"/>
    <w:rsid w:val="001F4552"/>
    <w:rsid w:val="002019EB"/>
    <w:rsid w:val="002030F2"/>
    <w:rsid w:val="00205051"/>
    <w:rsid w:val="00206319"/>
    <w:rsid w:val="0021095A"/>
    <w:rsid w:val="00211F65"/>
    <w:rsid w:val="00215DCC"/>
    <w:rsid w:val="00216853"/>
    <w:rsid w:val="002205E4"/>
    <w:rsid w:val="00220D06"/>
    <w:rsid w:val="002246A0"/>
    <w:rsid w:val="00224AF9"/>
    <w:rsid w:val="00230439"/>
    <w:rsid w:val="002333C2"/>
    <w:rsid w:val="00235176"/>
    <w:rsid w:val="00236061"/>
    <w:rsid w:val="0024100E"/>
    <w:rsid w:val="0024129B"/>
    <w:rsid w:val="00241C1B"/>
    <w:rsid w:val="0024288B"/>
    <w:rsid w:val="00245ECA"/>
    <w:rsid w:val="0025394E"/>
    <w:rsid w:val="00255D8E"/>
    <w:rsid w:val="002657E9"/>
    <w:rsid w:val="0026665E"/>
    <w:rsid w:val="00270EEB"/>
    <w:rsid w:val="0027147E"/>
    <w:rsid w:val="00271B04"/>
    <w:rsid w:val="0027385E"/>
    <w:rsid w:val="002761F4"/>
    <w:rsid w:val="002775E1"/>
    <w:rsid w:val="00277844"/>
    <w:rsid w:val="00277979"/>
    <w:rsid w:val="002808EB"/>
    <w:rsid w:val="002918F6"/>
    <w:rsid w:val="00291ADD"/>
    <w:rsid w:val="00294868"/>
    <w:rsid w:val="00295CA1"/>
    <w:rsid w:val="002A291A"/>
    <w:rsid w:val="002A5256"/>
    <w:rsid w:val="002A5604"/>
    <w:rsid w:val="002B1701"/>
    <w:rsid w:val="002B23C3"/>
    <w:rsid w:val="002B4397"/>
    <w:rsid w:val="002B443A"/>
    <w:rsid w:val="002B5B35"/>
    <w:rsid w:val="002C256A"/>
    <w:rsid w:val="002C496D"/>
    <w:rsid w:val="002D05EB"/>
    <w:rsid w:val="002D2F29"/>
    <w:rsid w:val="002E14F9"/>
    <w:rsid w:val="002E23FA"/>
    <w:rsid w:val="002E7017"/>
    <w:rsid w:val="002F0EF0"/>
    <w:rsid w:val="002F1EA5"/>
    <w:rsid w:val="002F4F6E"/>
    <w:rsid w:val="003015C3"/>
    <w:rsid w:val="0030C684"/>
    <w:rsid w:val="003126C9"/>
    <w:rsid w:val="0031350A"/>
    <w:rsid w:val="00316815"/>
    <w:rsid w:val="003168CA"/>
    <w:rsid w:val="00321255"/>
    <w:rsid w:val="00321AB9"/>
    <w:rsid w:val="0032230D"/>
    <w:rsid w:val="00322A0B"/>
    <w:rsid w:val="00335FC5"/>
    <w:rsid w:val="003516C0"/>
    <w:rsid w:val="00352E59"/>
    <w:rsid w:val="00354DBE"/>
    <w:rsid w:val="00355210"/>
    <w:rsid w:val="00365066"/>
    <w:rsid w:val="00365DF9"/>
    <w:rsid w:val="00370E86"/>
    <w:rsid w:val="00372DB4"/>
    <w:rsid w:val="00375AF5"/>
    <w:rsid w:val="003761BD"/>
    <w:rsid w:val="0038444A"/>
    <w:rsid w:val="00385414"/>
    <w:rsid w:val="00390074"/>
    <w:rsid w:val="0039762B"/>
    <w:rsid w:val="003A0C37"/>
    <w:rsid w:val="003A1B6B"/>
    <w:rsid w:val="003A46C0"/>
    <w:rsid w:val="003A600E"/>
    <w:rsid w:val="003A6513"/>
    <w:rsid w:val="003B16C7"/>
    <w:rsid w:val="003B2A14"/>
    <w:rsid w:val="003B612A"/>
    <w:rsid w:val="003B635A"/>
    <w:rsid w:val="003C19F1"/>
    <w:rsid w:val="003C4186"/>
    <w:rsid w:val="003C458C"/>
    <w:rsid w:val="003C4D7B"/>
    <w:rsid w:val="003C5329"/>
    <w:rsid w:val="003C572F"/>
    <w:rsid w:val="003C6185"/>
    <w:rsid w:val="003D0D2D"/>
    <w:rsid w:val="003D4710"/>
    <w:rsid w:val="003E16D7"/>
    <w:rsid w:val="003E197E"/>
    <w:rsid w:val="003F1A37"/>
    <w:rsid w:val="003F6AD3"/>
    <w:rsid w:val="004046F0"/>
    <w:rsid w:val="0040668F"/>
    <w:rsid w:val="00412677"/>
    <w:rsid w:val="00413251"/>
    <w:rsid w:val="004348AE"/>
    <w:rsid w:val="004376C0"/>
    <w:rsid w:val="0044223A"/>
    <w:rsid w:val="00450C83"/>
    <w:rsid w:val="00451851"/>
    <w:rsid w:val="00453343"/>
    <w:rsid w:val="004608B9"/>
    <w:rsid w:val="00465497"/>
    <w:rsid w:val="00465947"/>
    <w:rsid w:val="00470BB1"/>
    <w:rsid w:val="004718F7"/>
    <w:rsid w:val="00473153"/>
    <w:rsid w:val="004743AF"/>
    <w:rsid w:val="00475076"/>
    <w:rsid w:val="00482C17"/>
    <w:rsid w:val="00490627"/>
    <w:rsid w:val="004911B4"/>
    <w:rsid w:val="0049196A"/>
    <w:rsid w:val="004923DA"/>
    <w:rsid w:val="00493434"/>
    <w:rsid w:val="004962F9"/>
    <w:rsid w:val="004968E2"/>
    <w:rsid w:val="004A2A49"/>
    <w:rsid w:val="004B31E1"/>
    <w:rsid w:val="004B4C15"/>
    <w:rsid w:val="004B600B"/>
    <w:rsid w:val="004B6822"/>
    <w:rsid w:val="004B69F6"/>
    <w:rsid w:val="004C2D3A"/>
    <w:rsid w:val="004D03C4"/>
    <w:rsid w:val="004D0BF1"/>
    <w:rsid w:val="004D24D2"/>
    <w:rsid w:val="004D35A4"/>
    <w:rsid w:val="004D445F"/>
    <w:rsid w:val="004D68C6"/>
    <w:rsid w:val="004E087B"/>
    <w:rsid w:val="004E1C94"/>
    <w:rsid w:val="004E44A4"/>
    <w:rsid w:val="004E6A35"/>
    <w:rsid w:val="004E7B8B"/>
    <w:rsid w:val="004E7BDD"/>
    <w:rsid w:val="004F1E21"/>
    <w:rsid w:val="004F3A06"/>
    <w:rsid w:val="004F740D"/>
    <w:rsid w:val="004F7B8F"/>
    <w:rsid w:val="0050032F"/>
    <w:rsid w:val="00500572"/>
    <w:rsid w:val="00500748"/>
    <w:rsid w:val="005011D6"/>
    <w:rsid w:val="0050167A"/>
    <w:rsid w:val="005042F1"/>
    <w:rsid w:val="005046F3"/>
    <w:rsid w:val="00504B92"/>
    <w:rsid w:val="00512328"/>
    <w:rsid w:val="00513C7D"/>
    <w:rsid w:val="00521123"/>
    <w:rsid w:val="00521221"/>
    <w:rsid w:val="00526160"/>
    <w:rsid w:val="0052653C"/>
    <w:rsid w:val="00527D41"/>
    <w:rsid w:val="00536FA9"/>
    <w:rsid w:val="005414F4"/>
    <w:rsid w:val="0054235F"/>
    <w:rsid w:val="00546187"/>
    <w:rsid w:val="005463F1"/>
    <w:rsid w:val="00557D77"/>
    <w:rsid w:val="00562EAA"/>
    <w:rsid w:val="00563B58"/>
    <w:rsid w:val="005640C4"/>
    <w:rsid w:val="0056676E"/>
    <w:rsid w:val="0056684C"/>
    <w:rsid w:val="005702F9"/>
    <w:rsid w:val="005731B5"/>
    <w:rsid w:val="00574A0C"/>
    <w:rsid w:val="00575A8F"/>
    <w:rsid w:val="00576E4C"/>
    <w:rsid w:val="0057780F"/>
    <w:rsid w:val="00581E0A"/>
    <w:rsid w:val="00586D89"/>
    <w:rsid w:val="005916B8"/>
    <w:rsid w:val="00596323"/>
    <w:rsid w:val="005A0181"/>
    <w:rsid w:val="005A1B4C"/>
    <w:rsid w:val="005A4B6D"/>
    <w:rsid w:val="005A545C"/>
    <w:rsid w:val="005B153D"/>
    <w:rsid w:val="005C1567"/>
    <w:rsid w:val="005C6CE5"/>
    <w:rsid w:val="005C6E3A"/>
    <w:rsid w:val="005D272B"/>
    <w:rsid w:val="005D3F07"/>
    <w:rsid w:val="005D6686"/>
    <w:rsid w:val="005E13EA"/>
    <w:rsid w:val="005E4670"/>
    <w:rsid w:val="00601535"/>
    <w:rsid w:val="00605463"/>
    <w:rsid w:val="00606E27"/>
    <w:rsid w:val="006108C9"/>
    <w:rsid w:val="00616D7F"/>
    <w:rsid w:val="00616F01"/>
    <w:rsid w:val="0062158D"/>
    <w:rsid w:val="00627806"/>
    <w:rsid w:val="00630F39"/>
    <w:rsid w:val="006326D1"/>
    <w:rsid w:val="00632E0A"/>
    <w:rsid w:val="00633165"/>
    <w:rsid w:val="00635054"/>
    <w:rsid w:val="00640236"/>
    <w:rsid w:val="0064176F"/>
    <w:rsid w:val="006447DE"/>
    <w:rsid w:val="0065276E"/>
    <w:rsid w:val="00654329"/>
    <w:rsid w:val="00654CEC"/>
    <w:rsid w:val="00655507"/>
    <w:rsid w:val="00666F40"/>
    <w:rsid w:val="006712A7"/>
    <w:rsid w:val="00674FC2"/>
    <w:rsid w:val="00677E42"/>
    <w:rsid w:val="00682334"/>
    <w:rsid w:val="00683F41"/>
    <w:rsid w:val="00684B16"/>
    <w:rsid w:val="006863B7"/>
    <w:rsid w:val="00692D41"/>
    <w:rsid w:val="006936EB"/>
    <w:rsid w:val="00696D8A"/>
    <w:rsid w:val="00696F65"/>
    <w:rsid w:val="006A7A6D"/>
    <w:rsid w:val="006B5E67"/>
    <w:rsid w:val="006B718C"/>
    <w:rsid w:val="006C2EB5"/>
    <w:rsid w:val="006C7CA5"/>
    <w:rsid w:val="006D18A3"/>
    <w:rsid w:val="006D1B8A"/>
    <w:rsid w:val="006D4550"/>
    <w:rsid w:val="006D5970"/>
    <w:rsid w:val="006E31EA"/>
    <w:rsid w:val="006E481E"/>
    <w:rsid w:val="006E6F88"/>
    <w:rsid w:val="006E795F"/>
    <w:rsid w:val="006F1B48"/>
    <w:rsid w:val="00700249"/>
    <w:rsid w:val="0070604C"/>
    <w:rsid w:val="007069CD"/>
    <w:rsid w:val="00711A70"/>
    <w:rsid w:val="00712E6F"/>
    <w:rsid w:val="00712E90"/>
    <w:rsid w:val="00713B7E"/>
    <w:rsid w:val="0071690F"/>
    <w:rsid w:val="007204AE"/>
    <w:rsid w:val="0072678F"/>
    <w:rsid w:val="00727C4C"/>
    <w:rsid w:val="00732FB9"/>
    <w:rsid w:val="00734809"/>
    <w:rsid w:val="00734E90"/>
    <w:rsid w:val="00740001"/>
    <w:rsid w:val="007406E1"/>
    <w:rsid w:val="00743E40"/>
    <w:rsid w:val="00745FDB"/>
    <w:rsid w:val="0074688F"/>
    <w:rsid w:val="00751263"/>
    <w:rsid w:val="00751684"/>
    <w:rsid w:val="00752E67"/>
    <w:rsid w:val="0075704F"/>
    <w:rsid w:val="0076169A"/>
    <w:rsid w:val="00763B2D"/>
    <w:rsid w:val="00766F96"/>
    <w:rsid w:val="007677D4"/>
    <w:rsid w:val="00772924"/>
    <w:rsid w:val="00772C15"/>
    <w:rsid w:val="007731C4"/>
    <w:rsid w:val="007872F2"/>
    <w:rsid w:val="007908E0"/>
    <w:rsid w:val="00792181"/>
    <w:rsid w:val="00793EB3"/>
    <w:rsid w:val="00794205"/>
    <w:rsid w:val="007A1F6A"/>
    <w:rsid w:val="007A6F30"/>
    <w:rsid w:val="007B0DE3"/>
    <w:rsid w:val="007B0F4A"/>
    <w:rsid w:val="007B491F"/>
    <w:rsid w:val="007B7191"/>
    <w:rsid w:val="007C0144"/>
    <w:rsid w:val="007C1634"/>
    <w:rsid w:val="007C1D94"/>
    <w:rsid w:val="007C2879"/>
    <w:rsid w:val="007C6A87"/>
    <w:rsid w:val="007C705D"/>
    <w:rsid w:val="007D0A07"/>
    <w:rsid w:val="007D133D"/>
    <w:rsid w:val="007D3EB4"/>
    <w:rsid w:val="007D3F16"/>
    <w:rsid w:val="007D6581"/>
    <w:rsid w:val="007F371B"/>
    <w:rsid w:val="007F3F7E"/>
    <w:rsid w:val="007F5497"/>
    <w:rsid w:val="007F5A2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47B20"/>
    <w:rsid w:val="00850FB1"/>
    <w:rsid w:val="00850FD0"/>
    <w:rsid w:val="0085230E"/>
    <w:rsid w:val="008550A1"/>
    <w:rsid w:val="00861038"/>
    <w:rsid w:val="00864AFB"/>
    <w:rsid w:val="00864BA8"/>
    <w:rsid w:val="0086589A"/>
    <w:rsid w:val="00866B50"/>
    <w:rsid w:val="008708F1"/>
    <w:rsid w:val="0087669D"/>
    <w:rsid w:val="00880539"/>
    <w:rsid w:val="008838E0"/>
    <w:rsid w:val="008859E8"/>
    <w:rsid w:val="0088737B"/>
    <w:rsid w:val="00892716"/>
    <w:rsid w:val="00893067"/>
    <w:rsid w:val="008933DE"/>
    <w:rsid w:val="00895FCE"/>
    <w:rsid w:val="00897F3E"/>
    <w:rsid w:val="008A21B4"/>
    <w:rsid w:val="008A4576"/>
    <w:rsid w:val="008A783B"/>
    <w:rsid w:val="008B07DE"/>
    <w:rsid w:val="008B28E7"/>
    <w:rsid w:val="008C14C7"/>
    <w:rsid w:val="008C27AD"/>
    <w:rsid w:val="008C2FE4"/>
    <w:rsid w:val="008C2FFB"/>
    <w:rsid w:val="008C681B"/>
    <w:rsid w:val="008C6EEA"/>
    <w:rsid w:val="008D38F1"/>
    <w:rsid w:val="008D5813"/>
    <w:rsid w:val="008D634E"/>
    <w:rsid w:val="008D72BB"/>
    <w:rsid w:val="008D778A"/>
    <w:rsid w:val="008E0F3C"/>
    <w:rsid w:val="008E15E1"/>
    <w:rsid w:val="008F22BD"/>
    <w:rsid w:val="0090087C"/>
    <w:rsid w:val="009079BD"/>
    <w:rsid w:val="00910B43"/>
    <w:rsid w:val="00912BD9"/>
    <w:rsid w:val="00914314"/>
    <w:rsid w:val="00920E5B"/>
    <w:rsid w:val="00921D7A"/>
    <w:rsid w:val="00926436"/>
    <w:rsid w:val="0093018C"/>
    <w:rsid w:val="00932AFF"/>
    <w:rsid w:val="00932B7C"/>
    <w:rsid w:val="00932F29"/>
    <w:rsid w:val="00935204"/>
    <w:rsid w:val="009405F7"/>
    <w:rsid w:val="00941D09"/>
    <w:rsid w:val="009501E4"/>
    <w:rsid w:val="009544C0"/>
    <w:rsid w:val="00954FA4"/>
    <w:rsid w:val="00956AE9"/>
    <w:rsid w:val="00961AFF"/>
    <w:rsid w:val="00964CC6"/>
    <w:rsid w:val="00991FDA"/>
    <w:rsid w:val="009927A1"/>
    <w:rsid w:val="0099286C"/>
    <w:rsid w:val="009A5F3B"/>
    <w:rsid w:val="009B0B61"/>
    <w:rsid w:val="009B28C0"/>
    <w:rsid w:val="009B4D6A"/>
    <w:rsid w:val="009B7136"/>
    <w:rsid w:val="009B7806"/>
    <w:rsid w:val="009C3AC2"/>
    <w:rsid w:val="009D25B4"/>
    <w:rsid w:val="009D3583"/>
    <w:rsid w:val="009D4365"/>
    <w:rsid w:val="009D4E3B"/>
    <w:rsid w:val="009D7BC9"/>
    <w:rsid w:val="009E07A3"/>
    <w:rsid w:val="009E1982"/>
    <w:rsid w:val="009E4D2C"/>
    <w:rsid w:val="009F0978"/>
    <w:rsid w:val="009F3AEC"/>
    <w:rsid w:val="009F42C3"/>
    <w:rsid w:val="00A00081"/>
    <w:rsid w:val="00A10312"/>
    <w:rsid w:val="00A10D56"/>
    <w:rsid w:val="00A11EB7"/>
    <w:rsid w:val="00A12AAE"/>
    <w:rsid w:val="00A15BF1"/>
    <w:rsid w:val="00A16DD1"/>
    <w:rsid w:val="00A16F25"/>
    <w:rsid w:val="00A22441"/>
    <w:rsid w:val="00A23F3B"/>
    <w:rsid w:val="00A24406"/>
    <w:rsid w:val="00A25CBE"/>
    <w:rsid w:val="00A25F64"/>
    <w:rsid w:val="00A27CC2"/>
    <w:rsid w:val="00A32419"/>
    <w:rsid w:val="00A326BF"/>
    <w:rsid w:val="00A40E27"/>
    <w:rsid w:val="00A40ED6"/>
    <w:rsid w:val="00A44351"/>
    <w:rsid w:val="00A470EE"/>
    <w:rsid w:val="00A47621"/>
    <w:rsid w:val="00A479CD"/>
    <w:rsid w:val="00A50CFC"/>
    <w:rsid w:val="00A51970"/>
    <w:rsid w:val="00A54D67"/>
    <w:rsid w:val="00A55A3F"/>
    <w:rsid w:val="00A56410"/>
    <w:rsid w:val="00A61825"/>
    <w:rsid w:val="00A62D44"/>
    <w:rsid w:val="00A652F6"/>
    <w:rsid w:val="00A6791D"/>
    <w:rsid w:val="00A7237A"/>
    <w:rsid w:val="00A732EA"/>
    <w:rsid w:val="00A7489E"/>
    <w:rsid w:val="00A74970"/>
    <w:rsid w:val="00A772CF"/>
    <w:rsid w:val="00A8015F"/>
    <w:rsid w:val="00A80BD2"/>
    <w:rsid w:val="00A85039"/>
    <w:rsid w:val="00A906AA"/>
    <w:rsid w:val="00A94C5E"/>
    <w:rsid w:val="00AA241A"/>
    <w:rsid w:val="00AA252C"/>
    <w:rsid w:val="00AA37BB"/>
    <w:rsid w:val="00AA666E"/>
    <w:rsid w:val="00AB264D"/>
    <w:rsid w:val="00AB5518"/>
    <w:rsid w:val="00AC01D4"/>
    <w:rsid w:val="00AC0A23"/>
    <w:rsid w:val="00AC4637"/>
    <w:rsid w:val="00AC4A04"/>
    <w:rsid w:val="00AC5064"/>
    <w:rsid w:val="00AC57D9"/>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2C9B"/>
    <w:rsid w:val="00B24344"/>
    <w:rsid w:val="00B26769"/>
    <w:rsid w:val="00B31C91"/>
    <w:rsid w:val="00B33DC2"/>
    <w:rsid w:val="00B3747F"/>
    <w:rsid w:val="00B43194"/>
    <w:rsid w:val="00B47734"/>
    <w:rsid w:val="00B50FBA"/>
    <w:rsid w:val="00B558EB"/>
    <w:rsid w:val="00B577D3"/>
    <w:rsid w:val="00B60466"/>
    <w:rsid w:val="00B6548F"/>
    <w:rsid w:val="00B7155C"/>
    <w:rsid w:val="00B7181C"/>
    <w:rsid w:val="00B7502A"/>
    <w:rsid w:val="00B77305"/>
    <w:rsid w:val="00B8070C"/>
    <w:rsid w:val="00B82CC2"/>
    <w:rsid w:val="00B82E7F"/>
    <w:rsid w:val="00B84A89"/>
    <w:rsid w:val="00B92BEF"/>
    <w:rsid w:val="00B9689A"/>
    <w:rsid w:val="00BA432C"/>
    <w:rsid w:val="00BA56E9"/>
    <w:rsid w:val="00BA60F5"/>
    <w:rsid w:val="00BB06CB"/>
    <w:rsid w:val="00BB06E6"/>
    <w:rsid w:val="00BB0CDC"/>
    <w:rsid w:val="00BB0EFE"/>
    <w:rsid w:val="00BB261F"/>
    <w:rsid w:val="00BB2887"/>
    <w:rsid w:val="00BB5EAA"/>
    <w:rsid w:val="00BB5F11"/>
    <w:rsid w:val="00BC021C"/>
    <w:rsid w:val="00BC04FA"/>
    <w:rsid w:val="00BC1C22"/>
    <w:rsid w:val="00BC460B"/>
    <w:rsid w:val="00BC5725"/>
    <w:rsid w:val="00BD30B1"/>
    <w:rsid w:val="00BD3455"/>
    <w:rsid w:val="00BE0F7B"/>
    <w:rsid w:val="00BE10C2"/>
    <w:rsid w:val="00BE773B"/>
    <w:rsid w:val="00BF784E"/>
    <w:rsid w:val="00C01D14"/>
    <w:rsid w:val="00C025B4"/>
    <w:rsid w:val="00C13E1F"/>
    <w:rsid w:val="00C161FD"/>
    <w:rsid w:val="00C21487"/>
    <w:rsid w:val="00C23F17"/>
    <w:rsid w:val="00C25FE5"/>
    <w:rsid w:val="00C26D0D"/>
    <w:rsid w:val="00C27C95"/>
    <w:rsid w:val="00C300D2"/>
    <w:rsid w:val="00C3270F"/>
    <w:rsid w:val="00C3278B"/>
    <w:rsid w:val="00C33375"/>
    <w:rsid w:val="00C34C23"/>
    <w:rsid w:val="00C42005"/>
    <w:rsid w:val="00C44446"/>
    <w:rsid w:val="00C455F9"/>
    <w:rsid w:val="00C4664D"/>
    <w:rsid w:val="00C472AA"/>
    <w:rsid w:val="00C50A05"/>
    <w:rsid w:val="00C54AED"/>
    <w:rsid w:val="00C6014C"/>
    <w:rsid w:val="00C63D00"/>
    <w:rsid w:val="00C6441B"/>
    <w:rsid w:val="00C70F21"/>
    <w:rsid w:val="00C7108B"/>
    <w:rsid w:val="00C8089F"/>
    <w:rsid w:val="00C836CC"/>
    <w:rsid w:val="00C87A74"/>
    <w:rsid w:val="00C92C71"/>
    <w:rsid w:val="00C93F8F"/>
    <w:rsid w:val="00C969E2"/>
    <w:rsid w:val="00CA3593"/>
    <w:rsid w:val="00CA58DB"/>
    <w:rsid w:val="00CB0AD3"/>
    <w:rsid w:val="00CB143A"/>
    <w:rsid w:val="00CB258E"/>
    <w:rsid w:val="00CB3C8F"/>
    <w:rsid w:val="00CC02C4"/>
    <w:rsid w:val="00CC02F1"/>
    <w:rsid w:val="00CC11A6"/>
    <w:rsid w:val="00CC135E"/>
    <w:rsid w:val="00CC4414"/>
    <w:rsid w:val="00CD075A"/>
    <w:rsid w:val="00CD5D3F"/>
    <w:rsid w:val="00CF3DB3"/>
    <w:rsid w:val="00D052BC"/>
    <w:rsid w:val="00D07026"/>
    <w:rsid w:val="00D11888"/>
    <w:rsid w:val="00D20871"/>
    <w:rsid w:val="00D22C8F"/>
    <w:rsid w:val="00D253E3"/>
    <w:rsid w:val="00D3052D"/>
    <w:rsid w:val="00D33491"/>
    <w:rsid w:val="00D41A93"/>
    <w:rsid w:val="00D44A18"/>
    <w:rsid w:val="00D44F8E"/>
    <w:rsid w:val="00D546FE"/>
    <w:rsid w:val="00D572C1"/>
    <w:rsid w:val="00D607EF"/>
    <w:rsid w:val="00D60F88"/>
    <w:rsid w:val="00D60FDB"/>
    <w:rsid w:val="00D625E7"/>
    <w:rsid w:val="00D646BD"/>
    <w:rsid w:val="00D6743F"/>
    <w:rsid w:val="00D7018A"/>
    <w:rsid w:val="00D71201"/>
    <w:rsid w:val="00D720C7"/>
    <w:rsid w:val="00D73F50"/>
    <w:rsid w:val="00D876E6"/>
    <w:rsid w:val="00DA1025"/>
    <w:rsid w:val="00DA22EC"/>
    <w:rsid w:val="00DA5860"/>
    <w:rsid w:val="00DB2767"/>
    <w:rsid w:val="00DC04AC"/>
    <w:rsid w:val="00DC4729"/>
    <w:rsid w:val="00DC4806"/>
    <w:rsid w:val="00DD79F2"/>
    <w:rsid w:val="00DD7A3D"/>
    <w:rsid w:val="00E12C49"/>
    <w:rsid w:val="00E12DCC"/>
    <w:rsid w:val="00E17160"/>
    <w:rsid w:val="00E35BEC"/>
    <w:rsid w:val="00E50821"/>
    <w:rsid w:val="00E51F91"/>
    <w:rsid w:val="00E570AC"/>
    <w:rsid w:val="00E6298B"/>
    <w:rsid w:val="00E7086E"/>
    <w:rsid w:val="00E72DF6"/>
    <w:rsid w:val="00E7374A"/>
    <w:rsid w:val="00E73C41"/>
    <w:rsid w:val="00E7598F"/>
    <w:rsid w:val="00E76F60"/>
    <w:rsid w:val="00E83D90"/>
    <w:rsid w:val="00E83F28"/>
    <w:rsid w:val="00E83F91"/>
    <w:rsid w:val="00E9107A"/>
    <w:rsid w:val="00E91F62"/>
    <w:rsid w:val="00E929FD"/>
    <w:rsid w:val="00E93240"/>
    <w:rsid w:val="00E93577"/>
    <w:rsid w:val="00E9479B"/>
    <w:rsid w:val="00EA10DA"/>
    <w:rsid w:val="00EA4D48"/>
    <w:rsid w:val="00EB2173"/>
    <w:rsid w:val="00EB224C"/>
    <w:rsid w:val="00EB62E6"/>
    <w:rsid w:val="00EC0742"/>
    <w:rsid w:val="00EC10E4"/>
    <w:rsid w:val="00EC1700"/>
    <w:rsid w:val="00ED1B30"/>
    <w:rsid w:val="00ED250E"/>
    <w:rsid w:val="00ED6516"/>
    <w:rsid w:val="00EE1AC1"/>
    <w:rsid w:val="00EE39D6"/>
    <w:rsid w:val="00EE52AD"/>
    <w:rsid w:val="00EF17B4"/>
    <w:rsid w:val="00EF5512"/>
    <w:rsid w:val="00F01F92"/>
    <w:rsid w:val="00F067C9"/>
    <w:rsid w:val="00F10A08"/>
    <w:rsid w:val="00F12708"/>
    <w:rsid w:val="00F22AC5"/>
    <w:rsid w:val="00F254D1"/>
    <w:rsid w:val="00F3242D"/>
    <w:rsid w:val="00F32B82"/>
    <w:rsid w:val="00F34B19"/>
    <w:rsid w:val="00F401E8"/>
    <w:rsid w:val="00F4043E"/>
    <w:rsid w:val="00F41BBC"/>
    <w:rsid w:val="00F425F0"/>
    <w:rsid w:val="00F43B9D"/>
    <w:rsid w:val="00F444F0"/>
    <w:rsid w:val="00F50847"/>
    <w:rsid w:val="00F53F27"/>
    <w:rsid w:val="00F546D1"/>
    <w:rsid w:val="00F66272"/>
    <w:rsid w:val="00F709C0"/>
    <w:rsid w:val="00F71935"/>
    <w:rsid w:val="00F84E0C"/>
    <w:rsid w:val="00F927A1"/>
    <w:rsid w:val="00F92E4D"/>
    <w:rsid w:val="00FA2BC2"/>
    <w:rsid w:val="00FA3764"/>
    <w:rsid w:val="00FA56ED"/>
    <w:rsid w:val="00FB21F2"/>
    <w:rsid w:val="00FB4993"/>
    <w:rsid w:val="00FB52E8"/>
    <w:rsid w:val="00FB5FA6"/>
    <w:rsid w:val="00FB665A"/>
    <w:rsid w:val="00FC1310"/>
    <w:rsid w:val="00FC2FF3"/>
    <w:rsid w:val="00FC3263"/>
    <w:rsid w:val="00FC51F9"/>
    <w:rsid w:val="00FC5B40"/>
    <w:rsid w:val="00FC5FF8"/>
    <w:rsid w:val="00FC7073"/>
    <w:rsid w:val="00FC757B"/>
    <w:rsid w:val="00FD06E0"/>
    <w:rsid w:val="00FD3D7C"/>
    <w:rsid w:val="00FD4F8F"/>
    <w:rsid w:val="00FE0ADE"/>
    <w:rsid w:val="00FE0C16"/>
    <w:rsid w:val="00FE14AD"/>
    <w:rsid w:val="00FE14B1"/>
    <w:rsid w:val="00FE1E82"/>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E570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09201">
      <w:bodyDiv w:val="1"/>
      <w:marLeft w:val="0"/>
      <w:marRight w:val="0"/>
      <w:marTop w:val="0"/>
      <w:marBottom w:val="0"/>
      <w:divBdr>
        <w:top w:val="none" w:sz="0" w:space="0" w:color="auto"/>
        <w:left w:val="none" w:sz="0" w:space="0" w:color="auto"/>
        <w:bottom w:val="none" w:sz="0" w:space="0" w:color="auto"/>
        <w:right w:val="none" w:sz="0" w:space="0" w:color="auto"/>
      </w:divBdr>
    </w:div>
    <w:div w:id="66584894">
      <w:bodyDiv w:val="1"/>
      <w:marLeft w:val="0"/>
      <w:marRight w:val="0"/>
      <w:marTop w:val="0"/>
      <w:marBottom w:val="0"/>
      <w:divBdr>
        <w:top w:val="none" w:sz="0" w:space="0" w:color="auto"/>
        <w:left w:val="none" w:sz="0" w:space="0" w:color="auto"/>
        <w:bottom w:val="none" w:sz="0" w:space="0" w:color="auto"/>
        <w:right w:val="none" w:sz="0" w:space="0" w:color="auto"/>
      </w:divBdr>
      <w:divsChild>
        <w:div w:id="1960648623">
          <w:marLeft w:val="0"/>
          <w:marRight w:val="0"/>
          <w:marTop w:val="0"/>
          <w:marBottom w:val="0"/>
          <w:divBdr>
            <w:top w:val="none" w:sz="0" w:space="0" w:color="auto"/>
            <w:left w:val="none" w:sz="0" w:space="0" w:color="auto"/>
            <w:bottom w:val="none" w:sz="0" w:space="0" w:color="auto"/>
            <w:right w:val="none" w:sz="0" w:space="0" w:color="auto"/>
          </w:divBdr>
        </w:div>
      </w:divsChild>
    </w:div>
    <w:div w:id="71898213">
      <w:bodyDiv w:val="1"/>
      <w:marLeft w:val="0"/>
      <w:marRight w:val="0"/>
      <w:marTop w:val="0"/>
      <w:marBottom w:val="0"/>
      <w:divBdr>
        <w:top w:val="none" w:sz="0" w:space="0" w:color="auto"/>
        <w:left w:val="none" w:sz="0" w:space="0" w:color="auto"/>
        <w:bottom w:val="none" w:sz="0" w:space="0" w:color="auto"/>
        <w:right w:val="none" w:sz="0" w:space="0" w:color="auto"/>
      </w:divBdr>
    </w:div>
    <w:div w:id="99182672">
      <w:bodyDiv w:val="1"/>
      <w:marLeft w:val="0"/>
      <w:marRight w:val="0"/>
      <w:marTop w:val="0"/>
      <w:marBottom w:val="0"/>
      <w:divBdr>
        <w:top w:val="none" w:sz="0" w:space="0" w:color="auto"/>
        <w:left w:val="none" w:sz="0" w:space="0" w:color="auto"/>
        <w:bottom w:val="none" w:sz="0" w:space="0" w:color="auto"/>
        <w:right w:val="none" w:sz="0" w:space="0" w:color="auto"/>
      </w:divBdr>
    </w:div>
    <w:div w:id="135605573">
      <w:bodyDiv w:val="1"/>
      <w:marLeft w:val="0"/>
      <w:marRight w:val="0"/>
      <w:marTop w:val="0"/>
      <w:marBottom w:val="0"/>
      <w:divBdr>
        <w:top w:val="none" w:sz="0" w:space="0" w:color="auto"/>
        <w:left w:val="none" w:sz="0" w:space="0" w:color="auto"/>
        <w:bottom w:val="none" w:sz="0" w:space="0" w:color="auto"/>
        <w:right w:val="none" w:sz="0" w:space="0" w:color="auto"/>
      </w:divBdr>
    </w:div>
    <w:div w:id="142309238">
      <w:bodyDiv w:val="1"/>
      <w:marLeft w:val="0"/>
      <w:marRight w:val="0"/>
      <w:marTop w:val="0"/>
      <w:marBottom w:val="0"/>
      <w:divBdr>
        <w:top w:val="none" w:sz="0" w:space="0" w:color="auto"/>
        <w:left w:val="none" w:sz="0" w:space="0" w:color="auto"/>
        <w:bottom w:val="none" w:sz="0" w:space="0" w:color="auto"/>
        <w:right w:val="none" w:sz="0" w:space="0" w:color="auto"/>
      </w:divBdr>
    </w:div>
    <w:div w:id="235602097">
      <w:bodyDiv w:val="1"/>
      <w:marLeft w:val="0"/>
      <w:marRight w:val="0"/>
      <w:marTop w:val="0"/>
      <w:marBottom w:val="0"/>
      <w:divBdr>
        <w:top w:val="none" w:sz="0" w:space="0" w:color="auto"/>
        <w:left w:val="none" w:sz="0" w:space="0" w:color="auto"/>
        <w:bottom w:val="none" w:sz="0" w:space="0" w:color="auto"/>
        <w:right w:val="none" w:sz="0" w:space="0" w:color="auto"/>
      </w:divBdr>
    </w:div>
    <w:div w:id="313990837">
      <w:bodyDiv w:val="1"/>
      <w:marLeft w:val="0"/>
      <w:marRight w:val="0"/>
      <w:marTop w:val="0"/>
      <w:marBottom w:val="0"/>
      <w:divBdr>
        <w:top w:val="none" w:sz="0" w:space="0" w:color="auto"/>
        <w:left w:val="none" w:sz="0" w:space="0" w:color="auto"/>
        <w:bottom w:val="none" w:sz="0" w:space="0" w:color="auto"/>
        <w:right w:val="none" w:sz="0" w:space="0" w:color="auto"/>
      </w:divBdr>
    </w:div>
    <w:div w:id="330765117">
      <w:bodyDiv w:val="1"/>
      <w:marLeft w:val="0"/>
      <w:marRight w:val="0"/>
      <w:marTop w:val="0"/>
      <w:marBottom w:val="0"/>
      <w:divBdr>
        <w:top w:val="none" w:sz="0" w:space="0" w:color="auto"/>
        <w:left w:val="none" w:sz="0" w:space="0" w:color="auto"/>
        <w:bottom w:val="none" w:sz="0" w:space="0" w:color="auto"/>
        <w:right w:val="none" w:sz="0" w:space="0" w:color="auto"/>
      </w:divBdr>
    </w:div>
    <w:div w:id="413818013">
      <w:bodyDiv w:val="1"/>
      <w:marLeft w:val="0"/>
      <w:marRight w:val="0"/>
      <w:marTop w:val="0"/>
      <w:marBottom w:val="0"/>
      <w:divBdr>
        <w:top w:val="none" w:sz="0" w:space="0" w:color="auto"/>
        <w:left w:val="none" w:sz="0" w:space="0" w:color="auto"/>
        <w:bottom w:val="none" w:sz="0" w:space="0" w:color="auto"/>
        <w:right w:val="none" w:sz="0" w:space="0" w:color="auto"/>
      </w:divBdr>
    </w:div>
    <w:div w:id="449252242">
      <w:bodyDiv w:val="1"/>
      <w:marLeft w:val="0"/>
      <w:marRight w:val="0"/>
      <w:marTop w:val="0"/>
      <w:marBottom w:val="0"/>
      <w:divBdr>
        <w:top w:val="none" w:sz="0" w:space="0" w:color="auto"/>
        <w:left w:val="none" w:sz="0" w:space="0" w:color="auto"/>
        <w:bottom w:val="none" w:sz="0" w:space="0" w:color="auto"/>
        <w:right w:val="none" w:sz="0" w:space="0" w:color="auto"/>
      </w:divBdr>
    </w:div>
    <w:div w:id="513305113">
      <w:bodyDiv w:val="1"/>
      <w:marLeft w:val="0"/>
      <w:marRight w:val="0"/>
      <w:marTop w:val="0"/>
      <w:marBottom w:val="0"/>
      <w:divBdr>
        <w:top w:val="none" w:sz="0" w:space="0" w:color="auto"/>
        <w:left w:val="none" w:sz="0" w:space="0" w:color="auto"/>
        <w:bottom w:val="none" w:sz="0" w:space="0" w:color="auto"/>
        <w:right w:val="none" w:sz="0" w:space="0" w:color="auto"/>
      </w:divBdr>
    </w:div>
    <w:div w:id="572203651">
      <w:bodyDiv w:val="1"/>
      <w:marLeft w:val="0"/>
      <w:marRight w:val="0"/>
      <w:marTop w:val="0"/>
      <w:marBottom w:val="0"/>
      <w:divBdr>
        <w:top w:val="none" w:sz="0" w:space="0" w:color="auto"/>
        <w:left w:val="none" w:sz="0" w:space="0" w:color="auto"/>
        <w:bottom w:val="none" w:sz="0" w:space="0" w:color="auto"/>
        <w:right w:val="none" w:sz="0" w:space="0" w:color="auto"/>
      </w:divBdr>
    </w:div>
    <w:div w:id="634290047">
      <w:bodyDiv w:val="1"/>
      <w:marLeft w:val="0"/>
      <w:marRight w:val="0"/>
      <w:marTop w:val="0"/>
      <w:marBottom w:val="0"/>
      <w:divBdr>
        <w:top w:val="none" w:sz="0" w:space="0" w:color="auto"/>
        <w:left w:val="none" w:sz="0" w:space="0" w:color="auto"/>
        <w:bottom w:val="none" w:sz="0" w:space="0" w:color="auto"/>
        <w:right w:val="none" w:sz="0" w:space="0" w:color="auto"/>
      </w:divBdr>
      <w:divsChild>
        <w:div w:id="182673885">
          <w:marLeft w:val="0"/>
          <w:marRight w:val="0"/>
          <w:marTop w:val="0"/>
          <w:marBottom w:val="0"/>
          <w:divBdr>
            <w:top w:val="none" w:sz="0" w:space="0" w:color="auto"/>
            <w:left w:val="none" w:sz="0" w:space="0" w:color="auto"/>
            <w:bottom w:val="none" w:sz="0" w:space="0" w:color="auto"/>
            <w:right w:val="none" w:sz="0" w:space="0" w:color="auto"/>
          </w:divBdr>
        </w:div>
        <w:div w:id="99566672">
          <w:marLeft w:val="0"/>
          <w:marRight w:val="0"/>
          <w:marTop w:val="0"/>
          <w:marBottom w:val="0"/>
          <w:divBdr>
            <w:top w:val="none" w:sz="0" w:space="0" w:color="auto"/>
            <w:left w:val="none" w:sz="0" w:space="0" w:color="auto"/>
            <w:bottom w:val="none" w:sz="0" w:space="0" w:color="auto"/>
            <w:right w:val="none" w:sz="0" w:space="0" w:color="auto"/>
          </w:divBdr>
        </w:div>
        <w:div w:id="1440368893">
          <w:marLeft w:val="0"/>
          <w:marRight w:val="0"/>
          <w:marTop w:val="0"/>
          <w:marBottom w:val="0"/>
          <w:divBdr>
            <w:top w:val="none" w:sz="0" w:space="0" w:color="auto"/>
            <w:left w:val="none" w:sz="0" w:space="0" w:color="auto"/>
            <w:bottom w:val="none" w:sz="0" w:space="0" w:color="auto"/>
            <w:right w:val="none" w:sz="0" w:space="0" w:color="auto"/>
          </w:divBdr>
        </w:div>
      </w:divsChild>
    </w:div>
    <w:div w:id="670648185">
      <w:bodyDiv w:val="1"/>
      <w:marLeft w:val="0"/>
      <w:marRight w:val="0"/>
      <w:marTop w:val="0"/>
      <w:marBottom w:val="0"/>
      <w:divBdr>
        <w:top w:val="none" w:sz="0" w:space="0" w:color="auto"/>
        <w:left w:val="none" w:sz="0" w:space="0" w:color="auto"/>
        <w:bottom w:val="none" w:sz="0" w:space="0" w:color="auto"/>
        <w:right w:val="none" w:sz="0" w:space="0" w:color="auto"/>
      </w:divBdr>
    </w:div>
    <w:div w:id="716662684">
      <w:bodyDiv w:val="1"/>
      <w:marLeft w:val="0"/>
      <w:marRight w:val="0"/>
      <w:marTop w:val="0"/>
      <w:marBottom w:val="0"/>
      <w:divBdr>
        <w:top w:val="none" w:sz="0" w:space="0" w:color="auto"/>
        <w:left w:val="none" w:sz="0" w:space="0" w:color="auto"/>
        <w:bottom w:val="none" w:sz="0" w:space="0" w:color="auto"/>
        <w:right w:val="none" w:sz="0" w:space="0" w:color="auto"/>
      </w:divBdr>
    </w:div>
    <w:div w:id="723139331">
      <w:bodyDiv w:val="1"/>
      <w:marLeft w:val="0"/>
      <w:marRight w:val="0"/>
      <w:marTop w:val="0"/>
      <w:marBottom w:val="0"/>
      <w:divBdr>
        <w:top w:val="none" w:sz="0" w:space="0" w:color="auto"/>
        <w:left w:val="none" w:sz="0" w:space="0" w:color="auto"/>
        <w:bottom w:val="none" w:sz="0" w:space="0" w:color="auto"/>
        <w:right w:val="none" w:sz="0" w:space="0" w:color="auto"/>
      </w:divBdr>
    </w:div>
    <w:div w:id="834952330">
      <w:bodyDiv w:val="1"/>
      <w:marLeft w:val="0"/>
      <w:marRight w:val="0"/>
      <w:marTop w:val="0"/>
      <w:marBottom w:val="0"/>
      <w:divBdr>
        <w:top w:val="none" w:sz="0" w:space="0" w:color="auto"/>
        <w:left w:val="none" w:sz="0" w:space="0" w:color="auto"/>
        <w:bottom w:val="none" w:sz="0" w:space="0" w:color="auto"/>
        <w:right w:val="none" w:sz="0" w:space="0" w:color="auto"/>
      </w:divBdr>
    </w:div>
    <w:div w:id="841819163">
      <w:bodyDiv w:val="1"/>
      <w:marLeft w:val="0"/>
      <w:marRight w:val="0"/>
      <w:marTop w:val="0"/>
      <w:marBottom w:val="0"/>
      <w:divBdr>
        <w:top w:val="none" w:sz="0" w:space="0" w:color="auto"/>
        <w:left w:val="none" w:sz="0" w:space="0" w:color="auto"/>
        <w:bottom w:val="none" w:sz="0" w:space="0" w:color="auto"/>
        <w:right w:val="none" w:sz="0" w:space="0" w:color="auto"/>
      </w:divBdr>
    </w:div>
    <w:div w:id="849952998">
      <w:bodyDiv w:val="1"/>
      <w:marLeft w:val="0"/>
      <w:marRight w:val="0"/>
      <w:marTop w:val="0"/>
      <w:marBottom w:val="0"/>
      <w:divBdr>
        <w:top w:val="none" w:sz="0" w:space="0" w:color="auto"/>
        <w:left w:val="none" w:sz="0" w:space="0" w:color="auto"/>
        <w:bottom w:val="none" w:sz="0" w:space="0" w:color="auto"/>
        <w:right w:val="none" w:sz="0" w:space="0" w:color="auto"/>
      </w:divBdr>
    </w:div>
    <w:div w:id="870606993">
      <w:bodyDiv w:val="1"/>
      <w:marLeft w:val="0"/>
      <w:marRight w:val="0"/>
      <w:marTop w:val="0"/>
      <w:marBottom w:val="0"/>
      <w:divBdr>
        <w:top w:val="none" w:sz="0" w:space="0" w:color="auto"/>
        <w:left w:val="none" w:sz="0" w:space="0" w:color="auto"/>
        <w:bottom w:val="none" w:sz="0" w:space="0" w:color="auto"/>
        <w:right w:val="none" w:sz="0" w:space="0" w:color="auto"/>
      </w:divBdr>
    </w:div>
    <w:div w:id="894586971">
      <w:bodyDiv w:val="1"/>
      <w:marLeft w:val="0"/>
      <w:marRight w:val="0"/>
      <w:marTop w:val="0"/>
      <w:marBottom w:val="0"/>
      <w:divBdr>
        <w:top w:val="none" w:sz="0" w:space="0" w:color="auto"/>
        <w:left w:val="none" w:sz="0" w:space="0" w:color="auto"/>
        <w:bottom w:val="none" w:sz="0" w:space="0" w:color="auto"/>
        <w:right w:val="none" w:sz="0" w:space="0" w:color="auto"/>
      </w:divBdr>
    </w:div>
    <w:div w:id="924456379">
      <w:bodyDiv w:val="1"/>
      <w:marLeft w:val="0"/>
      <w:marRight w:val="0"/>
      <w:marTop w:val="0"/>
      <w:marBottom w:val="0"/>
      <w:divBdr>
        <w:top w:val="none" w:sz="0" w:space="0" w:color="auto"/>
        <w:left w:val="none" w:sz="0" w:space="0" w:color="auto"/>
        <w:bottom w:val="none" w:sz="0" w:space="0" w:color="auto"/>
        <w:right w:val="none" w:sz="0" w:space="0" w:color="auto"/>
      </w:divBdr>
    </w:div>
    <w:div w:id="946155173">
      <w:bodyDiv w:val="1"/>
      <w:marLeft w:val="0"/>
      <w:marRight w:val="0"/>
      <w:marTop w:val="0"/>
      <w:marBottom w:val="0"/>
      <w:divBdr>
        <w:top w:val="none" w:sz="0" w:space="0" w:color="auto"/>
        <w:left w:val="none" w:sz="0" w:space="0" w:color="auto"/>
        <w:bottom w:val="none" w:sz="0" w:space="0" w:color="auto"/>
        <w:right w:val="none" w:sz="0" w:space="0" w:color="auto"/>
      </w:divBdr>
    </w:div>
    <w:div w:id="950017182">
      <w:bodyDiv w:val="1"/>
      <w:marLeft w:val="0"/>
      <w:marRight w:val="0"/>
      <w:marTop w:val="0"/>
      <w:marBottom w:val="0"/>
      <w:divBdr>
        <w:top w:val="none" w:sz="0" w:space="0" w:color="auto"/>
        <w:left w:val="none" w:sz="0" w:space="0" w:color="auto"/>
        <w:bottom w:val="none" w:sz="0" w:space="0" w:color="auto"/>
        <w:right w:val="none" w:sz="0" w:space="0" w:color="auto"/>
      </w:divBdr>
    </w:div>
    <w:div w:id="990476256">
      <w:bodyDiv w:val="1"/>
      <w:marLeft w:val="0"/>
      <w:marRight w:val="0"/>
      <w:marTop w:val="0"/>
      <w:marBottom w:val="0"/>
      <w:divBdr>
        <w:top w:val="none" w:sz="0" w:space="0" w:color="auto"/>
        <w:left w:val="none" w:sz="0" w:space="0" w:color="auto"/>
        <w:bottom w:val="none" w:sz="0" w:space="0" w:color="auto"/>
        <w:right w:val="none" w:sz="0" w:space="0" w:color="auto"/>
      </w:divBdr>
    </w:div>
    <w:div w:id="994064813">
      <w:bodyDiv w:val="1"/>
      <w:marLeft w:val="0"/>
      <w:marRight w:val="0"/>
      <w:marTop w:val="0"/>
      <w:marBottom w:val="0"/>
      <w:divBdr>
        <w:top w:val="none" w:sz="0" w:space="0" w:color="auto"/>
        <w:left w:val="none" w:sz="0" w:space="0" w:color="auto"/>
        <w:bottom w:val="none" w:sz="0" w:space="0" w:color="auto"/>
        <w:right w:val="none" w:sz="0" w:space="0" w:color="auto"/>
      </w:divBdr>
    </w:div>
    <w:div w:id="109150604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4826226">
      <w:bodyDiv w:val="1"/>
      <w:marLeft w:val="0"/>
      <w:marRight w:val="0"/>
      <w:marTop w:val="0"/>
      <w:marBottom w:val="0"/>
      <w:divBdr>
        <w:top w:val="none" w:sz="0" w:space="0" w:color="auto"/>
        <w:left w:val="none" w:sz="0" w:space="0" w:color="auto"/>
        <w:bottom w:val="none" w:sz="0" w:space="0" w:color="auto"/>
        <w:right w:val="none" w:sz="0" w:space="0" w:color="auto"/>
      </w:divBdr>
    </w:div>
    <w:div w:id="1352873906">
      <w:bodyDiv w:val="1"/>
      <w:marLeft w:val="0"/>
      <w:marRight w:val="0"/>
      <w:marTop w:val="0"/>
      <w:marBottom w:val="0"/>
      <w:divBdr>
        <w:top w:val="none" w:sz="0" w:space="0" w:color="auto"/>
        <w:left w:val="none" w:sz="0" w:space="0" w:color="auto"/>
        <w:bottom w:val="none" w:sz="0" w:space="0" w:color="auto"/>
        <w:right w:val="none" w:sz="0" w:space="0" w:color="auto"/>
      </w:divBdr>
      <w:divsChild>
        <w:div w:id="2028477348">
          <w:marLeft w:val="0"/>
          <w:marRight w:val="0"/>
          <w:marTop w:val="0"/>
          <w:marBottom w:val="0"/>
          <w:divBdr>
            <w:top w:val="none" w:sz="0" w:space="0" w:color="auto"/>
            <w:left w:val="none" w:sz="0" w:space="0" w:color="auto"/>
            <w:bottom w:val="none" w:sz="0" w:space="0" w:color="auto"/>
            <w:right w:val="none" w:sz="0" w:space="0" w:color="auto"/>
          </w:divBdr>
        </w:div>
        <w:div w:id="1923643708">
          <w:marLeft w:val="0"/>
          <w:marRight w:val="0"/>
          <w:marTop w:val="0"/>
          <w:marBottom w:val="0"/>
          <w:divBdr>
            <w:top w:val="none" w:sz="0" w:space="0" w:color="auto"/>
            <w:left w:val="none" w:sz="0" w:space="0" w:color="auto"/>
            <w:bottom w:val="none" w:sz="0" w:space="0" w:color="auto"/>
            <w:right w:val="none" w:sz="0" w:space="0" w:color="auto"/>
          </w:divBdr>
        </w:div>
        <w:div w:id="703677133">
          <w:marLeft w:val="0"/>
          <w:marRight w:val="0"/>
          <w:marTop w:val="0"/>
          <w:marBottom w:val="0"/>
          <w:divBdr>
            <w:top w:val="none" w:sz="0" w:space="0" w:color="auto"/>
            <w:left w:val="none" w:sz="0" w:space="0" w:color="auto"/>
            <w:bottom w:val="none" w:sz="0" w:space="0" w:color="auto"/>
            <w:right w:val="none" w:sz="0" w:space="0" w:color="auto"/>
          </w:divBdr>
        </w:div>
      </w:divsChild>
    </w:div>
    <w:div w:id="1405033551">
      <w:bodyDiv w:val="1"/>
      <w:marLeft w:val="0"/>
      <w:marRight w:val="0"/>
      <w:marTop w:val="0"/>
      <w:marBottom w:val="0"/>
      <w:divBdr>
        <w:top w:val="none" w:sz="0" w:space="0" w:color="auto"/>
        <w:left w:val="none" w:sz="0" w:space="0" w:color="auto"/>
        <w:bottom w:val="none" w:sz="0" w:space="0" w:color="auto"/>
        <w:right w:val="none" w:sz="0" w:space="0" w:color="auto"/>
      </w:divBdr>
    </w:div>
    <w:div w:id="1472096841">
      <w:bodyDiv w:val="1"/>
      <w:marLeft w:val="0"/>
      <w:marRight w:val="0"/>
      <w:marTop w:val="0"/>
      <w:marBottom w:val="0"/>
      <w:divBdr>
        <w:top w:val="none" w:sz="0" w:space="0" w:color="auto"/>
        <w:left w:val="none" w:sz="0" w:space="0" w:color="auto"/>
        <w:bottom w:val="none" w:sz="0" w:space="0" w:color="auto"/>
        <w:right w:val="none" w:sz="0" w:space="0" w:color="auto"/>
      </w:divBdr>
    </w:div>
    <w:div w:id="1478952453">
      <w:bodyDiv w:val="1"/>
      <w:marLeft w:val="0"/>
      <w:marRight w:val="0"/>
      <w:marTop w:val="0"/>
      <w:marBottom w:val="0"/>
      <w:divBdr>
        <w:top w:val="none" w:sz="0" w:space="0" w:color="auto"/>
        <w:left w:val="none" w:sz="0" w:space="0" w:color="auto"/>
        <w:bottom w:val="none" w:sz="0" w:space="0" w:color="auto"/>
        <w:right w:val="none" w:sz="0" w:space="0" w:color="auto"/>
      </w:divBdr>
    </w:div>
    <w:div w:id="1581408698">
      <w:bodyDiv w:val="1"/>
      <w:marLeft w:val="0"/>
      <w:marRight w:val="0"/>
      <w:marTop w:val="0"/>
      <w:marBottom w:val="0"/>
      <w:divBdr>
        <w:top w:val="none" w:sz="0" w:space="0" w:color="auto"/>
        <w:left w:val="none" w:sz="0" w:space="0" w:color="auto"/>
        <w:bottom w:val="none" w:sz="0" w:space="0" w:color="auto"/>
        <w:right w:val="none" w:sz="0" w:space="0" w:color="auto"/>
      </w:divBdr>
    </w:div>
    <w:div w:id="1612470662">
      <w:bodyDiv w:val="1"/>
      <w:marLeft w:val="0"/>
      <w:marRight w:val="0"/>
      <w:marTop w:val="0"/>
      <w:marBottom w:val="0"/>
      <w:divBdr>
        <w:top w:val="none" w:sz="0" w:space="0" w:color="auto"/>
        <w:left w:val="none" w:sz="0" w:space="0" w:color="auto"/>
        <w:bottom w:val="none" w:sz="0" w:space="0" w:color="auto"/>
        <w:right w:val="none" w:sz="0" w:space="0" w:color="auto"/>
      </w:divBdr>
    </w:div>
    <w:div w:id="1654337765">
      <w:bodyDiv w:val="1"/>
      <w:marLeft w:val="0"/>
      <w:marRight w:val="0"/>
      <w:marTop w:val="0"/>
      <w:marBottom w:val="0"/>
      <w:divBdr>
        <w:top w:val="none" w:sz="0" w:space="0" w:color="auto"/>
        <w:left w:val="none" w:sz="0" w:space="0" w:color="auto"/>
        <w:bottom w:val="none" w:sz="0" w:space="0" w:color="auto"/>
        <w:right w:val="none" w:sz="0" w:space="0" w:color="auto"/>
      </w:divBdr>
    </w:div>
    <w:div w:id="1689871868">
      <w:bodyDiv w:val="1"/>
      <w:marLeft w:val="0"/>
      <w:marRight w:val="0"/>
      <w:marTop w:val="0"/>
      <w:marBottom w:val="0"/>
      <w:divBdr>
        <w:top w:val="none" w:sz="0" w:space="0" w:color="auto"/>
        <w:left w:val="none" w:sz="0" w:space="0" w:color="auto"/>
        <w:bottom w:val="none" w:sz="0" w:space="0" w:color="auto"/>
        <w:right w:val="none" w:sz="0" w:space="0" w:color="auto"/>
      </w:divBdr>
    </w:div>
    <w:div w:id="1738743109">
      <w:bodyDiv w:val="1"/>
      <w:marLeft w:val="0"/>
      <w:marRight w:val="0"/>
      <w:marTop w:val="0"/>
      <w:marBottom w:val="0"/>
      <w:divBdr>
        <w:top w:val="none" w:sz="0" w:space="0" w:color="auto"/>
        <w:left w:val="none" w:sz="0" w:space="0" w:color="auto"/>
        <w:bottom w:val="none" w:sz="0" w:space="0" w:color="auto"/>
        <w:right w:val="none" w:sz="0" w:space="0" w:color="auto"/>
      </w:divBdr>
    </w:div>
    <w:div w:id="1740515613">
      <w:bodyDiv w:val="1"/>
      <w:marLeft w:val="0"/>
      <w:marRight w:val="0"/>
      <w:marTop w:val="0"/>
      <w:marBottom w:val="0"/>
      <w:divBdr>
        <w:top w:val="none" w:sz="0" w:space="0" w:color="auto"/>
        <w:left w:val="none" w:sz="0" w:space="0" w:color="auto"/>
        <w:bottom w:val="none" w:sz="0" w:space="0" w:color="auto"/>
        <w:right w:val="none" w:sz="0" w:space="0" w:color="auto"/>
      </w:divBdr>
    </w:div>
    <w:div w:id="1764836895">
      <w:bodyDiv w:val="1"/>
      <w:marLeft w:val="0"/>
      <w:marRight w:val="0"/>
      <w:marTop w:val="0"/>
      <w:marBottom w:val="0"/>
      <w:divBdr>
        <w:top w:val="none" w:sz="0" w:space="0" w:color="auto"/>
        <w:left w:val="none" w:sz="0" w:space="0" w:color="auto"/>
        <w:bottom w:val="none" w:sz="0" w:space="0" w:color="auto"/>
        <w:right w:val="none" w:sz="0" w:space="0" w:color="auto"/>
      </w:divBdr>
    </w:div>
    <w:div w:id="1777364231">
      <w:bodyDiv w:val="1"/>
      <w:marLeft w:val="0"/>
      <w:marRight w:val="0"/>
      <w:marTop w:val="0"/>
      <w:marBottom w:val="0"/>
      <w:divBdr>
        <w:top w:val="none" w:sz="0" w:space="0" w:color="auto"/>
        <w:left w:val="none" w:sz="0" w:space="0" w:color="auto"/>
        <w:bottom w:val="none" w:sz="0" w:space="0" w:color="auto"/>
        <w:right w:val="none" w:sz="0" w:space="0" w:color="auto"/>
      </w:divBdr>
    </w:div>
    <w:div w:id="1781295406">
      <w:bodyDiv w:val="1"/>
      <w:marLeft w:val="0"/>
      <w:marRight w:val="0"/>
      <w:marTop w:val="0"/>
      <w:marBottom w:val="0"/>
      <w:divBdr>
        <w:top w:val="none" w:sz="0" w:space="0" w:color="auto"/>
        <w:left w:val="none" w:sz="0" w:space="0" w:color="auto"/>
        <w:bottom w:val="none" w:sz="0" w:space="0" w:color="auto"/>
        <w:right w:val="none" w:sz="0" w:space="0" w:color="auto"/>
      </w:divBdr>
    </w:div>
    <w:div w:id="1889491841">
      <w:bodyDiv w:val="1"/>
      <w:marLeft w:val="0"/>
      <w:marRight w:val="0"/>
      <w:marTop w:val="0"/>
      <w:marBottom w:val="0"/>
      <w:divBdr>
        <w:top w:val="none" w:sz="0" w:space="0" w:color="auto"/>
        <w:left w:val="none" w:sz="0" w:space="0" w:color="auto"/>
        <w:bottom w:val="none" w:sz="0" w:space="0" w:color="auto"/>
        <w:right w:val="none" w:sz="0" w:space="0" w:color="auto"/>
      </w:divBdr>
    </w:div>
    <w:div w:id="1913001143">
      <w:bodyDiv w:val="1"/>
      <w:marLeft w:val="0"/>
      <w:marRight w:val="0"/>
      <w:marTop w:val="0"/>
      <w:marBottom w:val="0"/>
      <w:divBdr>
        <w:top w:val="none" w:sz="0" w:space="0" w:color="auto"/>
        <w:left w:val="none" w:sz="0" w:space="0" w:color="auto"/>
        <w:bottom w:val="none" w:sz="0" w:space="0" w:color="auto"/>
        <w:right w:val="none" w:sz="0" w:space="0" w:color="auto"/>
      </w:divBdr>
    </w:div>
    <w:div w:id="1976569048">
      <w:bodyDiv w:val="1"/>
      <w:marLeft w:val="0"/>
      <w:marRight w:val="0"/>
      <w:marTop w:val="0"/>
      <w:marBottom w:val="0"/>
      <w:divBdr>
        <w:top w:val="none" w:sz="0" w:space="0" w:color="auto"/>
        <w:left w:val="none" w:sz="0" w:space="0" w:color="auto"/>
        <w:bottom w:val="none" w:sz="0" w:space="0" w:color="auto"/>
        <w:right w:val="none" w:sz="0" w:space="0" w:color="auto"/>
      </w:divBdr>
    </w:div>
    <w:div w:id="1998268265">
      <w:bodyDiv w:val="1"/>
      <w:marLeft w:val="0"/>
      <w:marRight w:val="0"/>
      <w:marTop w:val="0"/>
      <w:marBottom w:val="0"/>
      <w:divBdr>
        <w:top w:val="none" w:sz="0" w:space="0" w:color="auto"/>
        <w:left w:val="none" w:sz="0" w:space="0" w:color="auto"/>
        <w:bottom w:val="none" w:sz="0" w:space="0" w:color="auto"/>
        <w:right w:val="none" w:sz="0" w:space="0" w:color="auto"/>
      </w:divBdr>
    </w:div>
    <w:div w:id="20302567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4688961">
      <w:bodyDiv w:val="1"/>
      <w:marLeft w:val="0"/>
      <w:marRight w:val="0"/>
      <w:marTop w:val="0"/>
      <w:marBottom w:val="0"/>
      <w:divBdr>
        <w:top w:val="none" w:sz="0" w:space="0" w:color="auto"/>
        <w:left w:val="none" w:sz="0" w:space="0" w:color="auto"/>
        <w:bottom w:val="none" w:sz="0" w:space="0" w:color="auto"/>
        <w:right w:val="none" w:sz="0" w:space="0" w:color="auto"/>
      </w:divBdr>
    </w:div>
    <w:div w:id="2060666099">
      <w:bodyDiv w:val="1"/>
      <w:marLeft w:val="0"/>
      <w:marRight w:val="0"/>
      <w:marTop w:val="0"/>
      <w:marBottom w:val="0"/>
      <w:divBdr>
        <w:top w:val="none" w:sz="0" w:space="0" w:color="auto"/>
        <w:left w:val="none" w:sz="0" w:space="0" w:color="auto"/>
        <w:bottom w:val="none" w:sz="0" w:space="0" w:color="auto"/>
        <w:right w:val="none" w:sz="0" w:space="0" w:color="auto"/>
      </w:divBdr>
    </w:div>
    <w:div w:id="2067098731">
      <w:bodyDiv w:val="1"/>
      <w:marLeft w:val="0"/>
      <w:marRight w:val="0"/>
      <w:marTop w:val="0"/>
      <w:marBottom w:val="0"/>
      <w:divBdr>
        <w:top w:val="none" w:sz="0" w:space="0" w:color="auto"/>
        <w:left w:val="none" w:sz="0" w:space="0" w:color="auto"/>
        <w:bottom w:val="none" w:sz="0" w:space="0" w:color="auto"/>
        <w:right w:val="none" w:sz="0" w:space="0" w:color="auto"/>
      </w:divBdr>
    </w:div>
    <w:div w:id="2087876193">
      <w:bodyDiv w:val="1"/>
      <w:marLeft w:val="0"/>
      <w:marRight w:val="0"/>
      <w:marTop w:val="0"/>
      <w:marBottom w:val="0"/>
      <w:divBdr>
        <w:top w:val="none" w:sz="0" w:space="0" w:color="auto"/>
        <w:left w:val="none" w:sz="0" w:space="0" w:color="auto"/>
        <w:bottom w:val="none" w:sz="0" w:space="0" w:color="auto"/>
        <w:right w:val="none" w:sz="0" w:space="0" w:color="auto"/>
      </w:divBdr>
    </w:div>
    <w:div w:id="2103604147">
      <w:bodyDiv w:val="1"/>
      <w:marLeft w:val="0"/>
      <w:marRight w:val="0"/>
      <w:marTop w:val="0"/>
      <w:marBottom w:val="0"/>
      <w:divBdr>
        <w:top w:val="none" w:sz="0" w:space="0" w:color="auto"/>
        <w:left w:val="none" w:sz="0" w:space="0" w:color="auto"/>
        <w:bottom w:val="none" w:sz="0" w:space="0" w:color="auto"/>
        <w:right w:val="none" w:sz="0" w:space="0" w:color="auto"/>
      </w:divBdr>
    </w:div>
    <w:div w:id="2106723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hse.gov.uk/enforce/enforcementguide/pretrial/after-key.htm" TargetMode="External"/><Relationship Id="rId39" Type="http://schemas.openxmlformats.org/officeDocument/2006/relationships/hyperlink" Target="https://web-a-ebscohost-com.ezproxy.uwtsd.ac.uk/ehost/results?vid=0&amp;sid=ef41ec86-13ff-494e-86e0-a1cdee60d404%40sessionmgr4006&amp;bquery=%28SO%2B%28The%2BJournal%2Bof%2Bgeography%29%29AND%28DT%2B2012%29AND%28TI%2Bfield%2Btrips%2Bas%2Bvaluable%2Blearning%2Bexperiences%2Bin%2Bgeography%2Bcourses%29&amp;bdata=JmRiPWV1ZSZ0eXBlPTEmc2VhcmNoTW9kZT1TdGFuZGFyZCZzaXRlPWVob3N0LWxpdmU%3d" TargetMode="External"/><Relationship Id="rId21" Type="http://schemas.openxmlformats.org/officeDocument/2006/relationships/header" Target="header5.xml"/><Relationship Id="rId34" Type="http://schemas.openxmlformats.org/officeDocument/2006/relationships/hyperlink" Target="https://paas-s3-broker-prod-lon-6453d964-1d1a-432a-9260-5e0ba7d2fc51.s3.eu-west-2.amazonaws.com/s3fs-public/2020-11/competency-and-values-framework-for-policing_4.11.16.pdf" TargetMode="External"/><Relationship Id="rId42" Type="http://schemas.openxmlformats.org/officeDocument/2006/relationships/hyperlink" Target="https://www.languageline.com/uk/industries/police-criminal-justice-translation/" TargetMode="External"/><Relationship Id="rId47" Type="http://schemas.openxmlformats.org/officeDocument/2006/relationships/hyperlink" Target="https://www.legislation.gov.uk/ukpga/1984/60/section/24" TargetMode="External"/><Relationship Id="rId50" Type="http://schemas.openxmlformats.org/officeDocument/2006/relationships/hyperlink" Target="https://www.sciencedirect.com/science/article/pii/S0887618516300469" TargetMode="External"/><Relationship Id="rId55" Type="http://schemas.openxmlformats.org/officeDocument/2006/relationships/hyperlink" Target="https://adaa.org/living-with-anxiety/managing-anxiety/exercise-stress-and-anxiety" TargetMode="External"/><Relationship Id="rId63" Type="http://schemas.openxmlformats.org/officeDocument/2006/relationships/hyperlink" Target="https://pubmed.ncbi.nlm.nih.gov/13358567/" TargetMode="External"/><Relationship Id="rId68" Type="http://schemas.openxmlformats.org/officeDocument/2006/relationships/header" Target="header8.xml"/><Relationship Id="rId76" Type="http://schemas.openxmlformats.org/officeDocument/2006/relationships/footer" Target="footer11.xml"/><Relationship Id="rId7" Type="http://schemas.openxmlformats.org/officeDocument/2006/relationships/settings" Target="settings.xml"/><Relationship Id="rId71"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ebookcentral.proquest.com/lib/trinity/detail.action?pq-origsite=primo&amp;docID=6207819" TargetMode="External"/><Relationship Id="rId11" Type="http://schemas.openxmlformats.org/officeDocument/2006/relationships/image" Target="media/image2.png"/><Relationship Id="rId24" Type="http://schemas.openxmlformats.org/officeDocument/2006/relationships/header" Target="header6.xml"/><Relationship Id="rId32" Type="http://schemas.openxmlformats.org/officeDocument/2006/relationships/hyperlink" Target="https://www.legislation.gov.uk/ukpga/1998/37/section/31" TargetMode="External"/><Relationship Id="rId37" Type="http://schemas.openxmlformats.org/officeDocument/2006/relationships/hyperlink" Target="https://assets.publishing.service.gov.uk/government/uploads/system/uploads/attachment_data/file/864940/interviewing-suspects-v7.0.pdf" TargetMode="External"/><Relationship Id="rId40" Type="http://schemas.openxmlformats.org/officeDocument/2006/relationships/hyperlink" Target="https://www.ons.gov.uk/peoplepopulationandcommunity/crimeandjustice/bulletins/coronavirusandcrimeinenglandandwales/august2020" TargetMode="External"/><Relationship Id="rId45" Type="http://schemas.openxmlformats.org/officeDocument/2006/relationships/hyperlink" Target="https://www-proquest-com.ezproxy.uwtsd.ac.uk/docview/218276228?OpenUrlRefId=info:xri/sid:primo&amp;accountid=130472" TargetMode="External"/><Relationship Id="rId53" Type="http://schemas.openxmlformats.org/officeDocument/2006/relationships/hyperlink" Target="https://www.college.police.uk/guidance/conflict-management/conflict-management-skills" TargetMode="External"/><Relationship Id="rId58" Type="http://schemas.openxmlformats.org/officeDocument/2006/relationships/hyperlink" Target="https://www.sciencedirect.com/science/article/pii/S1355184113000355" TargetMode="External"/><Relationship Id="rId66" Type="http://schemas.openxmlformats.org/officeDocument/2006/relationships/hyperlink" Target="https://www.blackpast.org/global-african-history/brixton-riots-april-10-12-1981/" TargetMode="External"/><Relationship Id="rId74" Type="http://schemas.openxmlformats.org/officeDocument/2006/relationships/header" Target="header11.xm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eric.ed.gov/?id=EJ601715"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6/64/section/5" TargetMode="External"/><Relationship Id="rId44" Type="http://schemas.openxmlformats.org/officeDocument/2006/relationships/hyperlink" Target="https://whatworks.college.police.uk/Research/Documents/Conflict_management_REA.pdf" TargetMode="External"/><Relationship Id="rId52" Type="http://schemas.openxmlformats.org/officeDocument/2006/relationships/hyperlink" Target="https://www.visual-paradigm.com/guide/strategic-analysis/what-is-swot-analysis/" TargetMode="External"/><Relationship Id="rId60" Type="http://schemas.openxmlformats.org/officeDocument/2006/relationships/hyperlink" Target="https://www.sciencedirect.com/science/article/pii/S0260691712003826" TargetMode="External"/><Relationship Id="rId65" Type="http://schemas.openxmlformats.org/officeDocument/2006/relationships/hyperlink" Target="https://patient.info/hormones/adrenal-fatigue" TargetMode="External"/><Relationship Id="rId73" Type="http://schemas.openxmlformats.org/officeDocument/2006/relationships/header" Target="header10.xml"/><Relationship Id="rId78"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assets.publishing.service.gov.uk/government/uploads/system/uploads/attachment_data/file/447967/code-of-practice-approved.pdf" TargetMode="External"/><Relationship Id="rId30" Type="http://schemas.openxmlformats.org/officeDocument/2006/relationships/hyperlink" Target="https://www-proquest-com.ezproxy.uwtsd.ac.uk/docview/2227218783?pq-origsite=primo&amp;accountid=130472" TargetMode="External"/><Relationship Id="rId35" Type="http://schemas.openxmlformats.org/officeDocument/2006/relationships/hyperlink" Target="https://leadership.college.police.uk/pluginfile.php/3720/mod_resource/content/5/Valuing%20Difference.pdf" TargetMode="External"/><Relationship Id="rId43"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48" Type="http://schemas.openxmlformats.org/officeDocument/2006/relationships/hyperlink" Target="https://www.legislation.gov.uk/ukpga/1984/60/section/32" TargetMode="External"/><Relationship Id="rId56" Type="http://schemas.openxmlformats.org/officeDocument/2006/relationships/hyperlink" Target="https://journal.uniku.ac.id/index.php/IEFLJ/article/view/3382/2034" TargetMode="External"/><Relationship Id="rId64" Type="http://schemas.openxmlformats.org/officeDocument/2006/relationships/hyperlink" Target="https://www.bbc.co.uk/news/uk-48201088" TargetMode="External"/><Relationship Id="rId69" Type="http://schemas.openxmlformats.org/officeDocument/2006/relationships/footer" Target="footer7.xml"/><Relationship Id="rId77"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hyperlink" Target="https://www.hormone.org/your-health-and-hormones/glands-and-hormones-a-to-z/hormones/adrenaline" TargetMode="External"/><Relationship Id="rId72" Type="http://schemas.openxmlformats.org/officeDocument/2006/relationships/footer" Target="footer9.xm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assets.college.police.uk/s3fs-public/2021-02/code_of_ethics.pdf" TargetMode="External"/><Relationship Id="rId38" Type="http://schemas.openxmlformats.org/officeDocument/2006/relationships/hyperlink" Target="https://www.gov.uk/guidance/police-and-criminal-evidence-act-1984-pace-codes-of-practice" TargetMode="External"/><Relationship Id="rId46" Type="http://schemas.openxmlformats.org/officeDocument/2006/relationships/hyperlink" Target="https://sk-sagepub-com.ezproxy.uwtsd.ac.uk/books/using-conflict-in-organizations/n2.xml" TargetMode="External"/><Relationship Id="rId59" Type="http://schemas.openxmlformats.org/officeDocument/2006/relationships/hyperlink" Target="https://www.tandfonline.com/doi/abs/10.1080/10668920600866579" TargetMode="External"/><Relationship Id="rId67" Type="http://schemas.openxmlformats.org/officeDocument/2006/relationships/header" Target="header7.xml"/><Relationship Id="rId20" Type="http://schemas.openxmlformats.org/officeDocument/2006/relationships/header" Target="header4.xml"/><Relationship Id="rId41" Type="http://schemas.openxmlformats.org/officeDocument/2006/relationships/hyperlink" Target="https://www.legislation.gov.uk/ukpga/1968/60/section/1" TargetMode="External"/><Relationship Id="rId54" Type="http://schemas.openxmlformats.org/officeDocument/2006/relationships/hyperlink" Target="https://www.app.college.police.uk/app-content/national-decision-model/the-national-decision-model/" TargetMode="External"/><Relationship Id="rId62" Type="http://schemas.openxmlformats.org/officeDocument/2006/relationships/hyperlink" Target="file:///C:\Users\SWP6822\Downloads\1059-nyas_resilience_rutter_2006.pdf" TargetMode="External"/><Relationship Id="rId70" Type="http://schemas.openxmlformats.org/officeDocument/2006/relationships/footer" Target="footer8.xml"/><Relationship Id="rId75"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national-decision-model/" TargetMode="External"/><Relationship Id="rId36" Type="http://schemas.openxmlformats.org/officeDocument/2006/relationships/hyperlink" Target="https://www.gov.uk/government/publications/the-stephen-lawrence-inquiry" TargetMode="External"/><Relationship Id="rId49" Type="http://schemas.openxmlformats.org/officeDocument/2006/relationships/hyperlink" Target="https://www.anxiety.org/what-is-anxiety" TargetMode="External"/><Relationship Id="rId57" Type="http://schemas.openxmlformats.org/officeDocument/2006/relationships/hyperlink" Target="https://doi.org/10.1177%2F1524838013487807"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2e89cfda-a374-4413-9f0d-8b601eddeb70"/>
    <ds:schemaRef ds:uri="http://purl.org/dc/dcmitype/"/>
    <ds:schemaRef ds:uri="http://schemas.microsoft.com/office/infopath/2007/PartnerControls"/>
    <ds:schemaRef ds:uri="http://schemas.openxmlformats.org/package/2006/metadata/core-properties"/>
    <ds:schemaRef ds:uri="http://purl.org/dc/elements/1.1/"/>
    <ds:schemaRef ds:uri="http://schemas.microsoft.com/office/2006/documentManagement/type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324AC6F-0FE5-4E25-9862-9DB1F70A05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2376</TotalTime>
  <Pages>35</Pages>
  <Words>12310</Words>
  <Characters>70665</Characters>
  <Application>Microsoft Office Word</Application>
  <DocSecurity>0</DocSecurity>
  <Lines>588</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Humphries,Callum swp6822</dc:creator>
  <cp:keywords/>
  <cp:lastModifiedBy>Humphries,Callum swp6822</cp:lastModifiedBy>
  <cp:revision>76</cp:revision>
  <cp:lastPrinted>2019-08-13T11:47:00Z</cp:lastPrinted>
  <dcterms:created xsi:type="dcterms:W3CDTF">2021-07-01T19:12:00Z</dcterms:created>
  <dcterms:modified xsi:type="dcterms:W3CDTF">2021-10-11T17:10:00Z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5bdb8802-7aec-40ff-8a66-1891628d654d</vt:lpwstr>
  </property>
  <property fmtid="{D5CDD505-2E9C-101B-9397-08002B2CF9AE}" pid="4" name="Classification">
    <vt:lpwstr>OFFICIAL</vt:lpwstr>
  </property>
  <property fmtid="{D5CDD505-2E9C-101B-9397-08002B2CF9AE}" pid="5" name="Visibility">
    <vt:lpwstr>NOT VISIBLE</vt:lpwstr>
  </property>
</Properties>
</file>