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13C06" w14:textId="613CDDB7" w:rsidR="003572EE" w:rsidRPr="00556337" w:rsidRDefault="00AA2BAA" w:rsidP="00556337">
      <w:pPr>
        <w:spacing w:line="480" w:lineRule="auto"/>
        <w:rPr>
          <w:rFonts w:ascii="Times New Roman" w:hAnsi="Times New Roman" w:cs="Times New Roman"/>
          <w:sz w:val="24"/>
          <w:szCs w:val="24"/>
        </w:rPr>
      </w:pPr>
      <w:bookmarkStart w:id="0" w:name="_GoBack"/>
      <w:r w:rsidRPr="00556337">
        <w:rPr>
          <w:rFonts w:ascii="Times New Roman" w:hAnsi="Times New Roman" w:cs="Times New Roman"/>
          <w:b/>
          <w:bCs/>
          <w:sz w:val="24"/>
          <w:szCs w:val="24"/>
        </w:rPr>
        <w:t>SAP6005</w:t>
      </w:r>
      <w:r w:rsidRPr="00556337">
        <w:rPr>
          <w:rFonts w:ascii="Times New Roman" w:hAnsi="Times New Roman" w:cs="Times New Roman"/>
          <w:sz w:val="24"/>
          <w:szCs w:val="24"/>
        </w:rPr>
        <w:t xml:space="preserve"> – </w:t>
      </w:r>
      <w:r w:rsidRPr="00556337">
        <w:rPr>
          <w:rFonts w:ascii="Times New Roman" w:hAnsi="Times New Roman" w:cs="Times New Roman"/>
          <w:b/>
          <w:bCs/>
          <w:sz w:val="24"/>
          <w:szCs w:val="24"/>
        </w:rPr>
        <w:t>Critical Review</w:t>
      </w:r>
    </w:p>
    <w:p w14:paraId="39AACA9B" w14:textId="29F20687" w:rsidR="00AA2BAA" w:rsidRPr="00556337" w:rsidRDefault="000A3B56" w:rsidP="00556337">
      <w:pPr>
        <w:spacing w:line="480" w:lineRule="auto"/>
        <w:rPr>
          <w:rFonts w:ascii="Times New Roman" w:hAnsi="Times New Roman" w:cs="Times New Roman"/>
          <w:b/>
          <w:bCs/>
          <w:sz w:val="24"/>
          <w:szCs w:val="24"/>
        </w:rPr>
      </w:pPr>
      <w:bookmarkStart w:id="1" w:name="_Hlk39581767"/>
      <w:bookmarkStart w:id="2" w:name="_Hlk39622674"/>
      <w:r w:rsidRPr="00556337">
        <w:rPr>
          <w:rFonts w:ascii="Times New Roman" w:hAnsi="Times New Roman" w:cs="Times New Roman"/>
          <w:b/>
          <w:bCs/>
          <w:sz w:val="24"/>
          <w:szCs w:val="24"/>
        </w:rPr>
        <w:t>Serrano-</w:t>
      </w:r>
      <w:proofErr w:type="spellStart"/>
      <w:r w:rsidRPr="00556337">
        <w:rPr>
          <w:rFonts w:ascii="Times New Roman" w:hAnsi="Times New Roman" w:cs="Times New Roman"/>
          <w:b/>
          <w:bCs/>
          <w:sz w:val="24"/>
          <w:szCs w:val="24"/>
        </w:rPr>
        <w:t>Maíllo</w:t>
      </w:r>
      <w:proofErr w:type="spellEnd"/>
      <w:r w:rsidRPr="00556337">
        <w:rPr>
          <w:rFonts w:ascii="Times New Roman" w:hAnsi="Times New Roman" w:cs="Times New Roman"/>
          <w:b/>
          <w:bCs/>
          <w:sz w:val="24"/>
          <w:szCs w:val="24"/>
        </w:rPr>
        <w:t>, A. (2018). Crime contemplation and self-control: A test of Situational Action Theory’s hypothesis about their interaction in crime causation. </w:t>
      </w:r>
      <w:r w:rsidRPr="00556337">
        <w:rPr>
          <w:rFonts w:ascii="Times New Roman" w:hAnsi="Times New Roman" w:cs="Times New Roman"/>
          <w:b/>
          <w:bCs/>
          <w:i/>
          <w:iCs/>
          <w:sz w:val="24"/>
          <w:szCs w:val="24"/>
        </w:rPr>
        <w:t>European Journal of Criminology</w:t>
      </w:r>
      <w:r w:rsidRPr="00556337">
        <w:rPr>
          <w:rFonts w:ascii="Times New Roman" w:hAnsi="Times New Roman" w:cs="Times New Roman"/>
          <w:b/>
          <w:bCs/>
          <w:sz w:val="24"/>
          <w:szCs w:val="24"/>
        </w:rPr>
        <w:t>, </w:t>
      </w:r>
      <w:r w:rsidRPr="00556337">
        <w:rPr>
          <w:rFonts w:ascii="Times New Roman" w:hAnsi="Times New Roman" w:cs="Times New Roman"/>
          <w:b/>
          <w:bCs/>
          <w:i/>
          <w:iCs/>
          <w:sz w:val="24"/>
          <w:szCs w:val="24"/>
        </w:rPr>
        <w:t>15</w:t>
      </w:r>
      <w:r w:rsidRPr="00556337">
        <w:rPr>
          <w:rFonts w:ascii="Times New Roman" w:hAnsi="Times New Roman" w:cs="Times New Roman"/>
          <w:b/>
          <w:bCs/>
          <w:sz w:val="24"/>
          <w:szCs w:val="24"/>
        </w:rPr>
        <w:t>(1), 93-110</w:t>
      </w:r>
      <w:bookmarkEnd w:id="1"/>
      <w:r w:rsidRPr="00556337">
        <w:rPr>
          <w:rFonts w:ascii="Times New Roman" w:hAnsi="Times New Roman" w:cs="Times New Roman"/>
          <w:b/>
          <w:bCs/>
          <w:sz w:val="24"/>
          <w:szCs w:val="24"/>
        </w:rPr>
        <w:t>.</w:t>
      </w:r>
    </w:p>
    <w:bookmarkEnd w:id="2"/>
    <w:p w14:paraId="34F50D9B" w14:textId="55818B69" w:rsidR="00F9469C" w:rsidRPr="00556337" w:rsidRDefault="004076B3"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t>The aim of this paper was to critically review a report on Crime Contemplation and Self Control by Alfonso Serrano-</w:t>
      </w:r>
      <w:proofErr w:type="spellStart"/>
      <w:r w:rsidRPr="00556337">
        <w:rPr>
          <w:rFonts w:ascii="Times New Roman" w:hAnsi="Times New Roman" w:cs="Times New Roman"/>
          <w:sz w:val="24"/>
          <w:szCs w:val="24"/>
        </w:rPr>
        <w:t>Maíllo</w:t>
      </w:r>
      <w:proofErr w:type="spellEnd"/>
      <w:r w:rsidRPr="00556337">
        <w:rPr>
          <w:rFonts w:ascii="Times New Roman" w:hAnsi="Times New Roman" w:cs="Times New Roman"/>
          <w:sz w:val="24"/>
          <w:szCs w:val="24"/>
        </w:rPr>
        <w:t xml:space="preserve"> (2018), with the influence of Situational Action Theory</w:t>
      </w:r>
      <w:r w:rsidR="008E4458" w:rsidRPr="00556337">
        <w:rPr>
          <w:rFonts w:ascii="Times New Roman" w:hAnsi="Times New Roman" w:cs="Times New Roman"/>
          <w:sz w:val="24"/>
          <w:szCs w:val="24"/>
        </w:rPr>
        <w:t xml:space="preserve"> (SAT)</w:t>
      </w:r>
      <w:r w:rsidRPr="00556337">
        <w:rPr>
          <w:rFonts w:ascii="Times New Roman" w:hAnsi="Times New Roman" w:cs="Times New Roman"/>
          <w:sz w:val="24"/>
          <w:szCs w:val="24"/>
        </w:rPr>
        <w:t xml:space="preserve"> </w:t>
      </w:r>
      <w:r w:rsidR="009F585B" w:rsidRPr="00556337">
        <w:rPr>
          <w:rFonts w:ascii="Times New Roman" w:hAnsi="Times New Roman" w:cs="Times New Roman"/>
          <w:sz w:val="24"/>
          <w:szCs w:val="24"/>
        </w:rPr>
        <w:t xml:space="preserve">(Wikström, 2004) </w:t>
      </w:r>
      <w:r w:rsidRPr="00556337">
        <w:rPr>
          <w:rFonts w:ascii="Times New Roman" w:hAnsi="Times New Roman" w:cs="Times New Roman"/>
          <w:sz w:val="24"/>
          <w:szCs w:val="24"/>
        </w:rPr>
        <w:t xml:space="preserve">and its </w:t>
      </w:r>
      <w:r w:rsidR="009F585B" w:rsidRPr="00556337">
        <w:rPr>
          <w:rFonts w:ascii="Times New Roman" w:hAnsi="Times New Roman" w:cs="Times New Roman"/>
          <w:sz w:val="24"/>
          <w:szCs w:val="24"/>
        </w:rPr>
        <w:t>interaction</w:t>
      </w:r>
      <w:r w:rsidRPr="00556337">
        <w:rPr>
          <w:rFonts w:ascii="Times New Roman" w:hAnsi="Times New Roman" w:cs="Times New Roman"/>
          <w:sz w:val="24"/>
          <w:szCs w:val="24"/>
        </w:rPr>
        <w:t xml:space="preserve"> </w:t>
      </w:r>
      <w:r w:rsidR="009F585B" w:rsidRPr="00556337">
        <w:rPr>
          <w:rFonts w:ascii="Times New Roman" w:hAnsi="Times New Roman" w:cs="Times New Roman"/>
          <w:sz w:val="24"/>
          <w:szCs w:val="24"/>
        </w:rPr>
        <w:t>with</w:t>
      </w:r>
      <w:r w:rsidRPr="00556337">
        <w:rPr>
          <w:rFonts w:ascii="Times New Roman" w:hAnsi="Times New Roman" w:cs="Times New Roman"/>
          <w:sz w:val="24"/>
          <w:szCs w:val="24"/>
        </w:rPr>
        <w:t xml:space="preserve"> </w:t>
      </w:r>
      <w:r w:rsidR="009F585B" w:rsidRPr="00556337">
        <w:rPr>
          <w:rFonts w:ascii="Times New Roman" w:hAnsi="Times New Roman" w:cs="Times New Roman"/>
          <w:sz w:val="24"/>
          <w:szCs w:val="24"/>
        </w:rPr>
        <w:t>the</w:t>
      </w:r>
      <w:r w:rsidRPr="00556337">
        <w:rPr>
          <w:rFonts w:ascii="Times New Roman" w:hAnsi="Times New Roman" w:cs="Times New Roman"/>
          <w:sz w:val="24"/>
          <w:szCs w:val="24"/>
        </w:rPr>
        <w:t xml:space="preserve"> cause</w:t>
      </w:r>
      <w:r w:rsidR="009F585B" w:rsidRPr="00556337">
        <w:rPr>
          <w:rFonts w:ascii="Times New Roman" w:hAnsi="Times New Roman" w:cs="Times New Roman"/>
          <w:sz w:val="24"/>
          <w:szCs w:val="24"/>
        </w:rPr>
        <w:t>s</w:t>
      </w:r>
      <w:r w:rsidRPr="00556337">
        <w:rPr>
          <w:rFonts w:ascii="Times New Roman" w:hAnsi="Times New Roman" w:cs="Times New Roman"/>
          <w:sz w:val="24"/>
          <w:szCs w:val="24"/>
        </w:rPr>
        <w:t xml:space="preserve"> of crime among </w:t>
      </w:r>
      <w:r w:rsidR="00191CB8" w:rsidRPr="00556337">
        <w:rPr>
          <w:rFonts w:ascii="Times New Roman" w:hAnsi="Times New Roman" w:cs="Times New Roman"/>
          <w:sz w:val="24"/>
          <w:szCs w:val="24"/>
        </w:rPr>
        <w:t xml:space="preserve">1304 </w:t>
      </w:r>
      <w:r w:rsidRPr="00556337">
        <w:rPr>
          <w:rFonts w:ascii="Times New Roman" w:hAnsi="Times New Roman" w:cs="Times New Roman"/>
          <w:sz w:val="24"/>
          <w:szCs w:val="24"/>
        </w:rPr>
        <w:t>juveniles</w:t>
      </w:r>
      <w:r w:rsidR="008E4458" w:rsidRPr="00556337">
        <w:rPr>
          <w:rFonts w:ascii="Times New Roman" w:hAnsi="Times New Roman" w:cs="Times New Roman"/>
          <w:sz w:val="24"/>
          <w:szCs w:val="24"/>
        </w:rPr>
        <w:t xml:space="preserve"> </w:t>
      </w:r>
      <w:r w:rsidRPr="00556337">
        <w:rPr>
          <w:rFonts w:ascii="Times New Roman" w:hAnsi="Times New Roman" w:cs="Times New Roman"/>
          <w:sz w:val="24"/>
          <w:szCs w:val="24"/>
        </w:rPr>
        <w:t>within four Latin American cities.</w:t>
      </w:r>
      <w:r w:rsidR="00191CB8" w:rsidRPr="00556337">
        <w:rPr>
          <w:rFonts w:ascii="Times New Roman" w:hAnsi="Times New Roman" w:cs="Times New Roman"/>
          <w:sz w:val="24"/>
          <w:szCs w:val="24"/>
        </w:rPr>
        <w:t xml:space="preserve"> </w:t>
      </w:r>
      <w:r w:rsidR="005278BF" w:rsidRPr="00556337">
        <w:rPr>
          <w:rFonts w:ascii="Times New Roman" w:hAnsi="Times New Roman" w:cs="Times New Roman"/>
          <w:sz w:val="24"/>
          <w:szCs w:val="24"/>
        </w:rPr>
        <w:t>Findings supported the hypothesis that self-control was stronger if reports of crime contemplation was high within participant feedback</w:t>
      </w:r>
      <w:r w:rsidR="0087156F" w:rsidRPr="00556337">
        <w:rPr>
          <w:rFonts w:ascii="Times New Roman" w:hAnsi="Times New Roman" w:cs="Times New Roman"/>
          <w:sz w:val="24"/>
          <w:szCs w:val="24"/>
        </w:rPr>
        <w:t>, in which the hypothesis was taken from the SAT theory by Wikström (2004)</w:t>
      </w:r>
      <w:r w:rsidR="005278BF" w:rsidRPr="00556337">
        <w:rPr>
          <w:rFonts w:ascii="Times New Roman" w:hAnsi="Times New Roman" w:cs="Times New Roman"/>
          <w:sz w:val="24"/>
          <w:szCs w:val="24"/>
        </w:rPr>
        <w:t xml:space="preserve"> (</w:t>
      </w:r>
      <w:r w:rsidR="003572EE" w:rsidRPr="00556337">
        <w:rPr>
          <w:rFonts w:ascii="Times New Roman" w:hAnsi="Times New Roman" w:cs="Times New Roman"/>
          <w:sz w:val="24"/>
          <w:szCs w:val="24"/>
        </w:rPr>
        <w:t>Serrano-</w:t>
      </w:r>
      <w:proofErr w:type="spellStart"/>
      <w:r w:rsidR="005278BF" w:rsidRPr="00556337">
        <w:rPr>
          <w:rFonts w:ascii="Times New Roman" w:hAnsi="Times New Roman" w:cs="Times New Roman"/>
          <w:sz w:val="24"/>
          <w:szCs w:val="24"/>
        </w:rPr>
        <w:t>Maíllo</w:t>
      </w:r>
      <w:proofErr w:type="spellEnd"/>
      <w:r w:rsidR="005278BF" w:rsidRPr="00556337">
        <w:rPr>
          <w:rFonts w:ascii="Times New Roman" w:hAnsi="Times New Roman" w:cs="Times New Roman"/>
          <w:sz w:val="24"/>
          <w:szCs w:val="24"/>
        </w:rPr>
        <w:t xml:space="preserve">, 2018). </w:t>
      </w:r>
      <w:r w:rsidR="0087156F" w:rsidRPr="00556337">
        <w:rPr>
          <w:rFonts w:ascii="Times New Roman" w:hAnsi="Times New Roman" w:cs="Times New Roman"/>
          <w:sz w:val="24"/>
          <w:szCs w:val="24"/>
        </w:rPr>
        <w:t xml:space="preserve">It is evident that the author </w:t>
      </w:r>
      <w:r w:rsidR="2ACF8118" w:rsidRPr="00556337">
        <w:rPr>
          <w:rFonts w:ascii="Times New Roman" w:hAnsi="Times New Roman" w:cs="Times New Roman"/>
          <w:sz w:val="24"/>
          <w:szCs w:val="24"/>
        </w:rPr>
        <w:t>wa</w:t>
      </w:r>
      <w:r w:rsidR="0087156F" w:rsidRPr="00556337">
        <w:rPr>
          <w:rFonts w:ascii="Times New Roman" w:hAnsi="Times New Roman" w:cs="Times New Roman"/>
          <w:sz w:val="24"/>
          <w:szCs w:val="24"/>
        </w:rPr>
        <w:t>s Spanish from an extract within the methodology in which they</w:t>
      </w:r>
      <w:r w:rsidR="00253738" w:rsidRPr="00556337">
        <w:rPr>
          <w:rFonts w:ascii="Times New Roman" w:hAnsi="Times New Roman" w:cs="Times New Roman"/>
          <w:sz w:val="24"/>
          <w:szCs w:val="24"/>
        </w:rPr>
        <w:t xml:space="preserve"> </w:t>
      </w:r>
      <w:r w:rsidR="0087156F" w:rsidRPr="00556337">
        <w:rPr>
          <w:rFonts w:ascii="Times New Roman" w:hAnsi="Times New Roman" w:cs="Times New Roman"/>
          <w:sz w:val="24"/>
          <w:szCs w:val="24"/>
        </w:rPr>
        <w:t xml:space="preserve">stated that the questionnaire used </w:t>
      </w:r>
      <w:r w:rsidR="00253738" w:rsidRPr="00556337">
        <w:rPr>
          <w:rFonts w:ascii="Times New Roman" w:hAnsi="Times New Roman" w:cs="Times New Roman"/>
          <w:sz w:val="24"/>
          <w:szCs w:val="24"/>
        </w:rPr>
        <w:t>was translated into Spanish and tested through means of cognitive interview techniques. Serrano-</w:t>
      </w:r>
      <w:proofErr w:type="spellStart"/>
      <w:r w:rsidR="00253738" w:rsidRPr="00556337">
        <w:rPr>
          <w:rFonts w:ascii="Times New Roman" w:hAnsi="Times New Roman" w:cs="Times New Roman"/>
          <w:sz w:val="24"/>
          <w:szCs w:val="24"/>
        </w:rPr>
        <w:t>Maíllo</w:t>
      </w:r>
      <w:proofErr w:type="spellEnd"/>
      <w:r w:rsidR="00253738" w:rsidRPr="00556337">
        <w:rPr>
          <w:rFonts w:ascii="Times New Roman" w:hAnsi="Times New Roman" w:cs="Times New Roman"/>
          <w:sz w:val="24"/>
          <w:szCs w:val="24"/>
        </w:rPr>
        <w:t xml:space="preserve"> works within the Department of Criminal Law and Criminology as a professor at The National Distance Education University in Madrid, Spain. </w:t>
      </w:r>
      <w:r w:rsidRPr="00556337">
        <w:rPr>
          <w:rFonts w:ascii="Times New Roman" w:hAnsi="Times New Roman" w:cs="Times New Roman"/>
          <w:sz w:val="24"/>
          <w:szCs w:val="24"/>
        </w:rPr>
        <w:t>The report was published under the European Journal of Criminology, which deals with research regarding criminology</w:t>
      </w:r>
      <w:r w:rsidR="00DC0D4F" w:rsidRPr="00556337">
        <w:rPr>
          <w:rFonts w:ascii="Times New Roman" w:hAnsi="Times New Roman" w:cs="Times New Roman"/>
          <w:sz w:val="24"/>
          <w:szCs w:val="24"/>
        </w:rPr>
        <w:t>; t</w:t>
      </w:r>
      <w:r w:rsidRPr="00556337">
        <w:rPr>
          <w:rFonts w:ascii="Times New Roman" w:hAnsi="Times New Roman" w:cs="Times New Roman"/>
          <w:sz w:val="24"/>
          <w:szCs w:val="24"/>
        </w:rPr>
        <w:t>herefore</w:t>
      </w:r>
      <w:r w:rsidR="009F585B" w:rsidRPr="00556337">
        <w:rPr>
          <w:rFonts w:ascii="Times New Roman" w:hAnsi="Times New Roman" w:cs="Times New Roman"/>
          <w:sz w:val="24"/>
          <w:szCs w:val="24"/>
        </w:rPr>
        <w:t>,</w:t>
      </w:r>
      <w:r w:rsidRPr="00556337">
        <w:rPr>
          <w:rFonts w:ascii="Times New Roman" w:hAnsi="Times New Roman" w:cs="Times New Roman"/>
          <w:sz w:val="24"/>
          <w:szCs w:val="24"/>
        </w:rPr>
        <w:t xml:space="preserve"> its target audience was for </w:t>
      </w:r>
      <w:r w:rsidR="009F585B" w:rsidRPr="00556337">
        <w:rPr>
          <w:rFonts w:ascii="Times New Roman" w:hAnsi="Times New Roman" w:cs="Times New Roman"/>
          <w:sz w:val="24"/>
          <w:szCs w:val="24"/>
        </w:rPr>
        <w:t>academics</w:t>
      </w:r>
      <w:r w:rsidRPr="00556337">
        <w:rPr>
          <w:rFonts w:ascii="Times New Roman" w:hAnsi="Times New Roman" w:cs="Times New Roman"/>
          <w:sz w:val="24"/>
          <w:szCs w:val="24"/>
        </w:rPr>
        <w:t xml:space="preserve"> working w</w:t>
      </w:r>
      <w:r w:rsidR="009F585B" w:rsidRPr="00556337">
        <w:rPr>
          <w:rFonts w:ascii="Times New Roman" w:hAnsi="Times New Roman" w:cs="Times New Roman"/>
          <w:sz w:val="24"/>
          <w:szCs w:val="24"/>
        </w:rPr>
        <w:t xml:space="preserve">ithin the field of Criminology and Social Science. However, the report investigates the psychology behind the causation of crime, the title does not </w:t>
      </w:r>
      <w:r w:rsidR="008E4458" w:rsidRPr="00556337">
        <w:rPr>
          <w:rFonts w:ascii="Times New Roman" w:hAnsi="Times New Roman" w:cs="Times New Roman"/>
          <w:sz w:val="24"/>
          <w:szCs w:val="24"/>
        </w:rPr>
        <w:t xml:space="preserve">fully </w:t>
      </w:r>
      <w:r w:rsidR="009F585B" w:rsidRPr="00556337">
        <w:rPr>
          <w:rFonts w:ascii="Times New Roman" w:hAnsi="Times New Roman" w:cs="Times New Roman"/>
          <w:sz w:val="24"/>
          <w:szCs w:val="24"/>
        </w:rPr>
        <w:t xml:space="preserve">reflect this. </w:t>
      </w:r>
      <w:r w:rsidR="008E4458" w:rsidRPr="00556337">
        <w:rPr>
          <w:rFonts w:ascii="Times New Roman" w:hAnsi="Times New Roman" w:cs="Times New Roman"/>
          <w:sz w:val="24"/>
          <w:szCs w:val="24"/>
        </w:rPr>
        <w:t>Instead, the research was more aligned with individuals’ contemplation and self-control, with the influence of SAT hypothesis of their interaction with crime. Correspondingly, the journal does not fully discuss the psychological reasoning behind the cause of crime</w:t>
      </w:r>
      <w:r w:rsidR="00A91BBD" w:rsidRPr="00556337">
        <w:rPr>
          <w:rFonts w:ascii="Times New Roman" w:hAnsi="Times New Roman" w:cs="Times New Roman"/>
          <w:sz w:val="24"/>
          <w:szCs w:val="24"/>
        </w:rPr>
        <w:t xml:space="preserve"> in </w:t>
      </w:r>
      <w:r w:rsidR="00DC0D4F" w:rsidRPr="00556337">
        <w:rPr>
          <w:rFonts w:ascii="Times New Roman" w:hAnsi="Times New Roman" w:cs="Times New Roman"/>
          <w:sz w:val="24"/>
          <w:szCs w:val="24"/>
        </w:rPr>
        <w:t>terms</w:t>
      </w:r>
      <w:r w:rsidR="00A91BBD" w:rsidRPr="00556337">
        <w:rPr>
          <w:rFonts w:ascii="Times New Roman" w:hAnsi="Times New Roman" w:cs="Times New Roman"/>
          <w:sz w:val="24"/>
          <w:szCs w:val="24"/>
        </w:rPr>
        <w:t xml:space="preserve"> of logical biological </w:t>
      </w:r>
      <w:r w:rsidR="00DC0D4F" w:rsidRPr="00556337">
        <w:rPr>
          <w:rFonts w:ascii="Times New Roman" w:hAnsi="Times New Roman" w:cs="Times New Roman"/>
          <w:sz w:val="24"/>
          <w:szCs w:val="24"/>
        </w:rPr>
        <w:t>reasoning</w:t>
      </w:r>
      <w:r w:rsidR="00A91BBD" w:rsidRPr="00556337">
        <w:rPr>
          <w:rFonts w:ascii="Times New Roman" w:hAnsi="Times New Roman" w:cs="Times New Roman"/>
          <w:sz w:val="24"/>
          <w:szCs w:val="24"/>
        </w:rPr>
        <w:t xml:space="preserve"> behind juveniles reasoned actions such as the prefrontal cortex development playing a role (</w:t>
      </w:r>
      <w:proofErr w:type="spellStart"/>
      <w:r w:rsidR="00A91BBD" w:rsidRPr="00556337">
        <w:rPr>
          <w:rFonts w:ascii="Times New Roman" w:hAnsi="Times New Roman" w:cs="Times New Roman"/>
          <w:sz w:val="24"/>
          <w:szCs w:val="24"/>
        </w:rPr>
        <w:t>Geurts</w:t>
      </w:r>
      <w:proofErr w:type="spellEnd"/>
      <w:r w:rsidR="00A91BBD" w:rsidRPr="00556337">
        <w:rPr>
          <w:rFonts w:ascii="Times New Roman" w:hAnsi="Times New Roman" w:cs="Times New Roman"/>
          <w:sz w:val="24"/>
          <w:szCs w:val="24"/>
        </w:rPr>
        <w:t xml:space="preserve">, Borries, </w:t>
      </w:r>
      <w:proofErr w:type="spellStart"/>
      <w:r w:rsidR="00A91BBD" w:rsidRPr="00556337">
        <w:rPr>
          <w:rFonts w:ascii="Times New Roman" w:hAnsi="Times New Roman" w:cs="Times New Roman"/>
          <w:sz w:val="24"/>
          <w:szCs w:val="24"/>
        </w:rPr>
        <w:t>Volman</w:t>
      </w:r>
      <w:proofErr w:type="spellEnd"/>
      <w:r w:rsidR="00A91BBD" w:rsidRPr="00556337">
        <w:rPr>
          <w:rFonts w:ascii="Times New Roman" w:hAnsi="Times New Roman" w:cs="Times New Roman"/>
          <w:sz w:val="24"/>
          <w:szCs w:val="24"/>
        </w:rPr>
        <w:t xml:space="preserve">, </w:t>
      </w:r>
      <w:proofErr w:type="spellStart"/>
      <w:r w:rsidR="00A91BBD" w:rsidRPr="00556337">
        <w:rPr>
          <w:rFonts w:ascii="Times New Roman" w:hAnsi="Times New Roman" w:cs="Times New Roman"/>
          <w:sz w:val="24"/>
          <w:szCs w:val="24"/>
        </w:rPr>
        <w:t>Bulten</w:t>
      </w:r>
      <w:proofErr w:type="spellEnd"/>
      <w:r w:rsidR="00A91BBD" w:rsidRPr="00556337">
        <w:rPr>
          <w:rFonts w:ascii="Times New Roman" w:hAnsi="Times New Roman" w:cs="Times New Roman"/>
          <w:sz w:val="24"/>
          <w:szCs w:val="24"/>
        </w:rPr>
        <w:t xml:space="preserve">, Cools and </w:t>
      </w:r>
      <w:proofErr w:type="spellStart"/>
      <w:r w:rsidR="00A91BBD" w:rsidRPr="00556337">
        <w:rPr>
          <w:rFonts w:ascii="Times New Roman" w:hAnsi="Times New Roman" w:cs="Times New Roman"/>
          <w:sz w:val="24"/>
          <w:szCs w:val="24"/>
        </w:rPr>
        <w:t>Verkes</w:t>
      </w:r>
      <w:proofErr w:type="spellEnd"/>
      <w:r w:rsidR="00A91BBD" w:rsidRPr="00556337">
        <w:rPr>
          <w:rFonts w:ascii="Times New Roman" w:hAnsi="Times New Roman" w:cs="Times New Roman"/>
          <w:sz w:val="24"/>
          <w:szCs w:val="24"/>
        </w:rPr>
        <w:t xml:space="preserve">, 2016) or the influence of </w:t>
      </w:r>
      <w:r w:rsidR="00F9469C" w:rsidRPr="00556337">
        <w:rPr>
          <w:rFonts w:ascii="Times New Roman" w:hAnsi="Times New Roman" w:cs="Times New Roman"/>
          <w:sz w:val="24"/>
          <w:szCs w:val="24"/>
        </w:rPr>
        <w:t xml:space="preserve">genetics (Ling, </w:t>
      </w:r>
      <w:proofErr w:type="spellStart"/>
      <w:r w:rsidR="00F9469C" w:rsidRPr="00556337">
        <w:rPr>
          <w:rFonts w:ascii="Times New Roman" w:hAnsi="Times New Roman" w:cs="Times New Roman"/>
          <w:sz w:val="24"/>
          <w:szCs w:val="24"/>
        </w:rPr>
        <w:t>Umbach</w:t>
      </w:r>
      <w:proofErr w:type="spellEnd"/>
      <w:r w:rsidR="00F9469C" w:rsidRPr="00556337">
        <w:rPr>
          <w:rFonts w:ascii="Times New Roman" w:hAnsi="Times New Roman" w:cs="Times New Roman"/>
          <w:sz w:val="24"/>
          <w:szCs w:val="24"/>
        </w:rPr>
        <w:t xml:space="preserve"> and Raine, 2019), </w:t>
      </w:r>
      <w:r w:rsidR="00A91BBD" w:rsidRPr="00556337">
        <w:rPr>
          <w:rFonts w:ascii="Times New Roman" w:hAnsi="Times New Roman" w:cs="Times New Roman"/>
          <w:sz w:val="24"/>
          <w:szCs w:val="24"/>
        </w:rPr>
        <w:t>gender and personality</w:t>
      </w:r>
      <w:r w:rsidR="00F9469C" w:rsidRPr="00556337">
        <w:rPr>
          <w:rFonts w:ascii="Times New Roman" w:hAnsi="Times New Roman" w:cs="Times New Roman"/>
          <w:sz w:val="24"/>
          <w:szCs w:val="24"/>
        </w:rPr>
        <w:t xml:space="preserve"> (Jones, Miller </w:t>
      </w:r>
      <w:r w:rsidR="00F9469C" w:rsidRPr="00556337">
        <w:rPr>
          <w:rFonts w:ascii="Times New Roman" w:hAnsi="Times New Roman" w:cs="Times New Roman"/>
          <w:sz w:val="24"/>
          <w:szCs w:val="24"/>
        </w:rPr>
        <w:lastRenderedPageBreak/>
        <w:t xml:space="preserve">and </w:t>
      </w:r>
      <w:proofErr w:type="spellStart"/>
      <w:r w:rsidR="00F9469C" w:rsidRPr="00556337">
        <w:rPr>
          <w:rFonts w:ascii="Times New Roman" w:hAnsi="Times New Roman" w:cs="Times New Roman"/>
          <w:sz w:val="24"/>
          <w:szCs w:val="24"/>
        </w:rPr>
        <w:t>Lynam</w:t>
      </w:r>
      <w:proofErr w:type="spellEnd"/>
      <w:r w:rsidR="00F9469C" w:rsidRPr="00556337">
        <w:rPr>
          <w:rFonts w:ascii="Times New Roman" w:hAnsi="Times New Roman" w:cs="Times New Roman"/>
          <w:sz w:val="24"/>
          <w:szCs w:val="24"/>
        </w:rPr>
        <w:t>, 2011)</w:t>
      </w:r>
      <w:r w:rsidR="008E4458" w:rsidRPr="00556337">
        <w:rPr>
          <w:rFonts w:ascii="Times New Roman" w:hAnsi="Times New Roman" w:cs="Times New Roman"/>
          <w:sz w:val="24"/>
          <w:szCs w:val="24"/>
        </w:rPr>
        <w:t xml:space="preserve">, however, </w:t>
      </w:r>
      <w:r w:rsidR="00A91BBD" w:rsidRPr="00556337">
        <w:rPr>
          <w:rFonts w:ascii="Times New Roman" w:hAnsi="Times New Roman" w:cs="Times New Roman"/>
          <w:sz w:val="24"/>
          <w:szCs w:val="24"/>
        </w:rPr>
        <w:t xml:space="preserve">the researcher </w:t>
      </w:r>
      <w:r w:rsidR="008E4458" w:rsidRPr="00556337">
        <w:rPr>
          <w:rFonts w:ascii="Times New Roman" w:hAnsi="Times New Roman" w:cs="Times New Roman"/>
          <w:sz w:val="24"/>
          <w:szCs w:val="24"/>
        </w:rPr>
        <w:t>discusse</w:t>
      </w:r>
      <w:r w:rsidR="00A91BBD" w:rsidRPr="00556337">
        <w:rPr>
          <w:rFonts w:ascii="Times New Roman" w:hAnsi="Times New Roman" w:cs="Times New Roman"/>
          <w:sz w:val="24"/>
          <w:szCs w:val="24"/>
        </w:rPr>
        <w:t>d</w:t>
      </w:r>
      <w:r w:rsidR="008E4458" w:rsidRPr="00556337">
        <w:rPr>
          <w:rFonts w:ascii="Times New Roman" w:hAnsi="Times New Roman" w:cs="Times New Roman"/>
          <w:sz w:val="24"/>
          <w:szCs w:val="24"/>
        </w:rPr>
        <w:t xml:space="preserve"> the criminology and forensic aspect of crime such as Mens Rea and Actus Reus</w:t>
      </w:r>
      <w:r w:rsidR="00A91BBD" w:rsidRPr="00556337">
        <w:rPr>
          <w:rFonts w:ascii="Times New Roman" w:hAnsi="Times New Roman" w:cs="Times New Roman"/>
          <w:sz w:val="24"/>
          <w:szCs w:val="24"/>
        </w:rPr>
        <w:t>, and their role in committing a crime</w:t>
      </w:r>
      <w:r w:rsidR="008E4458" w:rsidRPr="00556337">
        <w:rPr>
          <w:rFonts w:ascii="Times New Roman" w:hAnsi="Times New Roman" w:cs="Times New Roman"/>
          <w:sz w:val="24"/>
          <w:szCs w:val="24"/>
        </w:rPr>
        <w:t xml:space="preserve">. </w:t>
      </w:r>
      <w:bookmarkStart w:id="3" w:name="_Hlk37416288"/>
      <w:bookmarkEnd w:id="3"/>
    </w:p>
    <w:p w14:paraId="66759A31" w14:textId="0915A902" w:rsidR="00710FCC" w:rsidRPr="00556337" w:rsidRDefault="007C5176" w:rsidP="00556337">
      <w:pPr>
        <w:shd w:val="clear" w:color="auto" w:fill="FFFFFF" w:themeFill="background1"/>
        <w:spacing w:after="0" w:line="480" w:lineRule="auto"/>
        <w:textAlignment w:val="baseline"/>
        <w:rPr>
          <w:rFonts w:ascii="Times New Roman" w:eastAsia="Times New Roman" w:hAnsi="Times New Roman" w:cs="Times New Roman"/>
          <w:sz w:val="24"/>
          <w:szCs w:val="24"/>
          <w:lang w:eastAsia="en-GB"/>
        </w:rPr>
      </w:pPr>
      <w:r w:rsidRPr="00556337">
        <w:rPr>
          <w:rFonts w:ascii="Times New Roman" w:eastAsia="Times New Roman" w:hAnsi="Times New Roman" w:cs="Times New Roman"/>
          <w:sz w:val="24"/>
          <w:szCs w:val="24"/>
          <w:lang w:eastAsia="en-GB"/>
        </w:rPr>
        <w:t xml:space="preserve">The abstract provides a general overview of the importance of the research, in which Situational Action Theory was heavily discussed, and that the theory offered an alternative perception of self-control to that of other theories available regarding crime such as the General Theory of Crime (GTC), and how it influenced crime in means of contemplation. </w:t>
      </w:r>
      <w:r w:rsidR="003572EE" w:rsidRPr="00556337">
        <w:rPr>
          <w:rFonts w:ascii="Times New Roman" w:hAnsi="Times New Roman" w:cs="Times New Roman"/>
          <w:sz w:val="24"/>
          <w:szCs w:val="24"/>
        </w:rPr>
        <w:t>Serrano-</w:t>
      </w:r>
      <w:proofErr w:type="spellStart"/>
      <w:r w:rsidRPr="00556337">
        <w:rPr>
          <w:rFonts w:ascii="Times New Roman" w:hAnsi="Times New Roman" w:cs="Times New Roman"/>
          <w:sz w:val="24"/>
          <w:szCs w:val="24"/>
        </w:rPr>
        <w:t>Maíllo</w:t>
      </w:r>
      <w:proofErr w:type="spellEnd"/>
      <w:r w:rsidRPr="00556337">
        <w:rPr>
          <w:rFonts w:ascii="Times New Roman" w:hAnsi="Times New Roman" w:cs="Times New Roman"/>
          <w:sz w:val="24"/>
          <w:szCs w:val="24"/>
        </w:rPr>
        <w:t xml:space="preserve"> (2018) briefly </w:t>
      </w:r>
      <w:r w:rsidRPr="00556337">
        <w:rPr>
          <w:rFonts w:ascii="Times New Roman" w:eastAsia="Times New Roman" w:hAnsi="Times New Roman" w:cs="Times New Roman"/>
          <w:sz w:val="24"/>
          <w:szCs w:val="24"/>
          <w:lang w:eastAsia="en-GB"/>
        </w:rPr>
        <w:t>identified where the study took place, Latin America and that these countries had high crime rate and high levels of impunity, and the use of a 1304 juvenile sample size from these countries. Interestingly, they state</w:t>
      </w:r>
      <w:r w:rsidR="2948E5DB" w:rsidRPr="00556337">
        <w:rPr>
          <w:rFonts w:ascii="Times New Roman" w:eastAsia="Times New Roman" w:hAnsi="Times New Roman" w:cs="Times New Roman"/>
          <w:sz w:val="24"/>
          <w:szCs w:val="24"/>
          <w:lang w:eastAsia="en-GB"/>
        </w:rPr>
        <w:t>d</w:t>
      </w:r>
      <w:r w:rsidRPr="00556337">
        <w:rPr>
          <w:rFonts w:ascii="Times New Roman" w:eastAsia="Times New Roman" w:hAnsi="Times New Roman" w:cs="Times New Roman"/>
          <w:sz w:val="24"/>
          <w:szCs w:val="24"/>
          <w:lang w:eastAsia="en-GB"/>
        </w:rPr>
        <w:t xml:space="preserve"> that the effect of self-control on crime depends on crime contemplation,</w:t>
      </w:r>
      <w:r w:rsidR="4013B8B9" w:rsidRPr="00556337">
        <w:rPr>
          <w:rFonts w:ascii="Times New Roman" w:eastAsia="Times New Roman" w:hAnsi="Times New Roman" w:cs="Times New Roman"/>
          <w:sz w:val="24"/>
          <w:szCs w:val="24"/>
          <w:lang w:eastAsia="en-GB"/>
        </w:rPr>
        <w:t xml:space="preserve"> </w:t>
      </w:r>
      <w:r w:rsidRPr="00556337">
        <w:rPr>
          <w:rFonts w:ascii="Times New Roman" w:eastAsia="Times New Roman" w:hAnsi="Times New Roman" w:cs="Times New Roman"/>
          <w:sz w:val="24"/>
          <w:szCs w:val="24"/>
          <w:lang w:eastAsia="en-GB"/>
        </w:rPr>
        <w:t xml:space="preserve">but do not remark on impunity rates which arguably could be a factor affecting crime contemplation. Most of the abstract explained the role of SAT and GTC, and the two elements being researched, crime contemplation and self-control, however, for the reader, this needs to be to the point and informative. Likewise, the introduction of GTC within the abstract was </w:t>
      </w:r>
      <w:r w:rsidR="6415196E" w:rsidRPr="00556337">
        <w:rPr>
          <w:rFonts w:ascii="Times New Roman" w:eastAsia="Times New Roman" w:hAnsi="Times New Roman" w:cs="Times New Roman"/>
          <w:sz w:val="24"/>
          <w:szCs w:val="24"/>
          <w:lang w:eastAsia="en-GB"/>
        </w:rPr>
        <w:t xml:space="preserve">somewhat </w:t>
      </w:r>
      <w:r w:rsidR="20946B7C" w:rsidRPr="00556337">
        <w:rPr>
          <w:rFonts w:ascii="Times New Roman" w:eastAsia="Times New Roman" w:hAnsi="Times New Roman" w:cs="Times New Roman"/>
          <w:sz w:val="24"/>
          <w:szCs w:val="24"/>
          <w:lang w:eastAsia="en-GB"/>
        </w:rPr>
        <w:t>extraneous</w:t>
      </w:r>
      <w:r w:rsidRPr="00556337">
        <w:rPr>
          <w:rFonts w:ascii="Times New Roman" w:eastAsia="Times New Roman" w:hAnsi="Times New Roman" w:cs="Times New Roman"/>
          <w:sz w:val="24"/>
          <w:szCs w:val="24"/>
          <w:lang w:eastAsia="en-GB"/>
        </w:rPr>
        <w:t xml:space="preserve"> </w:t>
      </w:r>
      <w:r w:rsidR="2D82E05F" w:rsidRPr="00556337">
        <w:rPr>
          <w:rFonts w:ascii="Times New Roman" w:eastAsia="Times New Roman" w:hAnsi="Times New Roman" w:cs="Times New Roman"/>
          <w:sz w:val="24"/>
          <w:szCs w:val="24"/>
          <w:lang w:eastAsia="en-GB"/>
        </w:rPr>
        <w:t>as it was not</w:t>
      </w:r>
      <w:r w:rsidRPr="00556337">
        <w:rPr>
          <w:rFonts w:ascii="Times New Roman" w:eastAsia="Times New Roman" w:hAnsi="Times New Roman" w:cs="Times New Roman"/>
          <w:sz w:val="24"/>
          <w:szCs w:val="24"/>
          <w:lang w:eastAsia="en-GB"/>
        </w:rPr>
        <w:t xml:space="preserve"> fully discussed</w:t>
      </w:r>
      <w:r w:rsidR="00740D78" w:rsidRPr="00556337">
        <w:rPr>
          <w:rFonts w:ascii="Times New Roman" w:eastAsia="Times New Roman" w:hAnsi="Times New Roman" w:cs="Times New Roman"/>
          <w:sz w:val="24"/>
          <w:szCs w:val="24"/>
          <w:lang w:eastAsia="en-GB"/>
        </w:rPr>
        <w:t xml:space="preserve"> throughout the research journal,</w:t>
      </w:r>
      <w:r w:rsidRPr="00556337">
        <w:rPr>
          <w:rFonts w:ascii="Times New Roman" w:eastAsia="Times New Roman" w:hAnsi="Times New Roman" w:cs="Times New Roman"/>
          <w:sz w:val="24"/>
          <w:szCs w:val="24"/>
          <w:lang w:eastAsia="en-GB"/>
        </w:rPr>
        <w:t xml:space="preserve"> </w:t>
      </w:r>
      <w:r w:rsidR="75256119" w:rsidRPr="00556337">
        <w:rPr>
          <w:rFonts w:ascii="Times New Roman" w:eastAsia="Times New Roman" w:hAnsi="Times New Roman" w:cs="Times New Roman"/>
          <w:sz w:val="24"/>
          <w:szCs w:val="24"/>
          <w:lang w:eastAsia="en-GB"/>
        </w:rPr>
        <w:t xml:space="preserve">and not a main topic in the research </w:t>
      </w:r>
      <w:r w:rsidR="193F95B9" w:rsidRPr="00556337">
        <w:rPr>
          <w:rFonts w:ascii="Times New Roman" w:eastAsia="Times New Roman" w:hAnsi="Times New Roman" w:cs="Times New Roman"/>
          <w:sz w:val="24"/>
          <w:szCs w:val="24"/>
          <w:lang w:eastAsia="en-GB"/>
        </w:rPr>
        <w:t xml:space="preserve">which </w:t>
      </w:r>
      <w:r w:rsidR="159CCEC1" w:rsidRPr="00556337">
        <w:rPr>
          <w:rFonts w:ascii="Times New Roman" w:eastAsia="Times New Roman" w:hAnsi="Times New Roman" w:cs="Times New Roman"/>
          <w:sz w:val="24"/>
          <w:szCs w:val="24"/>
          <w:lang w:eastAsia="en-GB"/>
        </w:rPr>
        <w:t xml:space="preserve">focussed on </w:t>
      </w:r>
      <w:r w:rsidRPr="00556337">
        <w:rPr>
          <w:rFonts w:ascii="Times New Roman" w:eastAsia="Times New Roman" w:hAnsi="Times New Roman" w:cs="Times New Roman"/>
          <w:sz w:val="24"/>
          <w:szCs w:val="24"/>
          <w:lang w:eastAsia="en-GB"/>
        </w:rPr>
        <w:t>the differences in self-control definition. Following the introductor</w:t>
      </w:r>
      <w:r w:rsidR="00740D78" w:rsidRPr="00556337">
        <w:rPr>
          <w:rFonts w:ascii="Times New Roman" w:eastAsia="Times New Roman" w:hAnsi="Times New Roman" w:cs="Times New Roman"/>
          <w:sz w:val="24"/>
          <w:szCs w:val="24"/>
          <w:lang w:eastAsia="en-GB"/>
        </w:rPr>
        <w:t>y within the abstract</w:t>
      </w:r>
      <w:r w:rsidRPr="00556337">
        <w:rPr>
          <w:rFonts w:ascii="Times New Roman" w:eastAsia="Times New Roman" w:hAnsi="Times New Roman" w:cs="Times New Roman"/>
          <w:sz w:val="24"/>
          <w:szCs w:val="24"/>
          <w:lang w:eastAsia="en-GB"/>
        </w:rPr>
        <w:t>, it is important to consider the lack of detail to follow due to the word count limitations. Thus, of 150-200 words the author could have elaborated further upon</w:t>
      </w:r>
      <w:r w:rsidR="38107CC0" w:rsidRPr="00556337">
        <w:rPr>
          <w:rFonts w:ascii="Times New Roman" w:eastAsia="Times New Roman" w:hAnsi="Times New Roman" w:cs="Times New Roman"/>
          <w:sz w:val="24"/>
          <w:szCs w:val="24"/>
          <w:lang w:eastAsia="en-GB"/>
        </w:rPr>
        <w:t xml:space="preserve"> the </w:t>
      </w:r>
      <w:r w:rsidR="72F97FEF" w:rsidRPr="00556337">
        <w:rPr>
          <w:rFonts w:ascii="Times New Roman" w:eastAsia="Times New Roman" w:hAnsi="Times New Roman" w:cs="Times New Roman"/>
          <w:sz w:val="24"/>
          <w:szCs w:val="24"/>
          <w:lang w:eastAsia="en-GB"/>
        </w:rPr>
        <w:t>focus</w:t>
      </w:r>
      <w:r w:rsidR="38107CC0" w:rsidRPr="00556337">
        <w:rPr>
          <w:rFonts w:ascii="Times New Roman" w:eastAsia="Times New Roman" w:hAnsi="Times New Roman" w:cs="Times New Roman"/>
          <w:sz w:val="24"/>
          <w:szCs w:val="24"/>
          <w:lang w:eastAsia="en-GB"/>
        </w:rPr>
        <w:t xml:space="preserve"> of the research</w:t>
      </w:r>
      <w:r w:rsidRPr="00556337">
        <w:rPr>
          <w:rFonts w:ascii="Times New Roman" w:eastAsia="Times New Roman" w:hAnsi="Times New Roman" w:cs="Times New Roman"/>
          <w:sz w:val="24"/>
          <w:szCs w:val="24"/>
          <w:lang w:eastAsia="en-GB"/>
        </w:rPr>
        <w:t>. The author touched upon the methods used to conduct the stud</w:t>
      </w:r>
      <w:r w:rsidR="00740D78" w:rsidRPr="00556337">
        <w:rPr>
          <w:rFonts w:ascii="Times New Roman" w:eastAsia="Times New Roman" w:hAnsi="Times New Roman" w:cs="Times New Roman"/>
          <w:sz w:val="24"/>
          <w:szCs w:val="24"/>
          <w:lang w:eastAsia="en-GB"/>
        </w:rPr>
        <w:t xml:space="preserve">y, </w:t>
      </w:r>
      <w:r w:rsidR="0034021A" w:rsidRPr="00556337">
        <w:rPr>
          <w:rFonts w:ascii="Times New Roman" w:eastAsia="Times New Roman" w:hAnsi="Times New Roman" w:cs="Times New Roman"/>
          <w:sz w:val="24"/>
          <w:szCs w:val="24"/>
          <w:lang w:eastAsia="en-GB"/>
        </w:rPr>
        <w:t>sta</w:t>
      </w:r>
      <w:r w:rsidR="00740D78" w:rsidRPr="00556337">
        <w:rPr>
          <w:rFonts w:ascii="Times New Roman" w:eastAsia="Times New Roman" w:hAnsi="Times New Roman" w:cs="Times New Roman"/>
          <w:sz w:val="24"/>
          <w:szCs w:val="24"/>
          <w:lang w:eastAsia="en-GB"/>
        </w:rPr>
        <w:t>ting</w:t>
      </w:r>
      <w:r w:rsidR="0034021A" w:rsidRPr="00556337">
        <w:rPr>
          <w:rFonts w:ascii="Times New Roman" w:eastAsia="Times New Roman" w:hAnsi="Times New Roman" w:cs="Times New Roman"/>
          <w:sz w:val="24"/>
          <w:szCs w:val="24"/>
          <w:lang w:eastAsia="en-GB"/>
        </w:rPr>
        <w:t xml:space="preserve"> three different ways </w:t>
      </w:r>
      <w:r w:rsidR="00740D78" w:rsidRPr="00556337">
        <w:rPr>
          <w:rFonts w:ascii="Times New Roman" w:eastAsia="Times New Roman" w:hAnsi="Times New Roman" w:cs="Times New Roman"/>
          <w:sz w:val="24"/>
          <w:szCs w:val="24"/>
          <w:lang w:eastAsia="en-GB"/>
        </w:rPr>
        <w:t>of</w:t>
      </w:r>
      <w:r w:rsidR="0034021A" w:rsidRPr="00556337">
        <w:rPr>
          <w:rFonts w:ascii="Times New Roman" w:eastAsia="Times New Roman" w:hAnsi="Times New Roman" w:cs="Times New Roman"/>
          <w:sz w:val="24"/>
          <w:szCs w:val="24"/>
          <w:lang w:eastAsia="en-GB"/>
        </w:rPr>
        <w:t xml:space="preserve"> testing the interactions, however, </w:t>
      </w:r>
      <w:r w:rsidR="0820F343" w:rsidRPr="00556337">
        <w:rPr>
          <w:rFonts w:ascii="Times New Roman" w:eastAsia="Times New Roman" w:hAnsi="Times New Roman" w:cs="Times New Roman"/>
          <w:sz w:val="24"/>
          <w:szCs w:val="24"/>
          <w:lang w:eastAsia="en-GB"/>
        </w:rPr>
        <w:t>he did</w:t>
      </w:r>
      <w:r w:rsidR="0034021A" w:rsidRPr="00556337">
        <w:rPr>
          <w:rFonts w:ascii="Times New Roman" w:eastAsia="Times New Roman" w:hAnsi="Times New Roman" w:cs="Times New Roman"/>
          <w:sz w:val="24"/>
          <w:szCs w:val="24"/>
          <w:lang w:eastAsia="en-GB"/>
        </w:rPr>
        <w:t xml:space="preserve"> not discuss what the testing </w:t>
      </w:r>
      <w:r w:rsidR="443B7F82" w:rsidRPr="00556337">
        <w:rPr>
          <w:rFonts w:ascii="Times New Roman" w:eastAsia="Times New Roman" w:hAnsi="Times New Roman" w:cs="Times New Roman"/>
          <w:sz w:val="24"/>
          <w:szCs w:val="24"/>
          <w:lang w:eastAsia="en-GB"/>
        </w:rPr>
        <w:t xml:space="preserve">methods </w:t>
      </w:r>
      <w:r w:rsidR="0034021A" w:rsidRPr="00556337">
        <w:rPr>
          <w:rFonts w:ascii="Times New Roman" w:eastAsia="Times New Roman" w:hAnsi="Times New Roman" w:cs="Times New Roman"/>
          <w:sz w:val="24"/>
          <w:szCs w:val="24"/>
          <w:lang w:eastAsia="en-GB"/>
        </w:rPr>
        <w:t xml:space="preserve">were. Moreover, </w:t>
      </w:r>
      <w:r w:rsidRPr="00556337">
        <w:rPr>
          <w:rFonts w:ascii="Times New Roman" w:eastAsia="Times New Roman" w:hAnsi="Times New Roman" w:cs="Times New Roman"/>
          <w:sz w:val="24"/>
          <w:szCs w:val="24"/>
          <w:lang w:eastAsia="en-GB"/>
        </w:rPr>
        <w:t>the findings with an additional statement about</w:t>
      </w:r>
      <w:r w:rsidR="0034021A" w:rsidRPr="00556337">
        <w:rPr>
          <w:rFonts w:ascii="Times New Roman" w:eastAsia="Times New Roman" w:hAnsi="Times New Roman" w:cs="Times New Roman"/>
          <w:sz w:val="24"/>
          <w:szCs w:val="24"/>
          <w:lang w:eastAsia="en-GB"/>
        </w:rPr>
        <w:t xml:space="preserve"> results and</w:t>
      </w:r>
      <w:r w:rsidRPr="00556337">
        <w:rPr>
          <w:rFonts w:ascii="Times New Roman" w:eastAsia="Times New Roman" w:hAnsi="Times New Roman" w:cs="Times New Roman"/>
          <w:sz w:val="24"/>
          <w:szCs w:val="24"/>
          <w:lang w:eastAsia="en-GB"/>
        </w:rPr>
        <w:t xml:space="preserve"> limitations </w:t>
      </w:r>
      <w:r w:rsidR="0034021A" w:rsidRPr="00556337">
        <w:rPr>
          <w:rFonts w:ascii="Times New Roman" w:eastAsia="Times New Roman" w:hAnsi="Times New Roman" w:cs="Times New Roman"/>
          <w:sz w:val="24"/>
          <w:szCs w:val="24"/>
          <w:lang w:eastAsia="en-GB"/>
        </w:rPr>
        <w:t>were briefly mentioned, with a note that the</w:t>
      </w:r>
      <w:r w:rsidRPr="00556337">
        <w:rPr>
          <w:rFonts w:ascii="Times New Roman" w:eastAsia="Times New Roman" w:hAnsi="Times New Roman" w:cs="Times New Roman"/>
          <w:sz w:val="24"/>
          <w:szCs w:val="24"/>
          <w:lang w:eastAsia="en-GB"/>
        </w:rPr>
        <w:t xml:space="preserve"> hypothesis</w:t>
      </w:r>
      <w:r w:rsidR="0034021A" w:rsidRPr="00556337">
        <w:rPr>
          <w:rFonts w:ascii="Times New Roman" w:eastAsia="Times New Roman" w:hAnsi="Times New Roman" w:cs="Times New Roman"/>
          <w:sz w:val="24"/>
          <w:szCs w:val="24"/>
          <w:lang w:eastAsia="en-GB"/>
        </w:rPr>
        <w:t xml:space="preserve"> was supported</w:t>
      </w:r>
      <w:r w:rsidRPr="00556337">
        <w:rPr>
          <w:rFonts w:ascii="Times New Roman" w:eastAsia="Times New Roman" w:hAnsi="Times New Roman" w:cs="Times New Roman"/>
          <w:sz w:val="24"/>
          <w:szCs w:val="24"/>
          <w:lang w:eastAsia="en-GB"/>
        </w:rPr>
        <w:t>.</w:t>
      </w:r>
      <w:r w:rsidR="0034021A" w:rsidRPr="00556337">
        <w:rPr>
          <w:rFonts w:ascii="Times New Roman" w:eastAsia="Times New Roman" w:hAnsi="Times New Roman" w:cs="Times New Roman"/>
          <w:sz w:val="24"/>
          <w:szCs w:val="24"/>
          <w:lang w:eastAsia="en-GB"/>
        </w:rPr>
        <w:t xml:space="preserve"> It is unclear what the hypothesis was within this study and the results found.</w:t>
      </w:r>
      <w:r w:rsidRPr="00556337">
        <w:rPr>
          <w:rFonts w:ascii="Times New Roman" w:eastAsia="Times New Roman" w:hAnsi="Times New Roman" w:cs="Times New Roman"/>
          <w:sz w:val="24"/>
          <w:szCs w:val="24"/>
          <w:lang w:eastAsia="en-GB"/>
        </w:rPr>
        <w:t xml:space="preserve"> </w:t>
      </w:r>
      <w:r w:rsidR="00D04BFA" w:rsidRPr="00556337">
        <w:rPr>
          <w:rFonts w:ascii="Times New Roman" w:eastAsia="Times New Roman" w:hAnsi="Times New Roman" w:cs="Times New Roman"/>
          <w:sz w:val="24"/>
          <w:szCs w:val="24"/>
          <w:lang w:eastAsia="en-GB"/>
        </w:rPr>
        <w:t>In line</w:t>
      </w:r>
      <w:r w:rsidR="0034021A" w:rsidRPr="00556337">
        <w:rPr>
          <w:rFonts w:ascii="Times New Roman" w:eastAsia="Times New Roman" w:hAnsi="Times New Roman" w:cs="Times New Roman"/>
          <w:sz w:val="24"/>
          <w:szCs w:val="24"/>
          <w:lang w:eastAsia="en-GB"/>
        </w:rPr>
        <w:t xml:space="preserve"> with Andrade (2011) on how to write a scientific abstract, it is evident that the abstract written in this journal lacks important information and cannot be a </w:t>
      </w:r>
      <w:r w:rsidR="00D04BFA" w:rsidRPr="00556337">
        <w:rPr>
          <w:rFonts w:ascii="Times New Roman" w:eastAsia="Times New Roman" w:hAnsi="Times New Roman" w:cs="Times New Roman"/>
          <w:sz w:val="24"/>
          <w:szCs w:val="24"/>
          <w:lang w:eastAsia="en-GB"/>
        </w:rPr>
        <w:t>stand-alone</w:t>
      </w:r>
      <w:r w:rsidR="0034021A" w:rsidRPr="00556337">
        <w:rPr>
          <w:rFonts w:ascii="Times New Roman" w:eastAsia="Times New Roman" w:hAnsi="Times New Roman" w:cs="Times New Roman"/>
          <w:sz w:val="24"/>
          <w:szCs w:val="24"/>
          <w:lang w:eastAsia="en-GB"/>
        </w:rPr>
        <w:t xml:space="preserve"> piece due to not informing </w:t>
      </w:r>
      <w:r w:rsidR="0034021A" w:rsidRPr="00556337">
        <w:rPr>
          <w:rFonts w:ascii="Times New Roman" w:eastAsia="Times New Roman" w:hAnsi="Times New Roman" w:cs="Times New Roman"/>
          <w:sz w:val="24"/>
          <w:szCs w:val="24"/>
          <w:lang w:eastAsia="en-GB"/>
        </w:rPr>
        <w:lastRenderedPageBreak/>
        <w:t xml:space="preserve">the intended audience of the content of the journal article as a whole. The introductory background aspect of an abstract should be briefly outlined, leaving enough </w:t>
      </w:r>
      <w:r w:rsidR="00710FCC" w:rsidRPr="00556337">
        <w:rPr>
          <w:rFonts w:ascii="Times New Roman" w:eastAsia="Times New Roman" w:hAnsi="Times New Roman" w:cs="Times New Roman"/>
          <w:sz w:val="24"/>
          <w:szCs w:val="24"/>
          <w:lang w:eastAsia="en-GB"/>
        </w:rPr>
        <w:t>word count for the methodology, discussion of results obtained and key findings (Andrade, 2011). It was noted that the results section should take up the majority of the abstract, including as much detail about the reports’ findings. The abstract would have benefited through being less narrative, and with the information of over representation of females, the use of the Peterborough Adolescent and Young Adult Development Study Questionnaire, the variables within the study and the testing used such as the Cronbach’s Alpha.</w:t>
      </w:r>
    </w:p>
    <w:p w14:paraId="78F0182C" w14:textId="2DDC4DF1" w:rsidR="00740D78" w:rsidRPr="00556337" w:rsidRDefault="00740D78" w:rsidP="00556337">
      <w:pPr>
        <w:shd w:val="clear" w:color="auto" w:fill="FFFFFF" w:themeFill="background1"/>
        <w:spacing w:after="0" w:line="480" w:lineRule="auto"/>
        <w:textAlignment w:val="baseline"/>
        <w:rPr>
          <w:rFonts w:ascii="Times New Roman" w:eastAsia="Times New Roman" w:hAnsi="Times New Roman" w:cs="Times New Roman"/>
          <w:sz w:val="24"/>
          <w:szCs w:val="24"/>
          <w:lang w:eastAsia="en-GB"/>
        </w:rPr>
      </w:pPr>
    </w:p>
    <w:p w14:paraId="09E40715" w14:textId="76F890F3" w:rsidR="002165ED" w:rsidRPr="00556337" w:rsidRDefault="00740D78" w:rsidP="00556337">
      <w:pPr>
        <w:shd w:val="clear" w:color="auto" w:fill="FFFFFF" w:themeFill="background1"/>
        <w:spacing w:after="0" w:line="480" w:lineRule="auto"/>
        <w:textAlignment w:val="baseline"/>
        <w:rPr>
          <w:rFonts w:ascii="Times New Roman" w:hAnsi="Times New Roman" w:cs="Times New Roman"/>
          <w:sz w:val="24"/>
          <w:szCs w:val="24"/>
        </w:rPr>
      </w:pPr>
      <w:r w:rsidRPr="00556337">
        <w:rPr>
          <w:rFonts w:ascii="Times New Roman" w:eastAsia="Times New Roman" w:hAnsi="Times New Roman" w:cs="Times New Roman"/>
          <w:sz w:val="24"/>
          <w:szCs w:val="24"/>
          <w:lang w:eastAsia="en-GB"/>
        </w:rPr>
        <w:t xml:space="preserve">It is evident throughout that </w:t>
      </w:r>
      <w:r w:rsidRPr="00556337">
        <w:rPr>
          <w:rFonts w:ascii="Times New Roman" w:hAnsi="Times New Roman" w:cs="Times New Roman"/>
          <w:sz w:val="24"/>
          <w:szCs w:val="24"/>
        </w:rPr>
        <w:t>Serrano-</w:t>
      </w:r>
      <w:proofErr w:type="spellStart"/>
      <w:r w:rsidRPr="00556337">
        <w:rPr>
          <w:rFonts w:ascii="Times New Roman" w:hAnsi="Times New Roman" w:cs="Times New Roman"/>
          <w:sz w:val="24"/>
          <w:szCs w:val="24"/>
        </w:rPr>
        <w:t>Maíllo</w:t>
      </w:r>
      <w:proofErr w:type="spellEnd"/>
      <w:r w:rsidRPr="00556337">
        <w:rPr>
          <w:rFonts w:ascii="Times New Roman" w:hAnsi="Times New Roman" w:cs="Times New Roman"/>
          <w:sz w:val="24"/>
          <w:szCs w:val="24"/>
        </w:rPr>
        <w:t xml:space="preserve"> (2018) is a wordy writer due to the overuse of emotive language, and that he tends to be over descriptive when presenting this journal research. Although within the introduction, the researcher does provide a clear, </w:t>
      </w:r>
      <w:r w:rsidR="00E814B7" w:rsidRPr="00556337">
        <w:rPr>
          <w:rFonts w:ascii="Times New Roman" w:hAnsi="Times New Roman" w:cs="Times New Roman"/>
          <w:sz w:val="24"/>
          <w:szCs w:val="24"/>
        </w:rPr>
        <w:t xml:space="preserve">and thorough overview of why Situational Action Theory </w:t>
      </w:r>
      <w:r w:rsidR="00DC0D4F" w:rsidRPr="00556337">
        <w:rPr>
          <w:rFonts w:ascii="Times New Roman" w:hAnsi="Times New Roman" w:cs="Times New Roman"/>
          <w:sz w:val="24"/>
          <w:szCs w:val="24"/>
        </w:rPr>
        <w:t>was</w:t>
      </w:r>
      <w:r w:rsidR="00E814B7" w:rsidRPr="00556337">
        <w:rPr>
          <w:rFonts w:ascii="Times New Roman" w:hAnsi="Times New Roman" w:cs="Times New Roman"/>
          <w:sz w:val="24"/>
          <w:szCs w:val="24"/>
        </w:rPr>
        <w:t xml:space="preserve"> important in the field of criminology, whilst providing further empirical evidence, however, the author does not further address how the research influenced his research aims and objectives.</w:t>
      </w:r>
      <w:r w:rsidR="00FC49A8" w:rsidRPr="00556337">
        <w:rPr>
          <w:rFonts w:ascii="Times New Roman" w:hAnsi="Times New Roman" w:cs="Times New Roman"/>
          <w:sz w:val="24"/>
          <w:szCs w:val="24"/>
        </w:rPr>
        <w:t xml:space="preserve"> </w:t>
      </w:r>
      <w:r w:rsidR="00710FCC" w:rsidRPr="00556337">
        <w:rPr>
          <w:rFonts w:ascii="Times New Roman" w:eastAsia="Times New Roman" w:hAnsi="Times New Roman" w:cs="Times New Roman"/>
          <w:sz w:val="24"/>
          <w:szCs w:val="24"/>
          <w:lang w:eastAsia="en-GB"/>
        </w:rPr>
        <w:t xml:space="preserve">The author refers to an article by </w:t>
      </w:r>
      <w:proofErr w:type="spellStart"/>
      <w:r w:rsidR="00710FCC" w:rsidRPr="00556337">
        <w:rPr>
          <w:rFonts w:ascii="Times New Roman" w:eastAsia="Times New Roman" w:hAnsi="Times New Roman" w:cs="Times New Roman"/>
          <w:sz w:val="24"/>
          <w:szCs w:val="24"/>
          <w:lang w:eastAsia="en-GB"/>
        </w:rPr>
        <w:t>Brauer</w:t>
      </w:r>
      <w:proofErr w:type="spellEnd"/>
      <w:r w:rsidR="00710FCC" w:rsidRPr="00556337">
        <w:rPr>
          <w:rFonts w:ascii="Times New Roman" w:eastAsia="Times New Roman" w:hAnsi="Times New Roman" w:cs="Times New Roman"/>
          <w:sz w:val="24"/>
          <w:szCs w:val="24"/>
          <w:lang w:eastAsia="en-GB"/>
        </w:rPr>
        <w:t xml:space="preserve"> and Tittle (2016) and how they found that impulsivity levels influencing the criminal violence of an individual is limited in comparison to that contemplating violence when provoked in a 573-participant sample from Dhaka, Bangladesh. Similarly, </w:t>
      </w:r>
      <w:r w:rsidR="003572EE" w:rsidRPr="00556337">
        <w:rPr>
          <w:rFonts w:ascii="Times New Roman" w:hAnsi="Times New Roman" w:cs="Times New Roman"/>
          <w:sz w:val="24"/>
          <w:szCs w:val="24"/>
        </w:rPr>
        <w:t>Serrano-</w:t>
      </w:r>
      <w:proofErr w:type="spellStart"/>
      <w:r w:rsidR="00710FCC" w:rsidRPr="00556337">
        <w:rPr>
          <w:rFonts w:ascii="Times New Roman" w:hAnsi="Times New Roman" w:cs="Times New Roman"/>
          <w:sz w:val="24"/>
          <w:szCs w:val="24"/>
        </w:rPr>
        <w:t>Maíllo</w:t>
      </w:r>
      <w:proofErr w:type="spellEnd"/>
      <w:r w:rsidR="00710FCC" w:rsidRPr="00556337">
        <w:rPr>
          <w:rFonts w:ascii="Times New Roman" w:hAnsi="Times New Roman" w:cs="Times New Roman"/>
          <w:sz w:val="24"/>
          <w:szCs w:val="24"/>
        </w:rPr>
        <w:t xml:space="preserve"> (2018) conducted their research with 1304 participants from Latin American cities, with similar aims</w:t>
      </w:r>
      <w:r w:rsidR="00814E05" w:rsidRPr="00556337">
        <w:rPr>
          <w:rFonts w:ascii="Times New Roman" w:hAnsi="Times New Roman" w:cs="Times New Roman"/>
          <w:sz w:val="24"/>
          <w:szCs w:val="24"/>
        </w:rPr>
        <w:t>.</w:t>
      </w:r>
      <w:r w:rsidR="00710FCC" w:rsidRPr="00556337">
        <w:rPr>
          <w:rFonts w:ascii="Times New Roman" w:hAnsi="Times New Roman" w:cs="Times New Roman"/>
          <w:sz w:val="24"/>
          <w:szCs w:val="24"/>
        </w:rPr>
        <w:t xml:space="preserve"> </w:t>
      </w:r>
      <w:r w:rsidR="0072769D" w:rsidRPr="00556337">
        <w:rPr>
          <w:rFonts w:ascii="Times New Roman" w:hAnsi="Times New Roman" w:cs="Times New Roman"/>
          <w:sz w:val="24"/>
          <w:szCs w:val="24"/>
        </w:rPr>
        <w:t xml:space="preserve">The year </w:t>
      </w:r>
      <w:r w:rsidR="006E4585" w:rsidRPr="00556337">
        <w:rPr>
          <w:rFonts w:ascii="Times New Roman" w:hAnsi="Times New Roman" w:cs="Times New Roman"/>
          <w:sz w:val="24"/>
          <w:szCs w:val="24"/>
        </w:rPr>
        <w:t>this</w:t>
      </w:r>
      <w:r w:rsidR="0072769D" w:rsidRPr="00556337">
        <w:rPr>
          <w:rFonts w:ascii="Times New Roman" w:hAnsi="Times New Roman" w:cs="Times New Roman"/>
          <w:sz w:val="24"/>
          <w:szCs w:val="24"/>
        </w:rPr>
        <w:t xml:space="preserve"> current study by Serrano-</w:t>
      </w:r>
      <w:proofErr w:type="spellStart"/>
      <w:r w:rsidR="0072769D" w:rsidRPr="00556337">
        <w:rPr>
          <w:rFonts w:ascii="Times New Roman" w:hAnsi="Times New Roman" w:cs="Times New Roman"/>
          <w:sz w:val="24"/>
          <w:szCs w:val="24"/>
        </w:rPr>
        <w:t>Maíllo</w:t>
      </w:r>
      <w:proofErr w:type="spellEnd"/>
      <w:r w:rsidR="0072769D" w:rsidRPr="00556337">
        <w:rPr>
          <w:rFonts w:ascii="Times New Roman" w:hAnsi="Times New Roman" w:cs="Times New Roman"/>
          <w:sz w:val="24"/>
          <w:szCs w:val="24"/>
        </w:rPr>
        <w:t xml:space="preserve"> (2018) was conducted, the crime rates in Dhaka, Bangladesh </w:t>
      </w:r>
      <w:r w:rsidR="00DC0D4F" w:rsidRPr="00556337">
        <w:rPr>
          <w:rFonts w:ascii="Times New Roman" w:hAnsi="Times New Roman" w:cs="Times New Roman"/>
          <w:sz w:val="24"/>
          <w:szCs w:val="24"/>
        </w:rPr>
        <w:t>which</w:t>
      </w:r>
      <w:r w:rsidR="0072769D" w:rsidRPr="00556337">
        <w:rPr>
          <w:rFonts w:ascii="Times New Roman" w:hAnsi="Times New Roman" w:cs="Times New Roman"/>
          <w:sz w:val="24"/>
          <w:szCs w:val="24"/>
        </w:rPr>
        <w:t xml:space="preserve"> tota</w:t>
      </w:r>
      <w:r w:rsidR="00DC0D4F" w:rsidRPr="00556337">
        <w:rPr>
          <w:rFonts w:ascii="Times New Roman" w:hAnsi="Times New Roman" w:cs="Times New Roman"/>
          <w:sz w:val="24"/>
          <w:szCs w:val="24"/>
        </w:rPr>
        <w:t>l</w:t>
      </w:r>
      <w:r w:rsidR="0072769D" w:rsidRPr="00556337">
        <w:rPr>
          <w:rFonts w:ascii="Times New Roman" w:hAnsi="Times New Roman" w:cs="Times New Roman"/>
          <w:sz w:val="24"/>
          <w:szCs w:val="24"/>
        </w:rPr>
        <w:t>l</w:t>
      </w:r>
      <w:r w:rsidR="00DC0D4F" w:rsidRPr="00556337">
        <w:rPr>
          <w:rFonts w:ascii="Times New Roman" w:hAnsi="Times New Roman" w:cs="Times New Roman"/>
          <w:sz w:val="24"/>
          <w:szCs w:val="24"/>
        </w:rPr>
        <w:t>ed</w:t>
      </w:r>
      <w:r w:rsidR="0072769D" w:rsidRPr="00556337">
        <w:rPr>
          <w:rFonts w:ascii="Times New Roman" w:hAnsi="Times New Roman" w:cs="Times New Roman"/>
          <w:sz w:val="24"/>
          <w:szCs w:val="24"/>
        </w:rPr>
        <w:t xml:space="preserve"> 221,419</w:t>
      </w:r>
      <w:r w:rsidR="002165ED" w:rsidRPr="00556337">
        <w:rPr>
          <w:rFonts w:ascii="Times New Roman" w:hAnsi="Times New Roman" w:cs="Times New Roman"/>
          <w:sz w:val="24"/>
          <w:szCs w:val="24"/>
        </w:rPr>
        <w:t xml:space="preserve"> thousand</w:t>
      </w:r>
      <w:r w:rsidR="00DC0D4F" w:rsidRPr="00556337">
        <w:rPr>
          <w:rFonts w:ascii="Times New Roman" w:hAnsi="Times New Roman" w:cs="Times New Roman"/>
          <w:sz w:val="24"/>
          <w:szCs w:val="24"/>
        </w:rPr>
        <w:t xml:space="preserve"> (</w:t>
      </w:r>
      <w:r w:rsidR="00DC0D4F" w:rsidRPr="00556337">
        <w:rPr>
          <w:rFonts w:ascii="Times New Roman" w:hAnsi="Times New Roman" w:cs="Times New Roman"/>
          <w:noProof/>
          <w:sz w:val="24"/>
          <w:szCs w:val="24"/>
        </w:rPr>
        <w:t>Police, 2014-2020</w:t>
      </w:r>
      <w:r w:rsidR="00DC0D4F" w:rsidRPr="00556337">
        <w:rPr>
          <w:rFonts w:ascii="Times New Roman" w:hAnsi="Times New Roman" w:cs="Times New Roman"/>
          <w:sz w:val="24"/>
          <w:szCs w:val="24"/>
        </w:rPr>
        <w:t xml:space="preserve">), out of a population pool of </w:t>
      </w:r>
      <w:r w:rsidR="00DC0D4F" w:rsidRPr="00556337">
        <w:rPr>
          <w:rFonts w:ascii="Times New Roman" w:hAnsi="Times New Roman" w:cs="Times New Roman"/>
          <w:sz w:val="24"/>
          <w:szCs w:val="24"/>
          <w:shd w:val="clear" w:color="auto" w:fill="FFFFFF"/>
        </w:rPr>
        <w:t>19,578,000 million</w:t>
      </w:r>
      <w:r w:rsidR="0072769D" w:rsidRPr="00556337">
        <w:rPr>
          <w:rFonts w:ascii="Times New Roman" w:hAnsi="Times New Roman" w:cs="Times New Roman"/>
          <w:sz w:val="24"/>
          <w:szCs w:val="24"/>
        </w:rPr>
        <w:t xml:space="preserve">, </w:t>
      </w:r>
      <w:r w:rsidR="00DC0D4F" w:rsidRPr="00556337">
        <w:rPr>
          <w:rFonts w:ascii="Times New Roman" w:hAnsi="Times New Roman" w:cs="Times New Roman"/>
          <w:sz w:val="24"/>
          <w:szCs w:val="24"/>
        </w:rPr>
        <w:t>varied</w:t>
      </w:r>
      <w:r w:rsidR="0072769D" w:rsidRPr="00556337">
        <w:rPr>
          <w:rFonts w:ascii="Times New Roman" w:hAnsi="Times New Roman" w:cs="Times New Roman"/>
          <w:sz w:val="24"/>
          <w:szCs w:val="24"/>
        </w:rPr>
        <w:t xml:space="preserve"> from robbery, murder to armed acts </w:t>
      </w:r>
      <w:r w:rsidR="00D203C9" w:rsidRPr="00556337">
        <w:rPr>
          <w:rFonts w:ascii="Times New Roman" w:hAnsi="Times New Roman" w:cs="Times New Roman"/>
          <w:sz w:val="24"/>
          <w:szCs w:val="24"/>
        </w:rPr>
        <w:t>(</w:t>
      </w:r>
      <w:r w:rsidR="004C3BCB" w:rsidRPr="00556337">
        <w:rPr>
          <w:rFonts w:ascii="Times New Roman" w:hAnsi="Times New Roman" w:cs="Times New Roman"/>
          <w:noProof/>
          <w:sz w:val="24"/>
          <w:szCs w:val="24"/>
        </w:rPr>
        <w:t>Macrotrends, 2010-2020)</w:t>
      </w:r>
      <w:r w:rsidR="00DC0D4F" w:rsidRPr="00556337">
        <w:rPr>
          <w:rFonts w:ascii="Times New Roman" w:hAnsi="Times New Roman" w:cs="Times New Roman"/>
          <w:noProof/>
          <w:sz w:val="24"/>
          <w:szCs w:val="24"/>
        </w:rPr>
        <w:t xml:space="preserve">.  </w:t>
      </w:r>
      <w:r w:rsidR="005E708E" w:rsidRPr="00556337">
        <w:rPr>
          <w:rFonts w:ascii="Times New Roman" w:hAnsi="Times New Roman" w:cs="Times New Roman"/>
          <w:sz w:val="24"/>
          <w:szCs w:val="24"/>
          <w:shd w:val="clear" w:color="auto" w:fill="FFFFFF"/>
        </w:rPr>
        <w:t>As a comparison, in</w:t>
      </w:r>
      <w:r w:rsidR="0072769D" w:rsidRPr="00556337">
        <w:rPr>
          <w:rFonts w:ascii="Times New Roman" w:hAnsi="Times New Roman" w:cs="Times New Roman"/>
          <w:sz w:val="24"/>
          <w:szCs w:val="24"/>
          <w:shd w:val="clear" w:color="auto" w:fill="FFFFFF"/>
        </w:rPr>
        <w:t xml:space="preserve"> Latin America,</w:t>
      </w:r>
      <w:r w:rsidR="006E4585" w:rsidRPr="00556337">
        <w:rPr>
          <w:rFonts w:ascii="Times New Roman" w:hAnsi="Times New Roman" w:cs="Times New Roman"/>
          <w:sz w:val="24"/>
          <w:szCs w:val="24"/>
          <w:shd w:val="clear" w:color="auto" w:fill="FFFFFF"/>
        </w:rPr>
        <w:t xml:space="preserve"> there was a higher population group of</w:t>
      </w:r>
      <w:r w:rsidR="0072769D" w:rsidRPr="00556337">
        <w:rPr>
          <w:rFonts w:ascii="Times New Roman" w:hAnsi="Times New Roman" w:cs="Times New Roman"/>
          <w:sz w:val="24"/>
          <w:szCs w:val="24"/>
          <w:shd w:val="clear" w:color="auto" w:fill="FFFFFF"/>
        </w:rPr>
        <w:t xml:space="preserve"> 642,216,682 million</w:t>
      </w:r>
      <w:r w:rsidR="006E4585" w:rsidRPr="00556337">
        <w:rPr>
          <w:rFonts w:ascii="Times New Roman" w:hAnsi="Times New Roman" w:cs="Times New Roman"/>
          <w:sz w:val="24"/>
          <w:szCs w:val="24"/>
          <w:shd w:val="clear" w:color="auto" w:fill="FFFFFF"/>
        </w:rPr>
        <w:t xml:space="preserve"> (</w:t>
      </w:r>
      <w:r w:rsidR="004C3BCB" w:rsidRPr="00556337">
        <w:rPr>
          <w:rFonts w:ascii="Times New Roman" w:hAnsi="Times New Roman" w:cs="Times New Roman"/>
          <w:sz w:val="24"/>
          <w:szCs w:val="24"/>
        </w:rPr>
        <w:t>United Nations, Department of Economic and Social Affa</w:t>
      </w:r>
      <w:r w:rsidR="005E708E" w:rsidRPr="00556337">
        <w:rPr>
          <w:rFonts w:ascii="Times New Roman" w:hAnsi="Times New Roman" w:cs="Times New Roman"/>
          <w:sz w:val="24"/>
          <w:szCs w:val="24"/>
        </w:rPr>
        <w:t>irs, Population Division, 2019)</w:t>
      </w:r>
      <w:r w:rsidR="004C3BCB" w:rsidRPr="00556337">
        <w:rPr>
          <w:rFonts w:ascii="Times New Roman" w:hAnsi="Times New Roman" w:cs="Times New Roman"/>
          <w:sz w:val="24"/>
          <w:szCs w:val="24"/>
        </w:rPr>
        <w:t xml:space="preserve"> </w:t>
      </w:r>
      <w:r w:rsidR="006E4585" w:rsidRPr="00556337">
        <w:rPr>
          <w:rFonts w:ascii="Times New Roman" w:hAnsi="Times New Roman" w:cs="Times New Roman"/>
          <w:sz w:val="24"/>
          <w:szCs w:val="24"/>
          <w:shd w:val="clear" w:color="auto" w:fill="FFFFFF"/>
        </w:rPr>
        <w:t xml:space="preserve">and the area explored was known for being the </w:t>
      </w:r>
      <w:r w:rsidR="006E4585" w:rsidRPr="00556337">
        <w:rPr>
          <w:rFonts w:ascii="Times New Roman" w:hAnsi="Times New Roman" w:cs="Times New Roman"/>
          <w:sz w:val="24"/>
          <w:szCs w:val="24"/>
          <w:shd w:val="clear" w:color="auto" w:fill="FFFFFF"/>
        </w:rPr>
        <w:lastRenderedPageBreak/>
        <w:t>most dangerous region in the world</w:t>
      </w:r>
      <w:r w:rsidR="00D203C9" w:rsidRPr="00556337">
        <w:rPr>
          <w:rFonts w:ascii="Times New Roman" w:hAnsi="Times New Roman" w:cs="Times New Roman"/>
          <w:sz w:val="24"/>
          <w:szCs w:val="24"/>
          <w:shd w:val="clear" w:color="auto" w:fill="FFFFFF"/>
        </w:rPr>
        <w:t>, with the highest crime rating</w:t>
      </w:r>
      <w:r w:rsidR="00CB57A8" w:rsidRPr="00556337">
        <w:rPr>
          <w:rFonts w:ascii="Times New Roman" w:hAnsi="Times New Roman" w:cs="Times New Roman"/>
          <w:sz w:val="24"/>
          <w:szCs w:val="24"/>
          <w:shd w:val="clear" w:color="auto" w:fill="FFFFFF"/>
        </w:rPr>
        <w:t xml:space="preserve"> (</w:t>
      </w:r>
      <w:r w:rsidR="00CB57A8" w:rsidRPr="00556337">
        <w:rPr>
          <w:rFonts w:ascii="Times New Roman" w:hAnsi="Times New Roman" w:cs="Times New Roman"/>
          <w:sz w:val="24"/>
          <w:szCs w:val="24"/>
        </w:rPr>
        <w:t>Serrano-</w:t>
      </w:r>
      <w:proofErr w:type="spellStart"/>
      <w:r w:rsidR="00CB57A8" w:rsidRPr="00556337">
        <w:rPr>
          <w:rFonts w:ascii="Times New Roman" w:hAnsi="Times New Roman" w:cs="Times New Roman"/>
          <w:sz w:val="24"/>
          <w:szCs w:val="24"/>
        </w:rPr>
        <w:t>Maíllo</w:t>
      </w:r>
      <w:proofErr w:type="spellEnd"/>
      <w:r w:rsidR="00CB57A8" w:rsidRPr="00556337">
        <w:rPr>
          <w:rFonts w:ascii="Times New Roman" w:hAnsi="Times New Roman" w:cs="Times New Roman"/>
          <w:sz w:val="24"/>
          <w:szCs w:val="24"/>
        </w:rPr>
        <w:t>, 2018</w:t>
      </w:r>
      <w:r w:rsidR="00CB57A8" w:rsidRPr="00556337">
        <w:rPr>
          <w:rFonts w:ascii="Times New Roman" w:hAnsi="Times New Roman" w:cs="Times New Roman"/>
          <w:sz w:val="24"/>
          <w:szCs w:val="24"/>
          <w:shd w:val="clear" w:color="auto" w:fill="FFFFFF"/>
        </w:rPr>
        <w:t>)</w:t>
      </w:r>
      <w:r w:rsidR="006E4585" w:rsidRPr="00556337">
        <w:rPr>
          <w:rFonts w:ascii="Times New Roman" w:hAnsi="Times New Roman" w:cs="Times New Roman"/>
          <w:sz w:val="24"/>
          <w:szCs w:val="24"/>
          <w:shd w:val="clear" w:color="auto" w:fill="FFFFFF"/>
        </w:rPr>
        <w:t>.</w:t>
      </w:r>
      <w:r w:rsidR="00CB57A8" w:rsidRPr="00556337">
        <w:rPr>
          <w:rFonts w:ascii="Times New Roman" w:hAnsi="Times New Roman" w:cs="Times New Roman"/>
          <w:sz w:val="24"/>
          <w:szCs w:val="24"/>
          <w:shd w:val="clear" w:color="auto" w:fill="FFFFFF"/>
        </w:rPr>
        <w:t xml:space="preserve"> Clearly stated within the introduction, the researcher found that SAT testing was not </w:t>
      </w:r>
      <w:r w:rsidR="002165ED" w:rsidRPr="00556337">
        <w:rPr>
          <w:rFonts w:ascii="Times New Roman" w:hAnsi="Times New Roman" w:cs="Times New Roman"/>
          <w:sz w:val="24"/>
          <w:szCs w:val="24"/>
          <w:shd w:val="clear" w:color="auto" w:fill="FFFFFF"/>
        </w:rPr>
        <w:t>explored</w:t>
      </w:r>
      <w:r w:rsidR="00CB57A8" w:rsidRPr="00556337">
        <w:rPr>
          <w:rFonts w:ascii="Times New Roman" w:hAnsi="Times New Roman" w:cs="Times New Roman"/>
          <w:sz w:val="24"/>
          <w:szCs w:val="24"/>
          <w:shd w:val="clear" w:color="auto" w:fill="FFFFFF"/>
        </w:rPr>
        <w:t xml:space="preserve"> in drastically different environments, and within regions with low impunity and crime levels. This study was the first to explore outside of the SAT testing homogeneous environments, with higher crime rates. </w:t>
      </w:r>
      <w:r w:rsidR="008F76F8" w:rsidRPr="00556337">
        <w:rPr>
          <w:rFonts w:ascii="Times New Roman" w:hAnsi="Times New Roman" w:cs="Times New Roman"/>
          <w:sz w:val="24"/>
          <w:szCs w:val="24"/>
          <w:shd w:val="clear" w:color="auto" w:fill="FFFFFF"/>
        </w:rPr>
        <w:t xml:space="preserve">Therefore, the drastic difference between the populations within the </w:t>
      </w:r>
      <w:r w:rsidR="008F76F8" w:rsidRPr="00556337">
        <w:rPr>
          <w:rFonts w:ascii="Times New Roman" w:hAnsi="Times New Roman" w:cs="Times New Roman"/>
          <w:sz w:val="24"/>
          <w:szCs w:val="24"/>
        </w:rPr>
        <w:t>Serrano-</w:t>
      </w:r>
      <w:proofErr w:type="spellStart"/>
      <w:r w:rsidR="008F76F8" w:rsidRPr="00556337">
        <w:rPr>
          <w:rFonts w:ascii="Times New Roman" w:hAnsi="Times New Roman" w:cs="Times New Roman"/>
          <w:sz w:val="24"/>
          <w:szCs w:val="24"/>
        </w:rPr>
        <w:t>Maíllo</w:t>
      </w:r>
      <w:proofErr w:type="spellEnd"/>
      <w:r w:rsidR="008F76F8" w:rsidRPr="00556337">
        <w:rPr>
          <w:rFonts w:ascii="Times New Roman" w:hAnsi="Times New Roman" w:cs="Times New Roman"/>
          <w:sz w:val="24"/>
          <w:szCs w:val="24"/>
        </w:rPr>
        <w:t xml:space="preserve"> study (2018) and </w:t>
      </w:r>
      <w:proofErr w:type="spellStart"/>
      <w:r w:rsidR="008F76F8" w:rsidRPr="00556337">
        <w:rPr>
          <w:rFonts w:ascii="Times New Roman" w:hAnsi="Times New Roman" w:cs="Times New Roman"/>
          <w:sz w:val="24"/>
          <w:szCs w:val="24"/>
        </w:rPr>
        <w:t>Brauer</w:t>
      </w:r>
      <w:proofErr w:type="spellEnd"/>
      <w:r w:rsidR="008F76F8" w:rsidRPr="00556337">
        <w:rPr>
          <w:rFonts w:ascii="Times New Roman" w:hAnsi="Times New Roman" w:cs="Times New Roman"/>
          <w:sz w:val="24"/>
          <w:szCs w:val="24"/>
        </w:rPr>
        <w:t xml:space="preserve"> and Tittle study (2016) has been justified, </w:t>
      </w:r>
      <w:r w:rsidR="00814E05" w:rsidRPr="00556337">
        <w:rPr>
          <w:rFonts w:ascii="Times New Roman" w:hAnsi="Times New Roman" w:cs="Times New Roman"/>
          <w:sz w:val="24"/>
          <w:szCs w:val="24"/>
        </w:rPr>
        <w:t xml:space="preserve">suggesting that </w:t>
      </w:r>
      <w:proofErr w:type="spellStart"/>
      <w:r w:rsidR="00814E05" w:rsidRPr="00556337">
        <w:rPr>
          <w:rFonts w:ascii="Times New Roman" w:hAnsi="Times New Roman" w:cs="Times New Roman"/>
          <w:sz w:val="24"/>
          <w:szCs w:val="24"/>
        </w:rPr>
        <w:t>Brauer</w:t>
      </w:r>
      <w:proofErr w:type="spellEnd"/>
      <w:r w:rsidR="00814E05" w:rsidRPr="00556337">
        <w:rPr>
          <w:rFonts w:ascii="Times New Roman" w:hAnsi="Times New Roman" w:cs="Times New Roman"/>
          <w:sz w:val="24"/>
          <w:szCs w:val="24"/>
        </w:rPr>
        <w:t xml:space="preserve"> and Tittle (2016) study could be the baseline criterion for this study by Serrano-</w:t>
      </w:r>
      <w:proofErr w:type="spellStart"/>
      <w:r w:rsidR="00814E05" w:rsidRPr="00556337">
        <w:rPr>
          <w:rFonts w:ascii="Times New Roman" w:hAnsi="Times New Roman" w:cs="Times New Roman"/>
          <w:sz w:val="24"/>
          <w:szCs w:val="24"/>
        </w:rPr>
        <w:t>Maíllo</w:t>
      </w:r>
      <w:proofErr w:type="spellEnd"/>
      <w:r w:rsidR="00814E05" w:rsidRPr="00556337">
        <w:rPr>
          <w:rFonts w:ascii="Times New Roman" w:hAnsi="Times New Roman" w:cs="Times New Roman"/>
          <w:sz w:val="24"/>
          <w:szCs w:val="24"/>
        </w:rPr>
        <w:t xml:space="preserve"> due to low crime and impunity levels, </w:t>
      </w:r>
      <w:r w:rsidR="008F76F8" w:rsidRPr="00556337">
        <w:rPr>
          <w:rFonts w:ascii="Times New Roman" w:hAnsi="Times New Roman" w:cs="Times New Roman"/>
          <w:sz w:val="24"/>
          <w:szCs w:val="24"/>
        </w:rPr>
        <w:t>and that this journal was a slight replication</w:t>
      </w:r>
      <w:r w:rsidR="00814E05" w:rsidRPr="00556337">
        <w:rPr>
          <w:rFonts w:ascii="Times New Roman" w:hAnsi="Times New Roman" w:cs="Times New Roman"/>
          <w:sz w:val="24"/>
          <w:szCs w:val="24"/>
        </w:rPr>
        <w:t>. H</w:t>
      </w:r>
      <w:r w:rsidR="00601D4F" w:rsidRPr="00556337">
        <w:rPr>
          <w:rFonts w:ascii="Times New Roman" w:hAnsi="Times New Roman" w:cs="Times New Roman"/>
          <w:sz w:val="24"/>
          <w:szCs w:val="24"/>
        </w:rPr>
        <w:t>owever, it would have been valuable for the reader if the author noted the crime rates and population pool of Latin America, and more background knowledge on the countries used rather than solely dedicating the introduction to describing what SAT entails and definitions of crime contemplation and self-control</w:t>
      </w:r>
      <w:r w:rsidR="00814E05" w:rsidRPr="00556337">
        <w:rPr>
          <w:rFonts w:ascii="Times New Roman" w:hAnsi="Times New Roman" w:cs="Times New Roman"/>
          <w:sz w:val="24"/>
          <w:szCs w:val="24"/>
        </w:rPr>
        <w:t xml:space="preserve">, </w:t>
      </w:r>
      <w:r w:rsidR="00466714" w:rsidRPr="00556337">
        <w:rPr>
          <w:rFonts w:ascii="Times New Roman" w:hAnsi="Times New Roman" w:cs="Times New Roman"/>
          <w:sz w:val="24"/>
          <w:szCs w:val="24"/>
        </w:rPr>
        <w:t>which does not address how their stud</w:t>
      </w:r>
      <w:r w:rsidR="005E708E" w:rsidRPr="00556337">
        <w:rPr>
          <w:rFonts w:ascii="Times New Roman" w:hAnsi="Times New Roman" w:cs="Times New Roman"/>
          <w:sz w:val="24"/>
          <w:szCs w:val="24"/>
        </w:rPr>
        <w:t>y explores other aspects of SAT. Therefore</w:t>
      </w:r>
      <w:r w:rsidR="00D203C9" w:rsidRPr="00556337">
        <w:rPr>
          <w:rFonts w:ascii="Times New Roman" w:hAnsi="Times New Roman" w:cs="Times New Roman"/>
          <w:sz w:val="24"/>
          <w:szCs w:val="24"/>
        </w:rPr>
        <w:t>,</w:t>
      </w:r>
      <w:r w:rsidR="005E708E" w:rsidRPr="00556337">
        <w:rPr>
          <w:rFonts w:ascii="Times New Roman" w:hAnsi="Times New Roman" w:cs="Times New Roman"/>
          <w:sz w:val="24"/>
          <w:szCs w:val="24"/>
        </w:rPr>
        <w:t xml:space="preserve"> it </w:t>
      </w:r>
      <w:r w:rsidR="00466714" w:rsidRPr="00556337">
        <w:rPr>
          <w:rFonts w:ascii="Times New Roman" w:hAnsi="Times New Roman" w:cs="Times New Roman"/>
          <w:sz w:val="24"/>
          <w:szCs w:val="24"/>
        </w:rPr>
        <w:t>could be argued that their research was not particularly significant.</w:t>
      </w:r>
      <w:r w:rsidR="00C424EE" w:rsidRPr="00556337">
        <w:rPr>
          <w:rFonts w:ascii="Times New Roman" w:hAnsi="Times New Roman" w:cs="Times New Roman"/>
          <w:sz w:val="24"/>
          <w:szCs w:val="24"/>
        </w:rPr>
        <w:t xml:space="preserve"> </w:t>
      </w:r>
    </w:p>
    <w:p w14:paraId="566252B0" w14:textId="77777777" w:rsidR="002165ED" w:rsidRPr="00556337" w:rsidRDefault="002165ED" w:rsidP="00556337">
      <w:pPr>
        <w:shd w:val="clear" w:color="auto" w:fill="FFFFFF" w:themeFill="background1"/>
        <w:spacing w:after="0" w:line="480" w:lineRule="auto"/>
        <w:textAlignment w:val="baseline"/>
        <w:rPr>
          <w:rFonts w:ascii="Times New Roman" w:hAnsi="Times New Roman" w:cs="Times New Roman"/>
          <w:sz w:val="24"/>
          <w:szCs w:val="24"/>
        </w:rPr>
      </w:pPr>
    </w:p>
    <w:p w14:paraId="672F1CEB" w14:textId="6453900B" w:rsidR="007226BB" w:rsidRPr="00556337" w:rsidRDefault="00E814B7" w:rsidP="00556337">
      <w:pPr>
        <w:shd w:val="clear" w:color="auto" w:fill="FFFFFF" w:themeFill="background1"/>
        <w:spacing w:after="0" w:line="480" w:lineRule="auto"/>
        <w:textAlignment w:val="baseline"/>
        <w:rPr>
          <w:rFonts w:ascii="Times New Roman" w:hAnsi="Times New Roman" w:cs="Times New Roman"/>
          <w:sz w:val="24"/>
          <w:szCs w:val="24"/>
        </w:rPr>
      </w:pPr>
      <w:r w:rsidRPr="00556337">
        <w:rPr>
          <w:rFonts w:ascii="Times New Roman" w:hAnsi="Times New Roman" w:cs="Times New Roman"/>
          <w:sz w:val="24"/>
          <w:szCs w:val="24"/>
        </w:rPr>
        <w:t xml:space="preserve">It is apparent that the author does not clearly define his research problem throughout, nor </w:t>
      </w:r>
      <w:r w:rsidR="00C424EE" w:rsidRPr="00556337">
        <w:rPr>
          <w:rFonts w:ascii="Times New Roman" w:hAnsi="Times New Roman" w:cs="Times New Roman"/>
          <w:sz w:val="24"/>
          <w:szCs w:val="24"/>
        </w:rPr>
        <w:t>were</w:t>
      </w:r>
      <w:r w:rsidRPr="00556337">
        <w:rPr>
          <w:rFonts w:ascii="Times New Roman" w:hAnsi="Times New Roman" w:cs="Times New Roman"/>
          <w:sz w:val="24"/>
          <w:szCs w:val="24"/>
        </w:rPr>
        <w:t xml:space="preserve"> there clear objectives and hypothesis, although they do state that the effect of self-control and crime is stronger when individuals experience a high level o</w:t>
      </w:r>
      <w:r w:rsidR="00D203C9" w:rsidRPr="00556337">
        <w:rPr>
          <w:rFonts w:ascii="Times New Roman" w:hAnsi="Times New Roman" w:cs="Times New Roman"/>
          <w:sz w:val="24"/>
          <w:szCs w:val="24"/>
        </w:rPr>
        <w:t>f</w:t>
      </w:r>
      <w:r w:rsidRPr="00556337">
        <w:rPr>
          <w:rFonts w:ascii="Times New Roman" w:hAnsi="Times New Roman" w:cs="Times New Roman"/>
          <w:sz w:val="24"/>
          <w:szCs w:val="24"/>
        </w:rPr>
        <w:t xml:space="preserve"> crime contemplation. Thus, derived from Wikström (2004) SAT theory, therefore can be </w:t>
      </w:r>
      <w:r w:rsidR="00466714" w:rsidRPr="00556337">
        <w:rPr>
          <w:rFonts w:ascii="Times New Roman" w:hAnsi="Times New Roman" w:cs="Times New Roman"/>
          <w:sz w:val="24"/>
          <w:szCs w:val="24"/>
        </w:rPr>
        <w:t>disputed</w:t>
      </w:r>
      <w:r w:rsidRPr="00556337">
        <w:rPr>
          <w:rFonts w:ascii="Times New Roman" w:hAnsi="Times New Roman" w:cs="Times New Roman"/>
          <w:sz w:val="24"/>
          <w:szCs w:val="24"/>
        </w:rPr>
        <w:t xml:space="preserve"> as </w:t>
      </w:r>
      <w:r w:rsidR="00FC49A8" w:rsidRPr="00556337">
        <w:rPr>
          <w:rFonts w:ascii="Times New Roman" w:hAnsi="Times New Roman" w:cs="Times New Roman"/>
          <w:sz w:val="24"/>
          <w:szCs w:val="24"/>
        </w:rPr>
        <w:t>being a suggestive piece and not a final hypothesis used by the author. The aim of this study was self-explanatory due to the mention of crime contemplation and self-control throughout, and was clearly stated within the research title, abstract, and firstly introduced within the theory section of the introduction.</w:t>
      </w:r>
      <w:r w:rsidR="002165ED" w:rsidRPr="00556337">
        <w:rPr>
          <w:rFonts w:ascii="Times New Roman" w:hAnsi="Times New Roman" w:cs="Times New Roman"/>
          <w:sz w:val="24"/>
          <w:szCs w:val="24"/>
        </w:rPr>
        <w:t xml:space="preserve"> </w:t>
      </w:r>
      <w:r w:rsidR="00BE54BA" w:rsidRPr="00556337">
        <w:rPr>
          <w:rFonts w:ascii="Times New Roman" w:hAnsi="Times New Roman" w:cs="Times New Roman"/>
          <w:sz w:val="24"/>
          <w:szCs w:val="24"/>
        </w:rPr>
        <w:t>Their literature review was more of an in-depth explanation that define</w:t>
      </w:r>
      <w:r w:rsidR="005E708E" w:rsidRPr="00556337">
        <w:rPr>
          <w:rFonts w:ascii="Times New Roman" w:hAnsi="Times New Roman" w:cs="Times New Roman"/>
          <w:sz w:val="24"/>
          <w:szCs w:val="24"/>
        </w:rPr>
        <w:t>d</w:t>
      </w:r>
      <w:r w:rsidR="00BE54BA" w:rsidRPr="00556337">
        <w:rPr>
          <w:rFonts w:ascii="Times New Roman" w:hAnsi="Times New Roman" w:cs="Times New Roman"/>
          <w:sz w:val="24"/>
          <w:szCs w:val="24"/>
        </w:rPr>
        <w:t xml:space="preserve"> two of the components the author was exploring regarding the SAT; crime contemplation and self-control. The definitions for both were ambiguous, with the </w:t>
      </w:r>
      <w:r w:rsidR="00BE54BA" w:rsidRPr="00556337">
        <w:rPr>
          <w:rFonts w:ascii="Times New Roman" w:hAnsi="Times New Roman" w:cs="Times New Roman"/>
          <w:sz w:val="24"/>
          <w:szCs w:val="24"/>
        </w:rPr>
        <w:lastRenderedPageBreak/>
        <w:t xml:space="preserve">crime contemplation definition sign posting the reader to the elements of the research such as motivations, action alternative, and the morality of an individual, relating to SAT. However, there </w:t>
      </w:r>
      <w:r w:rsidR="005E708E" w:rsidRPr="00556337">
        <w:rPr>
          <w:rFonts w:ascii="Times New Roman" w:hAnsi="Times New Roman" w:cs="Times New Roman"/>
          <w:sz w:val="24"/>
          <w:szCs w:val="24"/>
        </w:rPr>
        <w:t>wa</w:t>
      </w:r>
      <w:r w:rsidR="00BE54BA" w:rsidRPr="00556337">
        <w:rPr>
          <w:rFonts w:ascii="Times New Roman" w:hAnsi="Times New Roman" w:cs="Times New Roman"/>
          <w:sz w:val="24"/>
          <w:szCs w:val="24"/>
        </w:rPr>
        <w:t>s an element of confusion regarding self-control due to the introduction of General Crime Theory (GTC) and their definition of being prudence (Gottfredson and Hirs</w:t>
      </w:r>
      <w:r w:rsidR="005E708E" w:rsidRPr="00556337">
        <w:rPr>
          <w:rFonts w:ascii="Times New Roman" w:hAnsi="Times New Roman" w:cs="Times New Roman"/>
          <w:sz w:val="24"/>
          <w:szCs w:val="24"/>
        </w:rPr>
        <w:t>chi, 1990). The author continued</w:t>
      </w:r>
      <w:r w:rsidR="00BE54BA" w:rsidRPr="00556337">
        <w:rPr>
          <w:rFonts w:ascii="Times New Roman" w:hAnsi="Times New Roman" w:cs="Times New Roman"/>
          <w:sz w:val="24"/>
          <w:szCs w:val="24"/>
        </w:rPr>
        <w:t xml:space="preserve"> to disregard this introduction of GTC and d</w:t>
      </w:r>
      <w:r w:rsidR="005E708E" w:rsidRPr="00556337">
        <w:rPr>
          <w:rFonts w:ascii="Times New Roman" w:hAnsi="Times New Roman" w:cs="Times New Roman"/>
          <w:sz w:val="24"/>
          <w:szCs w:val="24"/>
        </w:rPr>
        <w:t>id</w:t>
      </w:r>
      <w:r w:rsidR="00BE54BA" w:rsidRPr="00556337">
        <w:rPr>
          <w:rFonts w:ascii="Times New Roman" w:hAnsi="Times New Roman" w:cs="Times New Roman"/>
          <w:sz w:val="24"/>
          <w:szCs w:val="24"/>
        </w:rPr>
        <w:t xml:space="preserve"> not include the theory throughout, </w:t>
      </w:r>
      <w:r w:rsidR="005E708E" w:rsidRPr="00556337">
        <w:rPr>
          <w:rFonts w:ascii="Times New Roman" w:hAnsi="Times New Roman" w:cs="Times New Roman"/>
          <w:sz w:val="24"/>
          <w:szCs w:val="24"/>
        </w:rPr>
        <w:t xml:space="preserve">which was probably unnecessary to include in the journal </w:t>
      </w:r>
      <w:r w:rsidR="007226BB" w:rsidRPr="00556337">
        <w:rPr>
          <w:rFonts w:ascii="Times New Roman" w:hAnsi="Times New Roman" w:cs="Times New Roman"/>
          <w:sz w:val="24"/>
          <w:szCs w:val="24"/>
        </w:rPr>
        <w:t xml:space="preserve">as they </w:t>
      </w:r>
      <w:r w:rsidR="005E708E" w:rsidRPr="00556337">
        <w:rPr>
          <w:rFonts w:ascii="Times New Roman" w:hAnsi="Times New Roman" w:cs="Times New Roman"/>
          <w:sz w:val="24"/>
          <w:szCs w:val="24"/>
        </w:rPr>
        <w:t xml:space="preserve">had already </w:t>
      </w:r>
      <w:r w:rsidR="007226BB" w:rsidRPr="00556337">
        <w:rPr>
          <w:rFonts w:ascii="Times New Roman" w:hAnsi="Times New Roman" w:cs="Times New Roman"/>
          <w:sz w:val="24"/>
          <w:szCs w:val="24"/>
        </w:rPr>
        <w:t>noted within SAT that self-control corresponds “closer to morality” than prudence</w:t>
      </w:r>
      <w:r w:rsidR="00BE54BA" w:rsidRPr="00556337">
        <w:rPr>
          <w:rFonts w:ascii="Times New Roman" w:hAnsi="Times New Roman" w:cs="Times New Roman"/>
          <w:sz w:val="24"/>
          <w:szCs w:val="24"/>
        </w:rPr>
        <w:t xml:space="preserve">. The author does not provide a set definition for </w:t>
      </w:r>
      <w:r w:rsidR="007226BB" w:rsidRPr="00556337">
        <w:rPr>
          <w:rFonts w:ascii="Times New Roman" w:hAnsi="Times New Roman" w:cs="Times New Roman"/>
          <w:sz w:val="24"/>
          <w:szCs w:val="24"/>
        </w:rPr>
        <w:t xml:space="preserve">self-control, but multiple different perspectives. </w:t>
      </w:r>
    </w:p>
    <w:p w14:paraId="74C9E02B" w14:textId="77777777" w:rsidR="00F02BA7" w:rsidRPr="00556337" w:rsidRDefault="00F02BA7" w:rsidP="00556337">
      <w:pPr>
        <w:shd w:val="clear" w:color="auto" w:fill="FFFFFF" w:themeFill="background1"/>
        <w:spacing w:after="0" w:line="480" w:lineRule="auto"/>
        <w:textAlignment w:val="baseline"/>
        <w:rPr>
          <w:rFonts w:ascii="Times New Roman" w:hAnsi="Times New Roman" w:cs="Times New Roman"/>
          <w:sz w:val="24"/>
          <w:szCs w:val="24"/>
        </w:rPr>
      </w:pPr>
    </w:p>
    <w:p w14:paraId="6090A7B2" w14:textId="77777777" w:rsidR="005E708E" w:rsidRPr="00556337" w:rsidRDefault="007226BB"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t xml:space="preserve">The layout of the introduction is quite confusing; there is no introduction title, and a theory title mid-introduction. This could be a reason for critique; however, it depends on the publisher and their layout standards. There is a similar layout issue throughout which could create confusion for the reader; </w:t>
      </w:r>
      <w:r w:rsidR="005E708E" w:rsidRPr="00556337">
        <w:rPr>
          <w:rFonts w:ascii="Times New Roman" w:hAnsi="Times New Roman" w:cs="Times New Roman"/>
          <w:sz w:val="24"/>
          <w:szCs w:val="24"/>
        </w:rPr>
        <w:t xml:space="preserve">specifically </w:t>
      </w:r>
      <w:r w:rsidRPr="00556337">
        <w:rPr>
          <w:rFonts w:ascii="Times New Roman" w:hAnsi="Times New Roman" w:cs="Times New Roman"/>
          <w:sz w:val="24"/>
          <w:szCs w:val="24"/>
        </w:rPr>
        <w:t>lack of section titles for the introduction, the absence of research procedure, and a combined discussion and conclusion.</w:t>
      </w:r>
      <w:r w:rsidR="001658C4" w:rsidRPr="00556337">
        <w:rPr>
          <w:rFonts w:ascii="Times New Roman" w:hAnsi="Times New Roman" w:cs="Times New Roman"/>
          <w:sz w:val="24"/>
          <w:szCs w:val="24"/>
        </w:rPr>
        <w:t xml:space="preserve"> </w:t>
      </w:r>
    </w:p>
    <w:p w14:paraId="631FC506" w14:textId="338503E1" w:rsidR="001843D9" w:rsidRPr="00556337" w:rsidRDefault="001658C4" w:rsidP="00556337">
      <w:pPr>
        <w:spacing w:line="480" w:lineRule="auto"/>
        <w:rPr>
          <w:rFonts w:ascii="Times New Roman" w:eastAsia="Times New Roman" w:hAnsi="Times New Roman" w:cs="Times New Roman"/>
          <w:sz w:val="24"/>
          <w:szCs w:val="24"/>
          <w:bdr w:val="none" w:sz="0" w:space="0" w:color="auto" w:frame="1"/>
          <w:lang w:eastAsia="en-GB"/>
        </w:rPr>
      </w:pPr>
      <w:r w:rsidRPr="00556337">
        <w:rPr>
          <w:rFonts w:ascii="Times New Roman" w:hAnsi="Times New Roman" w:cs="Times New Roman"/>
          <w:sz w:val="24"/>
          <w:szCs w:val="24"/>
        </w:rPr>
        <w:t xml:space="preserve">Proceeding to the methodology of the journal, the researcher specified their sample as </w:t>
      </w:r>
      <w:r w:rsidRPr="00556337">
        <w:rPr>
          <w:rFonts w:ascii="Times New Roman" w:eastAsia="Times New Roman" w:hAnsi="Times New Roman" w:cs="Times New Roman"/>
          <w:sz w:val="24"/>
          <w:szCs w:val="24"/>
          <w:lang w:eastAsia="en-GB"/>
        </w:rPr>
        <w:t xml:space="preserve">1304 </w:t>
      </w:r>
      <w:r w:rsidR="009A64A2" w:rsidRPr="00556337">
        <w:rPr>
          <w:rFonts w:ascii="Times New Roman" w:hAnsi="Times New Roman" w:cs="Times New Roman"/>
          <w:sz w:val="24"/>
          <w:szCs w:val="24"/>
        </w:rPr>
        <w:t>j</w:t>
      </w:r>
      <w:r w:rsidRPr="00556337">
        <w:rPr>
          <w:rFonts w:ascii="Times New Roman" w:hAnsi="Times New Roman" w:cs="Times New Roman"/>
          <w:sz w:val="24"/>
          <w:szCs w:val="24"/>
        </w:rPr>
        <w:t>uveniles which m</w:t>
      </w:r>
      <w:r w:rsidR="007226BB" w:rsidRPr="00556337">
        <w:rPr>
          <w:rFonts w:ascii="Times New Roman" w:eastAsia="Times New Roman" w:hAnsi="Times New Roman" w:cs="Times New Roman"/>
          <w:sz w:val="24"/>
          <w:szCs w:val="24"/>
          <w:lang w:eastAsia="en-GB"/>
        </w:rPr>
        <w:t>ay be a limitation of the study</w:t>
      </w:r>
      <w:r w:rsidRPr="00556337">
        <w:rPr>
          <w:rFonts w:ascii="Times New Roman" w:eastAsia="Times New Roman" w:hAnsi="Times New Roman" w:cs="Times New Roman"/>
          <w:sz w:val="24"/>
          <w:szCs w:val="24"/>
          <w:lang w:eastAsia="en-GB"/>
        </w:rPr>
        <w:t>. T</w:t>
      </w:r>
      <w:r w:rsidR="007226BB" w:rsidRPr="00556337">
        <w:rPr>
          <w:rFonts w:ascii="Times New Roman" w:eastAsia="Times New Roman" w:hAnsi="Times New Roman" w:cs="Times New Roman"/>
          <w:sz w:val="24"/>
          <w:szCs w:val="24"/>
          <w:lang w:eastAsia="en-GB"/>
        </w:rPr>
        <w:t xml:space="preserve">he results are from </w:t>
      </w:r>
      <w:r w:rsidRPr="00556337">
        <w:rPr>
          <w:rFonts w:ascii="Times New Roman" w:eastAsia="Times New Roman" w:hAnsi="Times New Roman" w:cs="Times New Roman"/>
          <w:sz w:val="24"/>
          <w:szCs w:val="24"/>
          <w:lang w:eastAsia="en-GB"/>
        </w:rPr>
        <w:t>L</w:t>
      </w:r>
      <w:r w:rsidR="007226BB" w:rsidRPr="00556337">
        <w:rPr>
          <w:rFonts w:ascii="Times New Roman" w:eastAsia="Times New Roman" w:hAnsi="Times New Roman" w:cs="Times New Roman"/>
          <w:sz w:val="24"/>
          <w:szCs w:val="24"/>
          <w:lang w:eastAsia="en-GB"/>
        </w:rPr>
        <w:t xml:space="preserve">atin </w:t>
      </w:r>
      <w:r w:rsidRPr="00556337">
        <w:rPr>
          <w:rFonts w:ascii="Times New Roman" w:eastAsia="Times New Roman" w:hAnsi="Times New Roman" w:cs="Times New Roman"/>
          <w:sz w:val="24"/>
          <w:szCs w:val="24"/>
          <w:lang w:eastAsia="en-GB"/>
        </w:rPr>
        <w:t>A</w:t>
      </w:r>
      <w:r w:rsidR="007226BB" w:rsidRPr="00556337">
        <w:rPr>
          <w:rFonts w:ascii="Times New Roman" w:eastAsia="Times New Roman" w:hAnsi="Times New Roman" w:cs="Times New Roman"/>
          <w:sz w:val="24"/>
          <w:szCs w:val="24"/>
          <w:lang w:eastAsia="en-GB"/>
        </w:rPr>
        <w:t>merican countries with high rates of crime and impunity so the question</w:t>
      </w:r>
      <w:r w:rsidR="00D8537C" w:rsidRPr="00556337">
        <w:rPr>
          <w:rFonts w:ascii="Times New Roman" w:eastAsia="Times New Roman" w:hAnsi="Times New Roman" w:cs="Times New Roman"/>
          <w:sz w:val="24"/>
          <w:szCs w:val="24"/>
          <w:lang w:eastAsia="en-GB"/>
        </w:rPr>
        <w:t xml:space="preserve"> would be</w:t>
      </w:r>
      <w:r w:rsidR="007226BB" w:rsidRPr="00556337">
        <w:rPr>
          <w:rFonts w:ascii="Times New Roman" w:eastAsia="Times New Roman" w:hAnsi="Times New Roman" w:cs="Times New Roman"/>
          <w:sz w:val="24"/>
          <w:szCs w:val="24"/>
          <w:lang w:eastAsia="en-GB"/>
        </w:rPr>
        <w:t xml:space="preserve"> whether these results </w:t>
      </w:r>
      <w:r w:rsidR="00D8537C" w:rsidRPr="00556337">
        <w:rPr>
          <w:rFonts w:ascii="Times New Roman" w:eastAsia="Times New Roman" w:hAnsi="Times New Roman" w:cs="Times New Roman"/>
          <w:sz w:val="24"/>
          <w:szCs w:val="24"/>
          <w:lang w:eastAsia="en-GB"/>
        </w:rPr>
        <w:t>could be</w:t>
      </w:r>
      <w:r w:rsidR="007226BB" w:rsidRPr="00556337">
        <w:rPr>
          <w:rFonts w:ascii="Times New Roman" w:eastAsia="Times New Roman" w:hAnsi="Times New Roman" w:cs="Times New Roman"/>
          <w:sz w:val="24"/>
          <w:szCs w:val="24"/>
          <w:lang w:eastAsia="en-GB"/>
        </w:rPr>
        <w:t xml:space="preserve"> compare</w:t>
      </w:r>
      <w:r w:rsidR="00D8537C" w:rsidRPr="00556337">
        <w:rPr>
          <w:rFonts w:ascii="Times New Roman" w:eastAsia="Times New Roman" w:hAnsi="Times New Roman" w:cs="Times New Roman"/>
          <w:sz w:val="24"/>
          <w:szCs w:val="24"/>
          <w:lang w:eastAsia="en-GB"/>
        </w:rPr>
        <w:t>d</w:t>
      </w:r>
      <w:r w:rsidR="007226BB" w:rsidRPr="00556337">
        <w:rPr>
          <w:rFonts w:ascii="Times New Roman" w:eastAsia="Times New Roman" w:hAnsi="Times New Roman" w:cs="Times New Roman"/>
          <w:sz w:val="24"/>
          <w:szCs w:val="24"/>
          <w:lang w:eastAsia="en-GB"/>
        </w:rPr>
        <w:t xml:space="preserve"> with a country with low crime rates impunity</w:t>
      </w:r>
      <w:r w:rsidRPr="00556337">
        <w:rPr>
          <w:rFonts w:ascii="Times New Roman" w:eastAsia="Times New Roman" w:hAnsi="Times New Roman" w:cs="Times New Roman"/>
          <w:sz w:val="24"/>
          <w:szCs w:val="24"/>
          <w:lang w:eastAsia="en-GB"/>
        </w:rPr>
        <w:t>; as stated above, the comparison between Dhaka and Latin America is that there is a higher</w:t>
      </w:r>
      <w:r w:rsidR="00D8537C" w:rsidRPr="00556337">
        <w:rPr>
          <w:rFonts w:ascii="Times New Roman" w:eastAsia="Times New Roman" w:hAnsi="Times New Roman" w:cs="Times New Roman"/>
          <w:sz w:val="24"/>
          <w:szCs w:val="24"/>
          <w:lang w:eastAsia="en-GB"/>
        </w:rPr>
        <w:t xml:space="preserve"> population</w:t>
      </w:r>
      <w:r w:rsidRPr="00556337">
        <w:rPr>
          <w:rFonts w:ascii="Times New Roman" w:eastAsia="Times New Roman" w:hAnsi="Times New Roman" w:cs="Times New Roman"/>
          <w:sz w:val="24"/>
          <w:szCs w:val="24"/>
          <w:lang w:eastAsia="en-GB"/>
        </w:rPr>
        <w:t xml:space="preserve"> </w:t>
      </w:r>
      <w:r w:rsidR="00D8537C" w:rsidRPr="00556337">
        <w:rPr>
          <w:rFonts w:ascii="Times New Roman" w:eastAsia="Times New Roman" w:hAnsi="Times New Roman" w:cs="Times New Roman"/>
          <w:sz w:val="24"/>
          <w:szCs w:val="24"/>
          <w:lang w:eastAsia="en-GB"/>
        </w:rPr>
        <w:t>amongst the</w:t>
      </w:r>
      <w:r w:rsidRPr="00556337">
        <w:rPr>
          <w:rFonts w:ascii="Times New Roman" w:eastAsia="Times New Roman" w:hAnsi="Times New Roman" w:cs="Times New Roman"/>
          <w:sz w:val="24"/>
          <w:szCs w:val="24"/>
          <w:lang w:eastAsia="en-GB"/>
        </w:rPr>
        <w:t xml:space="preserve"> Latin American regions, </w:t>
      </w:r>
      <w:r w:rsidR="00D8537C" w:rsidRPr="00556337">
        <w:rPr>
          <w:rFonts w:ascii="Times New Roman" w:eastAsia="Times New Roman" w:hAnsi="Times New Roman" w:cs="Times New Roman"/>
          <w:sz w:val="24"/>
          <w:szCs w:val="24"/>
          <w:lang w:eastAsia="en-GB"/>
        </w:rPr>
        <w:t xml:space="preserve">whereas Dhaka is a capital city. An increase to the sample size would </w:t>
      </w:r>
      <w:r w:rsidR="005E708E" w:rsidRPr="00556337">
        <w:rPr>
          <w:rFonts w:ascii="Times New Roman" w:eastAsia="Times New Roman" w:hAnsi="Times New Roman" w:cs="Times New Roman"/>
          <w:sz w:val="24"/>
          <w:szCs w:val="24"/>
          <w:lang w:eastAsia="en-GB"/>
        </w:rPr>
        <w:t>arguably add to the robustness of the findings of</w:t>
      </w:r>
      <w:r w:rsidR="00D8537C" w:rsidRPr="00556337">
        <w:rPr>
          <w:rFonts w:ascii="Times New Roman" w:eastAsia="Times New Roman" w:hAnsi="Times New Roman" w:cs="Times New Roman"/>
          <w:sz w:val="24"/>
          <w:szCs w:val="24"/>
          <w:lang w:eastAsia="en-GB"/>
        </w:rPr>
        <w:t xml:space="preserve"> this study. </w:t>
      </w:r>
      <w:r w:rsidR="000031CC" w:rsidRPr="00556337">
        <w:rPr>
          <w:rFonts w:ascii="Times New Roman" w:hAnsi="Times New Roman" w:cs="Times New Roman"/>
          <w:sz w:val="24"/>
          <w:szCs w:val="24"/>
        </w:rPr>
        <w:t xml:space="preserve">This journal does not have a set heading for their </w:t>
      </w:r>
      <w:r w:rsidR="009A64A2" w:rsidRPr="00556337">
        <w:rPr>
          <w:rFonts w:ascii="Times New Roman" w:hAnsi="Times New Roman" w:cs="Times New Roman"/>
          <w:sz w:val="24"/>
          <w:szCs w:val="24"/>
        </w:rPr>
        <w:t>p</w:t>
      </w:r>
      <w:r w:rsidR="000031CC" w:rsidRPr="00556337">
        <w:rPr>
          <w:rFonts w:ascii="Times New Roman" w:hAnsi="Times New Roman" w:cs="Times New Roman"/>
          <w:sz w:val="24"/>
          <w:szCs w:val="24"/>
        </w:rPr>
        <w:t>ro</w:t>
      </w:r>
      <w:r w:rsidR="001843D9" w:rsidRPr="00556337">
        <w:rPr>
          <w:rFonts w:ascii="Times New Roman" w:hAnsi="Times New Roman" w:cs="Times New Roman"/>
          <w:sz w:val="24"/>
          <w:szCs w:val="24"/>
        </w:rPr>
        <w:t>cedure within the methodology; t</w:t>
      </w:r>
      <w:r w:rsidR="000031CC" w:rsidRPr="00556337">
        <w:rPr>
          <w:rFonts w:ascii="Times New Roman" w:hAnsi="Times New Roman" w:cs="Times New Roman"/>
          <w:sz w:val="24"/>
          <w:szCs w:val="24"/>
        </w:rPr>
        <w:t xml:space="preserve">he opening paragraph set under the </w:t>
      </w:r>
      <w:r w:rsidR="009A64A2" w:rsidRPr="00556337">
        <w:rPr>
          <w:rFonts w:ascii="Times New Roman" w:hAnsi="Times New Roman" w:cs="Times New Roman"/>
          <w:sz w:val="24"/>
          <w:szCs w:val="24"/>
        </w:rPr>
        <w:t>s</w:t>
      </w:r>
      <w:r w:rsidR="000031CC" w:rsidRPr="00556337">
        <w:rPr>
          <w:rFonts w:ascii="Times New Roman" w:hAnsi="Times New Roman" w:cs="Times New Roman"/>
          <w:sz w:val="24"/>
          <w:szCs w:val="24"/>
        </w:rPr>
        <w:t xml:space="preserve">ample heading suggests that a meta-analysis was </w:t>
      </w:r>
      <w:r w:rsidR="00C362B0" w:rsidRPr="00556337">
        <w:rPr>
          <w:rFonts w:ascii="Times New Roman" w:hAnsi="Times New Roman" w:cs="Times New Roman"/>
          <w:sz w:val="24"/>
          <w:szCs w:val="24"/>
        </w:rPr>
        <w:t>undert</w:t>
      </w:r>
      <w:r w:rsidR="001843D9" w:rsidRPr="00556337">
        <w:rPr>
          <w:rFonts w:ascii="Times New Roman" w:hAnsi="Times New Roman" w:cs="Times New Roman"/>
          <w:sz w:val="24"/>
          <w:szCs w:val="24"/>
        </w:rPr>
        <w:t>aken</w:t>
      </w:r>
      <w:r w:rsidR="00C362B0" w:rsidRPr="00556337">
        <w:rPr>
          <w:rFonts w:ascii="Times New Roman" w:hAnsi="Times New Roman" w:cs="Times New Roman"/>
          <w:sz w:val="24"/>
          <w:szCs w:val="24"/>
        </w:rPr>
        <w:t xml:space="preserve"> </w:t>
      </w:r>
      <w:r w:rsidR="000031CC" w:rsidRPr="00556337">
        <w:rPr>
          <w:rFonts w:ascii="Times New Roman" w:hAnsi="Times New Roman" w:cs="Times New Roman"/>
          <w:sz w:val="24"/>
          <w:szCs w:val="24"/>
        </w:rPr>
        <w:t>through the use of three studies conducted in the regions that Serrano-</w:t>
      </w:r>
      <w:proofErr w:type="spellStart"/>
      <w:r w:rsidR="000031CC" w:rsidRPr="00556337">
        <w:rPr>
          <w:rFonts w:ascii="Times New Roman" w:hAnsi="Times New Roman" w:cs="Times New Roman"/>
          <w:sz w:val="24"/>
          <w:szCs w:val="24"/>
        </w:rPr>
        <w:t>Maíllo</w:t>
      </w:r>
      <w:proofErr w:type="spellEnd"/>
      <w:r w:rsidR="000031CC" w:rsidRPr="00556337">
        <w:rPr>
          <w:rFonts w:ascii="Times New Roman" w:hAnsi="Times New Roman" w:cs="Times New Roman"/>
          <w:sz w:val="24"/>
          <w:szCs w:val="24"/>
        </w:rPr>
        <w:t xml:space="preserve"> (2018) proposed within the introduction.</w:t>
      </w:r>
      <w:r w:rsidR="00C362B0" w:rsidRPr="00556337">
        <w:rPr>
          <w:rFonts w:ascii="Times New Roman" w:hAnsi="Times New Roman" w:cs="Times New Roman"/>
          <w:sz w:val="24"/>
          <w:szCs w:val="24"/>
        </w:rPr>
        <w:t xml:space="preserve"> The author noted that general theories of crime were foreseen to be tested within any sample </w:t>
      </w:r>
      <w:r w:rsidR="00C362B0" w:rsidRPr="00556337">
        <w:rPr>
          <w:rFonts w:ascii="Times New Roman" w:hAnsi="Times New Roman" w:cs="Times New Roman"/>
          <w:sz w:val="24"/>
          <w:szCs w:val="24"/>
        </w:rPr>
        <w:lastRenderedPageBreak/>
        <w:t>group, with terms that there was a sufficient variability amongst sa</w:t>
      </w:r>
      <w:r w:rsidR="001843D9" w:rsidRPr="00556337">
        <w:rPr>
          <w:rFonts w:ascii="Times New Roman" w:hAnsi="Times New Roman" w:cs="Times New Roman"/>
          <w:sz w:val="24"/>
          <w:szCs w:val="24"/>
        </w:rPr>
        <w:t>mples, and that their research wa</w:t>
      </w:r>
      <w:r w:rsidR="00C362B0" w:rsidRPr="00556337">
        <w:rPr>
          <w:rFonts w:ascii="Times New Roman" w:hAnsi="Times New Roman" w:cs="Times New Roman"/>
          <w:sz w:val="24"/>
          <w:szCs w:val="24"/>
        </w:rPr>
        <w:t xml:space="preserve">s not representative of </w:t>
      </w:r>
      <w:r w:rsidR="009A64A2" w:rsidRPr="00556337">
        <w:rPr>
          <w:rFonts w:ascii="Times New Roman" w:hAnsi="Times New Roman" w:cs="Times New Roman"/>
          <w:sz w:val="24"/>
          <w:szCs w:val="24"/>
        </w:rPr>
        <w:t>j</w:t>
      </w:r>
      <w:r w:rsidR="00C362B0" w:rsidRPr="00556337">
        <w:rPr>
          <w:rFonts w:ascii="Times New Roman" w:hAnsi="Times New Roman" w:cs="Times New Roman"/>
          <w:sz w:val="24"/>
          <w:szCs w:val="24"/>
        </w:rPr>
        <w:t xml:space="preserve">uveniles within these regions. A further explanation is needed alongside this statement, as it is vaguely written and not fully comprehendible, and does not fully explain why the author chose the sample populations that they did. </w:t>
      </w:r>
      <w:r w:rsidR="00C362B0" w:rsidRPr="00556337">
        <w:rPr>
          <w:rFonts w:ascii="Times New Roman" w:eastAsia="Times New Roman" w:hAnsi="Times New Roman" w:cs="Times New Roman"/>
          <w:sz w:val="24"/>
          <w:szCs w:val="24"/>
          <w:bdr w:val="none" w:sz="0" w:space="0" w:color="auto" w:frame="1"/>
          <w:lang w:eastAsia="en-GB"/>
        </w:rPr>
        <w:t>However, to lead on from the suggestion of a meta-analysis, the author continues to suggest that he did this study himself by further explaining the participant grouping</w:t>
      </w:r>
      <w:r w:rsidR="00D14BB2" w:rsidRPr="00556337">
        <w:rPr>
          <w:rFonts w:ascii="Times New Roman" w:eastAsia="Times New Roman" w:hAnsi="Times New Roman" w:cs="Times New Roman"/>
          <w:sz w:val="24"/>
          <w:szCs w:val="24"/>
          <w:bdr w:val="none" w:sz="0" w:space="0" w:color="auto" w:frame="1"/>
          <w:lang w:eastAsia="en-GB"/>
        </w:rPr>
        <w:t xml:space="preserve">s of purposely selected </w:t>
      </w:r>
      <w:r w:rsidR="001843D9" w:rsidRPr="00556337">
        <w:rPr>
          <w:rFonts w:ascii="Times New Roman" w:eastAsia="Times New Roman" w:hAnsi="Times New Roman" w:cs="Times New Roman"/>
          <w:sz w:val="24"/>
          <w:szCs w:val="24"/>
          <w:bdr w:val="none" w:sz="0" w:space="0" w:color="auto" w:frame="1"/>
          <w:lang w:eastAsia="en-GB"/>
        </w:rPr>
        <w:t>private and public institutions. However</w:t>
      </w:r>
      <w:r w:rsidR="009A64A2" w:rsidRPr="00556337">
        <w:rPr>
          <w:rFonts w:ascii="Times New Roman" w:eastAsia="Times New Roman" w:hAnsi="Times New Roman" w:cs="Times New Roman"/>
          <w:sz w:val="24"/>
          <w:szCs w:val="24"/>
          <w:bdr w:val="none" w:sz="0" w:space="0" w:color="auto" w:frame="1"/>
          <w:lang w:eastAsia="en-GB"/>
        </w:rPr>
        <w:t>,</w:t>
      </w:r>
      <w:r w:rsidR="001843D9" w:rsidRPr="00556337">
        <w:rPr>
          <w:rFonts w:ascii="Times New Roman" w:eastAsia="Times New Roman" w:hAnsi="Times New Roman" w:cs="Times New Roman"/>
          <w:sz w:val="24"/>
          <w:szCs w:val="24"/>
          <w:bdr w:val="none" w:sz="0" w:space="0" w:color="auto" w:frame="1"/>
          <w:lang w:eastAsia="en-GB"/>
        </w:rPr>
        <w:t xml:space="preserve"> there was no information about</w:t>
      </w:r>
      <w:r w:rsidR="009B02A1" w:rsidRPr="00556337">
        <w:rPr>
          <w:rFonts w:ascii="Times New Roman" w:eastAsia="Times New Roman" w:hAnsi="Times New Roman" w:cs="Times New Roman"/>
          <w:sz w:val="24"/>
          <w:szCs w:val="24"/>
          <w:bdr w:val="none" w:sz="0" w:space="0" w:color="auto" w:frame="1"/>
          <w:lang w:eastAsia="en-GB"/>
        </w:rPr>
        <w:t xml:space="preserve"> the percentage of participants in either institution</w:t>
      </w:r>
      <w:r w:rsidR="009A64A2" w:rsidRPr="00556337">
        <w:rPr>
          <w:rFonts w:ascii="Times New Roman" w:eastAsia="Times New Roman" w:hAnsi="Times New Roman" w:cs="Times New Roman"/>
          <w:sz w:val="24"/>
          <w:szCs w:val="24"/>
          <w:bdr w:val="none" w:sz="0" w:space="0" w:color="auto" w:frame="1"/>
          <w:lang w:eastAsia="en-GB"/>
        </w:rPr>
        <w:t>. R</w:t>
      </w:r>
      <w:r w:rsidR="001843D9" w:rsidRPr="00556337">
        <w:rPr>
          <w:rFonts w:ascii="Times New Roman" w:eastAsia="Times New Roman" w:hAnsi="Times New Roman" w:cs="Times New Roman"/>
          <w:sz w:val="24"/>
          <w:szCs w:val="24"/>
          <w:bdr w:val="none" w:sz="0" w:space="0" w:color="auto" w:frame="1"/>
          <w:lang w:eastAsia="en-GB"/>
        </w:rPr>
        <w:t>elating to</w:t>
      </w:r>
      <w:r w:rsidR="00D14BB2" w:rsidRPr="00556337">
        <w:rPr>
          <w:rFonts w:ascii="Times New Roman" w:eastAsia="Times New Roman" w:hAnsi="Times New Roman" w:cs="Times New Roman"/>
          <w:sz w:val="24"/>
          <w:szCs w:val="24"/>
          <w:bdr w:val="none" w:sz="0" w:space="0" w:color="auto" w:frame="1"/>
          <w:lang w:eastAsia="en-GB"/>
        </w:rPr>
        <w:t xml:space="preserve"> the use of 1304 </w:t>
      </w:r>
      <w:r w:rsidR="009A64A2" w:rsidRPr="00556337">
        <w:rPr>
          <w:rFonts w:ascii="Times New Roman" w:eastAsia="Times New Roman" w:hAnsi="Times New Roman" w:cs="Times New Roman"/>
          <w:sz w:val="24"/>
          <w:szCs w:val="24"/>
          <w:bdr w:val="none" w:sz="0" w:space="0" w:color="auto" w:frame="1"/>
          <w:lang w:eastAsia="en-GB"/>
        </w:rPr>
        <w:t>j</w:t>
      </w:r>
      <w:r w:rsidR="00D14BB2" w:rsidRPr="00556337">
        <w:rPr>
          <w:rFonts w:ascii="Times New Roman" w:eastAsia="Times New Roman" w:hAnsi="Times New Roman" w:cs="Times New Roman"/>
          <w:sz w:val="24"/>
          <w:szCs w:val="24"/>
          <w:bdr w:val="none" w:sz="0" w:space="0" w:color="auto" w:frame="1"/>
          <w:lang w:eastAsia="en-GB"/>
        </w:rPr>
        <w:t xml:space="preserve">uveniles, </w:t>
      </w:r>
      <w:r w:rsidR="009A64A2" w:rsidRPr="00556337">
        <w:rPr>
          <w:rFonts w:ascii="Times New Roman" w:eastAsia="Times New Roman" w:hAnsi="Times New Roman" w:cs="Times New Roman"/>
          <w:sz w:val="24"/>
          <w:szCs w:val="24"/>
          <w:bdr w:val="none" w:sz="0" w:space="0" w:color="auto" w:frame="1"/>
          <w:lang w:eastAsia="en-GB"/>
        </w:rPr>
        <w:t>this contradicts</w:t>
      </w:r>
      <w:r w:rsidR="00D14BB2" w:rsidRPr="00556337">
        <w:rPr>
          <w:rFonts w:ascii="Times New Roman" w:eastAsia="Times New Roman" w:hAnsi="Times New Roman" w:cs="Times New Roman"/>
          <w:sz w:val="24"/>
          <w:szCs w:val="24"/>
          <w:bdr w:val="none" w:sz="0" w:space="0" w:color="auto" w:frame="1"/>
          <w:lang w:eastAsia="en-GB"/>
        </w:rPr>
        <w:t xml:space="preserve"> their previous statement of representation.</w:t>
      </w:r>
      <w:r w:rsidR="001F6AB6" w:rsidRPr="00556337">
        <w:rPr>
          <w:rFonts w:ascii="Times New Roman" w:eastAsia="Times New Roman" w:hAnsi="Times New Roman" w:cs="Times New Roman"/>
          <w:sz w:val="24"/>
          <w:szCs w:val="24"/>
          <w:bdr w:val="none" w:sz="0" w:space="0" w:color="auto" w:frame="1"/>
          <w:lang w:eastAsia="en-GB"/>
        </w:rPr>
        <w:t xml:space="preserve"> </w:t>
      </w:r>
    </w:p>
    <w:p w14:paraId="4E5BABA8" w14:textId="45740762" w:rsidR="001672E7" w:rsidRPr="00556337" w:rsidRDefault="001F6AB6" w:rsidP="00556337">
      <w:pPr>
        <w:spacing w:line="480" w:lineRule="auto"/>
        <w:rPr>
          <w:rFonts w:ascii="Times New Roman" w:hAnsi="Times New Roman" w:cs="Times New Roman"/>
          <w:sz w:val="24"/>
          <w:szCs w:val="24"/>
        </w:rPr>
      </w:pPr>
      <w:r w:rsidRPr="00556337">
        <w:rPr>
          <w:rFonts w:ascii="Times New Roman" w:eastAsia="Times New Roman" w:hAnsi="Times New Roman" w:cs="Times New Roman"/>
          <w:sz w:val="24"/>
          <w:szCs w:val="24"/>
          <w:bdr w:val="none" w:sz="0" w:space="0" w:color="auto" w:frame="1"/>
          <w:lang w:eastAsia="en-GB"/>
        </w:rPr>
        <w:t>Evidently, there was sampling bias amongst gender and age.</w:t>
      </w:r>
      <w:r w:rsidRPr="00556337">
        <w:rPr>
          <w:rFonts w:ascii="Times New Roman" w:hAnsi="Times New Roman" w:cs="Times New Roman"/>
          <w:sz w:val="24"/>
          <w:szCs w:val="24"/>
        </w:rPr>
        <w:t xml:space="preserve"> There was an over</w:t>
      </w:r>
      <w:r w:rsidR="001843D9" w:rsidRPr="00556337">
        <w:rPr>
          <w:rFonts w:ascii="Times New Roman" w:hAnsi="Times New Roman" w:cs="Times New Roman"/>
          <w:sz w:val="24"/>
          <w:szCs w:val="24"/>
        </w:rPr>
        <w:t>-</w:t>
      </w:r>
      <w:r w:rsidRPr="00556337">
        <w:rPr>
          <w:rFonts w:ascii="Times New Roman" w:hAnsi="Times New Roman" w:cs="Times New Roman"/>
          <w:sz w:val="24"/>
          <w:szCs w:val="24"/>
        </w:rPr>
        <w:t xml:space="preserve">representation of girls with N=688, with 93.14 percent of the students between the ages 14-18 years, thus creating skewed data within the age variable. However, there was no mention of the age ratio between males and females, nor was there an indication within the introduction that age and gender would be contributing variables. A similar study by </w:t>
      </w:r>
      <w:proofErr w:type="spellStart"/>
      <w:r w:rsidRPr="00556337">
        <w:rPr>
          <w:rFonts w:ascii="Times New Roman" w:hAnsi="Times New Roman" w:cs="Times New Roman"/>
          <w:sz w:val="24"/>
          <w:szCs w:val="24"/>
        </w:rPr>
        <w:t>Geurts</w:t>
      </w:r>
      <w:proofErr w:type="spellEnd"/>
      <w:r w:rsidRPr="00556337">
        <w:rPr>
          <w:rFonts w:ascii="Times New Roman" w:hAnsi="Times New Roman" w:cs="Times New Roman"/>
          <w:sz w:val="24"/>
          <w:szCs w:val="24"/>
        </w:rPr>
        <w:t xml:space="preserve">, Borries, </w:t>
      </w:r>
      <w:proofErr w:type="spellStart"/>
      <w:r w:rsidRPr="00556337">
        <w:rPr>
          <w:rFonts w:ascii="Times New Roman" w:hAnsi="Times New Roman" w:cs="Times New Roman"/>
          <w:sz w:val="24"/>
          <w:szCs w:val="24"/>
        </w:rPr>
        <w:t>Volman</w:t>
      </w:r>
      <w:proofErr w:type="spellEnd"/>
      <w:r w:rsidRPr="00556337">
        <w:rPr>
          <w:rFonts w:ascii="Times New Roman" w:hAnsi="Times New Roman" w:cs="Times New Roman"/>
          <w:sz w:val="24"/>
          <w:szCs w:val="24"/>
        </w:rPr>
        <w:t xml:space="preserve">, </w:t>
      </w:r>
      <w:proofErr w:type="spellStart"/>
      <w:r w:rsidRPr="00556337">
        <w:rPr>
          <w:rFonts w:ascii="Times New Roman" w:hAnsi="Times New Roman" w:cs="Times New Roman"/>
          <w:sz w:val="24"/>
          <w:szCs w:val="24"/>
        </w:rPr>
        <w:t>Bulten</w:t>
      </w:r>
      <w:proofErr w:type="spellEnd"/>
      <w:r w:rsidRPr="00556337">
        <w:rPr>
          <w:rFonts w:ascii="Times New Roman" w:hAnsi="Times New Roman" w:cs="Times New Roman"/>
          <w:sz w:val="24"/>
          <w:szCs w:val="24"/>
        </w:rPr>
        <w:t xml:space="preserve">, Cools and </w:t>
      </w:r>
      <w:proofErr w:type="spellStart"/>
      <w:r w:rsidRPr="00556337">
        <w:rPr>
          <w:rFonts w:ascii="Times New Roman" w:hAnsi="Times New Roman" w:cs="Times New Roman"/>
          <w:sz w:val="24"/>
          <w:szCs w:val="24"/>
        </w:rPr>
        <w:t>Verkes</w:t>
      </w:r>
      <w:proofErr w:type="spellEnd"/>
      <w:r w:rsidRPr="00556337">
        <w:rPr>
          <w:rFonts w:ascii="Times New Roman" w:hAnsi="Times New Roman" w:cs="Times New Roman"/>
          <w:sz w:val="24"/>
          <w:szCs w:val="24"/>
        </w:rPr>
        <w:t xml:space="preserve"> (2016) on reward expectations amongst </w:t>
      </w:r>
      <w:r w:rsidR="009A64A2" w:rsidRPr="00556337">
        <w:rPr>
          <w:rFonts w:ascii="Times New Roman" w:hAnsi="Times New Roman" w:cs="Times New Roman"/>
          <w:sz w:val="24"/>
          <w:szCs w:val="24"/>
        </w:rPr>
        <w:t>j</w:t>
      </w:r>
      <w:r w:rsidRPr="00556337">
        <w:rPr>
          <w:rFonts w:ascii="Times New Roman" w:hAnsi="Times New Roman" w:cs="Times New Roman"/>
          <w:sz w:val="24"/>
          <w:szCs w:val="24"/>
        </w:rPr>
        <w:t xml:space="preserve">uveniles, whom are psychopathic criminals in comparison with individuals with high impulsivity and antisocial traits, found that the prefrontal cortex may be a contributing factor to why individuals act upon criminal behaviour when impaired, with high cognitive deficits. Psychopathic criminals show heartless reward seeking behaviours due to the lack of immoral reasoning, in which </w:t>
      </w:r>
      <w:proofErr w:type="spellStart"/>
      <w:r w:rsidRPr="00556337">
        <w:rPr>
          <w:rFonts w:ascii="Times New Roman" w:hAnsi="Times New Roman" w:cs="Times New Roman"/>
          <w:sz w:val="24"/>
          <w:szCs w:val="24"/>
        </w:rPr>
        <w:t>Guerts</w:t>
      </w:r>
      <w:proofErr w:type="spellEnd"/>
      <w:r w:rsidRPr="00556337">
        <w:rPr>
          <w:rFonts w:ascii="Times New Roman" w:hAnsi="Times New Roman" w:cs="Times New Roman"/>
          <w:sz w:val="24"/>
          <w:szCs w:val="24"/>
        </w:rPr>
        <w:t xml:space="preserve"> et. al. (2016) suggested that adapting their behaviour in accordance to </w:t>
      </w:r>
      <w:r w:rsidR="001843D9" w:rsidRPr="00556337">
        <w:rPr>
          <w:rFonts w:ascii="Times New Roman" w:hAnsi="Times New Roman" w:cs="Times New Roman"/>
          <w:sz w:val="24"/>
          <w:szCs w:val="24"/>
        </w:rPr>
        <w:t>whether</w:t>
      </w:r>
      <w:r w:rsidRPr="00556337">
        <w:rPr>
          <w:rFonts w:ascii="Times New Roman" w:hAnsi="Times New Roman" w:cs="Times New Roman"/>
          <w:sz w:val="24"/>
          <w:szCs w:val="24"/>
        </w:rPr>
        <w:t xml:space="preserve"> a reward is presented is unlikely to happen.</w:t>
      </w:r>
      <w:r w:rsidR="001672E7" w:rsidRPr="00556337">
        <w:rPr>
          <w:rFonts w:ascii="Times New Roman" w:hAnsi="Times New Roman" w:cs="Times New Roman"/>
          <w:sz w:val="24"/>
          <w:szCs w:val="24"/>
        </w:rPr>
        <w:t xml:space="preserve"> Therefore, brain development should be taken into consideration as an influencing factor to results obtained within this study due to the age range of the participant pool. </w:t>
      </w:r>
      <w:r w:rsidR="005F5261" w:rsidRPr="00556337">
        <w:rPr>
          <w:rFonts w:ascii="Times New Roman" w:hAnsi="Times New Roman" w:cs="Times New Roman"/>
          <w:sz w:val="24"/>
          <w:szCs w:val="24"/>
        </w:rPr>
        <w:t>Although theories such as the Situational Action Theory may provide substantial explanations behind criminal behaviour such as self-control and contemplation</w:t>
      </w:r>
      <w:r w:rsidR="0027052B" w:rsidRPr="00556337">
        <w:rPr>
          <w:rFonts w:ascii="Times New Roman" w:hAnsi="Times New Roman" w:cs="Times New Roman"/>
          <w:sz w:val="24"/>
          <w:szCs w:val="24"/>
        </w:rPr>
        <w:t xml:space="preserve"> within a social setting</w:t>
      </w:r>
      <w:r w:rsidR="005F5261" w:rsidRPr="00556337">
        <w:rPr>
          <w:rFonts w:ascii="Times New Roman" w:hAnsi="Times New Roman" w:cs="Times New Roman"/>
          <w:sz w:val="24"/>
          <w:szCs w:val="24"/>
        </w:rPr>
        <w:t xml:space="preserve">, it is equally important to </w:t>
      </w:r>
      <w:r w:rsidR="005F5261" w:rsidRPr="00556337">
        <w:rPr>
          <w:rFonts w:ascii="Times New Roman" w:hAnsi="Times New Roman" w:cs="Times New Roman"/>
          <w:sz w:val="24"/>
          <w:szCs w:val="24"/>
        </w:rPr>
        <w:lastRenderedPageBreak/>
        <w:t xml:space="preserve">explore biological factors such as brain mechanisms, genetics and the psychophysiology of an individual (Ling, </w:t>
      </w:r>
      <w:proofErr w:type="spellStart"/>
      <w:r w:rsidR="005F5261" w:rsidRPr="00556337">
        <w:rPr>
          <w:rFonts w:ascii="Times New Roman" w:hAnsi="Times New Roman" w:cs="Times New Roman"/>
          <w:sz w:val="24"/>
          <w:szCs w:val="24"/>
        </w:rPr>
        <w:t>Umbach</w:t>
      </w:r>
      <w:proofErr w:type="spellEnd"/>
      <w:r w:rsidR="005F5261" w:rsidRPr="00556337">
        <w:rPr>
          <w:rFonts w:ascii="Times New Roman" w:hAnsi="Times New Roman" w:cs="Times New Roman"/>
          <w:sz w:val="24"/>
          <w:szCs w:val="24"/>
        </w:rPr>
        <w:t xml:space="preserve"> and Raine, 2019)</w:t>
      </w:r>
      <w:r w:rsidR="0027052B" w:rsidRPr="00556337">
        <w:rPr>
          <w:rFonts w:ascii="Times New Roman" w:hAnsi="Times New Roman" w:cs="Times New Roman"/>
          <w:sz w:val="24"/>
          <w:szCs w:val="24"/>
        </w:rPr>
        <w:t xml:space="preserve"> due to the combined influence of free choice, genetic predisposition and personality features</w:t>
      </w:r>
      <w:r w:rsidR="005F5261" w:rsidRPr="00556337">
        <w:rPr>
          <w:rFonts w:ascii="Times New Roman" w:hAnsi="Times New Roman" w:cs="Times New Roman"/>
          <w:sz w:val="24"/>
          <w:szCs w:val="24"/>
        </w:rPr>
        <w:t xml:space="preserve">. </w:t>
      </w:r>
      <w:r w:rsidR="0027052B" w:rsidRPr="00556337">
        <w:rPr>
          <w:rFonts w:ascii="Times New Roman" w:hAnsi="Times New Roman" w:cs="Times New Roman"/>
          <w:sz w:val="24"/>
          <w:szCs w:val="24"/>
        </w:rPr>
        <w:t xml:space="preserve">Correspondingly, personality traits play a role in antisocial and criminal behaviour due to neurotic and extroverted personalities </w:t>
      </w:r>
      <w:r w:rsidR="001843D9" w:rsidRPr="00556337">
        <w:rPr>
          <w:rFonts w:ascii="Times New Roman" w:hAnsi="Times New Roman" w:cs="Times New Roman"/>
          <w:sz w:val="24"/>
          <w:szCs w:val="24"/>
        </w:rPr>
        <w:t>being</w:t>
      </w:r>
      <w:r w:rsidR="0027052B" w:rsidRPr="00556337">
        <w:rPr>
          <w:rFonts w:ascii="Times New Roman" w:hAnsi="Times New Roman" w:cs="Times New Roman"/>
          <w:sz w:val="24"/>
          <w:szCs w:val="24"/>
        </w:rPr>
        <w:t xml:space="preserve"> strong predictors of the likelihood of potential offending (Jones, Miller and </w:t>
      </w:r>
      <w:proofErr w:type="spellStart"/>
      <w:r w:rsidR="0027052B" w:rsidRPr="00556337">
        <w:rPr>
          <w:rFonts w:ascii="Times New Roman" w:hAnsi="Times New Roman" w:cs="Times New Roman"/>
          <w:sz w:val="24"/>
          <w:szCs w:val="24"/>
        </w:rPr>
        <w:t>Lynam</w:t>
      </w:r>
      <w:proofErr w:type="spellEnd"/>
      <w:r w:rsidR="0027052B" w:rsidRPr="00556337">
        <w:rPr>
          <w:rFonts w:ascii="Times New Roman" w:hAnsi="Times New Roman" w:cs="Times New Roman"/>
          <w:sz w:val="24"/>
          <w:szCs w:val="24"/>
        </w:rPr>
        <w:t>, 2011). Gender inequality could be considered when addressing the overrepresentation with the study by Serrano-</w:t>
      </w:r>
      <w:proofErr w:type="spellStart"/>
      <w:r w:rsidR="0027052B" w:rsidRPr="00556337">
        <w:rPr>
          <w:rFonts w:ascii="Times New Roman" w:hAnsi="Times New Roman" w:cs="Times New Roman"/>
          <w:sz w:val="24"/>
          <w:szCs w:val="24"/>
        </w:rPr>
        <w:t>Maíllo</w:t>
      </w:r>
      <w:proofErr w:type="spellEnd"/>
      <w:r w:rsidR="0027052B" w:rsidRPr="00556337">
        <w:rPr>
          <w:rFonts w:ascii="Times New Roman" w:hAnsi="Times New Roman" w:cs="Times New Roman"/>
          <w:sz w:val="24"/>
          <w:szCs w:val="24"/>
        </w:rPr>
        <w:t xml:space="preserve"> (2018</w:t>
      </w:r>
      <w:r w:rsidR="0027052B" w:rsidRPr="00556337">
        <w:rPr>
          <w:rFonts w:ascii="Times New Roman" w:hAnsi="Times New Roman" w:cs="Times New Roman"/>
          <w:sz w:val="24"/>
          <w:szCs w:val="24"/>
          <w:shd w:val="clear" w:color="auto" w:fill="FFFFFF"/>
        </w:rPr>
        <w:t xml:space="preserve">) </w:t>
      </w:r>
      <w:r w:rsidR="00F9469C" w:rsidRPr="00556337">
        <w:rPr>
          <w:rFonts w:ascii="Times New Roman" w:hAnsi="Times New Roman" w:cs="Times New Roman"/>
          <w:sz w:val="24"/>
          <w:szCs w:val="24"/>
          <w:shd w:val="clear" w:color="auto" w:fill="FFFFFF"/>
        </w:rPr>
        <w:t xml:space="preserve">as crime is commonly considered committed by males more than females because of hegemonic masculinity </w:t>
      </w:r>
      <w:bookmarkStart w:id="4" w:name="_Hlk39621097"/>
      <w:r w:rsidR="00F9469C" w:rsidRPr="00556337">
        <w:rPr>
          <w:rFonts w:ascii="Times New Roman" w:hAnsi="Times New Roman" w:cs="Times New Roman"/>
          <w:sz w:val="24"/>
          <w:szCs w:val="24"/>
          <w:shd w:val="clear" w:color="auto" w:fill="FFFFFF"/>
        </w:rPr>
        <w:t>(Jefferson, 2006)</w:t>
      </w:r>
      <w:r w:rsidR="0027052B" w:rsidRPr="00556337">
        <w:rPr>
          <w:rFonts w:ascii="Times New Roman" w:hAnsi="Times New Roman" w:cs="Times New Roman"/>
          <w:sz w:val="24"/>
          <w:szCs w:val="24"/>
          <w:shd w:val="clear" w:color="auto" w:fill="FFFFFF"/>
        </w:rPr>
        <w:t>.</w:t>
      </w:r>
      <w:bookmarkEnd w:id="4"/>
    </w:p>
    <w:p w14:paraId="5A36496A" w14:textId="21B96F36" w:rsidR="00C91F1C" w:rsidRPr="00556337" w:rsidRDefault="00935637"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t>When gathering data, there are many elements that should be ethically considered. The authors’ statement of</w:t>
      </w:r>
      <w:r w:rsidR="000031CC" w:rsidRPr="00556337">
        <w:rPr>
          <w:rFonts w:ascii="Times New Roman" w:hAnsi="Times New Roman" w:cs="Times New Roman"/>
          <w:sz w:val="24"/>
          <w:szCs w:val="24"/>
        </w:rPr>
        <w:t xml:space="preserve"> “almost all students agreed” suggests that </w:t>
      </w:r>
      <w:r w:rsidRPr="00556337">
        <w:rPr>
          <w:rFonts w:ascii="Times New Roman" w:hAnsi="Times New Roman" w:cs="Times New Roman"/>
          <w:sz w:val="24"/>
          <w:szCs w:val="24"/>
        </w:rPr>
        <w:t xml:space="preserve">some participants </w:t>
      </w:r>
      <w:r w:rsidR="000031CC" w:rsidRPr="00556337">
        <w:rPr>
          <w:rFonts w:ascii="Times New Roman" w:hAnsi="Times New Roman" w:cs="Times New Roman"/>
          <w:sz w:val="24"/>
          <w:szCs w:val="24"/>
        </w:rPr>
        <w:t>were held at their own will</w:t>
      </w:r>
      <w:r w:rsidRPr="00556337">
        <w:rPr>
          <w:rFonts w:ascii="Times New Roman" w:hAnsi="Times New Roman" w:cs="Times New Roman"/>
          <w:sz w:val="24"/>
          <w:szCs w:val="24"/>
        </w:rPr>
        <w:t>, and participants</w:t>
      </w:r>
      <w:r w:rsidR="000031CC" w:rsidRPr="00556337">
        <w:rPr>
          <w:rFonts w:ascii="Times New Roman" w:hAnsi="Times New Roman" w:cs="Times New Roman"/>
          <w:sz w:val="24"/>
          <w:szCs w:val="24"/>
        </w:rPr>
        <w:t xml:space="preserve"> </w:t>
      </w:r>
      <w:r w:rsidRPr="00556337">
        <w:rPr>
          <w:rFonts w:ascii="Times New Roman" w:hAnsi="Times New Roman" w:cs="Times New Roman"/>
          <w:sz w:val="24"/>
          <w:szCs w:val="24"/>
        </w:rPr>
        <w:t>completing the self-repor</w:t>
      </w:r>
      <w:r w:rsidR="000031CC" w:rsidRPr="00556337">
        <w:rPr>
          <w:rFonts w:ascii="Times New Roman" w:hAnsi="Times New Roman" w:cs="Times New Roman"/>
          <w:sz w:val="24"/>
          <w:szCs w:val="24"/>
        </w:rPr>
        <w:t xml:space="preserve">t </w:t>
      </w:r>
      <w:r w:rsidRPr="00556337">
        <w:rPr>
          <w:rFonts w:ascii="Times New Roman" w:hAnsi="Times New Roman" w:cs="Times New Roman"/>
          <w:sz w:val="24"/>
          <w:szCs w:val="24"/>
        </w:rPr>
        <w:t xml:space="preserve">expressed their experience as </w:t>
      </w:r>
      <w:r w:rsidR="000031CC" w:rsidRPr="00556337">
        <w:rPr>
          <w:rFonts w:ascii="Times New Roman" w:hAnsi="Times New Roman" w:cs="Times New Roman"/>
          <w:sz w:val="24"/>
          <w:szCs w:val="24"/>
        </w:rPr>
        <w:t>“pleasant”</w:t>
      </w:r>
      <w:r w:rsidRPr="00556337">
        <w:rPr>
          <w:rFonts w:ascii="Times New Roman" w:hAnsi="Times New Roman" w:cs="Times New Roman"/>
          <w:sz w:val="24"/>
          <w:szCs w:val="24"/>
        </w:rPr>
        <w:t xml:space="preserve"> (Serrano-</w:t>
      </w:r>
      <w:proofErr w:type="spellStart"/>
      <w:r w:rsidRPr="00556337">
        <w:rPr>
          <w:rFonts w:ascii="Times New Roman" w:hAnsi="Times New Roman" w:cs="Times New Roman"/>
          <w:sz w:val="24"/>
          <w:szCs w:val="24"/>
        </w:rPr>
        <w:t>Maíllo</w:t>
      </w:r>
      <w:proofErr w:type="spellEnd"/>
      <w:r w:rsidRPr="00556337">
        <w:rPr>
          <w:rFonts w:ascii="Times New Roman" w:hAnsi="Times New Roman" w:cs="Times New Roman"/>
          <w:sz w:val="24"/>
          <w:szCs w:val="24"/>
        </w:rPr>
        <w:t>, 2018</w:t>
      </w:r>
      <w:r w:rsidRPr="00556337">
        <w:rPr>
          <w:rFonts w:ascii="Times New Roman" w:hAnsi="Times New Roman" w:cs="Times New Roman"/>
          <w:sz w:val="24"/>
          <w:szCs w:val="24"/>
          <w:shd w:val="clear" w:color="auto" w:fill="FFFFFF"/>
        </w:rPr>
        <w:t>)</w:t>
      </w:r>
      <w:r w:rsidR="001843D9" w:rsidRPr="00556337">
        <w:rPr>
          <w:rFonts w:ascii="Times New Roman" w:hAnsi="Times New Roman" w:cs="Times New Roman"/>
          <w:sz w:val="24"/>
          <w:szCs w:val="24"/>
        </w:rPr>
        <w:t>; i</w:t>
      </w:r>
      <w:r w:rsidRPr="00556337">
        <w:rPr>
          <w:rFonts w:ascii="Times New Roman" w:hAnsi="Times New Roman" w:cs="Times New Roman"/>
          <w:sz w:val="24"/>
          <w:szCs w:val="24"/>
        </w:rPr>
        <w:t xml:space="preserve">t is a concerning choice of narrative language due to implying that consent was assumed or forced. As for being a self-report, the </w:t>
      </w:r>
      <w:r w:rsidR="000031CC" w:rsidRPr="00556337">
        <w:rPr>
          <w:rFonts w:ascii="Times New Roman" w:hAnsi="Times New Roman" w:cs="Times New Roman"/>
          <w:sz w:val="24"/>
          <w:szCs w:val="24"/>
        </w:rPr>
        <w:t>data could be skewed</w:t>
      </w:r>
      <w:r w:rsidRPr="00556337">
        <w:rPr>
          <w:rFonts w:ascii="Times New Roman" w:hAnsi="Times New Roman" w:cs="Times New Roman"/>
          <w:sz w:val="24"/>
          <w:szCs w:val="24"/>
        </w:rPr>
        <w:t>. T</w:t>
      </w:r>
      <w:r w:rsidR="000031CC" w:rsidRPr="00556337">
        <w:rPr>
          <w:rFonts w:ascii="Times New Roman" w:hAnsi="Times New Roman" w:cs="Times New Roman"/>
          <w:sz w:val="24"/>
          <w:szCs w:val="24"/>
        </w:rPr>
        <w:t>hose who committed 4 crimes</w:t>
      </w:r>
      <w:r w:rsidRPr="00556337">
        <w:rPr>
          <w:rFonts w:ascii="Times New Roman" w:hAnsi="Times New Roman" w:cs="Times New Roman"/>
          <w:sz w:val="24"/>
          <w:szCs w:val="24"/>
        </w:rPr>
        <w:t xml:space="preserve"> in comparison to those committed the full 11 crimes stated, </w:t>
      </w:r>
      <w:r w:rsidR="000031CC" w:rsidRPr="00556337">
        <w:rPr>
          <w:rFonts w:ascii="Times New Roman" w:hAnsi="Times New Roman" w:cs="Times New Roman"/>
          <w:sz w:val="24"/>
          <w:szCs w:val="24"/>
        </w:rPr>
        <w:t>are placed within the same category.</w:t>
      </w:r>
      <w:r w:rsidR="009A64A2" w:rsidRPr="00556337">
        <w:rPr>
          <w:rFonts w:ascii="Times New Roman" w:hAnsi="Times New Roman" w:cs="Times New Roman"/>
          <w:sz w:val="24"/>
          <w:szCs w:val="24"/>
        </w:rPr>
        <w:t xml:space="preserve"> It is evident that data collected could be skewed in terms that participants could falsify their responses due to protection reasonings of self and peer group</w:t>
      </w:r>
      <w:r w:rsidR="00556337" w:rsidRPr="00556337">
        <w:rPr>
          <w:rFonts w:ascii="Times New Roman" w:hAnsi="Times New Roman" w:cs="Times New Roman"/>
          <w:sz w:val="24"/>
          <w:szCs w:val="24"/>
        </w:rPr>
        <w:t xml:space="preserve"> due to no safety procedures put in place.</w:t>
      </w:r>
      <w:r w:rsidR="000031CC" w:rsidRPr="00556337">
        <w:rPr>
          <w:rFonts w:ascii="Times New Roman" w:hAnsi="Times New Roman" w:cs="Times New Roman"/>
          <w:sz w:val="24"/>
          <w:szCs w:val="24"/>
        </w:rPr>
        <w:t xml:space="preserve"> </w:t>
      </w:r>
      <w:r w:rsidRPr="00556337">
        <w:rPr>
          <w:rFonts w:ascii="Times New Roman" w:hAnsi="Times New Roman" w:cs="Times New Roman"/>
          <w:sz w:val="24"/>
          <w:szCs w:val="24"/>
        </w:rPr>
        <w:t xml:space="preserve">It is significant to state that the author discussed that not all crimes are effectively reported in Latin American </w:t>
      </w:r>
      <w:r w:rsidR="001843D9" w:rsidRPr="00556337">
        <w:rPr>
          <w:rFonts w:ascii="Times New Roman" w:hAnsi="Times New Roman" w:cs="Times New Roman"/>
          <w:sz w:val="24"/>
          <w:szCs w:val="24"/>
        </w:rPr>
        <w:t>countries, which</w:t>
      </w:r>
      <w:r w:rsidRPr="00556337">
        <w:rPr>
          <w:rFonts w:ascii="Times New Roman" w:hAnsi="Times New Roman" w:cs="Times New Roman"/>
          <w:sz w:val="24"/>
          <w:szCs w:val="24"/>
        </w:rPr>
        <w:t xml:space="preserve"> leads to the assumption that results could have been impacted. The m</w:t>
      </w:r>
      <w:r w:rsidR="000031CC" w:rsidRPr="00556337">
        <w:rPr>
          <w:rFonts w:ascii="Times New Roman" w:hAnsi="Times New Roman" w:cs="Times New Roman"/>
          <w:sz w:val="24"/>
          <w:szCs w:val="24"/>
        </w:rPr>
        <w:t xml:space="preserve">easurements of results </w:t>
      </w:r>
      <w:r w:rsidRPr="00556337">
        <w:rPr>
          <w:rFonts w:ascii="Times New Roman" w:hAnsi="Times New Roman" w:cs="Times New Roman"/>
          <w:sz w:val="24"/>
          <w:szCs w:val="24"/>
        </w:rPr>
        <w:t xml:space="preserve">show that a </w:t>
      </w:r>
      <w:r w:rsidR="000031CC" w:rsidRPr="00556337">
        <w:rPr>
          <w:rFonts w:ascii="Times New Roman" w:hAnsi="Times New Roman" w:cs="Times New Roman"/>
          <w:sz w:val="24"/>
          <w:szCs w:val="24"/>
        </w:rPr>
        <w:t>Cronbach</w:t>
      </w:r>
      <w:r w:rsidRPr="00556337">
        <w:rPr>
          <w:rFonts w:ascii="Times New Roman" w:hAnsi="Times New Roman" w:cs="Times New Roman"/>
          <w:sz w:val="24"/>
          <w:szCs w:val="24"/>
        </w:rPr>
        <w:t>’s</w:t>
      </w:r>
      <w:r w:rsidR="000031CC" w:rsidRPr="00556337">
        <w:rPr>
          <w:rFonts w:ascii="Times New Roman" w:hAnsi="Times New Roman" w:cs="Times New Roman"/>
          <w:sz w:val="24"/>
          <w:szCs w:val="24"/>
        </w:rPr>
        <w:t xml:space="preserve"> alpha</w:t>
      </w:r>
      <w:r w:rsidRPr="00556337">
        <w:rPr>
          <w:rFonts w:ascii="Times New Roman" w:hAnsi="Times New Roman" w:cs="Times New Roman"/>
          <w:sz w:val="24"/>
          <w:szCs w:val="24"/>
        </w:rPr>
        <w:t xml:space="preserve"> was used; </w:t>
      </w:r>
      <w:r w:rsidR="001843D9" w:rsidRPr="00556337">
        <w:rPr>
          <w:rFonts w:ascii="Times New Roman" w:hAnsi="Times New Roman" w:cs="Times New Roman"/>
          <w:sz w:val="24"/>
          <w:szCs w:val="24"/>
        </w:rPr>
        <w:t>this</w:t>
      </w:r>
      <w:r w:rsidRPr="00556337">
        <w:rPr>
          <w:rFonts w:ascii="Times New Roman" w:hAnsi="Times New Roman" w:cs="Times New Roman"/>
          <w:sz w:val="24"/>
          <w:szCs w:val="24"/>
        </w:rPr>
        <w:t xml:space="preserve"> is important</w:t>
      </w:r>
      <w:r w:rsidR="000031CC" w:rsidRPr="00556337">
        <w:rPr>
          <w:rFonts w:ascii="Times New Roman" w:hAnsi="Times New Roman" w:cs="Times New Roman"/>
          <w:sz w:val="24"/>
          <w:szCs w:val="24"/>
        </w:rPr>
        <w:t xml:space="preserve"> </w:t>
      </w:r>
      <w:r w:rsidR="002B428F" w:rsidRPr="00556337">
        <w:rPr>
          <w:rFonts w:ascii="Times New Roman" w:hAnsi="Times New Roman" w:cs="Times New Roman"/>
          <w:sz w:val="24"/>
          <w:szCs w:val="24"/>
        </w:rPr>
        <w:t>to measure</w:t>
      </w:r>
      <w:r w:rsidR="000031CC" w:rsidRPr="00556337">
        <w:rPr>
          <w:rFonts w:ascii="Times New Roman" w:hAnsi="Times New Roman" w:cs="Times New Roman"/>
          <w:sz w:val="24"/>
          <w:szCs w:val="24"/>
        </w:rPr>
        <w:t xml:space="preserve"> reliability </w:t>
      </w:r>
      <w:r w:rsidRPr="00556337">
        <w:rPr>
          <w:rFonts w:ascii="Times New Roman" w:hAnsi="Times New Roman" w:cs="Times New Roman"/>
          <w:sz w:val="24"/>
          <w:szCs w:val="24"/>
        </w:rPr>
        <w:t xml:space="preserve">and </w:t>
      </w:r>
      <w:r w:rsidR="000031CC" w:rsidRPr="00556337">
        <w:rPr>
          <w:rFonts w:ascii="Times New Roman" w:hAnsi="Times New Roman" w:cs="Times New Roman"/>
          <w:sz w:val="24"/>
          <w:szCs w:val="24"/>
        </w:rPr>
        <w:t>of internal consistenc</w:t>
      </w:r>
      <w:r w:rsidR="002B428F" w:rsidRPr="00556337">
        <w:rPr>
          <w:rFonts w:ascii="Times New Roman" w:hAnsi="Times New Roman" w:cs="Times New Roman"/>
          <w:sz w:val="24"/>
          <w:szCs w:val="24"/>
        </w:rPr>
        <w:t xml:space="preserve">y, especially for multiple </w:t>
      </w:r>
      <w:r w:rsidR="00F26530" w:rsidRPr="00556337">
        <w:rPr>
          <w:rFonts w:ascii="Times New Roman" w:hAnsi="Times New Roman" w:cs="Times New Roman"/>
          <w:sz w:val="24"/>
          <w:szCs w:val="24"/>
        </w:rPr>
        <w:t>L</w:t>
      </w:r>
      <w:r w:rsidR="000031CC" w:rsidRPr="00556337">
        <w:rPr>
          <w:rFonts w:ascii="Times New Roman" w:hAnsi="Times New Roman" w:cs="Times New Roman"/>
          <w:sz w:val="24"/>
          <w:szCs w:val="24"/>
        </w:rPr>
        <w:t xml:space="preserve">ikert </w:t>
      </w:r>
      <w:r w:rsidR="00F26530" w:rsidRPr="00556337">
        <w:rPr>
          <w:rFonts w:ascii="Times New Roman" w:hAnsi="Times New Roman" w:cs="Times New Roman"/>
          <w:sz w:val="24"/>
          <w:szCs w:val="24"/>
        </w:rPr>
        <w:t>S</w:t>
      </w:r>
      <w:r w:rsidR="000031CC" w:rsidRPr="00556337">
        <w:rPr>
          <w:rFonts w:ascii="Times New Roman" w:hAnsi="Times New Roman" w:cs="Times New Roman"/>
          <w:sz w:val="24"/>
          <w:szCs w:val="24"/>
        </w:rPr>
        <w:t>cale</w:t>
      </w:r>
      <w:r w:rsidR="002B428F" w:rsidRPr="00556337">
        <w:rPr>
          <w:rFonts w:ascii="Times New Roman" w:hAnsi="Times New Roman" w:cs="Times New Roman"/>
          <w:sz w:val="24"/>
          <w:szCs w:val="24"/>
        </w:rPr>
        <w:t xml:space="preserve"> questions. However, fo</w:t>
      </w:r>
      <w:r w:rsidR="004658A1" w:rsidRPr="00556337">
        <w:rPr>
          <w:rFonts w:ascii="Times New Roman" w:hAnsi="Times New Roman" w:cs="Times New Roman"/>
          <w:sz w:val="24"/>
          <w:szCs w:val="24"/>
        </w:rPr>
        <w:t>r the delinquency question</w:t>
      </w:r>
      <w:r w:rsidR="002B428F" w:rsidRPr="00556337">
        <w:rPr>
          <w:rFonts w:ascii="Times New Roman" w:hAnsi="Times New Roman" w:cs="Times New Roman"/>
          <w:sz w:val="24"/>
          <w:szCs w:val="24"/>
        </w:rPr>
        <w:t>, which are</w:t>
      </w:r>
      <w:r w:rsidR="004658A1" w:rsidRPr="00556337">
        <w:rPr>
          <w:rFonts w:ascii="Times New Roman" w:hAnsi="Times New Roman" w:cs="Times New Roman"/>
          <w:sz w:val="24"/>
          <w:szCs w:val="24"/>
        </w:rPr>
        <w:t xml:space="preserve"> measured as a count</w:t>
      </w:r>
      <w:r w:rsidR="002B428F" w:rsidRPr="00556337">
        <w:rPr>
          <w:rFonts w:ascii="Times New Roman" w:hAnsi="Times New Roman" w:cs="Times New Roman"/>
          <w:sz w:val="24"/>
          <w:szCs w:val="24"/>
        </w:rPr>
        <w:t xml:space="preserve">, it is unclear </w:t>
      </w:r>
      <w:r w:rsidR="004658A1" w:rsidRPr="00556337">
        <w:rPr>
          <w:rFonts w:ascii="Times New Roman" w:hAnsi="Times New Roman" w:cs="Times New Roman"/>
          <w:sz w:val="24"/>
          <w:szCs w:val="24"/>
        </w:rPr>
        <w:t xml:space="preserve">how the author </w:t>
      </w:r>
      <w:r w:rsidR="002B428F" w:rsidRPr="00556337">
        <w:rPr>
          <w:rFonts w:ascii="Times New Roman" w:hAnsi="Times New Roman" w:cs="Times New Roman"/>
          <w:sz w:val="24"/>
          <w:szCs w:val="24"/>
        </w:rPr>
        <w:t xml:space="preserve">calculated these results, and whether data collection and analysis is replicable with future studies. As stated above, the layout of this journal was not structured in </w:t>
      </w:r>
      <w:r w:rsidR="001843D9" w:rsidRPr="00556337">
        <w:rPr>
          <w:rFonts w:ascii="Times New Roman" w:hAnsi="Times New Roman" w:cs="Times New Roman"/>
          <w:sz w:val="24"/>
          <w:szCs w:val="24"/>
        </w:rPr>
        <w:t xml:space="preserve">a way that flowed, making it </w:t>
      </w:r>
      <w:r w:rsidR="00C91F1C" w:rsidRPr="00556337">
        <w:rPr>
          <w:rFonts w:ascii="Times New Roman" w:hAnsi="Times New Roman" w:cs="Times New Roman"/>
          <w:sz w:val="24"/>
          <w:szCs w:val="24"/>
        </w:rPr>
        <w:t xml:space="preserve">somewhat </w:t>
      </w:r>
      <w:r w:rsidR="001843D9" w:rsidRPr="00556337">
        <w:rPr>
          <w:rFonts w:ascii="Times New Roman" w:hAnsi="Times New Roman" w:cs="Times New Roman"/>
          <w:sz w:val="24"/>
          <w:szCs w:val="24"/>
        </w:rPr>
        <w:t xml:space="preserve">difficult </w:t>
      </w:r>
      <w:r w:rsidR="00C91F1C" w:rsidRPr="00556337">
        <w:rPr>
          <w:rFonts w:ascii="Times New Roman" w:hAnsi="Times New Roman" w:cs="Times New Roman"/>
          <w:sz w:val="24"/>
          <w:szCs w:val="24"/>
        </w:rPr>
        <w:t xml:space="preserve">to assimilate the salient information.  </w:t>
      </w:r>
    </w:p>
    <w:p w14:paraId="37F0CB1D" w14:textId="6FAB556D" w:rsidR="00D63168" w:rsidRPr="00556337" w:rsidRDefault="00084AEF"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lastRenderedPageBreak/>
        <w:t>The table of Descriptive Statistics of variables seems as though it has been misplaced within the wrong section; whether it was supposed for the results section or methodology, it was placed between subheadings under Measurements. It is c</w:t>
      </w:r>
      <w:r w:rsidR="00D63168" w:rsidRPr="00556337">
        <w:rPr>
          <w:rFonts w:ascii="Times New Roman" w:hAnsi="Times New Roman" w:cs="Times New Roman"/>
          <w:sz w:val="24"/>
          <w:szCs w:val="24"/>
        </w:rPr>
        <w:t xml:space="preserve">lear to see independent variables of Age and Gender, </w:t>
      </w:r>
      <w:r w:rsidRPr="00556337">
        <w:rPr>
          <w:rFonts w:ascii="Times New Roman" w:hAnsi="Times New Roman" w:cs="Times New Roman"/>
          <w:sz w:val="24"/>
          <w:szCs w:val="24"/>
        </w:rPr>
        <w:t>a</w:t>
      </w:r>
      <w:r w:rsidR="00D63168" w:rsidRPr="00556337">
        <w:rPr>
          <w:rFonts w:ascii="Times New Roman" w:hAnsi="Times New Roman" w:cs="Times New Roman"/>
          <w:sz w:val="24"/>
          <w:szCs w:val="24"/>
        </w:rPr>
        <w:t xml:space="preserve">nd the </w:t>
      </w:r>
      <w:r w:rsidRPr="00556337">
        <w:rPr>
          <w:rFonts w:ascii="Times New Roman" w:hAnsi="Times New Roman" w:cs="Times New Roman"/>
          <w:sz w:val="24"/>
          <w:szCs w:val="24"/>
        </w:rPr>
        <w:t>d</w:t>
      </w:r>
      <w:r w:rsidR="00D63168" w:rsidRPr="00556337">
        <w:rPr>
          <w:rFonts w:ascii="Times New Roman" w:hAnsi="Times New Roman" w:cs="Times New Roman"/>
          <w:sz w:val="24"/>
          <w:szCs w:val="24"/>
        </w:rPr>
        <w:t>ependent variables</w:t>
      </w:r>
      <w:r w:rsidRPr="00556337">
        <w:rPr>
          <w:rFonts w:ascii="Times New Roman" w:hAnsi="Times New Roman" w:cs="Times New Roman"/>
          <w:sz w:val="24"/>
          <w:szCs w:val="24"/>
        </w:rPr>
        <w:t xml:space="preserve"> within the table provided, however, the information was not</w:t>
      </w:r>
      <w:r w:rsidR="00D63168" w:rsidRPr="00556337">
        <w:rPr>
          <w:rFonts w:ascii="Times New Roman" w:hAnsi="Times New Roman" w:cs="Times New Roman"/>
          <w:sz w:val="24"/>
          <w:szCs w:val="24"/>
        </w:rPr>
        <w:t xml:space="preserve"> discussed </w:t>
      </w:r>
      <w:r w:rsidRPr="00556337">
        <w:rPr>
          <w:rFonts w:ascii="Times New Roman" w:hAnsi="Times New Roman" w:cs="Times New Roman"/>
          <w:sz w:val="24"/>
          <w:szCs w:val="24"/>
        </w:rPr>
        <w:t>within the introduction or abstract</w:t>
      </w:r>
      <w:r w:rsidR="00D63168" w:rsidRPr="00556337">
        <w:rPr>
          <w:rFonts w:ascii="Times New Roman" w:hAnsi="Times New Roman" w:cs="Times New Roman"/>
          <w:sz w:val="24"/>
          <w:szCs w:val="24"/>
        </w:rPr>
        <w:t xml:space="preserve"> other than self-control and </w:t>
      </w:r>
      <w:r w:rsidRPr="00556337">
        <w:rPr>
          <w:rFonts w:ascii="Times New Roman" w:hAnsi="Times New Roman" w:cs="Times New Roman"/>
          <w:sz w:val="24"/>
          <w:szCs w:val="24"/>
        </w:rPr>
        <w:t>c</w:t>
      </w:r>
      <w:r w:rsidR="00D63168" w:rsidRPr="00556337">
        <w:rPr>
          <w:rFonts w:ascii="Times New Roman" w:hAnsi="Times New Roman" w:cs="Times New Roman"/>
          <w:sz w:val="24"/>
          <w:szCs w:val="24"/>
        </w:rPr>
        <w:t>rime contemplation.</w:t>
      </w:r>
      <w:r w:rsidRPr="00556337">
        <w:rPr>
          <w:rFonts w:ascii="Times New Roman" w:hAnsi="Times New Roman" w:cs="Times New Roman"/>
          <w:sz w:val="24"/>
          <w:szCs w:val="24"/>
        </w:rPr>
        <w:t xml:space="preserve"> </w:t>
      </w:r>
    </w:p>
    <w:p w14:paraId="3255F022" w14:textId="3C0E9C16" w:rsidR="00C91F1C" w:rsidRPr="00556337" w:rsidRDefault="0091187F"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t xml:space="preserve">Findings </w:t>
      </w:r>
      <w:r w:rsidR="00C27146" w:rsidRPr="00556337">
        <w:rPr>
          <w:rFonts w:ascii="Times New Roman" w:hAnsi="Times New Roman" w:cs="Times New Roman"/>
          <w:sz w:val="24"/>
          <w:szCs w:val="24"/>
        </w:rPr>
        <w:t xml:space="preserve">of this study </w:t>
      </w:r>
      <w:r w:rsidRPr="00556337">
        <w:rPr>
          <w:rFonts w:ascii="Times New Roman" w:hAnsi="Times New Roman" w:cs="Times New Roman"/>
          <w:sz w:val="24"/>
          <w:szCs w:val="24"/>
        </w:rPr>
        <w:t>were confusing to follow</w:t>
      </w:r>
      <w:r w:rsidR="00C27146" w:rsidRPr="00556337">
        <w:rPr>
          <w:rFonts w:ascii="Times New Roman" w:hAnsi="Times New Roman" w:cs="Times New Roman"/>
          <w:sz w:val="24"/>
          <w:szCs w:val="24"/>
        </w:rPr>
        <w:t xml:space="preserve">; </w:t>
      </w:r>
      <w:r w:rsidR="00556337" w:rsidRPr="00556337">
        <w:rPr>
          <w:rFonts w:ascii="Times New Roman" w:hAnsi="Times New Roman" w:cs="Times New Roman"/>
          <w:sz w:val="24"/>
          <w:szCs w:val="24"/>
        </w:rPr>
        <w:t>r</w:t>
      </w:r>
      <w:r w:rsidR="00C27146" w:rsidRPr="00556337">
        <w:rPr>
          <w:rFonts w:ascii="Times New Roman" w:hAnsi="Times New Roman" w:cs="Times New Roman"/>
          <w:sz w:val="24"/>
          <w:szCs w:val="24"/>
        </w:rPr>
        <w:t>esults appear comprehensive as the section itself seemed quite lengthy, however, it would have been better for the reader if the results were categorised</w:t>
      </w:r>
      <w:r w:rsidR="004F7C7E" w:rsidRPr="00556337">
        <w:rPr>
          <w:rFonts w:ascii="Times New Roman" w:hAnsi="Times New Roman" w:cs="Times New Roman"/>
          <w:sz w:val="24"/>
          <w:szCs w:val="24"/>
        </w:rPr>
        <w:t xml:space="preserve"> and structured</w:t>
      </w:r>
      <w:r w:rsidR="00C27146" w:rsidRPr="00556337">
        <w:rPr>
          <w:rFonts w:ascii="Times New Roman" w:hAnsi="Times New Roman" w:cs="Times New Roman"/>
          <w:sz w:val="24"/>
          <w:szCs w:val="24"/>
        </w:rPr>
        <w:t>, with the use of clear subheadings. The author addressed</w:t>
      </w:r>
      <w:r w:rsidRPr="00556337">
        <w:rPr>
          <w:rFonts w:ascii="Times New Roman" w:hAnsi="Times New Roman" w:cs="Times New Roman"/>
          <w:sz w:val="24"/>
          <w:szCs w:val="24"/>
        </w:rPr>
        <w:t xml:space="preserve"> the </w:t>
      </w:r>
      <w:r w:rsidR="00C27146" w:rsidRPr="00556337">
        <w:rPr>
          <w:rFonts w:ascii="Times New Roman" w:hAnsi="Times New Roman" w:cs="Times New Roman"/>
          <w:sz w:val="24"/>
          <w:szCs w:val="24"/>
        </w:rPr>
        <w:t>techniques</w:t>
      </w:r>
      <w:r w:rsidRPr="00556337">
        <w:rPr>
          <w:rFonts w:ascii="Times New Roman" w:hAnsi="Times New Roman" w:cs="Times New Roman"/>
          <w:sz w:val="24"/>
          <w:szCs w:val="24"/>
        </w:rPr>
        <w:t xml:space="preserve"> used</w:t>
      </w:r>
      <w:r w:rsidR="00C27146" w:rsidRPr="00556337">
        <w:rPr>
          <w:rFonts w:ascii="Times New Roman" w:hAnsi="Times New Roman" w:cs="Times New Roman"/>
          <w:sz w:val="24"/>
          <w:szCs w:val="24"/>
        </w:rPr>
        <w:t xml:space="preserve"> such as the </w:t>
      </w:r>
      <w:r w:rsidR="00C91F1C" w:rsidRPr="00556337">
        <w:rPr>
          <w:rFonts w:ascii="Times New Roman" w:hAnsi="Times New Roman" w:cs="Times New Roman"/>
          <w:sz w:val="24"/>
          <w:szCs w:val="24"/>
        </w:rPr>
        <w:t>‘</w:t>
      </w:r>
      <w:r w:rsidR="00C27146" w:rsidRPr="00556337">
        <w:rPr>
          <w:rFonts w:ascii="Times New Roman" w:hAnsi="Times New Roman" w:cs="Times New Roman"/>
          <w:sz w:val="24"/>
          <w:szCs w:val="24"/>
        </w:rPr>
        <w:t>Ordinary Least Squares</w:t>
      </w:r>
      <w:r w:rsidR="00C91F1C" w:rsidRPr="00556337">
        <w:rPr>
          <w:rFonts w:ascii="Times New Roman" w:hAnsi="Times New Roman" w:cs="Times New Roman"/>
          <w:sz w:val="24"/>
          <w:szCs w:val="24"/>
        </w:rPr>
        <w:t>’</w:t>
      </w:r>
      <w:r w:rsidR="00C27146" w:rsidRPr="00556337">
        <w:rPr>
          <w:rFonts w:ascii="Times New Roman" w:hAnsi="Times New Roman" w:cs="Times New Roman"/>
          <w:sz w:val="24"/>
          <w:szCs w:val="24"/>
        </w:rPr>
        <w:t xml:space="preserve"> and </w:t>
      </w:r>
      <w:r w:rsidR="00C91F1C" w:rsidRPr="00556337">
        <w:rPr>
          <w:rFonts w:ascii="Times New Roman" w:hAnsi="Times New Roman" w:cs="Times New Roman"/>
          <w:sz w:val="24"/>
          <w:szCs w:val="24"/>
        </w:rPr>
        <w:t>‘</w:t>
      </w:r>
      <w:r w:rsidR="00C27146" w:rsidRPr="00556337">
        <w:rPr>
          <w:rFonts w:ascii="Times New Roman" w:hAnsi="Times New Roman" w:cs="Times New Roman"/>
          <w:sz w:val="24"/>
          <w:szCs w:val="24"/>
        </w:rPr>
        <w:t>Negative Binomial regression</w:t>
      </w:r>
      <w:r w:rsidR="00C91F1C" w:rsidRPr="00556337">
        <w:rPr>
          <w:rFonts w:ascii="Times New Roman" w:hAnsi="Times New Roman" w:cs="Times New Roman"/>
          <w:sz w:val="24"/>
          <w:szCs w:val="24"/>
        </w:rPr>
        <w:t>’</w:t>
      </w:r>
      <w:r w:rsidRPr="00556337">
        <w:rPr>
          <w:rFonts w:ascii="Times New Roman" w:hAnsi="Times New Roman" w:cs="Times New Roman"/>
          <w:sz w:val="24"/>
          <w:szCs w:val="24"/>
        </w:rPr>
        <w:t>, and</w:t>
      </w:r>
      <w:r w:rsidR="00C27146" w:rsidRPr="00556337">
        <w:rPr>
          <w:rFonts w:ascii="Times New Roman" w:hAnsi="Times New Roman" w:cs="Times New Roman"/>
          <w:sz w:val="24"/>
          <w:szCs w:val="24"/>
        </w:rPr>
        <w:t xml:space="preserve"> </w:t>
      </w:r>
      <w:r w:rsidR="00C91F1C" w:rsidRPr="00556337">
        <w:rPr>
          <w:rFonts w:ascii="Times New Roman" w:hAnsi="Times New Roman" w:cs="Times New Roman"/>
          <w:sz w:val="24"/>
          <w:szCs w:val="24"/>
        </w:rPr>
        <w:t xml:space="preserve">wrote about </w:t>
      </w:r>
      <w:r w:rsidR="00C27146" w:rsidRPr="00556337">
        <w:rPr>
          <w:rFonts w:ascii="Times New Roman" w:hAnsi="Times New Roman" w:cs="Times New Roman"/>
          <w:sz w:val="24"/>
          <w:szCs w:val="24"/>
        </w:rPr>
        <w:t xml:space="preserve">crime contemplation and self-control </w:t>
      </w:r>
      <w:r w:rsidR="00C91F1C" w:rsidRPr="00556337">
        <w:rPr>
          <w:rFonts w:ascii="Times New Roman" w:hAnsi="Times New Roman" w:cs="Times New Roman"/>
          <w:sz w:val="24"/>
          <w:szCs w:val="24"/>
        </w:rPr>
        <w:t>being</w:t>
      </w:r>
      <w:r w:rsidR="00C27146" w:rsidRPr="00556337">
        <w:rPr>
          <w:rFonts w:ascii="Times New Roman" w:hAnsi="Times New Roman" w:cs="Times New Roman"/>
          <w:sz w:val="24"/>
          <w:szCs w:val="24"/>
        </w:rPr>
        <w:t xml:space="preserve"> stronger when controlled by peer delinquency, with all </w:t>
      </w:r>
      <w:r w:rsidR="004F7C7E" w:rsidRPr="00556337">
        <w:rPr>
          <w:rFonts w:ascii="Times New Roman" w:hAnsi="Times New Roman" w:cs="Times New Roman"/>
          <w:sz w:val="24"/>
          <w:szCs w:val="24"/>
        </w:rPr>
        <w:t>variables apart from age being statistically significant factors that predict criminal activity</w:t>
      </w:r>
      <w:r w:rsidR="00C91F1C" w:rsidRPr="00556337">
        <w:rPr>
          <w:rFonts w:ascii="Times New Roman" w:hAnsi="Times New Roman" w:cs="Times New Roman"/>
          <w:sz w:val="24"/>
          <w:szCs w:val="24"/>
        </w:rPr>
        <w:t>. However, they did</w:t>
      </w:r>
      <w:r w:rsidRPr="00556337">
        <w:rPr>
          <w:rFonts w:ascii="Times New Roman" w:hAnsi="Times New Roman" w:cs="Times New Roman"/>
          <w:sz w:val="24"/>
          <w:szCs w:val="24"/>
        </w:rPr>
        <w:t xml:space="preserve"> not show how their hypothesis was supported</w:t>
      </w:r>
      <w:r w:rsidR="004F7C7E" w:rsidRPr="00556337">
        <w:rPr>
          <w:rFonts w:ascii="Times New Roman" w:hAnsi="Times New Roman" w:cs="Times New Roman"/>
          <w:sz w:val="24"/>
          <w:szCs w:val="24"/>
        </w:rPr>
        <w:t xml:space="preserve"> or the inclusion of research objectives</w:t>
      </w:r>
      <w:r w:rsidRPr="00556337">
        <w:rPr>
          <w:rFonts w:ascii="Times New Roman" w:hAnsi="Times New Roman" w:cs="Times New Roman"/>
          <w:sz w:val="24"/>
          <w:szCs w:val="24"/>
        </w:rPr>
        <w:t>.</w:t>
      </w:r>
      <w:r w:rsidR="004F7C7E" w:rsidRPr="00556337">
        <w:rPr>
          <w:rFonts w:ascii="Times New Roman" w:hAnsi="Times New Roman" w:cs="Times New Roman"/>
          <w:sz w:val="24"/>
          <w:szCs w:val="24"/>
        </w:rPr>
        <w:t xml:space="preserve"> </w:t>
      </w:r>
    </w:p>
    <w:p w14:paraId="4CDB0840" w14:textId="5E147988" w:rsidR="00F9469C" w:rsidRPr="00556337" w:rsidRDefault="004F7C7E"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t>The discussion and conclusion section of this journal were clust</w:t>
      </w:r>
      <w:r w:rsidR="00C91F1C" w:rsidRPr="00556337">
        <w:rPr>
          <w:rFonts w:ascii="Times New Roman" w:hAnsi="Times New Roman" w:cs="Times New Roman"/>
          <w:sz w:val="24"/>
          <w:szCs w:val="24"/>
        </w:rPr>
        <w:t>ered together under one heading</w:t>
      </w:r>
      <w:r w:rsidRPr="00556337">
        <w:rPr>
          <w:rFonts w:ascii="Times New Roman" w:hAnsi="Times New Roman" w:cs="Times New Roman"/>
          <w:sz w:val="24"/>
          <w:szCs w:val="24"/>
        </w:rPr>
        <w:t xml:space="preserve"> which</w:t>
      </w:r>
      <w:r w:rsidR="00C91F1C" w:rsidRPr="00556337">
        <w:rPr>
          <w:rFonts w:ascii="Times New Roman" w:hAnsi="Times New Roman" w:cs="Times New Roman"/>
          <w:sz w:val="24"/>
          <w:szCs w:val="24"/>
        </w:rPr>
        <w:t>,</w:t>
      </w:r>
      <w:r w:rsidRPr="00556337">
        <w:rPr>
          <w:rFonts w:ascii="Times New Roman" w:hAnsi="Times New Roman" w:cs="Times New Roman"/>
          <w:sz w:val="24"/>
          <w:szCs w:val="24"/>
        </w:rPr>
        <w:t xml:space="preserve"> if separated</w:t>
      </w:r>
      <w:r w:rsidR="00C91F1C" w:rsidRPr="00556337">
        <w:rPr>
          <w:rFonts w:ascii="Times New Roman" w:hAnsi="Times New Roman" w:cs="Times New Roman"/>
          <w:sz w:val="24"/>
          <w:szCs w:val="24"/>
        </w:rPr>
        <w:t>,</w:t>
      </w:r>
      <w:r w:rsidRPr="00556337">
        <w:rPr>
          <w:rFonts w:ascii="Times New Roman" w:hAnsi="Times New Roman" w:cs="Times New Roman"/>
          <w:sz w:val="24"/>
          <w:szCs w:val="24"/>
        </w:rPr>
        <w:t xml:space="preserve"> would have provided a thorough examination of </w:t>
      </w:r>
      <w:r w:rsidR="00F87F28" w:rsidRPr="00556337">
        <w:rPr>
          <w:rFonts w:ascii="Times New Roman" w:hAnsi="Times New Roman" w:cs="Times New Roman"/>
          <w:sz w:val="24"/>
          <w:szCs w:val="24"/>
        </w:rPr>
        <w:t xml:space="preserve">the </w:t>
      </w:r>
      <w:r w:rsidRPr="00556337">
        <w:rPr>
          <w:rFonts w:ascii="Times New Roman" w:hAnsi="Times New Roman" w:cs="Times New Roman"/>
          <w:sz w:val="24"/>
          <w:szCs w:val="24"/>
        </w:rPr>
        <w:t>results obtained</w:t>
      </w:r>
      <w:r w:rsidR="00F87F28" w:rsidRPr="00556337">
        <w:rPr>
          <w:rFonts w:ascii="Times New Roman" w:hAnsi="Times New Roman" w:cs="Times New Roman"/>
          <w:sz w:val="24"/>
          <w:szCs w:val="24"/>
        </w:rPr>
        <w:t xml:space="preserve">. </w:t>
      </w:r>
      <w:r w:rsidR="0091187F" w:rsidRPr="00556337">
        <w:rPr>
          <w:rFonts w:ascii="Times New Roman" w:hAnsi="Times New Roman" w:cs="Times New Roman"/>
          <w:sz w:val="24"/>
          <w:szCs w:val="24"/>
        </w:rPr>
        <w:t xml:space="preserve">The journal </w:t>
      </w:r>
      <w:r w:rsidR="00F87F28" w:rsidRPr="00556337">
        <w:rPr>
          <w:rFonts w:ascii="Times New Roman" w:hAnsi="Times New Roman" w:cs="Times New Roman"/>
          <w:sz w:val="24"/>
          <w:szCs w:val="24"/>
        </w:rPr>
        <w:t xml:space="preserve">as a whole </w:t>
      </w:r>
      <w:r w:rsidR="0091187F" w:rsidRPr="00556337">
        <w:rPr>
          <w:rFonts w:ascii="Times New Roman" w:hAnsi="Times New Roman" w:cs="Times New Roman"/>
          <w:sz w:val="24"/>
          <w:szCs w:val="24"/>
        </w:rPr>
        <w:t>was written in t</w:t>
      </w:r>
      <w:r w:rsidR="00C91F1C" w:rsidRPr="00556337">
        <w:rPr>
          <w:rFonts w:ascii="Times New Roman" w:hAnsi="Times New Roman" w:cs="Times New Roman"/>
          <w:sz w:val="24"/>
          <w:szCs w:val="24"/>
        </w:rPr>
        <w:t>he sense that the author assumed</w:t>
      </w:r>
      <w:r w:rsidR="0091187F" w:rsidRPr="00556337">
        <w:rPr>
          <w:rFonts w:ascii="Times New Roman" w:hAnsi="Times New Roman" w:cs="Times New Roman"/>
          <w:sz w:val="24"/>
          <w:szCs w:val="24"/>
        </w:rPr>
        <w:t xml:space="preserve"> that the reader understands what is presented</w:t>
      </w:r>
      <w:r w:rsidR="00F87F28" w:rsidRPr="00556337">
        <w:rPr>
          <w:rFonts w:ascii="Times New Roman" w:hAnsi="Times New Roman" w:cs="Times New Roman"/>
          <w:sz w:val="24"/>
          <w:szCs w:val="24"/>
        </w:rPr>
        <w:t xml:space="preserve"> to them, and does not provide adequate or clear descriptions</w:t>
      </w:r>
      <w:r w:rsidR="00C91F1C" w:rsidRPr="00556337">
        <w:rPr>
          <w:rFonts w:ascii="Times New Roman" w:hAnsi="Times New Roman" w:cs="Times New Roman"/>
          <w:sz w:val="24"/>
          <w:szCs w:val="24"/>
        </w:rPr>
        <w:t>. In addition</w:t>
      </w:r>
      <w:r w:rsidR="00556337" w:rsidRPr="00556337">
        <w:rPr>
          <w:rFonts w:ascii="Times New Roman" w:hAnsi="Times New Roman" w:cs="Times New Roman"/>
          <w:sz w:val="24"/>
          <w:szCs w:val="24"/>
        </w:rPr>
        <w:t>,</w:t>
      </w:r>
      <w:r w:rsidR="00C91F1C" w:rsidRPr="00556337">
        <w:rPr>
          <w:rFonts w:ascii="Times New Roman" w:hAnsi="Times New Roman" w:cs="Times New Roman"/>
          <w:sz w:val="24"/>
          <w:szCs w:val="24"/>
        </w:rPr>
        <w:t xml:space="preserve"> it</w:t>
      </w:r>
      <w:r w:rsidR="001E1C3A" w:rsidRPr="00556337">
        <w:rPr>
          <w:rFonts w:ascii="Times New Roman" w:hAnsi="Times New Roman" w:cs="Times New Roman"/>
          <w:sz w:val="24"/>
          <w:szCs w:val="24"/>
        </w:rPr>
        <w:t xml:space="preserve"> contai</w:t>
      </w:r>
      <w:r w:rsidR="00C91F1C" w:rsidRPr="00556337">
        <w:rPr>
          <w:rFonts w:ascii="Times New Roman" w:hAnsi="Times New Roman" w:cs="Times New Roman"/>
          <w:sz w:val="24"/>
          <w:szCs w:val="24"/>
        </w:rPr>
        <w:t>ned a F</w:t>
      </w:r>
      <w:r w:rsidR="001E1C3A" w:rsidRPr="00556337">
        <w:rPr>
          <w:rFonts w:ascii="Times New Roman" w:hAnsi="Times New Roman" w:cs="Times New Roman"/>
          <w:sz w:val="24"/>
          <w:szCs w:val="24"/>
        </w:rPr>
        <w:t>igure which was not in the appropriate section due to the referral to</w:t>
      </w:r>
      <w:r w:rsidR="00C91F1C" w:rsidRPr="00556337">
        <w:rPr>
          <w:rFonts w:ascii="Times New Roman" w:hAnsi="Times New Roman" w:cs="Times New Roman"/>
          <w:sz w:val="24"/>
          <w:szCs w:val="24"/>
        </w:rPr>
        <w:t xml:space="preserve"> a section within the results; t</w:t>
      </w:r>
      <w:r w:rsidR="001E1C3A" w:rsidRPr="00556337">
        <w:rPr>
          <w:rFonts w:ascii="Times New Roman" w:hAnsi="Times New Roman" w:cs="Times New Roman"/>
          <w:sz w:val="24"/>
          <w:szCs w:val="24"/>
        </w:rPr>
        <w:t>hus, signifying that elements of this study were not thoroughly mapped out with careful consideration.</w:t>
      </w:r>
      <w:r w:rsidR="00562256" w:rsidRPr="00556337">
        <w:rPr>
          <w:rFonts w:ascii="Times New Roman" w:hAnsi="Times New Roman" w:cs="Times New Roman"/>
          <w:sz w:val="24"/>
          <w:szCs w:val="24"/>
        </w:rPr>
        <w:t xml:space="preserve"> There was no mention of significant results</w:t>
      </w:r>
      <w:r w:rsidR="00F87F28" w:rsidRPr="00556337">
        <w:rPr>
          <w:rFonts w:ascii="Times New Roman" w:hAnsi="Times New Roman" w:cs="Times New Roman"/>
          <w:sz w:val="24"/>
          <w:szCs w:val="24"/>
        </w:rPr>
        <w:t xml:space="preserve"> within the discussion other than restating the derived hypothesis of SAT by Wikström (2004)</w:t>
      </w:r>
      <w:r w:rsidR="00562256" w:rsidRPr="00556337">
        <w:rPr>
          <w:rFonts w:ascii="Times New Roman" w:hAnsi="Times New Roman" w:cs="Times New Roman"/>
          <w:sz w:val="24"/>
          <w:szCs w:val="24"/>
        </w:rPr>
        <w:t xml:space="preserve">. Again, </w:t>
      </w:r>
      <w:r w:rsidR="00F87F28" w:rsidRPr="00556337">
        <w:rPr>
          <w:rFonts w:ascii="Times New Roman" w:hAnsi="Times New Roman" w:cs="Times New Roman"/>
          <w:sz w:val="24"/>
          <w:szCs w:val="24"/>
        </w:rPr>
        <w:t>the author reference</w:t>
      </w:r>
      <w:r w:rsidR="00556337" w:rsidRPr="00556337">
        <w:rPr>
          <w:rFonts w:ascii="Times New Roman" w:hAnsi="Times New Roman" w:cs="Times New Roman"/>
          <w:sz w:val="24"/>
          <w:szCs w:val="24"/>
        </w:rPr>
        <w:t>d</w:t>
      </w:r>
      <w:r w:rsidR="00562256" w:rsidRPr="00556337">
        <w:rPr>
          <w:rFonts w:ascii="Times New Roman" w:hAnsi="Times New Roman" w:cs="Times New Roman"/>
          <w:sz w:val="24"/>
          <w:szCs w:val="24"/>
        </w:rPr>
        <w:t xml:space="preserve"> other empirical research with similar findings</w:t>
      </w:r>
      <w:r w:rsidR="00F87F28" w:rsidRPr="00556337">
        <w:rPr>
          <w:rFonts w:ascii="Times New Roman" w:hAnsi="Times New Roman" w:cs="Times New Roman"/>
          <w:sz w:val="24"/>
          <w:szCs w:val="24"/>
        </w:rPr>
        <w:t xml:space="preserve"> and theory to that of their study</w:t>
      </w:r>
      <w:r w:rsidR="00562256" w:rsidRPr="00556337">
        <w:rPr>
          <w:rFonts w:ascii="Times New Roman" w:hAnsi="Times New Roman" w:cs="Times New Roman"/>
          <w:sz w:val="24"/>
          <w:szCs w:val="24"/>
        </w:rPr>
        <w:t xml:space="preserve">, </w:t>
      </w:r>
      <w:r w:rsidR="00F87F28" w:rsidRPr="00556337">
        <w:rPr>
          <w:rFonts w:ascii="Times New Roman" w:hAnsi="Times New Roman" w:cs="Times New Roman"/>
          <w:sz w:val="24"/>
          <w:szCs w:val="24"/>
        </w:rPr>
        <w:t xml:space="preserve">but </w:t>
      </w:r>
      <w:r w:rsidR="00562256" w:rsidRPr="00556337">
        <w:rPr>
          <w:rFonts w:ascii="Times New Roman" w:hAnsi="Times New Roman" w:cs="Times New Roman"/>
          <w:sz w:val="24"/>
          <w:szCs w:val="24"/>
        </w:rPr>
        <w:t>does not state the importance</w:t>
      </w:r>
      <w:r w:rsidR="00F87F28" w:rsidRPr="00556337">
        <w:rPr>
          <w:rFonts w:ascii="Times New Roman" w:hAnsi="Times New Roman" w:cs="Times New Roman"/>
          <w:sz w:val="24"/>
          <w:szCs w:val="24"/>
        </w:rPr>
        <w:t>, limitations as such or any future recommendations. The author provides an imprecise</w:t>
      </w:r>
      <w:r w:rsidR="00562256" w:rsidRPr="00556337">
        <w:rPr>
          <w:rFonts w:ascii="Times New Roman" w:hAnsi="Times New Roman" w:cs="Times New Roman"/>
          <w:sz w:val="24"/>
          <w:szCs w:val="24"/>
        </w:rPr>
        <w:t xml:space="preserve"> conclusion that does not summarise </w:t>
      </w:r>
      <w:r w:rsidR="00C91F1C" w:rsidRPr="00556337">
        <w:rPr>
          <w:rFonts w:ascii="Times New Roman" w:hAnsi="Times New Roman" w:cs="Times New Roman"/>
          <w:sz w:val="24"/>
          <w:szCs w:val="24"/>
        </w:rPr>
        <w:t>their</w:t>
      </w:r>
      <w:r w:rsidR="00562256" w:rsidRPr="00556337">
        <w:rPr>
          <w:rFonts w:ascii="Times New Roman" w:hAnsi="Times New Roman" w:cs="Times New Roman"/>
          <w:sz w:val="24"/>
          <w:szCs w:val="24"/>
        </w:rPr>
        <w:t xml:space="preserve"> </w:t>
      </w:r>
      <w:r w:rsidR="00562256" w:rsidRPr="00556337">
        <w:rPr>
          <w:rFonts w:ascii="Times New Roman" w:hAnsi="Times New Roman" w:cs="Times New Roman"/>
          <w:sz w:val="24"/>
          <w:szCs w:val="24"/>
        </w:rPr>
        <w:lastRenderedPageBreak/>
        <w:t xml:space="preserve">study </w:t>
      </w:r>
      <w:r w:rsidR="001E1C3A" w:rsidRPr="00556337">
        <w:rPr>
          <w:rFonts w:ascii="Times New Roman" w:hAnsi="Times New Roman" w:cs="Times New Roman"/>
          <w:sz w:val="24"/>
          <w:szCs w:val="24"/>
        </w:rPr>
        <w:t>satisfactorily</w:t>
      </w:r>
      <w:r w:rsidR="00562256" w:rsidRPr="00556337">
        <w:rPr>
          <w:rFonts w:ascii="Times New Roman" w:hAnsi="Times New Roman" w:cs="Times New Roman"/>
          <w:sz w:val="24"/>
          <w:szCs w:val="24"/>
        </w:rPr>
        <w:t xml:space="preserve">, nor do they further critique or expand </w:t>
      </w:r>
      <w:r w:rsidR="001E1C3A" w:rsidRPr="00556337">
        <w:rPr>
          <w:rFonts w:ascii="Times New Roman" w:hAnsi="Times New Roman" w:cs="Times New Roman"/>
          <w:sz w:val="24"/>
          <w:szCs w:val="24"/>
        </w:rPr>
        <w:t>further from the use of one theory.</w:t>
      </w:r>
      <w:r w:rsidR="00191355" w:rsidRPr="00556337">
        <w:rPr>
          <w:rFonts w:ascii="Times New Roman" w:hAnsi="Times New Roman" w:cs="Times New Roman"/>
          <w:sz w:val="24"/>
          <w:szCs w:val="24"/>
        </w:rPr>
        <w:t xml:space="preserve"> Following the acknowledgements and funding headings, the author provides a “notes” section that appears to be their limitations which is referred </w:t>
      </w:r>
      <w:r w:rsidR="00C91F1C" w:rsidRPr="00556337">
        <w:rPr>
          <w:rFonts w:ascii="Times New Roman" w:hAnsi="Times New Roman" w:cs="Times New Roman"/>
          <w:sz w:val="24"/>
          <w:szCs w:val="24"/>
        </w:rPr>
        <w:t xml:space="preserve">to </w:t>
      </w:r>
      <w:r w:rsidR="00191355" w:rsidRPr="00556337">
        <w:rPr>
          <w:rFonts w:ascii="Times New Roman" w:hAnsi="Times New Roman" w:cs="Times New Roman"/>
          <w:sz w:val="24"/>
          <w:szCs w:val="24"/>
        </w:rPr>
        <w:t xml:space="preserve">in the abstract. </w:t>
      </w:r>
    </w:p>
    <w:p w14:paraId="59A9F870" w14:textId="205012C7" w:rsidR="001E1C3A" w:rsidRPr="00556337" w:rsidRDefault="001E1C3A" w:rsidP="00556337">
      <w:pPr>
        <w:shd w:val="clear" w:color="auto" w:fill="FFFFFF"/>
        <w:spacing w:after="0" w:line="480" w:lineRule="auto"/>
        <w:textAlignment w:val="baseline"/>
        <w:rPr>
          <w:rFonts w:ascii="Times New Roman" w:hAnsi="Times New Roman" w:cs="Times New Roman"/>
          <w:sz w:val="24"/>
          <w:szCs w:val="24"/>
        </w:rPr>
      </w:pPr>
      <w:r w:rsidRPr="00556337">
        <w:rPr>
          <w:rFonts w:ascii="Times New Roman" w:hAnsi="Times New Roman" w:cs="Times New Roman"/>
          <w:sz w:val="24"/>
          <w:szCs w:val="24"/>
        </w:rPr>
        <w:t xml:space="preserve">To conclude, </w:t>
      </w:r>
      <w:r w:rsidR="00DA34E8" w:rsidRPr="00556337">
        <w:rPr>
          <w:rFonts w:ascii="Times New Roman" w:hAnsi="Times New Roman" w:cs="Times New Roman"/>
          <w:sz w:val="24"/>
          <w:szCs w:val="24"/>
        </w:rPr>
        <w:t>the journal by Serrano-</w:t>
      </w:r>
      <w:proofErr w:type="spellStart"/>
      <w:r w:rsidR="00DA34E8" w:rsidRPr="00556337">
        <w:rPr>
          <w:rFonts w:ascii="Times New Roman" w:hAnsi="Times New Roman" w:cs="Times New Roman"/>
          <w:sz w:val="24"/>
          <w:szCs w:val="24"/>
        </w:rPr>
        <w:t>Maillo</w:t>
      </w:r>
      <w:proofErr w:type="spellEnd"/>
      <w:r w:rsidR="00646D80" w:rsidRPr="00556337">
        <w:rPr>
          <w:rFonts w:ascii="Times New Roman" w:hAnsi="Times New Roman" w:cs="Times New Roman"/>
          <w:sz w:val="24"/>
          <w:szCs w:val="24"/>
        </w:rPr>
        <w:t xml:space="preserve"> would arguably be more suitably presented </w:t>
      </w:r>
      <w:r w:rsidR="00C91F1C" w:rsidRPr="00556337">
        <w:rPr>
          <w:rFonts w:ascii="Times New Roman" w:hAnsi="Times New Roman" w:cs="Times New Roman"/>
          <w:sz w:val="24"/>
          <w:szCs w:val="24"/>
        </w:rPr>
        <w:t>as</w:t>
      </w:r>
      <w:r w:rsidR="009A64A2" w:rsidRPr="00556337">
        <w:rPr>
          <w:rFonts w:ascii="Times New Roman" w:hAnsi="Times New Roman" w:cs="Times New Roman"/>
          <w:sz w:val="24"/>
          <w:szCs w:val="24"/>
        </w:rPr>
        <w:t xml:space="preserve"> </w:t>
      </w:r>
      <w:r w:rsidR="00DA34E8" w:rsidRPr="00556337">
        <w:rPr>
          <w:rFonts w:ascii="Times New Roman" w:hAnsi="Times New Roman" w:cs="Times New Roman"/>
          <w:sz w:val="24"/>
          <w:szCs w:val="24"/>
        </w:rPr>
        <w:t>a starting point for a pilot study in which future research could expand and address other aspects of SAT with incorporation of theories such as reasoned action</w:t>
      </w:r>
      <w:r w:rsidR="00717A9F" w:rsidRPr="00556337">
        <w:rPr>
          <w:rFonts w:ascii="Times New Roman" w:hAnsi="Times New Roman" w:cs="Times New Roman"/>
          <w:sz w:val="24"/>
          <w:szCs w:val="24"/>
        </w:rPr>
        <w:t xml:space="preserve"> and rational choice</w:t>
      </w:r>
      <w:r w:rsidR="00DA34E8" w:rsidRPr="00556337">
        <w:rPr>
          <w:rFonts w:ascii="Times New Roman" w:hAnsi="Times New Roman" w:cs="Times New Roman"/>
          <w:sz w:val="24"/>
          <w:szCs w:val="24"/>
        </w:rPr>
        <w:t>, or from a biological influence stand point.</w:t>
      </w:r>
      <w:r w:rsidR="00556337" w:rsidRPr="00556337">
        <w:rPr>
          <w:rFonts w:ascii="Times New Roman" w:hAnsi="Times New Roman" w:cs="Times New Roman"/>
          <w:sz w:val="24"/>
          <w:szCs w:val="24"/>
        </w:rPr>
        <w:t xml:space="preserve"> </w:t>
      </w:r>
      <w:r w:rsidR="00646D80" w:rsidRPr="00556337">
        <w:rPr>
          <w:rFonts w:ascii="Times New Roman" w:hAnsi="Times New Roman" w:cs="Times New Roman"/>
          <w:sz w:val="24"/>
          <w:szCs w:val="24"/>
        </w:rPr>
        <w:t>The methodology lacked vital information needed in order for the study to be replicated and e</w:t>
      </w:r>
      <w:r w:rsidR="00DA34E8" w:rsidRPr="00556337">
        <w:rPr>
          <w:rFonts w:ascii="Times New Roman" w:hAnsi="Times New Roman" w:cs="Times New Roman"/>
          <w:sz w:val="24"/>
          <w:szCs w:val="24"/>
        </w:rPr>
        <w:t>thical considerations were not thought through within this journal due to the personal aspect of questionings</w:t>
      </w:r>
      <w:r w:rsidR="00191355" w:rsidRPr="00556337">
        <w:rPr>
          <w:rFonts w:ascii="Times New Roman" w:hAnsi="Times New Roman" w:cs="Times New Roman"/>
          <w:sz w:val="24"/>
          <w:szCs w:val="24"/>
        </w:rPr>
        <w:t xml:space="preserve"> and </w:t>
      </w:r>
      <w:r w:rsidR="00DA34E8" w:rsidRPr="00556337">
        <w:rPr>
          <w:rFonts w:ascii="Times New Roman" w:hAnsi="Times New Roman" w:cs="Times New Roman"/>
          <w:sz w:val="24"/>
          <w:szCs w:val="24"/>
        </w:rPr>
        <w:t xml:space="preserve">the lack of safety measures put in place </w:t>
      </w:r>
      <w:r w:rsidR="00191355" w:rsidRPr="00556337">
        <w:rPr>
          <w:rFonts w:ascii="Times New Roman" w:hAnsi="Times New Roman" w:cs="Times New Roman"/>
          <w:sz w:val="24"/>
          <w:szCs w:val="24"/>
        </w:rPr>
        <w:t xml:space="preserve">for the safety of the juveniles </w:t>
      </w:r>
      <w:r w:rsidR="00646D80" w:rsidRPr="00556337">
        <w:rPr>
          <w:rFonts w:ascii="Times New Roman" w:hAnsi="Times New Roman" w:cs="Times New Roman"/>
          <w:sz w:val="24"/>
          <w:szCs w:val="24"/>
        </w:rPr>
        <w:t>who</w:t>
      </w:r>
      <w:r w:rsidR="00191355" w:rsidRPr="00556337">
        <w:rPr>
          <w:rFonts w:ascii="Times New Roman" w:hAnsi="Times New Roman" w:cs="Times New Roman"/>
          <w:sz w:val="24"/>
          <w:szCs w:val="24"/>
        </w:rPr>
        <w:t xml:space="preserve"> took part. The author did not specify </w:t>
      </w:r>
      <w:r w:rsidR="00717A9F" w:rsidRPr="00556337">
        <w:rPr>
          <w:rFonts w:ascii="Times New Roman" w:hAnsi="Times New Roman" w:cs="Times New Roman"/>
          <w:sz w:val="24"/>
          <w:szCs w:val="24"/>
        </w:rPr>
        <w:t xml:space="preserve">significant </w:t>
      </w:r>
      <w:r w:rsidR="00191355" w:rsidRPr="00556337">
        <w:rPr>
          <w:rFonts w:ascii="Times New Roman" w:hAnsi="Times New Roman" w:cs="Times New Roman"/>
          <w:sz w:val="24"/>
          <w:szCs w:val="24"/>
        </w:rPr>
        <w:t>information such as independent and dependent variables,</w:t>
      </w:r>
      <w:r w:rsidR="00717A9F" w:rsidRPr="00556337">
        <w:rPr>
          <w:rFonts w:ascii="Times New Roman" w:hAnsi="Times New Roman" w:cs="Times New Roman"/>
          <w:sz w:val="24"/>
          <w:szCs w:val="24"/>
        </w:rPr>
        <w:t xml:space="preserve"> objectives, succinct definitions or a clear hypothesis,</w:t>
      </w:r>
      <w:r w:rsidR="00191355" w:rsidRPr="00556337">
        <w:rPr>
          <w:rFonts w:ascii="Times New Roman" w:hAnsi="Times New Roman" w:cs="Times New Roman"/>
          <w:sz w:val="24"/>
          <w:szCs w:val="24"/>
        </w:rPr>
        <w:t xml:space="preserve"> therefore the validity and reliability of this research is </w:t>
      </w:r>
      <w:r w:rsidR="00646D80" w:rsidRPr="00556337">
        <w:rPr>
          <w:rFonts w:ascii="Times New Roman" w:hAnsi="Times New Roman" w:cs="Times New Roman"/>
          <w:sz w:val="24"/>
          <w:szCs w:val="24"/>
        </w:rPr>
        <w:t xml:space="preserve">arguably </w:t>
      </w:r>
      <w:r w:rsidR="00191355" w:rsidRPr="00556337">
        <w:rPr>
          <w:rFonts w:ascii="Times New Roman" w:hAnsi="Times New Roman" w:cs="Times New Roman"/>
          <w:sz w:val="24"/>
          <w:szCs w:val="24"/>
        </w:rPr>
        <w:t>questionable</w:t>
      </w:r>
      <w:r w:rsidR="00646D80" w:rsidRPr="00556337">
        <w:rPr>
          <w:rFonts w:ascii="Times New Roman" w:hAnsi="Times New Roman" w:cs="Times New Roman"/>
          <w:sz w:val="24"/>
          <w:szCs w:val="24"/>
        </w:rPr>
        <w:t>.</w:t>
      </w:r>
      <w:r w:rsidR="00191355" w:rsidRPr="00556337">
        <w:rPr>
          <w:rFonts w:ascii="Times New Roman" w:hAnsi="Times New Roman" w:cs="Times New Roman"/>
          <w:sz w:val="24"/>
          <w:szCs w:val="24"/>
        </w:rPr>
        <w:t xml:space="preserve"> </w:t>
      </w:r>
      <w:r w:rsidR="00646D80" w:rsidRPr="00556337">
        <w:rPr>
          <w:rFonts w:ascii="Times New Roman" w:hAnsi="Times New Roman" w:cs="Times New Roman"/>
          <w:sz w:val="24"/>
          <w:szCs w:val="24"/>
        </w:rPr>
        <w:t xml:space="preserve">Even the basic structure of the report </w:t>
      </w:r>
      <w:r w:rsidR="009A64A2" w:rsidRPr="00556337">
        <w:rPr>
          <w:rFonts w:ascii="Times New Roman" w:hAnsi="Times New Roman" w:cs="Times New Roman"/>
          <w:sz w:val="24"/>
          <w:szCs w:val="24"/>
        </w:rPr>
        <w:t>leads</w:t>
      </w:r>
      <w:r w:rsidR="00191355" w:rsidRPr="00556337">
        <w:rPr>
          <w:rFonts w:ascii="Times New Roman" w:hAnsi="Times New Roman" w:cs="Times New Roman"/>
          <w:sz w:val="24"/>
          <w:szCs w:val="24"/>
        </w:rPr>
        <w:t xml:space="preserve"> to confusion throughout. It is evident that the journal </w:t>
      </w:r>
      <w:r w:rsidR="00646D80" w:rsidRPr="00556337">
        <w:rPr>
          <w:rFonts w:ascii="Times New Roman" w:hAnsi="Times New Roman" w:cs="Times New Roman"/>
          <w:sz w:val="24"/>
          <w:szCs w:val="24"/>
        </w:rPr>
        <w:t>show</w:t>
      </w:r>
      <w:r w:rsidR="00556337" w:rsidRPr="00556337">
        <w:rPr>
          <w:rFonts w:ascii="Times New Roman" w:hAnsi="Times New Roman" w:cs="Times New Roman"/>
          <w:sz w:val="24"/>
          <w:szCs w:val="24"/>
        </w:rPr>
        <w:t>ed</w:t>
      </w:r>
      <w:r w:rsidR="00191355" w:rsidRPr="00556337">
        <w:rPr>
          <w:rFonts w:ascii="Times New Roman" w:hAnsi="Times New Roman" w:cs="Times New Roman"/>
          <w:sz w:val="24"/>
          <w:szCs w:val="24"/>
        </w:rPr>
        <w:t xml:space="preserve"> bias</w:t>
      </w:r>
      <w:r w:rsidR="00646D80" w:rsidRPr="00556337">
        <w:rPr>
          <w:rFonts w:ascii="Times New Roman" w:hAnsi="Times New Roman" w:cs="Times New Roman"/>
          <w:sz w:val="24"/>
          <w:szCs w:val="24"/>
        </w:rPr>
        <w:t xml:space="preserve"> by the fact that </w:t>
      </w:r>
      <w:r w:rsidR="00191355" w:rsidRPr="00556337">
        <w:rPr>
          <w:rFonts w:ascii="Times New Roman" w:hAnsi="Times New Roman" w:cs="Times New Roman"/>
          <w:sz w:val="24"/>
          <w:szCs w:val="24"/>
        </w:rPr>
        <w:t>the researcher stayed rooted to SAT and did not venture to discuss supporting theories</w:t>
      </w:r>
      <w:r w:rsidR="00717A9F" w:rsidRPr="00556337">
        <w:rPr>
          <w:rFonts w:ascii="Times New Roman" w:hAnsi="Times New Roman" w:cs="Times New Roman"/>
          <w:sz w:val="24"/>
          <w:szCs w:val="24"/>
        </w:rPr>
        <w:t xml:space="preserve">. </w:t>
      </w:r>
      <w:r w:rsidR="003C184E" w:rsidRPr="00556337">
        <w:rPr>
          <w:rFonts w:ascii="Times New Roman" w:hAnsi="Times New Roman" w:cs="Times New Roman"/>
          <w:sz w:val="24"/>
          <w:szCs w:val="24"/>
        </w:rPr>
        <w:t>To be over</w:t>
      </w:r>
      <w:r w:rsidR="0093125A" w:rsidRPr="00556337">
        <w:rPr>
          <w:rFonts w:ascii="Times New Roman" w:hAnsi="Times New Roman" w:cs="Times New Roman"/>
          <w:sz w:val="24"/>
          <w:szCs w:val="24"/>
        </w:rPr>
        <w:t>ly</w:t>
      </w:r>
      <w:r w:rsidR="003C184E" w:rsidRPr="00556337">
        <w:rPr>
          <w:rFonts w:ascii="Times New Roman" w:hAnsi="Times New Roman" w:cs="Times New Roman"/>
          <w:sz w:val="24"/>
          <w:szCs w:val="24"/>
        </w:rPr>
        <w:t xml:space="preserve"> critical, referencing used throughout w</w:t>
      </w:r>
      <w:r w:rsidR="00646D80" w:rsidRPr="00556337">
        <w:rPr>
          <w:rFonts w:ascii="Times New Roman" w:hAnsi="Times New Roman" w:cs="Times New Roman"/>
          <w:sz w:val="24"/>
          <w:szCs w:val="24"/>
        </w:rPr>
        <w:t>as</w:t>
      </w:r>
      <w:r w:rsidR="003C184E" w:rsidRPr="00556337">
        <w:rPr>
          <w:rFonts w:ascii="Times New Roman" w:hAnsi="Times New Roman" w:cs="Times New Roman"/>
          <w:sz w:val="24"/>
          <w:szCs w:val="24"/>
        </w:rPr>
        <w:t xml:space="preserve"> not fully up to date; this could be a result of lack of research on the research aim of targeting a larger region with high crime and impunity levels in comparison to previous studies that focused on lower levels.</w:t>
      </w:r>
    </w:p>
    <w:p w14:paraId="285360DE" w14:textId="6476A49E" w:rsidR="00717A9F" w:rsidRPr="00556337" w:rsidRDefault="00717A9F" w:rsidP="00556337">
      <w:pPr>
        <w:shd w:val="clear" w:color="auto" w:fill="FFFFFF"/>
        <w:spacing w:after="0" w:line="480" w:lineRule="auto"/>
        <w:textAlignment w:val="baseline"/>
        <w:rPr>
          <w:rFonts w:ascii="Times New Roman" w:hAnsi="Times New Roman" w:cs="Times New Roman"/>
          <w:sz w:val="24"/>
          <w:szCs w:val="24"/>
        </w:rPr>
      </w:pPr>
    </w:p>
    <w:p w14:paraId="36962D72" w14:textId="77777777" w:rsidR="0093125A" w:rsidRPr="00556337" w:rsidRDefault="0093125A" w:rsidP="00556337">
      <w:pPr>
        <w:shd w:val="clear" w:color="auto" w:fill="FFFFFF"/>
        <w:spacing w:after="0" w:line="480" w:lineRule="auto"/>
        <w:textAlignment w:val="baseline"/>
        <w:rPr>
          <w:rFonts w:ascii="Times New Roman" w:hAnsi="Times New Roman" w:cs="Times New Roman"/>
          <w:sz w:val="24"/>
          <w:szCs w:val="24"/>
        </w:rPr>
      </w:pPr>
    </w:p>
    <w:p w14:paraId="519C408D" w14:textId="77777777" w:rsidR="000840EB" w:rsidRPr="00556337" w:rsidRDefault="000840EB" w:rsidP="00556337">
      <w:pPr>
        <w:pStyle w:val="NormalWeb"/>
        <w:spacing w:line="480" w:lineRule="auto"/>
      </w:pPr>
    </w:p>
    <w:p w14:paraId="468DB26E" w14:textId="77777777" w:rsidR="001E1C3A" w:rsidRPr="00556337" w:rsidRDefault="001E1C3A" w:rsidP="00556337">
      <w:pPr>
        <w:shd w:val="clear" w:color="auto" w:fill="FFFFFF"/>
        <w:spacing w:after="0" w:line="480" w:lineRule="auto"/>
        <w:textAlignment w:val="baseline"/>
        <w:rPr>
          <w:rFonts w:ascii="Times New Roman" w:eastAsia="Times New Roman" w:hAnsi="Times New Roman" w:cs="Times New Roman"/>
          <w:sz w:val="24"/>
          <w:szCs w:val="24"/>
          <w:lang w:eastAsia="en-GB"/>
        </w:rPr>
      </w:pPr>
    </w:p>
    <w:p w14:paraId="30A8C839" w14:textId="380FA053" w:rsidR="002C2AC1" w:rsidRPr="00556337" w:rsidRDefault="002C2AC1" w:rsidP="00556337">
      <w:pPr>
        <w:shd w:val="clear" w:color="auto" w:fill="FFFFFF"/>
        <w:spacing w:after="0" w:line="480" w:lineRule="auto"/>
        <w:textAlignment w:val="baseline"/>
        <w:rPr>
          <w:rFonts w:ascii="Times New Roman" w:eastAsia="Times New Roman" w:hAnsi="Times New Roman" w:cs="Times New Roman"/>
          <w:sz w:val="24"/>
          <w:szCs w:val="24"/>
          <w:lang w:eastAsia="en-GB"/>
        </w:rPr>
      </w:pPr>
    </w:p>
    <w:p w14:paraId="4A8667AB" w14:textId="2143EAF5" w:rsidR="00E843BD" w:rsidRPr="00556337" w:rsidRDefault="00E843BD" w:rsidP="00556337">
      <w:pPr>
        <w:shd w:val="clear" w:color="auto" w:fill="FFFFFF"/>
        <w:spacing w:after="0" w:line="480" w:lineRule="auto"/>
        <w:textAlignment w:val="baseline"/>
        <w:rPr>
          <w:rFonts w:ascii="Times New Roman" w:eastAsia="Times New Roman" w:hAnsi="Times New Roman" w:cs="Times New Roman"/>
          <w:sz w:val="24"/>
          <w:szCs w:val="24"/>
          <w:lang w:eastAsia="en-GB"/>
        </w:rPr>
      </w:pPr>
    </w:p>
    <w:p w14:paraId="459978B1" w14:textId="2BB80747" w:rsidR="00E843BD" w:rsidRPr="00556337" w:rsidRDefault="00E843BD" w:rsidP="00556337">
      <w:pPr>
        <w:shd w:val="clear" w:color="auto" w:fill="FFFFFF"/>
        <w:spacing w:after="0" w:line="480" w:lineRule="auto"/>
        <w:textAlignment w:val="baseline"/>
        <w:rPr>
          <w:rFonts w:ascii="Times New Roman" w:eastAsia="Times New Roman" w:hAnsi="Times New Roman" w:cs="Times New Roman"/>
          <w:sz w:val="24"/>
          <w:szCs w:val="24"/>
          <w:lang w:eastAsia="en-GB"/>
        </w:rPr>
      </w:pPr>
    </w:p>
    <w:p w14:paraId="5DA8A37B" w14:textId="77777777" w:rsidR="009A64A2" w:rsidRPr="00556337" w:rsidRDefault="009A64A2" w:rsidP="00556337">
      <w:pPr>
        <w:shd w:val="clear" w:color="auto" w:fill="FFFFFF"/>
        <w:spacing w:after="0" w:line="480" w:lineRule="auto"/>
        <w:textAlignment w:val="baseline"/>
        <w:rPr>
          <w:rFonts w:ascii="Times New Roman" w:eastAsia="Times New Roman" w:hAnsi="Times New Roman" w:cs="Times New Roman"/>
          <w:sz w:val="24"/>
          <w:szCs w:val="24"/>
          <w:lang w:eastAsia="en-GB"/>
        </w:rPr>
      </w:pPr>
    </w:p>
    <w:p w14:paraId="335A8C0D" w14:textId="77777777" w:rsidR="00556337" w:rsidRPr="00556337" w:rsidRDefault="00556337" w:rsidP="00556337">
      <w:pPr>
        <w:spacing w:line="480" w:lineRule="auto"/>
        <w:rPr>
          <w:rFonts w:ascii="Times New Roman" w:eastAsia="Times New Roman" w:hAnsi="Times New Roman" w:cs="Times New Roman"/>
          <w:sz w:val="24"/>
          <w:szCs w:val="24"/>
          <w:lang w:eastAsia="en-GB"/>
        </w:rPr>
      </w:pPr>
    </w:p>
    <w:p w14:paraId="0B1A88D5" w14:textId="3AED0EB8" w:rsidR="009A64A2" w:rsidRPr="00556337" w:rsidRDefault="009A64A2" w:rsidP="00556337">
      <w:pPr>
        <w:spacing w:line="480" w:lineRule="auto"/>
        <w:jc w:val="center"/>
        <w:rPr>
          <w:rFonts w:ascii="Times New Roman" w:hAnsi="Times New Roman" w:cs="Times New Roman"/>
          <w:b/>
          <w:bCs/>
          <w:sz w:val="24"/>
          <w:szCs w:val="24"/>
          <w:u w:val="single"/>
        </w:rPr>
      </w:pPr>
      <w:r w:rsidRPr="00556337">
        <w:rPr>
          <w:rFonts w:ascii="Times New Roman" w:hAnsi="Times New Roman" w:cs="Times New Roman"/>
          <w:b/>
          <w:bCs/>
          <w:sz w:val="24"/>
          <w:szCs w:val="24"/>
          <w:u w:val="single"/>
        </w:rPr>
        <w:lastRenderedPageBreak/>
        <w:t>References</w:t>
      </w:r>
    </w:p>
    <w:p w14:paraId="14001C83" w14:textId="77777777" w:rsidR="009A64A2" w:rsidRPr="00556337" w:rsidRDefault="009A64A2" w:rsidP="00556337">
      <w:pPr>
        <w:spacing w:line="480" w:lineRule="auto"/>
        <w:ind w:left="720" w:hanging="720"/>
        <w:rPr>
          <w:rFonts w:ascii="Times New Roman" w:hAnsi="Times New Roman" w:cs="Times New Roman"/>
          <w:sz w:val="24"/>
          <w:szCs w:val="24"/>
          <w:shd w:val="clear" w:color="auto" w:fill="FFFFFF"/>
        </w:rPr>
      </w:pPr>
      <w:r w:rsidRPr="00556337">
        <w:rPr>
          <w:rFonts w:ascii="Times New Roman" w:hAnsi="Times New Roman" w:cs="Times New Roman"/>
          <w:sz w:val="24"/>
          <w:szCs w:val="24"/>
          <w:shd w:val="clear" w:color="auto" w:fill="FFFFFF"/>
        </w:rPr>
        <w:t>Andrade, C. (2011). How to write a good abstract for a scientific paper or conference presentation. </w:t>
      </w:r>
      <w:r w:rsidRPr="00556337">
        <w:rPr>
          <w:rFonts w:ascii="Times New Roman" w:hAnsi="Times New Roman" w:cs="Times New Roman"/>
          <w:i/>
          <w:iCs/>
          <w:sz w:val="24"/>
          <w:szCs w:val="24"/>
          <w:shd w:val="clear" w:color="auto" w:fill="FFFFFF"/>
        </w:rPr>
        <w:t>Indian journal of psychiatry</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53</w:t>
      </w:r>
      <w:r w:rsidRPr="00556337">
        <w:rPr>
          <w:rFonts w:ascii="Times New Roman" w:hAnsi="Times New Roman" w:cs="Times New Roman"/>
          <w:sz w:val="24"/>
          <w:szCs w:val="24"/>
          <w:shd w:val="clear" w:color="auto" w:fill="FFFFFF"/>
        </w:rPr>
        <w:t>(2), 172.</w:t>
      </w:r>
    </w:p>
    <w:p w14:paraId="63528BDA" w14:textId="77777777" w:rsidR="009A64A2" w:rsidRPr="00556337" w:rsidRDefault="009A64A2" w:rsidP="00556337">
      <w:pPr>
        <w:spacing w:line="480" w:lineRule="auto"/>
        <w:ind w:left="720" w:hanging="720"/>
        <w:rPr>
          <w:rFonts w:ascii="Times New Roman" w:hAnsi="Times New Roman" w:cs="Times New Roman"/>
          <w:sz w:val="24"/>
          <w:szCs w:val="24"/>
          <w:shd w:val="clear" w:color="auto" w:fill="FFFFFF"/>
        </w:rPr>
      </w:pPr>
      <w:proofErr w:type="spellStart"/>
      <w:r w:rsidRPr="00556337">
        <w:rPr>
          <w:rFonts w:ascii="Times New Roman" w:hAnsi="Times New Roman" w:cs="Times New Roman"/>
          <w:sz w:val="24"/>
          <w:szCs w:val="24"/>
          <w:shd w:val="clear" w:color="auto" w:fill="FFFFFF"/>
        </w:rPr>
        <w:t>Brauer</w:t>
      </w:r>
      <w:proofErr w:type="spellEnd"/>
      <w:r w:rsidRPr="00556337">
        <w:rPr>
          <w:rFonts w:ascii="Times New Roman" w:hAnsi="Times New Roman" w:cs="Times New Roman"/>
          <w:sz w:val="24"/>
          <w:szCs w:val="24"/>
          <w:shd w:val="clear" w:color="auto" w:fill="FFFFFF"/>
        </w:rPr>
        <w:t>, J. R., &amp; Tittle, C. R. (2017). When crime is not an option: Inspecting the moral filtering of criminal action alternatives. </w:t>
      </w:r>
      <w:r w:rsidRPr="00556337">
        <w:rPr>
          <w:rFonts w:ascii="Times New Roman" w:hAnsi="Times New Roman" w:cs="Times New Roman"/>
          <w:i/>
          <w:iCs/>
          <w:sz w:val="24"/>
          <w:szCs w:val="24"/>
          <w:shd w:val="clear" w:color="auto" w:fill="FFFFFF"/>
        </w:rPr>
        <w:t>Justice Quarterly</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34</w:t>
      </w:r>
      <w:r w:rsidRPr="00556337">
        <w:rPr>
          <w:rFonts w:ascii="Times New Roman" w:hAnsi="Times New Roman" w:cs="Times New Roman"/>
          <w:sz w:val="24"/>
          <w:szCs w:val="24"/>
          <w:shd w:val="clear" w:color="auto" w:fill="FFFFFF"/>
        </w:rPr>
        <w:t>(5), 818-846.</w:t>
      </w:r>
    </w:p>
    <w:p w14:paraId="70CC2839" w14:textId="77777777" w:rsidR="009A64A2" w:rsidRPr="00556337" w:rsidRDefault="009A64A2" w:rsidP="00556337">
      <w:pPr>
        <w:spacing w:line="480" w:lineRule="auto"/>
        <w:ind w:left="720" w:hanging="720"/>
        <w:rPr>
          <w:rFonts w:ascii="Times New Roman" w:hAnsi="Times New Roman" w:cs="Times New Roman"/>
          <w:sz w:val="24"/>
          <w:szCs w:val="24"/>
          <w:shd w:val="clear" w:color="auto" w:fill="FFFFFF"/>
        </w:rPr>
      </w:pPr>
      <w:proofErr w:type="spellStart"/>
      <w:r w:rsidRPr="00556337">
        <w:rPr>
          <w:rFonts w:ascii="Times New Roman" w:hAnsi="Times New Roman" w:cs="Times New Roman"/>
          <w:sz w:val="24"/>
          <w:szCs w:val="24"/>
          <w:shd w:val="clear" w:color="auto" w:fill="FFFFFF"/>
        </w:rPr>
        <w:t>Geurts</w:t>
      </w:r>
      <w:proofErr w:type="spellEnd"/>
      <w:r w:rsidRPr="00556337">
        <w:rPr>
          <w:rFonts w:ascii="Times New Roman" w:hAnsi="Times New Roman" w:cs="Times New Roman"/>
          <w:sz w:val="24"/>
          <w:szCs w:val="24"/>
          <w:shd w:val="clear" w:color="auto" w:fill="FFFFFF"/>
        </w:rPr>
        <w:t xml:space="preserve">, D. E., Von Borries, K., </w:t>
      </w:r>
      <w:proofErr w:type="spellStart"/>
      <w:r w:rsidRPr="00556337">
        <w:rPr>
          <w:rFonts w:ascii="Times New Roman" w:hAnsi="Times New Roman" w:cs="Times New Roman"/>
          <w:sz w:val="24"/>
          <w:szCs w:val="24"/>
          <w:shd w:val="clear" w:color="auto" w:fill="FFFFFF"/>
        </w:rPr>
        <w:t>Volman</w:t>
      </w:r>
      <w:proofErr w:type="spellEnd"/>
      <w:r w:rsidRPr="00556337">
        <w:rPr>
          <w:rFonts w:ascii="Times New Roman" w:hAnsi="Times New Roman" w:cs="Times New Roman"/>
          <w:sz w:val="24"/>
          <w:szCs w:val="24"/>
          <w:shd w:val="clear" w:color="auto" w:fill="FFFFFF"/>
        </w:rPr>
        <w:t xml:space="preserve">, I., </w:t>
      </w:r>
      <w:proofErr w:type="spellStart"/>
      <w:r w:rsidRPr="00556337">
        <w:rPr>
          <w:rFonts w:ascii="Times New Roman" w:hAnsi="Times New Roman" w:cs="Times New Roman"/>
          <w:sz w:val="24"/>
          <w:szCs w:val="24"/>
          <w:shd w:val="clear" w:color="auto" w:fill="FFFFFF"/>
        </w:rPr>
        <w:t>Bulten</w:t>
      </w:r>
      <w:proofErr w:type="spellEnd"/>
      <w:r w:rsidRPr="00556337">
        <w:rPr>
          <w:rFonts w:ascii="Times New Roman" w:hAnsi="Times New Roman" w:cs="Times New Roman"/>
          <w:sz w:val="24"/>
          <w:szCs w:val="24"/>
          <w:shd w:val="clear" w:color="auto" w:fill="FFFFFF"/>
        </w:rPr>
        <w:t xml:space="preserve">, B. H., Cools, R., &amp; </w:t>
      </w:r>
      <w:proofErr w:type="spellStart"/>
      <w:r w:rsidRPr="00556337">
        <w:rPr>
          <w:rFonts w:ascii="Times New Roman" w:hAnsi="Times New Roman" w:cs="Times New Roman"/>
          <w:sz w:val="24"/>
          <w:szCs w:val="24"/>
          <w:shd w:val="clear" w:color="auto" w:fill="FFFFFF"/>
        </w:rPr>
        <w:t>Verkes</w:t>
      </w:r>
      <w:proofErr w:type="spellEnd"/>
      <w:r w:rsidRPr="00556337">
        <w:rPr>
          <w:rFonts w:ascii="Times New Roman" w:hAnsi="Times New Roman" w:cs="Times New Roman"/>
          <w:sz w:val="24"/>
          <w:szCs w:val="24"/>
          <w:shd w:val="clear" w:color="auto" w:fill="FFFFFF"/>
        </w:rPr>
        <w:t>, R. J. (2016). Neural connectivity during reward expectation dissociates psychopathic criminals from non-criminal individuals with high impulsive/antisocial psychopathic traits. </w:t>
      </w:r>
      <w:r w:rsidRPr="00556337">
        <w:rPr>
          <w:rFonts w:ascii="Times New Roman" w:hAnsi="Times New Roman" w:cs="Times New Roman"/>
          <w:i/>
          <w:iCs/>
          <w:sz w:val="24"/>
          <w:szCs w:val="24"/>
          <w:shd w:val="clear" w:color="auto" w:fill="FFFFFF"/>
        </w:rPr>
        <w:t>Social cognitive and affective neuroscience</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11</w:t>
      </w:r>
      <w:r w:rsidRPr="00556337">
        <w:rPr>
          <w:rFonts w:ascii="Times New Roman" w:hAnsi="Times New Roman" w:cs="Times New Roman"/>
          <w:sz w:val="24"/>
          <w:szCs w:val="24"/>
          <w:shd w:val="clear" w:color="auto" w:fill="FFFFFF"/>
        </w:rPr>
        <w:t>(8), 1326-1334.</w:t>
      </w:r>
    </w:p>
    <w:p w14:paraId="6330007A" w14:textId="77777777" w:rsidR="009A64A2" w:rsidRPr="00556337" w:rsidRDefault="009A64A2"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shd w:val="clear" w:color="auto" w:fill="FFFFFF"/>
        </w:rPr>
        <w:t>Gottfredson, M. R., &amp; Hirschi, T. (1990). </w:t>
      </w:r>
      <w:r w:rsidRPr="00556337">
        <w:rPr>
          <w:rFonts w:ascii="Times New Roman" w:hAnsi="Times New Roman" w:cs="Times New Roman"/>
          <w:i/>
          <w:iCs/>
          <w:sz w:val="24"/>
          <w:szCs w:val="24"/>
          <w:shd w:val="clear" w:color="auto" w:fill="FFFFFF"/>
        </w:rPr>
        <w:t>A general theory of crime</w:t>
      </w:r>
      <w:r w:rsidRPr="00556337">
        <w:rPr>
          <w:rFonts w:ascii="Times New Roman" w:hAnsi="Times New Roman" w:cs="Times New Roman"/>
          <w:sz w:val="24"/>
          <w:szCs w:val="24"/>
          <w:shd w:val="clear" w:color="auto" w:fill="FFFFFF"/>
        </w:rPr>
        <w:t>. Stanford University Press.</w:t>
      </w:r>
    </w:p>
    <w:p w14:paraId="438F2635" w14:textId="77777777" w:rsidR="009A64A2" w:rsidRPr="00556337" w:rsidRDefault="009A64A2" w:rsidP="00556337">
      <w:pPr>
        <w:spacing w:line="480" w:lineRule="auto"/>
        <w:ind w:left="720" w:hanging="720"/>
        <w:rPr>
          <w:rFonts w:ascii="Times New Roman" w:hAnsi="Times New Roman" w:cs="Times New Roman"/>
          <w:sz w:val="24"/>
          <w:szCs w:val="24"/>
          <w:shd w:val="clear" w:color="auto" w:fill="FFFFFF"/>
        </w:rPr>
      </w:pPr>
      <w:r w:rsidRPr="00556337">
        <w:rPr>
          <w:rFonts w:ascii="Times New Roman" w:hAnsi="Times New Roman" w:cs="Times New Roman"/>
          <w:sz w:val="24"/>
          <w:szCs w:val="24"/>
          <w:shd w:val="clear" w:color="auto" w:fill="FFFFFF"/>
        </w:rPr>
        <w:t>Jefferson, T. (2008). Policing the crisis revisited: The state, masculinity, fear of crime and racism. </w:t>
      </w:r>
      <w:r w:rsidRPr="00556337">
        <w:rPr>
          <w:rFonts w:ascii="Times New Roman" w:hAnsi="Times New Roman" w:cs="Times New Roman"/>
          <w:i/>
          <w:iCs/>
          <w:sz w:val="24"/>
          <w:szCs w:val="24"/>
          <w:shd w:val="clear" w:color="auto" w:fill="FFFFFF"/>
        </w:rPr>
        <w:t>Crime, Media, Culture</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4</w:t>
      </w:r>
      <w:r w:rsidRPr="00556337">
        <w:rPr>
          <w:rFonts w:ascii="Times New Roman" w:hAnsi="Times New Roman" w:cs="Times New Roman"/>
          <w:sz w:val="24"/>
          <w:szCs w:val="24"/>
          <w:shd w:val="clear" w:color="auto" w:fill="FFFFFF"/>
        </w:rPr>
        <w:t>(1), 113-121.</w:t>
      </w:r>
    </w:p>
    <w:p w14:paraId="65B98995" w14:textId="77777777" w:rsidR="009A64A2" w:rsidRPr="00556337" w:rsidRDefault="009A64A2" w:rsidP="00556337">
      <w:pPr>
        <w:spacing w:line="480" w:lineRule="auto"/>
        <w:ind w:left="720" w:hanging="720"/>
        <w:rPr>
          <w:rFonts w:ascii="Times New Roman" w:hAnsi="Times New Roman" w:cs="Times New Roman"/>
          <w:sz w:val="24"/>
          <w:szCs w:val="24"/>
          <w:shd w:val="clear" w:color="auto" w:fill="FFFFFF"/>
        </w:rPr>
      </w:pPr>
      <w:r w:rsidRPr="00556337">
        <w:rPr>
          <w:rFonts w:ascii="Times New Roman" w:hAnsi="Times New Roman" w:cs="Times New Roman"/>
          <w:sz w:val="24"/>
          <w:szCs w:val="24"/>
          <w:shd w:val="clear" w:color="auto" w:fill="FFFFFF"/>
        </w:rPr>
        <w:t xml:space="preserve">Jones, S. E., Miller, J. D., &amp; </w:t>
      </w:r>
      <w:proofErr w:type="spellStart"/>
      <w:r w:rsidRPr="00556337">
        <w:rPr>
          <w:rFonts w:ascii="Times New Roman" w:hAnsi="Times New Roman" w:cs="Times New Roman"/>
          <w:sz w:val="24"/>
          <w:szCs w:val="24"/>
          <w:shd w:val="clear" w:color="auto" w:fill="FFFFFF"/>
        </w:rPr>
        <w:t>Lynam</w:t>
      </w:r>
      <w:proofErr w:type="spellEnd"/>
      <w:r w:rsidRPr="00556337">
        <w:rPr>
          <w:rFonts w:ascii="Times New Roman" w:hAnsi="Times New Roman" w:cs="Times New Roman"/>
          <w:sz w:val="24"/>
          <w:szCs w:val="24"/>
          <w:shd w:val="clear" w:color="auto" w:fill="FFFFFF"/>
        </w:rPr>
        <w:t xml:space="preserve">, D. R. (2011). Personality, antisocial </w:t>
      </w:r>
      <w:proofErr w:type="spellStart"/>
      <w:r w:rsidRPr="00556337">
        <w:rPr>
          <w:rFonts w:ascii="Times New Roman" w:hAnsi="Times New Roman" w:cs="Times New Roman"/>
          <w:sz w:val="24"/>
          <w:szCs w:val="24"/>
          <w:shd w:val="clear" w:color="auto" w:fill="FFFFFF"/>
        </w:rPr>
        <w:t>behavior</w:t>
      </w:r>
      <w:proofErr w:type="spellEnd"/>
      <w:r w:rsidRPr="00556337">
        <w:rPr>
          <w:rFonts w:ascii="Times New Roman" w:hAnsi="Times New Roman" w:cs="Times New Roman"/>
          <w:sz w:val="24"/>
          <w:szCs w:val="24"/>
          <w:shd w:val="clear" w:color="auto" w:fill="FFFFFF"/>
        </w:rPr>
        <w:t>, and aggression: A meta-analytic review. </w:t>
      </w:r>
      <w:r w:rsidRPr="00556337">
        <w:rPr>
          <w:rFonts w:ascii="Times New Roman" w:hAnsi="Times New Roman" w:cs="Times New Roman"/>
          <w:i/>
          <w:iCs/>
          <w:sz w:val="24"/>
          <w:szCs w:val="24"/>
          <w:shd w:val="clear" w:color="auto" w:fill="FFFFFF"/>
        </w:rPr>
        <w:t>Journal of Criminal Justice</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39</w:t>
      </w:r>
      <w:r w:rsidRPr="00556337">
        <w:rPr>
          <w:rFonts w:ascii="Times New Roman" w:hAnsi="Times New Roman" w:cs="Times New Roman"/>
          <w:sz w:val="24"/>
          <w:szCs w:val="24"/>
          <w:shd w:val="clear" w:color="auto" w:fill="FFFFFF"/>
        </w:rPr>
        <w:t>(4), 329-337.</w:t>
      </w:r>
    </w:p>
    <w:p w14:paraId="19DFFA2A" w14:textId="77777777" w:rsidR="009A64A2" w:rsidRPr="00556337" w:rsidRDefault="009A64A2" w:rsidP="00556337">
      <w:pPr>
        <w:spacing w:line="480" w:lineRule="auto"/>
        <w:ind w:left="720" w:hanging="720"/>
        <w:rPr>
          <w:rFonts w:ascii="Times New Roman" w:hAnsi="Times New Roman" w:cs="Times New Roman"/>
          <w:sz w:val="24"/>
          <w:szCs w:val="24"/>
        </w:rPr>
      </w:pPr>
      <w:r w:rsidRPr="00556337">
        <w:rPr>
          <w:rFonts w:ascii="Times New Roman" w:hAnsi="Times New Roman" w:cs="Times New Roman"/>
          <w:sz w:val="24"/>
          <w:szCs w:val="24"/>
          <w:shd w:val="clear" w:color="auto" w:fill="FFFFFF"/>
        </w:rPr>
        <w:t xml:space="preserve">Ling, S., </w:t>
      </w:r>
      <w:proofErr w:type="spellStart"/>
      <w:r w:rsidRPr="00556337">
        <w:rPr>
          <w:rFonts w:ascii="Times New Roman" w:hAnsi="Times New Roman" w:cs="Times New Roman"/>
          <w:sz w:val="24"/>
          <w:szCs w:val="24"/>
          <w:shd w:val="clear" w:color="auto" w:fill="FFFFFF"/>
        </w:rPr>
        <w:t>Umbach</w:t>
      </w:r>
      <w:proofErr w:type="spellEnd"/>
      <w:r w:rsidRPr="00556337">
        <w:rPr>
          <w:rFonts w:ascii="Times New Roman" w:hAnsi="Times New Roman" w:cs="Times New Roman"/>
          <w:sz w:val="24"/>
          <w:szCs w:val="24"/>
          <w:shd w:val="clear" w:color="auto" w:fill="FFFFFF"/>
        </w:rPr>
        <w:t xml:space="preserve">, R., &amp; Raine, A. (2019). Biological explanations of criminal </w:t>
      </w:r>
      <w:proofErr w:type="spellStart"/>
      <w:r w:rsidRPr="00556337">
        <w:rPr>
          <w:rFonts w:ascii="Times New Roman" w:hAnsi="Times New Roman" w:cs="Times New Roman"/>
          <w:sz w:val="24"/>
          <w:szCs w:val="24"/>
          <w:shd w:val="clear" w:color="auto" w:fill="FFFFFF"/>
        </w:rPr>
        <w:t>behavior</w:t>
      </w:r>
      <w:proofErr w:type="spellEnd"/>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Psychology, Crime &amp; Law</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25</w:t>
      </w:r>
      <w:r w:rsidRPr="00556337">
        <w:rPr>
          <w:rFonts w:ascii="Times New Roman" w:hAnsi="Times New Roman" w:cs="Times New Roman"/>
          <w:sz w:val="24"/>
          <w:szCs w:val="24"/>
          <w:shd w:val="clear" w:color="auto" w:fill="FFFFFF"/>
        </w:rPr>
        <w:t>(6), 626-640.</w:t>
      </w:r>
    </w:p>
    <w:p w14:paraId="408CD95A" w14:textId="77777777" w:rsidR="009A64A2" w:rsidRPr="00556337" w:rsidRDefault="009A64A2" w:rsidP="00556337">
      <w:pPr>
        <w:spacing w:line="480" w:lineRule="auto"/>
        <w:ind w:left="720" w:hanging="720"/>
        <w:rPr>
          <w:rFonts w:ascii="Times New Roman" w:hAnsi="Times New Roman" w:cs="Times New Roman"/>
          <w:sz w:val="24"/>
          <w:szCs w:val="24"/>
        </w:rPr>
      </w:pPr>
      <w:r w:rsidRPr="00556337">
        <w:rPr>
          <w:rFonts w:ascii="Times New Roman" w:hAnsi="Times New Roman" w:cs="Times New Roman"/>
          <w:sz w:val="24"/>
          <w:szCs w:val="24"/>
        </w:rPr>
        <w:t>Macrotrends. (2010-2020). Dhaka, Bangladesh Metro Area Population 1950-2020. Retrieved from Macrotrends: https://www.macrotrends.net/cities/20119/dhaka/population</w:t>
      </w:r>
    </w:p>
    <w:p w14:paraId="767B1F18" w14:textId="77777777" w:rsidR="009A64A2" w:rsidRPr="00556337" w:rsidRDefault="009A64A2" w:rsidP="00556337">
      <w:pPr>
        <w:spacing w:line="480" w:lineRule="auto"/>
        <w:ind w:left="720" w:hanging="720"/>
        <w:rPr>
          <w:rFonts w:ascii="Times New Roman" w:hAnsi="Times New Roman" w:cs="Times New Roman"/>
          <w:sz w:val="24"/>
          <w:szCs w:val="24"/>
        </w:rPr>
      </w:pPr>
      <w:r w:rsidRPr="00556337">
        <w:rPr>
          <w:rFonts w:ascii="Times New Roman" w:hAnsi="Times New Roman" w:cs="Times New Roman"/>
          <w:sz w:val="24"/>
          <w:szCs w:val="24"/>
        </w:rPr>
        <w:t>Police, B. (2014-2020). Bangladesh Police, Discipline Security Progress. Retrieved from police.gov.bd: https://www.police.gov.bd/en/crime_statistic/year/2018</w:t>
      </w:r>
    </w:p>
    <w:p w14:paraId="723C3696" w14:textId="77777777" w:rsidR="009A64A2" w:rsidRPr="00556337" w:rsidRDefault="009A64A2" w:rsidP="00556337">
      <w:pPr>
        <w:spacing w:line="480" w:lineRule="auto"/>
        <w:ind w:left="720" w:hanging="720"/>
        <w:rPr>
          <w:rFonts w:ascii="Times New Roman" w:hAnsi="Times New Roman" w:cs="Times New Roman"/>
          <w:sz w:val="24"/>
          <w:szCs w:val="24"/>
        </w:rPr>
      </w:pPr>
      <w:r w:rsidRPr="00556337">
        <w:rPr>
          <w:rFonts w:ascii="Times New Roman" w:hAnsi="Times New Roman" w:cs="Times New Roman"/>
          <w:sz w:val="24"/>
          <w:szCs w:val="24"/>
        </w:rPr>
        <w:t>Serrano-</w:t>
      </w:r>
      <w:proofErr w:type="spellStart"/>
      <w:r w:rsidRPr="00556337">
        <w:rPr>
          <w:rFonts w:ascii="Times New Roman" w:hAnsi="Times New Roman" w:cs="Times New Roman"/>
          <w:sz w:val="24"/>
          <w:szCs w:val="24"/>
        </w:rPr>
        <w:t>Maíllo</w:t>
      </w:r>
      <w:proofErr w:type="spellEnd"/>
      <w:r w:rsidRPr="00556337">
        <w:rPr>
          <w:rFonts w:ascii="Times New Roman" w:hAnsi="Times New Roman" w:cs="Times New Roman"/>
          <w:sz w:val="24"/>
          <w:szCs w:val="24"/>
        </w:rPr>
        <w:t>, A. (2018). Crime contemplation and self-control: A test of Situational Action Theory’s hypothesis about their interaction in crime causation. </w:t>
      </w:r>
      <w:r w:rsidRPr="00556337">
        <w:rPr>
          <w:rFonts w:ascii="Times New Roman" w:hAnsi="Times New Roman" w:cs="Times New Roman"/>
          <w:i/>
          <w:iCs/>
          <w:sz w:val="24"/>
          <w:szCs w:val="24"/>
        </w:rPr>
        <w:t>European Journal of Criminology</w:t>
      </w:r>
      <w:r w:rsidRPr="00556337">
        <w:rPr>
          <w:rFonts w:ascii="Times New Roman" w:hAnsi="Times New Roman" w:cs="Times New Roman"/>
          <w:sz w:val="24"/>
          <w:szCs w:val="24"/>
        </w:rPr>
        <w:t>, </w:t>
      </w:r>
      <w:r w:rsidRPr="00556337">
        <w:rPr>
          <w:rFonts w:ascii="Times New Roman" w:hAnsi="Times New Roman" w:cs="Times New Roman"/>
          <w:i/>
          <w:iCs/>
          <w:sz w:val="24"/>
          <w:szCs w:val="24"/>
        </w:rPr>
        <w:t>15</w:t>
      </w:r>
      <w:r w:rsidRPr="00556337">
        <w:rPr>
          <w:rFonts w:ascii="Times New Roman" w:hAnsi="Times New Roman" w:cs="Times New Roman"/>
          <w:sz w:val="24"/>
          <w:szCs w:val="24"/>
        </w:rPr>
        <w:t>(1), 93-110.</w:t>
      </w:r>
    </w:p>
    <w:p w14:paraId="0B071BB2" w14:textId="77777777" w:rsidR="009A64A2" w:rsidRPr="00556337" w:rsidRDefault="009A64A2" w:rsidP="00556337">
      <w:pPr>
        <w:spacing w:line="480" w:lineRule="auto"/>
        <w:ind w:left="720" w:hanging="720"/>
        <w:rPr>
          <w:rFonts w:ascii="Times New Roman" w:hAnsi="Times New Roman" w:cs="Times New Roman"/>
          <w:sz w:val="24"/>
          <w:szCs w:val="24"/>
        </w:rPr>
      </w:pPr>
      <w:r w:rsidRPr="00556337">
        <w:rPr>
          <w:rFonts w:ascii="Times New Roman" w:hAnsi="Times New Roman" w:cs="Times New Roman"/>
          <w:sz w:val="24"/>
          <w:szCs w:val="24"/>
        </w:rPr>
        <w:t>United Nations, Department of Economic and Social Affairs, Population Division (2019). World Population Prospects 2019, Online Edition. Rev. 1.</w:t>
      </w:r>
    </w:p>
    <w:p w14:paraId="2ABE313D" w14:textId="77777777" w:rsidR="009A64A2" w:rsidRPr="00556337" w:rsidRDefault="009A64A2" w:rsidP="00556337">
      <w:pPr>
        <w:spacing w:line="480" w:lineRule="auto"/>
        <w:ind w:left="720" w:hanging="720"/>
        <w:rPr>
          <w:rFonts w:ascii="Times New Roman" w:hAnsi="Times New Roman" w:cs="Times New Roman"/>
          <w:sz w:val="24"/>
          <w:szCs w:val="24"/>
          <w:shd w:val="clear" w:color="auto" w:fill="FFFFFF"/>
        </w:rPr>
      </w:pPr>
      <w:r w:rsidRPr="00556337">
        <w:rPr>
          <w:rFonts w:ascii="Times New Roman" w:hAnsi="Times New Roman" w:cs="Times New Roman"/>
          <w:sz w:val="24"/>
          <w:szCs w:val="24"/>
          <w:shd w:val="clear" w:color="auto" w:fill="FFFFFF"/>
        </w:rPr>
        <w:t>Wikström, P. O. H. (2004). Crime as alternative: Towards a cross-level situational action theory of crime causation. </w:t>
      </w:r>
      <w:r w:rsidRPr="00556337">
        <w:rPr>
          <w:rFonts w:ascii="Times New Roman" w:hAnsi="Times New Roman" w:cs="Times New Roman"/>
          <w:i/>
          <w:iCs/>
          <w:sz w:val="24"/>
          <w:szCs w:val="24"/>
          <w:shd w:val="clear" w:color="auto" w:fill="FFFFFF"/>
        </w:rPr>
        <w:t>Beyond empiricism: Institutions and intentions in the study of crime</w:t>
      </w:r>
      <w:r w:rsidRPr="00556337">
        <w:rPr>
          <w:rFonts w:ascii="Times New Roman" w:hAnsi="Times New Roman" w:cs="Times New Roman"/>
          <w:sz w:val="24"/>
          <w:szCs w:val="24"/>
          <w:shd w:val="clear" w:color="auto" w:fill="FFFFFF"/>
        </w:rPr>
        <w:t>, </w:t>
      </w:r>
      <w:r w:rsidRPr="00556337">
        <w:rPr>
          <w:rFonts w:ascii="Times New Roman" w:hAnsi="Times New Roman" w:cs="Times New Roman"/>
          <w:i/>
          <w:iCs/>
          <w:sz w:val="24"/>
          <w:szCs w:val="24"/>
          <w:shd w:val="clear" w:color="auto" w:fill="FFFFFF"/>
        </w:rPr>
        <w:t>13</w:t>
      </w:r>
      <w:r w:rsidRPr="00556337">
        <w:rPr>
          <w:rFonts w:ascii="Times New Roman" w:hAnsi="Times New Roman" w:cs="Times New Roman"/>
          <w:sz w:val="24"/>
          <w:szCs w:val="24"/>
          <w:shd w:val="clear" w:color="auto" w:fill="FFFFFF"/>
        </w:rPr>
        <w:t>, 1-37.</w:t>
      </w:r>
    </w:p>
    <w:p w14:paraId="4BAA34AF" w14:textId="148D5204" w:rsidR="00225A11" w:rsidRPr="00556337" w:rsidRDefault="005012CE" w:rsidP="00556337">
      <w:pPr>
        <w:spacing w:line="480" w:lineRule="auto"/>
        <w:rPr>
          <w:rFonts w:ascii="Times New Roman" w:hAnsi="Times New Roman" w:cs="Times New Roman"/>
          <w:sz w:val="24"/>
          <w:szCs w:val="24"/>
        </w:rPr>
      </w:pPr>
      <w:r w:rsidRPr="00556337">
        <w:rPr>
          <w:rFonts w:ascii="Times New Roman" w:hAnsi="Times New Roman" w:cs="Times New Roman"/>
          <w:sz w:val="24"/>
          <w:szCs w:val="24"/>
        </w:rPr>
        <w:br/>
      </w:r>
    </w:p>
    <w:p w14:paraId="398057BE" w14:textId="77777777" w:rsidR="005012CE" w:rsidRPr="00556337" w:rsidRDefault="005012CE" w:rsidP="00556337">
      <w:pPr>
        <w:spacing w:line="480" w:lineRule="auto"/>
        <w:rPr>
          <w:rFonts w:ascii="Times New Roman" w:hAnsi="Times New Roman" w:cs="Times New Roman"/>
          <w:sz w:val="24"/>
          <w:szCs w:val="24"/>
        </w:rPr>
      </w:pPr>
    </w:p>
    <w:bookmarkEnd w:id="0"/>
    <w:p w14:paraId="781B1AA9" w14:textId="1280F521" w:rsidR="005012CE" w:rsidRPr="005A337D" w:rsidRDefault="005012CE" w:rsidP="005012CE">
      <w:pPr>
        <w:rPr>
          <w:rFonts w:ascii="Times New Roman" w:hAnsi="Times New Roman" w:cs="Times New Roman"/>
          <w:sz w:val="24"/>
          <w:szCs w:val="24"/>
        </w:rPr>
      </w:pPr>
    </w:p>
    <w:sectPr w:rsidR="005012CE" w:rsidRPr="005A33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851E8E" w14:textId="77777777" w:rsidR="00BF0C70" w:rsidRDefault="00BF0C70" w:rsidP="00D14BB2">
      <w:pPr>
        <w:spacing w:after="0" w:line="240" w:lineRule="auto"/>
      </w:pPr>
      <w:r>
        <w:separator/>
      </w:r>
    </w:p>
  </w:endnote>
  <w:endnote w:type="continuationSeparator" w:id="0">
    <w:p w14:paraId="0B3582C2" w14:textId="77777777" w:rsidR="00BF0C70" w:rsidRDefault="00BF0C70" w:rsidP="00D14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425CB" w14:textId="77777777" w:rsidR="00BF0C70" w:rsidRDefault="00BF0C70" w:rsidP="00D14BB2">
      <w:pPr>
        <w:spacing w:after="0" w:line="240" w:lineRule="auto"/>
      </w:pPr>
      <w:r>
        <w:separator/>
      </w:r>
    </w:p>
  </w:footnote>
  <w:footnote w:type="continuationSeparator" w:id="0">
    <w:p w14:paraId="320828DF" w14:textId="77777777" w:rsidR="00BF0C70" w:rsidRDefault="00BF0C70" w:rsidP="00D14B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890A1B"/>
    <w:multiLevelType w:val="hybridMultilevel"/>
    <w:tmpl w:val="C9EC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BAA"/>
    <w:rsid w:val="000031CC"/>
    <w:rsid w:val="00082327"/>
    <w:rsid w:val="000840EB"/>
    <w:rsid w:val="00084AEF"/>
    <w:rsid w:val="000A3B56"/>
    <w:rsid w:val="000D4DF9"/>
    <w:rsid w:val="001658C4"/>
    <w:rsid w:val="001672E7"/>
    <w:rsid w:val="001843D9"/>
    <w:rsid w:val="00191355"/>
    <w:rsid w:val="00191CB8"/>
    <w:rsid w:val="00192AD8"/>
    <w:rsid w:val="001A32DD"/>
    <w:rsid w:val="001E1C3A"/>
    <w:rsid w:val="001F4A00"/>
    <w:rsid w:val="001F6AB6"/>
    <w:rsid w:val="002165ED"/>
    <w:rsid w:val="00225A11"/>
    <w:rsid w:val="00244798"/>
    <w:rsid w:val="00253738"/>
    <w:rsid w:val="00261489"/>
    <w:rsid w:val="0027052B"/>
    <w:rsid w:val="002A3D1E"/>
    <w:rsid w:val="002B428F"/>
    <w:rsid w:val="002C2AC1"/>
    <w:rsid w:val="002C5E61"/>
    <w:rsid w:val="0034021A"/>
    <w:rsid w:val="003572EE"/>
    <w:rsid w:val="00371F44"/>
    <w:rsid w:val="003A74C6"/>
    <w:rsid w:val="003C184E"/>
    <w:rsid w:val="003C3007"/>
    <w:rsid w:val="003C775B"/>
    <w:rsid w:val="004076B3"/>
    <w:rsid w:val="004235D8"/>
    <w:rsid w:val="004627AA"/>
    <w:rsid w:val="004658A1"/>
    <w:rsid w:val="00466714"/>
    <w:rsid w:val="004C3BCB"/>
    <w:rsid w:val="004F657D"/>
    <w:rsid w:val="004F7C7E"/>
    <w:rsid w:val="005012CE"/>
    <w:rsid w:val="0050452B"/>
    <w:rsid w:val="005278BF"/>
    <w:rsid w:val="00553895"/>
    <w:rsid w:val="00556337"/>
    <w:rsid w:val="00562256"/>
    <w:rsid w:val="00567D2D"/>
    <w:rsid w:val="005A337D"/>
    <w:rsid w:val="005E708E"/>
    <w:rsid w:val="005F5261"/>
    <w:rsid w:val="00601D4F"/>
    <w:rsid w:val="0062695A"/>
    <w:rsid w:val="00646D80"/>
    <w:rsid w:val="006D7E24"/>
    <w:rsid w:val="006E4585"/>
    <w:rsid w:val="00710FCC"/>
    <w:rsid w:val="00712145"/>
    <w:rsid w:val="00717A9F"/>
    <w:rsid w:val="007226BB"/>
    <w:rsid w:val="0072769D"/>
    <w:rsid w:val="00740D78"/>
    <w:rsid w:val="007C5176"/>
    <w:rsid w:val="007F03BB"/>
    <w:rsid w:val="00814E05"/>
    <w:rsid w:val="00870AC9"/>
    <w:rsid w:val="0087156F"/>
    <w:rsid w:val="008D0373"/>
    <w:rsid w:val="008E4458"/>
    <w:rsid w:val="008F76F8"/>
    <w:rsid w:val="0091187F"/>
    <w:rsid w:val="0093125A"/>
    <w:rsid w:val="00934DDE"/>
    <w:rsid w:val="00935637"/>
    <w:rsid w:val="009538DA"/>
    <w:rsid w:val="00997D91"/>
    <w:rsid w:val="009A1D53"/>
    <w:rsid w:val="009A64A2"/>
    <w:rsid w:val="009B02A1"/>
    <w:rsid w:val="009F52D1"/>
    <w:rsid w:val="009F585B"/>
    <w:rsid w:val="00A43D26"/>
    <w:rsid w:val="00A649CB"/>
    <w:rsid w:val="00A91BBD"/>
    <w:rsid w:val="00A92E9D"/>
    <w:rsid w:val="00AA2BAA"/>
    <w:rsid w:val="00AB08E8"/>
    <w:rsid w:val="00AC6A33"/>
    <w:rsid w:val="00B94A16"/>
    <w:rsid w:val="00BE54BA"/>
    <w:rsid w:val="00BF0C70"/>
    <w:rsid w:val="00C27146"/>
    <w:rsid w:val="00C362B0"/>
    <w:rsid w:val="00C424EE"/>
    <w:rsid w:val="00C80262"/>
    <w:rsid w:val="00C91F1C"/>
    <w:rsid w:val="00CB57A8"/>
    <w:rsid w:val="00CE6B1B"/>
    <w:rsid w:val="00D04BFA"/>
    <w:rsid w:val="00D14BB2"/>
    <w:rsid w:val="00D203C9"/>
    <w:rsid w:val="00D63168"/>
    <w:rsid w:val="00D8537C"/>
    <w:rsid w:val="00DA34E8"/>
    <w:rsid w:val="00DC0D4F"/>
    <w:rsid w:val="00DE225D"/>
    <w:rsid w:val="00E814B7"/>
    <w:rsid w:val="00E843BD"/>
    <w:rsid w:val="00EC1183"/>
    <w:rsid w:val="00F02BA7"/>
    <w:rsid w:val="00F26530"/>
    <w:rsid w:val="00F43345"/>
    <w:rsid w:val="00F8108A"/>
    <w:rsid w:val="00F87F28"/>
    <w:rsid w:val="00F9469C"/>
    <w:rsid w:val="00FC49A8"/>
    <w:rsid w:val="00FF0FAD"/>
    <w:rsid w:val="04D6E847"/>
    <w:rsid w:val="0820F343"/>
    <w:rsid w:val="0FF34E2A"/>
    <w:rsid w:val="159CCEC1"/>
    <w:rsid w:val="193F95B9"/>
    <w:rsid w:val="1A93B1C9"/>
    <w:rsid w:val="20946B7C"/>
    <w:rsid w:val="230B6C38"/>
    <w:rsid w:val="2948E5DB"/>
    <w:rsid w:val="2ACF8118"/>
    <w:rsid w:val="2B9EA593"/>
    <w:rsid w:val="2D82E05F"/>
    <w:rsid w:val="33CD66AE"/>
    <w:rsid w:val="38107CC0"/>
    <w:rsid w:val="3A1E55D1"/>
    <w:rsid w:val="3EF20FF0"/>
    <w:rsid w:val="4013B8B9"/>
    <w:rsid w:val="416BBEBB"/>
    <w:rsid w:val="443B7F82"/>
    <w:rsid w:val="45D99ED9"/>
    <w:rsid w:val="47EED564"/>
    <w:rsid w:val="49C61706"/>
    <w:rsid w:val="6415196E"/>
    <w:rsid w:val="6728EE97"/>
    <w:rsid w:val="71CF16C8"/>
    <w:rsid w:val="72EAAD39"/>
    <w:rsid w:val="72F97FEF"/>
    <w:rsid w:val="75256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C870"/>
  <w15:chartTrackingRefBased/>
  <w15:docId w15:val="{7940DE0F-FCF6-4909-B3EE-3E14ED0E0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BBD"/>
    <w:pPr>
      <w:ind w:left="720"/>
      <w:contextualSpacing/>
    </w:pPr>
  </w:style>
  <w:style w:type="paragraph" w:styleId="HTMLPreformatted">
    <w:name w:val="HTML Preformatted"/>
    <w:basedOn w:val="Normal"/>
    <w:link w:val="HTMLPreformattedChar"/>
    <w:uiPriority w:val="99"/>
    <w:semiHidden/>
    <w:unhideWhenUsed/>
    <w:rsid w:val="0087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7156F"/>
    <w:rPr>
      <w:rFonts w:ascii="Courier New" w:eastAsia="Times New Roman" w:hAnsi="Courier New" w:cs="Courier New"/>
      <w:sz w:val="20"/>
      <w:szCs w:val="20"/>
      <w:lang w:eastAsia="en-GB"/>
    </w:rPr>
  </w:style>
  <w:style w:type="character" w:styleId="Hyperlink">
    <w:name w:val="Hyperlink"/>
    <w:basedOn w:val="DefaultParagraphFont"/>
    <w:uiPriority w:val="99"/>
    <w:semiHidden/>
    <w:unhideWhenUsed/>
    <w:rsid w:val="0072769D"/>
    <w:rPr>
      <w:color w:val="0000FF"/>
      <w:u w:val="single"/>
    </w:rPr>
  </w:style>
  <w:style w:type="paragraph" w:styleId="Header">
    <w:name w:val="header"/>
    <w:basedOn w:val="Normal"/>
    <w:link w:val="HeaderChar"/>
    <w:uiPriority w:val="99"/>
    <w:unhideWhenUsed/>
    <w:rsid w:val="00D14B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BB2"/>
  </w:style>
  <w:style w:type="paragraph" w:styleId="Footer">
    <w:name w:val="footer"/>
    <w:basedOn w:val="Normal"/>
    <w:link w:val="FooterChar"/>
    <w:uiPriority w:val="99"/>
    <w:unhideWhenUsed/>
    <w:rsid w:val="00D14B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BB2"/>
  </w:style>
  <w:style w:type="paragraph" w:styleId="NormalWeb">
    <w:name w:val="Normal (Web)"/>
    <w:basedOn w:val="Normal"/>
    <w:uiPriority w:val="99"/>
    <w:semiHidden/>
    <w:unhideWhenUsed/>
    <w:rsid w:val="001E1C3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785">
      <w:bodyDiv w:val="1"/>
      <w:marLeft w:val="0"/>
      <w:marRight w:val="0"/>
      <w:marTop w:val="0"/>
      <w:marBottom w:val="0"/>
      <w:divBdr>
        <w:top w:val="none" w:sz="0" w:space="0" w:color="auto"/>
        <w:left w:val="none" w:sz="0" w:space="0" w:color="auto"/>
        <w:bottom w:val="none" w:sz="0" w:space="0" w:color="auto"/>
        <w:right w:val="none" w:sz="0" w:space="0" w:color="auto"/>
      </w:divBdr>
      <w:divsChild>
        <w:div w:id="1458717667">
          <w:marLeft w:val="0"/>
          <w:marRight w:val="0"/>
          <w:marTop w:val="0"/>
          <w:marBottom w:val="0"/>
          <w:divBdr>
            <w:top w:val="none" w:sz="0" w:space="0" w:color="auto"/>
            <w:left w:val="none" w:sz="0" w:space="0" w:color="auto"/>
            <w:bottom w:val="none" w:sz="0" w:space="0" w:color="auto"/>
            <w:right w:val="none" w:sz="0" w:space="0" w:color="auto"/>
          </w:divBdr>
          <w:divsChild>
            <w:div w:id="1966159124">
              <w:marLeft w:val="0"/>
              <w:marRight w:val="0"/>
              <w:marTop w:val="0"/>
              <w:marBottom w:val="0"/>
              <w:divBdr>
                <w:top w:val="none" w:sz="0" w:space="0" w:color="auto"/>
                <w:left w:val="none" w:sz="0" w:space="0" w:color="auto"/>
                <w:bottom w:val="none" w:sz="0" w:space="0" w:color="auto"/>
                <w:right w:val="none" w:sz="0" w:space="0" w:color="auto"/>
              </w:divBdr>
              <w:divsChild>
                <w:div w:id="722290819">
                  <w:marLeft w:val="-240"/>
                  <w:marRight w:val="-240"/>
                  <w:marTop w:val="0"/>
                  <w:marBottom w:val="0"/>
                  <w:divBdr>
                    <w:top w:val="none" w:sz="0" w:space="0" w:color="auto"/>
                    <w:left w:val="none" w:sz="0" w:space="0" w:color="auto"/>
                    <w:bottom w:val="none" w:sz="0" w:space="0" w:color="auto"/>
                    <w:right w:val="none" w:sz="0" w:space="0" w:color="auto"/>
                  </w:divBdr>
                  <w:divsChild>
                    <w:div w:id="1893926280">
                      <w:marLeft w:val="0"/>
                      <w:marRight w:val="0"/>
                      <w:marTop w:val="0"/>
                      <w:marBottom w:val="0"/>
                      <w:divBdr>
                        <w:top w:val="none" w:sz="0" w:space="0" w:color="auto"/>
                        <w:left w:val="none" w:sz="0" w:space="0" w:color="auto"/>
                        <w:bottom w:val="none" w:sz="0" w:space="0" w:color="auto"/>
                        <w:right w:val="none" w:sz="0" w:space="0" w:color="auto"/>
                      </w:divBdr>
                      <w:divsChild>
                        <w:div w:id="1306934500">
                          <w:marLeft w:val="0"/>
                          <w:marRight w:val="0"/>
                          <w:marTop w:val="0"/>
                          <w:marBottom w:val="0"/>
                          <w:divBdr>
                            <w:top w:val="none" w:sz="0" w:space="0" w:color="auto"/>
                            <w:left w:val="none" w:sz="0" w:space="0" w:color="auto"/>
                            <w:bottom w:val="none" w:sz="0" w:space="0" w:color="auto"/>
                            <w:right w:val="none" w:sz="0" w:space="0" w:color="auto"/>
                          </w:divBdr>
                        </w:div>
                        <w:div w:id="1861046167">
                          <w:marLeft w:val="0"/>
                          <w:marRight w:val="0"/>
                          <w:marTop w:val="0"/>
                          <w:marBottom w:val="0"/>
                          <w:divBdr>
                            <w:top w:val="none" w:sz="0" w:space="0" w:color="auto"/>
                            <w:left w:val="none" w:sz="0" w:space="0" w:color="auto"/>
                            <w:bottom w:val="none" w:sz="0" w:space="0" w:color="auto"/>
                            <w:right w:val="none" w:sz="0" w:space="0" w:color="auto"/>
                          </w:divBdr>
                          <w:divsChild>
                            <w:div w:id="1682076790">
                              <w:marLeft w:val="165"/>
                              <w:marRight w:val="165"/>
                              <w:marTop w:val="0"/>
                              <w:marBottom w:val="0"/>
                              <w:divBdr>
                                <w:top w:val="none" w:sz="0" w:space="0" w:color="auto"/>
                                <w:left w:val="none" w:sz="0" w:space="0" w:color="auto"/>
                                <w:bottom w:val="none" w:sz="0" w:space="0" w:color="auto"/>
                                <w:right w:val="none" w:sz="0" w:space="0" w:color="auto"/>
                              </w:divBdr>
                              <w:divsChild>
                                <w:div w:id="1005981883">
                                  <w:marLeft w:val="0"/>
                                  <w:marRight w:val="0"/>
                                  <w:marTop w:val="0"/>
                                  <w:marBottom w:val="0"/>
                                  <w:divBdr>
                                    <w:top w:val="none" w:sz="0" w:space="0" w:color="auto"/>
                                    <w:left w:val="none" w:sz="0" w:space="0" w:color="auto"/>
                                    <w:bottom w:val="none" w:sz="0" w:space="0" w:color="auto"/>
                                    <w:right w:val="none" w:sz="0" w:space="0" w:color="auto"/>
                                  </w:divBdr>
                                  <w:divsChild>
                                    <w:div w:id="2641542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8272526">
      <w:bodyDiv w:val="1"/>
      <w:marLeft w:val="0"/>
      <w:marRight w:val="0"/>
      <w:marTop w:val="0"/>
      <w:marBottom w:val="0"/>
      <w:divBdr>
        <w:top w:val="none" w:sz="0" w:space="0" w:color="auto"/>
        <w:left w:val="none" w:sz="0" w:space="0" w:color="auto"/>
        <w:bottom w:val="none" w:sz="0" w:space="0" w:color="auto"/>
        <w:right w:val="none" w:sz="0" w:space="0" w:color="auto"/>
      </w:divBdr>
      <w:divsChild>
        <w:div w:id="225267599">
          <w:marLeft w:val="0"/>
          <w:marRight w:val="0"/>
          <w:marTop w:val="0"/>
          <w:marBottom w:val="0"/>
          <w:divBdr>
            <w:top w:val="none" w:sz="0" w:space="0" w:color="auto"/>
            <w:left w:val="none" w:sz="0" w:space="0" w:color="auto"/>
            <w:bottom w:val="none" w:sz="0" w:space="0" w:color="auto"/>
            <w:right w:val="none" w:sz="0" w:space="0" w:color="auto"/>
          </w:divBdr>
          <w:divsChild>
            <w:div w:id="113788533">
              <w:marLeft w:val="0"/>
              <w:marRight w:val="0"/>
              <w:marTop w:val="0"/>
              <w:marBottom w:val="0"/>
              <w:divBdr>
                <w:top w:val="none" w:sz="0" w:space="0" w:color="auto"/>
                <w:left w:val="none" w:sz="0" w:space="0" w:color="auto"/>
                <w:bottom w:val="none" w:sz="0" w:space="0" w:color="auto"/>
                <w:right w:val="none" w:sz="0" w:space="0" w:color="auto"/>
              </w:divBdr>
              <w:divsChild>
                <w:div w:id="1712461786">
                  <w:marLeft w:val="0"/>
                  <w:marRight w:val="0"/>
                  <w:marTop w:val="0"/>
                  <w:marBottom w:val="0"/>
                  <w:divBdr>
                    <w:top w:val="none" w:sz="0" w:space="0" w:color="auto"/>
                    <w:left w:val="none" w:sz="0" w:space="0" w:color="auto"/>
                    <w:bottom w:val="none" w:sz="0" w:space="0" w:color="auto"/>
                    <w:right w:val="none" w:sz="0" w:space="0" w:color="auto"/>
                  </w:divBdr>
                  <w:divsChild>
                    <w:div w:id="410549079">
                      <w:marLeft w:val="0"/>
                      <w:marRight w:val="0"/>
                      <w:marTop w:val="0"/>
                      <w:marBottom w:val="0"/>
                      <w:divBdr>
                        <w:top w:val="none" w:sz="0" w:space="0" w:color="auto"/>
                        <w:left w:val="none" w:sz="0" w:space="0" w:color="auto"/>
                        <w:bottom w:val="none" w:sz="0" w:space="0" w:color="auto"/>
                        <w:right w:val="none" w:sz="0" w:space="0" w:color="auto"/>
                      </w:divBdr>
                      <w:divsChild>
                        <w:div w:id="906694698">
                          <w:marLeft w:val="0"/>
                          <w:marRight w:val="0"/>
                          <w:marTop w:val="0"/>
                          <w:marBottom w:val="0"/>
                          <w:divBdr>
                            <w:top w:val="none" w:sz="0" w:space="0" w:color="auto"/>
                            <w:left w:val="none" w:sz="0" w:space="0" w:color="auto"/>
                            <w:bottom w:val="none" w:sz="0" w:space="0" w:color="auto"/>
                            <w:right w:val="none" w:sz="0" w:space="0" w:color="auto"/>
                          </w:divBdr>
                          <w:divsChild>
                            <w:div w:id="369500030">
                              <w:marLeft w:val="0"/>
                              <w:marRight w:val="0"/>
                              <w:marTop w:val="0"/>
                              <w:marBottom w:val="0"/>
                              <w:divBdr>
                                <w:top w:val="none" w:sz="0" w:space="0" w:color="auto"/>
                                <w:left w:val="none" w:sz="0" w:space="0" w:color="auto"/>
                                <w:bottom w:val="none" w:sz="0" w:space="0" w:color="auto"/>
                                <w:right w:val="none" w:sz="0" w:space="0" w:color="auto"/>
                              </w:divBdr>
                              <w:divsChild>
                                <w:div w:id="582300603">
                                  <w:marLeft w:val="0"/>
                                  <w:marRight w:val="0"/>
                                  <w:marTop w:val="0"/>
                                  <w:marBottom w:val="0"/>
                                  <w:divBdr>
                                    <w:top w:val="none" w:sz="0" w:space="0" w:color="auto"/>
                                    <w:left w:val="none" w:sz="0" w:space="0" w:color="auto"/>
                                    <w:bottom w:val="none" w:sz="0" w:space="0" w:color="auto"/>
                                    <w:right w:val="none" w:sz="0" w:space="0" w:color="auto"/>
                                  </w:divBdr>
                                  <w:divsChild>
                                    <w:div w:id="112558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3996">
                              <w:marLeft w:val="0"/>
                              <w:marRight w:val="0"/>
                              <w:marTop w:val="0"/>
                              <w:marBottom w:val="0"/>
                              <w:divBdr>
                                <w:top w:val="none" w:sz="0" w:space="0" w:color="auto"/>
                                <w:left w:val="none" w:sz="0" w:space="0" w:color="auto"/>
                                <w:bottom w:val="none" w:sz="0" w:space="0" w:color="auto"/>
                                <w:right w:val="none" w:sz="0" w:space="0" w:color="auto"/>
                              </w:divBdr>
                              <w:divsChild>
                                <w:div w:id="1078593366">
                                  <w:marLeft w:val="0"/>
                                  <w:marRight w:val="0"/>
                                  <w:marTop w:val="0"/>
                                  <w:marBottom w:val="0"/>
                                  <w:divBdr>
                                    <w:top w:val="none" w:sz="0" w:space="0" w:color="auto"/>
                                    <w:left w:val="none" w:sz="0" w:space="0" w:color="auto"/>
                                    <w:bottom w:val="none" w:sz="0" w:space="0" w:color="auto"/>
                                    <w:right w:val="none" w:sz="0" w:space="0" w:color="auto"/>
                                  </w:divBdr>
                                  <w:divsChild>
                                    <w:div w:id="455635691">
                                      <w:marLeft w:val="0"/>
                                      <w:marRight w:val="0"/>
                                      <w:marTop w:val="0"/>
                                      <w:marBottom w:val="0"/>
                                      <w:divBdr>
                                        <w:top w:val="none" w:sz="0" w:space="0" w:color="auto"/>
                                        <w:left w:val="none" w:sz="0" w:space="0" w:color="auto"/>
                                        <w:bottom w:val="none" w:sz="0" w:space="0" w:color="auto"/>
                                        <w:right w:val="none" w:sz="0" w:space="0" w:color="auto"/>
                                      </w:divBdr>
                                    </w:div>
                                    <w:div w:id="773331779">
                                      <w:marLeft w:val="0"/>
                                      <w:marRight w:val="0"/>
                                      <w:marTop w:val="0"/>
                                      <w:marBottom w:val="0"/>
                                      <w:divBdr>
                                        <w:top w:val="none" w:sz="0" w:space="0" w:color="auto"/>
                                        <w:left w:val="none" w:sz="0" w:space="0" w:color="auto"/>
                                        <w:bottom w:val="none" w:sz="0" w:space="0" w:color="auto"/>
                                        <w:right w:val="none" w:sz="0" w:space="0" w:color="auto"/>
                                      </w:divBdr>
                                    </w:div>
                                    <w:div w:id="1498808868">
                                      <w:marLeft w:val="0"/>
                                      <w:marRight w:val="0"/>
                                      <w:marTop w:val="0"/>
                                      <w:marBottom w:val="0"/>
                                      <w:divBdr>
                                        <w:top w:val="none" w:sz="0" w:space="0" w:color="auto"/>
                                        <w:left w:val="none" w:sz="0" w:space="0" w:color="auto"/>
                                        <w:bottom w:val="none" w:sz="0" w:space="0" w:color="auto"/>
                                        <w:right w:val="none" w:sz="0" w:space="0" w:color="auto"/>
                                      </w:divBdr>
                                    </w:div>
                                    <w:div w:id="1537963969">
                                      <w:marLeft w:val="0"/>
                                      <w:marRight w:val="0"/>
                                      <w:marTop w:val="0"/>
                                      <w:marBottom w:val="0"/>
                                      <w:divBdr>
                                        <w:top w:val="none" w:sz="0" w:space="0" w:color="auto"/>
                                        <w:left w:val="none" w:sz="0" w:space="0" w:color="auto"/>
                                        <w:bottom w:val="none" w:sz="0" w:space="0" w:color="auto"/>
                                        <w:right w:val="none" w:sz="0" w:space="0" w:color="auto"/>
                                      </w:divBdr>
                                    </w:div>
                                    <w:div w:id="174602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9221240">
          <w:marLeft w:val="0"/>
          <w:marRight w:val="0"/>
          <w:marTop w:val="0"/>
          <w:marBottom w:val="0"/>
          <w:divBdr>
            <w:top w:val="none" w:sz="0" w:space="0" w:color="auto"/>
            <w:left w:val="none" w:sz="0" w:space="0" w:color="auto"/>
            <w:bottom w:val="none" w:sz="0" w:space="0" w:color="auto"/>
            <w:right w:val="none" w:sz="0" w:space="0" w:color="auto"/>
          </w:divBdr>
          <w:divsChild>
            <w:div w:id="533422402">
              <w:marLeft w:val="0"/>
              <w:marRight w:val="0"/>
              <w:marTop w:val="0"/>
              <w:marBottom w:val="0"/>
              <w:divBdr>
                <w:top w:val="none" w:sz="0" w:space="0" w:color="auto"/>
                <w:left w:val="none" w:sz="0" w:space="0" w:color="auto"/>
                <w:bottom w:val="none" w:sz="0" w:space="0" w:color="auto"/>
                <w:right w:val="none" w:sz="0" w:space="0" w:color="auto"/>
              </w:divBdr>
              <w:divsChild>
                <w:div w:id="1064525464">
                  <w:marLeft w:val="0"/>
                  <w:marRight w:val="0"/>
                  <w:marTop w:val="0"/>
                  <w:marBottom w:val="0"/>
                  <w:divBdr>
                    <w:top w:val="none" w:sz="0" w:space="0" w:color="auto"/>
                    <w:left w:val="none" w:sz="0" w:space="0" w:color="auto"/>
                    <w:bottom w:val="none" w:sz="0" w:space="0" w:color="auto"/>
                    <w:right w:val="none" w:sz="0" w:space="0" w:color="auto"/>
                  </w:divBdr>
                  <w:divsChild>
                    <w:div w:id="1741639243">
                      <w:marLeft w:val="0"/>
                      <w:marRight w:val="0"/>
                      <w:marTop w:val="0"/>
                      <w:marBottom w:val="0"/>
                      <w:divBdr>
                        <w:top w:val="none" w:sz="0" w:space="0" w:color="auto"/>
                        <w:left w:val="none" w:sz="0" w:space="0" w:color="auto"/>
                        <w:bottom w:val="none" w:sz="0" w:space="0" w:color="auto"/>
                        <w:right w:val="none" w:sz="0" w:space="0" w:color="auto"/>
                      </w:divBdr>
                      <w:divsChild>
                        <w:div w:id="1643190723">
                          <w:marLeft w:val="0"/>
                          <w:marRight w:val="0"/>
                          <w:marTop w:val="0"/>
                          <w:marBottom w:val="0"/>
                          <w:divBdr>
                            <w:top w:val="none" w:sz="0" w:space="0" w:color="auto"/>
                            <w:left w:val="none" w:sz="0" w:space="0" w:color="auto"/>
                            <w:bottom w:val="none" w:sz="0" w:space="0" w:color="auto"/>
                            <w:right w:val="none" w:sz="0" w:space="0" w:color="auto"/>
                          </w:divBdr>
                          <w:divsChild>
                            <w:div w:id="913123994">
                              <w:marLeft w:val="0"/>
                              <w:marRight w:val="0"/>
                              <w:marTop w:val="0"/>
                              <w:marBottom w:val="0"/>
                              <w:divBdr>
                                <w:top w:val="none" w:sz="0" w:space="0" w:color="auto"/>
                                <w:left w:val="none" w:sz="0" w:space="0" w:color="auto"/>
                                <w:bottom w:val="none" w:sz="0" w:space="0" w:color="auto"/>
                                <w:right w:val="none" w:sz="0" w:space="0" w:color="auto"/>
                              </w:divBdr>
                              <w:divsChild>
                                <w:div w:id="872422270">
                                  <w:marLeft w:val="0"/>
                                  <w:marRight w:val="0"/>
                                  <w:marTop w:val="0"/>
                                  <w:marBottom w:val="0"/>
                                  <w:divBdr>
                                    <w:top w:val="none" w:sz="0" w:space="0" w:color="auto"/>
                                    <w:left w:val="none" w:sz="0" w:space="0" w:color="auto"/>
                                    <w:bottom w:val="none" w:sz="0" w:space="0" w:color="auto"/>
                                    <w:right w:val="none" w:sz="0" w:space="0" w:color="auto"/>
                                  </w:divBdr>
                                  <w:divsChild>
                                    <w:div w:id="118332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010101">
      <w:bodyDiv w:val="1"/>
      <w:marLeft w:val="0"/>
      <w:marRight w:val="0"/>
      <w:marTop w:val="0"/>
      <w:marBottom w:val="0"/>
      <w:divBdr>
        <w:top w:val="none" w:sz="0" w:space="0" w:color="auto"/>
        <w:left w:val="none" w:sz="0" w:space="0" w:color="auto"/>
        <w:bottom w:val="none" w:sz="0" w:space="0" w:color="auto"/>
        <w:right w:val="none" w:sz="0" w:space="0" w:color="auto"/>
      </w:divBdr>
    </w:div>
    <w:div w:id="1349599677">
      <w:bodyDiv w:val="1"/>
      <w:marLeft w:val="0"/>
      <w:marRight w:val="0"/>
      <w:marTop w:val="0"/>
      <w:marBottom w:val="0"/>
      <w:divBdr>
        <w:top w:val="none" w:sz="0" w:space="0" w:color="auto"/>
        <w:left w:val="none" w:sz="0" w:space="0" w:color="auto"/>
        <w:bottom w:val="none" w:sz="0" w:space="0" w:color="auto"/>
        <w:right w:val="none" w:sz="0" w:space="0" w:color="auto"/>
      </w:divBdr>
      <w:divsChild>
        <w:div w:id="1337880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6" ma:contentTypeDescription="Create a new document." ma:contentTypeScope="" ma:versionID="5ddf12811f783e1dd13098b9df7bfff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40b6525f5ae4a13507dc816be8a0551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Ceri Harries (1601456)</DisplayName>
        <AccountId>11</AccountId>
        <AccountType/>
      </UserInfo>
    </SharedWithUsers>
  </documentManagement>
</p:properties>
</file>

<file path=customXml/itemProps1.xml><?xml version="1.0" encoding="utf-8"?>
<ds:datastoreItem xmlns:ds="http://schemas.openxmlformats.org/officeDocument/2006/customXml" ds:itemID="{92D238C3-F599-4A26-B55A-9A20A12ECAA9}">
  <ds:schemaRefs>
    <ds:schemaRef ds:uri="http://schemas.microsoft.com/sharepoint/v3/contenttype/forms"/>
  </ds:schemaRefs>
</ds:datastoreItem>
</file>

<file path=customXml/itemProps2.xml><?xml version="1.0" encoding="utf-8"?>
<ds:datastoreItem xmlns:ds="http://schemas.openxmlformats.org/officeDocument/2006/customXml" ds:itemID="{F68FEA98-13DF-43B7-851C-401D8AF0A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491F39-06B4-478C-A2E2-2188BA735270}">
  <ds:schemaRefs>
    <ds:schemaRef ds:uri="http://schemas.microsoft.com/office/2006/metadata/properties"/>
    <ds:schemaRef ds:uri="http://schemas.microsoft.com/office/infopath/2007/PartnerControls"/>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3121</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Harries</dc:creator>
  <cp:keywords/>
  <dc:description/>
  <cp:lastModifiedBy>Ceri Harries</cp:lastModifiedBy>
  <cp:revision>2</cp:revision>
  <dcterms:created xsi:type="dcterms:W3CDTF">2020-05-06T13:09:00Z</dcterms:created>
  <dcterms:modified xsi:type="dcterms:W3CDTF">2020-05-06T13:09:00Z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