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70A260" w14:textId="62FBA7F1" w:rsidR="00BC69DF" w:rsidRDefault="00CD79E5" w:rsidP="00BC69DF">
      <w:pPr>
        <w:spacing w:line="360" w:lineRule="auto"/>
        <w:jc w:val="center"/>
        <w:rPr>
          <w:rFonts w:ascii="Helvetica" w:hAnsi="Helvetica"/>
          <w:b/>
          <w:bCs/>
          <w:sz w:val="28"/>
          <w:szCs w:val="28"/>
        </w:rPr>
      </w:pPr>
      <w:r w:rsidRPr="00BC69DF">
        <w:rPr>
          <w:rFonts w:ascii="Helvetica" w:hAnsi="Helvetica"/>
          <w:b/>
          <w:bCs/>
          <w:sz w:val="28"/>
          <w:szCs w:val="28"/>
        </w:rPr>
        <w:t xml:space="preserve">Dissertation Proposal: </w:t>
      </w:r>
    </w:p>
    <w:p w14:paraId="6B66C66E" w14:textId="77777777" w:rsidR="007C1CFA" w:rsidRPr="00BC69DF" w:rsidRDefault="007C1CFA" w:rsidP="00BC69DF">
      <w:pPr>
        <w:spacing w:line="360" w:lineRule="auto"/>
        <w:jc w:val="center"/>
        <w:rPr>
          <w:rFonts w:ascii="Helvetica" w:hAnsi="Helvetica"/>
          <w:b/>
          <w:bCs/>
          <w:sz w:val="28"/>
          <w:szCs w:val="28"/>
        </w:rPr>
      </w:pPr>
    </w:p>
    <w:p w14:paraId="5CF63011" w14:textId="5B42602E" w:rsidR="00CB1EC8" w:rsidRPr="00BC69DF" w:rsidRDefault="00E8393F" w:rsidP="00BC69DF">
      <w:pPr>
        <w:spacing w:line="360" w:lineRule="auto"/>
        <w:jc w:val="center"/>
        <w:rPr>
          <w:rFonts w:ascii="Helvetica" w:hAnsi="Helvetica"/>
          <w:b/>
          <w:bCs/>
          <w:sz w:val="28"/>
          <w:szCs w:val="28"/>
        </w:rPr>
      </w:pPr>
      <w:r w:rsidRPr="00BC69DF">
        <w:rPr>
          <w:rFonts w:ascii="Helvetica" w:hAnsi="Helvetica"/>
          <w:b/>
          <w:bCs/>
          <w:sz w:val="28"/>
          <w:szCs w:val="28"/>
        </w:rPr>
        <w:t>H</w:t>
      </w:r>
      <w:r w:rsidR="0082624E" w:rsidRPr="00BC69DF">
        <w:rPr>
          <w:rFonts w:ascii="Helvetica" w:hAnsi="Helvetica"/>
          <w:b/>
          <w:bCs/>
          <w:sz w:val="28"/>
          <w:szCs w:val="28"/>
        </w:rPr>
        <w:t xml:space="preserve">ow has organised </w:t>
      </w:r>
      <w:r w:rsidR="006E7DBD" w:rsidRPr="00BC69DF">
        <w:rPr>
          <w:rFonts w:ascii="Helvetica" w:hAnsi="Helvetica"/>
          <w:b/>
          <w:bCs/>
          <w:sz w:val="28"/>
          <w:szCs w:val="28"/>
        </w:rPr>
        <w:t>and cyber-crime</w:t>
      </w:r>
      <w:r w:rsidR="0082624E" w:rsidRPr="00BC69DF">
        <w:rPr>
          <w:rFonts w:ascii="Helvetica" w:hAnsi="Helvetica"/>
          <w:b/>
          <w:bCs/>
          <w:sz w:val="28"/>
          <w:szCs w:val="28"/>
        </w:rPr>
        <w:t xml:space="preserve"> changed during the COVID 19 pandemic?</w:t>
      </w:r>
    </w:p>
    <w:p w14:paraId="22C903D0" w14:textId="14A402A1" w:rsidR="0082624E" w:rsidRPr="00BC69DF" w:rsidRDefault="0082624E" w:rsidP="00D52857">
      <w:pPr>
        <w:jc w:val="center"/>
        <w:rPr>
          <w:rFonts w:ascii="Helvetica" w:hAnsi="Helvetica"/>
          <w:b/>
          <w:bCs/>
          <w:sz w:val="28"/>
          <w:szCs w:val="28"/>
        </w:rPr>
      </w:pPr>
    </w:p>
    <w:p w14:paraId="73059993" w14:textId="38E19A5C" w:rsidR="0082624E" w:rsidRDefault="0082624E" w:rsidP="00267C55">
      <w:pPr>
        <w:spacing w:line="600" w:lineRule="auto"/>
        <w:jc w:val="center"/>
        <w:rPr>
          <w:b/>
          <w:bCs/>
          <w:sz w:val="28"/>
          <w:szCs w:val="28"/>
        </w:rPr>
      </w:pPr>
    </w:p>
    <w:p w14:paraId="51849A4F" w14:textId="35C3F909" w:rsidR="00211269" w:rsidRDefault="00211269" w:rsidP="008E1601">
      <w:pPr>
        <w:spacing w:line="600" w:lineRule="auto"/>
        <w:rPr>
          <w:rFonts w:ascii="Helvetica" w:hAnsi="Helvetica"/>
          <w:b/>
          <w:bCs/>
          <w:color w:val="000000" w:themeColor="text1"/>
        </w:rPr>
      </w:pPr>
      <w:r>
        <w:rPr>
          <w:rFonts w:ascii="Helvetica" w:hAnsi="Helvetica"/>
          <w:b/>
          <w:bCs/>
          <w:color w:val="000000" w:themeColor="text1"/>
        </w:rPr>
        <w:t xml:space="preserve">1.0: </w:t>
      </w:r>
      <w:r w:rsidRPr="00211269">
        <w:rPr>
          <w:rFonts w:ascii="Helvetica" w:hAnsi="Helvetica"/>
          <w:b/>
          <w:bCs/>
          <w:color w:val="000000" w:themeColor="text1"/>
        </w:rPr>
        <w:t>Introduction:</w:t>
      </w:r>
    </w:p>
    <w:p w14:paraId="41EB7BEF" w14:textId="3204FA96" w:rsidR="0082624E" w:rsidRDefault="0082624E" w:rsidP="00211269">
      <w:pPr>
        <w:spacing w:line="600" w:lineRule="auto"/>
        <w:ind w:left="720"/>
        <w:rPr>
          <w:rFonts w:ascii="Helvetica" w:hAnsi="Helvetica"/>
          <w:color w:val="000000" w:themeColor="text1"/>
        </w:rPr>
      </w:pPr>
      <w:r w:rsidRPr="008E1601">
        <w:rPr>
          <w:rFonts w:ascii="Helvetica" w:hAnsi="Helvetica"/>
          <w:color w:val="000000" w:themeColor="text1"/>
        </w:rPr>
        <w:t>Organised crime is coordinated</w:t>
      </w:r>
      <w:r w:rsidR="00F26195" w:rsidRPr="008E1601">
        <w:rPr>
          <w:rFonts w:ascii="Helvetica" w:hAnsi="Helvetica"/>
          <w:color w:val="000000" w:themeColor="text1"/>
        </w:rPr>
        <w:t>, planned and carried out by those working either individual, in groups or as part of global networks. The typical motivation of those involved in organised crime is financial. Organised crime can include cyber-crime and illegal drug distribution on a local scale to much more serious offences such as human trafficking, people smuggling and</w:t>
      </w:r>
      <w:r w:rsidR="001E2043" w:rsidRPr="008E1601">
        <w:rPr>
          <w:rFonts w:ascii="Helvetica" w:hAnsi="Helvetica"/>
          <w:color w:val="000000" w:themeColor="text1"/>
        </w:rPr>
        <w:t xml:space="preserve"> </w:t>
      </w:r>
      <w:r w:rsidR="007F3A17" w:rsidRPr="008E1601">
        <w:rPr>
          <w:rFonts w:ascii="Helvetica" w:hAnsi="Helvetica"/>
          <w:color w:val="000000" w:themeColor="text1"/>
        </w:rPr>
        <w:t>child sexual exploitation. Levi (</w:t>
      </w:r>
      <w:r w:rsidR="007F3A17" w:rsidRPr="007462E0">
        <w:rPr>
          <w:rFonts w:ascii="Helvetica" w:hAnsi="Helvetica"/>
          <w:i/>
          <w:iCs/>
          <w:color w:val="000000" w:themeColor="text1"/>
        </w:rPr>
        <w:t>1998</w:t>
      </w:r>
      <w:r w:rsidR="007F3A17" w:rsidRPr="008E1601">
        <w:rPr>
          <w:rFonts w:ascii="Helvetica" w:hAnsi="Helvetica"/>
          <w:color w:val="000000" w:themeColor="text1"/>
        </w:rPr>
        <w:t xml:space="preserve">) explains that it has become normal to understand that the term ‘organised crime’ </w:t>
      </w:r>
      <w:r w:rsidR="00335B8E" w:rsidRPr="008E1601">
        <w:rPr>
          <w:rFonts w:ascii="Helvetica" w:hAnsi="Helvetica"/>
          <w:color w:val="000000" w:themeColor="text1"/>
        </w:rPr>
        <w:t>is used frequently, however is difficult to define. It is normally used to describe</w:t>
      </w:r>
      <w:r w:rsidR="003E5ACF" w:rsidRPr="008E1601">
        <w:rPr>
          <w:rFonts w:ascii="Helvetica" w:hAnsi="Helvetica"/>
          <w:color w:val="000000" w:themeColor="text1"/>
        </w:rPr>
        <w:t xml:space="preserve"> a group of people who collaborate on a </w:t>
      </w:r>
      <w:r w:rsidR="00F424F4" w:rsidRPr="008E1601">
        <w:rPr>
          <w:rFonts w:ascii="Helvetica" w:hAnsi="Helvetica"/>
          <w:color w:val="000000" w:themeColor="text1"/>
        </w:rPr>
        <w:t>long-term</w:t>
      </w:r>
      <w:r w:rsidR="003E5ACF" w:rsidRPr="008E1601">
        <w:rPr>
          <w:rFonts w:ascii="Helvetica" w:hAnsi="Helvetica"/>
          <w:color w:val="000000" w:themeColor="text1"/>
        </w:rPr>
        <w:t xml:space="preserve"> </w:t>
      </w:r>
      <w:r w:rsidR="00F424F4" w:rsidRPr="008E1601">
        <w:rPr>
          <w:rFonts w:ascii="Helvetica" w:hAnsi="Helvetica"/>
          <w:color w:val="000000" w:themeColor="text1"/>
        </w:rPr>
        <w:t xml:space="preserve">basis to commit offences for personal gain. The main purpose of this research is to </w:t>
      </w:r>
      <w:r w:rsidR="000F3915" w:rsidRPr="008E1601">
        <w:rPr>
          <w:rFonts w:ascii="Helvetica" w:hAnsi="Helvetica"/>
          <w:color w:val="000000" w:themeColor="text1"/>
        </w:rPr>
        <w:t xml:space="preserve">understand </w:t>
      </w:r>
      <w:r w:rsidR="006E7DBD" w:rsidRPr="008E1601">
        <w:rPr>
          <w:rFonts w:ascii="Helvetica" w:hAnsi="Helvetica"/>
          <w:color w:val="000000" w:themeColor="text1"/>
        </w:rPr>
        <w:t xml:space="preserve">how organised and cyber-crime has changed during the pandemic, how criminals are targeting victims and how authorities such as the Police and banks are protecting potential victims. </w:t>
      </w:r>
    </w:p>
    <w:p w14:paraId="040E0EF6" w14:textId="2A609BE8" w:rsidR="001B48A0" w:rsidRDefault="001B48A0" w:rsidP="00211269">
      <w:pPr>
        <w:spacing w:line="600" w:lineRule="auto"/>
        <w:ind w:left="720"/>
        <w:rPr>
          <w:rFonts w:ascii="Helvetica" w:hAnsi="Helvetica"/>
          <w:color w:val="000000" w:themeColor="text1"/>
        </w:rPr>
      </w:pPr>
    </w:p>
    <w:p w14:paraId="5749D105" w14:textId="5F4FBF37" w:rsidR="001B48A0" w:rsidRDefault="001B48A0" w:rsidP="00211269">
      <w:pPr>
        <w:spacing w:line="600" w:lineRule="auto"/>
        <w:ind w:left="720"/>
        <w:rPr>
          <w:rFonts w:ascii="Helvetica" w:hAnsi="Helvetica"/>
          <w:color w:val="000000" w:themeColor="text1"/>
        </w:rPr>
      </w:pPr>
      <w:r>
        <w:rPr>
          <w:rFonts w:ascii="Helvetica" w:hAnsi="Helvetica"/>
          <w:color w:val="000000" w:themeColor="text1"/>
        </w:rPr>
        <w:lastRenderedPageBreak/>
        <w:t>The research will be used to meet 2 aims and objectives which include:</w:t>
      </w:r>
    </w:p>
    <w:p w14:paraId="176C0110" w14:textId="10B3CBB3" w:rsidR="001B48A0" w:rsidRDefault="001B48A0" w:rsidP="00C55E1E">
      <w:pPr>
        <w:spacing w:line="360" w:lineRule="auto"/>
        <w:ind w:left="720"/>
        <w:rPr>
          <w:rFonts w:ascii="Helvetica" w:hAnsi="Helvetica"/>
          <w:color w:val="000000" w:themeColor="text1"/>
        </w:rPr>
      </w:pPr>
      <w:r w:rsidRPr="001B48A0">
        <w:rPr>
          <w:rFonts w:ascii="Helvetica" w:hAnsi="Helvetica"/>
          <w:b/>
          <w:bCs/>
          <w:color w:val="000000" w:themeColor="text1"/>
        </w:rPr>
        <w:t>Aim 1:</w:t>
      </w:r>
      <w:r>
        <w:rPr>
          <w:rFonts w:ascii="Helvetica" w:hAnsi="Helvetica"/>
          <w:color w:val="000000" w:themeColor="text1"/>
        </w:rPr>
        <w:t xml:space="preserve"> Understand how crime trends have changed during the </w:t>
      </w:r>
      <w:r w:rsidR="00C55E1E">
        <w:rPr>
          <w:rFonts w:ascii="Helvetica" w:hAnsi="Helvetica"/>
          <w:color w:val="000000" w:themeColor="text1"/>
        </w:rPr>
        <w:t xml:space="preserve">COVID- 19 </w:t>
      </w:r>
      <w:r>
        <w:rPr>
          <w:rFonts w:ascii="Helvetica" w:hAnsi="Helvetica"/>
          <w:color w:val="000000" w:themeColor="text1"/>
        </w:rPr>
        <w:t>pandemic</w:t>
      </w:r>
    </w:p>
    <w:p w14:paraId="4AA51710" w14:textId="26776C77" w:rsidR="001B48A0" w:rsidRPr="00C55E1E" w:rsidRDefault="001B48A0" w:rsidP="00C55E1E">
      <w:pPr>
        <w:pStyle w:val="ListParagraph"/>
        <w:numPr>
          <w:ilvl w:val="0"/>
          <w:numId w:val="1"/>
        </w:numPr>
        <w:spacing w:line="360" w:lineRule="auto"/>
        <w:rPr>
          <w:rFonts w:ascii="Helvetica" w:hAnsi="Helvetica"/>
          <w:color w:val="000000" w:themeColor="text1"/>
        </w:rPr>
      </w:pPr>
      <w:r w:rsidRPr="00C55E1E">
        <w:rPr>
          <w:rFonts w:ascii="Helvetica" w:hAnsi="Helvetica"/>
          <w:b/>
          <w:bCs/>
          <w:color w:val="000000" w:themeColor="text1"/>
        </w:rPr>
        <w:t>Objective 1</w:t>
      </w:r>
      <w:r w:rsidRPr="00C55E1E">
        <w:rPr>
          <w:rFonts w:ascii="Helvetica" w:hAnsi="Helvetica"/>
          <w:color w:val="000000" w:themeColor="text1"/>
        </w:rPr>
        <w:t xml:space="preserve">: Research existing secondary sources developing a better understanding </w:t>
      </w:r>
      <w:r w:rsidR="00C55E1E">
        <w:rPr>
          <w:rFonts w:ascii="Helvetica" w:hAnsi="Helvetica"/>
          <w:color w:val="000000" w:themeColor="text1"/>
        </w:rPr>
        <w:t xml:space="preserve">how criminals have taken advantage and adapted to the current climate in order to target victims. </w:t>
      </w:r>
    </w:p>
    <w:p w14:paraId="4ACE313A" w14:textId="5D865643" w:rsidR="001B48A0" w:rsidRPr="00B256EA" w:rsidRDefault="001B48A0" w:rsidP="00C55E1E">
      <w:pPr>
        <w:pStyle w:val="ListParagraph"/>
        <w:numPr>
          <w:ilvl w:val="0"/>
          <w:numId w:val="1"/>
        </w:numPr>
        <w:spacing w:line="360" w:lineRule="auto"/>
        <w:rPr>
          <w:rFonts w:ascii="Helvetica" w:hAnsi="Helvetica"/>
          <w:color w:val="000000" w:themeColor="text1"/>
        </w:rPr>
      </w:pPr>
      <w:r w:rsidRPr="00C55E1E">
        <w:rPr>
          <w:rFonts w:ascii="Helvetica" w:hAnsi="Helvetica"/>
          <w:b/>
          <w:bCs/>
          <w:color w:val="000000" w:themeColor="text1"/>
        </w:rPr>
        <w:t xml:space="preserve">Objective </w:t>
      </w:r>
      <w:r w:rsidR="002B5F8F">
        <w:rPr>
          <w:rFonts w:ascii="Helvetica" w:hAnsi="Helvetica"/>
          <w:b/>
          <w:bCs/>
          <w:color w:val="000000" w:themeColor="text1"/>
        </w:rPr>
        <w:t xml:space="preserve">2: </w:t>
      </w:r>
      <w:r w:rsidR="002B5F8F" w:rsidRPr="002B5F8F">
        <w:rPr>
          <w:rFonts w:ascii="Helvetica" w:hAnsi="Helvetica"/>
          <w:color w:val="000000" w:themeColor="text1"/>
        </w:rPr>
        <w:t>Find out whether</w:t>
      </w:r>
      <w:r w:rsidR="007C1CFA">
        <w:rPr>
          <w:rFonts w:ascii="Helvetica" w:hAnsi="Helvetica"/>
          <w:b/>
          <w:bCs/>
          <w:color w:val="000000" w:themeColor="text1"/>
        </w:rPr>
        <w:t xml:space="preserve"> </w:t>
      </w:r>
      <w:r w:rsidR="007C1CFA" w:rsidRPr="007C1CFA">
        <w:rPr>
          <w:rFonts w:ascii="Helvetica" w:hAnsi="Helvetica"/>
          <w:color w:val="000000" w:themeColor="text1"/>
        </w:rPr>
        <w:t>traditional crimes such as robberies and burglaries have decreased</w:t>
      </w:r>
      <w:r w:rsidR="007C1CFA">
        <w:rPr>
          <w:rFonts w:ascii="Helvetica" w:hAnsi="Helvetica"/>
          <w:b/>
          <w:bCs/>
          <w:color w:val="000000" w:themeColor="text1"/>
        </w:rPr>
        <w:t xml:space="preserve"> </w:t>
      </w:r>
      <w:r w:rsidR="00B256EA" w:rsidRPr="00B256EA">
        <w:rPr>
          <w:rFonts w:ascii="Helvetica" w:hAnsi="Helvetica"/>
          <w:color w:val="000000" w:themeColor="text1"/>
        </w:rPr>
        <w:t>due to more people working from home, all but essential shops being made to close and less people out in public due to lockdown restrictions.</w:t>
      </w:r>
    </w:p>
    <w:p w14:paraId="749DCF7E" w14:textId="345C5387" w:rsidR="00C55E1E" w:rsidRDefault="00C55E1E" w:rsidP="00C55E1E">
      <w:pPr>
        <w:spacing w:line="360" w:lineRule="auto"/>
        <w:rPr>
          <w:rFonts w:ascii="Helvetica" w:hAnsi="Helvetica"/>
          <w:color w:val="000000" w:themeColor="text1"/>
        </w:rPr>
      </w:pPr>
    </w:p>
    <w:p w14:paraId="54FD25B4" w14:textId="5F1F82BC" w:rsidR="00C55E1E" w:rsidRDefault="00C55E1E" w:rsidP="00B64E98">
      <w:pPr>
        <w:spacing w:line="360" w:lineRule="auto"/>
        <w:ind w:left="720"/>
        <w:rPr>
          <w:rFonts w:ascii="Helvetica" w:hAnsi="Helvetica"/>
          <w:color w:val="000000" w:themeColor="text1"/>
        </w:rPr>
      </w:pPr>
      <w:r w:rsidRPr="00B64E98">
        <w:rPr>
          <w:rFonts w:ascii="Helvetica" w:hAnsi="Helvetica"/>
          <w:b/>
          <w:bCs/>
          <w:color w:val="000000" w:themeColor="text1"/>
        </w:rPr>
        <w:t>Aim 2:</w:t>
      </w:r>
      <w:r>
        <w:rPr>
          <w:rFonts w:ascii="Helvetica" w:hAnsi="Helvetica"/>
          <w:color w:val="000000" w:themeColor="text1"/>
        </w:rPr>
        <w:t xml:space="preserve"> Understand how businesses have been affected and reacted to the changes in criminal and how organisations such as banks and the police are </w:t>
      </w:r>
      <w:r w:rsidR="00B64E98">
        <w:rPr>
          <w:rFonts w:ascii="Helvetica" w:hAnsi="Helvetica"/>
          <w:color w:val="000000" w:themeColor="text1"/>
        </w:rPr>
        <w:t>helping stop organised and cyber criminals and prevent people from becoming victims.</w:t>
      </w:r>
    </w:p>
    <w:p w14:paraId="56E74155" w14:textId="622890F5" w:rsidR="00B64E98" w:rsidRDefault="00B64E98" w:rsidP="00B64E98">
      <w:pPr>
        <w:pStyle w:val="ListParagraph"/>
        <w:numPr>
          <w:ilvl w:val="0"/>
          <w:numId w:val="2"/>
        </w:numPr>
        <w:spacing w:line="360" w:lineRule="auto"/>
        <w:rPr>
          <w:rFonts w:ascii="Helvetica" w:hAnsi="Helvetica"/>
          <w:color w:val="000000" w:themeColor="text1"/>
        </w:rPr>
      </w:pPr>
      <w:r w:rsidRPr="00B64E98">
        <w:rPr>
          <w:rFonts w:ascii="Helvetica" w:hAnsi="Helvetica"/>
          <w:b/>
          <w:bCs/>
          <w:color w:val="000000" w:themeColor="text1"/>
        </w:rPr>
        <w:t>Objective 1:</w:t>
      </w:r>
      <w:r w:rsidRPr="00B64E98">
        <w:rPr>
          <w:rFonts w:ascii="Helvetica" w:hAnsi="Helvetica"/>
          <w:color w:val="000000" w:themeColor="text1"/>
        </w:rPr>
        <w:t xml:space="preserve"> Carry out interviews with legitimate dog breeders to understand how the demand for dogs during lockdown has driven up prices for dogs and encouraged dog thefts as a result.</w:t>
      </w:r>
      <w:r w:rsidR="00BB20F3">
        <w:rPr>
          <w:rFonts w:ascii="Helvetica" w:hAnsi="Helvetica"/>
          <w:color w:val="000000" w:themeColor="text1"/>
        </w:rPr>
        <w:t xml:space="preserve"> Find out how dog owners and legitimate dog breeders </w:t>
      </w:r>
      <w:r w:rsidR="00A46134">
        <w:rPr>
          <w:rFonts w:ascii="Helvetica" w:hAnsi="Helvetica"/>
          <w:color w:val="000000" w:themeColor="text1"/>
        </w:rPr>
        <w:t>are changing their behaviour as a result</w:t>
      </w:r>
    </w:p>
    <w:p w14:paraId="494DE7E3" w14:textId="656FCA4A" w:rsidR="00A46134" w:rsidRPr="00B64E98" w:rsidRDefault="00A46134" w:rsidP="00B64E98">
      <w:pPr>
        <w:pStyle w:val="ListParagraph"/>
        <w:numPr>
          <w:ilvl w:val="0"/>
          <w:numId w:val="2"/>
        </w:numPr>
        <w:spacing w:line="360" w:lineRule="auto"/>
        <w:rPr>
          <w:rFonts w:ascii="Helvetica" w:hAnsi="Helvetica"/>
          <w:color w:val="000000" w:themeColor="text1"/>
        </w:rPr>
      </w:pPr>
      <w:r>
        <w:rPr>
          <w:rFonts w:ascii="Helvetica" w:hAnsi="Helvetica"/>
          <w:b/>
          <w:bCs/>
          <w:color w:val="000000" w:themeColor="text1"/>
        </w:rPr>
        <w:t>Objective 2:</w:t>
      </w:r>
      <w:r>
        <w:rPr>
          <w:rFonts w:ascii="Helvetica" w:hAnsi="Helvetica"/>
          <w:color w:val="000000" w:themeColor="text1"/>
        </w:rPr>
        <w:t xml:space="preserve"> </w:t>
      </w:r>
      <w:r w:rsidR="002B5F8F">
        <w:rPr>
          <w:rFonts w:ascii="Helvetica" w:hAnsi="Helvetica"/>
          <w:color w:val="000000" w:themeColor="text1"/>
        </w:rPr>
        <w:t>Interview a bank employee as to how online banking security has changed during the pandemic</w:t>
      </w:r>
      <w:r w:rsidR="00B256EA">
        <w:rPr>
          <w:rFonts w:ascii="Helvetica" w:hAnsi="Helvetica"/>
          <w:color w:val="000000" w:themeColor="text1"/>
        </w:rPr>
        <w:t xml:space="preserve">, how banks are able to spot </w:t>
      </w:r>
      <w:r w:rsidR="007462E0">
        <w:rPr>
          <w:rFonts w:ascii="Helvetica" w:hAnsi="Helvetica"/>
          <w:color w:val="000000" w:themeColor="text1"/>
        </w:rPr>
        <w:t>potentially</w:t>
      </w:r>
      <w:r w:rsidR="00B256EA">
        <w:rPr>
          <w:rFonts w:ascii="Helvetica" w:hAnsi="Helvetica"/>
          <w:color w:val="000000" w:themeColor="text1"/>
        </w:rPr>
        <w:t xml:space="preserve"> fraudulent activity </w:t>
      </w:r>
      <w:r w:rsidR="007462E0">
        <w:rPr>
          <w:rFonts w:ascii="Helvetica" w:hAnsi="Helvetica"/>
          <w:color w:val="000000" w:themeColor="text1"/>
        </w:rPr>
        <w:t>and how it is intercepted.</w:t>
      </w:r>
    </w:p>
    <w:p w14:paraId="18FC2AD8" w14:textId="77777777" w:rsidR="00C55E1E" w:rsidRPr="00C55E1E" w:rsidRDefault="00C55E1E" w:rsidP="00C55E1E">
      <w:pPr>
        <w:spacing w:line="360" w:lineRule="auto"/>
        <w:rPr>
          <w:rFonts w:ascii="Helvetica" w:hAnsi="Helvetica"/>
          <w:b/>
          <w:bCs/>
          <w:color w:val="000000" w:themeColor="text1"/>
        </w:rPr>
      </w:pPr>
    </w:p>
    <w:p w14:paraId="71C255C7" w14:textId="78934E8B" w:rsidR="00211269" w:rsidRDefault="00B2790B" w:rsidP="00211269">
      <w:pPr>
        <w:spacing w:line="600" w:lineRule="auto"/>
        <w:ind w:left="720"/>
        <w:rPr>
          <w:rFonts w:ascii="Helvetica" w:hAnsi="Helvetica"/>
          <w:color w:val="000000" w:themeColor="text1"/>
        </w:rPr>
      </w:pPr>
      <w:r w:rsidRPr="008E1601">
        <w:rPr>
          <w:rFonts w:ascii="Helvetica" w:hAnsi="Helvetica"/>
          <w:color w:val="000000" w:themeColor="text1"/>
        </w:rPr>
        <w:t>Ditcham (</w:t>
      </w:r>
      <w:r w:rsidRPr="00D916B6">
        <w:rPr>
          <w:rFonts w:ascii="Helvetica" w:hAnsi="Helvetica"/>
          <w:i/>
          <w:iCs/>
          <w:color w:val="000000" w:themeColor="text1"/>
        </w:rPr>
        <w:t>2020</w:t>
      </w:r>
      <w:r w:rsidRPr="008E1601">
        <w:rPr>
          <w:rFonts w:ascii="Helvetica" w:hAnsi="Helvetica"/>
          <w:color w:val="000000" w:themeColor="text1"/>
        </w:rPr>
        <w:t>) explains that one of the issues that hospitals are having to combat are the reported threats from hackers</w:t>
      </w:r>
      <w:r w:rsidR="007335D1" w:rsidRPr="008E1601">
        <w:rPr>
          <w:rFonts w:ascii="Helvetica" w:hAnsi="Helvetica"/>
          <w:color w:val="000000" w:themeColor="text1"/>
        </w:rPr>
        <w:t xml:space="preserve">, using false emails from what looks to be the World Health Organisation, which, as soon as it is opened, provide criminals access to personal files. The threat of releasing confidential patient information may then be used to </w:t>
      </w:r>
      <w:r w:rsidR="001207FA" w:rsidRPr="008E1601">
        <w:rPr>
          <w:rFonts w:ascii="Helvetica" w:hAnsi="Helvetica"/>
          <w:color w:val="000000" w:themeColor="text1"/>
        </w:rPr>
        <w:t xml:space="preserve">extort a ransom from the victims. </w:t>
      </w:r>
    </w:p>
    <w:p w14:paraId="46391592" w14:textId="77777777" w:rsidR="00211269" w:rsidRDefault="00211269" w:rsidP="00211269">
      <w:pPr>
        <w:spacing w:line="600" w:lineRule="auto"/>
        <w:ind w:left="720"/>
        <w:rPr>
          <w:rFonts w:ascii="Helvetica" w:hAnsi="Helvetica"/>
          <w:color w:val="000000" w:themeColor="text1"/>
        </w:rPr>
      </w:pPr>
    </w:p>
    <w:p w14:paraId="087254DC" w14:textId="35C73FA2" w:rsidR="00211269" w:rsidRDefault="00211269" w:rsidP="00211269">
      <w:pPr>
        <w:spacing w:line="600" w:lineRule="auto"/>
        <w:rPr>
          <w:rFonts w:ascii="Helvetica" w:hAnsi="Helvetica"/>
          <w:b/>
          <w:bCs/>
          <w:color w:val="000000" w:themeColor="text1"/>
        </w:rPr>
      </w:pPr>
      <w:r w:rsidRPr="00211269">
        <w:rPr>
          <w:rFonts w:ascii="Helvetica" w:hAnsi="Helvetica"/>
          <w:b/>
          <w:bCs/>
          <w:color w:val="000000" w:themeColor="text1"/>
        </w:rPr>
        <w:t>2.0: literature review:</w:t>
      </w:r>
    </w:p>
    <w:p w14:paraId="0771398F" w14:textId="67F65FB3" w:rsidR="00375C26" w:rsidRDefault="001207FA" w:rsidP="00211269">
      <w:pPr>
        <w:spacing w:line="600" w:lineRule="auto"/>
        <w:ind w:left="720"/>
        <w:rPr>
          <w:rFonts w:ascii="Helvetica" w:hAnsi="Helvetica"/>
          <w:color w:val="000000" w:themeColor="text1"/>
        </w:rPr>
      </w:pPr>
      <w:r w:rsidRPr="008E1601">
        <w:rPr>
          <w:rFonts w:ascii="Helvetica" w:hAnsi="Helvetica"/>
          <w:color w:val="000000" w:themeColor="text1"/>
        </w:rPr>
        <w:t xml:space="preserve">The hypothesis that cases of online </w:t>
      </w:r>
      <w:r w:rsidR="00241927" w:rsidRPr="008E1601">
        <w:rPr>
          <w:rFonts w:ascii="Helvetica" w:hAnsi="Helvetica"/>
          <w:color w:val="000000" w:themeColor="text1"/>
        </w:rPr>
        <w:t>fraud have increased during the pandemic is further supported by Johnson (</w:t>
      </w:r>
      <w:r w:rsidR="00241927" w:rsidRPr="007462E0">
        <w:rPr>
          <w:rFonts w:ascii="Helvetica" w:hAnsi="Helvetica"/>
          <w:i/>
          <w:iCs/>
          <w:color w:val="000000" w:themeColor="text1"/>
        </w:rPr>
        <w:t>2021</w:t>
      </w:r>
      <w:r w:rsidR="00241927" w:rsidRPr="008E1601">
        <w:rPr>
          <w:rFonts w:ascii="Helvetica" w:hAnsi="Helvetica"/>
          <w:color w:val="000000" w:themeColor="text1"/>
        </w:rPr>
        <w:t>) who states that in august 2020, a survey of fraud examiners worldwide, showed rises in different types of fraud risks, following the start of the COVID- 19 pandemic. In May 2020, 45% of respondents reported a</w:t>
      </w:r>
      <w:r w:rsidR="00A65BC0" w:rsidRPr="008E1601">
        <w:rPr>
          <w:rFonts w:ascii="Helvetica" w:hAnsi="Helvetica"/>
          <w:color w:val="000000" w:themeColor="text1"/>
        </w:rPr>
        <w:t xml:space="preserve"> noteworthy rise in cyber fraud risk, as well as 60% of survey respondents anticipated a significant rise in cyber fraud risk over the following year. </w:t>
      </w:r>
      <w:r w:rsidR="002346B6" w:rsidRPr="008E1601">
        <w:rPr>
          <w:rFonts w:ascii="Helvetica" w:hAnsi="Helvetica"/>
          <w:color w:val="000000" w:themeColor="text1"/>
        </w:rPr>
        <w:t>An Interpol analysis report (</w:t>
      </w:r>
      <w:r w:rsidR="002346B6" w:rsidRPr="00092180">
        <w:rPr>
          <w:rFonts w:ascii="Helvetica" w:hAnsi="Helvetica"/>
          <w:i/>
          <w:iCs/>
          <w:color w:val="000000" w:themeColor="text1"/>
        </w:rPr>
        <w:t>202</w:t>
      </w:r>
      <w:r w:rsidR="007F045C" w:rsidRPr="00092180">
        <w:rPr>
          <w:rFonts w:ascii="Helvetica" w:hAnsi="Helvetica"/>
          <w:i/>
          <w:iCs/>
          <w:color w:val="000000" w:themeColor="text1"/>
        </w:rPr>
        <w:t>0</w:t>
      </w:r>
      <w:r w:rsidR="002346B6" w:rsidRPr="008E1601">
        <w:rPr>
          <w:rFonts w:ascii="Helvetica" w:hAnsi="Helvetica"/>
          <w:color w:val="000000" w:themeColor="text1"/>
        </w:rPr>
        <w:t>) also explains t</w:t>
      </w:r>
      <w:r w:rsidR="00284781" w:rsidRPr="008E1601">
        <w:rPr>
          <w:rFonts w:ascii="Helvetica" w:hAnsi="Helvetica"/>
          <w:color w:val="000000" w:themeColor="text1"/>
        </w:rPr>
        <w:t xml:space="preserve">hat 2/3rds of member countries from Europe reported a serious rise in the malicious </w:t>
      </w:r>
      <w:r w:rsidR="00B802E0" w:rsidRPr="008E1601">
        <w:rPr>
          <w:rFonts w:ascii="Helvetica" w:hAnsi="Helvetica"/>
          <w:color w:val="000000" w:themeColor="text1"/>
        </w:rPr>
        <w:t xml:space="preserve">domains registered with key words such as ‘COVID’ or ‘Corona’, hoping to take advantage </w:t>
      </w:r>
      <w:r w:rsidR="007F045C" w:rsidRPr="008E1601">
        <w:rPr>
          <w:rFonts w:ascii="Helvetica" w:hAnsi="Helvetica"/>
          <w:color w:val="000000" w:themeColor="text1"/>
        </w:rPr>
        <w:t>of the increasing number of people searching for information regarding the coronavirus online.</w:t>
      </w:r>
      <w:r w:rsidR="00F32493" w:rsidRPr="008E1601">
        <w:rPr>
          <w:rFonts w:ascii="Helvetica" w:hAnsi="Helvetica"/>
          <w:color w:val="000000" w:themeColor="text1"/>
        </w:rPr>
        <w:t xml:space="preserve"> </w:t>
      </w:r>
    </w:p>
    <w:p w14:paraId="7F217138" w14:textId="77777777" w:rsidR="00375C26" w:rsidRDefault="00F32493" w:rsidP="00211269">
      <w:pPr>
        <w:spacing w:line="600" w:lineRule="auto"/>
        <w:ind w:left="720"/>
        <w:rPr>
          <w:rFonts w:ascii="Helvetica" w:hAnsi="Helvetica"/>
          <w:color w:val="000000" w:themeColor="text1"/>
        </w:rPr>
      </w:pPr>
      <w:r w:rsidRPr="008E1601">
        <w:rPr>
          <w:rFonts w:ascii="Helvetica" w:hAnsi="Helvetica"/>
          <w:color w:val="000000" w:themeColor="text1"/>
        </w:rPr>
        <w:t xml:space="preserve">Criminals have also taken advantages of the economic downturn and anxiety of many families as a result of the </w:t>
      </w:r>
      <w:r w:rsidR="00322966" w:rsidRPr="008E1601">
        <w:rPr>
          <w:rFonts w:ascii="Helvetica" w:hAnsi="Helvetica"/>
          <w:color w:val="000000" w:themeColor="text1"/>
        </w:rPr>
        <w:t>pandemic;</w:t>
      </w:r>
      <w:r w:rsidRPr="008E1601">
        <w:rPr>
          <w:rFonts w:ascii="Helvetica" w:hAnsi="Helvetica"/>
          <w:color w:val="000000" w:themeColor="text1"/>
        </w:rPr>
        <w:t xml:space="preserve"> criminals have developed their social engineering </w:t>
      </w:r>
      <w:r w:rsidR="00322966" w:rsidRPr="008E1601">
        <w:rPr>
          <w:rFonts w:ascii="Helvetica" w:hAnsi="Helvetica"/>
          <w:color w:val="000000" w:themeColor="text1"/>
        </w:rPr>
        <w:t xml:space="preserve">tactics by using the pandemic as the basis of their attacks. A large </w:t>
      </w:r>
      <w:r w:rsidR="000C5A8F" w:rsidRPr="008E1601">
        <w:rPr>
          <w:rFonts w:ascii="Helvetica" w:hAnsi="Helvetica"/>
          <w:color w:val="000000" w:themeColor="text1"/>
        </w:rPr>
        <w:t xml:space="preserve">number of </w:t>
      </w:r>
      <w:r w:rsidR="00802AF4" w:rsidRPr="008E1601">
        <w:rPr>
          <w:rFonts w:ascii="Helvetica" w:hAnsi="Helvetica"/>
          <w:color w:val="000000" w:themeColor="text1"/>
        </w:rPr>
        <w:t xml:space="preserve">organised crime groups have developed their tactics in order to take advantage pandemic developments and shortages in addition as advertising false medications, fiscal packages and emergency emails. Some </w:t>
      </w:r>
      <w:r w:rsidR="00802AF4" w:rsidRPr="008E1601">
        <w:rPr>
          <w:rFonts w:ascii="Helvetica" w:hAnsi="Helvetica"/>
          <w:color w:val="000000" w:themeColor="text1"/>
        </w:rPr>
        <w:lastRenderedPageBreak/>
        <w:t>fake emails may pretend to be from official government and healthcare authorities, which claim to provide information and recommendations regarding COVID- 19.</w:t>
      </w:r>
      <w:r w:rsidR="009655D2" w:rsidRPr="008E1601">
        <w:rPr>
          <w:rFonts w:ascii="Helvetica" w:hAnsi="Helvetica"/>
          <w:color w:val="000000" w:themeColor="text1"/>
        </w:rPr>
        <w:t xml:space="preserve"> As well as an increase in phishing scams occurring during the pandemic, </w:t>
      </w:r>
      <w:r w:rsidR="002A6A8A" w:rsidRPr="008E1601">
        <w:rPr>
          <w:rFonts w:ascii="Helvetica" w:hAnsi="Helvetica"/>
          <w:color w:val="000000" w:themeColor="text1"/>
        </w:rPr>
        <w:t>Europol (</w:t>
      </w:r>
      <w:r w:rsidR="002A6A8A" w:rsidRPr="002B5F8F">
        <w:rPr>
          <w:rFonts w:ascii="Helvetica" w:hAnsi="Helvetica"/>
          <w:i/>
          <w:iCs/>
          <w:color w:val="000000" w:themeColor="text1"/>
        </w:rPr>
        <w:t>2020</w:t>
      </w:r>
      <w:r w:rsidR="002A6A8A" w:rsidRPr="008E1601">
        <w:rPr>
          <w:rFonts w:ascii="Helvetica" w:hAnsi="Helvetica"/>
          <w:color w:val="000000" w:themeColor="text1"/>
        </w:rPr>
        <w:t xml:space="preserve">) argues that the main threats linked to internet child abuse exploitation has remained stable </w:t>
      </w:r>
      <w:r w:rsidR="00F76A6F" w:rsidRPr="008E1601">
        <w:rPr>
          <w:rFonts w:ascii="Helvetica" w:hAnsi="Helvetica"/>
          <w:color w:val="000000" w:themeColor="text1"/>
        </w:rPr>
        <w:t xml:space="preserve">over recent years, although detection of internet child abuse material witnessed a stark increase at the peak of the pandemic. Offenders kept using several ways </w:t>
      </w:r>
      <w:r w:rsidR="00216B01" w:rsidRPr="008E1601">
        <w:rPr>
          <w:rFonts w:ascii="Helvetica" w:hAnsi="Helvetica"/>
          <w:color w:val="000000" w:themeColor="text1"/>
        </w:rPr>
        <w:t xml:space="preserve">to hide these offences, including P2P networks, social networking platforms </w:t>
      </w:r>
      <w:r w:rsidR="00D4784C" w:rsidRPr="008E1601">
        <w:rPr>
          <w:rFonts w:ascii="Helvetica" w:hAnsi="Helvetica"/>
          <w:color w:val="000000" w:themeColor="text1"/>
        </w:rPr>
        <w:t>and using encrypted communications applications. Livestream of abuse continues to rise, become more popular than previously during the pandemic, when travel restrictions stopped offenders from physically abusing children</w:t>
      </w:r>
      <w:r w:rsidR="00D75B5E" w:rsidRPr="008E1601">
        <w:rPr>
          <w:rFonts w:ascii="Helvetica" w:hAnsi="Helvetica"/>
          <w:color w:val="000000" w:themeColor="text1"/>
        </w:rPr>
        <w:t>, and in some cases</w:t>
      </w:r>
      <w:r w:rsidR="007A53FF" w:rsidRPr="008E1601">
        <w:rPr>
          <w:rFonts w:ascii="Helvetica" w:hAnsi="Helvetica"/>
          <w:color w:val="000000" w:themeColor="text1"/>
        </w:rPr>
        <w:t xml:space="preserve">, video chat applications in payment </w:t>
      </w:r>
      <w:r w:rsidR="005D29EA" w:rsidRPr="008E1601">
        <w:rPr>
          <w:rFonts w:ascii="Helvetica" w:hAnsi="Helvetica"/>
          <w:color w:val="000000" w:themeColor="text1"/>
        </w:rPr>
        <w:t xml:space="preserve">systems may be used which becomes one of the main challenges </w:t>
      </w:r>
      <w:r w:rsidR="00ED24B3" w:rsidRPr="008E1601">
        <w:rPr>
          <w:rFonts w:ascii="Helvetica" w:hAnsi="Helvetica"/>
          <w:color w:val="000000" w:themeColor="text1"/>
        </w:rPr>
        <w:t>for law enforcement as material is not recorded.</w:t>
      </w:r>
      <w:r w:rsidR="0051249C" w:rsidRPr="008E1601">
        <w:rPr>
          <w:rFonts w:ascii="Helvetica" w:hAnsi="Helvetica"/>
          <w:color w:val="000000" w:themeColor="text1"/>
        </w:rPr>
        <w:t xml:space="preserve"> </w:t>
      </w:r>
    </w:p>
    <w:p w14:paraId="715F2328" w14:textId="0B009700" w:rsidR="00375C26" w:rsidRDefault="0051249C" w:rsidP="00211269">
      <w:pPr>
        <w:spacing w:line="600" w:lineRule="auto"/>
        <w:ind w:left="720"/>
        <w:rPr>
          <w:rFonts w:ascii="Helvetica" w:eastAsia="Times New Roman" w:hAnsi="Helvetica" w:cs="Arial"/>
          <w:color w:val="000000" w:themeColor="text1"/>
          <w:shd w:val="clear" w:color="auto" w:fill="FFFFFF"/>
          <w:lang w:eastAsia="en-GB"/>
        </w:rPr>
      </w:pPr>
      <w:r w:rsidRPr="008E1601">
        <w:rPr>
          <w:rFonts w:ascii="Helvetica" w:hAnsi="Helvetica"/>
          <w:color w:val="000000" w:themeColor="text1"/>
        </w:rPr>
        <w:t xml:space="preserve">Another crime that has seen a stark increase during the pandemic </w:t>
      </w:r>
      <w:r w:rsidR="006E3BF8" w:rsidRPr="008E1601">
        <w:rPr>
          <w:rFonts w:ascii="Helvetica" w:hAnsi="Helvetica"/>
          <w:color w:val="000000" w:themeColor="text1"/>
        </w:rPr>
        <w:t>is that of pet thefts. Eustice and Patel et al. (</w:t>
      </w:r>
      <w:r w:rsidR="006E3BF8" w:rsidRPr="002B5F8F">
        <w:rPr>
          <w:rFonts w:ascii="Helvetica" w:hAnsi="Helvetica"/>
          <w:i/>
          <w:iCs/>
          <w:color w:val="000000" w:themeColor="text1"/>
        </w:rPr>
        <w:t>2021</w:t>
      </w:r>
      <w:r w:rsidR="006E3BF8" w:rsidRPr="008E1601">
        <w:rPr>
          <w:rFonts w:ascii="Helvetica" w:hAnsi="Helvetica"/>
          <w:color w:val="000000" w:themeColor="text1"/>
        </w:rPr>
        <w:t xml:space="preserve">) state that a </w:t>
      </w:r>
      <w:r w:rsidR="00D0103B" w:rsidRPr="008E1601">
        <w:rPr>
          <w:rFonts w:ascii="Helvetica" w:hAnsi="Helvetica"/>
          <w:color w:val="000000" w:themeColor="text1"/>
        </w:rPr>
        <w:t>pet</w:t>
      </w:r>
      <w:r w:rsidR="006E3BF8" w:rsidRPr="008E1601">
        <w:rPr>
          <w:rFonts w:ascii="Helvetica" w:hAnsi="Helvetica"/>
          <w:color w:val="000000" w:themeColor="text1"/>
        </w:rPr>
        <w:t xml:space="preserve"> theft taskforce have been developed in order to investigate the increase </w:t>
      </w:r>
      <w:r w:rsidR="00D0103B" w:rsidRPr="008E1601">
        <w:rPr>
          <w:rFonts w:ascii="Helvetica" w:hAnsi="Helvetica"/>
          <w:color w:val="000000" w:themeColor="text1"/>
        </w:rPr>
        <w:t xml:space="preserve">in pet thefts since lockdown began in the UK. This increase is likely to be due to </w:t>
      </w:r>
      <w:r w:rsidR="00EF13D8" w:rsidRPr="008E1601">
        <w:rPr>
          <w:rFonts w:ascii="Helvetica" w:hAnsi="Helvetica"/>
          <w:color w:val="000000" w:themeColor="text1"/>
        </w:rPr>
        <w:t xml:space="preserve">the overall increase in puppy and kitten prices over the previous year due to more people </w:t>
      </w:r>
      <w:r w:rsidR="00EF13D8" w:rsidRPr="008E1601">
        <w:rPr>
          <w:rFonts w:ascii="Helvetica" w:hAnsi="Helvetica"/>
          <w:color w:val="000000" w:themeColor="text1"/>
        </w:rPr>
        <w:lastRenderedPageBreak/>
        <w:t>deciding to adopt of buy a new pet. Eustice and Patel (</w:t>
      </w:r>
      <w:r w:rsidR="00EF13D8" w:rsidRPr="002B5F8F">
        <w:rPr>
          <w:rFonts w:ascii="Helvetica" w:hAnsi="Helvetica"/>
          <w:i/>
          <w:iCs/>
          <w:color w:val="000000" w:themeColor="text1"/>
        </w:rPr>
        <w:t>2021</w:t>
      </w:r>
      <w:r w:rsidR="00EF13D8" w:rsidRPr="008E1601">
        <w:rPr>
          <w:rFonts w:ascii="Helvetica" w:hAnsi="Helvetica"/>
          <w:color w:val="000000" w:themeColor="text1"/>
        </w:rPr>
        <w:t xml:space="preserve">) quote Charity, DogsTrust who argue that the price for 5 of the UKs most </w:t>
      </w:r>
      <w:r w:rsidR="00226476" w:rsidRPr="008E1601">
        <w:rPr>
          <w:rFonts w:ascii="Helvetica" w:hAnsi="Helvetica"/>
          <w:color w:val="000000" w:themeColor="text1"/>
        </w:rPr>
        <w:t>sought-after</w:t>
      </w:r>
      <w:r w:rsidR="00EF13D8" w:rsidRPr="008E1601">
        <w:rPr>
          <w:rFonts w:ascii="Helvetica" w:hAnsi="Helvetica"/>
          <w:color w:val="000000" w:themeColor="text1"/>
        </w:rPr>
        <w:t xml:space="preserve"> breeds has risen </w:t>
      </w:r>
      <w:r w:rsidR="0055165A" w:rsidRPr="008E1601">
        <w:rPr>
          <w:rFonts w:ascii="Helvetica" w:hAnsi="Helvetica"/>
          <w:color w:val="000000" w:themeColor="text1"/>
        </w:rPr>
        <w:t>considerably during the first lockdown with the cost of certain breeds increasing as much as</w:t>
      </w:r>
      <w:r w:rsidR="00226476" w:rsidRPr="008E1601">
        <w:rPr>
          <w:rFonts w:ascii="Helvetica" w:hAnsi="Helvetica"/>
          <w:color w:val="000000" w:themeColor="text1"/>
        </w:rPr>
        <w:t xml:space="preserve"> 89%. Google searches for ‘buy a puppy’ also rose by 166% between march and august, prior to the beginning of lockdown last year. Current police investigations </w:t>
      </w:r>
      <w:r w:rsidR="00C4678A" w:rsidRPr="008E1601">
        <w:rPr>
          <w:rFonts w:ascii="Helvetica" w:hAnsi="Helvetica"/>
          <w:color w:val="000000" w:themeColor="text1"/>
        </w:rPr>
        <w:t xml:space="preserve">into dog thefts have resulted in several raids and arrests for suspicion of theft and animal cruelty. Despite this task force being recent creation, </w:t>
      </w:r>
      <w:r w:rsidR="005C75B4" w:rsidRPr="008E1601">
        <w:rPr>
          <w:rFonts w:ascii="Helvetica" w:hAnsi="Helvetica"/>
          <w:color w:val="000000" w:themeColor="text1"/>
        </w:rPr>
        <w:t>the theft of pets is already a criminal offence under the 1968 Thef</w:t>
      </w:r>
      <w:r w:rsidR="00F75672" w:rsidRPr="008E1601">
        <w:rPr>
          <w:rFonts w:ascii="Helvetica" w:hAnsi="Helvetica"/>
          <w:color w:val="000000" w:themeColor="text1"/>
        </w:rPr>
        <w:t>t Act, with offenders facing seven years in prison at maximum. In addition to this, if someone causes an animal to suffer when stealing it from its owner. They may also be prosecuted for offences under the 2006 Animal Welfare Act 2006.</w:t>
      </w:r>
      <w:r w:rsidR="006A2E82" w:rsidRPr="008E1601">
        <w:rPr>
          <w:rFonts w:ascii="Helvetica" w:hAnsi="Helvetica"/>
          <w:color w:val="000000" w:themeColor="text1"/>
        </w:rPr>
        <w:t xml:space="preserve"> The effects of COVID related crime can also be seen in other countries. The Institute of Charted Accountants England and Wales (</w:t>
      </w:r>
      <w:r w:rsidR="006A2E82" w:rsidRPr="00092180">
        <w:rPr>
          <w:rFonts w:ascii="Helvetica" w:hAnsi="Helvetica"/>
          <w:i/>
          <w:iCs/>
          <w:color w:val="000000" w:themeColor="text1"/>
        </w:rPr>
        <w:t>2021</w:t>
      </w:r>
      <w:r w:rsidR="006A2E82" w:rsidRPr="008E1601">
        <w:rPr>
          <w:rFonts w:ascii="Helvetica" w:hAnsi="Helvetica"/>
          <w:color w:val="000000" w:themeColor="text1"/>
        </w:rPr>
        <w:t>) quotes Russell Smith, Professor of Business Government and Law at Flinders University in Australia then despite in previous years, criminals have developed rapidly and adapted to changing circumstances. In Australia</w:t>
      </w:r>
      <w:r w:rsidR="00377D48" w:rsidRPr="008E1601">
        <w:rPr>
          <w:rFonts w:ascii="Helvetica" w:hAnsi="Helvetica"/>
          <w:color w:val="000000" w:themeColor="text1"/>
        </w:rPr>
        <w:t>, by the 1</w:t>
      </w:r>
      <w:r w:rsidR="00377D48" w:rsidRPr="008E1601">
        <w:rPr>
          <w:rFonts w:ascii="Helvetica" w:hAnsi="Helvetica"/>
          <w:color w:val="000000" w:themeColor="text1"/>
          <w:vertAlign w:val="superscript"/>
        </w:rPr>
        <w:t>st</w:t>
      </w:r>
      <w:r w:rsidR="00377D48" w:rsidRPr="008E1601">
        <w:rPr>
          <w:rFonts w:ascii="Helvetica" w:hAnsi="Helvetica"/>
          <w:color w:val="000000" w:themeColor="text1"/>
        </w:rPr>
        <w:t xml:space="preserve"> of march 2020, there were 22 COVID related scams reported despite there only being 27 cases in Australia</w:t>
      </w:r>
      <w:r w:rsidR="00894B03" w:rsidRPr="008E1601">
        <w:rPr>
          <w:rFonts w:ascii="Helvetica" w:hAnsi="Helvetica"/>
          <w:color w:val="000000" w:themeColor="text1"/>
        </w:rPr>
        <w:t xml:space="preserve"> and that there have since been over 5,000 related scams reported. The ICAEW also quote Sofia </w:t>
      </w:r>
      <w:r w:rsidR="00894B03" w:rsidRPr="008E1601">
        <w:rPr>
          <w:rFonts w:ascii="Helvetica" w:hAnsi="Helvetica"/>
          <w:color w:val="000000" w:themeColor="text1"/>
        </w:rPr>
        <w:lastRenderedPageBreak/>
        <w:t xml:space="preserve">Dems, anti-money laundering and counter financing </w:t>
      </w:r>
      <w:r w:rsidR="00894B03" w:rsidRPr="008E1601">
        <w:rPr>
          <w:rFonts w:ascii="Helvetica" w:eastAsia="Times New Roman" w:hAnsi="Helvetica" w:cs="Arial"/>
          <w:color w:val="000000" w:themeColor="text1"/>
          <w:shd w:val="clear" w:color="auto" w:fill="FFFFFF"/>
          <w:lang w:eastAsia="en-GB"/>
        </w:rPr>
        <w:t xml:space="preserve">of Terrorism Officer at the United Nations Office on Drugs and Crime by explaining that despite governments being challenged by organised crime groups, challenges in recovery packages can be anticipated, so risks from identity fraud and embezzlement are greater. Businesses require liquidity and organised crime groups are </w:t>
      </w:r>
      <w:r w:rsidR="00896B45" w:rsidRPr="008E1601">
        <w:rPr>
          <w:rFonts w:ascii="Helvetica" w:eastAsia="Times New Roman" w:hAnsi="Helvetica" w:cs="Arial"/>
          <w:color w:val="000000" w:themeColor="text1"/>
          <w:shd w:val="clear" w:color="auto" w:fill="FFFFFF"/>
          <w:lang w:eastAsia="en-GB"/>
        </w:rPr>
        <w:t>able to provide this, so are more likely to focus on businesses and sectors which may be able to create future chances of laundering illegal profits.</w:t>
      </w:r>
      <w:r w:rsidR="008E1601" w:rsidRPr="008E1601">
        <w:rPr>
          <w:rFonts w:ascii="Helvetica" w:eastAsia="Times New Roman" w:hAnsi="Helvetica" w:cs="Arial"/>
          <w:color w:val="000000" w:themeColor="text1"/>
          <w:shd w:val="clear" w:color="auto" w:fill="FFFFFF"/>
          <w:lang w:eastAsia="en-GB"/>
        </w:rPr>
        <w:t xml:space="preserve"> </w:t>
      </w:r>
      <w:r w:rsidR="008101C6">
        <w:rPr>
          <w:rFonts w:ascii="Helvetica" w:eastAsia="Times New Roman" w:hAnsi="Helvetica" w:cs="Arial"/>
          <w:color w:val="000000" w:themeColor="text1"/>
          <w:shd w:val="clear" w:color="auto" w:fill="FFFFFF"/>
          <w:lang w:eastAsia="en-GB"/>
        </w:rPr>
        <w:t>Fleetwood and Lea (</w:t>
      </w:r>
      <w:r w:rsidR="008101C6" w:rsidRPr="008506E5">
        <w:rPr>
          <w:rFonts w:ascii="Helvetica" w:eastAsia="Times New Roman" w:hAnsi="Helvetica" w:cs="Arial"/>
          <w:i/>
          <w:iCs/>
          <w:color w:val="000000" w:themeColor="text1"/>
          <w:shd w:val="clear" w:color="auto" w:fill="FFFFFF"/>
          <w:lang w:eastAsia="en-GB"/>
        </w:rPr>
        <w:t>2020</w:t>
      </w:r>
      <w:r w:rsidR="008101C6">
        <w:rPr>
          <w:rFonts w:ascii="Helvetica" w:eastAsia="Times New Roman" w:hAnsi="Helvetica" w:cs="Arial"/>
          <w:color w:val="000000" w:themeColor="text1"/>
          <w:shd w:val="clear" w:color="auto" w:fill="FFFFFF"/>
          <w:lang w:eastAsia="en-GB"/>
        </w:rPr>
        <w:t xml:space="preserve">) also explain that the increased risk taken by organised criminals have not only driven up drug prices but forced gangs to find new methods of delivery, including a cocaine shipment in an order of medical masks as well as shortages of PPE creating new </w:t>
      </w:r>
      <w:r w:rsidR="008E2B5A">
        <w:rPr>
          <w:rFonts w:ascii="Helvetica" w:eastAsia="Times New Roman" w:hAnsi="Helvetica" w:cs="Arial"/>
          <w:color w:val="000000" w:themeColor="text1"/>
          <w:shd w:val="clear" w:color="auto" w:fill="FFFFFF"/>
          <w:lang w:eastAsia="en-GB"/>
        </w:rPr>
        <w:t>opportunities</w:t>
      </w:r>
      <w:r w:rsidR="008506E5">
        <w:rPr>
          <w:rFonts w:ascii="Helvetica" w:eastAsia="Times New Roman" w:hAnsi="Helvetica" w:cs="Arial"/>
          <w:color w:val="000000" w:themeColor="text1"/>
          <w:shd w:val="clear" w:color="auto" w:fill="FFFFFF"/>
          <w:lang w:eastAsia="en-GB"/>
        </w:rPr>
        <w:t xml:space="preserve"> for counterfeit masks and other PPE. In addition to this, there appears to be increase in cybercrime with phishing emails attempting to trick online consumers by asking them to enter their bank details to fraudulent websites.</w:t>
      </w:r>
    </w:p>
    <w:p w14:paraId="27661626" w14:textId="6E16ED91" w:rsidR="00894B03" w:rsidRDefault="008E1601" w:rsidP="00211269">
      <w:pPr>
        <w:spacing w:line="600" w:lineRule="auto"/>
        <w:ind w:left="720"/>
        <w:rPr>
          <w:rFonts w:ascii="Helvetica" w:eastAsia="Times New Roman" w:hAnsi="Helvetica" w:cs="Times New Roman"/>
          <w:color w:val="000000" w:themeColor="text1"/>
          <w:shd w:val="clear" w:color="auto" w:fill="FFFFFF"/>
          <w:lang w:eastAsia="en-GB"/>
        </w:rPr>
      </w:pPr>
      <w:r w:rsidRPr="008E1601">
        <w:rPr>
          <w:rFonts w:ascii="Helvetica" w:eastAsia="Times New Roman" w:hAnsi="Helvetica" w:cs="Arial"/>
          <w:color w:val="000000" w:themeColor="text1"/>
          <w:shd w:val="clear" w:color="auto" w:fill="FFFFFF"/>
          <w:lang w:eastAsia="en-GB"/>
        </w:rPr>
        <w:t xml:space="preserve">Despite the increase in online fraud offences, it could be argued that COVID has also had an effect on other types of crime. </w:t>
      </w:r>
      <w:r w:rsidR="00D92FF9">
        <w:rPr>
          <w:rFonts w:ascii="Helvetica" w:eastAsia="Times New Roman" w:hAnsi="Helvetica" w:cs="Arial"/>
          <w:color w:val="000000" w:themeColor="text1"/>
          <w:shd w:val="clear" w:color="auto" w:fill="FFFFFF"/>
          <w:lang w:eastAsia="en-GB"/>
        </w:rPr>
        <w:t xml:space="preserve">Nivette and Eisner </w:t>
      </w:r>
      <w:r w:rsidRPr="008E1601">
        <w:rPr>
          <w:rFonts w:ascii="Helvetica" w:eastAsia="Times New Roman" w:hAnsi="Helvetica" w:cs="Arial"/>
          <w:color w:val="000000" w:themeColor="text1"/>
          <w:shd w:val="clear" w:color="auto" w:fill="FFFFFF"/>
          <w:lang w:eastAsia="en-GB"/>
        </w:rPr>
        <w:t>(</w:t>
      </w:r>
      <w:r w:rsidRPr="00092180">
        <w:rPr>
          <w:rFonts w:ascii="Helvetica" w:eastAsia="Times New Roman" w:hAnsi="Helvetica" w:cs="Arial"/>
          <w:i/>
          <w:iCs/>
          <w:color w:val="000000" w:themeColor="text1"/>
          <w:shd w:val="clear" w:color="auto" w:fill="FFFFFF"/>
          <w:lang w:eastAsia="en-GB"/>
        </w:rPr>
        <w:t>2021</w:t>
      </w:r>
      <w:r w:rsidRPr="008E1601">
        <w:rPr>
          <w:rFonts w:ascii="Helvetica" w:eastAsia="Times New Roman" w:hAnsi="Helvetica" w:cs="Arial"/>
          <w:color w:val="000000" w:themeColor="text1"/>
          <w:shd w:val="clear" w:color="auto" w:fill="FFFFFF"/>
          <w:lang w:eastAsia="en-GB"/>
        </w:rPr>
        <w:t xml:space="preserve">) </w:t>
      </w:r>
      <w:r w:rsidRPr="008E1601">
        <w:rPr>
          <w:rFonts w:ascii="Helvetica" w:eastAsia="Times New Roman" w:hAnsi="Helvetica" w:cs="Times New Roman"/>
          <w:color w:val="000000" w:themeColor="text1"/>
          <w:shd w:val="clear" w:color="auto" w:fill="FFFFFF"/>
          <w:lang w:eastAsia="en-GB"/>
        </w:rPr>
        <w:t>argue that</w:t>
      </w:r>
      <w:r>
        <w:rPr>
          <w:rFonts w:ascii="Helvetica" w:eastAsia="Times New Roman" w:hAnsi="Helvetica" w:cs="Times New Roman"/>
          <w:color w:val="000000" w:themeColor="text1"/>
          <w:shd w:val="clear" w:color="auto" w:fill="FFFFFF"/>
          <w:lang w:eastAsia="en-GB"/>
        </w:rPr>
        <w:t xml:space="preserve"> in cities including London, Barcelona and Tel Aviv saw that daily assaults decreased by an average of 35% and Robberies by 46%. Other offences such as pick pocketing and shop lifting decreased even more by </w:t>
      </w:r>
      <w:r>
        <w:rPr>
          <w:rFonts w:ascii="Helvetica" w:eastAsia="Times New Roman" w:hAnsi="Helvetica" w:cs="Times New Roman"/>
          <w:color w:val="000000" w:themeColor="text1"/>
          <w:shd w:val="clear" w:color="auto" w:fill="FFFFFF"/>
          <w:lang w:eastAsia="en-GB"/>
        </w:rPr>
        <w:lastRenderedPageBreak/>
        <w:t>47% on average. Based on this information, it could be argued that due to lockdown restrictions in different countries, crimes such as shoplifting would be expected to decrease, due to unessential shop</w:t>
      </w:r>
      <w:r w:rsidR="00BD7792">
        <w:rPr>
          <w:rFonts w:ascii="Helvetica" w:eastAsia="Times New Roman" w:hAnsi="Helvetica" w:cs="Times New Roman"/>
          <w:color w:val="000000" w:themeColor="text1"/>
          <w:shd w:val="clear" w:color="auto" w:fill="FFFFFF"/>
          <w:lang w:eastAsia="en-GB"/>
        </w:rPr>
        <w:t xml:space="preserve">s including clothing and electrical good shops being closed as well as burglaries decreasing as workplaces close and more people work from home. </w:t>
      </w:r>
      <w:r w:rsidR="00D92FF9">
        <w:rPr>
          <w:rFonts w:ascii="Helvetica" w:eastAsia="Times New Roman" w:hAnsi="Helvetica" w:cs="Times New Roman"/>
          <w:color w:val="000000" w:themeColor="text1"/>
          <w:shd w:val="clear" w:color="auto" w:fill="FFFFFF"/>
          <w:lang w:eastAsia="en-GB"/>
        </w:rPr>
        <w:t xml:space="preserve">Nivette and </w:t>
      </w:r>
      <w:r w:rsidR="00BD7792">
        <w:rPr>
          <w:rFonts w:ascii="Helvetica" w:eastAsia="Times New Roman" w:hAnsi="Helvetica" w:cs="Times New Roman"/>
          <w:color w:val="000000" w:themeColor="text1"/>
          <w:shd w:val="clear" w:color="auto" w:fill="FFFFFF"/>
          <w:lang w:eastAsia="en-GB"/>
        </w:rPr>
        <w:t>Eisner</w:t>
      </w:r>
      <w:r w:rsidR="00D92FF9">
        <w:rPr>
          <w:rFonts w:ascii="Helvetica" w:eastAsia="Times New Roman" w:hAnsi="Helvetica" w:cs="Times New Roman"/>
          <w:color w:val="000000" w:themeColor="text1"/>
          <w:shd w:val="clear" w:color="auto" w:fill="FFFFFF"/>
          <w:lang w:eastAsia="en-GB"/>
        </w:rPr>
        <w:t xml:space="preserve"> (</w:t>
      </w:r>
      <w:r w:rsidR="00D92FF9" w:rsidRPr="00EC629D">
        <w:rPr>
          <w:rFonts w:ascii="Helvetica" w:eastAsia="Times New Roman" w:hAnsi="Helvetica" w:cs="Times New Roman"/>
          <w:i/>
          <w:iCs/>
          <w:color w:val="000000" w:themeColor="text1"/>
          <w:shd w:val="clear" w:color="auto" w:fill="FFFFFF"/>
          <w:lang w:eastAsia="en-GB"/>
        </w:rPr>
        <w:t>2021</w:t>
      </w:r>
      <w:r w:rsidR="00D92FF9">
        <w:rPr>
          <w:rFonts w:ascii="Helvetica" w:eastAsia="Times New Roman" w:hAnsi="Helvetica" w:cs="Times New Roman"/>
          <w:color w:val="000000" w:themeColor="text1"/>
          <w:shd w:val="clear" w:color="auto" w:fill="FFFFFF"/>
          <w:lang w:eastAsia="en-GB"/>
        </w:rPr>
        <w:t>)</w:t>
      </w:r>
      <w:r w:rsidR="00BD7792">
        <w:rPr>
          <w:rFonts w:ascii="Helvetica" w:eastAsia="Times New Roman" w:hAnsi="Helvetica" w:cs="Times New Roman"/>
          <w:color w:val="000000" w:themeColor="text1"/>
          <w:shd w:val="clear" w:color="auto" w:fill="FFFFFF"/>
          <w:lang w:eastAsia="en-GB"/>
        </w:rPr>
        <w:t xml:space="preserve"> </w:t>
      </w:r>
      <w:r w:rsidR="00D92FF9">
        <w:rPr>
          <w:rFonts w:ascii="Helvetica" w:eastAsia="Times New Roman" w:hAnsi="Helvetica" w:cs="Times New Roman"/>
          <w:color w:val="000000" w:themeColor="text1"/>
          <w:shd w:val="clear" w:color="auto" w:fill="FFFFFF"/>
          <w:lang w:eastAsia="en-GB"/>
        </w:rPr>
        <w:t>also argue</w:t>
      </w:r>
      <w:r w:rsidR="00BD7792">
        <w:rPr>
          <w:rFonts w:ascii="Helvetica" w:eastAsia="Times New Roman" w:hAnsi="Helvetica" w:cs="Times New Roman"/>
          <w:color w:val="000000" w:themeColor="text1"/>
          <w:shd w:val="clear" w:color="auto" w:fill="FFFFFF"/>
          <w:lang w:eastAsia="en-GB"/>
        </w:rPr>
        <w:t xml:space="preserve"> that </w:t>
      </w:r>
      <w:r w:rsidR="00D92FF9">
        <w:rPr>
          <w:rFonts w:ascii="Helvetica" w:eastAsia="Times New Roman" w:hAnsi="Helvetica" w:cs="Times New Roman"/>
          <w:color w:val="000000" w:themeColor="text1"/>
          <w:shd w:val="clear" w:color="auto" w:fill="FFFFFF"/>
          <w:lang w:eastAsia="en-GB"/>
        </w:rPr>
        <w:t>the greatest crime reduction was where offenders and victims meet in public areas. As a result, there are far fewer targets in typical crime hotspots such as streets, with plenty of bars and nightclubs. Despite these changes, the only exception to the overall fall in crime was homicide. Nivette and Eisner (</w:t>
      </w:r>
      <w:r w:rsidR="00D92FF9" w:rsidRPr="00EC629D">
        <w:rPr>
          <w:rFonts w:ascii="Helvetica" w:eastAsia="Times New Roman" w:hAnsi="Helvetica" w:cs="Times New Roman"/>
          <w:i/>
          <w:iCs/>
          <w:color w:val="000000" w:themeColor="text1"/>
          <w:shd w:val="clear" w:color="auto" w:fill="FFFFFF"/>
          <w:lang w:eastAsia="en-GB"/>
        </w:rPr>
        <w:t>2021</w:t>
      </w:r>
      <w:r w:rsidR="00D92FF9">
        <w:rPr>
          <w:rFonts w:ascii="Helvetica" w:eastAsia="Times New Roman" w:hAnsi="Helvetica" w:cs="Times New Roman"/>
          <w:color w:val="000000" w:themeColor="text1"/>
          <w:shd w:val="clear" w:color="auto" w:fill="FFFFFF"/>
          <w:lang w:eastAsia="en-GB"/>
        </w:rPr>
        <w:t>) state that in most societies, the majority of murders are committing at home, with COVID</w:t>
      </w:r>
      <w:r w:rsidR="00EC629D">
        <w:rPr>
          <w:rFonts w:ascii="Helvetica" w:eastAsia="Times New Roman" w:hAnsi="Helvetica" w:cs="Times New Roman"/>
          <w:color w:val="000000" w:themeColor="text1"/>
          <w:shd w:val="clear" w:color="auto" w:fill="FFFFFF"/>
          <w:lang w:eastAsia="en-GB"/>
        </w:rPr>
        <w:t xml:space="preserve"> mobility</w:t>
      </w:r>
      <w:r w:rsidR="00D92FF9">
        <w:rPr>
          <w:rFonts w:ascii="Helvetica" w:eastAsia="Times New Roman" w:hAnsi="Helvetica" w:cs="Times New Roman"/>
          <w:color w:val="000000" w:themeColor="text1"/>
          <w:shd w:val="clear" w:color="auto" w:fill="FFFFFF"/>
          <w:lang w:eastAsia="en-GB"/>
        </w:rPr>
        <w:t xml:space="preserve"> </w:t>
      </w:r>
      <w:r w:rsidR="00EC629D">
        <w:rPr>
          <w:rFonts w:ascii="Helvetica" w:eastAsia="Times New Roman" w:hAnsi="Helvetica" w:cs="Times New Roman"/>
          <w:color w:val="000000" w:themeColor="text1"/>
          <w:shd w:val="clear" w:color="auto" w:fill="FFFFFF"/>
          <w:lang w:eastAsia="en-GB"/>
        </w:rPr>
        <w:t xml:space="preserve">restrictions having a small effect on murders. As well as this, organised crime groups, including drug traffickers, are responsible for a varying percentage of homicides and their behaviour is </w:t>
      </w:r>
      <w:r w:rsidR="00375C26">
        <w:rPr>
          <w:rFonts w:ascii="Helvetica" w:eastAsia="Times New Roman" w:hAnsi="Helvetica" w:cs="Times New Roman"/>
          <w:color w:val="000000" w:themeColor="text1"/>
          <w:shd w:val="clear" w:color="auto" w:fill="FFFFFF"/>
          <w:lang w:eastAsia="en-GB"/>
        </w:rPr>
        <w:t>likely to be less sensitive to the enforced lockdown regulations.</w:t>
      </w:r>
    </w:p>
    <w:p w14:paraId="3778363F" w14:textId="77777777" w:rsidR="00092180" w:rsidRDefault="00092180" w:rsidP="008E1601">
      <w:pPr>
        <w:spacing w:line="600" w:lineRule="auto"/>
        <w:rPr>
          <w:rFonts w:ascii="Helvetica" w:eastAsia="Times New Roman" w:hAnsi="Helvetica" w:cs="Times New Roman"/>
          <w:color w:val="000000" w:themeColor="text1"/>
          <w:shd w:val="clear" w:color="auto" w:fill="FFFFFF"/>
          <w:lang w:eastAsia="en-GB"/>
        </w:rPr>
      </w:pPr>
    </w:p>
    <w:p w14:paraId="32231727" w14:textId="49F78362" w:rsidR="00211269" w:rsidRDefault="00211269" w:rsidP="008E1601">
      <w:pPr>
        <w:spacing w:line="600" w:lineRule="auto"/>
        <w:rPr>
          <w:rFonts w:ascii="Helvetica" w:eastAsia="Times New Roman" w:hAnsi="Helvetica" w:cs="Times New Roman"/>
          <w:b/>
          <w:bCs/>
          <w:color w:val="000000" w:themeColor="text1"/>
          <w:shd w:val="clear" w:color="auto" w:fill="FFFFFF"/>
          <w:lang w:eastAsia="en-GB"/>
        </w:rPr>
      </w:pPr>
      <w:r w:rsidRPr="00211269">
        <w:rPr>
          <w:rFonts w:ascii="Helvetica" w:eastAsia="Times New Roman" w:hAnsi="Helvetica" w:cs="Times New Roman"/>
          <w:b/>
          <w:bCs/>
          <w:color w:val="000000" w:themeColor="text1"/>
          <w:shd w:val="clear" w:color="auto" w:fill="FFFFFF"/>
          <w:lang w:eastAsia="en-GB"/>
        </w:rPr>
        <w:t>3.0: Methodology:</w:t>
      </w:r>
    </w:p>
    <w:p w14:paraId="4E467EFC" w14:textId="386CBD97" w:rsidR="00816FB1" w:rsidRDefault="006E7DBD" w:rsidP="00211269">
      <w:pPr>
        <w:spacing w:line="600" w:lineRule="auto"/>
        <w:ind w:left="720"/>
        <w:rPr>
          <w:rFonts w:ascii="Helvetica" w:hAnsi="Helvetica"/>
        </w:rPr>
      </w:pPr>
      <w:r w:rsidRPr="00375C26">
        <w:rPr>
          <w:rFonts w:ascii="Helvetica" w:hAnsi="Helvetica"/>
        </w:rPr>
        <w:t xml:space="preserve">The methodology will contain the different methods of research that will be carried out, in addition to the type of research done and how the data will be </w:t>
      </w:r>
      <w:r w:rsidR="004B7D80" w:rsidRPr="00375C26">
        <w:rPr>
          <w:rFonts w:ascii="Helvetica" w:hAnsi="Helvetica"/>
        </w:rPr>
        <w:t xml:space="preserve">collected. </w:t>
      </w:r>
      <w:r w:rsidR="00816FB1" w:rsidRPr="00375C26">
        <w:rPr>
          <w:rFonts w:ascii="Helvetica" w:hAnsi="Helvetica"/>
        </w:rPr>
        <w:t xml:space="preserve">It is crucial that the research conducted is carried out in accordance </w:t>
      </w:r>
      <w:r w:rsidR="00816FB1" w:rsidRPr="00375C26">
        <w:rPr>
          <w:rFonts w:ascii="Helvetica" w:hAnsi="Helvetica"/>
        </w:rPr>
        <w:lastRenderedPageBreak/>
        <w:t>with agreed ethical guidelines</w:t>
      </w:r>
      <w:r w:rsidR="001F5CAC" w:rsidRPr="00375C26">
        <w:rPr>
          <w:rFonts w:ascii="Helvetica" w:hAnsi="Helvetica"/>
        </w:rPr>
        <w:t>. Tugwell and Kottnerus (</w:t>
      </w:r>
      <w:r w:rsidR="001F5CAC" w:rsidRPr="00D03F0C">
        <w:rPr>
          <w:rFonts w:ascii="Helvetica" w:hAnsi="Helvetica"/>
          <w:i/>
          <w:iCs/>
        </w:rPr>
        <w:t>2018</w:t>
      </w:r>
      <w:r w:rsidR="001F5CAC" w:rsidRPr="00375C26">
        <w:rPr>
          <w:rFonts w:ascii="Helvetica" w:hAnsi="Helvetica"/>
        </w:rPr>
        <w:t xml:space="preserve">) describe how policies and decisions which </w:t>
      </w:r>
      <w:r w:rsidR="004B7D80" w:rsidRPr="00375C26">
        <w:rPr>
          <w:rFonts w:ascii="Helvetica" w:hAnsi="Helvetica"/>
        </w:rPr>
        <w:t>to regulate the research agender</w:t>
      </w:r>
      <w:r w:rsidR="00D03F0C">
        <w:rPr>
          <w:rFonts w:ascii="Helvetica" w:hAnsi="Helvetica"/>
        </w:rPr>
        <w:t xml:space="preserve"> </w:t>
      </w:r>
      <w:r w:rsidR="004B7D80" w:rsidRPr="00375C26">
        <w:rPr>
          <w:rFonts w:ascii="Helvetica" w:hAnsi="Helvetica"/>
        </w:rPr>
        <w:t xml:space="preserve">could prioritise </w:t>
      </w:r>
      <w:r w:rsidR="00D03F0C">
        <w:rPr>
          <w:rFonts w:ascii="Helvetica" w:hAnsi="Helvetica"/>
        </w:rPr>
        <w:t xml:space="preserve">certain topics more than others, thus having a significant normative impact. As well as this, when carrying out the research, ethical aspects </w:t>
      </w:r>
      <w:r w:rsidR="0097149F">
        <w:rPr>
          <w:rFonts w:ascii="Helvetica" w:hAnsi="Helvetica"/>
        </w:rPr>
        <w:t xml:space="preserve">are often crucial in specifying the question, creating the study, interpreting the results and designing the methods </w:t>
      </w:r>
      <w:r w:rsidR="00AB2847">
        <w:rPr>
          <w:rFonts w:ascii="Helvetica" w:hAnsi="Helvetica"/>
        </w:rPr>
        <w:t>and data methodology. Financial and organisation agreements as well as possible conflicts of interests may also show ethical implications.</w:t>
      </w:r>
    </w:p>
    <w:p w14:paraId="70A8DD8B" w14:textId="77777777" w:rsidR="00D916B6" w:rsidRDefault="00AB2847" w:rsidP="00211269">
      <w:pPr>
        <w:spacing w:line="600" w:lineRule="auto"/>
        <w:ind w:left="720"/>
        <w:rPr>
          <w:rFonts w:ascii="Helvetica" w:hAnsi="Helvetica"/>
        </w:rPr>
      </w:pPr>
      <w:r>
        <w:rPr>
          <w:rFonts w:ascii="Helvetica" w:hAnsi="Helvetica"/>
        </w:rPr>
        <w:t>The data that will be collected will be both quantitative and qualitative</w:t>
      </w:r>
      <w:r w:rsidR="00DC3DAF">
        <w:rPr>
          <w:rFonts w:ascii="Helvetica" w:hAnsi="Helvetica"/>
        </w:rPr>
        <w:t>.</w:t>
      </w:r>
      <w:r w:rsidR="002B3A34">
        <w:rPr>
          <w:rFonts w:ascii="Helvetica" w:hAnsi="Helvetica"/>
        </w:rPr>
        <w:t xml:space="preserve"> Mander (</w:t>
      </w:r>
      <w:r w:rsidR="002B3A34" w:rsidRPr="006B5715">
        <w:rPr>
          <w:rFonts w:ascii="Helvetica" w:hAnsi="Helvetica"/>
          <w:i/>
          <w:iCs/>
        </w:rPr>
        <w:t>2017</w:t>
      </w:r>
      <w:r w:rsidR="002B3A34">
        <w:rPr>
          <w:rFonts w:ascii="Helvetica" w:hAnsi="Helvetica"/>
        </w:rPr>
        <w:t xml:space="preserve">) states that typically speaking, qualitative data refers to what people think or feel, whereas quantitative research provides measures of how people may think or feel or </w:t>
      </w:r>
      <w:r w:rsidR="00F72335">
        <w:rPr>
          <w:rFonts w:ascii="Helvetica" w:hAnsi="Helvetica"/>
        </w:rPr>
        <w:t xml:space="preserve">how they may behave. Some of the benefits of qualitative research is that it may provide </w:t>
      </w:r>
      <w:r w:rsidR="006B5715">
        <w:rPr>
          <w:rFonts w:ascii="Helvetica" w:hAnsi="Helvetica"/>
        </w:rPr>
        <w:t xml:space="preserve">depth and detail by effectively analysing interviewees beliefs and behaviour and exploring why they think and feel this </w:t>
      </w:r>
    </w:p>
    <w:p w14:paraId="5603B8CD" w14:textId="234F8E6F" w:rsidR="00211269" w:rsidRDefault="006B5715" w:rsidP="00D03CEB">
      <w:pPr>
        <w:spacing w:line="600" w:lineRule="auto"/>
        <w:ind w:left="720"/>
        <w:rPr>
          <w:rFonts w:ascii="Helvetica" w:hAnsi="Helvetica"/>
        </w:rPr>
      </w:pPr>
      <w:r>
        <w:rPr>
          <w:rFonts w:ascii="Helvetica" w:hAnsi="Helvetica"/>
        </w:rPr>
        <w:t xml:space="preserve">way as well as why asking why people think and behave this was, may introduce topics or points of view that the interviewer has not yet considered. Despite these benefits, qualitative research is more comprehensive </w:t>
      </w:r>
      <w:r w:rsidR="00F4624E">
        <w:rPr>
          <w:rFonts w:ascii="Helvetica" w:hAnsi="Helvetica"/>
        </w:rPr>
        <w:t xml:space="preserve">and as a result, is more time consuming and resource intensive, resulting in fewer interviewees being surveyed. This may also result in a smaller sample making </w:t>
      </w:r>
      <w:r w:rsidR="00F4624E">
        <w:rPr>
          <w:rFonts w:ascii="Helvetica" w:hAnsi="Helvetica"/>
        </w:rPr>
        <w:lastRenderedPageBreak/>
        <w:t>it harder to generalise results.</w:t>
      </w:r>
      <w:r w:rsidR="00284B17">
        <w:rPr>
          <w:rFonts w:ascii="Helvetica" w:hAnsi="Helvetica"/>
        </w:rPr>
        <w:t xml:space="preserve"> Daniel (</w:t>
      </w:r>
      <w:r w:rsidR="00284B17" w:rsidRPr="00BB555C">
        <w:rPr>
          <w:rFonts w:ascii="Helvetica" w:hAnsi="Helvetica"/>
          <w:i/>
          <w:iCs/>
        </w:rPr>
        <w:t>2016</w:t>
      </w:r>
      <w:r w:rsidR="00284B17">
        <w:rPr>
          <w:rFonts w:ascii="Helvetica" w:hAnsi="Helvetica"/>
        </w:rPr>
        <w:t>) believes that the benefits of quantitative research is the use of statistical data as a method of saving time and resources. Daniel (</w:t>
      </w:r>
      <w:r w:rsidR="00284B17" w:rsidRPr="00BB555C">
        <w:rPr>
          <w:rFonts w:ascii="Helvetica" w:hAnsi="Helvetica"/>
          <w:i/>
          <w:iCs/>
        </w:rPr>
        <w:t>2016)</w:t>
      </w:r>
      <w:r w:rsidR="00284B17">
        <w:rPr>
          <w:rFonts w:ascii="Helvetica" w:hAnsi="Helvetica"/>
        </w:rPr>
        <w:t xml:space="preserve"> quotes Bryman, </w:t>
      </w:r>
      <w:r w:rsidR="00BB555C">
        <w:rPr>
          <w:rFonts w:ascii="Helvetica" w:hAnsi="Helvetica"/>
        </w:rPr>
        <w:t>(</w:t>
      </w:r>
      <w:r w:rsidR="00284B17" w:rsidRPr="00BB555C">
        <w:rPr>
          <w:rFonts w:ascii="Helvetica" w:hAnsi="Helvetica"/>
          <w:i/>
          <w:iCs/>
        </w:rPr>
        <w:t>2001</w:t>
      </w:r>
      <w:r w:rsidR="00284B17">
        <w:rPr>
          <w:rFonts w:ascii="Helvetica" w:hAnsi="Helvetica"/>
        </w:rPr>
        <w:t xml:space="preserve">) and explains that </w:t>
      </w:r>
      <w:r w:rsidR="00D62980">
        <w:rPr>
          <w:rFonts w:ascii="Helvetica" w:hAnsi="Helvetica"/>
        </w:rPr>
        <w:t>quantit</w:t>
      </w:r>
      <w:r w:rsidR="003D6E85">
        <w:rPr>
          <w:rFonts w:ascii="Helvetica" w:hAnsi="Helvetica"/>
        </w:rPr>
        <w:t>at</w:t>
      </w:r>
      <w:r w:rsidR="00D62980">
        <w:rPr>
          <w:rFonts w:ascii="Helvetica" w:hAnsi="Helvetica"/>
        </w:rPr>
        <w:t>ive</w:t>
      </w:r>
      <w:r w:rsidR="00284B17">
        <w:rPr>
          <w:rFonts w:ascii="Helvetica" w:hAnsi="Helvetica"/>
        </w:rPr>
        <w:t xml:space="preserve"> research </w:t>
      </w:r>
      <w:r w:rsidR="00BB555C">
        <w:rPr>
          <w:rFonts w:ascii="Helvetica" w:hAnsi="Helvetica"/>
        </w:rPr>
        <w:t xml:space="preserve">emphasises on numbers and figures in the collection and analysis of information and can be viewed as more scientific as a result. The use of scientific methods allow generalisation to be possible and the interpretation of research </w:t>
      </w:r>
      <w:r w:rsidR="00C169CD">
        <w:rPr>
          <w:rFonts w:ascii="Helvetica" w:hAnsi="Helvetica"/>
        </w:rPr>
        <w:t>may not be viewed as a coincidence. The drawbacks of this kind of research are however that</w:t>
      </w:r>
      <w:r w:rsidR="00DD49D8">
        <w:rPr>
          <w:rFonts w:ascii="Helvetica" w:hAnsi="Helvetica"/>
        </w:rPr>
        <w:t xml:space="preserve"> the interviewer is at a weakness from detachment and that they will be an observer or ‘outside looking in’. this type of interviewer/ interviewee relationship may get difficult to reach an </w:t>
      </w:r>
      <w:r w:rsidR="00211269">
        <w:rPr>
          <w:rFonts w:ascii="Helvetica" w:hAnsi="Helvetica"/>
        </w:rPr>
        <w:t>in-depth</w:t>
      </w:r>
      <w:r w:rsidR="00DD49D8">
        <w:rPr>
          <w:rFonts w:ascii="Helvetica" w:hAnsi="Helvetica"/>
        </w:rPr>
        <w:t xml:space="preserve"> study of the topic.</w:t>
      </w:r>
    </w:p>
    <w:p w14:paraId="3E17EAAD" w14:textId="12BDCFE8" w:rsidR="00D03CEB" w:rsidRDefault="00D03CEB" w:rsidP="00D03CEB">
      <w:pPr>
        <w:spacing w:line="600" w:lineRule="auto"/>
        <w:ind w:left="720"/>
        <w:rPr>
          <w:rFonts w:ascii="Helvetica" w:hAnsi="Helvetica"/>
        </w:rPr>
      </w:pPr>
      <w:r>
        <w:rPr>
          <w:rFonts w:ascii="Helvetica" w:hAnsi="Helvetica"/>
        </w:rPr>
        <w:t>The two types of research that will be used are primary and secondary research. Driscoll (</w:t>
      </w:r>
      <w:r w:rsidRPr="0039199C">
        <w:rPr>
          <w:rFonts w:ascii="Helvetica" w:hAnsi="Helvetica"/>
          <w:i/>
          <w:iCs/>
        </w:rPr>
        <w:t>2011</w:t>
      </w:r>
      <w:r>
        <w:rPr>
          <w:rFonts w:ascii="Helvetica" w:hAnsi="Helvetica"/>
        </w:rPr>
        <w:t xml:space="preserve">) explains that primary research is useful for research that can be carried out by direct </w:t>
      </w:r>
      <w:r w:rsidR="0039199C">
        <w:rPr>
          <w:rFonts w:ascii="Helvetica" w:hAnsi="Helvetica"/>
        </w:rPr>
        <w:t xml:space="preserve">observation and asking others. Primary research is also useful for researching topics that there may not be a great deal of academic research available, such as new crime trends, as the topic itself may only be a few months old. As well as this, although you may be able to find information on national statistics for new crime trends, whether or not the statistics are an accurate representation of local areas is something that </w:t>
      </w:r>
      <w:r w:rsidR="0039199C">
        <w:rPr>
          <w:rFonts w:ascii="Helvetica" w:hAnsi="Helvetica"/>
        </w:rPr>
        <w:lastRenderedPageBreak/>
        <w:t>can be learned when carrying out primary research.</w:t>
      </w:r>
      <w:r w:rsidR="001559B5">
        <w:rPr>
          <w:rFonts w:ascii="Helvetica" w:hAnsi="Helvetica"/>
        </w:rPr>
        <w:t xml:space="preserve"> Pederson and Vingilis (2020) write that secondary research refers to information which has been collected by someone else or used for a different purpose. Secondary sources can include censuses or information collected by the government. The use of secondary data to discover social and health issues can result in being able to provide comparative information regarding issues. Pederson and Vingilis (2020) provide an example that social or health information may be examined before, during and following the coronavirus pandemic in order to gain understanding of the course and impact of the pandemic and to inform resource allocation.</w:t>
      </w:r>
    </w:p>
    <w:p w14:paraId="5CDC2256" w14:textId="77777777" w:rsidR="00D03CEB" w:rsidRDefault="00D03CEB" w:rsidP="001559B5">
      <w:pPr>
        <w:spacing w:line="600" w:lineRule="auto"/>
        <w:rPr>
          <w:rFonts w:ascii="Helvetica" w:hAnsi="Helvetica"/>
        </w:rPr>
      </w:pPr>
    </w:p>
    <w:p w14:paraId="03DD53E6" w14:textId="041E30DC" w:rsidR="00211269" w:rsidRDefault="00211269" w:rsidP="00375C26">
      <w:pPr>
        <w:spacing w:line="600" w:lineRule="auto"/>
        <w:rPr>
          <w:rFonts w:ascii="Helvetica" w:hAnsi="Helvetica"/>
          <w:b/>
          <w:bCs/>
        </w:rPr>
      </w:pPr>
      <w:r w:rsidRPr="00211269">
        <w:rPr>
          <w:rFonts w:ascii="Helvetica" w:hAnsi="Helvetica"/>
          <w:b/>
          <w:bCs/>
        </w:rPr>
        <w:t>4.0: Time management:</w:t>
      </w:r>
    </w:p>
    <w:p w14:paraId="66DDCFDC" w14:textId="5CC47749" w:rsidR="00211269" w:rsidRDefault="00211269" w:rsidP="00211269">
      <w:pPr>
        <w:spacing w:line="600" w:lineRule="auto"/>
        <w:ind w:left="720"/>
        <w:rPr>
          <w:rFonts w:ascii="Helvetica" w:hAnsi="Helvetica"/>
        </w:rPr>
      </w:pPr>
      <w:r w:rsidRPr="00211269">
        <w:rPr>
          <w:rFonts w:ascii="Helvetica" w:hAnsi="Helvetica"/>
        </w:rPr>
        <w:t xml:space="preserve">As well as taking </w:t>
      </w:r>
      <w:r w:rsidR="00D916B6">
        <w:rPr>
          <w:rFonts w:ascii="Helvetica" w:hAnsi="Helvetica"/>
        </w:rPr>
        <w:t>ethics into consideration when conduction research, it is also crucial that each stage is carried out in accordance with an appropriate time frame. Dudovskiy (</w:t>
      </w:r>
      <w:r w:rsidR="00D916B6" w:rsidRPr="00D916B6">
        <w:rPr>
          <w:rFonts w:ascii="Helvetica" w:hAnsi="Helvetica"/>
          <w:i/>
          <w:iCs/>
        </w:rPr>
        <w:t>2013</w:t>
      </w:r>
      <w:r w:rsidR="00D916B6">
        <w:rPr>
          <w:rFonts w:ascii="Helvetica" w:hAnsi="Helvetica"/>
        </w:rPr>
        <w:t xml:space="preserve">) argues that when time is managed efficiently, stress and frustration is limited and the researcher is likely to feel more </w:t>
      </w:r>
      <w:r w:rsidR="004E057C">
        <w:rPr>
          <w:rFonts w:ascii="Helvetica" w:hAnsi="Helvetica"/>
        </w:rPr>
        <w:t>confident. As well as this,</w:t>
      </w:r>
      <w:r w:rsidR="00503E2F">
        <w:rPr>
          <w:rFonts w:ascii="Helvetica" w:hAnsi="Helvetica"/>
        </w:rPr>
        <w:t xml:space="preserve"> Dudovskiy (</w:t>
      </w:r>
      <w:r w:rsidR="00503E2F" w:rsidRPr="00503E2F">
        <w:rPr>
          <w:rFonts w:ascii="Helvetica" w:hAnsi="Helvetica"/>
          <w:i/>
          <w:iCs/>
        </w:rPr>
        <w:t>2013</w:t>
      </w:r>
      <w:r w:rsidR="00503E2F">
        <w:rPr>
          <w:rFonts w:ascii="Helvetica" w:hAnsi="Helvetica"/>
        </w:rPr>
        <w:t>) quotes Rivera (</w:t>
      </w:r>
      <w:r w:rsidR="00503E2F" w:rsidRPr="00503E2F">
        <w:rPr>
          <w:rFonts w:ascii="Helvetica" w:hAnsi="Helvetica"/>
          <w:i/>
          <w:iCs/>
        </w:rPr>
        <w:t>2007</w:t>
      </w:r>
      <w:r w:rsidR="00503E2F">
        <w:rPr>
          <w:rFonts w:ascii="Helvetica" w:hAnsi="Helvetica"/>
        </w:rPr>
        <w:t>) by explaining that</w:t>
      </w:r>
      <w:r w:rsidR="004E057C">
        <w:rPr>
          <w:rFonts w:ascii="Helvetica" w:hAnsi="Helvetica"/>
        </w:rPr>
        <w:t xml:space="preserve"> proper time management results in </w:t>
      </w:r>
      <w:r w:rsidR="00503E2F">
        <w:rPr>
          <w:rFonts w:ascii="Helvetica" w:hAnsi="Helvetica"/>
        </w:rPr>
        <w:t xml:space="preserve">other urgent matter disappearing completely and if they do occur, effectively time management allows them to be easily dealt </w:t>
      </w:r>
      <w:r w:rsidR="00503E2F">
        <w:rPr>
          <w:rFonts w:ascii="Helvetica" w:hAnsi="Helvetica"/>
        </w:rPr>
        <w:lastRenderedPageBreak/>
        <w:t xml:space="preserve">with. Dudovskiy (2013) also quotes Seaward (2011) who states that the pros of time management </w:t>
      </w:r>
      <w:r w:rsidR="00613705">
        <w:rPr>
          <w:rFonts w:ascii="Helvetica" w:hAnsi="Helvetica"/>
        </w:rPr>
        <w:t>also include a feeling of empowerment from getting each task completed and then being able to recognise additional life commitments such as employment and hobbies.</w:t>
      </w:r>
    </w:p>
    <w:p w14:paraId="291D762E" w14:textId="7BB25E53" w:rsidR="00613705" w:rsidRDefault="00613705" w:rsidP="00211269">
      <w:pPr>
        <w:spacing w:line="600" w:lineRule="auto"/>
        <w:ind w:left="720"/>
        <w:rPr>
          <w:rFonts w:ascii="Helvetica" w:hAnsi="Helvetica"/>
        </w:rPr>
      </w:pPr>
      <w:r>
        <w:rPr>
          <w:rFonts w:ascii="Helvetica" w:hAnsi="Helvetica"/>
        </w:rPr>
        <w:t xml:space="preserve">Below is a table outlining the different tasks that must be completed to ensure that the research being carried out is done effectively and in good time. It may also be important to consider the current COVID -19 pandemic, which may make events harder to plan, such as </w:t>
      </w:r>
      <w:r w:rsidR="00324DEB">
        <w:rPr>
          <w:rFonts w:ascii="Helvetica" w:hAnsi="Helvetica"/>
        </w:rPr>
        <w:t>lecturer meetings and ensure than when these are required, it can be done in good time. The table also allows for clear dates to be set and removes any confusion as to when each task needs to be completed.</w:t>
      </w:r>
    </w:p>
    <w:p w14:paraId="5DA6DCC3" w14:textId="04D9819A" w:rsidR="00D03CEB" w:rsidRDefault="00092180" w:rsidP="00F26195">
      <w:pPr>
        <w:spacing w:line="480" w:lineRule="auto"/>
      </w:pPr>
      <w:r>
        <w:rPr>
          <w:b/>
          <w:bCs/>
          <w:noProof/>
          <w:sz w:val="28"/>
          <w:szCs w:val="28"/>
        </w:rPr>
        <w:drawing>
          <wp:anchor distT="0" distB="0" distL="114300" distR="114300" simplePos="0" relativeHeight="251658240" behindDoc="0" locked="0" layoutInCell="1" allowOverlap="1" wp14:anchorId="7E7BFDA1" wp14:editId="28AB5FB9">
            <wp:simplePos x="0" y="0"/>
            <wp:positionH relativeFrom="margin">
              <wp:posOffset>-402590</wp:posOffset>
            </wp:positionH>
            <wp:positionV relativeFrom="margin">
              <wp:posOffset>5314696</wp:posOffset>
            </wp:positionV>
            <wp:extent cx="6583680" cy="2282825"/>
            <wp:effectExtent l="38100" t="38100" r="33020" b="412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7" cstate="print">
                      <a:extLst>
                        <a:ext uri="{28A0092B-C50C-407E-A947-70E740481C1C}">
                          <a14:useLocalDpi xmlns:a14="http://schemas.microsoft.com/office/drawing/2010/main" val="0"/>
                        </a:ext>
                      </a:extLst>
                    </a:blip>
                    <a:srcRect l="4684" t="21458" r="43168" b="49605"/>
                    <a:stretch/>
                  </pic:blipFill>
                  <pic:spPr bwMode="auto">
                    <a:xfrm>
                      <a:off x="0" y="0"/>
                      <a:ext cx="6583680" cy="2282825"/>
                    </a:xfrm>
                    <a:prstGeom prst="rect">
                      <a:avLst/>
                    </a:prstGeom>
                    <a:ln w="2857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599E59" w14:textId="77777777" w:rsidR="00092180" w:rsidRDefault="00092180" w:rsidP="00F26195">
      <w:pPr>
        <w:spacing w:line="480" w:lineRule="auto"/>
        <w:rPr>
          <w:rFonts w:ascii="Helvetica" w:hAnsi="Helvetica"/>
          <w:b/>
          <w:bCs/>
        </w:rPr>
      </w:pPr>
    </w:p>
    <w:p w14:paraId="20AEEAB5" w14:textId="77777777" w:rsidR="00092180" w:rsidRDefault="00092180" w:rsidP="00F26195">
      <w:pPr>
        <w:spacing w:line="480" w:lineRule="auto"/>
        <w:rPr>
          <w:rFonts w:ascii="Helvetica" w:hAnsi="Helvetica"/>
          <w:b/>
          <w:bCs/>
        </w:rPr>
      </w:pPr>
    </w:p>
    <w:p w14:paraId="4489A383" w14:textId="77777777" w:rsidR="00092180" w:rsidRDefault="00092180" w:rsidP="00F26195">
      <w:pPr>
        <w:spacing w:line="480" w:lineRule="auto"/>
        <w:rPr>
          <w:rFonts w:ascii="Helvetica" w:hAnsi="Helvetica"/>
          <w:b/>
          <w:bCs/>
        </w:rPr>
      </w:pPr>
    </w:p>
    <w:p w14:paraId="7CCEA54A" w14:textId="716ED90C" w:rsidR="00324DEB" w:rsidRPr="00D03CEB" w:rsidRDefault="00324DEB" w:rsidP="00F26195">
      <w:pPr>
        <w:spacing w:line="480" w:lineRule="auto"/>
        <w:rPr>
          <w:rFonts w:ascii="Helvetica" w:hAnsi="Helvetica"/>
          <w:b/>
          <w:bCs/>
        </w:rPr>
      </w:pPr>
      <w:r w:rsidRPr="00D03CEB">
        <w:rPr>
          <w:rFonts w:ascii="Helvetica" w:hAnsi="Helvetica"/>
          <w:b/>
          <w:bCs/>
        </w:rPr>
        <w:lastRenderedPageBreak/>
        <w:t>5.0: Conclusion:</w:t>
      </w:r>
    </w:p>
    <w:p w14:paraId="18BFA158" w14:textId="3E11A662" w:rsidR="00324DEB" w:rsidRPr="00B46231" w:rsidRDefault="00324DEB" w:rsidP="00B46231">
      <w:pPr>
        <w:spacing w:line="600" w:lineRule="auto"/>
        <w:ind w:left="720"/>
        <w:rPr>
          <w:rFonts w:ascii="Helvetica" w:hAnsi="Helvetica"/>
        </w:rPr>
      </w:pPr>
      <w:r w:rsidRPr="00B46231">
        <w:rPr>
          <w:rFonts w:ascii="Helvetica" w:hAnsi="Helvetica"/>
        </w:rPr>
        <w:t xml:space="preserve">To summarise, the importance of this proposal is to ensure that this research will be effective to carry out and to make sure that the purpose of it is clear. The research will contain both quantitative and qualitative data as well as primary and secondary research. The primary research will include interviews with local, legitimate dog breeding businesses and well as telephone bank employees to understand how crime is </w:t>
      </w:r>
      <w:r w:rsidR="00A26EAA" w:rsidRPr="00B46231">
        <w:rPr>
          <w:rFonts w:ascii="Helvetica" w:hAnsi="Helvetica"/>
        </w:rPr>
        <w:t>affecting</w:t>
      </w:r>
      <w:r w:rsidRPr="00B46231">
        <w:rPr>
          <w:rFonts w:ascii="Helvetica" w:hAnsi="Helvetica"/>
        </w:rPr>
        <w:t xml:space="preserve"> businesses and how banks are able to ensure that vulnerable customers are shielded from online fraud. As mentioned, as primary research will be carried out, it is </w:t>
      </w:r>
      <w:r w:rsidR="00A26EAA" w:rsidRPr="00B46231">
        <w:rPr>
          <w:rFonts w:ascii="Helvetica" w:hAnsi="Helvetica"/>
        </w:rPr>
        <w:t xml:space="preserve">important that all ethical issues are taken into consideration and </w:t>
      </w:r>
      <w:r w:rsidR="008D68FF" w:rsidRPr="00B46231">
        <w:rPr>
          <w:rFonts w:ascii="Helvetica" w:hAnsi="Helvetica"/>
        </w:rPr>
        <w:t>that all interviewees are comfortable with the questions being asked, as well as ensuring that they are aware that the interview is entirely voluntary and ethical guidelines are adhered to. the research collected, from both primary and secondary sources will be used to paint a better picture of the topic in hand</w:t>
      </w:r>
      <w:r w:rsidR="00B46231" w:rsidRPr="00B46231">
        <w:rPr>
          <w:rFonts w:ascii="Helvetica" w:hAnsi="Helvetica"/>
        </w:rPr>
        <w:t>, and to either prove or disprove the topic which has been proposed.</w:t>
      </w:r>
    </w:p>
    <w:p w14:paraId="5880F8FE" w14:textId="13CA9837" w:rsidR="00211269" w:rsidRDefault="00211269" w:rsidP="00324DEB">
      <w:pPr>
        <w:spacing w:line="480" w:lineRule="auto"/>
        <w:rPr>
          <w:b/>
          <w:bCs/>
          <w:sz w:val="28"/>
          <w:szCs w:val="28"/>
        </w:rPr>
      </w:pPr>
    </w:p>
    <w:p w14:paraId="45836126" w14:textId="5C32D3A8" w:rsidR="00324DEB" w:rsidRDefault="00324DEB" w:rsidP="00324DEB">
      <w:pPr>
        <w:spacing w:line="480" w:lineRule="auto"/>
        <w:rPr>
          <w:b/>
          <w:bCs/>
          <w:sz w:val="28"/>
          <w:szCs w:val="28"/>
        </w:rPr>
      </w:pPr>
    </w:p>
    <w:p w14:paraId="24EEC09B" w14:textId="77777777" w:rsidR="00324DEB" w:rsidRDefault="00324DEB" w:rsidP="00324DEB">
      <w:pPr>
        <w:spacing w:line="480" w:lineRule="auto"/>
        <w:rPr>
          <w:b/>
          <w:bCs/>
          <w:sz w:val="28"/>
          <w:szCs w:val="28"/>
        </w:rPr>
      </w:pPr>
    </w:p>
    <w:p w14:paraId="48DD563D" w14:textId="77777777" w:rsidR="00211269" w:rsidRDefault="00211269" w:rsidP="000F3915">
      <w:pPr>
        <w:spacing w:line="480" w:lineRule="auto"/>
        <w:jc w:val="center"/>
        <w:rPr>
          <w:b/>
          <w:bCs/>
          <w:sz w:val="28"/>
          <w:szCs w:val="28"/>
        </w:rPr>
      </w:pPr>
    </w:p>
    <w:p w14:paraId="6B66F559" w14:textId="77777777" w:rsidR="00092180" w:rsidRDefault="00092180" w:rsidP="000F3915">
      <w:pPr>
        <w:spacing w:line="480" w:lineRule="auto"/>
        <w:jc w:val="center"/>
        <w:rPr>
          <w:b/>
          <w:bCs/>
          <w:sz w:val="28"/>
          <w:szCs w:val="28"/>
        </w:rPr>
      </w:pPr>
    </w:p>
    <w:p w14:paraId="0B0652AE" w14:textId="274DB6B5" w:rsidR="000F3915" w:rsidRDefault="000F3915" w:rsidP="000F3915">
      <w:pPr>
        <w:spacing w:line="480" w:lineRule="auto"/>
        <w:jc w:val="center"/>
        <w:rPr>
          <w:b/>
          <w:bCs/>
          <w:sz w:val="28"/>
          <w:szCs w:val="28"/>
        </w:rPr>
      </w:pPr>
      <w:r w:rsidRPr="000F3915">
        <w:rPr>
          <w:b/>
          <w:bCs/>
          <w:sz w:val="28"/>
          <w:szCs w:val="28"/>
        </w:rPr>
        <w:lastRenderedPageBreak/>
        <w:t>References:</w:t>
      </w:r>
    </w:p>
    <w:p w14:paraId="1FC89A0B" w14:textId="77777777" w:rsidR="00B46231" w:rsidRPr="00B46231" w:rsidRDefault="00B46231" w:rsidP="006E7DBD">
      <w:pPr>
        <w:spacing w:line="276" w:lineRule="auto"/>
        <w:rPr>
          <w:color w:val="000000" w:themeColor="text1"/>
        </w:rPr>
      </w:pPr>
    </w:p>
    <w:p w14:paraId="3643D2BD" w14:textId="77777777" w:rsidR="00761CA3" w:rsidRPr="00B46231" w:rsidRDefault="00761CA3" w:rsidP="004B7D80">
      <w:pPr>
        <w:rPr>
          <w:color w:val="000000" w:themeColor="text1"/>
        </w:rPr>
      </w:pPr>
    </w:p>
    <w:p w14:paraId="381E1C76" w14:textId="03D4E2C5" w:rsidR="00761CA3" w:rsidRPr="00761CA3" w:rsidRDefault="00761CA3" w:rsidP="004B7D80">
      <w:pPr>
        <w:rPr>
          <w:color w:val="000000" w:themeColor="text1"/>
        </w:rPr>
      </w:pPr>
      <w:r w:rsidRPr="00761CA3">
        <w:rPr>
          <w:b/>
          <w:bCs/>
          <w:color w:val="000000" w:themeColor="text1"/>
        </w:rPr>
        <w:t>Daniel E (2016)</w:t>
      </w:r>
      <w:r w:rsidRPr="00761CA3">
        <w:rPr>
          <w:color w:val="000000" w:themeColor="text1"/>
        </w:rPr>
        <w:t xml:space="preserve"> </w:t>
      </w:r>
      <w:r w:rsidRPr="00761CA3">
        <w:rPr>
          <w:i/>
          <w:iCs/>
          <w:color w:val="000000" w:themeColor="text1"/>
        </w:rPr>
        <w:t>‘The usefulness of qualitative and quantitative approaches and methods in researching problem- solving ability in science education curriculum’</w:t>
      </w:r>
      <w:r w:rsidRPr="00761CA3">
        <w:rPr>
          <w:color w:val="000000" w:themeColor="text1"/>
        </w:rPr>
        <w:t xml:space="preserve"> Journal of education and practice, Vol. 7, Issue 15. ISSN: 2222-288X </w:t>
      </w:r>
      <w:hyperlink r:id="rId8" w:history="1">
        <w:r w:rsidRPr="00761CA3">
          <w:rPr>
            <w:rStyle w:val="Hyperlink"/>
            <w:b/>
            <w:bCs/>
            <w:color w:val="000000" w:themeColor="text1"/>
            <w:u w:val="none"/>
          </w:rPr>
          <w:t>https://files.eric.ed.gov/fulltext/EJ1103224.pdf</w:t>
        </w:r>
      </w:hyperlink>
      <w:r w:rsidRPr="00761CA3">
        <w:rPr>
          <w:color w:val="000000" w:themeColor="text1"/>
        </w:rPr>
        <w:t xml:space="preserve"> (Accessed 23/06/2021) </w:t>
      </w:r>
    </w:p>
    <w:p w14:paraId="190C61E1" w14:textId="77777777" w:rsidR="00761CA3" w:rsidRPr="00761CA3" w:rsidRDefault="00761CA3" w:rsidP="004B7D80">
      <w:pPr>
        <w:rPr>
          <w:color w:val="000000" w:themeColor="text1"/>
        </w:rPr>
      </w:pPr>
    </w:p>
    <w:p w14:paraId="7636AEB5" w14:textId="0B13C511" w:rsidR="00761CA3" w:rsidRPr="00761CA3" w:rsidRDefault="00761CA3" w:rsidP="004B7D80">
      <w:pPr>
        <w:rPr>
          <w:color w:val="000000" w:themeColor="text1"/>
        </w:rPr>
      </w:pPr>
      <w:r w:rsidRPr="00761CA3">
        <w:rPr>
          <w:b/>
          <w:bCs/>
          <w:color w:val="000000" w:themeColor="text1"/>
        </w:rPr>
        <w:t>Ditcham K (2020)</w:t>
      </w:r>
      <w:r w:rsidRPr="00761CA3">
        <w:rPr>
          <w:color w:val="000000" w:themeColor="text1"/>
        </w:rPr>
        <w:t xml:space="preserve"> </w:t>
      </w:r>
      <w:r w:rsidRPr="00761CA3">
        <w:rPr>
          <w:i/>
          <w:iCs/>
          <w:color w:val="000000" w:themeColor="text1"/>
        </w:rPr>
        <w:t>‘How Covid- 19 is changing the organised crime threat’</w:t>
      </w:r>
      <w:r w:rsidRPr="00761CA3">
        <w:rPr>
          <w:color w:val="000000" w:themeColor="text1"/>
        </w:rPr>
        <w:t xml:space="preserve"> Royal United Services Institute </w:t>
      </w:r>
      <w:hyperlink r:id="rId9" w:history="1">
        <w:r w:rsidRPr="00761CA3">
          <w:rPr>
            <w:rStyle w:val="Hyperlink"/>
            <w:b/>
            <w:bCs/>
            <w:color w:val="000000" w:themeColor="text1"/>
            <w:u w:val="none"/>
          </w:rPr>
          <w:t>https://rusi.org</w:t>
        </w:r>
      </w:hyperlink>
      <w:r w:rsidRPr="00761CA3">
        <w:rPr>
          <w:color w:val="000000" w:themeColor="text1"/>
        </w:rPr>
        <w:t xml:space="preserve"> (Accessed 17/06/2021)</w:t>
      </w:r>
    </w:p>
    <w:p w14:paraId="107BC5DD" w14:textId="77777777" w:rsidR="00761CA3" w:rsidRPr="00761CA3" w:rsidRDefault="00761CA3" w:rsidP="004B7D80">
      <w:pPr>
        <w:rPr>
          <w:color w:val="000000" w:themeColor="text1"/>
        </w:rPr>
      </w:pPr>
    </w:p>
    <w:p w14:paraId="2AD95FC6" w14:textId="77627AF6" w:rsidR="00761CA3" w:rsidRPr="00761CA3" w:rsidRDefault="00761CA3" w:rsidP="004B7D80">
      <w:pPr>
        <w:rPr>
          <w:color w:val="000000" w:themeColor="text1"/>
        </w:rPr>
      </w:pPr>
      <w:r w:rsidRPr="00761CA3">
        <w:rPr>
          <w:b/>
          <w:bCs/>
          <w:color w:val="000000" w:themeColor="text1"/>
        </w:rPr>
        <w:t>Driscoll D (2011)</w:t>
      </w:r>
      <w:r w:rsidRPr="00761CA3">
        <w:rPr>
          <w:color w:val="000000" w:themeColor="text1"/>
        </w:rPr>
        <w:t xml:space="preserve"> </w:t>
      </w:r>
      <w:r w:rsidRPr="00761CA3">
        <w:rPr>
          <w:i/>
          <w:iCs/>
          <w:color w:val="000000" w:themeColor="text1"/>
        </w:rPr>
        <w:t>‘Introduction to primary research: Observation, surveys and interviews’</w:t>
      </w:r>
      <w:r w:rsidRPr="00761CA3">
        <w:rPr>
          <w:color w:val="000000" w:themeColor="text1"/>
        </w:rPr>
        <w:t xml:space="preserve"> Writing spaces: Readings on classrooms, vol. 2 ISBN 978-60235-184-4 </w:t>
      </w:r>
      <w:hyperlink r:id="rId10" w:history="1">
        <w:r w:rsidRPr="00761CA3">
          <w:rPr>
            <w:rStyle w:val="Hyperlink"/>
            <w:b/>
            <w:bCs/>
            <w:color w:val="000000" w:themeColor="text1"/>
            <w:u w:val="none"/>
          </w:rPr>
          <w:t>https://wac.colostate.edu/books/writingspaces2/driscoll--introduction-to-primary-research.pdf</w:t>
        </w:r>
      </w:hyperlink>
      <w:r w:rsidRPr="00761CA3">
        <w:rPr>
          <w:color w:val="000000" w:themeColor="text1"/>
        </w:rPr>
        <w:t xml:space="preserve"> (Accessed 26/06/2021)</w:t>
      </w:r>
    </w:p>
    <w:p w14:paraId="18141ABE" w14:textId="77777777" w:rsidR="00761CA3" w:rsidRPr="00761CA3" w:rsidRDefault="00761CA3" w:rsidP="004B7D80">
      <w:pPr>
        <w:rPr>
          <w:color w:val="000000" w:themeColor="text1"/>
        </w:rPr>
      </w:pPr>
    </w:p>
    <w:p w14:paraId="703BF8E2" w14:textId="5652A9BD" w:rsidR="00761CA3" w:rsidRPr="00761CA3" w:rsidRDefault="00761CA3" w:rsidP="004B7D80">
      <w:pPr>
        <w:rPr>
          <w:color w:val="000000" w:themeColor="text1"/>
        </w:rPr>
      </w:pPr>
      <w:r w:rsidRPr="00761CA3">
        <w:rPr>
          <w:b/>
          <w:bCs/>
          <w:color w:val="000000" w:themeColor="text1"/>
        </w:rPr>
        <w:t>Dudovskiy J (2013)</w:t>
      </w:r>
      <w:r w:rsidRPr="00761CA3">
        <w:rPr>
          <w:color w:val="000000" w:themeColor="text1"/>
        </w:rPr>
        <w:t xml:space="preserve"> ‘The importance of time management’ Business Research Methodology </w:t>
      </w:r>
      <w:hyperlink r:id="rId11" w:history="1">
        <w:r w:rsidRPr="00761CA3">
          <w:rPr>
            <w:rStyle w:val="Hyperlink"/>
            <w:b/>
            <w:bCs/>
            <w:color w:val="000000" w:themeColor="text1"/>
            <w:u w:val="none"/>
          </w:rPr>
          <w:t>https://research-methodology.net/the-importance-of-time-management/</w:t>
        </w:r>
      </w:hyperlink>
      <w:r w:rsidRPr="00761CA3">
        <w:rPr>
          <w:color w:val="000000" w:themeColor="text1"/>
        </w:rPr>
        <w:t xml:space="preserve"> (Accessed 25/06/2021)</w:t>
      </w:r>
    </w:p>
    <w:p w14:paraId="3C4692C6" w14:textId="77777777" w:rsidR="00761CA3" w:rsidRPr="00761CA3" w:rsidRDefault="00761CA3" w:rsidP="004B7D80">
      <w:pPr>
        <w:rPr>
          <w:color w:val="000000" w:themeColor="text1"/>
        </w:rPr>
      </w:pPr>
    </w:p>
    <w:p w14:paraId="47C7DAA8" w14:textId="79F7D2A2" w:rsidR="00761CA3" w:rsidRPr="00761CA3" w:rsidRDefault="00761CA3" w:rsidP="004B7D80">
      <w:pPr>
        <w:rPr>
          <w:color w:val="000000" w:themeColor="text1"/>
        </w:rPr>
      </w:pPr>
      <w:r w:rsidRPr="00761CA3">
        <w:rPr>
          <w:b/>
          <w:bCs/>
          <w:color w:val="000000" w:themeColor="text1"/>
        </w:rPr>
        <w:t>Europol (2020)</w:t>
      </w:r>
      <w:r w:rsidRPr="00761CA3">
        <w:rPr>
          <w:color w:val="000000" w:themeColor="text1"/>
        </w:rPr>
        <w:t xml:space="preserve"> </w:t>
      </w:r>
      <w:r w:rsidRPr="00761CA3">
        <w:rPr>
          <w:i/>
          <w:iCs/>
          <w:color w:val="000000" w:themeColor="text1"/>
        </w:rPr>
        <w:t>‘COVID- 19 sparks upwards trend in cybercrime’</w:t>
      </w:r>
      <w:r w:rsidRPr="00761CA3">
        <w:rPr>
          <w:color w:val="000000" w:themeColor="text1"/>
        </w:rPr>
        <w:t xml:space="preserve"> Europol </w:t>
      </w:r>
      <w:r w:rsidRPr="00761CA3">
        <w:rPr>
          <w:b/>
          <w:bCs/>
          <w:color w:val="000000" w:themeColor="text1"/>
        </w:rPr>
        <w:t>https://www.europol.europa.eu/newsroom/news/covid-19-sparks-upward-trend-in-cybercrime</w:t>
      </w:r>
      <w:r w:rsidRPr="00761CA3">
        <w:rPr>
          <w:color w:val="000000" w:themeColor="text1"/>
        </w:rPr>
        <w:t xml:space="preserve"> (Accessed 18/06/2021)</w:t>
      </w:r>
    </w:p>
    <w:p w14:paraId="1B2FA537" w14:textId="77777777" w:rsidR="00761CA3" w:rsidRPr="00761CA3" w:rsidRDefault="00761CA3" w:rsidP="004B7D80">
      <w:pPr>
        <w:rPr>
          <w:color w:val="000000" w:themeColor="text1"/>
        </w:rPr>
      </w:pPr>
    </w:p>
    <w:p w14:paraId="591C2FE1" w14:textId="0DE1EDB3" w:rsidR="00761CA3" w:rsidRPr="00761CA3" w:rsidRDefault="00761CA3" w:rsidP="004B7D80">
      <w:pPr>
        <w:rPr>
          <w:color w:val="000000" w:themeColor="text1"/>
        </w:rPr>
      </w:pPr>
      <w:r w:rsidRPr="00761CA3">
        <w:rPr>
          <w:b/>
          <w:bCs/>
          <w:color w:val="000000" w:themeColor="text1"/>
        </w:rPr>
        <w:t>Eustice G, Patel P et al. (2021)</w:t>
      </w:r>
      <w:r w:rsidRPr="00761CA3">
        <w:rPr>
          <w:color w:val="000000" w:themeColor="text1"/>
        </w:rPr>
        <w:t xml:space="preserve"> ‘Taskforce launched to investigate reported rise in pet thefts’ Gov.uk </w:t>
      </w:r>
      <w:hyperlink r:id="rId12" w:history="1">
        <w:r w:rsidRPr="00761CA3">
          <w:rPr>
            <w:rStyle w:val="Hyperlink"/>
            <w:b/>
            <w:bCs/>
            <w:color w:val="000000" w:themeColor="text1"/>
            <w:u w:val="none"/>
          </w:rPr>
          <w:t>https://www.gov.uk/government/news/taskforce-launched-to-investigate-reported-rise-in-pet-thefts</w:t>
        </w:r>
      </w:hyperlink>
      <w:r w:rsidRPr="00761CA3">
        <w:rPr>
          <w:b/>
          <w:bCs/>
          <w:color w:val="000000" w:themeColor="text1"/>
        </w:rPr>
        <w:t xml:space="preserve"> </w:t>
      </w:r>
      <w:r w:rsidRPr="00761CA3">
        <w:rPr>
          <w:color w:val="000000" w:themeColor="text1"/>
        </w:rPr>
        <w:t>(Accessed 19/06/2021)</w:t>
      </w:r>
    </w:p>
    <w:p w14:paraId="2F68A0C7" w14:textId="77777777" w:rsidR="00761CA3" w:rsidRPr="00761CA3" w:rsidRDefault="00761CA3" w:rsidP="004B7D80">
      <w:pPr>
        <w:rPr>
          <w:color w:val="000000" w:themeColor="text1"/>
        </w:rPr>
      </w:pPr>
    </w:p>
    <w:p w14:paraId="2965A434" w14:textId="5BECC756" w:rsidR="00761CA3" w:rsidRPr="00761CA3" w:rsidRDefault="00761CA3" w:rsidP="004B7D80">
      <w:pPr>
        <w:rPr>
          <w:color w:val="000000" w:themeColor="text1"/>
        </w:rPr>
      </w:pPr>
      <w:r w:rsidRPr="00761CA3">
        <w:rPr>
          <w:b/>
          <w:bCs/>
          <w:color w:val="000000" w:themeColor="text1"/>
        </w:rPr>
        <w:t>Fleetwood J, Lea J et al. (2020)</w:t>
      </w:r>
      <w:r w:rsidRPr="00761CA3">
        <w:rPr>
          <w:color w:val="000000" w:themeColor="text1"/>
        </w:rPr>
        <w:t xml:space="preserve"> </w:t>
      </w:r>
      <w:r w:rsidRPr="00761CA3">
        <w:rPr>
          <w:i/>
          <w:iCs/>
          <w:color w:val="000000" w:themeColor="text1"/>
        </w:rPr>
        <w:t>‘Coronavirus and changing conditions for crime’</w:t>
      </w:r>
      <w:r w:rsidRPr="00761CA3">
        <w:rPr>
          <w:color w:val="000000" w:themeColor="text1"/>
        </w:rPr>
        <w:t xml:space="preserve"> Discover society </w:t>
      </w:r>
      <w:hyperlink r:id="rId13" w:history="1">
        <w:r w:rsidRPr="00761CA3">
          <w:rPr>
            <w:rStyle w:val="Hyperlink"/>
            <w:b/>
            <w:bCs/>
            <w:color w:val="000000" w:themeColor="text1"/>
            <w:u w:val="none"/>
          </w:rPr>
          <w:t>https://archive.discoversociety.org/2020/05/13/coronavirus-and-changing-conditions-for-crime/</w:t>
        </w:r>
      </w:hyperlink>
      <w:r w:rsidRPr="00761CA3">
        <w:rPr>
          <w:b/>
          <w:bCs/>
          <w:color w:val="000000" w:themeColor="text1"/>
        </w:rPr>
        <w:t xml:space="preserve"> </w:t>
      </w:r>
      <w:r w:rsidRPr="00761CA3">
        <w:rPr>
          <w:color w:val="000000" w:themeColor="text1"/>
        </w:rPr>
        <w:t>(Accessed 21/06/2021)</w:t>
      </w:r>
    </w:p>
    <w:p w14:paraId="25A80E4D" w14:textId="77777777" w:rsidR="00761CA3" w:rsidRPr="00761CA3" w:rsidRDefault="00761CA3" w:rsidP="004B7D80">
      <w:pPr>
        <w:rPr>
          <w:color w:val="000000" w:themeColor="text1"/>
        </w:rPr>
      </w:pPr>
    </w:p>
    <w:p w14:paraId="3B593416" w14:textId="747E10FB" w:rsidR="00761CA3" w:rsidRPr="00761CA3" w:rsidRDefault="00761CA3" w:rsidP="004B7D80">
      <w:pPr>
        <w:rPr>
          <w:color w:val="000000" w:themeColor="text1"/>
        </w:rPr>
      </w:pPr>
      <w:r w:rsidRPr="00761CA3">
        <w:rPr>
          <w:b/>
          <w:bCs/>
          <w:color w:val="000000" w:themeColor="text1"/>
        </w:rPr>
        <w:t>Institute of Chartered Accountants England and Wales (2021)</w:t>
      </w:r>
      <w:r w:rsidRPr="00761CA3">
        <w:rPr>
          <w:color w:val="000000" w:themeColor="text1"/>
        </w:rPr>
        <w:t xml:space="preserve"> </w:t>
      </w:r>
      <w:r w:rsidRPr="00761CA3">
        <w:rPr>
          <w:i/>
          <w:iCs/>
          <w:color w:val="000000" w:themeColor="text1"/>
        </w:rPr>
        <w:t xml:space="preserve">‘How financial crime has adapted to COVID’ </w:t>
      </w:r>
      <w:r w:rsidRPr="00761CA3">
        <w:rPr>
          <w:color w:val="000000" w:themeColor="text1"/>
        </w:rPr>
        <w:t xml:space="preserve">ICAEW </w:t>
      </w:r>
      <w:r w:rsidRPr="00761CA3">
        <w:rPr>
          <w:b/>
          <w:bCs/>
          <w:color w:val="000000" w:themeColor="text1"/>
        </w:rPr>
        <w:t xml:space="preserve">https://www.icaew.com/insights/viewpoints-on-the-news/2021/feb-2021/how-financial-crime-has-adapted-to-covid </w:t>
      </w:r>
      <w:r w:rsidRPr="00761CA3">
        <w:rPr>
          <w:color w:val="000000" w:themeColor="text1"/>
        </w:rPr>
        <w:t>(Accessed 20/06/2021)</w:t>
      </w:r>
    </w:p>
    <w:p w14:paraId="2639BB4A" w14:textId="77777777" w:rsidR="00761CA3" w:rsidRPr="00761CA3" w:rsidRDefault="00761CA3" w:rsidP="004B7D80">
      <w:pPr>
        <w:rPr>
          <w:color w:val="000000" w:themeColor="text1"/>
        </w:rPr>
      </w:pPr>
    </w:p>
    <w:p w14:paraId="682FF79F" w14:textId="0FD2CCD8" w:rsidR="00761CA3" w:rsidRPr="00761CA3" w:rsidRDefault="00761CA3" w:rsidP="004B7D80">
      <w:pPr>
        <w:rPr>
          <w:color w:val="000000" w:themeColor="text1"/>
        </w:rPr>
      </w:pPr>
      <w:r w:rsidRPr="00761CA3">
        <w:rPr>
          <w:b/>
          <w:bCs/>
          <w:color w:val="000000" w:themeColor="text1"/>
        </w:rPr>
        <w:t>Interpol General Secretariat (2020)</w:t>
      </w:r>
      <w:r w:rsidRPr="00761CA3">
        <w:rPr>
          <w:color w:val="000000" w:themeColor="text1"/>
        </w:rPr>
        <w:t xml:space="preserve"> </w:t>
      </w:r>
      <w:r w:rsidRPr="00761CA3">
        <w:rPr>
          <w:i/>
          <w:iCs/>
          <w:color w:val="000000" w:themeColor="text1"/>
        </w:rPr>
        <w:t xml:space="preserve">‘Cybercrime: Covid- 19 impact’ </w:t>
      </w:r>
      <w:r w:rsidRPr="00761CA3">
        <w:rPr>
          <w:color w:val="000000" w:themeColor="text1"/>
        </w:rPr>
        <w:t xml:space="preserve">Interpol. Lyon, France  </w:t>
      </w:r>
      <w:hyperlink r:id="rId14" w:history="1">
        <w:r w:rsidRPr="00761CA3">
          <w:rPr>
            <w:rStyle w:val="Hyperlink"/>
            <w:b/>
            <w:bCs/>
            <w:color w:val="000000" w:themeColor="text1"/>
            <w:u w:val="none"/>
          </w:rPr>
          <w:t>https://www.interpol.int/en/News-and-Events/News/2020/INTERPOL-report-shows-alarming-rate-of-cyberattacks-during-COVID-19</w:t>
        </w:r>
      </w:hyperlink>
      <w:r w:rsidRPr="00761CA3">
        <w:rPr>
          <w:color w:val="000000" w:themeColor="text1"/>
        </w:rPr>
        <w:t xml:space="preserve"> (Accessed 18/ 06/2021)</w:t>
      </w:r>
    </w:p>
    <w:p w14:paraId="25092E79" w14:textId="77777777" w:rsidR="00761CA3" w:rsidRPr="00761CA3" w:rsidRDefault="00761CA3" w:rsidP="004B7D80">
      <w:pPr>
        <w:rPr>
          <w:color w:val="000000" w:themeColor="text1"/>
        </w:rPr>
      </w:pPr>
    </w:p>
    <w:p w14:paraId="133B817B" w14:textId="3E723E7C" w:rsidR="00761CA3" w:rsidRPr="00761CA3" w:rsidRDefault="00761CA3" w:rsidP="004B7D80">
      <w:pPr>
        <w:rPr>
          <w:color w:val="000000" w:themeColor="text1"/>
        </w:rPr>
      </w:pPr>
      <w:r w:rsidRPr="00761CA3">
        <w:rPr>
          <w:b/>
          <w:bCs/>
          <w:color w:val="000000" w:themeColor="text1"/>
        </w:rPr>
        <w:t>Johnson J (2021)</w:t>
      </w:r>
      <w:r w:rsidRPr="00761CA3">
        <w:rPr>
          <w:color w:val="000000" w:themeColor="text1"/>
        </w:rPr>
        <w:t xml:space="preserve"> </w:t>
      </w:r>
      <w:r w:rsidRPr="00761CA3">
        <w:rPr>
          <w:i/>
          <w:iCs/>
          <w:color w:val="000000" w:themeColor="text1"/>
        </w:rPr>
        <w:t>‘Increase in cyber fraud risk worldwide since COVID- 19 outbreak 2020’</w:t>
      </w:r>
      <w:r w:rsidRPr="00761CA3">
        <w:rPr>
          <w:color w:val="000000" w:themeColor="text1"/>
        </w:rPr>
        <w:t xml:space="preserve"> Statista.com </w:t>
      </w:r>
      <w:r w:rsidRPr="00761CA3">
        <w:rPr>
          <w:b/>
          <w:bCs/>
          <w:color w:val="000000" w:themeColor="text1"/>
        </w:rPr>
        <w:t>https://www.statista.com/statistics/1175574/increase-cyber-fraud-coronavirus-outbreak/#statisticContainer</w:t>
      </w:r>
      <w:r w:rsidRPr="00761CA3">
        <w:rPr>
          <w:color w:val="000000" w:themeColor="text1"/>
        </w:rPr>
        <w:t xml:space="preserve"> (Accessed 17/06/2021)</w:t>
      </w:r>
    </w:p>
    <w:p w14:paraId="36702F1E" w14:textId="08CC62C0" w:rsidR="00761CA3" w:rsidRPr="00761CA3" w:rsidRDefault="00761CA3" w:rsidP="004B7D80">
      <w:pPr>
        <w:rPr>
          <w:color w:val="000000" w:themeColor="text1"/>
        </w:rPr>
      </w:pPr>
    </w:p>
    <w:p w14:paraId="23F512DA" w14:textId="77777777" w:rsidR="00761CA3" w:rsidRPr="00761CA3" w:rsidRDefault="00761CA3" w:rsidP="004B7D80">
      <w:pPr>
        <w:rPr>
          <w:color w:val="000000" w:themeColor="text1"/>
        </w:rPr>
      </w:pPr>
    </w:p>
    <w:p w14:paraId="6CE302AE" w14:textId="0BE10A64" w:rsidR="00761CA3" w:rsidRPr="00761CA3" w:rsidRDefault="00761CA3" w:rsidP="006E7DBD">
      <w:pPr>
        <w:spacing w:line="276" w:lineRule="auto"/>
        <w:rPr>
          <w:color w:val="000000" w:themeColor="text1"/>
        </w:rPr>
      </w:pPr>
      <w:r w:rsidRPr="0060077E">
        <w:rPr>
          <w:b/>
          <w:bCs/>
          <w:color w:val="000000" w:themeColor="text1"/>
        </w:rPr>
        <w:lastRenderedPageBreak/>
        <w:t>Levi M (1998)</w:t>
      </w:r>
      <w:r w:rsidRPr="00761CA3">
        <w:rPr>
          <w:color w:val="000000" w:themeColor="text1"/>
        </w:rPr>
        <w:t xml:space="preserve"> </w:t>
      </w:r>
      <w:r w:rsidRPr="0060077E">
        <w:rPr>
          <w:i/>
          <w:iCs/>
          <w:color w:val="000000" w:themeColor="text1"/>
        </w:rPr>
        <w:t>‘Perspectives on ‘Organised crime’: An Overview’</w:t>
      </w:r>
      <w:r w:rsidRPr="00761CA3">
        <w:rPr>
          <w:color w:val="000000" w:themeColor="text1"/>
        </w:rPr>
        <w:t xml:space="preserve"> The Howard Journal, Vol. 37, No. 4. Blackwell Publishers Ltd, Oxford. </w:t>
      </w:r>
      <w:hyperlink r:id="rId15" w:history="1">
        <w:r w:rsidRPr="0060077E">
          <w:rPr>
            <w:rStyle w:val="Hyperlink"/>
            <w:b/>
            <w:bCs/>
            <w:color w:val="000000" w:themeColor="text1"/>
            <w:u w:val="none"/>
          </w:rPr>
          <w:t>https://heinonline.org/HOL/LandingPage?handle=hein.journals/hjcj37&amp;div=36&amp;id=&amp;page=</w:t>
        </w:r>
      </w:hyperlink>
      <w:r w:rsidRPr="0060077E">
        <w:rPr>
          <w:b/>
          <w:bCs/>
          <w:color w:val="000000" w:themeColor="text1"/>
        </w:rPr>
        <w:t xml:space="preserve"> </w:t>
      </w:r>
      <w:r w:rsidRPr="00761CA3">
        <w:rPr>
          <w:color w:val="000000" w:themeColor="text1"/>
        </w:rPr>
        <w:t>(Accessed 15/ 06/ 2021)</w:t>
      </w:r>
    </w:p>
    <w:p w14:paraId="535865F5" w14:textId="77777777" w:rsidR="00761CA3" w:rsidRPr="00761CA3" w:rsidRDefault="00761CA3" w:rsidP="006E7DBD">
      <w:pPr>
        <w:spacing w:line="276" w:lineRule="auto"/>
        <w:rPr>
          <w:color w:val="000000" w:themeColor="text1"/>
        </w:rPr>
      </w:pPr>
    </w:p>
    <w:p w14:paraId="5BEAB37D" w14:textId="014C5AB9" w:rsidR="00761CA3" w:rsidRPr="00761CA3" w:rsidRDefault="00761CA3" w:rsidP="004B7D80">
      <w:pPr>
        <w:rPr>
          <w:color w:val="000000" w:themeColor="text1"/>
        </w:rPr>
      </w:pPr>
      <w:r w:rsidRPr="0060077E">
        <w:rPr>
          <w:b/>
          <w:bCs/>
          <w:color w:val="000000" w:themeColor="text1"/>
        </w:rPr>
        <w:t>Mander J (2017)</w:t>
      </w:r>
      <w:r w:rsidRPr="00761CA3">
        <w:rPr>
          <w:color w:val="000000" w:themeColor="text1"/>
        </w:rPr>
        <w:t xml:space="preserve"> </w:t>
      </w:r>
      <w:r w:rsidRPr="0060077E">
        <w:rPr>
          <w:i/>
          <w:iCs/>
          <w:color w:val="000000" w:themeColor="text1"/>
        </w:rPr>
        <w:t>‘How to use Qualitative and quantitative research to your advantage’</w:t>
      </w:r>
      <w:r w:rsidRPr="00761CA3">
        <w:rPr>
          <w:color w:val="000000" w:themeColor="text1"/>
        </w:rPr>
        <w:t xml:space="preserve"> Global Web Index </w:t>
      </w:r>
      <w:hyperlink r:id="rId16" w:history="1">
        <w:r w:rsidRPr="0060077E">
          <w:rPr>
            <w:rStyle w:val="Hyperlink"/>
            <w:b/>
            <w:bCs/>
            <w:color w:val="000000" w:themeColor="text1"/>
            <w:u w:val="none"/>
          </w:rPr>
          <w:t>https://www.gwi.com/?_ga=2.170574816.1387264455.1624998959-1008468582.1624998959</w:t>
        </w:r>
      </w:hyperlink>
      <w:r w:rsidRPr="00761CA3">
        <w:rPr>
          <w:color w:val="000000" w:themeColor="text1"/>
        </w:rPr>
        <w:t xml:space="preserve"> (Accessed 21/06/2021)</w:t>
      </w:r>
    </w:p>
    <w:p w14:paraId="69412234" w14:textId="77777777" w:rsidR="00761CA3" w:rsidRPr="00761CA3" w:rsidRDefault="00761CA3" w:rsidP="004B7D80">
      <w:pPr>
        <w:rPr>
          <w:color w:val="000000" w:themeColor="text1"/>
        </w:rPr>
      </w:pPr>
    </w:p>
    <w:p w14:paraId="55F49A00" w14:textId="02CA0B2C" w:rsidR="00761CA3" w:rsidRPr="00761CA3" w:rsidRDefault="00761CA3" w:rsidP="004B7D80">
      <w:pPr>
        <w:rPr>
          <w:color w:val="000000" w:themeColor="text1"/>
        </w:rPr>
      </w:pPr>
      <w:r w:rsidRPr="0060077E">
        <w:rPr>
          <w:b/>
          <w:bCs/>
          <w:color w:val="000000" w:themeColor="text1"/>
        </w:rPr>
        <w:t xml:space="preserve">Nivette A and Eisner M (2021) </w:t>
      </w:r>
      <w:r w:rsidRPr="0060077E">
        <w:rPr>
          <w:i/>
          <w:iCs/>
          <w:color w:val="000000" w:themeColor="text1"/>
        </w:rPr>
        <w:t>‘Crime levels dropped by 37% in COVID lockdowns across different countries’</w:t>
      </w:r>
      <w:r w:rsidRPr="00761CA3">
        <w:rPr>
          <w:color w:val="000000" w:themeColor="text1"/>
        </w:rPr>
        <w:t xml:space="preserve"> Open Access Government </w:t>
      </w:r>
      <w:hyperlink r:id="rId17" w:history="1">
        <w:r w:rsidRPr="0060077E">
          <w:rPr>
            <w:rStyle w:val="Hyperlink"/>
            <w:b/>
            <w:bCs/>
            <w:color w:val="000000" w:themeColor="text1"/>
            <w:u w:val="none"/>
          </w:rPr>
          <w:t>https://www.openaccessgovernment.org/crime-levels-covid/112090/</w:t>
        </w:r>
      </w:hyperlink>
      <w:r w:rsidRPr="00761CA3">
        <w:rPr>
          <w:color w:val="000000" w:themeColor="text1"/>
        </w:rPr>
        <w:t xml:space="preserve"> (Accessed 20/06/2021)</w:t>
      </w:r>
    </w:p>
    <w:p w14:paraId="1C1B539B" w14:textId="77777777" w:rsidR="00761CA3" w:rsidRPr="00761CA3" w:rsidRDefault="00761CA3" w:rsidP="004B7D80">
      <w:pPr>
        <w:rPr>
          <w:color w:val="000000" w:themeColor="text1"/>
        </w:rPr>
      </w:pPr>
    </w:p>
    <w:p w14:paraId="23C4D8CE" w14:textId="5F6312C3" w:rsidR="00761CA3" w:rsidRPr="00761CA3" w:rsidRDefault="00761CA3" w:rsidP="004B7D80">
      <w:pPr>
        <w:rPr>
          <w:color w:val="000000" w:themeColor="text1"/>
        </w:rPr>
      </w:pPr>
      <w:r w:rsidRPr="0060077E">
        <w:rPr>
          <w:b/>
          <w:bCs/>
          <w:color w:val="000000" w:themeColor="text1"/>
        </w:rPr>
        <w:t>Pederson L, Vingilis E et al. (2020)</w:t>
      </w:r>
      <w:r w:rsidRPr="00761CA3">
        <w:rPr>
          <w:color w:val="000000" w:themeColor="text1"/>
        </w:rPr>
        <w:t xml:space="preserve"> </w:t>
      </w:r>
      <w:r w:rsidRPr="0060077E">
        <w:rPr>
          <w:i/>
          <w:iCs/>
          <w:color w:val="000000" w:themeColor="text1"/>
        </w:rPr>
        <w:t>‘The use of secondary data analysis in research: Pros and cons’</w:t>
      </w:r>
      <w:r w:rsidRPr="00761CA3">
        <w:rPr>
          <w:color w:val="000000" w:themeColor="text1"/>
        </w:rPr>
        <w:t xml:space="preserve"> Journal of Addiction Medicine and Therapeutic Science ISSN: 2455-3484  </w:t>
      </w:r>
      <w:hyperlink r:id="rId18" w:history="1">
        <w:r w:rsidRPr="0060077E">
          <w:rPr>
            <w:rStyle w:val="Hyperlink"/>
            <w:b/>
            <w:bCs/>
            <w:color w:val="000000" w:themeColor="text1"/>
            <w:u w:val="none"/>
          </w:rPr>
          <w:t>https://www.peertechzpublications.com/articles/JAMTS-6-139.php</w:t>
        </w:r>
      </w:hyperlink>
      <w:r w:rsidRPr="00761CA3">
        <w:rPr>
          <w:color w:val="000000" w:themeColor="text1"/>
        </w:rPr>
        <w:t xml:space="preserve"> (Accessed 26/06/2021)</w:t>
      </w:r>
    </w:p>
    <w:p w14:paraId="76D3AF2F" w14:textId="77777777" w:rsidR="00761CA3" w:rsidRPr="00761CA3" w:rsidRDefault="00761CA3" w:rsidP="004B7D80">
      <w:pPr>
        <w:rPr>
          <w:color w:val="000000" w:themeColor="text1"/>
        </w:rPr>
      </w:pPr>
    </w:p>
    <w:p w14:paraId="51BE1267" w14:textId="2B6462E5" w:rsidR="00761CA3" w:rsidRPr="00761CA3" w:rsidRDefault="00761CA3" w:rsidP="004B7D80">
      <w:pPr>
        <w:rPr>
          <w:color w:val="000000" w:themeColor="text1"/>
        </w:rPr>
      </w:pPr>
      <w:r w:rsidRPr="0060077E">
        <w:rPr>
          <w:b/>
          <w:bCs/>
          <w:color w:val="000000" w:themeColor="text1"/>
        </w:rPr>
        <w:t>Tugwell P and Knottnerus J (2018)</w:t>
      </w:r>
      <w:r w:rsidRPr="00761CA3">
        <w:rPr>
          <w:color w:val="000000" w:themeColor="text1"/>
        </w:rPr>
        <w:t xml:space="preserve"> </w:t>
      </w:r>
      <w:r w:rsidRPr="0060077E">
        <w:rPr>
          <w:i/>
          <w:iCs/>
          <w:color w:val="000000" w:themeColor="text1"/>
        </w:rPr>
        <w:t>‘Ethics of research methodology requires a methodology of research ethics’</w:t>
      </w:r>
      <w:r w:rsidRPr="00761CA3">
        <w:rPr>
          <w:color w:val="000000" w:themeColor="text1"/>
        </w:rPr>
        <w:t xml:space="preserve"> Journal of Clinical </w:t>
      </w:r>
      <w:r w:rsidR="0060077E" w:rsidRPr="00761CA3">
        <w:rPr>
          <w:color w:val="000000" w:themeColor="text1"/>
        </w:rPr>
        <w:t>Epidemiology</w:t>
      </w:r>
      <w:r w:rsidRPr="00761CA3">
        <w:rPr>
          <w:color w:val="000000" w:themeColor="text1"/>
        </w:rPr>
        <w:t xml:space="preserve"> Vol. 100 </w:t>
      </w:r>
      <w:hyperlink r:id="rId19" w:history="1">
        <w:r w:rsidRPr="0060077E">
          <w:rPr>
            <w:rStyle w:val="Hyperlink"/>
            <w:b/>
            <w:bCs/>
            <w:color w:val="000000" w:themeColor="text1"/>
            <w:u w:val="none"/>
          </w:rPr>
          <w:t>https://www.jclinepi.com/article/S0895-4356(18)30594-8/fulltext</w:t>
        </w:r>
      </w:hyperlink>
      <w:r w:rsidRPr="00761CA3">
        <w:rPr>
          <w:color w:val="000000" w:themeColor="text1"/>
        </w:rPr>
        <w:t xml:space="preserve"> (Accessed 16/06/2021)</w:t>
      </w:r>
    </w:p>
    <w:p w14:paraId="749B5B8F" w14:textId="77777777" w:rsidR="0039199C" w:rsidRPr="00761CA3" w:rsidRDefault="0039199C" w:rsidP="004B7D80">
      <w:pPr>
        <w:rPr>
          <w:color w:val="000000" w:themeColor="text1"/>
        </w:rPr>
      </w:pPr>
    </w:p>
    <w:p w14:paraId="6A7946DC" w14:textId="77777777" w:rsidR="004B7D80" w:rsidRPr="00761CA3" w:rsidRDefault="004B7D80" w:rsidP="006E7DBD">
      <w:pPr>
        <w:spacing w:line="276" w:lineRule="auto"/>
        <w:rPr>
          <w:color w:val="000000" w:themeColor="text1"/>
        </w:rPr>
      </w:pPr>
    </w:p>
    <w:p w14:paraId="2D4A2DF8" w14:textId="11D24E66" w:rsidR="006E7DBD" w:rsidRPr="00761CA3" w:rsidRDefault="006E7DBD" w:rsidP="006E7DBD">
      <w:pPr>
        <w:spacing w:line="276" w:lineRule="auto"/>
        <w:rPr>
          <w:color w:val="000000" w:themeColor="text1"/>
        </w:rPr>
      </w:pPr>
    </w:p>
    <w:p w14:paraId="4C166796" w14:textId="77777777" w:rsidR="006E7DBD" w:rsidRPr="00761CA3" w:rsidRDefault="006E7DBD" w:rsidP="006E7DBD">
      <w:pPr>
        <w:spacing w:line="276" w:lineRule="auto"/>
        <w:rPr>
          <w:color w:val="000000" w:themeColor="text1"/>
        </w:rPr>
      </w:pPr>
    </w:p>
    <w:sectPr w:rsidR="006E7DBD" w:rsidRPr="00761CA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AB66CE" w14:textId="77777777" w:rsidR="002E1C9D" w:rsidRDefault="002E1C9D" w:rsidP="00E8393F">
      <w:r>
        <w:separator/>
      </w:r>
    </w:p>
  </w:endnote>
  <w:endnote w:type="continuationSeparator" w:id="0">
    <w:p w14:paraId="1E0645DF" w14:textId="77777777" w:rsidR="002E1C9D" w:rsidRDefault="002E1C9D" w:rsidP="00E839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AB7EFA" w14:textId="7F4228CC" w:rsidR="00DC402A" w:rsidRPr="00DC402A" w:rsidRDefault="00DC402A">
    <w:pPr>
      <w:pStyle w:val="Footer"/>
      <w:rPr>
        <w:rFonts w:ascii="Helvetica" w:hAnsi="Helvetica"/>
        <w:b/>
        <w:bCs/>
      </w:rPr>
    </w:pPr>
    <w:r w:rsidRPr="00DC402A">
      <w:rPr>
        <w:rFonts w:ascii="Helvetica" w:hAnsi="Helvetica"/>
        <w:b/>
        <w:bCs/>
      </w:rPr>
      <w:ptab w:relativeTo="margin" w:alignment="center" w:leader="none"/>
    </w:r>
    <w:r w:rsidRPr="00DC402A">
      <w:rPr>
        <w:rFonts w:ascii="Helvetica" w:hAnsi="Helvetica"/>
        <w:b/>
        <w:bCs/>
      </w:rPr>
      <w:t>Dissertation proposal</w:t>
    </w:r>
    <w:r w:rsidRPr="00DC402A">
      <w:rPr>
        <w:rFonts w:ascii="Helvetica" w:hAnsi="Helvetica"/>
        <w:b/>
        <w:bCs/>
      </w:rPr>
      <w:ptab w:relativeTo="margin" w:alignment="right" w:leader="none"/>
    </w:r>
    <w:r w:rsidRPr="00DC402A">
      <w:rPr>
        <w:rFonts w:ascii="Helvetica" w:hAnsi="Helvetica"/>
        <w:b/>
        <w:bCs/>
      </w:rPr>
      <w:t>1706553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1795EC" w14:textId="77777777" w:rsidR="002E1C9D" w:rsidRDefault="002E1C9D" w:rsidP="00E8393F">
      <w:r>
        <w:separator/>
      </w:r>
    </w:p>
  </w:footnote>
  <w:footnote w:type="continuationSeparator" w:id="0">
    <w:p w14:paraId="2AAEC18F" w14:textId="77777777" w:rsidR="002E1C9D" w:rsidRDefault="002E1C9D" w:rsidP="00E839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F1DD7B" w14:textId="3D746176" w:rsidR="00473726" w:rsidRPr="00DC402A" w:rsidRDefault="00DC402A">
    <w:pPr>
      <w:pStyle w:val="Header"/>
      <w:rPr>
        <w:rFonts w:ascii="Helvetica" w:hAnsi="Helvetica"/>
        <w:b/>
        <w:bCs/>
        <w:sz w:val="22"/>
        <w:szCs w:val="22"/>
      </w:rPr>
    </w:pPr>
    <w:r w:rsidRPr="00DC402A">
      <w:rPr>
        <w:rFonts w:ascii="Helvetica" w:hAnsi="Helvetica"/>
        <w:b/>
        <w:bCs/>
        <w:sz w:val="22"/>
        <w:szCs w:val="22"/>
      </w:rPr>
      <w:t>Maxim Harvey</w:t>
    </w:r>
    <w:r w:rsidR="00473726" w:rsidRPr="00DC402A">
      <w:rPr>
        <w:rFonts w:ascii="Helvetica" w:hAnsi="Helvetica"/>
        <w:b/>
        <w:bCs/>
        <w:sz w:val="22"/>
        <w:szCs w:val="22"/>
      </w:rPr>
      <w:ptab w:relativeTo="margin" w:alignment="center" w:leader="none"/>
    </w:r>
    <w:r w:rsidRPr="00DC402A">
      <w:rPr>
        <w:rFonts w:ascii="Helvetica" w:hAnsi="Helvetica"/>
        <w:b/>
        <w:bCs/>
        <w:sz w:val="22"/>
        <w:szCs w:val="22"/>
      </w:rPr>
      <w:t>MA Criminal Justice and Policing (UWTSD)</w:t>
    </w:r>
    <w:r w:rsidR="00473726" w:rsidRPr="00DC402A">
      <w:rPr>
        <w:rFonts w:ascii="Helvetica" w:hAnsi="Helvetica"/>
        <w:b/>
        <w:bCs/>
        <w:sz w:val="22"/>
        <w:szCs w:val="22"/>
      </w:rPr>
      <w:ptab w:relativeTo="margin" w:alignment="right" w:leader="none"/>
    </w:r>
    <w:r w:rsidRPr="00DC402A">
      <w:rPr>
        <w:rFonts w:ascii="Helvetica" w:hAnsi="Helvetica"/>
        <w:b/>
        <w:bCs/>
        <w:sz w:val="22"/>
        <w:szCs w:val="22"/>
      </w:rPr>
      <w:t>15/06/2021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C902173"/>
    <w:multiLevelType w:val="hybridMultilevel"/>
    <w:tmpl w:val="DCA09B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6F0D061E"/>
    <w:multiLevelType w:val="hybridMultilevel"/>
    <w:tmpl w:val="DDEEB6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1EC8"/>
    <w:rsid w:val="00092180"/>
    <w:rsid w:val="000C5A8F"/>
    <w:rsid w:val="000C6BD9"/>
    <w:rsid w:val="000F1901"/>
    <w:rsid w:val="000F3915"/>
    <w:rsid w:val="001207FA"/>
    <w:rsid w:val="001546C3"/>
    <w:rsid w:val="001559B5"/>
    <w:rsid w:val="001B48A0"/>
    <w:rsid w:val="001E2043"/>
    <w:rsid w:val="001F5CAC"/>
    <w:rsid w:val="0021104A"/>
    <w:rsid w:val="00211269"/>
    <w:rsid w:val="00216B01"/>
    <w:rsid w:val="002238CA"/>
    <w:rsid w:val="00224607"/>
    <w:rsid w:val="00226476"/>
    <w:rsid w:val="00233A82"/>
    <w:rsid w:val="002346B6"/>
    <w:rsid w:val="00241927"/>
    <w:rsid w:val="00267C55"/>
    <w:rsid w:val="00284781"/>
    <w:rsid w:val="00284B17"/>
    <w:rsid w:val="002A6A8A"/>
    <w:rsid w:val="002B3A34"/>
    <w:rsid w:val="002B5F8F"/>
    <w:rsid w:val="002E1C9D"/>
    <w:rsid w:val="00315AFE"/>
    <w:rsid w:val="00322966"/>
    <w:rsid w:val="00324DEB"/>
    <w:rsid w:val="00335B8E"/>
    <w:rsid w:val="00375C26"/>
    <w:rsid w:val="00377D48"/>
    <w:rsid w:val="0039199C"/>
    <w:rsid w:val="003A7D3D"/>
    <w:rsid w:val="003D6E85"/>
    <w:rsid w:val="003E5ACF"/>
    <w:rsid w:val="00473726"/>
    <w:rsid w:val="00496184"/>
    <w:rsid w:val="004B7D80"/>
    <w:rsid w:val="004E057C"/>
    <w:rsid w:val="00503E2F"/>
    <w:rsid w:val="0051249C"/>
    <w:rsid w:val="0055165A"/>
    <w:rsid w:val="005C75B4"/>
    <w:rsid w:val="005D29EA"/>
    <w:rsid w:val="0060077E"/>
    <w:rsid w:val="00613705"/>
    <w:rsid w:val="006672C8"/>
    <w:rsid w:val="00687948"/>
    <w:rsid w:val="006A2E82"/>
    <w:rsid w:val="006B5715"/>
    <w:rsid w:val="006E3BF8"/>
    <w:rsid w:val="006E7DBD"/>
    <w:rsid w:val="007011B1"/>
    <w:rsid w:val="007335D1"/>
    <w:rsid w:val="007462E0"/>
    <w:rsid w:val="00761CA3"/>
    <w:rsid w:val="007A53FF"/>
    <w:rsid w:val="007B6BC0"/>
    <w:rsid w:val="007C1CFA"/>
    <w:rsid w:val="007F045C"/>
    <w:rsid w:val="007F3A17"/>
    <w:rsid w:val="00802AF4"/>
    <w:rsid w:val="008101C6"/>
    <w:rsid w:val="00816FB1"/>
    <w:rsid w:val="0082624E"/>
    <w:rsid w:val="008506E5"/>
    <w:rsid w:val="00894B03"/>
    <w:rsid w:val="00896B45"/>
    <w:rsid w:val="008D68FF"/>
    <w:rsid w:val="008E1601"/>
    <w:rsid w:val="008E2B5A"/>
    <w:rsid w:val="0093615A"/>
    <w:rsid w:val="009655D2"/>
    <w:rsid w:val="0097149F"/>
    <w:rsid w:val="00A26EAA"/>
    <w:rsid w:val="00A46134"/>
    <w:rsid w:val="00A53097"/>
    <w:rsid w:val="00A65BC0"/>
    <w:rsid w:val="00AB2847"/>
    <w:rsid w:val="00B13C67"/>
    <w:rsid w:val="00B256EA"/>
    <w:rsid w:val="00B273F7"/>
    <w:rsid w:val="00B2790B"/>
    <w:rsid w:val="00B46231"/>
    <w:rsid w:val="00B64E98"/>
    <w:rsid w:val="00B802E0"/>
    <w:rsid w:val="00BB20F3"/>
    <w:rsid w:val="00BB555C"/>
    <w:rsid w:val="00BB67F6"/>
    <w:rsid w:val="00BC69DF"/>
    <w:rsid w:val="00BD7792"/>
    <w:rsid w:val="00C169CD"/>
    <w:rsid w:val="00C4678A"/>
    <w:rsid w:val="00C55E1E"/>
    <w:rsid w:val="00CB1EC8"/>
    <w:rsid w:val="00CD79E5"/>
    <w:rsid w:val="00D0103B"/>
    <w:rsid w:val="00D03CEB"/>
    <w:rsid w:val="00D03F0C"/>
    <w:rsid w:val="00D4784C"/>
    <w:rsid w:val="00D52857"/>
    <w:rsid w:val="00D62980"/>
    <w:rsid w:val="00D75B5E"/>
    <w:rsid w:val="00D916B6"/>
    <w:rsid w:val="00D92FF9"/>
    <w:rsid w:val="00DC3DAF"/>
    <w:rsid w:val="00DC402A"/>
    <w:rsid w:val="00DD49D8"/>
    <w:rsid w:val="00E254F8"/>
    <w:rsid w:val="00E8393F"/>
    <w:rsid w:val="00EC629D"/>
    <w:rsid w:val="00ED24B3"/>
    <w:rsid w:val="00EF13D8"/>
    <w:rsid w:val="00EF4CEC"/>
    <w:rsid w:val="00F11797"/>
    <w:rsid w:val="00F26195"/>
    <w:rsid w:val="00F32493"/>
    <w:rsid w:val="00F424F4"/>
    <w:rsid w:val="00F4624E"/>
    <w:rsid w:val="00F72335"/>
    <w:rsid w:val="00F75672"/>
    <w:rsid w:val="00F76A6F"/>
    <w:rsid w:val="00FA0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5D426"/>
  <w15:chartTrackingRefBased/>
  <w15:docId w15:val="{73F878A6-3709-814E-8ECA-B2D76D9E9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393F"/>
    <w:pPr>
      <w:tabs>
        <w:tab w:val="center" w:pos="4513"/>
        <w:tab w:val="right" w:pos="9026"/>
      </w:tabs>
    </w:pPr>
  </w:style>
  <w:style w:type="character" w:customStyle="1" w:styleId="HeaderChar">
    <w:name w:val="Header Char"/>
    <w:basedOn w:val="DefaultParagraphFont"/>
    <w:link w:val="Header"/>
    <w:uiPriority w:val="99"/>
    <w:rsid w:val="00E8393F"/>
  </w:style>
  <w:style w:type="paragraph" w:styleId="Footer">
    <w:name w:val="footer"/>
    <w:basedOn w:val="Normal"/>
    <w:link w:val="FooterChar"/>
    <w:uiPriority w:val="99"/>
    <w:unhideWhenUsed/>
    <w:rsid w:val="00E8393F"/>
    <w:pPr>
      <w:tabs>
        <w:tab w:val="center" w:pos="4513"/>
        <w:tab w:val="right" w:pos="9026"/>
      </w:tabs>
    </w:pPr>
  </w:style>
  <w:style w:type="character" w:customStyle="1" w:styleId="FooterChar">
    <w:name w:val="Footer Char"/>
    <w:basedOn w:val="DefaultParagraphFont"/>
    <w:link w:val="Footer"/>
    <w:uiPriority w:val="99"/>
    <w:rsid w:val="00E8393F"/>
  </w:style>
  <w:style w:type="character" w:styleId="PlaceholderText">
    <w:name w:val="Placeholder Text"/>
    <w:basedOn w:val="DefaultParagraphFont"/>
    <w:uiPriority w:val="99"/>
    <w:semiHidden/>
    <w:rsid w:val="00473726"/>
    <w:rPr>
      <w:color w:val="808080"/>
    </w:rPr>
  </w:style>
  <w:style w:type="character" w:styleId="Hyperlink">
    <w:name w:val="Hyperlink"/>
    <w:basedOn w:val="DefaultParagraphFont"/>
    <w:uiPriority w:val="99"/>
    <w:unhideWhenUsed/>
    <w:rsid w:val="006E7DBD"/>
    <w:rPr>
      <w:color w:val="0563C1" w:themeColor="hyperlink"/>
      <w:u w:val="single"/>
    </w:rPr>
  </w:style>
  <w:style w:type="character" w:styleId="UnresolvedMention">
    <w:name w:val="Unresolved Mention"/>
    <w:basedOn w:val="DefaultParagraphFont"/>
    <w:uiPriority w:val="99"/>
    <w:semiHidden/>
    <w:unhideWhenUsed/>
    <w:rsid w:val="006E7DBD"/>
    <w:rPr>
      <w:color w:val="605E5C"/>
      <w:shd w:val="clear" w:color="auto" w:fill="E1DFDD"/>
    </w:rPr>
  </w:style>
  <w:style w:type="character" w:styleId="FollowedHyperlink">
    <w:name w:val="FollowedHyperlink"/>
    <w:basedOn w:val="DefaultParagraphFont"/>
    <w:uiPriority w:val="99"/>
    <w:semiHidden/>
    <w:unhideWhenUsed/>
    <w:rsid w:val="000C6BD9"/>
    <w:rPr>
      <w:color w:val="954F72" w:themeColor="followedHyperlink"/>
      <w:u w:val="single"/>
    </w:rPr>
  </w:style>
  <w:style w:type="character" w:customStyle="1" w:styleId="apple-converted-space">
    <w:name w:val="apple-converted-space"/>
    <w:basedOn w:val="DefaultParagraphFont"/>
    <w:rsid w:val="00894B03"/>
  </w:style>
  <w:style w:type="paragraph" w:styleId="NormalWeb">
    <w:name w:val="Normal (Web)"/>
    <w:basedOn w:val="Normal"/>
    <w:uiPriority w:val="99"/>
    <w:semiHidden/>
    <w:unhideWhenUsed/>
    <w:rsid w:val="00D03CE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C55E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7044161">
      <w:bodyDiv w:val="1"/>
      <w:marLeft w:val="0"/>
      <w:marRight w:val="0"/>
      <w:marTop w:val="0"/>
      <w:marBottom w:val="0"/>
      <w:divBdr>
        <w:top w:val="none" w:sz="0" w:space="0" w:color="auto"/>
        <w:left w:val="none" w:sz="0" w:space="0" w:color="auto"/>
        <w:bottom w:val="none" w:sz="0" w:space="0" w:color="auto"/>
        <w:right w:val="none" w:sz="0" w:space="0" w:color="auto"/>
      </w:divBdr>
    </w:div>
    <w:div w:id="1234462869">
      <w:bodyDiv w:val="1"/>
      <w:marLeft w:val="0"/>
      <w:marRight w:val="0"/>
      <w:marTop w:val="0"/>
      <w:marBottom w:val="0"/>
      <w:divBdr>
        <w:top w:val="none" w:sz="0" w:space="0" w:color="auto"/>
        <w:left w:val="none" w:sz="0" w:space="0" w:color="auto"/>
        <w:bottom w:val="none" w:sz="0" w:space="0" w:color="auto"/>
        <w:right w:val="none" w:sz="0" w:space="0" w:color="auto"/>
      </w:divBdr>
    </w:div>
    <w:div w:id="1238979753">
      <w:bodyDiv w:val="1"/>
      <w:marLeft w:val="0"/>
      <w:marRight w:val="0"/>
      <w:marTop w:val="0"/>
      <w:marBottom w:val="0"/>
      <w:divBdr>
        <w:top w:val="none" w:sz="0" w:space="0" w:color="auto"/>
        <w:left w:val="none" w:sz="0" w:space="0" w:color="auto"/>
        <w:bottom w:val="none" w:sz="0" w:space="0" w:color="auto"/>
        <w:right w:val="none" w:sz="0" w:space="0" w:color="auto"/>
      </w:divBdr>
      <w:divsChild>
        <w:div w:id="1459035137">
          <w:marLeft w:val="0"/>
          <w:marRight w:val="0"/>
          <w:marTop w:val="0"/>
          <w:marBottom w:val="0"/>
          <w:divBdr>
            <w:top w:val="none" w:sz="0" w:space="0" w:color="auto"/>
            <w:left w:val="none" w:sz="0" w:space="0" w:color="auto"/>
            <w:bottom w:val="none" w:sz="0" w:space="0" w:color="auto"/>
            <w:right w:val="none" w:sz="0" w:space="0" w:color="auto"/>
          </w:divBdr>
          <w:divsChild>
            <w:div w:id="1432044377">
              <w:marLeft w:val="0"/>
              <w:marRight w:val="0"/>
              <w:marTop w:val="0"/>
              <w:marBottom w:val="0"/>
              <w:divBdr>
                <w:top w:val="none" w:sz="0" w:space="0" w:color="auto"/>
                <w:left w:val="none" w:sz="0" w:space="0" w:color="auto"/>
                <w:bottom w:val="none" w:sz="0" w:space="0" w:color="auto"/>
                <w:right w:val="none" w:sz="0" w:space="0" w:color="auto"/>
              </w:divBdr>
              <w:divsChild>
                <w:div w:id="132161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72064">
          <w:marLeft w:val="0"/>
          <w:marRight w:val="0"/>
          <w:marTop w:val="0"/>
          <w:marBottom w:val="0"/>
          <w:divBdr>
            <w:top w:val="none" w:sz="0" w:space="0" w:color="auto"/>
            <w:left w:val="none" w:sz="0" w:space="0" w:color="auto"/>
            <w:bottom w:val="none" w:sz="0" w:space="0" w:color="auto"/>
            <w:right w:val="none" w:sz="0" w:space="0" w:color="auto"/>
          </w:divBdr>
          <w:divsChild>
            <w:div w:id="170805204">
              <w:marLeft w:val="0"/>
              <w:marRight w:val="0"/>
              <w:marTop w:val="0"/>
              <w:marBottom w:val="0"/>
              <w:divBdr>
                <w:top w:val="none" w:sz="0" w:space="0" w:color="auto"/>
                <w:left w:val="none" w:sz="0" w:space="0" w:color="auto"/>
                <w:bottom w:val="none" w:sz="0" w:space="0" w:color="auto"/>
                <w:right w:val="none" w:sz="0" w:space="0" w:color="auto"/>
              </w:divBdr>
              <w:divsChild>
                <w:div w:id="1837525567">
                  <w:marLeft w:val="0"/>
                  <w:marRight w:val="0"/>
                  <w:marTop w:val="0"/>
                  <w:marBottom w:val="0"/>
                  <w:divBdr>
                    <w:top w:val="none" w:sz="0" w:space="0" w:color="auto"/>
                    <w:left w:val="none" w:sz="0" w:space="0" w:color="auto"/>
                    <w:bottom w:val="none" w:sz="0" w:space="0" w:color="auto"/>
                    <w:right w:val="none" w:sz="0" w:space="0" w:color="auto"/>
                  </w:divBdr>
                </w:div>
              </w:divsChild>
            </w:div>
            <w:div w:id="369382779">
              <w:marLeft w:val="0"/>
              <w:marRight w:val="0"/>
              <w:marTop w:val="0"/>
              <w:marBottom w:val="0"/>
              <w:divBdr>
                <w:top w:val="none" w:sz="0" w:space="0" w:color="auto"/>
                <w:left w:val="none" w:sz="0" w:space="0" w:color="auto"/>
                <w:bottom w:val="none" w:sz="0" w:space="0" w:color="auto"/>
                <w:right w:val="none" w:sz="0" w:space="0" w:color="auto"/>
              </w:divBdr>
              <w:divsChild>
                <w:div w:id="75964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763421">
      <w:bodyDiv w:val="1"/>
      <w:marLeft w:val="0"/>
      <w:marRight w:val="0"/>
      <w:marTop w:val="0"/>
      <w:marBottom w:val="0"/>
      <w:divBdr>
        <w:top w:val="none" w:sz="0" w:space="0" w:color="auto"/>
        <w:left w:val="none" w:sz="0" w:space="0" w:color="auto"/>
        <w:bottom w:val="none" w:sz="0" w:space="0" w:color="auto"/>
        <w:right w:val="none" w:sz="0" w:space="0" w:color="auto"/>
      </w:divBdr>
    </w:div>
    <w:div w:id="17911698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103224.pdf" TargetMode="External"/><Relationship Id="rId13" Type="http://schemas.openxmlformats.org/officeDocument/2006/relationships/hyperlink" Target="https://archive.discoversociety.org/2020/05/13/coronavirus-and-changing-conditions-for-crime/" TargetMode="External"/><Relationship Id="rId18" Type="http://schemas.openxmlformats.org/officeDocument/2006/relationships/hyperlink" Target="https://www.peertechzpublications.com/articles/JAMTS-6-139.php"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gov.uk/government/news/taskforce-launched-to-investigate-reported-rise-in-pet-thefts" TargetMode="External"/><Relationship Id="rId17" Type="http://schemas.openxmlformats.org/officeDocument/2006/relationships/hyperlink" Target="https://www.openaccessgovernment.org/crime-levels-covid/112090/" TargetMode="External"/><Relationship Id="rId2" Type="http://schemas.openxmlformats.org/officeDocument/2006/relationships/styles" Target="styles.xml"/><Relationship Id="rId16" Type="http://schemas.openxmlformats.org/officeDocument/2006/relationships/hyperlink" Target="https://www.gwi.com/?_ga=2.170574816.1387264455.1624998959-1008468582.1624998959"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esearch-methodology.net/the-importance-of-time-management/" TargetMode="External"/><Relationship Id="rId5" Type="http://schemas.openxmlformats.org/officeDocument/2006/relationships/footnotes" Target="footnotes.xml"/><Relationship Id="rId15" Type="http://schemas.openxmlformats.org/officeDocument/2006/relationships/hyperlink" Target="https://heinonline.org/HOL/LandingPage?handle=hein.journals/hjcj37&amp;div=36&amp;id=&amp;page=" TargetMode="External"/><Relationship Id="rId23" Type="http://schemas.openxmlformats.org/officeDocument/2006/relationships/theme" Target="theme/theme1.xml"/><Relationship Id="rId10" Type="http://schemas.openxmlformats.org/officeDocument/2006/relationships/hyperlink" Target="https://wac.colostate.edu/books/writingspaces2/driscoll--introduction-to-primary-research.pdf" TargetMode="External"/><Relationship Id="rId19" Type="http://schemas.openxmlformats.org/officeDocument/2006/relationships/hyperlink" Target="https://www.jclinepi.com/article/S0895-4356(18)30594-8/fulltext" TargetMode="External"/><Relationship Id="rId4" Type="http://schemas.openxmlformats.org/officeDocument/2006/relationships/webSettings" Target="webSettings.xml"/><Relationship Id="rId9" Type="http://schemas.openxmlformats.org/officeDocument/2006/relationships/hyperlink" Target="https://rusi.org" TargetMode="External"/><Relationship Id="rId14" Type="http://schemas.openxmlformats.org/officeDocument/2006/relationships/hyperlink" Target="https://www.interpol.int/en/News-and-Events/News/2020/INTERPOL-report-shows-alarming-rate-of-cyberattacks-during-COVID-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1177</TotalTime>
  <Pages>14</Pages>
  <Words>2954</Words>
  <Characters>16844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c:creator>
  <cp:keywords/>
  <dc:description/>
  <cp:lastModifiedBy>Maxim Harvey</cp:lastModifiedBy>
  <cp:revision>71</cp:revision>
  <dcterms:created xsi:type="dcterms:W3CDTF">2021-06-11T11:52:00Z</dcterms:created>
  <dcterms:modified xsi:type="dcterms:W3CDTF">2021-06-30T22:21:00Z</dcterms:modified>
</cp:coreProperties>
</file>