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4FFB675" w14:textId="36537654" w:rsidR="005A5B69" w:rsidRPr="00B37C22" w:rsidRDefault="00B37C22">
      <w:pPr>
        <w:rPr>
          <w:color w:val="000000" w:themeColor="text1"/>
        </w:rPr>
      </w:pPr>
      <w:r w:rsidRPr="00B37C22">
        <w:rPr>
          <w:color w:val="000000" w:themeColor="text1"/>
        </w:rPr>
        <w:t xml:space="preserve">Drug abuse is defined as the Inappropriate </w:t>
      </w:r>
      <w:r w:rsidRPr="00B37C22">
        <w:rPr>
          <w:color w:val="000000" w:themeColor="text1"/>
        </w:rPr>
        <w:t>consumption of</w:t>
      </w:r>
      <w:r w:rsidRPr="00B37C22">
        <w:rPr>
          <w:color w:val="000000" w:themeColor="text1"/>
        </w:rPr>
        <w:t xml:space="preserve"> legal or illegal drugs by individuals. </w:t>
      </w:r>
      <w:r w:rsidR="002A164A" w:rsidRPr="00B37C22">
        <w:rPr>
          <w:color w:val="000000" w:themeColor="text1"/>
        </w:rPr>
        <w:t>This might involve using drugs often to get high, relieve stress, or distort or escape reality</w:t>
      </w:r>
      <w:r w:rsidR="00F455EE" w:rsidRPr="00B37C22">
        <w:rPr>
          <w:color w:val="000000" w:themeColor="text1"/>
        </w:rPr>
        <w:t xml:space="preserve"> (</w:t>
      </w:r>
      <w:r w:rsidR="00F455EE" w:rsidRPr="00B37C22">
        <w:rPr>
          <w:color w:val="000000" w:themeColor="text1"/>
        </w:rPr>
        <w:t>Samara, et. al. 2021)</w:t>
      </w:r>
      <w:r w:rsidR="002A164A" w:rsidRPr="00B37C22">
        <w:rPr>
          <w:color w:val="000000" w:themeColor="text1"/>
        </w:rPr>
        <w:t>.</w:t>
      </w:r>
      <w:r w:rsidR="005A5B69" w:rsidRPr="00B37C22">
        <w:rPr>
          <w:color w:val="000000" w:themeColor="text1"/>
        </w:rPr>
        <w:t xml:space="preserve"> </w:t>
      </w:r>
      <w:r w:rsidR="00091048" w:rsidRPr="00B37C22">
        <w:rPr>
          <w:color w:val="000000" w:themeColor="text1"/>
        </w:rPr>
        <w:t xml:space="preserve">According to </w:t>
      </w:r>
      <w:r w:rsidR="005A5B69" w:rsidRPr="00B37C22">
        <w:rPr>
          <w:color w:val="000000" w:themeColor="text1"/>
        </w:rPr>
        <w:t>National Collaborating Centre for Mental Health</w:t>
      </w:r>
      <w:r w:rsidR="00091048" w:rsidRPr="00B37C22">
        <w:rPr>
          <w:color w:val="000000" w:themeColor="text1"/>
        </w:rPr>
        <w:t xml:space="preserve"> (2008</w:t>
      </w:r>
      <w:r w:rsidR="005A5B69" w:rsidRPr="00B37C22">
        <w:rPr>
          <w:color w:val="000000" w:themeColor="text1"/>
        </w:rPr>
        <w:t>) it</w:t>
      </w:r>
      <w:r w:rsidR="005A5B69" w:rsidRPr="00B37C22">
        <w:rPr>
          <w:color w:val="000000" w:themeColor="text1"/>
        </w:rPr>
        <w:t xml:space="preserve"> has a detrimental effect on one's functioning or health and can manifest as drug dependency or any number of other problematic or hazardous behaviours.</w:t>
      </w:r>
      <w:r w:rsidR="009512FD" w:rsidRPr="00B37C22">
        <w:rPr>
          <w:color w:val="000000" w:themeColor="text1"/>
        </w:rPr>
        <w:t xml:space="preserve"> (</w:t>
      </w:r>
      <w:r w:rsidR="00ED38F4" w:rsidRPr="00B37C22">
        <w:rPr>
          <w:color w:val="000000" w:themeColor="text1"/>
        </w:rPr>
        <w:t>Easton et. al. 2000</w:t>
      </w:r>
      <w:r w:rsidR="009512FD" w:rsidRPr="00B37C22">
        <w:rPr>
          <w:color w:val="000000" w:themeColor="text1"/>
        </w:rPr>
        <w:t xml:space="preserve">) </w:t>
      </w:r>
      <w:r w:rsidR="00ED38F4" w:rsidRPr="00B37C22">
        <w:rPr>
          <w:color w:val="000000" w:themeColor="text1"/>
        </w:rPr>
        <w:t>explain that</w:t>
      </w:r>
      <w:r w:rsidRPr="00B37C22">
        <w:rPr>
          <w:color w:val="000000" w:themeColor="text1"/>
        </w:rPr>
        <w:t xml:space="preserve"> </w:t>
      </w:r>
      <w:r w:rsidRPr="00B37C22">
        <w:rPr>
          <w:color w:val="000000" w:themeColor="text1"/>
        </w:rPr>
        <w:t xml:space="preserve">Individuals who consume drugs or alcohol on a regular basis may encounter several challenges, including academic difficulties, mental health issues, strained relationships with their peers, and involvement in the juvenile criminal system. Additionally, there are repercussions for the family, the neighbourhood, and society in general. </w:t>
      </w:r>
      <w:r w:rsidR="00ED38F4" w:rsidRPr="00B37C22">
        <w:rPr>
          <w:color w:val="000000" w:themeColor="text1"/>
        </w:rPr>
        <w:t xml:space="preserve"> </w:t>
      </w:r>
      <w:r w:rsidR="00667F00" w:rsidRPr="00B37C22">
        <w:rPr>
          <w:color w:val="000000" w:themeColor="text1"/>
        </w:rPr>
        <w:t xml:space="preserve">(Das, et. al </w:t>
      </w:r>
      <w:r w:rsidR="007C5EFB" w:rsidRPr="00B37C22">
        <w:rPr>
          <w:color w:val="000000" w:themeColor="text1"/>
        </w:rPr>
        <w:t>2016</w:t>
      </w:r>
      <w:r w:rsidR="00667F00" w:rsidRPr="00B37C22">
        <w:rPr>
          <w:color w:val="000000" w:themeColor="text1"/>
        </w:rPr>
        <w:t xml:space="preserve">) </w:t>
      </w:r>
      <w:r w:rsidR="00863E8B" w:rsidRPr="00B37C22">
        <w:rPr>
          <w:color w:val="000000" w:themeColor="text1"/>
        </w:rPr>
        <w:t>S</w:t>
      </w:r>
      <w:r w:rsidR="007C5EFB" w:rsidRPr="00B37C22">
        <w:rPr>
          <w:color w:val="000000" w:themeColor="text1"/>
        </w:rPr>
        <w:t xml:space="preserve">tates that </w:t>
      </w:r>
      <w:r w:rsidRPr="00B37C22">
        <w:rPr>
          <w:color w:val="000000" w:themeColor="text1"/>
        </w:rPr>
        <w:t>a</w:t>
      </w:r>
      <w:r w:rsidRPr="00B37C22">
        <w:rPr>
          <w:color w:val="000000" w:themeColor="text1"/>
        </w:rPr>
        <w:t>dolescent drug abuse is frequently linked to psychological problems such as withdrawal, apathy, depression, developmental delays, and other psychosocial dysfunctions. Teens who abuse drugs are more prone than their peers to suffer from mental health conditions such depression, anxiety, personality disorders, and suicidal thoughts, attempts, and suicides.</w:t>
      </w:r>
    </w:p>
    <w:p w14:paraId="143BAB07" w14:textId="501CECF5" w:rsidR="005A5B69" w:rsidRPr="00B37C22" w:rsidRDefault="005A5B69">
      <w:pPr>
        <w:rPr>
          <w:color w:val="000000" w:themeColor="text1"/>
        </w:rPr>
      </w:pPr>
    </w:p>
    <w:p w14:paraId="110644D5" w14:textId="135CFE1B" w:rsidR="005A5B69" w:rsidRPr="00B37C22" w:rsidRDefault="00BA1860" w:rsidP="009F4A30">
      <w:pPr>
        <w:rPr>
          <w:color w:val="000000" w:themeColor="text1"/>
        </w:rPr>
      </w:pPr>
      <w:r w:rsidRPr="00B37C22">
        <w:rPr>
          <w:color w:val="000000" w:themeColor="text1"/>
        </w:rPr>
        <w:t>In Wales, there are an estimated 49,370 individuals between the ages of 15 and 64 who use opioids, amphetamine, cocaine, crack, and novel psychoactive drugs</w:t>
      </w:r>
      <w:r w:rsidR="00DE3ABA" w:rsidRPr="00B37C22">
        <w:rPr>
          <w:color w:val="000000" w:themeColor="text1"/>
        </w:rPr>
        <w:t xml:space="preserve"> (Senedd Research 2024)</w:t>
      </w:r>
      <w:r w:rsidRPr="00B37C22">
        <w:rPr>
          <w:color w:val="000000" w:themeColor="text1"/>
        </w:rPr>
        <w:t xml:space="preserve">. </w:t>
      </w:r>
      <w:r w:rsidR="00F50ED8" w:rsidRPr="00B37C22">
        <w:rPr>
          <w:color w:val="000000" w:themeColor="text1"/>
        </w:rPr>
        <w:t>According to Public Health Wales (2019</w:t>
      </w:r>
      <w:r w:rsidR="009F4A30" w:rsidRPr="00B37C22">
        <w:rPr>
          <w:color w:val="000000" w:themeColor="text1"/>
        </w:rPr>
        <w:t xml:space="preserve">) </w:t>
      </w:r>
      <w:r w:rsidR="009F4A30" w:rsidRPr="00B37C22">
        <w:rPr>
          <w:color w:val="000000" w:themeColor="text1"/>
        </w:rPr>
        <w:t>In Wales, the total number of unique people examined in specialised drug abuse services in 2021–2022 climbed by 5.8% from 2017–18 and by 0.8% from the preceding year. Subset of drug poisoning fatalities, drug misuse deaths have risen by 52% over the past ten years and by 12% in the previous year, from 185 in 2017 to 208 in 2018, translating to a current rate of 72 deaths per million inhabitants. In the areas of England and Wales, Wales has the second-highest rate of drug abuse mortality.</w:t>
      </w:r>
    </w:p>
    <w:p w14:paraId="556EFC4A" w14:textId="1DD17981" w:rsidR="005A5B69" w:rsidRPr="00B37C22" w:rsidRDefault="005A5B69">
      <w:pPr>
        <w:rPr>
          <w:color w:val="000000" w:themeColor="text1"/>
        </w:rPr>
      </w:pPr>
    </w:p>
    <w:p w14:paraId="537D53C2" w14:textId="0B436A4A" w:rsidR="005A5B69" w:rsidRPr="00B37C22" w:rsidRDefault="001D49CF">
      <w:pPr>
        <w:rPr>
          <w:color w:val="000000" w:themeColor="text1"/>
        </w:rPr>
      </w:pPr>
      <w:r w:rsidRPr="00B37C22">
        <w:rPr>
          <w:color w:val="000000" w:themeColor="text1"/>
        </w:rPr>
        <w:t xml:space="preserve">According to </w:t>
      </w:r>
      <w:r w:rsidRPr="00B37C22">
        <w:rPr>
          <w:color w:val="000000" w:themeColor="text1"/>
        </w:rPr>
        <w:t xml:space="preserve">Samara, et. al. (2021) </w:t>
      </w:r>
      <w:r w:rsidR="00DB23F9" w:rsidRPr="00B37C22">
        <w:rPr>
          <w:color w:val="000000" w:themeColor="text1"/>
        </w:rPr>
        <w:t>The two primary elements that increase the risk of having a drug use disorder are internal and environmental. Peer pressure, substance exposure, lack of supervision, media influence, and child abuse are examples of environmental variables that impact an individual during their adolescence.</w:t>
      </w:r>
      <w:r w:rsidR="00747863" w:rsidRPr="00B37C22">
        <w:rPr>
          <w:color w:val="000000" w:themeColor="text1"/>
        </w:rPr>
        <w:t xml:space="preserve"> </w:t>
      </w:r>
      <w:r w:rsidR="00747863" w:rsidRPr="00B37C22">
        <w:rPr>
          <w:color w:val="000000" w:themeColor="text1"/>
        </w:rPr>
        <w:t>Whitesell, et. al. (2013) Found that</w:t>
      </w:r>
      <w:r w:rsidR="00747863" w:rsidRPr="00B37C22">
        <w:rPr>
          <w:color w:val="000000" w:themeColor="text1"/>
        </w:rPr>
        <w:t xml:space="preserve"> h</w:t>
      </w:r>
      <w:r w:rsidR="00747863" w:rsidRPr="00B37C22">
        <w:rPr>
          <w:color w:val="000000" w:themeColor="text1"/>
        </w:rPr>
        <w:t>aving too much independence, being left alone for extended periods of time, having inadequate or bad parent-child communication, and having alcohol available unsupervised at home are a few more variables that lead to teen drug misuse.</w:t>
      </w:r>
      <w:r w:rsidR="00747863" w:rsidRPr="00B37C22">
        <w:rPr>
          <w:color w:val="000000" w:themeColor="text1"/>
        </w:rPr>
        <w:t xml:space="preserve"> </w:t>
      </w:r>
      <w:r w:rsidR="00F455EE" w:rsidRPr="00B37C22">
        <w:rPr>
          <w:color w:val="000000" w:themeColor="text1"/>
        </w:rPr>
        <w:t>Samara, et</w:t>
      </w:r>
      <w:r w:rsidR="000A7322" w:rsidRPr="00B37C22">
        <w:rPr>
          <w:color w:val="000000" w:themeColor="text1"/>
        </w:rPr>
        <w:t>. al. (2021) Explain that a</w:t>
      </w:r>
      <w:r w:rsidR="0089178C" w:rsidRPr="00B37C22">
        <w:rPr>
          <w:color w:val="000000" w:themeColor="text1"/>
        </w:rPr>
        <w:t xml:space="preserve"> wide range of detrimental social and psychological consequences, such as bullying, alcoholism, and drug misuse, are linked to problematic Internet usage in the United Kingdom.</w:t>
      </w:r>
      <w:r w:rsidR="00906EE0" w:rsidRPr="00B37C22">
        <w:rPr>
          <w:color w:val="000000" w:themeColor="text1"/>
        </w:rPr>
        <w:t xml:space="preserve"> </w:t>
      </w:r>
      <w:r w:rsidR="00F455EE" w:rsidRPr="00B37C22">
        <w:rPr>
          <w:color w:val="000000" w:themeColor="text1"/>
        </w:rPr>
        <w:t>Steinhoff, et</w:t>
      </w:r>
      <w:r w:rsidR="00130E50" w:rsidRPr="00B37C22">
        <w:rPr>
          <w:color w:val="000000" w:themeColor="text1"/>
        </w:rPr>
        <w:t xml:space="preserve">. al. (2021) Found that </w:t>
      </w:r>
      <w:r w:rsidR="00906EE0" w:rsidRPr="00B37C22">
        <w:rPr>
          <w:color w:val="000000" w:themeColor="text1"/>
        </w:rPr>
        <w:t>adolescents and early adulthood are thought to be the transitional years to youth and adulthood, therefore abusing numerous substances throughout this time can have major long-term effects.</w:t>
      </w:r>
      <w:r w:rsidR="00E94DFF" w:rsidRPr="00B37C22">
        <w:rPr>
          <w:color w:val="000000" w:themeColor="text1"/>
        </w:rPr>
        <w:t xml:space="preserve"> Whitesell, et. al. </w:t>
      </w:r>
      <w:r w:rsidR="00CE5F52" w:rsidRPr="00B37C22">
        <w:rPr>
          <w:color w:val="000000" w:themeColor="text1"/>
        </w:rPr>
        <w:t xml:space="preserve">(2013) Found that </w:t>
      </w:r>
      <w:r w:rsidR="00E94DFF" w:rsidRPr="00B37C22">
        <w:rPr>
          <w:color w:val="000000" w:themeColor="text1"/>
        </w:rPr>
        <w:t>Substance abuse raises the chance of HIV infection because of potentially dangerous behaviour, such as sharing needles, but drug use itself may exacerbate existing HIV/AIDS-related health issues.</w:t>
      </w:r>
    </w:p>
    <w:p w14:paraId="348A0AC5" w14:textId="775E8582" w:rsidR="005A5B69" w:rsidRPr="00B37C22" w:rsidRDefault="003E03C2">
      <w:pPr>
        <w:rPr>
          <w:rFonts w:asciiTheme="minorHAnsi" w:hAnsiTheme="minorHAnsi" w:cstheme="minorHAnsi"/>
          <w:color w:val="000000" w:themeColor="text1"/>
        </w:rPr>
      </w:pPr>
      <w:r w:rsidRPr="00B37C22">
        <w:rPr>
          <w:rFonts w:ascii="Helvetica" w:hAnsi="Helvetica"/>
          <w:color w:val="000000" w:themeColor="text1"/>
        </w:rPr>
        <w:br/>
      </w:r>
      <w:r w:rsidR="00F455EE" w:rsidRPr="00B37C22">
        <w:rPr>
          <w:rFonts w:asciiTheme="minorHAnsi" w:hAnsiTheme="minorHAnsi" w:cstheme="minorHAnsi"/>
          <w:color w:val="000000" w:themeColor="text1"/>
        </w:rPr>
        <w:t xml:space="preserve">According to </w:t>
      </w:r>
      <w:r w:rsidR="00A92393" w:rsidRPr="00B37C22">
        <w:rPr>
          <w:rFonts w:asciiTheme="minorHAnsi" w:hAnsiTheme="minorHAnsi" w:cstheme="minorHAnsi"/>
          <w:color w:val="000000" w:themeColor="text1"/>
        </w:rPr>
        <w:t>National Institutes of Health (2023)</w:t>
      </w:r>
      <w:r w:rsidR="00B37C22" w:rsidRPr="00B37C22">
        <w:rPr>
          <w:color w:val="000000" w:themeColor="text1"/>
        </w:rPr>
        <w:t xml:space="preserve"> </w:t>
      </w:r>
      <w:r w:rsidR="00B37C22" w:rsidRPr="00B37C22">
        <w:rPr>
          <w:rFonts w:asciiTheme="minorHAnsi" w:hAnsiTheme="minorHAnsi" w:cstheme="minorHAnsi"/>
          <w:color w:val="000000" w:themeColor="text1"/>
        </w:rPr>
        <w:t>Drug abuse and addiction can be avoided or decreased with the aid of preventative initiatives including the media, families, communities, and schools</w:t>
      </w:r>
      <w:r w:rsidR="00A92393" w:rsidRPr="00B37C22">
        <w:rPr>
          <w:color w:val="000000" w:themeColor="text1"/>
        </w:rPr>
        <w:t xml:space="preserve">. </w:t>
      </w:r>
      <w:r w:rsidR="00EA5190" w:rsidRPr="00B37C22">
        <w:rPr>
          <w:rFonts w:asciiTheme="minorHAnsi" w:hAnsiTheme="minorHAnsi" w:cstheme="minorHAnsi"/>
          <w:color w:val="000000" w:themeColor="text1"/>
        </w:rPr>
        <w:t>M</w:t>
      </w:r>
      <w:r w:rsidR="00A92393" w:rsidRPr="00B37C22">
        <w:rPr>
          <w:rFonts w:asciiTheme="minorHAnsi" w:hAnsiTheme="minorHAnsi" w:cstheme="minorHAnsi"/>
          <w:color w:val="000000" w:themeColor="text1"/>
        </w:rPr>
        <w:t xml:space="preserve">alick, </w:t>
      </w:r>
      <w:r w:rsidR="00491260" w:rsidRPr="00B37C22">
        <w:rPr>
          <w:rFonts w:asciiTheme="minorHAnsi" w:hAnsiTheme="minorHAnsi" w:cstheme="minorHAnsi"/>
          <w:color w:val="000000" w:themeColor="text1"/>
        </w:rPr>
        <w:t xml:space="preserve">R. (2018) </w:t>
      </w:r>
      <w:r w:rsidR="00A92393" w:rsidRPr="00B37C22">
        <w:rPr>
          <w:rFonts w:asciiTheme="minorHAnsi" w:hAnsiTheme="minorHAnsi" w:cstheme="minorHAnsi"/>
          <w:color w:val="000000" w:themeColor="text1"/>
        </w:rPr>
        <w:t>States that</w:t>
      </w:r>
      <w:r w:rsidR="00EA5190" w:rsidRPr="00B37C22">
        <w:rPr>
          <w:color w:val="000000" w:themeColor="text1"/>
        </w:rPr>
        <w:t xml:space="preserve"> </w:t>
      </w:r>
      <w:r w:rsidR="00A92393" w:rsidRPr="00B37C22">
        <w:rPr>
          <w:rFonts w:asciiTheme="minorHAnsi" w:hAnsiTheme="minorHAnsi" w:cstheme="minorHAnsi"/>
          <w:color w:val="000000" w:themeColor="text1"/>
        </w:rPr>
        <w:t>t</w:t>
      </w:r>
      <w:r w:rsidR="00EA5190" w:rsidRPr="00B37C22">
        <w:rPr>
          <w:rFonts w:asciiTheme="minorHAnsi" w:hAnsiTheme="minorHAnsi" w:cstheme="minorHAnsi"/>
          <w:color w:val="000000" w:themeColor="text1"/>
        </w:rPr>
        <w:t xml:space="preserve">he norms of a community can be significantly influenced by programmes that target young people in a variety of contexts. </w:t>
      </w:r>
      <w:r w:rsidR="00633F43" w:rsidRPr="00B37C22">
        <w:rPr>
          <w:rFonts w:asciiTheme="minorHAnsi" w:hAnsiTheme="minorHAnsi" w:cstheme="minorHAnsi"/>
          <w:color w:val="000000" w:themeColor="text1"/>
        </w:rPr>
        <w:t xml:space="preserve">According to </w:t>
      </w:r>
      <w:proofErr w:type="spellStart"/>
      <w:r w:rsidR="00633F43" w:rsidRPr="00B37C22">
        <w:rPr>
          <w:rFonts w:asciiTheme="minorHAnsi" w:hAnsiTheme="minorHAnsi" w:cstheme="minorHAnsi"/>
          <w:color w:val="000000" w:themeColor="text1"/>
        </w:rPr>
        <w:t>Mahboub</w:t>
      </w:r>
      <w:proofErr w:type="spellEnd"/>
      <w:r w:rsidR="00633F43" w:rsidRPr="00B37C22">
        <w:rPr>
          <w:rFonts w:asciiTheme="minorHAnsi" w:hAnsiTheme="minorHAnsi" w:cstheme="minorHAnsi"/>
          <w:color w:val="000000" w:themeColor="text1"/>
        </w:rPr>
        <w:t>, N. (</w:t>
      </w:r>
      <w:r w:rsidR="00B7065B" w:rsidRPr="00B37C22">
        <w:rPr>
          <w:rFonts w:asciiTheme="minorHAnsi" w:hAnsiTheme="minorHAnsi" w:cstheme="minorHAnsi"/>
          <w:color w:val="000000" w:themeColor="text1"/>
        </w:rPr>
        <w:t>2021</w:t>
      </w:r>
      <w:r w:rsidR="00633F43" w:rsidRPr="00B37C22">
        <w:rPr>
          <w:rFonts w:asciiTheme="minorHAnsi" w:hAnsiTheme="minorHAnsi" w:cstheme="minorHAnsi"/>
          <w:color w:val="000000" w:themeColor="text1"/>
        </w:rPr>
        <w:t xml:space="preserve">) </w:t>
      </w:r>
      <w:r w:rsidR="00633F43" w:rsidRPr="00B37C22">
        <w:rPr>
          <w:rFonts w:asciiTheme="minorHAnsi" w:hAnsiTheme="minorHAnsi" w:cstheme="minorHAnsi"/>
          <w:color w:val="000000" w:themeColor="text1"/>
        </w:rPr>
        <w:t xml:space="preserve">Rehab facilities with qualified staff members are able to offer a variety of treatments, such as therapy, counselling, and detoxification. </w:t>
      </w:r>
      <w:r w:rsidR="00DF00B7" w:rsidRPr="00B37C22">
        <w:rPr>
          <w:rFonts w:asciiTheme="minorHAnsi" w:hAnsiTheme="minorHAnsi" w:cstheme="minorHAnsi"/>
          <w:color w:val="000000" w:themeColor="text1"/>
        </w:rPr>
        <w:t xml:space="preserve">According to </w:t>
      </w:r>
      <w:r w:rsidR="00DF00B7" w:rsidRPr="00B37C22">
        <w:rPr>
          <w:rFonts w:asciiTheme="minorHAnsi" w:hAnsiTheme="minorHAnsi" w:cstheme="minorHAnsi"/>
          <w:color w:val="000000" w:themeColor="text1"/>
        </w:rPr>
        <w:t>Malick, R. (2018</w:t>
      </w:r>
      <w:r w:rsidR="00DF00B7" w:rsidRPr="00B37C22">
        <w:rPr>
          <w:rFonts w:asciiTheme="minorHAnsi" w:hAnsiTheme="minorHAnsi" w:cstheme="minorHAnsi"/>
          <w:color w:val="000000" w:themeColor="text1"/>
        </w:rPr>
        <w:t xml:space="preserve">) </w:t>
      </w:r>
      <w:r w:rsidR="00DF00B7" w:rsidRPr="00B37C22">
        <w:rPr>
          <w:rFonts w:asciiTheme="minorHAnsi" w:hAnsiTheme="minorHAnsi" w:cstheme="minorHAnsi"/>
          <w:color w:val="000000" w:themeColor="text1"/>
        </w:rPr>
        <w:t xml:space="preserve">Early implementation of educational programmes is necessary to increase public understanding of the dangers and repercussions of drug usage. Drug education programmes should be incorporated into school curriculum </w:t>
      </w:r>
      <w:r w:rsidR="00DF00B7" w:rsidRPr="00B37C22">
        <w:rPr>
          <w:rFonts w:asciiTheme="minorHAnsi" w:hAnsiTheme="minorHAnsi" w:cstheme="minorHAnsi"/>
          <w:color w:val="000000" w:themeColor="text1"/>
        </w:rPr>
        <w:t>to</w:t>
      </w:r>
      <w:r w:rsidR="00DF00B7" w:rsidRPr="00B37C22">
        <w:rPr>
          <w:rFonts w:asciiTheme="minorHAnsi" w:hAnsiTheme="minorHAnsi" w:cstheme="minorHAnsi"/>
          <w:color w:val="000000" w:themeColor="text1"/>
        </w:rPr>
        <w:t xml:space="preserve"> educate students about the risks associated with substance usage and </w:t>
      </w:r>
      <w:r w:rsidR="00F455EE" w:rsidRPr="00B37C22">
        <w:rPr>
          <w:rFonts w:asciiTheme="minorHAnsi" w:hAnsiTheme="minorHAnsi" w:cstheme="minorHAnsi"/>
          <w:color w:val="000000" w:themeColor="text1"/>
        </w:rPr>
        <w:t>t</w:t>
      </w:r>
      <w:r w:rsidR="00DF00B7" w:rsidRPr="00B37C22">
        <w:rPr>
          <w:rFonts w:asciiTheme="minorHAnsi" w:hAnsiTheme="minorHAnsi" w:cstheme="minorHAnsi"/>
          <w:color w:val="000000" w:themeColor="text1"/>
        </w:rPr>
        <w:t>o</w:t>
      </w:r>
      <w:r w:rsidR="00DF00B7" w:rsidRPr="00B37C22">
        <w:rPr>
          <w:rFonts w:asciiTheme="minorHAnsi" w:hAnsiTheme="minorHAnsi" w:cstheme="minorHAnsi"/>
          <w:color w:val="000000" w:themeColor="text1"/>
        </w:rPr>
        <w:t xml:space="preserve"> help children and adolescents and reinforce </w:t>
      </w:r>
      <w:r w:rsidR="00DF00B7" w:rsidRPr="00B37C22">
        <w:rPr>
          <w:rFonts w:asciiTheme="minorHAnsi" w:hAnsiTheme="minorHAnsi" w:cstheme="minorHAnsi"/>
          <w:color w:val="000000" w:themeColor="text1"/>
        </w:rPr>
        <w:lastRenderedPageBreak/>
        <w:t>these messages, working in collaboration with parents and community organisations is crucial.</w:t>
      </w:r>
    </w:p>
    <w:p w14:paraId="6108DF5A" w14:textId="2C6D6646" w:rsidR="005A5B69" w:rsidRPr="00B37C22" w:rsidRDefault="005A5B69">
      <w:pPr>
        <w:rPr>
          <w:color w:val="000000" w:themeColor="text1"/>
        </w:rPr>
      </w:pPr>
    </w:p>
    <w:p w14:paraId="0ADB45D3" w14:textId="2983AAFB" w:rsidR="005A5B69" w:rsidRPr="00B37C22" w:rsidRDefault="00E3601E">
      <w:pPr>
        <w:rPr>
          <w:color w:val="000000" w:themeColor="text1"/>
        </w:rPr>
      </w:pPr>
      <w:r w:rsidRPr="00B37C22">
        <w:rPr>
          <w:color w:val="000000" w:themeColor="text1"/>
        </w:rPr>
        <w:t>Motivational interview</w:t>
      </w:r>
    </w:p>
    <w:p w14:paraId="323CC557" w14:textId="77777777" w:rsidR="00D86482" w:rsidRPr="00B37C22" w:rsidRDefault="00D86482">
      <w:pPr>
        <w:rPr>
          <w:color w:val="000000" w:themeColor="text1"/>
        </w:rPr>
      </w:pPr>
    </w:p>
    <w:p w14:paraId="72A54CD2" w14:textId="7F87793F" w:rsidR="005A5B69" w:rsidRPr="00B37C22" w:rsidRDefault="0090615C">
      <w:pPr>
        <w:rPr>
          <w:color w:val="000000" w:themeColor="text1"/>
        </w:rPr>
      </w:pPr>
      <w:r w:rsidRPr="00B37C22">
        <w:rPr>
          <w:color w:val="000000" w:themeColor="text1"/>
        </w:rPr>
        <w:t xml:space="preserve">Motivational interviewing is a therapy technique that assists people in making life-improving </w:t>
      </w:r>
      <w:r w:rsidR="00F455EE" w:rsidRPr="00B37C22">
        <w:rPr>
          <w:color w:val="000000" w:themeColor="text1"/>
        </w:rPr>
        <w:t>changes (</w:t>
      </w:r>
      <w:r w:rsidR="00F455EE" w:rsidRPr="00B37C22">
        <w:rPr>
          <w:color w:val="000000" w:themeColor="text1"/>
        </w:rPr>
        <w:t>Welsh Government 2011</w:t>
      </w:r>
      <w:r w:rsidR="00F455EE" w:rsidRPr="00B37C22">
        <w:rPr>
          <w:color w:val="000000" w:themeColor="text1"/>
        </w:rPr>
        <w:t>)</w:t>
      </w:r>
      <w:r w:rsidRPr="00B37C22">
        <w:rPr>
          <w:color w:val="000000" w:themeColor="text1"/>
        </w:rPr>
        <w:t>.</w:t>
      </w:r>
      <w:r w:rsidR="00420C6B" w:rsidRPr="00B37C22">
        <w:rPr>
          <w:color w:val="000000" w:themeColor="text1"/>
        </w:rPr>
        <w:t xml:space="preserve"> </w:t>
      </w:r>
      <w:r w:rsidR="009F15C4" w:rsidRPr="00B37C22">
        <w:rPr>
          <w:color w:val="000000" w:themeColor="text1"/>
        </w:rPr>
        <w:t>T</w:t>
      </w:r>
      <w:r w:rsidR="00420C6B" w:rsidRPr="00B37C22">
        <w:rPr>
          <w:color w:val="000000" w:themeColor="text1"/>
        </w:rPr>
        <w:t xml:space="preserve">se, et. al. (2022) States that </w:t>
      </w:r>
      <w:r w:rsidR="00B37C22" w:rsidRPr="00B37C22">
        <w:rPr>
          <w:color w:val="000000" w:themeColor="text1"/>
        </w:rPr>
        <w:t>Empirical research has demonstrated the effectiveness of MI as a treatment for addictive illnesses and its favourable impact on lifestyle changes.</w:t>
      </w:r>
      <w:r w:rsidR="00B37C22" w:rsidRPr="00B37C22">
        <w:rPr>
          <w:color w:val="000000" w:themeColor="text1"/>
        </w:rPr>
        <w:t xml:space="preserve"> </w:t>
      </w:r>
      <w:r w:rsidR="00056C0D" w:rsidRPr="00B37C22">
        <w:rPr>
          <w:color w:val="000000" w:themeColor="text1"/>
        </w:rPr>
        <w:t>By examining and resolving ambivalence and creating a gap between an individual's present conduct and beliefs and their own objectives, MI seeks to increase a person's intrinsic drive to alter their behaviour. Numerous contexts, such as outreach, drop-in centres, educational settings, primary care, and places outside of drug abuse programmes, are suitable for delivering these treatments</w:t>
      </w:r>
      <w:r w:rsidR="00A72166" w:rsidRPr="00B37C22">
        <w:rPr>
          <w:color w:val="000000" w:themeColor="text1"/>
        </w:rPr>
        <w:t xml:space="preserve"> (</w:t>
      </w:r>
      <w:r w:rsidR="00791EB5" w:rsidRPr="00B37C22">
        <w:rPr>
          <w:color w:val="000000" w:themeColor="text1"/>
        </w:rPr>
        <w:t>Tse, et. al. 2022</w:t>
      </w:r>
      <w:r w:rsidR="00A72166" w:rsidRPr="00B37C22">
        <w:rPr>
          <w:color w:val="000000" w:themeColor="text1"/>
        </w:rPr>
        <w:t>)</w:t>
      </w:r>
      <w:r w:rsidR="00056C0D" w:rsidRPr="00B37C22">
        <w:rPr>
          <w:color w:val="000000" w:themeColor="text1"/>
        </w:rPr>
        <w:t>.</w:t>
      </w:r>
      <w:r w:rsidR="00791EB5" w:rsidRPr="00B37C22">
        <w:rPr>
          <w:color w:val="000000" w:themeColor="text1"/>
        </w:rPr>
        <w:t xml:space="preserve"> </w:t>
      </w:r>
      <w:r w:rsidR="000A103D" w:rsidRPr="00B37C22">
        <w:rPr>
          <w:color w:val="000000" w:themeColor="text1"/>
        </w:rPr>
        <w:t>Patients find it simpler to maintain healthy practices while using this strategy. Additionally, it is a type of therapy that aids individuals in overcoming ambivalent feelings and fears to develop inner strength that can change negative behaviour</w:t>
      </w:r>
      <w:r w:rsidR="0022362E" w:rsidRPr="00B37C22">
        <w:rPr>
          <w:color w:val="000000" w:themeColor="text1"/>
        </w:rPr>
        <w:t xml:space="preserve"> (</w:t>
      </w:r>
      <w:r w:rsidR="00A04B58" w:rsidRPr="00B37C22">
        <w:rPr>
          <w:color w:val="000000" w:themeColor="text1"/>
        </w:rPr>
        <w:t>Welsh Government 2011</w:t>
      </w:r>
      <w:r w:rsidR="0022362E" w:rsidRPr="00B37C22">
        <w:rPr>
          <w:color w:val="000000" w:themeColor="text1"/>
        </w:rPr>
        <w:t>).</w:t>
      </w:r>
      <w:r w:rsidR="001B00A2" w:rsidRPr="00B37C22">
        <w:rPr>
          <w:color w:val="000000" w:themeColor="text1"/>
        </w:rPr>
        <w:t xml:space="preserve"> </w:t>
      </w:r>
      <w:r w:rsidR="00D63DBF" w:rsidRPr="00B37C22">
        <w:rPr>
          <w:color w:val="000000" w:themeColor="text1"/>
        </w:rPr>
        <w:t xml:space="preserve">Motivational interviewing boosts patient involvement rates in treatment programmes and causes significant improvements in high-risk lifestyle behaviours. Furthermore, it gives patients autonomy by letting them rely on their own judgement while making important life </w:t>
      </w:r>
      <w:r w:rsidR="00D63DBF" w:rsidRPr="00B37C22">
        <w:rPr>
          <w:color w:val="000000" w:themeColor="text1"/>
        </w:rPr>
        <w:t>decisions</w:t>
      </w:r>
      <w:r w:rsidR="00D24E1C" w:rsidRPr="00B37C22">
        <w:rPr>
          <w:color w:val="000000" w:themeColor="text1"/>
        </w:rPr>
        <w:t xml:space="preserve"> </w:t>
      </w:r>
      <w:r w:rsidR="00F455EE" w:rsidRPr="00B37C22">
        <w:rPr>
          <w:color w:val="000000" w:themeColor="text1"/>
        </w:rPr>
        <w:t>(</w:t>
      </w:r>
      <w:r w:rsidR="00D24E1C" w:rsidRPr="00B37C22">
        <w:rPr>
          <w:color w:val="000000" w:themeColor="text1"/>
        </w:rPr>
        <w:t>Tse, et. al. 2022)</w:t>
      </w:r>
      <w:r w:rsidR="00D63DBF" w:rsidRPr="00B37C22">
        <w:rPr>
          <w:color w:val="000000" w:themeColor="text1"/>
        </w:rPr>
        <w:t>.</w:t>
      </w:r>
      <w:r w:rsidR="00A72166" w:rsidRPr="00B37C22">
        <w:rPr>
          <w:color w:val="000000" w:themeColor="text1"/>
        </w:rPr>
        <w:t xml:space="preserve"> </w:t>
      </w:r>
      <w:r w:rsidR="008A40FF" w:rsidRPr="00B37C22">
        <w:rPr>
          <w:color w:val="000000" w:themeColor="text1"/>
        </w:rPr>
        <w:t xml:space="preserve">According to </w:t>
      </w:r>
      <w:r w:rsidR="00F66862" w:rsidRPr="00B37C22">
        <w:rPr>
          <w:color w:val="000000" w:themeColor="text1"/>
        </w:rPr>
        <w:t>Welsh Government</w:t>
      </w:r>
      <w:r w:rsidR="00A71CEA" w:rsidRPr="00B37C22">
        <w:rPr>
          <w:color w:val="000000" w:themeColor="text1"/>
        </w:rPr>
        <w:t xml:space="preserve"> (2011) </w:t>
      </w:r>
      <w:r w:rsidR="00A6237F" w:rsidRPr="00B37C22">
        <w:rPr>
          <w:color w:val="000000" w:themeColor="text1"/>
        </w:rPr>
        <w:t xml:space="preserve">Motivational interviewing is an efficient way to get people interested in treatment, and it should be a component of the evaluation procedure for everyone who abuses </w:t>
      </w:r>
      <w:r w:rsidR="00802D32" w:rsidRPr="00B37C22">
        <w:rPr>
          <w:color w:val="000000" w:themeColor="text1"/>
        </w:rPr>
        <w:t>dru</w:t>
      </w:r>
      <w:r w:rsidR="004D16C1" w:rsidRPr="00B37C22">
        <w:rPr>
          <w:color w:val="000000" w:themeColor="text1"/>
        </w:rPr>
        <w:t>g</w:t>
      </w:r>
      <w:r w:rsidR="009A0734" w:rsidRPr="00B37C22">
        <w:rPr>
          <w:color w:val="000000" w:themeColor="text1"/>
        </w:rPr>
        <w:t>s</w:t>
      </w:r>
      <w:r w:rsidR="00920BC5" w:rsidRPr="00B37C22">
        <w:rPr>
          <w:color w:val="000000" w:themeColor="text1"/>
        </w:rPr>
        <w:t xml:space="preserve">. </w:t>
      </w:r>
      <w:r w:rsidR="00920BC5" w:rsidRPr="00B37C22">
        <w:rPr>
          <w:color w:val="000000" w:themeColor="text1"/>
        </w:rPr>
        <w:t>It has also shown effectiveness in lowering intake in those who use has been classified as harmful or dangerous rather than dependent.</w:t>
      </w:r>
    </w:p>
    <w:p w14:paraId="38F33374" w14:textId="77777777" w:rsidR="00C72FB1" w:rsidRPr="00B37C22" w:rsidRDefault="00C72FB1">
      <w:pPr>
        <w:rPr>
          <w:color w:val="000000" w:themeColor="text1"/>
        </w:rPr>
      </w:pPr>
    </w:p>
    <w:p w14:paraId="521378F1" w14:textId="7AA42BAF" w:rsidR="005A5B69" w:rsidRPr="00B37C22" w:rsidRDefault="00DA50ED">
      <w:pPr>
        <w:rPr>
          <w:color w:val="000000" w:themeColor="text1"/>
        </w:rPr>
      </w:pPr>
      <w:r w:rsidRPr="00B37C22">
        <w:rPr>
          <w:color w:val="000000" w:themeColor="text1"/>
        </w:rPr>
        <w:t xml:space="preserve">Cognitive </w:t>
      </w:r>
      <w:r w:rsidR="006A19C7" w:rsidRPr="00B37C22">
        <w:rPr>
          <w:color w:val="000000" w:themeColor="text1"/>
        </w:rPr>
        <w:t>behavioural</w:t>
      </w:r>
      <w:r w:rsidRPr="00B37C22">
        <w:rPr>
          <w:color w:val="000000" w:themeColor="text1"/>
        </w:rPr>
        <w:t xml:space="preserve"> therapy</w:t>
      </w:r>
    </w:p>
    <w:p w14:paraId="5DD5D1A4" w14:textId="77777777" w:rsidR="006A19C7" w:rsidRPr="00B37C22" w:rsidRDefault="006A19C7">
      <w:pPr>
        <w:rPr>
          <w:color w:val="000000" w:themeColor="text1"/>
        </w:rPr>
      </w:pPr>
    </w:p>
    <w:p w14:paraId="1859ED8C" w14:textId="63FC03DF" w:rsidR="005A5B69" w:rsidRPr="00B37C22" w:rsidRDefault="00A72166">
      <w:pPr>
        <w:rPr>
          <w:color w:val="000000" w:themeColor="text1"/>
        </w:rPr>
      </w:pPr>
      <w:r w:rsidRPr="00B37C22">
        <w:rPr>
          <w:color w:val="000000" w:themeColor="text1"/>
        </w:rPr>
        <w:t>Cognitive-</w:t>
      </w:r>
      <w:r w:rsidRPr="00B37C22">
        <w:rPr>
          <w:color w:val="000000" w:themeColor="text1"/>
        </w:rPr>
        <w:t>behavioural</w:t>
      </w:r>
      <w:r w:rsidRPr="00B37C22">
        <w:rPr>
          <w:color w:val="000000" w:themeColor="text1"/>
        </w:rPr>
        <w:t xml:space="preserve"> therapy assists individuals in identifying and changing distressing and harmful thought patterns that negatively impact their lives, with a common focus on underlying psychological issues</w:t>
      </w:r>
      <w:r w:rsidR="00425D93" w:rsidRPr="00B37C22">
        <w:rPr>
          <w:color w:val="000000" w:themeColor="text1"/>
        </w:rPr>
        <w:t xml:space="preserve"> (McHugh, et. al. 2010)</w:t>
      </w:r>
      <w:r w:rsidRPr="00B37C22">
        <w:rPr>
          <w:color w:val="000000" w:themeColor="text1"/>
        </w:rPr>
        <w:t>.</w:t>
      </w:r>
      <w:r w:rsidR="00425D93" w:rsidRPr="00B37C22">
        <w:rPr>
          <w:color w:val="000000" w:themeColor="text1"/>
        </w:rPr>
        <w:t xml:space="preserve"> </w:t>
      </w:r>
      <w:r w:rsidR="00425D93" w:rsidRPr="00B37C22">
        <w:rPr>
          <w:color w:val="000000" w:themeColor="text1"/>
        </w:rPr>
        <w:t xml:space="preserve">Cognitive Behavioural Therapy focuses on altering self-defeating ideas that frequently cause emotional problems. </w:t>
      </w:r>
      <w:r w:rsidR="008A69EC" w:rsidRPr="00B37C22">
        <w:rPr>
          <w:color w:val="000000" w:themeColor="text1"/>
        </w:rPr>
        <w:t>Most of</w:t>
      </w:r>
      <w:r w:rsidR="00425D93" w:rsidRPr="00B37C22">
        <w:rPr>
          <w:color w:val="000000" w:themeColor="text1"/>
        </w:rPr>
        <w:t xml:space="preserve"> these impulsive negative emotions negatively impact mood; however, cognitive behavioural therapy can help recognise these kinds of thoughts and replace them with more realistic, objective </w:t>
      </w:r>
      <w:r w:rsidR="008A69EC" w:rsidRPr="00B37C22">
        <w:rPr>
          <w:color w:val="000000" w:themeColor="text1"/>
        </w:rPr>
        <w:t>ideas (</w:t>
      </w:r>
      <w:r w:rsidR="008A69EC" w:rsidRPr="00B37C22">
        <w:rPr>
          <w:color w:val="000000" w:themeColor="text1"/>
        </w:rPr>
        <w:t>Gratzer, D. and Khan, F. 2016)</w:t>
      </w:r>
      <w:r w:rsidR="008A69EC" w:rsidRPr="00B37C22">
        <w:rPr>
          <w:color w:val="000000" w:themeColor="text1"/>
        </w:rPr>
        <w:t>.</w:t>
      </w:r>
      <w:r w:rsidR="003375D5" w:rsidRPr="00B37C22">
        <w:rPr>
          <w:color w:val="000000" w:themeColor="text1"/>
        </w:rPr>
        <w:t xml:space="preserve"> </w:t>
      </w:r>
      <w:r w:rsidR="002E1CA5" w:rsidRPr="00B37C22">
        <w:rPr>
          <w:color w:val="000000" w:themeColor="text1"/>
        </w:rPr>
        <w:t xml:space="preserve">McHugh, et. al. </w:t>
      </w:r>
      <w:r w:rsidR="002E1CA5" w:rsidRPr="00B37C22">
        <w:rPr>
          <w:color w:val="000000" w:themeColor="text1"/>
        </w:rPr>
        <w:t>(</w:t>
      </w:r>
      <w:r w:rsidR="002E1CA5" w:rsidRPr="00B37C22">
        <w:rPr>
          <w:color w:val="000000" w:themeColor="text1"/>
        </w:rPr>
        <w:t>2010)</w:t>
      </w:r>
      <w:r w:rsidR="008A69EC" w:rsidRPr="00B37C22">
        <w:rPr>
          <w:color w:val="000000" w:themeColor="text1"/>
        </w:rPr>
        <w:t xml:space="preserve"> Found that </w:t>
      </w:r>
      <w:r w:rsidR="002E1CA5" w:rsidRPr="00B37C22">
        <w:rPr>
          <w:color w:val="000000" w:themeColor="text1"/>
        </w:rPr>
        <w:t>Cognitive behavioural therapy has several advantages while treating addiction, including teaching patients practical and achievable skills that they may immediately use to their everyday lives as aftercare and Cognitive-</w:t>
      </w:r>
      <w:r w:rsidR="002E1CA5" w:rsidRPr="00B37C22">
        <w:rPr>
          <w:color w:val="000000" w:themeColor="text1"/>
        </w:rPr>
        <w:t>behavioural</w:t>
      </w:r>
      <w:r w:rsidR="002E1CA5" w:rsidRPr="00B37C22">
        <w:rPr>
          <w:color w:val="000000" w:themeColor="text1"/>
        </w:rPr>
        <w:t xml:space="preserve"> therapy can be completed more quickly than other forms of treatment.</w:t>
      </w:r>
      <w:r w:rsidR="002E1CA5" w:rsidRPr="00B37C22">
        <w:rPr>
          <w:color w:val="000000" w:themeColor="text1"/>
        </w:rPr>
        <w:t xml:space="preserve"> </w:t>
      </w:r>
      <w:r w:rsidR="003375D5" w:rsidRPr="00B37C22">
        <w:rPr>
          <w:color w:val="000000" w:themeColor="text1"/>
        </w:rPr>
        <w:t xml:space="preserve">According to </w:t>
      </w:r>
      <w:r w:rsidR="007316D4" w:rsidRPr="00B37C22">
        <w:rPr>
          <w:color w:val="000000" w:themeColor="text1"/>
        </w:rPr>
        <w:t xml:space="preserve">Gratzer, D. and Khan, F. (2016) </w:t>
      </w:r>
      <w:r w:rsidR="003375D5" w:rsidRPr="00B37C22">
        <w:rPr>
          <w:color w:val="000000" w:themeColor="text1"/>
        </w:rPr>
        <w:t>CBT is a flexible, adaptive therapy method that is effectively employed in UK addiction treatments. It has been shown to be quite successful in treating addictions and addictive behaviours, and it may be applied in both individual and group therapy settings.</w:t>
      </w:r>
    </w:p>
    <w:p w14:paraId="095CE518" w14:textId="77777777" w:rsidR="00A92393" w:rsidRPr="00B37C22" w:rsidRDefault="00A92393">
      <w:pPr>
        <w:rPr>
          <w:color w:val="000000" w:themeColor="text1"/>
        </w:rPr>
      </w:pPr>
    </w:p>
    <w:p w14:paraId="6360F63D" w14:textId="6182EF49" w:rsidR="00A92393" w:rsidRPr="00B37C22" w:rsidRDefault="00791EB5">
      <w:pPr>
        <w:rPr>
          <w:color w:val="000000" w:themeColor="text1"/>
        </w:rPr>
      </w:pPr>
      <w:r w:rsidRPr="00B37C22">
        <w:rPr>
          <w:color w:val="000000" w:themeColor="text1"/>
        </w:rPr>
        <w:t>In summary, substance misuse is a complicated problem that calls for a diversified strategy. Treatment services for addicts need to be easily available and efficient, and prevention initiatives should emphasise community support and education. To reduce the harmful effects of drug usage, harm reduction techniques should be used.</w:t>
      </w:r>
    </w:p>
    <w:p w14:paraId="5F06E071" w14:textId="77777777" w:rsidR="00A92393" w:rsidRPr="00B37C22" w:rsidRDefault="00A92393">
      <w:pPr>
        <w:rPr>
          <w:color w:val="000000" w:themeColor="text1"/>
        </w:rPr>
      </w:pPr>
    </w:p>
    <w:p w14:paraId="7DDFC7C4" w14:textId="77777777" w:rsidR="00F455EE" w:rsidRPr="00B37C22" w:rsidRDefault="00F455EE">
      <w:pPr>
        <w:rPr>
          <w:color w:val="000000" w:themeColor="text1"/>
        </w:rPr>
      </w:pPr>
    </w:p>
    <w:p w14:paraId="09453161" w14:textId="77777777" w:rsidR="00F455EE" w:rsidRPr="00B37C22" w:rsidRDefault="00F455EE">
      <w:pPr>
        <w:rPr>
          <w:color w:val="000000" w:themeColor="text1"/>
        </w:rPr>
      </w:pPr>
    </w:p>
    <w:p w14:paraId="1D103A7E" w14:textId="77777777" w:rsidR="00F455EE" w:rsidRPr="00B37C22" w:rsidRDefault="00F455EE">
      <w:pPr>
        <w:rPr>
          <w:color w:val="000000" w:themeColor="text1"/>
        </w:rPr>
      </w:pPr>
    </w:p>
    <w:p w14:paraId="3A735A72" w14:textId="77777777" w:rsidR="00F455EE" w:rsidRPr="00B37C22" w:rsidRDefault="00F455EE">
      <w:pPr>
        <w:rPr>
          <w:color w:val="000000" w:themeColor="text1"/>
        </w:rPr>
      </w:pPr>
    </w:p>
    <w:p w14:paraId="197437CC" w14:textId="77777777" w:rsidR="00F455EE" w:rsidRPr="00B37C22" w:rsidRDefault="00F455EE">
      <w:pPr>
        <w:rPr>
          <w:color w:val="000000" w:themeColor="text1"/>
        </w:rPr>
      </w:pPr>
    </w:p>
    <w:p w14:paraId="3B1E27B2" w14:textId="77777777" w:rsidR="00F455EE" w:rsidRPr="00B37C22" w:rsidRDefault="00F455EE">
      <w:pPr>
        <w:rPr>
          <w:color w:val="000000" w:themeColor="text1"/>
        </w:rPr>
      </w:pPr>
    </w:p>
    <w:p w14:paraId="1B1707B6" w14:textId="77777777" w:rsidR="00F455EE" w:rsidRPr="00B37C22" w:rsidRDefault="00F455EE">
      <w:pPr>
        <w:rPr>
          <w:color w:val="000000" w:themeColor="text1"/>
        </w:rPr>
      </w:pPr>
    </w:p>
    <w:p w14:paraId="4E16C4E2" w14:textId="0EE5A5D1" w:rsidR="005A5B69" w:rsidRPr="00B37C22" w:rsidRDefault="005A5B69">
      <w:pPr>
        <w:rPr>
          <w:color w:val="000000" w:themeColor="text1"/>
        </w:rPr>
      </w:pPr>
      <w:r w:rsidRPr="00B37C22">
        <w:rPr>
          <w:color w:val="000000" w:themeColor="text1"/>
        </w:rPr>
        <w:t>Reference:</w:t>
      </w:r>
    </w:p>
    <w:p w14:paraId="399FE242" w14:textId="77777777" w:rsidR="00F7791C" w:rsidRPr="00B37C22" w:rsidRDefault="00F7791C">
      <w:pPr>
        <w:rPr>
          <w:color w:val="000000" w:themeColor="text1"/>
        </w:rPr>
      </w:pPr>
    </w:p>
    <w:p w14:paraId="71D3CEFF" w14:textId="77777777" w:rsidR="00B37C22" w:rsidRPr="00B37C22" w:rsidRDefault="00B37C22" w:rsidP="00B37C22">
      <w:pPr>
        <w:rPr>
          <w:i/>
          <w:iCs/>
          <w:color w:val="000000" w:themeColor="text1"/>
        </w:rPr>
      </w:pPr>
      <w:r w:rsidRPr="00B37C22">
        <w:rPr>
          <w:color w:val="000000" w:themeColor="text1"/>
        </w:rPr>
        <w:t>Das, et. al. (2016</w:t>
      </w:r>
      <w:r w:rsidRPr="00B37C22">
        <w:rPr>
          <w:i/>
          <w:iCs/>
          <w:color w:val="000000" w:themeColor="text1"/>
        </w:rPr>
        <w:t>) Interventions for Adolescent Substance Abuse: An Overview of Systematic Reviews Vol. 59(4) pp. 61-75</w:t>
      </w:r>
    </w:p>
    <w:p w14:paraId="6411AAC1" w14:textId="77777777" w:rsidR="0089178C" w:rsidRPr="00B37C22" w:rsidRDefault="0089178C">
      <w:pPr>
        <w:rPr>
          <w:color w:val="000000" w:themeColor="text1"/>
        </w:rPr>
      </w:pPr>
    </w:p>
    <w:p w14:paraId="2F723884" w14:textId="5F9E9C8B" w:rsidR="00ED38F4" w:rsidRPr="00B37C22" w:rsidRDefault="00ED38F4">
      <w:pPr>
        <w:rPr>
          <w:i/>
          <w:iCs/>
          <w:color w:val="000000" w:themeColor="text1"/>
        </w:rPr>
      </w:pPr>
      <w:r w:rsidRPr="00B37C22">
        <w:rPr>
          <w:color w:val="000000" w:themeColor="text1"/>
        </w:rPr>
        <w:t xml:space="preserve">Easton, et. al. (2000) </w:t>
      </w:r>
      <w:r w:rsidRPr="00B37C22">
        <w:rPr>
          <w:i/>
          <w:iCs/>
          <w:color w:val="000000" w:themeColor="text1"/>
        </w:rPr>
        <w:t>Prevalence of family violence in clients entering substance abuse treatment</w:t>
      </w:r>
      <w:r w:rsidRPr="00B37C22">
        <w:rPr>
          <w:i/>
          <w:iCs/>
          <w:color w:val="000000" w:themeColor="text1"/>
        </w:rPr>
        <w:t xml:space="preserve"> Vol. 18(1) pp. 23-8</w:t>
      </w:r>
    </w:p>
    <w:p w14:paraId="575230C3" w14:textId="62E4B3D9" w:rsidR="005A5B69" w:rsidRPr="00B37C22" w:rsidRDefault="005A5B69">
      <w:pPr>
        <w:rPr>
          <w:color w:val="000000" w:themeColor="text1"/>
        </w:rPr>
      </w:pPr>
    </w:p>
    <w:p w14:paraId="7AD477CD" w14:textId="532B8F18" w:rsidR="007316D4" w:rsidRPr="00B37C22" w:rsidRDefault="007316D4">
      <w:pPr>
        <w:rPr>
          <w:i/>
          <w:iCs/>
          <w:color w:val="000000" w:themeColor="text1"/>
        </w:rPr>
      </w:pPr>
      <w:r w:rsidRPr="00B37C22">
        <w:rPr>
          <w:color w:val="000000" w:themeColor="text1"/>
        </w:rPr>
        <w:t>Gratzer, D. and Khan, F. (2016)</w:t>
      </w:r>
      <w:r w:rsidRPr="00B37C22">
        <w:rPr>
          <w:color w:val="000000" w:themeColor="text1"/>
        </w:rPr>
        <w:t xml:space="preserve"> </w:t>
      </w:r>
      <w:r w:rsidRPr="00B37C22">
        <w:rPr>
          <w:i/>
          <w:iCs/>
          <w:color w:val="000000" w:themeColor="text1"/>
        </w:rPr>
        <w:t>Internet-delivered cognitive behavioural therapy in the treatment of psychiatric illness</w:t>
      </w:r>
      <w:r w:rsidRPr="00B37C22">
        <w:rPr>
          <w:i/>
          <w:iCs/>
          <w:color w:val="000000" w:themeColor="text1"/>
        </w:rPr>
        <w:t xml:space="preserve"> Vol.188(4) pp.263-272</w:t>
      </w:r>
    </w:p>
    <w:p w14:paraId="26A96908" w14:textId="77777777" w:rsidR="007316D4" w:rsidRPr="00B37C22" w:rsidRDefault="007316D4">
      <w:pPr>
        <w:rPr>
          <w:color w:val="000000" w:themeColor="text1"/>
        </w:rPr>
      </w:pPr>
    </w:p>
    <w:p w14:paraId="46523087" w14:textId="2F03A64F" w:rsidR="005A5B69" w:rsidRPr="00B37C22" w:rsidRDefault="005A5B69">
      <w:pPr>
        <w:rPr>
          <w:color w:val="000000" w:themeColor="text1"/>
        </w:rPr>
      </w:pPr>
      <w:r w:rsidRPr="00B37C22">
        <w:rPr>
          <w:color w:val="000000" w:themeColor="text1"/>
        </w:rPr>
        <w:t>National Collaborating Centre for Mental Health (UK)</w:t>
      </w:r>
      <w:r w:rsidRPr="00B37C22">
        <w:rPr>
          <w:color w:val="000000" w:themeColor="text1"/>
        </w:rPr>
        <w:t xml:space="preserve"> (2008)</w:t>
      </w:r>
      <w:r w:rsidRPr="00B37C22">
        <w:rPr>
          <w:color w:val="000000" w:themeColor="text1"/>
        </w:rPr>
        <w:t xml:space="preserve"> </w:t>
      </w:r>
      <w:r w:rsidRPr="00B37C22">
        <w:rPr>
          <w:i/>
          <w:iCs/>
          <w:color w:val="000000" w:themeColor="text1"/>
        </w:rPr>
        <w:t>Drug Misuse: Psychosocial Interventions</w:t>
      </w:r>
      <w:r w:rsidRPr="00B37C22">
        <w:rPr>
          <w:i/>
          <w:iCs/>
          <w:color w:val="000000" w:themeColor="text1"/>
        </w:rPr>
        <w:t>.</w:t>
      </w:r>
      <w:r w:rsidRPr="00B37C22">
        <w:rPr>
          <w:color w:val="000000" w:themeColor="text1"/>
        </w:rPr>
        <w:t xml:space="preserve"> Available at: </w:t>
      </w:r>
      <w:hyperlink r:id="rId6" w:history="1">
        <w:r w:rsidRPr="00B37C22">
          <w:rPr>
            <w:rStyle w:val="Hyperlink"/>
            <w:color w:val="000000" w:themeColor="text1"/>
          </w:rPr>
          <w:t>https://www.ncbi.nlm.nih.gov/books/NBK53217/#:~:text=Drug%20misuse%20is%20defined%20as,behaviour%20(DH%2C%202006b)</w:t>
        </w:r>
      </w:hyperlink>
      <w:r w:rsidRPr="00B37C22">
        <w:rPr>
          <w:color w:val="000000" w:themeColor="text1"/>
        </w:rPr>
        <w:t>.</w:t>
      </w:r>
      <w:r w:rsidRPr="00B37C22">
        <w:rPr>
          <w:color w:val="000000" w:themeColor="text1"/>
        </w:rPr>
        <w:t xml:space="preserve"> </w:t>
      </w:r>
    </w:p>
    <w:p w14:paraId="3A10001D" w14:textId="12E12318" w:rsidR="00C3356C" w:rsidRPr="00B37C22" w:rsidRDefault="00C3356C">
      <w:pPr>
        <w:rPr>
          <w:color w:val="000000" w:themeColor="text1"/>
        </w:rPr>
      </w:pPr>
    </w:p>
    <w:p w14:paraId="620BF8ED" w14:textId="17FDEC19" w:rsidR="00C3356C" w:rsidRPr="00B37C22" w:rsidRDefault="00C3356C">
      <w:pPr>
        <w:rPr>
          <w:color w:val="000000" w:themeColor="text1"/>
        </w:rPr>
      </w:pPr>
      <w:r w:rsidRPr="00B37C22">
        <w:rPr>
          <w:rFonts w:asciiTheme="minorHAnsi" w:hAnsiTheme="minorHAnsi" w:cstheme="minorHAnsi"/>
          <w:color w:val="000000" w:themeColor="text1"/>
        </w:rPr>
        <w:t>National Institutes of Health (2023)</w:t>
      </w:r>
      <w:r w:rsidRPr="00B37C22">
        <w:rPr>
          <w:color w:val="000000" w:themeColor="text1"/>
        </w:rPr>
        <w:t xml:space="preserve"> </w:t>
      </w:r>
      <w:r w:rsidRPr="00B37C22">
        <w:rPr>
          <w:rFonts w:asciiTheme="minorHAnsi" w:hAnsiTheme="minorHAnsi" w:cstheme="minorHAnsi"/>
          <w:i/>
          <w:iCs/>
          <w:color w:val="000000" w:themeColor="text1"/>
        </w:rPr>
        <w:t xml:space="preserve">Understanding Drug Use and Addiction </w:t>
      </w:r>
      <w:r w:rsidRPr="00B37C22">
        <w:rPr>
          <w:rFonts w:asciiTheme="minorHAnsi" w:hAnsiTheme="minorHAnsi" w:cstheme="minorHAnsi"/>
          <w:i/>
          <w:iCs/>
          <w:color w:val="000000" w:themeColor="text1"/>
        </w:rPr>
        <w:t>Drug Facts</w:t>
      </w:r>
      <w:r w:rsidRPr="00B37C22">
        <w:rPr>
          <w:rFonts w:asciiTheme="minorHAnsi" w:hAnsiTheme="minorHAnsi" w:cstheme="minorHAnsi"/>
          <w:color w:val="000000" w:themeColor="text1"/>
        </w:rPr>
        <w:t xml:space="preserve"> Available at: </w:t>
      </w:r>
      <w:hyperlink r:id="rId7" w:history="1">
        <w:r w:rsidRPr="00B37C22">
          <w:rPr>
            <w:rStyle w:val="Hyperlink"/>
            <w:rFonts w:asciiTheme="minorHAnsi" w:hAnsiTheme="minorHAnsi" w:cstheme="minorHAnsi"/>
            <w:color w:val="000000" w:themeColor="text1"/>
          </w:rPr>
          <w:t>https://nida.nih.gov/publications/drugfacts/understanding-drug-use-addiction#:~:text=Factors%20such%20as%20peer%20pressure,life%20to%20affect%20addiction%20risk</w:t>
        </w:r>
      </w:hyperlink>
      <w:r w:rsidRPr="00B37C22">
        <w:rPr>
          <w:rFonts w:asciiTheme="minorHAnsi" w:hAnsiTheme="minorHAnsi" w:cstheme="minorHAnsi"/>
          <w:color w:val="000000" w:themeColor="text1"/>
        </w:rPr>
        <w:t>.</w:t>
      </w:r>
      <w:r w:rsidRPr="00B37C22">
        <w:rPr>
          <w:rFonts w:asciiTheme="minorHAnsi" w:hAnsiTheme="minorHAnsi" w:cstheme="minorHAnsi"/>
          <w:color w:val="000000" w:themeColor="text1"/>
        </w:rPr>
        <w:t xml:space="preserve"> Accessed 24 February</w:t>
      </w:r>
    </w:p>
    <w:p w14:paraId="7354320C" w14:textId="5E18457A" w:rsidR="007C5EFB" w:rsidRPr="00B37C22" w:rsidRDefault="007C5EFB">
      <w:pPr>
        <w:rPr>
          <w:color w:val="000000" w:themeColor="text1"/>
        </w:rPr>
      </w:pPr>
    </w:p>
    <w:p w14:paraId="642E4092" w14:textId="42B73429" w:rsidR="00425D93" w:rsidRPr="00B37C22" w:rsidRDefault="00425D93">
      <w:pPr>
        <w:rPr>
          <w:i/>
          <w:iCs/>
          <w:color w:val="000000" w:themeColor="text1"/>
        </w:rPr>
      </w:pPr>
      <w:r w:rsidRPr="00B37C22">
        <w:rPr>
          <w:color w:val="000000" w:themeColor="text1"/>
        </w:rPr>
        <w:t xml:space="preserve">McHugh, et. al. </w:t>
      </w:r>
      <w:r w:rsidRPr="00B37C22">
        <w:rPr>
          <w:color w:val="000000" w:themeColor="text1"/>
        </w:rPr>
        <w:t>(</w:t>
      </w:r>
      <w:r w:rsidRPr="00B37C22">
        <w:rPr>
          <w:color w:val="000000" w:themeColor="text1"/>
        </w:rPr>
        <w:t>2010)</w:t>
      </w:r>
      <w:r w:rsidRPr="00B37C22">
        <w:rPr>
          <w:color w:val="000000" w:themeColor="text1"/>
        </w:rPr>
        <w:t xml:space="preserve"> </w:t>
      </w:r>
      <w:r w:rsidRPr="00B37C22">
        <w:rPr>
          <w:i/>
          <w:iCs/>
          <w:color w:val="000000" w:themeColor="text1"/>
        </w:rPr>
        <w:t>Cognitive-</w:t>
      </w:r>
      <w:r w:rsidRPr="00B37C22">
        <w:rPr>
          <w:i/>
          <w:iCs/>
          <w:color w:val="000000" w:themeColor="text1"/>
        </w:rPr>
        <w:t>Behavioural</w:t>
      </w:r>
      <w:r w:rsidRPr="00B37C22">
        <w:rPr>
          <w:i/>
          <w:iCs/>
          <w:color w:val="000000" w:themeColor="text1"/>
        </w:rPr>
        <w:t xml:space="preserve"> Therapy for Substance Use Disorders</w:t>
      </w:r>
    </w:p>
    <w:p w14:paraId="0958F1CC" w14:textId="721CA40E" w:rsidR="00425D93" w:rsidRPr="00B37C22" w:rsidRDefault="00425D93">
      <w:pPr>
        <w:rPr>
          <w:i/>
          <w:iCs/>
          <w:color w:val="000000" w:themeColor="text1"/>
        </w:rPr>
      </w:pPr>
      <w:r w:rsidRPr="00B37C22">
        <w:rPr>
          <w:i/>
          <w:iCs/>
          <w:color w:val="000000" w:themeColor="text1"/>
        </w:rPr>
        <w:t>Vol. 33(3) pp. 511-525</w:t>
      </w:r>
    </w:p>
    <w:p w14:paraId="5DDDDD84" w14:textId="468BFBD1" w:rsidR="00851EB4" w:rsidRPr="00B37C22" w:rsidRDefault="00851EB4">
      <w:pPr>
        <w:rPr>
          <w:i/>
          <w:iCs/>
          <w:color w:val="000000" w:themeColor="text1"/>
        </w:rPr>
      </w:pPr>
    </w:p>
    <w:p w14:paraId="034862A0" w14:textId="15D07783" w:rsidR="00B7065B" w:rsidRPr="00B37C22" w:rsidRDefault="00B7065B">
      <w:pPr>
        <w:rPr>
          <w:rFonts w:asciiTheme="minorHAnsi" w:hAnsiTheme="minorHAnsi" w:cstheme="minorHAnsi"/>
          <w:i/>
          <w:iCs/>
          <w:color w:val="000000" w:themeColor="text1"/>
        </w:rPr>
      </w:pPr>
      <w:proofErr w:type="spellStart"/>
      <w:r w:rsidRPr="00B37C22">
        <w:rPr>
          <w:rFonts w:asciiTheme="minorHAnsi" w:hAnsiTheme="minorHAnsi" w:cstheme="minorHAnsi"/>
          <w:color w:val="000000" w:themeColor="text1"/>
        </w:rPr>
        <w:t>Mahboub</w:t>
      </w:r>
      <w:proofErr w:type="spellEnd"/>
      <w:r w:rsidRPr="00B37C22">
        <w:rPr>
          <w:rFonts w:asciiTheme="minorHAnsi" w:hAnsiTheme="minorHAnsi" w:cstheme="minorHAnsi"/>
          <w:color w:val="000000" w:themeColor="text1"/>
        </w:rPr>
        <w:t>, N. (2021)</w:t>
      </w:r>
      <w:r w:rsidRPr="00B37C22">
        <w:rPr>
          <w:rFonts w:asciiTheme="minorHAnsi" w:hAnsiTheme="minorHAnsi" w:cstheme="minorHAnsi"/>
          <w:color w:val="000000" w:themeColor="text1"/>
        </w:rPr>
        <w:t xml:space="preserve"> </w:t>
      </w:r>
      <w:r w:rsidRPr="00B37C22">
        <w:rPr>
          <w:rFonts w:asciiTheme="minorHAnsi" w:hAnsiTheme="minorHAnsi" w:cstheme="minorHAnsi"/>
          <w:i/>
          <w:iCs/>
          <w:color w:val="000000" w:themeColor="text1"/>
        </w:rPr>
        <w:t>People who use drugs in rehabilitation, from chaos to discipline: Advantages and pitfalls: A qualitative study</w:t>
      </w:r>
      <w:r w:rsidRPr="00B37C22">
        <w:rPr>
          <w:rFonts w:asciiTheme="minorHAnsi" w:hAnsiTheme="minorHAnsi" w:cstheme="minorHAnsi"/>
          <w:i/>
          <w:iCs/>
          <w:color w:val="000000" w:themeColor="text1"/>
        </w:rPr>
        <w:t xml:space="preserve"> Vol. 16(2) </w:t>
      </w:r>
    </w:p>
    <w:p w14:paraId="461ACB2D" w14:textId="77777777" w:rsidR="00B7065B" w:rsidRPr="00B37C22" w:rsidRDefault="00B7065B">
      <w:pPr>
        <w:rPr>
          <w:i/>
          <w:iCs/>
          <w:color w:val="000000" w:themeColor="text1"/>
        </w:rPr>
      </w:pPr>
    </w:p>
    <w:p w14:paraId="1A59B8AE" w14:textId="5D5B8695" w:rsidR="00851EB4" w:rsidRPr="00B37C22" w:rsidRDefault="00851EB4">
      <w:pPr>
        <w:rPr>
          <w:i/>
          <w:iCs/>
          <w:color w:val="000000" w:themeColor="text1"/>
        </w:rPr>
      </w:pPr>
      <w:r w:rsidRPr="00B37C22">
        <w:rPr>
          <w:rFonts w:asciiTheme="minorHAnsi" w:hAnsiTheme="minorHAnsi" w:cstheme="minorHAnsi"/>
          <w:color w:val="000000" w:themeColor="text1"/>
        </w:rPr>
        <w:t xml:space="preserve"> Malick, R. (2018)</w:t>
      </w:r>
      <w:r w:rsidRPr="00B37C22">
        <w:rPr>
          <w:rFonts w:asciiTheme="minorHAnsi" w:hAnsiTheme="minorHAnsi" w:cstheme="minorHAnsi"/>
          <w:color w:val="000000" w:themeColor="text1"/>
        </w:rPr>
        <w:t xml:space="preserve"> </w:t>
      </w:r>
      <w:r w:rsidRPr="00B37C22">
        <w:rPr>
          <w:rFonts w:asciiTheme="minorHAnsi" w:hAnsiTheme="minorHAnsi" w:cstheme="minorHAnsi"/>
          <w:i/>
          <w:iCs/>
          <w:color w:val="000000" w:themeColor="text1"/>
        </w:rPr>
        <w:t>Prevention of substance use disorders in the community and workplace</w:t>
      </w:r>
      <w:r w:rsidRPr="00B37C22">
        <w:rPr>
          <w:rFonts w:asciiTheme="minorHAnsi" w:hAnsiTheme="minorHAnsi" w:cstheme="minorHAnsi"/>
          <w:i/>
          <w:iCs/>
          <w:color w:val="000000" w:themeColor="text1"/>
        </w:rPr>
        <w:t xml:space="preserve"> Vol. 60(4)</w:t>
      </w:r>
      <w:r w:rsidR="00EA5190" w:rsidRPr="00B37C22">
        <w:rPr>
          <w:rFonts w:asciiTheme="minorHAnsi" w:hAnsiTheme="minorHAnsi" w:cstheme="minorHAnsi"/>
          <w:i/>
          <w:iCs/>
          <w:color w:val="000000" w:themeColor="text1"/>
        </w:rPr>
        <w:t xml:space="preserve"> pp.559-563</w:t>
      </w:r>
    </w:p>
    <w:p w14:paraId="6383E78B" w14:textId="5656B236" w:rsidR="00DE3ABA" w:rsidRPr="00B37C22" w:rsidRDefault="00DE3ABA">
      <w:pPr>
        <w:rPr>
          <w:i/>
          <w:iCs/>
          <w:color w:val="000000" w:themeColor="text1"/>
        </w:rPr>
      </w:pPr>
    </w:p>
    <w:p w14:paraId="56FF9EFA" w14:textId="2941B5DA" w:rsidR="00DE3ABA" w:rsidRPr="00B37C22" w:rsidRDefault="00DE3ABA">
      <w:pPr>
        <w:rPr>
          <w:color w:val="000000" w:themeColor="text1"/>
        </w:rPr>
      </w:pPr>
      <w:r w:rsidRPr="00B37C22">
        <w:rPr>
          <w:color w:val="000000" w:themeColor="text1"/>
        </w:rPr>
        <w:t xml:space="preserve">Senedd Research </w:t>
      </w:r>
      <w:r w:rsidRPr="00B37C22">
        <w:rPr>
          <w:color w:val="000000" w:themeColor="text1"/>
        </w:rPr>
        <w:t>(</w:t>
      </w:r>
      <w:r w:rsidRPr="00B37C22">
        <w:rPr>
          <w:color w:val="000000" w:themeColor="text1"/>
        </w:rPr>
        <w:t>2024)</w:t>
      </w:r>
      <w:r w:rsidRPr="00B37C22">
        <w:rPr>
          <w:color w:val="000000" w:themeColor="text1"/>
        </w:rPr>
        <w:t xml:space="preserve"> </w:t>
      </w:r>
      <w:r w:rsidRPr="00B37C22">
        <w:rPr>
          <w:i/>
          <w:iCs/>
          <w:color w:val="000000" w:themeColor="text1"/>
        </w:rPr>
        <w:t>Substance misuse – what the latest statistics show</w:t>
      </w:r>
      <w:r w:rsidRPr="00B37C22">
        <w:rPr>
          <w:i/>
          <w:iCs/>
          <w:color w:val="000000" w:themeColor="text1"/>
        </w:rPr>
        <w:t xml:space="preserve"> </w:t>
      </w:r>
      <w:r w:rsidRPr="00B37C22">
        <w:rPr>
          <w:color w:val="000000" w:themeColor="text1"/>
        </w:rPr>
        <w:t xml:space="preserve">Available at: </w:t>
      </w:r>
      <w:hyperlink r:id="rId8" w:history="1">
        <w:r w:rsidRPr="00B37C22">
          <w:rPr>
            <w:rStyle w:val="Hyperlink"/>
            <w:color w:val="000000" w:themeColor="text1"/>
          </w:rPr>
          <w:t>https://research.senedd.wales/research-articles/substance-misuse-what-the-latest-statistics-show/</w:t>
        </w:r>
      </w:hyperlink>
      <w:r w:rsidRPr="00B37C22">
        <w:rPr>
          <w:color w:val="000000" w:themeColor="text1"/>
        </w:rPr>
        <w:t xml:space="preserve"> </w:t>
      </w:r>
    </w:p>
    <w:p w14:paraId="58EA3852" w14:textId="2C7F909C" w:rsidR="00DE6807" w:rsidRPr="00B37C22" w:rsidRDefault="00DE6807">
      <w:pPr>
        <w:rPr>
          <w:color w:val="000000" w:themeColor="text1"/>
        </w:rPr>
      </w:pPr>
    </w:p>
    <w:p w14:paraId="0D4A3B19" w14:textId="2C28F42A" w:rsidR="00597DC3" w:rsidRPr="00B37C22" w:rsidRDefault="00F455EE">
      <w:pPr>
        <w:rPr>
          <w:color w:val="000000" w:themeColor="text1"/>
        </w:rPr>
      </w:pPr>
      <w:r w:rsidRPr="00B37C22">
        <w:rPr>
          <w:color w:val="000000" w:themeColor="text1"/>
        </w:rPr>
        <w:t>Samara, et</w:t>
      </w:r>
      <w:r w:rsidR="00597DC3" w:rsidRPr="00B37C22">
        <w:rPr>
          <w:color w:val="000000" w:themeColor="text1"/>
        </w:rPr>
        <w:t>. al. (2021)</w:t>
      </w:r>
      <w:r w:rsidR="00597DC3" w:rsidRPr="00B37C22">
        <w:rPr>
          <w:color w:val="000000" w:themeColor="text1"/>
        </w:rPr>
        <w:t xml:space="preserve"> </w:t>
      </w:r>
      <w:r w:rsidR="00597DC3" w:rsidRPr="00B37C22">
        <w:rPr>
          <w:i/>
          <w:iCs/>
          <w:color w:val="000000" w:themeColor="text1"/>
        </w:rPr>
        <w:t>The Mediating Role of Bullying and Victimisation on the Relationship Between Problematic Internet Use and Substance Abuse Among Adolescents in the UK: The Parent-Child Relationship as a Moderator</w:t>
      </w:r>
      <w:r w:rsidR="00597DC3" w:rsidRPr="00B37C22">
        <w:rPr>
          <w:i/>
          <w:iCs/>
          <w:color w:val="000000" w:themeColor="text1"/>
        </w:rPr>
        <w:t xml:space="preserve"> Vol. 12</w:t>
      </w:r>
    </w:p>
    <w:p w14:paraId="21EAA79E" w14:textId="48CC9525" w:rsidR="00597DC3" w:rsidRPr="00B37C22" w:rsidRDefault="00597DC3">
      <w:pPr>
        <w:rPr>
          <w:color w:val="000000" w:themeColor="text1"/>
        </w:rPr>
      </w:pPr>
    </w:p>
    <w:p w14:paraId="6B827FAF" w14:textId="1A64DA5C" w:rsidR="00130E50" w:rsidRPr="00B37C22" w:rsidRDefault="00130E50">
      <w:pPr>
        <w:rPr>
          <w:color w:val="000000" w:themeColor="text1"/>
        </w:rPr>
      </w:pPr>
      <w:r w:rsidRPr="00B37C22">
        <w:rPr>
          <w:color w:val="000000" w:themeColor="text1"/>
        </w:rPr>
        <w:t xml:space="preserve">Steinhoff, et. al. (2021) </w:t>
      </w:r>
      <w:r w:rsidRPr="00B37C22">
        <w:rPr>
          <w:i/>
          <w:iCs/>
          <w:color w:val="000000" w:themeColor="text1"/>
        </w:rPr>
        <w:t>Polysubstance Use in Early Adulthood: Patterns and Developmental Precursors in an Urban Cohort</w:t>
      </w:r>
      <w:r w:rsidRPr="00B37C22">
        <w:rPr>
          <w:i/>
          <w:iCs/>
          <w:color w:val="000000" w:themeColor="text1"/>
        </w:rPr>
        <w:t xml:space="preserve"> vol. 15</w:t>
      </w:r>
    </w:p>
    <w:p w14:paraId="29B359AE" w14:textId="77777777" w:rsidR="00130E50" w:rsidRPr="00B37C22" w:rsidRDefault="00130E50">
      <w:pPr>
        <w:rPr>
          <w:color w:val="000000" w:themeColor="text1"/>
        </w:rPr>
      </w:pPr>
    </w:p>
    <w:p w14:paraId="01E04154" w14:textId="12FD375F" w:rsidR="007A0ABB" w:rsidRPr="00B37C22" w:rsidRDefault="007A0ABB">
      <w:pPr>
        <w:rPr>
          <w:color w:val="000000" w:themeColor="text1"/>
        </w:rPr>
      </w:pPr>
      <w:r w:rsidRPr="00B37C22">
        <w:rPr>
          <w:color w:val="000000" w:themeColor="text1"/>
        </w:rPr>
        <w:t>Tse, et. al. (2022</w:t>
      </w:r>
      <w:r w:rsidR="00CA085D" w:rsidRPr="00B37C22">
        <w:rPr>
          <w:color w:val="000000" w:themeColor="text1"/>
        </w:rPr>
        <w:t>) Collective</w:t>
      </w:r>
      <w:r w:rsidR="00B779DC" w:rsidRPr="00B37C22">
        <w:rPr>
          <w:color w:val="000000" w:themeColor="text1"/>
        </w:rPr>
        <w:t xml:space="preserve"> Motivational Interviewing for Individuals with Drug Use Problems: A Pre-Post–Follow-Up, Uncontrolled Pilot </w:t>
      </w:r>
      <w:r w:rsidR="001A21ED" w:rsidRPr="00B37C22">
        <w:rPr>
          <w:color w:val="000000" w:themeColor="text1"/>
        </w:rPr>
        <w:t xml:space="preserve">Study Vol. 19(23) </w:t>
      </w:r>
      <w:r w:rsidR="00CA085D" w:rsidRPr="00B37C22">
        <w:rPr>
          <w:color w:val="000000" w:themeColor="text1"/>
        </w:rPr>
        <w:t>:16344</w:t>
      </w:r>
    </w:p>
    <w:p w14:paraId="27068CB0" w14:textId="77777777" w:rsidR="00B779DC" w:rsidRPr="00B37C22" w:rsidRDefault="00B779DC">
      <w:pPr>
        <w:rPr>
          <w:color w:val="000000" w:themeColor="text1"/>
        </w:rPr>
      </w:pPr>
    </w:p>
    <w:p w14:paraId="34DB7CF3" w14:textId="5BE1335B" w:rsidR="00DE6807" w:rsidRPr="00B37C22" w:rsidRDefault="00DE6807">
      <w:pPr>
        <w:rPr>
          <w:i/>
          <w:iCs/>
          <w:color w:val="000000" w:themeColor="text1"/>
        </w:rPr>
      </w:pPr>
      <w:r w:rsidRPr="00B37C22">
        <w:rPr>
          <w:color w:val="000000" w:themeColor="text1"/>
        </w:rPr>
        <w:t>Public Health Wales (2019</w:t>
      </w:r>
      <w:r w:rsidRPr="00B37C22">
        <w:rPr>
          <w:color w:val="000000" w:themeColor="text1"/>
        </w:rPr>
        <w:t xml:space="preserve">) </w:t>
      </w:r>
      <w:r w:rsidRPr="00B37C22">
        <w:rPr>
          <w:i/>
          <w:iCs/>
          <w:color w:val="000000" w:themeColor="text1"/>
        </w:rPr>
        <w:t>Drug deaths at their highest ever levels in Wales</w:t>
      </w:r>
      <w:r w:rsidRPr="00B37C22">
        <w:rPr>
          <w:i/>
          <w:iCs/>
          <w:color w:val="000000" w:themeColor="text1"/>
        </w:rPr>
        <w:t xml:space="preserve"> Available at:</w:t>
      </w:r>
      <w:r w:rsidRPr="00B37C22">
        <w:rPr>
          <w:color w:val="000000" w:themeColor="text1"/>
        </w:rPr>
        <w:t xml:space="preserve"> </w:t>
      </w:r>
      <w:hyperlink r:id="rId9" w:history="1">
        <w:r w:rsidRPr="00B37C22">
          <w:rPr>
            <w:rStyle w:val="Hyperlink"/>
            <w:i/>
            <w:iCs/>
            <w:color w:val="000000" w:themeColor="text1"/>
          </w:rPr>
          <w:t>https://phw.nhs.wales/news/drug-deaths-at-their-highest-ever-levels-in-wales/</w:t>
        </w:r>
      </w:hyperlink>
      <w:r w:rsidRPr="00B37C22">
        <w:rPr>
          <w:i/>
          <w:iCs/>
          <w:color w:val="000000" w:themeColor="text1"/>
        </w:rPr>
        <w:t xml:space="preserve"> </w:t>
      </w:r>
    </w:p>
    <w:p w14:paraId="697C1AF9" w14:textId="5923B865" w:rsidR="00CE5F52" w:rsidRPr="00B37C22" w:rsidRDefault="00CE5F52">
      <w:pPr>
        <w:rPr>
          <w:i/>
          <w:iCs/>
          <w:color w:val="000000" w:themeColor="text1"/>
        </w:rPr>
      </w:pPr>
    </w:p>
    <w:p w14:paraId="4A65D0C9" w14:textId="6450DA05" w:rsidR="00CE5F52" w:rsidRPr="00B37C22" w:rsidRDefault="00F455EE">
      <w:pPr>
        <w:rPr>
          <w:i/>
          <w:iCs/>
          <w:color w:val="000000" w:themeColor="text1"/>
        </w:rPr>
      </w:pPr>
      <w:r w:rsidRPr="00B37C22">
        <w:rPr>
          <w:color w:val="000000" w:themeColor="text1"/>
        </w:rPr>
        <w:lastRenderedPageBreak/>
        <w:t>Whitesell, et</w:t>
      </w:r>
      <w:r w:rsidR="00CE5F52" w:rsidRPr="00B37C22">
        <w:rPr>
          <w:color w:val="000000" w:themeColor="text1"/>
        </w:rPr>
        <w:t xml:space="preserve">. al. (2013) </w:t>
      </w:r>
      <w:r w:rsidR="00CE5F52" w:rsidRPr="00B37C22">
        <w:rPr>
          <w:i/>
          <w:iCs/>
          <w:color w:val="000000" w:themeColor="text1"/>
        </w:rPr>
        <w:t>Familial, Social, and Individual Factors Contributing to Risk for Adolescent Substance Use</w:t>
      </w:r>
      <w:r w:rsidR="00CE5F52" w:rsidRPr="00B37C22">
        <w:rPr>
          <w:i/>
          <w:iCs/>
          <w:color w:val="000000" w:themeColor="text1"/>
        </w:rPr>
        <w:t xml:space="preserve"> </w:t>
      </w:r>
      <w:r w:rsidR="00115936" w:rsidRPr="00B37C22">
        <w:rPr>
          <w:i/>
          <w:iCs/>
          <w:color w:val="000000" w:themeColor="text1"/>
        </w:rPr>
        <w:t>Available at:</w:t>
      </w:r>
      <w:r w:rsidR="00115936" w:rsidRPr="00B37C22">
        <w:rPr>
          <w:color w:val="000000" w:themeColor="text1"/>
        </w:rPr>
        <w:t xml:space="preserve"> </w:t>
      </w:r>
      <w:r w:rsidR="00115936" w:rsidRPr="00B37C22">
        <w:rPr>
          <w:i/>
          <w:iCs/>
          <w:color w:val="000000" w:themeColor="text1"/>
        </w:rPr>
        <w:fldChar w:fldCharType="begin"/>
      </w:r>
      <w:r w:rsidR="00115936" w:rsidRPr="00B37C22">
        <w:rPr>
          <w:i/>
          <w:iCs/>
          <w:color w:val="000000" w:themeColor="text1"/>
        </w:rPr>
        <w:instrText xml:space="preserve"> HYPERLINK "</w:instrText>
      </w:r>
      <w:r w:rsidR="00115936" w:rsidRPr="00B37C22">
        <w:rPr>
          <w:i/>
          <w:iCs/>
          <w:color w:val="000000" w:themeColor="text1"/>
        </w:rPr>
        <w:instrText>https://www.ncbi.nlm.nih.gov/pmc/articles/PMC4008086/</w:instrText>
      </w:r>
      <w:r w:rsidR="00115936" w:rsidRPr="00B37C22">
        <w:rPr>
          <w:i/>
          <w:iCs/>
          <w:color w:val="000000" w:themeColor="text1"/>
        </w:rPr>
        <w:instrText xml:space="preserve">" </w:instrText>
      </w:r>
      <w:r w:rsidR="00115936" w:rsidRPr="00B37C22">
        <w:rPr>
          <w:i/>
          <w:iCs/>
          <w:color w:val="000000" w:themeColor="text1"/>
        </w:rPr>
        <w:fldChar w:fldCharType="separate"/>
      </w:r>
      <w:r w:rsidR="00115936" w:rsidRPr="00B37C22">
        <w:rPr>
          <w:rStyle w:val="Hyperlink"/>
          <w:i/>
          <w:iCs/>
          <w:color w:val="000000" w:themeColor="text1"/>
        </w:rPr>
        <w:t>https://www.ncbi.nlm.nih.gov/pmc/articles/PMC4008086/</w:t>
      </w:r>
      <w:r w:rsidR="00115936" w:rsidRPr="00B37C22">
        <w:rPr>
          <w:i/>
          <w:iCs/>
          <w:color w:val="000000" w:themeColor="text1"/>
        </w:rPr>
        <w:fldChar w:fldCharType="end"/>
      </w:r>
      <w:r w:rsidR="00115936" w:rsidRPr="00B37C22">
        <w:rPr>
          <w:i/>
          <w:iCs/>
          <w:color w:val="000000" w:themeColor="text1"/>
        </w:rPr>
        <w:t xml:space="preserve"> </w:t>
      </w:r>
    </w:p>
    <w:p w14:paraId="4CC19B9A" w14:textId="77777777" w:rsidR="005302A0" w:rsidRPr="00B37C22" w:rsidRDefault="005302A0">
      <w:pPr>
        <w:rPr>
          <w:i/>
          <w:iCs/>
          <w:color w:val="000000" w:themeColor="text1"/>
        </w:rPr>
      </w:pPr>
    </w:p>
    <w:p w14:paraId="22CC943B" w14:textId="64D24DD9" w:rsidR="005302A0" w:rsidRPr="00B37C22" w:rsidRDefault="00074C0F">
      <w:pPr>
        <w:rPr>
          <w:i/>
          <w:iCs/>
          <w:color w:val="000000" w:themeColor="text1"/>
        </w:rPr>
      </w:pPr>
      <w:r w:rsidRPr="00B37C22">
        <w:rPr>
          <w:color w:val="000000" w:themeColor="text1"/>
        </w:rPr>
        <w:t>Welsh Government (2011)</w:t>
      </w:r>
      <w:r w:rsidR="00067F26" w:rsidRPr="00B37C22">
        <w:rPr>
          <w:color w:val="000000" w:themeColor="text1"/>
        </w:rPr>
        <w:t xml:space="preserve"> </w:t>
      </w:r>
      <w:r w:rsidR="00067F26" w:rsidRPr="00B37C22">
        <w:rPr>
          <w:i/>
          <w:iCs/>
          <w:color w:val="000000" w:themeColor="text1"/>
        </w:rPr>
        <w:t>Substance Misuse Treatment Framework (SMTF) Guidance for Evidence Based Psychosocial Interventions in the Treatment of Substance Misuse</w:t>
      </w:r>
      <w:r w:rsidR="00EE216B" w:rsidRPr="00B37C22">
        <w:rPr>
          <w:color w:val="000000" w:themeColor="text1"/>
        </w:rPr>
        <w:t xml:space="preserve"> Available at: </w:t>
      </w:r>
      <w:r w:rsidRPr="00B37C22">
        <w:rPr>
          <w:i/>
          <w:iCs/>
          <w:color w:val="000000" w:themeColor="text1"/>
        </w:rPr>
        <w:t xml:space="preserve"> </w:t>
      </w:r>
      <w:hyperlink r:id="rId10" w:history="1">
        <w:r w:rsidRPr="00B37C22">
          <w:rPr>
            <w:rStyle w:val="Hyperlink"/>
            <w:i/>
            <w:iCs/>
            <w:color w:val="000000" w:themeColor="text1"/>
          </w:rPr>
          <w:t>https://www.gov.wales/sites/default/files/publications/2019-02/substance-misuse-treatment-framework-guidance-for-evidence-based-psychosocial-interventions-in-the-treatment-of-substance-misuse.pdf</w:t>
        </w:r>
      </w:hyperlink>
      <w:r w:rsidRPr="00B37C22">
        <w:rPr>
          <w:i/>
          <w:iCs/>
          <w:color w:val="000000" w:themeColor="text1"/>
        </w:rPr>
        <w:t xml:space="preserve"> </w:t>
      </w:r>
    </w:p>
    <w:sectPr w:rsidR="005302A0" w:rsidRPr="00B37C22">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0349C" w14:textId="77777777" w:rsidR="00D56D77" w:rsidRDefault="00D56D77" w:rsidP="00FE4133">
      <w:r>
        <w:separator/>
      </w:r>
    </w:p>
  </w:endnote>
  <w:endnote w:type="continuationSeparator" w:id="0">
    <w:p w14:paraId="5104913E" w14:textId="77777777" w:rsidR="00D56D77" w:rsidRDefault="00D56D77" w:rsidP="00FE41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BCA6C" w14:textId="77777777" w:rsidR="00FE4133" w:rsidRDefault="00FE41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65292" w14:textId="77777777" w:rsidR="00FE4133" w:rsidRDefault="00FE41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A1020" w14:textId="77777777" w:rsidR="00FE4133" w:rsidRDefault="00FE4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6B958" w14:textId="77777777" w:rsidR="00D56D77" w:rsidRDefault="00D56D77" w:rsidP="00FE4133">
      <w:r>
        <w:separator/>
      </w:r>
    </w:p>
  </w:footnote>
  <w:footnote w:type="continuationSeparator" w:id="0">
    <w:p w14:paraId="069E8116" w14:textId="77777777" w:rsidR="00D56D77" w:rsidRDefault="00D56D77" w:rsidP="00FE41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C5C7A" w14:textId="77777777" w:rsidR="00FE4133" w:rsidRDefault="00FE41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1A25A" w14:textId="77777777" w:rsidR="00FE4133" w:rsidRDefault="00FE41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4DAB1" w14:textId="77777777" w:rsidR="00FE4133" w:rsidRDefault="00FE41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133"/>
    <w:rsid w:val="00056C0D"/>
    <w:rsid w:val="00067F26"/>
    <w:rsid w:val="00074C0F"/>
    <w:rsid w:val="00091048"/>
    <w:rsid w:val="000A103D"/>
    <w:rsid w:val="000A1301"/>
    <w:rsid w:val="000A7322"/>
    <w:rsid w:val="00115936"/>
    <w:rsid w:val="00130CA7"/>
    <w:rsid w:val="00130E50"/>
    <w:rsid w:val="001A21ED"/>
    <w:rsid w:val="001B00A2"/>
    <w:rsid w:val="001D49CF"/>
    <w:rsid w:val="0022362E"/>
    <w:rsid w:val="002A164A"/>
    <w:rsid w:val="002B722A"/>
    <w:rsid w:val="002C5B97"/>
    <w:rsid w:val="002E1CA5"/>
    <w:rsid w:val="002F296A"/>
    <w:rsid w:val="00314395"/>
    <w:rsid w:val="003375D5"/>
    <w:rsid w:val="00343578"/>
    <w:rsid w:val="003621CF"/>
    <w:rsid w:val="003C20F9"/>
    <w:rsid w:val="003E03C2"/>
    <w:rsid w:val="003E3F2A"/>
    <w:rsid w:val="00420C6B"/>
    <w:rsid w:val="00425D93"/>
    <w:rsid w:val="00491260"/>
    <w:rsid w:val="004D16C1"/>
    <w:rsid w:val="005302A0"/>
    <w:rsid w:val="00597DC3"/>
    <w:rsid w:val="005A5B69"/>
    <w:rsid w:val="005E362D"/>
    <w:rsid w:val="00633F43"/>
    <w:rsid w:val="00667F00"/>
    <w:rsid w:val="006A19C7"/>
    <w:rsid w:val="006F491D"/>
    <w:rsid w:val="007316D4"/>
    <w:rsid w:val="00747863"/>
    <w:rsid w:val="00761017"/>
    <w:rsid w:val="00791EB5"/>
    <w:rsid w:val="007A0ABB"/>
    <w:rsid w:val="007C30DE"/>
    <w:rsid w:val="007C5EFB"/>
    <w:rsid w:val="007F6098"/>
    <w:rsid w:val="00802D32"/>
    <w:rsid w:val="008431FF"/>
    <w:rsid w:val="00851EB4"/>
    <w:rsid w:val="00863E8B"/>
    <w:rsid w:val="00874A04"/>
    <w:rsid w:val="0087605C"/>
    <w:rsid w:val="0089178C"/>
    <w:rsid w:val="008A40FF"/>
    <w:rsid w:val="008A69EC"/>
    <w:rsid w:val="0090615C"/>
    <w:rsid w:val="00906EE0"/>
    <w:rsid w:val="00920BC5"/>
    <w:rsid w:val="00926F4A"/>
    <w:rsid w:val="009510FF"/>
    <w:rsid w:val="009512FD"/>
    <w:rsid w:val="009A0734"/>
    <w:rsid w:val="009F15C4"/>
    <w:rsid w:val="009F4A30"/>
    <w:rsid w:val="00A04B58"/>
    <w:rsid w:val="00A6237F"/>
    <w:rsid w:val="00A71CEA"/>
    <w:rsid w:val="00A72166"/>
    <w:rsid w:val="00A92393"/>
    <w:rsid w:val="00B37C22"/>
    <w:rsid w:val="00B7065B"/>
    <w:rsid w:val="00B779DC"/>
    <w:rsid w:val="00BA1860"/>
    <w:rsid w:val="00C3356C"/>
    <w:rsid w:val="00C72FB1"/>
    <w:rsid w:val="00CA085D"/>
    <w:rsid w:val="00CB232F"/>
    <w:rsid w:val="00CE5F52"/>
    <w:rsid w:val="00D24E1C"/>
    <w:rsid w:val="00D56D77"/>
    <w:rsid w:val="00D63DBF"/>
    <w:rsid w:val="00D86482"/>
    <w:rsid w:val="00DA50ED"/>
    <w:rsid w:val="00DB23F9"/>
    <w:rsid w:val="00DE3ABA"/>
    <w:rsid w:val="00DE6807"/>
    <w:rsid w:val="00DF00B7"/>
    <w:rsid w:val="00E3017D"/>
    <w:rsid w:val="00E3601E"/>
    <w:rsid w:val="00E94DFF"/>
    <w:rsid w:val="00EA5190"/>
    <w:rsid w:val="00EB6524"/>
    <w:rsid w:val="00ED38F4"/>
    <w:rsid w:val="00EE216B"/>
    <w:rsid w:val="00F15183"/>
    <w:rsid w:val="00F455EE"/>
    <w:rsid w:val="00F50ED8"/>
    <w:rsid w:val="00F66862"/>
    <w:rsid w:val="00F7449C"/>
    <w:rsid w:val="00F7791C"/>
    <w:rsid w:val="00F87CD7"/>
    <w:rsid w:val="00FE29B2"/>
    <w:rsid w:val="00FE4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A346C"/>
  <w15:chartTrackingRefBased/>
  <w15:docId w15:val="{672C7F03-76AC-CD44-8442-56C1AA5F1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0E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413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E4133"/>
  </w:style>
  <w:style w:type="paragraph" w:styleId="Footer">
    <w:name w:val="footer"/>
    <w:basedOn w:val="Normal"/>
    <w:link w:val="FooterChar"/>
    <w:uiPriority w:val="99"/>
    <w:unhideWhenUsed/>
    <w:rsid w:val="00FE413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E4133"/>
  </w:style>
  <w:style w:type="character" w:styleId="Hyperlink">
    <w:name w:val="Hyperlink"/>
    <w:basedOn w:val="DefaultParagraphFont"/>
    <w:uiPriority w:val="99"/>
    <w:unhideWhenUsed/>
    <w:rsid w:val="005A5B69"/>
    <w:rPr>
      <w:color w:val="0563C1" w:themeColor="hyperlink"/>
      <w:u w:val="single"/>
    </w:rPr>
  </w:style>
  <w:style w:type="character" w:styleId="UnresolvedMention">
    <w:name w:val="Unresolved Mention"/>
    <w:basedOn w:val="DefaultParagraphFont"/>
    <w:uiPriority w:val="99"/>
    <w:semiHidden/>
    <w:unhideWhenUsed/>
    <w:rsid w:val="005A5B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8442131">
      <w:bodyDiv w:val="1"/>
      <w:marLeft w:val="0"/>
      <w:marRight w:val="0"/>
      <w:marTop w:val="0"/>
      <w:marBottom w:val="0"/>
      <w:divBdr>
        <w:top w:val="none" w:sz="0" w:space="0" w:color="auto"/>
        <w:left w:val="none" w:sz="0" w:space="0" w:color="auto"/>
        <w:bottom w:val="none" w:sz="0" w:space="0" w:color="auto"/>
        <w:right w:val="none" w:sz="0" w:space="0" w:color="auto"/>
      </w:divBdr>
    </w:div>
    <w:div w:id="1902673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research-articles/substance-misuse-what-the-latest-statistics-show/"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nida.nih.gov/publications/drugfacts/understanding-drug-use-addiction#:~:text=Factors%20such%20as%20peer%20pressure,life%20to%20affect%20addiction%20risk"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ncbi.nlm.nih.gov/books/NBK53217/#:~:text=Drug%20misuse%20is%20defined%20as,behaviour%20(DH%2C%202006b)"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www.gov.wales/sites/default/files/publications/2019-02/substance-misuse-treatment-framework-guidance-for-evidence-based-psychosocial-interventions-in-the-treatment-of-substance-misuse.pdf" TargetMode="External"/><Relationship Id="rId4" Type="http://schemas.openxmlformats.org/officeDocument/2006/relationships/footnotes" Target="footnotes.xml"/><Relationship Id="rId9" Type="http://schemas.openxmlformats.org/officeDocument/2006/relationships/hyperlink" Target="https://phw.nhs.wales/news/drug-deaths-at-their-highest-ever-levels-in-wal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4</Pages>
  <Words>1631</Words>
  <Characters>9301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Lisanework Mulualem (2117459)</dc:creator>
  <cp:keywords/>
  <dc:description/>
  <cp:lastModifiedBy>Lisanework Mulualem (2117459)</cp:lastModifiedBy>
  <cp:revision>3</cp:revision>
  <dcterms:created xsi:type="dcterms:W3CDTF">2024-03-08T20:05:00Z</dcterms:created>
  <dcterms:modified xsi:type="dcterms:W3CDTF">2024-03-08T21:49:00Z</dcterms:modified>
</cp:coreProperties>
</file>