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4E43BD"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How do personality traits influence our daily lives? </w:t>
      </w:r>
    </w:p>
    <w:p w14:paraId="084E43BE" w14:textId="77777777" w:rsidR="00F7554F" w:rsidRDefault="00BA00D9">
      <w:pPr>
        <w:spacing w:line="360" w:lineRule="auto"/>
        <w:jc w:val="center"/>
        <w:rPr>
          <w:rFonts w:ascii="Times New Roman" w:hAnsi="Times New Roman"/>
          <w:b/>
          <w:bCs/>
          <w:color w:val="000000"/>
        </w:rPr>
      </w:pPr>
      <w:r>
        <w:rPr>
          <w:rFonts w:ascii="Times New Roman" w:hAnsi="Times New Roman"/>
          <w:b/>
          <w:bCs/>
          <w:color w:val="000000"/>
        </w:rPr>
        <w:t xml:space="preserve">Abstract </w:t>
      </w:r>
    </w:p>
    <w:p w14:paraId="084E43BF"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A qualitative report has been produced following a thematic analysis of three focus groups with the aim to explore how personality traits influence our daily lives. </w:t>
      </w:r>
      <w:r>
        <w:rPr>
          <w:rFonts w:ascii="Times New Roman" w:hAnsi="Times New Roman"/>
          <w:color w:val="000000"/>
        </w:rPr>
        <w:t xml:space="preserve">Supporting research suggests that personality traits to have a significant effect on daily lives, these theories also suggest a further implication of personality traits having an impact on well-being and relationships in both a work and personal life context. Results from the qualitative report support claims made by these theories and further identifies possible draw backs of the research potentially causing validity issues. </w:t>
      </w:r>
    </w:p>
    <w:p w14:paraId="084E43C0" w14:textId="77777777" w:rsidR="00F7554F" w:rsidRDefault="00F7554F">
      <w:pPr>
        <w:spacing w:line="360" w:lineRule="auto"/>
        <w:rPr>
          <w:rFonts w:ascii="Times New Roman" w:hAnsi="Times New Roman"/>
          <w:color w:val="000000"/>
        </w:rPr>
      </w:pPr>
    </w:p>
    <w:p w14:paraId="084E43C1" w14:textId="77777777" w:rsidR="00F7554F" w:rsidRDefault="00BA00D9">
      <w:pPr>
        <w:spacing w:line="360" w:lineRule="auto"/>
        <w:jc w:val="center"/>
        <w:rPr>
          <w:rFonts w:ascii="Times New Roman" w:hAnsi="Times New Roman"/>
          <w:b/>
          <w:bCs/>
          <w:color w:val="000000"/>
        </w:rPr>
      </w:pPr>
      <w:r>
        <w:rPr>
          <w:rFonts w:ascii="Times New Roman" w:hAnsi="Times New Roman"/>
          <w:b/>
          <w:bCs/>
          <w:color w:val="000000"/>
        </w:rPr>
        <w:t>Introduction</w:t>
      </w:r>
    </w:p>
    <w:p w14:paraId="084E43C2"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Personality is a core foundation of an individual helping to describe how someone may think, feel and behave not only with themselves but also with others. Personality changes the way individuals tackle challenges in daily life as well as effectively managing stress and forming relationships with others. </w:t>
      </w:r>
    </w:p>
    <w:p w14:paraId="084E43C3"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There are </w:t>
      </w:r>
      <w:proofErr w:type="gramStart"/>
      <w:r>
        <w:rPr>
          <w:rFonts w:ascii="Times New Roman" w:hAnsi="Times New Roman"/>
          <w:color w:val="000000"/>
        </w:rPr>
        <w:t>many different ways</w:t>
      </w:r>
      <w:proofErr w:type="gramEnd"/>
      <w:r>
        <w:rPr>
          <w:rFonts w:ascii="Times New Roman" w:hAnsi="Times New Roman"/>
          <w:color w:val="000000"/>
        </w:rPr>
        <w:t xml:space="preserve"> psychologists have categorised personality with the most </w:t>
      </w:r>
      <w:proofErr w:type="spellStart"/>
      <w:proofErr w:type="gramStart"/>
      <w:r>
        <w:rPr>
          <w:rFonts w:ascii="Times New Roman" w:hAnsi="Times New Roman"/>
          <w:color w:val="000000"/>
        </w:rPr>
        <w:t>well known</w:t>
      </w:r>
      <w:proofErr w:type="spellEnd"/>
      <w:proofErr w:type="gramEnd"/>
      <w:r>
        <w:rPr>
          <w:rFonts w:ascii="Times New Roman" w:hAnsi="Times New Roman"/>
          <w:color w:val="000000"/>
        </w:rPr>
        <w:t xml:space="preserve"> categorisation of personality traits being that of the Big 5 </w:t>
      </w:r>
      <w:proofErr w:type="gramStart"/>
      <w:r>
        <w:rPr>
          <w:rFonts w:ascii="Times New Roman" w:hAnsi="Times New Roman"/>
          <w:color w:val="000000"/>
        </w:rPr>
        <w:t>( Costa</w:t>
      </w:r>
      <w:proofErr w:type="gramEnd"/>
      <w:r>
        <w:rPr>
          <w:rFonts w:ascii="Times New Roman" w:hAnsi="Times New Roman"/>
          <w:color w:val="000000"/>
        </w:rPr>
        <w:t xml:space="preserve"> &amp; McCrae, 1992). This categorisation model identifies five main super </w:t>
      </w:r>
      <w:proofErr w:type="gramStart"/>
      <w:r>
        <w:rPr>
          <w:rFonts w:ascii="Times New Roman" w:hAnsi="Times New Roman"/>
          <w:color w:val="000000"/>
        </w:rPr>
        <w:t>traits;</w:t>
      </w:r>
      <w:proofErr w:type="gramEnd"/>
      <w:r>
        <w:rPr>
          <w:rFonts w:ascii="Times New Roman" w:hAnsi="Times New Roman"/>
          <w:color w:val="000000"/>
        </w:rPr>
        <w:t xml:space="preserve"> openness to experience, conscientiousness, extraversion, agreeableness and neuroticism. Categorising an individual into a specific personality trait is not set in stone however the model prefers to suggest that personality traits are more versatile and so they are not measure </w:t>
      </w:r>
      <w:r>
        <w:rPr>
          <w:rFonts w:ascii="Times New Roman" w:hAnsi="Times New Roman"/>
          <w:color w:val="000000"/>
        </w:rPr>
        <w:t xml:space="preserve">through absolutes but rather the use of a scale to place an individual on for each personality type, an example of a scale that could be used to measure personality traits is the NEO personality inventory. </w:t>
      </w:r>
    </w:p>
    <w:p w14:paraId="084E43C4"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Research conducted in the last few decades further suggests the significance of personality traits and its potential effects on daily life. For example, individuals with higher levels of the personality trait conscientiousness are associated with higher grades achieved in academic environments </w:t>
      </w:r>
      <w:proofErr w:type="gramStart"/>
      <w:r>
        <w:rPr>
          <w:rFonts w:ascii="Times New Roman" w:hAnsi="Times New Roman"/>
          <w:color w:val="000000"/>
        </w:rPr>
        <w:t>( Myers</w:t>
      </w:r>
      <w:proofErr w:type="gramEnd"/>
      <w:r>
        <w:rPr>
          <w:rFonts w:ascii="Times New Roman" w:hAnsi="Times New Roman"/>
          <w:color w:val="000000"/>
        </w:rPr>
        <w:t xml:space="preserve">, 2011). Another example of this is that individuals who exhibit higher levels of agreeableness are likely to perform better in jobs where teamwork is essential </w:t>
      </w:r>
      <w:proofErr w:type="gramStart"/>
      <w:r>
        <w:rPr>
          <w:rFonts w:ascii="Times New Roman" w:hAnsi="Times New Roman"/>
          <w:color w:val="000000"/>
        </w:rPr>
        <w:t>( Neal</w:t>
      </w:r>
      <w:proofErr w:type="gramEnd"/>
      <w:r>
        <w:rPr>
          <w:rFonts w:ascii="Times New Roman" w:hAnsi="Times New Roman"/>
          <w:color w:val="000000"/>
        </w:rPr>
        <w:t xml:space="preserve"> et al, 2011). Research also shows that individuals with high levels of extraversion are less likely to experience feelings of loneliness </w:t>
      </w:r>
      <w:proofErr w:type="gramStart"/>
      <w:r>
        <w:rPr>
          <w:rFonts w:ascii="Times New Roman" w:hAnsi="Times New Roman"/>
          <w:color w:val="000000"/>
        </w:rPr>
        <w:t>( Buecker</w:t>
      </w:r>
      <w:proofErr w:type="gramEnd"/>
      <w:r>
        <w:rPr>
          <w:rFonts w:ascii="Times New Roman" w:hAnsi="Times New Roman"/>
          <w:color w:val="000000"/>
        </w:rPr>
        <w:t xml:space="preserve"> et al, 2020).</w:t>
      </w:r>
    </w:p>
    <w:p w14:paraId="084E43C5" w14:textId="77777777" w:rsidR="00F7554F" w:rsidRDefault="00BA00D9">
      <w:pPr>
        <w:spacing w:line="360" w:lineRule="auto"/>
        <w:rPr>
          <w:rFonts w:ascii="Times New Roman" w:hAnsi="Times New Roman"/>
          <w:color w:val="000000"/>
        </w:rPr>
      </w:pPr>
      <w:r>
        <w:rPr>
          <w:rFonts w:ascii="Times New Roman" w:hAnsi="Times New Roman"/>
          <w:color w:val="000000"/>
        </w:rPr>
        <w:lastRenderedPageBreak/>
        <w:t xml:space="preserve">Research conducted to understand personality traits further have found that personality traits are stable and consistent across multiple situations and time frames </w:t>
      </w:r>
      <w:proofErr w:type="gramStart"/>
      <w:r>
        <w:rPr>
          <w:rFonts w:ascii="Times New Roman" w:hAnsi="Times New Roman"/>
          <w:color w:val="000000"/>
        </w:rPr>
        <w:t>( Roberts</w:t>
      </w:r>
      <w:proofErr w:type="gramEnd"/>
      <w:r>
        <w:rPr>
          <w:rFonts w:ascii="Times New Roman" w:hAnsi="Times New Roman"/>
          <w:color w:val="000000"/>
        </w:rPr>
        <w:t xml:space="preserve"> &amp; Del Vecchio, 2000). These finds have been have been challenged by other pieces of research, these pieces of research have proposed the idea that personality traits do in fact change over time due to a few different factors, these factors are through the ageing of an individual, or can be modified through self-directed change or psychotherapy, or even through more extreme major life changes such as trauma (McCrae et al., 2003). </w:t>
      </w:r>
    </w:p>
    <w:p w14:paraId="084E43C6"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The research conducted has the aims of exploring some of these theories of personality. The research is of qualitative design with the inclusion of three focus groups made up of 12 participants. All the participants of the study </w:t>
      </w:r>
      <w:proofErr w:type="spellStart"/>
      <w:proofErr w:type="gramStart"/>
      <w:r>
        <w:rPr>
          <w:rFonts w:ascii="Times New Roman" w:hAnsi="Times New Roman"/>
          <w:color w:val="000000"/>
        </w:rPr>
        <w:t>where</w:t>
      </w:r>
      <w:proofErr w:type="spellEnd"/>
      <w:proofErr w:type="gramEnd"/>
      <w:r>
        <w:rPr>
          <w:rFonts w:ascii="Times New Roman" w:hAnsi="Times New Roman"/>
          <w:color w:val="000000"/>
        </w:rPr>
        <w:t xml:space="preserve"> asked to convey their own thoughts about their personality and how it affects their daily lives. Specific themes </w:t>
      </w:r>
      <w:proofErr w:type="gramStart"/>
      <w:r>
        <w:rPr>
          <w:rFonts w:ascii="Times New Roman" w:hAnsi="Times New Roman"/>
          <w:color w:val="000000"/>
        </w:rPr>
        <w:t>where</w:t>
      </w:r>
      <w:proofErr w:type="gramEnd"/>
      <w:r>
        <w:rPr>
          <w:rFonts w:ascii="Times New Roman" w:hAnsi="Times New Roman"/>
          <w:color w:val="000000"/>
        </w:rPr>
        <w:t xml:space="preserve"> explored in the research, these </w:t>
      </w:r>
      <w:proofErr w:type="gramStart"/>
      <w:r>
        <w:rPr>
          <w:rFonts w:ascii="Times New Roman" w:hAnsi="Times New Roman"/>
          <w:color w:val="000000"/>
        </w:rPr>
        <w:t>include;</w:t>
      </w:r>
      <w:proofErr w:type="gramEnd"/>
      <w:r>
        <w:rPr>
          <w:rFonts w:ascii="Times New Roman" w:hAnsi="Times New Roman"/>
          <w:color w:val="000000"/>
        </w:rPr>
        <w:t xml:space="preserve"> how aware the participants were of their dominant personality trait, how much understand did the participants have about how their own dominant personality trait affected their daily lives in both positive and negative contexts, and finally if the participants had developed any special mediating behaviours that helped balance out said dominant </w:t>
      </w:r>
      <w:r>
        <w:rPr>
          <w:rFonts w:ascii="Times New Roman" w:hAnsi="Times New Roman"/>
          <w:color w:val="000000"/>
        </w:rPr>
        <w:t xml:space="preserve">traits. </w:t>
      </w:r>
    </w:p>
    <w:p w14:paraId="084E43C7" w14:textId="77777777" w:rsidR="00F7554F" w:rsidRDefault="00F7554F">
      <w:pPr>
        <w:spacing w:line="360" w:lineRule="auto"/>
        <w:rPr>
          <w:rFonts w:ascii="Times New Roman" w:hAnsi="Times New Roman"/>
          <w:color w:val="000000"/>
        </w:rPr>
      </w:pPr>
    </w:p>
    <w:p w14:paraId="084E43C8" w14:textId="77777777" w:rsidR="00F7554F" w:rsidRDefault="00BA00D9">
      <w:pPr>
        <w:spacing w:line="360" w:lineRule="auto"/>
        <w:jc w:val="center"/>
      </w:pPr>
      <w:r>
        <w:rPr>
          <w:rFonts w:ascii="Times New Roman" w:hAnsi="Times New Roman"/>
          <w:b/>
          <w:bCs/>
          <w:color w:val="000000"/>
        </w:rPr>
        <w:t>Method</w:t>
      </w:r>
    </w:p>
    <w:p w14:paraId="084E43C9" w14:textId="77777777" w:rsidR="00F7554F" w:rsidRDefault="00BA00D9">
      <w:pPr>
        <w:spacing w:line="360" w:lineRule="auto"/>
        <w:rPr>
          <w:rFonts w:ascii="Times New Roman" w:hAnsi="Times New Roman"/>
          <w:color w:val="000000"/>
        </w:rPr>
      </w:pPr>
      <w:r>
        <w:rPr>
          <w:rFonts w:ascii="Times New Roman" w:hAnsi="Times New Roman"/>
          <w:color w:val="000000"/>
        </w:rPr>
        <w:t>Participants</w:t>
      </w:r>
    </w:p>
    <w:p w14:paraId="084E43CB" w14:textId="77777777" w:rsidR="00F7554F" w:rsidRDefault="00BA00D9">
      <w:pPr>
        <w:spacing w:line="360" w:lineRule="auto"/>
        <w:rPr>
          <w:rFonts w:ascii="Times New Roman" w:hAnsi="Times New Roman"/>
          <w:color w:val="000000"/>
        </w:rPr>
      </w:pPr>
      <w:r>
        <w:rPr>
          <w:rFonts w:ascii="Times New Roman" w:hAnsi="Times New Roman"/>
          <w:color w:val="000000"/>
        </w:rPr>
        <w:t>The participants for this study were selected through purposive sampling to ensure the inclusion of individuals with relevant experiences related to the research questions. A total of 12 participants, four in each of the three focus groups, comprising six males and six females ranging from 22 to 47 years of age, were recruited. All participants worked in office jobs in West Wales and responded to a request following a post outlining the study on LinkedIn. Participation was voluntary, and informed consent wa</w:t>
      </w:r>
      <w:r>
        <w:rPr>
          <w:rFonts w:ascii="Times New Roman" w:hAnsi="Times New Roman"/>
          <w:color w:val="000000"/>
        </w:rPr>
        <w:t xml:space="preserve">s obtained before data collection. </w:t>
      </w:r>
    </w:p>
    <w:p w14:paraId="084E43CC" w14:textId="77777777" w:rsidR="00F7554F" w:rsidRDefault="00F7554F">
      <w:pPr>
        <w:spacing w:line="360" w:lineRule="auto"/>
        <w:rPr>
          <w:rFonts w:ascii="Times New Roman" w:hAnsi="Times New Roman"/>
          <w:color w:val="000000"/>
        </w:rPr>
      </w:pPr>
    </w:p>
    <w:p w14:paraId="084E43CD"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Data Collection and Materials </w:t>
      </w:r>
    </w:p>
    <w:p w14:paraId="084E43CF"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Data were </w:t>
      </w:r>
      <w:r>
        <w:rPr>
          <w:rFonts w:ascii="Times New Roman" w:hAnsi="Times New Roman"/>
          <w:color w:val="000000"/>
        </w:rPr>
        <w:t xml:space="preserve">collected through three focus groups via semi-structured questions, which allowed for flexibility while maintaining a focus on key topics. Three central areas of focus guided the discussions: the effect of dominant traits on their work and relationships, how they handle </w:t>
      </w:r>
      <w:r>
        <w:rPr>
          <w:rFonts w:ascii="Times New Roman" w:hAnsi="Times New Roman"/>
          <w:color w:val="000000"/>
        </w:rPr>
        <w:lastRenderedPageBreak/>
        <w:t xml:space="preserve">stress or </w:t>
      </w:r>
      <w:proofErr w:type="gramStart"/>
      <w:r>
        <w:rPr>
          <w:rFonts w:ascii="Times New Roman" w:hAnsi="Times New Roman"/>
          <w:color w:val="000000"/>
        </w:rPr>
        <w:t>challenges</w:t>
      </w:r>
      <w:proofErr w:type="gramEnd"/>
      <w:r>
        <w:rPr>
          <w:rFonts w:ascii="Times New Roman" w:hAnsi="Times New Roman"/>
          <w:color w:val="000000"/>
        </w:rPr>
        <w:t xml:space="preserve"> and an exploration of the strategies or practices used to balance or enhance their dominant traits. The focus groups, which lasted approximately 45 minutes, were conducted in a location convenient for participants and au</w:t>
      </w:r>
      <w:r>
        <w:rPr>
          <w:rFonts w:ascii="Times New Roman" w:hAnsi="Times New Roman"/>
          <w:color w:val="000000"/>
        </w:rPr>
        <w:t xml:space="preserve">dio-recorded with their permission. </w:t>
      </w:r>
    </w:p>
    <w:p w14:paraId="084E43D0" w14:textId="77777777" w:rsidR="00F7554F" w:rsidRDefault="00F7554F">
      <w:pPr>
        <w:spacing w:line="360" w:lineRule="auto"/>
        <w:rPr>
          <w:rFonts w:ascii="Times New Roman" w:hAnsi="Times New Roman"/>
          <w:color w:val="000000"/>
        </w:rPr>
      </w:pPr>
    </w:p>
    <w:p w14:paraId="084E43D1" w14:textId="77777777" w:rsidR="00F7554F" w:rsidRDefault="00BA00D9">
      <w:pPr>
        <w:spacing w:line="360" w:lineRule="auto"/>
        <w:rPr>
          <w:rFonts w:ascii="Times New Roman" w:hAnsi="Times New Roman"/>
          <w:color w:val="000000"/>
        </w:rPr>
      </w:pPr>
      <w:r>
        <w:rPr>
          <w:rFonts w:ascii="Times New Roman" w:hAnsi="Times New Roman"/>
          <w:color w:val="000000"/>
        </w:rPr>
        <w:t>Data Analysis</w:t>
      </w:r>
    </w:p>
    <w:p w14:paraId="084E43D2" w14:textId="77777777" w:rsidR="00F7554F" w:rsidRDefault="00BA00D9">
      <w:pPr>
        <w:spacing w:line="360" w:lineRule="auto"/>
        <w:rPr>
          <w:rFonts w:ascii="Times New Roman" w:hAnsi="Times New Roman"/>
          <w:color w:val="000000"/>
        </w:rPr>
      </w:pPr>
      <w:r>
        <w:rPr>
          <w:rFonts w:ascii="Times New Roman" w:hAnsi="Times New Roman"/>
          <w:color w:val="000000"/>
        </w:rPr>
        <w:t>Data were analysed using Braun and Clarke’s (2006) thematic analysis, following the six-step process:</w:t>
      </w:r>
    </w:p>
    <w:p w14:paraId="084E43D3" w14:textId="77777777" w:rsidR="00F7554F" w:rsidRDefault="00F7554F">
      <w:pPr>
        <w:spacing w:line="360" w:lineRule="auto"/>
        <w:rPr>
          <w:rFonts w:ascii="Times New Roman" w:hAnsi="Times New Roman"/>
          <w:color w:val="000000"/>
        </w:rPr>
      </w:pPr>
    </w:p>
    <w:p w14:paraId="084E43D4" w14:textId="77777777" w:rsidR="00F7554F" w:rsidRDefault="00BA00D9">
      <w:pPr>
        <w:pStyle w:val="ListParagraph"/>
        <w:numPr>
          <w:ilvl w:val="0"/>
          <w:numId w:val="1"/>
        </w:numPr>
        <w:spacing w:line="360" w:lineRule="auto"/>
        <w:rPr>
          <w:rFonts w:ascii="Times New Roman" w:hAnsi="Times New Roman"/>
          <w:color w:val="000000"/>
        </w:rPr>
      </w:pPr>
      <w:r>
        <w:rPr>
          <w:rFonts w:ascii="Times New Roman" w:hAnsi="Times New Roman"/>
          <w:color w:val="000000"/>
        </w:rPr>
        <w:t>Familiarization with the Data: Read and re-read the data to understand its meaning. Note initial ideas and potential patterns.</w:t>
      </w:r>
    </w:p>
    <w:p w14:paraId="084E43D5" w14:textId="77777777" w:rsidR="00F7554F" w:rsidRDefault="00BA00D9">
      <w:pPr>
        <w:pStyle w:val="ListParagraph"/>
        <w:numPr>
          <w:ilvl w:val="0"/>
          <w:numId w:val="1"/>
        </w:numPr>
        <w:spacing w:line="360" w:lineRule="auto"/>
        <w:rPr>
          <w:rFonts w:ascii="Times New Roman" w:hAnsi="Times New Roman"/>
          <w:color w:val="000000"/>
        </w:rPr>
      </w:pPr>
      <w:r>
        <w:rPr>
          <w:rFonts w:ascii="Times New Roman" w:hAnsi="Times New Roman"/>
          <w:color w:val="000000"/>
        </w:rPr>
        <w:t>Generating Initial Codes: Identify and organise meaningful features of the data by systematically coding it and highlighting interesting sections. Generate codes that capture significant features of the data and apply them across the entire dataset.</w:t>
      </w:r>
    </w:p>
    <w:p w14:paraId="084E43D6" w14:textId="77777777" w:rsidR="00F7554F" w:rsidRDefault="00BA00D9">
      <w:pPr>
        <w:pStyle w:val="ListParagraph"/>
        <w:numPr>
          <w:ilvl w:val="0"/>
          <w:numId w:val="1"/>
        </w:numPr>
        <w:spacing w:line="360" w:lineRule="auto"/>
        <w:rPr>
          <w:rFonts w:ascii="Times New Roman" w:hAnsi="Times New Roman"/>
          <w:color w:val="000000"/>
        </w:rPr>
      </w:pPr>
      <w:r>
        <w:rPr>
          <w:rFonts w:ascii="Times New Roman" w:hAnsi="Times New Roman"/>
          <w:color w:val="000000"/>
        </w:rPr>
        <w:t>Searching for Themes: Group codes into broader patterns or themes. Collate codes into potential themes. Look for relationships between codes and broader themes. Gather all relevant data for each theme.</w:t>
      </w:r>
    </w:p>
    <w:p w14:paraId="084E43D7" w14:textId="77777777" w:rsidR="00F7554F" w:rsidRDefault="00BA00D9">
      <w:pPr>
        <w:pStyle w:val="ListParagraph"/>
        <w:numPr>
          <w:ilvl w:val="0"/>
          <w:numId w:val="1"/>
        </w:numPr>
        <w:spacing w:line="360" w:lineRule="auto"/>
        <w:rPr>
          <w:rFonts w:ascii="Times New Roman" w:hAnsi="Times New Roman"/>
          <w:color w:val="000000"/>
        </w:rPr>
      </w:pPr>
      <w:r>
        <w:rPr>
          <w:rFonts w:ascii="Times New Roman" w:hAnsi="Times New Roman"/>
          <w:color w:val="000000"/>
        </w:rPr>
        <w:t>Reviewing Themes: Refine themes by checking how well they capture the dataset. Review all coded data for each theme to ensure coherence. Split, merge, or discard themes that are not useful or coherent. Revisit the dataset to ensure no important information is missed.</w:t>
      </w:r>
    </w:p>
    <w:p w14:paraId="084E43D8" w14:textId="77777777" w:rsidR="00F7554F" w:rsidRDefault="00BA00D9">
      <w:pPr>
        <w:pStyle w:val="ListParagraph"/>
        <w:numPr>
          <w:ilvl w:val="0"/>
          <w:numId w:val="1"/>
        </w:numPr>
        <w:spacing w:line="360" w:lineRule="auto"/>
        <w:rPr>
          <w:rFonts w:ascii="Times New Roman" w:hAnsi="Times New Roman"/>
          <w:color w:val="000000"/>
        </w:rPr>
      </w:pPr>
      <w:r>
        <w:rPr>
          <w:rFonts w:ascii="Times New Roman" w:hAnsi="Times New Roman"/>
          <w:color w:val="000000"/>
        </w:rPr>
        <w:t>Defining and Naming Themes: Clearly define what each theme represents. Create a detailed analysis of each theme. Consider how themes relate to each other and the research question. Develop concise, informative names for each theme.</w:t>
      </w:r>
    </w:p>
    <w:p w14:paraId="084E43D9" w14:textId="77777777" w:rsidR="00F7554F" w:rsidRDefault="00F7554F">
      <w:pPr>
        <w:spacing w:line="360" w:lineRule="auto"/>
        <w:rPr>
          <w:rFonts w:ascii="Times New Roman" w:hAnsi="Times New Roman"/>
          <w:color w:val="000000"/>
        </w:rPr>
      </w:pPr>
    </w:p>
    <w:p w14:paraId="084E43DA" w14:textId="77777777" w:rsidR="00F7554F" w:rsidRDefault="00BA00D9">
      <w:pPr>
        <w:spacing w:line="360" w:lineRule="auto"/>
        <w:rPr>
          <w:rFonts w:ascii="Times New Roman" w:hAnsi="Times New Roman"/>
          <w:color w:val="000000"/>
        </w:rPr>
      </w:pPr>
      <w:r>
        <w:rPr>
          <w:rFonts w:ascii="Times New Roman" w:hAnsi="Times New Roman"/>
          <w:color w:val="000000"/>
        </w:rPr>
        <w:t>Ethical Considerations</w:t>
      </w:r>
    </w:p>
    <w:p w14:paraId="084E43DB" w14:textId="77777777" w:rsidR="00F7554F" w:rsidRDefault="00BA00D9">
      <w:pPr>
        <w:spacing w:line="360" w:lineRule="auto"/>
        <w:rPr>
          <w:rFonts w:ascii="Times New Roman" w:hAnsi="Times New Roman"/>
          <w:color w:val="000000"/>
        </w:rPr>
      </w:pPr>
      <w:r>
        <w:rPr>
          <w:rFonts w:ascii="Times New Roman" w:hAnsi="Times New Roman"/>
          <w:color w:val="000000"/>
        </w:rPr>
        <w:t>Ethical approval for this study was obtained from the psychology discipline ethics board. Participants were assured of confidentiality, and pseudonyms were used in all documentation. Data were securely stored, and participants retained the right to withdraw from the study at any time without penalty.</w:t>
      </w:r>
    </w:p>
    <w:p w14:paraId="084E43DD" w14:textId="77777777" w:rsidR="00F7554F" w:rsidRDefault="00BA00D9">
      <w:pPr>
        <w:spacing w:line="360" w:lineRule="auto"/>
        <w:jc w:val="center"/>
        <w:rPr>
          <w:rFonts w:ascii="Times New Roman" w:hAnsi="Times New Roman"/>
          <w:b/>
          <w:bCs/>
          <w:color w:val="000000"/>
        </w:rPr>
      </w:pPr>
      <w:r>
        <w:rPr>
          <w:rFonts w:ascii="Times New Roman" w:hAnsi="Times New Roman"/>
          <w:b/>
          <w:bCs/>
          <w:color w:val="000000"/>
        </w:rPr>
        <w:lastRenderedPageBreak/>
        <w:t>Results</w:t>
      </w:r>
    </w:p>
    <w:p w14:paraId="084E43DE" w14:textId="7AD33956" w:rsidR="00F7554F" w:rsidRDefault="00BA00D9">
      <w:pPr>
        <w:spacing w:line="360" w:lineRule="auto"/>
        <w:rPr>
          <w:rFonts w:ascii="Times New Roman" w:hAnsi="Times New Roman"/>
          <w:color w:val="000000"/>
        </w:rPr>
      </w:pPr>
      <w:r>
        <w:rPr>
          <w:rFonts w:ascii="Times New Roman" w:hAnsi="Times New Roman"/>
          <w:color w:val="000000"/>
        </w:rPr>
        <w:t xml:space="preserve">The conducted thematic analysis </w:t>
      </w:r>
      <w:proofErr w:type="gramStart"/>
      <w:r>
        <w:rPr>
          <w:rFonts w:ascii="Times New Roman" w:hAnsi="Times New Roman"/>
          <w:color w:val="000000"/>
        </w:rPr>
        <w:t>( Braun</w:t>
      </w:r>
      <w:proofErr w:type="gramEnd"/>
      <w:r>
        <w:rPr>
          <w:rFonts w:ascii="Times New Roman" w:hAnsi="Times New Roman"/>
          <w:color w:val="000000"/>
        </w:rPr>
        <w:t xml:space="preserve"> &amp; Clark, 2006) on the focus group transcript helped to interpret the data. The data revealed five significant themes in the data, these themes </w:t>
      </w:r>
      <w:proofErr w:type="gramStart"/>
      <w:r>
        <w:rPr>
          <w:rFonts w:ascii="Times New Roman" w:hAnsi="Times New Roman"/>
          <w:color w:val="000000"/>
        </w:rPr>
        <w:t>are;</w:t>
      </w:r>
      <w:proofErr w:type="gramEnd"/>
      <w:r>
        <w:rPr>
          <w:rFonts w:ascii="Times New Roman" w:hAnsi="Times New Roman"/>
          <w:color w:val="000000"/>
        </w:rPr>
        <w:t xml:space="preserve"> high perceived </w:t>
      </w:r>
      <w:proofErr w:type="spellStart"/>
      <w:r>
        <w:rPr>
          <w:rFonts w:ascii="Times New Roman" w:hAnsi="Times New Roman"/>
          <w:color w:val="000000"/>
        </w:rPr>
        <w:t>self awareness</w:t>
      </w:r>
      <w:proofErr w:type="spellEnd"/>
      <w:r>
        <w:rPr>
          <w:rFonts w:ascii="Times New Roman" w:hAnsi="Times New Roman"/>
          <w:color w:val="000000"/>
        </w:rPr>
        <w:t xml:space="preserve">, Dominant personality trait can be a source of well-being </w:t>
      </w:r>
      <w:proofErr w:type="gramStart"/>
      <w:r>
        <w:rPr>
          <w:rFonts w:ascii="Times New Roman" w:hAnsi="Times New Roman"/>
          <w:color w:val="000000"/>
        </w:rPr>
        <w:t>an</w:t>
      </w:r>
      <w:proofErr w:type="gramEnd"/>
      <w:r>
        <w:rPr>
          <w:rFonts w:ascii="Times New Roman" w:hAnsi="Times New Roman"/>
          <w:color w:val="000000"/>
        </w:rPr>
        <w:t xml:space="preserve"> satisfaction, Dominant personality trait can be a cause of dissatisfaction, Capacity to moderate dominant personality trait and finally recognition of the desirability of finding balance to dominant personality trait. The thematic analysis also produced eight sub t</w:t>
      </w:r>
      <w:r>
        <w:rPr>
          <w:rFonts w:ascii="Times New Roman" w:hAnsi="Times New Roman"/>
          <w:color w:val="000000"/>
        </w:rPr>
        <w:t xml:space="preserve">hemes, these </w:t>
      </w:r>
      <w:proofErr w:type="gramStart"/>
      <w:r>
        <w:rPr>
          <w:rFonts w:ascii="Times New Roman" w:hAnsi="Times New Roman"/>
          <w:color w:val="000000"/>
        </w:rPr>
        <w:t>include;</w:t>
      </w:r>
      <w:proofErr w:type="gramEnd"/>
      <w:r>
        <w:rPr>
          <w:rFonts w:ascii="Times New Roman" w:hAnsi="Times New Roman"/>
          <w:color w:val="000000"/>
        </w:rPr>
        <w:t xml:space="preserve"> positive impact on self, positive impact on others, negative impact on self, negative impact on others, experience and </w:t>
      </w:r>
      <w:proofErr w:type="spellStart"/>
      <w:proofErr w:type="gramStart"/>
      <w:r>
        <w:rPr>
          <w:rFonts w:ascii="Times New Roman" w:hAnsi="Times New Roman"/>
          <w:color w:val="000000"/>
        </w:rPr>
        <w:t>self help</w:t>
      </w:r>
      <w:proofErr w:type="spellEnd"/>
      <w:proofErr w:type="gramEnd"/>
      <w:r>
        <w:rPr>
          <w:rFonts w:ascii="Times New Roman" w:hAnsi="Times New Roman"/>
          <w:color w:val="000000"/>
        </w:rPr>
        <w:t xml:space="preserve"> techniques can help balance dominant trait, Dominant trait remains dominant, positive impact on self and positive impact on others. These themes and sub themes are shown in Table 1</w:t>
      </w:r>
      <w:r w:rsidR="00DD62CC">
        <w:rPr>
          <w:rFonts w:ascii="Times New Roman" w:hAnsi="Times New Roman"/>
          <w:color w:val="000000"/>
        </w:rPr>
        <w:t>. The initial codes were first refined and grouped. A table of these codes is included in Appendix A.</w:t>
      </w:r>
    </w:p>
    <w:p w14:paraId="084E43DF" w14:textId="77777777" w:rsidR="00F7554F" w:rsidRDefault="00BA00D9">
      <w:pPr>
        <w:spacing w:line="360" w:lineRule="auto"/>
      </w:pPr>
      <w:r>
        <w:rPr>
          <w:rFonts w:ascii="Times New Roman" w:hAnsi="Times New Roman"/>
          <w:noProof/>
          <w:color w:val="000000"/>
        </w:rPr>
        <w:lastRenderedPageBreak/>
        <w:drawing>
          <wp:inline distT="0" distB="0" distL="0" distR="0" wp14:anchorId="084E43BD" wp14:editId="084E43BE">
            <wp:extent cx="5731514" cy="6482081"/>
            <wp:effectExtent l="0" t="0" r="2536" b="0"/>
            <wp:docPr id="982829328" name="Picture 1" descr="A white sheet of paper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4" cy="6482081"/>
                    </a:xfrm>
                    <a:prstGeom prst="rect">
                      <a:avLst/>
                    </a:prstGeom>
                    <a:noFill/>
                    <a:ln>
                      <a:noFill/>
                      <a:prstDash/>
                    </a:ln>
                  </pic:spPr>
                </pic:pic>
              </a:graphicData>
            </a:graphic>
          </wp:inline>
        </w:drawing>
      </w:r>
    </w:p>
    <w:p w14:paraId="084E43E0" w14:textId="77777777" w:rsidR="00F7554F" w:rsidRDefault="00F7554F">
      <w:pPr>
        <w:spacing w:line="360" w:lineRule="auto"/>
        <w:rPr>
          <w:rFonts w:ascii="Times New Roman" w:hAnsi="Times New Roman"/>
          <w:color w:val="000000"/>
        </w:rPr>
      </w:pPr>
    </w:p>
    <w:p w14:paraId="084E43E1"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Theme 1: High perceived </w:t>
      </w:r>
      <w:proofErr w:type="spellStart"/>
      <w:r>
        <w:rPr>
          <w:rFonts w:ascii="Times New Roman" w:hAnsi="Times New Roman"/>
          <w:color w:val="000000"/>
        </w:rPr>
        <w:t>self awareness</w:t>
      </w:r>
      <w:proofErr w:type="spellEnd"/>
    </w:p>
    <w:p w14:paraId="084E43E2" w14:textId="77777777" w:rsidR="00F7554F" w:rsidRDefault="00BA00D9">
      <w:pPr>
        <w:spacing w:line="360" w:lineRule="auto"/>
      </w:pPr>
      <w:r>
        <w:rPr>
          <w:rFonts w:ascii="Times New Roman" w:hAnsi="Times New Roman"/>
          <w:color w:val="000000"/>
        </w:rPr>
        <w:t xml:space="preserve">All the participants were highly self-aware of their dominant </w:t>
      </w:r>
      <w:r>
        <w:rPr>
          <w:rFonts w:ascii="Times New Roman" w:hAnsi="Times New Roman"/>
          <w:color w:val="000000"/>
        </w:rPr>
        <w:t>personality trait, and all except John, who was in the 2</w:t>
      </w:r>
      <w:r>
        <w:rPr>
          <w:rFonts w:ascii="Times New Roman" w:hAnsi="Times New Roman"/>
          <w:color w:val="000000"/>
          <w:vertAlign w:val="superscript"/>
        </w:rPr>
        <w:t>nd</w:t>
      </w:r>
      <w:r>
        <w:rPr>
          <w:rFonts w:ascii="Times New Roman" w:hAnsi="Times New Roman"/>
          <w:color w:val="000000"/>
        </w:rPr>
        <w:t xml:space="preserve"> of the focus groups, very quickly got to a trait description from the Big 5 categorisations, although the degree of certainty varied between participants.  Mike in group 1 was “</w:t>
      </w:r>
      <w:proofErr w:type="gramStart"/>
      <w:r>
        <w:rPr>
          <w:rFonts w:ascii="Times New Roman" w:hAnsi="Times New Roman"/>
          <w:color w:val="000000"/>
        </w:rPr>
        <w:t>definitely an</w:t>
      </w:r>
      <w:proofErr w:type="gramEnd"/>
      <w:r>
        <w:rPr>
          <w:rFonts w:ascii="Times New Roman" w:hAnsi="Times New Roman"/>
          <w:color w:val="000000"/>
        </w:rPr>
        <w:t xml:space="preserve"> </w:t>
      </w:r>
      <w:proofErr w:type="gramStart"/>
      <w:r>
        <w:rPr>
          <w:rFonts w:ascii="Times New Roman" w:hAnsi="Times New Roman"/>
          <w:color w:val="000000"/>
        </w:rPr>
        <w:t>extrovert”  (</w:t>
      </w:r>
      <w:proofErr w:type="gramEnd"/>
      <w:r>
        <w:rPr>
          <w:rFonts w:ascii="Times New Roman" w:hAnsi="Times New Roman"/>
          <w:color w:val="000000"/>
        </w:rPr>
        <w:t xml:space="preserve">Page 1, Line </w:t>
      </w:r>
      <w:proofErr w:type="gramStart"/>
      <w:r>
        <w:rPr>
          <w:rFonts w:ascii="Times New Roman" w:hAnsi="Times New Roman"/>
          <w:color w:val="000000"/>
        </w:rPr>
        <w:t>13 )</w:t>
      </w:r>
      <w:proofErr w:type="gramEnd"/>
      <w:r>
        <w:rPr>
          <w:rFonts w:ascii="Times New Roman" w:hAnsi="Times New Roman"/>
          <w:color w:val="000000"/>
        </w:rPr>
        <w:t xml:space="preserve"> .  Ryan in group 3 concluded “I’d describe myself as highly </w:t>
      </w:r>
      <w:proofErr w:type="gramStart"/>
      <w:r>
        <w:rPr>
          <w:rFonts w:ascii="Times New Roman" w:hAnsi="Times New Roman"/>
          <w:color w:val="000000"/>
        </w:rPr>
        <w:t>agreeable”  (</w:t>
      </w:r>
      <w:proofErr w:type="gramEnd"/>
      <w:r>
        <w:rPr>
          <w:rFonts w:ascii="Times New Roman" w:hAnsi="Times New Roman"/>
          <w:color w:val="000000"/>
        </w:rPr>
        <w:t>Page 8, Lines 269-</w:t>
      </w:r>
      <w:proofErr w:type="gramStart"/>
      <w:r>
        <w:rPr>
          <w:rFonts w:ascii="Times New Roman" w:hAnsi="Times New Roman"/>
          <w:color w:val="000000"/>
        </w:rPr>
        <w:t>270 )</w:t>
      </w:r>
      <w:proofErr w:type="gramEnd"/>
      <w:r>
        <w:rPr>
          <w:rFonts w:ascii="Times New Roman" w:hAnsi="Times New Roman"/>
          <w:color w:val="000000"/>
        </w:rPr>
        <w:t xml:space="preserve"> . Sarah in group 1 was less </w:t>
      </w:r>
      <w:r>
        <w:rPr>
          <w:rFonts w:ascii="Times New Roman" w:hAnsi="Times New Roman"/>
          <w:color w:val="000000"/>
        </w:rPr>
        <w:lastRenderedPageBreak/>
        <w:t xml:space="preserve">definitive: “I guess you could say I’m </w:t>
      </w:r>
      <w:proofErr w:type="gramStart"/>
      <w:r>
        <w:rPr>
          <w:rFonts w:ascii="Times New Roman" w:hAnsi="Times New Roman"/>
          <w:color w:val="000000"/>
        </w:rPr>
        <w:t>conscientious”  (</w:t>
      </w:r>
      <w:proofErr w:type="gramEnd"/>
      <w:r>
        <w:rPr>
          <w:rFonts w:ascii="Times New Roman" w:hAnsi="Times New Roman"/>
          <w:color w:val="000000"/>
        </w:rPr>
        <w:t>Page 1, Lines 10-</w:t>
      </w:r>
      <w:proofErr w:type="gramStart"/>
      <w:r>
        <w:rPr>
          <w:rFonts w:ascii="Times New Roman" w:hAnsi="Times New Roman"/>
          <w:color w:val="000000"/>
        </w:rPr>
        <w:t>11 )</w:t>
      </w:r>
      <w:proofErr w:type="gramEnd"/>
      <w:r>
        <w:rPr>
          <w:rFonts w:ascii="Times New Roman" w:hAnsi="Times New Roman"/>
          <w:color w:val="000000"/>
        </w:rPr>
        <w:t xml:space="preserve"> .  Moreover, in their subseq</w:t>
      </w:r>
      <w:r>
        <w:rPr>
          <w:rFonts w:ascii="Times New Roman" w:hAnsi="Times New Roman"/>
          <w:color w:val="000000"/>
        </w:rPr>
        <w:t>uent answers to questions from the moderator, the participants’ responses exhibited a high degree of internal consistency with the characteristics usually associated with their stated dominant trait.  To take just one example, Anna in group 2 identifies as ‘agreeable</w:t>
      </w:r>
      <w:proofErr w:type="gramStart"/>
      <w:r>
        <w:rPr>
          <w:rFonts w:ascii="Times New Roman" w:hAnsi="Times New Roman"/>
          <w:color w:val="000000"/>
        </w:rPr>
        <w:t>’  (</w:t>
      </w:r>
      <w:proofErr w:type="gramEnd"/>
      <w:r>
        <w:rPr>
          <w:rFonts w:ascii="Times New Roman" w:hAnsi="Times New Roman"/>
          <w:color w:val="000000"/>
        </w:rPr>
        <w:t xml:space="preserve">Page </w:t>
      </w:r>
      <w:proofErr w:type="gramStart"/>
      <w:r>
        <w:rPr>
          <w:rFonts w:ascii="Times New Roman" w:hAnsi="Times New Roman"/>
          <w:color w:val="000000"/>
        </w:rPr>
        <w:t>5 ,</w:t>
      </w:r>
      <w:proofErr w:type="gramEnd"/>
      <w:r>
        <w:rPr>
          <w:rFonts w:ascii="Times New Roman" w:hAnsi="Times New Roman"/>
          <w:color w:val="000000"/>
        </w:rPr>
        <w:t xml:space="preserve"> Line </w:t>
      </w:r>
      <w:proofErr w:type="gramStart"/>
      <w:r>
        <w:rPr>
          <w:rFonts w:ascii="Times New Roman" w:hAnsi="Times New Roman"/>
          <w:color w:val="000000"/>
        </w:rPr>
        <w:t>154 )</w:t>
      </w:r>
      <w:proofErr w:type="gramEnd"/>
      <w:r>
        <w:rPr>
          <w:rFonts w:ascii="Times New Roman" w:hAnsi="Times New Roman"/>
          <w:color w:val="000000"/>
        </w:rPr>
        <w:t xml:space="preserve"> , tries to “</w:t>
      </w:r>
      <w:proofErr w:type="gramStart"/>
      <w:r>
        <w:rPr>
          <w:rFonts w:ascii="Times New Roman" w:hAnsi="Times New Roman"/>
          <w:color w:val="000000"/>
        </w:rPr>
        <w:t>mediate”  (</w:t>
      </w:r>
      <w:proofErr w:type="gramEnd"/>
      <w:r>
        <w:rPr>
          <w:rFonts w:ascii="Times New Roman" w:hAnsi="Times New Roman"/>
          <w:color w:val="000000"/>
        </w:rPr>
        <w:t>Page 6, Line 183</w:t>
      </w:r>
      <w:proofErr w:type="gramStart"/>
      <w:r>
        <w:rPr>
          <w:rFonts w:ascii="Times New Roman" w:hAnsi="Times New Roman"/>
          <w:color w:val="000000"/>
        </w:rPr>
        <w:t>)  in</w:t>
      </w:r>
      <w:proofErr w:type="gramEnd"/>
      <w:r>
        <w:rPr>
          <w:rFonts w:ascii="Times New Roman" w:hAnsi="Times New Roman"/>
          <w:color w:val="000000"/>
        </w:rPr>
        <w:t xml:space="preserve"> her work/study context and in her relationships with others is “motivated by a desire to help </w:t>
      </w:r>
      <w:proofErr w:type="gramStart"/>
      <w:r>
        <w:rPr>
          <w:rFonts w:ascii="Times New Roman" w:hAnsi="Times New Roman"/>
          <w:color w:val="000000"/>
        </w:rPr>
        <w:t>others”  (</w:t>
      </w:r>
      <w:proofErr w:type="gramEnd"/>
      <w:r>
        <w:rPr>
          <w:rFonts w:ascii="Times New Roman" w:hAnsi="Times New Roman"/>
          <w:color w:val="000000"/>
        </w:rPr>
        <w:t>Page 6, Line 198</w:t>
      </w:r>
      <w:proofErr w:type="gramStart"/>
      <w:r>
        <w:rPr>
          <w:rFonts w:ascii="Times New Roman" w:hAnsi="Times New Roman"/>
          <w:color w:val="000000"/>
        </w:rPr>
        <w:t>) .</w:t>
      </w:r>
      <w:proofErr w:type="gramEnd"/>
    </w:p>
    <w:p w14:paraId="084E43E3" w14:textId="77777777" w:rsidR="00F7554F" w:rsidRDefault="00BA00D9">
      <w:pPr>
        <w:spacing w:line="360" w:lineRule="auto"/>
        <w:rPr>
          <w:rFonts w:ascii="Times New Roman" w:hAnsi="Times New Roman"/>
          <w:color w:val="000000"/>
        </w:rPr>
      </w:pPr>
      <w:r>
        <w:rPr>
          <w:rFonts w:ascii="Times New Roman" w:hAnsi="Times New Roman"/>
          <w:color w:val="000000"/>
        </w:rPr>
        <w:t>This high degree of self-awareness and the consistency of participant answers suggest that personality traits have a big influence on their daily lives and the way they are perceived by others.</w:t>
      </w:r>
    </w:p>
    <w:p w14:paraId="084E43E4" w14:textId="77777777" w:rsidR="00F7554F" w:rsidRDefault="00BA00D9">
      <w:pPr>
        <w:spacing w:line="360" w:lineRule="auto"/>
        <w:rPr>
          <w:rFonts w:ascii="Times New Roman" w:hAnsi="Times New Roman"/>
          <w:color w:val="000000"/>
        </w:rPr>
      </w:pPr>
      <w:r>
        <w:rPr>
          <w:rFonts w:ascii="Times New Roman" w:hAnsi="Times New Roman"/>
          <w:color w:val="000000"/>
        </w:rPr>
        <w:t>Theme 2: Dominant personality trait can be a source of well-being and satisfaction</w:t>
      </w:r>
    </w:p>
    <w:p w14:paraId="084E43E5" w14:textId="77777777" w:rsidR="00F7554F" w:rsidRDefault="00F7554F">
      <w:pPr>
        <w:spacing w:line="360" w:lineRule="auto"/>
        <w:rPr>
          <w:rFonts w:ascii="Times New Roman" w:hAnsi="Times New Roman"/>
          <w:color w:val="000000"/>
        </w:rPr>
      </w:pPr>
    </w:p>
    <w:p w14:paraId="084E43E6"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For some of the participants, the dominant personality trait was expressed simply in terms of personal preferences or tendencies.  For </w:t>
      </w:r>
      <w:proofErr w:type="gramStart"/>
      <w:r>
        <w:rPr>
          <w:rFonts w:ascii="Times New Roman" w:hAnsi="Times New Roman"/>
          <w:color w:val="000000"/>
        </w:rPr>
        <w:t>example</w:t>
      </w:r>
      <w:proofErr w:type="gramEnd"/>
      <w:r>
        <w:rPr>
          <w:rFonts w:ascii="Times New Roman" w:hAnsi="Times New Roman"/>
          <w:color w:val="000000"/>
        </w:rPr>
        <w:t xml:space="preserve"> Anna in group 2 said ‘in work I tend to consider how my decisions will affect others’</w:t>
      </w:r>
      <w:proofErr w:type="gramStart"/>
      <w:r>
        <w:rPr>
          <w:rFonts w:ascii="Times New Roman" w:hAnsi="Times New Roman"/>
          <w:color w:val="000000"/>
        </w:rPr>
        <w:t xml:space="preserve">   (</w:t>
      </w:r>
      <w:proofErr w:type="gramEnd"/>
      <w:r>
        <w:rPr>
          <w:rFonts w:ascii="Times New Roman" w:hAnsi="Times New Roman"/>
          <w:color w:val="000000"/>
        </w:rPr>
        <w:t xml:space="preserve">Page 165, Line </w:t>
      </w:r>
      <w:proofErr w:type="gramStart"/>
      <w:r>
        <w:rPr>
          <w:rFonts w:ascii="Times New Roman" w:hAnsi="Times New Roman"/>
          <w:color w:val="000000"/>
        </w:rPr>
        <w:t>5 )</w:t>
      </w:r>
      <w:proofErr w:type="gramEnd"/>
      <w:r>
        <w:rPr>
          <w:rFonts w:ascii="Times New Roman" w:hAnsi="Times New Roman"/>
          <w:color w:val="000000"/>
        </w:rPr>
        <w:t xml:space="preserve"> .  However, many of the participants used more </w:t>
      </w:r>
      <w:proofErr w:type="gramStart"/>
      <w:r>
        <w:rPr>
          <w:rFonts w:ascii="Times New Roman" w:hAnsi="Times New Roman"/>
          <w:color w:val="000000"/>
        </w:rPr>
        <w:t>emotionally-charged</w:t>
      </w:r>
      <w:proofErr w:type="gramEnd"/>
      <w:r>
        <w:rPr>
          <w:rFonts w:ascii="Times New Roman" w:hAnsi="Times New Roman"/>
          <w:color w:val="000000"/>
        </w:rPr>
        <w:t xml:space="preserve"> language, suggesting a strong connection between their dominant trait and their sense of personal well-being. Mike, who earlier stated their dominant personality trait to be extroverted in group 1 reported “I get energised by collaborating with </w:t>
      </w:r>
      <w:proofErr w:type="gramStart"/>
      <w:r>
        <w:rPr>
          <w:rFonts w:ascii="Times New Roman" w:hAnsi="Times New Roman"/>
          <w:color w:val="000000"/>
        </w:rPr>
        <w:t>others”  (</w:t>
      </w:r>
      <w:proofErr w:type="gramEnd"/>
      <w:r>
        <w:rPr>
          <w:rFonts w:ascii="Times New Roman" w:hAnsi="Times New Roman"/>
          <w:color w:val="000000"/>
        </w:rPr>
        <w:t>Page 1, Line 34</w:t>
      </w:r>
      <w:proofErr w:type="gramStart"/>
      <w:r>
        <w:rPr>
          <w:rFonts w:ascii="Times New Roman" w:hAnsi="Times New Roman"/>
          <w:color w:val="000000"/>
        </w:rPr>
        <w:t>) .</w:t>
      </w:r>
      <w:proofErr w:type="gramEnd"/>
      <w:r>
        <w:rPr>
          <w:rFonts w:ascii="Times New Roman" w:hAnsi="Times New Roman"/>
          <w:color w:val="000000"/>
        </w:rPr>
        <w:t>  David, also in group 1, said “I love incorporating new</w:t>
      </w:r>
      <w:r>
        <w:rPr>
          <w:rFonts w:ascii="Times New Roman" w:hAnsi="Times New Roman"/>
          <w:color w:val="000000"/>
        </w:rPr>
        <w:t xml:space="preserve"> methods and technologies into my </w:t>
      </w:r>
      <w:proofErr w:type="gramStart"/>
      <w:r>
        <w:rPr>
          <w:rFonts w:ascii="Times New Roman" w:hAnsi="Times New Roman"/>
          <w:color w:val="000000"/>
        </w:rPr>
        <w:t>work”  (</w:t>
      </w:r>
      <w:proofErr w:type="gramEnd"/>
      <w:r>
        <w:rPr>
          <w:rFonts w:ascii="Times New Roman" w:hAnsi="Times New Roman"/>
          <w:color w:val="000000"/>
        </w:rPr>
        <w:t>Page 2, Line 50</w:t>
      </w:r>
      <w:proofErr w:type="gramStart"/>
      <w:r>
        <w:rPr>
          <w:rFonts w:ascii="Times New Roman" w:hAnsi="Times New Roman"/>
          <w:color w:val="000000"/>
        </w:rPr>
        <w:t>) ,</w:t>
      </w:r>
      <w:proofErr w:type="gramEnd"/>
      <w:r>
        <w:rPr>
          <w:rFonts w:ascii="Times New Roman" w:hAnsi="Times New Roman"/>
          <w:color w:val="000000"/>
        </w:rPr>
        <w:t xml:space="preserve"> backing up his stated openness to new experiences trait.  Alex who from group 3 identified as conscientious noted: “I thrive on structure and </w:t>
      </w:r>
      <w:proofErr w:type="gramStart"/>
      <w:r>
        <w:rPr>
          <w:rFonts w:ascii="Times New Roman" w:hAnsi="Times New Roman"/>
          <w:color w:val="000000"/>
        </w:rPr>
        <w:t xml:space="preserve">organisation”   </w:t>
      </w:r>
      <w:proofErr w:type="gramEnd"/>
      <w:r>
        <w:rPr>
          <w:rFonts w:ascii="Times New Roman" w:hAnsi="Times New Roman"/>
          <w:color w:val="000000"/>
        </w:rPr>
        <w:t>(Page 8, Line 286</w:t>
      </w:r>
      <w:proofErr w:type="gramStart"/>
      <w:r>
        <w:rPr>
          <w:rFonts w:ascii="Times New Roman" w:hAnsi="Times New Roman"/>
          <w:color w:val="000000"/>
        </w:rPr>
        <w:t>) .</w:t>
      </w:r>
      <w:proofErr w:type="gramEnd"/>
      <w:r>
        <w:rPr>
          <w:rFonts w:ascii="Times New Roman" w:hAnsi="Times New Roman"/>
          <w:color w:val="000000"/>
        </w:rPr>
        <w:t>     </w:t>
      </w:r>
    </w:p>
    <w:p w14:paraId="084E43E7" w14:textId="77777777" w:rsidR="00F7554F" w:rsidRDefault="00F7554F">
      <w:pPr>
        <w:spacing w:line="360" w:lineRule="auto"/>
        <w:rPr>
          <w:rFonts w:ascii="Times New Roman" w:hAnsi="Times New Roman"/>
          <w:color w:val="000000"/>
        </w:rPr>
      </w:pPr>
    </w:p>
    <w:p w14:paraId="084E43E8"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Several of the participants also exhibited a strong sense of pride in how their dominant trait influenced the way they were perceived by others.  For </w:t>
      </w:r>
      <w:r>
        <w:rPr>
          <w:rFonts w:ascii="Times New Roman" w:hAnsi="Times New Roman"/>
          <w:color w:val="000000"/>
        </w:rPr>
        <w:t xml:space="preserve">example, Sarah in group 1 noted that “People know they can count on me, which strengthens </w:t>
      </w:r>
      <w:proofErr w:type="gramStart"/>
      <w:r>
        <w:rPr>
          <w:rFonts w:ascii="Times New Roman" w:hAnsi="Times New Roman"/>
          <w:color w:val="000000"/>
        </w:rPr>
        <w:t>trust”  (</w:t>
      </w:r>
      <w:proofErr w:type="gramEnd"/>
      <w:r>
        <w:rPr>
          <w:rFonts w:ascii="Times New Roman" w:hAnsi="Times New Roman"/>
          <w:color w:val="000000"/>
        </w:rPr>
        <w:t>Page 3, Line 86</w:t>
      </w:r>
      <w:proofErr w:type="gramStart"/>
      <w:r>
        <w:rPr>
          <w:rFonts w:ascii="Times New Roman" w:hAnsi="Times New Roman"/>
          <w:color w:val="000000"/>
        </w:rPr>
        <w:t>)  and</w:t>
      </w:r>
      <w:proofErr w:type="gramEnd"/>
      <w:r>
        <w:rPr>
          <w:rFonts w:ascii="Times New Roman" w:hAnsi="Times New Roman"/>
          <w:color w:val="000000"/>
        </w:rPr>
        <w:t xml:space="preserve"> Ryan in group 2 thought “my cooperative nature makes me a valued team player who helps create a positive </w:t>
      </w:r>
      <w:proofErr w:type="gramStart"/>
      <w:r>
        <w:rPr>
          <w:rFonts w:ascii="Times New Roman" w:hAnsi="Times New Roman"/>
          <w:color w:val="000000"/>
        </w:rPr>
        <w:t xml:space="preserve">atmosphere”   </w:t>
      </w:r>
      <w:proofErr w:type="gramEnd"/>
      <w:r>
        <w:rPr>
          <w:rFonts w:ascii="Times New Roman" w:hAnsi="Times New Roman"/>
          <w:color w:val="000000"/>
        </w:rPr>
        <w:t>(Page 9, Lines 304-</w:t>
      </w:r>
      <w:proofErr w:type="gramStart"/>
      <w:r>
        <w:rPr>
          <w:rFonts w:ascii="Times New Roman" w:hAnsi="Times New Roman"/>
          <w:color w:val="000000"/>
        </w:rPr>
        <w:t>306 )</w:t>
      </w:r>
      <w:proofErr w:type="gramEnd"/>
      <w:r>
        <w:rPr>
          <w:rFonts w:ascii="Times New Roman" w:hAnsi="Times New Roman"/>
          <w:color w:val="000000"/>
        </w:rPr>
        <w:t xml:space="preserve"> .</w:t>
      </w:r>
    </w:p>
    <w:p w14:paraId="084E43E9" w14:textId="77777777" w:rsidR="00F7554F" w:rsidRDefault="00F7554F">
      <w:pPr>
        <w:spacing w:line="360" w:lineRule="auto"/>
        <w:rPr>
          <w:rFonts w:ascii="Times New Roman" w:hAnsi="Times New Roman"/>
          <w:color w:val="000000"/>
        </w:rPr>
      </w:pPr>
    </w:p>
    <w:p w14:paraId="084E43EA" w14:textId="77777777" w:rsidR="00F7554F" w:rsidRDefault="00BA00D9">
      <w:pPr>
        <w:spacing w:line="360" w:lineRule="auto"/>
        <w:rPr>
          <w:rFonts w:ascii="Times New Roman" w:hAnsi="Times New Roman"/>
          <w:color w:val="000000"/>
        </w:rPr>
      </w:pPr>
      <w:r>
        <w:rPr>
          <w:rFonts w:ascii="Times New Roman" w:hAnsi="Times New Roman"/>
          <w:color w:val="000000"/>
        </w:rPr>
        <w:lastRenderedPageBreak/>
        <w:t xml:space="preserve">Furthermore, when the moderator asked how participants handle stress or challenges in their lives, most stated in the first instance to characteristics associated with their dominant trait.  For example, Sarah in group 1 said “when I’m </w:t>
      </w:r>
      <w:proofErr w:type="gramStart"/>
      <w:r>
        <w:rPr>
          <w:rFonts w:ascii="Times New Roman" w:hAnsi="Times New Roman"/>
          <w:color w:val="000000"/>
        </w:rPr>
        <w:t>stressed</w:t>
      </w:r>
      <w:proofErr w:type="gramEnd"/>
      <w:r>
        <w:rPr>
          <w:rFonts w:ascii="Times New Roman" w:hAnsi="Times New Roman"/>
          <w:color w:val="000000"/>
        </w:rPr>
        <w:t xml:space="preserve"> I revert to my </w:t>
      </w:r>
      <w:proofErr w:type="gramStart"/>
      <w:r>
        <w:rPr>
          <w:rFonts w:ascii="Times New Roman" w:hAnsi="Times New Roman"/>
          <w:color w:val="000000"/>
        </w:rPr>
        <w:t xml:space="preserve">planning”   </w:t>
      </w:r>
      <w:proofErr w:type="gramEnd"/>
      <w:r>
        <w:rPr>
          <w:rFonts w:ascii="Times New Roman" w:hAnsi="Times New Roman"/>
          <w:color w:val="000000"/>
        </w:rPr>
        <w:t>(Page 2, Line 60</w:t>
      </w:r>
      <w:proofErr w:type="gramStart"/>
      <w:r>
        <w:rPr>
          <w:rFonts w:ascii="Times New Roman" w:hAnsi="Times New Roman"/>
          <w:color w:val="000000"/>
        </w:rPr>
        <w:t>)  whereas</w:t>
      </w:r>
      <w:proofErr w:type="gramEnd"/>
      <w:r>
        <w:rPr>
          <w:rFonts w:ascii="Times New Roman" w:hAnsi="Times New Roman"/>
          <w:color w:val="000000"/>
        </w:rPr>
        <w:t xml:space="preserve"> Linda in group 2 believed “flexibility and open-mindedness can resolve most </w:t>
      </w:r>
      <w:proofErr w:type="gramStart"/>
      <w:r>
        <w:rPr>
          <w:rFonts w:ascii="Times New Roman" w:hAnsi="Times New Roman"/>
          <w:color w:val="000000"/>
        </w:rPr>
        <w:t>issues”  (</w:t>
      </w:r>
      <w:proofErr w:type="gramEnd"/>
      <w:r>
        <w:rPr>
          <w:rFonts w:ascii="Times New Roman" w:hAnsi="Times New Roman"/>
          <w:color w:val="000000"/>
        </w:rPr>
        <w:t>Page 6, Line 191-</w:t>
      </w:r>
      <w:proofErr w:type="gramStart"/>
      <w:r>
        <w:rPr>
          <w:rFonts w:ascii="Times New Roman" w:hAnsi="Times New Roman"/>
          <w:color w:val="000000"/>
        </w:rPr>
        <w:t>192 )</w:t>
      </w:r>
      <w:proofErr w:type="gramEnd"/>
      <w:r>
        <w:rPr>
          <w:rFonts w:ascii="Times New Roman" w:hAnsi="Times New Roman"/>
          <w:color w:val="000000"/>
        </w:rPr>
        <w:t xml:space="preserve"> .</w:t>
      </w:r>
    </w:p>
    <w:p w14:paraId="084E43EB" w14:textId="77777777" w:rsidR="00F7554F" w:rsidRDefault="00F7554F">
      <w:pPr>
        <w:spacing w:line="360" w:lineRule="auto"/>
        <w:rPr>
          <w:rFonts w:ascii="Times New Roman" w:hAnsi="Times New Roman"/>
          <w:color w:val="000000"/>
        </w:rPr>
      </w:pPr>
    </w:p>
    <w:p w14:paraId="084E43EC" w14:textId="77777777" w:rsidR="00F7554F" w:rsidRDefault="00BA00D9">
      <w:pPr>
        <w:spacing w:line="360" w:lineRule="auto"/>
        <w:rPr>
          <w:rFonts w:ascii="Times New Roman" w:hAnsi="Times New Roman"/>
          <w:color w:val="000000"/>
        </w:rPr>
      </w:pPr>
      <w:r>
        <w:rPr>
          <w:rFonts w:ascii="Times New Roman" w:hAnsi="Times New Roman"/>
          <w:color w:val="000000"/>
        </w:rPr>
        <w:t>Theme 3: Dominant personality trait can be a cause of dissatisfaction</w:t>
      </w:r>
    </w:p>
    <w:p w14:paraId="084E43ED"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The participants were also able to describe how their dominant trait had a negative impact on themselves and others.  This was almost a mirror image of the positive impacts noted above.  In group 2, Anna expressed regret that her agreeableness meant “compromising my own preferences </w:t>
      </w:r>
      <w:proofErr w:type="gramStart"/>
      <w:r>
        <w:rPr>
          <w:rFonts w:ascii="Times New Roman" w:hAnsi="Times New Roman"/>
          <w:color w:val="000000"/>
        </w:rPr>
        <w:t>sometimes”  (</w:t>
      </w:r>
      <w:proofErr w:type="gramEnd"/>
      <w:r>
        <w:rPr>
          <w:rFonts w:ascii="Times New Roman" w:hAnsi="Times New Roman"/>
          <w:color w:val="000000"/>
        </w:rPr>
        <w:t>Page 5, Lines 167-</w:t>
      </w:r>
      <w:proofErr w:type="gramStart"/>
      <w:r>
        <w:rPr>
          <w:rFonts w:ascii="Times New Roman" w:hAnsi="Times New Roman"/>
          <w:color w:val="000000"/>
        </w:rPr>
        <w:t>168 )</w:t>
      </w:r>
      <w:proofErr w:type="gramEnd"/>
      <w:r>
        <w:rPr>
          <w:rFonts w:ascii="Times New Roman" w:hAnsi="Times New Roman"/>
          <w:color w:val="000000"/>
        </w:rPr>
        <w:t xml:space="preserve"> , and Sophia in group 3 was frustrated that her openness to new experiences meant “sometimes I can get distracted by too many interests at </w:t>
      </w:r>
      <w:proofErr w:type="gramStart"/>
      <w:r>
        <w:rPr>
          <w:rFonts w:ascii="Times New Roman" w:hAnsi="Times New Roman"/>
          <w:color w:val="000000"/>
        </w:rPr>
        <w:t>once”  (</w:t>
      </w:r>
      <w:proofErr w:type="gramEnd"/>
      <w:r>
        <w:rPr>
          <w:rFonts w:ascii="Times New Roman" w:hAnsi="Times New Roman"/>
          <w:color w:val="000000"/>
        </w:rPr>
        <w:t>Page 8, Line 280-281</w:t>
      </w:r>
      <w:proofErr w:type="gramStart"/>
      <w:r>
        <w:rPr>
          <w:rFonts w:ascii="Times New Roman" w:hAnsi="Times New Roman"/>
          <w:color w:val="000000"/>
        </w:rPr>
        <w:t>) .</w:t>
      </w:r>
      <w:proofErr w:type="gramEnd"/>
      <w:r>
        <w:rPr>
          <w:rFonts w:ascii="Times New Roman" w:hAnsi="Times New Roman"/>
          <w:color w:val="000000"/>
        </w:rPr>
        <w:t xml:space="preserve">  For many of the participants, however, the impact was more extreme.  Emily in group 1 found large social gatherings “quite </w:t>
      </w:r>
      <w:proofErr w:type="gramStart"/>
      <w:r>
        <w:rPr>
          <w:rFonts w:ascii="Times New Roman" w:hAnsi="Times New Roman"/>
          <w:color w:val="000000"/>
        </w:rPr>
        <w:t>draining”  (</w:t>
      </w:r>
      <w:proofErr w:type="gramEnd"/>
      <w:r>
        <w:rPr>
          <w:rFonts w:ascii="Times New Roman" w:hAnsi="Times New Roman"/>
          <w:color w:val="000000"/>
        </w:rPr>
        <w:t>Page 1, Lines 15-16</w:t>
      </w:r>
      <w:proofErr w:type="gramStart"/>
      <w:r>
        <w:rPr>
          <w:rFonts w:ascii="Times New Roman" w:hAnsi="Times New Roman"/>
          <w:color w:val="000000"/>
        </w:rPr>
        <w:t>) .</w:t>
      </w:r>
      <w:proofErr w:type="gramEnd"/>
      <w:r>
        <w:rPr>
          <w:rFonts w:ascii="Times New Roman" w:hAnsi="Times New Roman"/>
          <w:color w:val="000000"/>
        </w:rPr>
        <w:t xml:space="preserve">  Sarah in group 1 thought her conscientiousness was all consuming: “it takes over my life to the detriment of fun </w:t>
      </w:r>
      <w:proofErr w:type="gramStart"/>
      <w:r>
        <w:rPr>
          <w:rFonts w:ascii="Times New Roman" w:hAnsi="Times New Roman"/>
          <w:color w:val="000000"/>
        </w:rPr>
        <w:t>things”  (</w:t>
      </w:r>
      <w:proofErr w:type="gramEnd"/>
      <w:r>
        <w:rPr>
          <w:rFonts w:ascii="Times New Roman" w:hAnsi="Times New Roman"/>
          <w:color w:val="000000"/>
        </w:rPr>
        <w:t xml:space="preserve">Page 1, Line </w:t>
      </w:r>
      <w:proofErr w:type="gramStart"/>
      <w:r>
        <w:rPr>
          <w:rFonts w:ascii="Times New Roman" w:hAnsi="Times New Roman"/>
          <w:color w:val="000000"/>
        </w:rPr>
        <w:t>33 )</w:t>
      </w:r>
      <w:proofErr w:type="gramEnd"/>
      <w:r>
        <w:rPr>
          <w:rFonts w:ascii="Times New Roman" w:hAnsi="Times New Roman"/>
          <w:color w:val="000000"/>
        </w:rPr>
        <w:t xml:space="preserve"> .  </w:t>
      </w:r>
      <w:r>
        <w:rPr>
          <w:rFonts w:ascii="Times New Roman" w:hAnsi="Times New Roman"/>
          <w:color w:val="000000"/>
        </w:rPr>
        <w:t xml:space="preserve">Tom in group 2 declared “surprise equals meltdown for </w:t>
      </w:r>
      <w:proofErr w:type="gramStart"/>
      <w:r>
        <w:rPr>
          <w:rFonts w:ascii="Times New Roman" w:hAnsi="Times New Roman"/>
          <w:color w:val="000000"/>
        </w:rPr>
        <w:t>me”  (</w:t>
      </w:r>
      <w:proofErr w:type="gramEnd"/>
      <w:r>
        <w:rPr>
          <w:rFonts w:ascii="Times New Roman" w:hAnsi="Times New Roman"/>
          <w:color w:val="000000"/>
        </w:rPr>
        <w:t>Page 5, Line 180</w:t>
      </w:r>
      <w:proofErr w:type="gramStart"/>
      <w:r>
        <w:rPr>
          <w:rFonts w:ascii="Times New Roman" w:hAnsi="Times New Roman"/>
          <w:color w:val="000000"/>
        </w:rPr>
        <w:t>) .</w:t>
      </w:r>
      <w:proofErr w:type="gramEnd"/>
    </w:p>
    <w:p w14:paraId="084E43EE"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As well as impacting personal well-being, these negative impacts also manifested in the participants’ relationships with others.  Mike in group 1 worried that “people may think I need others to do the work for </w:t>
      </w:r>
      <w:proofErr w:type="gramStart"/>
      <w:r>
        <w:rPr>
          <w:rFonts w:ascii="Times New Roman" w:hAnsi="Times New Roman"/>
          <w:color w:val="000000"/>
        </w:rPr>
        <w:t>me”  (</w:t>
      </w:r>
      <w:proofErr w:type="gramEnd"/>
      <w:r>
        <w:rPr>
          <w:rFonts w:ascii="Times New Roman" w:hAnsi="Times New Roman"/>
          <w:color w:val="000000"/>
        </w:rPr>
        <w:t>Page 2, Line 39</w:t>
      </w:r>
      <w:proofErr w:type="gramStart"/>
      <w:r>
        <w:rPr>
          <w:rFonts w:ascii="Times New Roman" w:hAnsi="Times New Roman"/>
          <w:color w:val="000000"/>
        </w:rPr>
        <w:t>) .</w:t>
      </w:r>
      <w:proofErr w:type="gramEnd"/>
      <w:r>
        <w:rPr>
          <w:rFonts w:ascii="Times New Roman" w:hAnsi="Times New Roman"/>
          <w:color w:val="000000"/>
        </w:rPr>
        <w:t xml:space="preserve">  Sarah in group 1 regretted “I tend to frighten men away – a control </w:t>
      </w:r>
      <w:proofErr w:type="gramStart"/>
      <w:r>
        <w:rPr>
          <w:rFonts w:ascii="Times New Roman" w:hAnsi="Times New Roman"/>
          <w:color w:val="000000"/>
        </w:rPr>
        <w:t xml:space="preserve">freak”   </w:t>
      </w:r>
      <w:proofErr w:type="gramEnd"/>
      <w:r>
        <w:rPr>
          <w:rFonts w:ascii="Times New Roman" w:hAnsi="Times New Roman"/>
          <w:color w:val="000000"/>
        </w:rPr>
        <w:t>(Page 3, Lines 88-89</w:t>
      </w:r>
      <w:proofErr w:type="gramStart"/>
      <w:r>
        <w:rPr>
          <w:rFonts w:ascii="Times New Roman" w:hAnsi="Times New Roman"/>
          <w:color w:val="000000"/>
        </w:rPr>
        <w:t>) .</w:t>
      </w:r>
      <w:proofErr w:type="gramEnd"/>
    </w:p>
    <w:p w14:paraId="084E43EF" w14:textId="77777777" w:rsidR="00F7554F" w:rsidRDefault="00F7554F">
      <w:pPr>
        <w:spacing w:line="360" w:lineRule="auto"/>
        <w:rPr>
          <w:rFonts w:ascii="Times New Roman" w:hAnsi="Times New Roman"/>
          <w:color w:val="000000"/>
        </w:rPr>
      </w:pPr>
    </w:p>
    <w:p w14:paraId="084E43F0" w14:textId="77777777" w:rsidR="00F7554F" w:rsidRDefault="00BA00D9">
      <w:pPr>
        <w:spacing w:line="360" w:lineRule="auto"/>
        <w:rPr>
          <w:rFonts w:ascii="Times New Roman" w:hAnsi="Times New Roman"/>
          <w:color w:val="000000"/>
        </w:rPr>
      </w:pPr>
      <w:r>
        <w:rPr>
          <w:rFonts w:ascii="Times New Roman" w:hAnsi="Times New Roman"/>
          <w:color w:val="000000"/>
        </w:rPr>
        <w:t>Theme 4: Capacity to moderate dominant personality trait</w:t>
      </w:r>
    </w:p>
    <w:p w14:paraId="084E43F1" w14:textId="77777777" w:rsidR="00F7554F" w:rsidRDefault="00BA00D9">
      <w:pPr>
        <w:spacing w:line="360" w:lineRule="auto"/>
        <w:rPr>
          <w:rFonts w:ascii="Times New Roman" w:hAnsi="Times New Roman"/>
          <w:color w:val="000000"/>
        </w:rPr>
      </w:pPr>
      <w:r>
        <w:rPr>
          <w:rFonts w:ascii="Times New Roman" w:hAnsi="Times New Roman"/>
          <w:color w:val="000000"/>
        </w:rPr>
        <w:t>The moderator asked all the groups about strategies to “</w:t>
      </w:r>
      <w:proofErr w:type="gramStart"/>
      <w:r>
        <w:rPr>
          <w:rFonts w:ascii="Times New Roman" w:hAnsi="Times New Roman"/>
          <w:color w:val="000000"/>
        </w:rPr>
        <w:t>balance”  (</w:t>
      </w:r>
      <w:proofErr w:type="gramEnd"/>
      <w:r>
        <w:rPr>
          <w:rFonts w:ascii="Times New Roman" w:hAnsi="Times New Roman"/>
          <w:color w:val="000000"/>
        </w:rPr>
        <w:t>Page 11, Line 368</w:t>
      </w:r>
      <w:proofErr w:type="gramStart"/>
      <w:r>
        <w:rPr>
          <w:rFonts w:ascii="Times New Roman" w:hAnsi="Times New Roman"/>
          <w:color w:val="000000"/>
        </w:rPr>
        <w:t>)  or</w:t>
      </w:r>
      <w:proofErr w:type="gramEnd"/>
      <w:r>
        <w:rPr>
          <w:rFonts w:ascii="Times New Roman" w:hAnsi="Times New Roman"/>
          <w:color w:val="000000"/>
        </w:rPr>
        <w:t xml:space="preserve"> “</w:t>
      </w:r>
      <w:proofErr w:type="gramStart"/>
      <w:r>
        <w:rPr>
          <w:rFonts w:ascii="Times New Roman" w:hAnsi="Times New Roman"/>
          <w:color w:val="000000"/>
        </w:rPr>
        <w:t>enhance”  (</w:t>
      </w:r>
      <w:proofErr w:type="gramEnd"/>
      <w:r>
        <w:rPr>
          <w:rFonts w:ascii="Times New Roman" w:hAnsi="Times New Roman"/>
          <w:color w:val="000000"/>
        </w:rPr>
        <w:t>Page 11, Line 368</w:t>
      </w:r>
      <w:proofErr w:type="gramStart"/>
      <w:r>
        <w:rPr>
          <w:rFonts w:ascii="Times New Roman" w:hAnsi="Times New Roman"/>
          <w:color w:val="000000"/>
        </w:rPr>
        <w:t>)  their</w:t>
      </w:r>
      <w:proofErr w:type="gramEnd"/>
      <w:r>
        <w:rPr>
          <w:rFonts w:ascii="Times New Roman" w:hAnsi="Times New Roman"/>
          <w:color w:val="000000"/>
        </w:rPr>
        <w:t xml:space="preserve"> dominant traits. In responding to this question, none of the participants spoke about enhancement, but all offered techniques or practices to achieve balance. For some, this involved a conscious self-directed effort.  Ryan in group 3 used “self-assertion </w:t>
      </w:r>
      <w:proofErr w:type="gramStart"/>
      <w:r>
        <w:rPr>
          <w:rFonts w:ascii="Times New Roman" w:hAnsi="Times New Roman"/>
          <w:color w:val="000000"/>
        </w:rPr>
        <w:t>techniques”  (</w:t>
      </w:r>
      <w:proofErr w:type="gramEnd"/>
      <w:r>
        <w:rPr>
          <w:rFonts w:ascii="Times New Roman" w:hAnsi="Times New Roman"/>
          <w:color w:val="000000"/>
        </w:rPr>
        <w:t xml:space="preserve">Page 11, Line 377)   and Sophia in group 3 spoke about how she channelled “my curiosity into structured projects to prevent myself from getting too </w:t>
      </w:r>
      <w:proofErr w:type="gramStart"/>
      <w:r>
        <w:rPr>
          <w:rFonts w:ascii="Times New Roman" w:hAnsi="Times New Roman"/>
          <w:color w:val="000000"/>
        </w:rPr>
        <w:t>scattered”  (</w:t>
      </w:r>
      <w:proofErr w:type="gramEnd"/>
      <w:r>
        <w:rPr>
          <w:rFonts w:ascii="Times New Roman" w:hAnsi="Times New Roman"/>
          <w:color w:val="000000"/>
        </w:rPr>
        <w:t>Page 11, L</w:t>
      </w:r>
      <w:r>
        <w:rPr>
          <w:rFonts w:ascii="Times New Roman" w:hAnsi="Times New Roman"/>
          <w:color w:val="000000"/>
        </w:rPr>
        <w:t>ine 381</w:t>
      </w:r>
      <w:proofErr w:type="gramStart"/>
      <w:r>
        <w:rPr>
          <w:rFonts w:ascii="Times New Roman" w:hAnsi="Times New Roman"/>
          <w:color w:val="000000"/>
        </w:rPr>
        <w:t>) .</w:t>
      </w:r>
      <w:proofErr w:type="gramEnd"/>
      <w:r>
        <w:rPr>
          <w:rFonts w:ascii="Times New Roman" w:hAnsi="Times New Roman"/>
          <w:color w:val="000000"/>
        </w:rPr>
        <w:t xml:space="preserve">  Others noted the importance of experience; Sarah in group 1 had “learned to be more flexible and </w:t>
      </w:r>
      <w:proofErr w:type="gramStart"/>
      <w:r>
        <w:rPr>
          <w:rFonts w:ascii="Times New Roman" w:hAnsi="Times New Roman"/>
          <w:color w:val="000000"/>
        </w:rPr>
        <w:t>spontaneous”  (</w:t>
      </w:r>
      <w:proofErr w:type="gramEnd"/>
      <w:r>
        <w:rPr>
          <w:rFonts w:ascii="Times New Roman" w:hAnsi="Times New Roman"/>
          <w:color w:val="000000"/>
        </w:rPr>
        <w:t>Page 4, Lines 112</w:t>
      </w:r>
      <w:proofErr w:type="gramStart"/>
      <w:r>
        <w:rPr>
          <w:rFonts w:ascii="Times New Roman" w:hAnsi="Times New Roman"/>
          <w:color w:val="000000"/>
        </w:rPr>
        <w:t>) .</w:t>
      </w:r>
      <w:proofErr w:type="gramEnd"/>
      <w:r>
        <w:rPr>
          <w:rFonts w:ascii="Times New Roman" w:hAnsi="Times New Roman"/>
          <w:color w:val="000000"/>
        </w:rPr>
        <w:t xml:space="preserve">  David in group 1 </w:t>
      </w:r>
      <w:r>
        <w:rPr>
          <w:rFonts w:ascii="Times New Roman" w:hAnsi="Times New Roman"/>
          <w:color w:val="000000"/>
        </w:rPr>
        <w:lastRenderedPageBreak/>
        <w:t xml:space="preserve">summed up: “our personalities are not set in stone, and we can evolve and adapt over </w:t>
      </w:r>
      <w:proofErr w:type="gramStart"/>
      <w:r>
        <w:rPr>
          <w:rFonts w:ascii="Times New Roman" w:hAnsi="Times New Roman"/>
          <w:color w:val="000000"/>
        </w:rPr>
        <w:t>time”  (</w:t>
      </w:r>
      <w:proofErr w:type="gramEnd"/>
      <w:r>
        <w:rPr>
          <w:rFonts w:ascii="Times New Roman" w:hAnsi="Times New Roman"/>
          <w:color w:val="000000"/>
        </w:rPr>
        <w:t>Page 4, Line 142-143</w:t>
      </w:r>
      <w:proofErr w:type="gramStart"/>
      <w:r>
        <w:rPr>
          <w:rFonts w:ascii="Times New Roman" w:hAnsi="Times New Roman"/>
          <w:color w:val="000000"/>
        </w:rPr>
        <w:t>) .</w:t>
      </w:r>
      <w:proofErr w:type="gramEnd"/>
      <w:r>
        <w:rPr>
          <w:rFonts w:ascii="Times New Roman" w:hAnsi="Times New Roman"/>
          <w:color w:val="000000"/>
        </w:rPr>
        <w:t xml:space="preserve"> According to some of the participants, </w:t>
      </w:r>
      <w:proofErr w:type="gramStart"/>
      <w:r>
        <w:rPr>
          <w:rFonts w:ascii="Times New Roman" w:hAnsi="Times New Roman"/>
          <w:color w:val="000000"/>
        </w:rPr>
        <w:t>however,  these</w:t>
      </w:r>
      <w:proofErr w:type="gramEnd"/>
      <w:r>
        <w:rPr>
          <w:rFonts w:ascii="Times New Roman" w:hAnsi="Times New Roman"/>
          <w:color w:val="000000"/>
        </w:rPr>
        <w:t xml:space="preserve"> attempts were only partially successful.  Anna in group 2 reported how understanding her dominant personality trait had helped her manage her relationships and yet “to be honest</w:t>
      </w:r>
      <w:r>
        <w:rPr>
          <w:rFonts w:ascii="Times New Roman" w:hAnsi="Times New Roman"/>
          <w:color w:val="000000"/>
        </w:rPr>
        <w:t xml:space="preserve">, I’m not very good at holding onto </w:t>
      </w:r>
      <w:proofErr w:type="gramStart"/>
      <w:r>
        <w:rPr>
          <w:rFonts w:ascii="Times New Roman" w:hAnsi="Times New Roman"/>
          <w:color w:val="000000"/>
        </w:rPr>
        <w:t>relationships”  (</w:t>
      </w:r>
      <w:proofErr w:type="gramEnd"/>
      <w:r>
        <w:rPr>
          <w:rFonts w:ascii="Times New Roman" w:hAnsi="Times New Roman"/>
          <w:color w:val="000000"/>
        </w:rPr>
        <w:t>Page 7, Lines 235-236</w:t>
      </w:r>
      <w:proofErr w:type="gramStart"/>
      <w:r>
        <w:rPr>
          <w:rFonts w:ascii="Times New Roman" w:hAnsi="Times New Roman"/>
          <w:color w:val="000000"/>
        </w:rPr>
        <w:t>) .</w:t>
      </w:r>
      <w:proofErr w:type="gramEnd"/>
    </w:p>
    <w:p w14:paraId="084E43F2" w14:textId="77777777" w:rsidR="00F7554F" w:rsidRDefault="00F7554F">
      <w:pPr>
        <w:spacing w:line="360" w:lineRule="auto"/>
        <w:rPr>
          <w:rFonts w:ascii="Times New Roman" w:hAnsi="Times New Roman"/>
          <w:color w:val="000000"/>
        </w:rPr>
      </w:pPr>
    </w:p>
    <w:p w14:paraId="084E43F3" w14:textId="77777777" w:rsidR="00F7554F" w:rsidRDefault="00BA00D9">
      <w:pPr>
        <w:spacing w:line="360" w:lineRule="auto"/>
        <w:rPr>
          <w:rFonts w:ascii="Times New Roman" w:hAnsi="Times New Roman"/>
          <w:color w:val="000000"/>
        </w:rPr>
      </w:pPr>
      <w:r>
        <w:rPr>
          <w:rFonts w:ascii="Times New Roman" w:hAnsi="Times New Roman"/>
          <w:color w:val="000000"/>
        </w:rPr>
        <w:t>Theme 5: Recognition of the desirability of finding balance to dominate personality trait.</w:t>
      </w:r>
    </w:p>
    <w:p w14:paraId="084E43F4" w14:textId="77777777" w:rsidR="00F7554F" w:rsidRDefault="00F7554F">
      <w:pPr>
        <w:spacing w:line="360" w:lineRule="auto"/>
        <w:rPr>
          <w:rFonts w:ascii="Times New Roman" w:hAnsi="Times New Roman"/>
          <w:color w:val="000000"/>
        </w:rPr>
      </w:pPr>
    </w:p>
    <w:p w14:paraId="084E43F5"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There was general </w:t>
      </w:r>
      <w:proofErr w:type="gramStart"/>
      <w:r>
        <w:rPr>
          <w:rFonts w:ascii="Times New Roman" w:hAnsi="Times New Roman"/>
          <w:color w:val="000000"/>
        </w:rPr>
        <w:t>idea  from</w:t>
      </w:r>
      <w:proofErr w:type="gramEnd"/>
      <w:r>
        <w:rPr>
          <w:rFonts w:ascii="Times New Roman" w:hAnsi="Times New Roman"/>
          <w:color w:val="000000"/>
        </w:rPr>
        <w:t xml:space="preserve"> the participants that understanding personality traits led to more positive outcomes, both at an individual level and in personal and work relations with others.  Jasmine in group 3 noted</w:t>
      </w:r>
    </w:p>
    <w:p w14:paraId="084E43F6" w14:textId="77777777" w:rsidR="00F7554F" w:rsidRDefault="00BA00D9">
      <w:pPr>
        <w:spacing w:line="360" w:lineRule="auto"/>
        <w:jc w:val="center"/>
        <w:rPr>
          <w:rFonts w:ascii="Times New Roman" w:hAnsi="Times New Roman"/>
          <w:i/>
          <w:iCs/>
          <w:color w:val="000000"/>
        </w:rPr>
      </w:pPr>
      <w:r>
        <w:rPr>
          <w:rFonts w:ascii="Times New Roman" w:hAnsi="Times New Roman"/>
          <w:i/>
          <w:iCs/>
          <w:color w:val="000000"/>
        </w:rPr>
        <w:t xml:space="preserve">“I’ve learned to appreciate both my social energy and the need for </w:t>
      </w:r>
      <w:proofErr w:type="gramStart"/>
      <w:r>
        <w:rPr>
          <w:rFonts w:ascii="Times New Roman" w:hAnsi="Times New Roman"/>
          <w:i/>
          <w:iCs/>
          <w:color w:val="000000"/>
        </w:rPr>
        <w:t>balance”  (</w:t>
      </w:r>
      <w:proofErr w:type="gramEnd"/>
      <w:r>
        <w:rPr>
          <w:rFonts w:ascii="Times New Roman" w:hAnsi="Times New Roman"/>
          <w:i/>
          <w:iCs/>
          <w:color w:val="000000"/>
        </w:rPr>
        <w:t>Page 11, Lines 392-</w:t>
      </w:r>
      <w:proofErr w:type="gramStart"/>
      <w:r>
        <w:rPr>
          <w:rFonts w:ascii="Times New Roman" w:hAnsi="Times New Roman"/>
          <w:i/>
          <w:iCs/>
          <w:color w:val="000000"/>
        </w:rPr>
        <w:t>394 )</w:t>
      </w:r>
      <w:proofErr w:type="gramEnd"/>
      <w:r>
        <w:rPr>
          <w:rFonts w:ascii="Times New Roman" w:hAnsi="Times New Roman"/>
          <w:i/>
          <w:iCs/>
          <w:color w:val="000000"/>
        </w:rPr>
        <w:t xml:space="preserve"> </w:t>
      </w:r>
    </w:p>
    <w:p w14:paraId="084E43F7" w14:textId="77777777" w:rsidR="00F7554F" w:rsidRDefault="00BA00D9">
      <w:pPr>
        <w:spacing w:line="360" w:lineRule="auto"/>
        <w:rPr>
          <w:rFonts w:ascii="Times New Roman" w:hAnsi="Times New Roman"/>
          <w:color w:val="000000"/>
        </w:rPr>
      </w:pPr>
      <w:proofErr w:type="gramStart"/>
      <w:r>
        <w:rPr>
          <w:rFonts w:ascii="Times New Roman" w:hAnsi="Times New Roman"/>
          <w:color w:val="000000"/>
        </w:rPr>
        <w:t>and  Mike</w:t>
      </w:r>
      <w:proofErr w:type="gramEnd"/>
      <w:r>
        <w:rPr>
          <w:rFonts w:ascii="Times New Roman" w:hAnsi="Times New Roman"/>
          <w:color w:val="000000"/>
        </w:rPr>
        <w:t xml:space="preserve"> in group 1 saw benefits in improved “teamwork and </w:t>
      </w:r>
      <w:proofErr w:type="gramStart"/>
      <w:r>
        <w:rPr>
          <w:rFonts w:ascii="Times New Roman" w:hAnsi="Times New Roman"/>
          <w:color w:val="000000"/>
        </w:rPr>
        <w:t>relationships”  (</w:t>
      </w:r>
      <w:proofErr w:type="gramEnd"/>
      <w:r>
        <w:rPr>
          <w:rFonts w:ascii="Times New Roman" w:hAnsi="Times New Roman"/>
          <w:color w:val="000000"/>
        </w:rPr>
        <w:t>Page 4, Line 139</w:t>
      </w:r>
      <w:proofErr w:type="gramStart"/>
      <w:r>
        <w:rPr>
          <w:rFonts w:ascii="Times New Roman" w:hAnsi="Times New Roman"/>
          <w:color w:val="000000"/>
        </w:rPr>
        <w:t>) .</w:t>
      </w:r>
      <w:proofErr w:type="gramEnd"/>
    </w:p>
    <w:p w14:paraId="084E43F8" w14:textId="77777777" w:rsidR="00F7554F" w:rsidRDefault="00BA00D9">
      <w:pPr>
        <w:spacing w:line="360" w:lineRule="auto"/>
        <w:jc w:val="center"/>
        <w:rPr>
          <w:rFonts w:ascii="Times New Roman" w:hAnsi="Times New Roman"/>
          <w:b/>
          <w:bCs/>
          <w:color w:val="000000"/>
        </w:rPr>
      </w:pPr>
      <w:r>
        <w:rPr>
          <w:rFonts w:ascii="Times New Roman" w:hAnsi="Times New Roman"/>
          <w:b/>
          <w:bCs/>
          <w:color w:val="000000"/>
        </w:rPr>
        <w:t xml:space="preserve">Discussion </w:t>
      </w:r>
    </w:p>
    <w:p w14:paraId="084E43F9"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The result of the conducted thematic analysis provides support to </w:t>
      </w:r>
      <w:proofErr w:type="gramStart"/>
      <w:r>
        <w:rPr>
          <w:rFonts w:ascii="Times New Roman" w:hAnsi="Times New Roman"/>
          <w:color w:val="000000"/>
        </w:rPr>
        <w:t>a number of</w:t>
      </w:r>
      <w:proofErr w:type="gramEnd"/>
      <w:r>
        <w:rPr>
          <w:rFonts w:ascii="Times New Roman" w:hAnsi="Times New Roman"/>
          <w:color w:val="000000"/>
        </w:rPr>
        <w:t xml:space="preserve"> theories about how personality traits affect daily lives. Each participant conveyed a dominant trait with most of the participants presenting with characteristics associated with these traits, this showed a high level of consistency across their answers. The results from the thematic analysis did not reveal any significance between the variances of assumed gender of the participants, this is consistent with the findings from theory </w:t>
      </w:r>
      <w:proofErr w:type="gramStart"/>
      <w:r>
        <w:rPr>
          <w:rFonts w:ascii="Times New Roman" w:hAnsi="Times New Roman"/>
          <w:color w:val="000000"/>
        </w:rPr>
        <w:t>( Costa</w:t>
      </w:r>
      <w:proofErr w:type="gramEnd"/>
      <w:r>
        <w:rPr>
          <w:rFonts w:ascii="Times New Roman" w:hAnsi="Times New Roman"/>
          <w:color w:val="000000"/>
        </w:rPr>
        <w:t xml:space="preserve"> et al, 2001). </w:t>
      </w:r>
    </w:p>
    <w:p w14:paraId="084E43FA"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The results showed that these traits presented by the participants are consistent across the participants. The type of language used when describing positive or negative impacts of their personality aligned with the concept that traits represent an </w:t>
      </w:r>
      <w:proofErr w:type="gramStart"/>
      <w:r>
        <w:rPr>
          <w:rFonts w:ascii="Times New Roman" w:hAnsi="Times New Roman"/>
          <w:color w:val="000000"/>
        </w:rPr>
        <w:t>ever changing</w:t>
      </w:r>
      <w:proofErr w:type="gramEnd"/>
      <w:r>
        <w:rPr>
          <w:rFonts w:ascii="Times New Roman" w:hAnsi="Times New Roman"/>
          <w:color w:val="000000"/>
        </w:rPr>
        <w:t xml:space="preserve"> trait rather than a set characteristic. Some of the participants who presented a dominant trait had deeper more extreme consequences to daily life than others. </w:t>
      </w:r>
    </w:p>
    <w:p w14:paraId="084E43FB"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Results further showed that the traits were stable and consistent in both a work environment and a personal relationships context. Results also showed all participants reported attempts at </w:t>
      </w:r>
      <w:r>
        <w:rPr>
          <w:rFonts w:ascii="Times New Roman" w:hAnsi="Times New Roman"/>
          <w:color w:val="000000"/>
        </w:rPr>
        <w:lastRenderedPageBreak/>
        <w:t xml:space="preserve">coping mechanisms to balance the negative impacts of their dominant trait, </w:t>
      </w:r>
      <w:proofErr w:type="gramStart"/>
      <w:r>
        <w:rPr>
          <w:rFonts w:ascii="Times New Roman" w:hAnsi="Times New Roman"/>
          <w:color w:val="000000"/>
        </w:rPr>
        <w:t>all of</w:t>
      </w:r>
      <w:proofErr w:type="gramEnd"/>
      <w:r>
        <w:rPr>
          <w:rFonts w:ascii="Times New Roman" w:hAnsi="Times New Roman"/>
          <w:color w:val="000000"/>
        </w:rPr>
        <w:t xml:space="preserve"> these coping mechanisms </w:t>
      </w:r>
      <w:proofErr w:type="gramStart"/>
      <w:r>
        <w:rPr>
          <w:rFonts w:ascii="Times New Roman" w:hAnsi="Times New Roman"/>
          <w:color w:val="000000"/>
        </w:rPr>
        <w:t>where</w:t>
      </w:r>
      <w:proofErr w:type="gramEnd"/>
      <w:r>
        <w:rPr>
          <w:rFonts w:ascii="Times New Roman" w:hAnsi="Times New Roman"/>
          <w:color w:val="000000"/>
        </w:rPr>
        <w:t xml:space="preserve"> showed to have varying levels of success in the results. </w:t>
      </w:r>
    </w:p>
    <w:p w14:paraId="084E43FC"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The conducted research does have a few drawbacks. The most prevalent of these drawbacks is the higher level of knowledge surrounding personality traits with reference to the categorisation of personality traits, the big five. This study may lack sufficient </w:t>
      </w:r>
      <w:proofErr w:type="gramStart"/>
      <w:r>
        <w:rPr>
          <w:rFonts w:ascii="Times New Roman" w:hAnsi="Times New Roman"/>
          <w:color w:val="000000"/>
        </w:rPr>
        <w:t>real world</w:t>
      </w:r>
      <w:proofErr w:type="gramEnd"/>
      <w:r>
        <w:rPr>
          <w:rFonts w:ascii="Times New Roman" w:hAnsi="Times New Roman"/>
          <w:color w:val="000000"/>
        </w:rPr>
        <w:t xml:space="preserve"> value due to the level of knowledge that the participants conveyed in the focus groups, the study implies that the participants already had a higher level of knowledge surrounding the topic area, therefore a participant bias may be present in the research, further limiting its </w:t>
      </w:r>
      <w:proofErr w:type="gramStart"/>
      <w:r>
        <w:rPr>
          <w:rFonts w:ascii="Times New Roman" w:hAnsi="Times New Roman"/>
          <w:color w:val="000000"/>
        </w:rPr>
        <w:t>real world</w:t>
      </w:r>
      <w:proofErr w:type="gramEnd"/>
      <w:r>
        <w:rPr>
          <w:rFonts w:ascii="Times New Roman" w:hAnsi="Times New Roman"/>
          <w:color w:val="000000"/>
        </w:rPr>
        <w:t xml:space="preserve"> application. A further draw back of the research is the placement of the interview questions as with the early mention of the big five personality traits, this made conducting </w:t>
      </w:r>
      <w:proofErr w:type="gramStart"/>
      <w:r>
        <w:rPr>
          <w:rFonts w:ascii="Times New Roman" w:hAnsi="Times New Roman"/>
          <w:color w:val="000000"/>
        </w:rPr>
        <w:t>a</w:t>
      </w:r>
      <w:proofErr w:type="gramEnd"/>
      <w:r>
        <w:rPr>
          <w:rFonts w:ascii="Times New Roman" w:hAnsi="Times New Roman"/>
          <w:color w:val="000000"/>
        </w:rPr>
        <w:t xml:space="preserve"> indictive and semantic analysis ha</w:t>
      </w:r>
      <w:r>
        <w:rPr>
          <w:rFonts w:ascii="Times New Roman" w:hAnsi="Times New Roman"/>
          <w:color w:val="000000"/>
        </w:rPr>
        <w:t xml:space="preserve">rder. </w:t>
      </w:r>
    </w:p>
    <w:p w14:paraId="084E43FD" w14:textId="77777777" w:rsidR="00F7554F" w:rsidRDefault="00F7554F">
      <w:pPr>
        <w:spacing w:line="360" w:lineRule="auto"/>
        <w:rPr>
          <w:rFonts w:ascii="Times New Roman" w:hAnsi="Times New Roman"/>
          <w:color w:val="000000"/>
        </w:rPr>
      </w:pPr>
    </w:p>
    <w:p w14:paraId="084E43FE"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Future research would benefit from potentially gathering more information from the participants with future research conducting studies that focus on the effects on personality traits on daily life with focus on the age of the participants which could bring to light further understanding of how individual’s modify their own behaviours over time and if there is any further development in mediating behaviours to limit the negative impact from their own dominant personality trait. </w:t>
      </w:r>
    </w:p>
    <w:p w14:paraId="084E43FF" w14:textId="77777777" w:rsidR="00F7554F" w:rsidRDefault="00F7554F">
      <w:pPr>
        <w:spacing w:line="360" w:lineRule="auto"/>
        <w:rPr>
          <w:rFonts w:ascii="Times New Roman" w:hAnsi="Times New Roman"/>
          <w:b/>
          <w:bCs/>
          <w:color w:val="000000"/>
        </w:rPr>
      </w:pPr>
    </w:p>
    <w:p w14:paraId="15FC0983" w14:textId="77777777" w:rsidR="00DD62CC" w:rsidRDefault="00DD62CC">
      <w:pPr>
        <w:suppressAutoHyphens w:val="0"/>
        <w:rPr>
          <w:rFonts w:ascii="Times New Roman" w:hAnsi="Times New Roman"/>
          <w:b/>
          <w:bCs/>
          <w:color w:val="000000"/>
        </w:rPr>
      </w:pPr>
      <w:r>
        <w:rPr>
          <w:rFonts w:ascii="Times New Roman" w:hAnsi="Times New Roman"/>
          <w:b/>
          <w:bCs/>
          <w:color w:val="000000"/>
        </w:rPr>
        <w:br w:type="page"/>
      </w:r>
    </w:p>
    <w:p w14:paraId="084E4400" w14:textId="3E3BC4DC" w:rsidR="00F7554F" w:rsidRDefault="00BA00D9">
      <w:pPr>
        <w:spacing w:line="360" w:lineRule="auto"/>
        <w:jc w:val="center"/>
        <w:rPr>
          <w:rFonts w:ascii="Times New Roman" w:hAnsi="Times New Roman"/>
          <w:b/>
          <w:bCs/>
          <w:color w:val="000000"/>
        </w:rPr>
      </w:pPr>
      <w:r>
        <w:rPr>
          <w:rFonts w:ascii="Times New Roman" w:hAnsi="Times New Roman"/>
          <w:b/>
          <w:bCs/>
          <w:color w:val="000000"/>
        </w:rPr>
        <w:lastRenderedPageBreak/>
        <w:t>References</w:t>
      </w:r>
    </w:p>
    <w:p w14:paraId="084E4401" w14:textId="77777777" w:rsidR="00F7554F" w:rsidRDefault="00F7554F">
      <w:pPr>
        <w:spacing w:line="360" w:lineRule="auto"/>
        <w:rPr>
          <w:rFonts w:ascii="Times New Roman" w:hAnsi="Times New Roman"/>
          <w:color w:val="000000"/>
        </w:rPr>
      </w:pPr>
    </w:p>
    <w:p w14:paraId="084E4402" w14:textId="77777777" w:rsidR="00F7554F" w:rsidRDefault="00BA00D9">
      <w:pPr>
        <w:spacing w:line="360" w:lineRule="auto"/>
      </w:pPr>
      <w:r>
        <w:rPr>
          <w:rFonts w:ascii="Times New Roman" w:hAnsi="Times New Roman"/>
          <w:color w:val="000000"/>
        </w:rPr>
        <w:t xml:space="preserve"> Costa, P. T., &amp; McCrae, R. R. (1992). The Five-Factor model of personality and its relevance to personality disorders. </w:t>
      </w:r>
      <w:r>
        <w:rPr>
          <w:rFonts w:ascii="Times New Roman" w:hAnsi="Times New Roman"/>
          <w:i/>
          <w:iCs/>
          <w:color w:val="000000"/>
        </w:rPr>
        <w:t>Journal of Personality Disorders</w:t>
      </w:r>
      <w:r>
        <w:rPr>
          <w:rFonts w:ascii="Times New Roman" w:hAnsi="Times New Roman"/>
          <w:color w:val="000000"/>
        </w:rPr>
        <w:t xml:space="preserve">, </w:t>
      </w:r>
      <w:r>
        <w:rPr>
          <w:rFonts w:ascii="Times New Roman" w:hAnsi="Times New Roman"/>
          <w:i/>
          <w:iCs/>
          <w:color w:val="000000"/>
        </w:rPr>
        <w:t>6</w:t>
      </w:r>
      <w:r>
        <w:rPr>
          <w:rFonts w:ascii="Times New Roman" w:hAnsi="Times New Roman"/>
          <w:color w:val="000000"/>
        </w:rPr>
        <w:t xml:space="preserve">(4), 343–359. </w:t>
      </w:r>
      <w:hyperlink r:id="rId8" w:history="1">
        <w:r>
          <w:rPr>
            <w:rStyle w:val="Hyperlink"/>
            <w:rFonts w:ascii="Times New Roman" w:hAnsi="Times New Roman"/>
            <w:color w:val="000000"/>
          </w:rPr>
          <w:t>https://doi.org/10.1521/pedi.1992.6.4.343</w:t>
        </w:r>
      </w:hyperlink>
    </w:p>
    <w:p w14:paraId="084E4403" w14:textId="77777777" w:rsidR="00F7554F" w:rsidRDefault="00F7554F">
      <w:pPr>
        <w:spacing w:line="360" w:lineRule="auto"/>
        <w:rPr>
          <w:rFonts w:ascii="Times New Roman" w:hAnsi="Times New Roman"/>
          <w:color w:val="000000"/>
        </w:rPr>
      </w:pPr>
    </w:p>
    <w:p w14:paraId="084E4404" w14:textId="77777777" w:rsidR="00F7554F" w:rsidRDefault="00BA00D9">
      <w:pPr>
        <w:spacing w:line="360" w:lineRule="auto"/>
      </w:pPr>
      <w:r>
        <w:rPr>
          <w:rFonts w:ascii="Times New Roman" w:hAnsi="Times New Roman"/>
          <w:color w:val="000000"/>
        </w:rPr>
        <w:t xml:space="preserve">Costa, P. T., Terracciano, A., &amp; McCrae, R. R. (2001). Gender differences in personality traits across cultures: Robust and surprising findings. </w:t>
      </w:r>
      <w:r>
        <w:rPr>
          <w:rFonts w:ascii="Times New Roman" w:hAnsi="Times New Roman"/>
          <w:i/>
          <w:iCs/>
          <w:color w:val="000000"/>
        </w:rPr>
        <w:t>Journal of Personality and Social Psychology</w:t>
      </w:r>
      <w:r>
        <w:rPr>
          <w:rFonts w:ascii="Times New Roman" w:hAnsi="Times New Roman"/>
          <w:color w:val="000000"/>
        </w:rPr>
        <w:t xml:space="preserve">, </w:t>
      </w:r>
      <w:r>
        <w:rPr>
          <w:rFonts w:ascii="Times New Roman" w:hAnsi="Times New Roman"/>
          <w:i/>
          <w:iCs/>
          <w:color w:val="000000"/>
        </w:rPr>
        <w:t>81</w:t>
      </w:r>
      <w:r>
        <w:rPr>
          <w:rFonts w:ascii="Times New Roman" w:hAnsi="Times New Roman"/>
          <w:color w:val="000000"/>
        </w:rPr>
        <w:t xml:space="preserve">(2), 322–331. </w:t>
      </w:r>
      <w:hyperlink r:id="rId9" w:history="1">
        <w:r>
          <w:rPr>
            <w:rStyle w:val="Hyperlink"/>
            <w:rFonts w:ascii="Times New Roman" w:hAnsi="Times New Roman"/>
            <w:color w:val="000000"/>
          </w:rPr>
          <w:t>https://doi.org/10.1037/0022-3514.81.2.322</w:t>
        </w:r>
      </w:hyperlink>
    </w:p>
    <w:p w14:paraId="084E4405" w14:textId="77777777" w:rsidR="00F7554F" w:rsidRDefault="00F7554F">
      <w:pPr>
        <w:spacing w:line="360" w:lineRule="auto"/>
        <w:rPr>
          <w:rFonts w:ascii="Times New Roman" w:hAnsi="Times New Roman"/>
          <w:color w:val="000000"/>
        </w:rPr>
      </w:pPr>
    </w:p>
    <w:p w14:paraId="084E4406" w14:textId="77777777" w:rsidR="00F7554F" w:rsidRDefault="00BA00D9">
      <w:pPr>
        <w:spacing w:line="360" w:lineRule="auto"/>
      </w:pPr>
      <w:r>
        <w:rPr>
          <w:rFonts w:ascii="Times New Roman" w:hAnsi="Times New Roman"/>
          <w:color w:val="000000"/>
        </w:rPr>
        <w:t xml:space="preserve">Buecker, S., Maes, M., Denissen, J. J. A., &amp; Luhmann, M. (2020). Loneliness and the Big Five Personality Traits: A Meta–Analysis. </w:t>
      </w:r>
      <w:r>
        <w:rPr>
          <w:rFonts w:ascii="Times New Roman" w:hAnsi="Times New Roman"/>
          <w:i/>
          <w:iCs/>
          <w:color w:val="000000"/>
        </w:rPr>
        <w:t>European Journal of Personality</w:t>
      </w:r>
      <w:r>
        <w:rPr>
          <w:rFonts w:ascii="Times New Roman" w:hAnsi="Times New Roman"/>
          <w:color w:val="000000"/>
        </w:rPr>
        <w:t xml:space="preserve">, </w:t>
      </w:r>
      <w:r>
        <w:rPr>
          <w:rFonts w:ascii="Times New Roman" w:hAnsi="Times New Roman"/>
          <w:i/>
          <w:iCs/>
          <w:color w:val="000000"/>
        </w:rPr>
        <w:t>34</w:t>
      </w:r>
      <w:r>
        <w:rPr>
          <w:rFonts w:ascii="Times New Roman" w:hAnsi="Times New Roman"/>
          <w:color w:val="000000"/>
        </w:rPr>
        <w:t xml:space="preserve">(1), 8–28. </w:t>
      </w:r>
      <w:hyperlink r:id="rId10" w:history="1">
        <w:r>
          <w:rPr>
            <w:rStyle w:val="Hyperlink"/>
            <w:rFonts w:ascii="Times New Roman" w:hAnsi="Times New Roman"/>
            <w:color w:val="000000"/>
          </w:rPr>
          <w:t>https://doi.org/10.1002/per.2229</w:t>
        </w:r>
      </w:hyperlink>
    </w:p>
    <w:p w14:paraId="084E4407" w14:textId="77777777" w:rsidR="00F7554F" w:rsidRDefault="00F7554F">
      <w:pPr>
        <w:spacing w:line="360" w:lineRule="auto"/>
        <w:rPr>
          <w:rFonts w:ascii="Times New Roman" w:hAnsi="Times New Roman"/>
          <w:color w:val="000000"/>
        </w:rPr>
      </w:pPr>
    </w:p>
    <w:p w14:paraId="084E4408" w14:textId="77777777" w:rsidR="00F7554F" w:rsidRDefault="00BA00D9">
      <w:pPr>
        <w:spacing w:line="360" w:lineRule="auto"/>
      </w:pPr>
      <w:proofErr w:type="spellStart"/>
      <w:r>
        <w:rPr>
          <w:rFonts w:ascii="Times New Roman" w:hAnsi="Times New Roman"/>
          <w:color w:val="000000"/>
        </w:rPr>
        <w:t>McCRAE</w:t>
      </w:r>
      <w:proofErr w:type="spellEnd"/>
      <w:r>
        <w:rPr>
          <w:rFonts w:ascii="Times New Roman" w:hAnsi="Times New Roman"/>
          <w:color w:val="000000"/>
        </w:rPr>
        <w:t xml:space="preserve">, R. R., Costa, P. T., &amp; Jr, N. (2003). </w:t>
      </w:r>
      <w:r>
        <w:rPr>
          <w:rFonts w:ascii="Times New Roman" w:hAnsi="Times New Roman"/>
          <w:i/>
          <w:iCs/>
          <w:color w:val="000000"/>
        </w:rPr>
        <w:t>Personality in adulthood</w:t>
      </w:r>
      <w:r>
        <w:rPr>
          <w:rFonts w:ascii="Times New Roman" w:hAnsi="Times New Roman"/>
          <w:color w:val="000000"/>
        </w:rPr>
        <w:t xml:space="preserve">. </w:t>
      </w:r>
      <w:hyperlink r:id="rId11" w:history="1">
        <w:r>
          <w:rPr>
            <w:rStyle w:val="Hyperlink"/>
            <w:rFonts w:ascii="Times New Roman" w:hAnsi="Times New Roman"/>
            <w:color w:val="000000"/>
          </w:rPr>
          <w:t>https://doi.org/10.4324/9780203428412</w:t>
        </w:r>
      </w:hyperlink>
    </w:p>
    <w:p w14:paraId="084E4409" w14:textId="77777777" w:rsidR="00F7554F" w:rsidRDefault="00F7554F">
      <w:pPr>
        <w:spacing w:line="360" w:lineRule="auto"/>
        <w:rPr>
          <w:rFonts w:ascii="Times New Roman" w:hAnsi="Times New Roman"/>
          <w:color w:val="000000"/>
        </w:rPr>
      </w:pPr>
    </w:p>
    <w:p w14:paraId="084E440A" w14:textId="77777777" w:rsidR="00F7554F" w:rsidRDefault="00BA00D9">
      <w:pPr>
        <w:spacing w:line="360" w:lineRule="auto"/>
      </w:pPr>
      <w:r>
        <w:rPr>
          <w:rFonts w:ascii="Times New Roman" w:hAnsi="Times New Roman"/>
          <w:color w:val="000000"/>
        </w:rPr>
        <w:t xml:space="preserve">Neal, A., Yeo, G., Koy, A., &amp; Xiao, T. (2011). Predicting the form and direction of work role performance from the Big 5 model of personality traits. </w:t>
      </w:r>
      <w:r>
        <w:rPr>
          <w:rFonts w:ascii="Times New Roman" w:hAnsi="Times New Roman"/>
          <w:i/>
          <w:iCs/>
          <w:color w:val="000000"/>
        </w:rPr>
        <w:t xml:space="preserve">Journal of Organizational </w:t>
      </w:r>
      <w:proofErr w:type="spellStart"/>
      <w:r>
        <w:rPr>
          <w:rFonts w:ascii="Times New Roman" w:hAnsi="Times New Roman"/>
          <w:i/>
          <w:iCs/>
          <w:color w:val="000000"/>
        </w:rPr>
        <w:t>Behavior</w:t>
      </w:r>
      <w:proofErr w:type="spellEnd"/>
      <w:r>
        <w:rPr>
          <w:rFonts w:ascii="Times New Roman" w:hAnsi="Times New Roman"/>
          <w:color w:val="000000"/>
        </w:rPr>
        <w:t xml:space="preserve">, </w:t>
      </w:r>
      <w:r>
        <w:rPr>
          <w:rFonts w:ascii="Times New Roman" w:hAnsi="Times New Roman"/>
          <w:i/>
          <w:iCs/>
          <w:color w:val="000000"/>
        </w:rPr>
        <w:t>33</w:t>
      </w:r>
      <w:r>
        <w:rPr>
          <w:rFonts w:ascii="Times New Roman" w:hAnsi="Times New Roman"/>
          <w:color w:val="000000"/>
        </w:rPr>
        <w:t xml:space="preserve">(2), 175–192. </w:t>
      </w:r>
      <w:hyperlink r:id="rId12" w:history="1">
        <w:r>
          <w:rPr>
            <w:rStyle w:val="Hyperlink"/>
            <w:rFonts w:ascii="Times New Roman" w:hAnsi="Times New Roman"/>
            <w:color w:val="000000"/>
          </w:rPr>
          <w:t>https://doi.org/10.1002/job.742</w:t>
        </w:r>
      </w:hyperlink>
    </w:p>
    <w:p w14:paraId="084E440B" w14:textId="77777777" w:rsidR="00F7554F" w:rsidRDefault="00F7554F">
      <w:pPr>
        <w:spacing w:line="360" w:lineRule="auto"/>
        <w:rPr>
          <w:rFonts w:ascii="Times New Roman" w:hAnsi="Times New Roman"/>
          <w:color w:val="000000"/>
        </w:rPr>
      </w:pPr>
    </w:p>
    <w:p w14:paraId="084E440C" w14:textId="77777777" w:rsidR="00F7554F" w:rsidRDefault="00BA00D9">
      <w:pPr>
        <w:spacing w:line="360" w:lineRule="auto"/>
      </w:pPr>
      <w:r>
        <w:rPr>
          <w:rFonts w:ascii="Times New Roman" w:hAnsi="Times New Roman"/>
          <w:color w:val="000000"/>
        </w:rPr>
        <w:t xml:space="preserve">Roberts, B. W., &amp; DelVecchio, W. F. (2000). The rank-order consistency of personality traits from childhood to old age: A quantitative review of longitudinal studies. </w:t>
      </w:r>
      <w:r>
        <w:rPr>
          <w:rFonts w:ascii="Times New Roman" w:hAnsi="Times New Roman"/>
          <w:i/>
          <w:iCs/>
          <w:color w:val="000000"/>
        </w:rPr>
        <w:t>Psychological Bulletin</w:t>
      </w:r>
      <w:r>
        <w:rPr>
          <w:rFonts w:ascii="Times New Roman" w:hAnsi="Times New Roman"/>
          <w:color w:val="000000"/>
        </w:rPr>
        <w:t xml:space="preserve">, </w:t>
      </w:r>
      <w:r>
        <w:rPr>
          <w:rFonts w:ascii="Times New Roman" w:hAnsi="Times New Roman"/>
          <w:i/>
          <w:iCs/>
          <w:color w:val="000000"/>
        </w:rPr>
        <w:t>126</w:t>
      </w:r>
      <w:r>
        <w:rPr>
          <w:rFonts w:ascii="Times New Roman" w:hAnsi="Times New Roman"/>
          <w:color w:val="000000"/>
        </w:rPr>
        <w:t xml:space="preserve">(1), 3–25. </w:t>
      </w:r>
      <w:hyperlink r:id="rId13" w:history="1">
        <w:r>
          <w:rPr>
            <w:rStyle w:val="Hyperlink"/>
            <w:rFonts w:ascii="Times New Roman" w:hAnsi="Times New Roman"/>
            <w:color w:val="000000"/>
          </w:rPr>
          <w:t>https://doi.org/10.1037/0033-2909.126.1.3</w:t>
        </w:r>
      </w:hyperlink>
    </w:p>
    <w:p w14:paraId="084E440D" w14:textId="77777777" w:rsidR="00F7554F" w:rsidRDefault="00F7554F">
      <w:pPr>
        <w:spacing w:line="360" w:lineRule="auto"/>
        <w:rPr>
          <w:rFonts w:ascii="Times New Roman" w:hAnsi="Times New Roman"/>
          <w:color w:val="000000"/>
        </w:rPr>
      </w:pPr>
    </w:p>
    <w:p w14:paraId="084E440E" w14:textId="77777777" w:rsidR="00F7554F" w:rsidRDefault="00BA00D9">
      <w:pPr>
        <w:spacing w:line="360" w:lineRule="auto"/>
      </w:pPr>
      <w:r>
        <w:rPr>
          <w:rFonts w:ascii="Times New Roman" w:hAnsi="Times New Roman"/>
          <w:color w:val="000000"/>
        </w:rPr>
        <w:t xml:space="preserve">Simply Psychology. (2025, March 20). </w:t>
      </w:r>
      <w:r>
        <w:rPr>
          <w:rFonts w:ascii="Times New Roman" w:hAnsi="Times New Roman"/>
          <w:i/>
          <w:iCs/>
          <w:color w:val="000000"/>
        </w:rPr>
        <w:t>Big 5 Personality Traits: The 5-Factor Model of Personality</w:t>
      </w:r>
      <w:r>
        <w:rPr>
          <w:rFonts w:ascii="Times New Roman" w:hAnsi="Times New Roman"/>
          <w:color w:val="000000"/>
        </w:rPr>
        <w:t xml:space="preserve">. </w:t>
      </w:r>
      <w:hyperlink r:id="rId14" w:history="1">
        <w:r>
          <w:rPr>
            <w:rStyle w:val="Hyperlink"/>
            <w:rFonts w:ascii="Times New Roman" w:hAnsi="Times New Roman"/>
            <w:color w:val="000000"/>
          </w:rPr>
          <w:t>https://www.simplypsychology.org/big-five-personality.html</w:t>
        </w:r>
      </w:hyperlink>
    </w:p>
    <w:p w14:paraId="084E440F" w14:textId="77777777" w:rsidR="00F7554F" w:rsidRDefault="00F7554F">
      <w:pPr>
        <w:spacing w:line="360" w:lineRule="auto"/>
      </w:pPr>
    </w:p>
    <w:p w14:paraId="084E4418" w14:textId="2BCBE90A" w:rsidR="00F7554F" w:rsidRPr="00DD62CC" w:rsidRDefault="00BA00D9" w:rsidP="00DD62CC">
      <w:pPr>
        <w:spacing w:line="360" w:lineRule="auto"/>
        <w:jc w:val="center"/>
        <w:rPr>
          <w:rFonts w:ascii="Times New Roman" w:hAnsi="Times New Roman"/>
        </w:rPr>
      </w:pPr>
      <w:r w:rsidRPr="00DD62CC">
        <w:rPr>
          <w:rFonts w:ascii="Times New Roman" w:hAnsi="Times New Roman"/>
        </w:rPr>
        <w:lastRenderedPageBreak/>
        <w:t>Appendix</w:t>
      </w:r>
    </w:p>
    <w:p w14:paraId="084E4419" w14:textId="77777777" w:rsidR="00F7554F" w:rsidRPr="00DD62CC" w:rsidRDefault="00BA00D9">
      <w:pPr>
        <w:spacing w:line="360" w:lineRule="auto"/>
        <w:rPr>
          <w:rFonts w:ascii="Times New Roman" w:hAnsi="Times New Roman"/>
        </w:rPr>
      </w:pPr>
      <w:r w:rsidRPr="00DD62CC">
        <w:rPr>
          <w:rFonts w:ascii="Times New Roman" w:hAnsi="Times New Roman"/>
        </w:rPr>
        <w:t>Appendix A</w:t>
      </w:r>
    </w:p>
    <w:p w14:paraId="084E441A" w14:textId="77777777" w:rsidR="00F7554F" w:rsidRDefault="00BA00D9">
      <w:pPr>
        <w:spacing w:line="360" w:lineRule="auto"/>
      </w:pPr>
      <w:r>
        <w:rPr>
          <w:rFonts w:ascii="Times New Roman" w:hAnsi="Times New Roman"/>
          <w:noProof/>
          <w:color w:val="000000"/>
        </w:rPr>
        <w:drawing>
          <wp:inline distT="0" distB="0" distL="0" distR="0" wp14:anchorId="084E43BF" wp14:editId="084E43C0">
            <wp:extent cx="5731514" cy="6938640"/>
            <wp:effectExtent l="0" t="0" r="2536" b="0"/>
            <wp:docPr id="376422177" name="Picture 2" descr="A table of codes with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4" cy="6938640"/>
                    </a:xfrm>
                    <a:prstGeom prst="rect">
                      <a:avLst/>
                    </a:prstGeom>
                    <a:noFill/>
                    <a:ln>
                      <a:noFill/>
                      <a:prstDash/>
                    </a:ln>
                  </pic:spPr>
                </pic:pic>
              </a:graphicData>
            </a:graphic>
          </wp:inline>
        </w:drawing>
      </w:r>
    </w:p>
    <w:p w14:paraId="084E441B" w14:textId="77777777" w:rsidR="00F7554F" w:rsidRDefault="00F7554F">
      <w:pPr>
        <w:spacing w:line="360" w:lineRule="auto"/>
        <w:rPr>
          <w:rFonts w:ascii="Times New Roman" w:hAnsi="Times New Roman"/>
          <w:color w:val="000000"/>
        </w:rPr>
      </w:pPr>
    </w:p>
    <w:p w14:paraId="084E441C" w14:textId="77777777" w:rsidR="00F7554F" w:rsidRDefault="00BA00D9">
      <w:pPr>
        <w:spacing w:line="360" w:lineRule="auto"/>
        <w:rPr>
          <w:rFonts w:ascii="Times New Roman" w:hAnsi="Times New Roman"/>
          <w:color w:val="000000"/>
        </w:rPr>
      </w:pPr>
      <w:r>
        <w:rPr>
          <w:rFonts w:ascii="Times New Roman" w:hAnsi="Times New Roman"/>
          <w:color w:val="000000"/>
        </w:rPr>
        <w:t xml:space="preserve"> </w:t>
      </w:r>
    </w:p>
    <w:p w14:paraId="084E441D" w14:textId="77777777" w:rsidR="00F7554F" w:rsidRDefault="00F7554F">
      <w:pPr>
        <w:spacing w:line="360" w:lineRule="auto"/>
        <w:rPr>
          <w:rFonts w:ascii="Times New Roman" w:hAnsi="Times New Roman"/>
          <w:color w:val="000000"/>
        </w:rPr>
      </w:pPr>
    </w:p>
    <w:p w14:paraId="084E441E" w14:textId="7C46E00C" w:rsidR="00F7554F" w:rsidRDefault="00BA00D9">
      <w:pPr>
        <w:spacing w:line="360" w:lineRule="auto"/>
        <w:rPr>
          <w:rFonts w:ascii="Times New Roman" w:hAnsi="Times New Roman"/>
          <w:color w:val="000000"/>
        </w:rPr>
      </w:pPr>
      <w:r>
        <w:rPr>
          <w:rFonts w:ascii="Times New Roman" w:hAnsi="Times New Roman"/>
          <w:color w:val="000000"/>
        </w:rPr>
        <w:lastRenderedPageBreak/>
        <w:t>Appendix B</w:t>
      </w:r>
      <w:r w:rsidR="00DD62CC">
        <w:rPr>
          <w:noProof/>
        </w:rPr>
        <w:drawing>
          <wp:inline distT="0" distB="0" distL="0" distR="0" wp14:anchorId="460E3075" wp14:editId="546DC8F4">
            <wp:extent cx="5731510" cy="7883525"/>
            <wp:effectExtent l="0" t="0" r="2540" b="3175"/>
            <wp:docPr id="863728087" name="Picture 3" descr="A close-up of a tes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5731510" cy="7883525"/>
                    </a:xfrm>
                    <a:prstGeom prst="rect">
                      <a:avLst/>
                    </a:prstGeom>
                    <a:noFill/>
                    <a:ln>
                      <a:noFill/>
                      <a:prstDash/>
                    </a:ln>
                  </pic:spPr>
                </pic:pic>
              </a:graphicData>
            </a:graphic>
          </wp:inline>
        </w:drawing>
      </w:r>
    </w:p>
    <w:p w14:paraId="0B30FA80" w14:textId="45A50B11" w:rsidR="00DD62CC" w:rsidRDefault="00DD62CC">
      <w:pPr>
        <w:spacing w:line="360" w:lineRule="auto"/>
        <w:rPr>
          <w:rFonts w:ascii="Times New Roman" w:hAnsi="Times New Roman"/>
          <w:color w:val="000000"/>
        </w:rPr>
      </w:pPr>
      <w:r>
        <w:rPr>
          <w:noProof/>
        </w:rPr>
        <w:lastRenderedPageBreak/>
        <w:drawing>
          <wp:inline distT="0" distB="0" distL="0" distR="0" wp14:anchorId="000321A9" wp14:editId="4FD21384">
            <wp:extent cx="5731510" cy="7883525"/>
            <wp:effectExtent l="0" t="0" r="2540" b="3175"/>
            <wp:docPr id="1836206650" name="Picture 4" descr="A close-up of a tes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5731510" cy="7883525"/>
                    </a:xfrm>
                    <a:prstGeom prst="rect">
                      <a:avLst/>
                    </a:prstGeom>
                    <a:noFill/>
                    <a:ln>
                      <a:noFill/>
                      <a:prstDash/>
                    </a:ln>
                  </pic:spPr>
                </pic:pic>
              </a:graphicData>
            </a:graphic>
          </wp:inline>
        </w:drawing>
      </w:r>
      <w:r>
        <w:rPr>
          <w:noProof/>
        </w:rPr>
        <w:lastRenderedPageBreak/>
        <w:drawing>
          <wp:inline distT="0" distB="0" distL="0" distR="0" wp14:anchorId="414527D2" wp14:editId="4959D6E1">
            <wp:extent cx="5731510" cy="7883525"/>
            <wp:effectExtent l="0" t="0" r="2540" b="3175"/>
            <wp:docPr id="410095585" name="Picture 5" descr="A close-up of a tes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5731510" cy="7883525"/>
                    </a:xfrm>
                    <a:prstGeom prst="rect">
                      <a:avLst/>
                    </a:prstGeom>
                    <a:noFill/>
                    <a:ln>
                      <a:noFill/>
                      <a:prstDash/>
                    </a:ln>
                  </pic:spPr>
                </pic:pic>
              </a:graphicData>
            </a:graphic>
          </wp:inline>
        </w:drawing>
      </w:r>
      <w:r>
        <w:rPr>
          <w:noProof/>
        </w:rPr>
        <w:lastRenderedPageBreak/>
        <w:drawing>
          <wp:inline distT="0" distB="0" distL="0" distR="0" wp14:anchorId="33472583" wp14:editId="335E5B77">
            <wp:extent cx="5731510" cy="7883525"/>
            <wp:effectExtent l="0" t="0" r="2540" b="3175"/>
            <wp:docPr id="993615994" name="Picture 6" descr="A close-up of a tes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5731510" cy="7883525"/>
                    </a:xfrm>
                    <a:prstGeom prst="rect">
                      <a:avLst/>
                    </a:prstGeom>
                    <a:noFill/>
                    <a:ln>
                      <a:noFill/>
                      <a:prstDash/>
                    </a:ln>
                  </pic:spPr>
                </pic:pic>
              </a:graphicData>
            </a:graphic>
          </wp:inline>
        </w:drawing>
      </w:r>
      <w:r>
        <w:rPr>
          <w:noProof/>
        </w:rPr>
        <w:lastRenderedPageBreak/>
        <w:drawing>
          <wp:inline distT="0" distB="0" distL="0" distR="0" wp14:anchorId="101E00A3" wp14:editId="64FE6D8E">
            <wp:extent cx="5731510" cy="7883525"/>
            <wp:effectExtent l="0" t="0" r="2540" b="3175"/>
            <wp:docPr id="905411343" name="Picture 7" descr="A close-up of a tes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5731510" cy="7883525"/>
                    </a:xfrm>
                    <a:prstGeom prst="rect">
                      <a:avLst/>
                    </a:prstGeom>
                    <a:noFill/>
                    <a:ln>
                      <a:noFill/>
                      <a:prstDash/>
                    </a:ln>
                  </pic:spPr>
                </pic:pic>
              </a:graphicData>
            </a:graphic>
          </wp:inline>
        </w:drawing>
      </w:r>
      <w:r>
        <w:rPr>
          <w:noProof/>
        </w:rPr>
        <w:lastRenderedPageBreak/>
        <w:drawing>
          <wp:inline distT="0" distB="0" distL="0" distR="0" wp14:anchorId="7B1FE461" wp14:editId="2BD2609D">
            <wp:extent cx="5731510" cy="7883525"/>
            <wp:effectExtent l="0" t="0" r="2540" b="3175"/>
            <wp:docPr id="1712282798" name="Picture 8" descr="A close-up of a tes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5731510" cy="7883525"/>
                    </a:xfrm>
                    <a:prstGeom prst="rect">
                      <a:avLst/>
                    </a:prstGeom>
                    <a:noFill/>
                    <a:ln>
                      <a:noFill/>
                      <a:prstDash/>
                    </a:ln>
                  </pic:spPr>
                </pic:pic>
              </a:graphicData>
            </a:graphic>
          </wp:inline>
        </w:drawing>
      </w:r>
      <w:r>
        <w:rPr>
          <w:noProof/>
        </w:rPr>
        <w:lastRenderedPageBreak/>
        <w:drawing>
          <wp:inline distT="0" distB="0" distL="0" distR="0" wp14:anchorId="251A2302" wp14:editId="2AA195CE">
            <wp:extent cx="5731510" cy="7883525"/>
            <wp:effectExtent l="0" t="0" r="2540" b="3175"/>
            <wp:docPr id="101112300" name="Picture 9" descr="A close-up of a tes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5731510" cy="7883525"/>
                    </a:xfrm>
                    <a:prstGeom prst="rect">
                      <a:avLst/>
                    </a:prstGeom>
                    <a:noFill/>
                    <a:ln>
                      <a:noFill/>
                      <a:prstDash/>
                    </a:ln>
                  </pic:spPr>
                </pic:pic>
              </a:graphicData>
            </a:graphic>
          </wp:inline>
        </w:drawing>
      </w:r>
      <w:r>
        <w:rPr>
          <w:noProof/>
        </w:rPr>
        <w:lastRenderedPageBreak/>
        <w:drawing>
          <wp:inline distT="0" distB="0" distL="0" distR="0" wp14:anchorId="3410A4D2" wp14:editId="6FD9D07E">
            <wp:extent cx="5731510" cy="7883525"/>
            <wp:effectExtent l="0" t="0" r="2540" b="3175"/>
            <wp:docPr id="326975925" name="Picture 10" descr="A close-up of a tes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5731510" cy="7883525"/>
                    </a:xfrm>
                    <a:prstGeom prst="rect">
                      <a:avLst/>
                    </a:prstGeom>
                    <a:noFill/>
                    <a:ln>
                      <a:noFill/>
                      <a:prstDash/>
                    </a:ln>
                  </pic:spPr>
                </pic:pic>
              </a:graphicData>
            </a:graphic>
          </wp:inline>
        </w:drawing>
      </w:r>
      <w:r>
        <w:rPr>
          <w:noProof/>
        </w:rPr>
        <w:lastRenderedPageBreak/>
        <w:drawing>
          <wp:inline distT="0" distB="0" distL="0" distR="0" wp14:anchorId="67A66098" wp14:editId="323BE137">
            <wp:extent cx="5731510" cy="7883525"/>
            <wp:effectExtent l="0" t="0" r="2540" b="3175"/>
            <wp:docPr id="1110541645" name="Picture 11" descr="A close-up of a pap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5731510" cy="7883525"/>
                    </a:xfrm>
                    <a:prstGeom prst="rect">
                      <a:avLst/>
                    </a:prstGeom>
                    <a:noFill/>
                    <a:ln>
                      <a:noFill/>
                      <a:prstDash/>
                    </a:ln>
                  </pic:spPr>
                </pic:pic>
              </a:graphicData>
            </a:graphic>
          </wp:inline>
        </w:drawing>
      </w:r>
    </w:p>
    <w:p w14:paraId="084E441F" w14:textId="7805EC90" w:rsidR="00F7554F" w:rsidRDefault="00BA00D9">
      <w:pPr>
        <w:spacing w:line="360" w:lineRule="auto"/>
      </w:pPr>
      <w:r>
        <w:rPr>
          <w:noProof/>
        </w:rPr>
        <w:lastRenderedPageBreak/>
        <w:drawing>
          <wp:inline distT="0" distB="0" distL="0" distR="0" wp14:anchorId="084E43C5" wp14:editId="0E4C5506">
            <wp:extent cx="5731514" cy="7883527"/>
            <wp:effectExtent l="0" t="0" r="2536" b="3173"/>
            <wp:docPr id="724915733" name="Picture 12" descr="A close-up of a pap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5731514" cy="7883527"/>
                    </a:xfrm>
                    <a:prstGeom prst="rect">
                      <a:avLst/>
                    </a:prstGeom>
                    <a:noFill/>
                    <a:ln>
                      <a:noFill/>
                      <a:prstDash/>
                    </a:ln>
                  </pic:spPr>
                </pic:pic>
              </a:graphicData>
            </a:graphic>
          </wp:inline>
        </w:drawing>
      </w:r>
      <w:r w:rsidR="00DD62CC">
        <w:rPr>
          <w:noProof/>
        </w:rPr>
        <w:lastRenderedPageBreak/>
        <w:drawing>
          <wp:inline distT="0" distB="0" distL="0" distR="0" wp14:anchorId="74008AC0" wp14:editId="16513D30">
            <wp:extent cx="5731510" cy="7883525"/>
            <wp:effectExtent l="0" t="0" r="2540" b="3175"/>
            <wp:docPr id="849886325" name="Picture 13" descr="A close-up of a pap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rcRect/>
                    <a:stretch>
                      <a:fillRect/>
                    </a:stretch>
                  </pic:blipFill>
                  <pic:spPr>
                    <a:xfrm>
                      <a:off x="0" y="0"/>
                      <a:ext cx="5731510" cy="7883525"/>
                    </a:xfrm>
                    <a:prstGeom prst="rect">
                      <a:avLst/>
                    </a:prstGeom>
                    <a:noFill/>
                    <a:ln>
                      <a:noFill/>
                      <a:prstDash/>
                    </a:ln>
                  </pic:spPr>
                </pic:pic>
              </a:graphicData>
            </a:graphic>
          </wp:inline>
        </w:drawing>
      </w:r>
      <w:r w:rsidR="00DD62CC">
        <w:rPr>
          <w:noProof/>
        </w:rPr>
        <w:lastRenderedPageBreak/>
        <w:drawing>
          <wp:inline distT="0" distB="0" distL="0" distR="0" wp14:anchorId="0C97EAFC" wp14:editId="72EFBDE3">
            <wp:extent cx="5731510" cy="7883525"/>
            <wp:effectExtent l="0" t="0" r="2540" b="3175"/>
            <wp:docPr id="551085948" name="Picture 14" descr="A white paper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rcRect/>
                    <a:stretch>
                      <a:fillRect/>
                    </a:stretch>
                  </pic:blipFill>
                  <pic:spPr>
                    <a:xfrm>
                      <a:off x="0" y="0"/>
                      <a:ext cx="5731510" cy="7883525"/>
                    </a:xfrm>
                    <a:prstGeom prst="rect">
                      <a:avLst/>
                    </a:prstGeom>
                    <a:noFill/>
                    <a:ln>
                      <a:noFill/>
                      <a:prstDash/>
                    </a:ln>
                  </pic:spPr>
                </pic:pic>
              </a:graphicData>
            </a:graphic>
          </wp:inline>
        </w:drawing>
      </w:r>
    </w:p>
    <w:sectPr w:rsidR="00F7554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4E43DD" w14:textId="77777777" w:rsidR="00BA00D9" w:rsidRDefault="00BA00D9">
      <w:pPr>
        <w:spacing w:after="0" w:line="240" w:lineRule="auto"/>
      </w:pPr>
      <w:r>
        <w:separator/>
      </w:r>
    </w:p>
  </w:endnote>
  <w:endnote w:type="continuationSeparator" w:id="0">
    <w:p w14:paraId="084E43DF" w14:textId="77777777" w:rsidR="00BA00D9" w:rsidRDefault="00BA0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4E43D9" w14:textId="77777777" w:rsidR="00BA00D9" w:rsidRDefault="00BA00D9">
      <w:pPr>
        <w:spacing w:after="0" w:line="240" w:lineRule="auto"/>
      </w:pPr>
      <w:r>
        <w:rPr>
          <w:color w:val="000000"/>
        </w:rPr>
        <w:separator/>
      </w:r>
    </w:p>
  </w:footnote>
  <w:footnote w:type="continuationSeparator" w:id="0">
    <w:p w14:paraId="084E43DB" w14:textId="77777777" w:rsidR="00BA00D9" w:rsidRDefault="00BA00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185730"/>
    <w:multiLevelType w:val="multilevel"/>
    <w:tmpl w:val="32E00C16"/>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2080008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F7554F"/>
    <w:rsid w:val="001945A0"/>
    <w:rsid w:val="00BA00D9"/>
    <w:rsid w:val="00DD62CC"/>
    <w:rsid w:val="00E701CF"/>
    <w:rsid w:val="00F75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E43BD"/>
  <w15:docId w15:val="{ADCC4842-CCAB-4358-AEC2-793EAC0BE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521/pedi.1992.6.4.343" TargetMode="External"/><Relationship Id="rId13" Type="http://schemas.openxmlformats.org/officeDocument/2006/relationships/hyperlink" Target="https://doi.org/10.1037/0033-2909.126.1.3" TargetMode="External"/><Relationship Id="rId18" Type="http://schemas.openxmlformats.org/officeDocument/2006/relationships/image" Target="media/image5.jpeg"/><Relationship Id="rId26" Type="http://schemas.openxmlformats.org/officeDocument/2006/relationships/image" Target="media/image13.jpeg"/><Relationship Id="rId3" Type="http://schemas.openxmlformats.org/officeDocument/2006/relationships/settings" Target="settings.xml"/><Relationship Id="rId21" Type="http://schemas.openxmlformats.org/officeDocument/2006/relationships/image" Target="media/image8.jpeg"/><Relationship Id="rId7" Type="http://schemas.openxmlformats.org/officeDocument/2006/relationships/image" Target="media/image1.jpeg"/><Relationship Id="rId12" Type="http://schemas.openxmlformats.org/officeDocument/2006/relationships/hyperlink" Target="https://doi.org/10.1002/job.742" TargetMode="External"/><Relationship Id="rId17" Type="http://schemas.openxmlformats.org/officeDocument/2006/relationships/image" Target="media/image4.jpeg"/><Relationship Id="rId25" Type="http://schemas.openxmlformats.org/officeDocument/2006/relationships/image" Target="media/image12.jpeg"/><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image" Target="media/image7.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324/9780203428412" TargetMode="External"/><Relationship Id="rId24" Type="http://schemas.openxmlformats.org/officeDocument/2006/relationships/image" Target="media/image11.jpeg"/><Relationship Id="rId5" Type="http://schemas.openxmlformats.org/officeDocument/2006/relationships/footnotes" Target="footnotes.xml"/><Relationship Id="rId15" Type="http://schemas.openxmlformats.org/officeDocument/2006/relationships/image" Target="media/image2.jpeg"/><Relationship Id="rId23" Type="http://schemas.openxmlformats.org/officeDocument/2006/relationships/image" Target="media/image10.jpeg"/><Relationship Id="rId28" Type="http://schemas.openxmlformats.org/officeDocument/2006/relationships/fontTable" Target="fontTable.xml"/><Relationship Id="rId10" Type="http://schemas.openxmlformats.org/officeDocument/2006/relationships/hyperlink" Target="https://doi.org/10.1002/per.2229" TargetMode="External"/><Relationship Id="rId19"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hyperlink" Target="https://doi.org/10.1037/0022-3514.81.2.322" TargetMode="External"/><Relationship Id="rId14" Type="http://schemas.openxmlformats.org/officeDocument/2006/relationships/hyperlink" Target="https://www.simplypsychology.org/big-five-personality.html" TargetMode="External"/><Relationship Id="rId22" Type="http://schemas.openxmlformats.org/officeDocument/2006/relationships/image" Target="media/image9.jpeg"/><Relationship Id="rId27" Type="http://schemas.openxmlformats.org/officeDocument/2006/relationships/image" Target="media/image14.jpe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23</Pages>
  <Words>2679</Words>
  <Characters>15273</Characters>
  <Application>Microsoft Office Word</Application>
  <DocSecurity>0</DocSecurity>
  <Lines>127</Lines>
  <Paragraphs>35</Paragraphs>
  <ScaleCrop>false</ScaleCrop>
  <Company/>
  <LinksUpToDate>false</LinksUpToDate>
  <CharactersWithSpaces>17917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ozzy hopkins</dc:creator>
  <dc:description/>
  <cp:lastModifiedBy>ozzy hopkins</cp:lastModifiedBy>
  <cp:revision>2</cp:revision>
  <dcterms:created xsi:type="dcterms:W3CDTF">2025-07-27T20:11:00Z</dcterms:created>
  <dcterms:modified xsi:type="dcterms:W3CDTF">2025-07-27T20:11:00Z</dcterms:modified>
</cp:coreProperties>
</file>