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4E16A" w14:textId="77777777" w:rsidR="00E26245" w:rsidRPr="00CC6B41" w:rsidRDefault="00E26245" w:rsidP="00E26245">
      <w:pPr>
        <w:rPr>
          <w:b/>
          <w:bCs/>
          <w:sz w:val="32"/>
          <w:szCs w:val="32"/>
          <w:u w:val="single"/>
        </w:rPr>
      </w:pPr>
      <w:r w:rsidRPr="00CC6B41">
        <w:rPr>
          <w:b/>
          <w:bCs/>
          <w:sz w:val="32"/>
          <w:szCs w:val="32"/>
          <w:u w:val="single"/>
        </w:rPr>
        <w:t xml:space="preserve">Reference </w:t>
      </w:r>
    </w:p>
    <w:p w14:paraId="3C288543" w14:textId="77777777" w:rsidR="00E26245" w:rsidRDefault="00E26245" w:rsidP="00E26245"/>
    <w:p w14:paraId="798D2870" w14:textId="77777777" w:rsidR="00E26245" w:rsidRDefault="00E26245" w:rsidP="00E26245">
      <w:r w:rsidRPr="00FD7F3F">
        <w:t xml:space="preserve">Schön, N. (2022) The cognitive benefits of being multilingual, </w:t>
      </w:r>
      <w:proofErr w:type="spellStart"/>
      <w:r w:rsidRPr="00FD7F3F">
        <w:t>Brainscape</w:t>
      </w:r>
      <w:proofErr w:type="spellEnd"/>
      <w:r w:rsidRPr="00FD7F3F">
        <w:t xml:space="preserve"> Academy. </w:t>
      </w:r>
      <w:proofErr w:type="spellStart"/>
      <w:r w:rsidRPr="00FD7F3F">
        <w:t>Brainscape</w:t>
      </w:r>
      <w:proofErr w:type="spellEnd"/>
      <w:r w:rsidRPr="00FD7F3F">
        <w:t xml:space="preserve"> Academy. Available at: https://www.brainscape.com/academy/benefits-of-being-multilingual/ (Accessed: March 8, 2023).</w:t>
      </w:r>
    </w:p>
    <w:p w14:paraId="37554D5E" w14:textId="77777777" w:rsidR="00E26245" w:rsidRDefault="00E26245" w:rsidP="00E26245"/>
    <w:p w14:paraId="5E85F294" w14:textId="77777777" w:rsidR="00E26245" w:rsidRDefault="00E26245" w:rsidP="00E26245">
      <w:r w:rsidRPr="006407BD">
        <w:t>Monte, K.D. (2016) Communication skills better with bilingual / multilingual kids, The Latino Family Literacy Project. Available at: https://www.latinoliteracy.com/skills-better-with-bilingual-kids/ (Accessed: March 8, 2023).</w:t>
      </w:r>
    </w:p>
    <w:p w14:paraId="53B7F307" w14:textId="77777777" w:rsidR="00E26245" w:rsidRDefault="00E26245" w:rsidP="00E26245"/>
    <w:p w14:paraId="52F33686" w14:textId="77777777" w:rsidR="00E26245" w:rsidRDefault="00E26245" w:rsidP="00E26245">
      <w:r w:rsidRPr="003D5AA5">
        <w:t>Worthy, L.D., Lavigne, T. and Romero, F. (2020) Bilingualism and culture, Culture and Psychology. MMOER. Available at: https://open.maricopa.edu/culturepsychology/chapter/bilingualism-and-culture/ (Accessed: March 8, 2023).</w:t>
      </w:r>
    </w:p>
    <w:p w14:paraId="577F8A7F" w14:textId="77777777" w:rsidR="00E26245" w:rsidRDefault="00E26245" w:rsidP="00E26245"/>
    <w:p w14:paraId="52F0FF7B" w14:textId="77777777" w:rsidR="00E26245" w:rsidRDefault="00E26245" w:rsidP="00E26245">
      <w:proofErr w:type="spellStart"/>
      <w:r w:rsidRPr="004D5F99">
        <w:t>Pesner</w:t>
      </w:r>
      <w:proofErr w:type="spellEnd"/>
      <w:r w:rsidRPr="004D5F99">
        <w:t>, J. and Auld, F. (2002) The relationship between bilingual proficiency and self-esteem, International Journal of Intercultural Relations. Pergamon. Available at: https://www.sciencedirect.com/science/article/abs/pii/0147176780900097 (Accessed: March 8, 2023).</w:t>
      </w:r>
    </w:p>
    <w:p w14:paraId="0285E741" w14:textId="77777777" w:rsidR="00E26245" w:rsidRDefault="00E26245" w:rsidP="00E26245"/>
    <w:p w14:paraId="66056CB9" w14:textId="77777777" w:rsidR="00E26245" w:rsidRDefault="00E26245" w:rsidP="00E26245">
      <w:r w:rsidRPr="001203C9">
        <w:t xml:space="preserve">Gonzalez, E. (2020) Linguistic self-esteem in bilingual </w:t>
      </w:r>
      <w:proofErr w:type="gramStart"/>
      <w:r w:rsidRPr="001203C9">
        <w:t>adults ,</w:t>
      </w:r>
      <w:proofErr w:type="gramEnd"/>
      <w:r w:rsidRPr="001203C9">
        <w:t xml:space="preserve"> Loyola Marymount </w:t>
      </w:r>
      <w:proofErr w:type="spellStart"/>
      <w:r w:rsidRPr="001203C9">
        <w:t>Universityeunice</w:t>
      </w:r>
      <w:proofErr w:type="spellEnd"/>
      <w:r w:rsidRPr="001203C9">
        <w:t>. Available at: https://digitalcommons.lmu.edu/cgi/viewcontent.cgi?article=1322&amp;amp;context=honors-thesis (Accessed: March 9, 2023).</w:t>
      </w:r>
    </w:p>
    <w:p w14:paraId="7928D351" w14:textId="77777777" w:rsidR="00E26245" w:rsidRDefault="00E26245" w:rsidP="00E26245"/>
    <w:p w14:paraId="2E3FC0AA" w14:textId="77777777" w:rsidR="00E26245" w:rsidRDefault="00E26245" w:rsidP="00E26245">
      <w:proofErr w:type="spellStart"/>
      <w:r w:rsidRPr="00CB347F">
        <w:t>camarthenshire</w:t>
      </w:r>
      <w:proofErr w:type="spellEnd"/>
      <w:r w:rsidRPr="00CB347F">
        <w:t xml:space="preserve"> country </w:t>
      </w:r>
      <w:proofErr w:type="gramStart"/>
      <w:r w:rsidRPr="00CB347F">
        <w:t>council  (</w:t>
      </w:r>
      <w:proofErr w:type="gramEnd"/>
      <w:r w:rsidRPr="00CB347F">
        <w:t>2022) English/Welsh as an Additional Language, English/</w:t>
      </w:r>
      <w:proofErr w:type="spellStart"/>
      <w:r w:rsidRPr="00CB347F">
        <w:t>welsh</w:t>
      </w:r>
      <w:proofErr w:type="spellEnd"/>
      <w:r w:rsidRPr="00CB347F">
        <w:t xml:space="preserve"> as an additional language. Available at: https://www.carmarthenshire.gov.wales/home/council-services/education-schools/additional-learning-needs/englishwelsh-as-an-additional-language/#.ZCnZQS8w01I (Accessed: March 8, 2023).</w:t>
      </w:r>
    </w:p>
    <w:p w14:paraId="5ECF0582" w14:textId="77777777" w:rsidR="00E26245" w:rsidRDefault="00E26245" w:rsidP="00E26245"/>
    <w:p w14:paraId="47133E91" w14:textId="77777777" w:rsidR="00E26245" w:rsidRDefault="00E26245" w:rsidP="00E26245"/>
    <w:p w14:paraId="4854218F" w14:textId="77777777" w:rsidR="00E26245" w:rsidRDefault="00E26245" w:rsidP="00E26245">
      <w:r w:rsidRPr="0073533A">
        <w:t xml:space="preserve">Jones, K. (1970) Welsh as an additional </w:t>
      </w:r>
      <w:proofErr w:type="gramStart"/>
      <w:r w:rsidRPr="0073533A">
        <w:t>language :</w:t>
      </w:r>
      <w:proofErr w:type="gramEnd"/>
      <w:r w:rsidRPr="0073533A">
        <w:t xml:space="preserve"> Research into the level of need and current support provided to black and minority ethnic pupils with Welsh Language Support Needs, Digital Education Resource Archive (DERA). Welsh Government. Available at: https://dera.ioe.ac.uk/20064/ (Accessed: March 8, 2023).</w:t>
      </w:r>
    </w:p>
    <w:p w14:paraId="5E983F77" w14:textId="77777777" w:rsidR="00E26245" w:rsidRDefault="00E26245" w:rsidP="00E26245"/>
    <w:p w14:paraId="11C7B43D" w14:textId="77777777" w:rsidR="00E26245" w:rsidRDefault="00E26245" w:rsidP="00E26245">
      <w:proofErr w:type="spellStart"/>
      <w:r w:rsidRPr="002A14A2">
        <w:t>furture</w:t>
      </w:r>
      <w:proofErr w:type="spellEnd"/>
      <w:r w:rsidRPr="002A14A2">
        <w:t xml:space="preserve"> learn (2022) Cognitive benefits of being bilingual, </w:t>
      </w:r>
      <w:proofErr w:type="spellStart"/>
      <w:r w:rsidRPr="002A14A2">
        <w:t>FutureLearn</w:t>
      </w:r>
      <w:proofErr w:type="spellEnd"/>
      <w:r w:rsidRPr="002A14A2">
        <w:t>. Available at: https://www.futurelearn.com/info/courses/multilingual-practices/0/steps/22658 (Accessed: March 8, 2023).</w:t>
      </w:r>
    </w:p>
    <w:p w14:paraId="355A533D" w14:textId="77777777" w:rsidR="00E26245" w:rsidRDefault="00E26245" w:rsidP="00E26245"/>
    <w:p w14:paraId="65382526" w14:textId="77777777" w:rsidR="00E26245" w:rsidRDefault="00E26245" w:rsidP="00E26245"/>
    <w:p w14:paraId="35F6026A" w14:textId="77777777" w:rsidR="00E26245" w:rsidRDefault="00E26245" w:rsidP="00E26245">
      <w:proofErr w:type="spellStart"/>
      <w:r w:rsidRPr="002A14A2">
        <w:t>Trautner</w:t>
      </w:r>
      <w:proofErr w:type="spellEnd"/>
      <w:r w:rsidRPr="002A14A2">
        <w:t>, T. (2023) Advantages of a bilingual brain, Child &amp;amp; Family Development. Available at: https://www.canr.msu.edu/news/advantages_of_a_bilingual_brain (Accessed: March 8, 2023).</w:t>
      </w:r>
    </w:p>
    <w:p w14:paraId="39C76DA8" w14:textId="77777777" w:rsidR="00E26245" w:rsidRDefault="00E26245" w:rsidP="00E26245"/>
    <w:p w14:paraId="32C69502" w14:textId="77777777" w:rsidR="00E26245" w:rsidRDefault="00E26245" w:rsidP="00E26245">
      <w:r w:rsidRPr="003F116A">
        <w:t>Shook, A. and Marian, V. (2019) The cognitive benefits of being bilingual, Dana Foundation. Dana Foundation. Available at: https://dana.org/article/the-cognitive-benefits-of-being-bilingual/ (Accessed: March 8, 2023).</w:t>
      </w:r>
    </w:p>
    <w:p w14:paraId="074F3271" w14:textId="77777777" w:rsidR="00E26245" w:rsidRDefault="00E26245" w:rsidP="00E26245"/>
    <w:p w14:paraId="044EBBD2" w14:textId="77777777" w:rsidR="00E26245" w:rsidRDefault="00E26245" w:rsidP="00E26245">
      <w:proofErr w:type="spellStart"/>
      <w:r w:rsidRPr="003F116A">
        <w:t>Hommel</w:t>
      </w:r>
      <w:proofErr w:type="spellEnd"/>
      <w:r w:rsidRPr="003F116A">
        <w:t>, B. (2011) Bilingualism and creativity: Benefits in convergent thinking come with losses in divergent thinking, Frontiers in psychology. U.S. National Library of Medicine. Available at: https://www.ncbi.nlm.nih.gov/pmc/articles/PMC3212749/ (Accessed: March 9, 2023).</w:t>
      </w:r>
    </w:p>
    <w:p w14:paraId="5B88258E" w14:textId="77777777" w:rsidR="00E26245" w:rsidRDefault="00E26245" w:rsidP="00E26245"/>
    <w:p w14:paraId="11159041" w14:textId="77777777" w:rsidR="00E26245" w:rsidRDefault="00E26245" w:rsidP="00E26245">
      <w:r w:rsidRPr="003F116A">
        <w:t xml:space="preserve">Booton, S. (2021) Children's divergent thinking and bilingualism, Thinking </w:t>
      </w:r>
      <w:proofErr w:type="gramStart"/>
      <w:r w:rsidRPr="003F116A">
        <w:t>Skills</w:t>
      </w:r>
      <w:proofErr w:type="gramEnd"/>
      <w:r w:rsidRPr="003F116A">
        <w:t xml:space="preserve"> and Creativity. Elsevier. Available at: https://www.sciencedirect.com/science/article/abs/pii/S1871187121001334 (Accessed: March 9, 2023).</w:t>
      </w:r>
    </w:p>
    <w:p w14:paraId="034BD506" w14:textId="77777777" w:rsidR="00E26245" w:rsidRDefault="00E26245" w:rsidP="00E26245"/>
    <w:p w14:paraId="0F37FEA1" w14:textId="77777777" w:rsidR="00E26245" w:rsidRDefault="00E26245" w:rsidP="00E26245"/>
    <w:p w14:paraId="723029D9" w14:textId="77777777" w:rsidR="00E26245" w:rsidRDefault="00E26245" w:rsidP="00E26245">
      <w:r w:rsidRPr="002A0B91">
        <w:t>Oxfordshire County Council (2017) Guidance and procedures to support providers, Oxfordshire County Council. Oxfordshire County Council, County Hall, New Road, Oxford, OX1 1ND; 01865 792422; online@oxfordshire.gov.uk. Available at: https://www.oxfordshire.gov.uk/business/information-providers/childrens-services-providers/sen-support-providers/guidance-and-procedures (Accessed: March 9, 2023).</w:t>
      </w:r>
    </w:p>
    <w:p w14:paraId="3CC265FD" w14:textId="77777777" w:rsidR="00E26245" w:rsidRDefault="00E26245" w:rsidP="00E26245"/>
    <w:p w14:paraId="08CF7401" w14:textId="77777777" w:rsidR="00E26245" w:rsidRDefault="00E26245" w:rsidP="00E26245">
      <w:r w:rsidRPr="00891FB7">
        <w:t xml:space="preserve">publications, A. (2019) Bilingualism in the Early Years: What the Science says, Early Years Alliance </w:t>
      </w:r>
      <w:proofErr w:type="gramStart"/>
      <w:r w:rsidRPr="00891FB7">
        <w:t>mini-guide</w:t>
      </w:r>
      <w:proofErr w:type="gramEnd"/>
      <w:r w:rsidRPr="00891FB7">
        <w:t>. Available at: https://babylab.princeton.edu/sites/default/files/papers/Byers-Heinlein_Lew-Williams2013_0.pdf (Accessed: March 9, 2023).</w:t>
      </w:r>
    </w:p>
    <w:p w14:paraId="19A1FCB8" w14:textId="77777777" w:rsidR="00E26245" w:rsidRDefault="00E26245" w:rsidP="00E26245"/>
    <w:p w14:paraId="3FED448A" w14:textId="77777777" w:rsidR="00E26245" w:rsidRDefault="00E26245"/>
    <w:sectPr w:rsidR="00E262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245"/>
    <w:rsid w:val="00E262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199A72"/>
  <w15:chartTrackingRefBased/>
  <w15:docId w15:val="{08B2172B-0972-C544-93A2-942170E068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624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531</Words>
  <Characters>3029</Characters>
  <Application>Microsoft Office Word</Application>
  <DocSecurity>0</DocSecurity>
  <Lines>25</Lines>
  <Paragraphs>7</Paragraphs>
  <ScaleCrop>false</ScaleCrop>
  <Company/>
  <LinksUpToDate>false</LinksUpToDate>
  <CharactersWithSpaces>3553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Fatima Omar (2218519)</dc:creator>
  <cp:keywords/>
  <dc:description/>
  <cp:lastModifiedBy>Fatima Omar (2218519)</cp:lastModifiedBy>
  <cp:revision>2</cp:revision>
  <dcterms:created xsi:type="dcterms:W3CDTF">2023-04-02T22:53:00Z</dcterms:created>
  <dcterms:modified xsi:type="dcterms:W3CDTF">2023-04-02T22:53:00Z</dcterms:modified>
</cp:coreProperties>
</file>