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6A0D" w:rsidRDefault="00BD6A0D" w:rsidP="00BD6A0D">
      <w:pPr>
        <w:jc w:val="center"/>
        <w:rPr>
          <w:b/>
          <w:sz w:val="28"/>
          <w:u w:val="single"/>
        </w:rPr>
      </w:pPr>
      <w:r>
        <w:rPr>
          <w:b/>
          <w:sz w:val="28"/>
          <w:u w:val="single"/>
        </w:rPr>
        <w:t xml:space="preserve">Dissertation Reflective </w:t>
      </w:r>
      <w:r w:rsidR="00055FAF">
        <w:rPr>
          <w:b/>
          <w:sz w:val="28"/>
          <w:u w:val="single"/>
        </w:rPr>
        <w:t>Report</w:t>
      </w:r>
    </w:p>
    <w:p w:rsidR="00BD6A0D" w:rsidRDefault="00BD6A0D" w:rsidP="00BD6A0D">
      <w:pPr>
        <w:rPr>
          <w:sz w:val="24"/>
        </w:rPr>
      </w:pPr>
      <w:r>
        <w:rPr>
          <w:sz w:val="24"/>
        </w:rPr>
        <w:t xml:space="preserve">In February 1943, ‘Bomber’ Harris, Commander-in-Chief </w:t>
      </w:r>
      <w:r w:rsidR="002B5D33">
        <w:rPr>
          <w:sz w:val="24"/>
        </w:rPr>
        <w:t xml:space="preserve">of </w:t>
      </w:r>
      <w:r>
        <w:rPr>
          <w:sz w:val="24"/>
        </w:rPr>
        <w:t>Bomber Command wrote of</w:t>
      </w:r>
      <w:r w:rsidR="002B5D33">
        <w:rPr>
          <w:sz w:val="24"/>
        </w:rPr>
        <w:t xml:space="preserve"> “</w:t>
      </w:r>
      <w:r>
        <w:rPr>
          <w:sz w:val="24"/>
        </w:rPr>
        <w:t>upkeep</w:t>
      </w:r>
      <w:r w:rsidR="002B5D33">
        <w:rPr>
          <w:sz w:val="24"/>
        </w:rPr>
        <w:t>”</w:t>
      </w:r>
      <w:r>
        <w:rPr>
          <w:sz w:val="24"/>
        </w:rPr>
        <w:t xml:space="preserve"> – the bouncing bomb, then in development, ‘this is tripe of the wildest description… there is not the smallest chance of it working…’</w:t>
      </w:r>
      <w:r>
        <w:rPr>
          <w:rStyle w:val="FootnoteReference"/>
          <w:sz w:val="24"/>
        </w:rPr>
        <w:footnoteReference w:id="1"/>
      </w:r>
      <w:r w:rsidR="002B5D33">
        <w:rPr>
          <w:sz w:val="24"/>
        </w:rPr>
        <w:t>.</w:t>
      </w:r>
      <w:r>
        <w:rPr>
          <w:sz w:val="24"/>
        </w:rPr>
        <w:t xml:space="preserve"> </w:t>
      </w:r>
      <w:r w:rsidR="009D72BD">
        <w:rPr>
          <w:sz w:val="24"/>
        </w:rPr>
        <w:t>He was also prepared to bet his shirt that a prototype would not be ready inside six months and that even then it would not work before the war’s end</w:t>
      </w:r>
      <w:r w:rsidR="009D72BD">
        <w:rPr>
          <w:rStyle w:val="FootnoteReference"/>
          <w:sz w:val="24"/>
        </w:rPr>
        <w:footnoteReference w:id="2"/>
      </w:r>
      <w:r w:rsidR="009D72BD">
        <w:rPr>
          <w:sz w:val="24"/>
        </w:rPr>
        <w:t>. But, just three months later Harris waited at Grantham listening to Operation Chastise through the signals from the crews of 617 squadron, specially formed for the purpose. The mission itself was a success, in the view of the RAF and Harris changed his mind. To the bouncing bomb’s creator Barnes Wallis Harris exclaimed “Wallis, I didn’t believe a word you said when you came to see me. But now you could sell me a pink elephant</w:t>
      </w:r>
      <w:r w:rsidR="009D72BD">
        <w:rPr>
          <w:rStyle w:val="FootnoteReference"/>
          <w:sz w:val="24"/>
        </w:rPr>
        <w:footnoteReference w:id="3"/>
      </w:r>
      <w:r w:rsidR="009D72BD">
        <w:rPr>
          <w:sz w:val="24"/>
        </w:rPr>
        <w:t xml:space="preserve">.” </w:t>
      </w:r>
      <w:r w:rsidR="002B5D33">
        <w:rPr>
          <w:sz w:val="24"/>
        </w:rPr>
        <w:t xml:space="preserve">Within six months </w:t>
      </w:r>
      <w:r w:rsidR="009D72BD">
        <w:rPr>
          <w:sz w:val="24"/>
        </w:rPr>
        <w:t>Harris had again changed his mind again, believing the mission was a waste</w:t>
      </w:r>
      <w:r w:rsidR="009D72BD">
        <w:rPr>
          <w:rStyle w:val="FootnoteReference"/>
          <w:sz w:val="24"/>
        </w:rPr>
        <w:footnoteReference w:id="4"/>
      </w:r>
      <w:r w:rsidR="009D72BD">
        <w:rPr>
          <w:sz w:val="24"/>
        </w:rPr>
        <w:t xml:space="preserve">. But was Operation Chastise a success after all? Did it have a lasting effect on the war effort? </w:t>
      </w:r>
      <w:r w:rsidR="002B5D33">
        <w:rPr>
          <w:sz w:val="24"/>
        </w:rPr>
        <w:t>Was Harris right in his reservations or his congratulations?</w:t>
      </w:r>
    </w:p>
    <w:p w:rsidR="00DC5D73" w:rsidRDefault="00DC5D73" w:rsidP="00BD6A0D">
      <w:pPr>
        <w:rPr>
          <w:sz w:val="24"/>
        </w:rPr>
      </w:pPr>
      <w:r>
        <w:rPr>
          <w:sz w:val="24"/>
        </w:rPr>
        <w:t xml:space="preserve">For many people mentions of “Operation Chastise” will draw a blank, and yet it is one of the most famous events of the Second World War. </w:t>
      </w:r>
      <w:r w:rsidR="002B5D33">
        <w:rPr>
          <w:sz w:val="24"/>
        </w:rPr>
        <w:t>Mentioning t</w:t>
      </w:r>
      <w:r>
        <w:rPr>
          <w:sz w:val="24"/>
        </w:rPr>
        <w:t>he “Dam Busters” will probably get a response, yet the prevailing associations for some are catchy theme music, Richard Todd, Michael Redgrave etc. This year marks the 75</w:t>
      </w:r>
      <w:r w:rsidRPr="00DC5D73">
        <w:rPr>
          <w:sz w:val="24"/>
          <w:vertAlign w:val="superscript"/>
        </w:rPr>
        <w:t>th</w:t>
      </w:r>
      <w:r>
        <w:rPr>
          <w:sz w:val="24"/>
        </w:rPr>
        <w:t xml:space="preserve"> anniversary of the mission, and the general public has the opportunity to learn much from the many pieces of literature published to commemorate it</w:t>
      </w:r>
      <w:r w:rsidR="002B5D33">
        <w:rPr>
          <w:sz w:val="24"/>
        </w:rPr>
        <w:t>;</w:t>
      </w:r>
      <w:r w:rsidR="00104D0C">
        <w:rPr>
          <w:sz w:val="24"/>
        </w:rPr>
        <w:t xml:space="preserve"> such as Clive Rowley’s </w:t>
      </w:r>
      <w:r w:rsidR="00104D0C">
        <w:rPr>
          <w:i/>
          <w:sz w:val="24"/>
        </w:rPr>
        <w:t>Dambusters; The most Daring Raid in the RAF’s History</w:t>
      </w:r>
      <w:r w:rsidR="00104D0C">
        <w:rPr>
          <w:rStyle w:val="FootnoteReference"/>
          <w:i/>
          <w:sz w:val="24"/>
        </w:rPr>
        <w:footnoteReference w:id="5"/>
      </w:r>
      <w:r>
        <w:rPr>
          <w:sz w:val="24"/>
        </w:rPr>
        <w:t xml:space="preserve">. These pieces speak of the successes and importance of the RAF’s most famous bomber operation, but how much do they reflect an accurate perception of what actually happened. </w:t>
      </w:r>
    </w:p>
    <w:p w:rsidR="009D72BD" w:rsidRDefault="00DC5D73" w:rsidP="00BD6A0D">
      <w:pPr>
        <w:rPr>
          <w:sz w:val="24"/>
        </w:rPr>
      </w:pPr>
      <w:r>
        <w:rPr>
          <w:sz w:val="24"/>
        </w:rPr>
        <w:t xml:space="preserve">For many years I have been fascinated by the ‘air war’ and the dams mission especially. The development of the weapon, the specialist training and readying over just a few months, the beating of overwhelming odds for success. </w:t>
      </w:r>
      <w:r w:rsidR="00513A7F">
        <w:rPr>
          <w:sz w:val="24"/>
        </w:rPr>
        <w:t xml:space="preserve">When researching the development of the weapon as part of my A-level Extended Project on Barnes Wallis,  I learnt that the 1954 film, though undoubtedly inspirational, creates its own version of events. Examination of how the story is seen as inspirational, what measure of success actually took place, the long term effects of the mission seemed like a natural choice for a dissertation, researching in detail a subject that continues to interest me without focusing on the development again. </w:t>
      </w:r>
    </w:p>
    <w:p w:rsidR="00304606" w:rsidRDefault="00513A7F" w:rsidP="00BD6A0D">
      <w:pPr>
        <w:rPr>
          <w:sz w:val="24"/>
        </w:rPr>
      </w:pPr>
      <w:r>
        <w:rPr>
          <w:sz w:val="24"/>
        </w:rPr>
        <w:t>One of the main areas that I wish to examine in my dissertation is the effect of the mission on German war materiel and morale. This is an area that in the reading I have done so</w:t>
      </w:r>
      <w:r w:rsidR="00FC5361">
        <w:rPr>
          <w:sz w:val="24"/>
        </w:rPr>
        <w:t xml:space="preserve"> far does not seem well covered, and this has brought a couple of challenges. The first, and </w:t>
      </w:r>
      <w:r w:rsidR="00FC5361">
        <w:rPr>
          <w:sz w:val="24"/>
        </w:rPr>
        <w:lastRenderedPageBreak/>
        <w:t>biggest, is that I am not a German speaker. While learning, I doubt my ability to gain fluency capable of translating German newspapers and documents. Some documents have been translated and a few accounts have been published in English, most notably Euler’s ‘</w:t>
      </w:r>
      <w:r w:rsidR="00FC5361">
        <w:rPr>
          <w:i/>
          <w:sz w:val="24"/>
        </w:rPr>
        <w:t>The Dambuster Raid: A German View’</w:t>
      </w:r>
      <w:r w:rsidR="00FC5361">
        <w:rPr>
          <w:rStyle w:val="FootnoteReference"/>
          <w:i/>
          <w:sz w:val="24"/>
        </w:rPr>
        <w:footnoteReference w:id="6"/>
      </w:r>
      <w:r w:rsidR="00FC5361">
        <w:rPr>
          <w:i/>
          <w:sz w:val="24"/>
        </w:rPr>
        <w:t>.</w:t>
      </w:r>
      <w:r w:rsidR="00304606">
        <w:rPr>
          <w:sz w:val="24"/>
        </w:rPr>
        <w:t xml:space="preserve"> Still the resources readily available in English are limited and accessing Albert Speer’s account, quoted in some works, seems to be impossible. Trying to access the original German documents also has proved very difficult.</w:t>
      </w:r>
    </w:p>
    <w:p w:rsidR="00C77716" w:rsidRDefault="00304606" w:rsidP="00BD6A0D">
      <w:pPr>
        <w:rPr>
          <w:sz w:val="24"/>
        </w:rPr>
      </w:pPr>
      <w:r>
        <w:rPr>
          <w:sz w:val="24"/>
        </w:rPr>
        <w:t xml:space="preserve">A second difficulty is that many of the accounts available, including the most famous – Paul Brickhill’s </w:t>
      </w:r>
      <w:r>
        <w:rPr>
          <w:i/>
          <w:sz w:val="24"/>
        </w:rPr>
        <w:t xml:space="preserve">The Dam Busters </w:t>
      </w:r>
      <w:r>
        <w:rPr>
          <w:sz w:val="24"/>
        </w:rPr>
        <w:t>were published before many of the relevant documents were declassified</w:t>
      </w:r>
      <w:r>
        <w:rPr>
          <w:rStyle w:val="FootnoteReference"/>
          <w:sz w:val="24"/>
        </w:rPr>
        <w:footnoteReference w:id="7"/>
      </w:r>
      <w:r>
        <w:rPr>
          <w:sz w:val="24"/>
        </w:rPr>
        <w:t>. Brickhill’s work</w:t>
      </w:r>
      <w:r w:rsidR="002B5D33">
        <w:rPr>
          <w:sz w:val="24"/>
        </w:rPr>
        <w:t>,</w:t>
      </w:r>
      <w:r>
        <w:rPr>
          <w:sz w:val="24"/>
        </w:rPr>
        <w:t xml:space="preserve"> first published in 1951, contains several misconceptions and some misdirection put out during the war to protect the secrecy of the real facts of the operation. This narrative was believed to be the premier work on the subject for many years and so the misconceptions spread further, and some even exist in </w:t>
      </w:r>
      <w:r w:rsidR="00C77716">
        <w:rPr>
          <w:sz w:val="24"/>
        </w:rPr>
        <w:t>recent works, used both as a contrast between fact and deliberate fiction and in some less well-researched pieces presented still as what actually happened. Some witnesses have even been led by the cover stories created by the Air Ministry in 1943 and continued in Brickhill’s narrative and the 1954 film based on it.</w:t>
      </w:r>
    </w:p>
    <w:p w:rsidR="00513A7F" w:rsidRDefault="00C77716" w:rsidP="00BD6A0D">
      <w:pPr>
        <w:rPr>
          <w:sz w:val="24"/>
        </w:rPr>
      </w:pPr>
      <w:r>
        <w:rPr>
          <w:sz w:val="24"/>
        </w:rPr>
        <w:t xml:space="preserve"> Much of the historiographical debate stems from these and other misconceptions, some as simple and relatively unimportant as the colour and exact shape of the bomb, and others as vital as to if the self-destruct fuse on the bomb was expected to operate. For the most part identifying the intended misdirection is easy enough now that the declassified documents are available and resources such as Brickhill’s do not lose value simply because of this. The covers spread by the authorities to protect </w:t>
      </w:r>
      <w:r w:rsidR="002B5D33">
        <w:rPr>
          <w:sz w:val="24"/>
        </w:rPr>
        <w:t>“</w:t>
      </w:r>
      <w:r>
        <w:rPr>
          <w:sz w:val="24"/>
        </w:rPr>
        <w:t>Upkeep</w:t>
      </w:r>
      <w:r w:rsidR="002B5D33">
        <w:rPr>
          <w:sz w:val="24"/>
        </w:rPr>
        <w:t>”</w:t>
      </w:r>
      <w:r>
        <w:rPr>
          <w:sz w:val="24"/>
        </w:rPr>
        <w:t xml:space="preserve"> with the hopes that it would be used again, do in fact form a part of the historiography as well, especially in explaining some of the German reactions I have so far found, such as </w:t>
      </w:r>
      <w:r w:rsidR="00CD0547">
        <w:rPr>
          <w:sz w:val="24"/>
        </w:rPr>
        <w:t>Goebbels’s diaries which pin the blame for the operation on a German Jewish émigré – a cover story spread by the Air Ministry</w:t>
      </w:r>
      <w:r w:rsidR="00CD0547">
        <w:rPr>
          <w:rStyle w:val="FootnoteReference"/>
          <w:sz w:val="24"/>
        </w:rPr>
        <w:footnoteReference w:id="8"/>
      </w:r>
      <w:r w:rsidR="00CD0547">
        <w:rPr>
          <w:sz w:val="24"/>
        </w:rPr>
        <w:t xml:space="preserve">.  </w:t>
      </w:r>
    </w:p>
    <w:p w:rsidR="00CD0547" w:rsidRDefault="00CD0547" w:rsidP="00BD6A0D">
      <w:pPr>
        <w:rPr>
          <w:sz w:val="24"/>
        </w:rPr>
      </w:pPr>
      <w:r>
        <w:rPr>
          <w:sz w:val="24"/>
        </w:rPr>
        <w:t xml:space="preserve">I intend </w:t>
      </w:r>
      <w:r w:rsidR="00414A66">
        <w:rPr>
          <w:sz w:val="24"/>
        </w:rPr>
        <w:t xml:space="preserve">to separate my study of Operation Chastise into individual </w:t>
      </w:r>
      <w:r w:rsidR="005D434B">
        <w:rPr>
          <w:sz w:val="24"/>
        </w:rPr>
        <w:t xml:space="preserve">‘minor’ </w:t>
      </w:r>
      <w:r w:rsidR="00414A66">
        <w:rPr>
          <w:sz w:val="24"/>
        </w:rPr>
        <w:t xml:space="preserve">questions. Firstly; what effect did the operation, in the form of </w:t>
      </w:r>
      <w:r w:rsidR="00104D0C">
        <w:rPr>
          <w:sz w:val="24"/>
        </w:rPr>
        <w:t xml:space="preserve">both </w:t>
      </w:r>
      <w:r w:rsidR="00414A66">
        <w:rPr>
          <w:sz w:val="24"/>
        </w:rPr>
        <w:t xml:space="preserve">direct </w:t>
      </w:r>
      <w:r w:rsidR="00104D0C">
        <w:rPr>
          <w:sz w:val="24"/>
        </w:rPr>
        <w:t xml:space="preserve">action and the resulting floods have on the German war effort, the materiel and morale? Secondly, the longer term effects, if any, Operation Chastise have on the outcome of the war as a whole? Thirdly, given this, how much of a success can Operation Chastise be considered to be? Lastly, how is the mission remembered by British and German populations? Originally I had considered examining the development of the weapon, but felt this was too close to my previous work at A-level and with what mentions I have found in my reading I have become very interested in the German perspective of the operation as this is glossed over in much of the literature. </w:t>
      </w:r>
    </w:p>
    <w:p w:rsidR="0036784C" w:rsidRDefault="0036784C" w:rsidP="00BD6A0D">
      <w:pPr>
        <w:rPr>
          <w:sz w:val="24"/>
        </w:rPr>
      </w:pPr>
      <w:r>
        <w:rPr>
          <w:sz w:val="24"/>
        </w:rPr>
        <w:t xml:space="preserve">By answering these individual questions I hope to be able to establish evidence to answer my main question: how effective was Operation Chastise on the limitation of the German war effort and how has this factored into the long-term perceived importance of the </w:t>
      </w:r>
      <w:r>
        <w:rPr>
          <w:sz w:val="24"/>
        </w:rPr>
        <w:lastRenderedPageBreak/>
        <w:t>mission? Here each of the parts allows the build up of evidence to an overall conclusion</w:t>
      </w:r>
      <w:r w:rsidR="005D434B">
        <w:rPr>
          <w:sz w:val="24"/>
        </w:rPr>
        <w:t xml:space="preserve"> which I hope will answer the major question fully. </w:t>
      </w:r>
    </w:p>
    <w:p w:rsidR="005D434B" w:rsidRDefault="005D434B" w:rsidP="00BD6A0D">
      <w:pPr>
        <w:rPr>
          <w:sz w:val="24"/>
        </w:rPr>
      </w:pPr>
      <w:r>
        <w:rPr>
          <w:sz w:val="24"/>
        </w:rPr>
        <w:t xml:space="preserve">So far I have examined a number of primary and secondary sources, though so far the secondary sources appear to be better represented. Therefore I am searching for further primary documents such as memos or newspapers both British and German, especially to answer my first and third ‘minor’ questions. Primary sources I have been able to examine include Guy Gibson’s account of the raid in his book </w:t>
      </w:r>
      <w:r>
        <w:rPr>
          <w:i/>
          <w:sz w:val="24"/>
        </w:rPr>
        <w:t>Enemy Coast Ahead</w:t>
      </w:r>
      <w:r w:rsidR="0081455D">
        <w:rPr>
          <w:rStyle w:val="FootnoteReference"/>
          <w:i/>
          <w:sz w:val="24"/>
        </w:rPr>
        <w:footnoteReference w:id="9"/>
      </w:r>
      <w:r>
        <w:rPr>
          <w:i/>
          <w:sz w:val="24"/>
        </w:rPr>
        <w:t xml:space="preserve"> </w:t>
      </w:r>
      <w:r>
        <w:rPr>
          <w:sz w:val="24"/>
        </w:rPr>
        <w:t xml:space="preserve">though the accuracy of this account, and indeed whether he actually wrote it are debated by historians. </w:t>
      </w:r>
      <w:r w:rsidR="0081455D">
        <w:rPr>
          <w:sz w:val="24"/>
        </w:rPr>
        <w:t xml:space="preserve">“Johnny” Johnson’s </w:t>
      </w:r>
      <w:r w:rsidR="0081455D">
        <w:rPr>
          <w:i/>
          <w:sz w:val="24"/>
        </w:rPr>
        <w:t>The Last British Dambuster</w:t>
      </w:r>
      <w:r w:rsidR="0081455D">
        <w:rPr>
          <w:rStyle w:val="FootnoteReference"/>
          <w:i/>
          <w:sz w:val="24"/>
        </w:rPr>
        <w:footnoteReference w:id="10"/>
      </w:r>
      <w:r w:rsidR="0081455D">
        <w:rPr>
          <w:i/>
          <w:sz w:val="24"/>
        </w:rPr>
        <w:t xml:space="preserve"> </w:t>
      </w:r>
      <w:r w:rsidR="0081455D">
        <w:rPr>
          <w:sz w:val="24"/>
        </w:rPr>
        <w:t xml:space="preserve">is another eyewitness account, but written recently. There are also a number of interviews with important figures from Operation Chastise available online as recordings or in print, especially for Harris who was very vocal about the operation in the years </w:t>
      </w:r>
      <w:r w:rsidR="00D912E7">
        <w:rPr>
          <w:sz w:val="24"/>
        </w:rPr>
        <w:t xml:space="preserve">after the war. I have also consulted a couple of newspaper articles, both those from the time and those issued to commemorate the anniversary, though only so far British newspapers. These are of course all representative of the patriotic fervour following the operation. It would be interesting to find translated German papers which may show the other view, but so far I have been unable to find any. </w:t>
      </w:r>
    </w:p>
    <w:p w:rsidR="006459A6" w:rsidRDefault="00D912E7" w:rsidP="00BD6A0D">
      <w:pPr>
        <w:rPr>
          <w:sz w:val="24"/>
        </w:rPr>
      </w:pPr>
      <w:r>
        <w:rPr>
          <w:sz w:val="24"/>
        </w:rPr>
        <w:t xml:space="preserve">For secondary sources I have consulted many texts and articles, some of which have been more useful than others. James Holland’s </w:t>
      </w:r>
      <w:r>
        <w:rPr>
          <w:i/>
          <w:sz w:val="24"/>
        </w:rPr>
        <w:t>Dam Busters</w:t>
      </w:r>
      <w:r w:rsidR="001222A5">
        <w:rPr>
          <w:rStyle w:val="FootnoteReference"/>
          <w:i/>
          <w:sz w:val="24"/>
        </w:rPr>
        <w:footnoteReference w:id="11"/>
      </w:r>
      <w:r>
        <w:rPr>
          <w:i/>
          <w:sz w:val="24"/>
        </w:rPr>
        <w:t xml:space="preserve"> </w:t>
      </w:r>
      <w:r>
        <w:rPr>
          <w:sz w:val="24"/>
        </w:rPr>
        <w:t>is</w:t>
      </w:r>
      <w:r w:rsidR="009B650D">
        <w:rPr>
          <w:sz w:val="24"/>
        </w:rPr>
        <w:t xml:space="preserve"> the probably the most detailed account of the raid available and seeks to challenge the conventions that have become common in accounts - that tactically the operation achieved nothing but a waste of men and resources. I have found myself strongly supporting this argument since though not as devastating as hoped, the raid did do lasting damage on the German war machine. However some of Holland’s suppositions seem to be lacking in evidence,</w:t>
      </w:r>
      <w:r w:rsidR="000F47B5">
        <w:rPr>
          <w:sz w:val="24"/>
        </w:rPr>
        <w:t xml:space="preserve"> such as his allegation that manpower used in repairing the </w:t>
      </w:r>
      <w:r w:rsidR="001222A5">
        <w:rPr>
          <w:sz w:val="24"/>
        </w:rPr>
        <w:t>dams would otherwise have been used to strengthen the Atlantic Wall to prevent an Allied landing in 1944</w:t>
      </w:r>
      <w:r w:rsidR="001222A5">
        <w:rPr>
          <w:rStyle w:val="FootnoteReference"/>
          <w:sz w:val="24"/>
        </w:rPr>
        <w:footnoteReference w:id="12"/>
      </w:r>
      <w:r w:rsidR="001222A5">
        <w:rPr>
          <w:sz w:val="24"/>
        </w:rPr>
        <w:t>.</w:t>
      </w:r>
      <w:r w:rsidR="009B650D">
        <w:rPr>
          <w:sz w:val="24"/>
        </w:rPr>
        <w:t xml:space="preserve"> </w:t>
      </w:r>
      <w:r w:rsidR="001222A5">
        <w:rPr>
          <w:sz w:val="24"/>
        </w:rPr>
        <w:t>I</w:t>
      </w:r>
      <w:r w:rsidR="009B650D">
        <w:rPr>
          <w:sz w:val="24"/>
        </w:rPr>
        <w:t>t is these</w:t>
      </w:r>
      <w:r w:rsidR="001222A5">
        <w:rPr>
          <w:sz w:val="24"/>
        </w:rPr>
        <w:t xml:space="preserve"> suppositions</w:t>
      </w:r>
      <w:r w:rsidR="009B650D">
        <w:rPr>
          <w:sz w:val="24"/>
        </w:rPr>
        <w:t xml:space="preserve"> that I would like to examine when asking what the longer term effects of the raid were on the German war effort. </w:t>
      </w:r>
      <w:r w:rsidR="001222A5">
        <w:rPr>
          <w:sz w:val="24"/>
        </w:rPr>
        <w:t>Aviation magazines also regularly run describing every part of Operation Chastise, including a special magazine released for the centenary which describes from development, to operation, to memorial every part of the Dam Buster raid</w:t>
      </w:r>
      <w:r w:rsidR="001222A5">
        <w:rPr>
          <w:rStyle w:val="FootnoteReference"/>
          <w:sz w:val="24"/>
        </w:rPr>
        <w:footnoteReference w:id="13"/>
      </w:r>
      <w:r w:rsidR="001222A5">
        <w:rPr>
          <w:sz w:val="24"/>
        </w:rPr>
        <w:t>. A number of documentaries and articles have also been released recently, of varying quality and these too have proved interesting to analyse</w:t>
      </w:r>
      <w:r w:rsidR="00B620A4">
        <w:rPr>
          <w:sz w:val="24"/>
        </w:rPr>
        <w:t>. This is especially</w:t>
      </w:r>
      <w:r w:rsidR="001222A5">
        <w:rPr>
          <w:sz w:val="24"/>
        </w:rPr>
        <w:t xml:space="preserve"> for the way they portray the mission as a success or as a failure.</w:t>
      </w:r>
      <w:r w:rsidR="006459A6">
        <w:rPr>
          <w:sz w:val="24"/>
        </w:rPr>
        <w:t xml:space="preserve"> Many of these documentaries seem to portray the inspirational value over success, or seem to be over-critical, a balanced documentary seems impossible</w:t>
      </w:r>
      <w:r w:rsidR="00B620A4">
        <w:rPr>
          <w:sz w:val="24"/>
        </w:rPr>
        <w:t xml:space="preserve"> to find; though this is likely due to their purpose of providing bare-bones information to people who know little of the subject. </w:t>
      </w:r>
    </w:p>
    <w:p w:rsidR="00842138" w:rsidRDefault="006459A6" w:rsidP="00BD6A0D">
      <w:pPr>
        <w:rPr>
          <w:sz w:val="24"/>
        </w:rPr>
      </w:pPr>
      <w:r>
        <w:rPr>
          <w:sz w:val="24"/>
        </w:rPr>
        <w:t xml:space="preserve">At the moment I feel that I have not progressed as far as I would like to have done by this stage. Whilst making copious notes and finding a variety of primary and secondary sources </w:t>
      </w:r>
      <w:r w:rsidR="00FC64DB">
        <w:rPr>
          <w:sz w:val="24"/>
        </w:rPr>
        <w:t xml:space="preserve">I </w:t>
      </w:r>
      <w:r w:rsidR="00FC64DB">
        <w:rPr>
          <w:sz w:val="24"/>
        </w:rPr>
        <w:lastRenderedPageBreak/>
        <w:t xml:space="preserve">feel could be useful, and eliminating resources I don’t think are reliable enough or useful enough, I have not organised how I would like to use most of these sources within my question. I also have not planned in detail how I would actually like to answer each question in any detail which I had hoped to have done but this point in the year, though I do have some ideas as how to how I would like to set these out. I </w:t>
      </w:r>
      <w:r w:rsidR="002644D8">
        <w:rPr>
          <w:sz w:val="24"/>
        </w:rPr>
        <w:t>have however achieved more than I had hoped in other ways – I have picked my topics of interest on which to ask my smaller questions and have managed to focus most of my research onto these topics both so that I do not revisit old ground from my A-level project and so that I can explore the German perspective which I feel has been under-represented in many of the sources I have examined</w:t>
      </w:r>
      <w:r w:rsidR="00842138">
        <w:rPr>
          <w:sz w:val="24"/>
        </w:rPr>
        <w:t xml:space="preserve"> though it means locating primary sources which may prove difficult. </w:t>
      </w:r>
    </w:p>
    <w:p w:rsidR="00842138" w:rsidRDefault="00842138" w:rsidP="00BD6A0D">
      <w:pPr>
        <w:rPr>
          <w:sz w:val="24"/>
        </w:rPr>
      </w:pPr>
      <w:r>
        <w:rPr>
          <w:sz w:val="24"/>
        </w:rPr>
        <w:t>In conclusion I feel that I am progressing with my dissertation by continuing to find and analyse sources</w:t>
      </w:r>
      <w:r w:rsidR="00E4706B">
        <w:rPr>
          <w:sz w:val="24"/>
        </w:rPr>
        <w:t xml:space="preserve"> to use. I have also come up with a firm idea of how I would like to split my </w:t>
      </w:r>
      <w:r w:rsidR="00B620A4">
        <w:rPr>
          <w:sz w:val="24"/>
        </w:rPr>
        <w:t xml:space="preserve">chapters, into the smaller questions building up an overall answer for the main question; though I still need to set out a more detailed plan as to where I wish each answer focuses, and what evidence I use. </w:t>
      </w:r>
    </w:p>
    <w:p w:rsidR="00B620A4" w:rsidRDefault="00B620A4" w:rsidP="00BD6A0D">
      <w:pPr>
        <w:rPr>
          <w:b/>
          <w:sz w:val="28"/>
          <w:u w:val="single"/>
        </w:rPr>
      </w:pPr>
      <w:r>
        <w:rPr>
          <w:b/>
          <w:sz w:val="28"/>
          <w:u w:val="single"/>
        </w:rPr>
        <w:t>Bibliography</w:t>
      </w:r>
    </w:p>
    <w:p w:rsidR="00B501FF" w:rsidRDefault="00B620A4" w:rsidP="00BD6A0D">
      <w:r>
        <w:t>Brickhill,</w:t>
      </w:r>
      <w:r w:rsidR="00B501FF">
        <w:t xml:space="preserve"> P.,</w:t>
      </w:r>
      <w:r>
        <w:t xml:space="preserve"> </w:t>
      </w:r>
      <w:r>
        <w:rPr>
          <w:i/>
        </w:rPr>
        <w:t xml:space="preserve">The Dam Busters, </w:t>
      </w:r>
      <w:r>
        <w:t>revised edition (London, Pan Books, 1983)</w:t>
      </w:r>
    </w:p>
    <w:p w:rsidR="00B620A4" w:rsidRDefault="00B620A4" w:rsidP="00BD6A0D">
      <w:r w:rsidRPr="00B620A4">
        <w:t>Euler,</w:t>
      </w:r>
      <w:r w:rsidR="00B501FF">
        <w:t xml:space="preserve"> H.,</w:t>
      </w:r>
      <w:r w:rsidRPr="00B620A4">
        <w:t xml:space="preserve"> ‘The Dambuster Raid: The German View’ (Barnsley, Pen and Sword Aviation, 2015)</w:t>
      </w:r>
    </w:p>
    <w:p w:rsidR="00B501FF" w:rsidRDefault="00B501FF" w:rsidP="00BD6A0D">
      <w:r>
        <w:t xml:space="preserve">Gibson, G.P., </w:t>
      </w:r>
      <w:r>
        <w:rPr>
          <w:i/>
        </w:rPr>
        <w:t xml:space="preserve">Enemy Coast Ahead, </w:t>
      </w:r>
      <w:r>
        <w:t>Reprint Edition</w:t>
      </w:r>
      <w:r>
        <w:rPr>
          <w:i/>
        </w:rPr>
        <w:t>(</w:t>
      </w:r>
      <w:r>
        <w:t>Manchester, Goodall, 2001)</w:t>
      </w:r>
    </w:p>
    <w:p w:rsidR="00B501FF" w:rsidRDefault="00B501FF" w:rsidP="00BD6A0D">
      <w:r>
        <w:t>Goebbels, J., ‘</w:t>
      </w:r>
      <w:r>
        <w:rPr>
          <w:i/>
        </w:rPr>
        <w:t xml:space="preserve">The Goebbels Diaries’ </w:t>
      </w:r>
      <w:r>
        <w:t>Trans. Louis P. Lochner, (London, Hamish Hamilton Ltd, 1948)</w:t>
      </w:r>
    </w:p>
    <w:p w:rsidR="00B620A4" w:rsidRDefault="00B620A4" w:rsidP="00BD6A0D">
      <w:r>
        <w:t xml:space="preserve"> Holland,</w:t>
      </w:r>
      <w:r w:rsidR="00B501FF">
        <w:t xml:space="preserve"> J.,</w:t>
      </w:r>
      <w:r>
        <w:t xml:space="preserve"> </w:t>
      </w:r>
      <w:r>
        <w:rPr>
          <w:i/>
        </w:rPr>
        <w:t xml:space="preserve">Dam Busters: The Race to Smash the Dams 1943, </w:t>
      </w:r>
      <w:r>
        <w:t>(London, Corgi Publishing, 1943)</w:t>
      </w:r>
    </w:p>
    <w:p w:rsidR="00B501FF" w:rsidRDefault="00B501FF" w:rsidP="00BD6A0D">
      <w:r w:rsidRPr="00B501FF">
        <w:t>Johnson,</w:t>
      </w:r>
      <w:r>
        <w:t xml:space="preserve"> G.,</w:t>
      </w:r>
      <w:r w:rsidRPr="00B501FF">
        <w:t xml:space="preserve"> The Last British Dambuster (Ebury Electronic Press, 2014)</w:t>
      </w:r>
    </w:p>
    <w:p w:rsidR="00B620A4" w:rsidRPr="00B620A4" w:rsidRDefault="00B620A4" w:rsidP="00BD6A0D">
      <w:r w:rsidRPr="00B620A4">
        <w:t>McKinstry,</w:t>
      </w:r>
      <w:r w:rsidR="00B501FF">
        <w:t xml:space="preserve"> L.,</w:t>
      </w:r>
      <w:r w:rsidRPr="00B620A4">
        <w:t xml:space="preserve"> </w:t>
      </w:r>
      <w:r w:rsidRPr="00B620A4">
        <w:rPr>
          <w:i/>
        </w:rPr>
        <w:t>The Telegraph</w:t>
      </w:r>
      <w:r w:rsidRPr="00B620A4">
        <w:t>, "Bomber Harris Thought The Dambusters' Attacks On Germany 'Achieved Nothing'", 15</w:t>
      </w:r>
      <w:r w:rsidRPr="00B620A4">
        <w:rPr>
          <w:vertAlign w:val="superscript"/>
        </w:rPr>
        <w:t>th</w:t>
      </w:r>
      <w:r w:rsidRPr="00B620A4">
        <w:t xml:space="preserve"> August 2009, </w:t>
      </w:r>
      <w:hyperlink r:id="rId7" w:history="1">
        <w:r w:rsidRPr="00B620A4">
          <w:rPr>
            <w:rStyle w:val="Hyperlink"/>
          </w:rPr>
          <w:t>https://www.telegraph.co.uk/news/uknews/6033603/Bomber-Harris-thought-the-Dambusters-attacks-on-Germany-achieved-nothing.html</w:t>
        </w:r>
      </w:hyperlink>
      <w:r w:rsidRPr="00B620A4">
        <w:t xml:space="preserve">  [Accessed 7 November 2018].</w:t>
      </w:r>
    </w:p>
    <w:p w:rsidR="00B620A4" w:rsidRDefault="00B620A4" w:rsidP="00B620A4">
      <w:pPr>
        <w:pStyle w:val="FootnoteText"/>
        <w:rPr>
          <w:sz w:val="22"/>
        </w:rPr>
      </w:pPr>
      <w:r w:rsidRPr="00B620A4">
        <w:rPr>
          <w:sz w:val="22"/>
        </w:rPr>
        <w:t>Rowley,</w:t>
      </w:r>
      <w:r w:rsidR="00B501FF">
        <w:rPr>
          <w:sz w:val="22"/>
        </w:rPr>
        <w:t xml:space="preserve"> C.,</w:t>
      </w:r>
      <w:r w:rsidRPr="00B620A4">
        <w:rPr>
          <w:sz w:val="22"/>
        </w:rPr>
        <w:t xml:space="preserve"> </w:t>
      </w:r>
      <w:r w:rsidRPr="00B620A4">
        <w:rPr>
          <w:i/>
          <w:sz w:val="22"/>
        </w:rPr>
        <w:t xml:space="preserve">Dambusters: The Most Daring Raid in the RAF’s History </w:t>
      </w:r>
      <w:r w:rsidRPr="00B620A4">
        <w:rPr>
          <w:sz w:val="22"/>
        </w:rPr>
        <w:t xml:space="preserve">(Horncastle, </w:t>
      </w:r>
      <w:proofErr w:type="spellStart"/>
      <w:r w:rsidRPr="00B620A4">
        <w:rPr>
          <w:sz w:val="22"/>
        </w:rPr>
        <w:t>Mortons</w:t>
      </w:r>
      <w:proofErr w:type="spellEnd"/>
      <w:r w:rsidRPr="00B620A4">
        <w:rPr>
          <w:sz w:val="22"/>
        </w:rPr>
        <w:t xml:space="preserve"> Media Group, 2018) </w:t>
      </w:r>
      <w:bookmarkStart w:id="3" w:name="_GoBack"/>
      <w:bookmarkEnd w:id="3"/>
    </w:p>
    <w:p w:rsidR="00B620A4" w:rsidRPr="00B620A4" w:rsidRDefault="00B620A4" w:rsidP="00B620A4">
      <w:pPr>
        <w:pStyle w:val="FootnoteText"/>
        <w:rPr>
          <w:sz w:val="22"/>
        </w:rPr>
      </w:pPr>
    </w:p>
    <w:p w:rsidR="00B620A4" w:rsidRPr="00B620A4" w:rsidRDefault="00B620A4" w:rsidP="00BD6A0D">
      <w:pPr>
        <w:rPr>
          <w:sz w:val="24"/>
        </w:rPr>
      </w:pPr>
    </w:p>
    <w:sectPr w:rsidR="00B620A4" w:rsidRPr="00B620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6A0D" w:rsidRDefault="00BD6A0D" w:rsidP="00BD6A0D">
      <w:pPr>
        <w:spacing w:after="0" w:line="240" w:lineRule="auto"/>
      </w:pPr>
      <w:r>
        <w:separator/>
      </w:r>
    </w:p>
  </w:endnote>
  <w:endnote w:type="continuationSeparator" w:id="0">
    <w:p w:rsidR="00BD6A0D" w:rsidRDefault="00BD6A0D" w:rsidP="00BD6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6A0D" w:rsidRDefault="00BD6A0D" w:rsidP="00BD6A0D">
      <w:pPr>
        <w:spacing w:after="0" w:line="240" w:lineRule="auto"/>
      </w:pPr>
      <w:r>
        <w:separator/>
      </w:r>
    </w:p>
  </w:footnote>
  <w:footnote w:type="continuationSeparator" w:id="0">
    <w:p w:rsidR="00BD6A0D" w:rsidRDefault="00BD6A0D" w:rsidP="00BD6A0D">
      <w:pPr>
        <w:spacing w:after="0" w:line="240" w:lineRule="auto"/>
      </w:pPr>
      <w:r>
        <w:continuationSeparator/>
      </w:r>
    </w:p>
  </w:footnote>
  <w:footnote w:id="1">
    <w:p w:rsidR="00BD6A0D" w:rsidRPr="00BD6A0D" w:rsidRDefault="00BD6A0D">
      <w:pPr>
        <w:pStyle w:val="FootnoteText"/>
      </w:pPr>
      <w:r>
        <w:rPr>
          <w:rStyle w:val="FootnoteReference"/>
        </w:rPr>
        <w:footnoteRef/>
      </w:r>
      <w:r>
        <w:t xml:space="preserve"> 14</w:t>
      </w:r>
      <w:r w:rsidRPr="00BD6A0D">
        <w:rPr>
          <w:vertAlign w:val="superscript"/>
        </w:rPr>
        <w:t>th</w:t>
      </w:r>
      <w:r>
        <w:t xml:space="preserve"> February 1943, A Harris, TNA AIR (</w:t>
      </w:r>
      <w:bookmarkStart w:id="0" w:name="_Hlk530033695"/>
      <w:r>
        <w:t xml:space="preserve">cited in J. Holland, </w:t>
      </w:r>
      <w:r>
        <w:rPr>
          <w:i/>
        </w:rPr>
        <w:t xml:space="preserve">Dam Busters: The Race to Smash the Dams 1943, </w:t>
      </w:r>
      <w:r>
        <w:t xml:space="preserve">(London, Corgi Publishing, 1943) </w:t>
      </w:r>
      <w:bookmarkEnd w:id="0"/>
    </w:p>
  </w:footnote>
  <w:footnote w:id="2">
    <w:p w:rsidR="009D72BD" w:rsidRDefault="009D72BD">
      <w:pPr>
        <w:pStyle w:val="FootnoteText"/>
      </w:pPr>
      <w:r>
        <w:rPr>
          <w:rStyle w:val="FootnoteReference"/>
        </w:rPr>
        <w:footnoteRef/>
      </w:r>
      <w:r>
        <w:t xml:space="preserve"> </w:t>
      </w:r>
      <w:r w:rsidR="008C25EA">
        <w:t xml:space="preserve">J. Holland, </w:t>
      </w:r>
      <w:r w:rsidR="008C25EA">
        <w:rPr>
          <w:i/>
        </w:rPr>
        <w:t>Dam Busters</w:t>
      </w:r>
      <w:r w:rsidR="003F1521">
        <w:rPr>
          <w:i/>
        </w:rPr>
        <w:t xml:space="preserve">: The Race to Smash The Dams 1943, </w:t>
      </w:r>
      <w:r w:rsidR="003F1521">
        <w:t xml:space="preserve">(London, Bantam, 2012) </w:t>
      </w:r>
      <w:r w:rsidR="008C25EA">
        <w:t>p.147</w:t>
      </w:r>
      <w:r>
        <w:t xml:space="preserve"> </w:t>
      </w:r>
    </w:p>
  </w:footnote>
  <w:footnote w:id="3">
    <w:p w:rsidR="009D72BD" w:rsidRPr="008C25EA" w:rsidRDefault="009D72BD">
      <w:pPr>
        <w:pStyle w:val="FootnoteText"/>
      </w:pPr>
      <w:r>
        <w:rPr>
          <w:rStyle w:val="FootnoteReference"/>
        </w:rPr>
        <w:footnoteRef/>
      </w:r>
      <w:r>
        <w:t xml:space="preserve"> </w:t>
      </w:r>
      <w:r w:rsidR="008C25EA">
        <w:t xml:space="preserve">P. Brickhill, </w:t>
      </w:r>
      <w:r w:rsidR="008C25EA">
        <w:rPr>
          <w:i/>
        </w:rPr>
        <w:t xml:space="preserve">The Dam Busters, </w:t>
      </w:r>
      <w:r w:rsidR="008C25EA">
        <w:t xml:space="preserve">revised edition (London, Pan Books, 1983) </w:t>
      </w:r>
    </w:p>
  </w:footnote>
  <w:footnote w:id="4">
    <w:p w:rsidR="009D72BD" w:rsidRDefault="009D72BD">
      <w:pPr>
        <w:pStyle w:val="FootnoteText"/>
      </w:pPr>
      <w:r>
        <w:rPr>
          <w:rStyle w:val="FootnoteReference"/>
        </w:rPr>
        <w:footnoteRef/>
      </w:r>
      <w:r>
        <w:t xml:space="preserve"> </w:t>
      </w:r>
      <w:r w:rsidR="00DC5D73">
        <w:t xml:space="preserve">L. McKinstry, </w:t>
      </w:r>
      <w:r w:rsidR="008C25EA" w:rsidRPr="00DC5D73">
        <w:rPr>
          <w:i/>
        </w:rPr>
        <w:t>The Telegraph</w:t>
      </w:r>
      <w:r w:rsidR="008C25EA" w:rsidRPr="008C25EA">
        <w:t xml:space="preserve">, "Bomber Harris Thought The Dambusters' Attacks On Germany 'Achieved Nothing'", </w:t>
      </w:r>
      <w:r w:rsidR="00DC5D73">
        <w:t>15</w:t>
      </w:r>
      <w:r w:rsidR="00DC5D73" w:rsidRPr="00DC5D73">
        <w:rPr>
          <w:vertAlign w:val="superscript"/>
        </w:rPr>
        <w:t>th</w:t>
      </w:r>
      <w:r w:rsidR="00DC5D73">
        <w:t xml:space="preserve"> August 2009, </w:t>
      </w:r>
      <w:hyperlink r:id="rId1" w:history="1">
        <w:r w:rsidR="00DC5D73" w:rsidRPr="008B7BE7">
          <w:rPr>
            <w:rStyle w:val="Hyperlink"/>
          </w:rPr>
          <w:t>https://www.telegraph.co.uk/news/uknews/6033603/Bomber-Harris-thought-the-Dambusters-attacks-on-Germany-achieved-nothing.html</w:t>
        </w:r>
      </w:hyperlink>
      <w:r w:rsidR="00DC5D73">
        <w:t xml:space="preserve"> </w:t>
      </w:r>
      <w:r w:rsidR="008C25EA" w:rsidRPr="008C25EA">
        <w:t xml:space="preserve"> [Accessed 7 November 2018].</w:t>
      </w:r>
    </w:p>
  </w:footnote>
  <w:footnote w:id="5">
    <w:p w:rsidR="00104D0C" w:rsidRPr="00104D0C" w:rsidRDefault="00104D0C">
      <w:pPr>
        <w:pStyle w:val="FootnoteText"/>
      </w:pPr>
      <w:r>
        <w:rPr>
          <w:rStyle w:val="FootnoteReference"/>
        </w:rPr>
        <w:footnoteRef/>
      </w:r>
      <w:r>
        <w:t xml:space="preserve"> C. Rowley, </w:t>
      </w:r>
      <w:r>
        <w:rPr>
          <w:i/>
        </w:rPr>
        <w:t xml:space="preserve">Dambusters: The Most Daring Raid in the RAF’s History </w:t>
      </w:r>
      <w:r w:rsidR="0036784C">
        <w:t xml:space="preserve">(Horncastle, </w:t>
      </w:r>
      <w:proofErr w:type="spellStart"/>
      <w:r w:rsidR="0036784C">
        <w:t>Mortons</w:t>
      </w:r>
      <w:proofErr w:type="spellEnd"/>
      <w:r w:rsidR="0036784C">
        <w:t xml:space="preserve"> Media Group, 2018) </w:t>
      </w:r>
    </w:p>
  </w:footnote>
  <w:footnote w:id="6">
    <w:p w:rsidR="00FC5361" w:rsidRPr="00B620A4" w:rsidRDefault="00FC5361">
      <w:pPr>
        <w:pStyle w:val="FootnoteText"/>
      </w:pPr>
      <w:r>
        <w:rPr>
          <w:rStyle w:val="FootnoteReference"/>
        </w:rPr>
        <w:footnoteRef/>
      </w:r>
      <w:r>
        <w:t xml:space="preserve"> </w:t>
      </w:r>
      <w:bookmarkStart w:id="1" w:name="_Hlk530033877"/>
      <w:r w:rsidR="00304606">
        <w:t xml:space="preserve">H. Euler, </w:t>
      </w:r>
      <w:r w:rsidR="00304606">
        <w:rPr>
          <w:i/>
        </w:rPr>
        <w:t xml:space="preserve">‘The Dambuster Raid: The German View’ </w:t>
      </w:r>
      <w:r w:rsidR="00B620A4">
        <w:t>(Barnsley, Pen and Sword Aviation, 2015)</w:t>
      </w:r>
      <w:bookmarkEnd w:id="1"/>
    </w:p>
  </w:footnote>
  <w:footnote w:id="7">
    <w:p w:rsidR="00304606" w:rsidRPr="00304606" w:rsidRDefault="00304606">
      <w:pPr>
        <w:pStyle w:val="FootnoteText"/>
        <w:rPr>
          <w:i/>
        </w:rPr>
      </w:pPr>
      <w:r>
        <w:rPr>
          <w:rStyle w:val="FootnoteReference"/>
        </w:rPr>
        <w:footnoteRef/>
      </w:r>
      <w:r>
        <w:t xml:space="preserve"> P. Brickhill, </w:t>
      </w:r>
      <w:r>
        <w:rPr>
          <w:i/>
        </w:rPr>
        <w:t xml:space="preserve">‘The Dam Busters’ </w:t>
      </w:r>
    </w:p>
  </w:footnote>
  <w:footnote w:id="8">
    <w:p w:rsidR="00CD0547" w:rsidRPr="00CD0547" w:rsidRDefault="00CD0547">
      <w:pPr>
        <w:pStyle w:val="FootnoteText"/>
      </w:pPr>
      <w:r>
        <w:rPr>
          <w:rStyle w:val="FootnoteReference"/>
        </w:rPr>
        <w:footnoteRef/>
      </w:r>
      <w:r>
        <w:t xml:space="preserve"> </w:t>
      </w:r>
      <w:bookmarkStart w:id="2" w:name="_Hlk530033912"/>
      <w:r>
        <w:t>J. Goebbels ‘</w:t>
      </w:r>
      <w:r>
        <w:rPr>
          <w:i/>
        </w:rPr>
        <w:t xml:space="preserve">The Goebbels Diaries’ </w:t>
      </w:r>
      <w:r>
        <w:t>Trans. Louis P. Lochner, (London, Hamish Hamilton Ltd, 1948)</w:t>
      </w:r>
      <w:bookmarkEnd w:id="2"/>
    </w:p>
  </w:footnote>
  <w:footnote w:id="9">
    <w:p w:rsidR="0081455D" w:rsidRPr="003F1521" w:rsidRDefault="0081455D">
      <w:pPr>
        <w:pStyle w:val="FootnoteText"/>
      </w:pPr>
      <w:r>
        <w:rPr>
          <w:rStyle w:val="FootnoteReference"/>
        </w:rPr>
        <w:footnoteRef/>
      </w:r>
      <w:r>
        <w:t xml:space="preserve"> </w:t>
      </w:r>
      <w:r w:rsidR="001222A5">
        <w:t xml:space="preserve">G. Gibson, </w:t>
      </w:r>
      <w:r w:rsidR="001222A5">
        <w:rPr>
          <w:i/>
        </w:rPr>
        <w:t xml:space="preserve">Enemy Coast Ahead, </w:t>
      </w:r>
      <w:r w:rsidR="00B501FF">
        <w:t>Reprint Edition</w:t>
      </w:r>
      <w:r w:rsidR="001222A5">
        <w:rPr>
          <w:i/>
        </w:rPr>
        <w:t>(</w:t>
      </w:r>
      <w:r w:rsidR="003F1521">
        <w:t xml:space="preserve">Manchester, Goodall, 2001) </w:t>
      </w:r>
    </w:p>
  </w:footnote>
  <w:footnote w:id="10">
    <w:p w:rsidR="0081455D" w:rsidRPr="003F1521" w:rsidRDefault="0081455D">
      <w:pPr>
        <w:pStyle w:val="FootnoteText"/>
      </w:pPr>
      <w:r>
        <w:rPr>
          <w:rStyle w:val="FootnoteReference"/>
        </w:rPr>
        <w:footnoteRef/>
      </w:r>
      <w:r>
        <w:t xml:space="preserve"> </w:t>
      </w:r>
      <w:r w:rsidR="003F1521">
        <w:t>G. Johnson</w:t>
      </w:r>
      <w:r w:rsidR="006459A6">
        <w:t>,</w:t>
      </w:r>
      <w:r w:rsidR="003F1521">
        <w:t xml:space="preserve"> </w:t>
      </w:r>
      <w:r w:rsidR="003F1521">
        <w:rPr>
          <w:i/>
        </w:rPr>
        <w:t xml:space="preserve">The Last British Dambuster </w:t>
      </w:r>
      <w:r w:rsidR="003F1521">
        <w:t xml:space="preserve">(Ebury Electronic Press, 2014) </w:t>
      </w:r>
    </w:p>
  </w:footnote>
  <w:footnote w:id="11">
    <w:p w:rsidR="001222A5" w:rsidRPr="003F1521" w:rsidRDefault="001222A5">
      <w:pPr>
        <w:pStyle w:val="FootnoteText"/>
        <w:rPr>
          <w:i/>
        </w:rPr>
      </w:pPr>
      <w:r>
        <w:rPr>
          <w:rStyle w:val="FootnoteReference"/>
        </w:rPr>
        <w:footnoteRef/>
      </w:r>
      <w:r>
        <w:t xml:space="preserve"> </w:t>
      </w:r>
      <w:r w:rsidR="003F1521">
        <w:t>J. Holland</w:t>
      </w:r>
      <w:r w:rsidR="006459A6">
        <w:t>,</w:t>
      </w:r>
      <w:r w:rsidR="003F1521">
        <w:t xml:space="preserve"> </w:t>
      </w:r>
      <w:r w:rsidR="003F1521">
        <w:rPr>
          <w:i/>
        </w:rPr>
        <w:t>The Dam Busters</w:t>
      </w:r>
    </w:p>
  </w:footnote>
  <w:footnote w:id="12">
    <w:p w:rsidR="001222A5" w:rsidRDefault="001222A5">
      <w:pPr>
        <w:pStyle w:val="FootnoteText"/>
      </w:pPr>
      <w:r>
        <w:rPr>
          <w:rStyle w:val="FootnoteReference"/>
        </w:rPr>
        <w:footnoteRef/>
      </w:r>
      <w:r>
        <w:t xml:space="preserve"> </w:t>
      </w:r>
      <w:r w:rsidR="006459A6">
        <w:t>ibid</w:t>
      </w:r>
    </w:p>
  </w:footnote>
  <w:footnote w:id="13">
    <w:p w:rsidR="001222A5" w:rsidRPr="006459A6" w:rsidRDefault="001222A5">
      <w:pPr>
        <w:pStyle w:val="FootnoteText"/>
        <w:rPr>
          <w:i/>
        </w:rPr>
      </w:pPr>
      <w:r>
        <w:rPr>
          <w:rStyle w:val="FootnoteReference"/>
        </w:rPr>
        <w:footnoteRef/>
      </w:r>
      <w:r>
        <w:t xml:space="preserve"> </w:t>
      </w:r>
      <w:r w:rsidR="006459A6">
        <w:t xml:space="preserve">C. Rowley, </w:t>
      </w:r>
      <w:r w:rsidR="006459A6">
        <w:rPr>
          <w:i/>
        </w:rPr>
        <w:t xml:space="preserve">Dambusters: </w:t>
      </w:r>
      <w:r w:rsidR="006459A6" w:rsidRPr="006459A6">
        <w:rPr>
          <w:i/>
        </w:rPr>
        <w:t>The Most Daring Raid in the RAF’s History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A0D"/>
    <w:rsid w:val="00055FAF"/>
    <w:rsid w:val="000F47B5"/>
    <w:rsid w:val="00104D0C"/>
    <w:rsid w:val="001222A5"/>
    <w:rsid w:val="002644D8"/>
    <w:rsid w:val="002B5D33"/>
    <w:rsid w:val="00304606"/>
    <w:rsid w:val="0036784C"/>
    <w:rsid w:val="003F1521"/>
    <w:rsid w:val="00414A66"/>
    <w:rsid w:val="00513A7F"/>
    <w:rsid w:val="005D434B"/>
    <w:rsid w:val="006459A6"/>
    <w:rsid w:val="0081455D"/>
    <w:rsid w:val="00842138"/>
    <w:rsid w:val="008C25EA"/>
    <w:rsid w:val="009B650D"/>
    <w:rsid w:val="009D72BD"/>
    <w:rsid w:val="00B501FF"/>
    <w:rsid w:val="00B620A4"/>
    <w:rsid w:val="00BD6A0D"/>
    <w:rsid w:val="00C77716"/>
    <w:rsid w:val="00CD0547"/>
    <w:rsid w:val="00D912E7"/>
    <w:rsid w:val="00DC5D73"/>
    <w:rsid w:val="00E4706B"/>
    <w:rsid w:val="00FC5361"/>
    <w:rsid w:val="00FC6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BB30F13"/>
  <w15:chartTrackingRefBased/>
  <w15:docId w15:val="{50663808-CE10-4280-8741-D6517B951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D6A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6A0D"/>
    <w:rPr>
      <w:sz w:val="20"/>
      <w:szCs w:val="20"/>
    </w:rPr>
  </w:style>
  <w:style w:type="character" w:styleId="FootnoteReference">
    <w:name w:val="footnote reference"/>
    <w:basedOn w:val="DefaultParagraphFont"/>
    <w:uiPriority w:val="99"/>
    <w:semiHidden/>
    <w:unhideWhenUsed/>
    <w:rsid w:val="00BD6A0D"/>
    <w:rPr>
      <w:vertAlign w:val="superscript"/>
    </w:rPr>
  </w:style>
  <w:style w:type="character" w:styleId="Hyperlink">
    <w:name w:val="Hyperlink"/>
    <w:basedOn w:val="DefaultParagraphFont"/>
    <w:uiPriority w:val="99"/>
    <w:unhideWhenUsed/>
    <w:rsid w:val="00DC5D73"/>
    <w:rPr>
      <w:color w:val="0563C1" w:themeColor="hyperlink"/>
      <w:u w:val="single"/>
    </w:rPr>
  </w:style>
  <w:style w:type="character" w:styleId="UnresolvedMention">
    <w:name w:val="Unresolved Mention"/>
    <w:basedOn w:val="DefaultParagraphFont"/>
    <w:uiPriority w:val="99"/>
    <w:semiHidden/>
    <w:unhideWhenUsed/>
    <w:rsid w:val="00DC5D73"/>
    <w:rPr>
      <w:color w:val="605E5C"/>
      <w:shd w:val="clear" w:color="auto" w:fill="E1DFDD"/>
    </w:rPr>
  </w:style>
  <w:style w:type="paragraph" w:styleId="Header">
    <w:name w:val="header"/>
    <w:basedOn w:val="Normal"/>
    <w:link w:val="HeaderChar"/>
    <w:uiPriority w:val="99"/>
    <w:unhideWhenUsed/>
    <w:rsid w:val="003F1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521"/>
  </w:style>
  <w:style w:type="paragraph" w:styleId="Footer">
    <w:name w:val="footer"/>
    <w:basedOn w:val="Normal"/>
    <w:link w:val="FooterChar"/>
    <w:uiPriority w:val="99"/>
    <w:unhideWhenUsed/>
    <w:rsid w:val="003F1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legraph.co.uk/news/uknews/6033603/Bomber-Harris-thought-the-Dambusters-attacks-on-Germany-achieved-nothing.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telegraph.co.uk/news/uknews/6033603/Bomber-Harris-thought-the-Dambusters-attacks-on-Germany-achieved-noth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E99AB-076C-487D-9E48-845828CDE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1726</Words>
  <Characters>9841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dc:creator>
  <cp:keywords/>
  <dc:description/>
  <cp:lastModifiedBy>rachel m</cp:lastModifiedBy>
  <cp:revision>8</cp:revision>
  <dcterms:created xsi:type="dcterms:W3CDTF">2018-11-07T13:03:00Z</dcterms:created>
  <dcterms:modified xsi:type="dcterms:W3CDTF">2018-11-16T09:05:00Z</dcterms:modified>
</cp:coreProperties>
</file>