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028611" w14:textId="77777777" w:rsidR="00C001B9" w:rsidRPr="00A406E5" w:rsidRDefault="00C001B9" w:rsidP="00C001B9">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001B9" w:rsidRPr="00A406E5" w14:paraId="2A870E89" w14:textId="77777777" w:rsidTr="00C001B9">
        <w:trPr>
          <w:jc w:val="center"/>
        </w:trPr>
        <w:tc>
          <w:tcPr>
            <w:tcW w:w="10444" w:type="dxa"/>
            <w:shd w:val="clear" w:color="auto" w:fill="BFBFBF"/>
          </w:tcPr>
          <w:p w14:paraId="09DE26E6" w14:textId="77777777" w:rsidR="00C001B9" w:rsidRPr="00A406E5" w:rsidRDefault="00C001B9" w:rsidP="00854BC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A457477" w14:textId="77777777" w:rsidR="00C001B9" w:rsidRPr="00A406E5" w:rsidRDefault="00C001B9" w:rsidP="00C001B9">
      <w:pPr>
        <w:rPr>
          <w:rFonts w:ascii="Arial" w:hAnsi="Arial" w:cs="Arial"/>
        </w:rPr>
      </w:pPr>
    </w:p>
    <w:tbl>
      <w:tblPr>
        <w:tblpPr w:leftFromText="180" w:rightFromText="180" w:vertAnchor="text" w:horzAnchor="margin" w:tblpY="1384"/>
        <w:tblW w:w="4313" w:type="pct"/>
        <w:tblLayout w:type="fixed"/>
        <w:tblLook w:val="04A0" w:firstRow="1" w:lastRow="0" w:firstColumn="1" w:lastColumn="0" w:noHBand="0" w:noVBand="1"/>
      </w:tblPr>
      <w:tblGrid>
        <w:gridCol w:w="7511"/>
        <w:gridCol w:w="750"/>
        <w:gridCol w:w="748"/>
      </w:tblGrid>
      <w:tr w:rsidR="00C001B9" w:rsidRPr="00A406E5" w14:paraId="5F0A2AFF" w14:textId="77777777" w:rsidTr="00C001B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37057D" w14:textId="77777777" w:rsidR="00C001B9" w:rsidRPr="00A406E5" w:rsidRDefault="00C001B9" w:rsidP="00C001B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DA6F8B" w14:textId="77777777" w:rsidR="00C001B9" w:rsidRPr="00A85BFE" w:rsidRDefault="00C001B9" w:rsidP="00C001B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F5E6E3" w14:textId="77777777" w:rsidR="00C001B9" w:rsidRPr="00A85BFE" w:rsidRDefault="00C001B9" w:rsidP="00C001B9">
            <w:pPr>
              <w:ind w:left="113" w:right="113"/>
              <w:jc w:val="center"/>
              <w:rPr>
                <w:rFonts w:ascii="Arial" w:hAnsi="Arial" w:cs="Arial"/>
                <w:b/>
                <w:sz w:val="18"/>
                <w:szCs w:val="18"/>
              </w:rPr>
            </w:pPr>
            <w:r w:rsidRPr="00A85BFE">
              <w:rPr>
                <w:rFonts w:ascii="Arial" w:hAnsi="Arial" w:cs="Arial"/>
                <w:b/>
                <w:sz w:val="18"/>
                <w:szCs w:val="18"/>
              </w:rPr>
              <w:t xml:space="preserve">Marks </w:t>
            </w:r>
          </w:p>
          <w:p w14:paraId="7BA75F91" w14:textId="77777777" w:rsidR="00C001B9" w:rsidRPr="00A85BFE" w:rsidRDefault="00C001B9" w:rsidP="00C001B9">
            <w:pPr>
              <w:ind w:left="113" w:right="113"/>
              <w:jc w:val="center"/>
              <w:rPr>
                <w:rFonts w:ascii="Arial" w:hAnsi="Arial" w:cs="Arial"/>
                <w:b/>
                <w:sz w:val="18"/>
                <w:szCs w:val="18"/>
              </w:rPr>
            </w:pPr>
            <w:r w:rsidRPr="00A85BFE">
              <w:rPr>
                <w:rFonts w:ascii="Arial" w:hAnsi="Arial" w:cs="Arial"/>
                <w:b/>
                <w:sz w:val="18"/>
                <w:szCs w:val="18"/>
              </w:rPr>
              <w:t>awarded</w:t>
            </w:r>
          </w:p>
        </w:tc>
      </w:tr>
      <w:tr w:rsidR="00C001B9" w:rsidRPr="00A406E5" w14:paraId="512D7540" w14:textId="77777777" w:rsidTr="00C001B9">
        <w:trPr>
          <w:trHeight w:val="450"/>
        </w:trPr>
        <w:tc>
          <w:tcPr>
            <w:tcW w:w="4169" w:type="pct"/>
            <w:tcBorders>
              <w:top w:val="single" w:sz="4" w:space="0" w:color="auto"/>
              <w:left w:val="single" w:sz="4" w:space="0" w:color="auto"/>
              <w:right w:val="single" w:sz="4" w:space="0" w:color="auto"/>
            </w:tcBorders>
            <w:shd w:val="clear" w:color="auto" w:fill="D9D9D9"/>
          </w:tcPr>
          <w:p w14:paraId="24205314" w14:textId="77777777" w:rsidR="00C001B9" w:rsidRPr="00A406E5" w:rsidRDefault="00C001B9" w:rsidP="00C001B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71FE2F6" w14:textId="77777777" w:rsidR="00C001B9" w:rsidRPr="00A406E5" w:rsidRDefault="00C001B9" w:rsidP="00C001B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52AFC9" w14:textId="77777777" w:rsidR="00C001B9" w:rsidRPr="00A406E5" w:rsidRDefault="00C001B9" w:rsidP="00C001B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2EA99C" w14:textId="77777777" w:rsidR="00C001B9" w:rsidRPr="00A406E5" w:rsidRDefault="00C001B9" w:rsidP="00C001B9">
            <w:pPr>
              <w:jc w:val="center"/>
              <w:rPr>
                <w:rFonts w:ascii="Arial" w:hAnsi="Arial" w:cs="Arial"/>
                <w:sz w:val="32"/>
              </w:rPr>
            </w:pPr>
          </w:p>
        </w:tc>
      </w:tr>
      <w:tr w:rsidR="00C001B9" w:rsidRPr="00A406E5" w14:paraId="0FBD8396" w14:textId="77777777" w:rsidTr="00C001B9">
        <w:trPr>
          <w:trHeight w:val="450"/>
        </w:trPr>
        <w:tc>
          <w:tcPr>
            <w:tcW w:w="4169" w:type="pct"/>
            <w:vMerge w:val="restart"/>
            <w:tcBorders>
              <w:top w:val="single" w:sz="4" w:space="0" w:color="auto"/>
              <w:left w:val="single" w:sz="4" w:space="0" w:color="auto"/>
              <w:right w:val="single" w:sz="4" w:space="0" w:color="auto"/>
            </w:tcBorders>
          </w:tcPr>
          <w:p w14:paraId="57F7FF33" w14:textId="77777777" w:rsidR="00C001B9" w:rsidRPr="00A406E5" w:rsidRDefault="00C001B9" w:rsidP="00C001B9">
            <w:pPr>
              <w:spacing w:after="120"/>
              <w:rPr>
                <w:rFonts w:ascii="Arial" w:hAnsi="Arial" w:cs="Arial"/>
                <w:sz w:val="14"/>
                <w:szCs w:val="14"/>
              </w:rPr>
            </w:pPr>
          </w:p>
          <w:p w14:paraId="60063765" w14:textId="77777777" w:rsidR="00C001B9" w:rsidRPr="00A406E5" w:rsidRDefault="00C001B9" w:rsidP="00C001B9">
            <w:pPr>
              <w:spacing w:after="120"/>
              <w:rPr>
                <w:rFonts w:ascii="Arial" w:hAnsi="Arial" w:cs="Arial"/>
                <w:sz w:val="14"/>
                <w:szCs w:val="14"/>
              </w:rPr>
            </w:pPr>
          </w:p>
          <w:p w14:paraId="6987FECC" w14:textId="77777777" w:rsidR="00C001B9" w:rsidRPr="00A406E5" w:rsidRDefault="00C001B9" w:rsidP="00C001B9">
            <w:pPr>
              <w:spacing w:after="120"/>
              <w:rPr>
                <w:rFonts w:ascii="Arial" w:hAnsi="Arial" w:cs="Arial"/>
                <w:sz w:val="14"/>
                <w:szCs w:val="14"/>
              </w:rPr>
            </w:pPr>
          </w:p>
          <w:p w14:paraId="2146C189" w14:textId="77777777" w:rsidR="00C001B9" w:rsidRPr="00A406E5" w:rsidRDefault="00C001B9" w:rsidP="00C001B9">
            <w:pPr>
              <w:spacing w:after="120"/>
              <w:rPr>
                <w:rFonts w:ascii="Arial" w:hAnsi="Arial" w:cs="Arial"/>
                <w:sz w:val="14"/>
                <w:szCs w:val="14"/>
              </w:rPr>
            </w:pPr>
          </w:p>
          <w:p w14:paraId="327B6E0D" w14:textId="77777777" w:rsidR="00C001B9" w:rsidRPr="00A406E5" w:rsidRDefault="00C001B9" w:rsidP="00C001B9">
            <w:pPr>
              <w:spacing w:after="120"/>
              <w:rPr>
                <w:rFonts w:ascii="Arial" w:hAnsi="Arial" w:cs="Arial"/>
                <w:sz w:val="14"/>
                <w:szCs w:val="14"/>
              </w:rPr>
            </w:pPr>
          </w:p>
          <w:p w14:paraId="4439B4ED" w14:textId="77777777" w:rsidR="00C001B9" w:rsidRPr="00A406E5" w:rsidRDefault="00C001B9" w:rsidP="00C001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DEB785" w14:textId="77777777" w:rsidR="00C001B9" w:rsidRPr="00A406E5" w:rsidRDefault="00C001B9" w:rsidP="00C001B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F3357D7" w14:textId="77777777" w:rsidR="00C001B9" w:rsidRPr="00A406E5" w:rsidRDefault="00C001B9" w:rsidP="00C001B9">
            <w:pPr>
              <w:jc w:val="center"/>
              <w:rPr>
                <w:rFonts w:ascii="Arial" w:hAnsi="Arial" w:cs="Arial"/>
                <w:sz w:val="32"/>
              </w:rPr>
            </w:pPr>
          </w:p>
        </w:tc>
      </w:tr>
      <w:tr w:rsidR="00C001B9" w:rsidRPr="00A406E5" w14:paraId="47365A74" w14:textId="77777777" w:rsidTr="00C001B9">
        <w:trPr>
          <w:trHeight w:val="451"/>
        </w:trPr>
        <w:tc>
          <w:tcPr>
            <w:tcW w:w="4169" w:type="pct"/>
            <w:vMerge/>
            <w:tcBorders>
              <w:left w:val="single" w:sz="4" w:space="0" w:color="auto"/>
              <w:bottom w:val="single" w:sz="4" w:space="0" w:color="auto"/>
              <w:right w:val="single" w:sz="4" w:space="0" w:color="auto"/>
            </w:tcBorders>
          </w:tcPr>
          <w:p w14:paraId="746DD8F9" w14:textId="77777777" w:rsidR="00C001B9" w:rsidRPr="00A406E5" w:rsidRDefault="00C001B9" w:rsidP="00C001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29AD3D" w14:textId="77777777" w:rsidR="00C001B9" w:rsidRPr="00A406E5" w:rsidRDefault="00C001B9" w:rsidP="00C001B9">
            <w:pPr>
              <w:jc w:val="center"/>
              <w:rPr>
                <w:rFonts w:ascii="Arial" w:hAnsi="Arial" w:cs="Arial"/>
                <w:sz w:val="32"/>
              </w:rPr>
            </w:pPr>
            <w:r>
              <w:rPr>
                <w:rFonts w:ascii="Arial" w:hAnsi="Arial" w:cs="Arial"/>
                <w:sz w:val="32"/>
              </w:rPr>
              <w:t>5</w:t>
            </w:r>
          </w:p>
        </w:tc>
        <w:tc>
          <w:tcPr>
            <w:tcW w:w="415" w:type="pct"/>
            <w:vMerge/>
            <w:tcBorders>
              <w:top w:val="single" w:sz="4" w:space="0" w:color="auto"/>
              <w:left w:val="single" w:sz="4" w:space="0" w:color="auto"/>
              <w:bottom w:val="single" w:sz="4" w:space="0" w:color="auto"/>
              <w:right w:val="single" w:sz="4" w:space="0" w:color="auto"/>
            </w:tcBorders>
          </w:tcPr>
          <w:p w14:paraId="1AE7BC7A" w14:textId="77777777" w:rsidR="00C001B9" w:rsidRPr="00A406E5" w:rsidRDefault="00C001B9" w:rsidP="00C001B9">
            <w:pPr>
              <w:jc w:val="center"/>
              <w:rPr>
                <w:rFonts w:ascii="Arial" w:hAnsi="Arial" w:cs="Arial"/>
                <w:sz w:val="32"/>
              </w:rPr>
            </w:pPr>
          </w:p>
        </w:tc>
      </w:tr>
      <w:tr w:rsidR="00C001B9" w:rsidRPr="00A406E5" w14:paraId="2B755092" w14:textId="77777777" w:rsidTr="00C001B9">
        <w:trPr>
          <w:trHeight w:val="450"/>
        </w:trPr>
        <w:tc>
          <w:tcPr>
            <w:tcW w:w="4169" w:type="pct"/>
            <w:tcBorders>
              <w:top w:val="single" w:sz="4" w:space="0" w:color="auto"/>
              <w:left w:val="single" w:sz="4" w:space="0" w:color="auto"/>
              <w:right w:val="single" w:sz="4" w:space="0" w:color="auto"/>
            </w:tcBorders>
            <w:shd w:val="clear" w:color="auto" w:fill="D9D9D9"/>
          </w:tcPr>
          <w:p w14:paraId="0B38EE95" w14:textId="77777777" w:rsidR="00C001B9" w:rsidRPr="00A406E5" w:rsidRDefault="00C001B9" w:rsidP="00C001B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22586D3" w14:textId="77777777" w:rsidR="00C001B9" w:rsidRPr="00A406E5" w:rsidRDefault="00C001B9" w:rsidP="00C001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B20514" w14:textId="77777777" w:rsidR="00C001B9" w:rsidRPr="00A406E5" w:rsidRDefault="00C001B9" w:rsidP="00C001B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797B21" w14:textId="77777777" w:rsidR="00C001B9" w:rsidRPr="00A406E5" w:rsidRDefault="00C001B9" w:rsidP="00C001B9">
            <w:pPr>
              <w:jc w:val="center"/>
              <w:rPr>
                <w:rFonts w:ascii="Arial" w:hAnsi="Arial" w:cs="Arial"/>
                <w:sz w:val="32"/>
              </w:rPr>
            </w:pPr>
          </w:p>
        </w:tc>
      </w:tr>
      <w:tr w:rsidR="00C001B9" w:rsidRPr="00A406E5" w14:paraId="4146B20F" w14:textId="77777777" w:rsidTr="00C001B9">
        <w:trPr>
          <w:trHeight w:val="450"/>
        </w:trPr>
        <w:tc>
          <w:tcPr>
            <w:tcW w:w="4169" w:type="pct"/>
            <w:vMerge w:val="restart"/>
            <w:tcBorders>
              <w:top w:val="single" w:sz="4" w:space="0" w:color="auto"/>
              <w:left w:val="single" w:sz="4" w:space="0" w:color="auto"/>
              <w:right w:val="single" w:sz="4" w:space="0" w:color="auto"/>
            </w:tcBorders>
          </w:tcPr>
          <w:p w14:paraId="4EA0B1A0" w14:textId="77777777" w:rsidR="00C001B9" w:rsidRPr="00A406E5" w:rsidRDefault="00C001B9" w:rsidP="00C001B9">
            <w:pPr>
              <w:spacing w:after="120"/>
              <w:rPr>
                <w:rFonts w:ascii="Arial" w:hAnsi="Arial" w:cs="Arial"/>
                <w:sz w:val="14"/>
                <w:szCs w:val="14"/>
              </w:rPr>
            </w:pPr>
          </w:p>
          <w:p w14:paraId="05CB36FF" w14:textId="77777777" w:rsidR="00C001B9" w:rsidRPr="00A406E5" w:rsidRDefault="00C001B9" w:rsidP="00C001B9">
            <w:pPr>
              <w:spacing w:after="120"/>
              <w:rPr>
                <w:rFonts w:ascii="Arial" w:hAnsi="Arial" w:cs="Arial"/>
                <w:sz w:val="14"/>
                <w:szCs w:val="14"/>
              </w:rPr>
            </w:pPr>
          </w:p>
          <w:p w14:paraId="60098F61" w14:textId="77777777" w:rsidR="00C001B9" w:rsidRPr="00A406E5" w:rsidRDefault="00C001B9" w:rsidP="00C001B9">
            <w:pPr>
              <w:spacing w:after="120"/>
              <w:rPr>
                <w:rFonts w:ascii="Arial" w:hAnsi="Arial" w:cs="Arial"/>
                <w:sz w:val="14"/>
                <w:szCs w:val="14"/>
              </w:rPr>
            </w:pPr>
          </w:p>
          <w:p w14:paraId="69CE65A9" w14:textId="77777777" w:rsidR="00C001B9" w:rsidRPr="00A406E5" w:rsidRDefault="00C001B9" w:rsidP="00C001B9">
            <w:pPr>
              <w:spacing w:after="120"/>
              <w:rPr>
                <w:rFonts w:ascii="Arial" w:hAnsi="Arial" w:cs="Arial"/>
                <w:sz w:val="14"/>
                <w:szCs w:val="14"/>
              </w:rPr>
            </w:pPr>
          </w:p>
          <w:p w14:paraId="2E1EF40A" w14:textId="77777777" w:rsidR="00C001B9" w:rsidRPr="00A406E5" w:rsidRDefault="00C001B9" w:rsidP="00C001B9">
            <w:pPr>
              <w:spacing w:after="120"/>
              <w:rPr>
                <w:rFonts w:ascii="Arial" w:hAnsi="Arial" w:cs="Arial"/>
                <w:sz w:val="14"/>
                <w:szCs w:val="14"/>
              </w:rPr>
            </w:pPr>
          </w:p>
          <w:p w14:paraId="7484EFD5" w14:textId="77777777" w:rsidR="00C001B9" w:rsidRPr="00A406E5" w:rsidRDefault="00C001B9" w:rsidP="00C001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F1B42B" w14:textId="77777777" w:rsidR="00C001B9" w:rsidRPr="00A406E5" w:rsidRDefault="00C001B9" w:rsidP="00C001B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5999DC8" w14:textId="77777777" w:rsidR="00C001B9" w:rsidRPr="00A406E5" w:rsidRDefault="00C001B9" w:rsidP="00C001B9">
            <w:pPr>
              <w:jc w:val="center"/>
              <w:rPr>
                <w:rFonts w:ascii="Arial" w:hAnsi="Arial" w:cs="Arial"/>
                <w:sz w:val="32"/>
              </w:rPr>
            </w:pPr>
          </w:p>
        </w:tc>
      </w:tr>
      <w:tr w:rsidR="00C001B9" w:rsidRPr="00A406E5" w14:paraId="336C5F67" w14:textId="77777777" w:rsidTr="00C001B9">
        <w:trPr>
          <w:trHeight w:val="451"/>
        </w:trPr>
        <w:tc>
          <w:tcPr>
            <w:tcW w:w="4169" w:type="pct"/>
            <w:vMerge/>
            <w:tcBorders>
              <w:left w:val="single" w:sz="4" w:space="0" w:color="auto"/>
              <w:bottom w:val="single" w:sz="4" w:space="0" w:color="auto"/>
              <w:right w:val="single" w:sz="4" w:space="0" w:color="auto"/>
            </w:tcBorders>
          </w:tcPr>
          <w:p w14:paraId="5029D053" w14:textId="77777777" w:rsidR="00C001B9" w:rsidRPr="00A406E5" w:rsidRDefault="00C001B9" w:rsidP="00C001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29E90D" w14:textId="77777777" w:rsidR="00C001B9" w:rsidRPr="00A406E5" w:rsidRDefault="00C001B9" w:rsidP="00C001B9">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5DE7CF4" w14:textId="77777777" w:rsidR="00C001B9" w:rsidRPr="00A406E5" w:rsidRDefault="00C001B9" w:rsidP="00C001B9">
            <w:pPr>
              <w:jc w:val="center"/>
              <w:rPr>
                <w:rFonts w:ascii="Arial" w:hAnsi="Arial" w:cs="Arial"/>
                <w:sz w:val="32"/>
              </w:rPr>
            </w:pPr>
          </w:p>
        </w:tc>
      </w:tr>
      <w:tr w:rsidR="00C001B9" w:rsidRPr="00A406E5" w14:paraId="475979B1" w14:textId="77777777" w:rsidTr="00C001B9">
        <w:trPr>
          <w:trHeight w:val="450"/>
        </w:trPr>
        <w:tc>
          <w:tcPr>
            <w:tcW w:w="4169" w:type="pct"/>
            <w:tcBorders>
              <w:top w:val="single" w:sz="4" w:space="0" w:color="auto"/>
              <w:left w:val="single" w:sz="4" w:space="0" w:color="auto"/>
              <w:right w:val="single" w:sz="4" w:space="0" w:color="auto"/>
            </w:tcBorders>
            <w:shd w:val="clear" w:color="auto" w:fill="D9D9D9"/>
          </w:tcPr>
          <w:p w14:paraId="5F94C630" w14:textId="77777777" w:rsidR="00C001B9" w:rsidRPr="00A406E5" w:rsidRDefault="00C001B9" w:rsidP="00C001B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983FC1F" w14:textId="77777777" w:rsidR="00C001B9" w:rsidRPr="00A406E5" w:rsidRDefault="00C001B9" w:rsidP="00C001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6C258E" w14:textId="77777777" w:rsidR="00C001B9" w:rsidRPr="00A406E5" w:rsidRDefault="00C001B9" w:rsidP="00C001B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E96877" w14:textId="77777777" w:rsidR="00C001B9" w:rsidRPr="00A406E5" w:rsidRDefault="00C001B9" w:rsidP="00C001B9">
            <w:pPr>
              <w:jc w:val="center"/>
              <w:rPr>
                <w:rFonts w:ascii="Arial" w:hAnsi="Arial" w:cs="Arial"/>
                <w:sz w:val="32"/>
              </w:rPr>
            </w:pPr>
          </w:p>
        </w:tc>
      </w:tr>
      <w:tr w:rsidR="00C001B9" w:rsidRPr="00A406E5" w14:paraId="77D31D40" w14:textId="77777777" w:rsidTr="00C001B9">
        <w:trPr>
          <w:trHeight w:val="450"/>
        </w:trPr>
        <w:tc>
          <w:tcPr>
            <w:tcW w:w="4169" w:type="pct"/>
            <w:vMerge w:val="restart"/>
            <w:tcBorders>
              <w:top w:val="single" w:sz="4" w:space="0" w:color="auto"/>
              <w:left w:val="single" w:sz="4" w:space="0" w:color="auto"/>
              <w:right w:val="single" w:sz="4" w:space="0" w:color="auto"/>
            </w:tcBorders>
          </w:tcPr>
          <w:p w14:paraId="4E9E5AAF" w14:textId="77777777" w:rsidR="00C001B9" w:rsidRPr="00A406E5" w:rsidRDefault="00C001B9" w:rsidP="00C001B9">
            <w:pPr>
              <w:spacing w:after="120"/>
              <w:rPr>
                <w:rFonts w:ascii="Arial" w:hAnsi="Arial" w:cs="Arial"/>
                <w:sz w:val="14"/>
                <w:szCs w:val="14"/>
              </w:rPr>
            </w:pPr>
          </w:p>
          <w:p w14:paraId="2C09CE2E" w14:textId="77777777" w:rsidR="00C001B9" w:rsidRPr="00A406E5" w:rsidRDefault="00C001B9" w:rsidP="00C001B9">
            <w:pPr>
              <w:spacing w:after="120"/>
              <w:rPr>
                <w:rFonts w:ascii="Arial" w:hAnsi="Arial" w:cs="Arial"/>
                <w:sz w:val="14"/>
                <w:szCs w:val="14"/>
              </w:rPr>
            </w:pPr>
          </w:p>
          <w:p w14:paraId="0F37960D" w14:textId="77777777" w:rsidR="00C001B9" w:rsidRPr="00A406E5" w:rsidRDefault="00C001B9" w:rsidP="00C001B9">
            <w:pPr>
              <w:spacing w:after="120"/>
              <w:rPr>
                <w:rFonts w:ascii="Arial" w:hAnsi="Arial" w:cs="Arial"/>
                <w:sz w:val="14"/>
                <w:szCs w:val="14"/>
              </w:rPr>
            </w:pPr>
          </w:p>
          <w:p w14:paraId="6284344E" w14:textId="77777777" w:rsidR="00C001B9" w:rsidRPr="00A406E5" w:rsidRDefault="00C001B9" w:rsidP="00C001B9">
            <w:pPr>
              <w:spacing w:after="120"/>
              <w:rPr>
                <w:rFonts w:ascii="Arial" w:hAnsi="Arial" w:cs="Arial"/>
                <w:sz w:val="14"/>
                <w:szCs w:val="14"/>
              </w:rPr>
            </w:pPr>
          </w:p>
          <w:p w14:paraId="04D78E66" w14:textId="77777777" w:rsidR="00C001B9" w:rsidRPr="00A406E5" w:rsidRDefault="00C001B9" w:rsidP="00C001B9">
            <w:pPr>
              <w:spacing w:after="120"/>
              <w:rPr>
                <w:rFonts w:ascii="Arial" w:hAnsi="Arial" w:cs="Arial"/>
                <w:sz w:val="14"/>
                <w:szCs w:val="14"/>
              </w:rPr>
            </w:pPr>
          </w:p>
          <w:p w14:paraId="5C7E8E68" w14:textId="77777777" w:rsidR="00C001B9" w:rsidRPr="00A406E5" w:rsidRDefault="00C001B9" w:rsidP="00C001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A2430" w14:textId="77777777" w:rsidR="00C001B9" w:rsidRPr="00A406E5" w:rsidRDefault="00C001B9" w:rsidP="00C001B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1BB41AB" w14:textId="77777777" w:rsidR="00C001B9" w:rsidRPr="00A406E5" w:rsidRDefault="00C001B9" w:rsidP="00C001B9">
            <w:pPr>
              <w:jc w:val="center"/>
              <w:rPr>
                <w:rFonts w:ascii="Arial" w:hAnsi="Arial" w:cs="Arial"/>
                <w:sz w:val="32"/>
              </w:rPr>
            </w:pPr>
          </w:p>
        </w:tc>
      </w:tr>
      <w:tr w:rsidR="00C001B9" w:rsidRPr="00A406E5" w14:paraId="54FD662E" w14:textId="77777777" w:rsidTr="00C001B9">
        <w:trPr>
          <w:trHeight w:val="451"/>
        </w:trPr>
        <w:tc>
          <w:tcPr>
            <w:tcW w:w="4169" w:type="pct"/>
            <w:vMerge/>
            <w:tcBorders>
              <w:left w:val="single" w:sz="4" w:space="0" w:color="auto"/>
              <w:bottom w:val="single" w:sz="4" w:space="0" w:color="auto"/>
              <w:right w:val="single" w:sz="4" w:space="0" w:color="auto"/>
            </w:tcBorders>
          </w:tcPr>
          <w:p w14:paraId="7916222C" w14:textId="77777777" w:rsidR="00C001B9" w:rsidRPr="00A406E5" w:rsidRDefault="00C001B9" w:rsidP="00C001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29F0FC" w14:textId="77777777" w:rsidR="00C001B9" w:rsidRPr="00A406E5" w:rsidRDefault="00C001B9" w:rsidP="00C001B9">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210EEF41" w14:textId="77777777" w:rsidR="00C001B9" w:rsidRPr="00A406E5" w:rsidRDefault="00C001B9" w:rsidP="00C001B9">
            <w:pPr>
              <w:jc w:val="center"/>
              <w:rPr>
                <w:rFonts w:ascii="Arial" w:hAnsi="Arial" w:cs="Arial"/>
                <w:sz w:val="32"/>
              </w:rPr>
            </w:pPr>
          </w:p>
        </w:tc>
      </w:tr>
      <w:tr w:rsidR="00C001B9" w:rsidRPr="00A406E5" w14:paraId="5637CCE1" w14:textId="77777777" w:rsidTr="00C001B9">
        <w:trPr>
          <w:trHeight w:val="450"/>
        </w:trPr>
        <w:tc>
          <w:tcPr>
            <w:tcW w:w="4169" w:type="pct"/>
            <w:tcBorders>
              <w:top w:val="single" w:sz="4" w:space="0" w:color="auto"/>
              <w:left w:val="single" w:sz="4" w:space="0" w:color="auto"/>
              <w:right w:val="single" w:sz="4" w:space="0" w:color="auto"/>
            </w:tcBorders>
            <w:shd w:val="clear" w:color="auto" w:fill="D9D9D9"/>
          </w:tcPr>
          <w:p w14:paraId="1845DD30" w14:textId="77777777" w:rsidR="00C001B9" w:rsidRPr="00A406E5" w:rsidRDefault="00C001B9" w:rsidP="00C001B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43322F" w14:textId="77777777" w:rsidR="00C001B9" w:rsidRPr="00A406E5" w:rsidRDefault="00C001B9" w:rsidP="00C001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E9144E" w14:textId="77777777" w:rsidR="00C001B9" w:rsidRPr="00A406E5" w:rsidRDefault="00C001B9" w:rsidP="00C001B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BCEF5E" w14:textId="77777777" w:rsidR="00C001B9" w:rsidRPr="00A406E5" w:rsidRDefault="00C001B9" w:rsidP="00C001B9">
            <w:pPr>
              <w:jc w:val="center"/>
              <w:rPr>
                <w:rFonts w:ascii="Arial" w:hAnsi="Arial" w:cs="Arial"/>
                <w:sz w:val="32"/>
              </w:rPr>
            </w:pPr>
          </w:p>
        </w:tc>
      </w:tr>
      <w:tr w:rsidR="00C001B9" w:rsidRPr="00A406E5" w14:paraId="5AABD15F" w14:textId="77777777" w:rsidTr="00C001B9">
        <w:trPr>
          <w:trHeight w:val="451"/>
        </w:trPr>
        <w:tc>
          <w:tcPr>
            <w:tcW w:w="4169" w:type="pct"/>
            <w:vMerge w:val="restart"/>
            <w:tcBorders>
              <w:top w:val="single" w:sz="4" w:space="0" w:color="auto"/>
              <w:left w:val="single" w:sz="4" w:space="0" w:color="auto"/>
              <w:right w:val="single" w:sz="4" w:space="0" w:color="auto"/>
            </w:tcBorders>
          </w:tcPr>
          <w:p w14:paraId="35BBA483" w14:textId="77777777" w:rsidR="00C001B9" w:rsidRPr="00A406E5" w:rsidRDefault="00C001B9" w:rsidP="00C001B9">
            <w:pPr>
              <w:spacing w:after="120"/>
              <w:rPr>
                <w:rFonts w:ascii="Arial" w:hAnsi="Arial" w:cs="Arial"/>
                <w:sz w:val="14"/>
                <w:szCs w:val="14"/>
              </w:rPr>
            </w:pPr>
          </w:p>
          <w:p w14:paraId="7AA30815" w14:textId="77777777" w:rsidR="00C001B9" w:rsidRPr="00A406E5" w:rsidRDefault="00C001B9" w:rsidP="00C001B9">
            <w:pPr>
              <w:spacing w:after="120"/>
              <w:rPr>
                <w:rFonts w:ascii="Arial" w:hAnsi="Arial" w:cs="Arial"/>
                <w:sz w:val="14"/>
                <w:szCs w:val="14"/>
              </w:rPr>
            </w:pPr>
          </w:p>
          <w:p w14:paraId="5B7A0D4E" w14:textId="77777777" w:rsidR="00C001B9" w:rsidRPr="00A406E5" w:rsidRDefault="00C001B9" w:rsidP="00C001B9">
            <w:pPr>
              <w:spacing w:after="120"/>
              <w:rPr>
                <w:rFonts w:ascii="Arial" w:hAnsi="Arial" w:cs="Arial"/>
                <w:sz w:val="14"/>
                <w:szCs w:val="14"/>
              </w:rPr>
            </w:pPr>
          </w:p>
          <w:p w14:paraId="745D56F4" w14:textId="77777777" w:rsidR="00C001B9" w:rsidRPr="00A406E5" w:rsidRDefault="00C001B9" w:rsidP="00C001B9">
            <w:pPr>
              <w:spacing w:after="120"/>
              <w:rPr>
                <w:rFonts w:ascii="Arial" w:hAnsi="Arial" w:cs="Arial"/>
                <w:sz w:val="14"/>
                <w:szCs w:val="14"/>
              </w:rPr>
            </w:pPr>
          </w:p>
          <w:p w14:paraId="3BDDC4E1" w14:textId="77777777" w:rsidR="00C001B9" w:rsidRPr="00A406E5" w:rsidRDefault="00C001B9" w:rsidP="00C001B9">
            <w:pPr>
              <w:spacing w:after="120"/>
              <w:rPr>
                <w:rFonts w:ascii="Arial" w:hAnsi="Arial" w:cs="Arial"/>
                <w:sz w:val="14"/>
                <w:szCs w:val="14"/>
              </w:rPr>
            </w:pPr>
          </w:p>
          <w:p w14:paraId="45D6B77E" w14:textId="77777777" w:rsidR="00C001B9" w:rsidRPr="00A406E5" w:rsidRDefault="00C001B9" w:rsidP="00C001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4A28C0" w14:textId="77777777" w:rsidR="00C001B9" w:rsidRPr="00A406E5" w:rsidRDefault="00C001B9" w:rsidP="00C001B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0A2EA3" w14:textId="77777777" w:rsidR="00C001B9" w:rsidRPr="00A406E5" w:rsidRDefault="00C001B9" w:rsidP="00C001B9">
            <w:pPr>
              <w:jc w:val="center"/>
              <w:rPr>
                <w:rFonts w:ascii="Arial" w:hAnsi="Arial" w:cs="Arial"/>
                <w:sz w:val="32"/>
              </w:rPr>
            </w:pPr>
          </w:p>
        </w:tc>
      </w:tr>
      <w:tr w:rsidR="00C001B9" w:rsidRPr="00A406E5" w14:paraId="3A041114" w14:textId="77777777" w:rsidTr="00C001B9">
        <w:trPr>
          <w:trHeight w:val="450"/>
        </w:trPr>
        <w:tc>
          <w:tcPr>
            <w:tcW w:w="4169" w:type="pct"/>
            <w:vMerge/>
            <w:tcBorders>
              <w:left w:val="single" w:sz="4" w:space="0" w:color="auto"/>
              <w:bottom w:val="single" w:sz="4" w:space="0" w:color="auto"/>
              <w:right w:val="single" w:sz="4" w:space="0" w:color="auto"/>
            </w:tcBorders>
          </w:tcPr>
          <w:p w14:paraId="0C8BFF29" w14:textId="77777777" w:rsidR="00C001B9" w:rsidRPr="00A406E5" w:rsidRDefault="00C001B9" w:rsidP="00C001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C86C9B" w14:textId="77777777" w:rsidR="00C001B9" w:rsidRPr="00A406E5" w:rsidRDefault="00C001B9" w:rsidP="00C001B9">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30FB76A9" w14:textId="77777777" w:rsidR="00C001B9" w:rsidRPr="00A406E5" w:rsidRDefault="00C001B9" w:rsidP="00C001B9">
            <w:pPr>
              <w:jc w:val="center"/>
              <w:rPr>
                <w:rFonts w:ascii="Arial" w:hAnsi="Arial" w:cs="Arial"/>
                <w:sz w:val="32"/>
              </w:rPr>
            </w:pPr>
          </w:p>
        </w:tc>
      </w:tr>
      <w:tr w:rsidR="00C001B9" w:rsidRPr="00A406E5" w14:paraId="794ACE40" w14:textId="77777777" w:rsidTr="00C001B9">
        <w:trPr>
          <w:trHeight w:val="450"/>
        </w:trPr>
        <w:tc>
          <w:tcPr>
            <w:tcW w:w="4169" w:type="pct"/>
            <w:tcBorders>
              <w:top w:val="single" w:sz="4" w:space="0" w:color="auto"/>
              <w:left w:val="single" w:sz="4" w:space="0" w:color="auto"/>
              <w:right w:val="single" w:sz="4" w:space="0" w:color="auto"/>
            </w:tcBorders>
            <w:shd w:val="clear" w:color="auto" w:fill="D9D9D9"/>
          </w:tcPr>
          <w:p w14:paraId="49100462" w14:textId="77777777" w:rsidR="00C001B9" w:rsidRPr="00A406E5" w:rsidRDefault="00C001B9" w:rsidP="00C001B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84EE75" w14:textId="77777777" w:rsidR="00C001B9" w:rsidRPr="00A406E5" w:rsidRDefault="00C001B9" w:rsidP="00C001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BCC397" w14:textId="77777777" w:rsidR="00C001B9" w:rsidRPr="00A406E5" w:rsidRDefault="00C001B9" w:rsidP="00C001B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A83D77" w14:textId="77777777" w:rsidR="00C001B9" w:rsidRPr="00A406E5" w:rsidRDefault="00C001B9" w:rsidP="00C001B9">
            <w:pPr>
              <w:jc w:val="center"/>
              <w:rPr>
                <w:rFonts w:ascii="Arial" w:hAnsi="Arial" w:cs="Arial"/>
                <w:sz w:val="32"/>
              </w:rPr>
            </w:pPr>
          </w:p>
        </w:tc>
      </w:tr>
      <w:tr w:rsidR="00C001B9" w:rsidRPr="00A406E5" w14:paraId="25014529" w14:textId="77777777" w:rsidTr="00C001B9">
        <w:trPr>
          <w:trHeight w:val="451"/>
        </w:trPr>
        <w:tc>
          <w:tcPr>
            <w:tcW w:w="4169" w:type="pct"/>
            <w:vMerge w:val="restart"/>
            <w:tcBorders>
              <w:top w:val="single" w:sz="4" w:space="0" w:color="auto"/>
              <w:left w:val="single" w:sz="4" w:space="0" w:color="auto"/>
              <w:right w:val="single" w:sz="4" w:space="0" w:color="auto"/>
            </w:tcBorders>
          </w:tcPr>
          <w:p w14:paraId="45D76D27" w14:textId="77777777" w:rsidR="00C001B9" w:rsidRPr="00A406E5" w:rsidRDefault="00C001B9" w:rsidP="00C001B9">
            <w:pPr>
              <w:spacing w:after="120"/>
              <w:rPr>
                <w:rFonts w:ascii="Arial" w:hAnsi="Arial" w:cs="Arial"/>
                <w:sz w:val="14"/>
                <w:szCs w:val="14"/>
              </w:rPr>
            </w:pPr>
          </w:p>
          <w:p w14:paraId="74834D67" w14:textId="77777777" w:rsidR="00C001B9" w:rsidRPr="00A406E5" w:rsidRDefault="00C001B9" w:rsidP="00C001B9">
            <w:pPr>
              <w:spacing w:after="120"/>
              <w:rPr>
                <w:rFonts w:ascii="Arial" w:hAnsi="Arial" w:cs="Arial"/>
                <w:sz w:val="14"/>
                <w:szCs w:val="14"/>
              </w:rPr>
            </w:pPr>
          </w:p>
          <w:p w14:paraId="6C3D5942" w14:textId="77777777" w:rsidR="00C001B9" w:rsidRPr="00A406E5" w:rsidRDefault="00C001B9" w:rsidP="00C001B9">
            <w:pPr>
              <w:spacing w:after="120"/>
              <w:rPr>
                <w:rFonts w:ascii="Arial" w:hAnsi="Arial" w:cs="Arial"/>
                <w:sz w:val="14"/>
                <w:szCs w:val="14"/>
              </w:rPr>
            </w:pPr>
          </w:p>
          <w:p w14:paraId="08962819" w14:textId="77777777" w:rsidR="00C001B9" w:rsidRPr="00A406E5" w:rsidRDefault="00C001B9" w:rsidP="00C001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8D08F3" w14:textId="77777777" w:rsidR="00C001B9" w:rsidRPr="00A406E5" w:rsidRDefault="00C001B9" w:rsidP="00C001B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49CF8CA" w14:textId="77777777" w:rsidR="00C001B9" w:rsidRPr="00A406E5" w:rsidRDefault="00C001B9" w:rsidP="00C001B9">
            <w:pPr>
              <w:jc w:val="center"/>
              <w:rPr>
                <w:rFonts w:ascii="Arial" w:hAnsi="Arial" w:cs="Arial"/>
                <w:sz w:val="32"/>
              </w:rPr>
            </w:pPr>
          </w:p>
        </w:tc>
      </w:tr>
      <w:tr w:rsidR="00C001B9" w:rsidRPr="00A406E5" w14:paraId="0006CDDF" w14:textId="77777777" w:rsidTr="00C001B9">
        <w:trPr>
          <w:trHeight w:val="450"/>
        </w:trPr>
        <w:tc>
          <w:tcPr>
            <w:tcW w:w="4169" w:type="pct"/>
            <w:vMerge/>
            <w:tcBorders>
              <w:left w:val="single" w:sz="4" w:space="0" w:color="auto"/>
              <w:bottom w:val="single" w:sz="4" w:space="0" w:color="auto"/>
              <w:right w:val="single" w:sz="4" w:space="0" w:color="auto"/>
            </w:tcBorders>
          </w:tcPr>
          <w:p w14:paraId="3CC6FF53" w14:textId="77777777" w:rsidR="00C001B9" w:rsidRPr="00A406E5" w:rsidRDefault="00C001B9" w:rsidP="00C001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3DED4B" w14:textId="77777777" w:rsidR="00C001B9" w:rsidRPr="00A406E5" w:rsidRDefault="00C001B9" w:rsidP="00C001B9">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17C51D6E" w14:textId="77777777" w:rsidR="00C001B9" w:rsidRPr="00A406E5" w:rsidRDefault="00C001B9" w:rsidP="00C001B9">
            <w:pPr>
              <w:jc w:val="center"/>
              <w:rPr>
                <w:rFonts w:ascii="Arial" w:hAnsi="Arial" w:cs="Arial"/>
                <w:sz w:val="32"/>
              </w:rPr>
            </w:pPr>
          </w:p>
        </w:tc>
      </w:tr>
    </w:tbl>
    <w:p w14:paraId="7591B2C6" w14:textId="77777777" w:rsidR="00C001B9" w:rsidRPr="00A406E5" w:rsidRDefault="00C001B9" w:rsidP="00C001B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8442F3" w14:textId="77777777" w:rsidR="00C001B9" w:rsidRPr="00A406E5" w:rsidRDefault="00C001B9" w:rsidP="00C001B9">
      <w:pPr>
        <w:rPr>
          <w:rFonts w:ascii="Arial" w:hAnsi="Arial" w:cs="Arial"/>
          <w:b/>
          <w:sz w:val="22"/>
          <w:szCs w:val="22"/>
        </w:rPr>
        <w:sectPr w:rsidR="00C001B9" w:rsidRPr="00A406E5" w:rsidSect="00854BCB">
          <w:footerReference w:type="default" r:id="rId7"/>
          <w:pgSz w:w="11894" w:h="16834"/>
          <w:pgMar w:top="720" w:right="720" w:bottom="720" w:left="720" w:header="706" w:footer="454" w:gutter="0"/>
          <w:paperSrc w:first="1" w:other="1"/>
          <w:cols w:space="720"/>
          <w:docGrid w:linePitch="272"/>
        </w:sectPr>
      </w:pPr>
    </w:p>
    <w:p w14:paraId="7A094934" w14:textId="77777777" w:rsidR="00C001B9" w:rsidRPr="00A406E5" w:rsidRDefault="00C001B9" w:rsidP="00C001B9">
      <w:pPr>
        <w:rPr>
          <w:rFonts w:ascii="Arial" w:hAnsi="Arial" w:cs="Arial"/>
          <w:b/>
          <w:sz w:val="22"/>
          <w:szCs w:val="22"/>
        </w:rPr>
      </w:pPr>
    </w:p>
    <w:p w14:paraId="21DE34EB" w14:textId="77777777" w:rsidR="00C001B9" w:rsidRPr="00A406E5" w:rsidRDefault="00C001B9" w:rsidP="00C001B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001B9" w:rsidRPr="00A406E5" w14:paraId="3B41CF80" w14:textId="77777777" w:rsidTr="00854BCB">
        <w:trPr>
          <w:cantSplit/>
        </w:trPr>
        <w:tc>
          <w:tcPr>
            <w:tcW w:w="6062" w:type="dxa"/>
            <w:vMerge w:val="restart"/>
            <w:shd w:val="pct15" w:color="auto" w:fill="auto"/>
            <w:vAlign w:val="center"/>
          </w:tcPr>
          <w:p w14:paraId="64A0DB48" w14:textId="77777777" w:rsidR="00C001B9" w:rsidRPr="00A406E5" w:rsidRDefault="00C001B9" w:rsidP="00854BC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09570A" w14:textId="77777777" w:rsidR="00C001B9" w:rsidRPr="00A406E5" w:rsidRDefault="00C001B9" w:rsidP="00854BC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35CD41B" w14:textId="77777777" w:rsidR="00C001B9" w:rsidRPr="00A406E5" w:rsidRDefault="00C001B9" w:rsidP="00854BCB">
            <w:pPr>
              <w:jc w:val="right"/>
              <w:rPr>
                <w:rFonts w:ascii="Arial" w:hAnsi="Arial" w:cs="Arial"/>
                <w:b/>
                <w:bCs/>
              </w:rPr>
            </w:pPr>
            <w:r w:rsidRPr="00A406E5">
              <w:rPr>
                <w:rFonts w:ascii="Arial" w:hAnsi="Arial" w:cs="Arial"/>
                <w:b/>
                <w:bCs/>
              </w:rPr>
              <w:t>%</w:t>
            </w:r>
          </w:p>
        </w:tc>
      </w:tr>
      <w:tr w:rsidR="00C001B9" w:rsidRPr="00A406E5" w14:paraId="6261F556" w14:textId="77777777" w:rsidTr="00854BCB">
        <w:trPr>
          <w:cantSplit/>
        </w:trPr>
        <w:tc>
          <w:tcPr>
            <w:tcW w:w="6062" w:type="dxa"/>
            <w:vMerge/>
            <w:vAlign w:val="bottom"/>
          </w:tcPr>
          <w:p w14:paraId="66C2241C" w14:textId="77777777" w:rsidR="00C001B9" w:rsidRPr="00A406E5" w:rsidRDefault="00C001B9" w:rsidP="00854BCB">
            <w:pPr>
              <w:rPr>
                <w:rFonts w:ascii="Arial" w:hAnsi="Arial" w:cs="Arial"/>
              </w:rPr>
            </w:pPr>
          </w:p>
        </w:tc>
        <w:tc>
          <w:tcPr>
            <w:tcW w:w="2903" w:type="dxa"/>
            <w:vAlign w:val="bottom"/>
          </w:tcPr>
          <w:p w14:paraId="40F0325E" w14:textId="77777777" w:rsidR="00C001B9" w:rsidRPr="00A406E5" w:rsidRDefault="00C001B9" w:rsidP="00854BC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9C92513" w14:textId="77777777" w:rsidR="00C001B9" w:rsidRPr="00A406E5" w:rsidRDefault="00C001B9" w:rsidP="00854BCB">
            <w:pPr>
              <w:jc w:val="center"/>
              <w:rPr>
                <w:rFonts w:ascii="Arial" w:hAnsi="Arial" w:cs="Arial"/>
                <w:sz w:val="12"/>
                <w:szCs w:val="12"/>
              </w:rPr>
            </w:pPr>
          </w:p>
        </w:tc>
        <w:tc>
          <w:tcPr>
            <w:tcW w:w="1060" w:type="dxa"/>
            <w:vMerge/>
            <w:vAlign w:val="bottom"/>
          </w:tcPr>
          <w:p w14:paraId="14A03D72" w14:textId="77777777" w:rsidR="00C001B9" w:rsidRPr="00A406E5" w:rsidRDefault="00C001B9" w:rsidP="00854BCB">
            <w:pPr>
              <w:ind w:leftChars="71" w:left="170"/>
              <w:rPr>
                <w:rFonts w:ascii="Arial" w:hAnsi="Arial" w:cs="Arial"/>
              </w:rPr>
            </w:pPr>
          </w:p>
        </w:tc>
      </w:tr>
      <w:tr w:rsidR="00C001B9" w:rsidRPr="00A406E5" w14:paraId="2F045ADB" w14:textId="77777777" w:rsidTr="00854BCB">
        <w:trPr>
          <w:cantSplit/>
        </w:trPr>
        <w:tc>
          <w:tcPr>
            <w:tcW w:w="6062" w:type="dxa"/>
            <w:vMerge/>
            <w:vAlign w:val="bottom"/>
          </w:tcPr>
          <w:p w14:paraId="630DC38D" w14:textId="77777777" w:rsidR="00C001B9" w:rsidRPr="00A406E5" w:rsidRDefault="00C001B9" w:rsidP="00854BCB">
            <w:pPr>
              <w:rPr>
                <w:rFonts w:ascii="Arial" w:hAnsi="Arial" w:cs="Arial"/>
              </w:rPr>
            </w:pPr>
          </w:p>
        </w:tc>
        <w:tc>
          <w:tcPr>
            <w:tcW w:w="2903" w:type="dxa"/>
            <w:vAlign w:val="bottom"/>
          </w:tcPr>
          <w:p w14:paraId="2213D3DD" w14:textId="77777777" w:rsidR="00C001B9" w:rsidRPr="00A406E5" w:rsidRDefault="00C001B9" w:rsidP="00854BC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B37E61" w14:textId="77777777" w:rsidR="00C001B9" w:rsidRPr="00A406E5" w:rsidRDefault="00C001B9" w:rsidP="00854BCB">
            <w:pPr>
              <w:jc w:val="center"/>
              <w:rPr>
                <w:rFonts w:ascii="Arial" w:hAnsi="Arial" w:cs="Arial"/>
                <w:sz w:val="12"/>
                <w:szCs w:val="12"/>
              </w:rPr>
            </w:pPr>
          </w:p>
        </w:tc>
        <w:tc>
          <w:tcPr>
            <w:tcW w:w="1060" w:type="dxa"/>
            <w:vMerge/>
            <w:vAlign w:val="bottom"/>
          </w:tcPr>
          <w:p w14:paraId="1A0438D1" w14:textId="77777777" w:rsidR="00C001B9" w:rsidRPr="00A406E5" w:rsidRDefault="00C001B9" w:rsidP="00854BCB">
            <w:pPr>
              <w:ind w:firstLineChars="141" w:firstLine="338"/>
              <w:rPr>
                <w:rFonts w:ascii="Arial" w:hAnsi="Arial" w:cs="Arial"/>
              </w:rPr>
            </w:pPr>
          </w:p>
        </w:tc>
      </w:tr>
    </w:tbl>
    <w:p w14:paraId="24AB8443" w14:textId="77777777" w:rsidR="00C001B9" w:rsidRDefault="00C001B9">
      <w:pPr>
        <w:rPr>
          <w:u w:val="single"/>
        </w:rPr>
      </w:pPr>
    </w:p>
    <w:p w14:paraId="3CD18B9C" w14:textId="77777777" w:rsidR="00C001B9" w:rsidRDefault="00C001B9">
      <w:pPr>
        <w:rPr>
          <w:u w:val="single"/>
        </w:rPr>
      </w:pPr>
    </w:p>
    <w:p w14:paraId="029196AD" w14:textId="77777777" w:rsidR="00C001B9" w:rsidRDefault="00C001B9">
      <w:pPr>
        <w:rPr>
          <w:u w:val="single"/>
        </w:rPr>
      </w:pPr>
    </w:p>
    <w:p w14:paraId="201BCEBD" w14:textId="77777777" w:rsidR="00C001B9" w:rsidRDefault="00C001B9">
      <w:pPr>
        <w:rPr>
          <w:u w:val="single"/>
        </w:rPr>
      </w:pPr>
    </w:p>
    <w:p w14:paraId="51A3ACB8" w14:textId="77777777" w:rsidR="008375C2" w:rsidRPr="00F453C6" w:rsidRDefault="008375C2" w:rsidP="008375C2">
      <w:pPr>
        <w:spacing w:line="360" w:lineRule="auto"/>
        <w:rPr>
          <w:color w:val="000000" w:themeColor="text1"/>
          <w:sz w:val="28"/>
          <w:szCs w:val="28"/>
          <w:u w:val="single"/>
        </w:rPr>
      </w:pPr>
      <w:r w:rsidRPr="00F453C6">
        <w:rPr>
          <w:color w:val="000000" w:themeColor="text1"/>
          <w:sz w:val="28"/>
          <w:szCs w:val="28"/>
          <w:u w:val="single"/>
        </w:rPr>
        <w:t>Manual therapy sucks</w:t>
      </w:r>
    </w:p>
    <w:p w14:paraId="0F25E670" w14:textId="182498C2" w:rsidR="008375C2" w:rsidRPr="00F453C6" w:rsidRDefault="008375C2" w:rsidP="008375C2">
      <w:pPr>
        <w:spacing w:line="360" w:lineRule="auto"/>
        <w:rPr>
          <w:color w:val="000000" w:themeColor="text1"/>
        </w:rPr>
      </w:pPr>
      <w:r w:rsidRPr="00F453C6">
        <w:rPr>
          <w:color w:val="000000" w:themeColor="text1"/>
        </w:rPr>
        <w:t xml:space="preserve">Many hypotheses about how manual therapy (MT) might work exist and the modes of action can be roughly divided into mechanical, neurophysiological and psychological effects. The mechanical approach suggests that MT acts on a functional spinal lesion; the treatment is designed to reduce internal mechanical stresses (Kiran </w:t>
      </w:r>
      <w:r w:rsidRPr="00F453C6">
        <w:rPr>
          <w:i/>
          <w:iCs/>
          <w:color w:val="000000" w:themeColor="text1"/>
        </w:rPr>
        <w:t>et al</w:t>
      </w:r>
      <w:r w:rsidRPr="00F453C6">
        <w:rPr>
          <w:color w:val="000000" w:themeColor="text1"/>
        </w:rPr>
        <w:t xml:space="preserve">., 2017). The neurophysiological approach suggests that MT affects the primary afferent neurons from paraspinal tissues, the motor control system and pain processing (Bolton and </w:t>
      </w:r>
      <w:proofErr w:type="spellStart"/>
      <w:r w:rsidRPr="00F453C6">
        <w:rPr>
          <w:color w:val="000000" w:themeColor="text1"/>
        </w:rPr>
        <w:t>Budgell</w:t>
      </w:r>
      <w:proofErr w:type="spellEnd"/>
      <w:r w:rsidRPr="00F453C6">
        <w:rPr>
          <w:color w:val="000000" w:themeColor="text1"/>
        </w:rPr>
        <w:t>, 2012). MT is a passive, skilled movement, applied by therapists that directly or indirectly target a variety of anatomical structures or systems, which are utilised with the intention of creating beneficial changes in some aspect of the patient pain experience (Hurwitz, 2012). Several techniques can be applied including Maitland's active and passive physiological movements, accessory movements including, a longitudinal caudad and cephalad, posterior to anterior (P/A) and anterior to posterior (A/P) mobilisation which are designed to target and manage any neuromusculoskeletal disorders of patients (</w:t>
      </w:r>
      <w:proofErr w:type="spellStart"/>
      <w:r w:rsidRPr="00F453C6">
        <w:rPr>
          <w:color w:val="000000" w:themeColor="text1"/>
        </w:rPr>
        <w:t>Hengeveld</w:t>
      </w:r>
      <w:proofErr w:type="spellEnd"/>
      <w:r w:rsidRPr="00F453C6">
        <w:rPr>
          <w:color w:val="000000" w:themeColor="text1"/>
        </w:rPr>
        <w:t xml:space="preserve"> and Banks, 2014). The techniques are mostly used for the treatment of biomechanical joint dysfunction, but little is yet known about the possibility of using them in order to achieve better performance on subjects. When treating very painful disorders, passive physiological movements can be used in an oscillatory fashion, where a grading method is performed (</w:t>
      </w:r>
      <w:proofErr w:type="spellStart"/>
      <w:r w:rsidRPr="00F453C6">
        <w:rPr>
          <w:color w:val="000000" w:themeColor="text1"/>
        </w:rPr>
        <w:t>Hengeveld</w:t>
      </w:r>
      <w:proofErr w:type="spellEnd"/>
      <w:r w:rsidRPr="00F453C6">
        <w:rPr>
          <w:color w:val="000000" w:themeColor="text1"/>
        </w:rPr>
        <w:t xml:space="preserve"> and Banks, 2014). Grade 1-2 generally performed at the beginning to middle of the range for up to 2 minutes when pain is experienced by the patient and Grades 3-4 performed through full and end of the range of movement. The understanding of pain</w:t>
      </w:r>
      <w:r w:rsidRPr="00F453C6">
        <w:rPr>
          <w:color w:val="000000" w:themeColor="text1"/>
        </w:rPr>
        <w:t xml:space="preserve">, education, </w:t>
      </w:r>
      <w:r w:rsidRPr="00F453C6">
        <w:rPr>
          <w:color w:val="000000" w:themeColor="text1"/>
        </w:rPr>
        <w:t>and the mechanical, neurophysiological, psychological effects will be evaluated to determine whether they are of significance in reducing pain during Manual therapy (MT).</w:t>
      </w:r>
    </w:p>
    <w:p w14:paraId="3C061720" w14:textId="77777777" w:rsidR="008375C2" w:rsidRPr="008375C2" w:rsidRDefault="008375C2" w:rsidP="008375C2">
      <w:pPr>
        <w:spacing w:line="360" w:lineRule="auto"/>
      </w:pPr>
    </w:p>
    <w:p w14:paraId="50B2088E" w14:textId="42EB8FB8" w:rsidR="008375C2" w:rsidRPr="00F453C6" w:rsidRDefault="008375C2" w:rsidP="008375C2">
      <w:pPr>
        <w:spacing w:line="360" w:lineRule="auto"/>
        <w:rPr>
          <w:color w:val="000000" w:themeColor="text1"/>
        </w:rPr>
      </w:pPr>
      <w:r w:rsidRPr="00F453C6">
        <w:rPr>
          <w:color w:val="000000" w:themeColor="text1"/>
        </w:rPr>
        <w:t xml:space="preserve">Pain is recognised as the most compelling reason for an individual to seek medical attention and accounts for approximately 80% of clinical visits (Crawford </w:t>
      </w:r>
      <w:r w:rsidRPr="00F453C6">
        <w:rPr>
          <w:i/>
          <w:iCs/>
          <w:color w:val="000000" w:themeColor="text1"/>
        </w:rPr>
        <w:t>et al</w:t>
      </w:r>
      <w:r w:rsidRPr="00F453C6">
        <w:rPr>
          <w:color w:val="000000" w:themeColor="text1"/>
        </w:rPr>
        <w:t xml:space="preserve">., 2016). It is often represented as a complex process, affecting individuals differently as the severity, frequency, and duration of pain conditions can vary within each condition. Pain is a multi-dimensional </w:t>
      </w:r>
      <w:r w:rsidRPr="00F453C6">
        <w:rPr>
          <w:color w:val="000000" w:themeColor="text1"/>
        </w:rPr>
        <w:lastRenderedPageBreak/>
        <w:t xml:space="preserve">factor, impacting people physically, socially, mentally and emotionally (Makris </w:t>
      </w:r>
      <w:r w:rsidRPr="00F453C6">
        <w:rPr>
          <w:i/>
          <w:iCs/>
          <w:color w:val="000000" w:themeColor="text1"/>
        </w:rPr>
        <w:t>et al</w:t>
      </w:r>
      <w:r w:rsidRPr="00F453C6">
        <w:rPr>
          <w:color w:val="000000" w:themeColor="text1"/>
        </w:rPr>
        <w:t xml:space="preserve">., 2016). Educating the individual about pain could possibly help them overcome their pain experience. Different psychological theories based upon expectations and learning processes have been put forward as the fundamental mechanisms of effects, specific neurotransmitters such as endogenous cholecystokinin, opioid, endocannabinoid, vasopressin, and dopamine have been documented as orchestrating the neurobiology behind their clinical effect (Wager and Atlas, 2015). Clinically a psychological factor symbolises the psychosocial component of the treatment capable of modulating </w:t>
      </w:r>
      <w:proofErr w:type="gramStart"/>
      <w:r w:rsidRPr="00F453C6">
        <w:rPr>
          <w:color w:val="000000" w:themeColor="text1"/>
        </w:rPr>
        <w:t>patients</w:t>
      </w:r>
      <w:proofErr w:type="gramEnd"/>
      <w:r w:rsidRPr="00F453C6">
        <w:rPr>
          <w:color w:val="000000" w:themeColor="text1"/>
        </w:rPr>
        <w:t xml:space="preserve"> symptoms (Bishop </w:t>
      </w:r>
      <w:r w:rsidRPr="00F453C6">
        <w:rPr>
          <w:i/>
          <w:iCs/>
          <w:color w:val="000000" w:themeColor="text1"/>
        </w:rPr>
        <w:t>et al</w:t>
      </w:r>
      <w:r w:rsidRPr="00F453C6">
        <w:rPr>
          <w:color w:val="000000" w:themeColor="text1"/>
        </w:rPr>
        <w:t xml:space="preserve">., 2015). Available randomised controlled trials (RCT) by Hush </w:t>
      </w:r>
      <w:r w:rsidRPr="00F453C6">
        <w:rPr>
          <w:i/>
          <w:iCs/>
          <w:color w:val="000000" w:themeColor="text1"/>
        </w:rPr>
        <w:t>et al</w:t>
      </w:r>
      <w:r w:rsidRPr="00F453C6">
        <w:rPr>
          <w:color w:val="000000" w:themeColor="text1"/>
        </w:rPr>
        <w:t xml:space="preserve">. (2011), and O'Keefe </w:t>
      </w:r>
      <w:r w:rsidRPr="00F453C6">
        <w:rPr>
          <w:i/>
          <w:iCs/>
          <w:color w:val="000000" w:themeColor="text1"/>
        </w:rPr>
        <w:t>et al</w:t>
      </w:r>
      <w:r w:rsidRPr="00F453C6">
        <w:rPr>
          <w:color w:val="000000" w:themeColor="text1"/>
        </w:rPr>
        <w:t xml:space="preserve">. (2016) have reported the positive effect of psychological factors on musculoskeletal conditions such as low back pain, neck pain and shoulder pain. Patients' expectations concerning the treatment and the physical therapist's verbal suggestions associated with treatment have all been documented as improving outcomes in different domains such as pain. </w:t>
      </w:r>
      <w:r w:rsidR="00F453C6" w:rsidRPr="00F453C6">
        <w:rPr>
          <w:color w:val="000000" w:themeColor="text1"/>
        </w:rPr>
        <w:t xml:space="preserve">If </w:t>
      </w:r>
      <w:r w:rsidRPr="00F453C6">
        <w:rPr>
          <w:color w:val="000000" w:themeColor="text1"/>
        </w:rPr>
        <w:t>a patient</w:t>
      </w:r>
      <w:r w:rsidR="00F453C6" w:rsidRPr="00F453C6">
        <w:rPr>
          <w:color w:val="000000" w:themeColor="text1"/>
        </w:rPr>
        <w:t>s</w:t>
      </w:r>
      <w:r w:rsidR="00CC6010">
        <w:rPr>
          <w:color w:val="000000" w:themeColor="text1"/>
        </w:rPr>
        <w:t>’</w:t>
      </w:r>
      <w:r w:rsidR="00F453C6" w:rsidRPr="00F453C6">
        <w:rPr>
          <w:color w:val="000000" w:themeColor="text1"/>
        </w:rPr>
        <w:t xml:space="preserve"> expectations are low before receiving treatment this can implement a negative effect on the outcome (</w:t>
      </w:r>
      <w:r w:rsidR="00F453C6" w:rsidRPr="00F453C6">
        <w:rPr>
          <w:color w:val="000000" w:themeColor="text1"/>
        </w:rPr>
        <w:t>O'Keefe</w:t>
      </w:r>
      <w:r w:rsidR="00F453C6" w:rsidRPr="00F453C6">
        <w:rPr>
          <w:color w:val="000000" w:themeColor="text1"/>
        </w:rPr>
        <w:t xml:space="preserve"> </w:t>
      </w:r>
      <w:r w:rsidR="00F453C6" w:rsidRPr="00F453C6">
        <w:rPr>
          <w:i/>
          <w:iCs/>
          <w:color w:val="000000" w:themeColor="text1"/>
        </w:rPr>
        <w:t>et al</w:t>
      </w:r>
      <w:r w:rsidR="00F453C6" w:rsidRPr="00F453C6">
        <w:rPr>
          <w:color w:val="000000" w:themeColor="text1"/>
        </w:rPr>
        <w:t>., 2016).</w:t>
      </w:r>
    </w:p>
    <w:p w14:paraId="58FF18EF" w14:textId="77777777" w:rsidR="008375C2" w:rsidRPr="008375C2" w:rsidRDefault="008375C2" w:rsidP="008375C2">
      <w:pPr>
        <w:spacing w:line="360" w:lineRule="auto"/>
      </w:pPr>
    </w:p>
    <w:p w14:paraId="4D6C7180" w14:textId="37A5E7DE" w:rsidR="008375C2" w:rsidRPr="008375C2" w:rsidRDefault="008375C2" w:rsidP="008375C2">
      <w:pPr>
        <w:spacing w:line="360" w:lineRule="auto"/>
      </w:pPr>
      <w:r w:rsidRPr="008375C2">
        <w:t>Even a light touch from the therapist to the affected area of the patient can affect a person's pain outcome by eliciting afferent stimulation (</w:t>
      </w:r>
      <w:proofErr w:type="spellStart"/>
      <w:r w:rsidRPr="008375C2">
        <w:t>Chaibi</w:t>
      </w:r>
      <w:proofErr w:type="spellEnd"/>
      <w:r w:rsidRPr="008375C2">
        <w:t xml:space="preserve"> </w:t>
      </w:r>
      <w:r w:rsidRPr="00F453C6">
        <w:rPr>
          <w:i/>
          <w:iCs/>
        </w:rPr>
        <w:t>et al</w:t>
      </w:r>
      <w:r w:rsidRPr="008375C2">
        <w:t>., 2015). A study aimed to explore patients subjective experience and perspectives on pain during a nursing intervention consisting of 'caring touch' for patients subjected to a motor vehicle accident with minor or no physical injuries. The results show that light-touch intervention can imply emotional and physical reactions and was associated with positive results, both in terms of improved pain ratings and in lived experiences (</w:t>
      </w:r>
      <w:proofErr w:type="spellStart"/>
      <w:r w:rsidRPr="008375C2">
        <w:t>Airosa</w:t>
      </w:r>
      <w:proofErr w:type="spellEnd"/>
      <w:r w:rsidRPr="008375C2">
        <w:t xml:space="preserve"> </w:t>
      </w:r>
      <w:r w:rsidRPr="00F453C6">
        <w:rPr>
          <w:i/>
          <w:iCs/>
        </w:rPr>
        <w:t>et al</w:t>
      </w:r>
      <w:r w:rsidRPr="008375C2">
        <w:t>., 2016). This insinuates that a person' touch can affect an outcome of reducing pain which makes MT difficult to regard of having any significance.</w:t>
      </w:r>
    </w:p>
    <w:p w14:paraId="544B0BD2" w14:textId="77777777" w:rsidR="008375C2" w:rsidRPr="008375C2" w:rsidRDefault="008375C2" w:rsidP="008375C2">
      <w:pPr>
        <w:spacing w:line="360" w:lineRule="auto"/>
      </w:pPr>
    </w:p>
    <w:p w14:paraId="5E116CB3" w14:textId="77777777" w:rsidR="008375C2" w:rsidRPr="008375C2" w:rsidRDefault="008375C2" w:rsidP="008375C2">
      <w:pPr>
        <w:spacing w:line="360" w:lineRule="auto"/>
      </w:pPr>
      <w:r w:rsidRPr="008375C2">
        <w:t xml:space="preserve">Several limitations to using mechanical effects as the solitary explanation for mechanisms of effective pain relief have been reported. MT has been shown to cause an immediate reduction in pain sensitivity by decreasing temporal summation, increasing remote pressure pain thresholds, and by reducing activation of the supraspinal regions involved in central pain processing (Gay </w:t>
      </w:r>
      <w:r w:rsidRPr="00F453C6">
        <w:rPr>
          <w:i/>
          <w:iCs/>
        </w:rPr>
        <w:t>et al</w:t>
      </w:r>
      <w:r w:rsidRPr="008375C2">
        <w:t xml:space="preserve">., 2013). The instantaneous changes acquired after a single session of spinal mobilisation to reduce pain could be explained by the combination of possible biomechanical, neurophysiological and psychological effects (Bishop </w:t>
      </w:r>
      <w:r w:rsidRPr="00F453C6">
        <w:rPr>
          <w:i/>
          <w:iCs/>
        </w:rPr>
        <w:t>et al</w:t>
      </w:r>
      <w:r w:rsidRPr="008375C2">
        <w:t xml:space="preserve">., 2015). Consequently, MT techniques are used to determine the tissue dysfunction responsible for the </w:t>
      </w:r>
      <w:r w:rsidRPr="008375C2">
        <w:lastRenderedPageBreak/>
        <w:t xml:space="preserve">patient's pain. However, while MT produces measurable mechanical effects, these do not entirely explain pain relief observed after applying MT, additional mechanisms need to be considered (Bishop </w:t>
      </w:r>
      <w:r w:rsidRPr="00F453C6">
        <w:rPr>
          <w:i/>
          <w:iCs/>
        </w:rPr>
        <w:t>et al</w:t>
      </w:r>
      <w:r w:rsidRPr="008375C2">
        <w:t>., 2015). Studies have established that the parameters of mechanical stimulus generated by MT appear to have some relationship with subsequent neurophysiological effects. For instance, during manipulation, the volume of the manual pressure applied influences the level of analgesia during active movement, changing the electromyographic response in the lumbar paraspinal muscles (</w:t>
      </w:r>
      <w:proofErr w:type="spellStart"/>
      <w:r w:rsidRPr="008375C2">
        <w:t>Nougarou</w:t>
      </w:r>
      <w:proofErr w:type="spellEnd"/>
      <w:r w:rsidRPr="008375C2">
        <w:t xml:space="preserve"> </w:t>
      </w:r>
      <w:r w:rsidRPr="00F453C6">
        <w:rPr>
          <w:i/>
          <w:iCs/>
        </w:rPr>
        <w:t>et al</w:t>
      </w:r>
      <w:r w:rsidRPr="008375C2">
        <w:t xml:space="preserve">., 2016). </w:t>
      </w:r>
    </w:p>
    <w:p w14:paraId="5D840111" w14:textId="77777777" w:rsidR="008375C2" w:rsidRPr="008375C2" w:rsidRDefault="008375C2" w:rsidP="008375C2">
      <w:pPr>
        <w:spacing w:line="360" w:lineRule="auto"/>
      </w:pPr>
    </w:p>
    <w:p w14:paraId="43667A20" w14:textId="70171C01" w:rsidR="008375C2" w:rsidRPr="008375C2" w:rsidRDefault="008375C2" w:rsidP="008375C2">
      <w:pPr>
        <w:spacing w:line="360" w:lineRule="auto"/>
      </w:pPr>
      <w:r w:rsidRPr="008375C2">
        <w:t xml:space="preserve">Additionally, a systematic review by Hidalgo </w:t>
      </w:r>
      <w:r w:rsidRPr="00F453C6">
        <w:rPr>
          <w:i/>
          <w:iCs/>
        </w:rPr>
        <w:t>et al</w:t>
      </w:r>
      <w:r w:rsidRPr="008375C2">
        <w:t xml:space="preserve">. (2017) provides evidence for MT combined or not with exercise and or usual medical care for different phases of neck pain (NP). </w:t>
      </w:r>
      <w:r w:rsidRPr="00CC6010">
        <w:rPr>
          <w:color w:val="000000" w:themeColor="text1"/>
        </w:rPr>
        <w:t xml:space="preserve">Particular inclusion criteria only on RCTs were used; including differentiation according to stages of NP (acute, subacute or chronic, as well as sub-classification based on the type of MT interventions including manipulation, mobilisation and or soft-tissue-techniques and mobilisation with movement. Two relevant points could be highlighted, </w:t>
      </w:r>
      <w:r w:rsidRPr="008375C2">
        <w:t xml:space="preserve">combining different forms of MT with exercise is better than MT or exercise alone, and mobilisation is not needed to be applied at the symptomatic level for improvements of NP patients. Both points may have clinical implications for reducing the risk included with some MT techniques applied to the cervical spine (Hidalgo </w:t>
      </w:r>
      <w:r w:rsidRPr="00F453C6">
        <w:rPr>
          <w:i/>
          <w:iCs/>
        </w:rPr>
        <w:t>et al</w:t>
      </w:r>
      <w:r w:rsidRPr="008375C2">
        <w:t xml:space="preserve">., 2017). </w:t>
      </w:r>
      <w:r w:rsidRPr="00CC6010">
        <w:rPr>
          <w:color w:val="000000" w:themeColor="text1"/>
        </w:rPr>
        <w:t xml:space="preserve">However, in a review by Haik </w:t>
      </w:r>
      <w:r w:rsidRPr="00CC6010">
        <w:rPr>
          <w:i/>
          <w:iCs/>
          <w:color w:val="000000" w:themeColor="text1"/>
        </w:rPr>
        <w:t>et al.</w:t>
      </w:r>
      <w:r w:rsidRPr="00CC6010">
        <w:rPr>
          <w:color w:val="000000" w:themeColor="text1"/>
        </w:rPr>
        <w:t xml:space="preserve"> (2016) </w:t>
      </w:r>
      <w:proofErr w:type="gramStart"/>
      <w:r w:rsidRPr="00CC6010">
        <w:rPr>
          <w:color w:val="000000" w:themeColor="text1"/>
        </w:rPr>
        <w:t>a</w:t>
      </w:r>
      <w:proofErr w:type="gramEnd"/>
      <w:r w:rsidRPr="00CC6010">
        <w:rPr>
          <w:color w:val="000000" w:themeColor="text1"/>
        </w:rPr>
        <w:t xml:space="preserve"> RCT executed by </w:t>
      </w:r>
      <w:proofErr w:type="spellStart"/>
      <w:r w:rsidRPr="00CC6010">
        <w:rPr>
          <w:color w:val="000000" w:themeColor="text1"/>
        </w:rPr>
        <w:t>Kardouni</w:t>
      </w:r>
      <w:proofErr w:type="spellEnd"/>
      <w:r w:rsidRPr="00CC6010">
        <w:rPr>
          <w:color w:val="000000" w:themeColor="text1"/>
        </w:rPr>
        <w:t xml:space="preserve"> </w:t>
      </w:r>
      <w:r w:rsidRPr="00CC6010">
        <w:rPr>
          <w:i/>
          <w:iCs/>
          <w:color w:val="000000" w:themeColor="text1"/>
        </w:rPr>
        <w:t>et al</w:t>
      </w:r>
      <w:r w:rsidRPr="00CC6010">
        <w:rPr>
          <w:color w:val="000000" w:themeColor="text1"/>
        </w:rPr>
        <w:t xml:space="preserve">. (2015) mentions that immediately after a single session of thoracic thrust manipulation of symptomatic and asymptomatic individuals with shoulder impingement it did reduce the patients' pain but state that evidence is limited </w:t>
      </w:r>
      <w:r w:rsidRPr="008375C2">
        <w:t xml:space="preserve">regarding benefits of MT. They compared thrust manipulation with sham manipulation in a short term follow up, and it showed no benefits immediately after only one single session of thoracic spine manipulations. Although, they mention that MT associated with exercise versus exercise only may lead to more significant improvements in shoulder pain. However, no other studies are supporting this claim. If MT is combined with another mode of treatment, it has shown to produce more generous benefits than MT alone. In a systematic review by Lin </w:t>
      </w:r>
      <w:r w:rsidRPr="00F453C6">
        <w:rPr>
          <w:i/>
          <w:iCs/>
        </w:rPr>
        <w:t>et al</w:t>
      </w:r>
      <w:r w:rsidRPr="008375C2">
        <w:t xml:space="preserve">. (2020) they concluded that MT would only be advantageous as an adjunct to other evidence-based treatments, and was consistently recommended as a component of multimodal care, in conjunction with other management strategies, including exercise, psychological therapy, education, and activity advice rather than a stand-alone treatment. Despite many high-quality reviews to determine the effects of manual therapy on pain, the currently available evidence generally concludes that it may offer some beneficial effect on pain but may not be superior to other non-pharmacological treatments, e.g. exercise </w:t>
      </w:r>
      <w:r w:rsidRPr="008375C2">
        <w:lastRenderedPageBreak/>
        <w:t>for patients with acute or chronic musculoskeletal pain (Lin et al., 2020). Additionally, thoracic spine mobilisation (TSM) has been shown to improve short-term pain, in individuals with neck pain (NP) when compared to thoracic mobilisation, cervical mobilisation, and standard care, but not cervical manipulation or placebo thoracic manipulation (</w:t>
      </w:r>
      <w:proofErr w:type="spellStart"/>
      <w:r w:rsidRPr="008375C2">
        <w:t>Masaracchio</w:t>
      </w:r>
      <w:proofErr w:type="spellEnd"/>
      <w:r w:rsidRPr="008375C2">
        <w:t xml:space="preserve"> </w:t>
      </w:r>
      <w:r w:rsidRPr="00F453C6">
        <w:rPr>
          <w:i/>
          <w:iCs/>
        </w:rPr>
        <w:t>et al</w:t>
      </w:r>
      <w:r w:rsidRPr="008375C2">
        <w:t xml:space="preserve">., 2019). </w:t>
      </w:r>
    </w:p>
    <w:p w14:paraId="4D67FD4F" w14:textId="77777777" w:rsidR="008375C2" w:rsidRPr="008375C2" w:rsidRDefault="008375C2" w:rsidP="008375C2">
      <w:pPr>
        <w:spacing w:line="360" w:lineRule="auto"/>
      </w:pPr>
    </w:p>
    <w:p w14:paraId="296D97D1" w14:textId="77777777" w:rsidR="008375C2" w:rsidRPr="008375C2" w:rsidRDefault="008375C2" w:rsidP="008375C2">
      <w:pPr>
        <w:spacing w:line="360" w:lineRule="auto"/>
      </w:pPr>
      <w:r w:rsidRPr="008375C2">
        <w:t xml:space="preserve">Neurophysiological effects have been implied to encourage immediate changes in function after MT. Nonetheless, the neurophysiologic mechanisms and the reason for positive clinical outcomes in some patients after MT is poorly understood (Aspinall </w:t>
      </w:r>
      <w:r w:rsidRPr="00F453C6">
        <w:rPr>
          <w:i/>
          <w:iCs/>
        </w:rPr>
        <w:t>et al</w:t>
      </w:r>
      <w:r w:rsidRPr="008375C2">
        <w:t xml:space="preserve">., 2019). Research suggests that a neurophysiological response to manual therapy is responsible for clinically significant decreases in pain (Bialosky </w:t>
      </w:r>
      <w:r w:rsidRPr="00F453C6">
        <w:rPr>
          <w:i/>
          <w:iCs/>
        </w:rPr>
        <w:t>et al</w:t>
      </w:r>
      <w:r w:rsidRPr="008375C2">
        <w:t>., 2009). Included in the neurophysiological response is the descending pain modulation circuit, which may be a principal mechanism in the analgesic effect of manual therapies (</w:t>
      </w:r>
      <w:proofErr w:type="spellStart"/>
      <w:r w:rsidRPr="008375C2">
        <w:t>Vigotsky</w:t>
      </w:r>
      <w:proofErr w:type="spellEnd"/>
      <w:r w:rsidRPr="008375C2">
        <w:t xml:space="preserve"> and </w:t>
      </w:r>
      <w:proofErr w:type="spellStart"/>
      <w:r w:rsidRPr="008375C2">
        <w:t>Bruhns</w:t>
      </w:r>
      <w:proofErr w:type="spellEnd"/>
      <w:r w:rsidRPr="008375C2">
        <w:t xml:space="preserve">, 2015). One model suggests that a mechanical stimulus causes a cascade of mechanical and neurophysiological changes within the neuromuscular system. These changes include decreased inflammatory mediators, increased serum serotonin and other endorphin mediators, decreased hypoalgesia, and decreased activation of supraspinal structures (Bialosky </w:t>
      </w:r>
      <w:r w:rsidRPr="00F453C6">
        <w:rPr>
          <w:i/>
          <w:iCs/>
        </w:rPr>
        <w:t>et al</w:t>
      </w:r>
      <w:r w:rsidRPr="008375C2">
        <w:t xml:space="preserve">., 2009). Although there have been no relevant studies to date, this statement seems speculative. De Oliveira </w:t>
      </w:r>
      <w:r w:rsidRPr="00F453C6">
        <w:rPr>
          <w:i/>
          <w:iCs/>
        </w:rPr>
        <w:t>et al</w:t>
      </w:r>
      <w:r w:rsidRPr="008375C2">
        <w:t xml:space="preserve">. (2013) proclaims that there is high-quality methodological evidence to provide the use of MT for treating patients with chronic low back pain. In the study, both groups had a decrease of nearly 30% from baseline in pain intensity after treatment. This study also showed that there were immediate changes in pain intensity and the pain pressure threshold after a single high-velocity manipulation do not differ by region-specific versus non-region-specific manipulation techniques. As a result, the region of mobilisation is considered insignificant. Consequently, the treatment is more likely to be mediated by the central nervous system rather than being a mechanical orientated effect (de Oliveira </w:t>
      </w:r>
      <w:r w:rsidRPr="00F453C6">
        <w:rPr>
          <w:i/>
          <w:iCs/>
        </w:rPr>
        <w:t>et al</w:t>
      </w:r>
      <w:r w:rsidRPr="008375C2">
        <w:t xml:space="preserve">., 2013). </w:t>
      </w:r>
    </w:p>
    <w:p w14:paraId="6C65F7C7" w14:textId="77777777" w:rsidR="008375C2" w:rsidRPr="008375C2" w:rsidRDefault="008375C2" w:rsidP="008375C2">
      <w:pPr>
        <w:spacing w:line="360" w:lineRule="auto"/>
      </w:pPr>
    </w:p>
    <w:p w14:paraId="1EDF78BE" w14:textId="77777777" w:rsidR="008375C2" w:rsidRPr="008375C2" w:rsidRDefault="008375C2" w:rsidP="008375C2">
      <w:pPr>
        <w:spacing w:line="360" w:lineRule="auto"/>
      </w:pPr>
      <w:r w:rsidRPr="008375C2">
        <w:t xml:space="preserve">Another study used functional magnetic resonance imaging to investigate the immediate changes in functional connectivity between brain regions that process and modulate the pain experience following different types of MT techniques (Gay </w:t>
      </w:r>
      <w:r w:rsidRPr="00F453C6">
        <w:rPr>
          <w:i/>
          <w:iCs/>
        </w:rPr>
        <w:t>et al</w:t>
      </w:r>
      <w:r w:rsidRPr="008375C2">
        <w:t xml:space="preserve">., 2014). Each MT technique resulted in a rapid reduction in clinical pain reports. Changes in resting-state functional connectivity were found between several brain regions that were common to all three MT interventions. This also proposes that specific mechanical parameters might not be of significance and that a divided mechanism common to MT techniques exists that may be a </w:t>
      </w:r>
      <w:r w:rsidRPr="008375C2">
        <w:lastRenderedPageBreak/>
        <w:t xml:space="preserve">fundamental mechanism of pain relief (Bishop </w:t>
      </w:r>
      <w:r w:rsidRPr="00F453C6">
        <w:rPr>
          <w:i/>
          <w:iCs/>
        </w:rPr>
        <w:t>et al</w:t>
      </w:r>
      <w:r w:rsidRPr="008375C2">
        <w:t xml:space="preserve">., 2015). Furthermore, there was a notable correlation between lower activation in the insular cortex and decreased subjective pain ratings on the numeric pain rating scale. This study supplies preliminary evidence of supraspinal mechanisms mediating hypoalgesia achieved with thoracic thrust manipulation (Sparks </w:t>
      </w:r>
      <w:r w:rsidRPr="00F453C6">
        <w:rPr>
          <w:i/>
          <w:iCs/>
        </w:rPr>
        <w:t>et al</w:t>
      </w:r>
      <w:r w:rsidRPr="00F453C6">
        <w:t>.,</w:t>
      </w:r>
      <w:r w:rsidRPr="008375C2">
        <w:t xml:space="preserve"> 2013). </w:t>
      </w:r>
    </w:p>
    <w:p w14:paraId="7E27D6C7" w14:textId="77777777" w:rsidR="008375C2" w:rsidRPr="008375C2" w:rsidRDefault="008375C2" w:rsidP="008375C2">
      <w:pPr>
        <w:spacing w:line="360" w:lineRule="auto"/>
      </w:pPr>
    </w:p>
    <w:p w14:paraId="7120D9D9" w14:textId="479982CA" w:rsidR="00B94CDC" w:rsidRPr="008375C2" w:rsidRDefault="008375C2" w:rsidP="008375C2">
      <w:pPr>
        <w:spacing w:line="360" w:lineRule="auto"/>
      </w:pPr>
      <w:r w:rsidRPr="008375C2">
        <w:t xml:space="preserve">MT does not lead to meaningful effect as a single treatment option for reducing pain. The effects of treatment could be mediated by neurophysiological, psychological and educational elements rather than being mechanically orientated. However, clinical reasoning of the mechanism should make greater emphasis, especially on their neurophysiological effects. Further research is required to ascertain how neurophysiological changes observed in these studies are associated with the </w:t>
      </w:r>
      <w:proofErr w:type="spellStart"/>
      <w:r w:rsidRPr="008375C2">
        <w:t>hypoalgesic</w:t>
      </w:r>
      <w:proofErr w:type="spellEnd"/>
      <w:r w:rsidRPr="008375C2">
        <w:t xml:space="preserve"> effect of mobilisations. Direct measurement of the pain-related regions of the central nervous system should be attempted. However, when used in combination with other treatment modalities, it has more significant benefits for reducing or managing pain when compared to no treatment. Some evidence suggests that a multimodal approach, including MT, exercise and education, seems to provide better outcomes than MT alone (Babatunde </w:t>
      </w:r>
      <w:r w:rsidRPr="00F453C6">
        <w:rPr>
          <w:i/>
          <w:iCs/>
        </w:rPr>
        <w:t>et al</w:t>
      </w:r>
      <w:r w:rsidRPr="008375C2">
        <w:t xml:space="preserve">., 2017). Ongoing we uncover more about the management of pain conditions using MT, it becomes more noticeable that they appear to resemble a mosaic of phenotypes that may be further influenced by genetic factors related to peripheral and central neural plasticity, nociceptive processing and environmental occurrences (Bishop </w:t>
      </w:r>
      <w:r w:rsidRPr="00F453C6">
        <w:rPr>
          <w:i/>
          <w:iCs/>
        </w:rPr>
        <w:t>et al</w:t>
      </w:r>
      <w:r w:rsidRPr="008375C2">
        <w:t xml:space="preserve">., 2015). </w:t>
      </w:r>
      <w:r w:rsidR="00ED0DEE">
        <w:t>However, i</w:t>
      </w:r>
      <w:r w:rsidR="00ED0DEE" w:rsidRPr="008375C2">
        <w:t xml:space="preserve">dentifying patients likely to respond to the therapy remains a challenge since the mechanisms of action are unclear. </w:t>
      </w:r>
      <w:r w:rsidRPr="008375C2">
        <w:t xml:space="preserve">MT comprises a philosophy of caring for the patient with the objective of helping the patient to full recovery and the consideration of the psychological aspects of the patient's distinctive pain experience. </w:t>
      </w:r>
      <w:r w:rsidR="00031683">
        <w:t xml:space="preserve">Even </w:t>
      </w:r>
      <w:r w:rsidR="00ED0DEE">
        <w:t xml:space="preserve">though MT does not provide evidence </w:t>
      </w:r>
      <w:r w:rsidR="00031683">
        <w:t>t</w:t>
      </w:r>
      <w:r w:rsidR="00ED0DEE">
        <w:t xml:space="preserve">o support its purported mechanism of effects </w:t>
      </w:r>
      <w:r w:rsidR="00031683">
        <w:t>and has little evidence of its effectiveness as a multimodal treatment. I</w:t>
      </w:r>
      <w:r w:rsidR="00ED0DEE">
        <w:t>t</w:t>
      </w:r>
      <w:r w:rsidRPr="008375C2">
        <w:t xml:space="preserve"> does have a place in my clinical repertoire of skills. I think the use of MT can be effective with a combination of other treatment modalities. However, I will interpret these findings carefully and consider a variety of options which will </w:t>
      </w:r>
      <w:r w:rsidR="00031683">
        <w:t>depend</w:t>
      </w:r>
      <w:r w:rsidRPr="008375C2">
        <w:t xml:space="preserve"> on each individual.</w:t>
      </w:r>
    </w:p>
    <w:p w14:paraId="78BA4350" w14:textId="77777777" w:rsidR="008375C2" w:rsidRDefault="008375C2" w:rsidP="008E4FA3">
      <w:pPr>
        <w:spacing w:line="360" w:lineRule="auto"/>
      </w:pPr>
    </w:p>
    <w:p w14:paraId="345813FC" w14:textId="55815BDA" w:rsidR="00B94CDC" w:rsidRDefault="00B94CDC" w:rsidP="008E4FA3">
      <w:pPr>
        <w:spacing w:line="360" w:lineRule="auto"/>
      </w:pPr>
      <w:r>
        <w:t xml:space="preserve">Word count - </w:t>
      </w:r>
      <w:r w:rsidR="00031683">
        <w:t>192</w:t>
      </w:r>
      <w:r w:rsidR="00CC6010">
        <w:t>1</w:t>
      </w:r>
    </w:p>
    <w:p w14:paraId="7C6E5363" w14:textId="2F81FBD2" w:rsidR="00854BCB" w:rsidRDefault="00854BCB" w:rsidP="008E4FA3">
      <w:pPr>
        <w:spacing w:line="360" w:lineRule="auto"/>
      </w:pPr>
    </w:p>
    <w:p w14:paraId="4808C16B" w14:textId="77777777" w:rsidR="00CC6010" w:rsidRDefault="00CC6010" w:rsidP="00854BCB">
      <w:pPr>
        <w:rPr>
          <w:u w:val="single"/>
        </w:rPr>
      </w:pPr>
    </w:p>
    <w:p w14:paraId="43916F26" w14:textId="77777777" w:rsidR="00CC6010" w:rsidRDefault="00CC6010" w:rsidP="00854BCB">
      <w:pPr>
        <w:rPr>
          <w:u w:val="single"/>
        </w:rPr>
      </w:pPr>
    </w:p>
    <w:p w14:paraId="052D775E" w14:textId="12F10675" w:rsidR="00854BCB" w:rsidRPr="00854BCB" w:rsidRDefault="00854BCB" w:rsidP="00854BCB">
      <w:pPr>
        <w:rPr>
          <w:color w:val="000000" w:themeColor="text1"/>
          <w:sz w:val="28"/>
          <w:szCs w:val="28"/>
          <w:u w:val="single"/>
        </w:rPr>
      </w:pPr>
      <w:r w:rsidRPr="00854BCB">
        <w:rPr>
          <w:u w:val="single"/>
        </w:rPr>
        <w:lastRenderedPageBreak/>
        <w:t>R</w:t>
      </w:r>
      <w:r w:rsidRPr="00854BCB">
        <w:rPr>
          <w:color w:val="000000" w:themeColor="text1"/>
          <w:sz w:val="28"/>
          <w:szCs w:val="28"/>
          <w:u w:val="single"/>
        </w:rPr>
        <w:t xml:space="preserve">eference list </w:t>
      </w:r>
    </w:p>
    <w:p w14:paraId="0934CE7A" w14:textId="77777777" w:rsidR="00854BCB" w:rsidRPr="00B36DDD" w:rsidRDefault="00854BCB" w:rsidP="00854BCB">
      <w:pPr>
        <w:spacing w:line="360" w:lineRule="auto"/>
        <w:rPr>
          <w:color w:val="000000" w:themeColor="text1"/>
        </w:rPr>
      </w:pPr>
      <w:proofErr w:type="spellStart"/>
      <w:r w:rsidRPr="00B36DDD">
        <w:rPr>
          <w:color w:val="000000" w:themeColor="text1"/>
          <w:shd w:val="clear" w:color="auto" w:fill="FFFFFF"/>
        </w:rPr>
        <w:t>Airosa</w:t>
      </w:r>
      <w:proofErr w:type="spellEnd"/>
      <w:r w:rsidRPr="00B36DDD">
        <w:rPr>
          <w:color w:val="000000" w:themeColor="text1"/>
          <w:shd w:val="clear" w:color="auto" w:fill="FFFFFF"/>
        </w:rPr>
        <w:t xml:space="preserve">, F., Arman, M., Sundberg, T., </w:t>
      </w:r>
      <w:proofErr w:type="spellStart"/>
      <w:r w:rsidRPr="00B36DDD">
        <w:rPr>
          <w:color w:val="000000" w:themeColor="text1"/>
          <w:shd w:val="clear" w:color="auto" w:fill="FFFFFF"/>
        </w:rPr>
        <w:t>Öhlén</w:t>
      </w:r>
      <w:proofErr w:type="spellEnd"/>
      <w:r w:rsidRPr="00B36DDD">
        <w:rPr>
          <w:color w:val="000000" w:themeColor="text1"/>
          <w:shd w:val="clear" w:color="auto" w:fill="FFFFFF"/>
        </w:rPr>
        <w:t>, G. and Falkenberg, T.</w:t>
      </w:r>
      <w:r>
        <w:rPr>
          <w:color w:val="000000" w:themeColor="text1"/>
          <w:shd w:val="clear" w:color="auto" w:fill="FFFFFF"/>
        </w:rPr>
        <w:t xml:space="preserve"> (</w:t>
      </w:r>
      <w:r w:rsidRPr="00B36DDD">
        <w:rPr>
          <w:color w:val="000000" w:themeColor="text1"/>
          <w:shd w:val="clear" w:color="auto" w:fill="FFFFFF"/>
        </w:rPr>
        <w:t>2016</w:t>
      </w:r>
      <w:r>
        <w:rPr>
          <w:color w:val="000000" w:themeColor="text1"/>
          <w:shd w:val="clear" w:color="auto" w:fill="FFFFFF"/>
        </w:rPr>
        <w:t>)</w:t>
      </w:r>
      <w:r w:rsidRPr="00B36DDD">
        <w:rPr>
          <w:color w:val="000000" w:themeColor="text1"/>
          <w:shd w:val="clear" w:color="auto" w:fill="FFFFFF"/>
        </w:rPr>
        <w:t xml:space="preserve"> Caring touch as a bodily anchor for patients after sustaining a motor vehicle accident with minor or no physical injuries-a mixed methods study. </w:t>
      </w:r>
      <w:r w:rsidRPr="00B36DDD">
        <w:rPr>
          <w:i/>
          <w:iCs/>
          <w:color w:val="000000" w:themeColor="text1"/>
        </w:rPr>
        <w:t>BMC complementary and alternative medicine</w:t>
      </w:r>
      <w:r w:rsidRPr="00B36DDD">
        <w:rPr>
          <w:color w:val="000000" w:themeColor="text1"/>
          <w:shd w:val="clear" w:color="auto" w:fill="FFFFFF"/>
        </w:rPr>
        <w:t xml:space="preserve">. </w:t>
      </w:r>
      <w:r w:rsidRPr="00B36DDD">
        <w:rPr>
          <w:color w:val="000000" w:themeColor="text1"/>
        </w:rPr>
        <w:t>16</w:t>
      </w:r>
      <w:r w:rsidRPr="00B36DDD">
        <w:rPr>
          <w:color w:val="000000" w:themeColor="text1"/>
          <w:shd w:val="clear" w:color="auto" w:fill="FFFFFF"/>
        </w:rPr>
        <w:t xml:space="preserve"> (1). pp.106. Available at: </w:t>
      </w:r>
      <w:hyperlink r:id="rId8" w:tgtFrame="_blank" w:history="1">
        <w:r w:rsidRPr="00B36DDD">
          <w:rPr>
            <w:rStyle w:val="Hyperlink"/>
            <w:color w:val="000000" w:themeColor="text1"/>
            <w:u w:val="none"/>
          </w:rPr>
          <w:t>http://dx.doi.org.ezproxy.uwtsd.ac.uk/10.1186/s12906-016-1084-2</w:t>
        </w:r>
      </w:hyperlink>
    </w:p>
    <w:p w14:paraId="49E1C907" w14:textId="77777777" w:rsidR="00854BCB" w:rsidRDefault="00854BCB" w:rsidP="00854BCB">
      <w:pPr>
        <w:spacing w:line="360" w:lineRule="auto"/>
        <w:rPr>
          <w:color w:val="000000" w:themeColor="text1"/>
        </w:rPr>
      </w:pPr>
      <w:r w:rsidRPr="00B36DDD">
        <w:rPr>
          <w:color w:val="000000" w:themeColor="text1"/>
        </w:rPr>
        <w:t>(Accessed 22 March 2016)</w:t>
      </w:r>
    </w:p>
    <w:p w14:paraId="75E9FFE9" w14:textId="77777777" w:rsidR="00854BCB" w:rsidRDefault="00854BCB" w:rsidP="00854BCB">
      <w:pPr>
        <w:spacing w:line="360" w:lineRule="auto"/>
        <w:rPr>
          <w:color w:val="000000" w:themeColor="text1"/>
        </w:rPr>
      </w:pPr>
    </w:p>
    <w:p w14:paraId="2D0B7CD7" w14:textId="77777777" w:rsidR="00854BCB" w:rsidRPr="00B36DDD" w:rsidRDefault="00854BCB" w:rsidP="00854BCB">
      <w:pPr>
        <w:spacing w:line="360" w:lineRule="auto"/>
        <w:rPr>
          <w:color w:val="000000" w:themeColor="text1"/>
        </w:rPr>
      </w:pPr>
      <w:r w:rsidRPr="00464B72">
        <w:rPr>
          <w:color w:val="000000" w:themeColor="text1"/>
          <w:shd w:val="clear" w:color="auto" w:fill="FFFFFF"/>
        </w:rPr>
        <w:t xml:space="preserve">Aspinall, S.L., </w:t>
      </w:r>
      <w:proofErr w:type="spellStart"/>
      <w:r w:rsidRPr="00464B72">
        <w:rPr>
          <w:color w:val="000000" w:themeColor="text1"/>
          <w:shd w:val="clear" w:color="auto" w:fill="FFFFFF"/>
        </w:rPr>
        <w:t>Leboeuf-Yde</w:t>
      </w:r>
      <w:proofErr w:type="spellEnd"/>
      <w:r w:rsidRPr="00464B72">
        <w:rPr>
          <w:color w:val="000000" w:themeColor="text1"/>
          <w:shd w:val="clear" w:color="auto" w:fill="FFFFFF"/>
        </w:rPr>
        <w:t>, C., Etherington, S.J. and Walker, B.F. (2019) Manipulation-induced hypoalgesia in musculoskeletal pain populations: a systematic critical review and meta-analysis.</w:t>
      </w:r>
      <w:r w:rsidRPr="00464B72">
        <w:rPr>
          <w:rStyle w:val="apple-converted-space"/>
          <w:color w:val="000000" w:themeColor="text1"/>
          <w:shd w:val="clear" w:color="auto" w:fill="FFFFFF"/>
        </w:rPr>
        <w:t> </w:t>
      </w:r>
      <w:r w:rsidRPr="00464B72">
        <w:rPr>
          <w:i/>
          <w:iCs/>
          <w:color w:val="000000" w:themeColor="text1"/>
        </w:rPr>
        <w:t>Chiropractic &amp; manual therapies</w:t>
      </w:r>
      <w:r w:rsidRPr="00464B72">
        <w:rPr>
          <w:color w:val="000000" w:themeColor="text1"/>
          <w:shd w:val="clear" w:color="auto" w:fill="FFFFFF"/>
        </w:rPr>
        <w:t>.</w:t>
      </w:r>
      <w:r w:rsidRPr="00464B72">
        <w:rPr>
          <w:rStyle w:val="apple-converted-space"/>
          <w:color w:val="000000" w:themeColor="text1"/>
          <w:shd w:val="clear" w:color="auto" w:fill="FFFFFF"/>
        </w:rPr>
        <w:t> </w:t>
      </w:r>
      <w:r w:rsidRPr="00464B72">
        <w:rPr>
          <w:color w:val="000000" w:themeColor="text1"/>
        </w:rPr>
        <w:t>27</w:t>
      </w:r>
      <w:r w:rsidRPr="00464B72">
        <w:rPr>
          <w:color w:val="000000" w:themeColor="text1"/>
          <w:shd w:val="clear" w:color="auto" w:fill="FFFFFF"/>
        </w:rPr>
        <w:t xml:space="preserve"> (1). pp.1-19. Available at: </w:t>
      </w:r>
      <w:hyperlink r:id="rId9" w:tgtFrame="_blank" w:history="1">
        <w:r w:rsidRPr="00464B72">
          <w:rPr>
            <w:rStyle w:val="Hyperlink"/>
            <w:color w:val="000000" w:themeColor="text1"/>
            <w:u w:val="none"/>
          </w:rPr>
          <w:t>http://dx.doi.org.ezproxy.uwtsd.ac.uk/10.1186/s12998-018-0226-7</w:t>
        </w:r>
      </w:hyperlink>
      <w:r w:rsidRPr="00464B72">
        <w:rPr>
          <w:color w:val="000000" w:themeColor="text1"/>
        </w:rPr>
        <w:t xml:space="preserve"> (Accessed 29 January 2019)</w:t>
      </w:r>
    </w:p>
    <w:p w14:paraId="2CC10CDD" w14:textId="77777777" w:rsidR="00854BCB" w:rsidRPr="00B36DDD" w:rsidRDefault="00854BCB" w:rsidP="00854BCB">
      <w:pPr>
        <w:spacing w:line="360" w:lineRule="auto"/>
      </w:pPr>
    </w:p>
    <w:p w14:paraId="67686ACF" w14:textId="2A33505A" w:rsidR="00854BCB" w:rsidRPr="002C5B41" w:rsidRDefault="00854BCB" w:rsidP="00854BCB">
      <w:pPr>
        <w:spacing w:line="360" w:lineRule="auto"/>
      </w:pPr>
      <w:r w:rsidRPr="002C5B41">
        <w:rPr>
          <w:color w:val="222222"/>
          <w:shd w:val="clear" w:color="auto" w:fill="FFFFFF"/>
        </w:rPr>
        <w:t xml:space="preserve">Babatunde, O.O., Jordan, J.L., Van der </w:t>
      </w:r>
      <w:proofErr w:type="spellStart"/>
      <w:r w:rsidRPr="002C5B41">
        <w:rPr>
          <w:color w:val="222222"/>
          <w:shd w:val="clear" w:color="auto" w:fill="FFFFFF"/>
        </w:rPr>
        <w:t>Windt</w:t>
      </w:r>
      <w:proofErr w:type="spellEnd"/>
      <w:r w:rsidRPr="002C5B41">
        <w:rPr>
          <w:color w:val="222222"/>
          <w:shd w:val="clear" w:color="auto" w:fill="FFFFFF"/>
        </w:rPr>
        <w:t xml:space="preserve">, D.A., Hill, J.C., Foster, N.E. and </w:t>
      </w:r>
      <w:proofErr w:type="spellStart"/>
      <w:r w:rsidRPr="002C5B41">
        <w:rPr>
          <w:color w:val="222222"/>
          <w:shd w:val="clear" w:color="auto" w:fill="FFFFFF"/>
        </w:rPr>
        <w:t>Protheroe</w:t>
      </w:r>
      <w:proofErr w:type="spellEnd"/>
      <w:r w:rsidRPr="002C5B41">
        <w:rPr>
          <w:color w:val="222222"/>
          <w:shd w:val="clear" w:color="auto" w:fill="FFFFFF"/>
        </w:rPr>
        <w:t>, J.</w:t>
      </w:r>
      <w:r>
        <w:rPr>
          <w:color w:val="222222"/>
          <w:shd w:val="clear" w:color="auto" w:fill="FFFFFF"/>
        </w:rPr>
        <w:t xml:space="preserve"> (</w:t>
      </w:r>
      <w:r w:rsidRPr="002C5B41">
        <w:rPr>
          <w:color w:val="222222"/>
          <w:shd w:val="clear" w:color="auto" w:fill="FFFFFF"/>
        </w:rPr>
        <w:t>2017</w:t>
      </w:r>
      <w:r>
        <w:rPr>
          <w:color w:val="222222"/>
          <w:shd w:val="clear" w:color="auto" w:fill="FFFFFF"/>
        </w:rPr>
        <w:t>)</w:t>
      </w:r>
      <w:r w:rsidRPr="002C5B41">
        <w:rPr>
          <w:color w:val="222222"/>
          <w:shd w:val="clear" w:color="auto" w:fill="FFFFFF"/>
        </w:rPr>
        <w:t xml:space="preserve"> Effective treatment options for musculoskeletal pain in primary care: a systematic overview of current evidence. </w:t>
      </w:r>
      <w:proofErr w:type="spellStart"/>
      <w:r w:rsidRPr="002C5B41">
        <w:rPr>
          <w:i/>
          <w:iCs/>
          <w:color w:val="222222"/>
        </w:rPr>
        <w:t>PloS</w:t>
      </w:r>
      <w:proofErr w:type="spellEnd"/>
      <w:r w:rsidRPr="002C5B41">
        <w:rPr>
          <w:i/>
          <w:iCs/>
          <w:color w:val="222222"/>
        </w:rPr>
        <w:t xml:space="preserve"> one</w:t>
      </w:r>
      <w:r>
        <w:rPr>
          <w:color w:val="222222"/>
          <w:shd w:val="clear" w:color="auto" w:fill="FFFFFF"/>
        </w:rPr>
        <w:t xml:space="preserve">. </w:t>
      </w:r>
      <w:r w:rsidRPr="002C5B41">
        <w:rPr>
          <w:color w:val="222222"/>
        </w:rPr>
        <w:t>12</w:t>
      </w:r>
      <w:r>
        <w:rPr>
          <w:i/>
          <w:iCs/>
          <w:color w:val="222222"/>
        </w:rPr>
        <w:t xml:space="preserve"> </w:t>
      </w:r>
      <w:r w:rsidRPr="002C5B41">
        <w:rPr>
          <w:color w:val="222222"/>
          <w:shd w:val="clear" w:color="auto" w:fill="FFFFFF"/>
        </w:rPr>
        <w:t>(6)</w:t>
      </w:r>
      <w:r>
        <w:rPr>
          <w:color w:val="222222"/>
          <w:shd w:val="clear" w:color="auto" w:fill="FFFFFF"/>
        </w:rPr>
        <w:t xml:space="preserve">. </w:t>
      </w:r>
      <w:proofErr w:type="spellStart"/>
      <w:r w:rsidRPr="002C5B41">
        <w:rPr>
          <w:color w:val="222222"/>
          <w:shd w:val="clear" w:color="auto" w:fill="FFFFFF"/>
        </w:rPr>
        <w:t>p.</w:t>
      </w:r>
      <w:r>
        <w:rPr>
          <w:color w:val="222222"/>
          <w:shd w:val="clear" w:color="auto" w:fill="FFFFFF"/>
        </w:rPr>
        <w:t>p</w:t>
      </w:r>
      <w:proofErr w:type="spellEnd"/>
      <w:r>
        <w:rPr>
          <w:color w:val="222222"/>
          <w:shd w:val="clear" w:color="auto" w:fill="FFFFFF"/>
        </w:rPr>
        <w:t xml:space="preserve"> </w:t>
      </w:r>
      <w:r w:rsidRPr="002C5B41">
        <w:rPr>
          <w:color w:val="222222"/>
          <w:shd w:val="clear" w:color="auto" w:fill="FFFFFF"/>
        </w:rPr>
        <w:t>1</w:t>
      </w:r>
      <w:r>
        <w:rPr>
          <w:color w:val="222222"/>
          <w:shd w:val="clear" w:color="auto" w:fill="FFFFFF"/>
        </w:rPr>
        <w:t>-30</w:t>
      </w:r>
      <w:r w:rsidRPr="002C5B41">
        <w:rPr>
          <w:color w:val="222222"/>
          <w:shd w:val="clear" w:color="auto" w:fill="FFFFFF"/>
        </w:rPr>
        <w:t>.</w:t>
      </w:r>
      <w:r>
        <w:rPr>
          <w:color w:val="222222"/>
          <w:shd w:val="clear" w:color="auto" w:fill="FFFFFF"/>
        </w:rPr>
        <w:t xml:space="preserve"> Available at: </w:t>
      </w:r>
      <w:hyperlink r:id="rId10" w:tgtFrame="_blank" w:history="1">
        <w:r w:rsidRPr="00B94CDC">
          <w:rPr>
            <w:rStyle w:val="Hyperlink"/>
            <w:color w:val="000000" w:themeColor="text1"/>
            <w:u w:val="none"/>
          </w:rPr>
          <w:t>http://dx.doi.</w:t>
        </w:r>
        <w:r w:rsidRPr="00B94CDC">
          <w:rPr>
            <w:rStyle w:val="Hyperlink"/>
            <w:color w:val="000000" w:themeColor="text1"/>
            <w:u w:val="none"/>
          </w:rPr>
          <w:t>o</w:t>
        </w:r>
        <w:r w:rsidRPr="00B94CDC">
          <w:rPr>
            <w:rStyle w:val="Hyperlink"/>
            <w:color w:val="000000" w:themeColor="text1"/>
            <w:u w:val="none"/>
          </w:rPr>
          <w:t>rg.ezproxy.uwtsd.ac.uk/10.1371/journal.pone.0178621</w:t>
        </w:r>
      </w:hyperlink>
      <w:r w:rsidR="00B94CDC">
        <w:t xml:space="preserve"> </w:t>
      </w:r>
      <w:r>
        <w:rPr>
          <w:color w:val="222222"/>
          <w:shd w:val="clear" w:color="auto" w:fill="FFFFFF"/>
        </w:rPr>
        <w:t>(Accessed June 22 2017)</w:t>
      </w:r>
    </w:p>
    <w:p w14:paraId="2BD67319" w14:textId="77777777" w:rsidR="00854BCB" w:rsidRDefault="00854BCB" w:rsidP="00854BCB">
      <w:pPr>
        <w:spacing w:line="360" w:lineRule="auto"/>
        <w:rPr>
          <w:color w:val="000000" w:themeColor="text1"/>
          <w:shd w:val="clear" w:color="auto" w:fill="FFFFFF"/>
        </w:rPr>
      </w:pPr>
    </w:p>
    <w:p w14:paraId="5D0A4F23" w14:textId="69931B11" w:rsidR="00854BCB" w:rsidRDefault="00854BCB" w:rsidP="00854BCB">
      <w:pPr>
        <w:spacing w:line="360" w:lineRule="auto"/>
        <w:rPr>
          <w:color w:val="000000" w:themeColor="text1"/>
        </w:rPr>
      </w:pPr>
      <w:r w:rsidRPr="00D968E0">
        <w:rPr>
          <w:color w:val="000000" w:themeColor="text1"/>
          <w:shd w:val="clear" w:color="auto" w:fill="FFFFFF"/>
        </w:rPr>
        <w:t xml:space="preserve">Bialosky, J.E., Bishop, M.D., Robinson, M.E., </w:t>
      </w:r>
      <w:proofErr w:type="spellStart"/>
      <w:r w:rsidRPr="00D968E0">
        <w:rPr>
          <w:color w:val="000000" w:themeColor="text1"/>
          <w:shd w:val="clear" w:color="auto" w:fill="FFFFFF"/>
        </w:rPr>
        <w:t>Zeppieri</w:t>
      </w:r>
      <w:proofErr w:type="spellEnd"/>
      <w:r w:rsidRPr="00D968E0">
        <w:rPr>
          <w:color w:val="000000" w:themeColor="text1"/>
          <w:shd w:val="clear" w:color="auto" w:fill="FFFFFF"/>
        </w:rPr>
        <w:t xml:space="preserve"> Jr, G. and George, S.Z. (2009) Spinal manipulative therapy has an immediate effect on thermal pain sensitivity in people with low back pain: a randomized controlled trial.</w:t>
      </w:r>
      <w:r w:rsidRPr="00D968E0">
        <w:rPr>
          <w:rStyle w:val="apple-converted-space"/>
          <w:color w:val="000000" w:themeColor="text1"/>
          <w:shd w:val="clear" w:color="auto" w:fill="FFFFFF"/>
        </w:rPr>
        <w:t> </w:t>
      </w:r>
      <w:r w:rsidRPr="00D968E0">
        <w:rPr>
          <w:i/>
          <w:iCs/>
          <w:color w:val="000000" w:themeColor="text1"/>
        </w:rPr>
        <w:t>Physical therapy</w:t>
      </w:r>
      <w:r w:rsidRPr="00D968E0">
        <w:rPr>
          <w:color w:val="000000" w:themeColor="text1"/>
          <w:shd w:val="clear" w:color="auto" w:fill="FFFFFF"/>
        </w:rPr>
        <w:t>.</w:t>
      </w:r>
      <w:r w:rsidRPr="00D968E0">
        <w:rPr>
          <w:rStyle w:val="apple-converted-space"/>
          <w:color w:val="000000" w:themeColor="text1"/>
          <w:shd w:val="clear" w:color="auto" w:fill="FFFFFF"/>
        </w:rPr>
        <w:t> </w:t>
      </w:r>
      <w:r w:rsidRPr="00D968E0">
        <w:rPr>
          <w:color w:val="000000" w:themeColor="text1"/>
        </w:rPr>
        <w:t>89</w:t>
      </w:r>
      <w:r w:rsidRPr="00D968E0">
        <w:rPr>
          <w:color w:val="000000" w:themeColor="text1"/>
          <w:shd w:val="clear" w:color="auto" w:fill="FFFFFF"/>
        </w:rPr>
        <w:t xml:space="preserve">(12). pp.1292-1303. Available at: </w:t>
      </w:r>
      <w:hyperlink r:id="rId11" w:tgtFrame="_blank" w:history="1">
        <w:r w:rsidRPr="00D968E0">
          <w:rPr>
            <w:rStyle w:val="Hyperlink"/>
            <w:color w:val="000000" w:themeColor="text1"/>
            <w:u w:val="none"/>
          </w:rPr>
          <w:t>http://dx.doi.org.ezproxy.uwtsd.ac.uk/10.2522/ptj.20090058</w:t>
        </w:r>
      </w:hyperlink>
      <w:r w:rsidRPr="00D968E0">
        <w:rPr>
          <w:color w:val="000000" w:themeColor="text1"/>
        </w:rPr>
        <w:t xml:space="preserve"> (Accessed 1 December 2009)</w:t>
      </w:r>
    </w:p>
    <w:p w14:paraId="6F8ACF5F" w14:textId="77777777" w:rsidR="00854BCB" w:rsidRPr="00C971AD" w:rsidRDefault="00854BCB" w:rsidP="00854BCB">
      <w:pPr>
        <w:spacing w:line="360" w:lineRule="auto"/>
      </w:pPr>
    </w:p>
    <w:p w14:paraId="3B4271AA" w14:textId="77777777" w:rsidR="00854BCB" w:rsidRPr="003659A0" w:rsidRDefault="00854BCB" w:rsidP="00854BCB">
      <w:pPr>
        <w:spacing w:line="360" w:lineRule="auto"/>
        <w:rPr>
          <w:color w:val="000000" w:themeColor="text1"/>
        </w:rPr>
      </w:pPr>
      <w:r w:rsidRPr="000F5A54">
        <w:rPr>
          <w:color w:val="000000" w:themeColor="text1"/>
          <w:shd w:val="clear" w:color="auto" w:fill="FFFFFF"/>
        </w:rPr>
        <w:t xml:space="preserve">Bolton, P.S. and </w:t>
      </w:r>
      <w:proofErr w:type="spellStart"/>
      <w:r w:rsidRPr="000F5A54">
        <w:rPr>
          <w:color w:val="000000" w:themeColor="text1"/>
          <w:shd w:val="clear" w:color="auto" w:fill="FFFFFF"/>
        </w:rPr>
        <w:t>Budgell</w:t>
      </w:r>
      <w:proofErr w:type="spellEnd"/>
      <w:r w:rsidRPr="000F5A54">
        <w:rPr>
          <w:color w:val="000000" w:themeColor="text1"/>
          <w:shd w:val="clear" w:color="auto" w:fill="FFFFFF"/>
        </w:rPr>
        <w:t>, B.</w:t>
      </w:r>
      <w:r w:rsidRPr="003659A0">
        <w:rPr>
          <w:color w:val="000000" w:themeColor="text1"/>
          <w:shd w:val="clear" w:color="auto" w:fill="FFFFFF"/>
        </w:rPr>
        <w:t xml:space="preserve"> (</w:t>
      </w:r>
      <w:r w:rsidRPr="000F5A54">
        <w:rPr>
          <w:color w:val="000000" w:themeColor="text1"/>
          <w:shd w:val="clear" w:color="auto" w:fill="FFFFFF"/>
        </w:rPr>
        <w:t>2012</w:t>
      </w:r>
      <w:r w:rsidRPr="003659A0">
        <w:rPr>
          <w:color w:val="000000" w:themeColor="text1"/>
          <w:shd w:val="clear" w:color="auto" w:fill="FFFFFF"/>
        </w:rPr>
        <w:t>)</w:t>
      </w:r>
      <w:r w:rsidRPr="000F5A54">
        <w:rPr>
          <w:color w:val="000000" w:themeColor="text1"/>
          <w:shd w:val="clear" w:color="auto" w:fill="FFFFFF"/>
        </w:rPr>
        <w:t xml:space="preserve"> Visceral responses to spinal manipulation. </w:t>
      </w:r>
      <w:r w:rsidRPr="000F5A54">
        <w:rPr>
          <w:i/>
          <w:iCs/>
          <w:color w:val="000000" w:themeColor="text1"/>
        </w:rPr>
        <w:t>Journal of Electromyography and Kinesiology</w:t>
      </w:r>
      <w:r w:rsidRPr="003659A0">
        <w:rPr>
          <w:color w:val="000000" w:themeColor="text1"/>
          <w:shd w:val="clear" w:color="auto" w:fill="FFFFFF"/>
        </w:rPr>
        <w:t>.</w:t>
      </w:r>
      <w:r w:rsidRPr="000F5A54">
        <w:rPr>
          <w:color w:val="000000" w:themeColor="text1"/>
          <w:shd w:val="clear" w:color="auto" w:fill="FFFFFF"/>
        </w:rPr>
        <w:t> </w:t>
      </w:r>
      <w:r w:rsidRPr="000F5A54">
        <w:rPr>
          <w:color w:val="000000" w:themeColor="text1"/>
        </w:rPr>
        <w:t>22</w:t>
      </w:r>
      <w:r w:rsidRPr="003659A0">
        <w:rPr>
          <w:i/>
          <w:iCs/>
          <w:color w:val="000000" w:themeColor="text1"/>
        </w:rPr>
        <w:t xml:space="preserve"> </w:t>
      </w:r>
      <w:r w:rsidRPr="000F5A54">
        <w:rPr>
          <w:color w:val="000000" w:themeColor="text1"/>
          <w:shd w:val="clear" w:color="auto" w:fill="FFFFFF"/>
        </w:rPr>
        <w:t>(5)</w:t>
      </w:r>
      <w:r w:rsidRPr="003659A0">
        <w:rPr>
          <w:color w:val="000000" w:themeColor="text1"/>
          <w:shd w:val="clear" w:color="auto" w:fill="FFFFFF"/>
        </w:rPr>
        <w:t>.</w:t>
      </w:r>
      <w:r w:rsidRPr="000F5A54">
        <w:rPr>
          <w:color w:val="000000" w:themeColor="text1"/>
          <w:shd w:val="clear" w:color="auto" w:fill="FFFFFF"/>
        </w:rPr>
        <w:t xml:space="preserve"> pp.777-784</w:t>
      </w:r>
      <w:r w:rsidRPr="003659A0">
        <w:rPr>
          <w:color w:val="000000" w:themeColor="text1"/>
        </w:rPr>
        <w:t xml:space="preserve">. Available at: </w:t>
      </w:r>
      <w:hyperlink r:id="rId12" w:history="1">
        <w:r w:rsidRPr="003659A0">
          <w:rPr>
            <w:color w:val="000000" w:themeColor="text1"/>
          </w:rPr>
          <w:t>sci-hub.se/10.1016/j.jelekin.2012.02.016</w:t>
        </w:r>
      </w:hyperlink>
      <w:r w:rsidRPr="003659A0">
        <w:rPr>
          <w:color w:val="000000" w:themeColor="text1"/>
        </w:rPr>
        <w:t xml:space="preserve"> (Accessed October 2012)</w:t>
      </w:r>
    </w:p>
    <w:p w14:paraId="7F0F4DDC" w14:textId="77777777" w:rsidR="00854BCB" w:rsidRDefault="00854BCB" w:rsidP="00854BCB">
      <w:pPr>
        <w:spacing w:line="360" w:lineRule="auto"/>
        <w:rPr>
          <w:color w:val="000000" w:themeColor="text1"/>
          <w:shd w:val="clear" w:color="auto" w:fill="FFFFFF"/>
        </w:rPr>
      </w:pPr>
    </w:p>
    <w:p w14:paraId="092AFF97" w14:textId="77777777" w:rsidR="00854BCB" w:rsidRPr="00EA47E8" w:rsidRDefault="00854BCB" w:rsidP="00854BCB">
      <w:pPr>
        <w:spacing w:line="360" w:lineRule="auto"/>
        <w:rPr>
          <w:color w:val="000000" w:themeColor="text1"/>
        </w:rPr>
      </w:pPr>
      <w:r w:rsidRPr="00F932A4">
        <w:rPr>
          <w:color w:val="000000" w:themeColor="text1"/>
          <w:shd w:val="clear" w:color="auto" w:fill="FFFFFF"/>
        </w:rPr>
        <w:t>Bishop, M.D., Torres-</w:t>
      </w:r>
      <w:proofErr w:type="spellStart"/>
      <w:r w:rsidRPr="00F932A4">
        <w:rPr>
          <w:color w:val="000000" w:themeColor="text1"/>
          <w:shd w:val="clear" w:color="auto" w:fill="FFFFFF"/>
        </w:rPr>
        <w:t>Cueco</w:t>
      </w:r>
      <w:proofErr w:type="spellEnd"/>
      <w:r w:rsidRPr="00F932A4">
        <w:rPr>
          <w:color w:val="000000" w:themeColor="text1"/>
          <w:shd w:val="clear" w:color="auto" w:fill="FFFFFF"/>
        </w:rPr>
        <w:t xml:space="preserve">, R., Gay, C.W., </w:t>
      </w:r>
      <w:proofErr w:type="spellStart"/>
      <w:r w:rsidRPr="00F932A4">
        <w:rPr>
          <w:color w:val="000000" w:themeColor="text1"/>
          <w:shd w:val="clear" w:color="auto" w:fill="FFFFFF"/>
        </w:rPr>
        <w:t>Lluch-Girbés</w:t>
      </w:r>
      <w:proofErr w:type="spellEnd"/>
      <w:r w:rsidRPr="00F932A4">
        <w:rPr>
          <w:color w:val="000000" w:themeColor="text1"/>
          <w:shd w:val="clear" w:color="auto" w:fill="FFFFFF"/>
        </w:rPr>
        <w:t xml:space="preserve">, E., </w:t>
      </w:r>
      <w:proofErr w:type="spellStart"/>
      <w:r w:rsidRPr="00F932A4">
        <w:rPr>
          <w:color w:val="000000" w:themeColor="text1"/>
          <w:shd w:val="clear" w:color="auto" w:fill="FFFFFF"/>
        </w:rPr>
        <w:t>Beneciuk</w:t>
      </w:r>
      <w:proofErr w:type="spellEnd"/>
      <w:r w:rsidRPr="00F932A4">
        <w:rPr>
          <w:color w:val="000000" w:themeColor="text1"/>
          <w:shd w:val="clear" w:color="auto" w:fill="FFFFFF"/>
        </w:rPr>
        <w:t>, J.M. and Bialosky, J.E</w:t>
      </w:r>
      <w:r>
        <w:rPr>
          <w:color w:val="000000" w:themeColor="text1"/>
          <w:shd w:val="clear" w:color="auto" w:fill="FFFFFF"/>
        </w:rPr>
        <w:t>.</w:t>
      </w:r>
      <w:r w:rsidRPr="00EA47E8">
        <w:rPr>
          <w:color w:val="000000" w:themeColor="text1"/>
          <w:shd w:val="clear" w:color="auto" w:fill="FFFFFF"/>
        </w:rPr>
        <w:t xml:space="preserve"> (</w:t>
      </w:r>
      <w:r w:rsidRPr="00F932A4">
        <w:rPr>
          <w:color w:val="000000" w:themeColor="text1"/>
          <w:shd w:val="clear" w:color="auto" w:fill="FFFFFF"/>
        </w:rPr>
        <w:t>2015</w:t>
      </w:r>
      <w:r w:rsidRPr="00EA47E8">
        <w:rPr>
          <w:color w:val="000000" w:themeColor="text1"/>
          <w:shd w:val="clear" w:color="auto" w:fill="FFFFFF"/>
        </w:rPr>
        <w:t>)</w:t>
      </w:r>
      <w:r>
        <w:rPr>
          <w:color w:val="000000" w:themeColor="text1"/>
          <w:shd w:val="clear" w:color="auto" w:fill="FFFFFF"/>
        </w:rPr>
        <w:t xml:space="preserve"> </w:t>
      </w:r>
      <w:r w:rsidRPr="00F932A4">
        <w:rPr>
          <w:color w:val="000000" w:themeColor="text1"/>
          <w:shd w:val="clear" w:color="auto" w:fill="FFFFFF"/>
        </w:rPr>
        <w:t>What effect can manual therapy have on a patient's pain experience? </w:t>
      </w:r>
      <w:r w:rsidRPr="00F932A4">
        <w:rPr>
          <w:i/>
          <w:iCs/>
          <w:color w:val="000000" w:themeColor="text1"/>
        </w:rPr>
        <w:t>Pain management</w:t>
      </w:r>
      <w:r w:rsidRPr="00EA47E8">
        <w:rPr>
          <w:color w:val="000000" w:themeColor="text1"/>
          <w:shd w:val="clear" w:color="auto" w:fill="FFFFFF"/>
        </w:rPr>
        <w:t>.</w:t>
      </w:r>
      <w:r w:rsidRPr="00F932A4">
        <w:rPr>
          <w:color w:val="000000" w:themeColor="text1"/>
          <w:shd w:val="clear" w:color="auto" w:fill="FFFFFF"/>
        </w:rPr>
        <w:t> </w:t>
      </w:r>
      <w:r w:rsidRPr="00F932A4">
        <w:rPr>
          <w:color w:val="000000" w:themeColor="text1"/>
        </w:rPr>
        <w:t>5</w:t>
      </w:r>
      <w:r w:rsidRPr="00F932A4">
        <w:rPr>
          <w:color w:val="000000" w:themeColor="text1"/>
          <w:shd w:val="clear" w:color="auto" w:fill="FFFFFF"/>
        </w:rPr>
        <w:t>(6) pp.455-464.</w:t>
      </w:r>
      <w:r w:rsidRPr="00EA47E8">
        <w:rPr>
          <w:color w:val="000000" w:themeColor="text1"/>
          <w:shd w:val="clear" w:color="auto" w:fill="FFFFFF"/>
        </w:rPr>
        <w:t xml:space="preserve"> Available at: </w:t>
      </w:r>
      <w:hyperlink r:id="rId13" w:history="1">
        <w:r w:rsidRPr="00EE51C9">
          <w:rPr>
            <w:rStyle w:val="Hyperlink"/>
            <w:color w:val="000000" w:themeColor="text1"/>
            <w:u w:val="none"/>
          </w:rPr>
          <w:t>http://dx.doi.org.ezproxy.uwtsd.ac.uk/10.2217/pmt.15.39</w:t>
        </w:r>
      </w:hyperlink>
      <w:r w:rsidRPr="00EA47E8">
        <w:rPr>
          <w:color w:val="000000" w:themeColor="text1"/>
        </w:rPr>
        <w:t xml:space="preserve"> (Accessed 24 September 2015)</w:t>
      </w:r>
    </w:p>
    <w:p w14:paraId="4A4D685C" w14:textId="77777777" w:rsidR="00854BCB" w:rsidRPr="00C026E6" w:rsidRDefault="00854BCB" w:rsidP="00854BCB">
      <w:pPr>
        <w:spacing w:line="360" w:lineRule="auto"/>
        <w:rPr>
          <w:color w:val="000000" w:themeColor="text1"/>
        </w:rPr>
      </w:pPr>
    </w:p>
    <w:p w14:paraId="16A9680B" w14:textId="6343268C" w:rsidR="00854BCB" w:rsidRDefault="00854BCB" w:rsidP="00854BCB">
      <w:pPr>
        <w:spacing w:line="360" w:lineRule="auto"/>
        <w:rPr>
          <w:color w:val="000000" w:themeColor="text1"/>
        </w:rPr>
      </w:pPr>
      <w:proofErr w:type="spellStart"/>
      <w:r w:rsidRPr="00C026E6">
        <w:rPr>
          <w:color w:val="000000" w:themeColor="text1"/>
          <w:shd w:val="clear" w:color="auto" w:fill="FFFFFF"/>
        </w:rPr>
        <w:lastRenderedPageBreak/>
        <w:t>Chaibi</w:t>
      </w:r>
      <w:proofErr w:type="spellEnd"/>
      <w:r w:rsidRPr="00C026E6">
        <w:rPr>
          <w:color w:val="000000" w:themeColor="text1"/>
          <w:shd w:val="clear" w:color="auto" w:fill="FFFFFF"/>
        </w:rPr>
        <w:t xml:space="preserve">, A., </w:t>
      </w:r>
      <w:proofErr w:type="spellStart"/>
      <w:r w:rsidRPr="00C026E6">
        <w:rPr>
          <w:color w:val="000000" w:themeColor="text1"/>
          <w:shd w:val="clear" w:color="auto" w:fill="FFFFFF"/>
        </w:rPr>
        <w:t>Benth</w:t>
      </w:r>
      <w:proofErr w:type="spellEnd"/>
      <w:r w:rsidRPr="00C026E6">
        <w:rPr>
          <w:color w:val="000000" w:themeColor="text1"/>
          <w:shd w:val="clear" w:color="auto" w:fill="FFFFFF"/>
        </w:rPr>
        <w:t>, J.Š. and Russell, M.B. (2015) Validation of placebo in a manual therapy randomized controlled trial. </w:t>
      </w:r>
      <w:r w:rsidRPr="00C026E6">
        <w:rPr>
          <w:i/>
          <w:iCs/>
          <w:color w:val="000000" w:themeColor="text1"/>
        </w:rPr>
        <w:t>Scientific reports</w:t>
      </w:r>
      <w:r w:rsidR="00B94CDC">
        <w:rPr>
          <w:color w:val="000000" w:themeColor="text1"/>
          <w:shd w:val="clear" w:color="auto" w:fill="FFFFFF"/>
        </w:rPr>
        <w:t>.</w:t>
      </w:r>
      <w:r w:rsidRPr="00C026E6">
        <w:rPr>
          <w:color w:val="000000" w:themeColor="text1"/>
          <w:shd w:val="clear" w:color="auto" w:fill="FFFFFF"/>
        </w:rPr>
        <w:t> </w:t>
      </w:r>
      <w:r w:rsidRPr="00C026E6">
        <w:rPr>
          <w:i/>
          <w:iCs/>
          <w:color w:val="000000" w:themeColor="text1"/>
        </w:rPr>
        <w:t>5</w:t>
      </w:r>
      <w:r w:rsidRPr="00C026E6">
        <w:rPr>
          <w:color w:val="000000" w:themeColor="text1"/>
          <w:shd w:val="clear" w:color="auto" w:fill="FFFFFF"/>
        </w:rPr>
        <w:t>(1)</w:t>
      </w:r>
      <w:r>
        <w:rPr>
          <w:color w:val="000000" w:themeColor="text1"/>
          <w:shd w:val="clear" w:color="auto" w:fill="FFFFFF"/>
        </w:rPr>
        <w:t>.</w:t>
      </w:r>
      <w:r w:rsidRPr="00C026E6">
        <w:rPr>
          <w:color w:val="000000" w:themeColor="text1"/>
          <w:shd w:val="clear" w:color="auto" w:fill="FFFFFF"/>
        </w:rPr>
        <w:t xml:space="preserve"> pp.1-8. Available at: </w:t>
      </w:r>
      <w:hyperlink r:id="rId14" w:tgtFrame="_blank" w:history="1">
        <w:r w:rsidRPr="00C026E6">
          <w:rPr>
            <w:rStyle w:val="Hyperlink"/>
            <w:color w:val="000000" w:themeColor="text1"/>
            <w:u w:val="none"/>
          </w:rPr>
          <w:t>http://dx.doi.org.ezproxy.uwtsd.ac.uk/10.1038/srep11774</w:t>
        </w:r>
      </w:hyperlink>
      <w:r w:rsidRPr="00C026E6">
        <w:rPr>
          <w:color w:val="000000" w:themeColor="text1"/>
        </w:rPr>
        <w:t xml:space="preserve"> (Accessed 6 July 2015)</w:t>
      </w:r>
    </w:p>
    <w:p w14:paraId="7C092092" w14:textId="77777777" w:rsidR="00854BCB" w:rsidRDefault="00854BCB" w:rsidP="00854BCB">
      <w:pPr>
        <w:spacing w:line="360" w:lineRule="auto"/>
        <w:rPr>
          <w:color w:val="000000" w:themeColor="text1"/>
        </w:rPr>
      </w:pPr>
    </w:p>
    <w:p w14:paraId="0533722F" w14:textId="77777777" w:rsidR="00854BCB" w:rsidRPr="005B562B" w:rsidRDefault="00854BCB" w:rsidP="00854BCB">
      <w:pPr>
        <w:spacing w:line="360" w:lineRule="auto"/>
        <w:rPr>
          <w:color w:val="000000" w:themeColor="text1"/>
          <w:shd w:val="clear" w:color="auto" w:fill="FFFFFF"/>
        </w:rPr>
      </w:pPr>
      <w:r w:rsidRPr="005B562B">
        <w:rPr>
          <w:color w:val="000000" w:themeColor="text1"/>
          <w:shd w:val="clear" w:color="auto" w:fill="FFFFFF"/>
        </w:rPr>
        <w:t xml:space="preserve">Crawford, C., Boyd, C., </w:t>
      </w:r>
      <w:proofErr w:type="spellStart"/>
      <w:r w:rsidRPr="005B562B">
        <w:rPr>
          <w:color w:val="000000" w:themeColor="text1"/>
          <w:shd w:val="clear" w:color="auto" w:fill="FFFFFF"/>
        </w:rPr>
        <w:t>Paat</w:t>
      </w:r>
      <w:proofErr w:type="spellEnd"/>
      <w:r w:rsidRPr="005B562B">
        <w:rPr>
          <w:color w:val="000000" w:themeColor="text1"/>
          <w:shd w:val="clear" w:color="auto" w:fill="FFFFFF"/>
        </w:rPr>
        <w:t>, C.F., Prince, A., Xenakis, L., Yang, E. and Zhang, W. (2016)</w:t>
      </w:r>
    </w:p>
    <w:p w14:paraId="21B03358" w14:textId="77777777" w:rsidR="00854BCB" w:rsidRPr="00723835" w:rsidRDefault="00854BCB" w:rsidP="00854BCB">
      <w:pPr>
        <w:spacing w:line="360" w:lineRule="auto"/>
        <w:rPr>
          <w:rFonts w:asciiTheme="minorHAnsi" w:hAnsiTheme="minorHAnsi" w:cstheme="minorBidi"/>
          <w:color w:val="000000" w:themeColor="text1"/>
        </w:rPr>
      </w:pPr>
      <w:r w:rsidRPr="004E062F">
        <w:rPr>
          <w:color w:val="000000" w:themeColor="text1"/>
          <w:shd w:val="clear" w:color="auto" w:fill="FFFFFF"/>
        </w:rPr>
        <w:t>The Impact of Massage Therapy on Function in Pain Populations--A Systematic Review and Meta-Analysis of Randomized Controlled Trials: Part I, Patients Experiencing Pain in the General Population. </w:t>
      </w:r>
      <w:r w:rsidRPr="004E062F">
        <w:rPr>
          <w:i/>
          <w:iCs/>
          <w:color w:val="000000" w:themeColor="text1"/>
        </w:rPr>
        <w:t>Pain Medicine</w:t>
      </w:r>
      <w:r w:rsidRPr="005B562B">
        <w:rPr>
          <w:i/>
          <w:iCs/>
          <w:color w:val="000000" w:themeColor="text1"/>
        </w:rPr>
        <w:t>.</w:t>
      </w:r>
      <w:r w:rsidRPr="004E062F">
        <w:rPr>
          <w:i/>
          <w:iCs/>
          <w:color w:val="000000" w:themeColor="text1"/>
        </w:rPr>
        <w:t> </w:t>
      </w:r>
      <w:r w:rsidRPr="004E062F">
        <w:rPr>
          <w:color w:val="000000" w:themeColor="text1"/>
        </w:rPr>
        <w:t>17</w:t>
      </w:r>
      <w:r w:rsidRPr="005B562B">
        <w:rPr>
          <w:color w:val="000000" w:themeColor="text1"/>
          <w:shd w:val="clear" w:color="auto" w:fill="FFFFFF"/>
        </w:rPr>
        <w:t xml:space="preserve"> </w:t>
      </w:r>
      <w:r w:rsidRPr="004E062F">
        <w:rPr>
          <w:color w:val="000000" w:themeColor="text1"/>
          <w:shd w:val="clear" w:color="auto" w:fill="FFFFFF"/>
        </w:rPr>
        <w:t>(7)</w:t>
      </w:r>
      <w:r w:rsidRPr="005B562B">
        <w:rPr>
          <w:color w:val="000000" w:themeColor="text1"/>
          <w:shd w:val="clear" w:color="auto" w:fill="FFFFFF"/>
        </w:rPr>
        <w:t>.</w:t>
      </w:r>
      <w:r w:rsidRPr="004E062F">
        <w:rPr>
          <w:color w:val="000000" w:themeColor="text1"/>
          <w:shd w:val="clear" w:color="auto" w:fill="FFFFFF"/>
        </w:rPr>
        <w:t xml:space="preserve"> pp. 1353-1375.</w:t>
      </w:r>
      <w:r w:rsidRPr="005B562B">
        <w:rPr>
          <w:color w:val="000000" w:themeColor="text1"/>
          <w:shd w:val="clear" w:color="auto" w:fill="FFFFFF"/>
        </w:rPr>
        <w:t xml:space="preserve"> Available at: </w:t>
      </w:r>
      <w:hyperlink r:id="rId15" w:tgtFrame="_blank" w:history="1">
        <w:r w:rsidRPr="005B562B">
          <w:rPr>
            <w:rStyle w:val="Hyperlink"/>
            <w:color w:val="000000" w:themeColor="text1"/>
            <w:u w:val="none"/>
          </w:rPr>
          <w:t>http://dx.doi.org.ezproxy.uwtsd.ac.uk/10.1093/pm/pnw099</w:t>
        </w:r>
      </w:hyperlink>
      <w:r w:rsidRPr="005B562B">
        <w:rPr>
          <w:color w:val="000000" w:themeColor="text1"/>
        </w:rPr>
        <w:t xml:space="preserve"> (Accessed July 2016)</w:t>
      </w:r>
    </w:p>
    <w:p w14:paraId="7FAE6845" w14:textId="77777777" w:rsidR="00854BCB" w:rsidRDefault="00854BCB" w:rsidP="00854BCB">
      <w:pPr>
        <w:spacing w:line="360" w:lineRule="auto"/>
        <w:rPr>
          <w:color w:val="000000" w:themeColor="text1"/>
          <w:shd w:val="clear" w:color="auto" w:fill="FFFFFF"/>
        </w:rPr>
      </w:pPr>
    </w:p>
    <w:p w14:paraId="60E30CD6" w14:textId="77777777" w:rsidR="00854BCB" w:rsidRPr="00821158" w:rsidRDefault="00854BCB" w:rsidP="00854BCB">
      <w:pPr>
        <w:spacing w:line="360" w:lineRule="auto"/>
        <w:rPr>
          <w:color w:val="000000" w:themeColor="text1"/>
        </w:rPr>
      </w:pPr>
      <w:r w:rsidRPr="00821158">
        <w:rPr>
          <w:color w:val="000000" w:themeColor="text1"/>
          <w:shd w:val="clear" w:color="auto" w:fill="FFFFFF"/>
        </w:rPr>
        <w:t xml:space="preserve">de Oliveira, R.F., </w:t>
      </w:r>
      <w:proofErr w:type="spellStart"/>
      <w:r w:rsidRPr="00821158">
        <w:rPr>
          <w:color w:val="000000" w:themeColor="text1"/>
          <w:shd w:val="clear" w:color="auto" w:fill="FFFFFF"/>
        </w:rPr>
        <w:t>Liebano</w:t>
      </w:r>
      <w:proofErr w:type="spellEnd"/>
      <w:r w:rsidRPr="00821158">
        <w:rPr>
          <w:color w:val="000000" w:themeColor="text1"/>
          <w:shd w:val="clear" w:color="auto" w:fill="FFFFFF"/>
        </w:rPr>
        <w:t xml:space="preserve">, R.E., Costa, L.D.C.M., </w:t>
      </w:r>
      <w:proofErr w:type="spellStart"/>
      <w:r w:rsidRPr="00821158">
        <w:rPr>
          <w:color w:val="000000" w:themeColor="text1"/>
          <w:shd w:val="clear" w:color="auto" w:fill="FFFFFF"/>
        </w:rPr>
        <w:t>Rissato</w:t>
      </w:r>
      <w:proofErr w:type="spellEnd"/>
      <w:r w:rsidRPr="00821158">
        <w:rPr>
          <w:color w:val="000000" w:themeColor="text1"/>
          <w:shd w:val="clear" w:color="auto" w:fill="FFFFFF"/>
        </w:rPr>
        <w:t>, L.L. and Costa, L.O.P. (2013) Immediate effects of region-specific and non–region-specific spinal manipulative therapy in patients with chronic low back pain: a randomized controlled trial. </w:t>
      </w:r>
      <w:r w:rsidRPr="00821158">
        <w:rPr>
          <w:i/>
          <w:iCs/>
          <w:color w:val="000000" w:themeColor="text1"/>
        </w:rPr>
        <w:t>Physical therapy</w:t>
      </w:r>
      <w:r w:rsidRPr="00821158">
        <w:rPr>
          <w:color w:val="000000" w:themeColor="text1"/>
          <w:shd w:val="clear" w:color="auto" w:fill="FFFFFF"/>
        </w:rPr>
        <w:t>. </w:t>
      </w:r>
      <w:r w:rsidRPr="00821158">
        <w:rPr>
          <w:color w:val="000000" w:themeColor="text1"/>
        </w:rPr>
        <w:t xml:space="preserve">93 </w:t>
      </w:r>
      <w:r w:rsidRPr="00821158">
        <w:rPr>
          <w:color w:val="000000" w:themeColor="text1"/>
          <w:shd w:val="clear" w:color="auto" w:fill="FFFFFF"/>
        </w:rPr>
        <w:t xml:space="preserve">(6). pp.748-756. Available at: </w:t>
      </w:r>
      <w:hyperlink r:id="rId16" w:tgtFrame="_blank" w:history="1">
        <w:r w:rsidRPr="00B94CDC">
          <w:rPr>
            <w:rStyle w:val="Hyperlink"/>
            <w:color w:val="000000" w:themeColor="text1"/>
            <w:u w:val="none"/>
          </w:rPr>
          <w:t>http://dx.doi.org.ezproxy.uwtsd.ac.uk/10.2522/ptj.20120256</w:t>
        </w:r>
      </w:hyperlink>
      <w:r>
        <w:rPr>
          <w:color w:val="000000" w:themeColor="text1"/>
        </w:rPr>
        <w:t xml:space="preserve"> (Accessed 1 June 2013)</w:t>
      </w:r>
    </w:p>
    <w:p w14:paraId="01704BA2" w14:textId="77777777" w:rsidR="00854BCB" w:rsidRPr="00821158" w:rsidRDefault="00854BCB" w:rsidP="00854BCB">
      <w:pPr>
        <w:spacing w:line="360" w:lineRule="auto"/>
      </w:pPr>
    </w:p>
    <w:p w14:paraId="4C1229D1" w14:textId="77777777" w:rsidR="00854BCB" w:rsidRPr="00EA47E8" w:rsidRDefault="00854BCB" w:rsidP="00854BCB">
      <w:pPr>
        <w:spacing w:line="360" w:lineRule="auto"/>
        <w:rPr>
          <w:color w:val="000000" w:themeColor="text1"/>
        </w:rPr>
      </w:pPr>
      <w:r w:rsidRPr="006E728C">
        <w:rPr>
          <w:color w:val="000000" w:themeColor="text1"/>
          <w:shd w:val="clear" w:color="auto" w:fill="FFFFFF"/>
        </w:rPr>
        <w:t xml:space="preserve">Gay, C.W., </w:t>
      </w:r>
      <w:proofErr w:type="spellStart"/>
      <w:r w:rsidRPr="006E728C">
        <w:rPr>
          <w:color w:val="000000" w:themeColor="text1"/>
          <w:shd w:val="clear" w:color="auto" w:fill="FFFFFF"/>
        </w:rPr>
        <w:t>Alappattu</w:t>
      </w:r>
      <w:proofErr w:type="spellEnd"/>
      <w:r w:rsidRPr="006E728C">
        <w:rPr>
          <w:color w:val="000000" w:themeColor="text1"/>
          <w:shd w:val="clear" w:color="auto" w:fill="FFFFFF"/>
        </w:rPr>
        <w:t>, M.J., Coronado, R.A., Horn, M.E. and Bishop, M.D</w:t>
      </w:r>
      <w:r>
        <w:rPr>
          <w:color w:val="000000" w:themeColor="text1"/>
          <w:shd w:val="clear" w:color="auto" w:fill="FFFFFF"/>
        </w:rPr>
        <w:t>.</w:t>
      </w:r>
      <w:r w:rsidRPr="006E728C">
        <w:rPr>
          <w:color w:val="000000" w:themeColor="text1"/>
          <w:shd w:val="clear" w:color="auto" w:fill="FFFFFF"/>
        </w:rPr>
        <w:t xml:space="preserve"> </w:t>
      </w:r>
      <w:r w:rsidRPr="00EA47E8">
        <w:rPr>
          <w:color w:val="000000" w:themeColor="text1"/>
          <w:shd w:val="clear" w:color="auto" w:fill="FFFFFF"/>
        </w:rPr>
        <w:t>(</w:t>
      </w:r>
      <w:r w:rsidRPr="006E728C">
        <w:rPr>
          <w:color w:val="000000" w:themeColor="text1"/>
          <w:shd w:val="clear" w:color="auto" w:fill="FFFFFF"/>
        </w:rPr>
        <w:t>2013</w:t>
      </w:r>
      <w:r w:rsidRPr="00EA47E8">
        <w:rPr>
          <w:color w:val="000000" w:themeColor="text1"/>
          <w:shd w:val="clear" w:color="auto" w:fill="FFFFFF"/>
        </w:rPr>
        <w:t>)</w:t>
      </w:r>
      <w:r w:rsidRPr="006E728C">
        <w:rPr>
          <w:color w:val="000000" w:themeColor="text1"/>
          <w:shd w:val="clear" w:color="auto" w:fill="FFFFFF"/>
        </w:rPr>
        <w:t xml:space="preserve"> Effect of a single session of muscle-biased therapy on pain sensitivity: a systematic review and meta-analysis of randomized controlled trials. </w:t>
      </w:r>
      <w:r w:rsidRPr="006E728C">
        <w:rPr>
          <w:i/>
          <w:iCs/>
          <w:color w:val="000000" w:themeColor="text1"/>
        </w:rPr>
        <w:t>Journal of pain research</w:t>
      </w:r>
      <w:r w:rsidRPr="00EA47E8">
        <w:rPr>
          <w:color w:val="000000" w:themeColor="text1"/>
          <w:shd w:val="clear" w:color="auto" w:fill="FFFFFF"/>
        </w:rPr>
        <w:t xml:space="preserve">. </w:t>
      </w:r>
      <w:r w:rsidRPr="006E728C">
        <w:rPr>
          <w:i/>
          <w:iCs/>
          <w:color w:val="000000" w:themeColor="text1"/>
        </w:rPr>
        <w:t>6</w:t>
      </w:r>
      <w:r w:rsidRPr="00EA47E8">
        <w:rPr>
          <w:color w:val="000000" w:themeColor="text1"/>
          <w:shd w:val="clear" w:color="auto" w:fill="FFFFFF"/>
        </w:rPr>
        <w:t xml:space="preserve"> </w:t>
      </w:r>
      <w:r w:rsidRPr="006E728C">
        <w:rPr>
          <w:color w:val="000000" w:themeColor="text1"/>
          <w:shd w:val="clear" w:color="auto" w:fill="FFFFFF"/>
        </w:rPr>
        <w:t>p.7.</w:t>
      </w:r>
      <w:r w:rsidRPr="00EA47E8">
        <w:rPr>
          <w:color w:val="000000" w:themeColor="text1"/>
          <w:shd w:val="clear" w:color="auto" w:fill="FFFFFF"/>
        </w:rPr>
        <w:t xml:space="preserve"> Available at: </w:t>
      </w:r>
      <w:hyperlink r:id="rId17" w:tgtFrame="_blank" w:history="1">
        <w:r w:rsidRPr="00780FC6">
          <w:rPr>
            <w:color w:val="000000" w:themeColor="text1"/>
          </w:rPr>
          <w:t>http://dx.doi.org.ezproxy.uwtsd.ac.uk/10.2147/JPR.S37272</w:t>
        </w:r>
      </w:hyperlink>
      <w:r w:rsidRPr="00EA47E8">
        <w:rPr>
          <w:color w:val="000000" w:themeColor="text1"/>
        </w:rPr>
        <w:t xml:space="preserve"> (Accessed 14 February 2013)</w:t>
      </w:r>
    </w:p>
    <w:p w14:paraId="6FDB17F5" w14:textId="77777777" w:rsidR="00854BCB" w:rsidRDefault="00854BCB" w:rsidP="00854BCB">
      <w:pPr>
        <w:spacing w:line="360" w:lineRule="auto"/>
        <w:rPr>
          <w:color w:val="000000" w:themeColor="text1"/>
        </w:rPr>
      </w:pPr>
    </w:p>
    <w:p w14:paraId="4332FFED" w14:textId="77777777" w:rsidR="00854BCB" w:rsidRDefault="00854BCB" w:rsidP="00854BCB">
      <w:pPr>
        <w:spacing w:line="360" w:lineRule="auto"/>
        <w:rPr>
          <w:color w:val="000000" w:themeColor="text1"/>
        </w:rPr>
      </w:pPr>
      <w:r w:rsidRPr="003F2639">
        <w:rPr>
          <w:color w:val="000000" w:themeColor="text1"/>
          <w:shd w:val="clear" w:color="auto" w:fill="FFFFFF"/>
        </w:rPr>
        <w:t>Gay, C.W., Robinson, M.E., George, S.Z., Perlstein, W.M. and Bishop, M.D. (2014) Immediate changes after manual therapy in resting-state functional connectivity as measured by functional magnetic resonance imaging in participants with induced low back pain.</w:t>
      </w:r>
      <w:r w:rsidRPr="003F2639">
        <w:rPr>
          <w:rStyle w:val="apple-converted-space"/>
          <w:color w:val="000000" w:themeColor="text1"/>
          <w:shd w:val="clear" w:color="auto" w:fill="FFFFFF"/>
        </w:rPr>
        <w:t> </w:t>
      </w:r>
      <w:r w:rsidRPr="003F2639">
        <w:rPr>
          <w:i/>
          <w:iCs/>
          <w:color w:val="000000" w:themeColor="text1"/>
        </w:rPr>
        <w:t>Journal of manipulative and physiological therapeutics</w:t>
      </w:r>
      <w:r w:rsidRPr="003F2639">
        <w:rPr>
          <w:color w:val="000000" w:themeColor="text1"/>
          <w:shd w:val="clear" w:color="auto" w:fill="FFFFFF"/>
        </w:rPr>
        <w:t xml:space="preserve">. </w:t>
      </w:r>
      <w:r w:rsidRPr="003F2639">
        <w:rPr>
          <w:color w:val="000000" w:themeColor="text1"/>
        </w:rPr>
        <w:t>37</w:t>
      </w:r>
      <w:r w:rsidRPr="003F2639">
        <w:rPr>
          <w:color w:val="000000" w:themeColor="text1"/>
          <w:shd w:val="clear" w:color="auto" w:fill="FFFFFF"/>
        </w:rPr>
        <w:t xml:space="preserve">(9). pp.614-627. Available at: </w:t>
      </w:r>
      <w:hyperlink r:id="rId18" w:tgtFrame="_blank" w:tooltip="Persistent link using digital object identifier" w:history="1">
        <w:r w:rsidRPr="003F2639">
          <w:rPr>
            <w:rStyle w:val="Hyperlink"/>
            <w:color w:val="000000" w:themeColor="text1"/>
            <w:u w:val="none"/>
          </w:rPr>
          <w:t>https://doi.org/10.1016/j.jmpt.2014.09.001</w:t>
        </w:r>
      </w:hyperlink>
      <w:r w:rsidRPr="003F2639">
        <w:rPr>
          <w:color w:val="000000" w:themeColor="text1"/>
        </w:rPr>
        <w:t xml:space="preserve"> (Accessed 3 October 2014)</w:t>
      </w:r>
    </w:p>
    <w:p w14:paraId="1690EC8F" w14:textId="77777777" w:rsidR="00854BCB" w:rsidRPr="00EA47E8" w:rsidRDefault="00854BCB" w:rsidP="00854BCB">
      <w:pPr>
        <w:spacing w:line="360" w:lineRule="auto"/>
        <w:rPr>
          <w:color w:val="000000" w:themeColor="text1"/>
        </w:rPr>
      </w:pPr>
    </w:p>
    <w:p w14:paraId="50CFEC09" w14:textId="77777777" w:rsidR="00854BCB" w:rsidRDefault="00854BCB" w:rsidP="00854BCB">
      <w:pPr>
        <w:spacing w:line="360" w:lineRule="auto"/>
        <w:rPr>
          <w:color w:val="000000" w:themeColor="text1"/>
          <w:shd w:val="clear" w:color="auto" w:fill="FFFFFF"/>
        </w:rPr>
      </w:pPr>
      <w:r w:rsidRPr="001F3FD6">
        <w:rPr>
          <w:color w:val="000000" w:themeColor="text1"/>
          <w:shd w:val="clear" w:color="auto" w:fill="FFFFFF"/>
        </w:rPr>
        <w:t xml:space="preserve">Haik, M. N., </w:t>
      </w:r>
      <w:proofErr w:type="spellStart"/>
      <w:r w:rsidRPr="001F3FD6">
        <w:rPr>
          <w:color w:val="000000" w:themeColor="text1"/>
          <w:shd w:val="clear" w:color="auto" w:fill="FFFFFF"/>
        </w:rPr>
        <w:t>Alburquerque-Sendín</w:t>
      </w:r>
      <w:proofErr w:type="spellEnd"/>
      <w:r w:rsidRPr="001F3FD6">
        <w:rPr>
          <w:color w:val="000000" w:themeColor="text1"/>
          <w:shd w:val="clear" w:color="auto" w:fill="FFFFFF"/>
        </w:rPr>
        <w:t>, F., Silva, C. Z., Siqueira-Junior, A. L., Ribeiro, I. L., &amp; Camargo, P. R. (2014) </w:t>
      </w:r>
      <w:r w:rsidRPr="001F3FD6">
        <w:rPr>
          <w:color w:val="000000" w:themeColor="text1"/>
        </w:rPr>
        <w:t xml:space="preserve">Scapular Kinematics Pre– and Post–Thoracic Thrust Manipulation in Individuals </w:t>
      </w:r>
      <w:proofErr w:type="gramStart"/>
      <w:r w:rsidRPr="001F3FD6">
        <w:rPr>
          <w:color w:val="000000" w:themeColor="text1"/>
        </w:rPr>
        <w:t>With</w:t>
      </w:r>
      <w:proofErr w:type="gramEnd"/>
      <w:r w:rsidRPr="001F3FD6">
        <w:rPr>
          <w:color w:val="000000" w:themeColor="text1"/>
        </w:rPr>
        <w:t xml:space="preserve"> and Without Shoulder Impingement Symptoms: A Randomized Controlled Study.</w:t>
      </w:r>
      <w:r w:rsidRPr="001F3FD6">
        <w:rPr>
          <w:i/>
          <w:iCs/>
          <w:color w:val="000000" w:themeColor="text1"/>
        </w:rPr>
        <w:t xml:space="preserve"> Journal of Orthopaedic &amp; Sports Physical Therap</w:t>
      </w:r>
      <w:r w:rsidRPr="00EA47E8">
        <w:rPr>
          <w:i/>
          <w:iCs/>
          <w:color w:val="000000" w:themeColor="text1"/>
        </w:rPr>
        <w:t>y.</w:t>
      </w:r>
      <w:r w:rsidRPr="001F3FD6">
        <w:rPr>
          <w:i/>
          <w:iCs/>
          <w:color w:val="000000" w:themeColor="text1"/>
        </w:rPr>
        <w:t xml:space="preserve"> </w:t>
      </w:r>
      <w:r w:rsidRPr="001F3FD6">
        <w:rPr>
          <w:color w:val="000000" w:themeColor="text1"/>
        </w:rPr>
        <w:t>44(7)</w:t>
      </w:r>
      <w:r w:rsidRPr="00EA47E8">
        <w:rPr>
          <w:color w:val="000000" w:themeColor="text1"/>
        </w:rPr>
        <w:t>.</w:t>
      </w:r>
      <w:r w:rsidRPr="001F3FD6">
        <w:rPr>
          <w:color w:val="000000" w:themeColor="text1"/>
        </w:rPr>
        <w:t xml:space="preserve"> 475–487.</w:t>
      </w:r>
      <w:r w:rsidRPr="00EA47E8">
        <w:rPr>
          <w:color w:val="000000" w:themeColor="text1"/>
        </w:rPr>
        <w:t xml:space="preserve"> Available at: </w:t>
      </w:r>
      <w:r w:rsidRPr="001F3FD6">
        <w:rPr>
          <w:color w:val="000000" w:themeColor="text1"/>
          <w:shd w:val="clear" w:color="auto" w:fill="FFFFFF"/>
        </w:rPr>
        <w:t>doi:10.2519/jospt.2014.4760 </w:t>
      </w:r>
      <w:r w:rsidRPr="00EA47E8">
        <w:rPr>
          <w:color w:val="000000" w:themeColor="text1"/>
          <w:shd w:val="clear" w:color="auto" w:fill="FFFFFF"/>
        </w:rPr>
        <w:t>(Accessed 1 July 2014)</w:t>
      </w:r>
    </w:p>
    <w:p w14:paraId="539EF70D" w14:textId="77777777" w:rsidR="00854BCB" w:rsidRPr="00B94CDC" w:rsidRDefault="00854BCB" w:rsidP="00854BCB">
      <w:pPr>
        <w:spacing w:line="360" w:lineRule="auto"/>
        <w:rPr>
          <w:color w:val="000000" w:themeColor="text1"/>
          <w:shd w:val="clear" w:color="auto" w:fill="FFFFFF"/>
        </w:rPr>
      </w:pPr>
    </w:p>
    <w:p w14:paraId="14788923" w14:textId="77777777" w:rsidR="00854BCB" w:rsidRPr="00B94CDC" w:rsidRDefault="00854BCB" w:rsidP="00854BCB">
      <w:pPr>
        <w:spacing w:line="360" w:lineRule="auto"/>
        <w:rPr>
          <w:color w:val="000000" w:themeColor="text1"/>
        </w:rPr>
      </w:pPr>
      <w:proofErr w:type="spellStart"/>
      <w:r w:rsidRPr="00B94CDC">
        <w:rPr>
          <w:color w:val="000000" w:themeColor="text1"/>
          <w:shd w:val="clear" w:color="auto" w:fill="FFFFFF"/>
        </w:rPr>
        <w:lastRenderedPageBreak/>
        <w:t>Hengeveld</w:t>
      </w:r>
      <w:proofErr w:type="spellEnd"/>
      <w:r w:rsidRPr="00B94CDC">
        <w:rPr>
          <w:color w:val="000000" w:themeColor="text1"/>
          <w:shd w:val="clear" w:color="auto" w:fill="FFFFFF"/>
        </w:rPr>
        <w:t>, E. and Banks, K. (Eds) (2014)</w:t>
      </w:r>
      <w:r w:rsidRPr="00B94CDC">
        <w:rPr>
          <w:rStyle w:val="apple-converted-space"/>
          <w:color w:val="000000" w:themeColor="text1"/>
          <w:shd w:val="clear" w:color="auto" w:fill="FFFFFF"/>
        </w:rPr>
        <w:t> </w:t>
      </w:r>
      <w:r w:rsidRPr="00B94CDC">
        <w:rPr>
          <w:i/>
          <w:iCs/>
          <w:color w:val="000000" w:themeColor="text1"/>
        </w:rPr>
        <w:t>Maitland's Vertebral Manipulation: Management of Neuromusculoskeletal Disorders</w:t>
      </w:r>
      <w:r w:rsidRPr="00B94CDC">
        <w:rPr>
          <w:color w:val="000000" w:themeColor="text1"/>
        </w:rPr>
        <w:t>. Volume 1</w:t>
      </w:r>
      <w:r w:rsidRPr="00B94CDC">
        <w:rPr>
          <w:color w:val="000000" w:themeColor="text1"/>
          <w:shd w:val="clear" w:color="auto" w:fill="FFFFFF"/>
        </w:rPr>
        <w:t>. 8</w:t>
      </w:r>
      <w:r w:rsidRPr="00B94CDC">
        <w:rPr>
          <w:color w:val="000000" w:themeColor="text1"/>
          <w:shd w:val="clear" w:color="auto" w:fill="FFFFFF"/>
          <w:vertAlign w:val="superscript"/>
        </w:rPr>
        <w:t>th</w:t>
      </w:r>
      <w:r w:rsidRPr="00B94CDC">
        <w:rPr>
          <w:color w:val="000000" w:themeColor="text1"/>
          <w:shd w:val="clear" w:color="auto" w:fill="FFFFFF"/>
        </w:rPr>
        <w:t xml:space="preserve"> Ed. London: Churchill Livingstone Elsevier.</w:t>
      </w:r>
    </w:p>
    <w:p w14:paraId="6F31CE44" w14:textId="77777777" w:rsidR="00854BCB" w:rsidRPr="001A6B5E" w:rsidRDefault="00854BCB" w:rsidP="00854BCB">
      <w:pPr>
        <w:spacing w:line="360" w:lineRule="auto"/>
        <w:rPr>
          <w:color w:val="000000" w:themeColor="text1"/>
          <w:shd w:val="clear" w:color="auto" w:fill="FFFFFF"/>
        </w:rPr>
      </w:pPr>
    </w:p>
    <w:p w14:paraId="64C2FCA3" w14:textId="77777777" w:rsidR="00854BCB" w:rsidRPr="001B2C03" w:rsidRDefault="00854BCB" w:rsidP="00854BCB">
      <w:pPr>
        <w:spacing w:line="360" w:lineRule="auto"/>
        <w:rPr>
          <w:color w:val="000000" w:themeColor="text1"/>
        </w:rPr>
      </w:pPr>
      <w:r w:rsidRPr="001B2C03">
        <w:rPr>
          <w:color w:val="000000" w:themeColor="text1"/>
          <w:shd w:val="clear" w:color="auto" w:fill="FFFFFF"/>
        </w:rPr>
        <w:t xml:space="preserve">Hidalgo, B., Hall, T., Bossert, J., </w:t>
      </w:r>
      <w:proofErr w:type="spellStart"/>
      <w:r w:rsidRPr="001B2C03">
        <w:rPr>
          <w:color w:val="000000" w:themeColor="text1"/>
          <w:shd w:val="clear" w:color="auto" w:fill="FFFFFF"/>
        </w:rPr>
        <w:t>Dugeny</w:t>
      </w:r>
      <w:proofErr w:type="spellEnd"/>
      <w:r w:rsidRPr="001B2C03">
        <w:rPr>
          <w:color w:val="000000" w:themeColor="text1"/>
          <w:shd w:val="clear" w:color="auto" w:fill="FFFFFF"/>
        </w:rPr>
        <w:t xml:space="preserve">, A., </w:t>
      </w:r>
      <w:proofErr w:type="spellStart"/>
      <w:r w:rsidRPr="001B2C03">
        <w:rPr>
          <w:color w:val="000000" w:themeColor="text1"/>
          <w:shd w:val="clear" w:color="auto" w:fill="FFFFFF"/>
        </w:rPr>
        <w:t>Cagnie</w:t>
      </w:r>
      <w:proofErr w:type="spellEnd"/>
      <w:r w:rsidRPr="001B2C03">
        <w:rPr>
          <w:color w:val="000000" w:themeColor="text1"/>
          <w:shd w:val="clear" w:color="auto" w:fill="FFFFFF"/>
        </w:rPr>
        <w:t xml:space="preserve">, B. and </w:t>
      </w:r>
      <w:proofErr w:type="spellStart"/>
      <w:r w:rsidRPr="001B2C03">
        <w:rPr>
          <w:color w:val="000000" w:themeColor="text1"/>
          <w:shd w:val="clear" w:color="auto" w:fill="FFFFFF"/>
        </w:rPr>
        <w:t>Pitance</w:t>
      </w:r>
      <w:proofErr w:type="spellEnd"/>
      <w:r w:rsidRPr="001B2C03">
        <w:rPr>
          <w:color w:val="000000" w:themeColor="text1"/>
          <w:shd w:val="clear" w:color="auto" w:fill="FFFFFF"/>
        </w:rPr>
        <w:t>, L. (2017) The efficacy of manual therapy and exercise for treating non-specific neck pain: A systematic review.</w:t>
      </w:r>
      <w:r w:rsidRPr="001B2C03">
        <w:rPr>
          <w:rStyle w:val="apple-converted-space"/>
          <w:color w:val="000000" w:themeColor="text1"/>
          <w:shd w:val="clear" w:color="auto" w:fill="FFFFFF"/>
        </w:rPr>
        <w:t> </w:t>
      </w:r>
      <w:r w:rsidRPr="001B2C03">
        <w:rPr>
          <w:i/>
          <w:iCs/>
          <w:color w:val="000000" w:themeColor="text1"/>
        </w:rPr>
        <w:t>Journal of back and musculoskeletal rehabilitation</w:t>
      </w:r>
      <w:r w:rsidRPr="001B2C03">
        <w:rPr>
          <w:color w:val="000000" w:themeColor="text1"/>
          <w:shd w:val="clear" w:color="auto" w:fill="FFFFFF"/>
        </w:rPr>
        <w:t>.</w:t>
      </w:r>
      <w:r w:rsidRPr="001B2C03">
        <w:rPr>
          <w:rStyle w:val="apple-converted-space"/>
          <w:color w:val="000000" w:themeColor="text1"/>
          <w:shd w:val="clear" w:color="auto" w:fill="FFFFFF"/>
        </w:rPr>
        <w:t> </w:t>
      </w:r>
      <w:r w:rsidRPr="001B2C03">
        <w:rPr>
          <w:color w:val="000000" w:themeColor="text1"/>
        </w:rPr>
        <w:t>30</w:t>
      </w:r>
      <w:r w:rsidRPr="001B2C03">
        <w:rPr>
          <w:color w:val="000000" w:themeColor="text1"/>
          <w:shd w:val="clear" w:color="auto" w:fill="FFFFFF"/>
        </w:rPr>
        <w:t xml:space="preserve"> (6). pp.1149-1169. Available at: </w:t>
      </w:r>
      <w:hyperlink r:id="rId19" w:tgtFrame="_blank" w:history="1">
        <w:r w:rsidRPr="001B2C03">
          <w:rPr>
            <w:rStyle w:val="Hyperlink"/>
            <w:color w:val="000000" w:themeColor="text1"/>
            <w:u w:val="none"/>
          </w:rPr>
          <w:t>http://dx.doi.org.ezproxy.uwts</w:t>
        </w:r>
        <w:r w:rsidRPr="001B2C03">
          <w:rPr>
            <w:rStyle w:val="Hyperlink"/>
            <w:color w:val="000000" w:themeColor="text1"/>
            <w:u w:val="none"/>
          </w:rPr>
          <w:t>d</w:t>
        </w:r>
        <w:r w:rsidRPr="001B2C03">
          <w:rPr>
            <w:rStyle w:val="Hyperlink"/>
            <w:color w:val="000000" w:themeColor="text1"/>
            <w:u w:val="none"/>
          </w:rPr>
          <w:t>.ac.uk/10.3233/BMR-169615</w:t>
        </w:r>
      </w:hyperlink>
      <w:r w:rsidRPr="001B2C03">
        <w:rPr>
          <w:color w:val="000000" w:themeColor="text1"/>
        </w:rPr>
        <w:t xml:space="preserve"> (Accessed 6 February 2018)</w:t>
      </w:r>
    </w:p>
    <w:p w14:paraId="2762F5D3" w14:textId="77777777" w:rsidR="00854BCB" w:rsidRDefault="00854BCB" w:rsidP="00854BCB">
      <w:pPr>
        <w:spacing w:line="360" w:lineRule="auto"/>
        <w:rPr>
          <w:color w:val="000000" w:themeColor="text1"/>
        </w:rPr>
      </w:pPr>
    </w:p>
    <w:p w14:paraId="1A7D55C1" w14:textId="77777777" w:rsidR="00854BCB" w:rsidRDefault="00854BCB" w:rsidP="00854BCB">
      <w:pPr>
        <w:spacing w:line="360" w:lineRule="auto"/>
        <w:rPr>
          <w:color w:val="000000" w:themeColor="text1"/>
          <w:shd w:val="clear" w:color="auto" w:fill="FFFFFF"/>
        </w:rPr>
      </w:pPr>
      <w:r w:rsidRPr="00EA47E8">
        <w:rPr>
          <w:color w:val="000000" w:themeColor="text1"/>
          <w:shd w:val="clear" w:color="auto" w:fill="FFFFFF"/>
        </w:rPr>
        <w:t>Hurwitz, E.L</w:t>
      </w:r>
      <w:r>
        <w:rPr>
          <w:color w:val="000000" w:themeColor="text1"/>
          <w:shd w:val="clear" w:color="auto" w:fill="FFFFFF"/>
        </w:rPr>
        <w:t>.</w:t>
      </w:r>
      <w:r w:rsidRPr="00EA47E8">
        <w:rPr>
          <w:color w:val="000000" w:themeColor="text1"/>
          <w:shd w:val="clear" w:color="auto" w:fill="FFFFFF"/>
        </w:rPr>
        <w:t xml:space="preserve"> (2012) Epidemiology: spinal manipulation utilization.</w:t>
      </w:r>
      <w:r w:rsidRPr="00EA47E8">
        <w:rPr>
          <w:rStyle w:val="apple-converted-space"/>
          <w:color w:val="000000" w:themeColor="text1"/>
          <w:shd w:val="clear" w:color="auto" w:fill="FFFFFF"/>
        </w:rPr>
        <w:t> </w:t>
      </w:r>
      <w:r w:rsidRPr="00EA47E8">
        <w:rPr>
          <w:i/>
          <w:iCs/>
          <w:color w:val="000000" w:themeColor="text1"/>
        </w:rPr>
        <w:t>Journal of electromyography and kinesiology</w:t>
      </w:r>
      <w:r w:rsidRPr="00EA47E8">
        <w:rPr>
          <w:color w:val="000000" w:themeColor="text1"/>
          <w:shd w:val="clear" w:color="auto" w:fill="FFFFFF"/>
        </w:rPr>
        <w:t xml:space="preserve">. </w:t>
      </w:r>
      <w:r w:rsidRPr="00EA47E8">
        <w:rPr>
          <w:color w:val="000000" w:themeColor="text1"/>
        </w:rPr>
        <w:t>22</w:t>
      </w:r>
      <w:r w:rsidRPr="00EA47E8">
        <w:rPr>
          <w:color w:val="000000" w:themeColor="text1"/>
          <w:shd w:val="clear" w:color="auto" w:fill="FFFFFF"/>
        </w:rPr>
        <w:t xml:space="preserve"> (5) pp.648-654. Available at: </w:t>
      </w:r>
      <w:proofErr w:type="gramStart"/>
      <w:r w:rsidRPr="00EA47E8">
        <w:rPr>
          <w:color w:val="000000" w:themeColor="text1"/>
          <w:shd w:val="clear" w:color="auto" w:fill="FFFFFF"/>
        </w:rPr>
        <w:t>doi:10.1016/j.jelekin</w:t>
      </w:r>
      <w:proofErr w:type="gramEnd"/>
      <w:r w:rsidRPr="00EA47E8">
        <w:rPr>
          <w:color w:val="000000" w:themeColor="text1"/>
          <w:shd w:val="clear" w:color="auto" w:fill="FFFFFF"/>
        </w:rPr>
        <w:t>.2012.01.006 (Accessed October 2012)</w:t>
      </w:r>
    </w:p>
    <w:p w14:paraId="554F8622" w14:textId="77777777" w:rsidR="00854BCB" w:rsidRDefault="00854BCB" w:rsidP="00854BCB">
      <w:pPr>
        <w:spacing w:line="360" w:lineRule="auto"/>
        <w:rPr>
          <w:color w:val="000000" w:themeColor="text1"/>
          <w:shd w:val="clear" w:color="auto" w:fill="FFFFFF"/>
        </w:rPr>
      </w:pPr>
    </w:p>
    <w:p w14:paraId="66D9A8F5" w14:textId="77777777" w:rsidR="00854BCB" w:rsidRPr="00F22F21" w:rsidRDefault="00854BCB" w:rsidP="00854BCB">
      <w:pPr>
        <w:spacing w:line="360" w:lineRule="auto"/>
        <w:rPr>
          <w:color w:val="000000" w:themeColor="text1"/>
        </w:rPr>
      </w:pPr>
      <w:r w:rsidRPr="00F22F21">
        <w:rPr>
          <w:color w:val="000000" w:themeColor="text1"/>
          <w:shd w:val="clear" w:color="auto" w:fill="FFFFFF"/>
        </w:rPr>
        <w:t>Hush, J.M., Cameron, K. and Mackey, M. (2011) Patient satisfaction with musculoskeletal physical therapy care: a systematic review.</w:t>
      </w:r>
      <w:r w:rsidRPr="00F22F21">
        <w:rPr>
          <w:rStyle w:val="apple-converted-space"/>
          <w:color w:val="000000" w:themeColor="text1"/>
          <w:shd w:val="clear" w:color="auto" w:fill="FFFFFF"/>
        </w:rPr>
        <w:t> </w:t>
      </w:r>
      <w:r w:rsidRPr="00F22F21">
        <w:rPr>
          <w:i/>
          <w:iCs/>
          <w:color w:val="000000" w:themeColor="text1"/>
        </w:rPr>
        <w:t>Physical therapy</w:t>
      </w:r>
      <w:r w:rsidRPr="00F22F21">
        <w:rPr>
          <w:color w:val="000000" w:themeColor="text1"/>
          <w:shd w:val="clear" w:color="auto" w:fill="FFFFFF"/>
        </w:rPr>
        <w:t>.</w:t>
      </w:r>
      <w:r w:rsidRPr="00F22F21">
        <w:rPr>
          <w:rStyle w:val="apple-converted-space"/>
          <w:color w:val="000000" w:themeColor="text1"/>
          <w:shd w:val="clear" w:color="auto" w:fill="FFFFFF"/>
        </w:rPr>
        <w:t> </w:t>
      </w:r>
      <w:r w:rsidRPr="00F22F21">
        <w:rPr>
          <w:color w:val="000000" w:themeColor="text1"/>
        </w:rPr>
        <w:t xml:space="preserve">91 </w:t>
      </w:r>
      <w:r w:rsidRPr="00F22F21">
        <w:rPr>
          <w:color w:val="000000" w:themeColor="text1"/>
          <w:shd w:val="clear" w:color="auto" w:fill="FFFFFF"/>
        </w:rPr>
        <w:t xml:space="preserve">(1). pp.25-36. Available at: </w:t>
      </w:r>
      <w:hyperlink r:id="rId20" w:tgtFrame="_blank" w:history="1">
        <w:r w:rsidRPr="00F22F21">
          <w:rPr>
            <w:rStyle w:val="Hyperlink"/>
            <w:color w:val="000000" w:themeColor="text1"/>
            <w:u w:val="none"/>
          </w:rPr>
          <w:t>http://dx.doi.org.ezproxy.uwtsd.ac.uk/10.2522/ptj.20100061</w:t>
        </w:r>
      </w:hyperlink>
      <w:r w:rsidRPr="00F22F21">
        <w:rPr>
          <w:color w:val="000000" w:themeColor="text1"/>
        </w:rPr>
        <w:t xml:space="preserve"> (Accessed 1 January 2011)</w:t>
      </w:r>
    </w:p>
    <w:p w14:paraId="33D74C48" w14:textId="77777777" w:rsidR="00854BCB" w:rsidRPr="009E6EEA" w:rsidRDefault="00854BCB" w:rsidP="00854BCB">
      <w:pPr>
        <w:spacing w:line="360" w:lineRule="auto"/>
      </w:pPr>
    </w:p>
    <w:p w14:paraId="65963BDF" w14:textId="77777777" w:rsidR="00854BCB" w:rsidRDefault="00854BCB" w:rsidP="00854BCB">
      <w:pPr>
        <w:spacing w:line="360" w:lineRule="auto"/>
      </w:pPr>
      <w:r w:rsidRPr="002944B4">
        <w:rPr>
          <w:color w:val="000000" w:themeColor="text1"/>
          <w:shd w:val="clear" w:color="auto" w:fill="FFFFFF"/>
        </w:rPr>
        <w:t xml:space="preserve">Kiran, R., Mohanty, P. and </w:t>
      </w:r>
      <w:proofErr w:type="spellStart"/>
      <w:r w:rsidRPr="002944B4">
        <w:rPr>
          <w:color w:val="000000" w:themeColor="text1"/>
          <w:shd w:val="clear" w:color="auto" w:fill="FFFFFF"/>
        </w:rPr>
        <w:t>Pattnaik</w:t>
      </w:r>
      <w:proofErr w:type="spellEnd"/>
      <w:r w:rsidRPr="002944B4">
        <w:rPr>
          <w:color w:val="000000" w:themeColor="text1"/>
          <w:shd w:val="clear" w:color="auto" w:fill="FFFFFF"/>
        </w:rPr>
        <w:t>, M. (2017) Thoracic mobilisation and periscapular soft tissue manipulations in the management of chronic Prolapsed Intervertebral Disc (PIVD)-An innovative manual therapy approach. </w:t>
      </w:r>
      <w:r w:rsidRPr="002944B4">
        <w:rPr>
          <w:i/>
          <w:iCs/>
          <w:color w:val="000000" w:themeColor="text1"/>
        </w:rPr>
        <w:t>Australasian Medical Journal</w:t>
      </w:r>
      <w:r w:rsidRPr="002944B4">
        <w:rPr>
          <w:color w:val="000000" w:themeColor="text1"/>
          <w:shd w:val="clear" w:color="auto" w:fill="FFFFFF"/>
        </w:rPr>
        <w:t>. </w:t>
      </w:r>
      <w:r w:rsidRPr="002944B4">
        <w:rPr>
          <w:color w:val="000000" w:themeColor="text1"/>
        </w:rPr>
        <w:t>10</w:t>
      </w:r>
      <w:r w:rsidRPr="002944B4">
        <w:rPr>
          <w:color w:val="000000" w:themeColor="text1"/>
          <w:shd w:val="clear" w:color="auto" w:fill="FFFFFF"/>
        </w:rPr>
        <w:t xml:space="preserve"> (10). Available at: </w:t>
      </w:r>
      <w:hyperlink r:id="rId21" w:tgtFrame="_blank" w:history="1">
        <w:r w:rsidRPr="002944B4">
          <w:rPr>
            <w:color w:val="000000" w:themeColor="text1"/>
          </w:rPr>
          <w:t>http://dx.doi.org.ezproxy.uwtsd.ac.uk/10.21767/AMJ.2017.2851</w:t>
        </w:r>
      </w:hyperlink>
      <w:r w:rsidRPr="002944B4">
        <w:t xml:space="preserve"> </w:t>
      </w:r>
    </w:p>
    <w:p w14:paraId="4F83D26C" w14:textId="77777777" w:rsidR="00854BCB" w:rsidRDefault="00854BCB" w:rsidP="00854BCB">
      <w:pPr>
        <w:spacing w:line="360" w:lineRule="auto"/>
      </w:pPr>
    </w:p>
    <w:p w14:paraId="0F2C4F1B" w14:textId="77777777" w:rsidR="00854BCB" w:rsidRPr="00DF4E6A" w:rsidRDefault="00854BCB" w:rsidP="00854BCB">
      <w:pPr>
        <w:spacing w:line="360" w:lineRule="auto"/>
        <w:rPr>
          <w:color w:val="000000" w:themeColor="text1"/>
        </w:rPr>
      </w:pPr>
      <w:proofErr w:type="spellStart"/>
      <w:r w:rsidRPr="00DF4E6A">
        <w:rPr>
          <w:color w:val="000000" w:themeColor="text1"/>
          <w:shd w:val="clear" w:color="auto" w:fill="FFFFFF"/>
        </w:rPr>
        <w:t>Kardouni</w:t>
      </w:r>
      <w:proofErr w:type="spellEnd"/>
      <w:r w:rsidRPr="00DF4E6A">
        <w:rPr>
          <w:color w:val="000000" w:themeColor="text1"/>
          <w:shd w:val="clear" w:color="auto" w:fill="FFFFFF"/>
        </w:rPr>
        <w:t xml:space="preserve">, J.R., Shaffer, S.W., </w:t>
      </w:r>
      <w:proofErr w:type="spellStart"/>
      <w:r w:rsidRPr="00DF4E6A">
        <w:rPr>
          <w:color w:val="000000" w:themeColor="text1"/>
          <w:shd w:val="clear" w:color="auto" w:fill="FFFFFF"/>
        </w:rPr>
        <w:t>Pidcoe</w:t>
      </w:r>
      <w:proofErr w:type="spellEnd"/>
      <w:r w:rsidRPr="00DF4E6A">
        <w:rPr>
          <w:color w:val="000000" w:themeColor="text1"/>
          <w:shd w:val="clear" w:color="auto" w:fill="FFFFFF"/>
        </w:rPr>
        <w:t>, P.E., Finucane, S.D., Cheatham, S.A. and Michener, L.A. (2015) Immediate changes in pressure pain sensitivity after thoracic spinal manipulative therapy in patients with subacromial impingement syndrome: a randomized controlled study.</w:t>
      </w:r>
      <w:r w:rsidRPr="00DF4E6A">
        <w:rPr>
          <w:rStyle w:val="apple-converted-space"/>
          <w:color w:val="000000" w:themeColor="text1"/>
          <w:shd w:val="clear" w:color="auto" w:fill="FFFFFF"/>
        </w:rPr>
        <w:t> </w:t>
      </w:r>
      <w:r w:rsidRPr="00DF4E6A">
        <w:rPr>
          <w:i/>
          <w:iCs/>
          <w:color w:val="000000" w:themeColor="text1"/>
        </w:rPr>
        <w:t>Manual therapy</w:t>
      </w:r>
      <w:r w:rsidRPr="00DF4E6A">
        <w:rPr>
          <w:color w:val="000000" w:themeColor="text1"/>
          <w:shd w:val="clear" w:color="auto" w:fill="FFFFFF"/>
        </w:rPr>
        <w:t>.</w:t>
      </w:r>
      <w:r w:rsidRPr="00DF4E6A">
        <w:rPr>
          <w:rStyle w:val="apple-converted-space"/>
          <w:color w:val="000000" w:themeColor="text1"/>
          <w:shd w:val="clear" w:color="auto" w:fill="FFFFFF"/>
        </w:rPr>
        <w:t> </w:t>
      </w:r>
      <w:r w:rsidRPr="00DF4E6A">
        <w:rPr>
          <w:color w:val="000000" w:themeColor="text1"/>
        </w:rPr>
        <w:t>20</w:t>
      </w:r>
      <w:r w:rsidRPr="00DF4E6A">
        <w:rPr>
          <w:i/>
          <w:iCs/>
          <w:color w:val="000000" w:themeColor="text1"/>
        </w:rPr>
        <w:t xml:space="preserve"> </w:t>
      </w:r>
      <w:r w:rsidRPr="00DF4E6A">
        <w:rPr>
          <w:color w:val="000000" w:themeColor="text1"/>
          <w:shd w:val="clear" w:color="auto" w:fill="FFFFFF"/>
        </w:rPr>
        <w:t>(4)</w:t>
      </w:r>
      <w:r>
        <w:rPr>
          <w:color w:val="000000" w:themeColor="text1"/>
          <w:shd w:val="clear" w:color="auto" w:fill="FFFFFF"/>
        </w:rPr>
        <w:t>.</w:t>
      </w:r>
      <w:r w:rsidRPr="00DF4E6A">
        <w:rPr>
          <w:color w:val="000000" w:themeColor="text1"/>
          <w:shd w:val="clear" w:color="auto" w:fill="FFFFFF"/>
        </w:rPr>
        <w:t xml:space="preserve"> pp.540-546. Available at: </w:t>
      </w:r>
      <w:hyperlink r:id="rId22" w:tgtFrame="_blank" w:tooltip="Persistent link using digital object identifier" w:history="1">
        <w:r w:rsidRPr="00DF4E6A">
          <w:rPr>
            <w:rStyle w:val="Hyperlink"/>
            <w:color w:val="000000" w:themeColor="text1"/>
            <w:u w:val="none"/>
          </w:rPr>
          <w:t>https://doi.org/10.1016/j.math.2014.12.003</w:t>
        </w:r>
      </w:hyperlink>
      <w:r w:rsidRPr="00DF4E6A">
        <w:rPr>
          <w:color w:val="000000" w:themeColor="text1"/>
        </w:rPr>
        <w:t xml:space="preserve"> (Accessed August 2015)</w:t>
      </w:r>
    </w:p>
    <w:p w14:paraId="31E3786E" w14:textId="77777777" w:rsidR="00854BCB" w:rsidRPr="009B2F93" w:rsidRDefault="00854BCB" w:rsidP="00854BCB">
      <w:pPr>
        <w:spacing w:line="360" w:lineRule="auto"/>
      </w:pPr>
    </w:p>
    <w:p w14:paraId="7E8FE195" w14:textId="77777777" w:rsidR="00854BCB" w:rsidRPr="00EE51C9" w:rsidRDefault="00854BCB" w:rsidP="00854BCB">
      <w:pPr>
        <w:spacing w:line="360" w:lineRule="auto"/>
        <w:rPr>
          <w:color w:val="000000" w:themeColor="text1"/>
        </w:rPr>
      </w:pPr>
      <w:r w:rsidRPr="00EE51C9">
        <w:rPr>
          <w:color w:val="000000" w:themeColor="text1"/>
          <w:shd w:val="clear" w:color="auto" w:fill="FFFFFF"/>
        </w:rPr>
        <w:t xml:space="preserve">Lin, I., Wiles, L., Waller, R., </w:t>
      </w:r>
      <w:proofErr w:type="spellStart"/>
      <w:r w:rsidRPr="00EE51C9">
        <w:rPr>
          <w:color w:val="000000" w:themeColor="text1"/>
          <w:shd w:val="clear" w:color="auto" w:fill="FFFFFF"/>
        </w:rPr>
        <w:t>Goucke</w:t>
      </w:r>
      <w:proofErr w:type="spellEnd"/>
      <w:r w:rsidRPr="00EE51C9">
        <w:rPr>
          <w:color w:val="000000" w:themeColor="text1"/>
          <w:shd w:val="clear" w:color="auto" w:fill="FFFFFF"/>
        </w:rPr>
        <w:t xml:space="preserve">, R., </w:t>
      </w:r>
      <w:proofErr w:type="spellStart"/>
      <w:r w:rsidRPr="00EE51C9">
        <w:rPr>
          <w:color w:val="000000" w:themeColor="text1"/>
          <w:shd w:val="clear" w:color="auto" w:fill="FFFFFF"/>
        </w:rPr>
        <w:t>Nagree</w:t>
      </w:r>
      <w:proofErr w:type="spellEnd"/>
      <w:r w:rsidRPr="00EE51C9">
        <w:rPr>
          <w:color w:val="000000" w:themeColor="text1"/>
          <w:shd w:val="clear" w:color="auto" w:fill="FFFFFF"/>
        </w:rPr>
        <w:t xml:space="preserve">, Y., </w:t>
      </w:r>
      <w:proofErr w:type="spellStart"/>
      <w:r w:rsidRPr="00EE51C9">
        <w:rPr>
          <w:color w:val="000000" w:themeColor="text1"/>
          <w:shd w:val="clear" w:color="auto" w:fill="FFFFFF"/>
        </w:rPr>
        <w:t>Gibberd</w:t>
      </w:r>
      <w:proofErr w:type="spellEnd"/>
      <w:r w:rsidRPr="00EE51C9">
        <w:rPr>
          <w:color w:val="000000" w:themeColor="text1"/>
          <w:shd w:val="clear" w:color="auto" w:fill="FFFFFF"/>
        </w:rPr>
        <w:t>, M., Straker, L., Maher, C.G. and O’Sullivan, P.P. (2020) What does best practice care for musculoskeletal pain look like? Eleven consistent recommendations from high-quality clinical practice guidelines: systematic review. </w:t>
      </w:r>
      <w:r w:rsidRPr="00EE51C9">
        <w:rPr>
          <w:i/>
          <w:iCs/>
          <w:color w:val="000000" w:themeColor="text1"/>
        </w:rPr>
        <w:t>British journal of sports medicine</w:t>
      </w:r>
      <w:r w:rsidRPr="00EE51C9">
        <w:rPr>
          <w:color w:val="000000" w:themeColor="text1"/>
          <w:shd w:val="clear" w:color="auto" w:fill="FFFFFF"/>
        </w:rPr>
        <w:t>. </w:t>
      </w:r>
      <w:r w:rsidRPr="00EE51C9">
        <w:rPr>
          <w:color w:val="000000" w:themeColor="text1"/>
        </w:rPr>
        <w:t>54</w:t>
      </w:r>
      <w:r w:rsidRPr="00EE51C9">
        <w:rPr>
          <w:color w:val="000000" w:themeColor="text1"/>
          <w:shd w:val="clear" w:color="auto" w:fill="FFFFFF"/>
        </w:rPr>
        <w:t xml:space="preserve"> (2). pp.79-86. Available at: </w:t>
      </w:r>
      <w:hyperlink r:id="rId23" w:tgtFrame="_blank" w:history="1">
        <w:r w:rsidRPr="00EE51C9">
          <w:rPr>
            <w:rStyle w:val="Hyperlink"/>
            <w:color w:val="000000" w:themeColor="text1"/>
            <w:u w:val="none"/>
          </w:rPr>
          <w:t>http://dx.doi.org.ezproxy.uwtsd.ac.uk/10.1136/bjsports-2018-099878</w:t>
        </w:r>
      </w:hyperlink>
      <w:r w:rsidRPr="00EE51C9">
        <w:rPr>
          <w:color w:val="000000" w:themeColor="text1"/>
        </w:rPr>
        <w:t xml:space="preserve"> (Accessed 3 January 2020)</w:t>
      </w:r>
    </w:p>
    <w:p w14:paraId="70CE1839" w14:textId="77777777" w:rsidR="00854BCB" w:rsidRPr="009B2F93" w:rsidRDefault="00854BCB" w:rsidP="00854BCB">
      <w:pPr>
        <w:spacing w:line="360" w:lineRule="auto"/>
      </w:pPr>
    </w:p>
    <w:p w14:paraId="2D842FBB" w14:textId="77777777" w:rsidR="00854BCB" w:rsidRPr="00723835" w:rsidRDefault="00854BCB" w:rsidP="00854BCB">
      <w:pPr>
        <w:spacing w:line="360" w:lineRule="auto"/>
        <w:rPr>
          <w:rFonts w:eastAsiaTheme="minorHAnsi"/>
          <w:lang w:eastAsia="en-US"/>
        </w:rPr>
      </w:pPr>
      <w:r w:rsidRPr="00723835">
        <w:rPr>
          <w:color w:val="222222"/>
          <w:shd w:val="clear" w:color="auto" w:fill="FFFFFF"/>
        </w:rPr>
        <w:t xml:space="preserve">Makris, U.E., Higashi, R.T., Marks, E.G., Fraenkel, L., Gill, T.M., </w:t>
      </w:r>
      <w:proofErr w:type="spellStart"/>
      <w:r w:rsidRPr="00723835">
        <w:rPr>
          <w:color w:val="222222"/>
          <w:shd w:val="clear" w:color="auto" w:fill="FFFFFF"/>
        </w:rPr>
        <w:t>Friedly</w:t>
      </w:r>
      <w:proofErr w:type="spellEnd"/>
      <w:r w:rsidRPr="00723835">
        <w:rPr>
          <w:color w:val="222222"/>
          <w:shd w:val="clear" w:color="auto" w:fill="FFFFFF"/>
        </w:rPr>
        <w:t>, J.L. and Reid, M.C. (2017) Physical, emotional, and social impacts of restricting back pain in older adults: a qualitative study. </w:t>
      </w:r>
      <w:r w:rsidRPr="00723835">
        <w:rPr>
          <w:i/>
          <w:iCs/>
          <w:color w:val="222222"/>
        </w:rPr>
        <w:t>Pain Medicine</w:t>
      </w:r>
      <w:r w:rsidRPr="00723835">
        <w:rPr>
          <w:color w:val="222222"/>
          <w:shd w:val="clear" w:color="auto" w:fill="FFFFFF"/>
        </w:rPr>
        <w:t xml:space="preserve">. </w:t>
      </w:r>
      <w:r w:rsidRPr="00723835">
        <w:rPr>
          <w:color w:val="222222"/>
        </w:rPr>
        <w:t>18</w:t>
      </w:r>
      <w:r w:rsidRPr="00723835">
        <w:rPr>
          <w:color w:val="222222"/>
          <w:shd w:val="clear" w:color="auto" w:fill="FFFFFF"/>
        </w:rPr>
        <w:t xml:space="preserve"> (7). pp.1225-1235. Available at: </w:t>
      </w:r>
      <w:hyperlink r:id="rId24" w:tgtFrame="_blank" w:history="1">
        <w:r w:rsidRPr="00723835">
          <w:rPr>
            <w:rStyle w:val="Hyperlink"/>
            <w:color w:val="000000" w:themeColor="text1"/>
            <w:u w:val="none"/>
          </w:rPr>
          <w:t>http://dx.doi.org.ezproxy.uwtsd.ac.uk/10.1093/pm/pnw196</w:t>
        </w:r>
      </w:hyperlink>
      <w:r w:rsidRPr="00723835">
        <w:rPr>
          <w:color w:val="000000" w:themeColor="text1"/>
        </w:rPr>
        <w:t xml:space="preserve"> </w:t>
      </w:r>
      <w:r w:rsidRPr="00723835">
        <w:t>(Accessed 10 August 2016)</w:t>
      </w:r>
    </w:p>
    <w:p w14:paraId="4327D780" w14:textId="77777777" w:rsidR="00854BCB" w:rsidRDefault="00854BCB" w:rsidP="00854BCB">
      <w:pPr>
        <w:spacing w:line="360" w:lineRule="auto"/>
      </w:pPr>
    </w:p>
    <w:p w14:paraId="6A8316AD" w14:textId="77777777" w:rsidR="00854BCB" w:rsidRPr="00FB23CD" w:rsidRDefault="00854BCB" w:rsidP="00854BCB">
      <w:pPr>
        <w:spacing w:line="360" w:lineRule="auto"/>
      </w:pPr>
      <w:proofErr w:type="spellStart"/>
      <w:r w:rsidRPr="00FB23CD">
        <w:rPr>
          <w:color w:val="000000" w:themeColor="text1"/>
          <w:shd w:val="clear" w:color="auto" w:fill="FFFFFF"/>
        </w:rPr>
        <w:t>Masaracchio</w:t>
      </w:r>
      <w:proofErr w:type="spellEnd"/>
      <w:r w:rsidRPr="00FB23CD">
        <w:rPr>
          <w:color w:val="000000" w:themeColor="text1"/>
          <w:shd w:val="clear" w:color="auto" w:fill="FFFFFF"/>
        </w:rPr>
        <w:t xml:space="preserve">, M., Kirker, K., States, R., </w:t>
      </w:r>
      <w:proofErr w:type="spellStart"/>
      <w:r w:rsidRPr="00FB23CD">
        <w:rPr>
          <w:color w:val="000000" w:themeColor="text1"/>
          <w:shd w:val="clear" w:color="auto" w:fill="FFFFFF"/>
        </w:rPr>
        <w:t>Hanney</w:t>
      </w:r>
      <w:proofErr w:type="spellEnd"/>
      <w:r w:rsidRPr="00FB23CD">
        <w:rPr>
          <w:color w:val="000000" w:themeColor="text1"/>
          <w:shd w:val="clear" w:color="auto" w:fill="FFFFFF"/>
        </w:rPr>
        <w:t xml:space="preserve">, W.J., Liu, X. and </w:t>
      </w:r>
      <w:proofErr w:type="spellStart"/>
      <w:r w:rsidRPr="00FB23CD">
        <w:rPr>
          <w:color w:val="000000" w:themeColor="text1"/>
          <w:shd w:val="clear" w:color="auto" w:fill="FFFFFF"/>
        </w:rPr>
        <w:t>Kolber</w:t>
      </w:r>
      <w:proofErr w:type="spellEnd"/>
      <w:r w:rsidRPr="00FB23CD">
        <w:rPr>
          <w:color w:val="000000" w:themeColor="text1"/>
          <w:shd w:val="clear" w:color="auto" w:fill="FFFFFF"/>
        </w:rPr>
        <w:t>, M.</w:t>
      </w:r>
      <w:r>
        <w:rPr>
          <w:color w:val="000000" w:themeColor="text1"/>
          <w:shd w:val="clear" w:color="auto" w:fill="FFFFFF"/>
        </w:rPr>
        <w:t xml:space="preserve"> (</w:t>
      </w:r>
      <w:r w:rsidRPr="00FB23CD">
        <w:rPr>
          <w:color w:val="000000" w:themeColor="text1"/>
          <w:shd w:val="clear" w:color="auto" w:fill="FFFFFF"/>
        </w:rPr>
        <w:t>2019</w:t>
      </w:r>
      <w:r>
        <w:rPr>
          <w:color w:val="000000" w:themeColor="text1"/>
          <w:shd w:val="clear" w:color="auto" w:fill="FFFFFF"/>
        </w:rPr>
        <w:t>)</w:t>
      </w:r>
      <w:r w:rsidRPr="00FB23CD">
        <w:rPr>
          <w:color w:val="000000" w:themeColor="text1"/>
          <w:shd w:val="clear" w:color="auto" w:fill="FFFFFF"/>
        </w:rPr>
        <w:t xml:space="preserve"> Thoracic spine manipulation for the management of mechanical neck pain: A systematic review and meta-analysis. </w:t>
      </w:r>
      <w:proofErr w:type="spellStart"/>
      <w:r w:rsidRPr="00FB23CD">
        <w:rPr>
          <w:i/>
          <w:iCs/>
          <w:color w:val="000000" w:themeColor="text1"/>
        </w:rPr>
        <w:t>PloS</w:t>
      </w:r>
      <w:proofErr w:type="spellEnd"/>
      <w:r w:rsidRPr="00FB23CD">
        <w:rPr>
          <w:i/>
          <w:iCs/>
          <w:color w:val="000000" w:themeColor="text1"/>
        </w:rPr>
        <w:t xml:space="preserve"> one</w:t>
      </w:r>
      <w:r w:rsidRPr="00FB23CD">
        <w:rPr>
          <w:color w:val="000000" w:themeColor="text1"/>
          <w:shd w:val="clear" w:color="auto" w:fill="FFFFFF"/>
        </w:rPr>
        <w:t>,</w:t>
      </w:r>
      <w:r>
        <w:rPr>
          <w:color w:val="000000" w:themeColor="text1"/>
          <w:shd w:val="clear" w:color="auto" w:fill="FFFFFF"/>
        </w:rPr>
        <w:t>.</w:t>
      </w:r>
      <w:r w:rsidRPr="00FB23CD">
        <w:rPr>
          <w:color w:val="000000" w:themeColor="text1"/>
        </w:rPr>
        <w:t>14</w:t>
      </w:r>
      <w:r>
        <w:rPr>
          <w:color w:val="000000" w:themeColor="text1"/>
        </w:rPr>
        <w:t xml:space="preserve"> </w:t>
      </w:r>
      <w:r w:rsidRPr="00FB23CD">
        <w:rPr>
          <w:color w:val="000000" w:themeColor="text1"/>
          <w:shd w:val="clear" w:color="auto" w:fill="FFFFFF"/>
        </w:rPr>
        <w:t>(2)</w:t>
      </w:r>
      <w:r>
        <w:rPr>
          <w:color w:val="000000" w:themeColor="text1"/>
          <w:shd w:val="clear" w:color="auto" w:fill="FFFFFF"/>
        </w:rPr>
        <w:t>.</w:t>
      </w:r>
      <w:r w:rsidRPr="00FB23CD">
        <w:rPr>
          <w:color w:val="000000" w:themeColor="text1"/>
          <w:shd w:val="clear" w:color="auto" w:fill="FFFFFF"/>
        </w:rPr>
        <w:t xml:space="preserve"> p</w:t>
      </w:r>
      <w:r>
        <w:rPr>
          <w:color w:val="000000" w:themeColor="text1"/>
          <w:shd w:val="clear" w:color="auto" w:fill="FFFFFF"/>
        </w:rPr>
        <w:t>p</w:t>
      </w:r>
      <w:r w:rsidRPr="00FB23CD">
        <w:rPr>
          <w:color w:val="000000" w:themeColor="text1"/>
          <w:shd w:val="clear" w:color="auto" w:fill="FFFFFF"/>
        </w:rPr>
        <w:t xml:space="preserve">. </w:t>
      </w:r>
      <w:r>
        <w:rPr>
          <w:color w:val="000000" w:themeColor="text1"/>
          <w:shd w:val="clear" w:color="auto" w:fill="FFFFFF"/>
        </w:rPr>
        <w:t xml:space="preserve">1-28 </w:t>
      </w:r>
      <w:r w:rsidRPr="00FB23CD">
        <w:rPr>
          <w:color w:val="000000" w:themeColor="text1"/>
          <w:shd w:val="clear" w:color="auto" w:fill="FFFFFF"/>
        </w:rPr>
        <w:t xml:space="preserve">Available at: </w:t>
      </w:r>
      <w:hyperlink r:id="rId25" w:tgtFrame="_blank" w:history="1">
        <w:r w:rsidRPr="00FB23CD">
          <w:rPr>
            <w:rStyle w:val="Hyperlink"/>
            <w:color w:val="000000" w:themeColor="text1"/>
            <w:u w:val="none"/>
          </w:rPr>
          <w:t>http://dx.doi.org.ezproxy.uwtsd.ac.uk/10.1371/journal.pone.0211877</w:t>
        </w:r>
      </w:hyperlink>
      <w:r w:rsidRPr="00FB23CD">
        <w:rPr>
          <w:color w:val="000000" w:themeColor="text1"/>
        </w:rPr>
        <w:t xml:space="preserve"> </w:t>
      </w:r>
      <w:r w:rsidRPr="00FB23CD">
        <w:t>(Accessed February 2013)</w:t>
      </w:r>
    </w:p>
    <w:p w14:paraId="37E6B3DF" w14:textId="77777777" w:rsidR="00B94CDC" w:rsidRDefault="00B94CDC" w:rsidP="00854BCB">
      <w:pPr>
        <w:spacing w:line="360" w:lineRule="auto"/>
      </w:pPr>
    </w:p>
    <w:p w14:paraId="0C4F9FAA" w14:textId="0E56ED9F" w:rsidR="00854BCB" w:rsidRPr="00227C0A" w:rsidRDefault="00854BCB" w:rsidP="00854BCB">
      <w:pPr>
        <w:spacing w:line="360" w:lineRule="auto"/>
        <w:rPr>
          <w:color w:val="000000" w:themeColor="text1"/>
        </w:rPr>
      </w:pPr>
      <w:proofErr w:type="spellStart"/>
      <w:r w:rsidRPr="00227C0A">
        <w:rPr>
          <w:color w:val="000000" w:themeColor="text1"/>
          <w:shd w:val="clear" w:color="auto" w:fill="FFFFFF"/>
        </w:rPr>
        <w:t>Nougarou</w:t>
      </w:r>
      <w:proofErr w:type="spellEnd"/>
      <w:r w:rsidRPr="00227C0A">
        <w:rPr>
          <w:color w:val="000000" w:themeColor="text1"/>
          <w:shd w:val="clear" w:color="auto" w:fill="FFFFFF"/>
        </w:rPr>
        <w:t xml:space="preserve">, F., </w:t>
      </w:r>
      <w:proofErr w:type="spellStart"/>
      <w:r w:rsidRPr="00227C0A">
        <w:rPr>
          <w:color w:val="000000" w:themeColor="text1"/>
          <w:shd w:val="clear" w:color="auto" w:fill="FFFFFF"/>
        </w:rPr>
        <w:t>Pagé</w:t>
      </w:r>
      <w:proofErr w:type="spellEnd"/>
      <w:r w:rsidRPr="00227C0A">
        <w:rPr>
          <w:color w:val="000000" w:themeColor="text1"/>
          <w:shd w:val="clear" w:color="auto" w:fill="FFFFFF"/>
        </w:rPr>
        <w:t xml:space="preserve">, I., Loranger, M., Dugas, C. and </w:t>
      </w:r>
      <w:proofErr w:type="spellStart"/>
      <w:r w:rsidRPr="00227C0A">
        <w:rPr>
          <w:color w:val="000000" w:themeColor="text1"/>
          <w:shd w:val="clear" w:color="auto" w:fill="FFFFFF"/>
        </w:rPr>
        <w:t>Descarreaux</w:t>
      </w:r>
      <w:proofErr w:type="spellEnd"/>
      <w:r w:rsidRPr="00227C0A">
        <w:rPr>
          <w:color w:val="000000" w:themeColor="text1"/>
          <w:shd w:val="clear" w:color="auto" w:fill="FFFFFF"/>
        </w:rPr>
        <w:t>, M. (2016) Neuromechanical response to spinal manipulation therapy: effects of a constant rate of force application. </w:t>
      </w:r>
      <w:r w:rsidRPr="00227C0A">
        <w:rPr>
          <w:i/>
          <w:iCs/>
          <w:color w:val="000000" w:themeColor="text1"/>
        </w:rPr>
        <w:t>BMC complementary and alternative medicine</w:t>
      </w:r>
      <w:r w:rsidRPr="00227C0A">
        <w:rPr>
          <w:color w:val="000000" w:themeColor="text1"/>
          <w:shd w:val="clear" w:color="auto" w:fill="FFFFFF"/>
        </w:rPr>
        <w:t xml:space="preserve">. </w:t>
      </w:r>
      <w:r w:rsidRPr="00227C0A">
        <w:rPr>
          <w:color w:val="000000" w:themeColor="text1"/>
        </w:rPr>
        <w:t xml:space="preserve">16 </w:t>
      </w:r>
      <w:r w:rsidRPr="00227C0A">
        <w:rPr>
          <w:color w:val="000000" w:themeColor="text1"/>
          <w:shd w:val="clear" w:color="auto" w:fill="FFFFFF"/>
        </w:rPr>
        <w:t xml:space="preserve">(1). pp.161. Available at: </w:t>
      </w:r>
      <w:hyperlink r:id="rId26" w:tgtFrame="_blank" w:history="1">
        <w:r w:rsidRPr="00227C0A">
          <w:rPr>
            <w:color w:val="000000" w:themeColor="text1"/>
          </w:rPr>
          <w:t>http://dx.doi.org.ezproxy.uwtsd.ac.uk/10.1186/s12906-016-1153-6</w:t>
        </w:r>
      </w:hyperlink>
    </w:p>
    <w:p w14:paraId="65ACF208" w14:textId="77777777" w:rsidR="00854BCB" w:rsidRDefault="00854BCB" w:rsidP="00854BCB">
      <w:pPr>
        <w:spacing w:line="360" w:lineRule="auto"/>
        <w:rPr>
          <w:color w:val="000000" w:themeColor="text1"/>
          <w:shd w:val="clear" w:color="auto" w:fill="FFFFFF"/>
        </w:rPr>
      </w:pPr>
      <w:r w:rsidRPr="00227C0A">
        <w:rPr>
          <w:color w:val="000000" w:themeColor="text1"/>
          <w:shd w:val="clear" w:color="auto" w:fill="FFFFFF"/>
        </w:rPr>
        <w:t>(Accessed 2 June 2016)</w:t>
      </w:r>
    </w:p>
    <w:p w14:paraId="36CDFC5E" w14:textId="77777777" w:rsidR="00854BCB" w:rsidRDefault="00854BCB" w:rsidP="00854BCB">
      <w:pPr>
        <w:spacing w:line="360" w:lineRule="auto"/>
        <w:rPr>
          <w:color w:val="000000" w:themeColor="text1"/>
          <w:shd w:val="clear" w:color="auto" w:fill="FFFFFF"/>
        </w:rPr>
      </w:pPr>
    </w:p>
    <w:p w14:paraId="1757655D" w14:textId="77777777" w:rsidR="00854BCB" w:rsidRPr="00F22F21" w:rsidRDefault="00854BCB" w:rsidP="00854BCB">
      <w:pPr>
        <w:spacing w:line="360" w:lineRule="auto"/>
        <w:rPr>
          <w:color w:val="000000" w:themeColor="text1"/>
        </w:rPr>
      </w:pPr>
      <w:r w:rsidRPr="00F22F21">
        <w:rPr>
          <w:color w:val="000000" w:themeColor="text1"/>
          <w:shd w:val="clear" w:color="auto" w:fill="FFFFFF"/>
        </w:rPr>
        <w:t xml:space="preserve">O'Keeffe, M., Cullinane, P., Hurley, J., Leahy, I., </w:t>
      </w:r>
      <w:proofErr w:type="spellStart"/>
      <w:r w:rsidRPr="00F22F21">
        <w:rPr>
          <w:color w:val="000000" w:themeColor="text1"/>
          <w:shd w:val="clear" w:color="auto" w:fill="FFFFFF"/>
        </w:rPr>
        <w:t>Bunzli</w:t>
      </w:r>
      <w:proofErr w:type="spellEnd"/>
      <w:r w:rsidRPr="00F22F21">
        <w:rPr>
          <w:color w:val="000000" w:themeColor="text1"/>
          <w:shd w:val="clear" w:color="auto" w:fill="FFFFFF"/>
        </w:rPr>
        <w:t>, S., O'Sullivan, P.B. and O'Sullivan, K. (2016) What influences patient-therapist interactions in musculoskeletal physical therapy? Qualitative systematic review and meta-synthesis.</w:t>
      </w:r>
      <w:r w:rsidRPr="00F22F21">
        <w:rPr>
          <w:rStyle w:val="apple-converted-space"/>
          <w:color w:val="000000" w:themeColor="text1"/>
          <w:shd w:val="clear" w:color="auto" w:fill="FFFFFF"/>
        </w:rPr>
        <w:t> </w:t>
      </w:r>
      <w:r w:rsidRPr="00F22F21">
        <w:rPr>
          <w:i/>
          <w:iCs/>
          <w:color w:val="000000" w:themeColor="text1"/>
        </w:rPr>
        <w:t>Physical therapy</w:t>
      </w:r>
      <w:r w:rsidRPr="00F22F21">
        <w:rPr>
          <w:color w:val="000000" w:themeColor="text1"/>
          <w:shd w:val="clear" w:color="auto" w:fill="FFFFFF"/>
        </w:rPr>
        <w:t>.</w:t>
      </w:r>
      <w:r w:rsidRPr="00F22F21">
        <w:rPr>
          <w:rStyle w:val="apple-converted-space"/>
          <w:color w:val="000000" w:themeColor="text1"/>
          <w:shd w:val="clear" w:color="auto" w:fill="FFFFFF"/>
        </w:rPr>
        <w:t> </w:t>
      </w:r>
      <w:r w:rsidRPr="00F22F21">
        <w:rPr>
          <w:i/>
          <w:iCs/>
          <w:color w:val="000000" w:themeColor="text1"/>
        </w:rPr>
        <w:t xml:space="preserve">96 </w:t>
      </w:r>
      <w:r w:rsidRPr="00F22F21">
        <w:rPr>
          <w:color w:val="000000" w:themeColor="text1"/>
          <w:shd w:val="clear" w:color="auto" w:fill="FFFFFF"/>
        </w:rPr>
        <w:t xml:space="preserve">(5). pp.609-622. Available at: </w:t>
      </w:r>
      <w:hyperlink r:id="rId27" w:history="1">
        <w:r w:rsidRPr="00F22F21">
          <w:rPr>
            <w:rStyle w:val="Hyperlink"/>
            <w:color w:val="000000" w:themeColor="text1"/>
            <w:u w:val="none"/>
            <w:bdr w:val="none" w:sz="0" w:space="0" w:color="auto" w:frame="1"/>
          </w:rPr>
          <w:t>https://doi.org/10.2522/ptj.20150240</w:t>
        </w:r>
      </w:hyperlink>
      <w:r w:rsidRPr="00F22F21">
        <w:rPr>
          <w:color w:val="000000" w:themeColor="text1"/>
        </w:rPr>
        <w:t xml:space="preserve"> (Accessed 1 May 2016)</w:t>
      </w:r>
    </w:p>
    <w:p w14:paraId="105E77F4" w14:textId="77777777" w:rsidR="00854BCB" w:rsidRDefault="00854BCB" w:rsidP="00854BCB">
      <w:pPr>
        <w:spacing w:line="360" w:lineRule="auto"/>
        <w:rPr>
          <w:color w:val="222222"/>
          <w:shd w:val="clear" w:color="auto" w:fill="FFFFFF"/>
        </w:rPr>
      </w:pPr>
    </w:p>
    <w:p w14:paraId="0ED851A4" w14:textId="2EFBE3CA" w:rsidR="00854BCB" w:rsidRPr="00780FC6" w:rsidRDefault="00854BCB" w:rsidP="00854BCB">
      <w:pPr>
        <w:spacing w:line="360" w:lineRule="auto"/>
      </w:pPr>
      <w:r w:rsidRPr="00780FC6">
        <w:rPr>
          <w:color w:val="222222"/>
          <w:shd w:val="clear" w:color="auto" w:fill="FFFFFF"/>
        </w:rPr>
        <w:t xml:space="preserve">Sparks, C., Cleland, J.A., Elliott, J.M., </w:t>
      </w:r>
      <w:proofErr w:type="spellStart"/>
      <w:r w:rsidRPr="00780FC6">
        <w:rPr>
          <w:color w:val="222222"/>
          <w:shd w:val="clear" w:color="auto" w:fill="FFFFFF"/>
        </w:rPr>
        <w:t>Zagardo</w:t>
      </w:r>
      <w:proofErr w:type="spellEnd"/>
      <w:r w:rsidRPr="00780FC6">
        <w:rPr>
          <w:color w:val="222222"/>
          <w:shd w:val="clear" w:color="auto" w:fill="FFFFFF"/>
        </w:rPr>
        <w:t>, M. and Liu, W.C. (2013) Using functional magnetic resonance imaging to determine if cerebral hemodynamic responses to pain change following thoracic spine thrust manipulation in healthy individuals.</w:t>
      </w:r>
      <w:r w:rsidRPr="00780FC6">
        <w:rPr>
          <w:rStyle w:val="apple-converted-space"/>
          <w:color w:val="222222"/>
          <w:shd w:val="clear" w:color="auto" w:fill="FFFFFF"/>
        </w:rPr>
        <w:t> </w:t>
      </w:r>
      <w:r w:rsidRPr="00780FC6">
        <w:rPr>
          <w:i/>
          <w:iCs/>
          <w:color w:val="222222"/>
        </w:rPr>
        <w:t>Journal of orthopaedic &amp; sports physical therapy</w:t>
      </w:r>
      <w:r w:rsidRPr="00780FC6">
        <w:rPr>
          <w:color w:val="222222"/>
          <w:shd w:val="clear" w:color="auto" w:fill="FFFFFF"/>
        </w:rPr>
        <w:t xml:space="preserve">. </w:t>
      </w:r>
      <w:r w:rsidRPr="00780FC6">
        <w:rPr>
          <w:color w:val="222222"/>
        </w:rPr>
        <w:t>43</w:t>
      </w:r>
      <w:r w:rsidRPr="00780FC6">
        <w:rPr>
          <w:color w:val="222222"/>
          <w:shd w:val="clear" w:color="auto" w:fill="FFFFFF"/>
        </w:rPr>
        <w:t xml:space="preserve"> (5). pp.340-348. Available at: </w:t>
      </w:r>
      <w:hyperlink r:id="rId28" w:history="1">
        <w:r w:rsidRPr="00854BCB">
          <w:rPr>
            <w:rStyle w:val="Hyperlink"/>
            <w:color w:val="000000" w:themeColor="text1"/>
            <w:u w:val="none"/>
          </w:rPr>
          <w:t>https://www.jospt.org/doi/10.2519/jospt.2013.4631</w:t>
        </w:r>
      </w:hyperlink>
      <w:r w:rsidRPr="00780FC6">
        <w:rPr>
          <w:color w:val="000000" w:themeColor="text1"/>
        </w:rPr>
        <w:t xml:space="preserve"> </w:t>
      </w:r>
      <w:r w:rsidRPr="00780FC6">
        <w:t xml:space="preserve">(Accessed 1 May 2013) </w:t>
      </w:r>
    </w:p>
    <w:p w14:paraId="1BC0C48A" w14:textId="77777777" w:rsidR="00854BCB" w:rsidRDefault="00854BCB" w:rsidP="00854BCB">
      <w:pPr>
        <w:spacing w:line="360" w:lineRule="auto"/>
        <w:rPr>
          <w:color w:val="000000" w:themeColor="text1"/>
          <w:shd w:val="clear" w:color="auto" w:fill="FFFFFF"/>
        </w:rPr>
      </w:pPr>
    </w:p>
    <w:p w14:paraId="4D40B24E" w14:textId="77777777" w:rsidR="00854BCB" w:rsidRPr="001B5561" w:rsidRDefault="00854BCB" w:rsidP="00854BCB">
      <w:pPr>
        <w:spacing w:line="360" w:lineRule="auto"/>
        <w:rPr>
          <w:color w:val="000000" w:themeColor="text1"/>
        </w:rPr>
      </w:pPr>
      <w:proofErr w:type="spellStart"/>
      <w:r w:rsidRPr="001B5561">
        <w:rPr>
          <w:color w:val="000000" w:themeColor="text1"/>
          <w:shd w:val="clear" w:color="auto" w:fill="FFFFFF"/>
        </w:rPr>
        <w:t>Vigotsky</w:t>
      </w:r>
      <w:proofErr w:type="spellEnd"/>
      <w:r w:rsidRPr="001B5561">
        <w:rPr>
          <w:color w:val="000000" w:themeColor="text1"/>
          <w:shd w:val="clear" w:color="auto" w:fill="FFFFFF"/>
        </w:rPr>
        <w:t xml:space="preserve">, A.D. and </w:t>
      </w:r>
      <w:proofErr w:type="spellStart"/>
      <w:r w:rsidRPr="001B5561">
        <w:rPr>
          <w:color w:val="000000" w:themeColor="text1"/>
          <w:shd w:val="clear" w:color="auto" w:fill="FFFFFF"/>
        </w:rPr>
        <w:t>Bruhns</w:t>
      </w:r>
      <w:proofErr w:type="spellEnd"/>
      <w:r w:rsidRPr="001B5561">
        <w:rPr>
          <w:color w:val="000000" w:themeColor="text1"/>
          <w:shd w:val="clear" w:color="auto" w:fill="FFFFFF"/>
        </w:rPr>
        <w:t>, R.P. (2015) The role of descending modulation in manual therapy and its analgesic implications: a narrative review.</w:t>
      </w:r>
      <w:r w:rsidRPr="001B5561">
        <w:rPr>
          <w:rStyle w:val="apple-converted-space"/>
          <w:color w:val="000000" w:themeColor="text1"/>
          <w:shd w:val="clear" w:color="auto" w:fill="FFFFFF"/>
        </w:rPr>
        <w:t> </w:t>
      </w:r>
      <w:r w:rsidRPr="001B5561">
        <w:rPr>
          <w:i/>
          <w:iCs/>
          <w:color w:val="000000" w:themeColor="text1"/>
        </w:rPr>
        <w:t>Pain research and treatment</w:t>
      </w:r>
      <w:r w:rsidRPr="001B5561">
        <w:rPr>
          <w:color w:val="000000" w:themeColor="text1"/>
          <w:shd w:val="clear" w:color="auto" w:fill="FFFFFF"/>
        </w:rPr>
        <w:t>.</w:t>
      </w:r>
      <w:r w:rsidRPr="001B5561">
        <w:rPr>
          <w:rStyle w:val="apple-converted-space"/>
          <w:color w:val="000000" w:themeColor="text1"/>
          <w:shd w:val="clear" w:color="auto" w:fill="FFFFFF"/>
        </w:rPr>
        <w:t xml:space="preserve"> pp.1-11. </w:t>
      </w:r>
      <w:r w:rsidRPr="001B5561">
        <w:rPr>
          <w:i/>
          <w:iCs/>
          <w:color w:val="000000" w:themeColor="text1"/>
        </w:rPr>
        <w:t xml:space="preserve">Available at: </w:t>
      </w:r>
      <w:hyperlink r:id="rId29" w:tgtFrame="_blank" w:history="1">
        <w:r w:rsidRPr="001B5561">
          <w:rPr>
            <w:rStyle w:val="Hyperlink"/>
            <w:color w:val="000000" w:themeColor="text1"/>
            <w:u w:val="none"/>
          </w:rPr>
          <w:t>http://dx.doi.org.ezproxy.uwtsd.ac.uk/10.1155/2015/292805</w:t>
        </w:r>
      </w:hyperlink>
      <w:r w:rsidRPr="001B5561">
        <w:rPr>
          <w:color w:val="000000" w:themeColor="text1"/>
        </w:rPr>
        <w:t xml:space="preserve"> (Accessed 29 November 2015)</w:t>
      </w:r>
    </w:p>
    <w:p w14:paraId="460541D0" w14:textId="77777777" w:rsidR="00854BCB" w:rsidRDefault="00854BCB" w:rsidP="00854BCB">
      <w:pPr>
        <w:spacing w:line="360" w:lineRule="auto"/>
        <w:rPr>
          <w:color w:val="000000" w:themeColor="text1"/>
          <w:shd w:val="clear" w:color="auto" w:fill="FFFFFF"/>
        </w:rPr>
      </w:pPr>
    </w:p>
    <w:p w14:paraId="170FF080" w14:textId="288F33F3" w:rsidR="00A20BBA" w:rsidRPr="00B94CDC" w:rsidRDefault="00854BCB" w:rsidP="00F92030">
      <w:pPr>
        <w:spacing w:line="360" w:lineRule="auto"/>
        <w:rPr>
          <w:color w:val="000000" w:themeColor="text1"/>
        </w:rPr>
      </w:pPr>
      <w:r w:rsidRPr="003B511C">
        <w:rPr>
          <w:color w:val="000000" w:themeColor="text1"/>
          <w:shd w:val="clear" w:color="auto" w:fill="FFFFFF"/>
        </w:rPr>
        <w:lastRenderedPageBreak/>
        <w:t>Wager, T.D. and Atlas, L.Y. (2015) The neuroscience of placebo effects: connecting context, learning and health.</w:t>
      </w:r>
      <w:r w:rsidRPr="003B511C">
        <w:rPr>
          <w:rStyle w:val="apple-converted-space"/>
          <w:color w:val="000000" w:themeColor="text1"/>
          <w:shd w:val="clear" w:color="auto" w:fill="FFFFFF"/>
        </w:rPr>
        <w:t> </w:t>
      </w:r>
      <w:r w:rsidRPr="003B511C">
        <w:rPr>
          <w:i/>
          <w:iCs/>
          <w:color w:val="000000" w:themeColor="text1"/>
        </w:rPr>
        <w:t>Nature Reviews Neuroscience</w:t>
      </w:r>
      <w:r w:rsidRPr="003B511C">
        <w:rPr>
          <w:color w:val="000000" w:themeColor="text1"/>
          <w:shd w:val="clear" w:color="auto" w:fill="FFFFFF"/>
        </w:rPr>
        <w:t>.</w:t>
      </w:r>
      <w:r w:rsidRPr="003B511C">
        <w:rPr>
          <w:rStyle w:val="apple-converted-space"/>
          <w:color w:val="000000" w:themeColor="text1"/>
          <w:shd w:val="clear" w:color="auto" w:fill="FFFFFF"/>
        </w:rPr>
        <w:t> </w:t>
      </w:r>
      <w:r w:rsidRPr="003B511C">
        <w:rPr>
          <w:color w:val="000000" w:themeColor="text1"/>
        </w:rPr>
        <w:t>16</w:t>
      </w:r>
      <w:r w:rsidRPr="003B511C">
        <w:rPr>
          <w:color w:val="000000" w:themeColor="text1"/>
          <w:shd w:val="clear" w:color="auto" w:fill="FFFFFF"/>
        </w:rPr>
        <w:t xml:space="preserve"> (7). pp.403-418. Available at: </w:t>
      </w:r>
      <w:hyperlink r:id="rId30" w:tgtFrame="_blank" w:history="1">
        <w:r w:rsidRPr="003B511C">
          <w:rPr>
            <w:rStyle w:val="Hyperlink"/>
            <w:color w:val="000000" w:themeColor="text1"/>
            <w:u w:val="none"/>
          </w:rPr>
          <w:t>http://dx.doi.org.ezproxy.uwtsd.ac.uk/10.1038/nrn3976</w:t>
        </w:r>
      </w:hyperlink>
      <w:r w:rsidRPr="003B511C">
        <w:rPr>
          <w:color w:val="000000" w:themeColor="text1"/>
        </w:rPr>
        <w:t xml:space="preserve"> (Accessed 19 June 2015)</w:t>
      </w:r>
    </w:p>
    <w:sectPr w:rsidR="00A20BBA" w:rsidRPr="00B94CDC" w:rsidSect="0004673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AEA4B0" w14:textId="77777777" w:rsidR="00FB1967" w:rsidRDefault="00FB1967" w:rsidP="00C001B9">
      <w:r>
        <w:separator/>
      </w:r>
    </w:p>
  </w:endnote>
  <w:endnote w:type="continuationSeparator" w:id="0">
    <w:p w14:paraId="727074E7" w14:textId="77777777" w:rsidR="00FB1967" w:rsidRDefault="00FB1967" w:rsidP="00C00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5DD77" w14:textId="77777777" w:rsidR="00854BCB" w:rsidRDefault="00854BC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983FF8" w14:textId="77777777" w:rsidR="00FB1967" w:rsidRDefault="00FB1967" w:rsidP="00C001B9">
      <w:r>
        <w:separator/>
      </w:r>
    </w:p>
  </w:footnote>
  <w:footnote w:type="continuationSeparator" w:id="0">
    <w:p w14:paraId="50FFE5D6" w14:textId="77777777" w:rsidR="00FB1967" w:rsidRDefault="00FB1967" w:rsidP="00C001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D270F"/>
    <w:multiLevelType w:val="hybridMultilevel"/>
    <w:tmpl w:val="5E24E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8854F3"/>
    <w:multiLevelType w:val="multilevel"/>
    <w:tmpl w:val="5AC0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030"/>
    <w:rsid w:val="00000D5A"/>
    <w:rsid w:val="00002B28"/>
    <w:rsid w:val="00013944"/>
    <w:rsid w:val="00023EAC"/>
    <w:rsid w:val="000244C7"/>
    <w:rsid w:val="00031683"/>
    <w:rsid w:val="00046732"/>
    <w:rsid w:val="000501D8"/>
    <w:rsid w:val="00063658"/>
    <w:rsid w:val="00067624"/>
    <w:rsid w:val="00086EA5"/>
    <w:rsid w:val="0009234F"/>
    <w:rsid w:val="00095FEE"/>
    <w:rsid w:val="0009652E"/>
    <w:rsid w:val="000B03D4"/>
    <w:rsid w:val="000C5A11"/>
    <w:rsid w:val="000F02B3"/>
    <w:rsid w:val="000F5679"/>
    <w:rsid w:val="000F5A54"/>
    <w:rsid w:val="001004E4"/>
    <w:rsid w:val="00104ACA"/>
    <w:rsid w:val="00112766"/>
    <w:rsid w:val="00122B08"/>
    <w:rsid w:val="00124626"/>
    <w:rsid w:val="00137AA3"/>
    <w:rsid w:val="00142614"/>
    <w:rsid w:val="00142E73"/>
    <w:rsid w:val="00152518"/>
    <w:rsid w:val="00176EB8"/>
    <w:rsid w:val="0018428D"/>
    <w:rsid w:val="0019313F"/>
    <w:rsid w:val="001A3382"/>
    <w:rsid w:val="001B5561"/>
    <w:rsid w:val="001E0643"/>
    <w:rsid w:val="001F3FD6"/>
    <w:rsid w:val="00213252"/>
    <w:rsid w:val="00220BD9"/>
    <w:rsid w:val="002272CD"/>
    <w:rsid w:val="00266A00"/>
    <w:rsid w:val="00282816"/>
    <w:rsid w:val="002856A1"/>
    <w:rsid w:val="002A0D73"/>
    <w:rsid w:val="002B6972"/>
    <w:rsid w:val="002D2D35"/>
    <w:rsid w:val="002F3E74"/>
    <w:rsid w:val="00325118"/>
    <w:rsid w:val="00346D61"/>
    <w:rsid w:val="003A3B0D"/>
    <w:rsid w:val="003B0681"/>
    <w:rsid w:val="003B2A4B"/>
    <w:rsid w:val="003B511C"/>
    <w:rsid w:val="003C1D4E"/>
    <w:rsid w:val="003C4775"/>
    <w:rsid w:val="003E7276"/>
    <w:rsid w:val="003F196B"/>
    <w:rsid w:val="003F2639"/>
    <w:rsid w:val="003F2AB2"/>
    <w:rsid w:val="003F4C88"/>
    <w:rsid w:val="00401992"/>
    <w:rsid w:val="00402176"/>
    <w:rsid w:val="004032B7"/>
    <w:rsid w:val="0041112D"/>
    <w:rsid w:val="00430A47"/>
    <w:rsid w:val="00444529"/>
    <w:rsid w:val="004466B7"/>
    <w:rsid w:val="004474BB"/>
    <w:rsid w:val="00464B72"/>
    <w:rsid w:val="00482740"/>
    <w:rsid w:val="00486341"/>
    <w:rsid w:val="00492B6C"/>
    <w:rsid w:val="00497A0A"/>
    <w:rsid w:val="004A5710"/>
    <w:rsid w:val="004D5391"/>
    <w:rsid w:val="004D7C47"/>
    <w:rsid w:val="004E6C48"/>
    <w:rsid w:val="00511E1E"/>
    <w:rsid w:val="00551652"/>
    <w:rsid w:val="00566AE5"/>
    <w:rsid w:val="005A0ED0"/>
    <w:rsid w:val="005A59E4"/>
    <w:rsid w:val="005B7E30"/>
    <w:rsid w:val="005C3CA3"/>
    <w:rsid w:val="005E198C"/>
    <w:rsid w:val="005E4C23"/>
    <w:rsid w:val="005E77BB"/>
    <w:rsid w:val="006047A3"/>
    <w:rsid w:val="0063401E"/>
    <w:rsid w:val="00650AEC"/>
    <w:rsid w:val="006D1036"/>
    <w:rsid w:val="006D2997"/>
    <w:rsid w:val="006E006E"/>
    <w:rsid w:val="006E45C8"/>
    <w:rsid w:val="006F18ED"/>
    <w:rsid w:val="00722FD2"/>
    <w:rsid w:val="007303DE"/>
    <w:rsid w:val="00746942"/>
    <w:rsid w:val="00767D5E"/>
    <w:rsid w:val="00776927"/>
    <w:rsid w:val="0077773A"/>
    <w:rsid w:val="007849B0"/>
    <w:rsid w:val="007C564B"/>
    <w:rsid w:val="007D58DE"/>
    <w:rsid w:val="007E195C"/>
    <w:rsid w:val="007E46F5"/>
    <w:rsid w:val="0081720A"/>
    <w:rsid w:val="008302D3"/>
    <w:rsid w:val="00836E4F"/>
    <w:rsid w:val="008375C2"/>
    <w:rsid w:val="00843647"/>
    <w:rsid w:val="00854BCB"/>
    <w:rsid w:val="008576DC"/>
    <w:rsid w:val="00886196"/>
    <w:rsid w:val="0089099C"/>
    <w:rsid w:val="0089450F"/>
    <w:rsid w:val="0089701D"/>
    <w:rsid w:val="008B7FC6"/>
    <w:rsid w:val="008E2621"/>
    <w:rsid w:val="008E4FA3"/>
    <w:rsid w:val="0093615C"/>
    <w:rsid w:val="0094558A"/>
    <w:rsid w:val="009566EA"/>
    <w:rsid w:val="00963A0C"/>
    <w:rsid w:val="00987D39"/>
    <w:rsid w:val="00994555"/>
    <w:rsid w:val="009B0684"/>
    <w:rsid w:val="009C7784"/>
    <w:rsid w:val="009D1E6D"/>
    <w:rsid w:val="009E2FDF"/>
    <w:rsid w:val="00A02765"/>
    <w:rsid w:val="00A134CC"/>
    <w:rsid w:val="00A17419"/>
    <w:rsid w:val="00A20BBA"/>
    <w:rsid w:val="00A36C61"/>
    <w:rsid w:val="00A56142"/>
    <w:rsid w:val="00A61113"/>
    <w:rsid w:val="00A62F8B"/>
    <w:rsid w:val="00A644CB"/>
    <w:rsid w:val="00A66803"/>
    <w:rsid w:val="00A9140D"/>
    <w:rsid w:val="00AA380C"/>
    <w:rsid w:val="00AB1656"/>
    <w:rsid w:val="00AB3411"/>
    <w:rsid w:val="00AB7876"/>
    <w:rsid w:val="00AE0552"/>
    <w:rsid w:val="00AE73FB"/>
    <w:rsid w:val="00B114E8"/>
    <w:rsid w:val="00B13584"/>
    <w:rsid w:val="00B314CC"/>
    <w:rsid w:val="00B332A3"/>
    <w:rsid w:val="00B34670"/>
    <w:rsid w:val="00B4126D"/>
    <w:rsid w:val="00B43771"/>
    <w:rsid w:val="00B515C0"/>
    <w:rsid w:val="00B57237"/>
    <w:rsid w:val="00B65D71"/>
    <w:rsid w:val="00B7406C"/>
    <w:rsid w:val="00B74872"/>
    <w:rsid w:val="00B752DB"/>
    <w:rsid w:val="00B8091B"/>
    <w:rsid w:val="00B94CDC"/>
    <w:rsid w:val="00B96DDC"/>
    <w:rsid w:val="00BA3BCB"/>
    <w:rsid w:val="00BD0D14"/>
    <w:rsid w:val="00BD18D6"/>
    <w:rsid w:val="00BE2B39"/>
    <w:rsid w:val="00C001B9"/>
    <w:rsid w:val="00C10012"/>
    <w:rsid w:val="00C23C43"/>
    <w:rsid w:val="00C31437"/>
    <w:rsid w:val="00C54535"/>
    <w:rsid w:val="00C9623A"/>
    <w:rsid w:val="00CB5160"/>
    <w:rsid w:val="00CC6010"/>
    <w:rsid w:val="00CD2687"/>
    <w:rsid w:val="00CD5526"/>
    <w:rsid w:val="00D26027"/>
    <w:rsid w:val="00D27848"/>
    <w:rsid w:val="00D45305"/>
    <w:rsid w:val="00D534D5"/>
    <w:rsid w:val="00D84A60"/>
    <w:rsid w:val="00D87B32"/>
    <w:rsid w:val="00DA141D"/>
    <w:rsid w:val="00DA2337"/>
    <w:rsid w:val="00DE5DF0"/>
    <w:rsid w:val="00E2100B"/>
    <w:rsid w:val="00E43875"/>
    <w:rsid w:val="00E52E9C"/>
    <w:rsid w:val="00E60006"/>
    <w:rsid w:val="00EA00E1"/>
    <w:rsid w:val="00EB0C5A"/>
    <w:rsid w:val="00EB5656"/>
    <w:rsid w:val="00EC1435"/>
    <w:rsid w:val="00EC59BC"/>
    <w:rsid w:val="00ED0DEE"/>
    <w:rsid w:val="00ED56E4"/>
    <w:rsid w:val="00EE2E35"/>
    <w:rsid w:val="00EE51C9"/>
    <w:rsid w:val="00EF2D6C"/>
    <w:rsid w:val="00F00A45"/>
    <w:rsid w:val="00F10A8C"/>
    <w:rsid w:val="00F11EFF"/>
    <w:rsid w:val="00F17306"/>
    <w:rsid w:val="00F31FCA"/>
    <w:rsid w:val="00F44419"/>
    <w:rsid w:val="00F453C6"/>
    <w:rsid w:val="00F651B5"/>
    <w:rsid w:val="00F90AE7"/>
    <w:rsid w:val="00F90C4B"/>
    <w:rsid w:val="00F92030"/>
    <w:rsid w:val="00FB1967"/>
    <w:rsid w:val="00FD162D"/>
    <w:rsid w:val="00FF6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C9C1FD"/>
  <w15:chartTrackingRefBased/>
  <w15:docId w15:val="{E38190B4-0F66-5A46-B194-CFE1A1790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D6C"/>
    <w:rPr>
      <w:rFonts w:ascii="Times New Roman" w:eastAsia="Times New Roman" w:hAnsi="Times New Roman" w:cs="Times New Roman"/>
      <w:lang w:eastAsia="en-GB"/>
    </w:rPr>
  </w:style>
  <w:style w:type="paragraph" w:styleId="Heading1">
    <w:name w:val="heading 1"/>
    <w:basedOn w:val="Normal"/>
    <w:link w:val="Heading1Char"/>
    <w:uiPriority w:val="9"/>
    <w:qFormat/>
    <w:rsid w:val="007303D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3DE"/>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1F3FD6"/>
    <w:pPr>
      <w:spacing w:before="100" w:beforeAutospacing="1" w:after="100" w:afterAutospacing="1"/>
    </w:pPr>
  </w:style>
  <w:style w:type="character" w:customStyle="1" w:styleId="apple-converted-space">
    <w:name w:val="apple-converted-space"/>
    <w:basedOn w:val="DefaultParagraphFont"/>
    <w:rsid w:val="001F3FD6"/>
  </w:style>
  <w:style w:type="character" w:customStyle="1" w:styleId="titleauthoretc">
    <w:name w:val="titleauthoretc"/>
    <w:basedOn w:val="DefaultParagraphFont"/>
    <w:rsid w:val="009B0684"/>
  </w:style>
  <w:style w:type="character" w:styleId="Hyperlink">
    <w:name w:val="Hyperlink"/>
    <w:basedOn w:val="DefaultParagraphFont"/>
    <w:uiPriority w:val="99"/>
    <w:unhideWhenUsed/>
    <w:rsid w:val="009B0684"/>
    <w:rPr>
      <w:color w:val="0000FF"/>
      <w:u w:val="single"/>
    </w:rPr>
  </w:style>
  <w:style w:type="character" w:styleId="Strong">
    <w:name w:val="Strong"/>
    <w:basedOn w:val="DefaultParagraphFont"/>
    <w:uiPriority w:val="22"/>
    <w:qFormat/>
    <w:rsid w:val="009B0684"/>
    <w:rPr>
      <w:b/>
      <w:bCs/>
    </w:rPr>
  </w:style>
  <w:style w:type="character" w:customStyle="1" w:styleId="hit">
    <w:name w:val="hit"/>
    <w:basedOn w:val="DefaultParagraphFont"/>
    <w:rsid w:val="00486341"/>
  </w:style>
  <w:style w:type="character" w:styleId="FollowedHyperlink">
    <w:name w:val="FollowedHyperlink"/>
    <w:basedOn w:val="DefaultParagraphFont"/>
    <w:uiPriority w:val="99"/>
    <w:semiHidden/>
    <w:unhideWhenUsed/>
    <w:rsid w:val="0081720A"/>
    <w:rPr>
      <w:color w:val="954F72" w:themeColor="followedHyperlink"/>
      <w:u w:val="single"/>
    </w:rPr>
  </w:style>
  <w:style w:type="paragraph" w:styleId="Footer">
    <w:name w:val="footer"/>
    <w:basedOn w:val="Normal"/>
    <w:link w:val="FooterChar"/>
    <w:uiPriority w:val="99"/>
    <w:rsid w:val="00C001B9"/>
    <w:pPr>
      <w:tabs>
        <w:tab w:val="center" w:pos="4153"/>
        <w:tab w:val="right" w:pos="8306"/>
      </w:tabs>
    </w:pPr>
    <w:rPr>
      <w:sz w:val="20"/>
      <w:szCs w:val="20"/>
    </w:rPr>
  </w:style>
  <w:style w:type="character" w:customStyle="1" w:styleId="FooterChar">
    <w:name w:val="Footer Char"/>
    <w:basedOn w:val="DefaultParagraphFont"/>
    <w:link w:val="Footer"/>
    <w:uiPriority w:val="99"/>
    <w:rsid w:val="00C001B9"/>
    <w:rPr>
      <w:rFonts w:ascii="Times New Roman" w:eastAsia="Times New Roman" w:hAnsi="Times New Roman" w:cs="Times New Roman"/>
      <w:sz w:val="20"/>
      <w:szCs w:val="20"/>
      <w:lang w:eastAsia="en-GB"/>
    </w:rPr>
  </w:style>
  <w:style w:type="paragraph" w:customStyle="1" w:styleId="BodyText1">
    <w:name w:val="Body Text1"/>
    <w:basedOn w:val="Normal"/>
    <w:rsid w:val="00C001B9"/>
    <w:pPr>
      <w:tabs>
        <w:tab w:val="left" w:pos="720"/>
        <w:tab w:val="left" w:pos="1440"/>
      </w:tabs>
    </w:pPr>
    <w:rPr>
      <w:rFonts w:ascii="CG Times (WN)" w:hAnsi="CG Times (WN)"/>
      <w:szCs w:val="20"/>
      <w:lang w:eastAsia="en-US"/>
    </w:rPr>
  </w:style>
  <w:style w:type="paragraph" w:styleId="Header">
    <w:name w:val="header"/>
    <w:basedOn w:val="Normal"/>
    <w:link w:val="HeaderChar"/>
    <w:uiPriority w:val="99"/>
    <w:unhideWhenUsed/>
    <w:rsid w:val="00C001B9"/>
    <w:pPr>
      <w:tabs>
        <w:tab w:val="center" w:pos="4513"/>
        <w:tab w:val="right" w:pos="9026"/>
      </w:tabs>
    </w:pPr>
  </w:style>
  <w:style w:type="character" w:customStyle="1" w:styleId="HeaderChar">
    <w:name w:val="Header Char"/>
    <w:basedOn w:val="DefaultParagraphFont"/>
    <w:link w:val="Header"/>
    <w:uiPriority w:val="99"/>
    <w:rsid w:val="00C001B9"/>
    <w:rPr>
      <w:rFonts w:ascii="Times New Roman" w:eastAsia="Times New Roman" w:hAnsi="Times New Roman" w:cs="Times New Roman"/>
      <w:lang w:eastAsia="en-GB"/>
    </w:rPr>
  </w:style>
  <w:style w:type="paragraph" w:styleId="Revision">
    <w:name w:val="Revision"/>
    <w:hidden/>
    <w:uiPriority w:val="99"/>
    <w:semiHidden/>
    <w:rsid w:val="0063401E"/>
    <w:rPr>
      <w:rFonts w:ascii="Times New Roman" w:eastAsia="Times New Roman" w:hAnsi="Times New Roman" w:cs="Times New Roman"/>
      <w:lang w:eastAsia="en-GB"/>
    </w:rPr>
  </w:style>
  <w:style w:type="paragraph" w:styleId="ListParagraph">
    <w:name w:val="List Paragraph"/>
    <w:basedOn w:val="Normal"/>
    <w:uiPriority w:val="34"/>
    <w:qFormat/>
    <w:rsid w:val="005C3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1149">
      <w:bodyDiv w:val="1"/>
      <w:marLeft w:val="0"/>
      <w:marRight w:val="0"/>
      <w:marTop w:val="0"/>
      <w:marBottom w:val="0"/>
      <w:divBdr>
        <w:top w:val="none" w:sz="0" w:space="0" w:color="auto"/>
        <w:left w:val="none" w:sz="0" w:space="0" w:color="auto"/>
        <w:bottom w:val="none" w:sz="0" w:space="0" w:color="auto"/>
        <w:right w:val="none" w:sz="0" w:space="0" w:color="auto"/>
      </w:divBdr>
    </w:div>
    <w:div w:id="29769205">
      <w:bodyDiv w:val="1"/>
      <w:marLeft w:val="0"/>
      <w:marRight w:val="0"/>
      <w:marTop w:val="0"/>
      <w:marBottom w:val="0"/>
      <w:divBdr>
        <w:top w:val="none" w:sz="0" w:space="0" w:color="auto"/>
        <w:left w:val="none" w:sz="0" w:space="0" w:color="auto"/>
        <w:bottom w:val="none" w:sz="0" w:space="0" w:color="auto"/>
        <w:right w:val="none" w:sz="0" w:space="0" w:color="auto"/>
      </w:divBdr>
    </w:div>
    <w:div w:id="49350719">
      <w:bodyDiv w:val="1"/>
      <w:marLeft w:val="0"/>
      <w:marRight w:val="0"/>
      <w:marTop w:val="0"/>
      <w:marBottom w:val="0"/>
      <w:divBdr>
        <w:top w:val="none" w:sz="0" w:space="0" w:color="auto"/>
        <w:left w:val="none" w:sz="0" w:space="0" w:color="auto"/>
        <w:bottom w:val="none" w:sz="0" w:space="0" w:color="auto"/>
        <w:right w:val="none" w:sz="0" w:space="0" w:color="auto"/>
      </w:divBdr>
      <w:divsChild>
        <w:div w:id="925967408">
          <w:marLeft w:val="0"/>
          <w:marRight w:val="0"/>
          <w:marTop w:val="0"/>
          <w:marBottom w:val="0"/>
          <w:divBdr>
            <w:top w:val="none" w:sz="0" w:space="0" w:color="auto"/>
            <w:left w:val="none" w:sz="0" w:space="0" w:color="auto"/>
            <w:bottom w:val="none" w:sz="0" w:space="0" w:color="auto"/>
            <w:right w:val="none" w:sz="0" w:space="0" w:color="auto"/>
          </w:divBdr>
        </w:div>
        <w:div w:id="1184320948">
          <w:marLeft w:val="0"/>
          <w:marRight w:val="0"/>
          <w:marTop w:val="0"/>
          <w:marBottom w:val="0"/>
          <w:divBdr>
            <w:top w:val="none" w:sz="0" w:space="0" w:color="auto"/>
            <w:left w:val="none" w:sz="0" w:space="0" w:color="auto"/>
            <w:bottom w:val="none" w:sz="0" w:space="0" w:color="auto"/>
            <w:right w:val="none" w:sz="0" w:space="0" w:color="auto"/>
          </w:divBdr>
        </w:div>
      </w:divsChild>
    </w:div>
    <w:div w:id="59835327">
      <w:bodyDiv w:val="1"/>
      <w:marLeft w:val="0"/>
      <w:marRight w:val="0"/>
      <w:marTop w:val="0"/>
      <w:marBottom w:val="0"/>
      <w:divBdr>
        <w:top w:val="none" w:sz="0" w:space="0" w:color="auto"/>
        <w:left w:val="none" w:sz="0" w:space="0" w:color="auto"/>
        <w:bottom w:val="none" w:sz="0" w:space="0" w:color="auto"/>
        <w:right w:val="none" w:sz="0" w:space="0" w:color="auto"/>
      </w:divBdr>
    </w:div>
    <w:div w:id="95683128">
      <w:bodyDiv w:val="1"/>
      <w:marLeft w:val="0"/>
      <w:marRight w:val="0"/>
      <w:marTop w:val="0"/>
      <w:marBottom w:val="0"/>
      <w:divBdr>
        <w:top w:val="none" w:sz="0" w:space="0" w:color="auto"/>
        <w:left w:val="none" w:sz="0" w:space="0" w:color="auto"/>
        <w:bottom w:val="none" w:sz="0" w:space="0" w:color="auto"/>
        <w:right w:val="none" w:sz="0" w:space="0" w:color="auto"/>
      </w:divBdr>
    </w:div>
    <w:div w:id="127211601">
      <w:bodyDiv w:val="1"/>
      <w:marLeft w:val="0"/>
      <w:marRight w:val="0"/>
      <w:marTop w:val="0"/>
      <w:marBottom w:val="0"/>
      <w:divBdr>
        <w:top w:val="none" w:sz="0" w:space="0" w:color="auto"/>
        <w:left w:val="none" w:sz="0" w:space="0" w:color="auto"/>
        <w:bottom w:val="none" w:sz="0" w:space="0" w:color="auto"/>
        <w:right w:val="none" w:sz="0" w:space="0" w:color="auto"/>
      </w:divBdr>
    </w:div>
    <w:div w:id="153106305">
      <w:bodyDiv w:val="1"/>
      <w:marLeft w:val="0"/>
      <w:marRight w:val="0"/>
      <w:marTop w:val="0"/>
      <w:marBottom w:val="0"/>
      <w:divBdr>
        <w:top w:val="none" w:sz="0" w:space="0" w:color="auto"/>
        <w:left w:val="none" w:sz="0" w:space="0" w:color="auto"/>
        <w:bottom w:val="none" w:sz="0" w:space="0" w:color="auto"/>
        <w:right w:val="none" w:sz="0" w:space="0" w:color="auto"/>
      </w:divBdr>
    </w:div>
    <w:div w:id="175314013">
      <w:bodyDiv w:val="1"/>
      <w:marLeft w:val="0"/>
      <w:marRight w:val="0"/>
      <w:marTop w:val="0"/>
      <w:marBottom w:val="0"/>
      <w:divBdr>
        <w:top w:val="none" w:sz="0" w:space="0" w:color="auto"/>
        <w:left w:val="none" w:sz="0" w:space="0" w:color="auto"/>
        <w:bottom w:val="none" w:sz="0" w:space="0" w:color="auto"/>
        <w:right w:val="none" w:sz="0" w:space="0" w:color="auto"/>
      </w:divBdr>
    </w:div>
    <w:div w:id="197351242">
      <w:bodyDiv w:val="1"/>
      <w:marLeft w:val="0"/>
      <w:marRight w:val="0"/>
      <w:marTop w:val="0"/>
      <w:marBottom w:val="0"/>
      <w:divBdr>
        <w:top w:val="none" w:sz="0" w:space="0" w:color="auto"/>
        <w:left w:val="none" w:sz="0" w:space="0" w:color="auto"/>
        <w:bottom w:val="none" w:sz="0" w:space="0" w:color="auto"/>
        <w:right w:val="none" w:sz="0" w:space="0" w:color="auto"/>
      </w:divBdr>
    </w:div>
    <w:div w:id="271937062">
      <w:bodyDiv w:val="1"/>
      <w:marLeft w:val="0"/>
      <w:marRight w:val="0"/>
      <w:marTop w:val="0"/>
      <w:marBottom w:val="0"/>
      <w:divBdr>
        <w:top w:val="none" w:sz="0" w:space="0" w:color="auto"/>
        <w:left w:val="none" w:sz="0" w:space="0" w:color="auto"/>
        <w:bottom w:val="none" w:sz="0" w:space="0" w:color="auto"/>
        <w:right w:val="none" w:sz="0" w:space="0" w:color="auto"/>
      </w:divBdr>
    </w:div>
    <w:div w:id="327902515">
      <w:bodyDiv w:val="1"/>
      <w:marLeft w:val="0"/>
      <w:marRight w:val="0"/>
      <w:marTop w:val="0"/>
      <w:marBottom w:val="0"/>
      <w:divBdr>
        <w:top w:val="none" w:sz="0" w:space="0" w:color="auto"/>
        <w:left w:val="none" w:sz="0" w:space="0" w:color="auto"/>
        <w:bottom w:val="none" w:sz="0" w:space="0" w:color="auto"/>
        <w:right w:val="none" w:sz="0" w:space="0" w:color="auto"/>
      </w:divBdr>
    </w:div>
    <w:div w:id="336272248">
      <w:bodyDiv w:val="1"/>
      <w:marLeft w:val="0"/>
      <w:marRight w:val="0"/>
      <w:marTop w:val="0"/>
      <w:marBottom w:val="0"/>
      <w:divBdr>
        <w:top w:val="none" w:sz="0" w:space="0" w:color="auto"/>
        <w:left w:val="none" w:sz="0" w:space="0" w:color="auto"/>
        <w:bottom w:val="none" w:sz="0" w:space="0" w:color="auto"/>
        <w:right w:val="none" w:sz="0" w:space="0" w:color="auto"/>
      </w:divBdr>
    </w:div>
    <w:div w:id="341325105">
      <w:bodyDiv w:val="1"/>
      <w:marLeft w:val="0"/>
      <w:marRight w:val="0"/>
      <w:marTop w:val="0"/>
      <w:marBottom w:val="0"/>
      <w:divBdr>
        <w:top w:val="none" w:sz="0" w:space="0" w:color="auto"/>
        <w:left w:val="none" w:sz="0" w:space="0" w:color="auto"/>
        <w:bottom w:val="none" w:sz="0" w:space="0" w:color="auto"/>
        <w:right w:val="none" w:sz="0" w:space="0" w:color="auto"/>
      </w:divBdr>
    </w:div>
    <w:div w:id="442767436">
      <w:bodyDiv w:val="1"/>
      <w:marLeft w:val="0"/>
      <w:marRight w:val="0"/>
      <w:marTop w:val="0"/>
      <w:marBottom w:val="0"/>
      <w:divBdr>
        <w:top w:val="none" w:sz="0" w:space="0" w:color="auto"/>
        <w:left w:val="none" w:sz="0" w:space="0" w:color="auto"/>
        <w:bottom w:val="none" w:sz="0" w:space="0" w:color="auto"/>
        <w:right w:val="none" w:sz="0" w:space="0" w:color="auto"/>
      </w:divBdr>
    </w:div>
    <w:div w:id="451678710">
      <w:bodyDiv w:val="1"/>
      <w:marLeft w:val="0"/>
      <w:marRight w:val="0"/>
      <w:marTop w:val="0"/>
      <w:marBottom w:val="0"/>
      <w:divBdr>
        <w:top w:val="none" w:sz="0" w:space="0" w:color="auto"/>
        <w:left w:val="none" w:sz="0" w:space="0" w:color="auto"/>
        <w:bottom w:val="none" w:sz="0" w:space="0" w:color="auto"/>
        <w:right w:val="none" w:sz="0" w:space="0" w:color="auto"/>
      </w:divBdr>
    </w:div>
    <w:div w:id="526018008">
      <w:bodyDiv w:val="1"/>
      <w:marLeft w:val="0"/>
      <w:marRight w:val="0"/>
      <w:marTop w:val="0"/>
      <w:marBottom w:val="0"/>
      <w:divBdr>
        <w:top w:val="none" w:sz="0" w:space="0" w:color="auto"/>
        <w:left w:val="none" w:sz="0" w:space="0" w:color="auto"/>
        <w:bottom w:val="none" w:sz="0" w:space="0" w:color="auto"/>
        <w:right w:val="none" w:sz="0" w:space="0" w:color="auto"/>
      </w:divBdr>
    </w:div>
    <w:div w:id="550577046">
      <w:bodyDiv w:val="1"/>
      <w:marLeft w:val="0"/>
      <w:marRight w:val="0"/>
      <w:marTop w:val="0"/>
      <w:marBottom w:val="0"/>
      <w:divBdr>
        <w:top w:val="none" w:sz="0" w:space="0" w:color="auto"/>
        <w:left w:val="none" w:sz="0" w:space="0" w:color="auto"/>
        <w:bottom w:val="none" w:sz="0" w:space="0" w:color="auto"/>
        <w:right w:val="none" w:sz="0" w:space="0" w:color="auto"/>
      </w:divBdr>
    </w:div>
    <w:div w:id="615065105">
      <w:bodyDiv w:val="1"/>
      <w:marLeft w:val="0"/>
      <w:marRight w:val="0"/>
      <w:marTop w:val="0"/>
      <w:marBottom w:val="0"/>
      <w:divBdr>
        <w:top w:val="none" w:sz="0" w:space="0" w:color="auto"/>
        <w:left w:val="none" w:sz="0" w:space="0" w:color="auto"/>
        <w:bottom w:val="none" w:sz="0" w:space="0" w:color="auto"/>
        <w:right w:val="none" w:sz="0" w:space="0" w:color="auto"/>
      </w:divBdr>
    </w:div>
    <w:div w:id="626200017">
      <w:bodyDiv w:val="1"/>
      <w:marLeft w:val="0"/>
      <w:marRight w:val="0"/>
      <w:marTop w:val="0"/>
      <w:marBottom w:val="0"/>
      <w:divBdr>
        <w:top w:val="none" w:sz="0" w:space="0" w:color="auto"/>
        <w:left w:val="none" w:sz="0" w:space="0" w:color="auto"/>
        <w:bottom w:val="none" w:sz="0" w:space="0" w:color="auto"/>
        <w:right w:val="none" w:sz="0" w:space="0" w:color="auto"/>
      </w:divBdr>
    </w:div>
    <w:div w:id="643513533">
      <w:bodyDiv w:val="1"/>
      <w:marLeft w:val="0"/>
      <w:marRight w:val="0"/>
      <w:marTop w:val="0"/>
      <w:marBottom w:val="0"/>
      <w:divBdr>
        <w:top w:val="none" w:sz="0" w:space="0" w:color="auto"/>
        <w:left w:val="none" w:sz="0" w:space="0" w:color="auto"/>
        <w:bottom w:val="none" w:sz="0" w:space="0" w:color="auto"/>
        <w:right w:val="none" w:sz="0" w:space="0" w:color="auto"/>
      </w:divBdr>
    </w:div>
    <w:div w:id="684747580">
      <w:bodyDiv w:val="1"/>
      <w:marLeft w:val="0"/>
      <w:marRight w:val="0"/>
      <w:marTop w:val="0"/>
      <w:marBottom w:val="0"/>
      <w:divBdr>
        <w:top w:val="none" w:sz="0" w:space="0" w:color="auto"/>
        <w:left w:val="none" w:sz="0" w:space="0" w:color="auto"/>
        <w:bottom w:val="none" w:sz="0" w:space="0" w:color="auto"/>
        <w:right w:val="none" w:sz="0" w:space="0" w:color="auto"/>
      </w:divBdr>
      <w:divsChild>
        <w:div w:id="1187447402">
          <w:marLeft w:val="0"/>
          <w:marRight w:val="0"/>
          <w:marTop w:val="0"/>
          <w:marBottom w:val="0"/>
          <w:divBdr>
            <w:top w:val="none" w:sz="0" w:space="0" w:color="auto"/>
            <w:left w:val="none" w:sz="0" w:space="0" w:color="auto"/>
            <w:bottom w:val="none" w:sz="0" w:space="0" w:color="auto"/>
            <w:right w:val="none" w:sz="0" w:space="0" w:color="auto"/>
          </w:divBdr>
          <w:divsChild>
            <w:div w:id="1773738528">
              <w:marLeft w:val="0"/>
              <w:marRight w:val="0"/>
              <w:marTop w:val="0"/>
              <w:marBottom w:val="0"/>
              <w:divBdr>
                <w:top w:val="none" w:sz="0" w:space="0" w:color="auto"/>
                <w:left w:val="none" w:sz="0" w:space="0" w:color="auto"/>
                <w:bottom w:val="none" w:sz="0" w:space="0" w:color="auto"/>
                <w:right w:val="none" w:sz="0" w:space="0" w:color="auto"/>
              </w:divBdr>
              <w:divsChild>
                <w:div w:id="1829780967">
                  <w:marLeft w:val="0"/>
                  <w:marRight w:val="0"/>
                  <w:marTop w:val="0"/>
                  <w:marBottom w:val="0"/>
                  <w:divBdr>
                    <w:top w:val="none" w:sz="0" w:space="0" w:color="auto"/>
                    <w:left w:val="none" w:sz="0" w:space="0" w:color="auto"/>
                    <w:bottom w:val="none" w:sz="0" w:space="0" w:color="auto"/>
                    <w:right w:val="none" w:sz="0" w:space="0" w:color="auto"/>
                  </w:divBdr>
                  <w:divsChild>
                    <w:div w:id="43937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074690">
      <w:bodyDiv w:val="1"/>
      <w:marLeft w:val="0"/>
      <w:marRight w:val="0"/>
      <w:marTop w:val="0"/>
      <w:marBottom w:val="0"/>
      <w:divBdr>
        <w:top w:val="none" w:sz="0" w:space="0" w:color="auto"/>
        <w:left w:val="none" w:sz="0" w:space="0" w:color="auto"/>
        <w:bottom w:val="none" w:sz="0" w:space="0" w:color="auto"/>
        <w:right w:val="none" w:sz="0" w:space="0" w:color="auto"/>
      </w:divBdr>
    </w:div>
    <w:div w:id="813452612">
      <w:bodyDiv w:val="1"/>
      <w:marLeft w:val="0"/>
      <w:marRight w:val="0"/>
      <w:marTop w:val="0"/>
      <w:marBottom w:val="0"/>
      <w:divBdr>
        <w:top w:val="none" w:sz="0" w:space="0" w:color="auto"/>
        <w:left w:val="none" w:sz="0" w:space="0" w:color="auto"/>
        <w:bottom w:val="none" w:sz="0" w:space="0" w:color="auto"/>
        <w:right w:val="none" w:sz="0" w:space="0" w:color="auto"/>
      </w:divBdr>
      <w:divsChild>
        <w:div w:id="192110599">
          <w:marLeft w:val="0"/>
          <w:marRight w:val="0"/>
          <w:marTop w:val="0"/>
          <w:marBottom w:val="0"/>
          <w:divBdr>
            <w:top w:val="none" w:sz="0" w:space="0" w:color="auto"/>
            <w:left w:val="none" w:sz="0" w:space="0" w:color="auto"/>
            <w:bottom w:val="none" w:sz="0" w:space="0" w:color="auto"/>
            <w:right w:val="none" w:sz="0" w:space="0" w:color="auto"/>
          </w:divBdr>
        </w:div>
        <w:div w:id="474955425">
          <w:marLeft w:val="0"/>
          <w:marRight w:val="0"/>
          <w:marTop w:val="0"/>
          <w:marBottom w:val="0"/>
          <w:divBdr>
            <w:top w:val="none" w:sz="0" w:space="0" w:color="auto"/>
            <w:left w:val="none" w:sz="0" w:space="0" w:color="auto"/>
            <w:bottom w:val="none" w:sz="0" w:space="0" w:color="auto"/>
            <w:right w:val="none" w:sz="0" w:space="0" w:color="auto"/>
          </w:divBdr>
        </w:div>
      </w:divsChild>
    </w:div>
    <w:div w:id="833452500">
      <w:bodyDiv w:val="1"/>
      <w:marLeft w:val="0"/>
      <w:marRight w:val="0"/>
      <w:marTop w:val="0"/>
      <w:marBottom w:val="0"/>
      <w:divBdr>
        <w:top w:val="none" w:sz="0" w:space="0" w:color="auto"/>
        <w:left w:val="none" w:sz="0" w:space="0" w:color="auto"/>
        <w:bottom w:val="none" w:sz="0" w:space="0" w:color="auto"/>
        <w:right w:val="none" w:sz="0" w:space="0" w:color="auto"/>
      </w:divBdr>
    </w:div>
    <w:div w:id="838695211">
      <w:bodyDiv w:val="1"/>
      <w:marLeft w:val="0"/>
      <w:marRight w:val="0"/>
      <w:marTop w:val="0"/>
      <w:marBottom w:val="0"/>
      <w:divBdr>
        <w:top w:val="none" w:sz="0" w:space="0" w:color="auto"/>
        <w:left w:val="none" w:sz="0" w:space="0" w:color="auto"/>
        <w:bottom w:val="none" w:sz="0" w:space="0" w:color="auto"/>
        <w:right w:val="none" w:sz="0" w:space="0" w:color="auto"/>
      </w:divBdr>
      <w:divsChild>
        <w:div w:id="1675764942">
          <w:marLeft w:val="0"/>
          <w:marRight w:val="0"/>
          <w:marTop w:val="0"/>
          <w:marBottom w:val="0"/>
          <w:divBdr>
            <w:top w:val="none" w:sz="0" w:space="0" w:color="auto"/>
            <w:left w:val="none" w:sz="0" w:space="0" w:color="auto"/>
            <w:bottom w:val="none" w:sz="0" w:space="0" w:color="auto"/>
            <w:right w:val="none" w:sz="0" w:space="0" w:color="auto"/>
          </w:divBdr>
        </w:div>
        <w:div w:id="93864802">
          <w:marLeft w:val="0"/>
          <w:marRight w:val="0"/>
          <w:marTop w:val="0"/>
          <w:marBottom w:val="0"/>
          <w:divBdr>
            <w:top w:val="none" w:sz="0" w:space="0" w:color="auto"/>
            <w:left w:val="none" w:sz="0" w:space="0" w:color="auto"/>
            <w:bottom w:val="none" w:sz="0" w:space="0" w:color="auto"/>
            <w:right w:val="none" w:sz="0" w:space="0" w:color="auto"/>
          </w:divBdr>
        </w:div>
      </w:divsChild>
    </w:div>
    <w:div w:id="864057192">
      <w:bodyDiv w:val="1"/>
      <w:marLeft w:val="0"/>
      <w:marRight w:val="0"/>
      <w:marTop w:val="0"/>
      <w:marBottom w:val="0"/>
      <w:divBdr>
        <w:top w:val="none" w:sz="0" w:space="0" w:color="auto"/>
        <w:left w:val="none" w:sz="0" w:space="0" w:color="auto"/>
        <w:bottom w:val="none" w:sz="0" w:space="0" w:color="auto"/>
        <w:right w:val="none" w:sz="0" w:space="0" w:color="auto"/>
      </w:divBdr>
      <w:divsChild>
        <w:div w:id="1994143766">
          <w:marLeft w:val="0"/>
          <w:marRight w:val="0"/>
          <w:marTop w:val="0"/>
          <w:marBottom w:val="0"/>
          <w:divBdr>
            <w:top w:val="none" w:sz="0" w:space="0" w:color="auto"/>
            <w:left w:val="none" w:sz="0" w:space="0" w:color="auto"/>
            <w:bottom w:val="none" w:sz="0" w:space="0" w:color="auto"/>
            <w:right w:val="none" w:sz="0" w:space="0" w:color="auto"/>
          </w:divBdr>
          <w:divsChild>
            <w:div w:id="576595346">
              <w:marLeft w:val="0"/>
              <w:marRight w:val="0"/>
              <w:marTop w:val="0"/>
              <w:marBottom w:val="0"/>
              <w:divBdr>
                <w:top w:val="none" w:sz="0" w:space="0" w:color="auto"/>
                <w:left w:val="none" w:sz="0" w:space="0" w:color="auto"/>
                <w:bottom w:val="none" w:sz="0" w:space="0" w:color="auto"/>
                <w:right w:val="none" w:sz="0" w:space="0" w:color="auto"/>
              </w:divBdr>
              <w:divsChild>
                <w:div w:id="239484269">
                  <w:marLeft w:val="0"/>
                  <w:marRight w:val="0"/>
                  <w:marTop w:val="0"/>
                  <w:marBottom w:val="0"/>
                  <w:divBdr>
                    <w:top w:val="none" w:sz="0" w:space="0" w:color="auto"/>
                    <w:left w:val="none" w:sz="0" w:space="0" w:color="auto"/>
                    <w:bottom w:val="none" w:sz="0" w:space="0" w:color="auto"/>
                    <w:right w:val="none" w:sz="0" w:space="0" w:color="auto"/>
                  </w:divBdr>
                  <w:divsChild>
                    <w:div w:id="160106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269572">
      <w:bodyDiv w:val="1"/>
      <w:marLeft w:val="0"/>
      <w:marRight w:val="0"/>
      <w:marTop w:val="0"/>
      <w:marBottom w:val="0"/>
      <w:divBdr>
        <w:top w:val="none" w:sz="0" w:space="0" w:color="auto"/>
        <w:left w:val="none" w:sz="0" w:space="0" w:color="auto"/>
        <w:bottom w:val="none" w:sz="0" w:space="0" w:color="auto"/>
        <w:right w:val="none" w:sz="0" w:space="0" w:color="auto"/>
      </w:divBdr>
    </w:div>
    <w:div w:id="878786313">
      <w:bodyDiv w:val="1"/>
      <w:marLeft w:val="0"/>
      <w:marRight w:val="0"/>
      <w:marTop w:val="0"/>
      <w:marBottom w:val="0"/>
      <w:divBdr>
        <w:top w:val="none" w:sz="0" w:space="0" w:color="auto"/>
        <w:left w:val="none" w:sz="0" w:space="0" w:color="auto"/>
        <w:bottom w:val="none" w:sz="0" w:space="0" w:color="auto"/>
        <w:right w:val="none" w:sz="0" w:space="0" w:color="auto"/>
      </w:divBdr>
      <w:divsChild>
        <w:div w:id="1436093354">
          <w:marLeft w:val="0"/>
          <w:marRight w:val="0"/>
          <w:marTop w:val="0"/>
          <w:marBottom w:val="0"/>
          <w:divBdr>
            <w:top w:val="none" w:sz="0" w:space="0" w:color="auto"/>
            <w:left w:val="none" w:sz="0" w:space="0" w:color="auto"/>
            <w:bottom w:val="none" w:sz="0" w:space="0" w:color="auto"/>
            <w:right w:val="none" w:sz="0" w:space="0" w:color="auto"/>
          </w:divBdr>
        </w:div>
        <w:div w:id="190920272">
          <w:marLeft w:val="0"/>
          <w:marRight w:val="0"/>
          <w:marTop w:val="0"/>
          <w:marBottom w:val="0"/>
          <w:divBdr>
            <w:top w:val="none" w:sz="0" w:space="0" w:color="auto"/>
            <w:left w:val="none" w:sz="0" w:space="0" w:color="auto"/>
            <w:bottom w:val="none" w:sz="0" w:space="0" w:color="auto"/>
            <w:right w:val="none" w:sz="0" w:space="0" w:color="auto"/>
          </w:divBdr>
        </w:div>
      </w:divsChild>
    </w:div>
    <w:div w:id="913781296">
      <w:bodyDiv w:val="1"/>
      <w:marLeft w:val="0"/>
      <w:marRight w:val="0"/>
      <w:marTop w:val="0"/>
      <w:marBottom w:val="0"/>
      <w:divBdr>
        <w:top w:val="none" w:sz="0" w:space="0" w:color="auto"/>
        <w:left w:val="none" w:sz="0" w:space="0" w:color="auto"/>
        <w:bottom w:val="none" w:sz="0" w:space="0" w:color="auto"/>
        <w:right w:val="none" w:sz="0" w:space="0" w:color="auto"/>
      </w:divBdr>
    </w:div>
    <w:div w:id="935751980">
      <w:bodyDiv w:val="1"/>
      <w:marLeft w:val="0"/>
      <w:marRight w:val="0"/>
      <w:marTop w:val="0"/>
      <w:marBottom w:val="0"/>
      <w:divBdr>
        <w:top w:val="none" w:sz="0" w:space="0" w:color="auto"/>
        <w:left w:val="none" w:sz="0" w:space="0" w:color="auto"/>
        <w:bottom w:val="none" w:sz="0" w:space="0" w:color="auto"/>
        <w:right w:val="none" w:sz="0" w:space="0" w:color="auto"/>
      </w:divBdr>
    </w:div>
    <w:div w:id="1085765243">
      <w:bodyDiv w:val="1"/>
      <w:marLeft w:val="0"/>
      <w:marRight w:val="0"/>
      <w:marTop w:val="0"/>
      <w:marBottom w:val="0"/>
      <w:divBdr>
        <w:top w:val="none" w:sz="0" w:space="0" w:color="auto"/>
        <w:left w:val="none" w:sz="0" w:space="0" w:color="auto"/>
        <w:bottom w:val="none" w:sz="0" w:space="0" w:color="auto"/>
        <w:right w:val="none" w:sz="0" w:space="0" w:color="auto"/>
      </w:divBdr>
    </w:div>
    <w:div w:id="1086421516">
      <w:bodyDiv w:val="1"/>
      <w:marLeft w:val="0"/>
      <w:marRight w:val="0"/>
      <w:marTop w:val="0"/>
      <w:marBottom w:val="0"/>
      <w:divBdr>
        <w:top w:val="none" w:sz="0" w:space="0" w:color="auto"/>
        <w:left w:val="none" w:sz="0" w:space="0" w:color="auto"/>
        <w:bottom w:val="none" w:sz="0" w:space="0" w:color="auto"/>
        <w:right w:val="none" w:sz="0" w:space="0" w:color="auto"/>
      </w:divBdr>
    </w:div>
    <w:div w:id="1094863610">
      <w:bodyDiv w:val="1"/>
      <w:marLeft w:val="0"/>
      <w:marRight w:val="0"/>
      <w:marTop w:val="0"/>
      <w:marBottom w:val="0"/>
      <w:divBdr>
        <w:top w:val="none" w:sz="0" w:space="0" w:color="auto"/>
        <w:left w:val="none" w:sz="0" w:space="0" w:color="auto"/>
        <w:bottom w:val="none" w:sz="0" w:space="0" w:color="auto"/>
        <w:right w:val="none" w:sz="0" w:space="0" w:color="auto"/>
      </w:divBdr>
    </w:div>
    <w:div w:id="1107656198">
      <w:bodyDiv w:val="1"/>
      <w:marLeft w:val="0"/>
      <w:marRight w:val="0"/>
      <w:marTop w:val="0"/>
      <w:marBottom w:val="0"/>
      <w:divBdr>
        <w:top w:val="none" w:sz="0" w:space="0" w:color="auto"/>
        <w:left w:val="none" w:sz="0" w:space="0" w:color="auto"/>
        <w:bottom w:val="none" w:sz="0" w:space="0" w:color="auto"/>
        <w:right w:val="none" w:sz="0" w:space="0" w:color="auto"/>
      </w:divBdr>
    </w:div>
    <w:div w:id="1147281536">
      <w:bodyDiv w:val="1"/>
      <w:marLeft w:val="0"/>
      <w:marRight w:val="0"/>
      <w:marTop w:val="0"/>
      <w:marBottom w:val="0"/>
      <w:divBdr>
        <w:top w:val="none" w:sz="0" w:space="0" w:color="auto"/>
        <w:left w:val="none" w:sz="0" w:space="0" w:color="auto"/>
        <w:bottom w:val="none" w:sz="0" w:space="0" w:color="auto"/>
        <w:right w:val="none" w:sz="0" w:space="0" w:color="auto"/>
      </w:divBdr>
    </w:div>
    <w:div w:id="1166821556">
      <w:bodyDiv w:val="1"/>
      <w:marLeft w:val="0"/>
      <w:marRight w:val="0"/>
      <w:marTop w:val="0"/>
      <w:marBottom w:val="0"/>
      <w:divBdr>
        <w:top w:val="none" w:sz="0" w:space="0" w:color="auto"/>
        <w:left w:val="none" w:sz="0" w:space="0" w:color="auto"/>
        <w:bottom w:val="none" w:sz="0" w:space="0" w:color="auto"/>
        <w:right w:val="none" w:sz="0" w:space="0" w:color="auto"/>
      </w:divBdr>
    </w:div>
    <w:div w:id="1257714545">
      <w:bodyDiv w:val="1"/>
      <w:marLeft w:val="0"/>
      <w:marRight w:val="0"/>
      <w:marTop w:val="0"/>
      <w:marBottom w:val="0"/>
      <w:divBdr>
        <w:top w:val="none" w:sz="0" w:space="0" w:color="auto"/>
        <w:left w:val="none" w:sz="0" w:space="0" w:color="auto"/>
        <w:bottom w:val="none" w:sz="0" w:space="0" w:color="auto"/>
        <w:right w:val="none" w:sz="0" w:space="0" w:color="auto"/>
      </w:divBdr>
    </w:div>
    <w:div w:id="1320574322">
      <w:bodyDiv w:val="1"/>
      <w:marLeft w:val="0"/>
      <w:marRight w:val="0"/>
      <w:marTop w:val="0"/>
      <w:marBottom w:val="0"/>
      <w:divBdr>
        <w:top w:val="none" w:sz="0" w:space="0" w:color="auto"/>
        <w:left w:val="none" w:sz="0" w:space="0" w:color="auto"/>
        <w:bottom w:val="none" w:sz="0" w:space="0" w:color="auto"/>
        <w:right w:val="none" w:sz="0" w:space="0" w:color="auto"/>
      </w:divBdr>
    </w:div>
    <w:div w:id="1321810566">
      <w:bodyDiv w:val="1"/>
      <w:marLeft w:val="0"/>
      <w:marRight w:val="0"/>
      <w:marTop w:val="0"/>
      <w:marBottom w:val="0"/>
      <w:divBdr>
        <w:top w:val="none" w:sz="0" w:space="0" w:color="auto"/>
        <w:left w:val="none" w:sz="0" w:space="0" w:color="auto"/>
        <w:bottom w:val="none" w:sz="0" w:space="0" w:color="auto"/>
        <w:right w:val="none" w:sz="0" w:space="0" w:color="auto"/>
      </w:divBdr>
    </w:div>
    <w:div w:id="1324042569">
      <w:bodyDiv w:val="1"/>
      <w:marLeft w:val="0"/>
      <w:marRight w:val="0"/>
      <w:marTop w:val="0"/>
      <w:marBottom w:val="0"/>
      <w:divBdr>
        <w:top w:val="none" w:sz="0" w:space="0" w:color="auto"/>
        <w:left w:val="none" w:sz="0" w:space="0" w:color="auto"/>
        <w:bottom w:val="none" w:sz="0" w:space="0" w:color="auto"/>
        <w:right w:val="none" w:sz="0" w:space="0" w:color="auto"/>
      </w:divBdr>
    </w:div>
    <w:div w:id="1410152731">
      <w:bodyDiv w:val="1"/>
      <w:marLeft w:val="0"/>
      <w:marRight w:val="0"/>
      <w:marTop w:val="0"/>
      <w:marBottom w:val="0"/>
      <w:divBdr>
        <w:top w:val="none" w:sz="0" w:space="0" w:color="auto"/>
        <w:left w:val="none" w:sz="0" w:space="0" w:color="auto"/>
        <w:bottom w:val="none" w:sz="0" w:space="0" w:color="auto"/>
        <w:right w:val="none" w:sz="0" w:space="0" w:color="auto"/>
      </w:divBdr>
    </w:div>
    <w:div w:id="1425565954">
      <w:bodyDiv w:val="1"/>
      <w:marLeft w:val="0"/>
      <w:marRight w:val="0"/>
      <w:marTop w:val="0"/>
      <w:marBottom w:val="0"/>
      <w:divBdr>
        <w:top w:val="none" w:sz="0" w:space="0" w:color="auto"/>
        <w:left w:val="none" w:sz="0" w:space="0" w:color="auto"/>
        <w:bottom w:val="none" w:sz="0" w:space="0" w:color="auto"/>
        <w:right w:val="none" w:sz="0" w:space="0" w:color="auto"/>
      </w:divBdr>
    </w:div>
    <w:div w:id="1455055441">
      <w:bodyDiv w:val="1"/>
      <w:marLeft w:val="0"/>
      <w:marRight w:val="0"/>
      <w:marTop w:val="0"/>
      <w:marBottom w:val="0"/>
      <w:divBdr>
        <w:top w:val="none" w:sz="0" w:space="0" w:color="auto"/>
        <w:left w:val="none" w:sz="0" w:space="0" w:color="auto"/>
        <w:bottom w:val="none" w:sz="0" w:space="0" w:color="auto"/>
        <w:right w:val="none" w:sz="0" w:space="0" w:color="auto"/>
      </w:divBdr>
      <w:divsChild>
        <w:div w:id="2110273164">
          <w:marLeft w:val="0"/>
          <w:marRight w:val="0"/>
          <w:marTop w:val="0"/>
          <w:marBottom w:val="0"/>
          <w:divBdr>
            <w:top w:val="none" w:sz="0" w:space="0" w:color="auto"/>
            <w:left w:val="none" w:sz="0" w:space="0" w:color="auto"/>
            <w:bottom w:val="none" w:sz="0" w:space="0" w:color="auto"/>
            <w:right w:val="none" w:sz="0" w:space="0" w:color="auto"/>
          </w:divBdr>
        </w:div>
        <w:div w:id="846793984">
          <w:marLeft w:val="0"/>
          <w:marRight w:val="0"/>
          <w:marTop w:val="0"/>
          <w:marBottom w:val="0"/>
          <w:divBdr>
            <w:top w:val="none" w:sz="0" w:space="0" w:color="auto"/>
            <w:left w:val="none" w:sz="0" w:space="0" w:color="auto"/>
            <w:bottom w:val="none" w:sz="0" w:space="0" w:color="auto"/>
            <w:right w:val="none" w:sz="0" w:space="0" w:color="auto"/>
          </w:divBdr>
        </w:div>
      </w:divsChild>
    </w:div>
    <w:div w:id="1476531140">
      <w:bodyDiv w:val="1"/>
      <w:marLeft w:val="0"/>
      <w:marRight w:val="0"/>
      <w:marTop w:val="0"/>
      <w:marBottom w:val="0"/>
      <w:divBdr>
        <w:top w:val="none" w:sz="0" w:space="0" w:color="auto"/>
        <w:left w:val="none" w:sz="0" w:space="0" w:color="auto"/>
        <w:bottom w:val="none" w:sz="0" w:space="0" w:color="auto"/>
        <w:right w:val="none" w:sz="0" w:space="0" w:color="auto"/>
      </w:divBdr>
    </w:div>
    <w:div w:id="1495949681">
      <w:bodyDiv w:val="1"/>
      <w:marLeft w:val="0"/>
      <w:marRight w:val="0"/>
      <w:marTop w:val="0"/>
      <w:marBottom w:val="0"/>
      <w:divBdr>
        <w:top w:val="none" w:sz="0" w:space="0" w:color="auto"/>
        <w:left w:val="none" w:sz="0" w:space="0" w:color="auto"/>
        <w:bottom w:val="none" w:sz="0" w:space="0" w:color="auto"/>
        <w:right w:val="none" w:sz="0" w:space="0" w:color="auto"/>
      </w:divBdr>
      <w:divsChild>
        <w:div w:id="1177303376">
          <w:marLeft w:val="0"/>
          <w:marRight w:val="0"/>
          <w:marTop w:val="0"/>
          <w:marBottom w:val="0"/>
          <w:divBdr>
            <w:top w:val="none" w:sz="0" w:space="0" w:color="auto"/>
            <w:left w:val="none" w:sz="0" w:space="0" w:color="auto"/>
            <w:bottom w:val="none" w:sz="0" w:space="0" w:color="auto"/>
            <w:right w:val="none" w:sz="0" w:space="0" w:color="auto"/>
          </w:divBdr>
        </w:div>
        <w:div w:id="1406609940">
          <w:marLeft w:val="0"/>
          <w:marRight w:val="0"/>
          <w:marTop w:val="0"/>
          <w:marBottom w:val="0"/>
          <w:divBdr>
            <w:top w:val="none" w:sz="0" w:space="0" w:color="auto"/>
            <w:left w:val="none" w:sz="0" w:space="0" w:color="auto"/>
            <w:bottom w:val="none" w:sz="0" w:space="0" w:color="auto"/>
            <w:right w:val="none" w:sz="0" w:space="0" w:color="auto"/>
          </w:divBdr>
        </w:div>
      </w:divsChild>
    </w:div>
    <w:div w:id="1510756108">
      <w:bodyDiv w:val="1"/>
      <w:marLeft w:val="0"/>
      <w:marRight w:val="0"/>
      <w:marTop w:val="0"/>
      <w:marBottom w:val="0"/>
      <w:divBdr>
        <w:top w:val="none" w:sz="0" w:space="0" w:color="auto"/>
        <w:left w:val="none" w:sz="0" w:space="0" w:color="auto"/>
        <w:bottom w:val="none" w:sz="0" w:space="0" w:color="auto"/>
        <w:right w:val="none" w:sz="0" w:space="0" w:color="auto"/>
      </w:divBdr>
      <w:divsChild>
        <w:div w:id="920025426">
          <w:marLeft w:val="0"/>
          <w:marRight w:val="0"/>
          <w:marTop w:val="0"/>
          <w:marBottom w:val="0"/>
          <w:divBdr>
            <w:top w:val="none" w:sz="0" w:space="0" w:color="auto"/>
            <w:left w:val="none" w:sz="0" w:space="0" w:color="auto"/>
            <w:bottom w:val="none" w:sz="0" w:space="0" w:color="auto"/>
            <w:right w:val="none" w:sz="0" w:space="0" w:color="auto"/>
          </w:divBdr>
          <w:divsChild>
            <w:div w:id="2101095285">
              <w:marLeft w:val="0"/>
              <w:marRight w:val="0"/>
              <w:marTop w:val="0"/>
              <w:marBottom w:val="0"/>
              <w:divBdr>
                <w:top w:val="none" w:sz="0" w:space="0" w:color="auto"/>
                <w:left w:val="none" w:sz="0" w:space="0" w:color="auto"/>
                <w:bottom w:val="none" w:sz="0" w:space="0" w:color="auto"/>
                <w:right w:val="none" w:sz="0" w:space="0" w:color="auto"/>
              </w:divBdr>
              <w:divsChild>
                <w:div w:id="251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313213">
      <w:bodyDiv w:val="1"/>
      <w:marLeft w:val="0"/>
      <w:marRight w:val="0"/>
      <w:marTop w:val="0"/>
      <w:marBottom w:val="0"/>
      <w:divBdr>
        <w:top w:val="none" w:sz="0" w:space="0" w:color="auto"/>
        <w:left w:val="none" w:sz="0" w:space="0" w:color="auto"/>
        <w:bottom w:val="none" w:sz="0" w:space="0" w:color="auto"/>
        <w:right w:val="none" w:sz="0" w:space="0" w:color="auto"/>
      </w:divBdr>
    </w:div>
    <w:div w:id="1618370279">
      <w:bodyDiv w:val="1"/>
      <w:marLeft w:val="0"/>
      <w:marRight w:val="0"/>
      <w:marTop w:val="0"/>
      <w:marBottom w:val="0"/>
      <w:divBdr>
        <w:top w:val="none" w:sz="0" w:space="0" w:color="auto"/>
        <w:left w:val="none" w:sz="0" w:space="0" w:color="auto"/>
        <w:bottom w:val="none" w:sz="0" w:space="0" w:color="auto"/>
        <w:right w:val="none" w:sz="0" w:space="0" w:color="auto"/>
      </w:divBdr>
    </w:div>
    <w:div w:id="1631746742">
      <w:bodyDiv w:val="1"/>
      <w:marLeft w:val="0"/>
      <w:marRight w:val="0"/>
      <w:marTop w:val="0"/>
      <w:marBottom w:val="0"/>
      <w:divBdr>
        <w:top w:val="none" w:sz="0" w:space="0" w:color="auto"/>
        <w:left w:val="none" w:sz="0" w:space="0" w:color="auto"/>
        <w:bottom w:val="none" w:sz="0" w:space="0" w:color="auto"/>
        <w:right w:val="none" w:sz="0" w:space="0" w:color="auto"/>
      </w:divBdr>
    </w:div>
    <w:div w:id="1639457824">
      <w:bodyDiv w:val="1"/>
      <w:marLeft w:val="0"/>
      <w:marRight w:val="0"/>
      <w:marTop w:val="0"/>
      <w:marBottom w:val="0"/>
      <w:divBdr>
        <w:top w:val="none" w:sz="0" w:space="0" w:color="auto"/>
        <w:left w:val="none" w:sz="0" w:space="0" w:color="auto"/>
        <w:bottom w:val="none" w:sz="0" w:space="0" w:color="auto"/>
        <w:right w:val="none" w:sz="0" w:space="0" w:color="auto"/>
      </w:divBdr>
    </w:div>
    <w:div w:id="1651014802">
      <w:bodyDiv w:val="1"/>
      <w:marLeft w:val="0"/>
      <w:marRight w:val="0"/>
      <w:marTop w:val="0"/>
      <w:marBottom w:val="0"/>
      <w:divBdr>
        <w:top w:val="none" w:sz="0" w:space="0" w:color="auto"/>
        <w:left w:val="none" w:sz="0" w:space="0" w:color="auto"/>
        <w:bottom w:val="none" w:sz="0" w:space="0" w:color="auto"/>
        <w:right w:val="none" w:sz="0" w:space="0" w:color="auto"/>
      </w:divBdr>
    </w:div>
    <w:div w:id="1666086012">
      <w:bodyDiv w:val="1"/>
      <w:marLeft w:val="0"/>
      <w:marRight w:val="0"/>
      <w:marTop w:val="0"/>
      <w:marBottom w:val="0"/>
      <w:divBdr>
        <w:top w:val="none" w:sz="0" w:space="0" w:color="auto"/>
        <w:left w:val="none" w:sz="0" w:space="0" w:color="auto"/>
        <w:bottom w:val="none" w:sz="0" w:space="0" w:color="auto"/>
        <w:right w:val="none" w:sz="0" w:space="0" w:color="auto"/>
      </w:divBdr>
    </w:div>
    <w:div w:id="1669627499">
      <w:bodyDiv w:val="1"/>
      <w:marLeft w:val="0"/>
      <w:marRight w:val="0"/>
      <w:marTop w:val="0"/>
      <w:marBottom w:val="0"/>
      <w:divBdr>
        <w:top w:val="none" w:sz="0" w:space="0" w:color="auto"/>
        <w:left w:val="none" w:sz="0" w:space="0" w:color="auto"/>
        <w:bottom w:val="none" w:sz="0" w:space="0" w:color="auto"/>
        <w:right w:val="none" w:sz="0" w:space="0" w:color="auto"/>
      </w:divBdr>
    </w:div>
    <w:div w:id="1671367675">
      <w:bodyDiv w:val="1"/>
      <w:marLeft w:val="0"/>
      <w:marRight w:val="0"/>
      <w:marTop w:val="0"/>
      <w:marBottom w:val="0"/>
      <w:divBdr>
        <w:top w:val="none" w:sz="0" w:space="0" w:color="auto"/>
        <w:left w:val="none" w:sz="0" w:space="0" w:color="auto"/>
        <w:bottom w:val="none" w:sz="0" w:space="0" w:color="auto"/>
        <w:right w:val="none" w:sz="0" w:space="0" w:color="auto"/>
      </w:divBdr>
    </w:div>
    <w:div w:id="1706558185">
      <w:bodyDiv w:val="1"/>
      <w:marLeft w:val="0"/>
      <w:marRight w:val="0"/>
      <w:marTop w:val="0"/>
      <w:marBottom w:val="0"/>
      <w:divBdr>
        <w:top w:val="none" w:sz="0" w:space="0" w:color="auto"/>
        <w:left w:val="none" w:sz="0" w:space="0" w:color="auto"/>
        <w:bottom w:val="none" w:sz="0" w:space="0" w:color="auto"/>
        <w:right w:val="none" w:sz="0" w:space="0" w:color="auto"/>
      </w:divBdr>
    </w:div>
    <w:div w:id="1730836889">
      <w:bodyDiv w:val="1"/>
      <w:marLeft w:val="0"/>
      <w:marRight w:val="0"/>
      <w:marTop w:val="0"/>
      <w:marBottom w:val="0"/>
      <w:divBdr>
        <w:top w:val="none" w:sz="0" w:space="0" w:color="auto"/>
        <w:left w:val="none" w:sz="0" w:space="0" w:color="auto"/>
        <w:bottom w:val="none" w:sz="0" w:space="0" w:color="auto"/>
        <w:right w:val="none" w:sz="0" w:space="0" w:color="auto"/>
      </w:divBdr>
    </w:div>
    <w:div w:id="1741711592">
      <w:bodyDiv w:val="1"/>
      <w:marLeft w:val="0"/>
      <w:marRight w:val="0"/>
      <w:marTop w:val="0"/>
      <w:marBottom w:val="0"/>
      <w:divBdr>
        <w:top w:val="none" w:sz="0" w:space="0" w:color="auto"/>
        <w:left w:val="none" w:sz="0" w:space="0" w:color="auto"/>
        <w:bottom w:val="none" w:sz="0" w:space="0" w:color="auto"/>
        <w:right w:val="none" w:sz="0" w:space="0" w:color="auto"/>
      </w:divBdr>
    </w:div>
    <w:div w:id="1768765697">
      <w:bodyDiv w:val="1"/>
      <w:marLeft w:val="0"/>
      <w:marRight w:val="0"/>
      <w:marTop w:val="0"/>
      <w:marBottom w:val="0"/>
      <w:divBdr>
        <w:top w:val="none" w:sz="0" w:space="0" w:color="auto"/>
        <w:left w:val="none" w:sz="0" w:space="0" w:color="auto"/>
        <w:bottom w:val="none" w:sz="0" w:space="0" w:color="auto"/>
        <w:right w:val="none" w:sz="0" w:space="0" w:color="auto"/>
      </w:divBdr>
    </w:div>
    <w:div w:id="1849640289">
      <w:bodyDiv w:val="1"/>
      <w:marLeft w:val="0"/>
      <w:marRight w:val="0"/>
      <w:marTop w:val="0"/>
      <w:marBottom w:val="0"/>
      <w:divBdr>
        <w:top w:val="none" w:sz="0" w:space="0" w:color="auto"/>
        <w:left w:val="none" w:sz="0" w:space="0" w:color="auto"/>
        <w:bottom w:val="none" w:sz="0" w:space="0" w:color="auto"/>
        <w:right w:val="none" w:sz="0" w:space="0" w:color="auto"/>
      </w:divBdr>
    </w:div>
    <w:div w:id="1886603259">
      <w:bodyDiv w:val="1"/>
      <w:marLeft w:val="0"/>
      <w:marRight w:val="0"/>
      <w:marTop w:val="0"/>
      <w:marBottom w:val="0"/>
      <w:divBdr>
        <w:top w:val="none" w:sz="0" w:space="0" w:color="auto"/>
        <w:left w:val="none" w:sz="0" w:space="0" w:color="auto"/>
        <w:bottom w:val="none" w:sz="0" w:space="0" w:color="auto"/>
        <w:right w:val="none" w:sz="0" w:space="0" w:color="auto"/>
      </w:divBdr>
      <w:divsChild>
        <w:div w:id="2003704335">
          <w:marLeft w:val="0"/>
          <w:marRight w:val="0"/>
          <w:marTop w:val="0"/>
          <w:marBottom w:val="0"/>
          <w:divBdr>
            <w:top w:val="none" w:sz="0" w:space="0" w:color="auto"/>
            <w:left w:val="none" w:sz="0" w:space="0" w:color="auto"/>
            <w:bottom w:val="none" w:sz="0" w:space="0" w:color="auto"/>
            <w:right w:val="none" w:sz="0" w:space="0" w:color="auto"/>
          </w:divBdr>
        </w:div>
        <w:div w:id="1096100653">
          <w:marLeft w:val="0"/>
          <w:marRight w:val="0"/>
          <w:marTop w:val="0"/>
          <w:marBottom w:val="0"/>
          <w:divBdr>
            <w:top w:val="none" w:sz="0" w:space="0" w:color="auto"/>
            <w:left w:val="none" w:sz="0" w:space="0" w:color="auto"/>
            <w:bottom w:val="none" w:sz="0" w:space="0" w:color="auto"/>
            <w:right w:val="none" w:sz="0" w:space="0" w:color="auto"/>
          </w:divBdr>
        </w:div>
      </w:divsChild>
    </w:div>
    <w:div w:id="1943956043">
      <w:bodyDiv w:val="1"/>
      <w:marLeft w:val="0"/>
      <w:marRight w:val="0"/>
      <w:marTop w:val="0"/>
      <w:marBottom w:val="0"/>
      <w:divBdr>
        <w:top w:val="none" w:sz="0" w:space="0" w:color="auto"/>
        <w:left w:val="none" w:sz="0" w:space="0" w:color="auto"/>
        <w:bottom w:val="none" w:sz="0" w:space="0" w:color="auto"/>
        <w:right w:val="none" w:sz="0" w:space="0" w:color="auto"/>
      </w:divBdr>
    </w:div>
    <w:div w:id="1966041013">
      <w:bodyDiv w:val="1"/>
      <w:marLeft w:val="0"/>
      <w:marRight w:val="0"/>
      <w:marTop w:val="0"/>
      <w:marBottom w:val="0"/>
      <w:divBdr>
        <w:top w:val="none" w:sz="0" w:space="0" w:color="auto"/>
        <w:left w:val="none" w:sz="0" w:space="0" w:color="auto"/>
        <w:bottom w:val="none" w:sz="0" w:space="0" w:color="auto"/>
        <w:right w:val="none" w:sz="0" w:space="0" w:color="auto"/>
      </w:divBdr>
    </w:div>
    <w:div w:id="1993287008">
      <w:bodyDiv w:val="1"/>
      <w:marLeft w:val="0"/>
      <w:marRight w:val="0"/>
      <w:marTop w:val="0"/>
      <w:marBottom w:val="0"/>
      <w:divBdr>
        <w:top w:val="none" w:sz="0" w:space="0" w:color="auto"/>
        <w:left w:val="none" w:sz="0" w:space="0" w:color="auto"/>
        <w:bottom w:val="none" w:sz="0" w:space="0" w:color="auto"/>
        <w:right w:val="none" w:sz="0" w:space="0" w:color="auto"/>
      </w:divBdr>
    </w:div>
    <w:div w:id="2005236619">
      <w:bodyDiv w:val="1"/>
      <w:marLeft w:val="0"/>
      <w:marRight w:val="0"/>
      <w:marTop w:val="0"/>
      <w:marBottom w:val="0"/>
      <w:divBdr>
        <w:top w:val="none" w:sz="0" w:space="0" w:color="auto"/>
        <w:left w:val="none" w:sz="0" w:space="0" w:color="auto"/>
        <w:bottom w:val="none" w:sz="0" w:space="0" w:color="auto"/>
        <w:right w:val="none" w:sz="0" w:space="0" w:color="auto"/>
      </w:divBdr>
    </w:div>
    <w:div w:id="2046637127">
      <w:bodyDiv w:val="1"/>
      <w:marLeft w:val="0"/>
      <w:marRight w:val="0"/>
      <w:marTop w:val="0"/>
      <w:marBottom w:val="0"/>
      <w:divBdr>
        <w:top w:val="none" w:sz="0" w:space="0" w:color="auto"/>
        <w:left w:val="none" w:sz="0" w:space="0" w:color="auto"/>
        <w:bottom w:val="none" w:sz="0" w:space="0" w:color="auto"/>
        <w:right w:val="none" w:sz="0" w:space="0" w:color="auto"/>
      </w:divBdr>
    </w:div>
    <w:div w:id="2057046725">
      <w:bodyDiv w:val="1"/>
      <w:marLeft w:val="0"/>
      <w:marRight w:val="0"/>
      <w:marTop w:val="0"/>
      <w:marBottom w:val="0"/>
      <w:divBdr>
        <w:top w:val="none" w:sz="0" w:space="0" w:color="auto"/>
        <w:left w:val="none" w:sz="0" w:space="0" w:color="auto"/>
        <w:bottom w:val="none" w:sz="0" w:space="0" w:color="auto"/>
        <w:right w:val="none" w:sz="0" w:space="0" w:color="auto"/>
      </w:divBdr>
    </w:div>
    <w:div w:id="2076466879">
      <w:bodyDiv w:val="1"/>
      <w:marLeft w:val="0"/>
      <w:marRight w:val="0"/>
      <w:marTop w:val="0"/>
      <w:marBottom w:val="0"/>
      <w:divBdr>
        <w:top w:val="none" w:sz="0" w:space="0" w:color="auto"/>
        <w:left w:val="none" w:sz="0" w:space="0" w:color="auto"/>
        <w:bottom w:val="none" w:sz="0" w:space="0" w:color="auto"/>
        <w:right w:val="none" w:sz="0" w:space="0" w:color="auto"/>
      </w:divBdr>
    </w:div>
    <w:div w:id="2081170130">
      <w:bodyDiv w:val="1"/>
      <w:marLeft w:val="0"/>
      <w:marRight w:val="0"/>
      <w:marTop w:val="0"/>
      <w:marBottom w:val="0"/>
      <w:divBdr>
        <w:top w:val="none" w:sz="0" w:space="0" w:color="auto"/>
        <w:left w:val="none" w:sz="0" w:space="0" w:color="auto"/>
        <w:bottom w:val="none" w:sz="0" w:space="0" w:color="auto"/>
        <w:right w:val="none" w:sz="0" w:space="0" w:color="auto"/>
      </w:divBdr>
    </w:div>
    <w:div w:id="2141411129">
      <w:bodyDiv w:val="1"/>
      <w:marLeft w:val="0"/>
      <w:marRight w:val="0"/>
      <w:marTop w:val="0"/>
      <w:marBottom w:val="0"/>
      <w:divBdr>
        <w:top w:val="none" w:sz="0" w:space="0" w:color="auto"/>
        <w:left w:val="none" w:sz="0" w:space="0" w:color="auto"/>
        <w:bottom w:val="none" w:sz="0" w:space="0" w:color="auto"/>
        <w:right w:val="none" w:sz="0" w:space="0" w:color="auto"/>
      </w:divBdr>
      <w:divsChild>
        <w:div w:id="480855615">
          <w:marLeft w:val="0"/>
          <w:marRight w:val="0"/>
          <w:marTop w:val="0"/>
          <w:marBottom w:val="0"/>
          <w:divBdr>
            <w:top w:val="none" w:sz="0" w:space="0" w:color="auto"/>
            <w:left w:val="none" w:sz="0" w:space="0" w:color="auto"/>
            <w:bottom w:val="none" w:sz="0" w:space="0" w:color="auto"/>
            <w:right w:val="none" w:sz="0" w:space="0" w:color="auto"/>
          </w:divBdr>
          <w:divsChild>
            <w:div w:id="1386292644">
              <w:marLeft w:val="0"/>
              <w:marRight w:val="0"/>
              <w:marTop w:val="0"/>
              <w:marBottom w:val="0"/>
              <w:divBdr>
                <w:top w:val="none" w:sz="0" w:space="0" w:color="auto"/>
                <w:left w:val="none" w:sz="0" w:space="0" w:color="auto"/>
                <w:bottom w:val="none" w:sz="0" w:space="0" w:color="auto"/>
                <w:right w:val="none" w:sz="0" w:space="0" w:color="auto"/>
              </w:divBdr>
              <w:divsChild>
                <w:div w:id="28562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8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ezproxy.uwtsd.ac.uk/10.1186/s12906-016-1084-2" TargetMode="External"/><Relationship Id="rId13" Type="http://schemas.openxmlformats.org/officeDocument/2006/relationships/hyperlink" Target="http://dx.doi.org.ezproxy.uwtsd.ac.uk/10.2217/pmt.15.39" TargetMode="External"/><Relationship Id="rId18" Type="http://schemas.openxmlformats.org/officeDocument/2006/relationships/hyperlink" Target="https://doi-org.ezproxy.uwtsd.ac.uk/10.1016/j.jmpt.2014.09.001" TargetMode="External"/><Relationship Id="rId26" Type="http://schemas.openxmlformats.org/officeDocument/2006/relationships/hyperlink" Target="http://dx.doi.org.ezproxy.uwtsd.ac.uk/10.1186/s12906-016-1153-6" TargetMode="External"/><Relationship Id="rId3" Type="http://schemas.openxmlformats.org/officeDocument/2006/relationships/settings" Target="settings.xml"/><Relationship Id="rId21" Type="http://schemas.openxmlformats.org/officeDocument/2006/relationships/hyperlink" Target="http://dx.doi.org.ezproxy.uwtsd.ac.uk/10.21767/AMJ.2017.2851" TargetMode="External"/><Relationship Id="rId7" Type="http://schemas.openxmlformats.org/officeDocument/2006/relationships/footer" Target="footer1.xml"/><Relationship Id="rId12" Type="http://schemas.openxmlformats.org/officeDocument/2006/relationships/hyperlink" Target="https://sci-hub.se/10.1016/j.jelekin.2012.02.016" TargetMode="External"/><Relationship Id="rId17" Type="http://schemas.openxmlformats.org/officeDocument/2006/relationships/hyperlink" Target="http://dx.doi.org.ezproxy.uwtsd.ac.uk/10.2147/JPR.S37272" TargetMode="External"/><Relationship Id="rId25" Type="http://schemas.openxmlformats.org/officeDocument/2006/relationships/hyperlink" Target="http://dx.doi.org.ezproxy.uwtsd.ac.uk/10.1371/journal.pone.0211877" TargetMode="External"/><Relationship Id="rId2" Type="http://schemas.openxmlformats.org/officeDocument/2006/relationships/styles" Target="styles.xml"/><Relationship Id="rId16" Type="http://schemas.openxmlformats.org/officeDocument/2006/relationships/hyperlink" Target="http://dx.doi.org.ezproxy.uwtsd.ac.uk/10.2522/ptj.20120256" TargetMode="External"/><Relationship Id="rId20" Type="http://schemas.openxmlformats.org/officeDocument/2006/relationships/hyperlink" Target="http://dx.doi.org.ezproxy.uwtsd.ac.uk/10.2522/ptj.20100061" TargetMode="External"/><Relationship Id="rId29" Type="http://schemas.openxmlformats.org/officeDocument/2006/relationships/hyperlink" Target="http://dx.doi.org.ezproxy.uwtsd.ac.uk/10.1155/2015/2928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ezproxy.uwtsd.ac.uk/10.2522/ptj.20090058" TargetMode="External"/><Relationship Id="rId24" Type="http://schemas.openxmlformats.org/officeDocument/2006/relationships/hyperlink" Target="http://dx.doi.org.ezproxy.uwtsd.ac.uk/10.1093/pm/pnw196"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x.doi.org.ezproxy.uwtsd.ac.uk/10.1093/pm/pnw099" TargetMode="External"/><Relationship Id="rId23" Type="http://schemas.openxmlformats.org/officeDocument/2006/relationships/hyperlink" Target="http://dx.doi.org.ezproxy.uwtsd.ac.uk/10.1136/bjsports-2018-099878" TargetMode="External"/><Relationship Id="rId28" Type="http://schemas.openxmlformats.org/officeDocument/2006/relationships/hyperlink" Target="https://www.jospt.org/doi/10.2519/jospt.2013.4631" TargetMode="External"/><Relationship Id="rId10" Type="http://schemas.openxmlformats.org/officeDocument/2006/relationships/hyperlink" Target="http://dx.doi.org.ezproxy.uwtsd.ac.uk/10.1371/journal.pone.0178621" TargetMode="External"/><Relationship Id="rId19" Type="http://schemas.openxmlformats.org/officeDocument/2006/relationships/hyperlink" Target="http://dx.doi.org.ezproxy.uwtsd.ac.uk/10.3233/BMR-169615"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x.doi.org.ezproxy.uwtsd.ac.uk/10.1186/s12998-018-0226-7" TargetMode="External"/><Relationship Id="rId14" Type="http://schemas.openxmlformats.org/officeDocument/2006/relationships/hyperlink" Target="http://dx.doi.org.ezproxy.uwtsd.ac.uk/10.1038/srep11774" TargetMode="External"/><Relationship Id="rId22" Type="http://schemas.openxmlformats.org/officeDocument/2006/relationships/hyperlink" Target="https://doi-org.ezproxy.uwtsd.ac.uk/10.1016/j.math.2014.12.003" TargetMode="External"/><Relationship Id="rId27" Type="http://schemas.openxmlformats.org/officeDocument/2006/relationships/hyperlink" Target="https://doi.org/10.2522/ptj.20150240" TargetMode="External"/><Relationship Id="rId30" Type="http://schemas.openxmlformats.org/officeDocument/2006/relationships/hyperlink" Target="http://dx.doi.org.ezproxy.uwtsd.ac.uk/10.1038/nrn39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1910</TotalTime>
  <Pages>11</Pages>
  <Words>3741</Words>
  <Characters>21328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Sudale (1903598)</dc:creator>
  <cp:keywords/>
  <dc:description/>
  <cp:lastModifiedBy>James Philip Sudale (1903598)</cp:lastModifiedBy>
  <cp:revision>66</cp:revision>
  <dcterms:created xsi:type="dcterms:W3CDTF">2020-11-15T14:46:00Z</dcterms:created>
  <dcterms:modified xsi:type="dcterms:W3CDTF">2020-11-25T21:46:00Z</dcterms:modified>
</cp:coreProperties>
</file>