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14:paraId="59BC7871" wp14:textId="77777777">
      <w:pPr>
        <w:pStyle w:val="Heading1"/>
      </w:pPr>
      <w:r>
        <w:t>SWANSEA.ACCA Network Security Assessment</w:t>
      </w:r>
      <w:r>
        <w:br/>
      </w:r>
      <w:r>
        <w:t>Presentation Demonstration Script</w:t>
      </w:r>
    </w:p>
    <w:p xmlns:wp14="http://schemas.microsoft.com/office/word/2010/wordml" w14:paraId="24C251FF" wp14:textId="77777777">
      <w:pPr>
        <w:pStyle w:val="Heading2"/>
      </w:pPr>
      <w:r>
        <w:t>Slide 1 – Setup Security-Focused Operating System</w:t>
      </w:r>
    </w:p>
    <w:p xmlns:wp14="http://schemas.microsoft.com/office/word/2010/wordml" w14:paraId="0DC73776" wp14:textId="6D650243">
      <w:r w:rsidRPr="4C580CF3" w:rsidR="4C580CF3">
        <w:rPr>
          <w:sz w:val="24"/>
          <w:szCs w:val="24"/>
        </w:rPr>
        <w:t xml:space="preserve"> Hi dear.my name is adnan ahmed my studnet ID 2330501. In this security assessment, I used Kali Linux as the primary security-focused operating system because it provides a comprehensive collection of penetration testing and vulnerability assessment tools. After installing Kali Linux, I configured the IP address according to the SWANSEA.ACCA network requirements and verified successful network connectivity between the Swansea and London sites through the site-to-site VPN. I tested communication using network utilities to ensure that both locations could communicate securely before starting the security assessment. This setup created a controlled environment for performing reconnaissance, vulnerability scanning, and security testing without affecting the production network.</w:t>
      </w:r>
    </w:p>
    <w:p xmlns:wp14="http://schemas.microsoft.com/office/word/2010/wordml" w14:paraId="75789F51" wp14:textId="77777777">
      <w:pPr>
        <w:pStyle w:val="Heading2"/>
      </w:pPr>
      <w:r>
        <w:t>Slide 2 – Vulnerability Assessment</w:t>
      </w:r>
    </w:p>
    <w:p xmlns:wp14="http://schemas.microsoft.com/office/word/2010/wordml" w14:paraId="15595B18" wp14:textId="77777777">
      <w:r>
        <w:rPr>
          <w:sz w:val="24"/>
        </w:rPr>
        <w:t>In the second stage, I performed a vulnerability assessment to identify weaknesses within the SWANSEA.ACCA network. The first step was information gathering, where I used Nmap to discover live hosts, identify open ports, detect running services, and determine operating system details. This reconnaissance phase provided valuable information about the attack surface available to potential attackers. During the assessment, outdated software versions, exposed network services, and insecure configurations were identified. These findings formed the basis for further analysis and helped prioritize the vulnerabilities according to their severity and potential business impact.</w:t>
      </w:r>
    </w:p>
    <w:p xmlns:wp14="http://schemas.microsoft.com/office/word/2010/wordml" w14:paraId="62C4A87A" wp14:textId="77777777">
      <w:pPr>
        <w:pStyle w:val="Heading2"/>
      </w:pPr>
      <w:r>
        <w:t>Slide 3 – Identified Vulnerabilities</w:t>
      </w:r>
    </w:p>
    <w:p xmlns:wp14="http://schemas.microsoft.com/office/word/2010/wordml" w14:paraId="0528877E" wp14:textId="77777777">
      <w:r>
        <w:rPr>
          <w:sz w:val="24"/>
        </w:rPr>
        <w:t>The vulnerability assessment revealed several security weaknesses with different levels of severity. The highest-risk vulnerabilities included the vsftpd 2.3.4 backdoor, which allows an attacker to gain remote root access without authentication, and the UnrealIRCd backdoor, which enables remote code execution. Medium-risk vulnerabilities included the Samba usermap_script vulnerability, allowing remote command execution, and weak default Telnet credentials that expose sensitive login information through unencrypted communication. Low-risk issues included anonymous FTP and NFS configurations, which could allow unauthorized access to files, and outdated SSH version disclosures that provide useful information to attackers during reconnaissance. Each vulnerability was classified according to its severity and potential impact on confidentiality, integrity, and availability.</w:t>
      </w:r>
    </w:p>
    <w:p xmlns:wp14="http://schemas.microsoft.com/office/word/2010/wordml" w14:paraId="08402E6A" wp14:textId="77777777">
      <w:pPr>
        <w:pStyle w:val="Heading2"/>
      </w:pPr>
      <w:r>
        <w:t>Slide 4 – Ethical Exploitation</w:t>
      </w:r>
    </w:p>
    <w:p xmlns:wp14="http://schemas.microsoft.com/office/word/2010/wordml" w14:paraId="1851E315" wp14:textId="77777777">
      <w:r>
        <w:rPr>
          <w:sz w:val="24"/>
        </w:rPr>
        <w:t>To demonstrate the real-world impact of these vulnerabilities, I ethically exploited one of the identified weaknesses in a controlled laboratory environment. The target was the vsftpd 2.3.4 backdoor running on the Metasploitable machine. Using the Metasploit Framework, I verified that the vulnerability could successfully provide root-level system access. After obtaining access, I performed limited post-exploitation activities, including system enumeration and reviewing user account information, only to demonstrate the extent of the security risk. No unauthorized changes or destructive actions were performed. This ethical exploitation confirmed that an attacker could completely compromise the affected system if the vulnerability remained unpatched.</w:t>
      </w:r>
    </w:p>
    <w:p xmlns:wp14="http://schemas.microsoft.com/office/word/2010/wordml" w14:paraId="6ADC537F" wp14:textId="77777777">
      <w:pPr>
        <w:pStyle w:val="Heading2"/>
      </w:pPr>
      <w:r>
        <w:t>Slide 5 – Network Security Measures</w:t>
      </w:r>
    </w:p>
    <w:p xmlns:wp14="http://schemas.microsoft.com/office/word/2010/wordml" w14:paraId="3E2FD26F" wp14:textId="77777777">
      <w:r>
        <w:rPr>
          <w:sz w:val="24"/>
        </w:rPr>
        <w:t>Following the assessment and ethical exploitation, appropriate security measures were implemented to reduce the identified risks. The vulnerable version of vsftpd was removed or patched to eliminate the backdoor vulnerability. Telnet services were disabled and replaced with secure SSH access to protect user credentials through encryption. Firewall rules were configured to restrict network access based on trusted subnets, reducing unauthorized connections. Finally, secure communication was verified by ensuring VPN and TLS encryption were functioning correctly between network sites. These security improvements significantly strengthened the overall security posture of the SWANSEA.ACCA network and reduced the likelihood of successful cyberattacks.</w:t>
      </w:r>
    </w:p>
    <w:p xmlns:wp14="http://schemas.microsoft.com/office/word/2010/wordml" w14:paraId="2B2A7A39" wp14:textId="77777777">
      <w:pPr>
        <w:pStyle w:val="Heading2"/>
      </w:pPr>
      <w:r>
        <w:t>Conclusion</w:t>
      </w:r>
    </w:p>
    <w:p xmlns:wp14="http://schemas.microsoft.com/office/word/2010/wordml" w14:paraId="16A94846" wp14:textId="77777777">
      <w:r>
        <w:rPr>
          <w:sz w:val="24"/>
        </w:rPr>
        <w:t>In conclusion, this security assessment demonstrated the complete penetration testing process, including secure environment setup, vulnerability assessment, ethical exploitation, and implementation of security controls. The assessment successfully identified critical security weaknesses and showed how proper patch management, secure configurations, encryption, and access controls can greatly improve network security. Thank you for your attention. I am happy to answer any questions.</w:t>
      </w:r>
    </w:p>
    <w:sectPr w:rsidRPr="0006063C" w:rsidR="00FC693F"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197531ED"/>
    <w:rsid w:val="371E4D09"/>
    <w:rsid w:val="4C580CF3"/>
    <w:rsid w:val="5650775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E67BB567-D535-411B-AC62-BEC4405495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Adnan Ahmed (2330501)</lastModifiedBy>
  <revision>2</revision>
  <dcterms:created xsi:type="dcterms:W3CDTF">2013-12-23T23:15:00.0000000Z</dcterms:created>
  <dcterms:modified xsi:type="dcterms:W3CDTF">2026-07-13T13:09:48.1789055Z</dcterms:modified>
  <category/>
</coreProperties>
</file>