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005216"/>
        <w:docPartObj>
          <w:docPartGallery w:val="Cover Pages"/>
          <w:docPartUnique/>
        </w:docPartObj>
      </w:sdtPr>
      <w:sdtEndPr/>
      <w:sdtContent>
        <w:p w14:paraId="32CEBA47" w14:textId="606E41C1" w:rsidR="003F358B" w:rsidRDefault="003F358B">
          <w:r>
            <w:rPr>
              <w:noProof/>
            </w:rPr>
            <mc:AlternateContent>
              <mc:Choice Requires="wpg">
                <w:drawing>
                  <wp:anchor distT="0" distB="0" distL="114300" distR="114300" simplePos="0" relativeHeight="251658243" behindDoc="0" locked="0" layoutInCell="1" allowOverlap="1" wp14:anchorId="3FCD0E82" wp14:editId="38B26D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899BD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01E38B6" wp14:editId="127266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AD55F8" w14:textId="5704B131" w:rsidR="003F358B" w:rsidRDefault="003F358B">
                                    <w:pPr>
                                      <w:pStyle w:val="NoSpacing"/>
                                      <w:jc w:val="right"/>
                                      <w:rPr>
                                        <w:color w:val="595959" w:themeColor="text1" w:themeTint="A6"/>
                                        <w:sz w:val="28"/>
                                        <w:szCs w:val="28"/>
                                      </w:rPr>
                                    </w:pPr>
                                    <w:r>
                                      <w:rPr>
                                        <w:color w:val="595959" w:themeColor="text1" w:themeTint="A6"/>
                                        <w:sz w:val="28"/>
                                        <w:szCs w:val="28"/>
                                      </w:rPr>
                                      <w:t>Jonathan Walton</w:t>
                                    </w:r>
                                  </w:p>
                                </w:sdtContent>
                              </w:sdt>
                              <w:p w14:paraId="04C7E6F6" w14:textId="59B8D46D" w:rsidR="003F358B" w:rsidRDefault="00574CF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86E44">
                                      <w:rPr>
                                        <w:color w:val="595959" w:themeColor="text1" w:themeTint="A6"/>
                                        <w:sz w:val="18"/>
                                        <w:szCs w:val="18"/>
                                      </w:rPr>
                                      <w:t>2028159@student.uwtsd.ac.uk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01E38B6"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AD55F8" w14:textId="5704B131" w:rsidR="003F358B" w:rsidRDefault="003F358B">
                              <w:pPr>
                                <w:pStyle w:val="NoSpacing"/>
                                <w:jc w:val="right"/>
                                <w:rPr>
                                  <w:color w:val="595959" w:themeColor="text1" w:themeTint="A6"/>
                                  <w:sz w:val="28"/>
                                  <w:szCs w:val="28"/>
                                </w:rPr>
                              </w:pPr>
                              <w:r>
                                <w:rPr>
                                  <w:color w:val="595959" w:themeColor="text1" w:themeTint="A6"/>
                                  <w:sz w:val="28"/>
                                  <w:szCs w:val="28"/>
                                </w:rPr>
                                <w:t>Jonathan Walton</w:t>
                              </w:r>
                            </w:p>
                          </w:sdtContent>
                        </w:sdt>
                        <w:p w14:paraId="04C7E6F6" w14:textId="59B8D46D" w:rsidR="003F358B" w:rsidRDefault="00574CF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86E44">
                                <w:rPr>
                                  <w:color w:val="595959" w:themeColor="text1" w:themeTint="A6"/>
                                  <w:sz w:val="18"/>
                                  <w:szCs w:val="18"/>
                                </w:rPr>
                                <w:t>2028159@student.uwtsd.ac.uk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9DBA16C" wp14:editId="09CC7A6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9EA93" w14:textId="77777777" w:rsidR="003F358B" w:rsidRDefault="003F358B">
                                <w:pPr>
                                  <w:pStyle w:val="NoSpacing"/>
                                  <w:jc w:val="right"/>
                                  <w:rPr>
                                    <w:color w:val="4472C4" w:themeColor="accent1"/>
                                    <w:sz w:val="28"/>
                                    <w:szCs w:val="28"/>
                                  </w:rPr>
                                </w:pPr>
                                <w:r>
                                  <w:rPr>
                                    <w:color w:val="4472C4"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F8E1BE" w14:textId="3BFDAD9F" w:rsidR="003F358B" w:rsidRDefault="003F358B">
                                    <w:pPr>
                                      <w:pStyle w:val="NoSpacing"/>
                                      <w:jc w:val="right"/>
                                      <w:rPr>
                                        <w:color w:val="595959" w:themeColor="text1" w:themeTint="A6"/>
                                        <w:sz w:val="20"/>
                                        <w:szCs w:val="20"/>
                                      </w:rPr>
                                    </w:pPr>
                                    <w:r w:rsidRPr="003F358B">
                                      <w:t>Explosives have been around for over 2000 years and scientists are still battling with the adverse effects of water on explosives and pyrotechnics. This report investigates the properties of water, its presence in the atmosphere and some of the chemical processes associated with water. Once covered, some of the effects of water and its interactions with Ordinance, Munitions and Explosives are detailed and how they can be avoided or prevented. The report concludes by accepting the fact that water is always likely to be an issue in the explosive industry, but steps can be taken to protect the at-risk materials from humidity and water ingress.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DBA16C"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589EA93" w14:textId="77777777" w:rsidR="003F358B" w:rsidRDefault="003F358B">
                          <w:pPr>
                            <w:pStyle w:val="NoSpacing"/>
                            <w:jc w:val="right"/>
                            <w:rPr>
                              <w:color w:val="4472C4" w:themeColor="accent1"/>
                              <w:sz w:val="28"/>
                              <w:szCs w:val="28"/>
                            </w:rPr>
                          </w:pPr>
                          <w:r>
                            <w:rPr>
                              <w:color w:val="4472C4"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F8E1BE" w14:textId="3BFDAD9F" w:rsidR="003F358B" w:rsidRDefault="003F358B">
                              <w:pPr>
                                <w:pStyle w:val="NoSpacing"/>
                                <w:jc w:val="right"/>
                                <w:rPr>
                                  <w:color w:val="595959" w:themeColor="text1" w:themeTint="A6"/>
                                  <w:sz w:val="20"/>
                                  <w:szCs w:val="20"/>
                                </w:rPr>
                              </w:pPr>
                              <w:r w:rsidRPr="003F358B">
                                <w:t>Explosives have been around for over 2000 years and scientists are still battling with the adverse effects of water on explosives and pyrotechnics. This report investigates the properties of water, its presence in the atmosphere and some of the chemical processes associated with water. Once covered, some of the effects of water and its interactions with Ordinance, Munitions and Explosives are detailed and how they can be avoided or prevented. The report concludes by accepting the fact that water is always likely to be an issue in the explosive industry, but steps can be taken to protect the at-risk materials from humidity and water ingress.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47FECC1" wp14:editId="3AAA51D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578BF" w14:textId="1664BD45" w:rsidR="003F358B" w:rsidRDefault="00574CF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F358B">
                                      <w:rPr>
                                        <w:caps/>
                                        <w:color w:val="4472C4" w:themeColor="accent1"/>
                                        <w:sz w:val="64"/>
                                        <w:szCs w:val="64"/>
                                      </w:rPr>
                                      <w:t>WAter in OME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B5D7C1" w14:textId="5703E28B" w:rsidR="003F358B" w:rsidRDefault="003F358B">
                                    <w:pPr>
                                      <w:jc w:val="right"/>
                                      <w:rPr>
                                        <w:smallCaps/>
                                        <w:color w:val="404040" w:themeColor="text1" w:themeTint="BF"/>
                                        <w:sz w:val="36"/>
                                        <w:szCs w:val="36"/>
                                      </w:rPr>
                                    </w:pPr>
                                    <w:r>
                                      <w:rPr>
                                        <w:color w:val="404040" w:themeColor="text1" w:themeTint="BF"/>
                                        <w:sz w:val="36"/>
                                        <w:szCs w:val="36"/>
                                      </w:rPr>
                                      <w:t>The main culprit behind many OME problems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7FECC1"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2C578BF" w14:textId="1664BD45" w:rsidR="003F358B" w:rsidRDefault="00574CF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F358B">
                                <w:rPr>
                                  <w:caps/>
                                  <w:color w:val="4472C4" w:themeColor="accent1"/>
                                  <w:sz w:val="64"/>
                                  <w:szCs w:val="64"/>
                                </w:rPr>
                                <w:t>WAter in OME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B5D7C1" w14:textId="5703E28B" w:rsidR="003F358B" w:rsidRDefault="003F358B">
                              <w:pPr>
                                <w:jc w:val="right"/>
                                <w:rPr>
                                  <w:smallCaps/>
                                  <w:color w:val="404040" w:themeColor="text1" w:themeTint="BF"/>
                                  <w:sz w:val="36"/>
                                  <w:szCs w:val="36"/>
                                </w:rPr>
                              </w:pPr>
                              <w:r>
                                <w:rPr>
                                  <w:color w:val="404040" w:themeColor="text1" w:themeTint="BF"/>
                                  <w:sz w:val="36"/>
                                  <w:szCs w:val="36"/>
                                </w:rPr>
                                <w:t>The main culprit behind many OME problems</w:t>
                              </w:r>
                            </w:p>
                          </w:sdtContent>
                        </w:sdt>
                      </w:txbxContent>
                    </v:textbox>
                    <w10:wrap type="square" anchorx="page" anchory="page"/>
                  </v:shape>
                </w:pict>
              </mc:Fallback>
            </mc:AlternateContent>
          </w:r>
        </w:p>
        <w:p w14:paraId="6EBBDC88" w14:textId="05167965" w:rsidR="003F358B" w:rsidRDefault="003F358B">
          <w:r>
            <w:br w:type="page"/>
          </w:r>
        </w:p>
      </w:sdtContent>
    </w:sdt>
    <w:sdt>
      <w:sdtPr>
        <w:rPr>
          <w:rFonts w:asciiTheme="minorHAnsi" w:eastAsiaTheme="minorHAnsi" w:hAnsiTheme="minorHAnsi" w:cstheme="minorBidi"/>
          <w:color w:val="auto"/>
          <w:sz w:val="22"/>
          <w:szCs w:val="22"/>
          <w:lang w:eastAsia="en-US"/>
        </w:rPr>
        <w:id w:val="1261723433"/>
        <w:docPartObj>
          <w:docPartGallery w:val="Table of Contents"/>
          <w:docPartUnique/>
        </w:docPartObj>
      </w:sdtPr>
      <w:sdtEndPr>
        <w:rPr>
          <w:b/>
          <w:bCs/>
        </w:rPr>
      </w:sdtEndPr>
      <w:sdtContent>
        <w:p w14:paraId="63471A62" w14:textId="4D4D3295" w:rsidR="003D5078" w:rsidRDefault="003D5078">
          <w:pPr>
            <w:pStyle w:val="TOCHeading"/>
          </w:pPr>
          <w:r>
            <w:t>Contents</w:t>
          </w:r>
        </w:p>
        <w:p w14:paraId="0A6128F5" w14:textId="72D7C2BE" w:rsidR="00DD1F4C" w:rsidRDefault="003D50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865658" w:history="1">
            <w:r w:rsidR="00DD1F4C" w:rsidRPr="00A32603">
              <w:rPr>
                <w:rStyle w:val="Hyperlink"/>
                <w:noProof/>
              </w:rPr>
              <w:t>Introduction</w:t>
            </w:r>
            <w:r w:rsidR="00DD1F4C">
              <w:rPr>
                <w:noProof/>
                <w:webHidden/>
              </w:rPr>
              <w:tab/>
            </w:r>
            <w:r w:rsidR="00DD1F4C">
              <w:rPr>
                <w:noProof/>
                <w:webHidden/>
              </w:rPr>
              <w:fldChar w:fldCharType="begin"/>
            </w:r>
            <w:r w:rsidR="00DD1F4C">
              <w:rPr>
                <w:noProof/>
                <w:webHidden/>
              </w:rPr>
              <w:instrText xml:space="preserve"> PAGEREF _Toc108865658 \h </w:instrText>
            </w:r>
            <w:r w:rsidR="00DD1F4C">
              <w:rPr>
                <w:noProof/>
                <w:webHidden/>
              </w:rPr>
            </w:r>
            <w:r w:rsidR="00DD1F4C">
              <w:rPr>
                <w:noProof/>
                <w:webHidden/>
              </w:rPr>
              <w:fldChar w:fldCharType="separate"/>
            </w:r>
            <w:r w:rsidR="00DD1F4C">
              <w:rPr>
                <w:noProof/>
                <w:webHidden/>
              </w:rPr>
              <w:t>1</w:t>
            </w:r>
            <w:r w:rsidR="00DD1F4C">
              <w:rPr>
                <w:noProof/>
                <w:webHidden/>
              </w:rPr>
              <w:fldChar w:fldCharType="end"/>
            </w:r>
          </w:hyperlink>
        </w:p>
        <w:p w14:paraId="4C6D0403" w14:textId="77223F45" w:rsidR="00DD1F4C" w:rsidRDefault="00574CFE">
          <w:pPr>
            <w:pStyle w:val="TOC1"/>
            <w:tabs>
              <w:tab w:val="right" w:leader="dot" w:pos="9016"/>
            </w:tabs>
            <w:rPr>
              <w:rFonts w:eastAsiaTheme="minorEastAsia"/>
              <w:noProof/>
              <w:lang w:eastAsia="en-GB"/>
            </w:rPr>
          </w:pPr>
          <w:hyperlink w:anchor="_Toc108865659" w:history="1">
            <w:r w:rsidR="00DD1F4C" w:rsidRPr="00A32603">
              <w:rPr>
                <w:rStyle w:val="Hyperlink"/>
                <w:noProof/>
              </w:rPr>
              <w:t>Physical and chemical properties of water</w:t>
            </w:r>
            <w:r w:rsidR="00DD1F4C">
              <w:rPr>
                <w:noProof/>
                <w:webHidden/>
              </w:rPr>
              <w:tab/>
            </w:r>
            <w:r w:rsidR="00DD1F4C">
              <w:rPr>
                <w:noProof/>
                <w:webHidden/>
              </w:rPr>
              <w:fldChar w:fldCharType="begin"/>
            </w:r>
            <w:r w:rsidR="00DD1F4C">
              <w:rPr>
                <w:noProof/>
                <w:webHidden/>
              </w:rPr>
              <w:instrText xml:space="preserve"> PAGEREF _Toc108865659 \h </w:instrText>
            </w:r>
            <w:r w:rsidR="00DD1F4C">
              <w:rPr>
                <w:noProof/>
                <w:webHidden/>
              </w:rPr>
            </w:r>
            <w:r w:rsidR="00DD1F4C">
              <w:rPr>
                <w:noProof/>
                <w:webHidden/>
              </w:rPr>
              <w:fldChar w:fldCharType="separate"/>
            </w:r>
            <w:r w:rsidR="00DD1F4C">
              <w:rPr>
                <w:noProof/>
                <w:webHidden/>
              </w:rPr>
              <w:t>1</w:t>
            </w:r>
            <w:r w:rsidR="00DD1F4C">
              <w:rPr>
                <w:noProof/>
                <w:webHidden/>
              </w:rPr>
              <w:fldChar w:fldCharType="end"/>
            </w:r>
          </w:hyperlink>
        </w:p>
        <w:p w14:paraId="0D3FCC19" w14:textId="260539FA" w:rsidR="00DD1F4C" w:rsidRDefault="00574CFE">
          <w:pPr>
            <w:pStyle w:val="TOC2"/>
            <w:tabs>
              <w:tab w:val="right" w:leader="dot" w:pos="9016"/>
            </w:tabs>
            <w:rPr>
              <w:rFonts w:eastAsiaTheme="minorEastAsia"/>
              <w:noProof/>
              <w:lang w:eastAsia="en-GB"/>
            </w:rPr>
          </w:pPr>
          <w:hyperlink w:anchor="_Toc108865660" w:history="1">
            <w:r w:rsidR="00DD1F4C" w:rsidRPr="00A32603">
              <w:rPr>
                <w:rStyle w:val="Hyperlink"/>
                <w:noProof/>
              </w:rPr>
              <w:t>States of matter</w:t>
            </w:r>
            <w:r w:rsidR="00DD1F4C">
              <w:rPr>
                <w:noProof/>
                <w:webHidden/>
              </w:rPr>
              <w:tab/>
            </w:r>
            <w:r w:rsidR="00DD1F4C">
              <w:rPr>
                <w:noProof/>
                <w:webHidden/>
              </w:rPr>
              <w:fldChar w:fldCharType="begin"/>
            </w:r>
            <w:r w:rsidR="00DD1F4C">
              <w:rPr>
                <w:noProof/>
                <w:webHidden/>
              </w:rPr>
              <w:instrText xml:space="preserve"> PAGEREF _Toc108865660 \h </w:instrText>
            </w:r>
            <w:r w:rsidR="00DD1F4C">
              <w:rPr>
                <w:noProof/>
                <w:webHidden/>
              </w:rPr>
            </w:r>
            <w:r w:rsidR="00DD1F4C">
              <w:rPr>
                <w:noProof/>
                <w:webHidden/>
              </w:rPr>
              <w:fldChar w:fldCharType="separate"/>
            </w:r>
            <w:r w:rsidR="00DD1F4C">
              <w:rPr>
                <w:noProof/>
                <w:webHidden/>
              </w:rPr>
              <w:t>2</w:t>
            </w:r>
            <w:r w:rsidR="00DD1F4C">
              <w:rPr>
                <w:noProof/>
                <w:webHidden/>
              </w:rPr>
              <w:fldChar w:fldCharType="end"/>
            </w:r>
          </w:hyperlink>
        </w:p>
        <w:p w14:paraId="638588DD" w14:textId="5A4DAD8E" w:rsidR="00DD1F4C" w:rsidRDefault="00574CFE">
          <w:pPr>
            <w:pStyle w:val="TOC2"/>
            <w:tabs>
              <w:tab w:val="right" w:leader="dot" w:pos="9016"/>
            </w:tabs>
            <w:rPr>
              <w:rFonts w:eastAsiaTheme="minorEastAsia"/>
              <w:noProof/>
              <w:lang w:eastAsia="en-GB"/>
            </w:rPr>
          </w:pPr>
          <w:hyperlink w:anchor="_Toc108865661" w:history="1">
            <w:r w:rsidR="00DD1F4C" w:rsidRPr="00A32603">
              <w:rPr>
                <w:rStyle w:val="Hyperlink"/>
                <w:noProof/>
              </w:rPr>
              <w:t>Water in the atmosphere and relative humidity</w:t>
            </w:r>
            <w:r w:rsidR="00DD1F4C">
              <w:rPr>
                <w:noProof/>
                <w:webHidden/>
              </w:rPr>
              <w:tab/>
            </w:r>
            <w:r w:rsidR="00DD1F4C">
              <w:rPr>
                <w:noProof/>
                <w:webHidden/>
              </w:rPr>
              <w:fldChar w:fldCharType="begin"/>
            </w:r>
            <w:r w:rsidR="00DD1F4C">
              <w:rPr>
                <w:noProof/>
                <w:webHidden/>
              </w:rPr>
              <w:instrText xml:space="preserve"> PAGEREF _Toc108865661 \h </w:instrText>
            </w:r>
            <w:r w:rsidR="00DD1F4C">
              <w:rPr>
                <w:noProof/>
                <w:webHidden/>
              </w:rPr>
            </w:r>
            <w:r w:rsidR="00DD1F4C">
              <w:rPr>
                <w:noProof/>
                <w:webHidden/>
              </w:rPr>
              <w:fldChar w:fldCharType="separate"/>
            </w:r>
            <w:r w:rsidR="00DD1F4C">
              <w:rPr>
                <w:noProof/>
                <w:webHidden/>
              </w:rPr>
              <w:t>2</w:t>
            </w:r>
            <w:r w:rsidR="00DD1F4C">
              <w:rPr>
                <w:noProof/>
                <w:webHidden/>
              </w:rPr>
              <w:fldChar w:fldCharType="end"/>
            </w:r>
          </w:hyperlink>
        </w:p>
        <w:p w14:paraId="14E05F74" w14:textId="1585242E" w:rsidR="00DD1F4C" w:rsidRDefault="00574CFE">
          <w:pPr>
            <w:pStyle w:val="TOC1"/>
            <w:tabs>
              <w:tab w:val="right" w:leader="dot" w:pos="9016"/>
            </w:tabs>
            <w:rPr>
              <w:rFonts w:eastAsiaTheme="minorEastAsia"/>
              <w:noProof/>
              <w:lang w:eastAsia="en-GB"/>
            </w:rPr>
          </w:pPr>
          <w:hyperlink w:anchor="_Toc108865662" w:history="1">
            <w:r w:rsidR="00DD1F4C" w:rsidRPr="00A32603">
              <w:rPr>
                <w:rStyle w:val="Hyperlink"/>
                <w:noProof/>
              </w:rPr>
              <w:t>The role of water in various chemical processes</w:t>
            </w:r>
            <w:r w:rsidR="00DD1F4C">
              <w:rPr>
                <w:noProof/>
                <w:webHidden/>
              </w:rPr>
              <w:tab/>
            </w:r>
            <w:r w:rsidR="00DD1F4C">
              <w:rPr>
                <w:noProof/>
                <w:webHidden/>
              </w:rPr>
              <w:fldChar w:fldCharType="begin"/>
            </w:r>
            <w:r w:rsidR="00DD1F4C">
              <w:rPr>
                <w:noProof/>
                <w:webHidden/>
              </w:rPr>
              <w:instrText xml:space="preserve"> PAGEREF _Toc108865662 \h </w:instrText>
            </w:r>
            <w:r w:rsidR="00DD1F4C">
              <w:rPr>
                <w:noProof/>
                <w:webHidden/>
              </w:rPr>
            </w:r>
            <w:r w:rsidR="00DD1F4C">
              <w:rPr>
                <w:noProof/>
                <w:webHidden/>
              </w:rPr>
              <w:fldChar w:fldCharType="separate"/>
            </w:r>
            <w:r w:rsidR="00DD1F4C">
              <w:rPr>
                <w:noProof/>
                <w:webHidden/>
              </w:rPr>
              <w:t>2</w:t>
            </w:r>
            <w:r w:rsidR="00DD1F4C">
              <w:rPr>
                <w:noProof/>
                <w:webHidden/>
              </w:rPr>
              <w:fldChar w:fldCharType="end"/>
            </w:r>
          </w:hyperlink>
        </w:p>
        <w:p w14:paraId="7EBA9E75" w14:textId="10F7D8E5" w:rsidR="00DD1F4C" w:rsidRDefault="00574CFE">
          <w:pPr>
            <w:pStyle w:val="TOC2"/>
            <w:tabs>
              <w:tab w:val="right" w:leader="dot" w:pos="9016"/>
            </w:tabs>
            <w:rPr>
              <w:rFonts w:eastAsiaTheme="minorEastAsia"/>
              <w:noProof/>
              <w:lang w:eastAsia="en-GB"/>
            </w:rPr>
          </w:pPr>
          <w:hyperlink w:anchor="_Toc108865663" w:history="1">
            <w:r w:rsidR="00DD1F4C" w:rsidRPr="00A32603">
              <w:rPr>
                <w:rStyle w:val="Hyperlink"/>
                <w:noProof/>
              </w:rPr>
              <w:t>Red-ox reactions</w:t>
            </w:r>
            <w:r w:rsidR="00DD1F4C">
              <w:rPr>
                <w:noProof/>
                <w:webHidden/>
              </w:rPr>
              <w:tab/>
            </w:r>
            <w:r w:rsidR="00DD1F4C">
              <w:rPr>
                <w:noProof/>
                <w:webHidden/>
              </w:rPr>
              <w:fldChar w:fldCharType="begin"/>
            </w:r>
            <w:r w:rsidR="00DD1F4C">
              <w:rPr>
                <w:noProof/>
                <w:webHidden/>
              </w:rPr>
              <w:instrText xml:space="preserve"> PAGEREF _Toc108865663 \h </w:instrText>
            </w:r>
            <w:r w:rsidR="00DD1F4C">
              <w:rPr>
                <w:noProof/>
                <w:webHidden/>
              </w:rPr>
            </w:r>
            <w:r w:rsidR="00DD1F4C">
              <w:rPr>
                <w:noProof/>
                <w:webHidden/>
              </w:rPr>
              <w:fldChar w:fldCharType="separate"/>
            </w:r>
            <w:r w:rsidR="00DD1F4C">
              <w:rPr>
                <w:noProof/>
                <w:webHidden/>
              </w:rPr>
              <w:t>2</w:t>
            </w:r>
            <w:r w:rsidR="00DD1F4C">
              <w:rPr>
                <w:noProof/>
                <w:webHidden/>
              </w:rPr>
              <w:fldChar w:fldCharType="end"/>
            </w:r>
          </w:hyperlink>
        </w:p>
        <w:p w14:paraId="585DECFB" w14:textId="69560D06" w:rsidR="00DD1F4C" w:rsidRDefault="00574CFE">
          <w:pPr>
            <w:pStyle w:val="TOC2"/>
            <w:tabs>
              <w:tab w:val="right" w:leader="dot" w:pos="9016"/>
            </w:tabs>
            <w:rPr>
              <w:rFonts w:eastAsiaTheme="minorEastAsia"/>
              <w:noProof/>
              <w:lang w:eastAsia="en-GB"/>
            </w:rPr>
          </w:pPr>
          <w:hyperlink w:anchor="_Toc108865664" w:history="1">
            <w:r w:rsidR="00DD1F4C" w:rsidRPr="00A32603">
              <w:rPr>
                <w:rStyle w:val="Hyperlink"/>
                <w:noProof/>
              </w:rPr>
              <w:t>Water in acid base chemistry</w:t>
            </w:r>
            <w:r w:rsidR="00DD1F4C">
              <w:rPr>
                <w:noProof/>
                <w:webHidden/>
              </w:rPr>
              <w:tab/>
            </w:r>
            <w:r w:rsidR="00DD1F4C">
              <w:rPr>
                <w:noProof/>
                <w:webHidden/>
              </w:rPr>
              <w:fldChar w:fldCharType="begin"/>
            </w:r>
            <w:r w:rsidR="00DD1F4C">
              <w:rPr>
                <w:noProof/>
                <w:webHidden/>
              </w:rPr>
              <w:instrText xml:space="preserve"> PAGEREF _Toc108865664 \h </w:instrText>
            </w:r>
            <w:r w:rsidR="00DD1F4C">
              <w:rPr>
                <w:noProof/>
                <w:webHidden/>
              </w:rPr>
            </w:r>
            <w:r w:rsidR="00DD1F4C">
              <w:rPr>
                <w:noProof/>
                <w:webHidden/>
              </w:rPr>
              <w:fldChar w:fldCharType="separate"/>
            </w:r>
            <w:r w:rsidR="00DD1F4C">
              <w:rPr>
                <w:noProof/>
                <w:webHidden/>
              </w:rPr>
              <w:t>3</w:t>
            </w:r>
            <w:r w:rsidR="00DD1F4C">
              <w:rPr>
                <w:noProof/>
                <w:webHidden/>
              </w:rPr>
              <w:fldChar w:fldCharType="end"/>
            </w:r>
          </w:hyperlink>
        </w:p>
        <w:p w14:paraId="26594A67" w14:textId="11B42441" w:rsidR="00DD1F4C" w:rsidRDefault="00574CFE">
          <w:pPr>
            <w:pStyle w:val="TOC1"/>
            <w:tabs>
              <w:tab w:val="right" w:leader="dot" w:pos="9016"/>
            </w:tabs>
            <w:rPr>
              <w:rFonts w:eastAsiaTheme="minorEastAsia"/>
              <w:noProof/>
              <w:lang w:eastAsia="en-GB"/>
            </w:rPr>
          </w:pPr>
          <w:hyperlink w:anchor="_Toc108865665" w:history="1">
            <w:r w:rsidR="00DD1F4C" w:rsidRPr="00A32603">
              <w:rPr>
                <w:rStyle w:val="Hyperlink"/>
                <w:noProof/>
              </w:rPr>
              <w:t>The adverse effect of water on various OME related materials</w:t>
            </w:r>
            <w:r w:rsidR="00DD1F4C">
              <w:rPr>
                <w:noProof/>
                <w:webHidden/>
              </w:rPr>
              <w:tab/>
            </w:r>
            <w:r w:rsidR="00DD1F4C">
              <w:rPr>
                <w:noProof/>
                <w:webHidden/>
              </w:rPr>
              <w:fldChar w:fldCharType="begin"/>
            </w:r>
            <w:r w:rsidR="00DD1F4C">
              <w:rPr>
                <w:noProof/>
                <w:webHidden/>
              </w:rPr>
              <w:instrText xml:space="preserve"> PAGEREF _Toc108865665 \h </w:instrText>
            </w:r>
            <w:r w:rsidR="00DD1F4C">
              <w:rPr>
                <w:noProof/>
                <w:webHidden/>
              </w:rPr>
            </w:r>
            <w:r w:rsidR="00DD1F4C">
              <w:rPr>
                <w:noProof/>
                <w:webHidden/>
              </w:rPr>
              <w:fldChar w:fldCharType="separate"/>
            </w:r>
            <w:r w:rsidR="00DD1F4C">
              <w:rPr>
                <w:noProof/>
                <w:webHidden/>
              </w:rPr>
              <w:t>3</w:t>
            </w:r>
            <w:r w:rsidR="00DD1F4C">
              <w:rPr>
                <w:noProof/>
                <w:webHidden/>
              </w:rPr>
              <w:fldChar w:fldCharType="end"/>
            </w:r>
          </w:hyperlink>
        </w:p>
        <w:p w14:paraId="4A881680" w14:textId="5FEED187" w:rsidR="00DD1F4C" w:rsidRDefault="00574CFE">
          <w:pPr>
            <w:pStyle w:val="TOC2"/>
            <w:tabs>
              <w:tab w:val="right" w:leader="dot" w:pos="9016"/>
            </w:tabs>
            <w:rPr>
              <w:rFonts w:eastAsiaTheme="minorEastAsia"/>
              <w:noProof/>
              <w:lang w:eastAsia="en-GB"/>
            </w:rPr>
          </w:pPr>
          <w:hyperlink w:anchor="_Toc108865666" w:history="1">
            <w:r w:rsidR="00DD1F4C" w:rsidRPr="00A32603">
              <w:rPr>
                <w:rStyle w:val="Hyperlink"/>
                <w:noProof/>
              </w:rPr>
              <w:t>Signal flares</w:t>
            </w:r>
            <w:r w:rsidR="00DD1F4C">
              <w:rPr>
                <w:noProof/>
                <w:webHidden/>
              </w:rPr>
              <w:tab/>
            </w:r>
            <w:r w:rsidR="00DD1F4C">
              <w:rPr>
                <w:noProof/>
                <w:webHidden/>
              </w:rPr>
              <w:fldChar w:fldCharType="begin"/>
            </w:r>
            <w:r w:rsidR="00DD1F4C">
              <w:rPr>
                <w:noProof/>
                <w:webHidden/>
              </w:rPr>
              <w:instrText xml:space="preserve"> PAGEREF _Toc108865666 \h </w:instrText>
            </w:r>
            <w:r w:rsidR="00DD1F4C">
              <w:rPr>
                <w:noProof/>
                <w:webHidden/>
              </w:rPr>
            </w:r>
            <w:r w:rsidR="00DD1F4C">
              <w:rPr>
                <w:noProof/>
                <w:webHidden/>
              </w:rPr>
              <w:fldChar w:fldCharType="separate"/>
            </w:r>
            <w:r w:rsidR="00DD1F4C">
              <w:rPr>
                <w:noProof/>
                <w:webHidden/>
              </w:rPr>
              <w:t>3</w:t>
            </w:r>
            <w:r w:rsidR="00DD1F4C">
              <w:rPr>
                <w:noProof/>
                <w:webHidden/>
              </w:rPr>
              <w:fldChar w:fldCharType="end"/>
            </w:r>
          </w:hyperlink>
        </w:p>
        <w:p w14:paraId="61D41878" w14:textId="4C2B3468" w:rsidR="00DD1F4C" w:rsidRDefault="00574CFE">
          <w:pPr>
            <w:pStyle w:val="TOC2"/>
            <w:tabs>
              <w:tab w:val="right" w:leader="dot" w:pos="9016"/>
            </w:tabs>
            <w:rPr>
              <w:rFonts w:eastAsiaTheme="minorEastAsia"/>
              <w:noProof/>
              <w:lang w:eastAsia="en-GB"/>
            </w:rPr>
          </w:pPr>
          <w:hyperlink w:anchor="_Toc108865667" w:history="1">
            <w:r w:rsidR="00DD1F4C" w:rsidRPr="00A32603">
              <w:rPr>
                <w:rStyle w:val="Hyperlink"/>
                <w:noProof/>
              </w:rPr>
              <w:t>Outgassing</w:t>
            </w:r>
            <w:r w:rsidR="00DD1F4C">
              <w:rPr>
                <w:noProof/>
                <w:webHidden/>
              </w:rPr>
              <w:tab/>
            </w:r>
            <w:r w:rsidR="00DD1F4C">
              <w:rPr>
                <w:noProof/>
                <w:webHidden/>
              </w:rPr>
              <w:fldChar w:fldCharType="begin"/>
            </w:r>
            <w:r w:rsidR="00DD1F4C">
              <w:rPr>
                <w:noProof/>
                <w:webHidden/>
              </w:rPr>
              <w:instrText xml:space="preserve"> PAGEREF _Toc108865667 \h </w:instrText>
            </w:r>
            <w:r w:rsidR="00DD1F4C">
              <w:rPr>
                <w:noProof/>
                <w:webHidden/>
              </w:rPr>
            </w:r>
            <w:r w:rsidR="00DD1F4C">
              <w:rPr>
                <w:noProof/>
                <w:webHidden/>
              </w:rPr>
              <w:fldChar w:fldCharType="separate"/>
            </w:r>
            <w:r w:rsidR="00DD1F4C">
              <w:rPr>
                <w:noProof/>
                <w:webHidden/>
              </w:rPr>
              <w:t>4</w:t>
            </w:r>
            <w:r w:rsidR="00DD1F4C">
              <w:rPr>
                <w:noProof/>
                <w:webHidden/>
              </w:rPr>
              <w:fldChar w:fldCharType="end"/>
            </w:r>
          </w:hyperlink>
        </w:p>
        <w:p w14:paraId="20BBA9FC" w14:textId="7B578D7D" w:rsidR="00DD1F4C" w:rsidRDefault="00574CFE">
          <w:pPr>
            <w:pStyle w:val="TOC2"/>
            <w:tabs>
              <w:tab w:val="right" w:leader="dot" w:pos="9016"/>
            </w:tabs>
            <w:rPr>
              <w:rFonts w:eastAsiaTheme="minorEastAsia"/>
              <w:noProof/>
              <w:lang w:eastAsia="en-GB"/>
            </w:rPr>
          </w:pPr>
          <w:hyperlink w:anchor="_Toc108865668" w:history="1">
            <w:r w:rsidR="00DD1F4C" w:rsidRPr="00A32603">
              <w:rPr>
                <w:rStyle w:val="Hyperlink"/>
                <w:noProof/>
              </w:rPr>
              <w:t>Polymer bonded explosives</w:t>
            </w:r>
            <w:r w:rsidR="00DD1F4C">
              <w:rPr>
                <w:noProof/>
                <w:webHidden/>
              </w:rPr>
              <w:tab/>
            </w:r>
            <w:r w:rsidR="00DD1F4C">
              <w:rPr>
                <w:noProof/>
                <w:webHidden/>
              </w:rPr>
              <w:fldChar w:fldCharType="begin"/>
            </w:r>
            <w:r w:rsidR="00DD1F4C">
              <w:rPr>
                <w:noProof/>
                <w:webHidden/>
              </w:rPr>
              <w:instrText xml:space="preserve"> PAGEREF _Toc108865668 \h </w:instrText>
            </w:r>
            <w:r w:rsidR="00DD1F4C">
              <w:rPr>
                <w:noProof/>
                <w:webHidden/>
              </w:rPr>
            </w:r>
            <w:r w:rsidR="00DD1F4C">
              <w:rPr>
                <w:noProof/>
                <w:webHidden/>
              </w:rPr>
              <w:fldChar w:fldCharType="separate"/>
            </w:r>
            <w:r w:rsidR="00DD1F4C">
              <w:rPr>
                <w:noProof/>
                <w:webHidden/>
              </w:rPr>
              <w:t>4</w:t>
            </w:r>
            <w:r w:rsidR="00DD1F4C">
              <w:rPr>
                <w:noProof/>
                <w:webHidden/>
              </w:rPr>
              <w:fldChar w:fldCharType="end"/>
            </w:r>
          </w:hyperlink>
        </w:p>
        <w:p w14:paraId="5A74DBB9" w14:textId="2A667999" w:rsidR="00DD1F4C" w:rsidRDefault="00574CFE">
          <w:pPr>
            <w:pStyle w:val="TOC2"/>
            <w:tabs>
              <w:tab w:val="right" w:leader="dot" w:pos="9016"/>
            </w:tabs>
            <w:rPr>
              <w:rFonts w:eastAsiaTheme="minorEastAsia"/>
              <w:noProof/>
              <w:lang w:eastAsia="en-GB"/>
            </w:rPr>
          </w:pPr>
          <w:hyperlink w:anchor="_Toc108865669" w:history="1">
            <w:r w:rsidR="00DD1F4C" w:rsidRPr="00A32603">
              <w:rPr>
                <w:rStyle w:val="Hyperlink"/>
                <w:noProof/>
              </w:rPr>
              <w:t>Black powder</w:t>
            </w:r>
            <w:r w:rsidR="00DD1F4C">
              <w:rPr>
                <w:noProof/>
                <w:webHidden/>
              </w:rPr>
              <w:tab/>
            </w:r>
            <w:r w:rsidR="00DD1F4C">
              <w:rPr>
                <w:noProof/>
                <w:webHidden/>
              </w:rPr>
              <w:fldChar w:fldCharType="begin"/>
            </w:r>
            <w:r w:rsidR="00DD1F4C">
              <w:rPr>
                <w:noProof/>
                <w:webHidden/>
              </w:rPr>
              <w:instrText xml:space="preserve"> PAGEREF _Toc108865669 \h </w:instrText>
            </w:r>
            <w:r w:rsidR="00DD1F4C">
              <w:rPr>
                <w:noProof/>
                <w:webHidden/>
              </w:rPr>
            </w:r>
            <w:r w:rsidR="00DD1F4C">
              <w:rPr>
                <w:noProof/>
                <w:webHidden/>
              </w:rPr>
              <w:fldChar w:fldCharType="separate"/>
            </w:r>
            <w:r w:rsidR="00DD1F4C">
              <w:rPr>
                <w:noProof/>
                <w:webHidden/>
              </w:rPr>
              <w:t>4</w:t>
            </w:r>
            <w:r w:rsidR="00DD1F4C">
              <w:rPr>
                <w:noProof/>
                <w:webHidden/>
              </w:rPr>
              <w:fldChar w:fldCharType="end"/>
            </w:r>
          </w:hyperlink>
        </w:p>
        <w:p w14:paraId="501E245E" w14:textId="7F3B2CF6" w:rsidR="00DD1F4C" w:rsidRDefault="00574CFE">
          <w:pPr>
            <w:pStyle w:val="TOC2"/>
            <w:tabs>
              <w:tab w:val="right" w:leader="dot" w:pos="9016"/>
            </w:tabs>
            <w:rPr>
              <w:rFonts w:eastAsiaTheme="minorEastAsia"/>
              <w:noProof/>
              <w:lang w:eastAsia="en-GB"/>
            </w:rPr>
          </w:pPr>
          <w:hyperlink w:anchor="_Toc108865670" w:history="1">
            <w:r w:rsidR="00DD1F4C" w:rsidRPr="00A32603">
              <w:rPr>
                <w:rStyle w:val="Hyperlink"/>
                <w:noProof/>
              </w:rPr>
              <w:t>Humidity and ESD</w:t>
            </w:r>
            <w:r w:rsidR="00DD1F4C">
              <w:rPr>
                <w:noProof/>
                <w:webHidden/>
              </w:rPr>
              <w:tab/>
            </w:r>
            <w:r w:rsidR="00DD1F4C">
              <w:rPr>
                <w:noProof/>
                <w:webHidden/>
              </w:rPr>
              <w:fldChar w:fldCharType="begin"/>
            </w:r>
            <w:r w:rsidR="00DD1F4C">
              <w:rPr>
                <w:noProof/>
                <w:webHidden/>
              </w:rPr>
              <w:instrText xml:space="preserve"> PAGEREF _Toc108865670 \h </w:instrText>
            </w:r>
            <w:r w:rsidR="00DD1F4C">
              <w:rPr>
                <w:noProof/>
                <w:webHidden/>
              </w:rPr>
            </w:r>
            <w:r w:rsidR="00DD1F4C">
              <w:rPr>
                <w:noProof/>
                <w:webHidden/>
              </w:rPr>
              <w:fldChar w:fldCharType="separate"/>
            </w:r>
            <w:r w:rsidR="00DD1F4C">
              <w:rPr>
                <w:noProof/>
                <w:webHidden/>
              </w:rPr>
              <w:t>4</w:t>
            </w:r>
            <w:r w:rsidR="00DD1F4C">
              <w:rPr>
                <w:noProof/>
                <w:webHidden/>
              </w:rPr>
              <w:fldChar w:fldCharType="end"/>
            </w:r>
          </w:hyperlink>
        </w:p>
        <w:p w14:paraId="2F661406" w14:textId="29CF20C1" w:rsidR="00DD1F4C" w:rsidRDefault="00574CFE">
          <w:pPr>
            <w:pStyle w:val="TOC1"/>
            <w:tabs>
              <w:tab w:val="right" w:leader="dot" w:pos="9016"/>
            </w:tabs>
            <w:rPr>
              <w:rFonts w:eastAsiaTheme="minorEastAsia"/>
              <w:noProof/>
              <w:lang w:eastAsia="en-GB"/>
            </w:rPr>
          </w:pPr>
          <w:hyperlink w:anchor="_Toc108865671" w:history="1">
            <w:r w:rsidR="00DD1F4C" w:rsidRPr="00A32603">
              <w:rPr>
                <w:rStyle w:val="Hyperlink"/>
                <w:noProof/>
              </w:rPr>
              <w:t>Possible solutions to prevent the performance issues associated with moisture ingress</w:t>
            </w:r>
            <w:r w:rsidR="00DD1F4C">
              <w:rPr>
                <w:noProof/>
                <w:webHidden/>
              </w:rPr>
              <w:tab/>
            </w:r>
            <w:r w:rsidR="00DD1F4C">
              <w:rPr>
                <w:noProof/>
                <w:webHidden/>
              </w:rPr>
              <w:fldChar w:fldCharType="begin"/>
            </w:r>
            <w:r w:rsidR="00DD1F4C">
              <w:rPr>
                <w:noProof/>
                <w:webHidden/>
              </w:rPr>
              <w:instrText xml:space="preserve"> PAGEREF _Toc108865671 \h </w:instrText>
            </w:r>
            <w:r w:rsidR="00DD1F4C">
              <w:rPr>
                <w:noProof/>
                <w:webHidden/>
              </w:rPr>
            </w:r>
            <w:r w:rsidR="00DD1F4C">
              <w:rPr>
                <w:noProof/>
                <w:webHidden/>
              </w:rPr>
              <w:fldChar w:fldCharType="separate"/>
            </w:r>
            <w:r w:rsidR="00DD1F4C">
              <w:rPr>
                <w:noProof/>
                <w:webHidden/>
              </w:rPr>
              <w:t>5</w:t>
            </w:r>
            <w:r w:rsidR="00DD1F4C">
              <w:rPr>
                <w:noProof/>
                <w:webHidden/>
              </w:rPr>
              <w:fldChar w:fldCharType="end"/>
            </w:r>
          </w:hyperlink>
        </w:p>
        <w:p w14:paraId="7A1AF6E7" w14:textId="11493F85" w:rsidR="00DD1F4C" w:rsidRDefault="00574CFE">
          <w:pPr>
            <w:pStyle w:val="TOC2"/>
            <w:tabs>
              <w:tab w:val="right" w:leader="dot" w:pos="9016"/>
            </w:tabs>
            <w:rPr>
              <w:rFonts w:eastAsiaTheme="minorEastAsia"/>
              <w:noProof/>
              <w:lang w:eastAsia="en-GB"/>
            </w:rPr>
          </w:pPr>
          <w:hyperlink w:anchor="_Toc108865672" w:history="1">
            <w:r w:rsidR="00DD1F4C" w:rsidRPr="00A32603">
              <w:rPr>
                <w:rStyle w:val="Hyperlink"/>
                <w:noProof/>
              </w:rPr>
              <w:t>Storage</w:t>
            </w:r>
            <w:r w:rsidR="00DD1F4C">
              <w:rPr>
                <w:noProof/>
                <w:webHidden/>
              </w:rPr>
              <w:tab/>
            </w:r>
            <w:r w:rsidR="00DD1F4C">
              <w:rPr>
                <w:noProof/>
                <w:webHidden/>
              </w:rPr>
              <w:fldChar w:fldCharType="begin"/>
            </w:r>
            <w:r w:rsidR="00DD1F4C">
              <w:rPr>
                <w:noProof/>
                <w:webHidden/>
              </w:rPr>
              <w:instrText xml:space="preserve"> PAGEREF _Toc108865672 \h </w:instrText>
            </w:r>
            <w:r w:rsidR="00DD1F4C">
              <w:rPr>
                <w:noProof/>
                <w:webHidden/>
              </w:rPr>
            </w:r>
            <w:r w:rsidR="00DD1F4C">
              <w:rPr>
                <w:noProof/>
                <w:webHidden/>
              </w:rPr>
              <w:fldChar w:fldCharType="separate"/>
            </w:r>
            <w:r w:rsidR="00DD1F4C">
              <w:rPr>
                <w:noProof/>
                <w:webHidden/>
              </w:rPr>
              <w:t>5</w:t>
            </w:r>
            <w:r w:rsidR="00DD1F4C">
              <w:rPr>
                <w:noProof/>
                <w:webHidden/>
              </w:rPr>
              <w:fldChar w:fldCharType="end"/>
            </w:r>
          </w:hyperlink>
        </w:p>
        <w:p w14:paraId="777EFC1E" w14:textId="233800BF" w:rsidR="00DD1F4C" w:rsidRDefault="00574CFE">
          <w:pPr>
            <w:pStyle w:val="TOC2"/>
            <w:tabs>
              <w:tab w:val="right" w:leader="dot" w:pos="9016"/>
            </w:tabs>
            <w:rPr>
              <w:rFonts w:eastAsiaTheme="minorEastAsia"/>
              <w:noProof/>
              <w:lang w:eastAsia="en-GB"/>
            </w:rPr>
          </w:pPr>
          <w:hyperlink w:anchor="_Toc108865673" w:history="1">
            <w:r w:rsidR="00DD1F4C" w:rsidRPr="00A32603">
              <w:rPr>
                <w:rStyle w:val="Hyperlink"/>
                <w:noProof/>
              </w:rPr>
              <w:t>Packaging</w:t>
            </w:r>
            <w:r w:rsidR="00DD1F4C">
              <w:rPr>
                <w:noProof/>
                <w:webHidden/>
              </w:rPr>
              <w:tab/>
            </w:r>
            <w:r w:rsidR="00DD1F4C">
              <w:rPr>
                <w:noProof/>
                <w:webHidden/>
              </w:rPr>
              <w:fldChar w:fldCharType="begin"/>
            </w:r>
            <w:r w:rsidR="00DD1F4C">
              <w:rPr>
                <w:noProof/>
                <w:webHidden/>
              </w:rPr>
              <w:instrText xml:space="preserve"> PAGEREF _Toc108865673 \h </w:instrText>
            </w:r>
            <w:r w:rsidR="00DD1F4C">
              <w:rPr>
                <w:noProof/>
                <w:webHidden/>
              </w:rPr>
            </w:r>
            <w:r w:rsidR="00DD1F4C">
              <w:rPr>
                <w:noProof/>
                <w:webHidden/>
              </w:rPr>
              <w:fldChar w:fldCharType="separate"/>
            </w:r>
            <w:r w:rsidR="00DD1F4C">
              <w:rPr>
                <w:noProof/>
                <w:webHidden/>
              </w:rPr>
              <w:t>5</w:t>
            </w:r>
            <w:r w:rsidR="00DD1F4C">
              <w:rPr>
                <w:noProof/>
                <w:webHidden/>
              </w:rPr>
              <w:fldChar w:fldCharType="end"/>
            </w:r>
          </w:hyperlink>
        </w:p>
        <w:p w14:paraId="5D9B0302" w14:textId="12107BCF" w:rsidR="00DD1F4C" w:rsidRDefault="00574CFE">
          <w:pPr>
            <w:pStyle w:val="TOC2"/>
            <w:tabs>
              <w:tab w:val="right" w:leader="dot" w:pos="9016"/>
            </w:tabs>
            <w:rPr>
              <w:rFonts w:eastAsiaTheme="minorEastAsia"/>
              <w:noProof/>
              <w:lang w:eastAsia="en-GB"/>
            </w:rPr>
          </w:pPr>
          <w:hyperlink w:anchor="_Toc108865674" w:history="1">
            <w:r w:rsidR="00DD1F4C" w:rsidRPr="00A32603">
              <w:rPr>
                <w:rStyle w:val="Hyperlink"/>
                <w:noProof/>
              </w:rPr>
              <w:t>Waterproofing</w:t>
            </w:r>
            <w:r w:rsidR="00DD1F4C">
              <w:rPr>
                <w:noProof/>
                <w:webHidden/>
              </w:rPr>
              <w:tab/>
            </w:r>
            <w:r w:rsidR="00DD1F4C">
              <w:rPr>
                <w:noProof/>
                <w:webHidden/>
              </w:rPr>
              <w:fldChar w:fldCharType="begin"/>
            </w:r>
            <w:r w:rsidR="00DD1F4C">
              <w:rPr>
                <w:noProof/>
                <w:webHidden/>
              </w:rPr>
              <w:instrText xml:space="preserve"> PAGEREF _Toc108865674 \h </w:instrText>
            </w:r>
            <w:r w:rsidR="00DD1F4C">
              <w:rPr>
                <w:noProof/>
                <w:webHidden/>
              </w:rPr>
            </w:r>
            <w:r w:rsidR="00DD1F4C">
              <w:rPr>
                <w:noProof/>
                <w:webHidden/>
              </w:rPr>
              <w:fldChar w:fldCharType="separate"/>
            </w:r>
            <w:r w:rsidR="00DD1F4C">
              <w:rPr>
                <w:noProof/>
                <w:webHidden/>
              </w:rPr>
              <w:t>5</w:t>
            </w:r>
            <w:r w:rsidR="00DD1F4C">
              <w:rPr>
                <w:noProof/>
                <w:webHidden/>
              </w:rPr>
              <w:fldChar w:fldCharType="end"/>
            </w:r>
          </w:hyperlink>
        </w:p>
        <w:p w14:paraId="1ECF4429" w14:textId="1F10F872" w:rsidR="00DD1F4C" w:rsidRDefault="00574CFE">
          <w:pPr>
            <w:pStyle w:val="TOC1"/>
            <w:tabs>
              <w:tab w:val="right" w:leader="dot" w:pos="9016"/>
            </w:tabs>
            <w:rPr>
              <w:rFonts w:eastAsiaTheme="minorEastAsia"/>
              <w:noProof/>
              <w:lang w:eastAsia="en-GB"/>
            </w:rPr>
          </w:pPr>
          <w:hyperlink w:anchor="_Toc108865675" w:history="1">
            <w:r w:rsidR="00DD1F4C" w:rsidRPr="00A32603">
              <w:rPr>
                <w:rStyle w:val="Hyperlink"/>
                <w:noProof/>
              </w:rPr>
              <w:t>Conclusion</w:t>
            </w:r>
            <w:r w:rsidR="00DD1F4C">
              <w:rPr>
                <w:noProof/>
                <w:webHidden/>
              </w:rPr>
              <w:tab/>
            </w:r>
            <w:r w:rsidR="00DD1F4C">
              <w:rPr>
                <w:noProof/>
                <w:webHidden/>
              </w:rPr>
              <w:fldChar w:fldCharType="begin"/>
            </w:r>
            <w:r w:rsidR="00DD1F4C">
              <w:rPr>
                <w:noProof/>
                <w:webHidden/>
              </w:rPr>
              <w:instrText xml:space="preserve"> PAGEREF _Toc108865675 \h </w:instrText>
            </w:r>
            <w:r w:rsidR="00DD1F4C">
              <w:rPr>
                <w:noProof/>
                <w:webHidden/>
              </w:rPr>
            </w:r>
            <w:r w:rsidR="00DD1F4C">
              <w:rPr>
                <w:noProof/>
                <w:webHidden/>
              </w:rPr>
              <w:fldChar w:fldCharType="separate"/>
            </w:r>
            <w:r w:rsidR="00DD1F4C">
              <w:rPr>
                <w:noProof/>
                <w:webHidden/>
              </w:rPr>
              <w:t>5</w:t>
            </w:r>
            <w:r w:rsidR="00DD1F4C">
              <w:rPr>
                <w:noProof/>
                <w:webHidden/>
              </w:rPr>
              <w:fldChar w:fldCharType="end"/>
            </w:r>
          </w:hyperlink>
        </w:p>
        <w:p w14:paraId="1076A9F8" w14:textId="1C12E1AA" w:rsidR="00DD1F4C" w:rsidRDefault="00574CFE">
          <w:pPr>
            <w:pStyle w:val="TOC1"/>
            <w:tabs>
              <w:tab w:val="right" w:leader="dot" w:pos="9016"/>
            </w:tabs>
            <w:rPr>
              <w:rFonts w:eastAsiaTheme="minorEastAsia"/>
              <w:noProof/>
              <w:lang w:eastAsia="en-GB"/>
            </w:rPr>
          </w:pPr>
          <w:hyperlink w:anchor="_Toc108865676" w:history="1">
            <w:r w:rsidR="00DD1F4C" w:rsidRPr="00A32603">
              <w:rPr>
                <w:rStyle w:val="Hyperlink"/>
                <w:noProof/>
              </w:rPr>
              <w:t>References</w:t>
            </w:r>
            <w:r w:rsidR="00DD1F4C">
              <w:rPr>
                <w:noProof/>
                <w:webHidden/>
              </w:rPr>
              <w:tab/>
            </w:r>
            <w:r w:rsidR="00DD1F4C">
              <w:rPr>
                <w:noProof/>
                <w:webHidden/>
              </w:rPr>
              <w:fldChar w:fldCharType="begin"/>
            </w:r>
            <w:r w:rsidR="00DD1F4C">
              <w:rPr>
                <w:noProof/>
                <w:webHidden/>
              </w:rPr>
              <w:instrText xml:space="preserve"> PAGEREF _Toc108865676 \h </w:instrText>
            </w:r>
            <w:r w:rsidR="00DD1F4C">
              <w:rPr>
                <w:noProof/>
                <w:webHidden/>
              </w:rPr>
            </w:r>
            <w:r w:rsidR="00DD1F4C">
              <w:rPr>
                <w:noProof/>
                <w:webHidden/>
              </w:rPr>
              <w:fldChar w:fldCharType="separate"/>
            </w:r>
            <w:r w:rsidR="00DD1F4C">
              <w:rPr>
                <w:noProof/>
                <w:webHidden/>
              </w:rPr>
              <w:t>5</w:t>
            </w:r>
            <w:r w:rsidR="00DD1F4C">
              <w:rPr>
                <w:noProof/>
                <w:webHidden/>
              </w:rPr>
              <w:fldChar w:fldCharType="end"/>
            </w:r>
          </w:hyperlink>
        </w:p>
        <w:p w14:paraId="39CC0927" w14:textId="3363571A" w:rsidR="003D5078" w:rsidRDefault="003D5078">
          <w:r>
            <w:rPr>
              <w:b/>
              <w:bCs/>
            </w:rPr>
            <w:fldChar w:fldCharType="end"/>
          </w:r>
        </w:p>
      </w:sdtContent>
    </w:sdt>
    <w:p w14:paraId="49165A85" w14:textId="77777777" w:rsidR="00A86E44" w:rsidRDefault="00A86E44" w:rsidP="14A36CAB">
      <w:pPr>
        <w:rPr>
          <w:rFonts w:ascii="Arial" w:eastAsia="Arial" w:hAnsi="Arial" w:cs="Arial"/>
          <w:b/>
          <w:bCs/>
        </w:rPr>
      </w:pPr>
    </w:p>
    <w:p w14:paraId="2DD84BF6" w14:textId="0EE02C76" w:rsidR="004D336E" w:rsidRDefault="4AFFB9DD" w:rsidP="003D5078">
      <w:pPr>
        <w:pStyle w:val="Heading1"/>
        <w:rPr>
          <w:color w:val="FF0000"/>
        </w:rPr>
      </w:pPr>
      <w:bookmarkStart w:id="0" w:name="_Toc108865658"/>
      <w:r w:rsidRPr="14A36CAB">
        <w:t>Introduction</w:t>
      </w:r>
      <w:bookmarkEnd w:id="0"/>
    </w:p>
    <w:p w14:paraId="50DF3A20" w14:textId="79D2991B" w:rsidR="14A36CAB" w:rsidRPr="004E2B97" w:rsidRDefault="00CB76AE" w:rsidP="14A36CAB">
      <w:r w:rsidRPr="004E2B97">
        <w:t>Despite</w:t>
      </w:r>
      <w:r w:rsidR="14A36CAB" w:rsidRPr="004E2B97">
        <w:t xml:space="preserve"> the </w:t>
      </w:r>
      <w:r w:rsidRPr="004E2B97">
        <w:t>prevalence</w:t>
      </w:r>
      <w:r w:rsidR="14A36CAB" w:rsidRPr="004E2B97">
        <w:t xml:space="preserve"> of explosives in </w:t>
      </w:r>
      <w:r w:rsidR="005A3066" w:rsidRPr="004E2B97">
        <w:t xml:space="preserve">the </w:t>
      </w:r>
      <w:r w:rsidR="14A36CAB" w:rsidRPr="004E2B97">
        <w:t>modern w</w:t>
      </w:r>
      <w:r w:rsidR="005A3066" w:rsidRPr="004E2B97">
        <w:t>orld</w:t>
      </w:r>
      <w:r w:rsidR="14A36CAB" w:rsidRPr="004E2B97">
        <w:t>, they have been around in various forms since approximately 220BC</w:t>
      </w:r>
      <w:sdt>
        <w:sdtPr>
          <w:id w:val="106476090"/>
          <w:citation/>
        </w:sdtPr>
        <w:sdtEndPr/>
        <w:sdtContent>
          <w:r w:rsidR="00C20C47" w:rsidRPr="004E2B97">
            <w:fldChar w:fldCharType="begin"/>
          </w:r>
          <w:r w:rsidR="00C20C47" w:rsidRPr="004E2B97">
            <w:instrText xml:space="preserve"> CITATION Akh11 \l 2057 </w:instrText>
          </w:r>
          <w:r w:rsidR="00C20C47" w:rsidRPr="004E2B97">
            <w:fldChar w:fldCharType="separate"/>
          </w:r>
          <w:r w:rsidR="00874DCD">
            <w:rPr>
              <w:noProof/>
            </w:rPr>
            <w:t xml:space="preserve"> </w:t>
          </w:r>
          <w:r w:rsidR="00874DCD" w:rsidRPr="00874DCD">
            <w:rPr>
              <w:noProof/>
            </w:rPr>
            <w:t>[1]</w:t>
          </w:r>
          <w:r w:rsidR="00C20C47" w:rsidRPr="004E2B97">
            <w:fldChar w:fldCharType="end"/>
          </w:r>
        </w:sdtContent>
      </w:sdt>
      <w:r w:rsidR="14A36CAB" w:rsidRPr="004E2B97">
        <w:t>.</w:t>
      </w:r>
      <w:r w:rsidR="00F32AFE">
        <w:t xml:space="preserve"> During our 2000 plus years of history with explosives, </w:t>
      </w:r>
      <w:r w:rsidR="00231BAC">
        <w:t xml:space="preserve">humans have </w:t>
      </w:r>
      <w:r w:rsidR="0027415E">
        <w:t xml:space="preserve">developed and refined explosives for different uses ranging from </w:t>
      </w:r>
      <w:r w:rsidR="00EC10FB">
        <w:t xml:space="preserve">pyrotechnic displays </w:t>
      </w:r>
      <w:r w:rsidR="00015A1D">
        <w:t>to nuclear bombs.</w:t>
      </w:r>
      <w:r w:rsidR="00F25D3F">
        <w:t xml:space="preserve"> However, throughout </w:t>
      </w:r>
      <w:r w:rsidR="009542E1">
        <w:t>its</w:t>
      </w:r>
      <w:r w:rsidR="00F25D3F">
        <w:t xml:space="preserve"> long and storied history, there has been a constant battle against the ever</w:t>
      </w:r>
      <w:r w:rsidR="009542E1">
        <w:t>-</w:t>
      </w:r>
      <w:r w:rsidR="00F25D3F">
        <w:t>present threat o</w:t>
      </w:r>
      <w:r w:rsidR="00402CE9">
        <w:t xml:space="preserve">f an inconveniently abundant </w:t>
      </w:r>
      <w:r w:rsidR="004A2AF7">
        <w:t xml:space="preserve">substance </w:t>
      </w:r>
      <w:r w:rsidR="002110D8">
        <w:t xml:space="preserve">by the name of </w:t>
      </w:r>
      <w:r w:rsidR="00492EA8">
        <w:t>di</w:t>
      </w:r>
      <w:r w:rsidR="002110D8">
        <w:t xml:space="preserve">hydrogen </w:t>
      </w:r>
      <w:r w:rsidR="00492EA8">
        <w:t>mon</w:t>
      </w:r>
      <w:r w:rsidR="002110D8">
        <w:t>oxide</w:t>
      </w:r>
      <w:r w:rsidR="00B80FEF">
        <w:t>, otherwise known as</w:t>
      </w:r>
      <w:r w:rsidR="00492EA8">
        <w:t>: water.</w:t>
      </w:r>
      <w:r w:rsidR="006E539E">
        <w:t xml:space="preserve"> This report will look at the</w:t>
      </w:r>
      <w:r w:rsidR="007D5205">
        <w:t xml:space="preserve"> properties of water</w:t>
      </w:r>
      <w:r w:rsidR="00DE6B8F">
        <w:t xml:space="preserve">, </w:t>
      </w:r>
      <w:r w:rsidR="009542E1">
        <w:t>its</w:t>
      </w:r>
      <w:r w:rsidR="00DE6B8F">
        <w:t xml:space="preserve"> presence in the atmo</w:t>
      </w:r>
      <w:r w:rsidR="007C24B9">
        <w:t>sphere</w:t>
      </w:r>
      <w:r w:rsidR="00A01505">
        <w:t xml:space="preserve">, </w:t>
      </w:r>
      <w:r w:rsidR="0002037D">
        <w:t xml:space="preserve">the role of water in chemical processes and </w:t>
      </w:r>
      <w:r w:rsidR="009542E1">
        <w:t>its</w:t>
      </w:r>
      <w:r w:rsidR="0002037D">
        <w:t xml:space="preserve"> interactions with Ordinance</w:t>
      </w:r>
      <w:r w:rsidR="00826091">
        <w:t>,</w:t>
      </w:r>
      <w:r w:rsidR="0002037D">
        <w:t xml:space="preserve"> </w:t>
      </w:r>
      <w:r w:rsidR="0064699B">
        <w:t>M</w:t>
      </w:r>
      <w:r w:rsidR="0002037D">
        <w:t xml:space="preserve">unitions and </w:t>
      </w:r>
      <w:r w:rsidR="0064699B">
        <w:t>E</w:t>
      </w:r>
      <w:r w:rsidR="0002037D">
        <w:t xml:space="preserve">xplosives </w:t>
      </w:r>
      <w:r w:rsidR="0064699B">
        <w:t>(OME.)</w:t>
      </w:r>
    </w:p>
    <w:p w14:paraId="32C26ECD" w14:textId="77777777" w:rsidR="003D5078" w:rsidRPr="004E2B97" w:rsidRDefault="003D5078" w:rsidP="14A36CAB"/>
    <w:p w14:paraId="76112AD9" w14:textId="6CD27F21" w:rsidR="004D336E" w:rsidRDefault="4AFFB9DD" w:rsidP="003D5078">
      <w:pPr>
        <w:pStyle w:val="Heading1"/>
      </w:pPr>
      <w:bookmarkStart w:id="1" w:name="_Toc108865659"/>
      <w:r w:rsidRPr="14A36CAB">
        <w:t>Physical and chemical properties of water</w:t>
      </w:r>
      <w:bookmarkEnd w:id="1"/>
    </w:p>
    <w:p w14:paraId="0364AB01" w14:textId="6030D9F9" w:rsidR="0006394B" w:rsidRDefault="0006394B" w:rsidP="14A36CAB">
      <w:r>
        <w:t xml:space="preserve">Water is </w:t>
      </w:r>
      <w:r w:rsidR="00CA7240">
        <w:t xml:space="preserve">very simple in </w:t>
      </w:r>
      <w:r w:rsidR="00826091">
        <w:t>its</w:t>
      </w:r>
      <w:r w:rsidR="00CA7240">
        <w:t xml:space="preserve"> molecular make up, being comprised of 2 hydrogen atoms and 1 oxygen atom</w:t>
      </w:r>
      <w:r w:rsidR="0048550A">
        <w:t xml:space="preserve">, joined together with </w:t>
      </w:r>
      <w:r w:rsidR="00143220">
        <w:t>covalent bonds</w:t>
      </w:r>
      <w:r w:rsidR="003F404D">
        <w:t xml:space="preserve">, arranged </w:t>
      </w:r>
      <w:r w:rsidR="003E15B5">
        <w:t>as H-O-H bent at an angle of about 105</w:t>
      </w:r>
      <w:r w:rsidR="00587172">
        <w:rPr>
          <w:rFonts w:cstheme="minorHAnsi"/>
        </w:rPr>
        <w:t>°</w:t>
      </w:r>
      <w:sdt>
        <w:sdtPr>
          <w:id w:val="230812215"/>
          <w:citation/>
        </w:sdtPr>
        <w:sdtEndPr/>
        <w:sdtContent>
          <w:r w:rsidR="00B15FC8">
            <w:fldChar w:fldCharType="begin"/>
          </w:r>
          <w:r w:rsidR="00B15FC8">
            <w:instrText xml:space="preserve"> CITATION Shm18 \l 2057 </w:instrText>
          </w:r>
          <w:r w:rsidR="00B15FC8">
            <w:fldChar w:fldCharType="separate"/>
          </w:r>
          <w:r w:rsidR="00874DCD">
            <w:rPr>
              <w:noProof/>
            </w:rPr>
            <w:t xml:space="preserve"> </w:t>
          </w:r>
          <w:r w:rsidR="00874DCD" w:rsidRPr="00874DCD">
            <w:rPr>
              <w:noProof/>
            </w:rPr>
            <w:t>[2]</w:t>
          </w:r>
          <w:r w:rsidR="00B15FC8">
            <w:fldChar w:fldCharType="end"/>
          </w:r>
        </w:sdtContent>
      </w:sdt>
      <w:r w:rsidR="00B15FC8">
        <w:t>.</w:t>
      </w:r>
      <w:r w:rsidR="00DB1D46">
        <w:t xml:space="preserve"> </w:t>
      </w:r>
      <w:r w:rsidR="00F63441">
        <w:t xml:space="preserve">The </w:t>
      </w:r>
      <w:r w:rsidR="00BB0E69">
        <w:t xml:space="preserve">Oxygen </w:t>
      </w:r>
      <w:r w:rsidR="00F63441">
        <w:t xml:space="preserve">atom </w:t>
      </w:r>
      <w:r w:rsidR="00BB0E69">
        <w:t xml:space="preserve">has </w:t>
      </w:r>
      <w:r w:rsidR="009E2B3C">
        <w:t xml:space="preserve">very </w:t>
      </w:r>
      <w:r w:rsidR="00BB0E69">
        <w:t xml:space="preserve">high levels of electronegativity </w:t>
      </w:r>
      <w:r w:rsidR="00321FD9">
        <w:t xml:space="preserve">which means that it draws the </w:t>
      </w:r>
      <w:r w:rsidR="0054516A">
        <w:t>electrons</w:t>
      </w:r>
      <w:r w:rsidR="00321FD9">
        <w:t xml:space="preserve"> shared by</w:t>
      </w:r>
      <w:r w:rsidR="000C23F1">
        <w:t xml:space="preserve"> other atoms</w:t>
      </w:r>
      <w:r w:rsidR="00207159">
        <w:t>,</w:t>
      </w:r>
      <w:r w:rsidR="000C23F1">
        <w:t xml:space="preserve"> such as hydrogen in this case</w:t>
      </w:r>
      <w:r w:rsidR="00207159">
        <w:t>,</w:t>
      </w:r>
      <w:r w:rsidR="000C23F1">
        <w:t xml:space="preserve"> very close, </w:t>
      </w:r>
      <w:r w:rsidR="00207159">
        <w:t xml:space="preserve">giving it a negative charge </w:t>
      </w:r>
      <w:r w:rsidR="00551D6A">
        <w:t xml:space="preserve">whilst </w:t>
      </w:r>
      <w:r w:rsidR="00551D6A">
        <w:lastRenderedPageBreak/>
        <w:t>the hydrogen atoms become more positive</w:t>
      </w:r>
      <w:sdt>
        <w:sdtPr>
          <w:id w:val="1379363452"/>
          <w:citation/>
        </w:sdtPr>
        <w:sdtEndPr/>
        <w:sdtContent>
          <w:r w:rsidR="00551D6A">
            <w:fldChar w:fldCharType="begin"/>
          </w:r>
          <w:r w:rsidR="00551D6A">
            <w:instrText xml:space="preserve"> CITATION Oue15 \l 2057 </w:instrText>
          </w:r>
          <w:r w:rsidR="00551D6A">
            <w:fldChar w:fldCharType="separate"/>
          </w:r>
          <w:r w:rsidR="00874DCD">
            <w:rPr>
              <w:noProof/>
            </w:rPr>
            <w:t xml:space="preserve"> </w:t>
          </w:r>
          <w:r w:rsidR="00874DCD" w:rsidRPr="00874DCD">
            <w:rPr>
              <w:noProof/>
            </w:rPr>
            <w:t>[3]</w:t>
          </w:r>
          <w:r w:rsidR="00551D6A">
            <w:fldChar w:fldCharType="end"/>
          </w:r>
        </w:sdtContent>
      </w:sdt>
      <w:r w:rsidR="00551D6A">
        <w:t xml:space="preserve">. </w:t>
      </w:r>
      <w:r w:rsidR="00F916CF">
        <w:t xml:space="preserve">This </w:t>
      </w:r>
      <w:r w:rsidR="002C44A9">
        <w:t xml:space="preserve">polar bond </w:t>
      </w:r>
      <w:r w:rsidR="00236C3C">
        <w:t>allows</w:t>
      </w:r>
      <w:r w:rsidR="00F916CF">
        <w:t xml:space="preserve"> each oxygen atom in a water molecule </w:t>
      </w:r>
      <w:r w:rsidR="00F63441">
        <w:t>to</w:t>
      </w:r>
      <w:r w:rsidR="00F916CF">
        <w:t xml:space="preserve"> bind to the hydrogen atoms of other water molecules through</w:t>
      </w:r>
      <w:r w:rsidR="008B1B30">
        <w:t xml:space="preserve"> these</w:t>
      </w:r>
      <w:r w:rsidR="00F916CF">
        <w:t xml:space="preserve"> hydrogen bonds</w:t>
      </w:r>
      <w:r w:rsidR="00C069D7">
        <w:t xml:space="preserve"> as can be seen in figure 1</w:t>
      </w:r>
      <w:sdt>
        <w:sdtPr>
          <w:id w:val="634606523"/>
          <w:citation/>
        </w:sdtPr>
        <w:sdtEndPr/>
        <w:sdtContent>
          <w:r w:rsidR="00952761">
            <w:fldChar w:fldCharType="begin"/>
          </w:r>
          <w:r w:rsidR="00952761">
            <w:instrText xml:space="preserve"> CITATION Sza01 \l 2057 </w:instrText>
          </w:r>
          <w:r w:rsidR="00952761">
            <w:fldChar w:fldCharType="separate"/>
          </w:r>
          <w:r w:rsidR="00874DCD">
            <w:rPr>
              <w:noProof/>
            </w:rPr>
            <w:t xml:space="preserve"> </w:t>
          </w:r>
          <w:r w:rsidR="00874DCD" w:rsidRPr="00874DCD">
            <w:rPr>
              <w:noProof/>
            </w:rPr>
            <w:t>[4]</w:t>
          </w:r>
          <w:r w:rsidR="00952761">
            <w:fldChar w:fldCharType="end"/>
          </w:r>
        </w:sdtContent>
      </w:sdt>
      <w:r w:rsidR="00B15FC8">
        <w:t>.</w:t>
      </w:r>
    </w:p>
    <w:p w14:paraId="2830FDCA" w14:textId="7471D736" w:rsidR="007A6050" w:rsidRDefault="002C5F98" w:rsidP="14A36CAB">
      <w:r>
        <w:rPr>
          <w:noProof/>
        </w:rPr>
        <w:drawing>
          <wp:inline distT="0" distB="0" distL="0" distR="0" wp14:anchorId="1243125B" wp14:editId="63D16DE5">
            <wp:extent cx="2428875" cy="1933575"/>
            <wp:effectExtent l="0" t="0" r="9525" b="9525"/>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8875" cy="1933575"/>
                    </a:xfrm>
                    <a:prstGeom prst="rect">
                      <a:avLst/>
                    </a:prstGeom>
                    <a:noFill/>
                    <a:ln>
                      <a:noFill/>
                    </a:ln>
                  </pic:spPr>
                </pic:pic>
              </a:graphicData>
            </a:graphic>
          </wp:inline>
        </w:drawing>
      </w:r>
    </w:p>
    <w:p w14:paraId="4F4D52A1" w14:textId="1184787A" w:rsidR="007A6050" w:rsidRDefault="007A6050" w:rsidP="14A36CAB">
      <w:r>
        <w:t>Fig 1</w:t>
      </w:r>
      <w:r w:rsidR="00621771">
        <w:t xml:space="preserve">. </w:t>
      </w:r>
      <w:r w:rsidR="002E2E20">
        <w:t>Water molecules and hydrogen bonds</w:t>
      </w:r>
      <w:r w:rsidR="002C5F98">
        <w:t xml:space="preserve"> </w:t>
      </w:r>
      <w:sdt>
        <w:sdtPr>
          <w:id w:val="650027245"/>
          <w:citation/>
        </w:sdtPr>
        <w:sdtEndPr/>
        <w:sdtContent>
          <w:r w:rsidR="00EB75D4">
            <w:fldChar w:fldCharType="begin"/>
          </w:r>
          <w:r w:rsidR="00EB75D4">
            <w:instrText xml:space="preserve"> CITATION Shm18 \l 2057 </w:instrText>
          </w:r>
          <w:r w:rsidR="00EB75D4">
            <w:fldChar w:fldCharType="separate"/>
          </w:r>
          <w:r w:rsidR="00874DCD" w:rsidRPr="00874DCD">
            <w:rPr>
              <w:noProof/>
            </w:rPr>
            <w:t>[2]</w:t>
          </w:r>
          <w:r w:rsidR="00EB75D4">
            <w:fldChar w:fldCharType="end"/>
          </w:r>
        </w:sdtContent>
      </w:sdt>
      <w:r w:rsidR="00EB75D4">
        <w:t>.</w:t>
      </w:r>
    </w:p>
    <w:p w14:paraId="05765E03" w14:textId="44E9E44D" w:rsidR="00A844CE" w:rsidRDefault="00A844CE" w:rsidP="003D5078">
      <w:pPr>
        <w:pStyle w:val="Heading2"/>
      </w:pPr>
      <w:bookmarkStart w:id="2" w:name="_Toc108865660"/>
      <w:r w:rsidRPr="00A844CE">
        <w:t>States of matter</w:t>
      </w:r>
      <w:bookmarkEnd w:id="2"/>
    </w:p>
    <w:p w14:paraId="5AAAFDAB" w14:textId="60411C54" w:rsidR="000A16E8" w:rsidRDefault="00643582" w:rsidP="14A36CAB">
      <w:r>
        <w:t xml:space="preserve">Water </w:t>
      </w:r>
      <w:r w:rsidR="00843C73">
        <w:t xml:space="preserve">is </w:t>
      </w:r>
      <w:r w:rsidR="005D0176">
        <w:t>one of the very few substances that is found</w:t>
      </w:r>
      <w:r w:rsidR="00843C73">
        <w:t xml:space="preserve"> naturally occurring in </w:t>
      </w:r>
      <w:r w:rsidR="009542E1">
        <w:t>its</w:t>
      </w:r>
      <w:r w:rsidR="00843C73">
        <w:t xml:space="preserve"> 3 states, Liquid (water</w:t>
      </w:r>
      <w:r w:rsidR="006037AC">
        <w:t>,</w:t>
      </w:r>
      <w:r w:rsidR="00843C73">
        <w:t>)</w:t>
      </w:r>
      <w:r w:rsidR="006037AC">
        <w:t xml:space="preserve"> Solid (ice,) and Gas (water vapour</w:t>
      </w:r>
      <w:r w:rsidR="00317EDE">
        <w:t>,) in</w:t>
      </w:r>
      <w:r w:rsidR="00247A40">
        <w:t xml:space="preserve"> abundance across the planet.</w:t>
      </w:r>
      <w:r w:rsidR="00F933F2">
        <w:t xml:space="preserve"> A large part of this is thanks to the hydro</w:t>
      </w:r>
      <w:r w:rsidR="006F61E7">
        <w:t>logic cycle</w:t>
      </w:r>
      <w:sdt>
        <w:sdtPr>
          <w:id w:val="1303890723"/>
          <w:citation/>
        </w:sdtPr>
        <w:sdtEndPr/>
        <w:sdtContent>
          <w:r w:rsidR="007537D9">
            <w:fldChar w:fldCharType="begin"/>
          </w:r>
          <w:r w:rsidR="007537D9">
            <w:instrText xml:space="preserve"> CITATION Ing16 \l 2057 </w:instrText>
          </w:r>
          <w:r w:rsidR="007537D9">
            <w:fldChar w:fldCharType="separate"/>
          </w:r>
          <w:r w:rsidR="00874DCD">
            <w:rPr>
              <w:noProof/>
            </w:rPr>
            <w:t xml:space="preserve"> </w:t>
          </w:r>
          <w:r w:rsidR="00874DCD" w:rsidRPr="00874DCD">
            <w:rPr>
              <w:noProof/>
            </w:rPr>
            <w:t>[5]</w:t>
          </w:r>
          <w:r w:rsidR="007537D9">
            <w:fldChar w:fldCharType="end"/>
          </w:r>
        </w:sdtContent>
      </w:sdt>
      <w:r w:rsidR="006F61E7">
        <w:t>.</w:t>
      </w:r>
      <w:r w:rsidR="00BB4D04">
        <w:t xml:space="preserve"> The melting (and freezing) point of water is 0</w:t>
      </w:r>
      <w:r w:rsidR="00BB4D04">
        <w:rPr>
          <w:rFonts w:cstheme="minorHAnsi"/>
        </w:rPr>
        <w:t>°</w:t>
      </w:r>
      <w:r w:rsidR="00BB4D04">
        <w:t>C</w:t>
      </w:r>
      <w:r w:rsidR="00236C3E">
        <w:t>, and it boils at 100</w:t>
      </w:r>
      <w:r w:rsidR="00236C3E">
        <w:rPr>
          <w:rFonts w:cstheme="minorHAnsi"/>
        </w:rPr>
        <w:t>°</w:t>
      </w:r>
      <w:r w:rsidR="00236C3E">
        <w:t>C</w:t>
      </w:r>
      <w:r w:rsidR="001308D6">
        <w:t>.</w:t>
      </w:r>
      <w:r w:rsidR="00BB4D04">
        <w:t xml:space="preserve"> </w:t>
      </w:r>
      <w:r w:rsidR="009D4EBD">
        <w:t xml:space="preserve">It is only because of the presence of water </w:t>
      </w:r>
      <w:r w:rsidR="00C0058F">
        <w:t>almost everywhere on the planet in some form or another that life</w:t>
      </w:r>
      <w:r w:rsidR="00D878A4">
        <w:t xml:space="preserve">, that is reliant </w:t>
      </w:r>
      <w:r w:rsidR="00BD67A7">
        <w:t>on the presence of water,</w:t>
      </w:r>
      <w:r w:rsidR="00C0058F">
        <w:t xml:space="preserve"> </w:t>
      </w:r>
      <w:r w:rsidR="00D878A4">
        <w:t>can</w:t>
      </w:r>
      <w:r w:rsidR="00C0058F">
        <w:t xml:space="preserve"> </w:t>
      </w:r>
      <w:r w:rsidR="00F50A3A">
        <w:t>exist as far and wide as it does</w:t>
      </w:r>
      <w:sdt>
        <w:sdtPr>
          <w:id w:val="1013801460"/>
          <w:citation/>
        </w:sdtPr>
        <w:sdtEndPr/>
        <w:sdtContent>
          <w:r w:rsidR="00F50A3A">
            <w:fldChar w:fldCharType="begin"/>
          </w:r>
          <w:r w:rsidR="00F50A3A">
            <w:instrText xml:space="preserve"> CITATION Shm18 \l 2057 </w:instrText>
          </w:r>
          <w:r w:rsidR="00F50A3A">
            <w:fldChar w:fldCharType="separate"/>
          </w:r>
          <w:r w:rsidR="00874DCD">
            <w:rPr>
              <w:noProof/>
            </w:rPr>
            <w:t xml:space="preserve"> </w:t>
          </w:r>
          <w:r w:rsidR="00874DCD" w:rsidRPr="00874DCD">
            <w:rPr>
              <w:noProof/>
            </w:rPr>
            <w:t>[2]</w:t>
          </w:r>
          <w:r w:rsidR="00F50A3A">
            <w:fldChar w:fldCharType="end"/>
          </w:r>
        </w:sdtContent>
      </w:sdt>
      <w:r w:rsidR="00F50A3A">
        <w:t>.</w:t>
      </w:r>
    </w:p>
    <w:p w14:paraId="33825BCF" w14:textId="78BBE0C6" w:rsidR="004D336E" w:rsidRDefault="4AFFB9DD" w:rsidP="003D5078">
      <w:pPr>
        <w:pStyle w:val="Heading2"/>
        <w:rPr>
          <w:color w:val="FF0000"/>
        </w:rPr>
      </w:pPr>
      <w:bookmarkStart w:id="3" w:name="_Toc108865661"/>
      <w:r w:rsidRPr="14A36CAB">
        <w:t>Water in the atmosphere and relative humidity</w:t>
      </w:r>
      <w:bookmarkEnd w:id="3"/>
    </w:p>
    <w:p w14:paraId="345EA611" w14:textId="52A28569" w:rsidR="00B24DB1" w:rsidRDefault="00D53BE1" w:rsidP="14A36CAB">
      <w:r>
        <w:t xml:space="preserve">Often called ‘The Blue Planet,’ the Earth is </w:t>
      </w:r>
      <w:r w:rsidR="007A0B8F">
        <w:t xml:space="preserve">unique in our solar system for being the only </w:t>
      </w:r>
      <w:r w:rsidR="005F59C1">
        <w:t>planet</w:t>
      </w:r>
      <w:r w:rsidR="007A0B8F">
        <w:t xml:space="preserve"> to </w:t>
      </w:r>
      <w:r w:rsidR="005F59C1">
        <w:t xml:space="preserve">contain water. </w:t>
      </w:r>
      <w:r w:rsidR="00F44738">
        <w:t>Just over 70% of the surface is the earth is covered in water</w:t>
      </w:r>
      <w:r w:rsidR="00E07008">
        <w:t xml:space="preserve">. </w:t>
      </w:r>
      <w:r w:rsidR="00727064">
        <w:t xml:space="preserve">This liquid form of water is easily identifiable to the naked eye, but water also exists </w:t>
      </w:r>
      <w:r w:rsidR="002F2844">
        <w:t xml:space="preserve">as water vapour </w:t>
      </w:r>
      <w:r w:rsidR="00B9263B">
        <w:t>in the air.</w:t>
      </w:r>
    </w:p>
    <w:p w14:paraId="34DF7CF5" w14:textId="404DBE07" w:rsidR="00A419D8" w:rsidRPr="00A419D8" w:rsidRDefault="00A419D8" w:rsidP="14A36CAB">
      <w:r>
        <w:t xml:space="preserve">Water is present in the atmosphere </w:t>
      </w:r>
      <w:r w:rsidR="00C32F17">
        <w:t xml:space="preserve">in its gaseous form </w:t>
      </w:r>
      <w:r w:rsidR="00315B38">
        <w:t>because of</w:t>
      </w:r>
      <w:r w:rsidR="001308D6">
        <w:t xml:space="preserve"> evaporation</w:t>
      </w:r>
      <w:r w:rsidR="00C32F17">
        <w:t>.</w:t>
      </w:r>
      <w:r w:rsidR="00BD67A7">
        <w:t xml:space="preserve"> Relative humidity</w:t>
      </w:r>
      <w:r w:rsidR="00F90C8A">
        <w:t xml:space="preserve"> (RH)</w:t>
      </w:r>
      <w:r w:rsidR="00BD67A7">
        <w:t xml:space="preserve"> </w:t>
      </w:r>
      <w:r w:rsidR="00F90C8A">
        <w:t xml:space="preserve">is how moisture content of air is </w:t>
      </w:r>
      <w:r w:rsidR="00C32F17">
        <w:t xml:space="preserve">often </w:t>
      </w:r>
      <w:r w:rsidR="00F90C8A">
        <w:t>discussed.</w:t>
      </w:r>
      <w:r w:rsidR="00C32F17">
        <w:t xml:space="preserve"> </w:t>
      </w:r>
      <w:r w:rsidR="000E1AAE">
        <w:t>Relative humidity</w:t>
      </w:r>
      <w:r w:rsidR="00D14ED8">
        <w:t xml:space="preserve"> focuses on the amount of water vapour in the air compared to how much it could have</w:t>
      </w:r>
      <w:r w:rsidR="00427B4E">
        <w:t>.</w:t>
      </w:r>
      <w:r w:rsidR="00C32F17">
        <w:t xml:space="preserve"> </w:t>
      </w:r>
      <w:r w:rsidR="00427B4E">
        <w:t>T</w:t>
      </w:r>
      <w:r w:rsidR="00C32F17">
        <w:t>he limit of how much water the air can hold varies based on the temperature</w:t>
      </w:r>
      <w:sdt>
        <w:sdtPr>
          <w:id w:val="-1623462009"/>
          <w:lock w:val="contentLocked"/>
          <w:placeholder>
            <w:docPart w:val="EFD9869509E6468C90B2FC5C99A59750"/>
          </w:placeholder>
          <w:citation/>
        </w:sdtPr>
        <w:sdtEndPr/>
        <w:sdtContent>
          <w:r w:rsidR="009A1DB0">
            <w:fldChar w:fldCharType="begin"/>
          </w:r>
          <w:r w:rsidR="009A1DB0">
            <w:instrText xml:space="preserve"> CITATION Cal19 \l 2057 </w:instrText>
          </w:r>
          <w:r w:rsidR="009A1DB0">
            <w:fldChar w:fldCharType="separate"/>
          </w:r>
          <w:r w:rsidR="00874DCD">
            <w:rPr>
              <w:noProof/>
            </w:rPr>
            <w:t xml:space="preserve"> </w:t>
          </w:r>
          <w:r w:rsidR="00874DCD" w:rsidRPr="00874DCD">
            <w:rPr>
              <w:noProof/>
            </w:rPr>
            <w:t>[6]</w:t>
          </w:r>
          <w:r w:rsidR="009A1DB0">
            <w:fldChar w:fldCharType="end"/>
          </w:r>
        </w:sdtContent>
      </w:sdt>
      <w:r w:rsidR="5777B371">
        <w:t>.</w:t>
      </w:r>
      <w:r w:rsidR="007437C7">
        <w:t xml:space="preserve"> </w:t>
      </w:r>
      <w:r w:rsidR="009A6090">
        <w:t>Warmer air can hold more water than cooler air. For example</w:t>
      </w:r>
      <w:r w:rsidR="004F75DC">
        <w:t xml:space="preserve">, there is more water in an environment that is 60 degrees </w:t>
      </w:r>
      <w:r w:rsidR="009A1DB0">
        <w:t>Celsius</w:t>
      </w:r>
      <w:r w:rsidR="004F75DC">
        <w:t xml:space="preserve"> with an RH of </w:t>
      </w:r>
      <w:r w:rsidR="009A1DB0">
        <w:t xml:space="preserve">50% than there is in an environment that is only 10 degrees Celsius with the same RH value of 50%. 100% relative </w:t>
      </w:r>
      <w:r w:rsidR="00A64A8F">
        <w:t>humidity</w:t>
      </w:r>
      <w:r w:rsidR="005E18E8">
        <w:t>, referred to as the ‘dew point</w:t>
      </w:r>
      <w:r w:rsidR="006843C3">
        <w:t>,</w:t>
      </w:r>
      <w:r w:rsidR="005E18E8">
        <w:t>’</w:t>
      </w:r>
      <w:r w:rsidR="009A1DB0">
        <w:t xml:space="preserve"> is</w:t>
      </w:r>
      <w:r w:rsidR="000A168B">
        <w:t xml:space="preserve"> therefore</w:t>
      </w:r>
      <w:r w:rsidR="009A1DB0">
        <w:t xml:space="preserve"> the </w:t>
      </w:r>
      <w:r w:rsidR="00A64A8F">
        <w:t>maximum</w:t>
      </w:r>
      <w:r w:rsidR="009A1DB0">
        <w:t xml:space="preserve"> amount of water vapour that can be held in air at a given temperature</w:t>
      </w:r>
      <w:sdt>
        <w:sdtPr>
          <w:id w:val="-1986008821"/>
          <w:citation/>
        </w:sdtPr>
        <w:sdtEndPr/>
        <w:sdtContent>
          <w:r w:rsidR="000A168B">
            <w:fldChar w:fldCharType="begin"/>
          </w:r>
          <w:r w:rsidR="000A168B">
            <w:instrText xml:space="preserve"> CITATION Wye06 \l 2057 </w:instrText>
          </w:r>
          <w:r w:rsidR="000A168B">
            <w:fldChar w:fldCharType="separate"/>
          </w:r>
          <w:r w:rsidR="00874DCD">
            <w:rPr>
              <w:noProof/>
            </w:rPr>
            <w:t xml:space="preserve"> </w:t>
          </w:r>
          <w:r w:rsidR="00874DCD" w:rsidRPr="00874DCD">
            <w:rPr>
              <w:noProof/>
            </w:rPr>
            <w:t>[7]</w:t>
          </w:r>
          <w:r w:rsidR="000A168B">
            <w:fldChar w:fldCharType="end"/>
          </w:r>
        </w:sdtContent>
      </w:sdt>
      <w:r w:rsidR="009A1DB0">
        <w:t>.</w:t>
      </w:r>
    </w:p>
    <w:p w14:paraId="33D6EF34" w14:textId="77777777" w:rsidR="003D5078" w:rsidRPr="00A419D8" w:rsidRDefault="003D5078" w:rsidP="14A36CAB"/>
    <w:p w14:paraId="400A4F56" w14:textId="71CB7741" w:rsidR="004D336E" w:rsidRDefault="4AFFB9DD" w:rsidP="003D5078">
      <w:pPr>
        <w:pStyle w:val="Heading1"/>
      </w:pPr>
      <w:bookmarkStart w:id="4" w:name="_Toc108865662"/>
      <w:r w:rsidRPr="5777B371">
        <w:t>The role of water in various chemical processes</w:t>
      </w:r>
      <w:bookmarkEnd w:id="4"/>
      <w:r w:rsidRPr="5777B371">
        <w:t xml:space="preserve"> </w:t>
      </w:r>
    </w:p>
    <w:p w14:paraId="57D747B7" w14:textId="71250F1A" w:rsidR="00E553BE" w:rsidRDefault="00E553BE" w:rsidP="003D5078">
      <w:pPr>
        <w:pStyle w:val="Heading2"/>
      </w:pPr>
      <w:bookmarkStart w:id="5" w:name="_Toc108865663"/>
      <w:r>
        <w:t>R</w:t>
      </w:r>
      <w:r w:rsidR="00465B11">
        <w:t>e</w:t>
      </w:r>
      <w:r>
        <w:t>d</w:t>
      </w:r>
      <w:r w:rsidR="00465B11">
        <w:t>-</w:t>
      </w:r>
      <w:r>
        <w:t>ox</w:t>
      </w:r>
      <w:r w:rsidR="00465B11">
        <w:t xml:space="preserve"> reactions</w:t>
      </w:r>
      <w:bookmarkEnd w:id="5"/>
    </w:p>
    <w:p w14:paraId="1A9A407C" w14:textId="75AC77DE" w:rsidR="0085617A" w:rsidRPr="00E93E7C" w:rsidRDefault="00FC6D7B" w:rsidP="00DB3F72">
      <w:r>
        <w:t>The r</w:t>
      </w:r>
      <w:r w:rsidR="0025454D">
        <w:t>ed</w:t>
      </w:r>
      <w:r w:rsidR="00465B11">
        <w:t>-</w:t>
      </w:r>
      <w:r w:rsidR="0025454D">
        <w:t>ox</w:t>
      </w:r>
      <w:r>
        <w:t xml:space="preserve"> reaction</w:t>
      </w:r>
      <w:r w:rsidR="0025454D">
        <w:t xml:space="preserve"> is</w:t>
      </w:r>
      <w:r w:rsidR="00427B4E">
        <w:t xml:space="preserve"> in fact</w:t>
      </w:r>
      <w:r w:rsidR="0025454D">
        <w:t xml:space="preserve"> </w:t>
      </w:r>
      <w:r w:rsidR="00E553BE">
        <w:t>2</w:t>
      </w:r>
      <w:r w:rsidR="00A4393F">
        <w:t xml:space="preserve"> reactions that occur simultaneously: reduction and oxidation</w:t>
      </w:r>
      <w:r>
        <w:t>.</w:t>
      </w:r>
      <w:r w:rsidR="00E85F9E">
        <w:t xml:space="preserve"> O</w:t>
      </w:r>
      <w:r w:rsidR="00E93E7C" w:rsidRPr="00E93E7C">
        <w:t>xidation</w:t>
      </w:r>
      <w:r w:rsidR="00E85F9E">
        <w:t xml:space="preserve"> is the process of an element or compound </w:t>
      </w:r>
      <w:r w:rsidR="0085617A">
        <w:t>los</w:t>
      </w:r>
      <w:r w:rsidR="00E85F9E">
        <w:t>ing</w:t>
      </w:r>
      <w:r w:rsidR="0085617A">
        <w:t xml:space="preserve"> </w:t>
      </w:r>
      <w:r w:rsidR="00E85F9E">
        <w:t>1 or multiple</w:t>
      </w:r>
      <w:r w:rsidR="0085617A">
        <w:t xml:space="preserve"> electrons</w:t>
      </w:r>
      <w:r w:rsidR="00045872">
        <w:t xml:space="preserve"> to an oxidising agent which is trying </w:t>
      </w:r>
      <w:r w:rsidR="00AA34D7">
        <w:t xml:space="preserve">to reach the same valance configuration as </w:t>
      </w:r>
      <w:r w:rsidR="00F56A06">
        <w:t>the</w:t>
      </w:r>
      <w:r w:rsidR="00A046D9">
        <w:t xml:space="preserve"> Nobel gas</w:t>
      </w:r>
      <w:r w:rsidR="00F56A06">
        <w:t xml:space="preserve"> preceding it in the peri</w:t>
      </w:r>
      <w:r w:rsidR="008E33B8">
        <w:t>odic table</w:t>
      </w:r>
      <w:r w:rsidR="00A046D9">
        <w:t xml:space="preserve">. </w:t>
      </w:r>
      <w:r w:rsidR="000A0F3E">
        <w:t>As</w:t>
      </w:r>
      <w:r w:rsidR="005A1BB1">
        <w:t xml:space="preserve"> oxidation occurs, so must too, a reduction reaction.</w:t>
      </w:r>
      <w:r w:rsidR="00F56A06">
        <w:t xml:space="preserve"> Reduction is the process of gaining</w:t>
      </w:r>
      <w:r w:rsidR="005A1BB1">
        <w:t xml:space="preserve"> </w:t>
      </w:r>
      <w:r w:rsidR="008E33B8">
        <w:t>elections</w:t>
      </w:r>
      <w:r w:rsidR="007D2A8F">
        <w:t xml:space="preserve"> from a reducing agent</w:t>
      </w:r>
      <w:r w:rsidR="008E33B8">
        <w:t xml:space="preserve"> to gain the same electron configuration as the Nobel gas following it in the periodic table. </w:t>
      </w:r>
      <w:r w:rsidR="005B74C1">
        <w:t>Full valence shells</w:t>
      </w:r>
      <w:r w:rsidR="003800EA">
        <w:t>,</w:t>
      </w:r>
      <w:r w:rsidR="005B74C1">
        <w:t xml:space="preserve"> </w:t>
      </w:r>
      <w:r w:rsidR="000128B4">
        <w:t>such as those that the Nobel gases have</w:t>
      </w:r>
      <w:r w:rsidR="003800EA">
        <w:t>,</w:t>
      </w:r>
      <w:r w:rsidR="000128B4">
        <w:t xml:space="preserve"> are the most stable configuration</w:t>
      </w:r>
      <w:r w:rsidR="003800EA">
        <w:t xml:space="preserve"> of electrons in the outer shell</w:t>
      </w:r>
      <w:r w:rsidR="00DB2F0C">
        <w:t xml:space="preserve"> which is why reactions </w:t>
      </w:r>
      <w:r w:rsidR="00754027">
        <w:t xml:space="preserve">occur; the reacting </w:t>
      </w:r>
      <w:r w:rsidR="00754027">
        <w:lastRenderedPageBreak/>
        <w:t>components are trying to reach happiness, and this is done by becoming the most stable version of themselves that they can be</w:t>
      </w:r>
      <w:r w:rsidR="000A23CF">
        <w:t>.</w:t>
      </w:r>
    </w:p>
    <w:p w14:paraId="6D08DCD2" w14:textId="6D8302EC" w:rsidR="00AA5688" w:rsidRPr="00E93E7C" w:rsidRDefault="009D6FAC" w:rsidP="00DB3F72">
      <w:r>
        <w:t>The formation of water</w:t>
      </w:r>
      <w:r w:rsidR="00AE397F">
        <w:t xml:space="preserve"> </w:t>
      </w:r>
      <w:r w:rsidR="00E870D7">
        <w:t>is a</w:t>
      </w:r>
      <w:r w:rsidR="00AE397F">
        <w:t xml:space="preserve"> r</w:t>
      </w:r>
      <w:r w:rsidR="00465B11">
        <w:t>e</w:t>
      </w:r>
      <w:r w:rsidR="00AE397F">
        <w:t>d</w:t>
      </w:r>
      <w:r w:rsidR="00465B11">
        <w:t>-</w:t>
      </w:r>
      <w:r w:rsidR="00AE397F">
        <w:t>ox reaction</w:t>
      </w:r>
      <w:r w:rsidR="000C702B">
        <w:t>.</w:t>
      </w:r>
      <w:r w:rsidR="00E870D7">
        <w:t xml:space="preserve"> Oxygen</w:t>
      </w:r>
      <w:r w:rsidR="009E4470">
        <w:t>, as the oxidiser,</w:t>
      </w:r>
      <w:r w:rsidR="001A4F44">
        <w:t xml:space="preserve"> g</w:t>
      </w:r>
      <w:r w:rsidR="00AC0421">
        <w:t>ains the sole</w:t>
      </w:r>
      <w:r w:rsidR="000B3525">
        <w:t xml:space="preserve"> valence electron from each hydrogen</w:t>
      </w:r>
      <w:r w:rsidR="00B0768D">
        <w:t xml:space="preserve"> atom</w:t>
      </w:r>
      <w:r w:rsidR="000B3525">
        <w:t xml:space="preserve"> </w:t>
      </w:r>
      <w:r w:rsidR="00280636">
        <w:t>changing its oxidation number from 0 to -2</w:t>
      </w:r>
      <w:r w:rsidR="00825FF2">
        <w:t xml:space="preserve">, showing that is it now </w:t>
      </w:r>
      <w:r w:rsidR="009A0D04">
        <w:t>more negatively charged as there are now more electrons than protons in the oxygen atom</w:t>
      </w:r>
      <w:r w:rsidR="00CB146F">
        <w:t xml:space="preserve">. This is the reduction part of the reaction. The oxidation </w:t>
      </w:r>
      <w:r w:rsidR="00A17D85">
        <w:t xml:space="preserve">happens at the same time; </w:t>
      </w:r>
      <w:r w:rsidR="008D7D8B">
        <w:t xml:space="preserve">the </w:t>
      </w:r>
      <w:r w:rsidR="00A17D85">
        <w:t xml:space="preserve">hydrogen </w:t>
      </w:r>
      <w:r w:rsidR="008D7D8B">
        <w:t>atoms are</w:t>
      </w:r>
      <w:r w:rsidR="00A17D85">
        <w:t xml:space="preserve"> giving </w:t>
      </w:r>
      <w:r w:rsidR="00F055A2">
        <w:t xml:space="preserve">away </w:t>
      </w:r>
      <w:r w:rsidR="008D7D8B">
        <w:t>their</w:t>
      </w:r>
      <w:r w:rsidR="00F055A2">
        <w:t xml:space="preserve"> valence electrons, changing </w:t>
      </w:r>
      <w:r w:rsidR="008D7D8B">
        <w:t>their</w:t>
      </w:r>
      <w:r w:rsidR="00F055A2">
        <w:t xml:space="preserve"> oxygen number</w:t>
      </w:r>
      <w:r w:rsidR="008D7D8B">
        <w:t>s</w:t>
      </w:r>
      <w:r w:rsidR="00F055A2">
        <w:t xml:space="preserve"> from 0 to </w:t>
      </w:r>
      <w:r w:rsidR="008D7D8B">
        <w:t xml:space="preserve">+1, </w:t>
      </w:r>
      <w:r w:rsidR="00554A66">
        <w:t>becoming more positively char</w:t>
      </w:r>
      <w:r w:rsidR="009E19A3">
        <w:t>ged.</w:t>
      </w:r>
    </w:p>
    <w:p w14:paraId="0799DE87" w14:textId="18FF6FC1" w:rsidR="00965D4B" w:rsidRPr="00F50273" w:rsidRDefault="0080540F" w:rsidP="003D5078">
      <w:pPr>
        <w:pStyle w:val="Heading2"/>
      </w:pPr>
      <w:bookmarkStart w:id="6" w:name="_Toc108865664"/>
      <w:r w:rsidRPr="00F50273">
        <w:t>Water in acid base chemistry</w:t>
      </w:r>
      <w:bookmarkEnd w:id="6"/>
    </w:p>
    <w:p w14:paraId="793AAD5F" w14:textId="3657023C" w:rsidR="0080540F" w:rsidRDefault="00736A08" w:rsidP="00DB3F72">
      <w:r>
        <w:t>A</w:t>
      </w:r>
      <w:r w:rsidR="00F50273" w:rsidRPr="00F50273">
        <w:t>mphoteric</w:t>
      </w:r>
      <w:r>
        <w:t xml:space="preserve"> is the word used to describe a chemical species that</w:t>
      </w:r>
      <w:r w:rsidR="00BD25B1">
        <w:t xml:space="preserve"> can react as both an acid and a base</w:t>
      </w:r>
      <w:r w:rsidR="00F540B3">
        <w:t xml:space="preserve"> whilst under different condition</w:t>
      </w:r>
      <w:r w:rsidR="00EE79B7">
        <w:t>s</w:t>
      </w:r>
      <w:r w:rsidR="00042BE1" w:rsidRPr="00042BE1">
        <w:t xml:space="preserve"> </w:t>
      </w:r>
      <w:sdt>
        <w:sdtPr>
          <w:id w:val="-679804201"/>
          <w:citation/>
        </w:sdtPr>
        <w:sdtEndPr/>
        <w:sdtContent>
          <w:r w:rsidR="00042BE1">
            <w:fldChar w:fldCharType="begin"/>
          </w:r>
          <w:r w:rsidR="00EE79B7">
            <w:instrText xml:space="preserve">CITATION McN97 \l 2057 </w:instrText>
          </w:r>
          <w:r w:rsidR="00042BE1">
            <w:fldChar w:fldCharType="separate"/>
          </w:r>
          <w:r w:rsidR="00874DCD" w:rsidRPr="00874DCD">
            <w:rPr>
              <w:noProof/>
            </w:rPr>
            <w:t>[8]</w:t>
          </w:r>
          <w:r w:rsidR="00042BE1">
            <w:fldChar w:fldCharType="end"/>
          </w:r>
        </w:sdtContent>
      </w:sdt>
      <w:r w:rsidR="00F540B3">
        <w:t>.</w:t>
      </w:r>
      <w:r w:rsidR="0017063D">
        <w:t xml:space="preserve"> Water is one </w:t>
      </w:r>
      <w:r w:rsidR="0099502C">
        <w:t>such species</w:t>
      </w:r>
      <w:r w:rsidR="000439CF">
        <w:t>, acting as a</w:t>
      </w:r>
      <w:r w:rsidR="00FE3E59">
        <w:t xml:space="preserve"> base</w:t>
      </w:r>
      <w:r w:rsidR="000439CF">
        <w:t xml:space="preserve"> in the presence of a</w:t>
      </w:r>
      <w:r w:rsidR="00FE3E59">
        <w:t xml:space="preserve">n acid, accepting protons donated </w:t>
      </w:r>
      <w:r w:rsidR="00D742CB">
        <w:t xml:space="preserve">by the acid it is </w:t>
      </w:r>
      <w:r w:rsidR="00435F93">
        <w:t>reacting with</w:t>
      </w:r>
      <w:r w:rsidR="00D742CB">
        <w:t xml:space="preserve">, and as an acid in the presence of a base, donating protons to </w:t>
      </w:r>
      <w:r w:rsidR="005E6079">
        <w:t xml:space="preserve">the base it is </w:t>
      </w:r>
      <w:r w:rsidR="00435F93">
        <w:t>reacting with</w:t>
      </w:r>
      <w:r w:rsidR="005E6079">
        <w:t>.</w:t>
      </w:r>
    </w:p>
    <w:p w14:paraId="35955FD4" w14:textId="6195CB3C" w:rsidR="005E6079" w:rsidRDefault="005E6079" w:rsidP="00DB3F72">
      <w:r>
        <w:t>Example</w:t>
      </w:r>
      <w:r w:rsidR="00CE1E47">
        <w:t>s</w:t>
      </w:r>
      <w:r>
        <w:t>:</w:t>
      </w:r>
    </w:p>
    <w:p w14:paraId="24EE35E1" w14:textId="1BA2F44F" w:rsidR="00CE1E47" w:rsidRDefault="00EC2C5D" w:rsidP="004B54AD">
      <w:r>
        <w:t>Hydrochloric acid</w:t>
      </w:r>
      <w:r w:rsidR="00CE1E47">
        <w:t xml:space="preserve"> and water</w:t>
      </w:r>
      <w:r w:rsidR="003504D5">
        <w:t xml:space="preserve"> -</w:t>
      </w:r>
    </w:p>
    <w:p w14:paraId="2BD23927" w14:textId="31B05DBA" w:rsidR="00E86E51" w:rsidRDefault="0001239A" w:rsidP="00DB3F72">
      <m:oMathPara>
        <m:oMath>
          <m:r>
            <w:rPr>
              <w:rFonts w:ascii="Cambria Math" w:hAnsi="Cambria Math"/>
            </w:rPr>
            <m:t xml:space="preserve">HCl+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H</m:t>
              </m:r>
            </m:e>
            <m:sub>
              <m:r>
                <w:rPr>
                  <w:rFonts w:ascii="Cambria Math" w:hAnsi="Cambria Math"/>
                </w:rPr>
                <m:t>3</m:t>
              </m:r>
            </m:sub>
          </m:sSub>
          <m:sSup>
            <m:sSupPr>
              <m:ctrlPr>
                <w:rPr>
                  <w:rFonts w:ascii="Cambria Math" w:hAnsi="Cambria Math"/>
                  <w:i/>
                </w:rPr>
              </m:ctrlPr>
            </m:sSupPr>
            <m:e>
              <m:r>
                <w:rPr>
                  <w:rFonts w:ascii="Cambria Math" w:hAnsi="Cambria Math"/>
                </w:rPr>
                <m:t>O</m:t>
              </m:r>
            </m:e>
            <m:sup>
              <m:r>
                <w:rPr>
                  <w:rFonts w:ascii="Cambria Math" w:hAnsi="Cambria Math"/>
                </w:rPr>
                <m:t>+</m:t>
              </m:r>
            </m:sup>
          </m:sSup>
          <m:r>
            <w:rPr>
              <w:rFonts w:ascii="Cambria Math" w:hAnsi="Cambria Math"/>
            </w:rPr>
            <m:t>+C</m:t>
          </m:r>
          <m:sSup>
            <m:sSupPr>
              <m:ctrlPr>
                <w:rPr>
                  <w:rFonts w:ascii="Cambria Math" w:hAnsi="Cambria Math"/>
                  <w:i/>
                </w:rPr>
              </m:ctrlPr>
            </m:sSupPr>
            <m:e>
              <m:r>
                <w:rPr>
                  <w:rFonts w:ascii="Cambria Math" w:hAnsi="Cambria Math"/>
                </w:rPr>
                <m:t>l</m:t>
              </m:r>
            </m:e>
            <m:sup>
              <m:r>
                <w:rPr>
                  <w:rFonts w:ascii="Cambria Math" w:hAnsi="Cambria Math"/>
                </w:rPr>
                <m:t>-</m:t>
              </m:r>
            </m:sup>
          </m:sSup>
        </m:oMath>
      </m:oMathPara>
    </w:p>
    <w:p w14:paraId="6EFC4B41" w14:textId="243909E7" w:rsidR="00CD4C87" w:rsidRDefault="00AA05B2" w:rsidP="00DB3F72">
      <w:r>
        <w:t>Sodium Hydroxide and water</w:t>
      </w:r>
      <w:r w:rsidR="003504D5">
        <w:t xml:space="preserve"> -</w:t>
      </w:r>
    </w:p>
    <w:p w14:paraId="7FB0AFB5" w14:textId="43CC2AFE" w:rsidR="002F3D80" w:rsidRPr="008439BD" w:rsidRDefault="0001239A" w:rsidP="003504D5">
      <w:pPr>
        <w:jc w:val="both"/>
        <w:rPr>
          <w:rFonts w:eastAsiaTheme="minorEastAsia"/>
        </w:rPr>
      </w:pPr>
      <m:oMathPara>
        <m:oMath>
          <m:r>
            <w:rPr>
              <w:rFonts w:ascii="Cambria Math" w:hAnsi="Cambria Math"/>
            </w:rPr>
            <m:t>NaOH+</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O→N</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+O</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0A9A248C" w14:textId="1031187A" w:rsidR="008439BD" w:rsidRPr="00F50273" w:rsidRDefault="008439BD" w:rsidP="003504D5">
      <w:pPr>
        <w:jc w:val="both"/>
      </w:pPr>
      <w:r>
        <w:rPr>
          <w:rFonts w:eastAsiaTheme="minorEastAsia"/>
        </w:rPr>
        <w:t xml:space="preserve">The </w:t>
      </w:r>
      <w:r w:rsidR="00294757">
        <w:rPr>
          <w:rFonts w:eastAsiaTheme="minorEastAsia"/>
        </w:rPr>
        <w:t>Bronsted</w:t>
      </w:r>
      <w:r>
        <w:rPr>
          <w:rFonts w:eastAsiaTheme="minorEastAsia"/>
        </w:rPr>
        <w:t xml:space="preserve"> theory </w:t>
      </w:r>
      <w:r w:rsidR="00362FEE">
        <w:rPr>
          <w:rFonts w:eastAsiaTheme="minorEastAsia"/>
        </w:rPr>
        <w:t xml:space="preserve">explains the role of water in acid-base reactions </w:t>
      </w:r>
      <w:r w:rsidR="00733BE6">
        <w:rPr>
          <w:rFonts w:eastAsiaTheme="minorEastAsia"/>
        </w:rPr>
        <w:t xml:space="preserve">is that water </w:t>
      </w:r>
      <w:r w:rsidR="00EE48A0">
        <w:rPr>
          <w:rFonts w:eastAsiaTheme="minorEastAsia"/>
        </w:rPr>
        <w:t>dissociates</w:t>
      </w:r>
      <w:r w:rsidR="00733BE6">
        <w:rPr>
          <w:rFonts w:eastAsiaTheme="minorEastAsia"/>
        </w:rPr>
        <w:t xml:space="preserve"> by transferring hydrogen protons </w:t>
      </w:r>
      <w:r w:rsidR="00EE48A0">
        <w:rPr>
          <w:rFonts w:eastAsiaTheme="minorEastAsia"/>
        </w:rPr>
        <w:t>from one molecule acting as an acid to another acting as a base.</w:t>
      </w:r>
    </w:p>
    <w:p w14:paraId="25A8FA97" w14:textId="6DA75D52" w:rsidR="004D4A91" w:rsidRPr="00DB3F72" w:rsidRDefault="004D4A91" w:rsidP="00DB3F72"/>
    <w:p w14:paraId="064AD6C0" w14:textId="75AFBBFB" w:rsidR="00873E2B" w:rsidRPr="000A16E8" w:rsidRDefault="4AFFB9DD" w:rsidP="003D5078">
      <w:pPr>
        <w:pStyle w:val="Heading1"/>
        <w:rPr>
          <w:rFonts w:asciiTheme="minorHAnsi" w:hAnsiTheme="minorHAnsi" w:cstheme="minorBidi"/>
          <w:sz w:val="22"/>
          <w:szCs w:val="22"/>
        </w:rPr>
      </w:pPr>
      <w:bookmarkStart w:id="7" w:name="_Toc108865665"/>
      <w:r w:rsidRPr="14A36CAB">
        <w:t>The adverse effect of water on various OME related materials</w:t>
      </w:r>
      <w:bookmarkEnd w:id="7"/>
      <w:r w:rsidRPr="14A36CAB">
        <w:t xml:space="preserve"> </w:t>
      </w:r>
    </w:p>
    <w:p w14:paraId="34406FC5" w14:textId="0CC839F5" w:rsidR="00756D1B" w:rsidRDefault="00730BD4" w:rsidP="003D5078">
      <w:pPr>
        <w:pStyle w:val="Heading2"/>
      </w:pPr>
      <w:bookmarkStart w:id="8" w:name="_Toc108865666"/>
      <w:r w:rsidRPr="00F529BE">
        <w:t>Signal flares</w:t>
      </w:r>
      <w:bookmarkEnd w:id="8"/>
    </w:p>
    <w:p w14:paraId="1240DB61" w14:textId="3CFC6DCA" w:rsidR="0035273C" w:rsidRDefault="001538C3" w:rsidP="00F529BE">
      <w:r>
        <w:t>Signal flares</w:t>
      </w:r>
      <w:r w:rsidR="00BC3A40">
        <w:t xml:space="preserve"> </w:t>
      </w:r>
      <w:r w:rsidR="00982BB5">
        <w:t>are often used at sea to convey a message to others in the area</w:t>
      </w:r>
      <w:r w:rsidR="00BC3A40">
        <w:t>. One of the uses of such flares</w:t>
      </w:r>
      <w:r w:rsidR="00982BB5">
        <w:t xml:space="preserve"> </w:t>
      </w:r>
      <w:r w:rsidR="00BC3A40">
        <w:t>is to indicate the need for aid</w:t>
      </w:r>
      <w:r w:rsidR="00CC563F">
        <w:t xml:space="preserve">. </w:t>
      </w:r>
      <w:r w:rsidR="00B02777">
        <w:t xml:space="preserve">In the </w:t>
      </w:r>
      <w:r w:rsidR="00063568">
        <w:t xml:space="preserve">1800s, </w:t>
      </w:r>
      <w:r w:rsidR="00CA1160">
        <w:t>a device dubbed the Very pistol</w:t>
      </w:r>
      <w:r w:rsidR="008A64A7">
        <w:t>, or flare gun, was developed by a man called Edward Very</w:t>
      </w:r>
      <w:r w:rsidR="00373F5B">
        <w:t>, which operates by launching a flare into the air</w:t>
      </w:r>
      <w:sdt>
        <w:sdtPr>
          <w:id w:val="1716541865"/>
          <w:citation/>
        </w:sdtPr>
        <w:sdtEndPr/>
        <w:sdtContent>
          <w:r w:rsidR="00307F46">
            <w:fldChar w:fldCharType="begin"/>
          </w:r>
          <w:r w:rsidR="00307F46">
            <w:instrText xml:space="preserve"> CITATION McL80 \l 2057 </w:instrText>
          </w:r>
          <w:r w:rsidR="00307F46">
            <w:fldChar w:fldCharType="separate"/>
          </w:r>
          <w:r w:rsidR="00874DCD">
            <w:rPr>
              <w:noProof/>
            </w:rPr>
            <w:t xml:space="preserve"> </w:t>
          </w:r>
          <w:r w:rsidR="00874DCD" w:rsidRPr="00874DCD">
            <w:rPr>
              <w:noProof/>
            </w:rPr>
            <w:t>[9]</w:t>
          </w:r>
          <w:r w:rsidR="00307F46">
            <w:fldChar w:fldCharType="end"/>
          </w:r>
        </w:sdtContent>
      </w:sdt>
      <w:r w:rsidR="00307F46">
        <w:t>.</w:t>
      </w:r>
      <w:r w:rsidR="008A64A7">
        <w:t xml:space="preserve"> </w:t>
      </w:r>
      <w:r w:rsidR="00CC563F">
        <w:t>Distress flares can be fired from</w:t>
      </w:r>
      <w:r w:rsidR="00DF6B41">
        <w:t xml:space="preserve"> such</w:t>
      </w:r>
      <w:r w:rsidR="00CC563F">
        <w:t xml:space="preserve"> a flare gun</w:t>
      </w:r>
      <w:r w:rsidR="00DF6B41">
        <w:t>.</w:t>
      </w:r>
      <w:r w:rsidR="00CC563F">
        <w:t xml:space="preserve"> </w:t>
      </w:r>
      <w:r w:rsidR="00DF6B41">
        <w:t xml:space="preserve">When the trigger of the gun is pulled, a primary charge </w:t>
      </w:r>
      <w:r w:rsidR="00976721">
        <w:t xml:space="preserve">is set off by a percussion cap, </w:t>
      </w:r>
      <w:r w:rsidR="00CC563F">
        <w:t xml:space="preserve">which propels </w:t>
      </w:r>
      <w:r w:rsidR="00EE4808">
        <w:t>a flare into the air before a secondary charge is set off, producing a bright red-orange flame</w:t>
      </w:r>
      <w:sdt>
        <w:sdtPr>
          <w:id w:val="1676531166"/>
          <w:citation/>
        </w:sdtPr>
        <w:sdtEndPr/>
        <w:sdtContent>
          <w:r w:rsidR="00976721">
            <w:fldChar w:fldCharType="begin"/>
          </w:r>
          <w:r w:rsidR="00976721">
            <w:instrText xml:space="preserve"> CITATION Woo21 \l 2057 </w:instrText>
          </w:r>
          <w:r w:rsidR="00976721">
            <w:fldChar w:fldCharType="separate"/>
          </w:r>
          <w:r w:rsidR="00874DCD">
            <w:rPr>
              <w:noProof/>
            </w:rPr>
            <w:t xml:space="preserve"> </w:t>
          </w:r>
          <w:r w:rsidR="00874DCD" w:rsidRPr="00874DCD">
            <w:rPr>
              <w:noProof/>
            </w:rPr>
            <w:t>[10]</w:t>
          </w:r>
          <w:r w:rsidR="00976721">
            <w:fldChar w:fldCharType="end"/>
          </w:r>
        </w:sdtContent>
      </w:sdt>
      <w:r w:rsidR="00B02777">
        <w:t>.</w:t>
      </w:r>
    </w:p>
    <w:p w14:paraId="71589A9A" w14:textId="55CEC099" w:rsidR="00522671" w:rsidRDefault="005237B6" w:rsidP="00F529BE">
      <w:r>
        <w:t>To produce the bright red light, several chemicals are used.</w:t>
      </w:r>
      <w:r w:rsidR="00760DC4">
        <w:t xml:space="preserve"> Strontium Nitrate is </w:t>
      </w:r>
      <w:r w:rsidR="005B483D">
        <w:t xml:space="preserve">used to create the distinctive red orange glow </w:t>
      </w:r>
      <w:r w:rsidR="00B9732D">
        <w:t>indicating distress.</w:t>
      </w:r>
      <w:r w:rsidR="004A3463">
        <w:t xml:space="preserve"> Potassium perchlorate is </w:t>
      </w:r>
      <w:r w:rsidR="00B76AB1">
        <w:t>used as a</w:t>
      </w:r>
      <w:r w:rsidR="00453EAC">
        <w:t xml:space="preserve"> very powerful</w:t>
      </w:r>
      <w:r w:rsidR="00B76AB1">
        <w:t xml:space="preserve"> oxidiser, allowing the strontium to burn rapidly. The final main ingredient in </w:t>
      </w:r>
      <w:r w:rsidR="00322936">
        <w:t>flares is magnesium, which when burning, produce</w:t>
      </w:r>
      <w:r w:rsidR="00B87D72">
        <w:t>s a bright white light</w:t>
      </w:r>
      <w:sdt>
        <w:sdtPr>
          <w:id w:val="-62725476"/>
          <w:citation/>
        </w:sdtPr>
        <w:sdtEndPr/>
        <w:sdtContent>
          <w:r w:rsidR="00B87D72">
            <w:fldChar w:fldCharType="begin"/>
          </w:r>
          <w:r w:rsidR="00B87D72">
            <w:instrText xml:space="preserve"> CITATION Woo21 \l 2057 </w:instrText>
          </w:r>
          <w:r w:rsidR="00B87D72">
            <w:fldChar w:fldCharType="separate"/>
          </w:r>
          <w:r w:rsidR="00874DCD">
            <w:rPr>
              <w:noProof/>
            </w:rPr>
            <w:t xml:space="preserve"> </w:t>
          </w:r>
          <w:r w:rsidR="00874DCD" w:rsidRPr="00874DCD">
            <w:rPr>
              <w:noProof/>
            </w:rPr>
            <w:t>[10]</w:t>
          </w:r>
          <w:r w:rsidR="00B87D72">
            <w:fldChar w:fldCharType="end"/>
          </w:r>
        </w:sdtContent>
      </w:sdt>
      <w:r w:rsidR="00B87D72">
        <w:t>.</w:t>
      </w:r>
      <w:r w:rsidR="000663F5">
        <w:t xml:space="preserve"> The mixture of these three materials </w:t>
      </w:r>
      <w:r w:rsidR="007D2283">
        <w:t>produces</w:t>
      </w:r>
      <w:r w:rsidR="000663F5">
        <w:t xml:space="preserve"> a </w:t>
      </w:r>
      <w:r w:rsidR="00055845">
        <w:t xml:space="preserve">bright red light that can be seen for many kilometres. However, they are not perfect, as </w:t>
      </w:r>
      <w:r w:rsidR="007D2283">
        <w:t>they all</w:t>
      </w:r>
      <w:r w:rsidR="00055845">
        <w:t xml:space="preserve"> </w:t>
      </w:r>
      <w:r w:rsidR="00B10DD9">
        <w:t>react in some way with water.</w:t>
      </w:r>
    </w:p>
    <w:p w14:paraId="414C8198" w14:textId="63290314" w:rsidR="00C95B8C" w:rsidRDefault="00B10DD9" w:rsidP="00F529BE">
      <w:r>
        <w:t xml:space="preserve">Strontium Nitrate is </w:t>
      </w:r>
      <w:r w:rsidR="0017285E">
        <w:t>a white crystalline solid</w:t>
      </w:r>
      <w:r w:rsidR="00E51AAB">
        <w:t xml:space="preserve"> that is highly soluble in water, meaning that it will </w:t>
      </w:r>
      <w:r w:rsidR="004747D3">
        <w:t>dissolve in the presence of water into an aqueous solution</w:t>
      </w:r>
      <w:r w:rsidR="00AF085C">
        <w:t>, 70.9g</w:t>
      </w:r>
      <w:r w:rsidR="001C7F31">
        <w:t xml:space="preserve"> of Strontium Nitrate per </w:t>
      </w:r>
      <w:r w:rsidR="00AF085C">
        <w:t>100ml</w:t>
      </w:r>
      <w:r w:rsidR="00D5280B">
        <w:t xml:space="preserve"> of water at 18</w:t>
      </w:r>
      <w:r w:rsidR="00D5280B">
        <w:rPr>
          <w:rFonts w:cstheme="minorHAnsi"/>
        </w:rPr>
        <w:t>°</w:t>
      </w:r>
      <w:r w:rsidR="00D5280B">
        <w:t>C</w:t>
      </w:r>
      <w:sdt>
        <w:sdtPr>
          <w:id w:val="973329663"/>
          <w:citation/>
        </w:sdtPr>
        <w:sdtEndPr/>
        <w:sdtContent>
          <w:r w:rsidR="0087402C">
            <w:fldChar w:fldCharType="begin"/>
          </w:r>
          <w:r w:rsidR="00275A42">
            <w:instrText xml:space="preserve">CITATION Nat22 \l 2057 </w:instrText>
          </w:r>
          <w:r w:rsidR="0087402C">
            <w:fldChar w:fldCharType="separate"/>
          </w:r>
          <w:r w:rsidR="00874DCD">
            <w:rPr>
              <w:noProof/>
            </w:rPr>
            <w:t xml:space="preserve"> </w:t>
          </w:r>
          <w:r w:rsidR="00874DCD" w:rsidRPr="00874DCD">
            <w:rPr>
              <w:noProof/>
            </w:rPr>
            <w:t>[11]</w:t>
          </w:r>
          <w:r w:rsidR="0087402C">
            <w:fldChar w:fldCharType="end"/>
          </w:r>
        </w:sdtContent>
      </w:sdt>
      <w:r w:rsidR="004747D3">
        <w:t>.</w:t>
      </w:r>
      <w:r w:rsidR="00A405A2">
        <w:t>Potassium Perchlorate is also water soluble, but</w:t>
      </w:r>
      <w:r w:rsidR="00742338">
        <w:t xml:space="preserve"> not</w:t>
      </w:r>
      <w:r w:rsidR="00A405A2">
        <w:t xml:space="preserve"> nearly as </w:t>
      </w:r>
      <w:r w:rsidR="00B805B7">
        <w:t xml:space="preserve">much as Strontium nitrate, only </w:t>
      </w:r>
      <w:r w:rsidR="00471BF4">
        <w:t xml:space="preserve">1.7g </w:t>
      </w:r>
      <w:r w:rsidR="00275A42">
        <w:t>per 100ml of water at 20</w:t>
      </w:r>
      <w:r w:rsidR="00275A42">
        <w:rPr>
          <w:rFonts w:cstheme="minorHAnsi"/>
        </w:rPr>
        <w:t>°</w:t>
      </w:r>
      <w:r w:rsidR="00275A42">
        <w:t>C</w:t>
      </w:r>
      <w:sdt>
        <w:sdtPr>
          <w:id w:val="-901057937"/>
          <w:citation/>
        </w:sdtPr>
        <w:sdtEndPr/>
        <w:sdtContent>
          <w:r w:rsidR="00275A42">
            <w:fldChar w:fldCharType="begin"/>
          </w:r>
          <w:r w:rsidR="00393B0D">
            <w:instrText xml:space="preserve">CITATION Nat221 \l 2057 </w:instrText>
          </w:r>
          <w:r w:rsidR="00275A42">
            <w:fldChar w:fldCharType="separate"/>
          </w:r>
          <w:r w:rsidR="00874DCD">
            <w:rPr>
              <w:noProof/>
            </w:rPr>
            <w:t xml:space="preserve"> </w:t>
          </w:r>
          <w:r w:rsidR="00874DCD" w:rsidRPr="00874DCD">
            <w:rPr>
              <w:noProof/>
            </w:rPr>
            <w:t>[12]</w:t>
          </w:r>
          <w:r w:rsidR="00275A42">
            <w:fldChar w:fldCharType="end"/>
          </w:r>
        </w:sdtContent>
      </w:sdt>
      <w:r w:rsidR="00275A42">
        <w:t>.</w:t>
      </w:r>
      <w:r w:rsidR="004B7CEC">
        <w:t>Magnesium r</w:t>
      </w:r>
      <w:r w:rsidR="007C6F41">
        <w:t>eacts</w:t>
      </w:r>
      <w:r w:rsidR="00EE6598">
        <w:t xml:space="preserve"> </w:t>
      </w:r>
      <w:r w:rsidR="00826E5E">
        <w:t xml:space="preserve">slowly </w:t>
      </w:r>
      <w:r w:rsidR="00EE6598">
        <w:t xml:space="preserve">with water to </w:t>
      </w:r>
      <w:r w:rsidR="007C6F41">
        <w:t>create magnesium hydroxide</w:t>
      </w:r>
      <w:r w:rsidR="007D64EC">
        <w:t>.</w:t>
      </w:r>
    </w:p>
    <w:p w14:paraId="0DB9E023" w14:textId="5CA82B6A" w:rsidR="007D64EC" w:rsidRPr="007F7C5F" w:rsidRDefault="0001239A" w:rsidP="00F529BE">
      <w:pPr>
        <w:rPr>
          <w:rFonts w:eastAsiaTheme="minorEastAsia"/>
        </w:rPr>
      </w:pPr>
      <m:oMathPara>
        <m:oMath>
          <m:r>
            <w:rPr>
              <w:rFonts w:ascii="Cambria Math" w:hAnsi="Cambria Math"/>
            </w:rPr>
            <w:lastRenderedPageBreak/>
            <m:t>Mg+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O→Mg</m:t>
          </m:r>
          <m:sSub>
            <m:sSubPr>
              <m:ctrlPr>
                <w:rPr>
                  <w:rFonts w:ascii="Cambria Math" w:hAnsi="Cambria Math"/>
                  <w:i/>
                </w:rPr>
              </m:ctrlPr>
            </m:sSubPr>
            <m:e>
              <m:d>
                <m:dPr>
                  <m:ctrlPr>
                    <w:rPr>
                      <w:rFonts w:ascii="Cambria Math" w:hAnsi="Cambria Math"/>
                      <w:i/>
                    </w:rPr>
                  </m:ctrlPr>
                </m:dPr>
                <m:e>
                  <m:r>
                    <w:rPr>
                      <w:rFonts w:ascii="Cambria Math" w:hAnsi="Cambria Math"/>
                    </w:rPr>
                    <m:t>OH</m:t>
                  </m:r>
                </m:e>
              </m:d>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14:paraId="3A9659ED" w14:textId="30E1F241" w:rsidR="007F7C5F" w:rsidRPr="00F529BE" w:rsidRDefault="007F7C5F" w:rsidP="00F529BE">
      <w:r>
        <w:rPr>
          <w:rFonts w:eastAsiaTheme="minorEastAsia"/>
        </w:rPr>
        <w:t xml:space="preserve">This combination </w:t>
      </w:r>
      <w:r w:rsidR="00DA21CA">
        <w:rPr>
          <w:rFonts w:eastAsiaTheme="minorEastAsia"/>
        </w:rPr>
        <w:t xml:space="preserve">of reactions means that flares that have been exposed to large amounts of moisture for extended periods of time, will </w:t>
      </w:r>
      <w:r w:rsidR="00CA459E">
        <w:rPr>
          <w:rFonts w:eastAsiaTheme="minorEastAsia"/>
        </w:rPr>
        <w:t>function poorly, or not at all</w:t>
      </w:r>
      <w:r w:rsidR="00826E5E">
        <w:rPr>
          <w:rFonts w:eastAsiaTheme="minorEastAsia"/>
        </w:rPr>
        <w:t xml:space="preserve"> due to the main ingredients </w:t>
      </w:r>
      <w:r w:rsidR="009125FD">
        <w:rPr>
          <w:rFonts w:eastAsiaTheme="minorEastAsia"/>
        </w:rPr>
        <w:t>being either washed away or consumed by reactions initiated by water ingress</w:t>
      </w:r>
      <w:r w:rsidR="00CA459E">
        <w:rPr>
          <w:rFonts w:eastAsiaTheme="minorEastAsia"/>
        </w:rPr>
        <w:t>.</w:t>
      </w:r>
    </w:p>
    <w:p w14:paraId="6A9C7C28" w14:textId="511BB9F2" w:rsidR="00CF5582" w:rsidRDefault="00CF5582" w:rsidP="003D5078">
      <w:pPr>
        <w:pStyle w:val="Heading2"/>
      </w:pPr>
      <w:bookmarkStart w:id="9" w:name="_Toc108865667"/>
      <w:r>
        <w:t>Outgassing</w:t>
      </w:r>
      <w:bookmarkEnd w:id="9"/>
    </w:p>
    <w:p w14:paraId="6476BD3A" w14:textId="117889FB" w:rsidR="00F906DF" w:rsidRPr="00CF5582" w:rsidRDefault="00F906DF" w:rsidP="00CF5582">
      <w:r w:rsidRPr="00CF5582">
        <w:t>Outgassing</w:t>
      </w:r>
      <w:r w:rsidR="00C916DA">
        <w:t xml:space="preserve"> is a process which</w:t>
      </w:r>
      <w:r w:rsidR="00B026E3">
        <w:t xml:space="preserve"> occurs after</w:t>
      </w:r>
      <w:r w:rsidRPr="00CF5582">
        <w:t xml:space="preserve"> water</w:t>
      </w:r>
      <w:r w:rsidR="00BC3D8D">
        <w:t xml:space="preserve"> vapour or other gasses</w:t>
      </w:r>
      <w:r w:rsidRPr="00CF5582">
        <w:t xml:space="preserve"> </w:t>
      </w:r>
      <w:r w:rsidR="00BC3D8D">
        <w:t>are</w:t>
      </w:r>
      <w:r w:rsidRPr="00CF5582">
        <w:t xml:space="preserve"> trapped within an explosive mixture during </w:t>
      </w:r>
      <w:r w:rsidR="00C916DA">
        <w:t xml:space="preserve">the </w:t>
      </w:r>
      <w:r w:rsidRPr="00CF5582">
        <w:t>manufactu</w:t>
      </w:r>
      <w:r w:rsidR="00C916DA">
        <w:t>ring process</w:t>
      </w:r>
      <w:r w:rsidR="00B026E3">
        <w:t>.</w:t>
      </w:r>
      <w:r w:rsidR="00A77311" w:rsidRPr="00CF5582">
        <w:t xml:space="preserve"> </w:t>
      </w:r>
      <w:r w:rsidR="0037086D">
        <w:t>Over time the</w:t>
      </w:r>
      <w:r w:rsidR="00A77311" w:rsidRPr="00CF5582">
        <w:t xml:space="preserve"> gasses that have been </w:t>
      </w:r>
      <w:r w:rsidR="00D63A70" w:rsidRPr="00CF5582">
        <w:t xml:space="preserve">trapped within, </w:t>
      </w:r>
      <w:r w:rsidR="0037086D">
        <w:t xml:space="preserve">are </w:t>
      </w:r>
      <w:r w:rsidR="00E71FEB" w:rsidRPr="00CF5582">
        <w:t>slowly released causing cracks and</w:t>
      </w:r>
      <w:r w:rsidR="0037086D">
        <w:t xml:space="preserve"> </w:t>
      </w:r>
      <w:r w:rsidR="003A4138">
        <w:t>forming</w:t>
      </w:r>
      <w:r w:rsidR="0037086D">
        <w:t xml:space="preserve"> gaps withing the </w:t>
      </w:r>
      <w:r w:rsidR="003A4138">
        <w:t>charge</w:t>
      </w:r>
      <w:r w:rsidR="00E71FEB" w:rsidRPr="00CF5582">
        <w:t>. This can affect propagation</w:t>
      </w:r>
      <w:r w:rsidR="00EF5885">
        <w:t xml:space="preserve"> of detonation</w:t>
      </w:r>
      <w:r w:rsidR="00E71FEB" w:rsidRPr="00CF5582">
        <w:t xml:space="preserve"> and t</w:t>
      </w:r>
      <w:r w:rsidR="00954370">
        <w:t>hus greatly reduc</w:t>
      </w:r>
      <w:r w:rsidR="00720BAA">
        <w:t>e</w:t>
      </w:r>
      <w:r w:rsidR="00954370">
        <w:t xml:space="preserve"> the</w:t>
      </w:r>
      <w:r w:rsidR="00E71FEB" w:rsidRPr="00CF5582">
        <w:t xml:space="preserve"> effectiveness </w:t>
      </w:r>
      <w:r w:rsidR="00CF5582" w:rsidRPr="00CF5582">
        <w:t>of the explosive</w:t>
      </w:r>
      <w:sdt>
        <w:sdtPr>
          <w:id w:val="-1811392988"/>
          <w:citation/>
        </w:sdtPr>
        <w:sdtEndPr/>
        <w:sdtContent>
          <w:r w:rsidR="00954370">
            <w:fldChar w:fldCharType="begin"/>
          </w:r>
          <w:r w:rsidR="00954370">
            <w:instrText xml:space="preserve"> CITATION Ven15 \l 2057 </w:instrText>
          </w:r>
          <w:r w:rsidR="00954370">
            <w:fldChar w:fldCharType="separate"/>
          </w:r>
          <w:r w:rsidR="00874DCD">
            <w:rPr>
              <w:noProof/>
            </w:rPr>
            <w:t xml:space="preserve"> </w:t>
          </w:r>
          <w:r w:rsidR="00874DCD" w:rsidRPr="00874DCD">
            <w:rPr>
              <w:noProof/>
            </w:rPr>
            <w:t>[13]</w:t>
          </w:r>
          <w:r w:rsidR="00954370">
            <w:fldChar w:fldCharType="end"/>
          </w:r>
        </w:sdtContent>
      </w:sdt>
      <w:r w:rsidR="00954370">
        <w:t>.</w:t>
      </w:r>
    </w:p>
    <w:p w14:paraId="08C55160" w14:textId="46A1601D" w:rsidR="009C39FA" w:rsidRDefault="0031723B" w:rsidP="003D5078">
      <w:pPr>
        <w:pStyle w:val="Heading2"/>
      </w:pPr>
      <w:bookmarkStart w:id="10" w:name="_Toc108865668"/>
      <w:r>
        <w:t>Polymer bonded explosives</w:t>
      </w:r>
      <w:bookmarkEnd w:id="10"/>
    </w:p>
    <w:p w14:paraId="40EDEC50" w14:textId="2EACF6EB" w:rsidR="00756D1B" w:rsidRPr="000A6906" w:rsidRDefault="00895415" w:rsidP="000A6906">
      <w:r>
        <w:t>Polymer bonded explosives</w:t>
      </w:r>
      <w:r w:rsidR="0001239A">
        <w:t xml:space="preserve"> (PBX)</w:t>
      </w:r>
      <w:r w:rsidR="008009F3">
        <w:t xml:space="preserve"> were developed to </w:t>
      </w:r>
      <w:r w:rsidR="00452CBE">
        <w:t>desensitise explosive materials</w:t>
      </w:r>
      <w:sdt>
        <w:sdtPr>
          <w:id w:val="1101152865"/>
          <w:citation/>
        </w:sdtPr>
        <w:sdtEndPr/>
        <w:sdtContent>
          <w:r w:rsidR="00452CBE">
            <w:fldChar w:fldCharType="begin"/>
          </w:r>
          <w:r w:rsidR="00452CBE">
            <w:instrText xml:space="preserve"> CITATION Akh11 \l 2057 </w:instrText>
          </w:r>
          <w:r w:rsidR="00452CBE">
            <w:fldChar w:fldCharType="separate"/>
          </w:r>
          <w:r w:rsidR="00874DCD">
            <w:rPr>
              <w:noProof/>
            </w:rPr>
            <w:t xml:space="preserve"> </w:t>
          </w:r>
          <w:r w:rsidR="00874DCD" w:rsidRPr="00874DCD">
            <w:rPr>
              <w:noProof/>
            </w:rPr>
            <w:t>[1]</w:t>
          </w:r>
          <w:r w:rsidR="00452CBE">
            <w:fldChar w:fldCharType="end"/>
          </w:r>
        </w:sdtContent>
      </w:sdt>
      <w:r w:rsidR="00452CBE">
        <w:t>.</w:t>
      </w:r>
      <w:r w:rsidR="000A6906" w:rsidRPr="000A6906">
        <w:t xml:space="preserve"> </w:t>
      </w:r>
      <w:r w:rsidR="00F60DAD">
        <w:t xml:space="preserve">Some of these binders </w:t>
      </w:r>
      <w:r w:rsidR="007C38A5">
        <w:t>are mostly inert, but some</w:t>
      </w:r>
      <w:r w:rsidR="0024264E">
        <w:t xml:space="preserve">, such as </w:t>
      </w:r>
      <w:r w:rsidR="00F838C5">
        <w:t xml:space="preserve">Hydroxy Terminated Polybutadiene, </w:t>
      </w:r>
      <w:r w:rsidR="00EE5C77">
        <w:t xml:space="preserve">or HTPB, increase the performance of explosive compositions whilst reducing </w:t>
      </w:r>
      <w:r w:rsidR="004C3E00">
        <w:t xml:space="preserve">the likelihood of accidental initiation. </w:t>
      </w:r>
      <w:r w:rsidR="009D1677">
        <w:t xml:space="preserve">The nature of polymers means they </w:t>
      </w:r>
      <w:r w:rsidR="009C39FA">
        <w:t>are,</w:t>
      </w:r>
      <w:r w:rsidR="009D1677">
        <w:t xml:space="preserve"> however, subject to the process of depolymerisation</w:t>
      </w:r>
      <w:r w:rsidR="001A404C">
        <w:t xml:space="preserve"> under the right conditions. </w:t>
      </w:r>
      <w:r w:rsidR="0031723B">
        <w:t>Some binders</w:t>
      </w:r>
      <w:r w:rsidR="001A404C">
        <w:t xml:space="preserve"> can be </w:t>
      </w:r>
      <w:r w:rsidR="00FB31E3">
        <w:t>broken</w:t>
      </w:r>
      <w:r w:rsidR="009825D8">
        <w:t xml:space="preserve"> </w:t>
      </w:r>
      <w:r w:rsidR="00FB31E3">
        <w:t>down into monomers through the process of depolymerisation</w:t>
      </w:r>
      <w:r w:rsidR="009825D8">
        <w:t xml:space="preserve"> in the presence of water</w:t>
      </w:r>
      <w:sdt>
        <w:sdtPr>
          <w:id w:val="-720431953"/>
          <w:citation/>
        </w:sdtPr>
        <w:sdtEndPr/>
        <w:sdtContent>
          <w:r w:rsidR="009C39FA">
            <w:fldChar w:fldCharType="begin"/>
          </w:r>
          <w:r w:rsidR="009C39FA">
            <w:instrText xml:space="preserve"> CITATION McN97 \l 2057 </w:instrText>
          </w:r>
          <w:r w:rsidR="009C39FA">
            <w:fldChar w:fldCharType="separate"/>
          </w:r>
          <w:r w:rsidR="00874DCD">
            <w:rPr>
              <w:noProof/>
            </w:rPr>
            <w:t xml:space="preserve"> </w:t>
          </w:r>
          <w:r w:rsidR="00874DCD" w:rsidRPr="00874DCD">
            <w:rPr>
              <w:noProof/>
            </w:rPr>
            <w:t>[8]</w:t>
          </w:r>
          <w:r w:rsidR="009C39FA">
            <w:fldChar w:fldCharType="end"/>
          </w:r>
        </w:sdtContent>
      </w:sdt>
      <w:r w:rsidR="009825D8">
        <w:t>.</w:t>
      </w:r>
      <w:r w:rsidR="0031723B">
        <w:t xml:space="preserve"> This process may result </w:t>
      </w:r>
      <w:r w:rsidR="000E670D">
        <w:t>in the explosive</w:t>
      </w:r>
      <w:r w:rsidR="00343970">
        <w:t>s</w:t>
      </w:r>
      <w:r w:rsidR="000E670D">
        <w:t xml:space="preserve"> re-sensitising</w:t>
      </w:r>
      <w:r w:rsidR="00343970">
        <w:t xml:space="preserve">, negating the desired </w:t>
      </w:r>
      <w:r w:rsidR="006763D4">
        <w:t>effect</w:t>
      </w:r>
      <w:r w:rsidR="00343970">
        <w:t xml:space="preserve"> </w:t>
      </w:r>
      <w:r w:rsidR="006866B5">
        <w:t>of the binding agent</w:t>
      </w:r>
      <w:r w:rsidR="00B64D60">
        <w:t xml:space="preserve">, and potential damage to </w:t>
      </w:r>
      <w:r w:rsidR="00FC33BE">
        <w:t>the explosives</w:t>
      </w:r>
      <w:r w:rsidR="006866B5">
        <w:t>.</w:t>
      </w:r>
    </w:p>
    <w:p w14:paraId="5A95E77C" w14:textId="40036C55" w:rsidR="00756D1B" w:rsidRPr="00073F99" w:rsidRDefault="00073F99" w:rsidP="003D5078">
      <w:pPr>
        <w:pStyle w:val="Heading2"/>
      </w:pPr>
      <w:bookmarkStart w:id="11" w:name="_Toc108865669"/>
      <w:r>
        <w:t xml:space="preserve">Black </w:t>
      </w:r>
      <w:r w:rsidR="00915538">
        <w:t>p</w:t>
      </w:r>
      <w:r>
        <w:t>ow</w:t>
      </w:r>
      <w:r w:rsidR="00915538">
        <w:t>d</w:t>
      </w:r>
      <w:r>
        <w:t>er</w:t>
      </w:r>
      <w:bookmarkEnd w:id="11"/>
    </w:p>
    <w:p w14:paraId="43E08581" w14:textId="3D2443FB" w:rsidR="00756D1B" w:rsidRDefault="00B148FE" w:rsidP="00073F99">
      <w:r w:rsidRPr="00073F99">
        <w:t>Black powder</w:t>
      </w:r>
      <w:r w:rsidR="00F61BDD" w:rsidRPr="00073F99">
        <w:t xml:space="preserve"> is</w:t>
      </w:r>
      <w:r w:rsidR="00CE0E5F">
        <w:t xml:space="preserve"> well known to be adversely</w:t>
      </w:r>
      <w:r w:rsidR="00F61BDD" w:rsidRPr="00073F99">
        <w:t xml:space="preserve"> affected by water</w:t>
      </w:r>
      <w:r w:rsidR="00DA015F">
        <w:t xml:space="preserve">. The reason for this, is once again solubility in water. </w:t>
      </w:r>
      <w:r w:rsidR="00BC6EF1">
        <w:t xml:space="preserve">When exposed to water, </w:t>
      </w:r>
      <w:r w:rsidR="00F61BDD" w:rsidRPr="00073F99">
        <w:t xml:space="preserve">the </w:t>
      </w:r>
      <w:r w:rsidR="00915538" w:rsidRPr="00073F99">
        <w:t>saltpetre</w:t>
      </w:r>
      <w:r w:rsidR="00F61BDD" w:rsidRPr="00073F99">
        <w:t xml:space="preserve"> (</w:t>
      </w:r>
      <w:r w:rsidR="0070189A">
        <w:t>Potassium Nitrate</w:t>
      </w:r>
      <w:r w:rsidR="00073F99" w:rsidRPr="00073F99">
        <w:t xml:space="preserve">) </w:t>
      </w:r>
      <w:r w:rsidR="00BC6EF1">
        <w:t>dissolves in water</w:t>
      </w:r>
      <w:r w:rsidR="00017B09">
        <w:t>, 35g</w:t>
      </w:r>
      <w:r w:rsidR="004D2544">
        <w:t xml:space="preserve"> of saltpetre per 100ml of water,</w:t>
      </w:r>
      <w:r w:rsidR="00073F99" w:rsidRPr="00073F99">
        <w:t xml:space="preserve"> and is washed away from the mixture, making it inert</w:t>
      </w:r>
      <w:sdt>
        <w:sdtPr>
          <w:id w:val="-430053867"/>
          <w:citation/>
        </w:sdtPr>
        <w:sdtEndPr/>
        <w:sdtContent>
          <w:r w:rsidR="004D2544">
            <w:fldChar w:fldCharType="begin"/>
          </w:r>
          <w:r w:rsidR="004D2544">
            <w:instrText xml:space="preserve"> CITATION Nat222 \l 2057 </w:instrText>
          </w:r>
          <w:r w:rsidR="004D2544">
            <w:fldChar w:fldCharType="separate"/>
          </w:r>
          <w:r w:rsidR="00874DCD">
            <w:rPr>
              <w:noProof/>
            </w:rPr>
            <w:t xml:space="preserve"> </w:t>
          </w:r>
          <w:r w:rsidR="00874DCD" w:rsidRPr="00874DCD">
            <w:rPr>
              <w:noProof/>
            </w:rPr>
            <w:t>[14]</w:t>
          </w:r>
          <w:r w:rsidR="004D2544">
            <w:fldChar w:fldCharType="end"/>
          </w:r>
        </w:sdtContent>
      </w:sdt>
      <w:r w:rsidR="00073F99" w:rsidRPr="00073F99">
        <w:t>.</w:t>
      </w:r>
    </w:p>
    <w:p w14:paraId="5EDA3E74" w14:textId="049F80E3" w:rsidR="00267FCE" w:rsidRDefault="00267FCE" w:rsidP="003D5078">
      <w:pPr>
        <w:pStyle w:val="Heading2"/>
      </w:pPr>
      <w:bookmarkStart w:id="12" w:name="_Toc108865670"/>
      <w:r>
        <w:t>Humidity and ESD</w:t>
      </w:r>
      <w:bookmarkEnd w:id="12"/>
    </w:p>
    <w:p w14:paraId="2FF43AA7" w14:textId="7430F6FF" w:rsidR="00B928ED" w:rsidRDefault="00844CA4" w:rsidP="00073F99">
      <w:r>
        <w:t xml:space="preserve">Static and electrostatic discharge are very much a threat to explosives and pyrotechnics. </w:t>
      </w:r>
      <w:r w:rsidR="00A779B5">
        <w:t>Many, particularly the more sensitive mixtures, are susceptible to initiation when exposed to electrical current</w:t>
      </w:r>
      <w:r w:rsidR="005D1302">
        <w:t xml:space="preserve">s of sufficient power. Static </w:t>
      </w:r>
      <w:r w:rsidR="00C506E5">
        <w:t>build-up</w:t>
      </w:r>
      <w:r w:rsidR="005D1302">
        <w:t xml:space="preserve"> occurs </w:t>
      </w:r>
      <w:r w:rsidR="00693A99">
        <w:t xml:space="preserve">when </w:t>
      </w:r>
      <w:r w:rsidR="003B5CC6">
        <w:t>objects rub,</w:t>
      </w:r>
      <w:r w:rsidR="00352A55">
        <w:t xml:space="preserve"> come into contact</w:t>
      </w:r>
      <w:r w:rsidR="003B5CC6">
        <w:t>, or detach from each other</w:t>
      </w:r>
      <w:r w:rsidR="00352A55">
        <w:t xml:space="preserve"> and electrons are </w:t>
      </w:r>
      <w:r w:rsidR="00A43052">
        <w:t>deposited on the surface</w:t>
      </w:r>
      <w:sdt>
        <w:sdtPr>
          <w:id w:val="387847661"/>
          <w:citation/>
        </w:sdtPr>
        <w:sdtEndPr/>
        <w:sdtContent>
          <w:r w:rsidR="003B5CC6">
            <w:fldChar w:fldCharType="begin"/>
          </w:r>
          <w:r w:rsidR="003B5CC6">
            <w:instrText xml:space="preserve"> CITATION Key22 \l 2057 </w:instrText>
          </w:r>
          <w:r w:rsidR="003B5CC6">
            <w:fldChar w:fldCharType="separate"/>
          </w:r>
          <w:r w:rsidR="00874DCD">
            <w:rPr>
              <w:noProof/>
            </w:rPr>
            <w:t xml:space="preserve"> </w:t>
          </w:r>
          <w:r w:rsidR="00874DCD" w:rsidRPr="00874DCD">
            <w:rPr>
              <w:noProof/>
            </w:rPr>
            <w:t>[15]</w:t>
          </w:r>
          <w:r w:rsidR="003B5CC6">
            <w:fldChar w:fldCharType="end"/>
          </w:r>
        </w:sdtContent>
      </w:sdt>
      <w:r w:rsidR="003B5CC6">
        <w:t>.</w:t>
      </w:r>
      <w:r w:rsidR="00A43052">
        <w:t xml:space="preserve"> </w:t>
      </w:r>
      <w:r w:rsidR="00BA6E32">
        <w:t xml:space="preserve">More specifically, </w:t>
      </w:r>
      <w:r w:rsidR="00C358CE">
        <w:t xml:space="preserve">electrons move from the atoms </w:t>
      </w:r>
      <w:r w:rsidR="009516E1">
        <w:t xml:space="preserve">with lower levels of </w:t>
      </w:r>
      <w:r w:rsidR="00F81D62">
        <w:t>electronegativity</w:t>
      </w:r>
      <w:r w:rsidR="009516E1">
        <w:t xml:space="preserve"> to those with </w:t>
      </w:r>
      <w:r w:rsidR="00F81D62">
        <w:t>greater electronegativity</w:t>
      </w:r>
      <w:sdt>
        <w:sdtPr>
          <w:id w:val="-452320034"/>
          <w:citation/>
        </w:sdtPr>
        <w:sdtEndPr/>
        <w:sdtContent>
          <w:r w:rsidR="00DC22E4">
            <w:fldChar w:fldCharType="begin"/>
          </w:r>
          <w:r w:rsidR="00DC22E4">
            <w:instrText xml:space="preserve"> CITATION Key221 \l 2057 </w:instrText>
          </w:r>
          <w:r w:rsidR="00DC22E4">
            <w:fldChar w:fldCharType="separate"/>
          </w:r>
          <w:r w:rsidR="00874DCD">
            <w:rPr>
              <w:noProof/>
            </w:rPr>
            <w:t xml:space="preserve"> </w:t>
          </w:r>
          <w:r w:rsidR="00874DCD" w:rsidRPr="00874DCD">
            <w:rPr>
              <w:noProof/>
            </w:rPr>
            <w:t>[16]</w:t>
          </w:r>
          <w:r w:rsidR="00DC22E4">
            <w:fldChar w:fldCharType="end"/>
          </w:r>
        </w:sdtContent>
      </w:sdt>
      <w:r w:rsidR="00F81D62">
        <w:t>.</w:t>
      </w:r>
      <w:r w:rsidR="003B3AD2">
        <w:t xml:space="preserve"> </w:t>
      </w:r>
      <w:r w:rsidR="00885B20">
        <w:t xml:space="preserve">Once sufficient static build up has occurred </w:t>
      </w:r>
      <w:r w:rsidR="001F27B8">
        <w:t>on a surface it is released</w:t>
      </w:r>
      <w:r w:rsidR="00E22E12">
        <w:t xml:space="preserve"> in the form of an arc,</w:t>
      </w:r>
      <w:r w:rsidR="001F27B8">
        <w:t xml:space="preserve"> heading to earth. T</w:t>
      </w:r>
      <w:r w:rsidR="00E22E12">
        <w:t>he</w:t>
      </w:r>
      <w:r w:rsidR="00302F8B">
        <w:t xml:space="preserve"> more</w:t>
      </w:r>
      <w:r w:rsidR="00E22E12">
        <w:t xml:space="preserve"> isolated from earth an object is, the greater the amount of static can be stored. The more static is stored, </w:t>
      </w:r>
      <w:r w:rsidR="00ED706F">
        <w:t xml:space="preserve">the greater the distance that can be traversed by </w:t>
      </w:r>
      <w:r w:rsidR="009F3374">
        <w:t xml:space="preserve">the static discharge. </w:t>
      </w:r>
    </w:p>
    <w:p w14:paraId="6EC3BEE3" w14:textId="7B6EEEDA" w:rsidR="00267FCE" w:rsidRDefault="009F3374" w:rsidP="00073F99">
      <w:r>
        <w:t xml:space="preserve">Whilst air is an isolator </w:t>
      </w:r>
      <w:r w:rsidR="00CD5089">
        <w:t xml:space="preserve">for low levels of ESD, water in the air and surrounding environment can help </w:t>
      </w:r>
      <w:r w:rsidR="00D344F4">
        <w:t>reduce or</w:t>
      </w:r>
      <w:r w:rsidR="00B928ED">
        <w:t xml:space="preserve"> eliminate entirely the </w:t>
      </w:r>
      <w:r w:rsidR="00D344F4">
        <w:t>build-up</w:t>
      </w:r>
      <w:r w:rsidR="00B928ED">
        <w:t xml:space="preserve"> of ESD. D</w:t>
      </w:r>
      <w:r w:rsidR="00D12EBE">
        <w:t>ry air resis</w:t>
      </w:r>
      <w:r w:rsidR="00167171">
        <w:t>ts the flow of electricity, increasing static build up and the risk o</w:t>
      </w:r>
      <w:r w:rsidR="004C58F0">
        <w:t>f</w:t>
      </w:r>
      <w:r w:rsidR="00167171">
        <w:t xml:space="preserve"> </w:t>
      </w:r>
      <w:r w:rsidR="005B41B1">
        <w:t>electrostatic</w:t>
      </w:r>
      <w:r w:rsidR="00167171">
        <w:t xml:space="preserve"> discharge.</w:t>
      </w:r>
      <w:r w:rsidR="008D1896">
        <w:t xml:space="preserve"> In explosive environments, h</w:t>
      </w:r>
      <w:r w:rsidR="004C58F0">
        <w:t xml:space="preserve">umidity </w:t>
      </w:r>
      <w:r w:rsidR="008D1896">
        <w:t>can b</w:t>
      </w:r>
      <w:r w:rsidR="008407F3">
        <w:t>e controlled</w:t>
      </w:r>
      <w:r w:rsidR="00B04D18">
        <w:t xml:space="preserve"> and</w:t>
      </w:r>
      <w:r w:rsidR="008407F3">
        <w:t xml:space="preserve"> </w:t>
      </w:r>
      <w:r w:rsidR="004C58F0">
        <w:t xml:space="preserve">is </w:t>
      </w:r>
      <w:r w:rsidR="005B41B1">
        <w:t>increased</w:t>
      </w:r>
      <w:r w:rsidR="004C58F0">
        <w:t xml:space="preserve"> to maintain safety</w:t>
      </w:r>
      <w:r w:rsidR="00B04D18">
        <w:t>. The downs</w:t>
      </w:r>
      <w:r w:rsidR="00D06D12">
        <w:t>i</w:t>
      </w:r>
      <w:r w:rsidR="00B04D18">
        <w:t>d</w:t>
      </w:r>
      <w:r w:rsidR="00D06D12">
        <w:t>e</w:t>
      </w:r>
      <w:r w:rsidR="00B04D18">
        <w:t xml:space="preserve"> of this, is that the </w:t>
      </w:r>
      <w:r w:rsidR="00F87904">
        <w:t xml:space="preserve">same measures that are used to increase safety and prevent static build up, result in </w:t>
      </w:r>
      <w:r w:rsidR="00D06D12">
        <w:t>high levels of water vapour in the air,</w:t>
      </w:r>
      <w:r w:rsidR="004C58F0">
        <w:t xml:space="preserve"> which may compromise </w:t>
      </w:r>
      <w:r w:rsidR="005B41B1">
        <w:t>the explosives.</w:t>
      </w:r>
      <w:r w:rsidR="00FE35BA">
        <w:t xml:space="preserve"> This means a delicate balance must be struck</w:t>
      </w:r>
      <w:r w:rsidR="00766E99">
        <w:t xml:space="preserve"> to maintain safety of personnel and the quality of e</w:t>
      </w:r>
      <w:r w:rsidR="00590412">
        <w:t>xplosives.</w:t>
      </w:r>
    </w:p>
    <w:p w14:paraId="69CE199A" w14:textId="77777777" w:rsidR="003D5078" w:rsidRPr="00073F99" w:rsidRDefault="003D5078" w:rsidP="00073F99"/>
    <w:p w14:paraId="0C663C83" w14:textId="0CEDAF48" w:rsidR="004D336E" w:rsidRDefault="00315B38" w:rsidP="003D5078">
      <w:pPr>
        <w:pStyle w:val="Heading1"/>
      </w:pPr>
      <w:bookmarkStart w:id="13" w:name="_Toc108865671"/>
      <w:r>
        <w:lastRenderedPageBreak/>
        <w:t>S</w:t>
      </w:r>
      <w:r w:rsidRPr="14A36CAB">
        <w:t>olutions</w:t>
      </w:r>
      <w:r w:rsidR="4AFFB9DD" w:rsidRPr="14A36CAB">
        <w:t xml:space="preserve"> to prevent the performance issues associated with moisture ingress</w:t>
      </w:r>
      <w:bookmarkEnd w:id="13"/>
    </w:p>
    <w:p w14:paraId="41BB4AAD" w14:textId="799B4CD1" w:rsidR="000F6AC4" w:rsidRPr="000C5E53" w:rsidRDefault="000C5E53" w:rsidP="003D5078">
      <w:pPr>
        <w:pStyle w:val="Heading2"/>
      </w:pPr>
      <w:bookmarkStart w:id="14" w:name="_Toc108865672"/>
      <w:r w:rsidRPr="000C5E53">
        <w:t>Storage</w:t>
      </w:r>
      <w:bookmarkEnd w:id="14"/>
    </w:p>
    <w:p w14:paraId="51309B08" w14:textId="4D8B2A34" w:rsidR="000F6AC4" w:rsidRPr="00EC597F" w:rsidRDefault="00EC597F" w:rsidP="00EC597F">
      <w:r w:rsidRPr="00EC597F">
        <w:t xml:space="preserve">The UK government </w:t>
      </w:r>
      <w:r>
        <w:t xml:space="preserve">recommends storage between </w:t>
      </w:r>
      <w:r w:rsidR="00586946">
        <w:t>5</w:t>
      </w:r>
      <w:r w:rsidR="00586946">
        <w:rPr>
          <w:rFonts w:cstheme="minorHAnsi"/>
        </w:rPr>
        <w:t>°</w:t>
      </w:r>
      <w:r w:rsidR="00586946">
        <w:t>C and 25</w:t>
      </w:r>
      <w:r w:rsidR="00586946">
        <w:rPr>
          <w:rFonts w:cstheme="minorHAnsi"/>
        </w:rPr>
        <w:t>°</w:t>
      </w:r>
      <w:r w:rsidR="00586946">
        <w:t xml:space="preserve">C, whilst a heavy emphasis on the </w:t>
      </w:r>
      <w:r w:rsidR="001E3C88">
        <w:t xml:space="preserve">protection of explosives and explosive propellants from high levels of humidity. </w:t>
      </w:r>
      <w:r w:rsidR="00AB3E07">
        <w:t xml:space="preserve">Storage contains are to be arranged to allow </w:t>
      </w:r>
      <w:r w:rsidR="00686EA3">
        <w:t>air flow between multiple containers and raised on bat</w:t>
      </w:r>
      <w:r w:rsidR="00320C7E">
        <w:t>te</w:t>
      </w:r>
      <w:r w:rsidR="00686EA3">
        <w:t>ns to allow air flow beneath containers</w:t>
      </w:r>
      <w:sdt>
        <w:sdtPr>
          <w:id w:val="1230199774"/>
          <w:citation/>
        </w:sdtPr>
        <w:sdtEndPr/>
        <w:sdtContent>
          <w:r w:rsidR="00320C7E">
            <w:fldChar w:fldCharType="begin"/>
          </w:r>
          <w:r w:rsidR="00320C7E">
            <w:instrText xml:space="preserve"> CITATION Min13 \l 2057 </w:instrText>
          </w:r>
          <w:r w:rsidR="00320C7E">
            <w:fldChar w:fldCharType="separate"/>
          </w:r>
          <w:r w:rsidR="00874DCD">
            <w:rPr>
              <w:noProof/>
            </w:rPr>
            <w:t xml:space="preserve"> </w:t>
          </w:r>
          <w:r w:rsidR="00874DCD" w:rsidRPr="00874DCD">
            <w:rPr>
              <w:noProof/>
            </w:rPr>
            <w:t>[17]</w:t>
          </w:r>
          <w:r w:rsidR="00320C7E">
            <w:fldChar w:fldCharType="end"/>
          </w:r>
        </w:sdtContent>
      </w:sdt>
      <w:r w:rsidR="00686EA3">
        <w:t xml:space="preserve">. This stops the </w:t>
      </w:r>
      <w:r w:rsidR="00320C7E">
        <w:t>build-up</w:t>
      </w:r>
      <w:r w:rsidR="00686EA3">
        <w:t xml:space="preserve"> of stagnant air.</w:t>
      </w:r>
    </w:p>
    <w:p w14:paraId="29C8548F" w14:textId="0D4E9C53" w:rsidR="000F6AC4" w:rsidRPr="000C5E53" w:rsidRDefault="000C5E53" w:rsidP="003D5078">
      <w:pPr>
        <w:pStyle w:val="Heading2"/>
      </w:pPr>
      <w:bookmarkStart w:id="15" w:name="_Toc108865673"/>
      <w:r w:rsidRPr="000C5E53">
        <w:t>Packaging</w:t>
      </w:r>
      <w:bookmarkEnd w:id="15"/>
    </w:p>
    <w:p w14:paraId="6DB05377" w14:textId="0E89EEA2" w:rsidR="000F6AC4" w:rsidRDefault="0041325B" w:rsidP="00A21B61">
      <w:r w:rsidRPr="00A21B61">
        <w:t>Waterproof</w:t>
      </w:r>
      <w:r w:rsidR="000F17E7" w:rsidRPr="00A21B61">
        <w:t xml:space="preserve"> packaging</w:t>
      </w:r>
      <w:r w:rsidR="002C35A3">
        <w:t xml:space="preserve"> should be used as standard means of transporting and storing explosives. Explosives can be </w:t>
      </w:r>
      <w:r w:rsidR="001F495E">
        <w:t xml:space="preserve">sealed in </w:t>
      </w:r>
      <w:r>
        <w:t>watertight</w:t>
      </w:r>
      <w:r w:rsidR="001F495E">
        <w:t xml:space="preserve"> bags in areas of low relative humidity as to not trap unwanted moisture within the packaging. </w:t>
      </w:r>
      <w:r w:rsidR="006E615C">
        <w:t>This bagged explosive can then be stored in appropriate outer packaging as per the explosive regulations 2014</w:t>
      </w:r>
      <w:sdt>
        <w:sdtPr>
          <w:id w:val="-1208569251"/>
          <w:citation/>
        </w:sdtPr>
        <w:sdtEndPr/>
        <w:sdtContent>
          <w:r w:rsidR="00B96566">
            <w:fldChar w:fldCharType="begin"/>
          </w:r>
          <w:r w:rsidR="00B96566">
            <w:instrText xml:space="preserve"> CITATION The14 \l 2057 </w:instrText>
          </w:r>
          <w:r w:rsidR="00B96566">
            <w:fldChar w:fldCharType="separate"/>
          </w:r>
          <w:r w:rsidR="00874DCD">
            <w:rPr>
              <w:noProof/>
            </w:rPr>
            <w:t xml:space="preserve"> </w:t>
          </w:r>
          <w:r w:rsidR="00874DCD" w:rsidRPr="00874DCD">
            <w:rPr>
              <w:noProof/>
            </w:rPr>
            <w:t>[18]</w:t>
          </w:r>
          <w:r w:rsidR="00B96566">
            <w:fldChar w:fldCharType="end"/>
          </w:r>
        </w:sdtContent>
      </w:sdt>
      <w:r w:rsidR="00B96566">
        <w:t>.</w:t>
      </w:r>
    </w:p>
    <w:p w14:paraId="77161593" w14:textId="424B46DB" w:rsidR="000C5E53" w:rsidRPr="00A21B61" w:rsidRDefault="000C5E53" w:rsidP="003D5078">
      <w:pPr>
        <w:pStyle w:val="Heading2"/>
      </w:pPr>
      <w:bookmarkStart w:id="16" w:name="_Toc108865674"/>
      <w:r>
        <w:t>Waterproofing</w:t>
      </w:r>
      <w:bookmarkEnd w:id="16"/>
    </w:p>
    <w:p w14:paraId="461A9E33" w14:textId="61B87B06" w:rsidR="00AC6F48" w:rsidRPr="009C542A" w:rsidRDefault="00AC6F48" w:rsidP="009C542A">
      <w:r w:rsidRPr="009C542A">
        <w:t xml:space="preserve">Waterproofing </w:t>
      </w:r>
      <w:r w:rsidR="00712581" w:rsidRPr="009C542A">
        <w:t xml:space="preserve">of the </w:t>
      </w:r>
      <w:r w:rsidR="009C542A" w:rsidRPr="009C542A">
        <w:t>explosives</w:t>
      </w:r>
      <w:r w:rsidR="00712581" w:rsidRPr="009C542A">
        <w:t xml:space="preserve"> c</w:t>
      </w:r>
      <w:r w:rsidR="000326D7">
        <w:t>an</w:t>
      </w:r>
      <w:r w:rsidR="00712581" w:rsidRPr="009C542A">
        <w:t xml:space="preserve"> be done by adding a waterproof coating </w:t>
      </w:r>
      <w:r w:rsidR="000326D7">
        <w:t xml:space="preserve">to either the finished product or as </w:t>
      </w:r>
      <w:r w:rsidR="001D4438">
        <w:t>part of the mixture during manufacturing. A waterproof version of ammonium nitrate, which is historically a</w:t>
      </w:r>
      <w:r w:rsidR="003C767F">
        <w:t xml:space="preserve"> very </w:t>
      </w:r>
      <w:r w:rsidR="00156F50">
        <w:t>water-soluble</w:t>
      </w:r>
      <w:r w:rsidR="003C767F">
        <w:t xml:space="preserve"> </w:t>
      </w:r>
      <w:r w:rsidR="00DD708E">
        <w:t xml:space="preserve">component of explosives, </w:t>
      </w:r>
      <w:r w:rsidR="00C14C1D">
        <w:t>was</w:t>
      </w:r>
      <w:r w:rsidR="00DD708E">
        <w:t xml:space="preserve"> developed</w:t>
      </w:r>
      <w:r w:rsidR="00C14C1D">
        <w:t xml:space="preserve"> in </w:t>
      </w:r>
      <w:r w:rsidR="004536DF">
        <w:t>1959</w:t>
      </w:r>
      <w:r w:rsidR="00DD708E">
        <w:t xml:space="preserve"> for use in the mining industry</w:t>
      </w:r>
      <w:sdt>
        <w:sdtPr>
          <w:id w:val="-1467735125"/>
          <w:citation/>
        </w:sdtPr>
        <w:sdtEndPr/>
        <w:sdtContent>
          <w:r w:rsidR="00C14C1D">
            <w:fldChar w:fldCharType="begin"/>
          </w:r>
          <w:r w:rsidR="00C14C1D">
            <w:instrText xml:space="preserve"> CITATION Win59 \l 2057 </w:instrText>
          </w:r>
          <w:r w:rsidR="00C14C1D">
            <w:fldChar w:fldCharType="separate"/>
          </w:r>
          <w:r w:rsidR="00874DCD">
            <w:rPr>
              <w:noProof/>
            </w:rPr>
            <w:t xml:space="preserve"> </w:t>
          </w:r>
          <w:r w:rsidR="00874DCD" w:rsidRPr="00874DCD">
            <w:rPr>
              <w:noProof/>
            </w:rPr>
            <w:t>[19]</w:t>
          </w:r>
          <w:r w:rsidR="00C14C1D">
            <w:fldChar w:fldCharType="end"/>
          </w:r>
        </w:sdtContent>
      </w:sdt>
      <w:r w:rsidR="00DD708E">
        <w:t xml:space="preserve">. </w:t>
      </w:r>
      <w:r w:rsidR="00F130D3">
        <w:t xml:space="preserve">The ammonium nitrate </w:t>
      </w:r>
      <w:r w:rsidR="008C0149">
        <w:t>particles</w:t>
      </w:r>
      <w:r w:rsidR="00F130D3">
        <w:t xml:space="preserve"> are coated in a </w:t>
      </w:r>
      <w:r w:rsidR="008C0149">
        <w:t>polyethylene-microcrystalline wax</w:t>
      </w:r>
      <w:r w:rsidR="00F82766">
        <w:t xml:space="preserve"> which allows for use in the presence of water and increas</w:t>
      </w:r>
      <w:r w:rsidR="00523FD7">
        <w:t>es</w:t>
      </w:r>
      <w:r w:rsidR="00F82766">
        <w:t xml:space="preserve"> the density of the explosive so that it sinks to the bottom of bore holes filled with water</w:t>
      </w:r>
      <w:r w:rsidR="00523FD7">
        <w:t>. This</w:t>
      </w:r>
      <w:r w:rsidR="004536DF">
        <w:t xml:space="preserve"> allow</w:t>
      </w:r>
      <w:r w:rsidR="00523FD7">
        <w:t>s</w:t>
      </w:r>
      <w:r w:rsidR="004536DF">
        <w:t xml:space="preserve"> for a more effective use of the blasting charge</w:t>
      </w:r>
      <w:r w:rsidR="00DD1F4C">
        <w:t xml:space="preserve"> in environments that are difficult or impossible to be rid of water</w:t>
      </w:r>
      <w:r w:rsidR="00F82766">
        <w:t>.</w:t>
      </w:r>
    </w:p>
    <w:p w14:paraId="690C61AD" w14:textId="77777777" w:rsidR="00756D1B" w:rsidRDefault="00756D1B" w:rsidP="14A36CAB">
      <w:pPr>
        <w:rPr>
          <w:color w:val="FF0000"/>
        </w:rPr>
      </w:pPr>
    </w:p>
    <w:p w14:paraId="07E453F7" w14:textId="32C9CB3A" w:rsidR="14A36CAB" w:rsidRDefault="14A36CAB" w:rsidP="003D5078">
      <w:pPr>
        <w:pStyle w:val="Heading1"/>
        <w:rPr>
          <w:color w:val="FF0000"/>
        </w:rPr>
      </w:pPr>
      <w:bookmarkStart w:id="17" w:name="_Toc108865675"/>
      <w:r w:rsidRPr="14A36CAB">
        <w:t>Conclusion</w:t>
      </w:r>
      <w:bookmarkEnd w:id="17"/>
    </w:p>
    <w:p w14:paraId="712E1CEB" w14:textId="1DEF936A" w:rsidR="00D35D52" w:rsidRDefault="00D35D52" w:rsidP="14A36CAB">
      <w:r>
        <w:t>Explosives have been around for thousand</w:t>
      </w:r>
      <w:r w:rsidR="00742F80">
        <w:t>s</w:t>
      </w:r>
      <w:r>
        <w:t xml:space="preserve"> of </w:t>
      </w:r>
      <w:r w:rsidR="00742F80">
        <w:t>years,</w:t>
      </w:r>
      <w:r>
        <w:t xml:space="preserve"> </w:t>
      </w:r>
      <w:r w:rsidR="004139A6">
        <w:t xml:space="preserve">and scientists are still striving to create explosives that have the desired output without compromising on safety. There is a delicate balance to be struck, and </w:t>
      </w:r>
      <w:r w:rsidR="0004666F">
        <w:t xml:space="preserve">the development of </w:t>
      </w:r>
      <w:r w:rsidR="00A653B5">
        <w:t>I</w:t>
      </w:r>
      <w:r w:rsidR="0004666F">
        <w:t xml:space="preserve">nsensitive </w:t>
      </w:r>
      <w:r w:rsidR="00A653B5">
        <w:t>H</w:t>
      </w:r>
      <w:r w:rsidR="0004666F">
        <w:t xml:space="preserve">igh </w:t>
      </w:r>
      <w:r w:rsidR="00A653B5">
        <w:t>E</w:t>
      </w:r>
      <w:r w:rsidR="0004666F">
        <w:t>xplosives</w:t>
      </w:r>
      <w:r w:rsidR="00A653B5">
        <w:t xml:space="preserve"> (IHE)</w:t>
      </w:r>
      <w:r w:rsidR="0004666F">
        <w:t xml:space="preserve"> </w:t>
      </w:r>
      <w:r w:rsidR="00A653B5">
        <w:t>and Insensitive Munitions (IM</w:t>
      </w:r>
      <w:r w:rsidR="004D7A25">
        <w:t>,</w:t>
      </w:r>
      <w:r w:rsidR="00A653B5">
        <w:t>)</w:t>
      </w:r>
      <w:r w:rsidR="004D7A25">
        <w:t xml:space="preserve"> proves that this can be done</w:t>
      </w:r>
      <w:r w:rsidR="00DD029B">
        <w:t xml:space="preserve">. </w:t>
      </w:r>
      <w:r w:rsidR="00156F50">
        <w:t>Unfortunately,</w:t>
      </w:r>
      <w:r w:rsidR="00DD029B">
        <w:t xml:space="preserve"> water is likely to always be an issue for some explosives as some of the most readily available explosive compounds are </w:t>
      </w:r>
      <w:r w:rsidR="00F57F12">
        <w:t>very water soluble, as are some of the binding agents used in their manufacture.</w:t>
      </w:r>
      <w:r w:rsidR="005C4C7C">
        <w:t xml:space="preserve"> Currently one of the best ways to avoid the adverse effects of water is by limiting </w:t>
      </w:r>
      <w:r w:rsidR="00156F50">
        <w:t>exposure to water and water vapour; controlling humidity of the environment; waterproofing packaging and appropriate storage conditions.</w:t>
      </w:r>
    </w:p>
    <w:p w14:paraId="38CA9325" w14:textId="77777777" w:rsidR="00335876" w:rsidRDefault="00335876" w:rsidP="14A36CAB"/>
    <w:bookmarkStart w:id="18" w:name="_Toc108865676" w:displacedByCustomXml="next"/>
    <w:sdt>
      <w:sdtPr>
        <w:rPr>
          <w:rFonts w:asciiTheme="minorHAnsi" w:eastAsiaTheme="minorHAnsi" w:hAnsiTheme="minorHAnsi" w:cstheme="minorBidi"/>
          <w:color w:val="auto"/>
          <w:sz w:val="22"/>
          <w:szCs w:val="22"/>
          <w:lang w:val="en-GB"/>
        </w:rPr>
        <w:id w:val="2069534726"/>
        <w:docPartObj>
          <w:docPartGallery w:val="Bibliographies"/>
          <w:docPartUnique/>
        </w:docPartObj>
      </w:sdtPr>
      <w:sdtEndPr/>
      <w:sdtContent>
        <w:p w14:paraId="651B156A" w14:textId="2DC37008" w:rsidR="00ED3552" w:rsidRDefault="00ED3552">
          <w:pPr>
            <w:pStyle w:val="Heading1"/>
          </w:pPr>
          <w:r>
            <w:rPr>
              <w:lang w:val="en-GB"/>
            </w:rPr>
            <w:t>References</w:t>
          </w:r>
          <w:bookmarkEnd w:id="18"/>
        </w:p>
        <w:sdt>
          <w:sdtPr>
            <w:id w:val="-573587230"/>
            <w:bibliography/>
          </w:sdtPr>
          <w:sdtEndPr/>
          <w:sdtContent>
            <w:p w14:paraId="3EF3B1BC" w14:textId="77777777" w:rsidR="00874DCD" w:rsidRDefault="00ED3552" w:rsidP="00ED3552">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750"/>
              </w:tblGrid>
              <w:tr w:rsidR="00874DCD" w14:paraId="04E21D49" w14:textId="77777777">
                <w:trPr>
                  <w:divId w:val="1873490480"/>
                  <w:tblCellSpacing w:w="15" w:type="dxa"/>
                </w:trPr>
                <w:tc>
                  <w:tcPr>
                    <w:tcW w:w="50" w:type="pct"/>
                    <w:hideMark/>
                  </w:tcPr>
                  <w:p w14:paraId="763672E3" w14:textId="49723F50" w:rsidR="00874DCD" w:rsidRDefault="00874DCD">
                    <w:pPr>
                      <w:pStyle w:val="Bibliography"/>
                      <w:rPr>
                        <w:noProof/>
                        <w:sz w:val="24"/>
                        <w:szCs w:val="24"/>
                      </w:rPr>
                    </w:pPr>
                    <w:r>
                      <w:rPr>
                        <w:noProof/>
                      </w:rPr>
                      <w:t xml:space="preserve">[1] </w:t>
                    </w:r>
                  </w:p>
                </w:tc>
                <w:tc>
                  <w:tcPr>
                    <w:tcW w:w="0" w:type="auto"/>
                    <w:hideMark/>
                  </w:tcPr>
                  <w:p w14:paraId="21E2624E" w14:textId="77777777" w:rsidR="00874DCD" w:rsidRDefault="00874DCD">
                    <w:pPr>
                      <w:pStyle w:val="Bibliography"/>
                      <w:rPr>
                        <w:noProof/>
                      </w:rPr>
                    </w:pPr>
                    <w:r>
                      <w:rPr>
                        <w:noProof/>
                      </w:rPr>
                      <w:t xml:space="preserve">J. Akhavan, The Chemistry of Explosives, 3 ed., Royal Society of Chemistry, 2011. </w:t>
                    </w:r>
                  </w:p>
                </w:tc>
              </w:tr>
              <w:tr w:rsidR="00874DCD" w14:paraId="588545E6" w14:textId="77777777">
                <w:trPr>
                  <w:divId w:val="1873490480"/>
                  <w:tblCellSpacing w:w="15" w:type="dxa"/>
                </w:trPr>
                <w:tc>
                  <w:tcPr>
                    <w:tcW w:w="50" w:type="pct"/>
                    <w:hideMark/>
                  </w:tcPr>
                  <w:p w14:paraId="718A2FEA" w14:textId="77777777" w:rsidR="00874DCD" w:rsidRDefault="00874DCD">
                    <w:pPr>
                      <w:pStyle w:val="Bibliography"/>
                      <w:rPr>
                        <w:noProof/>
                      </w:rPr>
                    </w:pPr>
                    <w:r>
                      <w:rPr>
                        <w:noProof/>
                      </w:rPr>
                      <w:t xml:space="preserve">[2] </w:t>
                    </w:r>
                  </w:p>
                </w:tc>
                <w:tc>
                  <w:tcPr>
                    <w:tcW w:w="0" w:type="auto"/>
                    <w:hideMark/>
                  </w:tcPr>
                  <w:p w14:paraId="5D5D1F43" w14:textId="77777777" w:rsidR="00874DCD" w:rsidRDefault="00874DCD">
                    <w:pPr>
                      <w:pStyle w:val="Bibliography"/>
                      <w:rPr>
                        <w:noProof/>
                      </w:rPr>
                    </w:pPr>
                    <w:r>
                      <w:rPr>
                        <w:noProof/>
                      </w:rPr>
                      <w:t xml:space="preserve">R. M. A. Shmeis, “Fundamentals of Quorum Sensing, Analytical Methods and Applications in Membrane Bioreactors,” </w:t>
                    </w:r>
                    <w:r>
                      <w:rPr>
                        <w:i/>
                        <w:iCs/>
                        <w:noProof/>
                      </w:rPr>
                      <w:t xml:space="preserve">Comprehensive Analytical Chemisty, </w:t>
                    </w:r>
                    <w:r>
                      <w:rPr>
                        <w:noProof/>
                      </w:rPr>
                      <w:t xml:space="preserve">pp. 1-56, 2018. </w:t>
                    </w:r>
                  </w:p>
                </w:tc>
              </w:tr>
              <w:tr w:rsidR="00874DCD" w14:paraId="528562A2" w14:textId="77777777">
                <w:trPr>
                  <w:divId w:val="1873490480"/>
                  <w:tblCellSpacing w:w="15" w:type="dxa"/>
                </w:trPr>
                <w:tc>
                  <w:tcPr>
                    <w:tcW w:w="50" w:type="pct"/>
                    <w:hideMark/>
                  </w:tcPr>
                  <w:p w14:paraId="0BD76C5D" w14:textId="77777777" w:rsidR="00874DCD" w:rsidRDefault="00874DCD">
                    <w:pPr>
                      <w:pStyle w:val="Bibliography"/>
                      <w:rPr>
                        <w:noProof/>
                      </w:rPr>
                    </w:pPr>
                    <w:r>
                      <w:rPr>
                        <w:noProof/>
                      </w:rPr>
                      <w:lastRenderedPageBreak/>
                      <w:t xml:space="preserve">[3] </w:t>
                    </w:r>
                  </w:p>
                </w:tc>
                <w:tc>
                  <w:tcPr>
                    <w:tcW w:w="0" w:type="auto"/>
                    <w:hideMark/>
                  </w:tcPr>
                  <w:p w14:paraId="6264DD29" w14:textId="77777777" w:rsidR="00874DCD" w:rsidRDefault="00874DCD">
                    <w:pPr>
                      <w:pStyle w:val="Bibliography"/>
                      <w:rPr>
                        <w:noProof/>
                      </w:rPr>
                    </w:pPr>
                    <w:r>
                      <w:rPr>
                        <w:noProof/>
                      </w:rPr>
                      <w:t xml:space="preserve">R. J. Ouellette and J. D. Rawn, Principles of Organic Chemistry, Elsevier, 2015. </w:t>
                    </w:r>
                  </w:p>
                </w:tc>
              </w:tr>
              <w:tr w:rsidR="00874DCD" w14:paraId="22CAFB11" w14:textId="77777777">
                <w:trPr>
                  <w:divId w:val="1873490480"/>
                  <w:tblCellSpacing w:w="15" w:type="dxa"/>
                </w:trPr>
                <w:tc>
                  <w:tcPr>
                    <w:tcW w:w="50" w:type="pct"/>
                    <w:hideMark/>
                  </w:tcPr>
                  <w:p w14:paraId="6225BA8A" w14:textId="77777777" w:rsidR="00874DCD" w:rsidRDefault="00874DCD">
                    <w:pPr>
                      <w:pStyle w:val="Bibliography"/>
                      <w:rPr>
                        <w:noProof/>
                      </w:rPr>
                    </w:pPr>
                    <w:r>
                      <w:rPr>
                        <w:noProof/>
                      </w:rPr>
                      <w:t xml:space="preserve">[4] </w:t>
                    </w:r>
                  </w:p>
                </w:tc>
                <w:tc>
                  <w:tcPr>
                    <w:tcW w:w="0" w:type="auto"/>
                    <w:hideMark/>
                  </w:tcPr>
                  <w:p w14:paraId="5C722A3B" w14:textId="77777777" w:rsidR="00874DCD" w:rsidRDefault="00874DCD">
                    <w:pPr>
                      <w:pStyle w:val="Bibliography"/>
                      <w:rPr>
                        <w:noProof/>
                      </w:rPr>
                    </w:pPr>
                    <w:r>
                      <w:rPr>
                        <w:noProof/>
                      </w:rPr>
                      <w:t xml:space="preserve">K. Szalewicz, “Hydrogen bond,” in </w:t>
                    </w:r>
                    <w:r>
                      <w:rPr>
                        <w:i/>
                        <w:iCs/>
                        <w:noProof/>
                      </w:rPr>
                      <w:t>Encyclopedia of Physical Science and Technology</w:t>
                    </w:r>
                    <w:r>
                      <w:rPr>
                        <w:noProof/>
                      </w:rPr>
                      <w:t>, Academic Press, 2001, pp. 505-538.</w:t>
                    </w:r>
                  </w:p>
                </w:tc>
              </w:tr>
              <w:tr w:rsidR="00874DCD" w14:paraId="33E5410E" w14:textId="77777777">
                <w:trPr>
                  <w:divId w:val="1873490480"/>
                  <w:tblCellSpacing w:w="15" w:type="dxa"/>
                </w:trPr>
                <w:tc>
                  <w:tcPr>
                    <w:tcW w:w="50" w:type="pct"/>
                    <w:hideMark/>
                  </w:tcPr>
                  <w:p w14:paraId="600E88A6" w14:textId="77777777" w:rsidR="00874DCD" w:rsidRDefault="00874DCD">
                    <w:pPr>
                      <w:pStyle w:val="Bibliography"/>
                      <w:rPr>
                        <w:noProof/>
                      </w:rPr>
                    </w:pPr>
                    <w:r>
                      <w:rPr>
                        <w:noProof/>
                      </w:rPr>
                      <w:t xml:space="preserve">[5] </w:t>
                    </w:r>
                  </w:p>
                </w:tc>
                <w:tc>
                  <w:tcPr>
                    <w:tcW w:w="0" w:type="auto"/>
                    <w:hideMark/>
                  </w:tcPr>
                  <w:p w14:paraId="289D4177" w14:textId="77777777" w:rsidR="00874DCD" w:rsidRDefault="00874DCD">
                    <w:pPr>
                      <w:pStyle w:val="Bibliography"/>
                      <w:rPr>
                        <w:noProof/>
                      </w:rPr>
                    </w:pPr>
                    <w:r>
                      <w:rPr>
                        <w:noProof/>
                      </w:rPr>
                      <w:t xml:space="preserve">V. J. Inglezakis, S. G. Poulopoulos, E. Arkhangelsky, A. A. Zorpas and A. N. Menegaki, “Aquatic Environment,” in </w:t>
                    </w:r>
                    <w:r>
                      <w:rPr>
                        <w:i/>
                        <w:iCs/>
                        <w:noProof/>
                      </w:rPr>
                      <w:t>Environment and Development</w:t>
                    </w:r>
                    <w:r>
                      <w:rPr>
                        <w:noProof/>
                      </w:rPr>
                      <w:t>, Elsevier, 2016, pp. 137-212.</w:t>
                    </w:r>
                  </w:p>
                </w:tc>
              </w:tr>
              <w:tr w:rsidR="00874DCD" w14:paraId="2319BA4C" w14:textId="77777777">
                <w:trPr>
                  <w:divId w:val="1873490480"/>
                  <w:tblCellSpacing w:w="15" w:type="dxa"/>
                </w:trPr>
                <w:tc>
                  <w:tcPr>
                    <w:tcW w:w="50" w:type="pct"/>
                    <w:hideMark/>
                  </w:tcPr>
                  <w:p w14:paraId="7CFD9338" w14:textId="77777777" w:rsidR="00874DCD" w:rsidRDefault="00874DCD">
                    <w:pPr>
                      <w:pStyle w:val="Bibliography"/>
                      <w:rPr>
                        <w:noProof/>
                      </w:rPr>
                    </w:pPr>
                    <w:r>
                      <w:rPr>
                        <w:noProof/>
                      </w:rPr>
                      <w:t xml:space="preserve">[6] </w:t>
                    </w:r>
                  </w:p>
                </w:tc>
                <w:tc>
                  <w:tcPr>
                    <w:tcW w:w="0" w:type="auto"/>
                    <w:hideMark/>
                  </w:tcPr>
                  <w:p w14:paraId="2705C315" w14:textId="77777777" w:rsidR="00874DCD" w:rsidRDefault="00874DCD">
                    <w:pPr>
                      <w:pStyle w:val="Bibliography"/>
                      <w:rPr>
                        <w:noProof/>
                      </w:rPr>
                    </w:pPr>
                    <w:r>
                      <w:rPr>
                        <w:noProof/>
                      </w:rPr>
                      <w:t xml:space="preserve">C. W. Callahan, A. M. Alansari and D. L. Fenton, “Psychrometrics,” in </w:t>
                    </w:r>
                    <w:r>
                      <w:rPr>
                        <w:i/>
                        <w:iCs/>
                        <w:noProof/>
                      </w:rPr>
                      <w:t>Postharvest Technology of Perishable Horticultural Commodities</w:t>
                    </w:r>
                    <w:r>
                      <w:rPr>
                        <w:noProof/>
                      </w:rPr>
                      <w:t>, Woodhead Publishing, 2019, pp. 271-310.</w:t>
                    </w:r>
                  </w:p>
                </w:tc>
              </w:tr>
              <w:tr w:rsidR="00874DCD" w14:paraId="420E5FB4" w14:textId="77777777">
                <w:trPr>
                  <w:divId w:val="1873490480"/>
                  <w:tblCellSpacing w:w="15" w:type="dxa"/>
                </w:trPr>
                <w:tc>
                  <w:tcPr>
                    <w:tcW w:w="50" w:type="pct"/>
                    <w:hideMark/>
                  </w:tcPr>
                  <w:p w14:paraId="2D0CBBE5" w14:textId="77777777" w:rsidR="00874DCD" w:rsidRDefault="00874DCD">
                    <w:pPr>
                      <w:pStyle w:val="Bibliography"/>
                      <w:rPr>
                        <w:noProof/>
                      </w:rPr>
                    </w:pPr>
                    <w:r>
                      <w:rPr>
                        <w:noProof/>
                      </w:rPr>
                      <w:t xml:space="preserve">[7] </w:t>
                    </w:r>
                  </w:p>
                </w:tc>
                <w:tc>
                  <w:tcPr>
                    <w:tcW w:w="0" w:type="auto"/>
                    <w:hideMark/>
                  </w:tcPr>
                  <w:p w14:paraId="5C910234" w14:textId="77777777" w:rsidR="00874DCD" w:rsidRDefault="00874DCD">
                    <w:pPr>
                      <w:pStyle w:val="Bibliography"/>
                      <w:rPr>
                        <w:noProof/>
                      </w:rPr>
                    </w:pPr>
                    <w:r>
                      <w:rPr>
                        <w:noProof/>
                      </w:rPr>
                      <w:t xml:space="preserve">S. S. Wyer, A treatise on producer-gas and gas-producers, New York: McGraw-Hill, 1906. </w:t>
                    </w:r>
                  </w:p>
                </w:tc>
              </w:tr>
              <w:tr w:rsidR="00874DCD" w14:paraId="5D783FE3" w14:textId="77777777">
                <w:trPr>
                  <w:divId w:val="1873490480"/>
                  <w:tblCellSpacing w:w="15" w:type="dxa"/>
                </w:trPr>
                <w:tc>
                  <w:tcPr>
                    <w:tcW w:w="50" w:type="pct"/>
                    <w:hideMark/>
                  </w:tcPr>
                  <w:p w14:paraId="3C7A5BED" w14:textId="77777777" w:rsidR="00874DCD" w:rsidRDefault="00874DCD">
                    <w:pPr>
                      <w:pStyle w:val="Bibliography"/>
                      <w:rPr>
                        <w:noProof/>
                      </w:rPr>
                    </w:pPr>
                    <w:r>
                      <w:rPr>
                        <w:noProof/>
                      </w:rPr>
                      <w:t xml:space="preserve">[8] </w:t>
                    </w:r>
                  </w:p>
                </w:tc>
                <w:tc>
                  <w:tcPr>
                    <w:tcW w:w="0" w:type="auto"/>
                    <w:hideMark/>
                  </w:tcPr>
                  <w:p w14:paraId="3D255D47" w14:textId="77777777" w:rsidR="00874DCD" w:rsidRDefault="00874DCD">
                    <w:pPr>
                      <w:pStyle w:val="Bibliography"/>
                      <w:rPr>
                        <w:noProof/>
                      </w:rPr>
                    </w:pPr>
                    <w:r>
                      <w:rPr>
                        <w:noProof/>
                      </w:rPr>
                      <w:t xml:space="preserve">A. D. McNaught and A. Wilkinson, Compendium of Chemical Terminology, (the "Gold Book") 2nd ed., Oxford: Blackwell Scientific Publications, 1997. </w:t>
                    </w:r>
                  </w:p>
                </w:tc>
              </w:tr>
              <w:tr w:rsidR="00874DCD" w14:paraId="4766FA84" w14:textId="77777777">
                <w:trPr>
                  <w:divId w:val="1873490480"/>
                  <w:tblCellSpacing w:w="15" w:type="dxa"/>
                </w:trPr>
                <w:tc>
                  <w:tcPr>
                    <w:tcW w:w="50" w:type="pct"/>
                    <w:hideMark/>
                  </w:tcPr>
                  <w:p w14:paraId="6937D229" w14:textId="77777777" w:rsidR="00874DCD" w:rsidRDefault="00874DCD">
                    <w:pPr>
                      <w:pStyle w:val="Bibliography"/>
                      <w:rPr>
                        <w:noProof/>
                      </w:rPr>
                    </w:pPr>
                    <w:r>
                      <w:rPr>
                        <w:noProof/>
                      </w:rPr>
                      <w:t xml:space="preserve">[9] </w:t>
                    </w:r>
                  </w:p>
                </w:tc>
                <w:tc>
                  <w:tcPr>
                    <w:tcW w:w="0" w:type="auto"/>
                    <w:hideMark/>
                  </w:tcPr>
                  <w:p w14:paraId="1D8661E9" w14:textId="77777777" w:rsidR="00874DCD" w:rsidRDefault="00874DCD">
                    <w:pPr>
                      <w:pStyle w:val="Bibliography"/>
                      <w:rPr>
                        <w:noProof/>
                      </w:rPr>
                    </w:pPr>
                    <w:r>
                      <w:rPr>
                        <w:noProof/>
                      </w:rPr>
                      <w:t xml:space="preserve">J. H. McLain, Pyrotechnics: From the Veiwpoint of Solid State Chemistry, Franklin Institute Press, 1980. </w:t>
                    </w:r>
                  </w:p>
                </w:tc>
              </w:tr>
              <w:tr w:rsidR="00874DCD" w14:paraId="0AD4002B" w14:textId="77777777">
                <w:trPr>
                  <w:divId w:val="1873490480"/>
                  <w:tblCellSpacing w:w="15" w:type="dxa"/>
                </w:trPr>
                <w:tc>
                  <w:tcPr>
                    <w:tcW w:w="50" w:type="pct"/>
                    <w:hideMark/>
                  </w:tcPr>
                  <w:p w14:paraId="54A56FBF" w14:textId="77777777" w:rsidR="00874DCD" w:rsidRDefault="00874DCD">
                    <w:pPr>
                      <w:pStyle w:val="Bibliography"/>
                      <w:rPr>
                        <w:noProof/>
                      </w:rPr>
                    </w:pPr>
                    <w:r>
                      <w:rPr>
                        <w:noProof/>
                      </w:rPr>
                      <w:t xml:space="preserve">[10] </w:t>
                    </w:r>
                  </w:p>
                </w:tc>
                <w:tc>
                  <w:tcPr>
                    <w:tcW w:w="0" w:type="auto"/>
                    <w:hideMark/>
                  </w:tcPr>
                  <w:p w14:paraId="69BCCB66" w14:textId="77777777" w:rsidR="00874DCD" w:rsidRDefault="00874DCD">
                    <w:pPr>
                      <w:pStyle w:val="Bibliography"/>
                      <w:rPr>
                        <w:noProof/>
                      </w:rPr>
                    </w:pPr>
                    <w:r>
                      <w:rPr>
                        <w:noProof/>
                      </w:rPr>
                      <w:t>C. Woodford, “Flares,” 19 January 2021. [Online]. Available: https://www.explainthatstuff.com/flares.html. [Accessed 15 July 2022].</w:t>
                    </w:r>
                  </w:p>
                </w:tc>
              </w:tr>
              <w:tr w:rsidR="00874DCD" w14:paraId="34F91EFE" w14:textId="77777777">
                <w:trPr>
                  <w:divId w:val="1873490480"/>
                  <w:tblCellSpacing w:w="15" w:type="dxa"/>
                </w:trPr>
                <w:tc>
                  <w:tcPr>
                    <w:tcW w:w="50" w:type="pct"/>
                    <w:hideMark/>
                  </w:tcPr>
                  <w:p w14:paraId="02172B9F" w14:textId="77777777" w:rsidR="00874DCD" w:rsidRDefault="00874DCD">
                    <w:pPr>
                      <w:pStyle w:val="Bibliography"/>
                      <w:rPr>
                        <w:noProof/>
                      </w:rPr>
                    </w:pPr>
                    <w:r>
                      <w:rPr>
                        <w:noProof/>
                      </w:rPr>
                      <w:t xml:space="preserve">[11] </w:t>
                    </w:r>
                  </w:p>
                </w:tc>
                <w:tc>
                  <w:tcPr>
                    <w:tcW w:w="0" w:type="auto"/>
                    <w:hideMark/>
                  </w:tcPr>
                  <w:p w14:paraId="4DF11681" w14:textId="77777777" w:rsidR="00874DCD" w:rsidRDefault="00874DCD">
                    <w:pPr>
                      <w:pStyle w:val="Bibliography"/>
                      <w:rPr>
                        <w:noProof/>
                      </w:rPr>
                    </w:pPr>
                    <w:r>
                      <w:rPr>
                        <w:noProof/>
                      </w:rPr>
                      <w:t xml:space="preserve">National Center for Biotechknowlogy Information, “Compound Summary for CID 24848, Strontium Nitrate,” 2022. </w:t>
                    </w:r>
                    <w:r w:rsidRPr="00742F80">
                      <w:rPr>
                        <w:noProof/>
                        <w:lang w:val="fr-FR"/>
                      </w:rPr>
                      <w:t xml:space="preserve">[Online]. Available: https://pubchem.ncbi.nlm.nih.gov/compound/Strontium-nitrate#section=Chemical-and-Physical-Properties. </w:t>
                    </w:r>
                    <w:r>
                      <w:rPr>
                        <w:noProof/>
                      </w:rPr>
                      <w:t>[Accessed 15 July 2022].</w:t>
                    </w:r>
                  </w:p>
                </w:tc>
              </w:tr>
              <w:tr w:rsidR="00874DCD" w14:paraId="35376272" w14:textId="77777777">
                <w:trPr>
                  <w:divId w:val="1873490480"/>
                  <w:tblCellSpacing w:w="15" w:type="dxa"/>
                </w:trPr>
                <w:tc>
                  <w:tcPr>
                    <w:tcW w:w="50" w:type="pct"/>
                    <w:hideMark/>
                  </w:tcPr>
                  <w:p w14:paraId="5426D5BB" w14:textId="77777777" w:rsidR="00874DCD" w:rsidRDefault="00874DCD">
                    <w:pPr>
                      <w:pStyle w:val="Bibliography"/>
                      <w:rPr>
                        <w:noProof/>
                      </w:rPr>
                    </w:pPr>
                    <w:r>
                      <w:rPr>
                        <w:noProof/>
                      </w:rPr>
                      <w:t xml:space="preserve">[12] </w:t>
                    </w:r>
                  </w:p>
                </w:tc>
                <w:tc>
                  <w:tcPr>
                    <w:tcW w:w="0" w:type="auto"/>
                    <w:hideMark/>
                  </w:tcPr>
                  <w:p w14:paraId="70E25081" w14:textId="77777777" w:rsidR="00874DCD" w:rsidRDefault="00874DCD">
                    <w:pPr>
                      <w:pStyle w:val="Bibliography"/>
                      <w:rPr>
                        <w:noProof/>
                      </w:rPr>
                    </w:pPr>
                    <w:r>
                      <w:rPr>
                        <w:noProof/>
                      </w:rPr>
                      <w:t xml:space="preserve">National Center for Biotechnology Information, “Compound Summary for CID 516900, Potassium Perchlorate,” 2022. </w:t>
                    </w:r>
                    <w:r w:rsidRPr="00742F80">
                      <w:rPr>
                        <w:noProof/>
                        <w:lang w:val="fr-FR"/>
                      </w:rPr>
                      <w:t xml:space="preserve">[Online]. Available: https://pubchem.ncbi.nlm.nih.gov/compound/516900#section=Chemical-and-Physical-Properties. </w:t>
                    </w:r>
                    <w:r>
                      <w:rPr>
                        <w:noProof/>
                      </w:rPr>
                      <w:t>[Accessed 15 July 2022].</w:t>
                    </w:r>
                  </w:p>
                </w:tc>
              </w:tr>
              <w:tr w:rsidR="00874DCD" w14:paraId="4CCB85D6" w14:textId="77777777">
                <w:trPr>
                  <w:divId w:val="1873490480"/>
                  <w:tblCellSpacing w:w="15" w:type="dxa"/>
                </w:trPr>
                <w:tc>
                  <w:tcPr>
                    <w:tcW w:w="50" w:type="pct"/>
                    <w:hideMark/>
                  </w:tcPr>
                  <w:p w14:paraId="28C87360" w14:textId="77777777" w:rsidR="00874DCD" w:rsidRDefault="00874DCD">
                    <w:pPr>
                      <w:pStyle w:val="Bibliography"/>
                      <w:rPr>
                        <w:noProof/>
                      </w:rPr>
                    </w:pPr>
                    <w:r>
                      <w:rPr>
                        <w:noProof/>
                      </w:rPr>
                      <w:t xml:space="preserve">[13] </w:t>
                    </w:r>
                  </w:p>
                </w:tc>
                <w:tc>
                  <w:tcPr>
                    <w:tcW w:w="0" w:type="auto"/>
                    <w:hideMark/>
                  </w:tcPr>
                  <w:p w14:paraId="2CFEFA0D" w14:textId="77777777" w:rsidR="00874DCD" w:rsidRDefault="00874DCD">
                    <w:pPr>
                      <w:pStyle w:val="Bibliography"/>
                      <w:rPr>
                        <w:noProof/>
                      </w:rPr>
                    </w:pPr>
                    <w:r>
                      <w:rPr>
                        <w:noProof/>
                      </w:rPr>
                      <w:t xml:space="preserve">S. Venugopalan, Demystifying Explosives: Concepts in High Energy Materials, Elsevier, 2015. </w:t>
                    </w:r>
                  </w:p>
                </w:tc>
              </w:tr>
              <w:tr w:rsidR="00874DCD" w14:paraId="1A587181" w14:textId="77777777">
                <w:trPr>
                  <w:divId w:val="1873490480"/>
                  <w:tblCellSpacing w:w="15" w:type="dxa"/>
                </w:trPr>
                <w:tc>
                  <w:tcPr>
                    <w:tcW w:w="50" w:type="pct"/>
                    <w:hideMark/>
                  </w:tcPr>
                  <w:p w14:paraId="36DA36AA" w14:textId="77777777" w:rsidR="00874DCD" w:rsidRDefault="00874DCD">
                    <w:pPr>
                      <w:pStyle w:val="Bibliography"/>
                      <w:rPr>
                        <w:noProof/>
                      </w:rPr>
                    </w:pPr>
                    <w:r>
                      <w:rPr>
                        <w:noProof/>
                      </w:rPr>
                      <w:t xml:space="preserve">[14] </w:t>
                    </w:r>
                  </w:p>
                </w:tc>
                <w:tc>
                  <w:tcPr>
                    <w:tcW w:w="0" w:type="auto"/>
                    <w:hideMark/>
                  </w:tcPr>
                  <w:p w14:paraId="6C6FDC04" w14:textId="77777777" w:rsidR="00874DCD" w:rsidRDefault="00874DCD">
                    <w:pPr>
                      <w:pStyle w:val="Bibliography"/>
                      <w:rPr>
                        <w:noProof/>
                      </w:rPr>
                    </w:pPr>
                    <w:r>
                      <w:rPr>
                        <w:noProof/>
                      </w:rPr>
                      <w:t xml:space="preserve">National Centre for Biotechnology Information, “Compound Summary for CID 24434, Potassium Nitrate,” 2022. </w:t>
                    </w:r>
                    <w:r w:rsidRPr="00742F80">
                      <w:rPr>
                        <w:noProof/>
                        <w:lang w:val="fr-FR"/>
                      </w:rPr>
                      <w:t xml:space="preserve">[Online]. Available: https://pubchem.ncbi.nlm.nih.gov/compound/24434#section=Chemical-and-Physical-Properties. </w:t>
                    </w:r>
                    <w:r>
                      <w:rPr>
                        <w:noProof/>
                      </w:rPr>
                      <w:t>[Accessed 16 July 2022].</w:t>
                    </w:r>
                  </w:p>
                </w:tc>
              </w:tr>
              <w:tr w:rsidR="00874DCD" w14:paraId="7127A51E" w14:textId="77777777">
                <w:trPr>
                  <w:divId w:val="1873490480"/>
                  <w:tblCellSpacing w:w="15" w:type="dxa"/>
                </w:trPr>
                <w:tc>
                  <w:tcPr>
                    <w:tcW w:w="50" w:type="pct"/>
                    <w:hideMark/>
                  </w:tcPr>
                  <w:p w14:paraId="4E0712A4" w14:textId="77777777" w:rsidR="00874DCD" w:rsidRDefault="00874DCD">
                    <w:pPr>
                      <w:pStyle w:val="Bibliography"/>
                      <w:rPr>
                        <w:noProof/>
                      </w:rPr>
                    </w:pPr>
                    <w:r>
                      <w:rPr>
                        <w:noProof/>
                      </w:rPr>
                      <w:t xml:space="preserve">[15] </w:t>
                    </w:r>
                  </w:p>
                </w:tc>
                <w:tc>
                  <w:tcPr>
                    <w:tcW w:w="0" w:type="auto"/>
                    <w:hideMark/>
                  </w:tcPr>
                  <w:p w14:paraId="006300F0" w14:textId="77777777" w:rsidR="00874DCD" w:rsidRDefault="00874DCD">
                    <w:pPr>
                      <w:pStyle w:val="Bibliography"/>
                      <w:rPr>
                        <w:noProof/>
                      </w:rPr>
                    </w:pPr>
                    <w:r>
                      <w:rPr>
                        <w:noProof/>
                      </w:rPr>
                      <w:t xml:space="preserve">Keyence, “Static Buildup Mechanism,” 2022. [Online]. </w:t>
                    </w:r>
                    <w:r w:rsidRPr="00742F80">
                      <w:rPr>
                        <w:noProof/>
                        <w:lang w:val="fr-FR"/>
                      </w:rPr>
                      <w:t xml:space="preserve">Available: https://www.keyence.com/ss/products/static/resource/feature/static.jsp#:~:text=Static%20buildup%20is%20the%20phenomenon,on%20the%20surface%20of%20objects.. </w:t>
                    </w:r>
                    <w:r>
                      <w:rPr>
                        <w:noProof/>
                      </w:rPr>
                      <w:t>[Accessed 16 July 2022].</w:t>
                    </w:r>
                  </w:p>
                </w:tc>
              </w:tr>
              <w:tr w:rsidR="00874DCD" w14:paraId="397F1916" w14:textId="77777777">
                <w:trPr>
                  <w:divId w:val="1873490480"/>
                  <w:tblCellSpacing w:w="15" w:type="dxa"/>
                </w:trPr>
                <w:tc>
                  <w:tcPr>
                    <w:tcW w:w="50" w:type="pct"/>
                    <w:hideMark/>
                  </w:tcPr>
                  <w:p w14:paraId="18F65701" w14:textId="77777777" w:rsidR="00874DCD" w:rsidRDefault="00874DCD">
                    <w:pPr>
                      <w:pStyle w:val="Bibliography"/>
                      <w:rPr>
                        <w:noProof/>
                      </w:rPr>
                    </w:pPr>
                    <w:r>
                      <w:rPr>
                        <w:noProof/>
                      </w:rPr>
                      <w:t xml:space="preserve">[16] </w:t>
                    </w:r>
                  </w:p>
                </w:tc>
                <w:tc>
                  <w:tcPr>
                    <w:tcW w:w="0" w:type="auto"/>
                    <w:hideMark/>
                  </w:tcPr>
                  <w:p w14:paraId="3D7480D4" w14:textId="77777777" w:rsidR="00874DCD" w:rsidRDefault="00874DCD">
                    <w:pPr>
                      <w:pStyle w:val="Bibliography"/>
                      <w:rPr>
                        <w:noProof/>
                      </w:rPr>
                    </w:pPr>
                    <w:r>
                      <w:rPr>
                        <w:noProof/>
                      </w:rPr>
                      <w:t xml:space="preserve">Keyence, “MEchanism for the Generation of Static Electricity,” 2022. </w:t>
                    </w:r>
                    <w:r w:rsidRPr="00742F80">
                      <w:rPr>
                        <w:noProof/>
                        <w:lang w:val="fr-FR"/>
                      </w:rPr>
                      <w:t xml:space="preserve">[Online]. Available: https://www.keyence.com/ss/products/static/resource/feature/. </w:t>
                    </w:r>
                    <w:r>
                      <w:rPr>
                        <w:noProof/>
                      </w:rPr>
                      <w:t>[Accessed 16 July 2022].</w:t>
                    </w:r>
                  </w:p>
                </w:tc>
              </w:tr>
              <w:tr w:rsidR="00874DCD" w14:paraId="7A50CE43" w14:textId="77777777">
                <w:trPr>
                  <w:divId w:val="1873490480"/>
                  <w:tblCellSpacing w:w="15" w:type="dxa"/>
                </w:trPr>
                <w:tc>
                  <w:tcPr>
                    <w:tcW w:w="50" w:type="pct"/>
                    <w:hideMark/>
                  </w:tcPr>
                  <w:p w14:paraId="5BF23330" w14:textId="77777777" w:rsidR="00874DCD" w:rsidRDefault="00874DCD">
                    <w:pPr>
                      <w:pStyle w:val="Bibliography"/>
                      <w:rPr>
                        <w:noProof/>
                      </w:rPr>
                    </w:pPr>
                    <w:r>
                      <w:rPr>
                        <w:noProof/>
                      </w:rPr>
                      <w:lastRenderedPageBreak/>
                      <w:t xml:space="preserve">[17] </w:t>
                    </w:r>
                  </w:p>
                </w:tc>
                <w:tc>
                  <w:tcPr>
                    <w:tcW w:w="0" w:type="auto"/>
                    <w:hideMark/>
                  </w:tcPr>
                  <w:p w14:paraId="75A29C3D" w14:textId="77777777" w:rsidR="00874DCD" w:rsidRDefault="00874DCD">
                    <w:pPr>
                      <w:pStyle w:val="Bibliography"/>
                      <w:rPr>
                        <w:noProof/>
                      </w:rPr>
                    </w:pPr>
                    <w:r>
                      <w:rPr>
                        <w:noProof/>
                      </w:rPr>
                      <w:t xml:space="preserve">Ministry of Defence, </w:t>
                    </w:r>
                    <w:r>
                      <w:rPr>
                        <w:i/>
                        <w:iCs/>
                        <w:noProof/>
                      </w:rPr>
                      <w:t xml:space="preserve">Chapter 17: Explosive Facilities - Safety Precautions, </w:t>
                    </w:r>
                    <w:r>
                      <w:rPr>
                        <w:noProof/>
                      </w:rPr>
                      <w:t xml:space="preserve">4 ed., Ministry of Defence, 2013. </w:t>
                    </w:r>
                  </w:p>
                </w:tc>
              </w:tr>
              <w:tr w:rsidR="00874DCD" w14:paraId="07217981" w14:textId="77777777">
                <w:trPr>
                  <w:divId w:val="1873490480"/>
                  <w:tblCellSpacing w:w="15" w:type="dxa"/>
                </w:trPr>
                <w:tc>
                  <w:tcPr>
                    <w:tcW w:w="50" w:type="pct"/>
                    <w:hideMark/>
                  </w:tcPr>
                  <w:p w14:paraId="0905D528" w14:textId="77777777" w:rsidR="00874DCD" w:rsidRDefault="00874DCD">
                    <w:pPr>
                      <w:pStyle w:val="Bibliography"/>
                      <w:rPr>
                        <w:noProof/>
                      </w:rPr>
                    </w:pPr>
                    <w:r>
                      <w:rPr>
                        <w:noProof/>
                      </w:rPr>
                      <w:t xml:space="preserve">[18] </w:t>
                    </w:r>
                  </w:p>
                </w:tc>
                <w:tc>
                  <w:tcPr>
                    <w:tcW w:w="0" w:type="auto"/>
                    <w:hideMark/>
                  </w:tcPr>
                  <w:p w14:paraId="3FCF19E7" w14:textId="77777777" w:rsidR="00874DCD" w:rsidRDefault="00874DCD">
                    <w:pPr>
                      <w:pStyle w:val="Bibliography"/>
                      <w:rPr>
                        <w:noProof/>
                      </w:rPr>
                    </w:pPr>
                    <w:r>
                      <w:rPr>
                        <w:noProof/>
                      </w:rPr>
                      <w:t xml:space="preserve">The Health and Safety Executive, Explosive Regulations, HSE, 2014. </w:t>
                    </w:r>
                  </w:p>
                </w:tc>
              </w:tr>
              <w:tr w:rsidR="00874DCD" w14:paraId="7C160746" w14:textId="77777777">
                <w:trPr>
                  <w:divId w:val="1873490480"/>
                  <w:tblCellSpacing w:w="15" w:type="dxa"/>
                </w:trPr>
                <w:tc>
                  <w:tcPr>
                    <w:tcW w:w="50" w:type="pct"/>
                    <w:hideMark/>
                  </w:tcPr>
                  <w:p w14:paraId="2A3F0163" w14:textId="77777777" w:rsidR="00874DCD" w:rsidRDefault="00874DCD">
                    <w:pPr>
                      <w:pStyle w:val="Bibliography"/>
                      <w:rPr>
                        <w:noProof/>
                      </w:rPr>
                    </w:pPr>
                    <w:r>
                      <w:rPr>
                        <w:noProof/>
                      </w:rPr>
                      <w:t xml:space="preserve">[19] </w:t>
                    </w:r>
                  </w:p>
                </w:tc>
                <w:tc>
                  <w:tcPr>
                    <w:tcW w:w="0" w:type="auto"/>
                    <w:hideMark/>
                  </w:tcPr>
                  <w:p w14:paraId="4E24FD4B" w14:textId="77777777" w:rsidR="00874DCD" w:rsidRDefault="00874DCD">
                    <w:pPr>
                      <w:pStyle w:val="Bibliography"/>
                      <w:rPr>
                        <w:noProof/>
                      </w:rPr>
                    </w:pPr>
                    <w:r>
                      <w:rPr>
                        <w:noProof/>
                      </w:rPr>
                      <w:t>B. C. Winchell, “Waterproof ammonium nitrate explosive”. USA Patent US3013872A, 1959.</w:t>
                    </w:r>
                  </w:p>
                </w:tc>
              </w:tr>
            </w:tbl>
            <w:p w14:paraId="7422113F" w14:textId="77777777" w:rsidR="00874DCD" w:rsidRDefault="00874DCD">
              <w:pPr>
                <w:divId w:val="1873490480"/>
                <w:rPr>
                  <w:rFonts w:eastAsia="Times New Roman"/>
                  <w:noProof/>
                </w:rPr>
              </w:pPr>
            </w:p>
            <w:p w14:paraId="5B1177CC" w14:textId="1C48BE91" w:rsidR="00ED3552" w:rsidRDefault="00ED3552" w:rsidP="00ED3552">
              <w:r>
                <w:rPr>
                  <w:b/>
                  <w:bCs/>
                </w:rPr>
                <w:fldChar w:fldCharType="end"/>
              </w:r>
            </w:p>
          </w:sdtContent>
        </w:sdt>
      </w:sdtContent>
    </w:sdt>
    <w:p w14:paraId="537FC805" w14:textId="23F0B9F8" w:rsidR="00ED3552" w:rsidRDefault="00ED3552" w:rsidP="00ED3552"/>
    <w:p w14:paraId="082383CA" w14:textId="3D8BD865" w:rsidR="00ED3552" w:rsidRDefault="00ED3552" w:rsidP="00ED3552"/>
    <w:p w14:paraId="15EAFDD0" w14:textId="02FEE489" w:rsidR="00ED3552" w:rsidRDefault="00ED3552" w:rsidP="00ED3552"/>
    <w:p w14:paraId="76CC9597" w14:textId="4FFD10BA" w:rsidR="00ED3552" w:rsidRDefault="00ED3552" w:rsidP="00ED3552"/>
    <w:p w14:paraId="7816C53E" w14:textId="6E921BA8" w:rsidR="00ED3552" w:rsidRDefault="00ED3552" w:rsidP="00ED3552"/>
    <w:p w14:paraId="58799DDE" w14:textId="7F5C7E3B" w:rsidR="00C20C47" w:rsidRDefault="00C20C47" w:rsidP="00C8331A"/>
    <w:p w14:paraId="5E5787A5" w14:textId="03181650" w:rsidR="004D336E" w:rsidRDefault="004D336E" w:rsidP="4AFFB9DD"/>
    <w:sectPr w:rsidR="004D336E" w:rsidSect="003F358B">
      <w:footerReference w:type="default" r:id="rId1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89A6F" w14:textId="77777777" w:rsidR="00574CFE" w:rsidRDefault="00574CFE" w:rsidP="00C03104">
      <w:pPr>
        <w:spacing w:after="0" w:line="240" w:lineRule="auto"/>
      </w:pPr>
      <w:r>
        <w:separator/>
      </w:r>
    </w:p>
  </w:endnote>
  <w:endnote w:type="continuationSeparator" w:id="0">
    <w:p w14:paraId="279095B9" w14:textId="77777777" w:rsidR="00574CFE" w:rsidRDefault="00574CFE" w:rsidP="00C03104">
      <w:pPr>
        <w:spacing w:after="0" w:line="240" w:lineRule="auto"/>
      </w:pPr>
      <w:r>
        <w:continuationSeparator/>
      </w:r>
    </w:p>
  </w:endnote>
  <w:endnote w:type="continuationNotice" w:id="1">
    <w:p w14:paraId="77F3243A" w14:textId="77777777" w:rsidR="00574CFE" w:rsidRDefault="00574C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347717"/>
      <w:docPartObj>
        <w:docPartGallery w:val="Page Numbers (Bottom of Page)"/>
        <w:docPartUnique/>
      </w:docPartObj>
    </w:sdtPr>
    <w:sdtEndPr/>
    <w:sdtContent>
      <w:p w14:paraId="07691443" w14:textId="7E31A90C" w:rsidR="001717AB" w:rsidRDefault="001717AB">
        <w:pPr>
          <w:pStyle w:val="Footer"/>
          <w:jc w:val="right"/>
        </w:pPr>
        <w:r>
          <w:fldChar w:fldCharType="begin"/>
        </w:r>
        <w:r>
          <w:instrText>PAGE   \* MERGEFORMAT</w:instrText>
        </w:r>
        <w:r>
          <w:fldChar w:fldCharType="separate"/>
        </w:r>
        <w:r>
          <w:t>2</w:t>
        </w:r>
        <w:r>
          <w:fldChar w:fldCharType="end"/>
        </w:r>
      </w:p>
    </w:sdtContent>
  </w:sdt>
  <w:p w14:paraId="68827A95" w14:textId="77777777" w:rsidR="00C03104" w:rsidRDefault="00C03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98A7A" w14:textId="77777777" w:rsidR="00574CFE" w:rsidRDefault="00574CFE" w:rsidP="00C03104">
      <w:pPr>
        <w:spacing w:after="0" w:line="240" w:lineRule="auto"/>
      </w:pPr>
      <w:r>
        <w:separator/>
      </w:r>
    </w:p>
  </w:footnote>
  <w:footnote w:type="continuationSeparator" w:id="0">
    <w:p w14:paraId="1BDDA652" w14:textId="77777777" w:rsidR="00574CFE" w:rsidRDefault="00574CFE" w:rsidP="00C03104">
      <w:pPr>
        <w:spacing w:after="0" w:line="240" w:lineRule="auto"/>
      </w:pPr>
      <w:r>
        <w:continuationSeparator/>
      </w:r>
    </w:p>
  </w:footnote>
  <w:footnote w:type="continuationNotice" w:id="1">
    <w:p w14:paraId="088D5306" w14:textId="77777777" w:rsidR="00574CFE" w:rsidRDefault="00574CF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0849"/>
    <w:multiLevelType w:val="hybridMultilevel"/>
    <w:tmpl w:val="99CE13D6"/>
    <w:lvl w:ilvl="0" w:tplc="77B6E5CA">
      <w:start w:val="1"/>
      <w:numFmt w:val="decimal"/>
      <w:lvlText w:val="%1."/>
      <w:lvlJc w:val="left"/>
      <w:pPr>
        <w:ind w:left="720" w:hanging="360"/>
      </w:pPr>
    </w:lvl>
    <w:lvl w:ilvl="1" w:tplc="12A832AA">
      <w:start w:val="1"/>
      <w:numFmt w:val="lowerLetter"/>
      <w:lvlText w:val="%2."/>
      <w:lvlJc w:val="left"/>
      <w:pPr>
        <w:ind w:left="1440" w:hanging="360"/>
      </w:pPr>
    </w:lvl>
    <w:lvl w:ilvl="2" w:tplc="F53CB29A">
      <w:start w:val="1"/>
      <w:numFmt w:val="lowerRoman"/>
      <w:lvlText w:val="%3."/>
      <w:lvlJc w:val="right"/>
      <w:pPr>
        <w:ind w:left="2160" w:hanging="180"/>
      </w:pPr>
    </w:lvl>
    <w:lvl w:ilvl="3" w:tplc="68D880B4">
      <w:start w:val="1"/>
      <w:numFmt w:val="decimal"/>
      <w:lvlText w:val="%4."/>
      <w:lvlJc w:val="left"/>
      <w:pPr>
        <w:ind w:left="2880" w:hanging="360"/>
      </w:pPr>
    </w:lvl>
    <w:lvl w:ilvl="4" w:tplc="1C6EF5C0">
      <w:start w:val="1"/>
      <w:numFmt w:val="lowerLetter"/>
      <w:lvlText w:val="%5."/>
      <w:lvlJc w:val="left"/>
      <w:pPr>
        <w:ind w:left="3600" w:hanging="360"/>
      </w:pPr>
    </w:lvl>
    <w:lvl w:ilvl="5" w:tplc="8708B9F0">
      <w:start w:val="1"/>
      <w:numFmt w:val="lowerRoman"/>
      <w:lvlText w:val="%6."/>
      <w:lvlJc w:val="right"/>
      <w:pPr>
        <w:ind w:left="4320" w:hanging="180"/>
      </w:pPr>
    </w:lvl>
    <w:lvl w:ilvl="6" w:tplc="B780576C">
      <w:start w:val="1"/>
      <w:numFmt w:val="decimal"/>
      <w:lvlText w:val="%7."/>
      <w:lvlJc w:val="left"/>
      <w:pPr>
        <w:ind w:left="5040" w:hanging="360"/>
      </w:pPr>
    </w:lvl>
    <w:lvl w:ilvl="7" w:tplc="1C12333C">
      <w:start w:val="1"/>
      <w:numFmt w:val="lowerLetter"/>
      <w:lvlText w:val="%8."/>
      <w:lvlJc w:val="left"/>
      <w:pPr>
        <w:ind w:left="5760" w:hanging="360"/>
      </w:pPr>
    </w:lvl>
    <w:lvl w:ilvl="8" w:tplc="CF52F85E">
      <w:start w:val="1"/>
      <w:numFmt w:val="lowerRoman"/>
      <w:lvlText w:val="%9."/>
      <w:lvlJc w:val="right"/>
      <w:pPr>
        <w:ind w:left="6480" w:hanging="180"/>
      </w:pPr>
    </w:lvl>
  </w:abstractNum>
  <w:num w:numId="1" w16cid:durableId="470296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45A755"/>
    <w:rsid w:val="0001239A"/>
    <w:rsid w:val="000128B4"/>
    <w:rsid w:val="00015A1D"/>
    <w:rsid w:val="00017B09"/>
    <w:rsid w:val="0002037D"/>
    <w:rsid w:val="0003150B"/>
    <w:rsid w:val="000326D7"/>
    <w:rsid w:val="00042BE1"/>
    <w:rsid w:val="000439CF"/>
    <w:rsid w:val="00045872"/>
    <w:rsid w:val="0004666F"/>
    <w:rsid w:val="00047111"/>
    <w:rsid w:val="00055845"/>
    <w:rsid w:val="00063568"/>
    <w:rsid w:val="0006394B"/>
    <w:rsid w:val="000663F5"/>
    <w:rsid w:val="00073F99"/>
    <w:rsid w:val="00086F81"/>
    <w:rsid w:val="0008782A"/>
    <w:rsid w:val="000A0F3E"/>
    <w:rsid w:val="000A168B"/>
    <w:rsid w:val="000A16E8"/>
    <w:rsid w:val="000A23CF"/>
    <w:rsid w:val="000A6906"/>
    <w:rsid w:val="000B3525"/>
    <w:rsid w:val="000C23F1"/>
    <w:rsid w:val="000C5E53"/>
    <w:rsid w:val="000C702B"/>
    <w:rsid w:val="000E1AAE"/>
    <w:rsid w:val="000E670D"/>
    <w:rsid w:val="000F17E7"/>
    <w:rsid w:val="000F3BCA"/>
    <w:rsid w:val="000F6AC4"/>
    <w:rsid w:val="001066A7"/>
    <w:rsid w:val="00107F66"/>
    <w:rsid w:val="001102DF"/>
    <w:rsid w:val="001121F1"/>
    <w:rsid w:val="00126650"/>
    <w:rsid w:val="001308D6"/>
    <w:rsid w:val="00134CD0"/>
    <w:rsid w:val="00143220"/>
    <w:rsid w:val="001538C3"/>
    <w:rsid w:val="00156F50"/>
    <w:rsid w:val="00165DD4"/>
    <w:rsid w:val="00167171"/>
    <w:rsid w:val="0017063D"/>
    <w:rsid w:val="001717AB"/>
    <w:rsid w:val="0017285E"/>
    <w:rsid w:val="001878AB"/>
    <w:rsid w:val="0019068F"/>
    <w:rsid w:val="00196C49"/>
    <w:rsid w:val="001A404C"/>
    <w:rsid w:val="001A4F44"/>
    <w:rsid w:val="001B1E79"/>
    <w:rsid w:val="001B7466"/>
    <w:rsid w:val="001C7F31"/>
    <w:rsid w:val="001D4438"/>
    <w:rsid w:val="001E32C4"/>
    <w:rsid w:val="001E3C88"/>
    <w:rsid w:val="001F27B8"/>
    <w:rsid w:val="001F495E"/>
    <w:rsid w:val="00207159"/>
    <w:rsid w:val="002110D8"/>
    <w:rsid w:val="00231BAC"/>
    <w:rsid w:val="00236C3C"/>
    <w:rsid w:val="00236C3E"/>
    <w:rsid w:val="00240C01"/>
    <w:rsid w:val="0024156D"/>
    <w:rsid w:val="0024264E"/>
    <w:rsid w:val="002450F2"/>
    <w:rsid w:val="00247A40"/>
    <w:rsid w:val="00253971"/>
    <w:rsid w:val="0025454D"/>
    <w:rsid w:val="00264989"/>
    <w:rsid w:val="0026679D"/>
    <w:rsid w:val="00267FCE"/>
    <w:rsid w:val="0027415E"/>
    <w:rsid w:val="00275A42"/>
    <w:rsid w:val="00280636"/>
    <w:rsid w:val="00294757"/>
    <w:rsid w:val="002C35A3"/>
    <w:rsid w:val="002C44A9"/>
    <w:rsid w:val="002C5296"/>
    <w:rsid w:val="002C5F98"/>
    <w:rsid w:val="002D6FC6"/>
    <w:rsid w:val="002E2E20"/>
    <w:rsid w:val="002F2844"/>
    <w:rsid w:val="002F3D80"/>
    <w:rsid w:val="003002C6"/>
    <w:rsid w:val="00302F8B"/>
    <w:rsid w:val="00307F46"/>
    <w:rsid w:val="00315B38"/>
    <w:rsid w:val="0031723B"/>
    <w:rsid w:val="00317EDE"/>
    <w:rsid w:val="00320C7E"/>
    <w:rsid w:val="00321FD9"/>
    <w:rsid w:val="00322936"/>
    <w:rsid w:val="00324A66"/>
    <w:rsid w:val="00331B0D"/>
    <w:rsid w:val="00335876"/>
    <w:rsid w:val="00343970"/>
    <w:rsid w:val="003504D5"/>
    <w:rsid w:val="0035273C"/>
    <w:rsid w:val="00352A55"/>
    <w:rsid w:val="00362FEE"/>
    <w:rsid w:val="00365FF4"/>
    <w:rsid w:val="0037086D"/>
    <w:rsid w:val="00373F5B"/>
    <w:rsid w:val="003800EA"/>
    <w:rsid w:val="00380F79"/>
    <w:rsid w:val="00393B0D"/>
    <w:rsid w:val="003A012F"/>
    <w:rsid w:val="003A4138"/>
    <w:rsid w:val="003A63FA"/>
    <w:rsid w:val="003B3AD2"/>
    <w:rsid w:val="003B5CC6"/>
    <w:rsid w:val="003C74F3"/>
    <w:rsid w:val="003C767F"/>
    <w:rsid w:val="003D5078"/>
    <w:rsid w:val="003E15B5"/>
    <w:rsid w:val="003F358B"/>
    <w:rsid w:val="003F404D"/>
    <w:rsid w:val="00402CE9"/>
    <w:rsid w:val="0041325B"/>
    <w:rsid w:val="004139A6"/>
    <w:rsid w:val="00427B4E"/>
    <w:rsid w:val="00430B47"/>
    <w:rsid w:val="00435B76"/>
    <w:rsid w:val="00435F93"/>
    <w:rsid w:val="0043793B"/>
    <w:rsid w:val="00452CBE"/>
    <w:rsid w:val="004536DF"/>
    <w:rsid w:val="00453EAC"/>
    <w:rsid w:val="00465B11"/>
    <w:rsid w:val="00471BF4"/>
    <w:rsid w:val="004747D3"/>
    <w:rsid w:val="00484B90"/>
    <w:rsid w:val="0048550A"/>
    <w:rsid w:val="00492EA8"/>
    <w:rsid w:val="004A18BF"/>
    <w:rsid w:val="004A2AF7"/>
    <w:rsid w:val="004A3463"/>
    <w:rsid w:val="004B54AD"/>
    <w:rsid w:val="004B7967"/>
    <w:rsid w:val="004B7CEC"/>
    <w:rsid w:val="004C3E00"/>
    <w:rsid w:val="004C58F0"/>
    <w:rsid w:val="004D110A"/>
    <w:rsid w:val="004D2544"/>
    <w:rsid w:val="004D336E"/>
    <w:rsid w:val="004D4A91"/>
    <w:rsid w:val="004D7A25"/>
    <w:rsid w:val="004E2B97"/>
    <w:rsid w:val="004F75DC"/>
    <w:rsid w:val="00520ED7"/>
    <w:rsid w:val="00522671"/>
    <w:rsid w:val="005237B6"/>
    <w:rsid w:val="00523FD7"/>
    <w:rsid w:val="00542DE5"/>
    <w:rsid w:val="0054516A"/>
    <w:rsid w:val="00551D6A"/>
    <w:rsid w:val="00554A66"/>
    <w:rsid w:val="005637B9"/>
    <w:rsid w:val="00572A08"/>
    <w:rsid w:val="00574CFE"/>
    <w:rsid w:val="00586946"/>
    <w:rsid w:val="00587172"/>
    <w:rsid w:val="00590412"/>
    <w:rsid w:val="005A1BB1"/>
    <w:rsid w:val="005A3066"/>
    <w:rsid w:val="005A60D3"/>
    <w:rsid w:val="005B41B1"/>
    <w:rsid w:val="005B483D"/>
    <w:rsid w:val="005B6EA4"/>
    <w:rsid w:val="005B74C1"/>
    <w:rsid w:val="005C4C7C"/>
    <w:rsid w:val="005D0176"/>
    <w:rsid w:val="005D1302"/>
    <w:rsid w:val="005E18E8"/>
    <w:rsid w:val="005E5565"/>
    <w:rsid w:val="005E6079"/>
    <w:rsid w:val="005F59C1"/>
    <w:rsid w:val="006037AC"/>
    <w:rsid w:val="00621771"/>
    <w:rsid w:val="00643582"/>
    <w:rsid w:val="0064699B"/>
    <w:rsid w:val="00671802"/>
    <w:rsid w:val="006763D4"/>
    <w:rsid w:val="006843C3"/>
    <w:rsid w:val="006866B5"/>
    <w:rsid w:val="00686EA3"/>
    <w:rsid w:val="00693A99"/>
    <w:rsid w:val="006E539E"/>
    <w:rsid w:val="006E615C"/>
    <w:rsid w:val="006F61E7"/>
    <w:rsid w:val="0070189A"/>
    <w:rsid w:val="00712581"/>
    <w:rsid w:val="00712E31"/>
    <w:rsid w:val="00720BAA"/>
    <w:rsid w:val="00727064"/>
    <w:rsid w:val="00730BD4"/>
    <w:rsid w:val="00733BE6"/>
    <w:rsid w:val="00736A08"/>
    <w:rsid w:val="00742338"/>
    <w:rsid w:val="00742F80"/>
    <w:rsid w:val="007437C7"/>
    <w:rsid w:val="007537D9"/>
    <w:rsid w:val="00754027"/>
    <w:rsid w:val="00756D1B"/>
    <w:rsid w:val="00760DC4"/>
    <w:rsid w:val="00766589"/>
    <w:rsid w:val="00766E99"/>
    <w:rsid w:val="007A0B8F"/>
    <w:rsid w:val="007A6050"/>
    <w:rsid w:val="007C24B9"/>
    <w:rsid w:val="007C38A5"/>
    <w:rsid w:val="007C4778"/>
    <w:rsid w:val="007C6F41"/>
    <w:rsid w:val="007D2283"/>
    <w:rsid w:val="007D2A8F"/>
    <w:rsid w:val="007D5205"/>
    <w:rsid w:val="007D64EC"/>
    <w:rsid w:val="007F7C5F"/>
    <w:rsid w:val="008009F3"/>
    <w:rsid w:val="0080540F"/>
    <w:rsid w:val="00825FF2"/>
    <w:rsid w:val="00826091"/>
    <w:rsid w:val="00826E5E"/>
    <w:rsid w:val="008406DA"/>
    <w:rsid w:val="008407F3"/>
    <w:rsid w:val="008439BD"/>
    <w:rsid w:val="00843C73"/>
    <w:rsid w:val="00844CA4"/>
    <w:rsid w:val="0085617A"/>
    <w:rsid w:val="00873E2B"/>
    <w:rsid w:val="0087402C"/>
    <w:rsid w:val="00874DCD"/>
    <w:rsid w:val="00885B20"/>
    <w:rsid w:val="00895415"/>
    <w:rsid w:val="008A64A7"/>
    <w:rsid w:val="008B1B30"/>
    <w:rsid w:val="008C0149"/>
    <w:rsid w:val="008D1896"/>
    <w:rsid w:val="008D7D8B"/>
    <w:rsid w:val="008E33B8"/>
    <w:rsid w:val="009125FD"/>
    <w:rsid w:val="00915538"/>
    <w:rsid w:val="009406DC"/>
    <w:rsid w:val="009516E1"/>
    <w:rsid w:val="00952761"/>
    <w:rsid w:val="009542E1"/>
    <w:rsid w:val="00954370"/>
    <w:rsid w:val="00965D4B"/>
    <w:rsid w:val="00967449"/>
    <w:rsid w:val="00976721"/>
    <w:rsid w:val="009825D8"/>
    <w:rsid w:val="00982BB5"/>
    <w:rsid w:val="0099502C"/>
    <w:rsid w:val="009977B8"/>
    <w:rsid w:val="009A0D04"/>
    <w:rsid w:val="009A1DB0"/>
    <w:rsid w:val="009A6090"/>
    <w:rsid w:val="009C024A"/>
    <w:rsid w:val="009C39FA"/>
    <w:rsid w:val="009C542A"/>
    <w:rsid w:val="009C58A2"/>
    <w:rsid w:val="009D1677"/>
    <w:rsid w:val="009D4EBD"/>
    <w:rsid w:val="009D6FAC"/>
    <w:rsid w:val="009E19A3"/>
    <w:rsid w:val="009E2B3C"/>
    <w:rsid w:val="009E4470"/>
    <w:rsid w:val="009E7A9C"/>
    <w:rsid w:val="009F3374"/>
    <w:rsid w:val="009F47AA"/>
    <w:rsid w:val="00A01505"/>
    <w:rsid w:val="00A01684"/>
    <w:rsid w:val="00A046D9"/>
    <w:rsid w:val="00A12F67"/>
    <w:rsid w:val="00A17D85"/>
    <w:rsid w:val="00A21B61"/>
    <w:rsid w:val="00A32401"/>
    <w:rsid w:val="00A405A2"/>
    <w:rsid w:val="00A419D8"/>
    <w:rsid w:val="00A43052"/>
    <w:rsid w:val="00A4393F"/>
    <w:rsid w:val="00A64A8F"/>
    <w:rsid w:val="00A653B5"/>
    <w:rsid w:val="00A77311"/>
    <w:rsid w:val="00A779B5"/>
    <w:rsid w:val="00A844CE"/>
    <w:rsid w:val="00A86E44"/>
    <w:rsid w:val="00A90262"/>
    <w:rsid w:val="00AA05B2"/>
    <w:rsid w:val="00AA34D7"/>
    <w:rsid w:val="00AA461D"/>
    <w:rsid w:val="00AA4A1F"/>
    <w:rsid w:val="00AA5688"/>
    <w:rsid w:val="00AB3E07"/>
    <w:rsid w:val="00AB4FD0"/>
    <w:rsid w:val="00AC0421"/>
    <w:rsid w:val="00AC6F48"/>
    <w:rsid w:val="00AC70AD"/>
    <w:rsid w:val="00AD7F5F"/>
    <w:rsid w:val="00AE397F"/>
    <w:rsid w:val="00AF085C"/>
    <w:rsid w:val="00AF47F9"/>
    <w:rsid w:val="00B026E3"/>
    <w:rsid w:val="00B02777"/>
    <w:rsid w:val="00B04D18"/>
    <w:rsid w:val="00B0768D"/>
    <w:rsid w:val="00B10DD9"/>
    <w:rsid w:val="00B148FE"/>
    <w:rsid w:val="00B15FC8"/>
    <w:rsid w:val="00B24DB1"/>
    <w:rsid w:val="00B64D60"/>
    <w:rsid w:val="00B7559A"/>
    <w:rsid w:val="00B76AB1"/>
    <w:rsid w:val="00B805B7"/>
    <w:rsid w:val="00B80FEF"/>
    <w:rsid w:val="00B87D72"/>
    <w:rsid w:val="00B9263B"/>
    <w:rsid w:val="00B928ED"/>
    <w:rsid w:val="00B96566"/>
    <w:rsid w:val="00B9732D"/>
    <w:rsid w:val="00BA0237"/>
    <w:rsid w:val="00BA6E32"/>
    <w:rsid w:val="00BB0E69"/>
    <w:rsid w:val="00BB4D04"/>
    <w:rsid w:val="00BC3A40"/>
    <w:rsid w:val="00BC3D8D"/>
    <w:rsid w:val="00BC6EF1"/>
    <w:rsid w:val="00BD25B1"/>
    <w:rsid w:val="00BD67A7"/>
    <w:rsid w:val="00BF2B47"/>
    <w:rsid w:val="00C0058F"/>
    <w:rsid w:val="00C03104"/>
    <w:rsid w:val="00C069D7"/>
    <w:rsid w:val="00C14C1D"/>
    <w:rsid w:val="00C1699F"/>
    <w:rsid w:val="00C20C47"/>
    <w:rsid w:val="00C32F17"/>
    <w:rsid w:val="00C358CE"/>
    <w:rsid w:val="00C506E5"/>
    <w:rsid w:val="00C63E90"/>
    <w:rsid w:val="00C649AB"/>
    <w:rsid w:val="00C74212"/>
    <w:rsid w:val="00C8331A"/>
    <w:rsid w:val="00C916DA"/>
    <w:rsid w:val="00C95B8C"/>
    <w:rsid w:val="00CA1160"/>
    <w:rsid w:val="00CA459E"/>
    <w:rsid w:val="00CA4AB7"/>
    <w:rsid w:val="00CA7240"/>
    <w:rsid w:val="00CB146F"/>
    <w:rsid w:val="00CB76AE"/>
    <w:rsid w:val="00CC563F"/>
    <w:rsid w:val="00CC6CCF"/>
    <w:rsid w:val="00CD4C87"/>
    <w:rsid w:val="00CD5089"/>
    <w:rsid w:val="00CE0E5F"/>
    <w:rsid w:val="00CE1E47"/>
    <w:rsid w:val="00CF5582"/>
    <w:rsid w:val="00D06D12"/>
    <w:rsid w:val="00D12EBE"/>
    <w:rsid w:val="00D14ED8"/>
    <w:rsid w:val="00D3376C"/>
    <w:rsid w:val="00D344F4"/>
    <w:rsid w:val="00D35D52"/>
    <w:rsid w:val="00D5280B"/>
    <w:rsid w:val="00D53BE1"/>
    <w:rsid w:val="00D63A70"/>
    <w:rsid w:val="00D742CB"/>
    <w:rsid w:val="00D7751C"/>
    <w:rsid w:val="00D777BA"/>
    <w:rsid w:val="00D878A4"/>
    <w:rsid w:val="00D92486"/>
    <w:rsid w:val="00DA015F"/>
    <w:rsid w:val="00DA21CA"/>
    <w:rsid w:val="00DA6C1C"/>
    <w:rsid w:val="00DB1D46"/>
    <w:rsid w:val="00DB2F0C"/>
    <w:rsid w:val="00DB3F72"/>
    <w:rsid w:val="00DC22E4"/>
    <w:rsid w:val="00DD029B"/>
    <w:rsid w:val="00DD10F1"/>
    <w:rsid w:val="00DD1F4C"/>
    <w:rsid w:val="00DD708E"/>
    <w:rsid w:val="00DE6B8F"/>
    <w:rsid w:val="00DF6B41"/>
    <w:rsid w:val="00E07008"/>
    <w:rsid w:val="00E14A55"/>
    <w:rsid w:val="00E15441"/>
    <w:rsid w:val="00E20454"/>
    <w:rsid w:val="00E22E12"/>
    <w:rsid w:val="00E51AAB"/>
    <w:rsid w:val="00E553BE"/>
    <w:rsid w:val="00E71FEB"/>
    <w:rsid w:val="00E85F9E"/>
    <w:rsid w:val="00E86E51"/>
    <w:rsid w:val="00E870D7"/>
    <w:rsid w:val="00E93E7C"/>
    <w:rsid w:val="00EB75D4"/>
    <w:rsid w:val="00EC10FB"/>
    <w:rsid w:val="00EC2C5D"/>
    <w:rsid w:val="00EC597F"/>
    <w:rsid w:val="00ED3552"/>
    <w:rsid w:val="00ED706F"/>
    <w:rsid w:val="00EE4808"/>
    <w:rsid w:val="00EE48A0"/>
    <w:rsid w:val="00EE5C77"/>
    <w:rsid w:val="00EE6598"/>
    <w:rsid w:val="00EE79B7"/>
    <w:rsid w:val="00EF5885"/>
    <w:rsid w:val="00F055A2"/>
    <w:rsid w:val="00F130D3"/>
    <w:rsid w:val="00F25D3F"/>
    <w:rsid w:val="00F32AFE"/>
    <w:rsid w:val="00F3581E"/>
    <w:rsid w:val="00F44738"/>
    <w:rsid w:val="00F50273"/>
    <w:rsid w:val="00F508DE"/>
    <w:rsid w:val="00F50A3A"/>
    <w:rsid w:val="00F529BE"/>
    <w:rsid w:val="00F540B3"/>
    <w:rsid w:val="00F56A06"/>
    <w:rsid w:val="00F57F12"/>
    <w:rsid w:val="00F60DAD"/>
    <w:rsid w:val="00F61BDD"/>
    <w:rsid w:val="00F63441"/>
    <w:rsid w:val="00F81D62"/>
    <w:rsid w:val="00F82766"/>
    <w:rsid w:val="00F838C5"/>
    <w:rsid w:val="00F87904"/>
    <w:rsid w:val="00F906DF"/>
    <w:rsid w:val="00F90C8A"/>
    <w:rsid w:val="00F916CF"/>
    <w:rsid w:val="00F933F2"/>
    <w:rsid w:val="00F95CE5"/>
    <w:rsid w:val="00FB31E3"/>
    <w:rsid w:val="00FC33BE"/>
    <w:rsid w:val="00FC6D7B"/>
    <w:rsid w:val="00FE35BA"/>
    <w:rsid w:val="00FE3E59"/>
    <w:rsid w:val="01E3398F"/>
    <w:rsid w:val="02BB9254"/>
    <w:rsid w:val="05B26741"/>
    <w:rsid w:val="07EEF2C8"/>
    <w:rsid w:val="0EF2C013"/>
    <w:rsid w:val="117CACB1"/>
    <w:rsid w:val="14A36CAB"/>
    <w:rsid w:val="16501DD4"/>
    <w:rsid w:val="3781C8D4"/>
    <w:rsid w:val="44ED6B80"/>
    <w:rsid w:val="466DCCB4"/>
    <w:rsid w:val="4AF801F3"/>
    <w:rsid w:val="4AFFB9DD"/>
    <w:rsid w:val="5777B371"/>
    <w:rsid w:val="708EF2E3"/>
    <w:rsid w:val="7145A755"/>
    <w:rsid w:val="7BBE6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5A755"/>
  <w15:chartTrackingRefBased/>
  <w15:docId w15:val="{FA5D038D-60B8-4552-880B-DF9353A18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C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C031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20C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20C47"/>
  </w:style>
  <w:style w:type="paragraph" w:styleId="Header">
    <w:name w:val="header"/>
    <w:basedOn w:val="Normal"/>
    <w:link w:val="HeaderChar"/>
    <w:uiPriority w:val="99"/>
    <w:unhideWhenUsed/>
    <w:rsid w:val="00C03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104"/>
  </w:style>
  <w:style w:type="paragraph" w:styleId="Footer">
    <w:name w:val="footer"/>
    <w:basedOn w:val="Normal"/>
    <w:link w:val="FooterChar"/>
    <w:uiPriority w:val="99"/>
    <w:unhideWhenUsed/>
    <w:rsid w:val="00C03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104"/>
  </w:style>
  <w:style w:type="character" w:customStyle="1" w:styleId="Heading2Char">
    <w:name w:val="Heading 2 Char"/>
    <w:basedOn w:val="DefaultParagraphFont"/>
    <w:link w:val="Heading2"/>
    <w:uiPriority w:val="9"/>
    <w:rsid w:val="00C03104"/>
    <w:rPr>
      <w:rFonts w:asciiTheme="majorHAnsi" w:eastAsiaTheme="majorEastAsia" w:hAnsiTheme="majorHAnsi" w:cstheme="majorBidi"/>
      <w:color w:val="2F5496" w:themeColor="accent1" w:themeShade="BF"/>
      <w:sz w:val="26"/>
      <w:szCs w:val="26"/>
    </w:rPr>
  </w:style>
  <w:style w:type="character" w:customStyle="1" w:styleId="hgkelc">
    <w:name w:val="hgkelc"/>
    <w:basedOn w:val="DefaultParagraphFont"/>
    <w:rsid w:val="00C03104"/>
  </w:style>
  <w:style w:type="character" w:styleId="PlaceholderText">
    <w:name w:val="Placeholder Text"/>
    <w:basedOn w:val="DefaultParagraphFont"/>
    <w:uiPriority w:val="99"/>
    <w:semiHidden/>
    <w:rsid w:val="00C03104"/>
    <w:rPr>
      <w:color w:val="808080"/>
    </w:rPr>
  </w:style>
  <w:style w:type="character" w:customStyle="1" w:styleId="compound">
    <w:name w:val="compound"/>
    <w:basedOn w:val="DefaultParagraphFont"/>
    <w:rsid w:val="00C03104"/>
  </w:style>
  <w:style w:type="character" w:customStyle="1" w:styleId="group">
    <w:name w:val="group"/>
    <w:basedOn w:val="DefaultParagraphFont"/>
    <w:rsid w:val="00C03104"/>
  </w:style>
  <w:style w:type="character" w:customStyle="1" w:styleId="element">
    <w:name w:val="element"/>
    <w:basedOn w:val="DefaultParagraphFont"/>
    <w:rsid w:val="00C03104"/>
  </w:style>
  <w:style w:type="character" w:customStyle="1" w:styleId="space">
    <w:name w:val="space"/>
    <w:basedOn w:val="DefaultParagraphFont"/>
    <w:rsid w:val="00C03104"/>
  </w:style>
  <w:style w:type="character" w:customStyle="1" w:styleId="plus">
    <w:name w:val="plus"/>
    <w:basedOn w:val="DefaultParagraphFont"/>
    <w:rsid w:val="00C03104"/>
  </w:style>
  <w:style w:type="character" w:customStyle="1" w:styleId="arrow">
    <w:name w:val="arrow"/>
    <w:basedOn w:val="DefaultParagraphFont"/>
    <w:rsid w:val="00C03104"/>
  </w:style>
  <w:style w:type="character" w:styleId="Hyperlink">
    <w:name w:val="Hyperlink"/>
    <w:basedOn w:val="DefaultParagraphFont"/>
    <w:uiPriority w:val="99"/>
    <w:unhideWhenUsed/>
    <w:rsid w:val="00C03104"/>
    <w:rPr>
      <w:color w:val="0000FF"/>
      <w:u w:val="single"/>
    </w:rPr>
  </w:style>
  <w:style w:type="paragraph" w:styleId="NoSpacing">
    <w:name w:val="No Spacing"/>
    <w:link w:val="NoSpacingChar"/>
    <w:uiPriority w:val="1"/>
    <w:qFormat/>
    <w:rsid w:val="00C0310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C03104"/>
    <w:rPr>
      <w:rFonts w:eastAsiaTheme="minorEastAsia"/>
      <w:lang w:eastAsia="en-GB"/>
    </w:rPr>
  </w:style>
  <w:style w:type="paragraph" w:styleId="TOCHeading">
    <w:name w:val="TOC Heading"/>
    <w:basedOn w:val="Heading1"/>
    <w:next w:val="Normal"/>
    <w:uiPriority w:val="39"/>
    <w:unhideWhenUsed/>
    <w:qFormat/>
    <w:rsid w:val="00C03104"/>
    <w:pPr>
      <w:outlineLvl w:val="9"/>
    </w:pPr>
    <w:rPr>
      <w:lang w:val="en-GB" w:eastAsia="en-GB"/>
    </w:rPr>
  </w:style>
  <w:style w:type="paragraph" w:styleId="TOC1">
    <w:name w:val="toc 1"/>
    <w:basedOn w:val="Normal"/>
    <w:next w:val="Normal"/>
    <w:autoRedefine/>
    <w:uiPriority w:val="39"/>
    <w:unhideWhenUsed/>
    <w:rsid w:val="00C03104"/>
    <w:pPr>
      <w:spacing w:after="100"/>
    </w:pPr>
  </w:style>
  <w:style w:type="paragraph" w:styleId="TOC2">
    <w:name w:val="toc 2"/>
    <w:basedOn w:val="Normal"/>
    <w:next w:val="Normal"/>
    <w:autoRedefine/>
    <w:uiPriority w:val="39"/>
    <w:unhideWhenUsed/>
    <w:rsid w:val="00C031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6046">
      <w:bodyDiv w:val="1"/>
      <w:marLeft w:val="0"/>
      <w:marRight w:val="0"/>
      <w:marTop w:val="0"/>
      <w:marBottom w:val="0"/>
      <w:divBdr>
        <w:top w:val="none" w:sz="0" w:space="0" w:color="auto"/>
        <w:left w:val="none" w:sz="0" w:space="0" w:color="auto"/>
        <w:bottom w:val="none" w:sz="0" w:space="0" w:color="auto"/>
        <w:right w:val="none" w:sz="0" w:space="0" w:color="auto"/>
      </w:divBdr>
    </w:div>
    <w:div w:id="26881122">
      <w:bodyDiv w:val="1"/>
      <w:marLeft w:val="0"/>
      <w:marRight w:val="0"/>
      <w:marTop w:val="0"/>
      <w:marBottom w:val="0"/>
      <w:divBdr>
        <w:top w:val="none" w:sz="0" w:space="0" w:color="auto"/>
        <w:left w:val="none" w:sz="0" w:space="0" w:color="auto"/>
        <w:bottom w:val="none" w:sz="0" w:space="0" w:color="auto"/>
        <w:right w:val="none" w:sz="0" w:space="0" w:color="auto"/>
      </w:divBdr>
    </w:div>
    <w:div w:id="27997428">
      <w:bodyDiv w:val="1"/>
      <w:marLeft w:val="0"/>
      <w:marRight w:val="0"/>
      <w:marTop w:val="0"/>
      <w:marBottom w:val="0"/>
      <w:divBdr>
        <w:top w:val="none" w:sz="0" w:space="0" w:color="auto"/>
        <w:left w:val="none" w:sz="0" w:space="0" w:color="auto"/>
        <w:bottom w:val="none" w:sz="0" w:space="0" w:color="auto"/>
        <w:right w:val="none" w:sz="0" w:space="0" w:color="auto"/>
      </w:divBdr>
    </w:div>
    <w:div w:id="34933693">
      <w:bodyDiv w:val="1"/>
      <w:marLeft w:val="0"/>
      <w:marRight w:val="0"/>
      <w:marTop w:val="0"/>
      <w:marBottom w:val="0"/>
      <w:divBdr>
        <w:top w:val="none" w:sz="0" w:space="0" w:color="auto"/>
        <w:left w:val="none" w:sz="0" w:space="0" w:color="auto"/>
        <w:bottom w:val="none" w:sz="0" w:space="0" w:color="auto"/>
        <w:right w:val="none" w:sz="0" w:space="0" w:color="auto"/>
      </w:divBdr>
    </w:div>
    <w:div w:id="37166162">
      <w:bodyDiv w:val="1"/>
      <w:marLeft w:val="0"/>
      <w:marRight w:val="0"/>
      <w:marTop w:val="0"/>
      <w:marBottom w:val="0"/>
      <w:divBdr>
        <w:top w:val="none" w:sz="0" w:space="0" w:color="auto"/>
        <w:left w:val="none" w:sz="0" w:space="0" w:color="auto"/>
        <w:bottom w:val="none" w:sz="0" w:space="0" w:color="auto"/>
        <w:right w:val="none" w:sz="0" w:space="0" w:color="auto"/>
      </w:divBdr>
    </w:div>
    <w:div w:id="43453383">
      <w:bodyDiv w:val="1"/>
      <w:marLeft w:val="0"/>
      <w:marRight w:val="0"/>
      <w:marTop w:val="0"/>
      <w:marBottom w:val="0"/>
      <w:divBdr>
        <w:top w:val="none" w:sz="0" w:space="0" w:color="auto"/>
        <w:left w:val="none" w:sz="0" w:space="0" w:color="auto"/>
        <w:bottom w:val="none" w:sz="0" w:space="0" w:color="auto"/>
        <w:right w:val="none" w:sz="0" w:space="0" w:color="auto"/>
      </w:divBdr>
    </w:div>
    <w:div w:id="56050967">
      <w:bodyDiv w:val="1"/>
      <w:marLeft w:val="0"/>
      <w:marRight w:val="0"/>
      <w:marTop w:val="0"/>
      <w:marBottom w:val="0"/>
      <w:divBdr>
        <w:top w:val="none" w:sz="0" w:space="0" w:color="auto"/>
        <w:left w:val="none" w:sz="0" w:space="0" w:color="auto"/>
        <w:bottom w:val="none" w:sz="0" w:space="0" w:color="auto"/>
        <w:right w:val="none" w:sz="0" w:space="0" w:color="auto"/>
      </w:divBdr>
    </w:div>
    <w:div w:id="62073638">
      <w:bodyDiv w:val="1"/>
      <w:marLeft w:val="0"/>
      <w:marRight w:val="0"/>
      <w:marTop w:val="0"/>
      <w:marBottom w:val="0"/>
      <w:divBdr>
        <w:top w:val="none" w:sz="0" w:space="0" w:color="auto"/>
        <w:left w:val="none" w:sz="0" w:space="0" w:color="auto"/>
        <w:bottom w:val="none" w:sz="0" w:space="0" w:color="auto"/>
        <w:right w:val="none" w:sz="0" w:space="0" w:color="auto"/>
      </w:divBdr>
    </w:div>
    <w:div w:id="67073038">
      <w:bodyDiv w:val="1"/>
      <w:marLeft w:val="0"/>
      <w:marRight w:val="0"/>
      <w:marTop w:val="0"/>
      <w:marBottom w:val="0"/>
      <w:divBdr>
        <w:top w:val="none" w:sz="0" w:space="0" w:color="auto"/>
        <w:left w:val="none" w:sz="0" w:space="0" w:color="auto"/>
        <w:bottom w:val="none" w:sz="0" w:space="0" w:color="auto"/>
        <w:right w:val="none" w:sz="0" w:space="0" w:color="auto"/>
      </w:divBdr>
    </w:div>
    <w:div w:id="76901239">
      <w:bodyDiv w:val="1"/>
      <w:marLeft w:val="0"/>
      <w:marRight w:val="0"/>
      <w:marTop w:val="0"/>
      <w:marBottom w:val="0"/>
      <w:divBdr>
        <w:top w:val="none" w:sz="0" w:space="0" w:color="auto"/>
        <w:left w:val="none" w:sz="0" w:space="0" w:color="auto"/>
        <w:bottom w:val="none" w:sz="0" w:space="0" w:color="auto"/>
        <w:right w:val="none" w:sz="0" w:space="0" w:color="auto"/>
      </w:divBdr>
    </w:div>
    <w:div w:id="89937335">
      <w:bodyDiv w:val="1"/>
      <w:marLeft w:val="0"/>
      <w:marRight w:val="0"/>
      <w:marTop w:val="0"/>
      <w:marBottom w:val="0"/>
      <w:divBdr>
        <w:top w:val="none" w:sz="0" w:space="0" w:color="auto"/>
        <w:left w:val="none" w:sz="0" w:space="0" w:color="auto"/>
        <w:bottom w:val="none" w:sz="0" w:space="0" w:color="auto"/>
        <w:right w:val="none" w:sz="0" w:space="0" w:color="auto"/>
      </w:divBdr>
    </w:div>
    <w:div w:id="95056089">
      <w:bodyDiv w:val="1"/>
      <w:marLeft w:val="0"/>
      <w:marRight w:val="0"/>
      <w:marTop w:val="0"/>
      <w:marBottom w:val="0"/>
      <w:divBdr>
        <w:top w:val="none" w:sz="0" w:space="0" w:color="auto"/>
        <w:left w:val="none" w:sz="0" w:space="0" w:color="auto"/>
        <w:bottom w:val="none" w:sz="0" w:space="0" w:color="auto"/>
        <w:right w:val="none" w:sz="0" w:space="0" w:color="auto"/>
      </w:divBdr>
    </w:div>
    <w:div w:id="98457268">
      <w:bodyDiv w:val="1"/>
      <w:marLeft w:val="0"/>
      <w:marRight w:val="0"/>
      <w:marTop w:val="0"/>
      <w:marBottom w:val="0"/>
      <w:divBdr>
        <w:top w:val="none" w:sz="0" w:space="0" w:color="auto"/>
        <w:left w:val="none" w:sz="0" w:space="0" w:color="auto"/>
        <w:bottom w:val="none" w:sz="0" w:space="0" w:color="auto"/>
        <w:right w:val="none" w:sz="0" w:space="0" w:color="auto"/>
      </w:divBdr>
    </w:div>
    <w:div w:id="109664613">
      <w:bodyDiv w:val="1"/>
      <w:marLeft w:val="0"/>
      <w:marRight w:val="0"/>
      <w:marTop w:val="0"/>
      <w:marBottom w:val="0"/>
      <w:divBdr>
        <w:top w:val="none" w:sz="0" w:space="0" w:color="auto"/>
        <w:left w:val="none" w:sz="0" w:space="0" w:color="auto"/>
        <w:bottom w:val="none" w:sz="0" w:space="0" w:color="auto"/>
        <w:right w:val="none" w:sz="0" w:space="0" w:color="auto"/>
      </w:divBdr>
    </w:div>
    <w:div w:id="116334140">
      <w:bodyDiv w:val="1"/>
      <w:marLeft w:val="0"/>
      <w:marRight w:val="0"/>
      <w:marTop w:val="0"/>
      <w:marBottom w:val="0"/>
      <w:divBdr>
        <w:top w:val="none" w:sz="0" w:space="0" w:color="auto"/>
        <w:left w:val="none" w:sz="0" w:space="0" w:color="auto"/>
        <w:bottom w:val="none" w:sz="0" w:space="0" w:color="auto"/>
        <w:right w:val="none" w:sz="0" w:space="0" w:color="auto"/>
      </w:divBdr>
    </w:div>
    <w:div w:id="140509988">
      <w:bodyDiv w:val="1"/>
      <w:marLeft w:val="0"/>
      <w:marRight w:val="0"/>
      <w:marTop w:val="0"/>
      <w:marBottom w:val="0"/>
      <w:divBdr>
        <w:top w:val="none" w:sz="0" w:space="0" w:color="auto"/>
        <w:left w:val="none" w:sz="0" w:space="0" w:color="auto"/>
        <w:bottom w:val="none" w:sz="0" w:space="0" w:color="auto"/>
        <w:right w:val="none" w:sz="0" w:space="0" w:color="auto"/>
      </w:divBdr>
    </w:div>
    <w:div w:id="148449510">
      <w:bodyDiv w:val="1"/>
      <w:marLeft w:val="0"/>
      <w:marRight w:val="0"/>
      <w:marTop w:val="0"/>
      <w:marBottom w:val="0"/>
      <w:divBdr>
        <w:top w:val="none" w:sz="0" w:space="0" w:color="auto"/>
        <w:left w:val="none" w:sz="0" w:space="0" w:color="auto"/>
        <w:bottom w:val="none" w:sz="0" w:space="0" w:color="auto"/>
        <w:right w:val="none" w:sz="0" w:space="0" w:color="auto"/>
      </w:divBdr>
    </w:div>
    <w:div w:id="163281305">
      <w:bodyDiv w:val="1"/>
      <w:marLeft w:val="0"/>
      <w:marRight w:val="0"/>
      <w:marTop w:val="0"/>
      <w:marBottom w:val="0"/>
      <w:divBdr>
        <w:top w:val="none" w:sz="0" w:space="0" w:color="auto"/>
        <w:left w:val="none" w:sz="0" w:space="0" w:color="auto"/>
        <w:bottom w:val="none" w:sz="0" w:space="0" w:color="auto"/>
        <w:right w:val="none" w:sz="0" w:space="0" w:color="auto"/>
      </w:divBdr>
    </w:div>
    <w:div w:id="174342950">
      <w:bodyDiv w:val="1"/>
      <w:marLeft w:val="0"/>
      <w:marRight w:val="0"/>
      <w:marTop w:val="0"/>
      <w:marBottom w:val="0"/>
      <w:divBdr>
        <w:top w:val="none" w:sz="0" w:space="0" w:color="auto"/>
        <w:left w:val="none" w:sz="0" w:space="0" w:color="auto"/>
        <w:bottom w:val="none" w:sz="0" w:space="0" w:color="auto"/>
        <w:right w:val="none" w:sz="0" w:space="0" w:color="auto"/>
      </w:divBdr>
    </w:div>
    <w:div w:id="184249817">
      <w:bodyDiv w:val="1"/>
      <w:marLeft w:val="0"/>
      <w:marRight w:val="0"/>
      <w:marTop w:val="0"/>
      <w:marBottom w:val="0"/>
      <w:divBdr>
        <w:top w:val="none" w:sz="0" w:space="0" w:color="auto"/>
        <w:left w:val="none" w:sz="0" w:space="0" w:color="auto"/>
        <w:bottom w:val="none" w:sz="0" w:space="0" w:color="auto"/>
        <w:right w:val="none" w:sz="0" w:space="0" w:color="auto"/>
      </w:divBdr>
    </w:div>
    <w:div w:id="189226624">
      <w:bodyDiv w:val="1"/>
      <w:marLeft w:val="0"/>
      <w:marRight w:val="0"/>
      <w:marTop w:val="0"/>
      <w:marBottom w:val="0"/>
      <w:divBdr>
        <w:top w:val="none" w:sz="0" w:space="0" w:color="auto"/>
        <w:left w:val="none" w:sz="0" w:space="0" w:color="auto"/>
        <w:bottom w:val="none" w:sz="0" w:space="0" w:color="auto"/>
        <w:right w:val="none" w:sz="0" w:space="0" w:color="auto"/>
      </w:divBdr>
    </w:div>
    <w:div w:id="206643498">
      <w:bodyDiv w:val="1"/>
      <w:marLeft w:val="0"/>
      <w:marRight w:val="0"/>
      <w:marTop w:val="0"/>
      <w:marBottom w:val="0"/>
      <w:divBdr>
        <w:top w:val="none" w:sz="0" w:space="0" w:color="auto"/>
        <w:left w:val="none" w:sz="0" w:space="0" w:color="auto"/>
        <w:bottom w:val="none" w:sz="0" w:space="0" w:color="auto"/>
        <w:right w:val="none" w:sz="0" w:space="0" w:color="auto"/>
      </w:divBdr>
    </w:div>
    <w:div w:id="210195341">
      <w:bodyDiv w:val="1"/>
      <w:marLeft w:val="0"/>
      <w:marRight w:val="0"/>
      <w:marTop w:val="0"/>
      <w:marBottom w:val="0"/>
      <w:divBdr>
        <w:top w:val="none" w:sz="0" w:space="0" w:color="auto"/>
        <w:left w:val="none" w:sz="0" w:space="0" w:color="auto"/>
        <w:bottom w:val="none" w:sz="0" w:space="0" w:color="auto"/>
        <w:right w:val="none" w:sz="0" w:space="0" w:color="auto"/>
      </w:divBdr>
    </w:div>
    <w:div w:id="213808173">
      <w:bodyDiv w:val="1"/>
      <w:marLeft w:val="0"/>
      <w:marRight w:val="0"/>
      <w:marTop w:val="0"/>
      <w:marBottom w:val="0"/>
      <w:divBdr>
        <w:top w:val="none" w:sz="0" w:space="0" w:color="auto"/>
        <w:left w:val="none" w:sz="0" w:space="0" w:color="auto"/>
        <w:bottom w:val="none" w:sz="0" w:space="0" w:color="auto"/>
        <w:right w:val="none" w:sz="0" w:space="0" w:color="auto"/>
      </w:divBdr>
    </w:div>
    <w:div w:id="217715302">
      <w:bodyDiv w:val="1"/>
      <w:marLeft w:val="0"/>
      <w:marRight w:val="0"/>
      <w:marTop w:val="0"/>
      <w:marBottom w:val="0"/>
      <w:divBdr>
        <w:top w:val="none" w:sz="0" w:space="0" w:color="auto"/>
        <w:left w:val="none" w:sz="0" w:space="0" w:color="auto"/>
        <w:bottom w:val="none" w:sz="0" w:space="0" w:color="auto"/>
        <w:right w:val="none" w:sz="0" w:space="0" w:color="auto"/>
      </w:divBdr>
    </w:div>
    <w:div w:id="222133709">
      <w:bodyDiv w:val="1"/>
      <w:marLeft w:val="0"/>
      <w:marRight w:val="0"/>
      <w:marTop w:val="0"/>
      <w:marBottom w:val="0"/>
      <w:divBdr>
        <w:top w:val="none" w:sz="0" w:space="0" w:color="auto"/>
        <w:left w:val="none" w:sz="0" w:space="0" w:color="auto"/>
        <w:bottom w:val="none" w:sz="0" w:space="0" w:color="auto"/>
        <w:right w:val="none" w:sz="0" w:space="0" w:color="auto"/>
      </w:divBdr>
    </w:div>
    <w:div w:id="222374807">
      <w:bodyDiv w:val="1"/>
      <w:marLeft w:val="0"/>
      <w:marRight w:val="0"/>
      <w:marTop w:val="0"/>
      <w:marBottom w:val="0"/>
      <w:divBdr>
        <w:top w:val="none" w:sz="0" w:space="0" w:color="auto"/>
        <w:left w:val="none" w:sz="0" w:space="0" w:color="auto"/>
        <w:bottom w:val="none" w:sz="0" w:space="0" w:color="auto"/>
        <w:right w:val="none" w:sz="0" w:space="0" w:color="auto"/>
      </w:divBdr>
    </w:div>
    <w:div w:id="229461555">
      <w:bodyDiv w:val="1"/>
      <w:marLeft w:val="0"/>
      <w:marRight w:val="0"/>
      <w:marTop w:val="0"/>
      <w:marBottom w:val="0"/>
      <w:divBdr>
        <w:top w:val="none" w:sz="0" w:space="0" w:color="auto"/>
        <w:left w:val="none" w:sz="0" w:space="0" w:color="auto"/>
        <w:bottom w:val="none" w:sz="0" w:space="0" w:color="auto"/>
        <w:right w:val="none" w:sz="0" w:space="0" w:color="auto"/>
      </w:divBdr>
    </w:div>
    <w:div w:id="238368031">
      <w:bodyDiv w:val="1"/>
      <w:marLeft w:val="0"/>
      <w:marRight w:val="0"/>
      <w:marTop w:val="0"/>
      <w:marBottom w:val="0"/>
      <w:divBdr>
        <w:top w:val="none" w:sz="0" w:space="0" w:color="auto"/>
        <w:left w:val="none" w:sz="0" w:space="0" w:color="auto"/>
        <w:bottom w:val="none" w:sz="0" w:space="0" w:color="auto"/>
        <w:right w:val="none" w:sz="0" w:space="0" w:color="auto"/>
      </w:divBdr>
    </w:div>
    <w:div w:id="247889848">
      <w:bodyDiv w:val="1"/>
      <w:marLeft w:val="0"/>
      <w:marRight w:val="0"/>
      <w:marTop w:val="0"/>
      <w:marBottom w:val="0"/>
      <w:divBdr>
        <w:top w:val="none" w:sz="0" w:space="0" w:color="auto"/>
        <w:left w:val="none" w:sz="0" w:space="0" w:color="auto"/>
        <w:bottom w:val="none" w:sz="0" w:space="0" w:color="auto"/>
        <w:right w:val="none" w:sz="0" w:space="0" w:color="auto"/>
      </w:divBdr>
    </w:div>
    <w:div w:id="253900235">
      <w:bodyDiv w:val="1"/>
      <w:marLeft w:val="0"/>
      <w:marRight w:val="0"/>
      <w:marTop w:val="0"/>
      <w:marBottom w:val="0"/>
      <w:divBdr>
        <w:top w:val="none" w:sz="0" w:space="0" w:color="auto"/>
        <w:left w:val="none" w:sz="0" w:space="0" w:color="auto"/>
        <w:bottom w:val="none" w:sz="0" w:space="0" w:color="auto"/>
        <w:right w:val="none" w:sz="0" w:space="0" w:color="auto"/>
      </w:divBdr>
    </w:div>
    <w:div w:id="254746184">
      <w:bodyDiv w:val="1"/>
      <w:marLeft w:val="0"/>
      <w:marRight w:val="0"/>
      <w:marTop w:val="0"/>
      <w:marBottom w:val="0"/>
      <w:divBdr>
        <w:top w:val="none" w:sz="0" w:space="0" w:color="auto"/>
        <w:left w:val="none" w:sz="0" w:space="0" w:color="auto"/>
        <w:bottom w:val="none" w:sz="0" w:space="0" w:color="auto"/>
        <w:right w:val="none" w:sz="0" w:space="0" w:color="auto"/>
      </w:divBdr>
    </w:div>
    <w:div w:id="279648730">
      <w:bodyDiv w:val="1"/>
      <w:marLeft w:val="0"/>
      <w:marRight w:val="0"/>
      <w:marTop w:val="0"/>
      <w:marBottom w:val="0"/>
      <w:divBdr>
        <w:top w:val="none" w:sz="0" w:space="0" w:color="auto"/>
        <w:left w:val="none" w:sz="0" w:space="0" w:color="auto"/>
        <w:bottom w:val="none" w:sz="0" w:space="0" w:color="auto"/>
        <w:right w:val="none" w:sz="0" w:space="0" w:color="auto"/>
      </w:divBdr>
    </w:div>
    <w:div w:id="289089140">
      <w:bodyDiv w:val="1"/>
      <w:marLeft w:val="0"/>
      <w:marRight w:val="0"/>
      <w:marTop w:val="0"/>
      <w:marBottom w:val="0"/>
      <w:divBdr>
        <w:top w:val="none" w:sz="0" w:space="0" w:color="auto"/>
        <w:left w:val="none" w:sz="0" w:space="0" w:color="auto"/>
        <w:bottom w:val="none" w:sz="0" w:space="0" w:color="auto"/>
        <w:right w:val="none" w:sz="0" w:space="0" w:color="auto"/>
      </w:divBdr>
    </w:div>
    <w:div w:id="293872297">
      <w:bodyDiv w:val="1"/>
      <w:marLeft w:val="0"/>
      <w:marRight w:val="0"/>
      <w:marTop w:val="0"/>
      <w:marBottom w:val="0"/>
      <w:divBdr>
        <w:top w:val="none" w:sz="0" w:space="0" w:color="auto"/>
        <w:left w:val="none" w:sz="0" w:space="0" w:color="auto"/>
        <w:bottom w:val="none" w:sz="0" w:space="0" w:color="auto"/>
        <w:right w:val="none" w:sz="0" w:space="0" w:color="auto"/>
      </w:divBdr>
    </w:div>
    <w:div w:id="298072859">
      <w:bodyDiv w:val="1"/>
      <w:marLeft w:val="0"/>
      <w:marRight w:val="0"/>
      <w:marTop w:val="0"/>
      <w:marBottom w:val="0"/>
      <w:divBdr>
        <w:top w:val="none" w:sz="0" w:space="0" w:color="auto"/>
        <w:left w:val="none" w:sz="0" w:space="0" w:color="auto"/>
        <w:bottom w:val="none" w:sz="0" w:space="0" w:color="auto"/>
        <w:right w:val="none" w:sz="0" w:space="0" w:color="auto"/>
      </w:divBdr>
    </w:div>
    <w:div w:id="315690241">
      <w:bodyDiv w:val="1"/>
      <w:marLeft w:val="0"/>
      <w:marRight w:val="0"/>
      <w:marTop w:val="0"/>
      <w:marBottom w:val="0"/>
      <w:divBdr>
        <w:top w:val="none" w:sz="0" w:space="0" w:color="auto"/>
        <w:left w:val="none" w:sz="0" w:space="0" w:color="auto"/>
        <w:bottom w:val="none" w:sz="0" w:space="0" w:color="auto"/>
        <w:right w:val="none" w:sz="0" w:space="0" w:color="auto"/>
      </w:divBdr>
    </w:div>
    <w:div w:id="315955479">
      <w:bodyDiv w:val="1"/>
      <w:marLeft w:val="0"/>
      <w:marRight w:val="0"/>
      <w:marTop w:val="0"/>
      <w:marBottom w:val="0"/>
      <w:divBdr>
        <w:top w:val="none" w:sz="0" w:space="0" w:color="auto"/>
        <w:left w:val="none" w:sz="0" w:space="0" w:color="auto"/>
        <w:bottom w:val="none" w:sz="0" w:space="0" w:color="auto"/>
        <w:right w:val="none" w:sz="0" w:space="0" w:color="auto"/>
      </w:divBdr>
    </w:div>
    <w:div w:id="356660623">
      <w:bodyDiv w:val="1"/>
      <w:marLeft w:val="0"/>
      <w:marRight w:val="0"/>
      <w:marTop w:val="0"/>
      <w:marBottom w:val="0"/>
      <w:divBdr>
        <w:top w:val="none" w:sz="0" w:space="0" w:color="auto"/>
        <w:left w:val="none" w:sz="0" w:space="0" w:color="auto"/>
        <w:bottom w:val="none" w:sz="0" w:space="0" w:color="auto"/>
        <w:right w:val="none" w:sz="0" w:space="0" w:color="auto"/>
      </w:divBdr>
    </w:div>
    <w:div w:id="359014728">
      <w:bodyDiv w:val="1"/>
      <w:marLeft w:val="0"/>
      <w:marRight w:val="0"/>
      <w:marTop w:val="0"/>
      <w:marBottom w:val="0"/>
      <w:divBdr>
        <w:top w:val="none" w:sz="0" w:space="0" w:color="auto"/>
        <w:left w:val="none" w:sz="0" w:space="0" w:color="auto"/>
        <w:bottom w:val="none" w:sz="0" w:space="0" w:color="auto"/>
        <w:right w:val="none" w:sz="0" w:space="0" w:color="auto"/>
      </w:divBdr>
    </w:div>
    <w:div w:id="360936861">
      <w:bodyDiv w:val="1"/>
      <w:marLeft w:val="0"/>
      <w:marRight w:val="0"/>
      <w:marTop w:val="0"/>
      <w:marBottom w:val="0"/>
      <w:divBdr>
        <w:top w:val="none" w:sz="0" w:space="0" w:color="auto"/>
        <w:left w:val="none" w:sz="0" w:space="0" w:color="auto"/>
        <w:bottom w:val="none" w:sz="0" w:space="0" w:color="auto"/>
        <w:right w:val="none" w:sz="0" w:space="0" w:color="auto"/>
      </w:divBdr>
    </w:div>
    <w:div w:id="362944835">
      <w:bodyDiv w:val="1"/>
      <w:marLeft w:val="0"/>
      <w:marRight w:val="0"/>
      <w:marTop w:val="0"/>
      <w:marBottom w:val="0"/>
      <w:divBdr>
        <w:top w:val="none" w:sz="0" w:space="0" w:color="auto"/>
        <w:left w:val="none" w:sz="0" w:space="0" w:color="auto"/>
        <w:bottom w:val="none" w:sz="0" w:space="0" w:color="auto"/>
        <w:right w:val="none" w:sz="0" w:space="0" w:color="auto"/>
      </w:divBdr>
    </w:div>
    <w:div w:id="367803545">
      <w:bodyDiv w:val="1"/>
      <w:marLeft w:val="0"/>
      <w:marRight w:val="0"/>
      <w:marTop w:val="0"/>
      <w:marBottom w:val="0"/>
      <w:divBdr>
        <w:top w:val="none" w:sz="0" w:space="0" w:color="auto"/>
        <w:left w:val="none" w:sz="0" w:space="0" w:color="auto"/>
        <w:bottom w:val="none" w:sz="0" w:space="0" w:color="auto"/>
        <w:right w:val="none" w:sz="0" w:space="0" w:color="auto"/>
      </w:divBdr>
    </w:div>
    <w:div w:id="368650511">
      <w:bodyDiv w:val="1"/>
      <w:marLeft w:val="0"/>
      <w:marRight w:val="0"/>
      <w:marTop w:val="0"/>
      <w:marBottom w:val="0"/>
      <w:divBdr>
        <w:top w:val="none" w:sz="0" w:space="0" w:color="auto"/>
        <w:left w:val="none" w:sz="0" w:space="0" w:color="auto"/>
        <w:bottom w:val="none" w:sz="0" w:space="0" w:color="auto"/>
        <w:right w:val="none" w:sz="0" w:space="0" w:color="auto"/>
      </w:divBdr>
    </w:div>
    <w:div w:id="375004878">
      <w:bodyDiv w:val="1"/>
      <w:marLeft w:val="0"/>
      <w:marRight w:val="0"/>
      <w:marTop w:val="0"/>
      <w:marBottom w:val="0"/>
      <w:divBdr>
        <w:top w:val="none" w:sz="0" w:space="0" w:color="auto"/>
        <w:left w:val="none" w:sz="0" w:space="0" w:color="auto"/>
        <w:bottom w:val="none" w:sz="0" w:space="0" w:color="auto"/>
        <w:right w:val="none" w:sz="0" w:space="0" w:color="auto"/>
      </w:divBdr>
    </w:div>
    <w:div w:id="377319470">
      <w:bodyDiv w:val="1"/>
      <w:marLeft w:val="0"/>
      <w:marRight w:val="0"/>
      <w:marTop w:val="0"/>
      <w:marBottom w:val="0"/>
      <w:divBdr>
        <w:top w:val="none" w:sz="0" w:space="0" w:color="auto"/>
        <w:left w:val="none" w:sz="0" w:space="0" w:color="auto"/>
        <w:bottom w:val="none" w:sz="0" w:space="0" w:color="auto"/>
        <w:right w:val="none" w:sz="0" w:space="0" w:color="auto"/>
      </w:divBdr>
    </w:div>
    <w:div w:id="377704934">
      <w:bodyDiv w:val="1"/>
      <w:marLeft w:val="0"/>
      <w:marRight w:val="0"/>
      <w:marTop w:val="0"/>
      <w:marBottom w:val="0"/>
      <w:divBdr>
        <w:top w:val="none" w:sz="0" w:space="0" w:color="auto"/>
        <w:left w:val="none" w:sz="0" w:space="0" w:color="auto"/>
        <w:bottom w:val="none" w:sz="0" w:space="0" w:color="auto"/>
        <w:right w:val="none" w:sz="0" w:space="0" w:color="auto"/>
      </w:divBdr>
    </w:div>
    <w:div w:id="386690112">
      <w:bodyDiv w:val="1"/>
      <w:marLeft w:val="0"/>
      <w:marRight w:val="0"/>
      <w:marTop w:val="0"/>
      <w:marBottom w:val="0"/>
      <w:divBdr>
        <w:top w:val="none" w:sz="0" w:space="0" w:color="auto"/>
        <w:left w:val="none" w:sz="0" w:space="0" w:color="auto"/>
        <w:bottom w:val="none" w:sz="0" w:space="0" w:color="auto"/>
        <w:right w:val="none" w:sz="0" w:space="0" w:color="auto"/>
      </w:divBdr>
    </w:div>
    <w:div w:id="389305616">
      <w:bodyDiv w:val="1"/>
      <w:marLeft w:val="0"/>
      <w:marRight w:val="0"/>
      <w:marTop w:val="0"/>
      <w:marBottom w:val="0"/>
      <w:divBdr>
        <w:top w:val="none" w:sz="0" w:space="0" w:color="auto"/>
        <w:left w:val="none" w:sz="0" w:space="0" w:color="auto"/>
        <w:bottom w:val="none" w:sz="0" w:space="0" w:color="auto"/>
        <w:right w:val="none" w:sz="0" w:space="0" w:color="auto"/>
      </w:divBdr>
    </w:div>
    <w:div w:id="392855269">
      <w:bodyDiv w:val="1"/>
      <w:marLeft w:val="0"/>
      <w:marRight w:val="0"/>
      <w:marTop w:val="0"/>
      <w:marBottom w:val="0"/>
      <w:divBdr>
        <w:top w:val="none" w:sz="0" w:space="0" w:color="auto"/>
        <w:left w:val="none" w:sz="0" w:space="0" w:color="auto"/>
        <w:bottom w:val="none" w:sz="0" w:space="0" w:color="auto"/>
        <w:right w:val="none" w:sz="0" w:space="0" w:color="auto"/>
      </w:divBdr>
    </w:div>
    <w:div w:id="406853198">
      <w:bodyDiv w:val="1"/>
      <w:marLeft w:val="0"/>
      <w:marRight w:val="0"/>
      <w:marTop w:val="0"/>
      <w:marBottom w:val="0"/>
      <w:divBdr>
        <w:top w:val="none" w:sz="0" w:space="0" w:color="auto"/>
        <w:left w:val="none" w:sz="0" w:space="0" w:color="auto"/>
        <w:bottom w:val="none" w:sz="0" w:space="0" w:color="auto"/>
        <w:right w:val="none" w:sz="0" w:space="0" w:color="auto"/>
      </w:divBdr>
    </w:div>
    <w:div w:id="409542152">
      <w:bodyDiv w:val="1"/>
      <w:marLeft w:val="0"/>
      <w:marRight w:val="0"/>
      <w:marTop w:val="0"/>
      <w:marBottom w:val="0"/>
      <w:divBdr>
        <w:top w:val="none" w:sz="0" w:space="0" w:color="auto"/>
        <w:left w:val="none" w:sz="0" w:space="0" w:color="auto"/>
        <w:bottom w:val="none" w:sz="0" w:space="0" w:color="auto"/>
        <w:right w:val="none" w:sz="0" w:space="0" w:color="auto"/>
      </w:divBdr>
    </w:div>
    <w:div w:id="409809649">
      <w:bodyDiv w:val="1"/>
      <w:marLeft w:val="0"/>
      <w:marRight w:val="0"/>
      <w:marTop w:val="0"/>
      <w:marBottom w:val="0"/>
      <w:divBdr>
        <w:top w:val="none" w:sz="0" w:space="0" w:color="auto"/>
        <w:left w:val="none" w:sz="0" w:space="0" w:color="auto"/>
        <w:bottom w:val="none" w:sz="0" w:space="0" w:color="auto"/>
        <w:right w:val="none" w:sz="0" w:space="0" w:color="auto"/>
      </w:divBdr>
    </w:div>
    <w:div w:id="421149192">
      <w:bodyDiv w:val="1"/>
      <w:marLeft w:val="0"/>
      <w:marRight w:val="0"/>
      <w:marTop w:val="0"/>
      <w:marBottom w:val="0"/>
      <w:divBdr>
        <w:top w:val="none" w:sz="0" w:space="0" w:color="auto"/>
        <w:left w:val="none" w:sz="0" w:space="0" w:color="auto"/>
        <w:bottom w:val="none" w:sz="0" w:space="0" w:color="auto"/>
        <w:right w:val="none" w:sz="0" w:space="0" w:color="auto"/>
      </w:divBdr>
    </w:div>
    <w:div w:id="427194768">
      <w:bodyDiv w:val="1"/>
      <w:marLeft w:val="0"/>
      <w:marRight w:val="0"/>
      <w:marTop w:val="0"/>
      <w:marBottom w:val="0"/>
      <w:divBdr>
        <w:top w:val="none" w:sz="0" w:space="0" w:color="auto"/>
        <w:left w:val="none" w:sz="0" w:space="0" w:color="auto"/>
        <w:bottom w:val="none" w:sz="0" w:space="0" w:color="auto"/>
        <w:right w:val="none" w:sz="0" w:space="0" w:color="auto"/>
      </w:divBdr>
    </w:div>
    <w:div w:id="432552891">
      <w:bodyDiv w:val="1"/>
      <w:marLeft w:val="0"/>
      <w:marRight w:val="0"/>
      <w:marTop w:val="0"/>
      <w:marBottom w:val="0"/>
      <w:divBdr>
        <w:top w:val="none" w:sz="0" w:space="0" w:color="auto"/>
        <w:left w:val="none" w:sz="0" w:space="0" w:color="auto"/>
        <w:bottom w:val="none" w:sz="0" w:space="0" w:color="auto"/>
        <w:right w:val="none" w:sz="0" w:space="0" w:color="auto"/>
      </w:divBdr>
    </w:div>
    <w:div w:id="477577244">
      <w:bodyDiv w:val="1"/>
      <w:marLeft w:val="0"/>
      <w:marRight w:val="0"/>
      <w:marTop w:val="0"/>
      <w:marBottom w:val="0"/>
      <w:divBdr>
        <w:top w:val="none" w:sz="0" w:space="0" w:color="auto"/>
        <w:left w:val="none" w:sz="0" w:space="0" w:color="auto"/>
        <w:bottom w:val="none" w:sz="0" w:space="0" w:color="auto"/>
        <w:right w:val="none" w:sz="0" w:space="0" w:color="auto"/>
      </w:divBdr>
    </w:div>
    <w:div w:id="479810036">
      <w:bodyDiv w:val="1"/>
      <w:marLeft w:val="0"/>
      <w:marRight w:val="0"/>
      <w:marTop w:val="0"/>
      <w:marBottom w:val="0"/>
      <w:divBdr>
        <w:top w:val="none" w:sz="0" w:space="0" w:color="auto"/>
        <w:left w:val="none" w:sz="0" w:space="0" w:color="auto"/>
        <w:bottom w:val="none" w:sz="0" w:space="0" w:color="auto"/>
        <w:right w:val="none" w:sz="0" w:space="0" w:color="auto"/>
      </w:divBdr>
    </w:div>
    <w:div w:id="480390492">
      <w:bodyDiv w:val="1"/>
      <w:marLeft w:val="0"/>
      <w:marRight w:val="0"/>
      <w:marTop w:val="0"/>
      <w:marBottom w:val="0"/>
      <w:divBdr>
        <w:top w:val="none" w:sz="0" w:space="0" w:color="auto"/>
        <w:left w:val="none" w:sz="0" w:space="0" w:color="auto"/>
        <w:bottom w:val="none" w:sz="0" w:space="0" w:color="auto"/>
        <w:right w:val="none" w:sz="0" w:space="0" w:color="auto"/>
      </w:divBdr>
    </w:div>
    <w:div w:id="486173253">
      <w:bodyDiv w:val="1"/>
      <w:marLeft w:val="0"/>
      <w:marRight w:val="0"/>
      <w:marTop w:val="0"/>
      <w:marBottom w:val="0"/>
      <w:divBdr>
        <w:top w:val="none" w:sz="0" w:space="0" w:color="auto"/>
        <w:left w:val="none" w:sz="0" w:space="0" w:color="auto"/>
        <w:bottom w:val="none" w:sz="0" w:space="0" w:color="auto"/>
        <w:right w:val="none" w:sz="0" w:space="0" w:color="auto"/>
      </w:divBdr>
    </w:div>
    <w:div w:id="487554663">
      <w:bodyDiv w:val="1"/>
      <w:marLeft w:val="0"/>
      <w:marRight w:val="0"/>
      <w:marTop w:val="0"/>
      <w:marBottom w:val="0"/>
      <w:divBdr>
        <w:top w:val="none" w:sz="0" w:space="0" w:color="auto"/>
        <w:left w:val="none" w:sz="0" w:space="0" w:color="auto"/>
        <w:bottom w:val="none" w:sz="0" w:space="0" w:color="auto"/>
        <w:right w:val="none" w:sz="0" w:space="0" w:color="auto"/>
      </w:divBdr>
    </w:div>
    <w:div w:id="491412120">
      <w:bodyDiv w:val="1"/>
      <w:marLeft w:val="0"/>
      <w:marRight w:val="0"/>
      <w:marTop w:val="0"/>
      <w:marBottom w:val="0"/>
      <w:divBdr>
        <w:top w:val="none" w:sz="0" w:space="0" w:color="auto"/>
        <w:left w:val="none" w:sz="0" w:space="0" w:color="auto"/>
        <w:bottom w:val="none" w:sz="0" w:space="0" w:color="auto"/>
        <w:right w:val="none" w:sz="0" w:space="0" w:color="auto"/>
      </w:divBdr>
    </w:div>
    <w:div w:id="491722980">
      <w:bodyDiv w:val="1"/>
      <w:marLeft w:val="0"/>
      <w:marRight w:val="0"/>
      <w:marTop w:val="0"/>
      <w:marBottom w:val="0"/>
      <w:divBdr>
        <w:top w:val="none" w:sz="0" w:space="0" w:color="auto"/>
        <w:left w:val="none" w:sz="0" w:space="0" w:color="auto"/>
        <w:bottom w:val="none" w:sz="0" w:space="0" w:color="auto"/>
        <w:right w:val="none" w:sz="0" w:space="0" w:color="auto"/>
      </w:divBdr>
    </w:div>
    <w:div w:id="500001823">
      <w:bodyDiv w:val="1"/>
      <w:marLeft w:val="0"/>
      <w:marRight w:val="0"/>
      <w:marTop w:val="0"/>
      <w:marBottom w:val="0"/>
      <w:divBdr>
        <w:top w:val="none" w:sz="0" w:space="0" w:color="auto"/>
        <w:left w:val="none" w:sz="0" w:space="0" w:color="auto"/>
        <w:bottom w:val="none" w:sz="0" w:space="0" w:color="auto"/>
        <w:right w:val="none" w:sz="0" w:space="0" w:color="auto"/>
      </w:divBdr>
    </w:div>
    <w:div w:id="530999353">
      <w:bodyDiv w:val="1"/>
      <w:marLeft w:val="0"/>
      <w:marRight w:val="0"/>
      <w:marTop w:val="0"/>
      <w:marBottom w:val="0"/>
      <w:divBdr>
        <w:top w:val="none" w:sz="0" w:space="0" w:color="auto"/>
        <w:left w:val="none" w:sz="0" w:space="0" w:color="auto"/>
        <w:bottom w:val="none" w:sz="0" w:space="0" w:color="auto"/>
        <w:right w:val="none" w:sz="0" w:space="0" w:color="auto"/>
      </w:divBdr>
    </w:div>
    <w:div w:id="531187081">
      <w:bodyDiv w:val="1"/>
      <w:marLeft w:val="0"/>
      <w:marRight w:val="0"/>
      <w:marTop w:val="0"/>
      <w:marBottom w:val="0"/>
      <w:divBdr>
        <w:top w:val="none" w:sz="0" w:space="0" w:color="auto"/>
        <w:left w:val="none" w:sz="0" w:space="0" w:color="auto"/>
        <w:bottom w:val="none" w:sz="0" w:space="0" w:color="auto"/>
        <w:right w:val="none" w:sz="0" w:space="0" w:color="auto"/>
      </w:divBdr>
    </w:div>
    <w:div w:id="546529118">
      <w:bodyDiv w:val="1"/>
      <w:marLeft w:val="0"/>
      <w:marRight w:val="0"/>
      <w:marTop w:val="0"/>
      <w:marBottom w:val="0"/>
      <w:divBdr>
        <w:top w:val="none" w:sz="0" w:space="0" w:color="auto"/>
        <w:left w:val="none" w:sz="0" w:space="0" w:color="auto"/>
        <w:bottom w:val="none" w:sz="0" w:space="0" w:color="auto"/>
        <w:right w:val="none" w:sz="0" w:space="0" w:color="auto"/>
      </w:divBdr>
    </w:div>
    <w:div w:id="563297756">
      <w:bodyDiv w:val="1"/>
      <w:marLeft w:val="0"/>
      <w:marRight w:val="0"/>
      <w:marTop w:val="0"/>
      <w:marBottom w:val="0"/>
      <w:divBdr>
        <w:top w:val="none" w:sz="0" w:space="0" w:color="auto"/>
        <w:left w:val="none" w:sz="0" w:space="0" w:color="auto"/>
        <w:bottom w:val="none" w:sz="0" w:space="0" w:color="auto"/>
        <w:right w:val="none" w:sz="0" w:space="0" w:color="auto"/>
      </w:divBdr>
    </w:div>
    <w:div w:id="581260548">
      <w:bodyDiv w:val="1"/>
      <w:marLeft w:val="0"/>
      <w:marRight w:val="0"/>
      <w:marTop w:val="0"/>
      <w:marBottom w:val="0"/>
      <w:divBdr>
        <w:top w:val="none" w:sz="0" w:space="0" w:color="auto"/>
        <w:left w:val="none" w:sz="0" w:space="0" w:color="auto"/>
        <w:bottom w:val="none" w:sz="0" w:space="0" w:color="auto"/>
        <w:right w:val="none" w:sz="0" w:space="0" w:color="auto"/>
      </w:divBdr>
    </w:div>
    <w:div w:id="591746980">
      <w:bodyDiv w:val="1"/>
      <w:marLeft w:val="0"/>
      <w:marRight w:val="0"/>
      <w:marTop w:val="0"/>
      <w:marBottom w:val="0"/>
      <w:divBdr>
        <w:top w:val="none" w:sz="0" w:space="0" w:color="auto"/>
        <w:left w:val="none" w:sz="0" w:space="0" w:color="auto"/>
        <w:bottom w:val="none" w:sz="0" w:space="0" w:color="auto"/>
        <w:right w:val="none" w:sz="0" w:space="0" w:color="auto"/>
      </w:divBdr>
    </w:div>
    <w:div w:id="604462748">
      <w:bodyDiv w:val="1"/>
      <w:marLeft w:val="0"/>
      <w:marRight w:val="0"/>
      <w:marTop w:val="0"/>
      <w:marBottom w:val="0"/>
      <w:divBdr>
        <w:top w:val="none" w:sz="0" w:space="0" w:color="auto"/>
        <w:left w:val="none" w:sz="0" w:space="0" w:color="auto"/>
        <w:bottom w:val="none" w:sz="0" w:space="0" w:color="auto"/>
        <w:right w:val="none" w:sz="0" w:space="0" w:color="auto"/>
      </w:divBdr>
    </w:div>
    <w:div w:id="616059297">
      <w:bodyDiv w:val="1"/>
      <w:marLeft w:val="0"/>
      <w:marRight w:val="0"/>
      <w:marTop w:val="0"/>
      <w:marBottom w:val="0"/>
      <w:divBdr>
        <w:top w:val="none" w:sz="0" w:space="0" w:color="auto"/>
        <w:left w:val="none" w:sz="0" w:space="0" w:color="auto"/>
        <w:bottom w:val="none" w:sz="0" w:space="0" w:color="auto"/>
        <w:right w:val="none" w:sz="0" w:space="0" w:color="auto"/>
      </w:divBdr>
    </w:div>
    <w:div w:id="630091434">
      <w:bodyDiv w:val="1"/>
      <w:marLeft w:val="0"/>
      <w:marRight w:val="0"/>
      <w:marTop w:val="0"/>
      <w:marBottom w:val="0"/>
      <w:divBdr>
        <w:top w:val="none" w:sz="0" w:space="0" w:color="auto"/>
        <w:left w:val="none" w:sz="0" w:space="0" w:color="auto"/>
        <w:bottom w:val="none" w:sz="0" w:space="0" w:color="auto"/>
        <w:right w:val="none" w:sz="0" w:space="0" w:color="auto"/>
      </w:divBdr>
    </w:div>
    <w:div w:id="648167460">
      <w:bodyDiv w:val="1"/>
      <w:marLeft w:val="0"/>
      <w:marRight w:val="0"/>
      <w:marTop w:val="0"/>
      <w:marBottom w:val="0"/>
      <w:divBdr>
        <w:top w:val="none" w:sz="0" w:space="0" w:color="auto"/>
        <w:left w:val="none" w:sz="0" w:space="0" w:color="auto"/>
        <w:bottom w:val="none" w:sz="0" w:space="0" w:color="auto"/>
        <w:right w:val="none" w:sz="0" w:space="0" w:color="auto"/>
      </w:divBdr>
    </w:div>
    <w:div w:id="651255932">
      <w:bodyDiv w:val="1"/>
      <w:marLeft w:val="0"/>
      <w:marRight w:val="0"/>
      <w:marTop w:val="0"/>
      <w:marBottom w:val="0"/>
      <w:divBdr>
        <w:top w:val="none" w:sz="0" w:space="0" w:color="auto"/>
        <w:left w:val="none" w:sz="0" w:space="0" w:color="auto"/>
        <w:bottom w:val="none" w:sz="0" w:space="0" w:color="auto"/>
        <w:right w:val="none" w:sz="0" w:space="0" w:color="auto"/>
      </w:divBdr>
    </w:div>
    <w:div w:id="655692221">
      <w:bodyDiv w:val="1"/>
      <w:marLeft w:val="0"/>
      <w:marRight w:val="0"/>
      <w:marTop w:val="0"/>
      <w:marBottom w:val="0"/>
      <w:divBdr>
        <w:top w:val="none" w:sz="0" w:space="0" w:color="auto"/>
        <w:left w:val="none" w:sz="0" w:space="0" w:color="auto"/>
        <w:bottom w:val="none" w:sz="0" w:space="0" w:color="auto"/>
        <w:right w:val="none" w:sz="0" w:space="0" w:color="auto"/>
      </w:divBdr>
    </w:div>
    <w:div w:id="659893726">
      <w:bodyDiv w:val="1"/>
      <w:marLeft w:val="0"/>
      <w:marRight w:val="0"/>
      <w:marTop w:val="0"/>
      <w:marBottom w:val="0"/>
      <w:divBdr>
        <w:top w:val="none" w:sz="0" w:space="0" w:color="auto"/>
        <w:left w:val="none" w:sz="0" w:space="0" w:color="auto"/>
        <w:bottom w:val="none" w:sz="0" w:space="0" w:color="auto"/>
        <w:right w:val="none" w:sz="0" w:space="0" w:color="auto"/>
      </w:divBdr>
    </w:div>
    <w:div w:id="670643806">
      <w:bodyDiv w:val="1"/>
      <w:marLeft w:val="0"/>
      <w:marRight w:val="0"/>
      <w:marTop w:val="0"/>
      <w:marBottom w:val="0"/>
      <w:divBdr>
        <w:top w:val="none" w:sz="0" w:space="0" w:color="auto"/>
        <w:left w:val="none" w:sz="0" w:space="0" w:color="auto"/>
        <w:bottom w:val="none" w:sz="0" w:space="0" w:color="auto"/>
        <w:right w:val="none" w:sz="0" w:space="0" w:color="auto"/>
      </w:divBdr>
    </w:div>
    <w:div w:id="673145901">
      <w:bodyDiv w:val="1"/>
      <w:marLeft w:val="0"/>
      <w:marRight w:val="0"/>
      <w:marTop w:val="0"/>
      <w:marBottom w:val="0"/>
      <w:divBdr>
        <w:top w:val="none" w:sz="0" w:space="0" w:color="auto"/>
        <w:left w:val="none" w:sz="0" w:space="0" w:color="auto"/>
        <w:bottom w:val="none" w:sz="0" w:space="0" w:color="auto"/>
        <w:right w:val="none" w:sz="0" w:space="0" w:color="auto"/>
      </w:divBdr>
    </w:div>
    <w:div w:id="691876467">
      <w:bodyDiv w:val="1"/>
      <w:marLeft w:val="0"/>
      <w:marRight w:val="0"/>
      <w:marTop w:val="0"/>
      <w:marBottom w:val="0"/>
      <w:divBdr>
        <w:top w:val="none" w:sz="0" w:space="0" w:color="auto"/>
        <w:left w:val="none" w:sz="0" w:space="0" w:color="auto"/>
        <w:bottom w:val="none" w:sz="0" w:space="0" w:color="auto"/>
        <w:right w:val="none" w:sz="0" w:space="0" w:color="auto"/>
      </w:divBdr>
    </w:div>
    <w:div w:id="700787659">
      <w:bodyDiv w:val="1"/>
      <w:marLeft w:val="0"/>
      <w:marRight w:val="0"/>
      <w:marTop w:val="0"/>
      <w:marBottom w:val="0"/>
      <w:divBdr>
        <w:top w:val="none" w:sz="0" w:space="0" w:color="auto"/>
        <w:left w:val="none" w:sz="0" w:space="0" w:color="auto"/>
        <w:bottom w:val="none" w:sz="0" w:space="0" w:color="auto"/>
        <w:right w:val="none" w:sz="0" w:space="0" w:color="auto"/>
      </w:divBdr>
    </w:div>
    <w:div w:id="706881123">
      <w:bodyDiv w:val="1"/>
      <w:marLeft w:val="0"/>
      <w:marRight w:val="0"/>
      <w:marTop w:val="0"/>
      <w:marBottom w:val="0"/>
      <w:divBdr>
        <w:top w:val="none" w:sz="0" w:space="0" w:color="auto"/>
        <w:left w:val="none" w:sz="0" w:space="0" w:color="auto"/>
        <w:bottom w:val="none" w:sz="0" w:space="0" w:color="auto"/>
        <w:right w:val="none" w:sz="0" w:space="0" w:color="auto"/>
      </w:divBdr>
    </w:div>
    <w:div w:id="731121203">
      <w:bodyDiv w:val="1"/>
      <w:marLeft w:val="0"/>
      <w:marRight w:val="0"/>
      <w:marTop w:val="0"/>
      <w:marBottom w:val="0"/>
      <w:divBdr>
        <w:top w:val="none" w:sz="0" w:space="0" w:color="auto"/>
        <w:left w:val="none" w:sz="0" w:space="0" w:color="auto"/>
        <w:bottom w:val="none" w:sz="0" w:space="0" w:color="auto"/>
        <w:right w:val="none" w:sz="0" w:space="0" w:color="auto"/>
      </w:divBdr>
    </w:div>
    <w:div w:id="732779727">
      <w:bodyDiv w:val="1"/>
      <w:marLeft w:val="0"/>
      <w:marRight w:val="0"/>
      <w:marTop w:val="0"/>
      <w:marBottom w:val="0"/>
      <w:divBdr>
        <w:top w:val="none" w:sz="0" w:space="0" w:color="auto"/>
        <w:left w:val="none" w:sz="0" w:space="0" w:color="auto"/>
        <w:bottom w:val="none" w:sz="0" w:space="0" w:color="auto"/>
        <w:right w:val="none" w:sz="0" w:space="0" w:color="auto"/>
      </w:divBdr>
    </w:div>
    <w:div w:id="736979623">
      <w:bodyDiv w:val="1"/>
      <w:marLeft w:val="0"/>
      <w:marRight w:val="0"/>
      <w:marTop w:val="0"/>
      <w:marBottom w:val="0"/>
      <w:divBdr>
        <w:top w:val="none" w:sz="0" w:space="0" w:color="auto"/>
        <w:left w:val="none" w:sz="0" w:space="0" w:color="auto"/>
        <w:bottom w:val="none" w:sz="0" w:space="0" w:color="auto"/>
        <w:right w:val="none" w:sz="0" w:space="0" w:color="auto"/>
      </w:divBdr>
    </w:div>
    <w:div w:id="737366909">
      <w:bodyDiv w:val="1"/>
      <w:marLeft w:val="0"/>
      <w:marRight w:val="0"/>
      <w:marTop w:val="0"/>
      <w:marBottom w:val="0"/>
      <w:divBdr>
        <w:top w:val="none" w:sz="0" w:space="0" w:color="auto"/>
        <w:left w:val="none" w:sz="0" w:space="0" w:color="auto"/>
        <w:bottom w:val="none" w:sz="0" w:space="0" w:color="auto"/>
        <w:right w:val="none" w:sz="0" w:space="0" w:color="auto"/>
      </w:divBdr>
    </w:div>
    <w:div w:id="766072531">
      <w:bodyDiv w:val="1"/>
      <w:marLeft w:val="0"/>
      <w:marRight w:val="0"/>
      <w:marTop w:val="0"/>
      <w:marBottom w:val="0"/>
      <w:divBdr>
        <w:top w:val="none" w:sz="0" w:space="0" w:color="auto"/>
        <w:left w:val="none" w:sz="0" w:space="0" w:color="auto"/>
        <w:bottom w:val="none" w:sz="0" w:space="0" w:color="auto"/>
        <w:right w:val="none" w:sz="0" w:space="0" w:color="auto"/>
      </w:divBdr>
    </w:div>
    <w:div w:id="769741182">
      <w:bodyDiv w:val="1"/>
      <w:marLeft w:val="0"/>
      <w:marRight w:val="0"/>
      <w:marTop w:val="0"/>
      <w:marBottom w:val="0"/>
      <w:divBdr>
        <w:top w:val="none" w:sz="0" w:space="0" w:color="auto"/>
        <w:left w:val="none" w:sz="0" w:space="0" w:color="auto"/>
        <w:bottom w:val="none" w:sz="0" w:space="0" w:color="auto"/>
        <w:right w:val="none" w:sz="0" w:space="0" w:color="auto"/>
      </w:divBdr>
    </w:div>
    <w:div w:id="777918414">
      <w:bodyDiv w:val="1"/>
      <w:marLeft w:val="0"/>
      <w:marRight w:val="0"/>
      <w:marTop w:val="0"/>
      <w:marBottom w:val="0"/>
      <w:divBdr>
        <w:top w:val="none" w:sz="0" w:space="0" w:color="auto"/>
        <w:left w:val="none" w:sz="0" w:space="0" w:color="auto"/>
        <w:bottom w:val="none" w:sz="0" w:space="0" w:color="auto"/>
        <w:right w:val="none" w:sz="0" w:space="0" w:color="auto"/>
      </w:divBdr>
    </w:div>
    <w:div w:id="780611544">
      <w:bodyDiv w:val="1"/>
      <w:marLeft w:val="0"/>
      <w:marRight w:val="0"/>
      <w:marTop w:val="0"/>
      <w:marBottom w:val="0"/>
      <w:divBdr>
        <w:top w:val="none" w:sz="0" w:space="0" w:color="auto"/>
        <w:left w:val="none" w:sz="0" w:space="0" w:color="auto"/>
        <w:bottom w:val="none" w:sz="0" w:space="0" w:color="auto"/>
        <w:right w:val="none" w:sz="0" w:space="0" w:color="auto"/>
      </w:divBdr>
    </w:div>
    <w:div w:id="797262527">
      <w:bodyDiv w:val="1"/>
      <w:marLeft w:val="0"/>
      <w:marRight w:val="0"/>
      <w:marTop w:val="0"/>
      <w:marBottom w:val="0"/>
      <w:divBdr>
        <w:top w:val="none" w:sz="0" w:space="0" w:color="auto"/>
        <w:left w:val="none" w:sz="0" w:space="0" w:color="auto"/>
        <w:bottom w:val="none" w:sz="0" w:space="0" w:color="auto"/>
        <w:right w:val="none" w:sz="0" w:space="0" w:color="auto"/>
      </w:divBdr>
    </w:div>
    <w:div w:id="812407264">
      <w:bodyDiv w:val="1"/>
      <w:marLeft w:val="0"/>
      <w:marRight w:val="0"/>
      <w:marTop w:val="0"/>
      <w:marBottom w:val="0"/>
      <w:divBdr>
        <w:top w:val="none" w:sz="0" w:space="0" w:color="auto"/>
        <w:left w:val="none" w:sz="0" w:space="0" w:color="auto"/>
        <w:bottom w:val="none" w:sz="0" w:space="0" w:color="auto"/>
        <w:right w:val="none" w:sz="0" w:space="0" w:color="auto"/>
      </w:divBdr>
    </w:div>
    <w:div w:id="815412206">
      <w:bodyDiv w:val="1"/>
      <w:marLeft w:val="0"/>
      <w:marRight w:val="0"/>
      <w:marTop w:val="0"/>
      <w:marBottom w:val="0"/>
      <w:divBdr>
        <w:top w:val="none" w:sz="0" w:space="0" w:color="auto"/>
        <w:left w:val="none" w:sz="0" w:space="0" w:color="auto"/>
        <w:bottom w:val="none" w:sz="0" w:space="0" w:color="auto"/>
        <w:right w:val="none" w:sz="0" w:space="0" w:color="auto"/>
      </w:divBdr>
    </w:div>
    <w:div w:id="839546710">
      <w:bodyDiv w:val="1"/>
      <w:marLeft w:val="0"/>
      <w:marRight w:val="0"/>
      <w:marTop w:val="0"/>
      <w:marBottom w:val="0"/>
      <w:divBdr>
        <w:top w:val="none" w:sz="0" w:space="0" w:color="auto"/>
        <w:left w:val="none" w:sz="0" w:space="0" w:color="auto"/>
        <w:bottom w:val="none" w:sz="0" w:space="0" w:color="auto"/>
        <w:right w:val="none" w:sz="0" w:space="0" w:color="auto"/>
      </w:divBdr>
    </w:div>
    <w:div w:id="843083352">
      <w:bodyDiv w:val="1"/>
      <w:marLeft w:val="0"/>
      <w:marRight w:val="0"/>
      <w:marTop w:val="0"/>
      <w:marBottom w:val="0"/>
      <w:divBdr>
        <w:top w:val="none" w:sz="0" w:space="0" w:color="auto"/>
        <w:left w:val="none" w:sz="0" w:space="0" w:color="auto"/>
        <w:bottom w:val="none" w:sz="0" w:space="0" w:color="auto"/>
        <w:right w:val="none" w:sz="0" w:space="0" w:color="auto"/>
      </w:divBdr>
    </w:div>
    <w:div w:id="845099587">
      <w:bodyDiv w:val="1"/>
      <w:marLeft w:val="0"/>
      <w:marRight w:val="0"/>
      <w:marTop w:val="0"/>
      <w:marBottom w:val="0"/>
      <w:divBdr>
        <w:top w:val="none" w:sz="0" w:space="0" w:color="auto"/>
        <w:left w:val="none" w:sz="0" w:space="0" w:color="auto"/>
        <w:bottom w:val="none" w:sz="0" w:space="0" w:color="auto"/>
        <w:right w:val="none" w:sz="0" w:space="0" w:color="auto"/>
      </w:divBdr>
    </w:div>
    <w:div w:id="849493045">
      <w:bodyDiv w:val="1"/>
      <w:marLeft w:val="0"/>
      <w:marRight w:val="0"/>
      <w:marTop w:val="0"/>
      <w:marBottom w:val="0"/>
      <w:divBdr>
        <w:top w:val="none" w:sz="0" w:space="0" w:color="auto"/>
        <w:left w:val="none" w:sz="0" w:space="0" w:color="auto"/>
        <w:bottom w:val="none" w:sz="0" w:space="0" w:color="auto"/>
        <w:right w:val="none" w:sz="0" w:space="0" w:color="auto"/>
      </w:divBdr>
    </w:div>
    <w:div w:id="856503327">
      <w:bodyDiv w:val="1"/>
      <w:marLeft w:val="0"/>
      <w:marRight w:val="0"/>
      <w:marTop w:val="0"/>
      <w:marBottom w:val="0"/>
      <w:divBdr>
        <w:top w:val="none" w:sz="0" w:space="0" w:color="auto"/>
        <w:left w:val="none" w:sz="0" w:space="0" w:color="auto"/>
        <w:bottom w:val="none" w:sz="0" w:space="0" w:color="auto"/>
        <w:right w:val="none" w:sz="0" w:space="0" w:color="auto"/>
      </w:divBdr>
    </w:div>
    <w:div w:id="877737749">
      <w:bodyDiv w:val="1"/>
      <w:marLeft w:val="0"/>
      <w:marRight w:val="0"/>
      <w:marTop w:val="0"/>
      <w:marBottom w:val="0"/>
      <w:divBdr>
        <w:top w:val="none" w:sz="0" w:space="0" w:color="auto"/>
        <w:left w:val="none" w:sz="0" w:space="0" w:color="auto"/>
        <w:bottom w:val="none" w:sz="0" w:space="0" w:color="auto"/>
        <w:right w:val="none" w:sz="0" w:space="0" w:color="auto"/>
      </w:divBdr>
    </w:div>
    <w:div w:id="879897652">
      <w:bodyDiv w:val="1"/>
      <w:marLeft w:val="0"/>
      <w:marRight w:val="0"/>
      <w:marTop w:val="0"/>
      <w:marBottom w:val="0"/>
      <w:divBdr>
        <w:top w:val="none" w:sz="0" w:space="0" w:color="auto"/>
        <w:left w:val="none" w:sz="0" w:space="0" w:color="auto"/>
        <w:bottom w:val="none" w:sz="0" w:space="0" w:color="auto"/>
        <w:right w:val="none" w:sz="0" w:space="0" w:color="auto"/>
      </w:divBdr>
    </w:div>
    <w:div w:id="880628653">
      <w:bodyDiv w:val="1"/>
      <w:marLeft w:val="0"/>
      <w:marRight w:val="0"/>
      <w:marTop w:val="0"/>
      <w:marBottom w:val="0"/>
      <w:divBdr>
        <w:top w:val="none" w:sz="0" w:space="0" w:color="auto"/>
        <w:left w:val="none" w:sz="0" w:space="0" w:color="auto"/>
        <w:bottom w:val="none" w:sz="0" w:space="0" w:color="auto"/>
        <w:right w:val="none" w:sz="0" w:space="0" w:color="auto"/>
      </w:divBdr>
    </w:div>
    <w:div w:id="880631764">
      <w:bodyDiv w:val="1"/>
      <w:marLeft w:val="0"/>
      <w:marRight w:val="0"/>
      <w:marTop w:val="0"/>
      <w:marBottom w:val="0"/>
      <w:divBdr>
        <w:top w:val="none" w:sz="0" w:space="0" w:color="auto"/>
        <w:left w:val="none" w:sz="0" w:space="0" w:color="auto"/>
        <w:bottom w:val="none" w:sz="0" w:space="0" w:color="auto"/>
        <w:right w:val="none" w:sz="0" w:space="0" w:color="auto"/>
      </w:divBdr>
    </w:div>
    <w:div w:id="880945670">
      <w:bodyDiv w:val="1"/>
      <w:marLeft w:val="0"/>
      <w:marRight w:val="0"/>
      <w:marTop w:val="0"/>
      <w:marBottom w:val="0"/>
      <w:divBdr>
        <w:top w:val="none" w:sz="0" w:space="0" w:color="auto"/>
        <w:left w:val="none" w:sz="0" w:space="0" w:color="auto"/>
        <w:bottom w:val="none" w:sz="0" w:space="0" w:color="auto"/>
        <w:right w:val="none" w:sz="0" w:space="0" w:color="auto"/>
      </w:divBdr>
    </w:div>
    <w:div w:id="901983012">
      <w:bodyDiv w:val="1"/>
      <w:marLeft w:val="0"/>
      <w:marRight w:val="0"/>
      <w:marTop w:val="0"/>
      <w:marBottom w:val="0"/>
      <w:divBdr>
        <w:top w:val="none" w:sz="0" w:space="0" w:color="auto"/>
        <w:left w:val="none" w:sz="0" w:space="0" w:color="auto"/>
        <w:bottom w:val="none" w:sz="0" w:space="0" w:color="auto"/>
        <w:right w:val="none" w:sz="0" w:space="0" w:color="auto"/>
      </w:divBdr>
    </w:div>
    <w:div w:id="906496868">
      <w:bodyDiv w:val="1"/>
      <w:marLeft w:val="0"/>
      <w:marRight w:val="0"/>
      <w:marTop w:val="0"/>
      <w:marBottom w:val="0"/>
      <w:divBdr>
        <w:top w:val="none" w:sz="0" w:space="0" w:color="auto"/>
        <w:left w:val="none" w:sz="0" w:space="0" w:color="auto"/>
        <w:bottom w:val="none" w:sz="0" w:space="0" w:color="auto"/>
        <w:right w:val="none" w:sz="0" w:space="0" w:color="auto"/>
      </w:divBdr>
    </w:div>
    <w:div w:id="908345356">
      <w:bodyDiv w:val="1"/>
      <w:marLeft w:val="0"/>
      <w:marRight w:val="0"/>
      <w:marTop w:val="0"/>
      <w:marBottom w:val="0"/>
      <w:divBdr>
        <w:top w:val="none" w:sz="0" w:space="0" w:color="auto"/>
        <w:left w:val="none" w:sz="0" w:space="0" w:color="auto"/>
        <w:bottom w:val="none" w:sz="0" w:space="0" w:color="auto"/>
        <w:right w:val="none" w:sz="0" w:space="0" w:color="auto"/>
      </w:divBdr>
    </w:div>
    <w:div w:id="911936226">
      <w:bodyDiv w:val="1"/>
      <w:marLeft w:val="0"/>
      <w:marRight w:val="0"/>
      <w:marTop w:val="0"/>
      <w:marBottom w:val="0"/>
      <w:divBdr>
        <w:top w:val="none" w:sz="0" w:space="0" w:color="auto"/>
        <w:left w:val="none" w:sz="0" w:space="0" w:color="auto"/>
        <w:bottom w:val="none" w:sz="0" w:space="0" w:color="auto"/>
        <w:right w:val="none" w:sz="0" w:space="0" w:color="auto"/>
      </w:divBdr>
    </w:div>
    <w:div w:id="915548837">
      <w:bodyDiv w:val="1"/>
      <w:marLeft w:val="0"/>
      <w:marRight w:val="0"/>
      <w:marTop w:val="0"/>
      <w:marBottom w:val="0"/>
      <w:divBdr>
        <w:top w:val="none" w:sz="0" w:space="0" w:color="auto"/>
        <w:left w:val="none" w:sz="0" w:space="0" w:color="auto"/>
        <w:bottom w:val="none" w:sz="0" w:space="0" w:color="auto"/>
        <w:right w:val="none" w:sz="0" w:space="0" w:color="auto"/>
      </w:divBdr>
    </w:div>
    <w:div w:id="915675843">
      <w:bodyDiv w:val="1"/>
      <w:marLeft w:val="0"/>
      <w:marRight w:val="0"/>
      <w:marTop w:val="0"/>
      <w:marBottom w:val="0"/>
      <w:divBdr>
        <w:top w:val="none" w:sz="0" w:space="0" w:color="auto"/>
        <w:left w:val="none" w:sz="0" w:space="0" w:color="auto"/>
        <w:bottom w:val="none" w:sz="0" w:space="0" w:color="auto"/>
        <w:right w:val="none" w:sz="0" w:space="0" w:color="auto"/>
      </w:divBdr>
    </w:div>
    <w:div w:id="917054114">
      <w:bodyDiv w:val="1"/>
      <w:marLeft w:val="0"/>
      <w:marRight w:val="0"/>
      <w:marTop w:val="0"/>
      <w:marBottom w:val="0"/>
      <w:divBdr>
        <w:top w:val="none" w:sz="0" w:space="0" w:color="auto"/>
        <w:left w:val="none" w:sz="0" w:space="0" w:color="auto"/>
        <w:bottom w:val="none" w:sz="0" w:space="0" w:color="auto"/>
        <w:right w:val="none" w:sz="0" w:space="0" w:color="auto"/>
      </w:divBdr>
    </w:div>
    <w:div w:id="918904514">
      <w:bodyDiv w:val="1"/>
      <w:marLeft w:val="0"/>
      <w:marRight w:val="0"/>
      <w:marTop w:val="0"/>
      <w:marBottom w:val="0"/>
      <w:divBdr>
        <w:top w:val="none" w:sz="0" w:space="0" w:color="auto"/>
        <w:left w:val="none" w:sz="0" w:space="0" w:color="auto"/>
        <w:bottom w:val="none" w:sz="0" w:space="0" w:color="auto"/>
        <w:right w:val="none" w:sz="0" w:space="0" w:color="auto"/>
      </w:divBdr>
    </w:div>
    <w:div w:id="921184170">
      <w:bodyDiv w:val="1"/>
      <w:marLeft w:val="0"/>
      <w:marRight w:val="0"/>
      <w:marTop w:val="0"/>
      <w:marBottom w:val="0"/>
      <w:divBdr>
        <w:top w:val="none" w:sz="0" w:space="0" w:color="auto"/>
        <w:left w:val="none" w:sz="0" w:space="0" w:color="auto"/>
        <w:bottom w:val="none" w:sz="0" w:space="0" w:color="auto"/>
        <w:right w:val="none" w:sz="0" w:space="0" w:color="auto"/>
      </w:divBdr>
    </w:div>
    <w:div w:id="926185573">
      <w:bodyDiv w:val="1"/>
      <w:marLeft w:val="0"/>
      <w:marRight w:val="0"/>
      <w:marTop w:val="0"/>
      <w:marBottom w:val="0"/>
      <w:divBdr>
        <w:top w:val="none" w:sz="0" w:space="0" w:color="auto"/>
        <w:left w:val="none" w:sz="0" w:space="0" w:color="auto"/>
        <w:bottom w:val="none" w:sz="0" w:space="0" w:color="auto"/>
        <w:right w:val="none" w:sz="0" w:space="0" w:color="auto"/>
      </w:divBdr>
    </w:div>
    <w:div w:id="929968808">
      <w:bodyDiv w:val="1"/>
      <w:marLeft w:val="0"/>
      <w:marRight w:val="0"/>
      <w:marTop w:val="0"/>
      <w:marBottom w:val="0"/>
      <w:divBdr>
        <w:top w:val="none" w:sz="0" w:space="0" w:color="auto"/>
        <w:left w:val="none" w:sz="0" w:space="0" w:color="auto"/>
        <w:bottom w:val="none" w:sz="0" w:space="0" w:color="auto"/>
        <w:right w:val="none" w:sz="0" w:space="0" w:color="auto"/>
      </w:divBdr>
    </w:div>
    <w:div w:id="942570950">
      <w:bodyDiv w:val="1"/>
      <w:marLeft w:val="0"/>
      <w:marRight w:val="0"/>
      <w:marTop w:val="0"/>
      <w:marBottom w:val="0"/>
      <w:divBdr>
        <w:top w:val="none" w:sz="0" w:space="0" w:color="auto"/>
        <w:left w:val="none" w:sz="0" w:space="0" w:color="auto"/>
        <w:bottom w:val="none" w:sz="0" w:space="0" w:color="auto"/>
        <w:right w:val="none" w:sz="0" w:space="0" w:color="auto"/>
      </w:divBdr>
    </w:div>
    <w:div w:id="946700219">
      <w:bodyDiv w:val="1"/>
      <w:marLeft w:val="0"/>
      <w:marRight w:val="0"/>
      <w:marTop w:val="0"/>
      <w:marBottom w:val="0"/>
      <w:divBdr>
        <w:top w:val="none" w:sz="0" w:space="0" w:color="auto"/>
        <w:left w:val="none" w:sz="0" w:space="0" w:color="auto"/>
        <w:bottom w:val="none" w:sz="0" w:space="0" w:color="auto"/>
        <w:right w:val="none" w:sz="0" w:space="0" w:color="auto"/>
      </w:divBdr>
    </w:div>
    <w:div w:id="967665365">
      <w:bodyDiv w:val="1"/>
      <w:marLeft w:val="0"/>
      <w:marRight w:val="0"/>
      <w:marTop w:val="0"/>
      <w:marBottom w:val="0"/>
      <w:divBdr>
        <w:top w:val="none" w:sz="0" w:space="0" w:color="auto"/>
        <w:left w:val="none" w:sz="0" w:space="0" w:color="auto"/>
        <w:bottom w:val="none" w:sz="0" w:space="0" w:color="auto"/>
        <w:right w:val="none" w:sz="0" w:space="0" w:color="auto"/>
      </w:divBdr>
    </w:div>
    <w:div w:id="975372662">
      <w:bodyDiv w:val="1"/>
      <w:marLeft w:val="0"/>
      <w:marRight w:val="0"/>
      <w:marTop w:val="0"/>
      <w:marBottom w:val="0"/>
      <w:divBdr>
        <w:top w:val="none" w:sz="0" w:space="0" w:color="auto"/>
        <w:left w:val="none" w:sz="0" w:space="0" w:color="auto"/>
        <w:bottom w:val="none" w:sz="0" w:space="0" w:color="auto"/>
        <w:right w:val="none" w:sz="0" w:space="0" w:color="auto"/>
      </w:divBdr>
    </w:div>
    <w:div w:id="985014579">
      <w:bodyDiv w:val="1"/>
      <w:marLeft w:val="0"/>
      <w:marRight w:val="0"/>
      <w:marTop w:val="0"/>
      <w:marBottom w:val="0"/>
      <w:divBdr>
        <w:top w:val="none" w:sz="0" w:space="0" w:color="auto"/>
        <w:left w:val="none" w:sz="0" w:space="0" w:color="auto"/>
        <w:bottom w:val="none" w:sz="0" w:space="0" w:color="auto"/>
        <w:right w:val="none" w:sz="0" w:space="0" w:color="auto"/>
      </w:divBdr>
    </w:div>
    <w:div w:id="996493015">
      <w:bodyDiv w:val="1"/>
      <w:marLeft w:val="0"/>
      <w:marRight w:val="0"/>
      <w:marTop w:val="0"/>
      <w:marBottom w:val="0"/>
      <w:divBdr>
        <w:top w:val="none" w:sz="0" w:space="0" w:color="auto"/>
        <w:left w:val="none" w:sz="0" w:space="0" w:color="auto"/>
        <w:bottom w:val="none" w:sz="0" w:space="0" w:color="auto"/>
        <w:right w:val="none" w:sz="0" w:space="0" w:color="auto"/>
      </w:divBdr>
    </w:div>
    <w:div w:id="1009866439">
      <w:bodyDiv w:val="1"/>
      <w:marLeft w:val="0"/>
      <w:marRight w:val="0"/>
      <w:marTop w:val="0"/>
      <w:marBottom w:val="0"/>
      <w:divBdr>
        <w:top w:val="none" w:sz="0" w:space="0" w:color="auto"/>
        <w:left w:val="none" w:sz="0" w:space="0" w:color="auto"/>
        <w:bottom w:val="none" w:sz="0" w:space="0" w:color="auto"/>
        <w:right w:val="none" w:sz="0" w:space="0" w:color="auto"/>
      </w:divBdr>
    </w:div>
    <w:div w:id="1026785066">
      <w:bodyDiv w:val="1"/>
      <w:marLeft w:val="0"/>
      <w:marRight w:val="0"/>
      <w:marTop w:val="0"/>
      <w:marBottom w:val="0"/>
      <w:divBdr>
        <w:top w:val="none" w:sz="0" w:space="0" w:color="auto"/>
        <w:left w:val="none" w:sz="0" w:space="0" w:color="auto"/>
        <w:bottom w:val="none" w:sz="0" w:space="0" w:color="auto"/>
        <w:right w:val="none" w:sz="0" w:space="0" w:color="auto"/>
      </w:divBdr>
    </w:div>
    <w:div w:id="1034623192">
      <w:bodyDiv w:val="1"/>
      <w:marLeft w:val="0"/>
      <w:marRight w:val="0"/>
      <w:marTop w:val="0"/>
      <w:marBottom w:val="0"/>
      <w:divBdr>
        <w:top w:val="none" w:sz="0" w:space="0" w:color="auto"/>
        <w:left w:val="none" w:sz="0" w:space="0" w:color="auto"/>
        <w:bottom w:val="none" w:sz="0" w:space="0" w:color="auto"/>
        <w:right w:val="none" w:sz="0" w:space="0" w:color="auto"/>
      </w:divBdr>
    </w:div>
    <w:div w:id="1040518159">
      <w:bodyDiv w:val="1"/>
      <w:marLeft w:val="0"/>
      <w:marRight w:val="0"/>
      <w:marTop w:val="0"/>
      <w:marBottom w:val="0"/>
      <w:divBdr>
        <w:top w:val="none" w:sz="0" w:space="0" w:color="auto"/>
        <w:left w:val="none" w:sz="0" w:space="0" w:color="auto"/>
        <w:bottom w:val="none" w:sz="0" w:space="0" w:color="auto"/>
        <w:right w:val="none" w:sz="0" w:space="0" w:color="auto"/>
      </w:divBdr>
    </w:div>
    <w:div w:id="1052119072">
      <w:bodyDiv w:val="1"/>
      <w:marLeft w:val="0"/>
      <w:marRight w:val="0"/>
      <w:marTop w:val="0"/>
      <w:marBottom w:val="0"/>
      <w:divBdr>
        <w:top w:val="none" w:sz="0" w:space="0" w:color="auto"/>
        <w:left w:val="none" w:sz="0" w:space="0" w:color="auto"/>
        <w:bottom w:val="none" w:sz="0" w:space="0" w:color="auto"/>
        <w:right w:val="none" w:sz="0" w:space="0" w:color="auto"/>
      </w:divBdr>
    </w:div>
    <w:div w:id="1052462272">
      <w:bodyDiv w:val="1"/>
      <w:marLeft w:val="0"/>
      <w:marRight w:val="0"/>
      <w:marTop w:val="0"/>
      <w:marBottom w:val="0"/>
      <w:divBdr>
        <w:top w:val="none" w:sz="0" w:space="0" w:color="auto"/>
        <w:left w:val="none" w:sz="0" w:space="0" w:color="auto"/>
        <w:bottom w:val="none" w:sz="0" w:space="0" w:color="auto"/>
        <w:right w:val="none" w:sz="0" w:space="0" w:color="auto"/>
      </w:divBdr>
    </w:div>
    <w:div w:id="1056977718">
      <w:bodyDiv w:val="1"/>
      <w:marLeft w:val="0"/>
      <w:marRight w:val="0"/>
      <w:marTop w:val="0"/>
      <w:marBottom w:val="0"/>
      <w:divBdr>
        <w:top w:val="none" w:sz="0" w:space="0" w:color="auto"/>
        <w:left w:val="none" w:sz="0" w:space="0" w:color="auto"/>
        <w:bottom w:val="none" w:sz="0" w:space="0" w:color="auto"/>
        <w:right w:val="none" w:sz="0" w:space="0" w:color="auto"/>
      </w:divBdr>
    </w:div>
    <w:div w:id="1057169449">
      <w:bodyDiv w:val="1"/>
      <w:marLeft w:val="0"/>
      <w:marRight w:val="0"/>
      <w:marTop w:val="0"/>
      <w:marBottom w:val="0"/>
      <w:divBdr>
        <w:top w:val="none" w:sz="0" w:space="0" w:color="auto"/>
        <w:left w:val="none" w:sz="0" w:space="0" w:color="auto"/>
        <w:bottom w:val="none" w:sz="0" w:space="0" w:color="auto"/>
        <w:right w:val="none" w:sz="0" w:space="0" w:color="auto"/>
      </w:divBdr>
    </w:div>
    <w:div w:id="1072771321">
      <w:bodyDiv w:val="1"/>
      <w:marLeft w:val="0"/>
      <w:marRight w:val="0"/>
      <w:marTop w:val="0"/>
      <w:marBottom w:val="0"/>
      <w:divBdr>
        <w:top w:val="none" w:sz="0" w:space="0" w:color="auto"/>
        <w:left w:val="none" w:sz="0" w:space="0" w:color="auto"/>
        <w:bottom w:val="none" w:sz="0" w:space="0" w:color="auto"/>
        <w:right w:val="none" w:sz="0" w:space="0" w:color="auto"/>
      </w:divBdr>
    </w:div>
    <w:div w:id="1079253825">
      <w:bodyDiv w:val="1"/>
      <w:marLeft w:val="0"/>
      <w:marRight w:val="0"/>
      <w:marTop w:val="0"/>
      <w:marBottom w:val="0"/>
      <w:divBdr>
        <w:top w:val="none" w:sz="0" w:space="0" w:color="auto"/>
        <w:left w:val="none" w:sz="0" w:space="0" w:color="auto"/>
        <w:bottom w:val="none" w:sz="0" w:space="0" w:color="auto"/>
        <w:right w:val="none" w:sz="0" w:space="0" w:color="auto"/>
      </w:divBdr>
    </w:div>
    <w:div w:id="1082066763">
      <w:bodyDiv w:val="1"/>
      <w:marLeft w:val="0"/>
      <w:marRight w:val="0"/>
      <w:marTop w:val="0"/>
      <w:marBottom w:val="0"/>
      <w:divBdr>
        <w:top w:val="none" w:sz="0" w:space="0" w:color="auto"/>
        <w:left w:val="none" w:sz="0" w:space="0" w:color="auto"/>
        <w:bottom w:val="none" w:sz="0" w:space="0" w:color="auto"/>
        <w:right w:val="none" w:sz="0" w:space="0" w:color="auto"/>
      </w:divBdr>
    </w:div>
    <w:div w:id="1087843870">
      <w:bodyDiv w:val="1"/>
      <w:marLeft w:val="0"/>
      <w:marRight w:val="0"/>
      <w:marTop w:val="0"/>
      <w:marBottom w:val="0"/>
      <w:divBdr>
        <w:top w:val="none" w:sz="0" w:space="0" w:color="auto"/>
        <w:left w:val="none" w:sz="0" w:space="0" w:color="auto"/>
        <w:bottom w:val="none" w:sz="0" w:space="0" w:color="auto"/>
        <w:right w:val="none" w:sz="0" w:space="0" w:color="auto"/>
      </w:divBdr>
    </w:div>
    <w:div w:id="1112817796">
      <w:bodyDiv w:val="1"/>
      <w:marLeft w:val="0"/>
      <w:marRight w:val="0"/>
      <w:marTop w:val="0"/>
      <w:marBottom w:val="0"/>
      <w:divBdr>
        <w:top w:val="none" w:sz="0" w:space="0" w:color="auto"/>
        <w:left w:val="none" w:sz="0" w:space="0" w:color="auto"/>
        <w:bottom w:val="none" w:sz="0" w:space="0" w:color="auto"/>
        <w:right w:val="none" w:sz="0" w:space="0" w:color="auto"/>
      </w:divBdr>
    </w:div>
    <w:div w:id="1115827292">
      <w:bodyDiv w:val="1"/>
      <w:marLeft w:val="0"/>
      <w:marRight w:val="0"/>
      <w:marTop w:val="0"/>
      <w:marBottom w:val="0"/>
      <w:divBdr>
        <w:top w:val="none" w:sz="0" w:space="0" w:color="auto"/>
        <w:left w:val="none" w:sz="0" w:space="0" w:color="auto"/>
        <w:bottom w:val="none" w:sz="0" w:space="0" w:color="auto"/>
        <w:right w:val="none" w:sz="0" w:space="0" w:color="auto"/>
      </w:divBdr>
    </w:div>
    <w:div w:id="1131747419">
      <w:bodyDiv w:val="1"/>
      <w:marLeft w:val="0"/>
      <w:marRight w:val="0"/>
      <w:marTop w:val="0"/>
      <w:marBottom w:val="0"/>
      <w:divBdr>
        <w:top w:val="none" w:sz="0" w:space="0" w:color="auto"/>
        <w:left w:val="none" w:sz="0" w:space="0" w:color="auto"/>
        <w:bottom w:val="none" w:sz="0" w:space="0" w:color="auto"/>
        <w:right w:val="none" w:sz="0" w:space="0" w:color="auto"/>
      </w:divBdr>
    </w:div>
    <w:div w:id="1137259091">
      <w:bodyDiv w:val="1"/>
      <w:marLeft w:val="0"/>
      <w:marRight w:val="0"/>
      <w:marTop w:val="0"/>
      <w:marBottom w:val="0"/>
      <w:divBdr>
        <w:top w:val="none" w:sz="0" w:space="0" w:color="auto"/>
        <w:left w:val="none" w:sz="0" w:space="0" w:color="auto"/>
        <w:bottom w:val="none" w:sz="0" w:space="0" w:color="auto"/>
        <w:right w:val="none" w:sz="0" w:space="0" w:color="auto"/>
      </w:divBdr>
    </w:div>
    <w:div w:id="1139034219">
      <w:bodyDiv w:val="1"/>
      <w:marLeft w:val="0"/>
      <w:marRight w:val="0"/>
      <w:marTop w:val="0"/>
      <w:marBottom w:val="0"/>
      <w:divBdr>
        <w:top w:val="none" w:sz="0" w:space="0" w:color="auto"/>
        <w:left w:val="none" w:sz="0" w:space="0" w:color="auto"/>
        <w:bottom w:val="none" w:sz="0" w:space="0" w:color="auto"/>
        <w:right w:val="none" w:sz="0" w:space="0" w:color="auto"/>
      </w:divBdr>
    </w:div>
    <w:div w:id="1145701332">
      <w:bodyDiv w:val="1"/>
      <w:marLeft w:val="0"/>
      <w:marRight w:val="0"/>
      <w:marTop w:val="0"/>
      <w:marBottom w:val="0"/>
      <w:divBdr>
        <w:top w:val="none" w:sz="0" w:space="0" w:color="auto"/>
        <w:left w:val="none" w:sz="0" w:space="0" w:color="auto"/>
        <w:bottom w:val="none" w:sz="0" w:space="0" w:color="auto"/>
        <w:right w:val="none" w:sz="0" w:space="0" w:color="auto"/>
      </w:divBdr>
    </w:div>
    <w:div w:id="1148596637">
      <w:bodyDiv w:val="1"/>
      <w:marLeft w:val="0"/>
      <w:marRight w:val="0"/>
      <w:marTop w:val="0"/>
      <w:marBottom w:val="0"/>
      <w:divBdr>
        <w:top w:val="none" w:sz="0" w:space="0" w:color="auto"/>
        <w:left w:val="none" w:sz="0" w:space="0" w:color="auto"/>
        <w:bottom w:val="none" w:sz="0" w:space="0" w:color="auto"/>
        <w:right w:val="none" w:sz="0" w:space="0" w:color="auto"/>
      </w:divBdr>
    </w:div>
    <w:div w:id="1161578444">
      <w:bodyDiv w:val="1"/>
      <w:marLeft w:val="0"/>
      <w:marRight w:val="0"/>
      <w:marTop w:val="0"/>
      <w:marBottom w:val="0"/>
      <w:divBdr>
        <w:top w:val="none" w:sz="0" w:space="0" w:color="auto"/>
        <w:left w:val="none" w:sz="0" w:space="0" w:color="auto"/>
        <w:bottom w:val="none" w:sz="0" w:space="0" w:color="auto"/>
        <w:right w:val="none" w:sz="0" w:space="0" w:color="auto"/>
      </w:divBdr>
    </w:div>
    <w:div w:id="1164205571">
      <w:bodyDiv w:val="1"/>
      <w:marLeft w:val="0"/>
      <w:marRight w:val="0"/>
      <w:marTop w:val="0"/>
      <w:marBottom w:val="0"/>
      <w:divBdr>
        <w:top w:val="none" w:sz="0" w:space="0" w:color="auto"/>
        <w:left w:val="none" w:sz="0" w:space="0" w:color="auto"/>
        <w:bottom w:val="none" w:sz="0" w:space="0" w:color="auto"/>
        <w:right w:val="none" w:sz="0" w:space="0" w:color="auto"/>
      </w:divBdr>
    </w:div>
    <w:div w:id="1172142538">
      <w:bodyDiv w:val="1"/>
      <w:marLeft w:val="0"/>
      <w:marRight w:val="0"/>
      <w:marTop w:val="0"/>
      <w:marBottom w:val="0"/>
      <w:divBdr>
        <w:top w:val="none" w:sz="0" w:space="0" w:color="auto"/>
        <w:left w:val="none" w:sz="0" w:space="0" w:color="auto"/>
        <w:bottom w:val="none" w:sz="0" w:space="0" w:color="auto"/>
        <w:right w:val="none" w:sz="0" w:space="0" w:color="auto"/>
      </w:divBdr>
    </w:div>
    <w:div w:id="1179272101">
      <w:bodyDiv w:val="1"/>
      <w:marLeft w:val="0"/>
      <w:marRight w:val="0"/>
      <w:marTop w:val="0"/>
      <w:marBottom w:val="0"/>
      <w:divBdr>
        <w:top w:val="none" w:sz="0" w:space="0" w:color="auto"/>
        <w:left w:val="none" w:sz="0" w:space="0" w:color="auto"/>
        <w:bottom w:val="none" w:sz="0" w:space="0" w:color="auto"/>
        <w:right w:val="none" w:sz="0" w:space="0" w:color="auto"/>
      </w:divBdr>
    </w:div>
    <w:div w:id="1184904959">
      <w:bodyDiv w:val="1"/>
      <w:marLeft w:val="0"/>
      <w:marRight w:val="0"/>
      <w:marTop w:val="0"/>
      <w:marBottom w:val="0"/>
      <w:divBdr>
        <w:top w:val="none" w:sz="0" w:space="0" w:color="auto"/>
        <w:left w:val="none" w:sz="0" w:space="0" w:color="auto"/>
        <w:bottom w:val="none" w:sz="0" w:space="0" w:color="auto"/>
        <w:right w:val="none" w:sz="0" w:space="0" w:color="auto"/>
      </w:divBdr>
    </w:div>
    <w:div w:id="1190339538">
      <w:bodyDiv w:val="1"/>
      <w:marLeft w:val="0"/>
      <w:marRight w:val="0"/>
      <w:marTop w:val="0"/>
      <w:marBottom w:val="0"/>
      <w:divBdr>
        <w:top w:val="none" w:sz="0" w:space="0" w:color="auto"/>
        <w:left w:val="none" w:sz="0" w:space="0" w:color="auto"/>
        <w:bottom w:val="none" w:sz="0" w:space="0" w:color="auto"/>
        <w:right w:val="none" w:sz="0" w:space="0" w:color="auto"/>
      </w:divBdr>
    </w:div>
    <w:div w:id="1196112196">
      <w:bodyDiv w:val="1"/>
      <w:marLeft w:val="0"/>
      <w:marRight w:val="0"/>
      <w:marTop w:val="0"/>
      <w:marBottom w:val="0"/>
      <w:divBdr>
        <w:top w:val="none" w:sz="0" w:space="0" w:color="auto"/>
        <w:left w:val="none" w:sz="0" w:space="0" w:color="auto"/>
        <w:bottom w:val="none" w:sz="0" w:space="0" w:color="auto"/>
        <w:right w:val="none" w:sz="0" w:space="0" w:color="auto"/>
      </w:divBdr>
    </w:div>
    <w:div w:id="1198398255">
      <w:bodyDiv w:val="1"/>
      <w:marLeft w:val="0"/>
      <w:marRight w:val="0"/>
      <w:marTop w:val="0"/>
      <w:marBottom w:val="0"/>
      <w:divBdr>
        <w:top w:val="none" w:sz="0" w:space="0" w:color="auto"/>
        <w:left w:val="none" w:sz="0" w:space="0" w:color="auto"/>
        <w:bottom w:val="none" w:sz="0" w:space="0" w:color="auto"/>
        <w:right w:val="none" w:sz="0" w:space="0" w:color="auto"/>
      </w:divBdr>
    </w:div>
    <w:div w:id="1210385541">
      <w:bodyDiv w:val="1"/>
      <w:marLeft w:val="0"/>
      <w:marRight w:val="0"/>
      <w:marTop w:val="0"/>
      <w:marBottom w:val="0"/>
      <w:divBdr>
        <w:top w:val="none" w:sz="0" w:space="0" w:color="auto"/>
        <w:left w:val="none" w:sz="0" w:space="0" w:color="auto"/>
        <w:bottom w:val="none" w:sz="0" w:space="0" w:color="auto"/>
        <w:right w:val="none" w:sz="0" w:space="0" w:color="auto"/>
      </w:divBdr>
    </w:div>
    <w:div w:id="1210915297">
      <w:bodyDiv w:val="1"/>
      <w:marLeft w:val="0"/>
      <w:marRight w:val="0"/>
      <w:marTop w:val="0"/>
      <w:marBottom w:val="0"/>
      <w:divBdr>
        <w:top w:val="none" w:sz="0" w:space="0" w:color="auto"/>
        <w:left w:val="none" w:sz="0" w:space="0" w:color="auto"/>
        <w:bottom w:val="none" w:sz="0" w:space="0" w:color="auto"/>
        <w:right w:val="none" w:sz="0" w:space="0" w:color="auto"/>
      </w:divBdr>
    </w:div>
    <w:div w:id="1212229062">
      <w:bodyDiv w:val="1"/>
      <w:marLeft w:val="0"/>
      <w:marRight w:val="0"/>
      <w:marTop w:val="0"/>
      <w:marBottom w:val="0"/>
      <w:divBdr>
        <w:top w:val="none" w:sz="0" w:space="0" w:color="auto"/>
        <w:left w:val="none" w:sz="0" w:space="0" w:color="auto"/>
        <w:bottom w:val="none" w:sz="0" w:space="0" w:color="auto"/>
        <w:right w:val="none" w:sz="0" w:space="0" w:color="auto"/>
      </w:divBdr>
    </w:div>
    <w:div w:id="1212229691">
      <w:bodyDiv w:val="1"/>
      <w:marLeft w:val="0"/>
      <w:marRight w:val="0"/>
      <w:marTop w:val="0"/>
      <w:marBottom w:val="0"/>
      <w:divBdr>
        <w:top w:val="none" w:sz="0" w:space="0" w:color="auto"/>
        <w:left w:val="none" w:sz="0" w:space="0" w:color="auto"/>
        <w:bottom w:val="none" w:sz="0" w:space="0" w:color="auto"/>
        <w:right w:val="none" w:sz="0" w:space="0" w:color="auto"/>
      </w:divBdr>
    </w:div>
    <w:div w:id="1226448575">
      <w:bodyDiv w:val="1"/>
      <w:marLeft w:val="0"/>
      <w:marRight w:val="0"/>
      <w:marTop w:val="0"/>
      <w:marBottom w:val="0"/>
      <w:divBdr>
        <w:top w:val="none" w:sz="0" w:space="0" w:color="auto"/>
        <w:left w:val="none" w:sz="0" w:space="0" w:color="auto"/>
        <w:bottom w:val="none" w:sz="0" w:space="0" w:color="auto"/>
        <w:right w:val="none" w:sz="0" w:space="0" w:color="auto"/>
      </w:divBdr>
    </w:div>
    <w:div w:id="1230383991">
      <w:bodyDiv w:val="1"/>
      <w:marLeft w:val="0"/>
      <w:marRight w:val="0"/>
      <w:marTop w:val="0"/>
      <w:marBottom w:val="0"/>
      <w:divBdr>
        <w:top w:val="none" w:sz="0" w:space="0" w:color="auto"/>
        <w:left w:val="none" w:sz="0" w:space="0" w:color="auto"/>
        <w:bottom w:val="none" w:sz="0" w:space="0" w:color="auto"/>
        <w:right w:val="none" w:sz="0" w:space="0" w:color="auto"/>
      </w:divBdr>
    </w:div>
    <w:div w:id="1232809118">
      <w:bodyDiv w:val="1"/>
      <w:marLeft w:val="0"/>
      <w:marRight w:val="0"/>
      <w:marTop w:val="0"/>
      <w:marBottom w:val="0"/>
      <w:divBdr>
        <w:top w:val="none" w:sz="0" w:space="0" w:color="auto"/>
        <w:left w:val="none" w:sz="0" w:space="0" w:color="auto"/>
        <w:bottom w:val="none" w:sz="0" w:space="0" w:color="auto"/>
        <w:right w:val="none" w:sz="0" w:space="0" w:color="auto"/>
      </w:divBdr>
    </w:div>
    <w:div w:id="1254585417">
      <w:bodyDiv w:val="1"/>
      <w:marLeft w:val="0"/>
      <w:marRight w:val="0"/>
      <w:marTop w:val="0"/>
      <w:marBottom w:val="0"/>
      <w:divBdr>
        <w:top w:val="none" w:sz="0" w:space="0" w:color="auto"/>
        <w:left w:val="none" w:sz="0" w:space="0" w:color="auto"/>
        <w:bottom w:val="none" w:sz="0" w:space="0" w:color="auto"/>
        <w:right w:val="none" w:sz="0" w:space="0" w:color="auto"/>
      </w:divBdr>
    </w:div>
    <w:div w:id="1270161782">
      <w:bodyDiv w:val="1"/>
      <w:marLeft w:val="0"/>
      <w:marRight w:val="0"/>
      <w:marTop w:val="0"/>
      <w:marBottom w:val="0"/>
      <w:divBdr>
        <w:top w:val="none" w:sz="0" w:space="0" w:color="auto"/>
        <w:left w:val="none" w:sz="0" w:space="0" w:color="auto"/>
        <w:bottom w:val="none" w:sz="0" w:space="0" w:color="auto"/>
        <w:right w:val="none" w:sz="0" w:space="0" w:color="auto"/>
      </w:divBdr>
    </w:div>
    <w:div w:id="1272785219">
      <w:bodyDiv w:val="1"/>
      <w:marLeft w:val="0"/>
      <w:marRight w:val="0"/>
      <w:marTop w:val="0"/>
      <w:marBottom w:val="0"/>
      <w:divBdr>
        <w:top w:val="none" w:sz="0" w:space="0" w:color="auto"/>
        <w:left w:val="none" w:sz="0" w:space="0" w:color="auto"/>
        <w:bottom w:val="none" w:sz="0" w:space="0" w:color="auto"/>
        <w:right w:val="none" w:sz="0" w:space="0" w:color="auto"/>
      </w:divBdr>
    </w:div>
    <w:div w:id="1277449331">
      <w:bodyDiv w:val="1"/>
      <w:marLeft w:val="0"/>
      <w:marRight w:val="0"/>
      <w:marTop w:val="0"/>
      <w:marBottom w:val="0"/>
      <w:divBdr>
        <w:top w:val="none" w:sz="0" w:space="0" w:color="auto"/>
        <w:left w:val="none" w:sz="0" w:space="0" w:color="auto"/>
        <w:bottom w:val="none" w:sz="0" w:space="0" w:color="auto"/>
        <w:right w:val="none" w:sz="0" w:space="0" w:color="auto"/>
      </w:divBdr>
    </w:div>
    <w:div w:id="1279215954">
      <w:bodyDiv w:val="1"/>
      <w:marLeft w:val="0"/>
      <w:marRight w:val="0"/>
      <w:marTop w:val="0"/>
      <w:marBottom w:val="0"/>
      <w:divBdr>
        <w:top w:val="none" w:sz="0" w:space="0" w:color="auto"/>
        <w:left w:val="none" w:sz="0" w:space="0" w:color="auto"/>
        <w:bottom w:val="none" w:sz="0" w:space="0" w:color="auto"/>
        <w:right w:val="none" w:sz="0" w:space="0" w:color="auto"/>
      </w:divBdr>
    </w:div>
    <w:div w:id="1291084320">
      <w:bodyDiv w:val="1"/>
      <w:marLeft w:val="0"/>
      <w:marRight w:val="0"/>
      <w:marTop w:val="0"/>
      <w:marBottom w:val="0"/>
      <w:divBdr>
        <w:top w:val="none" w:sz="0" w:space="0" w:color="auto"/>
        <w:left w:val="none" w:sz="0" w:space="0" w:color="auto"/>
        <w:bottom w:val="none" w:sz="0" w:space="0" w:color="auto"/>
        <w:right w:val="none" w:sz="0" w:space="0" w:color="auto"/>
      </w:divBdr>
    </w:div>
    <w:div w:id="1291284280">
      <w:bodyDiv w:val="1"/>
      <w:marLeft w:val="0"/>
      <w:marRight w:val="0"/>
      <w:marTop w:val="0"/>
      <w:marBottom w:val="0"/>
      <w:divBdr>
        <w:top w:val="none" w:sz="0" w:space="0" w:color="auto"/>
        <w:left w:val="none" w:sz="0" w:space="0" w:color="auto"/>
        <w:bottom w:val="none" w:sz="0" w:space="0" w:color="auto"/>
        <w:right w:val="none" w:sz="0" w:space="0" w:color="auto"/>
      </w:divBdr>
    </w:div>
    <w:div w:id="1291937514">
      <w:bodyDiv w:val="1"/>
      <w:marLeft w:val="0"/>
      <w:marRight w:val="0"/>
      <w:marTop w:val="0"/>
      <w:marBottom w:val="0"/>
      <w:divBdr>
        <w:top w:val="none" w:sz="0" w:space="0" w:color="auto"/>
        <w:left w:val="none" w:sz="0" w:space="0" w:color="auto"/>
        <w:bottom w:val="none" w:sz="0" w:space="0" w:color="auto"/>
        <w:right w:val="none" w:sz="0" w:space="0" w:color="auto"/>
      </w:divBdr>
    </w:div>
    <w:div w:id="1294867317">
      <w:bodyDiv w:val="1"/>
      <w:marLeft w:val="0"/>
      <w:marRight w:val="0"/>
      <w:marTop w:val="0"/>
      <w:marBottom w:val="0"/>
      <w:divBdr>
        <w:top w:val="none" w:sz="0" w:space="0" w:color="auto"/>
        <w:left w:val="none" w:sz="0" w:space="0" w:color="auto"/>
        <w:bottom w:val="none" w:sz="0" w:space="0" w:color="auto"/>
        <w:right w:val="none" w:sz="0" w:space="0" w:color="auto"/>
      </w:divBdr>
    </w:div>
    <w:div w:id="1299265982">
      <w:bodyDiv w:val="1"/>
      <w:marLeft w:val="0"/>
      <w:marRight w:val="0"/>
      <w:marTop w:val="0"/>
      <w:marBottom w:val="0"/>
      <w:divBdr>
        <w:top w:val="none" w:sz="0" w:space="0" w:color="auto"/>
        <w:left w:val="none" w:sz="0" w:space="0" w:color="auto"/>
        <w:bottom w:val="none" w:sz="0" w:space="0" w:color="auto"/>
        <w:right w:val="none" w:sz="0" w:space="0" w:color="auto"/>
      </w:divBdr>
    </w:div>
    <w:div w:id="1305044140">
      <w:bodyDiv w:val="1"/>
      <w:marLeft w:val="0"/>
      <w:marRight w:val="0"/>
      <w:marTop w:val="0"/>
      <w:marBottom w:val="0"/>
      <w:divBdr>
        <w:top w:val="none" w:sz="0" w:space="0" w:color="auto"/>
        <w:left w:val="none" w:sz="0" w:space="0" w:color="auto"/>
        <w:bottom w:val="none" w:sz="0" w:space="0" w:color="auto"/>
        <w:right w:val="none" w:sz="0" w:space="0" w:color="auto"/>
      </w:divBdr>
    </w:div>
    <w:div w:id="1333600967">
      <w:bodyDiv w:val="1"/>
      <w:marLeft w:val="0"/>
      <w:marRight w:val="0"/>
      <w:marTop w:val="0"/>
      <w:marBottom w:val="0"/>
      <w:divBdr>
        <w:top w:val="none" w:sz="0" w:space="0" w:color="auto"/>
        <w:left w:val="none" w:sz="0" w:space="0" w:color="auto"/>
        <w:bottom w:val="none" w:sz="0" w:space="0" w:color="auto"/>
        <w:right w:val="none" w:sz="0" w:space="0" w:color="auto"/>
      </w:divBdr>
    </w:div>
    <w:div w:id="1338650657">
      <w:bodyDiv w:val="1"/>
      <w:marLeft w:val="0"/>
      <w:marRight w:val="0"/>
      <w:marTop w:val="0"/>
      <w:marBottom w:val="0"/>
      <w:divBdr>
        <w:top w:val="none" w:sz="0" w:space="0" w:color="auto"/>
        <w:left w:val="none" w:sz="0" w:space="0" w:color="auto"/>
        <w:bottom w:val="none" w:sz="0" w:space="0" w:color="auto"/>
        <w:right w:val="none" w:sz="0" w:space="0" w:color="auto"/>
      </w:divBdr>
    </w:div>
    <w:div w:id="1360862644">
      <w:bodyDiv w:val="1"/>
      <w:marLeft w:val="0"/>
      <w:marRight w:val="0"/>
      <w:marTop w:val="0"/>
      <w:marBottom w:val="0"/>
      <w:divBdr>
        <w:top w:val="none" w:sz="0" w:space="0" w:color="auto"/>
        <w:left w:val="none" w:sz="0" w:space="0" w:color="auto"/>
        <w:bottom w:val="none" w:sz="0" w:space="0" w:color="auto"/>
        <w:right w:val="none" w:sz="0" w:space="0" w:color="auto"/>
      </w:divBdr>
    </w:div>
    <w:div w:id="1380012783">
      <w:bodyDiv w:val="1"/>
      <w:marLeft w:val="0"/>
      <w:marRight w:val="0"/>
      <w:marTop w:val="0"/>
      <w:marBottom w:val="0"/>
      <w:divBdr>
        <w:top w:val="none" w:sz="0" w:space="0" w:color="auto"/>
        <w:left w:val="none" w:sz="0" w:space="0" w:color="auto"/>
        <w:bottom w:val="none" w:sz="0" w:space="0" w:color="auto"/>
        <w:right w:val="none" w:sz="0" w:space="0" w:color="auto"/>
      </w:divBdr>
    </w:div>
    <w:div w:id="1387222380">
      <w:bodyDiv w:val="1"/>
      <w:marLeft w:val="0"/>
      <w:marRight w:val="0"/>
      <w:marTop w:val="0"/>
      <w:marBottom w:val="0"/>
      <w:divBdr>
        <w:top w:val="none" w:sz="0" w:space="0" w:color="auto"/>
        <w:left w:val="none" w:sz="0" w:space="0" w:color="auto"/>
        <w:bottom w:val="none" w:sz="0" w:space="0" w:color="auto"/>
        <w:right w:val="none" w:sz="0" w:space="0" w:color="auto"/>
      </w:divBdr>
    </w:div>
    <w:div w:id="1397051092">
      <w:bodyDiv w:val="1"/>
      <w:marLeft w:val="0"/>
      <w:marRight w:val="0"/>
      <w:marTop w:val="0"/>
      <w:marBottom w:val="0"/>
      <w:divBdr>
        <w:top w:val="none" w:sz="0" w:space="0" w:color="auto"/>
        <w:left w:val="none" w:sz="0" w:space="0" w:color="auto"/>
        <w:bottom w:val="none" w:sz="0" w:space="0" w:color="auto"/>
        <w:right w:val="none" w:sz="0" w:space="0" w:color="auto"/>
      </w:divBdr>
    </w:div>
    <w:div w:id="1411345826">
      <w:bodyDiv w:val="1"/>
      <w:marLeft w:val="0"/>
      <w:marRight w:val="0"/>
      <w:marTop w:val="0"/>
      <w:marBottom w:val="0"/>
      <w:divBdr>
        <w:top w:val="none" w:sz="0" w:space="0" w:color="auto"/>
        <w:left w:val="none" w:sz="0" w:space="0" w:color="auto"/>
        <w:bottom w:val="none" w:sz="0" w:space="0" w:color="auto"/>
        <w:right w:val="none" w:sz="0" w:space="0" w:color="auto"/>
      </w:divBdr>
    </w:div>
    <w:div w:id="1419600607">
      <w:bodyDiv w:val="1"/>
      <w:marLeft w:val="0"/>
      <w:marRight w:val="0"/>
      <w:marTop w:val="0"/>
      <w:marBottom w:val="0"/>
      <w:divBdr>
        <w:top w:val="none" w:sz="0" w:space="0" w:color="auto"/>
        <w:left w:val="none" w:sz="0" w:space="0" w:color="auto"/>
        <w:bottom w:val="none" w:sz="0" w:space="0" w:color="auto"/>
        <w:right w:val="none" w:sz="0" w:space="0" w:color="auto"/>
      </w:divBdr>
    </w:div>
    <w:div w:id="1425611821">
      <w:bodyDiv w:val="1"/>
      <w:marLeft w:val="0"/>
      <w:marRight w:val="0"/>
      <w:marTop w:val="0"/>
      <w:marBottom w:val="0"/>
      <w:divBdr>
        <w:top w:val="none" w:sz="0" w:space="0" w:color="auto"/>
        <w:left w:val="none" w:sz="0" w:space="0" w:color="auto"/>
        <w:bottom w:val="none" w:sz="0" w:space="0" w:color="auto"/>
        <w:right w:val="none" w:sz="0" w:space="0" w:color="auto"/>
      </w:divBdr>
    </w:div>
    <w:div w:id="1429697988">
      <w:bodyDiv w:val="1"/>
      <w:marLeft w:val="0"/>
      <w:marRight w:val="0"/>
      <w:marTop w:val="0"/>
      <w:marBottom w:val="0"/>
      <w:divBdr>
        <w:top w:val="none" w:sz="0" w:space="0" w:color="auto"/>
        <w:left w:val="none" w:sz="0" w:space="0" w:color="auto"/>
        <w:bottom w:val="none" w:sz="0" w:space="0" w:color="auto"/>
        <w:right w:val="none" w:sz="0" w:space="0" w:color="auto"/>
      </w:divBdr>
    </w:div>
    <w:div w:id="1432236549">
      <w:bodyDiv w:val="1"/>
      <w:marLeft w:val="0"/>
      <w:marRight w:val="0"/>
      <w:marTop w:val="0"/>
      <w:marBottom w:val="0"/>
      <w:divBdr>
        <w:top w:val="none" w:sz="0" w:space="0" w:color="auto"/>
        <w:left w:val="none" w:sz="0" w:space="0" w:color="auto"/>
        <w:bottom w:val="none" w:sz="0" w:space="0" w:color="auto"/>
        <w:right w:val="none" w:sz="0" w:space="0" w:color="auto"/>
      </w:divBdr>
    </w:div>
    <w:div w:id="1434596741">
      <w:bodyDiv w:val="1"/>
      <w:marLeft w:val="0"/>
      <w:marRight w:val="0"/>
      <w:marTop w:val="0"/>
      <w:marBottom w:val="0"/>
      <w:divBdr>
        <w:top w:val="none" w:sz="0" w:space="0" w:color="auto"/>
        <w:left w:val="none" w:sz="0" w:space="0" w:color="auto"/>
        <w:bottom w:val="none" w:sz="0" w:space="0" w:color="auto"/>
        <w:right w:val="none" w:sz="0" w:space="0" w:color="auto"/>
      </w:divBdr>
    </w:div>
    <w:div w:id="1441022757">
      <w:bodyDiv w:val="1"/>
      <w:marLeft w:val="0"/>
      <w:marRight w:val="0"/>
      <w:marTop w:val="0"/>
      <w:marBottom w:val="0"/>
      <w:divBdr>
        <w:top w:val="none" w:sz="0" w:space="0" w:color="auto"/>
        <w:left w:val="none" w:sz="0" w:space="0" w:color="auto"/>
        <w:bottom w:val="none" w:sz="0" w:space="0" w:color="auto"/>
        <w:right w:val="none" w:sz="0" w:space="0" w:color="auto"/>
      </w:divBdr>
    </w:div>
    <w:div w:id="1452090752">
      <w:bodyDiv w:val="1"/>
      <w:marLeft w:val="0"/>
      <w:marRight w:val="0"/>
      <w:marTop w:val="0"/>
      <w:marBottom w:val="0"/>
      <w:divBdr>
        <w:top w:val="none" w:sz="0" w:space="0" w:color="auto"/>
        <w:left w:val="none" w:sz="0" w:space="0" w:color="auto"/>
        <w:bottom w:val="none" w:sz="0" w:space="0" w:color="auto"/>
        <w:right w:val="none" w:sz="0" w:space="0" w:color="auto"/>
      </w:divBdr>
    </w:div>
    <w:div w:id="1459447055">
      <w:bodyDiv w:val="1"/>
      <w:marLeft w:val="0"/>
      <w:marRight w:val="0"/>
      <w:marTop w:val="0"/>
      <w:marBottom w:val="0"/>
      <w:divBdr>
        <w:top w:val="none" w:sz="0" w:space="0" w:color="auto"/>
        <w:left w:val="none" w:sz="0" w:space="0" w:color="auto"/>
        <w:bottom w:val="none" w:sz="0" w:space="0" w:color="auto"/>
        <w:right w:val="none" w:sz="0" w:space="0" w:color="auto"/>
      </w:divBdr>
    </w:div>
    <w:div w:id="1463033756">
      <w:bodyDiv w:val="1"/>
      <w:marLeft w:val="0"/>
      <w:marRight w:val="0"/>
      <w:marTop w:val="0"/>
      <w:marBottom w:val="0"/>
      <w:divBdr>
        <w:top w:val="none" w:sz="0" w:space="0" w:color="auto"/>
        <w:left w:val="none" w:sz="0" w:space="0" w:color="auto"/>
        <w:bottom w:val="none" w:sz="0" w:space="0" w:color="auto"/>
        <w:right w:val="none" w:sz="0" w:space="0" w:color="auto"/>
      </w:divBdr>
    </w:div>
    <w:div w:id="1463841354">
      <w:bodyDiv w:val="1"/>
      <w:marLeft w:val="0"/>
      <w:marRight w:val="0"/>
      <w:marTop w:val="0"/>
      <w:marBottom w:val="0"/>
      <w:divBdr>
        <w:top w:val="none" w:sz="0" w:space="0" w:color="auto"/>
        <w:left w:val="none" w:sz="0" w:space="0" w:color="auto"/>
        <w:bottom w:val="none" w:sz="0" w:space="0" w:color="auto"/>
        <w:right w:val="none" w:sz="0" w:space="0" w:color="auto"/>
      </w:divBdr>
    </w:div>
    <w:div w:id="1468620831">
      <w:bodyDiv w:val="1"/>
      <w:marLeft w:val="0"/>
      <w:marRight w:val="0"/>
      <w:marTop w:val="0"/>
      <w:marBottom w:val="0"/>
      <w:divBdr>
        <w:top w:val="none" w:sz="0" w:space="0" w:color="auto"/>
        <w:left w:val="none" w:sz="0" w:space="0" w:color="auto"/>
        <w:bottom w:val="none" w:sz="0" w:space="0" w:color="auto"/>
        <w:right w:val="none" w:sz="0" w:space="0" w:color="auto"/>
      </w:divBdr>
    </w:div>
    <w:div w:id="1477797334">
      <w:bodyDiv w:val="1"/>
      <w:marLeft w:val="0"/>
      <w:marRight w:val="0"/>
      <w:marTop w:val="0"/>
      <w:marBottom w:val="0"/>
      <w:divBdr>
        <w:top w:val="none" w:sz="0" w:space="0" w:color="auto"/>
        <w:left w:val="none" w:sz="0" w:space="0" w:color="auto"/>
        <w:bottom w:val="none" w:sz="0" w:space="0" w:color="auto"/>
        <w:right w:val="none" w:sz="0" w:space="0" w:color="auto"/>
      </w:divBdr>
    </w:div>
    <w:div w:id="1482774509">
      <w:bodyDiv w:val="1"/>
      <w:marLeft w:val="0"/>
      <w:marRight w:val="0"/>
      <w:marTop w:val="0"/>
      <w:marBottom w:val="0"/>
      <w:divBdr>
        <w:top w:val="none" w:sz="0" w:space="0" w:color="auto"/>
        <w:left w:val="none" w:sz="0" w:space="0" w:color="auto"/>
        <w:bottom w:val="none" w:sz="0" w:space="0" w:color="auto"/>
        <w:right w:val="none" w:sz="0" w:space="0" w:color="auto"/>
      </w:divBdr>
    </w:div>
    <w:div w:id="1485197108">
      <w:bodyDiv w:val="1"/>
      <w:marLeft w:val="0"/>
      <w:marRight w:val="0"/>
      <w:marTop w:val="0"/>
      <w:marBottom w:val="0"/>
      <w:divBdr>
        <w:top w:val="none" w:sz="0" w:space="0" w:color="auto"/>
        <w:left w:val="none" w:sz="0" w:space="0" w:color="auto"/>
        <w:bottom w:val="none" w:sz="0" w:space="0" w:color="auto"/>
        <w:right w:val="none" w:sz="0" w:space="0" w:color="auto"/>
      </w:divBdr>
    </w:div>
    <w:div w:id="1488129278">
      <w:bodyDiv w:val="1"/>
      <w:marLeft w:val="0"/>
      <w:marRight w:val="0"/>
      <w:marTop w:val="0"/>
      <w:marBottom w:val="0"/>
      <w:divBdr>
        <w:top w:val="none" w:sz="0" w:space="0" w:color="auto"/>
        <w:left w:val="none" w:sz="0" w:space="0" w:color="auto"/>
        <w:bottom w:val="none" w:sz="0" w:space="0" w:color="auto"/>
        <w:right w:val="none" w:sz="0" w:space="0" w:color="auto"/>
      </w:divBdr>
    </w:div>
    <w:div w:id="1496384541">
      <w:bodyDiv w:val="1"/>
      <w:marLeft w:val="0"/>
      <w:marRight w:val="0"/>
      <w:marTop w:val="0"/>
      <w:marBottom w:val="0"/>
      <w:divBdr>
        <w:top w:val="none" w:sz="0" w:space="0" w:color="auto"/>
        <w:left w:val="none" w:sz="0" w:space="0" w:color="auto"/>
        <w:bottom w:val="none" w:sz="0" w:space="0" w:color="auto"/>
        <w:right w:val="none" w:sz="0" w:space="0" w:color="auto"/>
      </w:divBdr>
    </w:div>
    <w:div w:id="1498038187">
      <w:bodyDiv w:val="1"/>
      <w:marLeft w:val="0"/>
      <w:marRight w:val="0"/>
      <w:marTop w:val="0"/>
      <w:marBottom w:val="0"/>
      <w:divBdr>
        <w:top w:val="none" w:sz="0" w:space="0" w:color="auto"/>
        <w:left w:val="none" w:sz="0" w:space="0" w:color="auto"/>
        <w:bottom w:val="none" w:sz="0" w:space="0" w:color="auto"/>
        <w:right w:val="none" w:sz="0" w:space="0" w:color="auto"/>
      </w:divBdr>
    </w:div>
    <w:div w:id="1507013674">
      <w:bodyDiv w:val="1"/>
      <w:marLeft w:val="0"/>
      <w:marRight w:val="0"/>
      <w:marTop w:val="0"/>
      <w:marBottom w:val="0"/>
      <w:divBdr>
        <w:top w:val="none" w:sz="0" w:space="0" w:color="auto"/>
        <w:left w:val="none" w:sz="0" w:space="0" w:color="auto"/>
        <w:bottom w:val="none" w:sz="0" w:space="0" w:color="auto"/>
        <w:right w:val="none" w:sz="0" w:space="0" w:color="auto"/>
      </w:divBdr>
    </w:div>
    <w:div w:id="1507791685">
      <w:bodyDiv w:val="1"/>
      <w:marLeft w:val="0"/>
      <w:marRight w:val="0"/>
      <w:marTop w:val="0"/>
      <w:marBottom w:val="0"/>
      <w:divBdr>
        <w:top w:val="none" w:sz="0" w:space="0" w:color="auto"/>
        <w:left w:val="none" w:sz="0" w:space="0" w:color="auto"/>
        <w:bottom w:val="none" w:sz="0" w:space="0" w:color="auto"/>
        <w:right w:val="none" w:sz="0" w:space="0" w:color="auto"/>
      </w:divBdr>
    </w:div>
    <w:div w:id="1527017994">
      <w:bodyDiv w:val="1"/>
      <w:marLeft w:val="0"/>
      <w:marRight w:val="0"/>
      <w:marTop w:val="0"/>
      <w:marBottom w:val="0"/>
      <w:divBdr>
        <w:top w:val="none" w:sz="0" w:space="0" w:color="auto"/>
        <w:left w:val="none" w:sz="0" w:space="0" w:color="auto"/>
        <w:bottom w:val="none" w:sz="0" w:space="0" w:color="auto"/>
        <w:right w:val="none" w:sz="0" w:space="0" w:color="auto"/>
      </w:divBdr>
    </w:div>
    <w:div w:id="1550267740">
      <w:bodyDiv w:val="1"/>
      <w:marLeft w:val="0"/>
      <w:marRight w:val="0"/>
      <w:marTop w:val="0"/>
      <w:marBottom w:val="0"/>
      <w:divBdr>
        <w:top w:val="none" w:sz="0" w:space="0" w:color="auto"/>
        <w:left w:val="none" w:sz="0" w:space="0" w:color="auto"/>
        <w:bottom w:val="none" w:sz="0" w:space="0" w:color="auto"/>
        <w:right w:val="none" w:sz="0" w:space="0" w:color="auto"/>
      </w:divBdr>
    </w:div>
    <w:div w:id="1552769202">
      <w:bodyDiv w:val="1"/>
      <w:marLeft w:val="0"/>
      <w:marRight w:val="0"/>
      <w:marTop w:val="0"/>
      <w:marBottom w:val="0"/>
      <w:divBdr>
        <w:top w:val="none" w:sz="0" w:space="0" w:color="auto"/>
        <w:left w:val="none" w:sz="0" w:space="0" w:color="auto"/>
        <w:bottom w:val="none" w:sz="0" w:space="0" w:color="auto"/>
        <w:right w:val="none" w:sz="0" w:space="0" w:color="auto"/>
      </w:divBdr>
    </w:div>
    <w:div w:id="1560938451">
      <w:bodyDiv w:val="1"/>
      <w:marLeft w:val="0"/>
      <w:marRight w:val="0"/>
      <w:marTop w:val="0"/>
      <w:marBottom w:val="0"/>
      <w:divBdr>
        <w:top w:val="none" w:sz="0" w:space="0" w:color="auto"/>
        <w:left w:val="none" w:sz="0" w:space="0" w:color="auto"/>
        <w:bottom w:val="none" w:sz="0" w:space="0" w:color="auto"/>
        <w:right w:val="none" w:sz="0" w:space="0" w:color="auto"/>
      </w:divBdr>
    </w:div>
    <w:div w:id="1574317383">
      <w:bodyDiv w:val="1"/>
      <w:marLeft w:val="0"/>
      <w:marRight w:val="0"/>
      <w:marTop w:val="0"/>
      <w:marBottom w:val="0"/>
      <w:divBdr>
        <w:top w:val="none" w:sz="0" w:space="0" w:color="auto"/>
        <w:left w:val="none" w:sz="0" w:space="0" w:color="auto"/>
        <w:bottom w:val="none" w:sz="0" w:space="0" w:color="auto"/>
        <w:right w:val="none" w:sz="0" w:space="0" w:color="auto"/>
      </w:divBdr>
    </w:div>
    <w:div w:id="1595241592">
      <w:bodyDiv w:val="1"/>
      <w:marLeft w:val="0"/>
      <w:marRight w:val="0"/>
      <w:marTop w:val="0"/>
      <w:marBottom w:val="0"/>
      <w:divBdr>
        <w:top w:val="none" w:sz="0" w:space="0" w:color="auto"/>
        <w:left w:val="none" w:sz="0" w:space="0" w:color="auto"/>
        <w:bottom w:val="none" w:sz="0" w:space="0" w:color="auto"/>
        <w:right w:val="none" w:sz="0" w:space="0" w:color="auto"/>
      </w:divBdr>
    </w:div>
    <w:div w:id="1595243517">
      <w:bodyDiv w:val="1"/>
      <w:marLeft w:val="0"/>
      <w:marRight w:val="0"/>
      <w:marTop w:val="0"/>
      <w:marBottom w:val="0"/>
      <w:divBdr>
        <w:top w:val="none" w:sz="0" w:space="0" w:color="auto"/>
        <w:left w:val="none" w:sz="0" w:space="0" w:color="auto"/>
        <w:bottom w:val="none" w:sz="0" w:space="0" w:color="auto"/>
        <w:right w:val="none" w:sz="0" w:space="0" w:color="auto"/>
      </w:divBdr>
    </w:div>
    <w:div w:id="1600605844">
      <w:bodyDiv w:val="1"/>
      <w:marLeft w:val="0"/>
      <w:marRight w:val="0"/>
      <w:marTop w:val="0"/>
      <w:marBottom w:val="0"/>
      <w:divBdr>
        <w:top w:val="none" w:sz="0" w:space="0" w:color="auto"/>
        <w:left w:val="none" w:sz="0" w:space="0" w:color="auto"/>
        <w:bottom w:val="none" w:sz="0" w:space="0" w:color="auto"/>
        <w:right w:val="none" w:sz="0" w:space="0" w:color="auto"/>
      </w:divBdr>
    </w:div>
    <w:div w:id="1603760409">
      <w:bodyDiv w:val="1"/>
      <w:marLeft w:val="0"/>
      <w:marRight w:val="0"/>
      <w:marTop w:val="0"/>
      <w:marBottom w:val="0"/>
      <w:divBdr>
        <w:top w:val="none" w:sz="0" w:space="0" w:color="auto"/>
        <w:left w:val="none" w:sz="0" w:space="0" w:color="auto"/>
        <w:bottom w:val="none" w:sz="0" w:space="0" w:color="auto"/>
        <w:right w:val="none" w:sz="0" w:space="0" w:color="auto"/>
      </w:divBdr>
    </w:div>
    <w:div w:id="1633749277">
      <w:bodyDiv w:val="1"/>
      <w:marLeft w:val="0"/>
      <w:marRight w:val="0"/>
      <w:marTop w:val="0"/>
      <w:marBottom w:val="0"/>
      <w:divBdr>
        <w:top w:val="none" w:sz="0" w:space="0" w:color="auto"/>
        <w:left w:val="none" w:sz="0" w:space="0" w:color="auto"/>
        <w:bottom w:val="none" w:sz="0" w:space="0" w:color="auto"/>
        <w:right w:val="none" w:sz="0" w:space="0" w:color="auto"/>
      </w:divBdr>
    </w:div>
    <w:div w:id="1638997442">
      <w:bodyDiv w:val="1"/>
      <w:marLeft w:val="0"/>
      <w:marRight w:val="0"/>
      <w:marTop w:val="0"/>
      <w:marBottom w:val="0"/>
      <w:divBdr>
        <w:top w:val="none" w:sz="0" w:space="0" w:color="auto"/>
        <w:left w:val="none" w:sz="0" w:space="0" w:color="auto"/>
        <w:bottom w:val="none" w:sz="0" w:space="0" w:color="auto"/>
        <w:right w:val="none" w:sz="0" w:space="0" w:color="auto"/>
      </w:divBdr>
    </w:div>
    <w:div w:id="1676300412">
      <w:bodyDiv w:val="1"/>
      <w:marLeft w:val="0"/>
      <w:marRight w:val="0"/>
      <w:marTop w:val="0"/>
      <w:marBottom w:val="0"/>
      <w:divBdr>
        <w:top w:val="none" w:sz="0" w:space="0" w:color="auto"/>
        <w:left w:val="none" w:sz="0" w:space="0" w:color="auto"/>
        <w:bottom w:val="none" w:sz="0" w:space="0" w:color="auto"/>
        <w:right w:val="none" w:sz="0" w:space="0" w:color="auto"/>
      </w:divBdr>
    </w:div>
    <w:div w:id="1694843673">
      <w:bodyDiv w:val="1"/>
      <w:marLeft w:val="0"/>
      <w:marRight w:val="0"/>
      <w:marTop w:val="0"/>
      <w:marBottom w:val="0"/>
      <w:divBdr>
        <w:top w:val="none" w:sz="0" w:space="0" w:color="auto"/>
        <w:left w:val="none" w:sz="0" w:space="0" w:color="auto"/>
        <w:bottom w:val="none" w:sz="0" w:space="0" w:color="auto"/>
        <w:right w:val="none" w:sz="0" w:space="0" w:color="auto"/>
      </w:divBdr>
    </w:div>
    <w:div w:id="1697266720">
      <w:bodyDiv w:val="1"/>
      <w:marLeft w:val="0"/>
      <w:marRight w:val="0"/>
      <w:marTop w:val="0"/>
      <w:marBottom w:val="0"/>
      <w:divBdr>
        <w:top w:val="none" w:sz="0" w:space="0" w:color="auto"/>
        <w:left w:val="none" w:sz="0" w:space="0" w:color="auto"/>
        <w:bottom w:val="none" w:sz="0" w:space="0" w:color="auto"/>
        <w:right w:val="none" w:sz="0" w:space="0" w:color="auto"/>
      </w:divBdr>
    </w:div>
    <w:div w:id="1698777406">
      <w:bodyDiv w:val="1"/>
      <w:marLeft w:val="0"/>
      <w:marRight w:val="0"/>
      <w:marTop w:val="0"/>
      <w:marBottom w:val="0"/>
      <w:divBdr>
        <w:top w:val="none" w:sz="0" w:space="0" w:color="auto"/>
        <w:left w:val="none" w:sz="0" w:space="0" w:color="auto"/>
        <w:bottom w:val="none" w:sz="0" w:space="0" w:color="auto"/>
        <w:right w:val="none" w:sz="0" w:space="0" w:color="auto"/>
      </w:divBdr>
    </w:div>
    <w:div w:id="1706101618">
      <w:bodyDiv w:val="1"/>
      <w:marLeft w:val="0"/>
      <w:marRight w:val="0"/>
      <w:marTop w:val="0"/>
      <w:marBottom w:val="0"/>
      <w:divBdr>
        <w:top w:val="none" w:sz="0" w:space="0" w:color="auto"/>
        <w:left w:val="none" w:sz="0" w:space="0" w:color="auto"/>
        <w:bottom w:val="none" w:sz="0" w:space="0" w:color="auto"/>
        <w:right w:val="none" w:sz="0" w:space="0" w:color="auto"/>
      </w:divBdr>
    </w:div>
    <w:div w:id="1706560249">
      <w:bodyDiv w:val="1"/>
      <w:marLeft w:val="0"/>
      <w:marRight w:val="0"/>
      <w:marTop w:val="0"/>
      <w:marBottom w:val="0"/>
      <w:divBdr>
        <w:top w:val="none" w:sz="0" w:space="0" w:color="auto"/>
        <w:left w:val="none" w:sz="0" w:space="0" w:color="auto"/>
        <w:bottom w:val="none" w:sz="0" w:space="0" w:color="auto"/>
        <w:right w:val="none" w:sz="0" w:space="0" w:color="auto"/>
      </w:divBdr>
    </w:div>
    <w:div w:id="1707024239">
      <w:bodyDiv w:val="1"/>
      <w:marLeft w:val="0"/>
      <w:marRight w:val="0"/>
      <w:marTop w:val="0"/>
      <w:marBottom w:val="0"/>
      <w:divBdr>
        <w:top w:val="none" w:sz="0" w:space="0" w:color="auto"/>
        <w:left w:val="none" w:sz="0" w:space="0" w:color="auto"/>
        <w:bottom w:val="none" w:sz="0" w:space="0" w:color="auto"/>
        <w:right w:val="none" w:sz="0" w:space="0" w:color="auto"/>
      </w:divBdr>
    </w:div>
    <w:div w:id="1707749753">
      <w:bodyDiv w:val="1"/>
      <w:marLeft w:val="0"/>
      <w:marRight w:val="0"/>
      <w:marTop w:val="0"/>
      <w:marBottom w:val="0"/>
      <w:divBdr>
        <w:top w:val="none" w:sz="0" w:space="0" w:color="auto"/>
        <w:left w:val="none" w:sz="0" w:space="0" w:color="auto"/>
        <w:bottom w:val="none" w:sz="0" w:space="0" w:color="auto"/>
        <w:right w:val="none" w:sz="0" w:space="0" w:color="auto"/>
      </w:divBdr>
    </w:div>
    <w:div w:id="1714035724">
      <w:bodyDiv w:val="1"/>
      <w:marLeft w:val="0"/>
      <w:marRight w:val="0"/>
      <w:marTop w:val="0"/>
      <w:marBottom w:val="0"/>
      <w:divBdr>
        <w:top w:val="none" w:sz="0" w:space="0" w:color="auto"/>
        <w:left w:val="none" w:sz="0" w:space="0" w:color="auto"/>
        <w:bottom w:val="none" w:sz="0" w:space="0" w:color="auto"/>
        <w:right w:val="none" w:sz="0" w:space="0" w:color="auto"/>
      </w:divBdr>
    </w:div>
    <w:div w:id="1715999953">
      <w:bodyDiv w:val="1"/>
      <w:marLeft w:val="0"/>
      <w:marRight w:val="0"/>
      <w:marTop w:val="0"/>
      <w:marBottom w:val="0"/>
      <w:divBdr>
        <w:top w:val="none" w:sz="0" w:space="0" w:color="auto"/>
        <w:left w:val="none" w:sz="0" w:space="0" w:color="auto"/>
        <w:bottom w:val="none" w:sz="0" w:space="0" w:color="auto"/>
        <w:right w:val="none" w:sz="0" w:space="0" w:color="auto"/>
      </w:divBdr>
    </w:div>
    <w:div w:id="1726102943">
      <w:bodyDiv w:val="1"/>
      <w:marLeft w:val="0"/>
      <w:marRight w:val="0"/>
      <w:marTop w:val="0"/>
      <w:marBottom w:val="0"/>
      <w:divBdr>
        <w:top w:val="none" w:sz="0" w:space="0" w:color="auto"/>
        <w:left w:val="none" w:sz="0" w:space="0" w:color="auto"/>
        <w:bottom w:val="none" w:sz="0" w:space="0" w:color="auto"/>
        <w:right w:val="none" w:sz="0" w:space="0" w:color="auto"/>
      </w:divBdr>
    </w:div>
    <w:div w:id="1727217965">
      <w:bodyDiv w:val="1"/>
      <w:marLeft w:val="0"/>
      <w:marRight w:val="0"/>
      <w:marTop w:val="0"/>
      <w:marBottom w:val="0"/>
      <w:divBdr>
        <w:top w:val="none" w:sz="0" w:space="0" w:color="auto"/>
        <w:left w:val="none" w:sz="0" w:space="0" w:color="auto"/>
        <w:bottom w:val="none" w:sz="0" w:space="0" w:color="auto"/>
        <w:right w:val="none" w:sz="0" w:space="0" w:color="auto"/>
      </w:divBdr>
    </w:div>
    <w:div w:id="1730416932">
      <w:bodyDiv w:val="1"/>
      <w:marLeft w:val="0"/>
      <w:marRight w:val="0"/>
      <w:marTop w:val="0"/>
      <w:marBottom w:val="0"/>
      <w:divBdr>
        <w:top w:val="none" w:sz="0" w:space="0" w:color="auto"/>
        <w:left w:val="none" w:sz="0" w:space="0" w:color="auto"/>
        <w:bottom w:val="none" w:sz="0" w:space="0" w:color="auto"/>
        <w:right w:val="none" w:sz="0" w:space="0" w:color="auto"/>
      </w:divBdr>
    </w:div>
    <w:div w:id="1733886226">
      <w:bodyDiv w:val="1"/>
      <w:marLeft w:val="0"/>
      <w:marRight w:val="0"/>
      <w:marTop w:val="0"/>
      <w:marBottom w:val="0"/>
      <w:divBdr>
        <w:top w:val="none" w:sz="0" w:space="0" w:color="auto"/>
        <w:left w:val="none" w:sz="0" w:space="0" w:color="auto"/>
        <w:bottom w:val="none" w:sz="0" w:space="0" w:color="auto"/>
        <w:right w:val="none" w:sz="0" w:space="0" w:color="auto"/>
      </w:divBdr>
    </w:div>
    <w:div w:id="1747456546">
      <w:bodyDiv w:val="1"/>
      <w:marLeft w:val="0"/>
      <w:marRight w:val="0"/>
      <w:marTop w:val="0"/>
      <w:marBottom w:val="0"/>
      <w:divBdr>
        <w:top w:val="none" w:sz="0" w:space="0" w:color="auto"/>
        <w:left w:val="none" w:sz="0" w:space="0" w:color="auto"/>
        <w:bottom w:val="none" w:sz="0" w:space="0" w:color="auto"/>
        <w:right w:val="none" w:sz="0" w:space="0" w:color="auto"/>
      </w:divBdr>
    </w:div>
    <w:div w:id="1756899350">
      <w:bodyDiv w:val="1"/>
      <w:marLeft w:val="0"/>
      <w:marRight w:val="0"/>
      <w:marTop w:val="0"/>
      <w:marBottom w:val="0"/>
      <w:divBdr>
        <w:top w:val="none" w:sz="0" w:space="0" w:color="auto"/>
        <w:left w:val="none" w:sz="0" w:space="0" w:color="auto"/>
        <w:bottom w:val="none" w:sz="0" w:space="0" w:color="auto"/>
        <w:right w:val="none" w:sz="0" w:space="0" w:color="auto"/>
      </w:divBdr>
    </w:div>
    <w:div w:id="1760246709">
      <w:bodyDiv w:val="1"/>
      <w:marLeft w:val="0"/>
      <w:marRight w:val="0"/>
      <w:marTop w:val="0"/>
      <w:marBottom w:val="0"/>
      <w:divBdr>
        <w:top w:val="none" w:sz="0" w:space="0" w:color="auto"/>
        <w:left w:val="none" w:sz="0" w:space="0" w:color="auto"/>
        <w:bottom w:val="none" w:sz="0" w:space="0" w:color="auto"/>
        <w:right w:val="none" w:sz="0" w:space="0" w:color="auto"/>
      </w:divBdr>
    </w:div>
    <w:div w:id="1763793359">
      <w:bodyDiv w:val="1"/>
      <w:marLeft w:val="0"/>
      <w:marRight w:val="0"/>
      <w:marTop w:val="0"/>
      <w:marBottom w:val="0"/>
      <w:divBdr>
        <w:top w:val="none" w:sz="0" w:space="0" w:color="auto"/>
        <w:left w:val="none" w:sz="0" w:space="0" w:color="auto"/>
        <w:bottom w:val="none" w:sz="0" w:space="0" w:color="auto"/>
        <w:right w:val="none" w:sz="0" w:space="0" w:color="auto"/>
      </w:divBdr>
    </w:div>
    <w:div w:id="1764492833">
      <w:bodyDiv w:val="1"/>
      <w:marLeft w:val="0"/>
      <w:marRight w:val="0"/>
      <w:marTop w:val="0"/>
      <w:marBottom w:val="0"/>
      <w:divBdr>
        <w:top w:val="none" w:sz="0" w:space="0" w:color="auto"/>
        <w:left w:val="none" w:sz="0" w:space="0" w:color="auto"/>
        <w:bottom w:val="none" w:sz="0" w:space="0" w:color="auto"/>
        <w:right w:val="none" w:sz="0" w:space="0" w:color="auto"/>
      </w:divBdr>
    </w:div>
    <w:div w:id="1771855954">
      <w:bodyDiv w:val="1"/>
      <w:marLeft w:val="0"/>
      <w:marRight w:val="0"/>
      <w:marTop w:val="0"/>
      <w:marBottom w:val="0"/>
      <w:divBdr>
        <w:top w:val="none" w:sz="0" w:space="0" w:color="auto"/>
        <w:left w:val="none" w:sz="0" w:space="0" w:color="auto"/>
        <w:bottom w:val="none" w:sz="0" w:space="0" w:color="auto"/>
        <w:right w:val="none" w:sz="0" w:space="0" w:color="auto"/>
      </w:divBdr>
    </w:div>
    <w:div w:id="1772820274">
      <w:bodyDiv w:val="1"/>
      <w:marLeft w:val="0"/>
      <w:marRight w:val="0"/>
      <w:marTop w:val="0"/>
      <w:marBottom w:val="0"/>
      <w:divBdr>
        <w:top w:val="none" w:sz="0" w:space="0" w:color="auto"/>
        <w:left w:val="none" w:sz="0" w:space="0" w:color="auto"/>
        <w:bottom w:val="none" w:sz="0" w:space="0" w:color="auto"/>
        <w:right w:val="none" w:sz="0" w:space="0" w:color="auto"/>
      </w:divBdr>
    </w:div>
    <w:div w:id="1781683125">
      <w:bodyDiv w:val="1"/>
      <w:marLeft w:val="0"/>
      <w:marRight w:val="0"/>
      <w:marTop w:val="0"/>
      <w:marBottom w:val="0"/>
      <w:divBdr>
        <w:top w:val="none" w:sz="0" w:space="0" w:color="auto"/>
        <w:left w:val="none" w:sz="0" w:space="0" w:color="auto"/>
        <w:bottom w:val="none" w:sz="0" w:space="0" w:color="auto"/>
        <w:right w:val="none" w:sz="0" w:space="0" w:color="auto"/>
      </w:divBdr>
    </w:div>
    <w:div w:id="1785929345">
      <w:bodyDiv w:val="1"/>
      <w:marLeft w:val="0"/>
      <w:marRight w:val="0"/>
      <w:marTop w:val="0"/>
      <w:marBottom w:val="0"/>
      <w:divBdr>
        <w:top w:val="none" w:sz="0" w:space="0" w:color="auto"/>
        <w:left w:val="none" w:sz="0" w:space="0" w:color="auto"/>
        <w:bottom w:val="none" w:sz="0" w:space="0" w:color="auto"/>
        <w:right w:val="none" w:sz="0" w:space="0" w:color="auto"/>
      </w:divBdr>
    </w:div>
    <w:div w:id="1791893281">
      <w:bodyDiv w:val="1"/>
      <w:marLeft w:val="0"/>
      <w:marRight w:val="0"/>
      <w:marTop w:val="0"/>
      <w:marBottom w:val="0"/>
      <w:divBdr>
        <w:top w:val="none" w:sz="0" w:space="0" w:color="auto"/>
        <w:left w:val="none" w:sz="0" w:space="0" w:color="auto"/>
        <w:bottom w:val="none" w:sz="0" w:space="0" w:color="auto"/>
        <w:right w:val="none" w:sz="0" w:space="0" w:color="auto"/>
      </w:divBdr>
    </w:div>
    <w:div w:id="1792243166">
      <w:bodyDiv w:val="1"/>
      <w:marLeft w:val="0"/>
      <w:marRight w:val="0"/>
      <w:marTop w:val="0"/>
      <w:marBottom w:val="0"/>
      <w:divBdr>
        <w:top w:val="none" w:sz="0" w:space="0" w:color="auto"/>
        <w:left w:val="none" w:sz="0" w:space="0" w:color="auto"/>
        <w:bottom w:val="none" w:sz="0" w:space="0" w:color="auto"/>
        <w:right w:val="none" w:sz="0" w:space="0" w:color="auto"/>
      </w:divBdr>
    </w:div>
    <w:div w:id="1808547188">
      <w:bodyDiv w:val="1"/>
      <w:marLeft w:val="0"/>
      <w:marRight w:val="0"/>
      <w:marTop w:val="0"/>
      <w:marBottom w:val="0"/>
      <w:divBdr>
        <w:top w:val="none" w:sz="0" w:space="0" w:color="auto"/>
        <w:left w:val="none" w:sz="0" w:space="0" w:color="auto"/>
        <w:bottom w:val="none" w:sz="0" w:space="0" w:color="auto"/>
        <w:right w:val="none" w:sz="0" w:space="0" w:color="auto"/>
      </w:divBdr>
    </w:div>
    <w:div w:id="1815834014">
      <w:bodyDiv w:val="1"/>
      <w:marLeft w:val="0"/>
      <w:marRight w:val="0"/>
      <w:marTop w:val="0"/>
      <w:marBottom w:val="0"/>
      <w:divBdr>
        <w:top w:val="none" w:sz="0" w:space="0" w:color="auto"/>
        <w:left w:val="none" w:sz="0" w:space="0" w:color="auto"/>
        <w:bottom w:val="none" w:sz="0" w:space="0" w:color="auto"/>
        <w:right w:val="none" w:sz="0" w:space="0" w:color="auto"/>
      </w:divBdr>
    </w:div>
    <w:div w:id="1817524766">
      <w:bodyDiv w:val="1"/>
      <w:marLeft w:val="0"/>
      <w:marRight w:val="0"/>
      <w:marTop w:val="0"/>
      <w:marBottom w:val="0"/>
      <w:divBdr>
        <w:top w:val="none" w:sz="0" w:space="0" w:color="auto"/>
        <w:left w:val="none" w:sz="0" w:space="0" w:color="auto"/>
        <w:bottom w:val="none" w:sz="0" w:space="0" w:color="auto"/>
        <w:right w:val="none" w:sz="0" w:space="0" w:color="auto"/>
      </w:divBdr>
    </w:div>
    <w:div w:id="1821456959">
      <w:bodyDiv w:val="1"/>
      <w:marLeft w:val="0"/>
      <w:marRight w:val="0"/>
      <w:marTop w:val="0"/>
      <w:marBottom w:val="0"/>
      <w:divBdr>
        <w:top w:val="none" w:sz="0" w:space="0" w:color="auto"/>
        <w:left w:val="none" w:sz="0" w:space="0" w:color="auto"/>
        <w:bottom w:val="none" w:sz="0" w:space="0" w:color="auto"/>
        <w:right w:val="none" w:sz="0" w:space="0" w:color="auto"/>
      </w:divBdr>
    </w:div>
    <w:div w:id="1821582615">
      <w:bodyDiv w:val="1"/>
      <w:marLeft w:val="0"/>
      <w:marRight w:val="0"/>
      <w:marTop w:val="0"/>
      <w:marBottom w:val="0"/>
      <w:divBdr>
        <w:top w:val="none" w:sz="0" w:space="0" w:color="auto"/>
        <w:left w:val="none" w:sz="0" w:space="0" w:color="auto"/>
        <w:bottom w:val="none" w:sz="0" w:space="0" w:color="auto"/>
        <w:right w:val="none" w:sz="0" w:space="0" w:color="auto"/>
      </w:divBdr>
    </w:div>
    <w:div w:id="1824856580">
      <w:bodyDiv w:val="1"/>
      <w:marLeft w:val="0"/>
      <w:marRight w:val="0"/>
      <w:marTop w:val="0"/>
      <w:marBottom w:val="0"/>
      <w:divBdr>
        <w:top w:val="none" w:sz="0" w:space="0" w:color="auto"/>
        <w:left w:val="none" w:sz="0" w:space="0" w:color="auto"/>
        <w:bottom w:val="none" w:sz="0" w:space="0" w:color="auto"/>
        <w:right w:val="none" w:sz="0" w:space="0" w:color="auto"/>
      </w:divBdr>
    </w:div>
    <w:div w:id="1827355101">
      <w:bodyDiv w:val="1"/>
      <w:marLeft w:val="0"/>
      <w:marRight w:val="0"/>
      <w:marTop w:val="0"/>
      <w:marBottom w:val="0"/>
      <w:divBdr>
        <w:top w:val="none" w:sz="0" w:space="0" w:color="auto"/>
        <w:left w:val="none" w:sz="0" w:space="0" w:color="auto"/>
        <w:bottom w:val="none" w:sz="0" w:space="0" w:color="auto"/>
        <w:right w:val="none" w:sz="0" w:space="0" w:color="auto"/>
      </w:divBdr>
    </w:div>
    <w:div w:id="1828355805">
      <w:bodyDiv w:val="1"/>
      <w:marLeft w:val="0"/>
      <w:marRight w:val="0"/>
      <w:marTop w:val="0"/>
      <w:marBottom w:val="0"/>
      <w:divBdr>
        <w:top w:val="none" w:sz="0" w:space="0" w:color="auto"/>
        <w:left w:val="none" w:sz="0" w:space="0" w:color="auto"/>
        <w:bottom w:val="none" w:sz="0" w:space="0" w:color="auto"/>
        <w:right w:val="none" w:sz="0" w:space="0" w:color="auto"/>
      </w:divBdr>
    </w:div>
    <w:div w:id="1845707328">
      <w:bodyDiv w:val="1"/>
      <w:marLeft w:val="0"/>
      <w:marRight w:val="0"/>
      <w:marTop w:val="0"/>
      <w:marBottom w:val="0"/>
      <w:divBdr>
        <w:top w:val="none" w:sz="0" w:space="0" w:color="auto"/>
        <w:left w:val="none" w:sz="0" w:space="0" w:color="auto"/>
        <w:bottom w:val="none" w:sz="0" w:space="0" w:color="auto"/>
        <w:right w:val="none" w:sz="0" w:space="0" w:color="auto"/>
      </w:divBdr>
    </w:div>
    <w:div w:id="1851067418">
      <w:bodyDiv w:val="1"/>
      <w:marLeft w:val="0"/>
      <w:marRight w:val="0"/>
      <w:marTop w:val="0"/>
      <w:marBottom w:val="0"/>
      <w:divBdr>
        <w:top w:val="none" w:sz="0" w:space="0" w:color="auto"/>
        <w:left w:val="none" w:sz="0" w:space="0" w:color="auto"/>
        <w:bottom w:val="none" w:sz="0" w:space="0" w:color="auto"/>
        <w:right w:val="none" w:sz="0" w:space="0" w:color="auto"/>
      </w:divBdr>
    </w:div>
    <w:div w:id="1851135393">
      <w:bodyDiv w:val="1"/>
      <w:marLeft w:val="0"/>
      <w:marRight w:val="0"/>
      <w:marTop w:val="0"/>
      <w:marBottom w:val="0"/>
      <w:divBdr>
        <w:top w:val="none" w:sz="0" w:space="0" w:color="auto"/>
        <w:left w:val="none" w:sz="0" w:space="0" w:color="auto"/>
        <w:bottom w:val="none" w:sz="0" w:space="0" w:color="auto"/>
        <w:right w:val="none" w:sz="0" w:space="0" w:color="auto"/>
      </w:divBdr>
    </w:div>
    <w:div w:id="1852865959">
      <w:bodyDiv w:val="1"/>
      <w:marLeft w:val="0"/>
      <w:marRight w:val="0"/>
      <w:marTop w:val="0"/>
      <w:marBottom w:val="0"/>
      <w:divBdr>
        <w:top w:val="none" w:sz="0" w:space="0" w:color="auto"/>
        <w:left w:val="none" w:sz="0" w:space="0" w:color="auto"/>
        <w:bottom w:val="none" w:sz="0" w:space="0" w:color="auto"/>
        <w:right w:val="none" w:sz="0" w:space="0" w:color="auto"/>
      </w:divBdr>
    </w:div>
    <w:div w:id="1855148150">
      <w:bodyDiv w:val="1"/>
      <w:marLeft w:val="0"/>
      <w:marRight w:val="0"/>
      <w:marTop w:val="0"/>
      <w:marBottom w:val="0"/>
      <w:divBdr>
        <w:top w:val="none" w:sz="0" w:space="0" w:color="auto"/>
        <w:left w:val="none" w:sz="0" w:space="0" w:color="auto"/>
        <w:bottom w:val="none" w:sz="0" w:space="0" w:color="auto"/>
        <w:right w:val="none" w:sz="0" w:space="0" w:color="auto"/>
      </w:divBdr>
    </w:div>
    <w:div w:id="1867057659">
      <w:bodyDiv w:val="1"/>
      <w:marLeft w:val="0"/>
      <w:marRight w:val="0"/>
      <w:marTop w:val="0"/>
      <w:marBottom w:val="0"/>
      <w:divBdr>
        <w:top w:val="none" w:sz="0" w:space="0" w:color="auto"/>
        <w:left w:val="none" w:sz="0" w:space="0" w:color="auto"/>
        <w:bottom w:val="none" w:sz="0" w:space="0" w:color="auto"/>
        <w:right w:val="none" w:sz="0" w:space="0" w:color="auto"/>
      </w:divBdr>
    </w:div>
    <w:div w:id="1873490480">
      <w:bodyDiv w:val="1"/>
      <w:marLeft w:val="0"/>
      <w:marRight w:val="0"/>
      <w:marTop w:val="0"/>
      <w:marBottom w:val="0"/>
      <w:divBdr>
        <w:top w:val="none" w:sz="0" w:space="0" w:color="auto"/>
        <w:left w:val="none" w:sz="0" w:space="0" w:color="auto"/>
        <w:bottom w:val="none" w:sz="0" w:space="0" w:color="auto"/>
        <w:right w:val="none" w:sz="0" w:space="0" w:color="auto"/>
      </w:divBdr>
    </w:div>
    <w:div w:id="1882353568">
      <w:bodyDiv w:val="1"/>
      <w:marLeft w:val="0"/>
      <w:marRight w:val="0"/>
      <w:marTop w:val="0"/>
      <w:marBottom w:val="0"/>
      <w:divBdr>
        <w:top w:val="none" w:sz="0" w:space="0" w:color="auto"/>
        <w:left w:val="none" w:sz="0" w:space="0" w:color="auto"/>
        <w:bottom w:val="none" w:sz="0" w:space="0" w:color="auto"/>
        <w:right w:val="none" w:sz="0" w:space="0" w:color="auto"/>
      </w:divBdr>
    </w:div>
    <w:div w:id="1892228792">
      <w:bodyDiv w:val="1"/>
      <w:marLeft w:val="0"/>
      <w:marRight w:val="0"/>
      <w:marTop w:val="0"/>
      <w:marBottom w:val="0"/>
      <w:divBdr>
        <w:top w:val="none" w:sz="0" w:space="0" w:color="auto"/>
        <w:left w:val="none" w:sz="0" w:space="0" w:color="auto"/>
        <w:bottom w:val="none" w:sz="0" w:space="0" w:color="auto"/>
        <w:right w:val="none" w:sz="0" w:space="0" w:color="auto"/>
      </w:divBdr>
    </w:div>
    <w:div w:id="1906797919">
      <w:bodyDiv w:val="1"/>
      <w:marLeft w:val="0"/>
      <w:marRight w:val="0"/>
      <w:marTop w:val="0"/>
      <w:marBottom w:val="0"/>
      <w:divBdr>
        <w:top w:val="none" w:sz="0" w:space="0" w:color="auto"/>
        <w:left w:val="none" w:sz="0" w:space="0" w:color="auto"/>
        <w:bottom w:val="none" w:sz="0" w:space="0" w:color="auto"/>
        <w:right w:val="none" w:sz="0" w:space="0" w:color="auto"/>
      </w:divBdr>
    </w:div>
    <w:div w:id="1912612944">
      <w:bodyDiv w:val="1"/>
      <w:marLeft w:val="0"/>
      <w:marRight w:val="0"/>
      <w:marTop w:val="0"/>
      <w:marBottom w:val="0"/>
      <w:divBdr>
        <w:top w:val="none" w:sz="0" w:space="0" w:color="auto"/>
        <w:left w:val="none" w:sz="0" w:space="0" w:color="auto"/>
        <w:bottom w:val="none" w:sz="0" w:space="0" w:color="auto"/>
        <w:right w:val="none" w:sz="0" w:space="0" w:color="auto"/>
      </w:divBdr>
    </w:div>
    <w:div w:id="1913419387">
      <w:bodyDiv w:val="1"/>
      <w:marLeft w:val="0"/>
      <w:marRight w:val="0"/>
      <w:marTop w:val="0"/>
      <w:marBottom w:val="0"/>
      <w:divBdr>
        <w:top w:val="none" w:sz="0" w:space="0" w:color="auto"/>
        <w:left w:val="none" w:sz="0" w:space="0" w:color="auto"/>
        <w:bottom w:val="none" w:sz="0" w:space="0" w:color="auto"/>
        <w:right w:val="none" w:sz="0" w:space="0" w:color="auto"/>
      </w:divBdr>
    </w:div>
    <w:div w:id="1926497371">
      <w:bodyDiv w:val="1"/>
      <w:marLeft w:val="0"/>
      <w:marRight w:val="0"/>
      <w:marTop w:val="0"/>
      <w:marBottom w:val="0"/>
      <w:divBdr>
        <w:top w:val="none" w:sz="0" w:space="0" w:color="auto"/>
        <w:left w:val="none" w:sz="0" w:space="0" w:color="auto"/>
        <w:bottom w:val="none" w:sz="0" w:space="0" w:color="auto"/>
        <w:right w:val="none" w:sz="0" w:space="0" w:color="auto"/>
      </w:divBdr>
    </w:div>
    <w:div w:id="1928608891">
      <w:bodyDiv w:val="1"/>
      <w:marLeft w:val="0"/>
      <w:marRight w:val="0"/>
      <w:marTop w:val="0"/>
      <w:marBottom w:val="0"/>
      <w:divBdr>
        <w:top w:val="none" w:sz="0" w:space="0" w:color="auto"/>
        <w:left w:val="none" w:sz="0" w:space="0" w:color="auto"/>
        <w:bottom w:val="none" w:sz="0" w:space="0" w:color="auto"/>
        <w:right w:val="none" w:sz="0" w:space="0" w:color="auto"/>
      </w:divBdr>
    </w:div>
    <w:div w:id="1930851089">
      <w:bodyDiv w:val="1"/>
      <w:marLeft w:val="0"/>
      <w:marRight w:val="0"/>
      <w:marTop w:val="0"/>
      <w:marBottom w:val="0"/>
      <w:divBdr>
        <w:top w:val="none" w:sz="0" w:space="0" w:color="auto"/>
        <w:left w:val="none" w:sz="0" w:space="0" w:color="auto"/>
        <w:bottom w:val="none" w:sz="0" w:space="0" w:color="auto"/>
        <w:right w:val="none" w:sz="0" w:space="0" w:color="auto"/>
      </w:divBdr>
    </w:div>
    <w:div w:id="1931963966">
      <w:bodyDiv w:val="1"/>
      <w:marLeft w:val="0"/>
      <w:marRight w:val="0"/>
      <w:marTop w:val="0"/>
      <w:marBottom w:val="0"/>
      <w:divBdr>
        <w:top w:val="none" w:sz="0" w:space="0" w:color="auto"/>
        <w:left w:val="none" w:sz="0" w:space="0" w:color="auto"/>
        <w:bottom w:val="none" w:sz="0" w:space="0" w:color="auto"/>
        <w:right w:val="none" w:sz="0" w:space="0" w:color="auto"/>
      </w:divBdr>
    </w:div>
    <w:div w:id="1933666367">
      <w:bodyDiv w:val="1"/>
      <w:marLeft w:val="0"/>
      <w:marRight w:val="0"/>
      <w:marTop w:val="0"/>
      <w:marBottom w:val="0"/>
      <w:divBdr>
        <w:top w:val="none" w:sz="0" w:space="0" w:color="auto"/>
        <w:left w:val="none" w:sz="0" w:space="0" w:color="auto"/>
        <w:bottom w:val="none" w:sz="0" w:space="0" w:color="auto"/>
        <w:right w:val="none" w:sz="0" w:space="0" w:color="auto"/>
      </w:divBdr>
    </w:div>
    <w:div w:id="1937982249">
      <w:bodyDiv w:val="1"/>
      <w:marLeft w:val="0"/>
      <w:marRight w:val="0"/>
      <w:marTop w:val="0"/>
      <w:marBottom w:val="0"/>
      <w:divBdr>
        <w:top w:val="none" w:sz="0" w:space="0" w:color="auto"/>
        <w:left w:val="none" w:sz="0" w:space="0" w:color="auto"/>
        <w:bottom w:val="none" w:sz="0" w:space="0" w:color="auto"/>
        <w:right w:val="none" w:sz="0" w:space="0" w:color="auto"/>
      </w:divBdr>
    </w:div>
    <w:div w:id="1939291473">
      <w:bodyDiv w:val="1"/>
      <w:marLeft w:val="0"/>
      <w:marRight w:val="0"/>
      <w:marTop w:val="0"/>
      <w:marBottom w:val="0"/>
      <w:divBdr>
        <w:top w:val="none" w:sz="0" w:space="0" w:color="auto"/>
        <w:left w:val="none" w:sz="0" w:space="0" w:color="auto"/>
        <w:bottom w:val="none" w:sz="0" w:space="0" w:color="auto"/>
        <w:right w:val="none" w:sz="0" w:space="0" w:color="auto"/>
      </w:divBdr>
    </w:div>
    <w:div w:id="1945335679">
      <w:bodyDiv w:val="1"/>
      <w:marLeft w:val="0"/>
      <w:marRight w:val="0"/>
      <w:marTop w:val="0"/>
      <w:marBottom w:val="0"/>
      <w:divBdr>
        <w:top w:val="none" w:sz="0" w:space="0" w:color="auto"/>
        <w:left w:val="none" w:sz="0" w:space="0" w:color="auto"/>
        <w:bottom w:val="none" w:sz="0" w:space="0" w:color="auto"/>
        <w:right w:val="none" w:sz="0" w:space="0" w:color="auto"/>
      </w:divBdr>
    </w:div>
    <w:div w:id="1965841785">
      <w:bodyDiv w:val="1"/>
      <w:marLeft w:val="0"/>
      <w:marRight w:val="0"/>
      <w:marTop w:val="0"/>
      <w:marBottom w:val="0"/>
      <w:divBdr>
        <w:top w:val="none" w:sz="0" w:space="0" w:color="auto"/>
        <w:left w:val="none" w:sz="0" w:space="0" w:color="auto"/>
        <w:bottom w:val="none" w:sz="0" w:space="0" w:color="auto"/>
        <w:right w:val="none" w:sz="0" w:space="0" w:color="auto"/>
      </w:divBdr>
    </w:div>
    <w:div w:id="1966542952">
      <w:bodyDiv w:val="1"/>
      <w:marLeft w:val="0"/>
      <w:marRight w:val="0"/>
      <w:marTop w:val="0"/>
      <w:marBottom w:val="0"/>
      <w:divBdr>
        <w:top w:val="none" w:sz="0" w:space="0" w:color="auto"/>
        <w:left w:val="none" w:sz="0" w:space="0" w:color="auto"/>
        <w:bottom w:val="none" w:sz="0" w:space="0" w:color="auto"/>
        <w:right w:val="none" w:sz="0" w:space="0" w:color="auto"/>
      </w:divBdr>
    </w:div>
    <w:div w:id="1967394181">
      <w:bodyDiv w:val="1"/>
      <w:marLeft w:val="0"/>
      <w:marRight w:val="0"/>
      <w:marTop w:val="0"/>
      <w:marBottom w:val="0"/>
      <w:divBdr>
        <w:top w:val="none" w:sz="0" w:space="0" w:color="auto"/>
        <w:left w:val="none" w:sz="0" w:space="0" w:color="auto"/>
        <w:bottom w:val="none" w:sz="0" w:space="0" w:color="auto"/>
        <w:right w:val="none" w:sz="0" w:space="0" w:color="auto"/>
      </w:divBdr>
    </w:div>
    <w:div w:id="1975482066">
      <w:bodyDiv w:val="1"/>
      <w:marLeft w:val="0"/>
      <w:marRight w:val="0"/>
      <w:marTop w:val="0"/>
      <w:marBottom w:val="0"/>
      <w:divBdr>
        <w:top w:val="none" w:sz="0" w:space="0" w:color="auto"/>
        <w:left w:val="none" w:sz="0" w:space="0" w:color="auto"/>
        <w:bottom w:val="none" w:sz="0" w:space="0" w:color="auto"/>
        <w:right w:val="none" w:sz="0" w:space="0" w:color="auto"/>
      </w:divBdr>
    </w:div>
    <w:div w:id="1980838372">
      <w:bodyDiv w:val="1"/>
      <w:marLeft w:val="0"/>
      <w:marRight w:val="0"/>
      <w:marTop w:val="0"/>
      <w:marBottom w:val="0"/>
      <w:divBdr>
        <w:top w:val="none" w:sz="0" w:space="0" w:color="auto"/>
        <w:left w:val="none" w:sz="0" w:space="0" w:color="auto"/>
        <w:bottom w:val="none" w:sz="0" w:space="0" w:color="auto"/>
        <w:right w:val="none" w:sz="0" w:space="0" w:color="auto"/>
      </w:divBdr>
    </w:div>
    <w:div w:id="1983659919">
      <w:bodyDiv w:val="1"/>
      <w:marLeft w:val="0"/>
      <w:marRight w:val="0"/>
      <w:marTop w:val="0"/>
      <w:marBottom w:val="0"/>
      <w:divBdr>
        <w:top w:val="none" w:sz="0" w:space="0" w:color="auto"/>
        <w:left w:val="none" w:sz="0" w:space="0" w:color="auto"/>
        <w:bottom w:val="none" w:sz="0" w:space="0" w:color="auto"/>
        <w:right w:val="none" w:sz="0" w:space="0" w:color="auto"/>
      </w:divBdr>
    </w:div>
    <w:div w:id="1989893858">
      <w:bodyDiv w:val="1"/>
      <w:marLeft w:val="0"/>
      <w:marRight w:val="0"/>
      <w:marTop w:val="0"/>
      <w:marBottom w:val="0"/>
      <w:divBdr>
        <w:top w:val="none" w:sz="0" w:space="0" w:color="auto"/>
        <w:left w:val="none" w:sz="0" w:space="0" w:color="auto"/>
        <w:bottom w:val="none" w:sz="0" w:space="0" w:color="auto"/>
        <w:right w:val="none" w:sz="0" w:space="0" w:color="auto"/>
      </w:divBdr>
    </w:div>
    <w:div w:id="1996101747">
      <w:bodyDiv w:val="1"/>
      <w:marLeft w:val="0"/>
      <w:marRight w:val="0"/>
      <w:marTop w:val="0"/>
      <w:marBottom w:val="0"/>
      <w:divBdr>
        <w:top w:val="none" w:sz="0" w:space="0" w:color="auto"/>
        <w:left w:val="none" w:sz="0" w:space="0" w:color="auto"/>
        <w:bottom w:val="none" w:sz="0" w:space="0" w:color="auto"/>
        <w:right w:val="none" w:sz="0" w:space="0" w:color="auto"/>
      </w:divBdr>
    </w:div>
    <w:div w:id="2009212888">
      <w:bodyDiv w:val="1"/>
      <w:marLeft w:val="0"/>
      <w:marRight w:val="0"/>
      <w:marTop w:val="0"/>
      <w:marBottom w:val="0"/>
      <w:divBdr>
        <w:top w:val="none" w:sz="0" w:space="0" w:color="auto"/>
        <w:left w:val="none" w:sz="0" w:space="0" w:color="auto"/>
        <w:bottom w:val="none" w:sz="0" w:space="0" w:color="auto"/>
        <w:right w:val="none" w:sz="0" w:space="0" w:color="auto"/>
      </w:divBdr>
    </w:div>
    <w:div w:id="2020965324">
      <w:bodyDiv w:val="1"/>
      <w:marLeft w:val="0"/>
      <w:marRight w:val="0"/>
      <w:marTop w:val="0"/>
      <w:marBottom w:val="0"/>
      <w:divBdr>
        <w:top w:val="none" w:sz="0" w:space="0" w:color="auto"/>
        <w:left w:val="none" w:sz="0" w:space="0" w:color="auto"/>
        <w:bottom w:val="none" w:sz="0" w:space="0" w:color="auto"/>
        <w:right w:val="none" w:sz="0" w:space="0" w:color="auto"/>
      </w:divBdr>
    </w:div>
    <w:div w:id="2023584912">
      <w:bodyDiv w:val="1"/>
      <w:marLeft w:val="0"/>
      <w:marRight w:val="0"/>
      <w:marTop w:val="0"/>
      <w:marBottom w:val="0"/>
      <w:divBdr>
        <w:top w:val="none" w:sz="0" w:space="0" w:color="auto"/>
        <w:left w:val="none" w:sz="0" w:space="0" w:color="auto"/>
        <w:bottom w:val="none" w:sz="0" w:space="0" w:color="auto"/>
        <w:right w:val="none" w:sz="0" w:space="0" w:color="auto"/>
      </w:divBdr>
    </w:div>
    <w:div w:id="2029334347">
      <w:bodyDiv w:val="1"/>
      <w:marLeft w:val="0"/>
      <w:marRight w:val="0"/>
      <w:marTop w:val="0"/>
      <w:marBottom w:val="0"/>
      <w:divBdr>
        <w:top w:val="none" w:sz="0" w:space="0" w:color="auto"/>
        <w:left w:val="none" w:sz="0" w:space="0" w:color="auto"/>
        <w:bottom w:val="none" w:sz="0" w:space="0" w:color="auto"/>
        <w:right w:val="none" w:sz="0" w:space="0" w:color="auto"/>
      </w:divBdr>
    </w:div>
    <w:div w:id="2039810266">
      <w:bodyDiv w:val="1"/>
      <w:marLeft w:val="0"/>
      <w:marRight w:val="0"/>
      <w:marTop w:val="0"/>
      <w:marBottom w:val="0"/>
      <w:divBdr>
        <w:top w:val="none" w:sz="0" w:space="0" w:color="auto"/>
        <w:left w:val="none" w:sz="0" w:space="0" w:color="auto"/>
        <w:bottom w:val="none" w:sz="0" w:space="0" w:color="auto"/>
        <w:right w:val="none" w:sz="0" w:space="0" w:color="auto"/>
      </w:divBdr>
    </w:div>
    <w:div w:id="2053727206">
      <w:bodyDiv w:val="1"/>
      <w:marLeft w:val="0"/>
      <w:marRight w:val="0"/>
      <w:marTop w:val="0"/>
      <w:marBottom w:val="0"/>
      <w:divBdr>
        <w:top w:val="none" w:sz="0" w:space="0" w:color="auto"/>
        <w:left w:val="none" w:sz="0" w:space="0" w:color="auto"/>
        <w:bottom w:val="none" w:sz="0" w:space="0" w:color="auto"/>
        <w:right w:val="none" w:sz="0" w:space="0" w:color="auto"/>
      </w:divBdr>
    </w:div>
    <w:div w:id="2058316533">
      <w:bodyDiv w:val="1"/>
      <w:marLeft w:val="0"/>
      <w:marRight w:val="0"/>
      <w:marTop w:val="0"/>
      <w:marBottom w:val="0"/>
      <w:divBdr>
        <w:top w:val="none" w:sz="0" w:space="0" w:color="auto"/>
        <w:left w:val="none" w:sz="0" w:space="0" w:color="auto"/>
        <w:bottom w:val="none" w:sz="0" w:space="0" w:color="auto"/>
        <w:right w:val="none" w:sz="0" w:space="0" w:color="auto"/>
      </w:divBdr>
    </w:div>
    <w:div w:id="2073649644">
      <w:bodyDiv w:val="1"/>
      <w:marLeft w:val="0"/>
      <w:marRight w:val="0"/>
      <w:marTop w:val="0"/>
      <w:marBottom w:val="0"/>
      <w:divBdr>
        <w:top w:val="none" w:sz="0" w:space="0" w:color="auto"/>
        <w:left w:val="none" w:sz="0" w:space="0" w:color="auto"/>
        <w:bottom w:val="none" w:sz="0" w:space="0" w:color="auto"/>
        <w:right w:val="none" w:sz="0" w:space="0" w:color="auto"/>
      </w:divBdr>
    </w:div>
    <w:div w:id="2073849339">
      <w:bodyDiv w:val="1"/>
      <w:marLeft w:val="0"/>
      <w:marRight w:val="0"/>
      <w:marTop w:val="0"/>
      <w:marBottom w:val="0"/>
      <w:divBdr>
        <w:top w:val="none" w:sz="0" w:space="0" w:color="auto"/>
        <w:left w:val="none" w:sz="0" w:space="0" w:color="auto"/>
        <w:bottom w:val="none" w:sz="0" w:space="0" w:color="auto"/>
        <w:right w:val="none" w:sz="0" w:space="0" w:color="auto"/>
      </w:divBdr>
    </w:div>
    <w:div w:id="2075081771">
      <w:bodyDiv w:val="1"/>
      <w:marLeft w:val="0"/>
      <w:marRight w:val="0"/>
      <w:marTop w:val="0"/>
      <w:marBottom w:val="0"/>
      <w:divBdr>
        <w:top w:val="none" w:sz="0" w:space="0" w:color="auto"/>
        <w:left w:val="none" w:sz="0" w:space="0" w:color="auto"/>
        <w:bottom w:val="none" w:sz="0" w:space="0" w:color="auto"/>
        <w:right w:val="none" w:sz="0" w:space="0" w:color="auto"/>
      </w:divBdr>
    </w:div>
    <w:div w:id="2083140308">
      <w:bodyDiv w:val="1"/>
      <w:marLeft w:val="0"/>
      <w:marRight w:val="0"/>
      <w:marTop w:val="0"/>
      <w:marBottom w:val="0"/>
      <w:divBdr>
        <w:top w:val="none" w:sz="0" w:space="0" w:color="auto"/>
        <w:left w:val="none" w:sz="0" w:space="0" w:color="auto"/>
        <w:bottom w:val="none" w:sz="0" w:space="0" w:color="auto"/>
        <w:right w:val="none" w:sz="0" w:space="0" w:color="auto"/>
      </w:divBdr>
    </w:div>
    <w:div w:id="2094429461">
      <w:bodyDiv w:val="1"/>
      <w:marLeft w:val="0"/>
      <w:marRight w:val="0"/>
      <w:marTop w:val="0"/>
      <w:marBottom w:val="0"/>
      <w:divBdr>
        <w:top w:val="none" w:sz="0" w:space="0" w:color="auto"/>
        <w:left w:val="none" w:sz="0" w:space="0" w:color="auto"/>
        <w:bottom w:val="none" w:sz="0" w:space="0" w:color="auto"/>
        <w:right w:val="none" w:sz="0" w:space="0" w:color="auto"/>
      </w:divBdr>
    </w:div>
    <w:div w:id="2095740614">
      <w:bodyDiv w:val="1"/>
      <w:marLeft w:val="0"/>
      <w:marRight w:val="0"/>
      <w:marTop w:val="0"/>
      <w:marBottom w:val="0"/>
      <w:divBdr>
        <w:top w:val="none" w:sz="0" w:space="0" w:color="auto"/>
        <w:left w:val="none" w:sz="0" w:space="0" w:color="auto"/>
        <w:bottom w:val="none" w:sz="0" w:space="0" w:color="auto"/>
        <w:right w:val="none" w:sz="0" w:space="0" w:color="auto"/>
      </w:divBdr>
      <w:divsChild>
        <w:div w:id="810290040">
          <w:marLeft w:val="0"/>
          <w:marRight w:val="0"/>
          <w:marTop w:val="0"/>
          <w:marBottom w:val="0"/>
          <w:divBdr>
            <w:top w:val="none" w:sz="0" w:space="0" w:color="auto"/>
            <w:left w:val="none" w:sz="0" w:space="0" w:color="auto"/>
            <w:bottom w:val="none" w:sz="0" w:space="0" w:color="auto"/>
            <w:right w:val="none" w:sz="0" w:space="0" w:color="auto"/>
          </w:divBdr>
          <w:divsChild>
            <w:div w:id="2133595939">
              <w:marLeft w:val="0"/>
              <w:marRight w:val="0"/>
              <w:marTop w:val="0"/>
              <w:marBottom w:val="0"/>
              <w:divBdr>
                <w:top w:val="none" w:sz="0" w:space="0" w:color="auto"/>
                <w:left w:val="none" w:sz="0" w:space="0" w:color="auto"/>
                <w:bottom w:val="none" w:sz="0" w:space="0" w:color="auto"/>
                <w:right w:val="none" w:sz="0" w:space="0" w:color="auto"/>
              </w:divBdr>
              <w:divsChild>
                <w:div w:id="1806579526">
                  <w:marLeft w:val="0"/>
                  <w:marRight w:val="0"/>
                  <w:marTop w:val="0"/>
                  <w:marBottom w:val="0"/>
                  <w:divBdr>
                    <w:top w:val="none" w:sz="0" w:space="0" w:color="auto"/>
                    <w:left w:val="none" w:sz="0" w:space="0" w:color="auto"/>
                    <w:bottom w:val="none" w:sz="0" w:space="0" w:color="auto"/>
                    <w:right w:val="none" w:sz="0" w:space="0" w:color="auto"/>
                  </w:divBdr>
                  <w:divsChild>
                    <w:div w:id="1459757118">
                      <w:marLeft w:val="0"/>
                      <w:marRight w:val="0"/>
                      <w:marTop w:val="0"/>
                      <w:marBottom w:val="0"/>
                      <w:divBdr>
                        <w:top w:val="none" w:sz="0" w:space="0" w:color="auto"/>
                        <w:left w:val="none" w:sz="0" w:space="0" w:color="auto"/>
                        <w:bottom w:val="none" w:sz="0" w:space="0" w:color="auto"/>
                        <w:right w:val="none" w:sz="0" w:space="0" w:color="auto"/>
                      </w:divBdr>
                      <w:divsChild>
                        <w:div w:id="235625828">
                          <w:marLeft w:val="0"/>
                          <w:marRight w:val="0"/>
                          <w:marTop w:val="0"/>
                          <w:marBottom w:val="0"/>
                          <w:divBdr>
                            <w:top w:val="none" w:sz="0" w:space="0" w:color="auto"/>
                            <w:left w:val="none" w:sz="0" w:space="0" w:color="auto"/>
                            <w:bottom w:val="none" w:sz="0" w:space="0" w:color="auto"/>
                            <w:right w:val="none" w:sz="0" w:space="0" w:color="auto"/>
                          </w:divBdr>
                          <w:divsChild>
                            <w:div w:id="3955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099518">
          <w:marLeft w:val="0"/>
          <w:marRight w:val="0"/>
          <w:marTop w:val="0"/>
          <w:marBottom w:val="0"/>
          <w:divBdr>
            <w:top w:val="none" w:sz="0" w:space="0" w:color="auto"/>
            <w:left w:val="none" w:sz="0" w:space="0" w:color="auto"/>
            <w:bottom w:val="none" w:sz="0" w:space="0" w:color="auto"/>
            <w:right w:val="none" w:sz="0" w:space="0" w:color="auto"/>
          </w:divBdr>
          <w:divsChild>
            <w:div w:id="28615997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02295006">
      <w:bodyDiv w:val="1"/>
      <w:marLeft w:val="0"/>
      <w:marRight w:val="0"/>
      <w:marTop w:val="0"/>
      <w:marBottom w:val="0"/>
      <w:divBdr>
        <w:top w:val="none" w:sz="0" w:space="0" w:color="auto"/>
        <w:left w:val="none" w:sz="0" w:space="0" w:color="auto"/>
        <w:bottom w:val="none" w:sz="0" w:space="0" w:color="auto"/>
        <w:right w:val="none" w:sz="0" w:space="0" w:color="auto"/>
      </w:divBdr>
    </w:div>
    <w:div w:id="2103723345">
      <w:bodyDiv w:val="1"/>
      <w:marLeft w:val="0"/>
      <w:marRight w:val="0"/>
      <w:marTop w:val="0"/>
      <w:marBottom w:val="0"/>
      <w:divBdr>
        <w:top w:val="none" w:sz="0" w:space="0" w:color="auto"/>
        <w:left w:val="none" w:sz="0" w:space="0" w:color="auto"/>
        <w:bottom w:val="none" w:sz="0" w:space="0" w:color="auto"/>
        <w:right w:val="none" w:sz="0" w:space="0" w:color="auto"/>
      </w:divBdr>
    </w:div>
    <w:div w:id="2106488322">
      <w:bodyDiv w:val="1"/>
      <w:marLeft w:val="0"/>
      <w:marRight w:val="0"/>
      <w:marTop w:val="0"/>
      <w:marBottom w:val="0"/>
      <w:divBdr>
        <w:top w:val="none" w:sz="0" w:space="0" w:color="auto"/>
        <w:left w:val="none" w:sz="0" w:space="0" w:color="auto"/>
        <w:bottom w:val="none" w:sz="0" w:space="0" w:color="auto"/>
        <w:right w:val="none" w:sz="0" w:space="0" w:color="auto"/>
      </w:divBdr>
    </w:div>
    <w:div w:id="2111317914">
      <w:bodyDiv w:val="1"/>
      <w:marLeft w:val="0"/>
      <w:marRight w:val="0"/>
      <w:marTop w:val="0"/>
      <w:marBottom w:val="0"/>
      <w:divBdr>
        <w:top w:val="none" w:sz="0" w:space="0" w:color="auto"/>
        <w:left w:val="none" w:sz="0" w:space="0" w:color="auto"/>
        <w:bottom w:val="none" w:sz="0" w:space="0" w:color="auto"/>
        <w:right w:val="none" w:sz="0" w:space="0" w:color="auto"/>
      </w:divBdr>
    </w:div>
    <w:div w:id="2124614661">
      <w:bodyDiv w:val="1"/>
      <w:marLeft w:val="0"/>
      <w:marRight w:val="0"/>
      <w:marTop w:val="0"/>
      <w:marBottom w:val="0"/>
      <w:divBdr>
        <w:top w:val="none" w:sz="0" w:space="0" w:color="auto"/>
        <w:left w:val="none" w:sz="0" w:space="0" w:color="auto"/>
        <w:bottom w:val="none" w:sz="0" w:space="0" w:color="auto"/>
        <w:right w:val="none" w:sz="0" w:space="0" w:color="auto"/>
      </w:divBdr>
    </w:div>
    <w:div w:id="2126802559">
      <w:bodyDiv w:val="1"/>
      <w:marLeft w:val="0"/>
      <w:marRight w:val="0"/>
      <w:marTop w:val="0"/>
      <w:marBottom w:val="0"/>
      <w:divBdr>
        <w:top w:val="none" w:sz="0" w:space="0" w:color="auto"/>
        <w:left w:val="none" w:sz="0" w:space="0" w:color="auto"/>
        <w:bottom w:val="none" w:sz="0" w:space="0" w:color="auto"/>
        <w:right w:val="none" w:sz="0" w:space="0" w:color="auto"/>
      </w:divBdr>
    </w:div>
    <w:div w:id="212815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D9869509E6468C90B2FC5C99A59750"/>
        <w:category>
          <w:name w:val="General"/>
          <w:gallery w:val="placeholder"/>
        </w:category>
        <w:types>
          <w:type w:val="bbPlcHdr"/>
        </w:types>
        <w:behaviors>
          <w:behavior w:val="content"/>
        </w:behaviors>
        <w:guid w:val="{8288C836-6D8D-4FD3-B759-0D9B534A7C67}"/>
      </w:docPartPr>
      <w:docPartBody>
        <w:p w:rsidR="00000000" w:rsidRDefault="00AB38F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8FE"/>
    <w:rsid w:val="00AB3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Explosives have been around for over 2000 years and scientists are still battling with the adverse effects of water on explosives and pyrotechnics. This report investigates the properties of water, its presence in the atmosphere and some of the chemical processes associated with water. Once covered, some of the effects of water and its interactions with Ordinance, Munitions and Explosives are detailed and how they can be avoided or prevented. The report concludes by accepting the fact that water is always likely to be an issue in the explosive industry, but steps can be taken to protect the at-risk materials from humidity and water ingress.</Abstract>
  <CompanyAddress/>
  <CompanyPhone/>
  <CompanyFax/>
  <CompanyEmail>2028159@student.uwtsd.ac.uk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Akh11</b:Tag>
    <b:SourceType>Book</b:SourceType>
    <b:Guid>{67A46FCE-1844-4B3B-BCC0-C5065E71817B}</b:Guid>
    <b:Title>The Chemistry of Explosives</b:Title>
    <b:Year>2011</b:Year>
    <b:Publisher>Royal Society of Chemistry</b:Publisher>
    <b:Edition>3</b:Edition>
    <b:Author>
      <b:Author>
        <b:NameList>
          <b:Person>
            <b:Last>Akhavan</b:Last>
            <b:First>Jacqueline</b:First>
          </b:Person>
        </b:NameList>
      </b:Author>
    </b:Author>
    <b:RefOrder>1</b:RefOrder>
  </b:Source>
  <b:Source>
    <b:Tag>Shm18</b:Tag>
    <b:SourceType>JournalArticle</b:SourceType>
    <b:Guid>{FD290400-3ECB-42CD-8624-7D8F8715BB40}</b:Guid>
    <b:Title>Fundamentals of Quorum Sensing, Analytical Methods and Applications in Membrane Bioreactors</b:Title>
    <b:Year>2018</b:Year>
    <b:JournalName>Comprehensive Analytical Chemisty</b:JournalName>
    <b:Pages>1-56</b:Pages>
    <b:Author>
      <b:Author>
        <b:NameList>
          <b:Person>
            <b:Last>Shmeis</b:Last>
            <b:Middle>M. Abu</b:Middle>
            <b:First>Reham</b:First>
          </b:Person>
        </b:NameList>
      </b:Author>
    </b:Author>
    <b:RefOrder>2</b:RefOrder>
  </b:Source>
  <b:Source>
    <b:Tag>Cal19</b:Tag>
    <b:SourceType>BookSection</b:SourceType>
    <b:Guid>{21A680D0-7D54-46A6-A847-15CB567D2CD3}</b:Guid>
    <b:Title>Psychrometrics</b:Title>
    <b:Year>2019</b:Year>
    <b:Publisher>Woodhead Publishing</b:Publisher>
    <b:Pages>271-310</b:Pages>
    <b:DOI>https://doi.org/10.1016/C2016-0-04890-8</b:DOI>
    <b:Author>
      <b:Author>
        <b:NameList>
          <b:Person>
            <b:Last>Callahan</b:Last>
            <b:Middle>W.</b:Middle>
            <b:First>Christopher</b:First>
          </b:Person>
          <b:Person>
            <b:Last>Alansari</b:Last>
            <b:Middle>Mohamed</b:Middle>
            <b:First>Atef</b:First>
          </b:Person>
          <b:Person>
            <b:Last>Fenton</b:Last>
            <b:Middle>L.</b:Middle>
            <b:First>Donald</b:First>
          </b:Person>
        </b:NameList>
      </b:Author>
    </b:Author>
    <b:BookTitle>Postharvest Technology of Perishable Horticultural Commodities</b:BookTitle>
    <b:RefOrder>6</b:RefOrder>
  </b:Source>
  <b:Source>
    <b:Tag>Oue15</b:Tag>
    <b:SourceType>Book</b:SourceType>
    <b:Guid>{74406D3B-B958-4444-A3FA-72AD463B056C}</b:Guid>
    <b:Title>Principles of Organic Chemistry</b:Title>
    <b:Year>2015</b:Year>
    <b:Publisher>Elsevier</b:Publisher>
    <b:DOI>https://doi.org/10.1016/C2014-0-02430-6</b:DOI>
    <b:Author>
      <b:Author>
        <b:NameList>
          <b:Person>
            <b:Last>Ouellette</b:Last>
            <b:Middle>J.</b:Middle>
            <b:First>Robert</b:First>
          </b:Person>
          <b:Person>
            <b:Last>Rawn</b:Last>
            <b:Middle>David</b:Middle>
            <b:First>J.</b:First>
          </b:Person>
        </b:NameList>
      </b:Author>
    </b:Author>
    <b:RefOrder>3</b:RefOrder>
  </b:Source>
  <b:Source>
    <b:Tag>Sza01</b:Tag>
    <b:SourceType>BookSection</b:SourceType>
    <b:Guid>{AC69536E-1082-47A3-9DD2-FA0BDBE5C71B}</b:Guid>
    <b:Title>Hydrogen bond</b:Title>
    <b:Year>2001</b:Year>
    <b:Publisher>Academic Press</b:Publisher>
    <b:BookTitle>Encyclopedia of Physical Science and Technology</b:BookTitle>
    <b:Pages>505-538</b:Pages>
    <b:Author>
      <b:Author>
        <b:NameList>
          <b:Person>
            <b:Last>Szalewicz</b:Last>
            <b:First>Krzysztof</b:First>
          </b:Person>
        </b:NameList>
      </b:Author>
    </b:Author>
    <b:RefOrder>4</b:RefOrder>
  </b:Source>
  <b:Source>
    <b:Tag>Ing16</b:Tag>
    <b:SourceType>BookSection</b:SourceType>
    <b:Guid>{E95CE362-E7FB-4941-845E-BBD73B2D3891}</b:Guid>
    <b:Title>Aquatic Environment</b:Title>
    <b:BookTitle>Environment and Development</b:BookTitle>
    <b:Year>2016</b:Year>
    <b:Pages>137-212</b:Pages>
    <b:Publisher>Elsevier</b:Publisher>
    <b:Author>
      <b:Author>
        <b:NameList>
          <b:Person>
            <b:Last>Inglezakis</b:Last>
            <b:Middle>J.</b:Middle>
            <b:First>V.</b:First>
          </b:Person>
          <b:Person>
            <b:Last>Poulopoulos</b:Last>
            <b:Middle>G.</b:Middle>
            <b:First>S.</b:First>
          </b:Person>
          <b:Person>
            <b:Last>Arkhangelsky</b:Last>
            <b:First>E.</b:First>
          </b:Person>
          <b:Person>
            <b:Last>Zorpas</b:Last>
            <b:Middle>A.</b:Middle>
            <b:First>A.</b:First>
          </b:Person>
          <b:Person>
            <b:Last>Menegaki</b:Last>
            <b:Middle>N.</b:Middle>
            <b:First>A.</b:First>
          </b:Person>
        </b:NameList>
      </b:Author>
    </b:Author>
    <b:DOI>https://doi.org/10.1016/C2012-0-07133-5</b:DOI>
    <b:RefOrder>5</b:RefOrder>
  </b:Source>
  <b:Source>
    <b:Tag>Wye06</b:Tag>
    <b:SourceType>Book</b:SourceType>
    <b:Guid>{55FA15E3-F475-4B87-BAF6-365CE462C6DA}</b:Guid>
    <b:Title>A treatise on producer-gas and gas-producers</b:Title>
    <b:Year>1906</b:Year>
    <b:City>New York</b:City>
    <b:Publisher>McGraw-Hill</b:Publisher>
    <b:Author>
      <b:Author>
        <b:NameList>
          <b:Person>
            <b:Last>Wyer</b:Last>
            <b:Middle>S.</b:Middle>
            <b:First>Samuel</b:First>
          </b:Person>
        </b:NameList>
      </b:Author>
    </b:Author>
    <b:RefOrder>7</b:RefOrder>
  </b:Source>
  <b:Source>
    <b:Tag>McN97</b:Tag>
    <b:SourceType>Book</b:SourceType>
    <b:Guid>{5E57F97F-2E90-4B9F-ABB1-7097E49F0314}</b:Guid>
    <b:Title>Compendium of Chemical Terminology</b:Title>
    <b:Year>1997</b:Year>
    <b:City>Oxford</b:City>
    <b:Publisher>Blackwell Scientific Publications</b:Publisher>
    <b:Edition>(the "Gold Book") 2nd</b:Edition>
    <b:Comments>Online Version (2019) created by S. J. Chalk</b:Comments>
    <b:DOI>https://doi.org/10.1351/goldbook</b:DOI>
    <b:Author>
      <b:Author>
        <b:NameList>
          <b:Person>
            <b:Last>McNaught</b:Last>
            <b:Middle>D.</b:Middle>
            <b:First>A.</b:First>
          </b:Person>
          <b:Person>
            <b:Last>Wilkinson</b:Last>
            <b:First>A.</b:First>
          </b:Person>
        </b:NameList>
      </b:Author>
    </b:Author>
    <b:RefOrder>8</b:RefOrder>
  </b:Source>
  <b:Source>
    <b:Tag>McL80</b:Tag>
    <b:SourceType>Book</b:SourceType>
    <b:Guid>{B4093016-59E1-4897-8A1D-52C251A064DE}</b:Guid>
    <b:Title>Pyrotechnics: From the Veiwpoint of Solid State Chemistry</b:Title>
    <b:Year>1980</b:Year>
    <b:Publisher>Franklin Institute Press</b:Publisher>
    <b:Author>
      <b:Author>
        <b:NameList>
          <b:Person>
            <b:Last>McLain</b:Last>
            <b:Middle>Howard</b:Middle>
            <b:First>Joseph</b:First>
          </b:Person>
        </b:NameList>
      </b:Author>
    </b:Author>
    <b:RefOrder>9</b:RefOrder>
  </b:Source>
  <b:Source>
    <b:Tag>Woo21</b:Tag>
    <b:SourceType>InternetSite</b:SourceType>
    <b:Guid>{2A877D50-BF5F-4505-876A-8681CF0BB6F0}</b:Guid>
    <b:Title>Flares</b:Title>
    <b:Year>2021</b:Year>
    <b:InternetSiteTitle>Explain that stuff!</b:InternetSiteTitle>
    <b:Month>January</b:Month>
    <b:Day>19</b:Day>
    <b:URL>https://www.explainthatstuff.com/flares.html</b:URL>
    <b:Author>
      <b:Author>
        <b:NameList>
          <b:Person>
            <b:Last>Woodford</b:Last>
            <b:First>Chris</b:First>
          </b:Person>
        </b:NameList>
      </b:Author>
    </b:Author>
    <b:YearAccessed>2022</b:YearAccessed>
    <b:MonthAccessed>July</b:MonthAccessed>
    <b:DayAccessed>15</b:DayAccessed>
    <b:RefOrder>10</b:RefOrder>
  </b:Source>
  <b:Source>
    <b:Tag>Nat22</b:Tag>
    <b:SourceType>InternetSite</b:SourceType>
    <b:Guid>{8B270A2F-C3EA-4DE4-BA11-065FF2AB70A4}</b:Guid>
    <b:Title>Compound Summary for CID 24848, Strontium Nitrate</b:Title>
    <b:InternetSiteTitle>PubChem</b:InternetSiteTitle>
    <b:URL>https://pubchem.ncbi.nlm.nih.gov/compound/Strontium-nitrate#section=Chemical-and-Physical-Properties</b:URL>
    <b:Author>
      <b:Author>
        <b:Corporate>National Center for Biotechknowlogy Information</b:Corporate>
      </b:Author>
    </b:Author>
    <b:YearAccessed>2022</b:YearAccessed>
    <b:MonthAccessed>July</b:MonthAccessed>
    <b:DayAccessed>15</b:DayAccessed>
    <b:Year>2022</b:Year>
    <b:RefOrder>11</b:RefOrder>
  </b:Source>
  <b:Source>
    <b:Tag>Nat221</b:Tag>
    <b:SourceType>InternetSite</b:SourceType>
    <b:Guid>{EF551083-BD20-4B97-BD6D-52CBFFA45A56}</b:Guid>
    <b:Title>Compound Summary for CID 516900, Potassium Perchlorate</b:Title>
    <b:InternetSiteTitle>PubChem</b:InternetSiteTitle>
    <b:Year>2022</b:Year>
    <b:URL>https://pubchem.ncbi.nlm.nih.gov/compound/516900#section=Chemical-and-Physical-Properties</b:URL>
    <b:Author>
      <b:Author>
        <b:Corporate>National Center for Biotechnology Information</b:Corporate>
      </b:Author>
    </b:Author>
    <b:YearAccessed>2022</b:YearAccessed>
    <b:MonthAccessed>July</b:MonthAccessed>
    <b:DayAccessed>15</b:DayAccessed>
    <b:RefOrder>12</b:RefOrder>
  </b:Source>
  <b:Source>
    <b:Tag>Ven15</b:Tag>
    <b:SourceType>Book</b:SourceType>
    <b:Guid>{F9608D67-EE8F-4ABC-B89D-F8431903C8FF}</b:Guid>
    <b:Title>Demystifying Explosives: Concepts in High Energy Materials</b:Title>
    <b:Year>2015</b:Year>
    <b:Publisher>Elsevier</b:Publisher>
    <b:DOI>https://doi.org/10.1016/C2014-0-00328-0</b:DOI>
    <b:Author>
      <b:Author>
        <b:NameList>
          <b:Person>
            <b:Last>Venugopalan</b:Last>
            <b:First>S.</b:First>
          </b:Person>
        </b:NameList>
      </b:Author>
    </b:Author>
    <b:RefOrder>13</b:RefOrder>
  </b:Source>
  <b:Source>
    <b:Tag>Nat222</b:Tag>
    <b:SourceType>InternetSite</b:SourceType>
    <b:Guid>{FE7EEC09-A586-452B-8B82-F42D60B505B4}</b:Guid>
    <b:Title>Compound Summary for CID 24434, Potassium Nitrate</b:Title>
    <b:Year>2022</b:Year>
    <b:InternetSiteTitle>PubChem</b:InternetSiteTitle>
    <b:URL>https://pubchem.ncbi.nlm.nih.gov/compound/24434#section=Chemical-and-Physical-Properties</b:URL>
    <b:Author>
      <b:Author>
        <b:Corporate>National Centre for Biotechnology Information</b:Corporate>
      </b:Author>
    </b:Author>
    <b:YearAccessed>2022</b:YearAccessed>
    <b:MonthAccessed>July</b:MonthAccessed>
    <b:DayAccessed>16</b:DayAccessed>
    <b:RefOrder>14</b:RefOrder>
  </b:Source>
  <b:Source>
    <b:Tag>Key22</b:Tag>
    <b:SourceType>InternetSite</b:SourceType>
    <b:Guid>{B5A277B1-BDB7-4D2D-B4A3-DC12477F4FAB}</b:Guid>
    <b:Title>Static Buildup Mechanism</b:Title>
    <b:InternetSiteTitle>Keyence</b:InternetSiteTitle>
    <b:Year>2022</b:Year>
    <b:URL>https://www.keyence.com/ss/products/static/resource/feature/static.jsp#:~:text=Static%20buildup%20is%20the%20phenomenon,on%20the%20surface%20of%20objects.</b:URL>
    <b:Author>
      <b:Author>
        <b:Corporate>Keyence</b:Corporate>
      </b:Author>
    </b:Author>
    <b:YearAccessed>2022</b:YearAccessed>
    <b:MonthAccessed>July</b:MonthAccessed>
    <b:DayAccessed>16</b:DayAccessed>
    <b:RefOrder>15</b:RefOrder>
  </b:Source>
  <b:Source>
    <b:Tag>Key221</b:Tag>
    <b:SourceType>InternetSite</b:SourceType>
    <b:Guid>{8DD4B027-16E4-458A-A158-E48002ACD53D}</b:Guid>
    <b:Author>
      <b:Author>
        <b:Corporate>Keyence</b:Corporate>
      </b:Author>
    </b:Author>
    <b:Title>MEchanism for the Generation of Static Electricity</b:Title>
    <b:InternetSiteTitle>Keyence</b:InternetSiteTitle>
    <b:Year>2022</b:Year>
    <b:URL>https://www.keyence.com/ss/products/static/resource/feature/</b:URL>
    <b:YearAccessed>2022</b:YearAccessed>
    <b:MonthAccessed>July</b:MonthAccessed>
    <b:DayAccessed>16</b:DayAccessed>
    <b:RefOrder>16</b:RefOrder>
  </b:Source>
  <b:Source>
    <b:Tag>Min13</b:Tag>
    <b:SourceType>Misc</b:SourceType>
    <b:Guid>{D5A9E060-D4C5-4920-99DA-14C74C8EC31C}</b:Guid>
    <b:Title>Chapter 17: Explosive Facilities - Safety Precautions</b:Title>
    <b:Year>2013</b:Year>
    <b:Month>August</b:Month>
    <b:Day>23</b:Day>
    <b:URL>https://assets.publishing.service.gov.uk/government/uploads/system/uploads/attachment_data/file/198301/C17_Edt4_FINAL.pdf</b:URL>
    <b:Author>
      <b:Author>
        <b:Corporate>Ministry of Defence</b:Corporate>
      </b:Author>
    </b:Author>
    <b:PublicationTitle>MOD Explosive Regulations JSP 482</b:PublicationTitle>
    <b:CountryRegion>United Kingdom</b:CountryRegion>
    <b:Publisher>Ministry of Defence</b:Publisher>
    <b:Edition>4</b:Edition>
    <b:YearAccessed>2022</b:YearAccessed>
    <b:MonthAccessed>July</b:MonthAccessed>
    <b:DayAccessed>16</b:DayAccessed>
    <b:RefOrder>17</b:RefOrder>
  </b:Source>
  <b:Source>
    <b:Tag>The14</b:Tag>
    <b:SourceType>Book</b:SourceType>
    <b:Guid>{DD0E32F8-5F89-436E-82AD-AEBE2E2195F9}</b:Guid>
    <b:Title>Explosive Regulations</b:Title>
    <b:Year>2014</b:Year>
    <b:Publisher>HSE</b:Publisher>
    <b:Author>
      <b:Author>
        <b:Corporate>The Health and Safety Executive</b:Corporate>
      </b:Author>
    </b:Author>
    <b:RefOrder>18</b:RefOrder>
  </b:Source>
  <b:Source>
    <b:Tag>Win59</b:Tag>
    <b:SourceType>Patent</b:SourceType>
    <b:Guid>{4FB2843A-9838-475E-8A84-8550EF7411FA}</b:Guid>
    <b:Title>Waterproof ammonium nitrate explosive</b:Title>
    <b:Year>1959</b:Year>
    <b:CountryRegion>USA</b:CountryRegion>
    <b:PatentNumber>US3013872A</b:PatentNumber>
    <b:Author>
      <b:Inventor>
        <b:NameList>
          <b:Person>
            <b:Last>Winchell</b:Last>
            <b:Middle>C</b:Middle>
            <b:First>Bryant</b:First>
          </b:Person>
        </b:NameList>
      </b:Inventor>
    </b:Autho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EA468C-4FD1-4CB4-9135-2AD30C691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2627</Words>
  <Characters>14974</Characters>
  <Application>Microsoft Office Word</Application>
  <DocSecurity>0</DocSecurity>
  <Lines>124</Lines>
  <Paragraphs>35</Paragraphs>
  <ScaleCrop>false</ScaleCrop>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in OME</dc:title>
  <dc:subject>The main culprit behind many OME problems</dc:subject>
  <dc:creator>Jonathan Walton</dc:creator>
  <cp:keywords/>
  <dc:description/>
  <cp:lastModifiedBy>Jonny Walton</cp:lastModifiedBy>
  <cp:revision>58</cp:revision>
  <dcterms:created xsi:type="dcterms:W3CDTF">2022-06-20T09:19:00Z</dcterms:created>
  <dcterms:modified xsi:type="dcterms:W3CDTF">2022-07-16T12:18:00Z</dcterms:modified>
</cp:coreProperties>
</file>