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E1E82" w14:textId="53BC74D3" w:rsidR="00CE1409" w:rsidRDefault="00F243FF">
      <w:pPr>
        <w:pStyle w:val="western"/>
        <w:spacing w:before="280" w:after="0" w:line="360" w:lineRule="auto"/>
        <w:jc w:val="both"/>
        <w:rPr>
          <w:rFonts w:ascii="Arial" w:hAnsi="Arial" w:cs="Arial"/>
          <w:b/>
          <w:bCs/>
        </w:rPr>
      </w:pPr>
      <w:r>
        <w:rPr>
          <w:noProof/>
        </w:rPr>
        <mc:AlternateContent>
          <mc:Choice Requires="wps">
            <w:drawing>
              <wp:anchor distT="0" distB="0" distL="114300" distR="114300" simplePos="0" relativeHeight="251660288" behindDoc="0" locked="0" layoutInCell="1" allowOverlap="1" wp14:anchorId="4206DF2A" wp14:editId="3B16E1A1">
                <wp:simplePos x="0" y="0"/>
                <wp:positionH relativeFrom="column">
                  <wp:posOffset>-95250</wp:posOffset>
                </wp:positionH>
                <wp:positionV relativeFrom="paragraph">
                  <wp:posOffset>14605</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CB76E32" w14:textId="6E632497" w:rsidR="00F243FF" w:rsidRPr="00F243FF" w:rsidRDefault="00F243FF" w:rsidP="00F243FF">
                            <w:pPr>
                              <w:pStyle w:val="western"/>
                              <w:spacing w:before="100" w:after="0" w:line="360" w:lineRule="auto"/>
                              <w:jc w:val="center"/>
                              <w:rPr>
                                <w:rFonts w:ascii="Arial" w:hAnsi="Arial"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Children’s rights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206DF2A" id="_x0000_t202" coordsize="21600,21600" o:spt="202" path="m,l,21600r21600,l21600,xe">
                <v:stroke joinstyle="miter"/>
                <v:path gradientshapeok="t" o:connecttype="rect"/>
              </v:shapetype>
              <v:shape id="Text Box 7" o:spid="_x0000_s1026" type="#_x0000_t202" style="position:absolute;left:0;text-align:left;margin-left:-7.5pt;margin-top:1.15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" filled="f" stroked="f">
                <v:fill o:detectmouseclick="t"/>
                <v:textbox style="mso-fit-shape-to-text:t">
                  <w:txbxContent>
                    <w:p w14:paraId="5CB76E32" w14:textId="6E632497" w:rsidR="00F243FF" w:rsidRPr="00F243FF" w:rsidRDefault="00F243FF" w:rsidP="00F243FF">
                      <w:pPr>
                        <w:pStyle w:val="western"/>
                        <w:spacing w:before="100" w:after="0" w:line="360" w:lineRule="auto"/>
                        <w:jc w:val="center"/>
                        <w:rPr>
                          <w:rFonts w:ascii="Arial" w:hAnsi="Arial"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Children’s rights</w:t>
                      </w:r>
                    </w:p>
                  </w:txbxContent>
                </v:textbox>
              </v:shape>
            </w:pict>
          </mc:Fallback>
        </mc:AlternateContent>
      </w:r>
    </w:p>
    <w:p w14:paraId="6DBD4805" w14:textId="3BC01A44" w:rsidR="00CE1409" w:rsidRDefault="00CE1409" w:rsidP="00CE1409">
      <w:pPr>
        <w:pStyle w:val="western"/>
        <w:spacing w:before="100" w:after="0" w:line="360" w:lineRule="auto"/>
        <w:jc w:val="both"/>
        <w:rPr>
          <w:rFonts w:ascii="Arial" w:hAnsi="Arial" w:cs="Arial"/>
          <w:b/>
          <w:bCs/>
        </w:rPr>
      </w:pPr>
    </w:p>
    <w:p w14:paraId="4DB18295" w14:textId="0B3946C8" w:rsidR="00E07939" w:rsidRDefault="001535CA">
      <w:pPr>
        <w:pStyle w:val="western"/>
        <w:spacing w:before="280" w:after="0" w:line="360" w:lineRule="auto"/>
        <w:jc w:val="both"/>
        <w:rPr>
          <w:rFonts w:ascii="Arial" w:hAnsi="Arial" w:cs="Arial"/>
        </w:rPr>
      </w:pPr>
      <w:r>
        <w:rPr>
          <w:noProof/>
        </w:rPr>
        <mc:AlternateContent>
          <mc:Choice Requires="wps">
            <w:drawing>
              <wp:anchor distT="0" distB="0" distL="114300" distR="114300" simplePos="0" relativeHeight="251661312" behindDoc="0" locked="0" layoutInCell="1" allowOverlap="1" wp14:anchorId="77028185" wp14:editId="2F5D0C92">
                <wp:simplePos x="0" y="0"/>
                <wp:positionH relativeFrom="column">
                  <wp:posOffset>152400</wp:posOffset>
                </wp:positionH>
                <wp:positionV relativeFrom="paragraph">
                  <wp:posOffset>307340</wp:posOffset>
                </wp:positionV>
                <wp:extent cx="3923665" cy="932815"/>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9D74BBA" w14:textId="27234D3A" w:rsidR="001535CA" w:rsidRPr="001535CA" w:rsidRDefault="001535CA" w:rsidP="001535CA">
                            <w:pPr>
                              <w:pStyle w:val="western"/>
                              <w:spacing w:before="280" w:after="0" w:line="360" w:lineRule="auto"/>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7028185" id="Text Box 5" o:spid="_x0000_s1027" type="#_x0000_t202" style="position:absolute;left:0;text-align:left;margin-left:12pt;margin-top:24.2pt;width:308.95pt;height:73.45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" filled="f" stroked="f">
                <v:fill o:detectmouseclick="t"/>
                <v:textbox style="mso-fit-shape-to-text:t">
                  <w:txbxContent>
                    <w:p w14:paraId="49D74BBA" w14:textId="27234D3A" w:rsidR="001535CA" w:rsidRPr="001535CA" w:rsidRDefault="001535CA" w:rsidP="001535CA">
                      <w:pPr>
                        <w:pStyle w:val="western"/>
                        <w:spacing w:before="280" w:after="0" w:line="360" w:lineRule="auto"/>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v:shape>
            </w:pict>
          </mc:Fallback>
        </mc:AlternateContent>
      </w:r>
      <w:r w:rsidR="00527373">
        <w:rPr>
          <w:rFonts w:ascii="Arial" w:hAnsi="Arial" w:cs="Arial"/>
          <w:b/>
          <w:bCs/>
        </w:rPr>
        <w:t>Welcome</w:t>
      </w:r>
    </w:p>
    <w:p w14:paraId="4DB18296" w14:textId="77777777" w:rsidR="00E07939" w:rsidRDefault="00527373">
      <w:pPr>
        <w:pStyle w:val="western"/>
        <w:spacing w:before="280" w:after="0" w:line="360" w:lineRule="auto"/>
        <w:jc w:val="both"/>
        <w:rPr>
          <w:rFonts w:ascii="Arial" w:hAnsi="Arial" w:cs="Arial"/>
        </w:rPr>
      </w:pPr>
      <w:r>
        <w:rPr>
          <w:rFonts w:ascii="Arial" w:hAnsi="Arial" w:cs="Arial"/>
        </w:rPr>
        <w:t>A warm welcome to Seaside Primary School.</w:t>
      </w:r>
    </w:p>
    <w:p w14:paraId="4DB18297" w14:textId="77777777" w:rsidR="00E07939" w:rsidRDefault="00527373">
      <w:pPr>
        <w:pStyle w:val="western"/>
        <w:spacing w:before="280" w:after="0" w:line="360" w:lineRule="auto"/>
        <w:jc w:val="both"/>
        <w:rPr>
          <w:rFonts w:ascii="Arial" w:hAnsi="Arial" w:cs="Arial"/>
        </w:rPr>
      </w:pPr>
      <w:r>
        <w:rPr>
          <w:rFonts w:ascii="Arial" w:hAnsi="Arial" w:cs="Arial"/>
        </w:rPr>
        <w:t xml:space="preserve">Seaside Primary School is situated alongside the coast in Beautiful Aberystwyth. The school is made up of 300 diligent pupils of whom live in and around Aberystwyth. </w:t>
      </w:r>
    </w:p>
    <w:p w14:paraId="4DB18298" w14:textId="77777777" w:rsidR="00E07939" w:rsidRDefault="00527373">
      <w:pPr>
        <w:pStyle w:val="western"/>
        <w:spacing w:before="280" w:after="0" w:line="360" w:lineRule="auto"/>
        <w:jc w:val="both"/>
        <w:rPr>
          <w:rFonts w:ascii="Arial" w:hAnsi="Arial" w:cs="Arial"/>
        </w:rPr>
      </w:pPr>
      <w:r>
        <w:rPr>
          <w:noProof/>
        </w:rPr>
        <w:drawing>
          <wp:inline distT="0" distB="0" distL="0" distR="0" wp14:anchorId="4DB18325" wp14:editId="4DB18326">
            <wp:extent cx="2811780" cy="1757045"/>
            <wp:effectExtent l="0" t="0" r="0" b="0"/>
            <wp:docPr id="1" name="Picture 6" descr="Image result for aberystwy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 descr="Image result for aberystwyth"/>
                    <pic:cNvPicPr>
                      <a:picLocks noChangeAspect="1" noChangeArrowheads="1"/>
                    </pic:cNvPicPr>
                  </pic:nvPicPr>
                  <pic:blipFill>
                    <a:blip r:embed="rId7"/>
                    <a:stretch>
                      <a:fillRect/>
                    </a:stretch>
                  </pic:blipFill>
                  <pic:spPr bwMode="auto">
                    <a:xfrm>
                      <a:off x="0" y="0"/>
                      <a:ext cx="2811780" cy="1757045"/>
                    </a:xfrm>
                    <a:prstGeom prst="rect">
                      <a:avLst/>
                    </a:prstGeom>
                  </pic:spPr>
                </pic:pic>
              </a:graphicData>
            </a:graphic>
          </wp:inline>
        </w:drawing>
      </w:r>
    </w:p>
    <w:p w14:paraId="4DB18299" w14:textId="77777777" w:rsidR="00E07939" w:rsidRDefault="00527373">
      <w:pPr>
        <w:pStyle w:val="western"/>
        <w:spacing w:before="280" w:after="0" w:line="360" w:lineRule="auto"/>
        <w:jc w:val="both"/>
        <w:rPr>
          <w:rFonts w:ascii="Arial" w:hAnsi="Arial" w:cs="Arial"/>
        </w:rPr>
      </w:pPr>
      <w:r>
        <w:rPr>
          <w:rFonts w:ascii="Arial" w:hAnsi="Arial" w:cs="Arial"/>
        </w:rPr>
        <w:t>(Ceredigion County Council, 2018).</w:t>
      </w:r>
    </w:p>
    <w:p w14:paraId="4DB1829A" w14:textId="77777777" w:rsidR="00E07939" w:rsidRDefault="00527373">
      <w:pPr>
        <w:pStyle w:val="western"/>
        <w:spacing w:before="280" w:after="0" w:line="360" w:lineRule="auto"/>
        <w:jc w:val="both"/>
        <w:rPr>
          <w:rFonts w:ascii="Arial" w:hAnsi="Arial" w:cs="Arial"/>
        </w:rPr>
      </w:pPr>
      <w:r>
        <w:rPr>
          <w:rFonts w:ascii="Arial" w:hAnsi="Arial" w:cs="Arial"/>
        </w:rPr>
        <w:t xml:space="preserve">Seaside Primary are proud to be a Rights Respecting School. We put children at the heart of everything we. We aim to </w:t>
      </w:r>
      <w:r>
        <w:rPr>
          <w:rFonts w:ascii="Arial" w:hAnsi="Arial" w:cs="Arial"/>
        </w:rPr>
        <w:t xml:space="preserve">educate pupils about their rights and help them understand their responsibilities. </w:t>
      </w:r>
    </w:p>
    <w:p w14:paraId="4DB1829B" w14:textId="77777777" w:rsidR="00E07939" w:rsidRDefault="00527373">
      <w:pPr>
        <w:pStyle w:val="western"/>
        <w:spacing w:before="280" w:after="0" w:line="360" w:lineRule="auto"/>
        <w:jc w:val="both"/>
        <w:rPr>
          <w:rFonts w:ascii="Arial" w:hAnsi="Arial" w:cs="Arial"/>
        </w:rPr>
      </w:pPr>
      <w:r>
        <w:rPr>
          <w:rFonts w:ascii="Arial" w:hAnsi="Arial" w:cs="Arial"/>
        </w:rPr>
        <w:t xml:space="preserve">Our aim is to create a happy and healthy intellectual, surrounded in a safe and welcoming environment. </w:t>
      </w:r>
    </w:p>
    <w:p w14:paraId="4DB1829C" w14:textId="77777777" w:rsidR="00E07939" w:rsidRDefault="00527373">
      <w:pPr>
        <w:pStyle w:val="western"/>
        <w:spacing w:before="280" w:after="0" w:line="360" w:lineRule="auto"/>
        <w:jc w:val="both"/>
        <w:rPr>
          <w:rFonts w:ascii="Arial" w:hAnsi="Arial" w:cs="Arial"/>
        </w:rPr>
      </w:pPr>
      <w:r>
        <w:rPr>
          <w:rFonts w:ascii="Arial" w:hAnsi="Arial" w:cs="Arial"/>
        </w:rPr>
        <w:t>As a parent, I am sure that you have queries regarding your children’s rights. Therefore, this booklet will help you understand the rights of your child in this school.</w:t>
      </w:r>
    </w:p>
    <w:p w14:paraId="4DB1829D" w14:textId="77777777" w:rsidR="00E07939" w:rsidRDefault="00E07939">
      <w:pPr>
        <w:pStyle w:val="western"/>
        <w:spacing w:before="280" w:after="0" w:line="360" w:lineRule="auto"/>
        <w:jc w:val="both"/>
        <w:rPr>
          <w:rFonts w:ascii="Arial" w:hAnsi="Arial" w:cs="Arial"/>
          <w:b/>
          <w:bCs/>
        </w:rPr>
      </w:pPr>
    </w:p>
    <w:p w14:paraId="4DB1829E"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What are human rights? </w:t>
      </w:r>
    </w:p>
    <w:p w14:paraId="4DB1829F" w14:textId="77777777" w:rsidR="00E07939" w:rsidRDefault="00527373">
      <w:pPr>
        <w:pStyle w:val="western"/>
        <w:spacing w:before="280" w:after="0" w:line="360" w:lineRule="auto"/>
        <w:jc w:val="both"/>
        <w:rPr>
          <w:rFonts w:ascii="Arial" w:hAnsi="Arial" w:cs="Arial"/>
        </w:rPr>
      </w:pPr>
      <w:r>
        <w:rPr>
          <w:rFonts w:ascii="Arial" w:hAnsi="Arial" w:cs="Arial"/>
        </w:rPr>
        <w:t xml:space="preserve">According to Citizens advice (2020) human rights are the fundamental freedoms that apply to all people over the world. In the United Kingdom, human beings’ rights are protected by the Human Rights Act 1998. Human rights apply to everyone and does not discriminate as to where they live, who they are or their lifestyle. Some human rights include the right to education, freedom of expression and right to life. </w:t>
      </w:r>
    </w:p>
    <w:p w14:paraId="4DB182A0" w14:textId="77777777" w:rsidR="00E07939" w:rsidRDefault="00527373">
      <w:pPr>
        <w:pStyle w:val="western"/>
        <w:spacing w:before="280" w:after="0" w:line="360" w:lineRule="auto"/>
        <w:jc w:val="both"/>
        <w:rPr>
          <w:rFonts w:ascii="Arial" w:hAnsi="Arial" w:cs="Arial"/>
        </w:rPr>
      </w:pPr>
      <w:r>
        <w:rPr>
          <w:rFonts w:ascii="Arial" w:hAnsi="Arial" w:cs="Arial"/>
        </w:rPr>
        <w:lastRenderedPageBreak/>
        <w:t xml:space="preserve">Children’s rights are included into human rights, although they only apply to people 0 to 18.  Seaside Primary takes your children’s rights into consideration each day and want the best for your child. </w:t>
      </w:r>
    </w:p>
    <w:p w14:paraId="4DB182A1"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UNCRC </w:t>
      </w:r>
    </w:p>
    <w:p w14:paraId="4DB182A2" w14:textId="77777777" w:rsidR="00E07939" w:rsidRDefault="00527373">
      <w:pPr>
        <w:pStyle w:val="western"/>
        <w:spacing w:before="280" w:after="0" w:line="360" w:lineRule="auto"/>
        <w:jc w:val="both"/>
        <w:rPr>
          <w:rFonts w:ascii="Arial" w:hAnsi="Arial" w:cs="Arial"/>
        </w:rPr>
      </w:pPr>
      <w:r>
        <w:rPr>
          <w:rFonts w:ascii="Arial" w:hAnsi="Arial" w:cs="Arial"/>
        </w:rPr>
        <w:t xml:space="preserve">Seaside Primary adheres to The United Nations Convention of Rights of the Child. According to the UNCRC there are 42 rights that apply to individuals aged 0 to 18. The 42 rights were formed to encourage the government and adults to collaborate in ensuring that children can access their rights. The UNCRC includes 54 articles that combines children’s rights. The government should ensure that children have access to all rights and help them be the best they can be (Data Cymru, 2018). </w:t>
      </w:r>
    </w:p>
    <w:p w14:paraId="4DB182A3" w14:textId="77777777" w:rsidR="00E07939" w:rsidRDefault="00527373">
      <w:pPr>
        <w:pStyle w:val="western"/>
        <w:spacing w:before="280" w:after="0" w:line="360" w:lineRule="auto"/>
        <w:jc w:val="both"/>
        <w:rPr>
          <w:rFonts w:ascii="Arial" w:hAnsi="Arial" w:cs="Arial"/>
        </w:rPr>
      </w:pPr>
      <w:r>
        <w:rPr>
          <w:rFonts w:ascii="Arial" w:hAnsi="Arial" w:cs="Arial"/>
        </w:rPr>
        <w:t xml:space="preserve"> Some of these rights include:</w:t>
      </w:r>
    </w:p>
    <w:p w14:paraId="4DB182A4"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Your right to learn and go to school.</w:t>
      </w:r>
    </w:p>
    <w:p w14:paraId="4DB182A5"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Everyone who works with children should always do what is best for each child</w:t>
      </w:r>
    </w:p>
    <w:p w14:paraId="4DB182A6"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 xml:space="preserve">The rights to life and to grow up to be healthy. </w:t>
      </w:r>
    </w:p>
    <w:p w14:paraId="4DB182A7"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Your right to say what you think should happen and be listened to.</w:t>
      </w:r>
    </w:p>
    <w:p w14:paraId="4DB182A8"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Your right to have information</w:t>
      </w:r>
    </w:p>
    <w:p w14:paraId="4DB182A9"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Your right to become the best you can be (Children’s Commissioner for Wales, 2020).</w:t>
      </w:r>
    </w:p>
    <w:p w14:paraId="4DB182AA" w14:textId="77777777" w:rsidR="00E07939" w:rsidRDefault="00527373">
      <w:pPr>
        <w:pStyle w:val="western"/>
        <w:spacing w:before="280" w:after="0" w:line="360" w:lineRule="auto"/>
        <w:jc w:val="both"/>
        <w:rPr>
          <w:rFonts w:ascii="Arial" w:hAnsi="Arial" w:cs="Arial"/>
        </w:rPr>
      </w:pPr>
      <w:r>
        <w:rPr>
          <w:rFonts w:ascii="Arial" w:hAnsi="Arial" w:cs="Arial"/>
        </w:rPr>
        <w:t>This booklet will be focusing on 3 rights that we feel are most important. The first right will be Article 31, the right to relax and play. The second right is included in Article 6, the right to life and to grow up healthy. The final right will be focussing on is Article 19, protection from violence, abuse and neglect.</w:t>
      </w:r>
    </w:p>
    <w:p w14:paraId="4DB182AB" w14:textId="77777777" w:rsidR="00E07939" w:rsidRDefault="00E07939">
      <w:pPr>
        <w:pStyle w:val="western"/>
        <w:spacing w:before="280" w:after="0" w:line="360" w:lineRule="auto"/>
        <w:jc w:val="both"/>
        <w:rPr>
          <w:rFonts w:ascii="Arial" w:hAnsi="Arial" w:cs="Arial"/>
          <w:b/>
          <w:bCs/>
        </w:rPr>
      </w:pPr>
    </w:p>
    <w:p w14:paraId="4DB182AC"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Right to Relax and play </w:t>
      </w:r>
    </w:p>
    <w:p w14:paraId="4DB182AD" w14:textId="77777777" w:rsidR="00E07939" w:rsidRDefault="00527373">
      <w:pPr>
        <w:pStyle w:val="western"/>
        <w:spacing w:before="280" w:after="0" w:line="360" w:lineRule="auto"/>
        <w:jc w:val="both"/>
        <w:rPr>
          <w:rFonts w:ascii="Arial" w:hAnsi="Arial" w:cs="Arial"/>
        </w:rPr>
      </w:pPr>
      <w:r>
        <w:rPr>
          <w:rFonts w:ascii="Arial" w:hAnsi="Arial" w:cs="Arial"/>
        </w:rPr>
        <w:t xml:space="preserve">Although school is about learning, we believe that learning through play is an important factor of everyday life. Research has shown that play has a positive impact on children’s learning. Play is present when the child is engaged, aware and is socially active. Although play is associated with having fun, it also encourages brain development. When a child is enjoying </w:t>
      </w:r>
      <w:r>
        <w:rPr>
          <w:rFonts w:ascii="Arial" w:hAnsi="Arial" w:cs="Arial"/>
        </w:rPr>
        <w:lastRenderedPageBreak/>
        <w:t>a task, they are more likely to participate and will remember what they have achieved (Share to Learn, 2020).</w:t>
      </w:r>
    </w:p>
    <w:p w14:paraId="4DB182AE" w14:textId="77777777" w:rsidR="00E07939" w:rsidRDefault="00527373">
      <w:pPr>
        <w:pStyle w:val="western"/>
        <w:spacing w:before="280" w:after="0" w:line="360" w:lineRule="auto"/>
        <w:jc w:val="both"/>
        <w:rPr>
          <w:rFonts w:ascii="Arial" w:hAnsi="Arial" w:cs="Arial"/>
        </w:rPr>
      </w:pPr>
      <w:r>
        <w:rPr>
          <w:rFonts w:ascii="Arial" w:hAnsi="Arial" w:cs="Arial"/>
        </w:rPr>
        <w:t xml:space="preserve">We have researched into the topic play, to see how it benefits the child and if it was the best way forward. Many school websites suggest that play is an important factor and that they have seen a difference since introducing play into lessons. </w:t>
      </w:r>
    </w:p>
    <w:p w14:paraId="4DB182AF" w14:textId="77777777" w:rsidR="00E07939" w:rsidRDefault="00527373">
      <w:pPr>
        <w:pStyle w:val="western"/>
        <w:spacing w:before="280" w:after="0" w:line="360" w:lineRule="auto"/>
        <w:jc w:val="both"/>
        <w:rPr>
          <w:rFonts w:ascii="Arial" w:hAnsi="Arial" w:cs="Arial"/>
        </w:rPr>
      </w:pPr>
      <w:r>
        <w:rPr>
          <w:noProof/>
        </w:rPr>
        <w:drawing>
          <wp:inline distT="0" distB="0" distL="0" distR="0" wp14:anchorId="4DB18327" wp14:editId="4DB18328">
            <wp:extent cx="2876550" cy="1951990"/>
            <wp:effectExtent l="0" t="0" r="0" b="0"/>
            <wp:docPr id="2" name="Picture 2" descr="Image result for children playing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children playing wales"/>
                    <pic:cNvPicPr>
                      <a:picLocks noChangeAspect="1" noChangeArrowheads="1"/>
                    </pic:cNvPicPr>
                  </pic:nvPicPr>
                  <pic:blipFill>
                    <a:blip r:embed="rId8"/>
                    <a:stretch>
                      <a:fillRect/>
                    </a:stretch>
                  </pic:blipFill>
                  <pic:spPr bwMode="auto">
                    <a:xfrm>
                      <a:off x="0" y="0"/>
                      <a:ext cx="2876550" cy="1951990"/>
                    </a:xfrm>
                    <a:prstGeom prst="rect">
                      <a:avLst/>
                    </a:prstGeom>
                  </pic:spPr>
                </pic:pic>
              </a:graphicData>
            </a:graphic>
          </wp:inline>
        </w:drawing>
      </w:r>
    </w:p>
    <w:p w14:paraId="4DB182B0" w14:textId="77777777" w:rsidR="00E07939" w:rsidRDefault="00527373">
      <w:pPr>
        <w:pStyle w:val="western"/>
        <w:spacing w:before="280" w:after="0" w:line="360" w:lineRule="auto"/>
        <w:jc w:val="both"/>
        <w:rPr>
          <w:rFonts w:ascii="Arial" w:hAnsi="Arial" w:cs="Arial"/>
        </w:rPr>
      </w:pPr>
      <w:r>
        <w:rPr>
          <w:rFonts w:ascii="Arial" w:hAnsi="Arial" w:cs="Arial"/>
        </w:rPr>
        <w:t>(Skellon, 2015).</w:t>
      </w:r>
    </w:p>
    <w:p w14:paraId="4DB182B1" w14:textId="77777777" w:rsidR="00E07939" w:rsidRDefault="00527373">
      <w:pPr>
        <w:pStyle w:val="western"/>
        <w:spacing w:before="280" w:after="0" w:line="360" w:lineRule="auto"/>
        <w:jc w:val="both"/>
        <w:rPr>
          <w:rFonts w:ascii="Arial" w:hAnsi="Arial" w:cs="Arial"/>
        </w:rPr>
      </w:pPr>
      <w:r>
        <w:rPr>
          <w:rFonts w:ascii="Arial" w:hAnsi="Arial" w:cs="Arial"/>
        </w:rPr>
        <w:t xml:space="preserve">Millstead Primary School (no date) suggests that play is a vital role in future life. Play does not only encourage physical, social and creative development but helps children understand the world around them. The school include play into the curriculum, </w:t>
      </w:r>
      <w:r>
        <w:rPr>
          <w:rFonts w:ascii="Arial" w:hAnsi="Arial" w:cs="Arial"/>
        </w:rPr>
        <w:t>observe play and includes child led learning. At seaside primary we have been inspired and are following the same steps as Millstead Primary School.</w:t>
      </w:r>
    </w:p>
    <w:p w14:paraId="4DB182B2" w14:textId="77777777" w:rsidR="00E07939" w:rsidRDefault="00527373">
      <w:pPr>
        <w:pStyle w:val="western"/>
        <w:spacing w:before="280" w:after="0" w:line="360" w:lineRule="auto"/>
        <w:jc w:val="both"/>
        <w:rPr>
          <w:rFonts w:ascii="Arial" w:hAnsi="Arial" w:cs="Arial"/>
        </w:rPr>
      </w:pPr>
      <w:r>
        <w:rPr>
          <w:rFonts w:ascii="Arial" w:hAnsi="Arial" w:cs="Arial"/>
        </w:rPr>
        <w:t>In this school, we are passionate about play based learning. We have introduced play into the classroom by splitting the class into small groups. The children work on different areas, for example the art, science and reading areas. This allows the child to bring real life situations into the classroom. To bring play into the curriculum we mould play into what motivates and excites them. Therefore, the school:</w:t>
      </w:r>
    </w:p>
    <w:p w14:paraId="4DB182B3"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Offers different materials that the children can learn with.</w:t>
      </w:r>
    </w:p>
    <w:p w14:paraId="4DB182B4"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 xml:space="preserve">Sets play areas with real life scenarios. </w:t>
      </w:r>
    </w:p>
    <w:p w14:paraId="4DB182B5"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Considers each child and understand different types of play.</w:t>
      </w:r>
    </w:p>
    <w:p w14:paraId="4DB182B6"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Learning in different environments, for example outside, in the classroom or on school trips.</w:t>
      </w:r>
    </w:p>
    <w:p w14:paraId="4DB182B7"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Being patient and giving time for the children to access play as some children are not as confident as others.</w:t>
      </w:r>
    </w:p>
    <w:p w14:paraId="4DB182B8" w14:textId="77777777" w:rsidR="00E07939" w:rsidRDefault="00527373">
      <w:pPr>
        <w:pStyle w:val="western"/>
        <w:spacing w:before="280" w:after="0" w:line="360" w:lineRule="auto"/>
        <w:jc w:val="both"/>
        <w:rPr>
          <w:rFonts w:ascii="Arial" w:hAnsi="Arial" w:cs="Arial"/>
        </w:rPr>
      </w:pPr>
      <w:r>
        <w:rPr>
          <w:rFonts w:ascii="Arial" w:hAnsi="Arial" w:cs="Arial"/>
        </w:rPr>
        <w:lastRenderedPageBreak/>
        <w:t>To ensure that children are fully interacting, we observe play. Observing play is important as we have an insight on what the child likes or dislikes and when they feel relaxed or anxious. Observation is not to interrupt the play, but to watch how they interact, their behaviour and to identify any learning needs (Millstead Primary School, no date).</w:t>
      </w:r>
    </w:p>
    <w:p w14:paraId="4DB182B9" w14:textId="77777777" w:rsidR="00E07939" w:rsidRDefault="00E07939">
      <w:pPr>
        <w:pStyle w:val="western"/>
        <w:spacing w:before="280" w:after="0" w:line="360" w:lineRule="auto"/>
        <w:jc w:val="both"/>
        <w:rPr>
          <w:rFonts w:ascii="Arial" w:hAnsi="Arial" w:cs="Arial"/>
          <w:b/>
          <w:bCs/>
        </w:rPr>
      </w:pPr>
    </w:p>
    <w:p w14:paraId="4DB182BA"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Barriers to relax and play </w:t>
      </w:r>
    </w:p>
    <w:p w14:paraId="4DB182BB" w14:textId="77777777" w:rsidR="00E07939" w:rsidRDefault="00527373">
      <w:pPr>
        <w:pStyle w:val="western"/>
        <w:spacing w:before="280" w:after="0" w:line="360" w:lineRule="auto"/>
        <w:jc w:val="both"/>
        <w:rPr>
          <w:rFonts w:ascii="Arial" w:hAnsi="Arial" w:cs="Arial"/>
        </w:rPr>
      </w:pPr>
      <w:r>
        <w:rPr>
          <w:rFonts w:ascii="Arial" w:hAnsi="Arial" w:cs="Arial"/>
        </w:rPr>
        <w:t xml:space="preserve">Although there are many benefits of learning through play, some barriers may arise. These barriers include health and safety, funding and time management. According to Early Education (no date) health and safety in the UK has increased due to exposure of risks in school. Seaside Primary adheres to the HSE Play Safety Forum, this enables parents and the school to become aware of the harmony between safety and freedom of play. Health and safety can be a barrier when playing outdoors. For example, the ground could be uneven which could lead to a child falling over and causing harm to themselves. Therefore, the school maintains health and safety </w:t>
      </w:r>
      <w:r>
        <w:rPr>
          <w:rFonts w:ascii="Arial" w:hAnsi="Arial" w:cs="Arial"/>
        </w:rPr>
        <w:t xml:space="preserve">regulations by carrying out a risk assessment for play, outdoor learning and trips. </w:t>
      </w:r>
    </w:p>
    <w:p w14:paraId="4DB182BC" w14:textId="77777777" w:rsidR="00E07939" w:rsidRDefault="00527373">
      <w:pPr>
        <w:pStyle w:val="western"/>
        <w:spacing w:before="280" w:after="0" w:line="360" w:lineRule="auto"/>
        <w:jc w:val="both"/>
        <w:rPr>
          <w:rFonts w:ascii="Arial" w:hAnsi="Arial" w:cs="Arial"/>
        </w:rPr>
      </w:pPr>
      <w:r>
        <w:rPr>
          <w:rFonts w:ascii="Arial" w:hAnsi="Arial" w:cs="Arial"/>
        </w:rPr>
        <w:t xml:space="preserve">Funding is also a barrier to learning through play as it can prevent the school from purchasing equipment. Although we have equipment for the children to use, it can become boring when the same equipment is being used continuously which could cause disinterest in the children. </w:t>
      </w:r>
    </w:p>
    <w:p w14:paraId="4DB182BD" w14:textId="169A67D2" w:rsidR="00E07939" w:rsidRDefault="00527373">
      <w:pPr>
        <w:pStyle w:val="western"/>
        <w:spacing w:before="280" w:after="0" w:line="360" w:lineRule="auto"/>
        <w:jc w:val="both"/>
        <w:rPr>
          <w:rFonts w:ascii="Arial" w:hAnsi="Arial" w:cs="Arial"/>
        </w:rPr>
      </w:pPr>
      <w:r>
        <w:rPr>
          <w:rFonts w:ascii="Arial" w:hAnsi="Arial" w:cs="Arial"/>
        </w:rPr>
        <w:t xml:space="preserve">Time management can be a barrier as the process of completing a risk assessment form can be a long process. This can </w:t>
      </w:r>
      <w:proofErr w:type="spellStart"/>
      <w:r w:rsidR="00386936">
        <w:rPr>
          <w:rFonts w:ascii="Arial" w:hAnsi="Arial" w:cs="Arial"/>
        </w:rPr>
        <w:t>affect</w:t>
      </w:r>
      <w:proofErr w:type="spellEnd"/>
      <w:r>
        <w:rPr>
          <w:rFonts w:ascii="Arial" w:hAnsi="Arial" w:cs="Arial"/>
        </w:rPr>
        <w:t xml:space="preserve"> on learning through play as it does not allow time for the children to reach their full potential. In this school, teachers prepare the risk assessment beforehand so that children can understand the task and have time to complete the task to their full potential.</w:t>
      </w:r>
    </w:p>
    <w:p w14:paraId="4DB182BE" w14:textId="77777777" w:rsidR="00E07939" w:rsidRDefault="00E07939">
      <w:pPr>
        <w:pStyle w:val="western"/>
        <w:spacing w:before="280" w:after="0" w:line="360" w:lineRule="auto"/>
        <w:jc w:val="both"/>
        <w:rPr>
          <w:rFonts w:ascii="Arial" w:hAnsi="Arial" w:cs="Arial"/>
          <w:b/>
          <w:bCs/>
        </w:rPr>
      </w:pPr>
    </w:p>
    <w:p w14:paraId="4DB182BF" w14:textId="77777777" w:rsidR="00E07939" w:rsidRDefault="00527373">
      <w:pPr>
        <w:pStyle w:val="western"/>
        <w:spacing w:before="280" w:after="0" w:line="360" w:lineRule="auto"/>
        <w:jc w:val="both"/>
        <w:rPr>
          <w:rFonts w:ascii="Arial" w:hAnsi="Arial" w:cs="Arial"/>
        </w:rPr>
      </w:pPr>
      <w:r>
        <w:rPr>
          <w:rFonts w:ascii="Arial" w:hAnsi="Arial" w:cs="Arial"/>
          <w:b/>
          <w:bCs/>
        </w:rPr>
        <w:t>Right to life and to grow up healthy</w:t>
      </w:r>
    </w:p>
    <w:p w14:paraId="4DB182C0"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The Daily mile </w:t>
      </w:r>
    </w:p>
    <w:p w14:paraId="4DB182C1" w14:textId="3D4655E1" w:rsidR="00E07939" w:rsidRDefault="00527373">
      <w:pPr>
        <w:pStyle w:val="western"/>
        <w:spacing w:before="280" w:after="0" w:line="360" w:lineRule="auto"/>
        <w:jc w:val="both"/>
        <w:rPr>
          <w:rFonts w:ascii="Arial" w:hAnsi="Arial" w:cs="Arial"/>
        </w:rPr>
      </w:pPr>
      <w:r>
        <w:rPr>
          <w:rFonts w:ascii="Arial" w:hAnsi="Arial" w:cs="Arial"/>
        </w:rPr>
        <w:lastRenderedPageBreak/>
        <w:t>Seaside Primary strongly believe that a child’s mental and physical health plays a big role in their school life. We believe that a healthy brain leads to a healthy life and that physical activities benefit children physically and mentally. We are a part of the Daily Mile movement Wales. The Daily mile benefits children’s mental and physical health and takes place during lesson time so that break time is not affected. The scheme works by running, jogging or walking for 15 minutes each day to reach a mile a day (The Daily Mile Foundation, no date).</w:t>
      </w:r>
    </w:p>
    <w:p w14:paraId="4E5970EE" w14:textId="1C6E977A" w:rsidR="0057454B" w:rsidRDefault="0057454B">
      <w:pPr>
        <w:pStyle w:val="western"/>
        <w:spacing w:before="280" w:after="0" w:line="360" w:lineRule="auto"/>
        <w:jc w:val="both"/>
        <w:rPr>
          <w:rFonts w:ascii="Arial" w:hAnsi="Arial" w:cs="Arial"/>
        </w:rPr>
      </w:pPr>
      <w:r>
        <w:rPr>
          <w:noProof/>
        </w:rPr>
        <w:drawing>
          <wp:inline distT="0" distB="0" distL="0" distR="0" wp14:anchorId="5670F3F3" wp14:editId="07B3EBED">
            <wp:extent cx="2928716" cy="1952625"/>
            <wp:effectExtent l="0" t="0" r="5080" b="0"/>
            <wp:docPr id="3" name="Picture 3" descr="Image result for the daily mil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daily mile wa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31902" cy="1954749"/>
                    </a:xfrm>
                    <a:prstGeom prst="rect">
                      <a:avLst/>
                    </a:prstGeom>
                    <a:noFill/>
                    <a:ln>
                      <a:noFill/>
                    </a:ln>
                  </pic:spPr>
                </pic:pic>
              </a:graphicData>
            </a:graphic>
          </wp:inline>
        </w:drawing>
      </w:r>
    </w:p>
    <w:p w14:paraId="59B5D585" w14:textId="668EE5A2" w:rsidR="0057454B" w:rsidRDefault="0057454B">
      <w:pPr>
        <w:pStyle w:val="western"/>
        <w:spacing w:before="280" w:after="0" w:line="360" w:lineRule="auto"/>
        <w:jc w:val="both"/>
        <w:rPr>
          <w:rFonts w:ascii="Arial" w:hAnsi="Arial" w:cs="Arial"/>
        </w:rPr>
      </w:pPr>
      <w:r>
        <w:rPr>
          <w:rFonts w:ascii="Arial" w:hAnsi="Arial" w:cs="Arial"/>
        </w:rPr>
        <w:t>(The Daily Mile Foundation, no date).</w:t>
      </w:r>
    </w:p>
    <w:p w14:paraId="4DB182C2" w14:textId="77777777" w:rsidR="00E07939" w:rsidRDefault="00527373">
      <w:pPr>
        <w:pStyle w:val="western"/>
        <w:spacing w:before="280" w:after="0" w:line="360" w:lineRule="auto"/>
        <w:jc w:val="both"/>
        <w:rPr>
          <w:rFonts w:ascii="Arial" w:hAnsi="Arial" w:cs="Arial"/>
        </w:rPr>
      </w:pPr>
      <w:r>
        <w:rPr>
          <w:rFonts w:ascii="Arial" w:hAnsi="Arial" w:cs="Arial"/>
        </w:rPr>
        <w:t xml:space="preserve">We conduct the Daily mile in different places around Aberystwyth so that the children can have different scenery and </w:t>
      </w:r>
      <w:r>
        <w:rPr>
          <w:rFonts w:ascii="Arial" w:hAnsi="Arial" w:cs="Arial"/>
        </w:rPr>
        <w:t xml:space="preserve">are not bored of the same place. The children run, jog or walk on the promenade, around the rugby and football pitches, down the avenue or on a running track. We do not allow the weather to affect the Daily Mile, we try to make a positive out of the situation. The children enjoy the exercise more when the sunshine is out, but they understand that the weather changes. Therefore, the children always bring appropriate clothing. </w:t>
      </w:r>
    </w:p>
    <w:p w14:paraId="4DB182C3" w14:textId="77777777" w:rsidR="00E07939" w:rsidRDefault="00527373">
      <w:pPr>
        <w:pStyle w:val="western"/>
        <w:spacing w:before="280" w:after="0" w:line="360" w:lineRule="auto"/>
        <w:jc w:val="both"/>
        <w:rPr>
          <w:rFonts w:ascii="Arial" w:hAnsi="Arial" w:cs="Arial"/>
        </w:rPr>
      </w:pPr>
      <w:r>
        <w:rPr>
          <w:rFonts w:ascii="Arial" w:hAnsi="Arial" w:cs="Arial"/>
        </w:rPr>
        <w:t xml:space="preserve">BioMed Central (2020) conducted research from two schools in Scotland. One of the school’s followed the Daily Mile Scheme and one did not. The results suggest that schools who follow the Daily Mile scheme increases children's levels of physical activity and decreases sedentary behaviour which increases fitness and enhanced body composition. </w:t>
      </w:r>
    </w:p>
    <w:p w14:paraId="319CC9E0" w14:textId="77777777" w:rsidR="00901105" w:rsidRDefault="00901105">
      <w:pPr>
        <w:pStyle w:val="western"/>
        <w:spacing w:before="280" w:after="0" w:line="360" w:lineRule="auto"/>
        <w:jc w:val="both"/>
        <w:rPr>
          <w:rFonts w:ascii="Arial" w:hAnsi="Arial" w:cs="Arial"/>
          <w:b/>
          <w:bCs/>
        </w:rPr>
      </w:pPr>
    </w:p>
    <w:p w14:paraId="4DB182C5" w14:textId="46D34221" w:rsidR="00E07939" w:rsidRDefault="00527373">
      <w:pPr>
        <w:pStyle w:val="western"/>
        <w:spacing w:before="280" w:after="0" w:line="360" w:lineRule="auto"/>
        <w:jc w:val="both"/>
        <w:rPr>
          <w:rFonts w:ascii="Arial" w:hAnsi="Arial" w:cs="Arial"/>
        </w:rPr>
      </w:pPr>
      <w:r>
        <w:rPr>
          <w:rFonts w:ascii="Arial" w:hAnsi="Arial" w:cs="Arial"/>
          <w:b/>
          <w:bCs/>
        </w:rPr>
        <w:t xml:space="preserve">Barriers to the Daily Mile </w:t>
      </w:r>
    </w:p>
    <w:p w14:paraId="4DB182C6" w14:textId="77777777" w:rsidR="00E07939" w:rsidRDefault="00527373">
      <w:pPr>
        <w:pStyle w:val="western"/>
        <w:spacing w:before="280" w:after="0" w:line="360" w:lineRule="auto"/>
        <w:jc w:val="both"/>
        <w:rPr>
          <w:rFonts w:ascii="Arial" w:hAnsi="Arial" w:cs="Arial"/>
        </w:rPr>
      </w:pPr>
      <w:r>
        <w:rPr>
          <w:rFonts w:ascii="Arial" w:hAnsi="Arial" w:cs="Arial"/>
        </w:rPr>
        <w:t>At Seaside Primary most children enjoy the Daily mile and want to participate. For there to be no barriers, we have followed The Daily Mile’s initiative to remove the barriers:</w:t>
      </w:r>
    </w:p>
    <w:p w14:paraId="4DB182C7" w14:textId="77777777" w:rsidR="00E07939" w:rsidRDefault="00527373">
      <w:pPr>
        <w:pStyle w:val="western"/>
        <w:spacing w:before="280" w:after="0" w:line="360" w:lineRule="auto"/>
        <w:jc w:val="both"/>
        <w:rPr>
          <w:rFonts w:ascii="Arial" w:hAnsi="Arial" w:cs="Arial"/>
        </w:rPr>
      </w:pPr>
      <w:r>
        <w:rPr>
          <w:rFonts w:ascii="Arial" w:hAnsi="Arial" w:cs="Arial"/>
        </w:rPr>
        <w:lastRenderedPageBreak/>
        <w:t>Step 1 – No kit, this eliminates teasing and is more time efficient. Also, the children cannot forget their kit.</w:t>
      </w:r>
    </w:p>
    <w:p w14:paraId="4DB182C8" w14:textId="77777777" w:rsidR="00E07939" w:rsidRDefault="00527373">
      <w:pPr>
        <w:pStyle w:val="western"/>
        <w:spacing w:before="280" w:after="0" w:line="360" w:lineRule="auto"/>
        <w:jc w:val="both"/>
        <w:rPr>
          <w:rFonts w:ascii="Arial" w:hAnsi="Arial" w:cs="Arial"/>
        </w:rPr>
      </w:pPr>
      <w:r>
        <w:rPr>
          <w:rFonts w:ascii="Arial" w:hAnsi="Arial" w:cs="Arial"/>
        </w:rPr>
        <w:t xml:space="preserve">Step 2 – No image insecurities, the children can feel comfortable in what they are wearing with no body revealing. </w:t>
      </w:r>
    </w:p>
    <w:p w14:paraId="4DB182C9" w14:textId="77777777" w:rsidR="00E07939" w:rsidRDefault="00527373">
      <w:pPr>
        <w:pStyle w:val="western"/>
        <w:spacing w:before="280" w:after="0" w:line="360" w:lineRule="auto"/>
        <w:jc w:val="both"/>
        <w:rPr>
          <w:rFonts w:ascii="Arial" w:hAnsi="Arial" w:cs="Arial"/>
        </w:rPr>
      </w:pPr>
      <w:r>
        <w:rPr>
          <w:rFonts w:ascii="Arial" w:hAnsi="Arial" w:cs="Arial"/>
        </w:rPr>
        <w:t>Step 3 – No supplies needed, no constructing and no mess to tidy up.</w:t>
      </w:r>
    </w:p>
    <w:p w14:paraId="4DB182CA" w14:textId="77777777" w:rsidR="00E07939" w:rsidRDefault="00527373">
      <w:pPr>
        <w:pStyle w:val="western"/>
        <w:spacing w:before="280" w:after="0" w:line="360" w:lineRule="auto"/>
        <w:jc w:val="both"/>
        <w:rPr>
          <w:rFonts w:ascii="Arial" w:hAnsi="Arial" w:cs="Arial"/>
        </w:rPr>
      </w:pPr>
      <w:r>
        <w:rPr>
          <w:rFonts w:ascii="Arial" w:hAnsi="Arial" w:cs="Arial"/>
        </w:rPr>
        <w:t>Step 4 – No training needed for school staff (The Daily Mile Foundation, no date)</w:t>
      </w:r>
    </w:p>
    <w:p w14:paraId="4DB182CB" w14:textId="77777777" w:rsidR="00E07939" w:rsidRDefault="00E07939">
      <w:pPr>
        <w:pStyle w:val="western"/>
        <w:spacing w:before="280" w:after="0" w:line="360" w:lineRule="auto"/>
        <w:jc w:val="both"/>
        <w:rPr>
          <w:rFonts w:ascii="Arial" w:hAnsi="Arial" w:cs="Arial"/>
        </w:rPr>
      </w:pPr>
    </w:p>
    <w:p w14:paraId="4DB182CC" w14:textId="77777777" w:rsidR="00E07939" w:rsidRDefault="00527373">
      <w:pPr>
        <w:pStyle w:val="western"/>
        <w:spacing w:before="280" w:after="0" w:line="360" w:lineRule="auto"/>
        <w:jc w:val="both"/>
        <w:rPr>
          <w:rFonts w:ascii="Arial" w:hAnsi="Arial" w:cs="Arial"/>
        </w:rPr>
      </w:pPr>
      <w:r>
        <w:rPr>
          <w:rFonts w:ascii="Arial" w:hAnsi="Arial" w:cs="Arial"/>
          <w:b/>
          <w:bCs/>
        </w:rPr>
        <w:t>Healthy eating in school</w:t>
      </w:r>
    </w:p>
    <w:p w14:paraId="4DB182CD" w14:textId="519AF30B" w:rsidR="00E07939" w:rsidRDefault="00527373">
      <w:pPr>
        <w:pStyle w:val="western"/>
        <w:spacing w:before="280" w:after="0" w:line="360" w:lineRule="auto"/>
        <w:jc w:val="both"/>
        <w:rPr>
          <w:rFonts w:ascii="Arial" w:hAnsi="Arial" w:cs="Arial"/>
        </w:rPr>
      </w:pPr>
      <w:r>
        <w:rPr>
          <w:rFonts w:ascii="Arial" w:hAnsi="Arial" w:cs="Arial"/>
        </w:rPr>
        <w:t xml:space="preserve">We believe that healthy eating is vital to a child’s physical and mental development. Therefore, Seaside Primary provides healthy school meals and free fruit during break time. Seaside Primary follows The Healthy Eating in School (Wales) Regulations 2013. Following this regulation allows us to understand what foods are best for the children and how they benefit them. The regulations set out a minimum and maximum </w:t>
      </w:r>
      <w:r>
        <w:rPr>
          <w:rFonts w:ascii="Arial" w:hAnsi="Arial" w:cs="Arial"/>
        </w:rPr>
        <w:t xml:space="preserve">value of energy and 13 nutrients to apply to the school menu. The guidelines include what type of food we should provide, limit and prohibit on the school menu (Welsh Local Government Association, 2015). </w:t>
      </w:r>
    </w:p>
    <w:p w14:paraId="406AD765" w14:textId="4CBB0573" w:rsidR="008B3884" w:rsidRDefault="008B3884">
      <w:pPr>
        <w:pStyle w:val="western"/>
        <w:spacing w:before="280" w:after="0" w:line="360" w:lineRule="auto"/>
        <w:jc w:val="both"/>
        <w:rPr>
          <w:rFonts w:ascii="Arial" w:hAnsi="Arial" w:cs="Arial"/>
        </w:rPr>
      </w:pPr>
      <w:r>
        <w:rPr>
          <w:noProof/>
        </w:rPr>
        <w:drawing>
          <wp:inline distT="0" distB="0" distL="0" distR="0" wp14:anchorId="0A603253" wp14:editId="0040B060">
            <wp:extent cx="3228975" cy="1781083"/>
            <wp:effectExtent l="0" t="0" r="0" b="0"/>
            <wp:docPr id="8" name="Picture 8" descr="Image result for healthy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althy fo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5282" cy="1790078"/>
                    </a:xfrm>
                    <a:prstGeom prst="rect">
                      <a:avLst/>
                    </a:prstGeom>
                    <a:noFill/>
                    <a:ln>
                      <a:noFill/>
                    </a:ln>
                  </pic:spPr>
                </pic:pic>
              </a:graphicData>
            </a:graphic>
          </wp:inline>
        </w:drawing>
      </w:r>
    </w:p>
    <w:p w14:paraId="3DCCFDEC" w14:textId="6A3574F9" w:rsidR="008B3884" w:rsidRDefault="008B3884">
      <w:pPr>
        <w:pStyle w:val="western"/>
        <w:spacing w:before="280" w:after="0" w:line="360" w:lineRule="auto"/>
        <w:jc w:val="both"/>
        <w:rPr>
          <w:rFonts w:ascii="Arial" w:hAnsi="Arial" w:cs="Arial"/>
        </w:rPr>
      </w:pPr>
      <w:r>
        <w:rPr>
          <w:rFonts w:ascii="Arial" w:hAnsi="Arial" w:cs="Arial"/>
        </w:rPr>
        <w:t>(</w:t>
      </w:r>
      <w:r w:rsidR="00B36D26">
        <w:rPr>
          <w:rFonts w:ascii="Arial" w:hAnsi="Arial" w:cs="Arial"/>
        </w:rPr>
        <w:t>Packe</w:t>
      </w:r>
      <w:r w:rsidR="008F3703">
        <w:rPr>
          <w:rFonts w:ascii="Arial" w:hAnsi="Arial" w:cs="Arial"/>
        </w:rPr>
        <w:t>r and</w:t>
      </w:r>
      <w:r w:rsidR="00B36D26">
        <w:rPr>
          <w:rFonts w:ascii="Arial" w:hAnsi="Arial" w:cs="Arial"/>
        </w:rPr>
        <w:t xml:space="preserve"> </w:t>
      </w:r>
      <w:r w:rsidR="00273EBF">
        <w:rPr>
          <w:rFonts w:ascii="Arial" w:hAnsi="Arial" w:cs="Arial"/>
        </w:rPr>
        <w:t xml:space="preserve">Veryard </w:t>
      </w:r>
      <w:r w:rsidR="008F3703">
        <w:rPr>
          <w:rFonts w:ascii="Arial" w:hAnsi="Arial" w:cs="Arial"/>
        </w:rPr>
        <w:t>2019)</w:t>
      </w:r>
    </w:p>
    <w:p w14:paraId="4DB182CE" w14:textId="085A35DD" w:rsidR="00E07939" w:rsidRDefault="00527373">
      <w:pPr>
        <w:pStyle w:val="western"/>
        <w:spacing w:before="280" w:after="0" w:line="360" w:lineRule="auto"/>
        <w:jc w:val="both"/>
        <w:rPr>
          <w:rFonts w:ascii="Arial" w:hAnsi="Arial" w:cs="Arial"/>
        </w:rPr>
      </w:pPr>
      <w:r>
        <w:rPr>
          <w:rFonts w:ascii="Arial" w:hAnsi="Arial" w:cs="Arial"/>
        </w:rPr>
        <w:t>There has been a concern in the UK over the increase of obesity in children, therefore we try our best in school to educate the children on healthy foods. Educating the children on healthy food has had a big impact in our school as children are becoming more aware of what they are eating,</w:t>
      </w:r>
      <w:r w:rsidR="0031545C">
        <w:rPr>
          <w:rFonts w:ascii="Arial" w:hAnsi="Arial" w:cs="Arial"/>
        </w:rPr>
        <w:t xml:space="preserve"> what is</w:t>
      </w:r>
      <w:r w:rsidR="00BA57C1">
        <w:rPr>
          <w:rFonts w:ascii="Arial" w:hAnsi="Arial" w:cs="Arial"/>
        </w:rPr>
        <w:t xml:space="preserve"> the</w:t>
      </w:r>
      <w:r>
        <w:rPr>
          <w:rFonts w:ascii="Arial" w:hAnsi="Arial" w:cs="Arial"/>
        </w:rPr>
        <w:t xml:space="preserve"> five a day and understanding health issues relating to food, such as obesity and anorexia.</w:t>
      </w:r>
    </w:p>
    <w:p w14:paraId="4DB182CF" w14:textId="77777777" w:rsidR="00E07939" w:rsidRDefault="00E07939">
      <w:pPr>
        <w:pStyle w:val="western"/>
        <w:spacing w:before="280" w:after="0" w:line="360" w:lineRule="auto"/>
        <w:jc w:val="both"/>
        <w:rPr>
          <w:rFonts w:ascii="Arial" w:hAnsi="Arial" w:cs="Arial"/>
          <w:b/>
          <w:bCs/>
        </w:rPr>
      </w:pPr>
    </w:p>
    <w:p w14:paraId="4DB182D0"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Protection from violence, abuse and neglect </w:t>
      </w:r>
    </w:p>
    <w:p w14:paraId="4DB182D1" w14:textId="77777777" w:rsidR="00E07939" w:rsidRDefault="00527373">
      <w:pPr>
        <w:pStyle w:val="western"/>
        <w:spacing w:before="280" w:after="0" w:line="360" w:lineRule="auto"/>
        <w:jc w:val="both"/>
        <w:rPr>
          <w:rFonts w:ascii="Arial" w:hAnsi="Arial" w:cs="Arial"/>
        </w:rPr>
      </w:pPr>
      <w:r>
        <w:rPr>
          <w:rFonts w:ascii="Arial" w:hAnsi="Arial" w:cs="Arial"/>
          <w:b/>
          <w:bCs/>
        </w:rPr>
        <w:t>Safeguarding</w:t>
      </w:r>
    </w:p>
    <w:p w14:paraId="4DB182D2" w14:textId="6AC649F8" w:rsidR="00E07939" w:rsidRDefault="00527373">
      <w:pPr>
        <w:pStyle w:val="western"/>
        <w:spacing w:before="280" w:after="0" w:line="360" w:lineRule="auto"/>
        <w:jc w:val="both"/>
        <w:rPr>
          <w:rFonts w:ascii="Arial" w:hAnsi="Arial" w:cs="Arial"/>
        </w:rPr>
      </w:pPr>
      <w:r>
        <w:rPr>
          <w:rFonts w:ascii="Arial" w:hAnsi="Arial" w:cs="Arial"/>
        </w:rPr>
        <w:t>As a school it is our responsibility to keep your child safe and to protect them from abuse. Seaside Primary is a safe and welcoming environment, always happy to help a child in need. We have trained our staff to identify if children are struggling with issues in and outside of school and the best way to help them.</w:t>
      </w:r>
    </w:p>
    <w:p w14:paraId="5410A34E" w14:textId="15A124C8" w:rsidR="002C74CB" w:rsidRDefault="002C74CB">
      <w:pPr>
        <w:pStyle w:val="western"/>
        <w:spacing w:before="280" w:after="0" w:line="360" w:lineRule="auto"/>
        <w:jc w:val="both"/>
        <w:rPr>
          <w:rFonts w:ascii="Arial" w:hAnsi="Arial" w:cs="Arial"/>
        </w:rPr>
      </w:pPr>
      <w:r>
        <w:rPr>
          <w:noProof/>
        </w:rPr>
        <w:drawing>
          <wp:inline distT="0" distB="0" distL="0" distR="0" wp14:anchorId="0EADAF06" wp14:editId="7CD86B81">
            <wp:extent cx="3324225" cy="1615119"/>
            <wp:effectExtent l="0" t="0" r="0" b="4445"/>
            <wp:docPr id="9" name="Picture 9" descr="Image result for safeguarding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afeguarding children"/>
                    <pic:cNvPicPr>
                      <a:picLocks noChangeAspect="1" noChangeArrowheads="1"/>
                    </pic:cNvPicPr>
                  </pic:nvPicPr>
                  <pic:blipFill rotWithShape="1">
                    <a:blip r:embed="rId11">
                      <a:extLst>
                        <a:ext uri="{28A0092B-C50C-407E-A947-70E740481C1C}">
                          <a14:useLocalDpi xmlns:a14="http://schemas.microsoft.com/office/drawing/2010/main" val="0"/>
                        </a:ext>
                      </a:extLst>
                    </a:blip>
                    <a:srcRect t="8363" b="20999"/>
                    <a:stretch/>
                  </pic:blipFill>
                  <pic:spPr bwMode="auto">
                    <a:xfrm>
                      <a:off x="0" y="0"/>
                      <a:ext cx="3340469" cy="1623012"/>
                    </a:xfrm>
                    <a:prstGeom prst="rect">
                      <a:avLst/>
                    </a:prstGeom>
                    <a:noFill/>
                    <a:ln>
                      <a:noFill/>
                    </a:ln>
                    <a:extLst>
                      <a:ext uri="{53640926-AAD7-44D8-BBD7-CCE9431645EC}">
                        <a14:shadowObscured xmlns:a14="http://schemas.microsoft.com/office/drawing/2010/main"/>
                      </a:ext>
                    </a:extLst>
                  </pic:spPr>
                </pic:pic>
              </a:graphicData>
            </a:graphic>
          </wp:inline>
        </w:drawing>
      </w:r>
    </w:p>
    <w:p w14:paraId="620CDC4E" w14:textId="7A0CC7E4" w:rsidR="002C74CB" w:rsidRDefault="002C74CB">
      <w:pPr>
        <w:pStyle w:val="western"/>
        <w:spacing w:before="280" w:after="0" w:line="360" w:lineRule="auto"/>
        <w:jc w:val="both"/>
        <w:rPr>
          <w:rFonts w:ascii="Arial" w:hAnsi="Arial" w:cs="Arial"/>
        </w:rPr>
      </w:pPr>
      <w:r>
        <w:rPr>
          <w:rFonts w:ascii="Arial" w:hAnsi="Arial" w:cs="Arial"/>
        </w:rPr>
        <w:t>(</w:t>
      </w:r>
      <w:r w:rsidR="00831EC5">
        <w:rPr>
          <w:rFonts w:ascii="Arial" w:hAnsi="Arial" w:cs="Arial"/>
        </w:rPr>
        <w:t xml:space="preserve">Halton &amp; St Helens Voluntary and Community Action, </w:t>
      </w:r>
      <w:r w:rsidR="008B31B3">
        <w:rPr>
          <w:rFonts w:ascii="Arial" w:hAnsi="Arial" w:cs="Arial"/>
        </w:rPr>
        <w:t>2017</w:t>
      </w:r>
      <w:r w:rsidR="00831EC5">
        <w:rPr>
          <w:rFonts w:ascii="Arial" w:hAnsi="Arial" w:cs="Arial"/>
        </w:rPr>
        <w:t>).</w:t>
      </w:r>
    </w:p>
    <w:p w14:paraId="4DB182D3" w14:textId="77777777" w:rsidR="00E07939" w:rsidRDefault="00527373">
      <w:pPr>
        <w:pStyle w:val="western"/>
        <w:spacing w:before="280" w:after="0" w:line="360" w:lineRule="auto"/>
        <w:jc w:val="both"/>
        <w:rPr>
          <w:rFonts w:ascii="Arial" w:hAnsi="Arial" w:cs="Arial"/>
        </w:rPr>
      </w:pPr>
      <w:r>
        <w:rPr>
          <w:rFonts w:ascii="Arial" w:hAnsi="Arial" w:cs="Arial"/>
        </w:rPr>
        <w:t>We ensure that your child is safe by safeguarding in school. Following the NSPCC (2020) advice the school safeguard’s children by:</w:t>
      </w:r>
    </w:p>
    <w:p w14:paraId="4DB182D4" w14:textId="77777777" w:rsidR="00E07939" w:rsidRDefault="00527373">
      <w:pPr>
        <w:pStyle w:val="western"/>
        <w:numPr>
          <w:ilvl w:val="0"/>
          <w:numId w:val="4"/>
        </w:numPr>
        <w:spacing w:before="280" w:after="0" w:line="360" w:lineRule="auto"/>
        <w:jc w:val="both"/>
        <w:rPr>
          <w:rFonts w:ascii="Arial" w:hAnsi="Arial" w:cs="Arial"/>
        </w:rPr>
      </w:pPr>
      <w:r>
        <w:rPr>
          <w:rFonts w:ascii="Arial" w:hAnsi="Arial" w:cs="Arial"/>
        </w:rPr>
        <w:t>Creating a protected environment by following safeguarding policies and practices.</w:t>
      </w:r>
    </w:p>
    <w:p w14:paraId="4DB182D5" w14:textId="77777777" w:rsidR="00E07939" w:rsidRDefault="00527373">
      <w:pPr>
        <w:pStyle w:val="western"/>
        <w:numPr>
          <w:ilvl w:val="0"/>
          <w:numId w:val="4"/>
        </w:numPr>
        <w:spacing w:before="280" w:after="0" w:line="360" w:lineRule="auto"/>
        <w:jc w:val="both"/>
        <w:rPr>
          <w:rFonts w:ascii="Arial" w:hAnsi="Arial" w:cs="Arial"/>
        </w:rPr>
      </w:pPr>
      <w:r>
        <w:rPr>
          <w:rFonts w:ascii="Arial" w:hAnsi="Arial" w:cs="Arial"/>
        </w:rPr>
        <w:t>Training our staff on how to safeguard, how to deal with the situation and acknowledge policies.</w:t>
      </w:r>
    </w:p>
    <w:p w14:paraId="4DB182D6" w14:textId="77777777" w:rsidR="00E07939" w:rsidRDefault="00527373">
      <w:pPr>
        <w:pStyle w:val="western"/>
        <w:numPr>
          <w:ilvl w:val="0"/>
          <w:numId w:val="4"/>
        </w:numPr>
        <w:spacing w:before="280" w:after="0" w:line="360" w:lineRule="auto"/>
        <w:jc w:val="both"/>
        <w:rPr>
          <w:rFonts w:ascii="Arial" w:hAnsi="Arial" w:cs="Arial"/>
        </w:rPr>
      </w:pPr>
      <w:r>
        <w:rPr>
          <w:rFonts w:ascii="Arial" w:hAnsi="Arial" w:cs="Arial"/>
        </w:rPr>
        <w:t>Educating children on how to stay safe.</w:t>
      </w:r>
    </w:p>
    <w:p w14:paraId="4DB182D7" w14:textId="77777777" w:rsidR="00E07939" w:rsidRDefault="00527373">
      <w:pPr>
        <w:pStyle w:val="western"/>
        <w:numPr>
          <w:ilvl w:val="0"/>
          <w:numId w:val="4"/>
        </w:numPr>
        <w:spacing w:before="280" w:after="0" w:line="360" w:lineRule="auto"/>
        <w:jc w:val="both"/>
        <w:rPr>
          <w:rFonts w:ascii="Arial" w:hAnsi="Arial" w:cs="Arial"/>
        </w:rPr>
      </w:pPr>
      <w:r>
        <w:rPr>
          <w:rFonts w:ascii="Arial" w:hAnsi="Arial" w:cs="Arial"/>
        </w:rPr>
        <w:t xml:space="preserve">Having an approachable environment where children feel they can freely speak to staff. </w:t>
      </w:r>
    </w:p>
    <w:p w14:paraId="4DB182D8" w14:textId="77777777" w:rsidR="00E07939" w:rsidRDefault="00527373">
      <w:pPr>
        <w:pStyle w:val="western"/>
        <w:spacing w:before="280" w:after="0" w:line="360" w:lineRule="auto"/>
        <w:jc w:val="both"/>
        <w:rPr>
          <w:rFonts w:ascii="Arial" w:hAnsi="Arial" w:cs="Arial"/>
        </w:rPr>
      </w:pPr>
      <w:r>
        <w:rPr>
          <w:rFonts w:ascii="Arial" w:hAnsi="Arial" w:cs="Arial"/>
          <w:b/>
          <w:bCs/>
        </w:rPr>
        <w:t>How Seaside primary protects children from abuse</w:t>
      </w:r>
    </w:p>
    <w:p w14:paraId="4DB182D9" w14:textId="77777777" w:rsidR="00E07939" w:rsidRDefault="00527373">
      <w:pPr>
        <w:pStyle w:val="western"/>
        <w:spacing w:before="280" w:after="0" w:line="360" w:lineRule="auto"/>
        <w:jc w:val="both"/>
        <w:rPr>
          <w:rFonts w:ascii="Arial" w:hAnsi="Arial" w:cs="Arial"/>
        </w:rPr>
      </w:pPr>
      <w:r>
        <w:rPr>
          <w:rFonts w:ascii="Arial" w:hAnsi="Arial" w:cs="Arial"/>
        </w:rPr>
        <w:t>As well as safeguarding, Seaside Primary protects children from abuse by following the Nidirect Government Services (no date). The guidelines give us direction in how to deal with abuse in school. Seaside Primary aims to limit abuse in school by:</w:t>
      </w:r>
    </w:p>
    <w:p w14:paraId="4DB182DA" w14:textId="77777777" w:rsidR="00E07939" w:rsidRDefault="00527373">
      <w:pPr>
        <w:pStyle w:val="western"/>
        <w:numPr>
          <w:ilvl w:val="0"/>
          <w:numId w:val="5"/>
        </w:numPr>
        <w:spacing w:before="280" w:after="0" w:line="360" w:lineRule="auto"/>
        <w:jc w:val="both"/>
        <w:rPr>
          <w:rFonts w:ascii="Arial" w:hAnsi="Arial" w:cs="Arial"/>
        </w:rPr>
      </w:pPr>
      <w:r>
        <w:rPr>
          <w:rFonts w:ascii="Arial" w:hAnsi="Arial" w:cs="Arial"/>
        </w:rPr>
        <w:t>Training staff on how to identify abuse and knowing what is best for the child in their situation.</w:t>
      </w:r>
    </w:p>
    <w:p w14:paraId="4DB182DB" w14:textId="77777777" w:rsidR="00E07939" w:rsidRDefault="00527373">
      <w:pPr>
        <w:pStyle w:val="western"/>
        <w:numPr>
          <w:ilvl w:val="0"/>
          <w:numId w:val="5"/>
        </w:numPr>
        <w:spacing w:before="100" w:after="0" w:line="360" w:lineRule="auto"/>
        <w:jc w:val="both"/>
        <w:rPr>
          <w:rFonts w:ascii="Arial" w:hAnsi="Arial" w:cs="Arial"/>
        </w:rPr>
      </w:pPr>
      <w:r>
        <w:rPr>
          <w:rFonts w:ascii="Arial" w:hAnsi="Arial" w:cs="Arial"/>
        </w:rPr>
        <w:lastRenderedPageBreak/>
        <w:t>Having an allocated teacher to deal with child protection, therefore children are aware of who they should speak to. Although, children can talk to any member of staff, but all issues will go to the allocated teacher.</w:t>
      </w:r>
    </w:p>
    <w:p w14:paraId="4DB182DC" w14:textId="77777777" w:rsidR="00E07939" w:rsidRDefault="00527373">
      <w:pPr>
        <w:pStyle w:val="western"/>
        <w:numPr>
          <w:ilvl w:val="0"/>
          <w:numId w:val="5"/>
        </w:numPr>
        <w:spacing w:before="280" w:after="0" w:line="360" w:lineRule="auto"/>
        <w:jc w:val="both"/>
        <w:rPr>
          <w:rFonts w:ascii="Arial" w:hAnsi="Arial" w:cs="Arial"/>
        </w:rPr>
      </w:pPr>
      <w:r>
        <w:rPr>
          <w:rFonts w:ascii="Arial" w:hAnsi="Arial" w:cs="Arial"/>
        </w:rPr>
        <w:t>Implicating procedures before staff deal with children’s issues with abuse.</w:t>
      </w:r>
    </w:p>
    <w:p w14:paraId="4DB182DD" w14:textId="77777777" w:rsidR="00E07939" w:rsidRDefault="00527373">
      <w:pPr>
        <w:pStyle w:val="western"/>
        <w:numPr>
          <w:ilvl w:val="0"/>
          <w:numId w:val="5"/>
        </w:numPr>
        <w:spacing w:before="280" w:after="0" w:line="360" w:lineRule="auto"/>
        <w:jc w:val="both"/>
        <w:rPr>
          <w:rFonts w:ascii="Arial" w:hAnsi="Arial" w:cs="Arial"/>
        </w:rPr>
      </w:pPr>
      <w:r>
        <w:rPr>
          <w:rFonts w:ascii="Arial" w:hAnsi="Arial" w:cs="Arial"/>
        </w:rPr>
        <w:t>Adhering to the child protection policy for teachers or staff that are accused of child abuse.</w:t>
      </w:r>
    </w:p>
    <w:p w14:paraId="4DB182DE" w14:textId="77777777" w:rsidR="00E07939" w:rsidRDefault="00527373">
      <w:pPr>
        <w:pStyle w:val="western"/>
        <w:spacing w:before="280" w:after="0" w:line="360" w:lineRule="auto"/>
        <w:jc w:val="both"/>
        <w:rPr>
          <w:rFonts w:ascii="Arial" w:hAnsi="Arial" w:cs="Arial"/>
        </w:rPr>
      </w:pPr>
      <w:r>
        <w:rPr>
          <w:rFonts w:ascii="Arial" w:hAnsi="Arial" w:cs="Arial"/>
        </w:rPr>
        <w:t xml:space="preserve">At Seaside Primary, we conduct PSHE lessons to educate children on how to keep themselves safe. The PSHE lessons include teaching the child on appropriate behaviour, such as acceptable and unacceptable physical contact, how to deal with pressure and identifying when they could be at risk.  </w:t>
      </w:r>
    </w:p>
    <w:p w14:paraId="4DB182DF" w14:textId="77777777" w:rsidR="00E07939" w:rsidRDefault="00527373">
      <w:pPr>
        <w:pStyle w:val="western"/>
        <w:spacing w:before="280" w:line="360" w:lineRule="auto"/>
        <w:rPr>
          <w:rFonts w:ascii="Arial" w:hAnsi="Arial" w:cs="Arial"/>
        </w:rPr>
      </w:pPr>
      <w:r>
        <w:rPr>
          <w:rFonts w:ascii="Arial" w:hAnsi="Arial" w:cs="Arial"/>
          <w:b/>
          <w:bCs/>
        </w:rPr>
        <w:t>Dealing with child abuse</w:t>
      </w:r>
    </w:p>
    <w:p w14:paraId="4DB182E0" w14:textId="77777777" w:rsidR="00E07939" w:rsidRDefault="00527373">
      <w:pPr>
        <w:pStyle w:val="western"/>
        <w:spacing w:before="280" w:line="360" w:lineRule="auto"/>
        <w:rPr>
          <w:rFonts w:ascii="Arial" w:hAnsi="Arial" w:cs="Arial"/>
        </w:rPr>
      </w:pPr>
      <w:r>
        <w:rPr>
          <w:rFonts w:ascii="Arial" w:hAnsi="Arial" w:cs="Arial"/>
        </w:rPr>
        <w:t xml:space="preserve">To provide the best outcome for children, we work closely with parents to ensure the child feels safe in school. The allocated teacher for child protection deals with all cases of child abuse and takes suitable action following the correct procedures and must inform authorities. As soon as the authorities are aware </w:t>
      </w:r>
      <w:r>
        <w:rPr>
          <w:rFonts w:ascii="Arial" w:hAnsi="Arial" w:cs="Arial"/>
        </w:rPr>
        <w:t xml:space="preserve">of the case, they will determine what is best for the child. The school’s assistance in the investigation will then be restricted, although we still support the child and want them to feel safe (Nidirect Government Services, no date). </w:t>
      </w:r>
    </w:p>
    <w:p w14:paraId="4DB182E1" w14:textId="77777777" w:rsidR="00E07939" w:rsidRDefault="00E07939">
      <w:pPr>
        <w:pStyle w:val="western"/>
        <w:spacing w:before="280" w:line="360" w:lineRule="auto"/>
        <w:rPr>
          <w:rFonts w:ascii="Arial" w:hAnsi="Arial" w:cs="Arial"/>
          <w:b/>
          <w:bCs/>
        </w:rPr>
      </w:pPr>
    </w:p>
    <w:p w14:paraId="4DB182E2" w14:textId="77777777" w:rsidR="00E07939" w:rsidRDefault="00527373">
      <w:pPr>
        <w:pStyle w:val="western"/>
        <w:spacing w:before="280" w:line="360" w:lineRule="auto"/>
        <w:rPr>
          <w:rFonts w:ascii="Arial" w:hAnsi="Arial" w:cs="Arial"/>
        </w:rPr>
      </w:pPr>
      <w:r>
        <w:rPr>
          <w:rFonts w:ascii="Arial" w:hAnsi="Arial" w:cs="Arial"/>
          <w:b/>
          <w:bCs/>
        </w:rPr>
        <w:t>Barriers to protection from child abuse</w:t>
      </w:r>
    </w:p>
    <w:p w14:paraId="4DB182E3" w14:textId="77777777" w:rsidR="00E07939" w:rsidRDefault="00527373">
      <w:pPr>
        <w:pStyle w:val="western"/>
        <w:spacing w:before="280" w:line="360" w:lineRule="auto"/>
        <w:rPr>
          <w:rFonts w:ascii="Arial" w:hAnsi="Arial" w:cs="Arial"/>
        </w:rPr>
      </w:pPr>
      <w:r>
        <w:rPr>
          <w:rFonts w:ascii="Arial" w:hAnsi="Arial" w:cs="Arial"/>
        </w:rPr>
        <w:t xml:space="preserve">A barrier to protection from child abuse is bullying. Bullying is taken seriously at Seaside Primary and we try to tackle the problem to ensure a safe environment for children. According to GOV.UK (no date) bullying can be defined as action that is repeated, hurting someone physically and emotionally and targeting a person because of their race, religion, gender or sexual orientation. Bullying includes name calling, physical and emotional abuse, cyberbullying, harassing and threatening. </w:t>
      </w:r>
    </w:p>
    <w:p w14:paraId="4DB182E4" w14:textId="77777777" w:rsidR="00E07939" w:rsidRDefault="00527373">
      <w:pPr>
        <w:pStyle w:val="western"/>
        <w:spacing w:before="280" w:line="360" w:lineRule="auto"/>
        <w:rPr>
          <w:rFonts w:ascii="Arial" w:hAnsi="Arial" w:cs="Arial"/>
        </w:rPr>
      </w:pPr>
      <w:r>
        <w:rPr>
          <w:rFonts w:ascii="Arial" w:hAnsi="Arial" w:cs="Arial"/>
        </w:rPr>
        <w:t xml:space="preserve">To protect children from bullying, we have produced our own anti-bullying policy. We have followed the Anti-Bullying Guidance set out by the Department for Training and Education (2003). This guidance allowed us to be aware of </w:t>
      </w:r>
      <w:r>
        <w:rPr>
          <w:rFonts w:ascii="Arial" w:hAnsi="Arial" w:cs="Arial"/>
        </w:rPr>
        <w:lastRenderedPageBreak/>
        <w:t>what to include in the policy. Our policy is set out to inform parents on our approach to deal with bullying. Some of the approaches include:</w:t>
      </w:r>
    </w:p>
    <w:p w14:paraId="4DB182E5" w14:textId="77777777" w:rsidR="00E07939" w:rsidRDefault="00527373">
      <w:pPr>
        <w:pStyle w:val="western"/>
        <w:numPr>
          <w:ilvl w:val="0"/>
          <w:numId w:val="6"/>
        </w:numPr>
        <w:spacing w:before="280" w:line="360" w:lineRule="auto"/>
        <w:rPr>
          <w:rFonts w:ascii="Arial" w:hAnsi="Arial" w:cs="Arial"/>
        </w:rPr>
      </w:pPr>
      <w:r>
        <w:rPr>
          <w:rFonts w:ascii="Arial" w:hAnsi="Arial" w:cs="Arial"/>
        </w:rPr>
        <w:t>Build awareness of bullying and ensure staff understand the anti-bullying policy.</w:t>
      </w:r>
    </w:p>
    <w:p w14:paraId="4DB182E6" w14:textId="77777777" w:rsidR="00E07939" w:rsidRDefault="00527373">
      <w:pPr>
        <w:pStyle w:val="western"/>
        <w:numPr>
          <w:ilvl w:val="0"/>
          <w:numId w:val="6"/>
        </w:numPr>
        <w:spacing w:before="280" w:line="360" w:lineRule="auto"/>
        <w:rPr>
          <w:rFonts w:ascii="Arial" w:hAnsi="Arial" w:cs="Arial"/>
        </w:rPr>
      </w:pPr>
      <w:r>
        <w:rPr>
          <w:rFonts w:ascii="Arial" w:hAnsi="Arial" w:cs="Arial"/>
        </w:rPr>
        <w:t>Gain understand of the victim and build and anti-bullying ethos.</w:t>
      </w:r>
    </w:p>
    <w:p w14:paraId="4DB182E7" w14:textId="77777777" w:rsidR="00E07939" w:rsidRDefault="00527373">
      <w:pPr>
        <w:pStyle w:val="western"/>
        <w:numPr>
          <w:ilvl w:val="0"/>
          <w:numId w:val="6"/>
        </w:numPr>
        <w:spacing w:before="280" w:line="360" w:lineRule="auto"/>
        <w:rPr>
          <w:rFonts w:ascii="Arial" w:hAnsi="Arial" w:cs="Arial"/>
        </w:rPr>
      </w:pPr>
      <w:r>
        <w:rPr>
          <w:rFonts w:ascii="Arial" w:hAnsi="Arial" w:cs="Arial"/>
        </w:rPr>
        <w:t>Educate children on relationships with others.</w:t>
      </w:r>
    </w:p>
    <w:p w14:paraId="4DB182E8" w14:textId="77777777" w:rsidR="00E07939" w:rsidRDefault="00527373">
      <w:pPr>
        <w:pStyle w:val="western"/>
        <w:spacing w:before="280" w:line="360" w:lineRule="auto"/>
        <w:rPr>
          <w:rFonts w:ascii="Arial" w:hAnsi="Arial" w:cs="Arial"/>
        </w:rPr>
      </w:pPr>
      <w:r>
        <w:rPr>
          <w:rFonts w:ascii="Arial" w:hAnsi="Arial" w:cs="Arial"/>
        </w:rPr>
        <w:t xml:space="preserve">The anti-bullying policy is taught through the curriculum in the PSHE lessons. This helps children to understand what bullying is, the effects and how to put a stop to bullying. </w:t>
      </w:r>
    </w:p>
    <w:p w14:paraId="4DB182E9" w14:textId="77777777" w:rsidR="00E07939" w:rsidRDefault="00527373">
      <w:pPr>
        <w:pStyle w:val="western"/>
        <w:spacing w:before="280" w:line="360" w:lineRule="auto"/>
        <w:rPr>
          <w:rFonts w:ascii="Arial" w:hAnsi="Arial" w:cs="Arial"/>
          <w:b/>
          <w:bCs/>
        </w:rPr>
      </w:pPr>
      <w:r>
        <w:rPr>
          <w:rFonts w:ascii="Arial" w:hAnsi="Arial" w:cs="Arial"/>
          <w:b/>
          <w:bCs/>
        </w:rPr>
        <w:t>Well-Being of Future Generations (Wales) Act 2015</w:t>
      </w:r>
    </w:p>
    <w:p w14:paraId="4DB182EA" w14:textId="77777777" w:rsidR="00E07939" w:rsidRDefault="00527373">
      <w:pPr>
        <w:pStyle w:val="western"/>
        <w:spacing w:before="280" w:after="0" w:line="360" w:lineRule="auto"/>
        <w:jc w:val="both"/>
        <w:rPr>
          <w:rFonts w:ascii="Arial" w:hAnsi="Arial" w:cs="Arial"/>
        </w:rPr>
      </w:pPr>
      <w:r>
        <w:rPr>
          <w:rFonts w:ascii="Arial" w:hAnsi="Arial" w:cs="Arial"/>
        </w:rPr>
        <w:t xml:space="preserve">The Well-Being of Future Generations (Wales) Act 2015 became law in April 2015. This Act was set in place to improve people’s social, economic, environmental and cultural well-being in Wales currently and for the future. To ensure that the everyone is working towards the same objective, the Act has </w:t>
      </w:r>
      <w:r>
        <w:rPr>
          <w:rFonts w:ascii="Arial" w:hAnsi="Arial" w:cs="Arial"/>
        </w:rPr>
        <w:t>produced seven well-being goals as seen below (The Welsh Government, 2015).</w:t>
      </w:r>
    </w:p>
    <w:p w14:paraId="4DB182EB" w14:textId="5B36A1F0" w:rsidR="00E07939" w:rsidRDefault="00BF11EA">
      <w:pPr>
        <w:pStyle w:val="western"/>
        <w:spacing w:before="280" w:after="0" w:line="360" w:lineRule="auto"/>
        <w:jc w:val="both"/>
      </w:pPr>
      <w:r>
        <w:t xml:space="preserve">           </w:t>
      </w:r>
      <w:r>
        <w:rPr>
          <w:noProof/>
        </w:rPr>
        <w:drawing>
          <wp:inline distT="0" distB="0" distL="0" distR="0" wp14:anchorId="2CFF878A" wp14:editId="252D3B44">
            <wp:extent cx="3343275" cy="3329637"/>
            <wp:effectExtent l="0" t="0" r="0" b="4445"/>
            <wp:docPr id="11" name="Picture 11" descr="Future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uture Wellbe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9516" cy="3335853"/>
                    </a:xfrm>
                    <a:prstGeom prst="rect">
                      <a:avLst/>
                    </a:prstGeom>
                    <a:noFill/>
                    <a:ln>
                      <a:noFill/>
                    </a:ln>
                  </pic:spPr>
                </pic:pic>
              </a:graphicData>
            </a:graphic>
          </wp:inline>
        </w:drawing>
      </w:r>
    </w:p>
    <w:p w14:paraId="59EF5DFC" w14:textId="5AA789E0" w:rsidR="00BF11EA" w:rsidRPr="00BF11EA" w:rsidRDefault="00BF11EA">
      <w:pPr>
        <w:pStyle w:val="western"/>
        <w:spacing w:before="280" w:after="0" w:line="360" w:lineRule="auto"/>
        <w:jc w:val="both"/>
        <w:rPr>
          <w:rFonts w:ascii="Arial" w:hAnsi="Arial" w:cs="Arial"/>
        </w:rPr>
      </w:pPr>
      <w:r>
        <w:rPr>
          <w:rFonts w:ascii="Arial" w:hAnsi="Arial" w:cs="Arial"/>
        </w:rPr>
        <w:t>(</w:t>
      </w:r>
      <w:r w:rsidR="00675100">
        <w:rPr>
          <w:rFonts w:ascii="Arial" w:hAnsi="Arial" w:cs="Arial"/>
        </w:rPr>
        <w:t>NHS Wales, no date).</w:t>
      </w:r>
    </w:p>
    <w:p w14:paraId="4DB182EC" w14:textId="77777777" w:rsidR="00E07939" w:rsidRDefault="00527373">
      <w:pPr>
        <w:pStyle w:val="western"/>
        <w:spacing w:before="280" w:after="0" w:line="360" w:lineRule="auto"/>
        <w:jc w:val="both"/>
        <w:rPr>
          <w:rFonts w:ascii="Arial" w:hAnsi="Arial" w:cs="Arial"/>
        </w:rPr>
      </w:pPr>
      <w:r>
        <w:rPr>
          <w:rFonts w:ascii="Arial" w:hAnsi="Arial" w:cs="Arial"/>
        </w:rPr>
        <w:t xml:space="preserve">The three rights discussed in this booklet link to a Healthier Wales. The right to relax and play positively affects a child’s mental and physical well-being. Playing with school friends </w:t>
      </w:r>
      <w:r>
        <w:rPr>
          <w:rFonts w:ascii="Arial" w:hAnsi="Arial" w:cs="Arial"/>
        </w:rPr>
        <w:lastRenderedPageBreak/>
        <w:t xml:space="preserve">using materials increases motor skills and muscle movement which improves co-ordination, stamina and balance. Playing also improves children’s confidence and social skills. Having a good balance of play and relax is important, children need rest in order to develop (Nidirect Government Services, no date). </w:t>
      </w:r>
    </w:p>
    <w:p w14:paraId="4DB182ED" w14:textId="77777777" w:rsidR="00E07939" w:rsidRDefault="00527373">
      <w:pPr>
        <w:pStyle w:val="western"/>
        <w:spacing w:before="280" w:after="0" w:line="360" w:lineRule="auto"/>
        <w:jc w:val="both"/>
        <w:rPr>
          <w:rFonts w:ascii="Arial" w:hAnsi="Arial" w:cs="Arial"/>
        </w:rPr>
      </w:pPr>
      <w:r>
        <w:rPr>
          <w:rFonts w:ascii="Arial" w:hAnsi="Arial" w:cs="Arial"/>
        </w:rPr>
        <w:t xml:space="preserve">The right to life and to grow up to be healthy creates a better physical health as children are healthy and have energy to participate in activities such as the Daily Mile. Diet has a big role to play in physical health and is controlled in Seaside Primary with healthy school meals and free fruit. </w:t>
      </w:r>
    </w:p>
    <w:p w14:paraId="4DB182EE" w14:textId="77777777" w:rsidR="00E07939" w:rsidRDefault="00527373">
      <w:pPr>
        <w:pStyle w:val="western"/>
        <w:spacing w:before="280" w:after="0" w:line="360" w:lineRule="auto"/>
        <w:jc w:val="both"/>
        <w:rPr>
          <w:rFonts w:ascii="Arial" w:hAnsi="Arial" w:cs="Arial"/>
        </w:rPr>
      </w:pPr>
      <w:r>
        <w:rPr>
          <w:rFonts w:ascii="Arial" w:hAnsi="Arial" w:cs="Arial"/>
        </w:rPr>
        <w:t>Research conducted by NSPCC suggests that child abuse links to poor mental health. Neglect by parents or guardians can be identified by a child’s emotional well-being, including suicidal thoughts and self-harm. The right to be protected from violence, abuse and neglect is implemented with enhanced training for staff which would increase a better mental health for children. All staff in Seaside Primary are trained in this field and can identify children suffering with abuse (Stout, 2018).</w:t>
      </w:r>
    </w:p>
    <w:p w14:paraId="4DB182EF" w14:textId="77777777" w:rsidR="00E07939" w:rsidRDefault="00E07939">
      <w:pPr>
        <w:pStyle w:val="western"/>
        <w:spacing w:before="280" w:after="0" w:line="360" w:lineRule="auto"/>
        <w:jc w:val="both"/>
        <w:rPr>
          <w:rFonts w:ascii="Arial" w:hAnsi="Arial" w:cs="Arial"/>
          <w:b/>
          <w:bCs/>
          <w:u w:val="single"/>
        </w:rPr>
      </w:pPr>
    </w:p>
    <w:p w14:paraId="4DB182F0"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7 Core aims </w:t>
      </w:r>
    </w:p>
    <w:p w14:paraId="4DB182F1" w14:textId="77777777" w:rsidR="00E07939" w:rsidRDefault="00527373">
      <w:pPr>
        <w:pStyle w:val="western"/>
        <w:spacing w:before="280" w:after="0" w:line="360" w:lineRule="auto"/>
        <w:jc w:val="both"/>
        <w:rPr>
          <w:rFonts w:ascii="Arial" w:hAnsi="Arial" w:cs="Arial"/>
        </w:rPr>
      </w:pPr>
      <w:r>
        <w:rPr>
          <w:rFonts w:ascii="Arial" w:hAnsi="Arial" w:cs="Arial"/>
        </w:rPr>
        <w:t>The Welsh Government (2015, p.4) have evaluated the 54 articles and created 7 core aims:</w:t>
      </w:r>
    </w:p>
    <w:p w14:paraId="4DB182F2"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The Early Years – encourages a flying start to life.</w:t>
      </w:r>
    </w:p>
    <w:p w14:paraId="4DB182F3"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Education and Learning opportunities – provide a range of education and learning opportunities.</w:t>
      </w:r>
    </w:p>
    <w:p w14:paraId="4DB182F4"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Health, freedom from abuse and victimisation – ensure children have the best possible health and divert from abuse, victimisation and exploitation.</w:t>
      </w:r>
    </w:p>
    <w:p w14:paraId="4DB182F5"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 xml:space="preserve">Play, sport, leisure and culture – access to play, leisure, sport and culture. </w:t>
      </w:r>
    </w:p>
    <w:p w14:paraId="4DB182F6"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 xml:space="preserve">Participation in decision making – listen to children, treat them with respect and recognise their race and culture identity. </w:t>
      </w:r>
    </w:p>
    <w:p w14:paraId="4DB182F7"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A safe home and community – secure a safe home and community that supports their physical and mental health.</w:t>
      </w:r>
    </w:p>
    <w:p w14:paraId="4DB182F8"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 xml:space="preserve">Ensures that children and young people are not affected by poverty (Welsh Government, 2015, p.4). </w:t>
      </w:r>
    </w:p>
    <w:p w14:paraId="4DB182F9" w14:textId="77777777" w:rsidR="00E07939" w:rsidRDefault="00527373">
      <w:pPr>
        <w:pStyle w:val="western"/>
        <w:spacing w:before="280" w:after="0" w:line="360" w:lineRule="auto"/>
        <w:jc w:val="both"/>
        <w:rPr>
          <w:rFonts w:ascii="Arial" w:hAnsi="Arial" w:cs="Arial"/>
        </w:rPr>
      </w:pPr>
      <w:r>
        <w:rPr>
          <w:rFonts w:ascii="Arial" w:hAnsi="Arial" w:cs="Arial"/>
        </w:rPr>
        <w:lastRenderedPageBreak/>
        <w:t>The 7 core aims have helped the school provide a framework for children’s rights. Each aim represents the children’s rights.</w:t>
      </w:r>
    </w:p>
    <w:p w14:paraId="4DB182FA" w14:textId="77777777" w:rsidR="00E07939" w:rsidRDefault="00527373">
      <w:pPr>
        <w:pStyle w:val="western"/>
        <w:spacing w:before="280" w:after="0" w:line="360" w:lineRule="auto"/>
        <w:jc w:val="both"/>
        <w:rPr>
          <w:rFonts w:ascii="Arial" w:hAnsi="Arial" w:cs="Arial"/>
        </w:rPr>
      </w:pPr>
      <w:r>
        <w:rPr>
          <w:rFonts w:ascii="Arial" w:hAnsi="Arial" w:cs="Arial"/>
        </w:rPr>
        <w:t>The first aim is to encourage a flying start to life. Seaside Primary offers the flying start scheme to children in years 5-6. We understand that children face physical and emotional changes going to secondary school. The transition from primary school to secondary school is a big change for children and parents. The flying start tuition is set out to make the transition easier. To prepare the children for secondary school, the tuition will cover English writing, reading, spelling, grammar and vocabulary and Mathematics fractions, decimals and money solving. The above factors will give your child a smoother start to secondary school. Some benefits on the tuition include increased maths and English skills, head start on SAT questions, positive outlook on learning and moving up to secondary school. (Flying Start Tuition, 2019).</w:t>
      </w:r>
    </w:p>
    <w:p w14:paraId="2F6A7423" w14:textId="5D3C4585" w:rsidR="00DA7320" w:rsidRDefault="00527373">
      <w:pPr>
        <w:pStyle w:val="western"/>
        <w:spacing w:before="280" w:after="0" w:line="360" w:lineRule="auto"/>
        <w:jc w:val="both"/>
        <w:rPr>
          <w:rFonts w:ascii="Arial" w:hAnsi="Arial" w:cs="Arial"/>
        </w:rPr>
      </w:pPr>
      <w:r>
        <w:rPr>
          <w:rFonts w:ascii="Arial" w:hAnsi="Arial" w:cs="Arial"/>
        </w:rPr>
        <w:t xml:space="preserve">This booklet concludes that children’s rights are highly important and should always be implemented in and outside of school. Children should always be able to access their rights and school staff should always do what is best for the child. </w:t>
      </w:r>
      <w:r>
        <w:rPr>
          <w:rFonts w:ascii="Arial" w:hAnsi="Arial" w:cs="Arial"/>
        </w:rPr>
        <w:t>Teachers and school staff have a big role in ensuring children can access their rights, therefore they must be properly trained in knowing how to do this. Children’s rights have some barriers which can be tackled by following current policies and procedures. Teachers and school staff should do everything in their power to overcome these barriers and ensure children feel safe and happy in their environment.</w:t>
      </w:r>
      <w:bookmarkStart w:id="0" w:name="_GoBack"/>
      <w:bookmarkEnd w:id="0"/>
    </w:p>
    <w:p w14:paraId="4DB182FD" w14:textId="77777777" w:rsidR="00E07939" w:rsidRDefault="00E07939">
      <w:pPr>
        <w:pStyle w:val="western"/>
        <w:spacing w:before="280" w:after="0" w:line="360" w:lineRule="auto"/>
        <w:jc w:val="both"/>
        <w:rPr>
          <w:rFonts w:ascii="Arial" w:hAnsi="Arial" w:cs="Arial"/>
        </w:rPr>
      </w:pPr>
    </w:p>
    <w:p w14:paraId="4DB182FE" w14:textId="77777777" w:rsidR="00E07939" w:rsidRDefault="00527373">
      <w:pPr>
        <w:pStyle w:val="western"/>
        <w:spacing w:before="280" w:after="0" w:line="360" w:lineRule="auto"/>
        <w:jc w:val="both"/>
        <w:rPr>
          <w:rFonts w:ascii="Arial" w:hAnsi="Arial" w:cs="Arial"/>
        </w:rPr>
      </w:pPr>
      <w:r>
        <w:rPr>
          <w:rFonts w:ascii="Arial" w:hAnsi="Arial" w:cs="Arial"/>
          <w:b/>
          <w:bCs/>
          <w:u w:val="single"/>
        </w:rPr>
        <w:t>Reference list</w:t>
      </w:r>
    </w:p>
    <w:p w14:paraId="4DB182FF" w14:textId="77777777" w:rsidR="00E07939" w:rsidRDefault="00527373">
      <w:pPr>
        <w:pStyle w:val="western"/>
        <w:spacing w:before="280" w:after="0" w:line="360" w:lineRule="auto"/>
        <w:jc w:val="both"/>
      </w:pPr>
      <w:r>
        <w:rPr>
          <w:rFonts w:ascii="Arial" w:hAnsi="Arial" w:cs="Arial"/>
        </w:rPr>
        <w:t xml:space="preserve">BioMed Central (2020) </w:t>
      </w:r>
      <w:r>
        <w:rPr>
          <w:rFonts w:ascii="Arial" w:hAnsi="Arial" w:cs="Arial"/>
          <w:i/>
          <w:iCs/>
        </w:rPr>
        <w:t xml:space="preserve">The Daily Mile makes primary school children more active, less sedentary and improves their fitness and body composition: a quasi-experimental pilot study. </w:t>
      </w:r>
      <w:r>
        <w:rPr>
          <w:rFonts w:ascii="Arial" w:hAnsi="Arial" w:cs="Arial"/>
        </w:rPr>
        <w:t xml:space="preserve">Available at: </w:t>
      </w:r>
      <w:hyperlink r:id="rId13">
        <w:r>
          <w:rPr>
            <w:rStyle w:val="InternetLink"/>
            <w:rFonts w:ascii="Arial" w:hAnsi="Arial" w:cs="Arial"/>
            <w:color w:val="000000"/>
          </w:rPr>
          <w:t>https://bmcmedicine.biomedcentral.com/articles/10.1186/s12916-018-1049-z</w:t>
        </w:r>
      </w:hyperlink>
      <w:r>
        <w:rPr>
          <w:rFonts w:ascii="Arial" w:hAnsi="Arial" w:cs="Arial"/>
        </w:rPr>
        <w:t xml:space="preserve"> (Accessed: 3</w:t>
      </w:r>
      <w:r>
        <w:rPr>
          <w:rFonts w:ascii="Arial" w:hAnsi="Arial" w:cs="Arial"/>
          <w:vertAlign w:val="superscript"/>
        </w:rPr>
        <w:t>rd</w:t>
      </w:r>
      <w:r>
        <w:rPr>
          <w:rFonts w:ascii="Arial" w:hAnsi="Arial" w:cs="Arial"/>
        </w:rPr>
        <w:t xml:space="preserve"> March 2020). </w:t>
      </w:r>
    </w:p>
    <w:p w14:paraId="4DB18301" w14:textId="77777777" w:rsidR="00E07939" w:rsidRDefault="00527373">
      <w:pPr>
        <w:pStyle w:val="western"/>
        <w:spacing w:before="280" w:after="0" w:line="360" w:lineRule="auto"/>
        <w:jc w:val="both"/>
      </w:pPr>
      <w:r>
        <w:rPr>
          <w:rFonts w:ascii="Arial" w:hAnsi="Arial" w:cs="Arial"/>
        </w:rPr>
        <w:t xml:space="preserve">Citizens advice (2020) </w:t>
      </w:r>
      <w:r>
        <w:rPr>
          <w:rFonts w:ascii="Arial" w:hAnsi="Arial" w:cs="Arial"/>
          <w:i/>
          <w:iCs/>
        </w:rPr>
        <w:t xml:space="preserve">What are human rights? </w:t>
      </w:r>
      <w:r>
        <w:rPr>
          <w:rFonts w:ascii="Arial" w:hAnsi="Arial" w:cs="Arial"/>
        </w:rPr>
        <w:t xml:space="preserve">Available at: </w:t>
      </w:r>
      <w:hyperlink r:id="rId14">
        <w:r>
          <w:rPr>
            <w:rStyle w:val="InternetLink"/>
            <w:rFonts w:ascii="Arial" w:hAnsi="Arial" w:cs="Arial"/>
          </w:rPr>
          <w:t>https://www.citizensadvice.org.uk/law-and-courts/civil-rights/human-rights/what-are-human-rights/</w:t>
        </w:r>
      </w:hyperlink>
      <w:r>
        <w:rPr>
          <w:rFonts w:ascii="Arial" w:hAnsi="Arial" w:cs="Arial"/>
        </w:rPr>
        <w:t xml:space="preserve"> (Accessed: 5</w:t>
      </w:r>
      <w:r>
        <w:rPr>
          <w:rFonts w:ascii="Arial" w:hAnsi="Arial" w:cs="Arial"/>
          <w:vertAlign w:val="superscript"/>
        </w:rPr>
        <w:t>th</w:t>
      </w:r>
      <w:r>
        <w:rPr>
          <w:rFonts w:ascii="Arial" w:hAnsi="Arial" w:cs="Arial"/>
        </w:rPr>
        <w:t xml:space="preserve"> February 2020).</w:t>
      </w:r>
    </w:p>
    <w:p w14:paraId="4DB18303" w14:textId="77777777" w:rsidR="00E07939" w:rsidRDefault="00527373">
      <w:pPr>
        <w:pStyle w:val="western"/>
        <w:spacing w:before="280" w:after="0" w:line="360" w:lineRule="auto"/>
        <w:jc w:val="both"/>
      </w:pPr>
      <w:r>
        <w:rPr>
          <w:rFonts w:ascii="Arial" w:hAnsi="Arial" w:cs="Arial"/>
        </w:rPr>
        <w:lastRenderedPageBreak/>
        <w:t xml:space="preserve">Children’s Commissioner for Wales (2020) </w:t>
      </w:r>
      <w:r>
        <w:rPr>
          <w:rFonts w:ascii="Arial" w:hAnsi="Arial" w:cs="Arial"/>
          <w:i/>
          <w:iCs/>
        </w:rPr>
        <w:t xml:space="preserve">UNCRC. </w:t>
      </w:r>
      <w:r>
        <w:rPr>
          <w:rFonts w:ascii="Arial" w:hAnsi="Arial" w:cs="Arial"/>
        </w:rPr>
        <w:t xml:space="preserve">Available at: </w:t>
      </w:r>
      <w:hyperlink r:id="rId15">
        <w:r>
          <w:rPr>
            <w:rStyle w:val="InternetLink"/>
            <w:rFonts w:ascii="Arial" w:hAnsi="Arial" w:cs="Arial"/>
            <w:color w:val="000000"/>
            <w:u w:val="none"/>
          </w:rPr>
          <w:t>https://www.childcomwales.org.uk/uncrc-childrens-rights/uncrc/</w:t>
        </w:r>
      </w:hyperlink>
      <w:r>
        <w:rPr>
          <w:rFonts w:ascii="Arial" w:hAnsi="Arial" w:cs="Arial"/>
        </w:rPr>
        <w:t xml:space="preserve"> (Accessed: 29</w:t>
      </w:r>
      <w:r>
        <w:rPr>
          <w:rFonts w:ascii="Arial" w:hAnsi="Arial" w:cs="Arial"/>
          <w:vertAlign w:val="superscript"/>
        </w:rPr>
        <w:t>th</w:t>
      </w:r>
      <w:r>
        <w:rPr>
          <w:rFonts w:ascii="Arial" w:hAnsi="Arial" w:cs="Arial"/>
        </w:rPr>
        <w:t xml:space="preserve"> February 2020). </w:t>
      </w:r>
    </w:p>
    <w:p w14:paraId="4DB18305" w14:textId="77777777" w:rsidR="00E07939" w:rsidRDefault="00527373">
      <w:pPr>
        <w:pStyle w:val="western"/>
        <w:spacing w:before="280" w:after="0" w:line="360" w:lineRule="auto"/>
        <w:jc w:val="both"/>
      </w:pPr>
      <w:r>
        <w:rPr>
          <w:rFonts w:ascii="Arial" w:hAnsi="Arial" w:cs="Arial"/>
        </w:rPr>
        <w:t xml:space="preserve">Data Cymru (2018) </w:t>
      </w:r>
      <w:r>
        <w:rPr>
          <w:rFonts w:ascii="Arial" w:hAnsi="Arial" w:cs="Arial"/>
          <w:i/>
          <w:iCs/>
        </w:rPr>
        <w:t xml:space="preserve">Children’s rights. </w:t>
      </w:r>
      <w:r>
        <w:rPr>
          <w:rFonts w:ascii="Arial" w:hAnsi="Arial" w:cs="Arial"/>
        </w:rPr>
        <w:t xml:space="preserve">Available at: </w:t>
      </w:r>
      <w:hyperlink r:id="rId16">
        <w:r>
          <w:rPr>
            <w:rStyle w:val="InternetLink"/>
            <w:rFonts w:ascii="Arial" w:hAnsi="Arial" w:cs="Arial"/>
            <w:color w:val="000000"/>
          </w:rPr>
          <w:t>https://www.dewis.wales/childrens-rights-cyp</w:t>
        </w:r>
      </w:hyperlink>
      <w:r>
        <w:rPr>
          <w:rFonts w:ascii="Arial" w:hAnsi="Arial" w:cs="Arial"/>
        </w:rPr>
        <w:t xml:space="preserve"> (Accessed 20</w:t>
      </w:r>
      <w:r>
        <w:rPr>
          <w:rFonts w:ascii="Arial" w:hAnsi="Arial" w:cs="Arial"/>
          <w:vertAlign w:val="superscript"/>
        </w:rPr>
        <w:t>th</w:t>
      </w:r>
      <w:r>
        <w:rPr>
          <w:rFonts w:ascii="Arial" w:hAnsi="Arial" w:cs="Arial"/>
        </w:rPr>
        <w:t xml:space="preserve"> February 2020). </w:t>
      </w:r>
    </w:p>
    <w:p w14:paraId="4DB18307" w14:textId="77777777" w:rsidR="00E07939" w:rsidRDefault="00527373">
      <w:pPr>
        <w:pStyle w:val="western"/>
        <w:spacing w:before="280" w:after="0" w:line="360" w:lineRule="auto"/>
        <w:jc w:val="both"/>
      </w:pPr>
      <w:r>
        <w:rPr>
          <w:rFonts w:ascii="Arial" w:hAnsi="Arial" w:cs="Arial"/>
        </w:rPr>
        <w:t xml:space="preserve">Early Education (no date) </w:t>
      </w:r>
      <w:r>
        <w:rPr>
          <w:rFonts w:ascii="Arial" w:hAnsi="Arial" w:cs="Arial"/>
          <w:i/>
          <w:iCs/>
        </w:rPr>
        <w:t xml:space="preserve">Overcoming barriers. </w:t>
      </w:r>
      <w:r>
        <w:rPr>
          <w:rFonts w:ascii="Arial" w:hAnsi="Arial" w:cs="Arial"/>
        </w:rPr>
        <w:t xml:space="preserve">Available at: </w:t>
      </w:r>
      <w:hyperlink r:id="rId17">
        <w:r>
          <w:rPr>
            <w:rStyle w:val="InternetLink"/>
            <w:rFonts w:ascii="Arial" w:hAnsi="Arial" w:cs="Arial"/>
          </w:rPr>
          <w:t>https://www.early-education.org.uk/overcoming-barriers</w:t>
        </w:r>
      </w:hyperlink>
      <w:r>
        <w:rPr>
          <w:rFonts w:ascii="Arial" w:hAnsi="Arial" w:cs="Arial"/>
        </w:rPr>
        <w:t xml:space="preserve"> (Accessed: 3</w:t>
      </w:r>
      <w:r>
        <w:rPr>
          <w:rFonts w:ascii="Arial" w:hAnsi="Arial" w:cs="Arial"/>
          <w:vertAlign w:val="superscript"/>
        </w:rPr>
        <w:t>rd</w:t>
      </w:r>
      <w:r>
        <w:rPr>
          <w:rFonts w:ascii="Arial" w:hAnsi="Arial" w:cs="Arial"/>
        </w:rPr>
        <w:t xml:space="preserve"> March 2020).</w:t>
      </w:r>
    </w:p>
    <w:p w14:paraId="4DB18309" w14:textId="77777777" w:rsidR="00E07939" w:rsidRDefault="00527373">
      <w:pPr>
        <w:pStyle w:val="western"/>
        <w:spacing w:before="280" w:after="0" w:line="360" w:lineRule="auto"/>
        <w:jc w:val="both"/>
      </w:pPr>
      <w:r>
        <w:rPr>
          <w:rFonts w:ascii="Arial" w:hAnsi="Arial" w:cs="Arial"/>
        </w:rPr>
        <w:t xml:space="preserve">Flying Start Tuition (2019) Year 5 &amp; 6 Transition. Available at: </w:t>
      </w:r>
      <w:hyperlink r:id="rId18">
        <w:r>
          <w:rPr>
            <w:rStyle w:val="InternetLink"/>
            <w:rFonts w:ascii="Arial" w:hAnsi="Arial" w:cs="Arial"/>
            <w:color w:val="000000"/>
          </w:rPr>
          <w:t>https://flyingstarttuition.co.uk/primary-tuition/year-5-6-transition/</w:t>
        </w:r>
      </w:hyperlink>
      <w:r>
        <w:rPr>
          <w:rFonts w:ascii="Arial" w:hAnsi="Arial" w:cs="Arial"/>
        </w:rPr>
        <w:t xml:space="preserve"> (Accessed: 24</w:t>
      </w:r>
      <w:r>
        <w:rPr>
          <w:rFonts w:ascii="Arial" w:hAnsi="Arial" w:cs="Arial"/>
          <w:vertAlign w:val="superscript"/>
        </w:rPr>
        <w:t>th</w:t>
      </w:r>
      <w:r>
        <w:rPr>
          <w:rFonts w:ascii="Arial" w:hAnsi="Arial" w:cs="Arial"/>
        </w:rPr>
        <w:t xml:space="preserve"> February 2020).</w:t>
      </w:r>
    </w:p>
    <w:p w14:paraId="4DB1830B" w14:textId="77777777" w:rsidR="00E07939" w:rsidRDefault="00527373">
      <w:pPr>
        <w:pStyle w:val="western"/>
        <w:spacing w:before="280" w:after="0" w:line="360" w:lineRule="auto"/>
        <w:jc w:val="both"/>
      </w:pPr>
      <w:r>
        <w:rPr>
          <w:rFonts w:ascii="Arial" w:hAnsi="Arial" w:cs="Arial"/>
        </w:rPr>
        <w:t xml:space="preserve">Millstead Primary School (no date) </w:t>
      </w:r>
      <w:r>
        <w:rPr>
          <w:rFonts w:ascii="Arial" w:hAnsi="Arial" w:cs="Arial"/>
          <w:i/>
          <w:iCs/>
        </w:rPr>
        <w:t>Learning Through Play</w:t>
      </w:r>
      <w:r>
        <w:rPr>
          <w:rFonts w:ascii="Arial" w:hAnsi="Arial" w:cs="Arial"/>
        </w:rPr>
        <w:t xml:space="preserve">. Available at: </w:t>
      </w:r>
      <w:hyperlink r:id="rId19">
        <w:r>
          <w:rPr>
            <w:rStyle w:val="InternetLink"/>
            <w:rFonts w:ascii="Arial" w:hAnsi="Arial" w:cs="Arial"/>
          </w:rPr>
          <w:t>https://www.millsteadschool.co.uk/learning-through-play/</w:t>
        </w:r>
      </w:hyperlink>
      <w:r>
        <w:rPr>
          <w:rFonts w:ascii="Arial" w:hAnsi="Arial" w:cs="Arial"/>
        </w:rPr>
        <w:t xml:space="preserve"> (Accessed: 29</w:t>
      </w:r>
      <w:r>
        <w:rPr>
          <w:rFonts w:ascii="Arial" w:hAnsi="Arial" w:cs="Arial"/>
          <w:vertAlign w:val="superscript"/>
        </w:rPr>
        <w:t>th</w:t>
      </w:r>
      <w:r>
        <w:rPr>
          <w:rFonts w:ascii="Arial" w:hAnsi="Arial" w:cs="Arial"/>
        </w:rPr>
        <w:t xml:space="preserve"> February 2020).</w:t>
      </w:r>
    </w:p>
    <w:p w14:paraId="4DB1830D" w14:textId="77777777" w:rsidR="00E07939" w:rsidRDefault="00527373">
      <w:pPr>
        <w:pStyle w:val="western"/>
        <w:spacing w:before="280" w:after="0" w:line="360" w:lineRule="auto"/>
        <w:jc w:val="both"/>
      </w:pPr>
      <w:r>
        <w:rPr>
          <w:rFonts w:ascii="Arial" w:hAnsi="Arial" w:cs="Arial"/>
        </w:rPr>
        <w:t xml:space="preserve">National Assembly for Wales (2003) </w:t>
      </w:r>
      <w:r>
        <w:rPr>
          <w:rFonts w:ascii="Arial" w:hAnsi="Arial" w:cs="Arial"/>
          <w:i/>
          <w:iCs/>
        </w:rPr>
        <w:t>Respecting Others: Anti-Bullying Guidance.</w:t>
      </w:r>
      <w:r>
        <w:rPr>
          <w:rFonts w:ascii="Arial" w:hAnsi="Arial" w:cs="Arial"/>
        </w:rPr>
        <w:t xml:space="preserve"> Cardiff: Department for Training &amp; Education. Available at: </w:t>
      </w:r>
      <w:hyperlink r:id="rId20">
        <w:r>
          <w:rPr>
            <w:rStyle w:val="InternetLink"/>
            <w:rFonts w:ascii="Arial" w:hAnsi="Arial" w:cs="Arial"/>
          </w:rPr>
          <w:t>https://gov.wales/sites/default/files/publications/2018-05/NAFWC-23-03-respecting-others-anti-bullying-guidance.pdf</w:t>
        </w:r>
      </w:hyperlink>
      <w:r>
        <w:rPr>
          <w:rFonts w:ascii="Arial" w:hAnsi="Arial" w:cs="Arial"/>
        </w:rPr>
        <w:t xml:space="preserve"> (Accessed: 9</w:t>
      </w:r>
      <w:r>
        <w:rPr>
          <w:rFonts w:ascii="Arial" w:hAnsi="Arial" w:cs="Arial"/>
          <w:vertAlign w:val="superscript"/>
        </w:rPr>
        <w:t>th</w:t>
      </w:r>
      <w:r>
        <w:rPr>
          <w:rFonts w:ascii="Arial" w:hAnsi="Arial" w:cs="Arial"/>
        </w:rPr>
        <w:t xml:space="preserve"> March 2020). </w:t>
      </w:r>
    </w:p>
    <w:p w14:paraId="4DB1830F" w14:textId="77777777" w:rsidR="00E07939" w:rsidRDefault="00527373">
      <w:pPr>
        <w:pStyle w:val="western"/>
        <w:spacing w:before="280" w:after="0" w:line="360" w:lineRule="auto"/>
        <w:jc w:val="both"/>
      </w:pPr>
      <w:r>
        <w:rPr>
          <w:rFonts w:ascii="Arial" w:hAnsi="Arial" w:cs="Arial"/>
        </w:rPr>
        <w:t xml:space="preserve">Nidirect Government Services (no date) </w:t>
      </w:r>
      <w:r>
        <w:rPr>
          <w:rFonts w:ascii="Arial" w:hAnsi="Arial" w:cs="Arial"/>
          <w:i/>
          <w:iCs/>
        </w:rPr>
        <w:t xml:space="preserve">How schools can protect children from abuse. </w:t>
      </w:r>
      <w:r>
        <w:rPr>
          <w:rFonts w:ascii="Arial" w:hAnsi="Arial" w:cs="Arial"/>
        </w:rPr>
        <w:t xml:space="preserve">Available at: </w:t>
      </w:r>
      <w:hyperlink r:id="rId21">
        <w:r>
          <w:rPr>
            <w:rStyle w:val="InternetLink"/>
            <w:rFonts w:ascii="Arial" w:hAnsi="Arial" w:cs="Arial"/>
          </w:rPr>
          <w:t>https://www.nidirect.gov.uk/articles/how-schools-can-protect-children-from-abuse</w:t>
        </w:r>
      </w:hyperlink>
      <w:r>
        <w:rPr>
          <w:rFonts w:ascii="Arial" w:hAnsi="Arial" w:cs="Arial"/>
        </w:rPr>
        <w:t xml:space="preserve"> (Accessed: 9</w:t>
      </w:r>
      <w:r>
        <w:rPr>
          <w:rFonts w:ascii="Arial" w:hAnsi="Arial" w:cs="Arial"/>
          <w:vertAlign w:val="superscript"/>
        </w:rPr>
        <w:t>th</w:t>
      </w:r>
      <w:r>
        <w:rPr>
          <w:rFonts w:ascii="Arial" w:hAnsi="Arial" w:cs="Arial"/>
        </w:rPr>
        <w:t xml:space="preserve"> March 2020).</w:t>
      </w:r>
    </w:p>
    <w:p w14:paraId="4DB18311" w14:textId="77777777" w:rsidR="00E07939" w:rsidRDefault="00527373">
      <w:pPr>
        <w:pStyle w:val="western"/>
        <w:spacing w:before="280" w:after="0" w:line="360" w:lineRule="auto"/>
        <w:jc w:val="both"/>
      </w:pPr>
      <w:r>
        <w:rPr>
          <w:rFonts w:ascii="Arial" w:hAnsi="Arial" w:cs="Arial"/>
        </w:rPr>
        <w:t xml:space="preserve">Nidirect Government Services (no date) </w:t>
      </w:r>
      <w:r>
        <w:rPr>
          <w:rFonts w:ascii="Arial" w:hAnsi="Arial" w:cs="Arial"/>
          <w:i/>
          <w:iCs/>
        </w:rPr>
        <w:t xml:space="preserve">How play helps children’s development. </w:t>
      </w:r>
      <w:r>
        <w:rPr>
          <w:rFonts w:ascii="Arial" w:hAnsi="Arial" w:cs="Arial"/>
        </w:rPr>
        <w:t xml:space="preserve">Available at: </w:t>
      </w:r>
      <w:hyperlink r:id="rId22">
        <w:r>
          <w:rPr>
            <w:rStyle w:val="InternetLink"/>
            <w:rFonts w:ascii="Arial" w:hAnsi="Arial" w:cs="Arial"/>
          </w:rPr>
          <w:t>https://www.nidirect.gov.uk/articles/how-play-helps-childrens-development</w:t>
        </w:r>
      </w:hyperlink>
      <w:r>
        <w:rPr>
          <w:rFonts w:ascii="Arial" w:hAnsi="Arial" w:cs="Arial"/>
        </w:rPr>
        <w:t xml:space="preserve"> (Accessed: 12</w:t>
      </w:r>
      <w:r>
        <w:rPr>
          <w:rFonts w:ascii="Arial" w:hAnsi="Arial" w:cs="Arial"/>
          <w:vertAlign w:val="superscript"/>
        </w:rPr>
        <w:t>th</w:t>
      </w:r>
      <w:r>
        <w:rPr>
          <w:rFonts w:ascii="Arial" w:hAnsi="Arial" w:cs="Arial"/>
        </w:rPr>
        <w:t xml:space="preserve"> March 2020).</w:t>
      </w:r>
    </w:p>
    <w:p w14:paraId="4DB18313" w14:textId="77777777" w:rsidR="00E07939" w:rsidRDefault="00527373">
      <w:pPr>
        <w:pStyle w:val="western"/>
        <w:spacing w:before="280" w:after="0" w:line="360" w:lineRule="auto"/>
        <w:jc w:val="both"/>
      </w:pPr>
      <w:r>
        <w:rPr>
          <w:rFonts w:ascii="Arial" w:hAnsi="Arial" w:cs="Arial"/>
        </w:rPr>
        <w:t xml:space="preserve">NSPCC (2020) </w:t>
      </w:r>
      <w:r>
        <w:rPr>
          <w:rFonts w:ascii="Arial" w:hAnsi="Arial" w:cs="Arial"/>
          <w:i/>
          <w:iCs/>
        </w:rPr>
        <w:t xml:space="preserve">Safeguarding and child protection in schools. </w:t>
      </w:r>
      <w:r>
        <w:rPr>
          <w:rFonts w:ascii="Arial" w:hAnsi="Arial" w:cs="Arial"/>
        </w:rPr>
        <w:t xml:space="preserve">Available at: </w:t>
      </w:r>
      <w:hyperlink r:id="rId23">
        <w:r>
          <w:rPr>
            <w:rStyle w:val="InternetLink"/>
            <w:rFonts w:ascii="Arial" w:hAnsi="Arial" w:cs="Arial"/>
          </w:rPr>
          <w:t>https://learning.nspcc.org.uk/safeguarding-child-protection-schools/</w:t>
        </w:r>
      </w:hyperlink>
      <w:r>
        <w:rPr>
          <w:rFonts w:ascii="Arial" w:hAnsi="Arial" w:cs="Arial"/>
        </w:rPr>
        <w:t xml:space="preserve">  (Accessed: 5</w:t>
      </w:r>
      <w:r>
        <w:rPr>
          <w:rFonts w:ascii="Arial" w:hAnsi="Arial" w:cs="Arial"/>
          <w:vertAlign w:val="superscript"/>
        </w:rPr>
        <w:t>th</w:t>
      </w:r>
      <w:r>
        <w:rPr>
          <w:rFonts w:ascii="Arial" w:hAnsi="Arial" w:cs="Arial"/>
        </w:rPr>
        <w:t xml:space="preserve"> March 2020). </w:t>
      </w:r>
    </w:p>
    <w:p w14:paraId="4DB18315" w14:textId="77777777" w:rsidR="00E07939" w:rsidRDefault="00527373">
      <w:pPr>
        <w:pStyle w:val="western"/>
        <w:spacing w:before="280" w:after="0" w:line="360" w:lineRule="auto"/>
        <w:jc w:val="both"/>
      </w:pPr>
      <w:r>
        <w:rPr>
          <w:rFonts w:ascii="Arial" w:hAnsi="Arial" w:cs="Arial"/>
        </w:rPr>
        <w:t xml:space="preserve">Share to Learn (2020) </w:t>
      </w:r>
      <w:r>
        <w:rPr>
          <w:rFonts w:ascii="Arial" w:hAnsi="Arial" w:cs="Arial"/>
          <w:i/>
          <w:iCs/>
        </w:rPr>
        <w:t xml:space="preserve">The importance of Play-Based Learning. </w:t>
      </w:r>
      <w:r>
        <w:rPr>
          <w:rFonts w:ascii="Arial" w:hAnsi="Arial" w:cs="Arial"/>
        </w:rPr>
        <w:t xml:space="preserve">Available at: </w:t>
      </w:r>
      <w:hyperlink r:id="rId24">
        <w:r>
          <w:rPr>
            <w:rStyle w:val="InternetLink"/>
            <w:rFonts w:ascii="Arial" w:hAnsi="Arial" w:cs="Arial"/>
          </w:rPr>
          <w:t>https://blog.sharetolearn.com/classroom-resources/play-based-learning/</w:t>
        </w:r>
      </w:hyperlink>
      <w:r>
        <w:rPr>
          <w:rFonts w:ascii="Arial" w:hAnsi="Arial" w:cs="Arial"/>
        </w:rPr>
        <w:t xml:space="preserve"> (Accessed: 9</w:t>
      </w:r>
      <w:r>
        <w:rPr>
          <w:rFonts w:ascii="Arial" w:hAnsi="Arial" w:cs="Arial"/>
          <w:vertAlign w:val="superscript"/>
        </w:rPr>
        <w:t>th</w:t>
      </w:r>
      <w:r>
        <w:rPr>
          <w:rFonts w:ascii="Arial" w:hAnsi="Arial" w:cs="Arial"/>
        </w:rPr>
        <w:t xml:space="preserve"> March 2020)</w:t>
      </w:r>
    </w:p>
    <w:p w14:paraId="4DB18317" w14:textId="77777777" w:rsidR="00E07939" w:rsidRDefault="00527373">
      <w:pPr>
        <w:pStyle w:val="western"/>
        <w:spacing w:before="280" w:after="0" w:line="360" w:lineRule="auto"/>
        <w:jc w:val="both"/>
      </w:pPr>
      <w:r>
        <w:rPr>
          <w:rFonts w:ascii="Arial" w:hAnsi="Arial" w:cs="Arial"/>
        </w:rPr>
        <w:lastRenderedPageBreak/>
        <w:t xml:space="preserve">Stout, S. (2018) </w:t>
      </w:r>
      <w:r>
        <w:rPr>
          <w:rFonts w:ascii="Arial" w:hAnsi="Arial" w:cs="Arial"/>
          <w:i/>
          <w:iCs/>
        </w:rPr>
        <w:t xml:space="preserve">Mental Health Support: Childhood Abuse and Neglect. </w:t>
      </w:r>
      <w:r>
        <w:rPr>
          <w:rFonts w:ascii="Arial" w:hAnsi="Arial" w:cs="Arial"/>
        </w:rPr>
        <w:t xml:space="preserve">Portsmouth: Clinical Commissioning Group. Available at: </w:t>
      </w:r>
      <w:hyperlink r:id="rId25">
        <w:r>
          <w:rPr>
            <w:rStyle w:val="InternetLink"/>
            <w:rFonts w:ascii="Arial" w:hAnsi="Arial" w:cs="Arial"/>
          </w:rPr>
          <w:t>https://www.portsmouthccg.nhs.uk/Mental%20Health%20Support%20-%20Childhood%20Abuse%20and%20Neglect%20Report.pdf</w:t>
        </w:r>
      </w:hyperlink>
      <w:r>
        <w:rPr>
          <w:rFonts w:ascii="Arial" w:hAnsi="Arial" w:cs="Arial"/>
        </w:rPr>
        <w:t xml:space="preserve"> (Accessed: 20</w:t>
      </w:r>
      <w:r>
        <w:rPr>
          <w:rFonts w:ascii="Arial" w:hAnsi="Arial" w:cs="Arial"/>
          <w:vertAlign w:val="superscript"/>
        </w:rPr>
        <w:t>th</w:t>
      </w:r>
      <w:r>
        <w:rPr>
          <w:rFonts w:ascii="Arial" w:hAnsi="Arial" w:cs="Arial"/>
        </w:rPr>
        <w:t xml:space="preserve"> March 2020).</w:t>
      </w:r>
    </w:p>
    <w:p w14:paraId="4DB18319" w14:textId="77777777" w:rsidR="00E07939" w:rsidRDefault="00527373">
      <w:pPr>
        <w:pStyle w:val="western"/>
        <w:tabs>
          <w:tab w:val="left" w:pos="4517"/>
        </w:tabs>
        <w:spacing w:before="280" w:after="0" w:line="360" w:lineRule="auto"/>
        <w:jc w:val="both"/>
      </w:pPr>
      <w:r>
        <w:rPr>
          <w:rFonts w:ascii="Arial" w:hAnsi="Arial" w:cs="Arial"/>
        </w:rPr>
        <w:t xml:space="preserve">The Daily Mile Foundation (no date) </w:t>
      </w:r>
      <w:r>
        <w:rPr>
          <w:rFonts w:ascii="Arial" w:hAnsi="Arial" w:cs="Arial"/>
          <w:i/>
          <w:iCs/>
        </w:rPr>
        <w:t xml:space="preserve">What is The Daily Mile. </w:t>
      </w:r>
      <w:r>
        <w:rPr>
          <w:rFonts w:ascii="Arial" w:hAnsi="Arial" w:cs="Arial"/>
        </w:rPr>
        <w:t>Available at :</w:t>
      </w:r>
      <w:hyperlink r:id="rId26">
        <w:r>
          <w:rPr>
            <w:rStyle w:val="InternetLink"/>
            <w:rFonts w:ascii="Arial" w:hAnsi="Arial" w:cs="Arial"/>
          </w:rPr>
          <w:t>https://thedailymile.cymru/for-schools/</w:t>
        </w:r>
      </w:hyperlink>
      <w:r>
        <w:rPr>
          <w:rFonts w:ascii="Arial" w:hAnsi="Arial" w:cs="Arial"/>
        </w:rPr>
        <w:t xml:space="preserve"> (Accessed: 3</w:t>
      </w:r>
      <w:r>
        <w:rPr>
          <w:rFonts w:ascii="Arial" w:hAnsi="Arial" w:cs="Arial"/>
          <w:vertAlign w:val="superscript"/>
        </w:rPr>
        <w:t>rd</w:t>
      </w:r>
      <w:r>
        <w:rPr>
          <w:rFonts w:ascii="Arial" w:hAnsi="Arial" w:cs="Arial"/>
        </w:rPr>
        <w:t xml:space="preserve"> March 2020).</w:t>
      </w:r>
    </w:p>
    <w:p w14:paraId="444549AD" w14:textId="2AA6BB8F" w:rsidR="001453E1" w:rsidRPr="001453E1" w:rsidRDefault="00527373">
      <w:pPr>
        <w:pStyle w:val="western"/>
        <w:spacing w:before="280" w:after="0" w:line="360" w:lineRule="auto"/>
        <w:jc w:val="both"/>
        <w:rPr>
          <w:rFonts w:ascii="Arial" w:hAnsi="Arial" w:cs="Arial"/>
        </w:rPr>
      </w:pPr>
      <w:r>
        <w:rPr>
          <w:rFonts w:ascii="Arial" w:hAnsi="Arial" w:cs="Arial"/>
        </w:rPr>
        <w:t xml:space="preserve">The Daily Mile Foundation (no date) </w:t>
      </w:r>
      <w:r>
        <w:rPr>
          <w:rFonts w:ascii="Arial" w:hAnsi="Arial" w:cs="Arial"/>
          <w:i/>
          <w:iCs/>
        </w:rPr>
        <w:t xml:space="preserve">The Daily Mile children fit for life. </w:t>
      </w:r>
      <w:r>
        <w:rPr>
          <w:rFonts w:ascii="Arial" w:hAnsi="Arial" w:cs="Arial"/>
        </w:rPr>
        <w:t xml:space="preserve">Available at: </w:t>
      </w:r>
      <w:hyperlink r:id="rId27">
        <w:r>
          <w:rPr>
            <w:rStyle w:val="InternetLink"/>
            <w:rFonts w:ascii="Arial" w:hAnsi="Arial" w:cs="Arial"/>
          </w:rPr>
          <w:t>https://thedailymile.co.uk/wp-content/uploads/2016/05/DailyMile-Booklet-160510.pdf</w:t>
        </w:r>
      </w:hyperlink>
      <w:r>
        <w:rPr>
          <w:rFonts w:ascii="Arial" w:hAnsi="Arial" w:cs="Arial"/>
        </w:rPr>
        <w:t xml:space="preserve"> (Accessed: 5</w:t>
      </w:r>
      <w:r>
        <w:rPr>
          <w:rFonts w:ascii="Arial" w:hAnsi="Arial" w:cs="Arial"/>
          <w:vertAlign w:val="superscript"/>
        </w:rPr>
        <w:t>th</w:t>
      </w:r>
      <w:r>
        <w:rPr>
          <w:rFonts w:ascii="Arial" w:hAnsi="Arial" w:cs="Arial"/>
        </w:rPr>
        <w:t xml:space="preserve"> March 2020).</w:t>
      </w:r>
    </w:p>
    <w:p w14:paraId="4DB1831D" w14:textId="0E83DE71" w:rsidR="00E07939" w:rsidRDefault="00527373">
      <w:pPr>
        <w:pStyle w:val="western"/>
        <w:spacing w:before="280" w:after="0" w:line="360" w:lineRule="auto"/>
        <w:jc w:val="both"/>
      </w:pPr>
      <w:r>
        <w:rPr>
          <w:rFonts w:ascii="Arial" w:hAnsi="Arial" w:cs="Arial"/>
        </w:rPr>
        <w:t xml:space="preserve">The Welsh Government (2015) </w:t>
      </w:r>
      <w:r>
        <w:rPr>
          <w:rFonts w:ascii="Arial" w:hAnsi="Arial" w:cs="Arial"/>
          <w:i/>
          <w:iCs/>
        </w:rPr>
        <w:t xml:space="preserve">Programme for children and young people. </w:t>
      </w:r>
      <w:r>
        <w:rPr>
          <w:rFonts w:ascii="Arial" w:hAnsi="Arial" w:cs="Arial"/>
        </w:rPr>
        <w:t xml:space="preserve">Available at: </w:t>
      </w:r>
      <w:hyperlink r:id="rId28">
        <w:r>
          <w:rPr>
            <w:rStyle w:val="InternetLink"/>
            <w:rFonts w:ascii="Arial" w:hAnsi="Arial" w:cs="Arial"/>
            <w:color w:val="000000"/>
          </w:rPr>
          <w:t>https://gov.wales/sites/default/files/publications/2019-06/seven-core-aims-for-children-and-young-people.pdf</w:t>
        </w:r>
      </w:hyperlink>
      <w:r>
        <w:rPr>
          <w:rFonts w:ascii="Arial" w:hAnsi="Arial" w:cs="Arial"/>
        </w:rPr>
        <w:t xml:space="preserve"> (Accessed 20</w:t>
      </w:r>
      <w:r>
        <w:rPr>
          <w:rFonts w:ascii="Arial" w:hAnsi="Arial" w:cs="Arial"/>
          <w:vertAlign w:val="superscript"/>
        </w:rPr>
        <w:t>th</w:t>
      </w:r>
      <w:r>
        <w:rPr>
          <w:rFonts w:ascii="Arial" w:hAnsi="Arial" w:cs="Arial"/>
        </w:rPr>
        <w:t xml:space="preserve"> February 2020).</w:t>
      </w:r>
    </w:p>
    <w:p w14:paraId="4DB1831F" w14:textId="77777777" w:rsidR="00E07939" w:rsidRDefault="00527373">
      <w:pPr>
        <w:pStyle w:val="western"/>
        <w:spacing w:before="280" w:after="0" w:line="360" w:lineRule="auto"/>
      </w:pPr>
      <w:r>
        <w:rPr>
          <w:rStyle w:val="InternetLink"/>
          <w:rFonts w:ascii="Arial" w:hAnsi="Arial" w:cs="Arial"/>
          <w:color w:val="000000"/>
          <w:u w:val="none"/>
        </w:rPr>
        <w:t xml:space="preserve">The Welsh Local Government Association (2015) </w:t>
      </w:r>
      <w:r>
        <w:rPr>
          <w:rStyle w:val="InternetLink"/>
          <w:rFonts w:ascii="Arial" w:hAnsi="Arial" w:cs="Arial"/>
          <w:i/>
          <w:iCs/>
          <w:color w:val="000000"/>
          <w:u w:val="none"/>
        </w:rPr>
        <w:t xml:space="preserve">Healthy Eating in Schools. </w:t>
      </w:r>
      <w:r>
        <w:rPr>
          <w:rStyle w:val="InternetLink"/>
          <w:rFonts w:ascii="Arial" w:hAnsi="Arial" w:cs="Arial"/>
          <w:color w:val="000000"/>
          <w:u w:val="none"/>
        </w:rPr>
        <w:t xml:space="preserve">Available at: </w:t>
      </w:r>
      <w:hyperlink r:id="rId29">
        <w:r>
          <w:rPr>
            <w:rStyle w:val="InternetLink"/>
            <w:rFonts w:ascii="Arial" w:hAnsi="Arial" w:cs="Arial"/>
            <w:color w:val="000000"/>
            <w:u w:val="none"/>
          </w:rPr>
          <w:t>https://www.wlga.wales/healthy-eating-in-schools</w:t>
        </w:r>
      </w:hyperlink>
      <w:r>
        <w:rPr>
          <w:rStyle w:val="InternetLink"/>
          <w:rFonts w:ascii="Arial" w:hAnsi="Arial" w:cs="Arial"/>
          <w:color w:val="000000"/>
          <w:u w:val="none"/>
        </w:rPr>
        <w:t xml:space="preserve"> (Accessed: 4</w:t>
      </w:r>
      <w:r>
        <w:rPr>
          <w:rStyle w:val="InternetLink"/>
          <w:rFonts w:ascii="Arial" w:hAnsi="Arial" w:cs="Arial"/>
          <w:color w:val="000000"/>
          <w:u w:val="none"/>
          <w:vertAlign w:val="superscript"/>
        </w:rPr>
        <w:t>th</w:t>
      </w:r>
      <w:r>
        <w:rPr>
          <w:rStyle w:val="InternetLink"/>
          <w:rFonts w:ascii="Arial" w:hAnsi="Arial" w:cs="Arial"/>
          <w:color w:val="000000"/>
          <w:u w:val="none"/>
        </w:rPr>
        <w:t xml:space="preserve"> March 2020). </w:t>
      </w:r>
    </w:p>
    <w:p w14:paraId="6172E6D2" w14:textId="77777777" w:rsidR="001453E1" w:rsidRDefault="00527373">
      <w:pPr>
        <w:pStyle w:val="western"/>
        <w:spacing w:before="280" w:after="0" w:line="360" w:lineRule="auto"/>
        <w:rPr>
          <w:rStyle w:val="InternetLink"/>
          <w:rFonts w:ascii="Arial" w:hAnsi="Arial" w:cs="Arial"/>
          <w:b/>
          <w:bCs/>
          <w:color w:val="000000"/>
        </w:rPr>
      </w:pPr>
      <w:r>
        <w:rPr>
          <w:rStyle w:val="InternetLink"/>
          <w:rFonts w:ascii="Arial" w:hAnsi="Arial" w:cs="Arial"/>
          <w:b/>
          <w:bCs/>
          <w:color w:val="000000"/>
        </w:rPr>
        <w:t>Picture Reference List</w:t>
      </w:r>
    </w:p>
    <w:p w14:paraId="4DB18321" w14:textId="517A71F7" w:rsidR="00E07939" w:rsidRPr="001453E1" w:rsidRDefault="00527373">
      <w:pPr>
        <w:pStyle w:val="western"/>
        <w:spacing w:before="280" w:after="0" w:line="360" w:lineRule="auto"/>
        <w:rPr>
          <w:rFonts w:ascii="Arial" w:hAnsi="Arial" w:cs="Arial"/>
          <w:b/>
          <w:bCs/>
          <w:u w:val="single"/>
        </w:rPr>
      </w:pPr>
      <w:r>
        <w:rPr>
          <w:rFonts w:ascii="Arial" w:hAnsi="Arial" w:cs="Arial"/>
        </w:rPr>
        <w:t xml:space="preserve">Ceredigion County Council (2018) </w:t>
      </w:r>
      <w:r>
        <w:rPr>
          <w:rFonts w:ascii="Arial" w:hAnsi="Arial" w:cs="Arial"/>
          <w:i/>
          <w:iCs/>
        </w:rPr>
        <w:t xml:space="preserve">Visit Aberystwyth. </w:t>
      </w:r>
      <w:r>
        <w:rPr>
          <w:rFonts w:ascii="Arial" w:hAnsi="Arial" w:cs="Arial"/>
        </w:rPr>
        <w:t xml:space="preserve">Available at: </w:t>
      </w:r>
      <w:hyperlink r:id="rId30">
        <w:r>
          <w:rPr>
            <w:rStyle w:val="InternetLink"/>
            <w:rFonts w:ascii="Arial" w:hAnsi="Arial" w:cs="Arial"/>
          </w:rPr>
          <w:t>http://www.discoverceredigion.co.uk/English/where/towns/Pages/Aberystwyth.aspx</w:t>
        </w:r>
      </w:hyperlink>
      <w:r>
        <w:rPr>
          <w:rFonts w:ascii="Arial" w:hAnsi="Arial" w:cs="Arial"/>
        </w:rPr>
        <w:t xml:space="preserve"> (Accessed: 20</w:t>
      </w:r>
      <w:r>
        <w:rPr>
          <w:rFonts w:ascii="Arial" w:hAnsi="Arial" w:cs="Arial"/>
          <w:vertAlign w:val="superscript"/>
        </w:rPr>
        <w:t>th</w:t>
      </w:r>
      <w:r>
        <w:rPr>
          <w:rFonts w:ascii="Arial" w:hAnsi="Arial" w:cs="Arial"/>
        </w:rPr>
        <w:t xml:space="preserve"> March 2020).</w:t>
      </w:r>
    </w:p>
    <w:p w14:paraId="4DB18323" w14:textId="44C7157C" w:rsidR="00E07939" w:rsidRDefault="00527373">
      <w:pPr>
        <w:pStyle w:val="western"/>
        <w:spacing w:before="280" w:after="0" w:line="360" w:lineRule="auto"/>
        <w:jc w:val="both"/>
        <w:rPr>
          <w:rFonts w:ascii="Arial" w:hAnsi="Arial" w:cs="Arial"/>
        </w:rPr>
      </w:pPr>
      <w:r>
        <w:rPr>
          <w:rFonts w:ascii="Arial" w:hAnsi="Arial" w:cs="Arial"/>
        </w:rPr>
        <w:t>Skellon, K. (2015</w:t>
      </w:r>
      <w:r w:rsidRPr="0057454B">
        <w:rPr>
          <w:rFonts w:ascii="Arial" w:hAnsi="Arial" w:cs="Arial"/>
          <w:i/>
          <w:iCs/>
        </w:rPr>
        <w:t xml:space="preserve">) </w:t>
      </w:r>
      <w:r w:rsidR="0057454B" w:rsidRPr="0057454B">
        <w:rPr>
          <w:rFonts w:ascii="Arial" w:hAnsi="Arial" w:cs="Arial"/>
          <w:i/>
          <w:iCs/>
        </w:rPr>
        <w:t>Welsh medium schools set out to include nursery.</w:t>
      </w:r>
      <w:r w:rsidR="0057454B">
        <w:rPr>
          <w:rFonts w:ascii="Arial" w:hAnsi="Arial" w:cs="Arial"/>
        </w:rPr>
        <w:t xml:space="preserve"> </w:t>
      </w:r>
      <w:r w:rsidR="0057454B" w:rsidRPr="0057454B">
        <w:rPr>
          <w:rFonts w:ascii="Arial" w:hAnsi="Arial" w:cs="Arial"/>
        </w:rPr>
        <w:t xml:space="preserve">Available at: </w:t>
      </w:r>
      <w:hyperlink r:id="rId31" w:history="1">
        <w:r w:rsidR="0057454B" w:rsidRPr="0057454B">
          <w:rPr>
            <w:rStyle w:val="Hyperlink"/>
            <w:rFonts w:ascii="Arial" w:hAnsi="Arial" w:cs="Arial"/>
          </w:rPr>
          <w:t>https://www.southwalesargus.co.uk/news/13642028.welsh-medium-school-set-to-include-nursery/</w:t>
        </w:r>
      </w:hyperlink>
      <w:r w:rsidR="0057454B" w:rsidRPr="0057454B">
        <w:rPr>
          <w:rFonts w:ascii="Arial" w:hAnsi="Arial" w:cs="Arial"/>
        </w:rPr>
        <w:t xml:space="preserve"> (Accessed: 20</w:t>
      </w:r>
      <w:r w:rsidR="0057454B" w:rsidRPr="0057454B">
        <w:rPr>
          <w:rFonts w:ascii="Arial" w:hAnsi="Arial" w:cs="Arial"/>
          <w:vertAlign w:val="superscript"/>
        </w:rPr>
        <w:t>th</w:t>
      </w:r>
      <w:r w:rsidR="0057454B" w:rsidRPr="0057454B">
        <w:rPr>
          <w:rFonts w:ascii="Arial" w:hAnsi="Arial" w:cs="Arial"/>
        </w:rPr>
        <w:t xml:space="preserve"> March 2020).</w:t>
      </w:r>
    </w:p>
    <w:p w14:paraId="1C6822EF" w14:textId="7CFEF7FF" w:rsidR="0057454B" w:rsidRPr="0057454B" w:rsidRDefault="0057454B">
      <w:pPr>
        <w:pStyle w:val="western"/>
        <w:spacing w:before="280" w:after="0" w:line="360" w:lineRule="auto"/>
        <w:jc w:val="both"/>
        <w:rPr>
          <w:rFonts w:ascii="Arial" w:hAnsi="Arial" w:cs="Arial"/>
        </w:rPr>
      </w:pPr>
      <w:r>
        <w:rPr>
          <w:rFonts w:ascii="Arial" w:hAnsi="Arial" w:cs="Arial"/>
        </w:rPr>
        <w:t xml:space="preserve">The Daily Mile Foundation (no date) </w:t>
      </w:r>
      <w:r w:rsidRPr="0057454B">
        <w:rPr>
          <w:rFonts w:ascii="Arial" w:hAnsi="Arial" w:cs="Arial"/>
          <w:i/>
          <w:iCs/>
        </w:rPr>
        <w:t>Health benefits</w:t>
      </w:r>
      <w:r>
        <w:rPr>
          <w:rFonts w:ascii="Arial" w:hAnsi="Arial" w:cs="Arial"/>
          <w:i/>
          <w:iCs/>
        </w:rPr>
        <w:t xml:space="preserve">. </w:t>
      </w:r>
      <w:r>
        <w:rPr>
          <w:rFonts w:ascii="Arial" w:hAnsi="Arial" w:cs="Arial"/>
        </w:rPr>
        <w:t xml:space="preserve">Available at: </w:t>
      </w:r>
      <w:hyperlink r:id="rId32" w:history="1">
        <w:r w:rsidRPr="0057454B">
          <w:rPr>
            <w:rStyle w:val="Hyperlink"/>
            <w:rFonts w:ascii="Arial" w:hAnsi="Arial" w:cs="Arial"/>
          </w:rPr>
          <w:t>https://thedailymile.co.uk/health-benefits/</w:t>
        </w:r>
      </w:hyperlink>
      <w:r w:rsidRPr="0057454B">
        <w:rPr>
          <w:rFonts w:ascii="Arial" w:hAnsi="Arial" w:cs="Arial"/>
        </w:rPr>
        <w:t xml:space="preserve"> (Accessed: 20</w:t>
      </w:r>
      <w:r w:rsidRPr="0057454B">
        <w:rPr>
          <w:rFonts w:ascii="Arial" w:hAnsi="Arial" w:cs="Arial"/>
          <w:vertAlign w:val="superscript"/>
        </w:rPr>
        <w:t>th</w:t>
      </w:r>
      <w:r w:rsidRPr="0057454B">
        <w:rPr>
          <w:rFonts w:ascii="Arial" w:hAnsi="Arial" w:cs="Arial"/>
        </w:rPr>
        <w:t xml:space="preserve"> March 2020).</w:t>
      </w:r>
    </w:p>
    <w:p w14:paraId="1D3FD132" w14:textId="74EB6304" w:rsidR="00886B11" w:rsidRDefault="00886B11">
      <w:pPr>
        <w:pStyle w:val="western"/>
        <w:spacing w:before="280" w:after="0" w:line="360" w:lineRule="auto"/>
        <w:rPr>
          <w:rFonts w:ascii="Arial" w:hAnsi="Arial" w:cs="Arial"/>
        </w:rPr>
      </w:pPr>
      <w:r w:rsidRPr="00886B11">
        <w:rPr>
          <w:rFonts w:ascii="Arial" w:hAnsi="Arial" w:cs="Arial"/>
        </w:rPr>
        <w:lastRenderedPageBreak/>
        <w:t>Packer</w:t>
      </w:r>
      <w:r>
        <w:rPr>
          <w:rFonts w:ascii="Arial" w:hAnsi="Arial" w:cs="Arial"/>
        </w:rPr>
        <w:t>, R and</w:t>
      </w:r>
      <w:r w:rsidR="005C1EDD">
        <w:rPr>
          <w:rFonts w:ascii="Arial" w:hAnsi="Arial" w:cs="Arial"/>
        </w:rPr>
        <w:t xml:space="preserve"> Veryard</w:t>
      </w:r>
      <w:r w:rsidR="001470BE">
        <w:rPr>
          <w:rFonts w:ascii="Arial" w:hAnsi="Arial" w:cs="Arial"/>
        </w:rPr>
        <w:t>, C</w:t>
      </w:r>
      <w:r w:rsidR="00EB6E2A">
        <w:rPr>
          <w:rFonts w:ascii="Arial" w:hAnsi="Arial" w:cs="Arial"/>
        </w:rPr>
        <w:t xml:space="preserve">. (2019) </w:t>
      </w:r>
      <w:r w:rsidR="00C764D7">
        <w:rPr>
          <w:rFonts w:ascii="Arial" w:hAnsi="Arial" w:cs="Arial"/>
        </w:rPr>
        <w:t xml:space="preserve">World Food Day 2019: </w:t>
      </w:r>
      <w:r w:rsidR="00C764D7" w:rsidRPr="00FD1F98">
        <w:rPr>
          <w:rFonts w:ascii="Arial" w:hAnsi="Arial" w:cs="Arial"/>
          <w:i/>
          <w:iCs/>
        </w:rPr>
        <w:t xml:space="preserve">encouraging healthy diets for a </w:t>
      </w:r>
      <w:r w:rsidR="00BA05AA" w:rsidRPr="00FD1F98">
        <w:rPr>
          <w:rFonts w:ascii="Arial" w:hAnsi="Arial" w:cs="Arial"/>
          <w:i/>
          <w:iCs/>
        </w:rPr>
        <w:t>#zerohunger world</w:t>
      </w:r>
      <w:r w:rsidR="00E340A8" w:rsidRPr="00FD1F98">
        <w:rPr>
          <w:rFonts w:ascii="Arial" w:hAnsi="Arial" w:cs="Arial"/>
          <w:i/>
          <w:iCs/>
        </w:rPr>
        <w:t xml:space="preserve">. </w:t>
      </w:r>
      <w:r w:rsidR="00E340A8" w:rsidRPr="00FD1F98">
        <w:rPr>
          <w:rFonts w:ascii="Arial" w:hAnsi="Arial" w:cs="Arial"/>
        </w:rPr>
        <w:t>Available at</w:t>
      </w:r>
      <w:r w:rsidR="00B12C3B" w:rsidRPr="00FD1F98">
        <w:rPr>
          <w:rFonts w:ascii="Arial" w:hAnsi="Arial" w:cs="Arial"/>
        </w:rPr>
        <w:t xml:space="preserve">: </w:t>
      </w:r>
      <w:hyperlink r:id="rId33" w:history="1">
        <w:r w:rsidR="00B12C3B" w:rsidRPr="00FD1F98">
          <w:rPr>
            <w:rStyle w:val="Hyperlink"/>
            <w:rFonts w:ascii="Arial" w:hAnsi="Arial" w:cs="Arial"/>
          </w:rPr>
          <w:t>https://blogs.biomedcentral.com/on-medicine/2019/09/27/world-food-day-2019-encouraging-healthy-diets-for-a-zerohunger-world/</w:t>
        </w:r>
      </w:hyperlink>
      <w:r w:rsidR="00B12C3B" w:rsidRPr="00FD1F98">
        <w:rPr>
          <w:rFonts w:ascii="Arial" w:hAnsi="Arial" w:cs="Arial"/>
        </w:rPr>
        <w:t xml:space="preserve"> (Accessed: 23</w:t>
      </w:r>
      <w:r w:rsidR="00B12C3B" w:rsidRPr="00FD1F98">
        <w:rPr>
          <w:rFonts w:ascii="Arial" w:hAnsi="Arial" w:cs="Arial"/>
          <w:vertAlign w:val="superscript"/>
        </w:rPr>
        <w:t>rd</w:t>
      </w:r>
      <w:r w:rsidR="00B12C3B" w:rsidRPr="00FD1F98">
        <w:rPr>
          <w:rFonts w:ascii="Arial" w:hAnsi="Arial" w:cs="Arial"/>
        </w:rPr>
        <w:t xml:space="preserve"> </w:t>
      </w:r>
      <w:r w:rsidR="00FD1F98" w:rsidRPr="00FD1F98">
        <w:rPr>
          <w:rFonts w:ascii="Arial" w:hAnsi="Arial" w:cs="Arial"/>
        </w:rPr>
        <w:t>March 2020).</w:t>
      </w:r>
    </w:p>
    <w:p w14:paraId="1FDE6A0B" w14:textId="68614185" w:rsidR="00BD4F28" w:rsidRDefault="00BD4F28">
      <w:pPr>
        <w:pStyle w:val="western"/>
        <w:spacing w:before="280" w:after="0" w:line="360" w:lineRule="auto"/>
        <w:rPr>
          <w:rFonts w:ascii="Arial" w:hAnsi="Arial" w:cs="Arial"/>
        </w:rPr>
      </w:pPr>
      <w:r>
        <w:rPr>
          <w:rFonts w:ascii="Arial" w:hAnsi="Arial" w:cs="Arial"/>
        </w:rPr>
        <w:t>Halton &amp; St Helens Voluntary and Community Action</w:t>
      </w:r>
      <w:r w:rsidR="004C6899">
        <w:rPr>
          <w:rFonts w:ascii="Arial" w:hAnsi="Arial" w:cs="Arial"/>
        </w:rPr>
        <w:t xml:space="preserve"> (2017) </w:t>
      </w:r>
      <w:r w:rsidR="00E97A0C" w:rsidRPr="00C176E7">
        <w:rPr>
          <w:rFonts w:ascii="Arial" w:hAnsi="Arial" w:cs="Arial"/>
          <w:i/>
          <w:iCs/>
        </w:rPr>
        <w:t>FREE Safeguarding Children &amp; Young People for Voluntary and Community Groups in St Helens.</w:t>
      </w:r>
      <w:r w:rsidR="00C176E7">
        <w:rPr>
          <w:rFonts w:ascii="Arial" w:hAnsi="Arial" w:cs="Arial"/>
        </w:rPr>
        <w:t xml:space="preserve"> Available at: </w:t>
      </w:r>
      <w:hyperlink r:id="rId34" w:history="1">
        <w:r w:rsidR="00230B1E" w:rsidRPr="00230B1E">
          <w:rPr>
            <w:rStyle w:val="Hyperlink"/>
            <w:rFonts w:ascii="Arial" w:hAnsi="Arial" w:cs="Arial"/>
          </w:rPr>
          <w:t>https://www.haltonsthelensvca.org.uk/free-safeguarding-children-young-people-voluntary-and-community-groups-st-helens</w:t>
        </w:r>
      </w:hyperlink>
      <w:r w:rsidR="00230B1E" w:rsidRPr="00230B1E">
        <w:rPr>
          <w:rFonts w:ascii="Arial" w:hAnsi="Arial" w:cs="Arial"/>
        </w:rPr>
        <w:t xml:space="preserve"> (Accessed: 23</w:t>
      </w:r>
      <w:r w:rsidR="00230B1E" w:rsidRPr="00230B1E">
        <w:rPr>
          <w:rFonts w:ascii="Arial" w:hAnsi="Arial" w:cs="Arial"/>
          <w:vertAlign w:val="superscript"/>
        </w:rPr>
        <w:t>rd</w:t>
      </w:r>
      <w:r w:rsidR="00230B1E" w:rsidRPr="00230B1E">
        <w:rPr>
          <w:rFonts w:ascii="Arial" w:hAnsi="Arial" w:cs="Arial"/>
        </w:rPr>
        <w:t xml:space="preserve"> March 2020).</w:t>
      </w:r>
    </w:p>
    <w:p w14:paraId="761B81C6" w14:textId="6D45E0EA" w:rsidR="00675100" w:rsidRPr="000C42A5" w:rsidRDefault="000C42A5">
      <w:pPr>
        <w:pStyle w:val="western"/>
        <w:spacing w:before="280" w:after="0" w:line="360" w:lineRule="auto"/>
        <w:rPr>
          <w:rFonts w:ascii="Arial" w:hAnsi="Arial" w:cs="Arial"/>
        </w:rPr>
      </w:pPr>
      <w:r>
        <w:rPr>
          <w:rFonts w:ascii="Arial" w:hAnsi="Arial" w:cs="Arial"/>
        </w:rPr>
        <w:t xml:space="preserve">NHS Wales (no date) </w:t>
      </w:r>
      <w:r w:rsidRPr="00392F29">
        <w:rPr>
          <w:rFonts w:ascii="Arial" w:hAnsi="Arial" w:cs="Arial"/>
          <w:i/>
          <w:iCs/>
        </w:rPr>
        <w:t xml:space="preserve">The Seven Wellbeing Goals. </w:t>
      </w:r>
      <w:r w:rsidRPr="00392F29">
        <w:rPr>
          <w:rFonts w:ascii="Arial" w:hAnsi="Arial" w:cs="Arial"/>
        </w:rPr>
        <w:t xml:space="preserve">Available at: </w:t>
      </w:r>
      <w:hyperlink r:id="rId35" w:history="1">
        <w:r w:rsidR="00392F29" w:rsidRPr="00392F29">
          <w:rPr>
            <w:rStyle w:val="Hyperlink"/>
            <w:rFonts w:ascii="Arial" w:hAnsi="Arial" w:cs="Arial"/>
          </w:rPr>
          <w:t>http://www.cardiffandvaleuhb.wales.nhs.uk/the-seven-wellbeing-goals</w:t>
        </w:r>
      </w:hyperlink>
      <w:r w:rsidR="00392F29" w:rsidRPr="00392F29">
        <w:rPr>
          <w:rFonts w:ascii="Arial" w:hAnsi="Arial" w:cs="Arial"/>
        </w:rPr>
        <w:t xml:space="preserve"> (Accessed: 23</w:t>
      </w:r>
      <w:r w:rsidR="00392F29" w:rsidRPr="00392F29">
        <w:rPr>
          <w:rFonts w:ascii="Arial" w:hAnsi="Arial" w:cs="Arial"/>
          <w:vertAlign w:val="superscript"/>
        </w:rPr>
        <w:t>rd</w:t>
      </w:r>
      <w:r w:rsidR="00392F29" w:rsidRPr="00392F29">
        <w:rPr>
          <w:rFonts w:ascii="Arial" w:hAnsi="Arial" w:cs="Arial"/>
        </w:rPr>
        <w:t xml:space="preserve"> March 2020).</w:t>
      </w:r>
    </w:p>
    <w:sectPr w:rsidR="00675100" w:rsidRPr="000C42A5" w:rsidSect="00DA7320">
      <w:headerReference w:type="default" r:id="rId36"/>
      <w:pgSz w:w="16838" w:h="11906" w:orient="landscape"/>
      <w:pgMar w:top="1440" w:right="1440" w:bottom="1440" w:left="1440" w:header="708" w:footer="0" w:gutter="0"/>
      <w:pgBorders w:offsetFrom="page">
        <w:top w:val="thinThickMediumGap" w:sz="24" w:space="24" w:color="0066FF"/>
        <w:left w:val="thinThickMediumGap" w:sz="24" w:space="24" w:color="0066FF"/>
        <w:bottom w:val="thickThinMediumGap" w:sz="24" w:space="24" w:color="0066FF"/>
        <w:right w:val="thickThinMediumGap" w:sz="24" w:space="24" w:color="0066FF"/>
      </w:pgBorders>
      <w:cols w:num="2" w:space="720"/>
      <w:formProt w:val="0"/>
      <w:docGrid w:linePitch="600" w:charSpace="3686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346538" w14:textId="77777777" w:rsidR="003479F7" w:rsidRDefault="003479F7">
      <w:pPr>
        <w:spacing w:after="0" w:line="240" w:lineRule="auto"/>
      </w:pPr>
      <w:r>
        <w:separator/>
      </w:r>
    </w:p>
  </w:endnote>
  <w:endnote w:type="continuationSeparator" w:id="0">
    <w:p w14:paraId="1B81F879" w14:textId="77777777" w:rsidR="003479F7" w:rsidRDefault="00347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panose1 w:val="05010000000000000000"/>
    <w:charset w:val="01"/>
    <w:family w:val="auto"/>
    <w:pitch w:val="variable"/>
    <w:sig w:usb0="800000AF" w:usb1="1001ECEA" w:usb2="0000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Liberation Serif">
    <w:altName w:val="Times New Roman"/>
    <w:panose1 w:val="02020603050405020304"/>
    <w:charset w:val="00"/>
    <w:family w:val="roman"/>
    <w:pitch w:val="variable"/>
    <w:sig w:usb0="E0000AFF" w:usb1="500078FF" w:usb2="00000021"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9DD2A" w14:textId="77777777" w:rsidR="003479F7" w:rsidRDefault="003479F7">
      <w:pPr>
        <w:spacing w:after="0" w:line="240" w:lineRule="auto"/>
      </w:pPr>
      <w:r>
        <w:separator/>
      </w:r>
    </w:p>
  </w:footnote>
  <w:footnote w:type="continuationSeparator" w:id="0">
    <w:p w14:paraId="296589DC" w14:textId="77777777" w:rsidR="003479F7" w:rsidRDefault="00347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18329" w14:textId="77777777" w:rsidR="00E07939" w:rsidRDefault="00527373">
    <w:pPr>
      <w:pStyle w:val="NormalWeb"/>
      <w:spacing w:before="280" w:after="0" w:line="240" w:lineRule="auto"/>
    </w:pPr>
    <w:r>
      <w:rPr>
        <w:rFonts w:ascii="Arial" w:hAnsi="Arial" w:cs="Arial"/>
      </w:rPr>
      <w:t>1910079</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ECES4005</w:t>
    </w:r>
  </w:p>
  <w:p w14:paraId="4DB1832A" w14:textId="77777777" w:rsidR="00E07939" w:rsidRDefault="00E07939">
    <w:pPr>
      <w:pStyle w:val="Header"/>
      <w:rPr>
        <w:rFonts w:ascii="Arial" w:hAnsi="Arial" w:cs="Arial"/>
        <w:sz w:val="24"/>
        <w:szCs w:val="24"/>
      </w:rPr>
    </w:pPr>
  </w:p>
  <w:p w14:paraId="4DB1832B" w14:textId="77777777" w:rsidR="00E07939" w:rsidRDefault="00E079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B42920"/>
    <w:multiLevelType w:val="multilevel"/>
    <w:tmpl w:val="C28E67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DEA3163"/>
    <w:multiLevelType w:val="multilevel"/>
    <w:tmpl w:val="BC00DE74"/>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2" w15:restartNumberingAfterBreak="0">
    <w:nsid w:val="3C4E4AF8"/>
    <w:multiLevelType w:val="multilevel"/>
    <w:tmpl w:val="9A80B6E4"/>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3C9E410D"/>
    <w:multiLevelType w:val="multilevel"/>
    <w:tmpl w:val="8EA0F92E"/>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644455C0"/>
    <w:multiLevelType w:val="multilevel"/>
    <w:tmpl w:val="DACA3AE2"/>
    <w:lvl w:ilvl="0">
      <w:start w:val="1"/>
      <w:numFmt w:val="bullet"/>
      <w:lvlText w:val=""/>
      <w:lvlJc w:val="left"/>
      <w:pPr>
        <w:tabs>
          <w:tab w:val="num" w:pos="720"/>
        </w:tabs>
        <w:ind w:left="720" w:hanging="360"/>
      </w:pPr>
      <w:rPr>
        <w:rFonts w:ascii="Symbol" w:hAnsi="Symbol" w:cs="OpenSymbol" w:hint="default"/>
        <w:b w:val="0"/>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15:restartNumberingAfterBreak="0">
    <w:nsid w:val="65884D45"/>
    <w:multiLevelType w:val="multilevel"/>
    <w:tmpl w:val="0584D260"/>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6" w15:restartNumberingAfterBreak="0">
    <w:nsid w:val="7D4F204C"/>
    <w:multiLevelType w:val="multilevel"/>
    <w:tmpl w:val="65ACE40E"/>
    <w:lvl w:ilvl="0">
      <w:start w:val="1"/>
      <w:numFmt w:val="bullet"/>
      <w:lvlText w:val=""/>
      <w:lvlJc w:val="left"/>
      <w:pPr>
        <w:tabs>
          <w:tab w:val="num" w:pos="720"/>
        </w:tabs>
        <w:ind w:left="720" w:hanging="360"/>
      </w:pPr>
      <w:rPr>
        <w:rFonts w:ascii="Symbol" w:hAnsi="Symbol" w:cs="OpenSymbol" w:hint="default"/>
        <w:b w:val="0"/>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5"/>
  </w:num>
  <w:num w:numId="3">
    <w:abstractNumId w:val="0"/>
  </w:num>
  <w:num w:numId="4">
    <w:abstractNumId w:val="4"/>
  </w:num>
  <w:num w:numId="5">
    <w:abstractNumId w:val="2"/>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939"/>
    <w:rsid w:val="00042A83"/>
    <w:rsid w:val="000C42A5"/>
    <w:rsid w:val="001137E8"/>
    <w:rsid w:val="001453E1"/>
    <w:rsid w:val="001470BE"/>
    <w:rsid w:val="001535CA"/>
    <w:rsid w:val="001714B1"/>
    <w:rsid w:val="00230B1E"/>
    <w:rsid w:val="00273EBF"/>
    <w:rsid w:val="002C74CB"/>
    <w:rsid w:val="0031545C"/>
    <w:rsid w:val="00337159"/>
    <w:rsid w:val="00346F08"/>
    <w:rsid w:val="003479F7"/>
    <w:rsid w:val="00386936"/>
    <w:rsid w:val="00392F29"/>
    <w:rsid w:val="004C6899"/>
    <w:rsid w:val="00527373"/>
    <w:rsid w:val="0057454B"/>
    <w:rsid w:val="005C1EDD"/>
    <w:rsid w:val="00675100"/>
    <w:rsid w:val="00831EC5"/>
    <w:rsid w:val="00886B11"/>
    <w:rsid w:val="00890CA8"/>
    <w:rsid w:val="008B31B3"/>
    <w:rsid w:val="008B3884"/>
    <w:rsid w:val="008F3703"/>
    <w:rsid w:val="008F650C"/>
    <w:rsid w:val="00901105"/>
    <w:rsid w:val="00A3576B"/>
    <w:rsid w:val="00B12C3B"/>
    <w:rsid w:val="00B244B0"/>
    <w:rsid w:val="00B36D26"/>
    <w:rsid w:val="00BA05AA"/>
    <w:rsid w:val="00BA57C1"/>
    <w:rsid w:val="00BD4F28"/>
    <w:rsid w:val="00BF11EA"/>
    <w:rsid w:val="00C176E7"/>
    <w:rsid w:val="00C764D7"/>
    <w:rsid w:val="00CE1409"/>
    <w:rsid w:val="00DA7320"/>
    <w:rsid w:val="00E07939"/>
    <w:rsid w:val="00E340A8"/>
    <w:rsid w:val="00E97A0C"/>
    <w:rsid w:val="00EB6E2A"/>
    <w:rsid w:val="00F243FF"/>
    <w:rsid w:val="00FD1F98"/>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18293"/>
  <w15:docId w15:val="{063C7401-0AC5-4A74-BCDE-A305C569E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5C8"/>
    <w:pPr>
      <w:spacing w:after="160" w:line="259" w:lineRule="auto"/>
    </w:pPr>
  </w:style>
  <w:style w:type="paragraph" w:styleId="Heading1">
    <w:name w:val="heading 1"/>
    <w:basedOn w:val="Normal"/>
    <w:next w:val="Normal"/>
    <w:link w:val="Heading1Char"/>
    <w:uiPriority w:val="9"/>
    <w:qFormat/>
    <w:rsid w:val="009F65C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9F65C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65C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65C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F65C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F65C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F65C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F65C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F65C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semiHidden/>
    <w:unhideWhenUsed/>
    <w:rsid w:val="005E6659"/>
    <w:rPr>
      <w:color w:val="0000FF"/>
      <w:u w:val="single"/>
    </w:rPr>
  </w:style>
  <w:style w:type="character" w:customStyle="1" w:styleId="HeaderChar">
    <w:name w:val="Header Char"/>
    <w:basedOn w:val="DefaultParagraphFont"/>
    <w:link w:val="Header"/>
    <w:uiPriority w:val="99"/>
    <w:qFormat/>
    <w:rsid w:val="00276D2E"/>
  </w:style>
  <w:style w:type="character" w:customStyle="1" w:styleId="FooterChar">
    <w:name w:val="Footer Char"/>
    <w:basedOn w:val="DefaultParagraphFont"/>
    <w:link w:val="Footer"/>
    <w:uiPriority w:val="99"/>
    <w:qFormat/>
    <w:rsid w:val="00276D2E"/>
  </w:style>
  <w:style w:type="character" w:customStyle="1" w:styleId="ListLabel1">
    <w:name w:val="ListLabel 1"/>
    <w:qFormat/>
    <w:rPr>
      <w:sz w:val="20"/>
    </w:rPr>
  </w:style>
  <w:style w:type="character" w:customStyle="1" w:styleId="ListLabel2">
    <w:name w:val="ListLabel 2"/>
    <w:qFormat/>
    <w:rPr>
      <w:sz w:val="20"/>
    </w:rPr>
  </w:style>
  <w:style w:type="character" w:customStyle="1" w:styleId="ListLabel3">
    <w:name w:val="ListLabel 3"/>
    <w:qFormat/>
    <w:rPr>
      <w:sz w:val="20"/>
    </w:rPr>
  </w:style>
  <w:style w:type="character" w:customStyle="1" w:styleId="ListLabel4">
    <w:name w:val="ListLabel 4"/>
    <w:qFormat/>
    <w:rPr>
      <w:sz w:val="20"/>
    </w:rPr>
  </w:style>
  <w:style w:type="character" w:customStyle="1" w:styleId="ListLabel5">
    <w:name w:val="ListLabel 5"/>
    <w:qFormat/>
    <w:rPr>
      <w:sz w:val="20"/>
    </w:rPr>
  </w:style>
  <w:style w:type="character" w:customStyle="1" w:styleId="ListLabel6">
    <w:name w:val="ListLabel 6"/>
    <w:qFormat/>
    <w:rPr>
      <w:sz w:val="20"/>
    </w:rPr>
  </w:style>
  <w:style w:type="character" w:customStyle="1" w:styleId="ListLabel7">
    <w:name w:val="ListLabel 7"/>
    <w:qFormat/>
    <w:rPr>
      <w:sz w:val="20"/>
    </w:rPr>
  </w:style>
  <w:style w:type="character" w:customStyle="1" w:styleId="ListLabel8">
    <w:name w:val="ListLabel 8"/>
    <w:qFormat/>
    <w:rPr>
      <w:sz w:val="20"/>
    </w:rPr>
  </w:style>
  <w:style w:type="character" w:customStyle="1" w:styleId="ListLabel9">
    <w:name w:val="ListLabel 9"/>
    <w:qFormat/>
    <w:rPr>
      <w:sz w:val="20"/>
    </w:rPr>
  </w:style>
  <w:style w:type="character" w:customStyle="1" w:styleId="ListLabel10">
    <w:name w:val="ListLabel 10"/>
    <w:qFormat/>
    <w:rPr>
      <w:sz w:val="20"/>
    </w:rPr>
  </w:style>
  <w:style w:type="character" w:customStyle="1" w:styleId="ListLabel11">
    <w:name w:val="ListLabel 11"/>
    <w:qFormat/>
    <w:rPr>
      <w:sz w:val="20"/>
    </w:rPr>
  </w:style>
  <w:style w:type="character" w:customStyle="1" w:styleId="ListLabel12">
    <w:name w:val="ListLabel 12"/>
    <w:qFormat/>
    <w:rPr>
      <w:sz w:val="20"/>
    </w:rPr>
  </w:style>
  <w:style w:type="character" w:customStyle="1" w:styleId="ListLabel13">
    <w:name w:val="ListLabel 13"/>
    <w:qFormat/>
    <w:rPr>
      <w:sz w:val="20"/>
    </w:rPr>
  </w:style>
  <w:style w:type="character" w:customStyle="1" w:styleId="ListLabel14">
    <w:name w:val="ListLabel 14"/>
    <w:qFormat/>
    <w:rPr>
      <w:sz w:val="20"/>
    </w:rPr>
  </w:style>
  <w:style w:type="character" w:customStyle="1" w:styleId="ListLabel15">
    <w:name w:val="ListLabel 15"/>
    <w:qFormat/>
    <w:rPr>
      <w:sz w:val="20"/>
    </w:rPr>
  </w:style>
  <w:style w:type="character" w:customStyle="1" w:styleId="ListLabel16">
    <w:name w:val="ListLabel 16"/>
    <w:qFormat/>
    <w:rPr>
      <w:sz w:val="20"/>
    </w:rPr>
  </w:style>
  <w:style w:type="character" w:customStyle="1" w:styleId="ListLabel17">
    <w:name w:val="ListLabel 17"/>
    <w:qFormat/>
    <w:rPr>
      <w:sz w:val="20"/>
    </w:rPr>
  </w:style>
  <w:style w:type="character" w:customStyle="1" w:styleId="ListLabel18">
    <w:name w:val="ListLabel 18"/>
    <w:qFormat/>
    <w:rPr>
      <w:sz w:val="20"/>
    </w:rPr>
  </w:style>
  <w:style w:type="character" w:customStyle="1" w:styleId="ListLabel19">
    <w:name w:val="ListLabel 19"/>
    <w:qFormat/>
    <w:rPr>
      <w:sz w:val="20"/>
    </w:rPr>
  </w:style>
  <w:style w:type="character" w:customStyle="1" w:styleId="ListLabel20">
    <w:name w:val="ListLabel 20"/>
    <w:qFormat/>
    <w:rPr>
      <w:sz w:val="20"/>
    </w:rPr>
  </w:style>
  <w:style w:type="character" w:customStyle="1" w:styleId="ListLabel21">
    <w:name w:val="ListLabel 21"/>
    <w:qFormat/>
    <w:rPr>
      <w:sz w:val="20"/>
    </w:rPr>
  </w:style>
  <w:style w:type="character" w:customStyle="1" w:styleId="ListLabel22">
    <w:name w:val="ListLabel 22"/>
    <w:qFormat/>
    <w:rPr>
      <w:sz w:val="20"/>
    </w:rPr>
  </w:style>
  <w:style w:type="character" w:customStyle="1" w:styleId="ListLabel23">
    <w:name w:val="ListLabel 23"/>
    <w:qFormat/>
    <w:rPr>
      <w:sz w:val="20"/>
    </w:rPr>
  </w:style>
  <w:style w:type="character" w:customStyle="1" w:styleId="ListLabel24">
    <w:name w:val="ListLabel 24"/>
    <w:qFormat/>
    <w:rPr>
      <w:sz w:val="20"/>
    </w:rPr>
  </w:style>
  <w:style w:type="character" w:customStyle="1" w:styleId="ListLabel25">
    <w:name w:val="ListLabel 25"/>
    <w:qFormat/>
    <w:rPr>
      <w:sz w:val="20"/>
    </w:rPr>
  </w:style>
  <w:style w:type="character" w:customStyle="1" w:styleId="ListLabel26">
    <w:name w:val="ListLabel 26"/>
    <w:qFormat/>
    <w:rPr>
      <w:sz w:val="20"/>
    </w:rPr>
  </w:style>
  <w:style w:type="character" w:customStyle="1" w:styleId="ListLabel27">
    <w:name w:val="ListLabel 27"/>
    <w:qFormat/>
    <w:rPr>
      <w:sz w:val="20"/>
    </w:rPr>
  </w:style>
  <w:style w:type="character" w:customStyle="1" w:styleId="ListLabel28">
    <w:name w:val="ListLabel 28"/>
    <w:qFormat/>
  </w:style>
  <w:style w:type="character" w:customStyle="1" w:styleId="ListLabel29">
    <w:name w:val="ListLabel 29"/>
    <w:qFormat/>
    <w:rPr>
      <w:rFonts w:ascii="Arial" w:hAnsi="Arial" w:cs="Arial"/>
    </w:rPr>
  </w:style>
  <w:style w:type="character" w:customStyle="1" w:styleId="ListLabel30">
    <w:name w:val="ListLabel 30"/>
    <w:qFormat/>
    <w:rPr>
      <w:rFonts w:ascii="Arial" w:hAnsi="Arial" w:cs="Arial"/>
      <w:color w:val="000000"/>
    </w:rPr>
  </w:style>
  <w:style w:type="character" w:customStyle="1" w:styleId="ListLabel31">
    <w:name w:val="ListLabel 31"/>
    <w:qFormat/>
    <w:rPr>
      <w:rFonts w:ascii="Arial" w:hAnsi="Arial" w:cs="Arial"/>
      <w:color w:val="000000"/>
      <w:u w:val="none"/>
    </w:rPr>
  </w:style>
  <w:style w:type="character" w:customStyle="1" w:styleId="ListLabel32">
    <w:name w:val="ListLabel 32"/>
    <w:qFormat/>
    <w:rPr>
      <w:rFonts w:cs="Symbol"/>
      <w:sz w:val="20"/>
    </w:rPr>
  </w:style>
  <w:style w:type="character" w:customStyle="1" w:styleId="ListLabel33">
    <w:name w:val="ListLabel 33"/>
    <w:qFormat/>
    <w:rPr>
      <w:rFonts w:cs="Courier New"/>
      <w:sz w:val="20"/>
    </w:rPr>
  </w:style>
  <w:style w:type="character" w:customStyle="1" w:styleId="ListLabel34">
    <w:name w:val="ListLabel 34"/>
    <w:qFormat/>
    <w:rPr>
      <w:rFonts w:cs="Wingdings"/>
      <w:sz w:val="20"/>
    </w:rPr>
  </w:style>
  <w:style w:type="character" w:customStyle="1" w:styleId="ListLabel35">
    <w:name w:val="ListLabel 35"/>
    <w:qFormat/>
    <w:rPr>
      <w:rFonts w:cs="Wingdings"/>
      <w:sz w:val="20"/>
    </w:rPr>
  </w:style>
  <w:style w:type="character" w:customStyle="1" w:styleId="ListLabel36">
    <w:name w:val="ListLabel 36"/>
    <w:qFormat/>
    <w:rPr>
      <w:rFonts w:cs="Wingdings"/>
      <w:sz w:val="20"/>
    </w:rPr>
  </w:style>
  <w:style w:type="character" w:customStyle="1" w:styleId="ListLabel37">
    <w:name w:val="ListLabel 37"/>
    <w:qFormat/>
    <w:rPr>
      <w:rFonts w:cs="Wingdings"/>
      <w:sz w:val="20"/>
    </w:rPr>
  </w:style>
  <w:style w:type="character" w:customStyle="1" w:styleId="ListLabel38">
    <w:name w:val="ListLabel 38"/>
    <w:qFormat/>
    <w:rPr>
      <w:rFonts w:cs="Wingdings"/>
      <w:sz w:val="20"/>
    </w:rPr>
  </w:style>
  <w:style w:type="character" w:customStyle="1" w:styleId="ListLabel39">
    <w:name w:val="ListLabel 39"/>
    <w:qFormat/>
    <w:rPr>
      <w:rFonts w:cs="Wingdings"/>
      <w:sz w:val="20"/>
    </w:rPr>
  </w:style>
  <w:style w:type="character" w:customStyle="1" w:styleId="ListLabel40">
    <w:name w:val="ListLabel 40"/>
    <w:qFormat/>
    <w:rPr>
      <w:rFonts w:cs="Wingdings"/>
      <w:sz w:val="20"/>
    </w:rPr>
  </w:style>
  <w:style w:type="character" w:customStyle="1" w:styleId="ListLabel41">
    <w:name w:val="ListLabel 41"/>
    <w:qFormat/>
    <w:rPr>
      <w:rFonts w:cs="Symbol"/>
      <w:sz w:val="20"/>
    </w:rPr>
  </w:style>
  <w:style w:type="character" w:customStyle="1" w:styleId="ListLabel42">
    <w:name w:val="ListLabel 42"/>
    <w:qFormat/>
    <w:rPr>
      <w:rFonts w:cs="Courier New"/>
      <w:sz w:val="20"/>
    </w:rPr>
  </w:style>
  <w:style w:type="character" w:customStyle="1" w:styleId="ListLabel43">
    <w:name w:val="ListLabel 43"/>
    <w:qFormat/>
    <w:rPr>
      <w:rFonts w:cs="Wingdings"/>
      <w:sz w:val="20"/>
    </w:rPr>
  </w:style>
  <w:style w:type="character" w:customStyle="1" w:styleId="ListLabel44">
    <w:name w:val="ListLabel 44"/>
    <w:qFormat/>
    <w:rPr>
      <w:rFonts w:cs="Wingdings"/>
      <w:sz w:val="20"/>
    </w:rPr>
  </w:style>
  <w:style w:type="character" w:customStyle="1" w:styleId="ListLabel45">
    <w:name w:val="ListLabel 45"/>
    <w:qFormat/>
    <w:rPr>
      <w:rFonts w:cs="Wingdings"/>
      <w:sz w:val="20"/>
    </w:rPr>
  </w:style>
  <w:style w:type="character" w:customStyle="1" w:styleId="ListLabel46">
    <w:name w:val="ListLabel 46"/>
    <w:qFormat/>
    <w:rPr>
      <w:rFonts w:cs="Wingdings"/>
      <w:sz w:val="20"/>
    </w:rPr>
  </w:style>
  <w:style w:type="character" w:customStyle="1" w:styleId="ListLabel47">
    <w:name w:val="ListLabel 47"/>
    <w:qFormat/>
    <w:rPr>
      <w:rFonts w:cs="Wingdings"/>
      <w:sz w:val="20"/>
    </w:rPr>
  </w:style>
  <w:style w:type="character" w:customStyle="1" w:styleId="ListLabel48">
    <w:name w:val="ListLabel 48"/>
    <w:qFormat/>
    <w:rPr>
      <w:rFonts w:cs="Wingdings"/>
      <w:sz w:val="20"/>
    </w:rPr>
  </w:style>
  <w:style w:type="character" w:customStyle="1" w:styleId="ListLabel49">
    <w:name w:val="ListLabel 49"/>
    <w:qFormat/>
    <w:rPr>
      <w:rFonts w:cs="Wingdings"/>
      <w:sz w:val="20"/>
    </w:rPr>
  </w:style>
  <w:style w:type="character" w:customStyle="1" w:styleId="ListLabel50">
    <w:name w:val="ListLabel 50"/>
    <w:qFormat/>
  </w:style>
  <w:style w:type="character" w:customStyle="1" w:styleId="ListLabel51">
    <w:name w:val="ListLabel 51"/>
    <w:qFormat/>
    <w:rPr>
      <w:rFonts w:ascii="Arial" w:hAnsi="Arial"/>
      <w:b w:val="0"/>
      <w:bCs w:val="0"/>
      <w:u w:val="none"/>
    </w:rPr>
  </w:style>
  <w:style w:type="character" w:customStyle="1" w:styleId="ListLabel52">
    <w:name w:val="ListLabel 52"/>
    <w:qFormat/>
    <w:rPr>
      <w:rFonts w:ascii="Arial" w:hAnsi="Arial"/>
      <w:b w:val="0"/>
      <w:bCs w:val="0"/>
    </w:rPr>
  </w:style>
  <w:style w:type="character" w:customStyle="1" w:styleId="ListLabel53">
    <w:name w:val="ListLabel 53"/>
    <w:qFormat/>
    <w:rPr>
      <w:rFonts w:ascii="Arial" w:hAnsi="Arial" w:cs="Arial"/>
    </w:rPr>
  </w:style>
  <w:style w:type="character" w:customStyle="1" w:styleId="ListLabel54">
    <w:name w:val="ListLabel 54"/>
    <w:qFormat/>
    <w:rPr>
      <w:rFonts w:ascii="Arial" w:hAnsi="Arial" w:cs="Arial"/>
      <w:color w:val="000000"/>
    </w:rPr>
  </w:style>
  <w:style w:type="character" w:customStyle="1" w:styleId="ListLabel55">
    <w:name w:val="ListLabel 55"/>
    <w:qFormat/>
    <w:rPr>
      <w:rFonts w:ascii="Arial" w:hAnsi="Arial" w:cs="Arial"/>
      <w:color w:val="000000"/>
      <w:u w:val="none"/>
    </w:rPr>
  </w:style>
  <w:style w:type="character" w:customStyle="1" w:styleId="ListLabel56">
    <w:name w:val="ListLabel 56"/>
    <w:qFormat/>
    <w:rPr>
      <w:rFonts w:cs="Symbol"/>
      <w:sz w:val="20"/>
    </w:rPr>
  </w:style>
  <w:style w:type="character" w:customStyle="1" w:styleId="ListLabel57">
    <w:name w:val="ListLabel 57"/>
    <w:qFormat/>
    <w:rPr>
      <w:rFonts w:cs="Courier New"/>
      <w:sz w:val="20"/>
    </w:rPr>
  </w:style>
  <w:style w:type="character" w:customStyle="1" w:styleId="ListLabel58">
    <w:name w:val="ListLabel 58"/>
    <w:qFormat/>
    <w:rPr>
      <w:rFonts w:cs="Wingdings"/>
      <w:sz w:val="20"/>
    </w:rPr>
  </w:style>
  <w:style w:type="character" w:customStyle="1" w:styleId="ListLabel59">
    <w:name w:val="ListLabel 59"/>
    <w:qFormat/>
    <w:rPr>
      <w:rFonts w:cs="Wingdings"/>
      <w:sz w:val="20"/>
    </w:rPr>
  </w:style>
  <w:style w:type="character" w:customStyle="1" w:styleId="ListLabel60">
    <w:name w:val="ListLabel 60"/>
    <w:qFormat/>
    <w:rPr>
      <w:rFonts w:cs="Wingdings"/>
      <w:sz w:val="20"/>
    </w:rPr>
  </w:style>
  <w:style w:type="character" w:customStyle="1" w:styleId="ListLabel61">
    <w:name w:val="ListLabel 61"/>
    <w:qFormat/>
    <w:rPr>
      <w:rFonts w:cs="Wingdings"/>
      <w:sz w:val="20"/>
    </w:rPr>
  </w:style>
  <w:style w:type="character" w:customStyle="1" w:styleId="ListLabel62">
    <w:name w:val="ListLabel 62"/>
    <w:qFormat/>
    <w:rPr>
      <w:rFonts w:cs="Wingdings"/>
      <w:sz w:val="20"/>
    </w:rPr>
  </w:style>
  <w:style w:type="character" w:customStyle="1" w:styleId="ListLabel63">
    <w:name w:val="ListLabel 63"/>
    <w:qFormat/>
    <w:rPr>
      <w:rFonts w:cs="Wingdings"/>
      <w:sz w:val="20"/>
    </w:rPr>
  </w:style>
  <w:style w:type="character" w:customStyle="1" w:styleId="ListLabel64">
    <w:name w:val="ListLabel 64"/>
    <w:qFormat/>
    <w:rPr>
      <w:rFonts w:cs="Wingdings"/>
      <w:sz w:val="20"/>
    </w:rPr>
  </w:style>
  <w:style w:type="character" w:customStyle="1" w:styleId="ListLabel65">
    <w:name w:val="ListLabel 65"/>
    <w:qFormat/>
    <w:rPr>
      <w:rFonts w:cs="Symbol"/>
      <w:sz w:val="20"/>
    </w:rPr>
  </w:style>
  <w:style w:type="character" w:customStyle="1" w:styleId="ListLabel66">
    <w:name w:val="ListLabel 66"/>
    <w:qFormat/>
    <w:rPr>
      <w:rFonts w:cs="Courier New"/>
      <w:sz w:val="20"/>
    </w:rPr>
  </w:style>
  <w:style w:type="character" w:customStyle="1" w:styleId="ListLabel67">
    <w:name w:val="ListLabel 67"/>
    <w:qFormat/>
    <w:rPr>
      <w:rFonts w:cs="Wingdings"/>
      <w:sz w:val="20"/>
    </w:rPr>
  </w:style>
  <w:style w:type="character" w:customStyle="1" w:styleId="ListLabel68">
    <w:name w:val="ListLabel 68"/>
    <w:qFormat/>
    <w:rPr>
      <w:rFonts w:cs="Wingdings"/>
      <w:sz w:val="20"/>
    </w:rPr>
  </w:style>
  <w:style w:type="character" w:customStyle="1" w:styleId="ListLabel69">
    <w:name w:val="ListLabel 69"/>
    <w:qFormat/>
    <w:rPr>
      <w:rFonts w:cs="Wingdings"/>
      <w:sz w:val="20"/>
    </w:rPr>
  </w:style>
  <w:style w:type="character" w:customStyle="1" w:styleId="ListLabel70">
    <w:name w:val="ListLabel 70"/>
    <w:qFormat/>
    <w:rPr>
      <w:rFonts w:cs="Wingdings"/>
      <w:sz w:val="20"/>
    </w:rPr>
  </w:style>
  <w:style w:type="character" w:customStyle="1" w:styleId="ListLabel71">
    <w:name w:val="ListLabel 71"/>
    <w:qFormat/>
    <w:rPr>
      <w:rFonts w:cs="Wingdings"/>
      <w:sz w:val="20"/>
    </w:rPr>
  </w:style>
  <w:style w:type="character" w:customStyle="1" w:styleId="ListLabel72">
    <w:name w:val="ListLabel 72"/>
    <w:qFormat/>
    <w:rPr>
      <w:rFonts w:cs="Wingdings"/>
      <w:sz w:val="20"/>
    </w:rPr>
  </w:style>
  <w:style w:type="character" w:customStyle="1" w:styleId="ListLabel73">
    <w:name w:val="ListLabel 73"/>
    <w:qFormat/>
    <w:rPr>
      <w:rFonts w:cs="Wingdings"/>
      <w:sz w:val="20"/>
    </w:rPr>
  </w:style>
  <w:style w:type="character" w:customStyle="1" w:styleId="ListLabel74">
    <w:name w:val="ListLabel 74"/>
    <w:qFormat/>
  </w:style>
  <w:style w:type="character" w:customStyle="1" w:styleId="ListLabel75">
    <w:name w:val="ListLabel 75"/>
    <w:qFormat/>
    <w:rPr>
      <w:rFonts w:ascii="Arial" w:hAnsi="Arial" w:cs="Arial"/>
    </w:rPr>
  </w:style>
  <w:style w:type="character" w:customStyle="1" w:styleId="ListLabel76">
    <w:name w:val="ListLabel 76"/>
    <w:qFormat/>
    <w:rPr>
      <w:rFonts w:ascii="Arial" w:hAnsi="Arial" w:cs="Arial"/>
      <w:i w:val="0"/>
      <w:iCs w:val="0"/>
      <w:caps w:val="0"/>
      <w:smallCaps w:val="0"/>
      <w:color w:val="000000"/>
      <w:spacing w:val="0"/>
    </w:rPr>
  </w:style>
  <w:style w:type="character" w:customStyle="1" w:styleId="ListLabel77">
    <w:name w:val="ListLabel 77"/>
    <w:qFormat/>
    <w:rPr>
      <w:rFonts w:ascii="Arial" w:hAnsi="Arial" w:cs="Arial"/>
      <w:color w:val="000000"/>
    </w:rPr>
  </w:style>
  <w:style w:type="character" w:customStyle="1" w:styleId="ListLabel78">
    <w:name w:val="ListLabel 78"/>
    <w:qFormat/>
    <w:rPr>
      <w:rFonts w:ascii="Arial" w:hAnsi="Arial" w:cs="Arial"/>
      <w:color w:val="000000"/>
      <w:u w:val="none"/>
    </w:rPr>
  </w:style>
  <w:style w:type="character" w:customStyle="1" w:styleId="ListLabel79">
    <w:name w:val="ListLabel 79"/>
    <w:qFormat/>
    <w:rPr>
      <w:rFonts w:ascii="Arial" w:hAnsi="Arial" w:cs="Arial"/>
      <w:i w:val="0"/>
      <w:iCs w:val="0"/>
    </w:rPr>
  </w:style>
  <w:style w:type="character" w:customStyle="1" w:styleId="ListLabel80">
    <w:name w:val="ListLabel 80"/>
    <w:qFormat/>
    <w:rPr>
      <w:rFonts w:ascii="Arial" w:hAnsi="Arial"/>
      <w:i w:val="0"/>
      <w:iCs w:val="0"/>
    </w:rPr>
  </w:style>
  <w:style w:type="character" w:customStyle="1" w:styleId="ListLabel81">
    <w:name w:val="ListLabel 81"/>
    <w:qFormat/>
    <w:rPr>
      <w:rFonts w:cs="Symbol"/>
      <w:sz w:val="20"/>
    </w:rPr>
  </w:style>
  <w:style w:type="character" w:customStyle="1" w:styleId="ListLabel82">
    <w:name w:val="ListLabel 82"/>
    <w:qFormat/>
    <w:rPr>
      <w:rFonts w:cs="Courier New"/>
      <w:sz w:val="20"/>
    </w:rPr>
  </w:style>
  <w:style w:type="character" w:customStyle="1" w:styleId="ListLabel83">
    <w:name w:val="ListLabel 83"/>
    <w:qFormat/>
    <w:rPr>
      <w:rFonts w:cs="Wingdings"/>
      <w:sz w:val="20"/>
    </w:rPr>
  </w:style>
  <w:style w:type="character" w:customStyle="1" w:styleId="ListLabel84">
    <w:name w:val="ListLabel 84"/>
    <w:qFormat/>
    <w:rPr>
      <w:rFonts w:cs="Wingdings"/>
      <w:sz w:val="20"/>
    </w:rPr>
  </w:style>
  <w:style w:type="character" w:customStyle="1" w:styleId="ListLabel85">
    <w:name w:val="ListLabel 85"/>
    <w:qFormat/>
    <w:rPr>
      <w:rFonts w:cs="Wingdings"/>
      <w:sz w:val="20"/>
    </w:rPr>
  </w:style>
  <w:style w:type="character" w:customStyle="1" w:styleId="ListLabel86">
    <w:name w:val="ListLabel 86"/>
    <w:qFormat/>
    <w:rPr>
      <w:rFonts w:cs="Wingdings"/>
      <w:sz w:val="20"/>
    </w:rPr>
  </w:style>
  <w:style w:type="character" w:customStyle="1" w:styleId="ListLabel87">
    <w:name w:val="ListLabel 87"/>
    <w:qFormat/>
    <w:rPr>
      <w:rFonts w:cs="Wingdings"/>
      <w:sz w:val="20"/>
    </w:rPr>
  </w:style>
  <w:style w:type="character" w:customStyle="1" w:styleId="ListLabel88">
    <w:name w:val="ListLabel 88"/>
    <w:qFormat/>
    <w:rPr>
      <w:rFonts w:cs="Wingdings"/>
      <w:sz w:val="20"/>
    </w:rPr>
  </w:style>
  <w:style w:type="character" w:customStyle="1" w:styleId="ListLabel89">
    <w:name w:val="ListLabel 89"/>
    <w:qFormat/>
    <w:rPr>
      <w:rFonts w:cs="Wingdings"/>
      <w:sz w:val="20"/>
    </w:rPr>
  </w:style>
  <w:style w:type="character" w:customStyle="1" w:styleId="ListLabel90">
    <w:name w:val="ListLabel 90"/>
    <w:qFormat/>
    <w:rPr>
      <w:rFonts w:cs="Symbol"/>
      <w:sz w:val="20"/>
    </w:rPr>
  </w:style>
  <w:style w:type="character" w:customStyle="1" w:styleId="ListLabel91">
    <w:name w:val="ListLabel 91"/>
    <w:qFormat/>
    <w:rPr>
      <w:rFonts w:cs="Courier New"/>
      <w:sz w:val="20"/>
    </w:rPr>
  </w:style>
  <w:style w:type="character" w:customStyle="1" w:styleId="ListLabel92">
    <w:name w:val="ListLabel 92"/>
    <w:qFormat/>
    <w:rPr>
      <w:rFonts w:cs="Wingdings"/>
      <w:sz w:val="20"/>
    </w:rPr>
  </w:style>
  <w:style w:type="character" w:customStyle="1" w:styleId="ListLabel93">
    <w:name w:val="ListLabel 93"/>
    <w:qFormat/>
    <w:rPr>
      <w:rFonts w:cs="Wingdings"/>
      <w:sz w:val="20"/>
    </w:rPr>
  </w:style>
  <w:style w:type="character" w:customStyle="1" w:styleId="ListLabel94">
    <w:name w:val="ListLabel 94"/>
    <w:qFormat/>
    <w:rPr>
      <w:rFonts w:cs="Wingdings"/>
      <w:sz w:val="20"/>
    </w:rPr>
  </w:style>
  <w:style w:type="character" w:customStyle="1" w:styleId="ListLabel95">
    <w:name w:val="ListLabel 95"/>
    <w:qFormat/>
    <w:rPr>
      <w:rFonts w:cs="Wingdings"/>
      <w:sz w:val="20"/>
    </w:rPr>
  </w:style>
  <w:style w:type="character" w:customStyle="1" w:styleId="ListLabel96">
    <w:name w:val="ListLabel 96"/>
    <w:qFormat/>
    <w:rPr>
      <w:rFonts w:cs="Wingdings"/>
      <w:sz w:val="20"/>
    </w:rPr>
  </w:style>
  <w:style w:type="character" w:customStyle="1" w:styleId="ListLabel97">
    <w:name w:val="ListLabel 97"/>
    <w:qFormat/>
    <w:rPr>
      <w:rFonts w:cs="Wingdings"/>
      <w:sz w:val="20"/>
    </w:rPr>
  </w:style>
  <w:style w:type="character" w:customStyle="1" w:styleId="ListLabel98">
    <w:name w:val="ListLabel 98"/>
    <w:qFormat/>
    <w:rPr>
      <w:rFonts w:cs="Wingdings"/>
      <w:sz w:val="20"/>
    </w:rPr>
  </w:style>
  <w:style w:type="character" w:customStyle="1" w:styleId="ListLabel99">
    <w:name w:val="ListLabel 99"/>
    <w:qFormat/>
  </w:style>
  <w:style w:type="character" w:customStyle="1" w:styleId="ListLabel100">
    <w:name w:val="ListLabel 100"/>
    <w:qFormat/>
    <w:rPr>
      <w:rFonts w:ascii="Arial" w:hAnsi="Arial" w:cs="Arial"/>
    </w:rPr>
  </w:style>
  <w:style w:type="character" w:customStyle="1" w:styleId="ListLabel101">
    <w:name w:val="ListLabel 101"/>
    <w:qFormat/>
    <w:rPr>
      <w:rFonts w:ascii="Arial" w:hAnsi="Arial" w:cs="Arial"/>
      <w:i w:val="0"/>
      <w:iCs w:val="0"/>
      <w:caps w:val="0"/>
      <w:smallCaps w:val="0"/>
      <w:color w:val="000000"/>
      <w:spacing w:val="0"/>
    </w:rPr>
  </w:style>
  <w:style w:type="character" w:customStyle="1" w:styleId="ListLabel102">
    <w:name w:val="ListLabel 102"/>
    <w:qFormat/>
    <w:rPr>
      <w:rFonts w:ascii="Arial" w:hAnsi="Arial" w:cs="Arial"/>
      <w:color w:val="000000"/>
    </w:rPr>
  </w:style>
  <w:style w:type="character" w:customStyle="1" w:styleId="ListLabel103">
    <w:name w:val="ListLabel 103"/>
    <w:qFormat/>
    <w:rPr>
      <w:rFonts w:ascii="Arial" w:hAnsi="Arial" w:cs="Arial"/>
      <w:color w:val="000000"/>
      <w:u w:val="none"/>
    </w:rPr>
  </w:style>
  <w:style w:type="character" w:customStyle="1" w:styleId="ListLabel104">
    <w:name w:val="ListLabel 104"/>
    <w:qFormat/>
    <w:rPr>
      <w:rFonts w:ascii="Arial" w:hAnsi="Arial" w:cs="Arial"/>
      <w:i w:val="0"/>
      <w:iCs w:val="0"/>
    </w:rPr>
  </w:style>
  <w:style w:type="character" w:customStyle="1" w:styleId="ListLabel105">
    <w:name w:val="ListLabel 105"/>
    <w:qFormat/>
    <w:rPr>
      <w:rFonts w:ascii="Arial" w:hAnsi="Arial"/>
      <w:i w:val="0"/>
      <w:iCs w:val="0"/>
    </w:rPr>
  </w:style>
  <w:style w:type="character" w:customStyle="1" w:styleId="ListLabel106">
    <w:name w:val="ListLabel 106"/>
    <w:qFormat/>
    <w:rPr>
      <w:rFonts w:cs="Symbol"/>
      <w:sz w:val="20"/>
    </w:rPr>
  </w:style>
  <w:style w:type="character" w:customStyle="1" w:styleId="ListLabel107">
    <w:name w:val="ListLabel 107"/>
    <w:qFormat/>
    <w:rPr>
      <w:rFonts w:cs="Courier New"/>
      <w:sz w:val="20"/>
    </w:rPr>
  </w:style>
  <w:style w:type="character" w:customStyle="1" w:styleId="ListLabel108">
    <w:name w:val="ListLabel 108"/>
    <w:qFormat/>
    <w:rPr>
      <w:rFonts w:cs="Wingdings"/>
      <w:sz w:val="20"/>
    </w:rPr>
  </w:style>
  <w:style w:type="character" w:customStyle="1" w:styleId="ListLabel109">
    <w:name w:val="ListLabel 109"/>
    <w:qFormat/>
    <w:rPr>
      <w:rFonts w:cs="Wingdings"/>
      <w:sz w:val="20"/>
    </w:rPr>
  </w:style>
  <w:style w:type="character" w:customStyle="1" w:styleId="ListLabel110">
    <w:name w:val="ListLabel 110"/>
    <w:qFormat/>
    <w:rPr>
      <w:rFonts w:cs="Wingdings"/>
      <w:sz w:val="20"/>
    </w:rPr>
  </w:style>
  <w:style w:type="character" w:customStyle="1" w:styleId="ListLabel111">
    <w:name w:val="ListLabel 111"/>
    <w:qFormat/>
    <w:rPr>
      <w:rFonts w:cs="Wingdings"/>
      <w:sz w:val="20"/>
    </w:rPr>
  </w:style>
  <w:style w:type="character" w:customStyle="1" w:styleId="ListLabel112">
    <w:name w:val="ListLabel 112"/>
    <w:qFormat/>
    <w:rPr>
      <w:rFonts w:cs="Wingdings"/>
      <w:sz w:val="20"/>
    </w:rPr>
  </w:style>
  <w:style w:type="character" w:customStyle="1" w:styleId="ListLabel113">
    <w:name w:val="ListLabel 113"/>
    <w:qFormat/>
    <w:rPr>
      <w:rFonts w:cs="Wingdings"/>
      <w:sz w:val="20"/>
    </w:rPr>
  </w:style>
  <w:style w:type="character" w:customStyle="1" w:styleId="ListLabel114">
    <w:name w:val="ListLabel 114"/>
    <w:qFormat/>
    <w:rPr>
      <w:rFonts w:cs="Wingdings"/>
      <w:sz w:val="20"/>
    </w:rPr>
  </w:style>
  <w:style w:type="character" w:customStyle="1" w:styleId="ListLabel115">
    <w:name w:val="ListLabel 115"/>
    <w:qFormat/>
    <w:rPr>
      <w:rFonts w:cs="Symbol"/>
      <w:sz w:val="20"/>
    </w:rPr>
  </w:style>
  <w:style w:type="character" w:customStyle="1" w:styleId="ListLabel116">
    <w:name w:val="ListLabel 116"/>
    <w:qFormat/>
    <w:rPr>
      <w:rFonts w:cs="Courier New"/>
      <w:sz w:val="20"/>
    </w:rPr>
  </w:style>
  <w:style w:type="character" w:customStyle="1" w:styleId="ListLabel117">
    <w:name w:val="ListLabel 117"/>
    <w:qFormat/>
    <w:rPr>
      <w:rFonts w:cs="Wingdings"/>
      <w:sz w:val="20"/>
    </w:rPr>
  </w:style>
  <w:style w:type="character" w:customStyle="1" w:styleId="ListLabel118">
    <w:name w:val="ListLabel 118"/>
    <w:qFormat/>
    <w:rPr>
      <w:rFonts w:cs="Wingdings"/>
      <w:sz w:val="20"/>
    </w:rPr>
  </w:style>
  <w:style w:type="character" w:customStyle="1" w:styleId="ListLabel119">
    <w:name w:val="ListLabel 119"/>
    <w:qFormat/>
    <w:rPr>
      <w:rFonts w:cs="Wingdings"/>
      <w:sz w:val="20"/>
    </w:rPr>
  </w:style>
  <w:style w:type="character" w:customStyle="1" w:styleId="ListLabel120">
    <w:name w:val="ListLabel 120"/>
    <w:qFormat/>
    <w:rPr>
      <w:rFonts w:cs="Wingdings"/>
      <w:sz w:val="20"/>
    </w:rPr>
  </w:style>
  <w:style w:type="character" w:customStyle="1" w:styleId="ListLabel121">
    <w:name w:val="ListLabel 121"/>
    <w:qFormat/>
    <w:rPr>
      <w:rFonts w:cs="Wingdings"/>
      <w:sz w:val="20"/>
    </w:rPr>
  </w:style>
  <w:style w:type="character" w:customStyle="1" w:styleId="ListLabel122">
    <w:name w:val="ListLabel 122"/>
    <w:qFormat/>
    <w:rPr>
      <w:rFonts w:cs="Wingdings"/>
      <w:sz w:val="20"/>
    </w:rPr>
  </w:style>
  <w:style w:type="character" w:customStyle="1" w:styleId="ListLabel123">
    <w:name w:val="ListLabel 123"/>
    <w:qFormat/>
    <w:rPr>
      <w:rFonts w:cs="Wingdings"/>
      <w:sz w:val="20"/>
    </w:rPr>
  </w:style>
  <w:style w:type="character" w:customStyle="1" w:styleId="ListLabel124">
    <w:name w:val="ListLabel 124"/>
    <w:qFormat/>
  </w:style>
  <w:style w:type="character" w:customStyle="1" w:styleId="ListLabel125">
    <w:name w:val="ListLabel 125"/>
    <w:qFormat/>
    <w:rPr>
      <w:rFonts w:ascii="Arial" w:hAnsi="Arial" w:cs="Arial"/>
    </w:rPr>
  </w:style>
  <w:style w:type="character" w:customStyle="1" w:styleId="ListLabel126">
    <w:name w:val="ListLabel 126"/>
    <w:qFormat/>
    <w:rPr>
      <w:rFonts w:ascii="Arial" w:hAnsi="Arial" w:cs="Arial"/>
      <w:i w:val="0"/>
      <w:iCs w:val="0"/>
      <w:caps w:val="0"/>
      <w:smallCaps w:val="0"/>
      <w:color w:val="000000"/>
      <w:spacing w:val="0"/>
    </w:rPr>
  </w:style>
  <w:style w:type="character" w:customStyle="1" w:styleId="ListLabel127">
    <w:name w:val="ListLabel 127"/>
    <w:qFormat/>
    <w:rPr>
      <w:rFonts w:ascii="Arial" w:hAnsi="Arial" w:cs="Arial"/>
      <w:color w:val="000000"/>
    </w:rPr>
  </w:style>
  <w:style w:type="character" w:customStyle="1" w:styleId="ListLabel128">
    <w:name w:val="ListLabel 128"/>
    <w:qFormat/>
    <w:rPr>
      <w:rFonts w:ascii="Arial" w:hAnsi="Arial" w:cs="Arial"/>
      <w:color w:val="000000"/>
      <w:u w:val="none"/>
    </w:rPr>
  </w:style>
  <w:style w:type="character" w:customStyle="1" w:styleId="ListLabel129">
    <w:name w:val="ListLabel 129"/>
    <w:qFormat/>
    <w:rPr>
      <w:rFonts w:ascii="Arial" w:hAnsi="Arial" w:cs="Arial"/>
      <w:i w:val="0"/>
      <w:iCs w:val="0"/>
    </w:rPr>
  </w:style>
  <w:style w:type="character" w:customStyle="1" w:styleId="ListLabel130">
    <w:name w:val="ListLabel 130"/>
    <w:qFormat/>
    <w:rPr>
      <w:rFonts w:ascii="Arial" w:hAnsi="Arial"/>
      <w:i w:val="0"/>
      <w:iCs w:val="0"/>
    </w:rPr>
  </w:style>
  <w:style w:type="character" w:customStyle="1" w:styleId="ListLabel131">
    <w:name w:val="ListLabel 131"/>
    <w:qFormat/>
    <w:rPr>
      <w:rFonts w:ascii="Arial" w:hAnsi="Arial"/>
      <w:i w:val="0"/>
      <w:iCs w:val="0"/>
      <w:color w:val="000000"/>
      <w:u w:val="none"/>
    </w:rPr>
  </w:style>
  <w:style w:type="character" w:customStyle="1" w:styleId="ListLabel132">
    <w:name w:val="ListLabel 132"/>
    <w:qFormat/>
    <w:rPr>
      <w:rFonts w:cs="Symbol"/>
      <w:sz w:val="20"/>
    </w:rPr>
  </w:style>
  <w:style w:type="character" w:customStyle="1" w:styleId="ListLabel133">
    <w:name w:val="ListLabel 133"/>
    <w:qFormat/>
    <w:rPr>
      <w:rFonts w:cs="Courier New"/>
      <w:sz w:val="20"/>
    </w:rPr>
  </w:style>
  <w:style w:type="character" w:customStyle="1" w:styleId="ListLabel134">
    <w:name w:val="ListLabel 134"/>
    <w:qFormat/>
    <w:rPr>
      <w:rFonts w:cs="Wingdings"/>
      <w:sz w:val="20"/>
    </w:rPr>
  </w:style>
  <w:style w:type="character" w:customStyle="1" w:styleId="ListLabel135">
    <w:name w:val="ListLabel 135"/>
    <w:qFormat/>
    <w:rPr>
      <w:rFonts w:cs="Wingdings"/>
      <w:sz w:val="20"/>
    </w:rPr>
  </w:style>
  <w:style w:type="character" w:customStyle="1" w:styleId="ListLabel136">
    <w:name w:val="ListLabel 136"/>
    <w:qFormat/>
    <w:rPr>
      <w:rFonts w:cs="Wingdings"/>
      <w:sz w:val="20"/>
    </w:rPr>
  </w:style>
  <w:style w:type="character" w:customStyle="1" w:styleId="ListLabel137">
    <w:name w:val="ListLabel 137"/>
    <w:qFormat/>
    <w:rPr>
      <w:rFonts w:cs="Wingdings"/>
      <w:sz w:val="20"/>
    </w:rPr>
  </w:style>
  <w:style w:type="character" w:customStyle="1" w:styleId="ListLabel138">
    <w:name w:val="ListLabel 138"/>
    <w:qFormat/>
    <w:rPr>
      <w:rFonts w:cs="Wingdings"/>
      <w:sz w:val="20"/>
    </w:rPr>
  </w:style>
  <w:style w:type="character" w:customStyle="1" w:styleId="ListLabel139">
    <w:name w:val="ListLabel 139"/>
    <w:qFormat/>
    <w:rPr>
      <w:rFonts w:cs="Wingdings"/>
      <w:sz w:val="20"/>
    </w:rPr>
  </w:style>
  <w:style w:type="character" w:customStyle="1" w:styleId="ListLabel140">
    <w:name w:val="ListLabel 140"/>
    <w:qFormat/>
    <w:rPr>
      <w:rFonts w:cs="Wingdings"/>
      <w:sz w:val="20"/>
    </w:rPr>
  </w:style>
  <w:style w:type="character" w:customStyle="1" w:styleId="ListLabel141">
    <w:name w:val="ListLabel 141"/>
    <w:qFormat/>
    <w:rPr>
      <w:rFonts w:cs="Symbol"/>
      <w:sz w:val="20"/>
    </w:rPr>
  </w:style>
  <w:style w:type="character" w:customStyle="1" w:styleId="ListLabel142">
    <w:name w:val="ListLabel 142"/>
    <w:qFormat/>
    <w:rPr>
      <w:rFonts w:cs="Courier New"/>
      <w:sz w:val="20"/>
    </w:rPr>
  </w:style>
  <w:style w:type="character" w:customStyle="1" w:styleId="ListLabel143">
    <w:name w:val="ListLabel 143"/>
    <w:qFormat/>
    <w:rPr>
      <w:rFonts w:cs="Wingdings"/>
      <w:sz w:val="20"/>
    </w:rPr>
  </w:style>
  <w:style w:type="character" w:customStyle="1" w:styleId="ListLabel144">
    <w:name w:val="ListLabel 144"/>
    <w:qFormat/>
    <w:rPr>
      <w:rFonts w:cs="Wingdings"/>
      <w:sz w:val="20"/>
    </w:rPr>
  </w:style>
  <w:style w:type="character" w:customStyle="1" w:styleId="ListLabel145">
    <w:name w:val="ListLabel 145"/>
    <w:qFormat/>
    <w:rPr>
      <w:rFonts w:cs="Wingdings"/>
      <w:sz w:val="20"/>
    </w:rPr>
  </w:style>
  <w:style w:type="character" w:customStyle="1" w:styleId="ListLabel146">
    <w:name w:val="ListLabel 146"/>
    <w:qFormat/>
    <w:rPr>
      <w:rFonts w:cs="Wingdings"/>
      <w:sz w:val="20"/>
    </w:rPr>
  </w:style>
  <w:style w:type="character" w:customStyle="1" w:styleId="ListLabel147">
    <w:name w:val="ListLabel 147"/>
    <w:qFormat/>
    <w:rPr>
      <w:rFonts w:cs="Wingdings"/>
      <w:sz w:val="20"/>
    </w:rPr>
  </w:style>
  <w:style w:type="character" w:customStyle="1" w:styleId="ListLabel148">
    <w:name w:val="ListLabel 148"/>
    <w:qFormat/>
    <w:rPr>
      <w:rFonts w:cs="Wingdings"/>
      <w:sz w:val="20"/>
    </w:rPr>
  </w:style>
  <w:style w:type="character" w:customStyle="1" w:styleId="ListLabel149">
    <w:name w:val="ListLabel 149"/>
    <w:qFormat/>
    <w:rPr>
      <w:rFonts w:cs="Wingdings"/>
      <w:sz w:val="20"/>
    </w:rPr>
  </w:style>
  <w:style w:type="character" w:customStyle="1" w:styleId="ListLabel150">
    <w:name w:val="ListLabel 150"/>
    <w:qFormat/>
  </w:style>
  <w:style w:type="character" w:customStyle="1" w:styleId="ListLabel151">
    <w:name w:val="ListLabel 151"/>
    <w:qFormat/>
    <w:rPr>
      <w:rFonts w:ascii="Arial" w:hAnsi="Arial" w:cs="Arial"/>
    </w:rPr>
  </w:style>
  <w:style w:type="character" w:customStyle="1" w:styleId="ListLabel152">
    <w:name w:val="ListLabel 152"/>
    <w:qFormat/>
    <w:rPr>
      <w:rFonts w:ascii="Arial" w:hAnsi="Arial" w:cs="Arial"/>
      <w:i w:val="0"/>
      <w:iCs w:val="0"/>
      <w:caps w:val="0"/>
      <w:smallCaps w:val="0"/>
      <w:color w:val="000000"/>
      <w:spacing w:val="0"/>
    </w:rPr>
  </w:style>
  <w:style w:type="character" w:customStyle="1" w:styleId="ListLabel153">
    <w:name w:val="ListLabel 153"/>
    <w:qFormat/>
    <w:rPr>
      <w:rFonts w:ascii="Arial" w:hAnsi="Arial"/>
      <w:i w:val="0"/>
      <w:iCs w:val="0"/>
    </w:rPr>
  </w:style>
  <w:style w:type="character" w:customStyle="1" w:styleId="ListLabel154">
    <w:name w:val="ListLabel 154"/>
    <w:qFormat/>
    <w:rPr>
      <w:rFonts w:ascii="Arial" w:hAnsi="Arial" w:cs="Arial"/>
      <w:color w:val="000000"/>
      <w:u w:val="none"/>
    </w:rPr>
  </w:style>
  <w:style w:type="character" w:customStyle="1" w:styleId="ListLabel155">
    <w:name w:val="ListLabel 155"/>
    <w:qFormat/>
    <w:rPr>
      <w:rFonts w:ascii="Arial" w:hAnsi="Arial" w:cs="Arial"/>
      <w:color w:val="000000"/>
    </w:rPr>
  </w:style>
  <w:style w:type="character" w:customStyle="1" w:styleId="ListLabel156">
    <w:name w:val="ListLabel 156"/>
    <w:qFormat/>
    <w:rPr>
      <w:rFonts w:ascii="Arial" w:hAnsi="Arial" w:cs="Arial"/>
      <w:i w:val="0"/>
      <w:iCs w:val="0"/>
    </w:rPr>
  </w:style>
  <w:style w:type="character" w:customStyle="1" w:styleId="ListLabel157">
    <w:name w:val="ListLabel 157"/>
    <w:qFormat/>
    <w:rPr>
      <w:rFonts w:ascii="Arial" w:hAnsi="Arial"/>
      <w:i w:val="0"/>
      <w:iCs w:val="0"/>
      <w:color w:val="000000"/>
      <w:u w:val="none"/>
    </w:rPr>
  </w:style>
  <w:style w:type="character" w:customStyle="1" w:styleId="Bullets">
    <w:name w:val="Bullets"/>
    <w:qFormat/>
    <w:rPr>
      <w:rFonts w:ascii="OpenSymbol" w:eastAsia="OpenSymbol" w:hAnsi="OpenSymbol" w:cs="OpenSymbol"/>
    </w:rPr>
  </w:style>
  <w:style w:type="character" w:customStyle="1" w:styleId="ListLabel158">
    <w:name w:val="ListLabel 158"/>
    <w:qFormat/>
    <w:rPr>
      <w:rFonts w:cs="Symbol"/>
      <w:sz w:val="20"/>
    </w:rPr>
  </w:style>
  <w:style w:type="character" w:customStyle="1" w:styleId="ListLabel159">
    <w:name w:val="ListLabel 159"/>
    <w:qFormat/>
    <w:rPr>
      <w:rFonts w:cs="Courier New"/>
      <w:sz w:val="20"/>
    </w:rPr>
  </w:style>
  <w:style w:type="character" w:customStyle="1" w:styleId="ListLabel160">
    <w:name w:val="ListLabel 160"/>
    <w:qFormat/>
    <w:rPr>
      <w:rFonts w:cs="Wingdings"/>
      <w:sz w:val="20"/>
    </w:rPr>
  </w:style>
  <w:style w:type="character" w:customStyle="1" w:styleId="ListLabel161">
    <w:name w:val="ListLabel 161"/>
    <w:qFormat/>
    <w:rPr>
      <w:rFonts w:cs="Wingdings"/>
      <w:sz w:val="20"/>
    </w:rPr>
  </w:style>
  <w:style w:type="character" w:customStyle="1" w:styleId="ListLabel162">
    <w:name w:val="ListLabel 162"/>
    <w:qFormat/>
    <w:rPr>
      <w:rFonts w:cs="Wingdings"/>
      <w:sz w:val="20"/>
    </w:rPr>
  </w:style>
  <w:style w:type="character" w:customStyle="1" w:styleId="ListLabel163">
    <w:name w:val="ListLabel 163"/>
    <w:qFormat/>
    <w:rPr>
      <w:rFonts w:cs="Wingdings"/>
      <w:sz w:val="20"/>
    </w:rPr>
  </w:style>
  <w:style w:type="character" w:customStyle="1" w:styleId="ListLabel164">
    <w:name w:val="ListLabel 164"/>
    <w:qFormat/>
    <w:rPr>
      <w:rFonts w:cs="Wingdings"/>
      <w:sz w:val="20"/>
    </w:rPr>
  </w:style>
  <w:style w:type="character" w:customStyle="1" w:styleId="ListLabel165">
    <w:name w:val="ListLabel 165"/>
    <w:qFormat/>
    <w:rPr>
      <w:rFonts w:cs="Wingdings"/>
      <w:sz w:val="20"/>
    </w:rPr>
  </w:style>
  <w:style w:type="character" w:customStyle="1" w:styleId="ListLabel166">
    <w:name w:val="ListLabel 166"/>
    <w:qFormat/>
    <w:rPr>
      <w:rFonts w:cs="Wingdings"/>
      <w:sz w:val="20"/>
    </w:rPr>
  </w:style>
  <w:style w:type="character" w:customStyle="1" w:styleId="ListLabel167">
    <w:name w:val="ListLabel 167"/>
    <w:qFormat/>
    <w:rPr>
      <w:rFonts w:cs="Symbol"/>
      <w:sz w:val="20"/>
    </w:rPr>
  </w:style>
  <w:style w:type="character" w:customStyle="1" w:styleId="ListLabel168">
    <w:name w:val="ListLabel 168"/>
    <w:qFormat/>
    <w:rPr>
      <w:rFonts w:cs="Courier New"/>
      <w:sz w:val="20"/>
    </w:rPr>
  </w:style>
  <w:style w:type="character" w:customStyle="1" w:styleId="ListLabel169">
    <w:name w:val="ListLabel 169"/>
    <w:qFormat/>
    <w:rPr>
      <w:rFonts w:cs="Wingdings"/>
      <w:sz w:val="20"/>
    </w:rPr>
  </w:style>
  <w:style w:type="character" w:customStyle="1" w:styleId="ListLabel170">
    <w:name w:val="ListLabel 170"/>
    <w:qFormat/>
    <w:rPr>
      <w:rFonts w:cs="Wingdings"/>
      <w:sz w:val="20"/>
    </w:rPr>
  </w:style>
  <w:style w:type="character" w:customStyle="1" w:styleId="ListLabel171">
    <w:name w:val="ListLabel 171"/>
    <w:qFormat/>
    <w:rPr>
      <w:rFonts w:cs="Wingdings"/>
      <w:sz w:val="20"/>
    </w:rPr>
  </w:style>
  <w:style w:type="character" w:customStyle="1" w:styleId="ListLabel172">
    <w:name w:val="ListLabel 172"/>
    <w:qFormat/>
    <w:rPr>
      <w:rFonts w:cs="Wingdings"/>
      <w:sz w:val="20"/>
    </w:rPr>
  </w:style>
  <w:style w:type="character" w:customStyle="1" w:styleId="ListLabel173">
    <w:name w:val="ListLabel 173"/>
    <w:qFormat/>
    <w:rPr>
      <w:rFonts w:cs="Wingdings"/>
      <w:sz w:val="20"/>
    </w:rPr>
  </w:style>
  <w:style w:type="character" w:customStyle="1" w:styleId="ListLabel174">
    <w:name w:val="ListLabel 174"/>
    <w:qFormat/>
    <w:rPr>
      <w:rFonts w:cs="Wingdings"/>
      <w:sz w:val="20"/>
    </w:rPr>
  </w:style>
  <w:style w:type="character" w:customStyle="1" w:styleId="ListLabel175">
    <w:name w:val="ListLabel 175"/>
    <w:qFormat/>
    <w:rPr>
      <w:rFonts w:cs="Wingdings"/>
      <w:sz w:val="20"/>
    </w:rPr>
  </w:style>
  <w:style w:type="character" w:customStyle="1" w:styleId="ListLabel176">
    <w:name w:val="ListLabel 176"/>
    <w:qFormat/>
    <w:rPr>
      <w:rFonts w:ascii="Arial" w:hAnsi="Arial" w:cs="OpenSymbol"/>
      <w:b w:val="0"/>
    </w:rPr>
  </w:style>
  <w:style w:type="character" w:customStyle="1" w:styleId="ListLabel177">
    <w:name w:val="ListLabel 177"/>
    <w:qFormat/>
    <w:rPr>
      <w:rFonts w:cs="OpenSymbol"/>
    </w:rPr>
  </w:style>
  <w:style w:type="character" w:customStyle="1" w:styleId="ListLabel178">
    <w:name w:val="ListLabel 178"/>
    <w:qFormat/>
    <w:rPr>
      <w:rFonts w:cs="OpenSymbol"/>
    </w:rPr>
  </w:style>
  <w:style w:type="character" w:customStyle="1" w:styleId="ListLabel179">
    <w:name w:val="ListLabel 179"/>
    <w:qFormat/>
    <w:rPr>
      <w:rFonts w:cs="OpenSymbol"/>
    </w:rPr>
  </w:style>
  <w:style w:type="character" w:customStyle="1" w:styleId="ListLabel180">
    <w:name w:val="ListLabel 180"/>
    <w:qFormat/>
    <w:rPr>
      <w:rFonts w:cs="OpenSymbol"/>
    </w:rPr>
  </w:style>
  <w:style w:type="character" w:customStyle="1" w:styleId="ListLabel181">
    <w:name w:val="ListLabel 181"/>
    <w:qFormat/>
    <w:rPr>
      <w:rFonts w:cs="OpenSymbol"/>
    </w:rPr>
  </w:style>
  <w:style w:type="character" w:customStyle="1" w:styleId="ListLabel182">
    <w:name w:val="ListLabel 182"/>
    <w:qFormat/>
    <w:rPr>
      <w:rFonts w:cs="OpenSymbol"/>
    </w:rPr>
  </w:style>
  <w:style w:type="character" w:customStyle="1" w:styleId="ListLabel183">
    <w:name w:val="ListLabel 183"/>
    <w:qFormat/>
    <w:rPr>
      <w:rFonts w:cs="OpenSymbol"/>
    </w:rPr>
  </w:style>
  <w:style w:type="character" w:customStyle="1" w:styleId="ListLabel184">
    <w:name w:val="ListLabel 184"/>
    <w:qFormat/>
    <w:rPr>
      <w:rFonts w:cs="OpenSymbol"/>
    </w:rPr>
  </w:style>
  <w:style w:type="character" w:customStyle="1" w:styleId="ListLabel185">
    <w:name w:val="ListLabel 185"/>
    <w:qFormat/>
    <w:rPr>
      <w:rFonts w:ascii="Arial" w:hAnsi="Arial"/>
      <w:b w:val="0"/>
      <w:bCs w:val="0"/>
      <w:u w:val="none"/>
    </w:rPr>
  </w:style>
  <w:style w:type="character" w:customStyle="1" w:styleId="ListLabel186">
    <w:name w:val="ListLabel 186"/>
    <w:qFormat/>
    <w:rPr>
      <w:rFonts w:ascii="Arial" w:hAnsi="Arial" w:cs="Arial"/>
    </w:rPr>
  </w:style>
  <w:style w:type="character" w:customStyle="1" w:styleId="ListLabel187">
    <w:name w:val="ListLabel 187"/>
    <w:qFormat/>
    <w:rPr>
      <w:rFonts w:ascii="Arial" w:hAnsi="Arial" w:cs="Arial"/>
      <w:i w:val="0"/>
      <w:iCs w:val="0"/>
      <w:caps w:val="0"/>
      <w:smallCaps w:val="0"/>
      <w:color w:val="000000"/>
      <w:spacing w:val="0"/>
    </w:rPr>
  </w:style>
  <w:style w:type="character" w:customStyle="1" w:styleId="ListLabel188">
    <w:name w:val="ListLabel 188"/>
    <w:qFormat/>
    <w:rPr>
      <w:rFonts w:ascii="Arial" w:hAnsi="Arial"/>
      <w:i w:val="0"/>
      <w:iCs w:val="0"/>
    </w:rPr>
  </w:style>
  <w:style w:type="character" w:customStyle="1" w:styleId="ListLabel189">
    <w:name w:val="ListLabel 189"/>
    <w:qFormat/>
    <w:rPr>
      <w:rFonts w:ascii="Arial" w:hAnsi="Arial" w:cs="Arial"/>
      <w:color w:val="000000"/>
      <w:u w:val="none"/>
    </w:rPr>
  </w:style>
  <w:style w:type="character" w:customStyle="1" w:styleId="ListLabel190">
    <w:name w:val="ListLabel 190"/>
    <w:qFormat/>
    <w:rPr>
      <w:rFonts w:ascii="Arial" w:hAnsi="Arial" w:cs="Arial"/>
      <w:color w:val="C9211E"/>
      <w:u w:val="none"/>
    </w:rPr>
  </w:style>
  <w:style w:type="character" w:customStyle="1" w:styleId="ListLabel191">
    <w:name w:val="ListLabel 191"/>
    <w:qFormat/>
    <w:rPr>
      <w:rFonts w:ascii="Arial" w:hAnsi="Arial" w:cs="Arial"/>
      <w:color w:val="000000"/>
    </w:rPr>
  </w:style>
  <w:style w:type="character" w:customStyle="1" w:styleId="ListLabel192">
    <w:name w:val="ListLabel 192"/>
    <w:qFormat/>
    <w:rPr>
      <w:rFonts w:ascii="Arial" w:hAnsi="Arial" w:cs="Arial"/>
      <w:i w:val="0"/>
      <w:iCs w:val="0"/>
    </w:rPr>
  </w:style>
  <w:style w:type="character" w:customStyle="1" w:styleId="ListLabel193">
    <w:name w:val="ListLabel 193"/>
    <w:qFormat/>
    <w:rPr>
      <w:i w:val="0"/>
      <w:iCs w:val="0"/>
    </w:rPr>
  </w:style>
  <w:style w:type="character" w:customStyle="1" w:styleId="ListLabel194">
    <w:name w:val="ListLabel 194"/>
    <w:qFormat/>
    <w:rPr>
      <w:rFonts w:ascii="Arial" w:hAnsi="Arial"/>
      <w:i w:val="0"/>
      <w:iCs w:val="0"/>
      <w:u w:val="single"/>
    </w:rPr>
  </w:style>
  <w:style w:type="character" w:customStyle="1" w:styleId="ListLabel195">
    <w:name w:val="ListLabel 195"/>
    <w:qFormat/>
    <w:rPr>
      <w:rFonts w:ascii="Arial" w:hAnsi="Arial"/>
      <w:i w:val="0"/>
      <w:iCs w:val="0"/>
      <w:color w:val="000000"/>
      <w:u w:val="none"/>
    </w:rPr>
  </w:style>
  <w:style w:type="character" w:customStyle="1" w:styleId="ListLabel196">
    <w:name w:val="ListLabel 196"/>
    <w:qFormat/>
    <w:rPr>
      <w:rFonts w:cs="Symbol"/>
      <w:sz w:val="20"/>
    </w:rPr>
  </w:style>
  <w:style w:type="character" w:customStyle="1" w:styleId="ListLabel197">
    <w:name w:val="ListLabel 197"/>
    <w:qFormat/>
    <w:rPr>
      <w:rFonts w:cs="Courier New"/>
      <w:sz w:val="20"/>
    </w:rPr>
  </w:style>
  <w:style w:type="character" w:customStyle="1" w:styleId="ListLabel198">
    <w:name w:val="ListLabel 198"/>
    <w:qFormat/>
    <w:rPr>
      <w:rFonts w:cs="Wingdings"/>
      <w:sz w:val="20"/>
    </w:rPr>
  </w:style>
  <w:style w:type="character" w:customStyle="1" w:styleId="ListLabel199">
    <w:name w:val="ListLabel 199"/>
    <w:qFormat/>
    <w:rPr>
      <w:rFonts w:cs="Wingdings"/>
      <w:sz w:val="20"/>
    </w:rPr>
  </w:style>
  <w:style w:type="character" w:customStyle="1" w:styleId="ListLabel200">
    <w:name w:val="ListLabel 200"/>
    <w:qFormat/>
    <w:rPr>
      <w:rFonts w:cs="Wingdings"/>
      <w:sz w:val="20"/>
    </w:rPr>
  </w:style>
  <w:style w:type="character" w:customStyle="1" w:styleId="ListLabel201">
    <w:name w:val="ListLabel 201"/>
    <w:qFormat/>
    <w:rPr>
      <w:rFonts w:cs="Wingdings"/>
      <w:sz w:val="20"/>
    </w:rPr>
  </w:style>
  <w:style w:type="character" w:customStyle="1" w:styleId="ListLabel202">
    <w:name w:val="ListLabel 202"/>
    <w:qFormat/>
    <w:rPr>
      <w:rFonts w:cs="Wingdings"/>
      <w:sz w:val="20"/>
    </w:rPr>
  </w:style>
  <w:style w:type="character" w:customStyle="1" w:styleId="ListLabel203">
    <w:name w:val="ListLabel 203"/>
    <w:qFormat/>
    <w:rPr>
      <w:rFonts w:cs="Wingdings"/>
      <w:sz w:val="20"/>
    </w:rPr>
  </w:style>
  <w:style w:type="character" w:customStyle="1" w:styleId="ListLabel204">
    <w:name w:val="ListLabel 204"/>
    <w:qFormat/>
    <w:rPr>
      <w:rFonts w:cs="Wingdings"/>
      <w:sz w:val="20"/>
    </w:rPr>
  </w:style>
  <w:style w:type="character" w:customStyle="1" w:styleId="ListLabel205">
    <w:name w:val="ListLabel 205"/>
    <w:qFormat/>
    <w:rPr>
      <w:rFonts w:cs="Symbol"/>
      <w:sz w:val="20"/>
    </w:rPr>
  </w:style>
  <w:style w:type="character" w:customStyle="1" w:styleId="ListLabel206">
    <w:name w:val="ListLabel 206"/>
    <w:qFormat/>
    <w:rPr>
      <w:rFonts w:cs="Courier New"/>
      <w:sz w:val="20"/>
    </w:rPr>
  </w:style>
  <w:style w:type="character" w:customStyle="1" w:styleId="ListLabel207">
    <w:name w:val="ListLabel 207"/>
    <w:qFormat/>
    <w:rPr>
      <w:rFonts w:cs="Wingdings"/>
      <w:sz w:val="20"/>
    </w:rPr>
  </w:style>
  <w:style w:type="character" w:customStyle="1" w:styleId="ListLabel208">
    <w:name w:val="ListLabel 208"/>
    <w:qFormat/>
    <w:rPr>
      <w:rFonts w:cs="Wingdings"/>
      <w:sz w:val="20"/>
    </w:rPr>
  </w:style>
  <w:style w:type="character" w:customStyle="1" w:styleId="ListLabel209">
    <w:name w:val="ListLabel 209"/>
    <w:qFormat/>
    <w:rPr>
      <w:rFonts w:cs="Wingdings"/>
      <w:sz w:val="20"/>
    </w:rPr>
  </w:style>
  <w:style w:type="character" w:customStyle="1" w:styleId="ListLabel210">
    <w:name w:val="ListLabel 210"/>
    <w:qFormat/>
    <w:rPr>
      <w:rFonts w:cs="Wingdings"/>
      <w:sz w:val="20"/>
    </w:rPr>
  </w:style>
  <w:style w:type="character" w:customStyle="1" w:styleId="ListLabel211">
    <w:name w:val="ListLabel 211"/>
    <w:qFormat/>
    <w:rPr>
      <w:rFonts w:cs="Wingdings"/>
      <w:sz w:val="20"/>
    </w:rPr>
  </w:style>
  <w:style w:type="character" w:customStyle="1" w:styleId="ListLabel212">
    <w:name w:val="ListLabel 212"/>
    <w:qFormat/>
    <w:rPr>
      <w:rFonts w:cs="Wingdings"/>
      <w:sz w:val="20"/>
    </w:rPr>
  </w:style>
  <w:style w:type="character" w:customStyle="1" w:styleId="ListLabel213">
    <w:name w:val="ListLabel 213"/>
    <w:qFormat/>
    <w:rPr>
      <w:rFonts w:cs="Wingdings"/>
      <w:sz w:val="20"/>
    </w:rPr>
  </w:style>
  <w:style w:type="character" w:customStyle="1" w:styleId="ListLabel214">
    <w:name w:val="ListLabel 214"/>
    <w:qFormat/>
    <w:rPr>
      <w:rFonts w:ascii="Arial" w:hAnsi="Arial" w:cs="OpenSymbol"/>
      <w:b w:val="0"/>
    </w:rPr>
  </w:style>
  <w:style w:type="character" w:customStyle="1" w:styleId="ListLabel215">
    <w:name w:val="ListLabel 215"/>
    <w:qFormat/>
    <w:rPr>
      <w:rFonts w:cs="OpenSymbol"/>
    </w:rPr>
  </w:style>
  <w:style w:type="character" w:customStyle="1" w:styleId="ListLabel216">
    <w:name w:val="ListLabel 216"/>
    <w:qFormat/>
    <w:rPr>
      <w:rFonts w:cs="OpenSymbol"/>
    </w:rPr>
  </w:style>
  <w:style w:type="character" w:customStyle="1" w:styleId="ListLabel217">
    <w:name w:val="ListLabel 217"/>
    <w:qFormat/>
    <w:rPr>
      <w:rFonts w:cs="OpenSymbol"/>
    </w:rPr>
  </w:style>
  <w:style w:type="character" w:customStyle="1" w:styleId="ListLabel218">
    <w:name w:val="ListLabel 218"/>
    <w:qFormat/>
    <w:rPr>
      <w:rFonts w:cs="OpenSymbol"/>
    </w:rPr>
  </w:style>
  <w:style w:type="character" w:customStyle="1" w:styleId="ListLabel219">
    <w:name w:val="ListLabel 219"/>
    <w:qFormat/>
    <w:rPr>
      <w:rFonts w:cs="OpenSymbol"/>
    </w:rPr>
  </w:style>
  <w:style w:type="character" w:customStyle="1" w:styleId="ListLabel220">
    <w:name w:val="ListLabel 220"/>
    <w:qFormat/>
    <w:rPr>
      <w:rFonts w:cs="OpenSymbol"/>
    </w:rPr>
  </w:style>
  <w:style w:type="character" w:customStyle="1" w:styleId="ListLabel221">
    <w:name w:val="ListLabel 221"/>
    <w:qFormat/>
    <w:rPr>
      <w:rFonts w:cs="OpenSymbol"/>
    </w:rPr>
  </w:style>
  <w:style w:type="character" w:customStyle="1" w:styleId="ListLabel222">
    <w:name w:val="ListLabel 222"/>
    <w:qFormat/>
    <w:rPr>
      <w:rFonts w:cs="OpenSymbol"/>
    </w:rPr>
  </w:style>
  <w:style w:type="character" w:customStyle="1" w:styleId="ListLabel223">
    <w:name w:val="ListLabel 223"/>
    <w:qFormat/>
    <w:rPr>
      <w:rFonts w:cs="OpenSymbol"/>
    </w:rPr>
  </w:style>
  <w:style w:type="character" w:customStyle="1" w:styleId="ListLabel224">
    <w:name w:val="ListLabel 224"/>
    <w:qFormat/>
    <w:rPr>
      <w:rFonts w:cs="OpenSymbol"/>
    </w:rPr>
  </w:style>
  <w:style w:type="character" w:customStyle="1" w:styleId="ListLabel225">
    <w:name w:val="ListLabel 225"/>
    <w:qFormat/>
    <w:rPr>
      <w:rFonts w:cs="OpenSymbol"/>
    </w:rPr>
  </w:style>
  <w:style w:type="character" w:customStyle="1" w:styleId="ListLabel226">
    <w:name w:val="ListLabel 226"/>
    <w:qFormat/>
    <w:rPr>
      <w:rFonts w:cs="OpenSymbol"/>
    </w:rPr>
  </w:style>
  <w:style w:type="character" w:customStyle="1" w:styleId="ListLabel227">
    <w:name w:val="ListLabel 227"/>
    <w:qFormat/>
    <w:rPr>
      <w:rFonts w:cs="OpenSymbol"/>
    </w:rPr>
  </w:style>
  <w:style w:type="character" w:customStyle="1" w:styleId="ListLabel228">
    <w:name w:val="ListLabel 228"/>
    <w:qFormat/>
    <w:rPr>
      <w:rFonts w:cs="OpenSymbol"/>
    </w:rPr>
  </w:style>
  <w:style w:type="character" w:customStyle="1" w:styleId="ListLabel229">
    <w:name w:val="ListLabel 229"/>
    <w:qFormat/>
    <w:rPr>
      <w:rFonts w:cs="OpenSymbol"/>
    </w:rPr>
  </w:style>
  <w:style w:type="character" w:customStyle="1" w:styleId="ListLabel230">
    <w:name w:val="ListLabel 230"/>
    <w:qFormat/>
    <w:rPr>
      <w:rFonts w:cs="OpenSymbol"/>
    </w:rPr>
  </w:style>
  <w:style w:type="character" w:customStyle="1" w:styleId="ListLabel231">
    <w:name w:val="ListLabel 231"/>
    <w:qFormat/>
    <w:rPr>
      <w:rFonts w:cs="OpenSymbol"/>
    </w:rPr>
  </w:style>
  <w:style w:type="character" w:customStyle="1" w:styleId="ListLabel232">
    <w:name w:val="ListLabel 232"/>
    <w:qFormat/>
    <w:rPr>
      <w:rFonts w:cs="OpenSymbol"/>
      <w:b w:val="0"/>
    </w:rPr>
  </w:style>
  <w:style w:type="character" w:customStyle="1" w:styleId="ListLabel233">
    <w:name w:val="ListLabel 233"/>
    <w:qFormat/>
    <w:rPr>
      <w:rFonts w:cs="OpenSymbol"/>
    </w:rPr>
  </w:style>
  <w:style w:type="character" w:customStyle="1" w:styleId="ListLabel234">
    <w:name w:val="ListLabel 234"/>
    <w:qFormat/>
    <w:rPr>
      <w:rFonts w:cs="OpenSymbol"/>
    </w:rPr>
  </w:style>
  <w:style w:type="character" w:customStyle="1" w:styleId="ListLabel235">
    <w:name w:val="ListLabel 235"/>
    <w:qFormat/>
    <w:rPr>
      <w:rFonts w:cs="OpenSymbol"/>
    </w:rPr>
  </w:style>
  <w:style w:type="character" w:customStyle="1" w:styleId="ListLabel236">
    <w:name w:val="ListLabel 236"/>
    <w:qFormat/>
    <w:rPr>
      <w:rFonts w:cs="OpenSymbol"/>
    </w:rPr>
  </w:style>
  <w:style w:type="character" w:customStyle="1" w:styleId="ListLabel237">
    <w:name w:val="ListLabel 237"/>
    <w:qFormat/>
    <w:rPr>
      <w:rFonts w:cs="OpenSymbol"/>
    </w:rPr>
  </w:style>
  <w:style w:type="character" w:customStyle="1" w:styleId="ListLabel238">
    <w:name w:val="ListLabel 238"/>
    <w:qFormat/>
    <w:rPr>
      <w:rFonts w:cs="OpenSymbol"/>
    </w:rPr>
  </w:style>
  <w:style w:type="character" w:customStyle="1" w:styleId="ListLabel239">
    <w:name w:val="ListLabel 239"/>
    <w:qFormat/>
    <w:rPr>
      <w:rFonts w:cs="OpenSymbol"/>
    </w:rPr>
  </w:style>
  <w:style w:type="character" w:customStyle="1" w:styleId="ListLabel240">
    <w:name w:val="ListLabel 240"/>
    <w:qFormat/>
    <w:rPr>
      <w:rFonts w:cs="OpenSymbol"/>
    </w:rPr>
  </w:style>
  <w:style w:type="character" w:customStyle="1" w:styleId="ListLabel241">
    <w:name w:val="ListLabel 241"/>
    <w:qFormat/>
    <w:rPr>
      <w:rFonts w:ascii="Arial" w:hAnsi="Arial" w:cs="Arial"/>
    </w:rPr>
  </w:style>
  <w:style w:type="character" w:customStyle="1" w:styleId="ListLabel242">
    <w:name w:val="ListLabel 242"/>
    <w:qFormat/>
    <w:rPr>
      <w:rFonts w:ascii="Arial" w:hAnsi="Arial" w:cs="Arial"/>
      <w:i w:val="0"/>
      <w:iCs w:val="0"/>
      <w:caps w:val="0"/>
      <w:smallCaps w:val="0"/>
      <w:color w:val="000000"/>
      <w:spacing w:val="0"/>
    </w:rPr>
  </w:style>
  <w:style w:type="character" w:customStyle="1" w:styleId="ListLabel243">
    <w:name w:val="ListLabel 243"/>
    <w:qFormat/>
    <w:rPr>
      <w:rFonts w:ascii="Arial" w:hAnsi="Arial"/>
      <w:i w:val="0"/>
      <w:iCs w:val="0"/>
    </w:rPr>
  </w:style>
  <w:style w:type="character" w:customStyle="1" w:styleId="ListLabel244">
    <w:name w:val="ListLabel 244"/>
    <w:qFormat/>
    <w:rPr>
      <w:rFonts w:ascii="Arial" w:hAnsi="Arial" w:cs="Arial"/>
      <w:color w:val="000000"/>
      <w:u w:val="none"/>
    </w:rPr>
  </w:style>
  <w:style w:type="character" w:customStyle="1" w:styleId="ListLabel245">
    <w:name w:val="ListLabel 245"/>
    <w:qFormat/>
    <w:rPr>
      <w:rFonts w:ascii="Arial" w:hAnsi="Arial" w:cs="Arial"/>
      <w:color w:val="000000"/>
    </w:rPr>
  </w:style>
  <w:style w:type="character" w:customStyle="1" w:styleId="ListLabel246">
    <w:name w:val="ListLabel 246"/>
    <w:qFormat/>
    <w:rPr>
      <w:rFonts w:ascii="Arial" w:hAnsi="Arial" w:cs="Arial"/>
      <w:i w:val="0"/>
      <w:iCs w:val="0"/>
    </w:rPr>
  </w:style>
  <w:style w:type="character" w:customStyle="1" w:styleId="ListLabel247">
    <w:name w:val="ListLabel 247"/>
    <w:qFormat/>
    <w:rPr>
      <w:i w:val="0"/>
      <w:iCs w:val="0"/>
    </w:rPr>
  </w:style>
  <w:style w:type="character" w:customStyle="1" w:styleId="ListLabel248">
    <w:name w:val="ListLabel 248"/>
    <w:qFormat/>
    <w:rPr>
      <w:rFonts w:ascii="Arial" w:hAnsi="Arial" w:cs="Arial"/>
      <w:i w:val="0"/>
      <w:iCs w:val="0"/>
      <w:lang w:val="en-US"/>
    </w:rPr>
  </w:style>
  <w:style w:type="character" w:customStyle="1" w:styleId="ListLabel249">
    <w:name w:val="ListLabel 249"/>
    <w:qFormat/>
    <w:rPr>
      <w:rFonts w:ascii="Arial" w:hAnsi="Arial"/>
      <w:i w:val="0"/>
      <w:iCs w:val="0"/>
      <w:u w:val="single"/>
    </w:rPr>
  </w:style>
  <w:style w:type="character" w:customStyle="1" w:styleId="ListLabel250">
    <w:name w:val="ListLabel 250"/>
    <w:qFormat/>
    <w:rPr>
      <w:rFonts w:ascii="Arial" w:hAnsi="Arial"/>
      <w:i w:val="0"/>
      <w:iCs w:val="0"/>
      <w:color w:val="000000"/>
      <w:u w:val="none"/>
    </w:rPr>
  </w:style>
  <w:style w:type="character" w:customStyle="1" w:styleId="ListLabel251">
    <w:name w:val="ListLabel 251"/>
    <w:qFormat/>
    <w:rPr>
      <w:rFonts w:cs="Symbol"/>
      <w:sz w:val="20"/>
    </w:rPr>
  </w:style>
  <w:style w:type="character" w:customStyle="1" w:styleId="ListLabel252">
    <w:name w:val="ListLabel 252"/>
    <w:qFormat/>
    <w:rPr>
      <w:rFonts w:cs="Courier New"/>
      <w:sz w:val="20"/>
    </w:rPr>
  </w:style>
  <w:style w:type="character" w:customStyle="1" w:styleId="ListLabel253">
    <w:name w:val="ListLabel 253"/>
    <w:qFormat/>
    <w:rPr>
      <w:rFonts w:cs="Wingdings"/>
      <w:sz w:val="20"/>
    </w:rPr>
  </w:style>
  <w:style w:type="character" w:customStyle="1" w:styleId="ListLabel254">
    <w:name w:val="ListLabel 254"/>
    <w:qFormat/>
    <w:rPr>
      <w:rFonts w:cs="Wingdings"/>
      <w:sz w:val="20"/>
    </w:rPr>
  </w:style>
  <w:style w:type="character" w:customStyle="1" w:styleId="ListLabel255">
    <w:name w:val="ListLabel 255"/>
    <w:qFormat/>
    <w:rPr>
      <w:rFonts w:cs="Wingdings"/>
      <w:sz w:val="20"/>
    </w:rPr>
  </w:style>
  <w:style w:type="character" w:customStyle="1" w:styleId="ListLabel256">
    <w:name w:val="ListLabel 256"/>
    <w:qFormat/>
    <w:rPr>
      <w:rFonts w:cs="Wingdings"/>
      <w:sz w:val="20"/>
    </w:rPr>
  </w:style>
  <w:style w:type="character" w:customStyle="1" w:styleId="ListLabel257">
    <w:name w:val="ListLabel 257"/>
    <w:qFormat/>
    <w:rPr>
      <w:rFonts w:cs="Wingdings"/>
      <w:sz w:val="20"/>
    </w:rPr>
  </w:style>
  <w:style w:type="character" w:customStyle="1" w:styleId="ListLabel258">
    <w:name w:val="ListLabel 258"/>
    <w:qFormat/>
    <w:rPr>
      <w:rFonts w:cs="Wingdings"/>
      <w:sz w:val="20"/>
    </w:rPr>
  </w:style>
  <w:style w:type="character" w:customStyle="1" w:styleId="ListLabel259">
    <w:name w:val="ListLabel 259"/>
    <w:qFormat/>
    <w:rPr>
      <w:rFonts w:cs="Wingdings"/>
      <w:sz w:val="20"/>
    </w:rPr>
  </w:style>
  <w:style w:type="character" w:customStyle="1" w:styleId="ListLabel260">
    <w:name w:val="ListLabel 260"/>
    <w:qFormat/>
    <w:rPr>
      <w:rFonts w:cs="Symbol"/>
      <w:sz w:val="20"/>
    </w:rPr>
  </w:style>
  <w:style w:type="character" w:customStyle="1" w:styleId="ListLabel261">
    <w:name w:val="ListLabel 261"/>
    <w:qFormat/>
    <w:rPr>
      <w:rFonts w:cs="Courier New"/>
      <w:sz w:val="20"/>
    </w:rPr>
  </w:style>
  <w:style w:type="character" w:customStyle="1" w:styleId="ListLabel262">
    <w:name w:val="ListLabel 262"/>
    <w:qFormat/>
    <w:rPr>
      <w:rFonts w:cs="Wingdings"/>
      <w:sz w:val="20"/>
    </w:rPr>
  </w:style>
  <w:style w:type="character" w:customStyle="1" w:styleId="ListLabel263">
    <w:name w:val="ListLabel 263"/>
    <w:qFormat/>
    <w:rPr>
      <w:rFonts w:cs="Wingdings"/>
      <w:sz w:val="20"/>
    </w:rPr>
  </w:style>
  <w:style w:type="character" w:customStyle="1" w:styleId="ListLabel264">
    <w:name w:val="ListLabel 264"/>
    <w:qFormat/>
    <w:rPr>
      <w:rFonts w:cs="Wingdings"/>
      <w:sz w:val="20"/>
    </w:rPr>
  </w:style>
  <w:style w:type="character" w:customStyle="1" w:styleId="ListLabel265">
    <w:name w:val="ListLabel 265"/>
    <w:qFormat/>
    <w:rPr>
      <w:rFonts w:cs="Wingdings"/>
      <w:sz w:val="20"/>
    </w:rPr>
  </w:style>
  <w:style w:type="character" w:customStyle="1" w:styleId="ListLabel266">
    <w:name w:val="ListLabel 266"/>
    <w:qFormat/>
    <w:rPr>
      <w:rFonts w:cs="Wingdings"/>
      <w:sz w:val="20"/>
    </w:rPr>
  </w:style>
  <w:style w:type="character" w:customStyle="1" w:styleId="ListLabel267">
    <w:name w:val="ListLabel 267"/>
    <w:qFormat/>
    <w:rPr>
      <w:rFonts w:cs="Wingdings"/>
      <w:sz w:val="20"/>
    </w:rPr>
  </w:style>
  <w:style w:type="character" w:customStyle="1" w:styleId="ListLabel268">
    <w:name w:val="ListLabel 268"/>
    <w:qFormat/>
    <w:rPr>
      <w:rFonts w:cs="Wingdings"/>
      <w:sz w:val="20"/>
    </w:rPr>
  </w:style>
  <w:style w:type="character" w:customStyle="1" w:styleId="ListLabel269">
    <w:name w:val="ListLabel 269"/>
    <w:qFormat/>
    <w:rPr>
      <w:rFonts w:ascii="Arial" w:hAnsi="Arial" w:cs="OpenSymbol"/>
      <w:b w:val="0"/>
    </w:rPr>
  </w:style>
  <w:style w:type="character" w:customStyle="1" w:styleId="ListLabel270">
    <w:name w:val="ListLabel 270"/>
    <w:qFormat/>
    <w:rPr>
      <w:rFonts w:cs="OpenSymbol"/>
    </w:rPr>
  </w:style>
  <w:style w:type="character" w:customStyle="1" w:styleId="ListLabel271">
    <w:name w:val="ListLabel 271"/>
    <w:qFormat/>
    <w:rPr>
      <w:rFonts w:cs="OpenSymbol"/>
    </w:rPr>
  </w:style>
  <w:style w:type="character" w:customStyle="1" w:styleId="ListLabel272">
    <w:name w:val="ListLabel 272"/>
    <w:qFormat/>
    <w:rPr>
      <w:rFonts w:cs="OpenSymbol"/>
    </w:rPr>
  </w:style>
  <w:style w:type="character" w:customStyle="1" w:styleId="ListLabel273">
    <w:name w:val="ListLabel 273"/>
    <w:qFormat/>
    <w:rPr>
      <w:rFonts w:cs="OpenSymbol"/>
    </w:rPr>
  </w:style>
  <w:style w:type="character" w:customStyle="1" w:styleId="ListLabel274">
    <w:name w:val="ListLabel 274"/>
    <w:qFormat/>
    <w:rPr>
      <w:rFonts w:cs="OpenSymbol"/>
    </w:rPr>
  </w:style>
  <w:style w:type="character" w:customStyle="1" w:styleId="ListLabel275">
    <w:name w:val="ListLabel 275"/>
    <w:qFormat/>
    <w:rPr>
      <w:rFonts w:cs="OpenSymbol"/>
    </w:rPr>
  </w:style>
  <w:style w:type="character" w:customStyle="1" w:styleId="ListLabel276">
    <w:name w:val="ListLabel 276"/>
    <w:qFormat/>
    <w:rPr>
      <w:rFonts w:cs="OpenSymbol"/>
    </w:rPr>
  </w:style>
  <w:style w:type="character" w:customStyle="1" w:styleId="ListLabel277">
    <w:name w:val="ListLabel 277"/>
    <w:qFormat/>
    <w:rPr>
      <w:rFonts w:cs="OpenSymbol"/>
    </w:rPr>
  </w:style>
  <w:style w:type="character" w:customStyle="1" w:styleId="ListLabel278">
    <w:name w:val="ListLabel 278"/>
    <w:qFormat/>
    <w:rPr>
      <w:rFonts w:cs="OpenSymbol"/>
    </w:rPr>
  </w:style>
  <w:style w:type="character" w:customStyle="1" w:styleId="ListLabel279">
    <w:name w:val="ListLabel 279"/>
    <w:qFormat/>
    <w:rPr>
      <w:rFonts w:cs="OpenSymbol"/>
    </w:rPr>
  </w:style>
  <w:style w:type="character" w:customStyle="1" w:styleId="ListLabel280">
    <w:name w:val="ListLabel 280"/>
    <w:qFormat/>
    <w:rPr>
      <w:rFonts w:cs="OpenSymbol"/>
    </w:rPr>
  </w:style>
  <w:style w:type="character" w:customStyle="1" w:styleId="ListLabel281">
    <w:name w:val="ListLabel 281"/>
    <w:qFormat/>
    <w:rPr>
      <w:rFonts w:cs="OpenSymbol"/>
    </w:rPr>
  </w:style>
  <w:style w:type="character" w:customStyle="1" w:styleId="ListLabel282">
    <w:name w:val="ListLabel 282"/>
    <w:qFormat/>
    <w:rPr>
      <w:rFonts w:cs="OpenSymbol"/>
    </w:rPr>
  </w:style>
  <w:style w:type="character" w:customStyle="1" w:styleId="ListLabel283">
    <w:name w:val="ListLabel 283"/>
    <w:qFormat/>
    <w:rPr>
      <w:rFonts w:cs="OpenSymbol"/>
    </w:rPr>
  </w:style>
  <w:style w:type="character" w:customStyle="1" w:styleId="ListLabel284">
    <w:name w:val="ListLabel 284"/>
    <w:qFormat/>
    <w:rPr>
      <w:rFonts w:cs="OpenSymbol"/>
    </w:rPr>
  </w:style>
  <w:style w:type="character" w:customStyle="1" w:styleId="ListLabel285">
    <w:name w:val="ListLabel 285"/>
    <w:qFormat/>
    <w:rPr>
      <w:rFonts w:cs="OpenSymbol"/>
    </w:rPr>
  </w:style>
  <w:style w:type="character" w:customStyle="1" w:styleId="ListLabel286">
    <w:name w:val="ListLabel 286"/>
    <w:qFormat/>
    <w:rPr>
      <w:rFonts w:cs="OpenSymbol"/>
    </w:rPr>
  </w:style>
  <w:style w:type="character" w:customStyle="1" w:styleId="ListLabel287">
    <w:name w:val="ListLabel 287"/>
    <w:qFormat/>
    <w:rPr>
      <w:rFonts w:cs="OpenSymbol"/>
      <w:b w:val="0"/>
    </w:rPr>
  </w:style>
  <w:style w:type="character" w:customStyle="1" w:styleId="ListLabel288">
    <w:name w:val="ListLabel 288"/>
    <w:qFormat/>
    <w:rPr>
      <w:rFonts w:cs="OpenSymbol"/>
    </w:rPr>
  </w:style>
  <w:style w:type="character" w:customStyle="1" w:styleId="ListLabel289">
    <w:name w:val="ListLabel 289"/>
    <w:qFormat/>
    <w:rPr>
      <w:rFonts w:cs="OpenSymbol"/>
    </w:rPr>
  </w:style>
  <w:style w:type="character" w:customStyle="1" w:styleId="ListLabel290">
    <w:name w:val="ListLabel 290"/>
    <w:qFormat/>
    <w:rPr>
      <w:rFonts w:cs="OpenSymbol"/>
    </w:rPr>
  </w:style>
  <w:style w:type="character" w:customStyle="1" w:styleId="ListLabel291">
    <w:name w:val="ListLabel 291"/>
    <w:qFormat/>
    <w:rPr>
      <w:rFonts w:cs="OpenSymbol"/>
    </w:rPr>
  </w:style>
  <w:style w:type="character" w:customStyle="1" w:styleId="ListLabel292">
    <w:name w:val="ListLabel 292"/>
    <w:qFormat/>
    <w:rPr>
      <w:rFonts w:cs="OpenSymbol"/>
    </w:rPr>
  </w:style>
  <w:style w:type="character" w:customStyle="1" w:styleId="ListLabel293">
    <w:name w:val="ListLabel 293"/>
    <w:qFormat/>
    <w:rPr>
      <w:rFonts w:cs="OpenSymbol"/>
    </w:rPr>
  </w:style>
  <w:style w:type="character" w:customStyle="1" w:styleId="ListLabel294">
    <w:name w:val="ListLabel 294"/>
    <w:qFormat/>
    <w:rPr>
      <w:rFonts w:cs="OpenSymbol"/>
    </w:rPr>
  </w:style>
  <w:style w:type="character" w:customStyle="1" w:styleId="ListLabel295">
    <w:name w:val="ListLabel 295"/>
    <w:qFormat/>
    <w:rPr>
      <w:rFonts w:cs="OpenSymbol"/>
    </w:rPr>
  </w:style>
  <w:style w:type="character" w:customStyle="1" w:styleId="ListLabel296">
    <w:name w:val="ListLabel 296"/>
    <w:qFormat/>
    <w:rPr>
      <w:rFonts w:ascii="Arial" w:hAnsi="Arial" w:cs="Arial"/>
    </w:rPr>
  </w:style>
  <w:style w:type="character" w:customStyle="1" w:styleId="ListLabel297">
    <w:name w:val="ListLabel 297"/>
    <w:qFormat/>
    <w:rPr>
      <w:rFonts w:ascii="Arial" w:hAnsi="Arial" w:cs="Arial"/>
      <w:i w:val="0"/>
      <w:iCs w:val="0"/>
      <w:caps w:val="0"/>
      <w:smallCaps w:val="0"/>
      <w:color w:val="000000"/>
      <w:spacing w:val="0"/>
    </w:rPr>
  </w:style>
  <w:style w:type="character" w:customStyle="1" w:styleId="ListLabel298">
    <w:name w:val="ListLabel 298"/>
    <w:qFormat/>
    <w:rPr>
      <w:rFonts w:ascii="Arial" w:hAnsi="Arial"/>
      <w:i w:val="0"/>
      <w:iCs w:val="0"/>
    </w:rPr>
  </w:style>
  <w:style w:type="character" w:customStyle="1" w:styleId="ListLabel299">
    <w:name w:val="ListLabel 299"/>
    <w:qFormat/>
    <w:rPr>
      <w:rFonts w:ascii="Arial" w:hAnsi="Arial" w:cs="Arial"/>
      <w:color w:val="000000"/>
      <w:u w:val="none"/>
    </w:rPr>
  </w:style>
  <w:style w:type="character" w:customStyle="1" w:styleId="ListLabel300">
    <w:name w:val="ListLabel 300"/>
    <w:qFormat/>
    <w:rPr>
      <w:rFonts w:ascii="Arial" w:hAnsi="Arial" w:cs="Arial"/>
      <w:color w:val="000000"/>
    </w:rPr>
  </w:style>
  <w:style w:type="character" w:customStyle="1" w:styleId="ListLabel301">
    <w:name w:val="ListLabel 301"/>
    <w:qFormat/>
    <w:rPr>
      <w:rFonts w:ascii="Arial" w:hAnsi="Arial" w:cs="Arial"/>
      <w:i w:val="0"/>
      <w:iCs w:val="0"/>
    </w:rPr>
  </w:style>
  <w:style w:type="character" w:customStyle="1" w:styleId="ListLabel302">
    <w:name w:val="ListLabel 302"/>
    <w:qFormat/>
    <w:rPr>
      <w:i w:val="0"/>
      <w:iCs w:val="0"/>
    </w:rPr>
  </w:style>
  <w:style w:type="character" w:customStyle="1" w:styleId="ListLabel303">
    <w:name w:val="ListLabel 303"/>
    <w:qFormat/>
    <w:rPr>
      <w:rFonts w:ascii="Arial" w:hAnsi="Arial" w:cs="Arial"/>
      <w:i w:val="0"/>
      <w:iCs w:val="0"/>
      <w:lang w:val="en-US"/>
    </w:rPr>
  </w:style>
  <w:style w:type="character" w:customStyle="1" w:styleId="ListLabel304">
    <w:name w:val="ListLabel 304"/>
    <w:qFormat/>
    <w:rPr>
      <w:rFonts w:ascii="Arial" w:hAnsi="Arial"/>
      <w:i w:val="0"/>
      <w:iCs w:val="0"/>
      <w:u w:val="single"/>
    </w:rPr>
  </w:style>
  <w:style w:type="character" w:customStyle="1" w:styleId="ListLabel305">
    <w:name w:val="ListLabel 305"/>
    <w:qFormat/>
    <w:rPr>
      <w:rFonts w:ascii="Arial" w:hAnsi="Arial"/>
      <w:i w:val="0"/>
      <w:iCs w:val="0"/>
      <w:color w:val="000000"/>
      <w:u w:val="none"/>
    </w:rPr>
  </w:style>
  <w:style w:type="character" w:customStyle="1" w:styleId="ListLabel306">
    <w:name w:val="ListLabel 306"/>
    <w:qFormat/>
    <w:rPr>
      <w:rFonts w:cs="Symbol"/>
      <w:sz w:val="20"/>
    </w:rPr>
  </w:style>
  <w:style w:type="character" w:customStyle="1" w:styleId="ListLabel307">
    <w:name w:val="ListLabel 307"/>
    <w:qFormat/>
    <w:rPr>
      <w:rFonts w:cs="Courier New"/>
      <w:sz w:val="20"/>
    </w:rPr>
  </w:style>
  <w:style w:type="character" w:customStyle="1" w:styleId="ListLabel308">
    <w:name w:val="ListLabel 308"/>
    <w:qFormat/>
    <w:rPr>
      <w:rFonts w:cs="Wingdings"/>
      <w:sz w:val="20"/>
    </w:rPr>
  </w:style>
  <w:style w:type="character" w:customStyle="1" w:styleId="ListLabel309">
    <w:name w:val="ListLabel 309"/>
    <w:qFormat/>
    <w:rPr>
      <w:rFonts w:cs="Wingdings"/>
      <w:sz w:val="20"/>
    </w:rPr>
  </w:style>
  <w:style w:type="character" w:customStyle="1" w:styleId="ListLabel310">
    <w:name w:val="ListLabel 310"/>
    <w:qFormat/>
    <w:rPr>
      <w:rFonts w:cs="Wingdings"/>
      <w:sz w:val="20"/>
    </w:rPr>
  </w:style>
  <w:style w:type="character" w:customStyle="1" w:styleId="ListLabel311">
    <w:name w:val="ListLabel 311"/>
    <w:qFormat/>
    <w:rPr>
      <w:rFonts w:cs="Wingdings"/>
      <w:sz w:val="20"/>
    </w:rPr>
  </w:style>
  <w:style w:type="character" w:customStyle="1" w:styleId="ListLabel312">
    <w:name w:val="ListLabel 312"/>
    <w:qFormat/>
    <w:rPr>
      <w:rFonts w:cs="Wingdings"/>
      <w:sz w:val="20"/>
    </w:rPr>
  </w:style>
  <w:style w:type="character" w:customStyle="1" w:styleId="ListLabel313">
    <w:name w:val="ListLabel 313"/>
    <w:qFormat/>
    <w:rPr>
      <w:rFonts w:cs="Wingdings"/>
      <w:sz w:val="20"/>
    </w:rPr>
  </w:style>
  <w:style w:type="character" w:customStyle="1" w:styleId="ListLabel314">
    <w:name w:val="ListLabel 314"/>
    <w:qFormat/>
    <w:rPr>
      <w:rFonts w:cs="Wingdings"/>
      <w:sz w:val="20"/>
    </w:rPr>
  </w:style>
  <w:style w:type="character" w:customStyle="1" w:styleId="ListLabel315">
    <w:name w:val="ListLabel 315"/>
    <w:qFormat/>
    <w:rPr>
      <w:rFonts w:cs="Symbol"/>
      <w:sz w:val="20"/>
    </w:rPr>
  </w:style>
  <w:style w:type="character" w:customStyle="1" w:styleId="ListLabel316">
    <w:name w:val="ListLabel 316"/>
    <w:qFormat/>
    <w:rPr>
      <w:rFonts w:cs="Courier New"/>
      <w:sz w:val="20"/>
    </w:rPr>
  </w:style>
  <w:style w:type="character" w:customStyle="1" w:styleId="ListLabel317">
    <w:name w:val="ListLabel 317"/>
    <w:qFormat/>
    <w:rPr>
      <w:rFonts w:cs="Wingdings"/>
      <w:sz w:val="20"/>
    </w:rPr>
  </w:style>
  <w:style w:type="character" w:customStyle="1" w:styleId="ListLabel318">
    <w:name w:val="ListLabel 318"/>
    <w:qFormat/>
    <w:rPr>
      <w:rFonts w:cs="Wingdings"/>
      <w:sz w:val="20"/>
    </w:rPr>
  </w:style>
  <w:style w:type="character" w:customStyle="1" w:styleId="ListLabel319">
    <w:name w:val="ListLabel 319"/>
    <w:qFormat/>
    <w:rPr>
      <w:rFonts w:cs="Wingdings"/>
      <w:sz w:val="20"/>
    </w:rPr>
  </w:style>
  <w:style w:type="character" w:customStyle="1" w:styleId="ListLabel320">
    <w:name w:val="ListLabel 320"/>
    <w:qFormat/>
    <w:rPr>
      <w:rFonts w:cs="Wingdings"/>
      <w:sz w:val="20"/>
    </w:rPr>
  </w:style>
  <w:style w:type="character" w:customStyle="1" w:styleId="ListLabel321">
    <w:name w:val="ListLabel 321"/>
    <w:qFormat/>
    <w:rPr>
      <w:rFonts w:cs="Wingdings"/>
      <w:sz w:val="20"/>
    </w:rPr>
  </w:style>
  <w:style w:type="character" w:customStyle="1" w:styleId="ListLabel322">
    <w:name w:val="ListLabel 322"/>
    <w:qFormat/>
    <w:rPr>
      <w:rFonts w:cs="Wingdings"/>
      <w:sz w:val="20"/>
    </w:rPr>
  </w:style>
  <w:style w:type="character" w:customStyle="1" w:styleId="ListLabel323">
    <w:name w:val="ListLabel 323"/>
    <w:qFormat/>
    <w:rPr>
      <w:rFonts w:cs="Wingdings"/>
      <w:sz w:val="20"/>
    </w:rPr>
  </w:style>
  <w:style w:type="character" w:customStyle="1" w:styleId="ListLabel324">
    <w:name w:val="ListLabel 324"/>
    <w:qFormat/>
    <w:rPr>
      <w:rFonts w:cs="OpenSymbol"/>
      <w:b w:val="0"/>
    </w:rPr>
  </w:style>
  <w:style w:type="character" w:customStyle="1" w:styleId="ListLabel325">
    <w:name w:val="ListLabel 325"/>
    <w:qFormat/>
    <w:rPr>
      <w:rFonts w:cs="OpenSymbol"/>
    </w:rPr>
  </w:style>
  <w:style w:type="character" w:customStyle="1" w:styleId="ListLabel326">
    <w:name w:val="ListLabel 326"/>
    <w:qFormat/>
    <w:rPr>
      <w:rFonts w:cs="OpenSymbol"/>
    </w:rPr>
  </w:style>
  <w:style w:type="character" w:customStyle="1" w:styleId="ListLabel327">
    <w:name w:val="ListLabel 327"/>
    <w:qFormat/>
    <w:rPr>
      <w:rFonts w:cs="OpenSymbol"/>
    </w:rPr>
  </w:style>
  <w:style w:type="character" w:customStyle="1" w:styleId="ListLabel328">
    <w:name w:val="ListLabel 328"/>
    <w:qFormat/>
    <w:rPr>
      <w:rFonts w:cs="OpenSymbol"/>
    </w:rPr>
  </w:style>
  <w:style w:type="character" w:customStyle="1" w:styleId="ListLabel329">
    <w:name w:val="ListLabel 329"/>
    <w:qFormat/>
    <w:rPr>
      <w:rFonts w:cs="OpenSymbol"/>
    </w:rPr>
  </w:style>
  <w:style w:type="character" w:customStyle="1" w:styleId="ListLabel330">
    <w:name w:val="ListLabel 330"/>
    <w:qFormat/>
    <w:rPr>
      <w:rFonts w:cs="OpenSymbol"/>
    </w:rPr>
  </w:style>
  <w:style w:type="character" w:customStyle="1" w:styleId="ListLabel331">
    <w:name w:val="ListLabel 331"/>
    <w:qFormat/>
    <w:rPr>
      <w:rFonts w:cs="OpenSymbol"/>
    </w:rPr>
  </w:style>
  <w:style w:type="character" w:customStyle="1" w:styleId="ListLabel332">
    <w:name w:val="ListLabel 332"/>
    <w:qFormat/>
    <w:rPr>
      <w:rFonts w:cs="OpenSymbol"/>
    </w:rPr>
  </w:style>
  <w:style w:type="character" w:customStyle="1" w:styleId="ListLabel333">
    <w:name w:val="ListLabel 333"/>
    <w:qFormat/>
    <w:rPr>
      <w:rFonts w:cs="OpenSymbol"/>
    </w:rPr>
  </w:style>
  <w:style w:type="character" w:customStyle="1" w:styleId="ListLabel334">
    <w:name w:val="ListLabel 334"/>
    <w:qFormat/>
    <w:rPr>
      <w:rFonts w:cs="OpenSymbol"/>
    </w:rPr>
  </w:style>
  <w:style w:type="character" w:customStyle="1" w:styleId="ListLabel335">
    <w:name w:val="ListLabel 335"/>
    <w:qFormat/>
    <w:rPr>
      <w:rFonts w:cs="OpenSymbol"/>
    </w:rPr>
  </w:style>
  <w:style w:type="character" w:customStyle="1" w:styleId="ListLabel336">
    <w:name w:val="ListLabel 336"/>
    <w:qFormat/>
    <w:rPr>
      <w:rFonts w:cs="OpenSymbol"/>
    </w:rPr>
  </w:style>
  <w:style w:type="character" w:customStyle="1" w:styleId="ListLabel337">
    <w:name w:val="ListLabel 337"/>
    <w:qFormat/>
    <w:rPr>
      <w:rFonts w:cs="OpenSymbol"/>
    </w:rPr>
  </w:style>
  <w:style w:type="character" w:customStyle="1" w:styleId="ListLabel338">
    <w:name w:val="ListLabel 338"/>
    <w:qFormat/>
    <w:rPr>
      <w:rFonts w:cs="OpenSymbol"/>
    </w:rPr>
  </w:style>
  <w:style w:type="character" w:customStyle="1" w:styleId="ListLabel339">
    <w:name w:val="ListLabel 339"/>
    <w:qFormat/>
    <w:rPr>
      <w:rFonts w:cs="OpenSymbol"/>
    </w:rPr>
  </w:style>
  <w:style w:type="character" w:customStyle="1" w:styleId="ListLabel340">
    <w:name w:val="ListLabel 340"/>
    <w:qFormat/>
    <w:rPr>
      <w:rFonts w:cs="OpenSymbol"/>
    </w:rPr>
  </w:style>
  <w:style w:type="character" w:customStyle="1" w:styleId="ListLabel341">
    <w:name w:val="ListLabel 341"/>
    <w:qFormat/>
    <w:rPr>
      <w:rFonts w:cs="OpenSymbol"/>
    </w:rPr>
  </w:style>
  <w:style w:type="character" w:customStyle="1" w:styleId="ListLabel342">
    <w:name w:val="ListLabel 342"/>
    <w:qFormat/>
    <w:rPr>
      <w:rFonts w:cs="OpenSymbol"/>
      <w:b w:val="0"/>
    </w:rPr>
  </w:style>
  <w:style w:type="character" w:customStyle="1" w:styleId="ListLabel343">
    <w:name w:val="ListLabel 343"/>
    <w:qFormat/>
    <w:rPr>
      <w:rFonts w:cs="OpenSymbol"/>
    </w:rPr>
  </w:style>
  <w:style w:type="character" w:customStyle="1" w:styleId="ListLabel344">
    <w:name w:val="ListLabel 344"/>
    <w:qFormat/>
    <w:rPr>
      <w:rFonts w:cs="OpenSymbol"/>
    </w:rPr>
  </w:style>
  <w:style w:type="character" w:customStyle="1" w:styleId="ListLabel345">
    <w:name w:val="ListLabel 345"/>
    <w:qFormat/>
    <w:rPr>
      <w:rFonts w:cs="OpenSymbol"/>
    </w:rPr>
  </w:style>
  <w:style w:type="character" w:customStyle="1" w:styleId="ListLabel346">
    <w:name w:val="ListLabel 346"/>
    <w:qFormat/>
    <w:rPr>
      <w:rFonts w:cs="OpenSymbol"/>
    </w:rPr>
  </w:style>
  <w:style w:type="character" w:customStyle="1" w:styleId="ListLabel347">
    <w:name w:val="ListLabel 347"/>
    <w:qFormat/>
    <w:rPr>
      <w:rFonts w:cs="OpenSymbol"/>
    </w:rPr>
  </w:style>
  <w:style w:type="character" w:customStyle="1" w:styleId="ListLabel348">
    <w:name w:val="ListLabel 348"/>
    <w:qFormat/>
    <w:rPr>
      <w:rFonts w:cs="OpenSymbol"/>
    </w:rPr>
  </w:style>
  <w:style w:type="character" w:customStyle="1" w:styleId="ListLabel349">
    <w:name w:val="ListLabel 349"/>
    <w:qFormat/>
    <w:rPr>
      <w:rFonts w:cs="OpenSymbol"/>
    </w:rPr>
  </w:style>
  <w:style w:type="character" w:customStyle="1" w:styleId="ListLabel350">
    <w:name w:val="ListLabel 350"/>
    <w:qFormat/>
    <w:rPr>
      <w:rFonts w:cs="OpenSymbol"/>
    </w:rPr>
  </w:style>
  <w:style w:type="character" w:customStyle="1" w:styleId="ListLabel351">
    <w:name w:val="ListLabel 351"/>
    <w:qFormat/>
    <w:rPr>
      <w:lang w:val="en-GB"/>
    </w:rPr>
  </w:style>
  <w:style w:type="character" w:customStyle="1" w:styleId="ListLabel352">
    <w:name w:val="ListLabel 352"/>
    <w:qFormat/>
    <w:rPr>
      <w:rFonts w:ascii="Arial" w:hAnsi="Arial"/>
      <w:b w:val="0"/>
      <w:bCs w:val="0"/>
      <w:u w:val="none"/>
      <w:lang w:val="en-GB"/>
    </w:rPr>
  </w:style>
  <w:style w:type="character" w:customStyle="1" w:styleId="ListLabel353">
    <w:name w:val="ListLabel 353"/>
    <w:qFormat/>
    <w:rPr>
      <w:rFonts w:ascii="Arial" w:hAnsi="Arial" w:cs="Arial"/>
      <w:i w:val="0"/>
      <w:iCs w:val="0"/>
      <w:caps w:val="0"/>
      <w:smallCaps w:val="0"/>
      <w:color w:val="000000"/>
      <w:spacing w:val="0"/>
      <w:lang w:val="en-GB"/>
    </w:rPr>
  </w:style>
  <w:style w:type="character" w:customStyle="1" w:styleId="ListLabel354">
    <w:name w:val="ListLabel 354"/>
    <w:qFormat/>
    <w:rPr>
      <w:rFonts w:ascii="Arial" w:hAnsi="Arial"/>
      <w:i w:val="0"/>
      <w:iCs w:val="0"/>
      <w:lang w:val="en-GB"/>
    </w:rPr>
  </w:style>
  <w:style w:type="character" w:customStyle="1" w:styleId="ListLabel355">
    <w:name w:val="ListLabel 355"/>
    <w:qFormat/>
    <w:rPr>
      <w:rFonts w:ascii="Arial" w:hAnsi="Arial" w:cs="Arial"/>
      <w:color w:val="000000"/>
      <w:u w:val="none"/>
      <w:lang w:val="en-GB"/>
    </w:rPr>
  </w:style>
  <w:style w:type="character" w:customStyle="1" w:styleId="ListLabel356">
    <w:name w:val="ListLabel 356"/>
    <w:qFormat/>
    <w:rPr>
      <w:rFonts w:ascii="Arial" w:hAnsi="Arial" w:cs="Arial"/>
      <w:color w:val="000000"/>
      <w:lang w:val="en-GB"/>
    </w:rPr>
  </w:style>
  <w:style w:type="character" w:customStyle="1" w:styleId="ListLabel357">
    <w:name w:val="ListLabel 357"/>
    <w:qFormat/>
    <w:rPr>
      <w:rFonts w:ascii="Arial" w:hAnsi="Arial" w:cs="Arial"/>
      <w:i w:val="0"/>
      <w:iCs w:val="0"/>
      <w:lang w:val="en-GB"/>
    </w:rPr>
  </w:style>
  <w:style w:type="character" w:customStyle="1" w:styleId="ListLabel358">
    <w:name w:val="ListLabel 358"/>
    <w:qFormat/>
    <w:rPr>
      <w:rFonts w:ascii="Arial" w:hAnsi="Arial" w:cs="Arial"/>
      <w:lang w:val="en-GB"/>
    </w:rPr>
  </w:style>
  <w:style w:type="character" w:customStyle="1" w:styleId="ListLabel359">
    <w:name w:val="ListLabel 359"/>
    <w:qFormat/>
    <w:rPr>
      <w:rFonts w:ascii="Arial" w:hAnsi="Arial"/>
      <w:lang w:val="en-GB"/>
    </w:rPr>
  </w:style>
  <w:style w:type="character" w:customStyle="1" w:styleId="ListLabel360">
    <w:name w:val="ListLabel 360"/>
    <w:qFormat/>
    <w:rPr>
      <w:i w:val="0"/>
      <w:iCs w:val="0"/>
      <w:lang w:val="en-GB"/>
    </w:rPr>
  </w:style>
  <w:style w:type="character" w:customStyle="1" w:styleId="ListLabel361">
    <w:name w:val="ListLabel 361"/>
    <w:qFormat/>
    <w:rPr>
      <w:rFonts w:ascii="Arial" w:hAnsi="Arial"/>
      <w:i w:val="0"/>
      <w:iCs w:val="0"/>
      <w:u w:val="single"/>
      <w:lang w:val="en-GB"/>
    </w:rPr>
  </w:style>
  <w:style w:type="character" w:customStyle="1" w:styleId="ListLabel362">
    <w:name w:val="ListLabel 362"/>
    <w:qFormat/>
    <w:rPr>
      <w:rFonts w:ascii="Arial" w:hAnsi="Arial"/>
      <w:i w:val="0"/>
      <w:iCs w:val="0"/>
      <w:color w:val="000000"/>
      <w:u w:val="none"/>
      <w:lang w:val="en-GB"/>
    </w:rPr>
  </w:style>
  <w:style w:type="character" w:customStyle="1" w:styleId="ListLabel363">
    <w:name w:val="ListLabel 363"/>
    <w:qFormat/>
    <w:rPr>
      <w:rFonts w:cs="Symbol"/>
      <w:sz w:val="20"/>
    </w:rPr>
  </w:style>
  <w:style w:type="character" w:customStyle="1" w:styleId="ListLabel364">
    <w:name w:val="ListLabel 364"/>
    <w:qFormat/>
    <w:rPr>
      <w:rFonts w:cs="Courier New"/>
      <w:sz w:val="20"/>
    </w:rPr>
  </w:style>
  <w:style w:type="character" w:customStyle="1" w:styleId="ListLabel365">
    <w:name w:val="ListLabel 365"/>
    <w:qFormat/>
    <w:rPr>
      <w:rFonts w:cs="Wingdings"/>
      <w:sz w:val="20"/>
    </w:rPr>
  </w:style>
  <w:style w:type="character" w:customStyle="1" w:styleId="ListLabel366">
    <w:name w:val="ListLabel 366"/>
    <w:qFormat/>
    <w:rPr>
      <w:rFonts w:cs="Wingdings"/>
      <w:sz w:val="20"/>
    </w:rPr>
  </w:style>
  <w:style w:type="character" w:customStyle="1" w:styleId="ListLabel367">
    <w:name w:val="ListLabel 367"/>
    <w:qFormat/>
    <w:rPr>
      <w:rFonts w:cs="Wingdings"/>
      <w:sz w:val="20"/>
    </w:rPr>
  </w:style>
  <w:style w:type="character" w:customStyle="1" w:styleId="ListLabel368">
    <w:name w:val="ListLabel 368"/>
    <w:qFormat/>
    <w:rPr>
      <w:rFonts w:cs="Wingdings"/>
      <w:sz w:val="20"/>
    </w:rPr>
  </w:style>
  <w:style w:type="character" w:customStyle="1" w:styleId="ListLabel369">
    <w:name w:val="ListLabel 369"/>
    <w:qFormat/>
    <w:rPr>
      <w:rFonts w:cs="Wingdings"/>
      <w:sz w:val="20"/>
    </w:rPr>
  </w:style>
  <w:style w:type="character" w:customStyle="1" w:styleId="ListLabel370">
    <w:name w:val="ListLabel 370"/>
    <w:qFormat/>
    <w:rPr>
      <w:rFonts w:cs="Wingdings"/>
      <w:sz w:val="20"/>
    </w:rPr>
  </w:style>
  <w:style w:type="character" w:customStyle="1" w:styleId="ListLabel371">
    <w:name w:val="ListLabel 371"/>
    <w:qFormat/>
    <w:rPr>
      <w:rFonts w:cs="Wingdings"/>
      <w:sz w:val="20"/>
    </w:rPr>
  </w:style>
  <w:style w:type="character" w:customStyle="1" w:styleId="ListLabel372">
    <w:name w:val="ListLabel 372"/>
    <w:qFormat/>
    <w:rPr>
      <w:rFonts w:cs="Symbol"/>
      <w:sz w:val="20"/>
    </w:rPr>
  </w:style>
  <w:style w:type="character" w:customStyle="1" w:styleId="ListLabel373">
    <w:name w:val="ListLabel 373"/>
    <w:qFormat/>
    <w:rPr>
      <w:rFonts w:cs="Courier New"/>
      <w:sz w:val="20"/>
    </w:rPr>
  </w:style>
  <w:style w:type="character" w:customStyle="1" w:styleId="ListLabel374">
    <w:name w:val="ListLabel 374"/>
    <w:qFormat/>
    <w:rPr>
      <w:rFonts w:cs="Wingdings"/>
      <w:sz w:val="20"/>
    </w:rPr>
  </w:style>
  <w:style w:type="character" w:customStyle="1" w:styleId="ListLabel375">
    <w:name w:val="ListLabel 375"/>
    <w:qFormat/>
    <w:rPr>
      <w:rFonts w:cs="Wingdings"/>
      <w:sz w:val="20"/>
    </w:rPr>
  </w:style>
  <w:style w:type="character" w:customStyle="1" w:styleId="ListLabel376">
    <w:name w:val="ListLabel 376"/>
    <w:qFormat/>
    <w:rPr>
      <w:rFonts w:cs="Wingdings"/>
      <w:sz w:val="20"/>
    </w:rPr>
  </w:style>
  <w:style w:type="character" w:customStyle="1" w:styleId="ListLabel377">
    <w:name w:val="ListLabel 377"/>
    <w:qFormat/>
    <w:rPr>
      <w:rFonts w:cs="Wingdings"/>
      <w:sz w:val="20"/>
    </w:rPr>
  </w:style>
  <w:style w:type="character" w:customStyle="1" w:styleId="ListLabel378">
    <w:name w:val="ListLabel 378"/>
    <w:qFormat/>
    <w:rPr>
      <w:rFonts w:cs="Wingdings"/>
      <w:sz w:val="20"/>
    </w:rPr>
  </w:style>
  <w:style w:type="character" w:customStyle="1" w:styleId="ListLabel379">
    <w:name w:val="ListLabel 379"/>
    <w:qFormat/>
    <w:rPr>
      <w:rFonts w:cs="Wingdings"/>
      <w:sz w:val="20"/>
    </w:rPr>
  </w:style>
  <w:style w:type="character" w:customStyle="1" w:styleId="ListLabel380">
    <w:name w:val="ListLabel 380"/>
    <w:qFormat/>
    <w:rPr>
      <w:rFonts w:cs="Wingdings"/>
      <w:sz w:val="20"/>
    </w:rPr>
  </w:style>
  <w:style w:type="character" w:customStyle="1" w:styleId="ListLabel381">
    <w:name w:val="ListLabel 381"/>
    <w:qFormat/>
    <w:rPr>
      <w:rFonts w:cs="OpenSymbol"/>
      <w:b w:val="0"/>
    </w:rPr>
  </w:style>
  <w:style w:type="character" w:customStyle="1" w:styleId="ListLabel382">
    <w:name w:val="ListLabel 382"/>
    <w:qFormat/>
    <w:rPr>
      <w:rFonts w:cs="OpenSymbol"/>
    </w:rPr>
  </w:style>
  <w:style w:type="character" w:customStyle="1" w:styleId="ListLabel383">
    <w:name w:val="ListLabel 383"/>
    <w:qFormat/>
    <w:rPr>
      <w:rFonts w:cs="OpenSymbol"/>
    </w:rPr>
  </w:style>
  <w:style w:type="character" w:customStyle="1" w:styleId="ListLabel384">
    <w:name w:val="ListLabel 384"/>
    <w:qFormat/>
    <w:rPr>
      <w:rFonts w:cs="OpenSymbol"/>
    </w:rPr>
  </w:style>
  <w:style w:type="character" w:customStyle="1" w:styleId="ListLabel385">
    <w:name w:val="ListLabel 385"/>
    <w:qFormat/>
    <w:rPr>
      <w:rFonts w:cs="OpenSymbol"/>
    </w:rPr>
  </w:style>
  <w:style w:type="character" w:customStyle="1" w:styleId="ListLabel386">
    <w:name w:val="ListLabel 386"/>
    <w:qFormat/>
    <w:rPr>
      <w:rFonts w:cs="OpenSymbol"/>
    </w:rPr>
  </w:style>
  <w:style w:type="character" w:customStyle="1" w:styleId="ListLabel387">
    <w:name w:val="ListLabel 387"/>
    <w:qFormat/>
    <w:rPr>
      <w:rFonts w:cs="OpenSymbol"/>
    </w:rPr>
  </w:style>
  <w:style w:type="character" w:customStyle="1" w:styleId="ListLabel388">
    <w:name w:val="ListLabel 388"/>
    <w:qFormat/>
    <w:rPr>
      <w:rFonts w:cs="OpenSymbol"/>
    </w:rPr>
  </w:style>
  <w:style w:type="character" w:customStyle="1" w:styleId="ListLabel389">
    <w:name w:val="ListLabel 389"/>
    <w:qFormat/>
    <w:rPr>
      <w:rFonts w:cs="OpenSymbol"/>
    </w:rPr>
  </w:style>
  <w:style w:type="character" w:customStyle="1" w:styleId="ListLabel390">
    <w:name w:val="ListLabel 390"/>
    <w:qFormat/>
    <w:rPr>
      <w:rFonts w:cs="OpenSymbol"/>
    </w:rPr>
  </w:style>
  <w:style w:type="character" w:customStyle="1" w:styleId="ListLabel391">
    <w:name w:val="ListLabel 391"/>
    <w:qFormat/>
    <w:rPr>
      <w:rFonts w:cs="OpenSymbol"/>
    </w:rPr>
  </w:style>
  <w:style w:type="character" w:customStyle="1" w:styleId="ListLabel392">
    <w:name w:val="ListLabel 392"/>
    <w:qFormat/>
    <w:rPr>
      <w:rFonts w:cs="OpenSymbol"/>
    </w:rPr>
  </w:style>
  <w:style w:type="character" w:customStyle="1" w:styleId="ListLabel393">
    <w:name w:val="ListLabel 393"/>
    <w:qFormat/>
    <w:rPr>
      <w:rFonts w:cs="OpenSymbol"/>
    </w:rPr>
  </w:style>
  <w:style w:type="character" w:customStyle="1" w:styleId="ListLabel394">
    <w:name w:val="ListLabel 394"/>
    <w:qFormat/>
    <w:rPr>
      <w:rFonts w:cs="OpenSymbol"/>
    </w:rPr>
  </w:style>
  <w:style w:type="character" w:customStyle="1" w:styleId="ListLabel395">
    <w:name w:val="ListLabel 395"/>
    <w:qFormat/>
    <w:rPr>
      <w:rFonts w:cs="OpenSymbol"/>
    </w:rPr>
  </w:style>
  <w:style w:type="character" w:customStyle="1" w:styleId="ListLabel396">
    <w:name w:val="ListLabel 396"/>
    <w:qFormat/>
    <w:rPr>
      <w:rFonts w:cs="OpenSymbol"/>
    </w:rPr>
  </w:style>
  <w:style w:type="character" w:customStyle="1" w:styleId="ListLabel397">
    <w:name w:val="ListLabel 397"/>
    <w:qFormat/>
    <w:rPr>
      <w:rFonts w:cs="OpenSymbol"/>
    </w:rPr>
  </w:style>
  <w:style w:type="character" w:customStyle="1" w:styleId="ListLabel398">
    <w:name w:val="ListLabel 398"/>
    <w:qFormat/>
    <w:rPr>
      <w:rFonts w:cs="OpenSymbol"/>
    </w:rPr>
  </w:style>
  <w:style w:type="character" w:customStyle="1" w:styleId="ListLabel399">
    <w:name w:val="ListLabel 399"/>
    <w:qFormat/>
    <w:rPr>
      <w:rFonts w:cs="OpenSymbol"/>
      <w:b w:val="0"/>
    </w:rPr>
  </w:style>
  <w:style w:type="character" w:customStyle="1" w:styleId="ListLabel400">
    <w:name w:val="ListLabel 400"/>
    <w:qFormat/>
    <w:rPr>
      <w:rFonts w:cs="OpenSymbol"/>
    </w:rPr>
  </w:style>
  <w:style w:type="character" w:customStyle="1" w:styleId="ListLabel401">
    <w:name w:val="ListLabel 401"/>
    <w:qFormat/>
    <w:rPr>
      <w:rFonts w:cs="OpenSymbol"/>
    </w:rPr>
  </w:style>
  <w:style w:type="character" w:customStyle="1" w:styleId="ListLabel402">
    <w:name w:val="ListLabel 402"/>
    <w:qFormat/>
    <w:rPr>
      <w:rFonts w:cs="OpenSymbol"/>
    </w:rPr>
  </w:style>
  <w:style w:type="character" w:customStyle="1" w:styleId="ListLabel403">
    <w:name w:val="ListLabel 403"/>
    <w:qFormat/>
    <w:rPr>
      <w:rFonts w:cs="OpenSymbol"/>
    </w:rPr>
  </w:style>
  <w:style w:type="character" w:customStyle="1" w:styleId="ListLabel404">
    <w:name w:val="ListLabel 404"/>
    <w:qFormat/>
    <w:rPr>
      <w:rFonts w:cs="OpenSymbol"/>
    </w:rPr>
  </w:style>
  <w:style w:type="character" w:customStyle="1" w:styleId="ListLabel405">
    <w:name w:val="ListLabel 405"/>
    <w:qFormat/>
    <w:rPr>
      <w:rFonts w:cs="OpenSymbol"/>
    </w:rPr>
  </w:style>
  <w:style w:type="character" w:customStyle="1" w:styleId="ListLabel406">
    <w:name w:val="ListLabel 406"/>
    <w:qFormat/>
    <w:rPr>
      <w:rFonts w:cs="OpenSymbol"/>
    </w:rPr>
  </w:style>
  <w:style w:type="character" w:customStyle="1" w:styleId="ListLabel407">
    <w:name w:val="ListLabel 407"/>
    <w:qFormat/>
    <w:rPr>
      <w:rFonts w:cs="OpenSymbol"/>
    </w:rPr>
  </w:style>
  <w:style w:type="character" w:customStyle="1" w:styleId="ListLabel408">
    <w:name w:val="ListLabel 408"/>
    <w:qFormat/>
    <w:rPr>
      <w:lang w:val="en-GB"/>
    </w:rPr>
  </w:style>
  <w:style w:type="character" w:customStyle="1" w:styleId="ListLabel409">
    <w:name w:val="ListLabel 409"/>
    <w:qFormat/>
    <w:rPr>
      <w:rFonts w:ascii="Arial" w:hAnsi="Arial" w:cs="Arial"/>
      <w:i w:val="0"/>
      <w:iCs w:val="0"/>
      <w:caps w:val="0"/>
      <w:smallCaps w:val="0"/>
      <w:color w:val="000000"/>
      <w:spacing w:val="0"/>
      <w:lang w:val="en-GB"/>
    </w:rPr>
  </w:style>
  <w:style w:type="character" w:customStyle="1" w:styleId="ListLabel410">
    <w:name w:val="ListLabel 410"/>
    <w:qFormat/>
    <w:rPr>
      <w:rFonts w:ascii="Arial" w:hAnsi="Arial"/>
      <w:i w:val="0"/>
      <w:iCs w:val="0"/>
      <w:lang w:val="en-GB"/>
    </w:rPr>
  </w:style>
  <w:style w:type="character" w:customStyle="1" w:styleId="ListLabel411">
    <w:name w:val="ListLabel 411"/>
    <w:qFormat/>
    <w:rPr>
      <w:rFonts w:ascii="Arial" w:hAnsi="Arial" w:cs="Arial"/>
      <w:color w:val="000000"/>
      <w:u w:val="none"/>
      <w:lang w:val="en-GB"/>
    </w:rPr>
  </w:style>
  <w:style w:type="character" w:customStyle="1" w:styleId="ListLabel412">
    <w:name w:val="ListLabel 412"/>
    <w:qFormat/>
    <w:rPr>
      <w:rFonts w:ascii="Arial" w:hAnsi="Arial" w:cs="Arial"/>
      <w:color w:val="000000"/>
      <w:lang w:val="en-GB"/>
    </w:rPr>
  </w:style>
  <w:style w:type="character" w:customStyle="1" w:styleId="ListLabel413">
    <w:name w:val="ListLabel 413"/>
    <w:qFormat/>
    <w:rPr>
      <w:rFonts w:ascii="Arial" w:hAnsi="Arial" w:cs="Arial"/>
      <w:i w:val="0"/>
      <w:iCs w:val="0"/>
      <w:lang w:val="en-GB"/>
    </w:rPr>
  </w:style>
  <w:style w:type="character" w:customStyle="1" w:styleId="ListLabel414">
    <w:name w:val="ListLabel 414"/>
    <w:qFormat/>
    <w:rPr>
      <w:rFonts w:ascii="Arial" w:hAnsi="Arial" w:cs="Arial"/>
      <w:lang w:val="en-GB"/>
    </w:rPr>
  </w:style>
  <w:style w:type="character" w:customStyle="1" w:styleId="ListLabel415">
    <w:name w:val="ListLabel 415"/>
    <w:qFormat/>
    <w:rPr>
      <w:rFonts w:ascii="Arial" w:hAnsi="Arial"/>
      <w:lang w:val="en-GB"/>
    </w:rPr>
  </w:style>
  <w:style w:type="character" w:customStyle="1" w:styleId="ListLabel416">
    <w:name w:val="ListLabel 416"/>
    <w:qFormat/>
    <w:rPr>
      <w:i w:val="0"/>
      <w:iCs w:val="0"/>
      <w:lang w:val="en-GB"/>
    </w:rPr>
  </w:style>
  <w:style w:type="character" w:customStyle="1" w:styleId="ListLabel417">
    <w:name w:val="ListLabel 417"/>
    <w:qFormat/>
    <w:rPr>
      <w:rFonts w:ascii="Arial" w:hAnsi="Arial"/>
      <w:i w:val="0"/>
      <w:iCs w:val="0"/>
    </w:rPr>
  </w:style>
  <w:style w:type="character" w:customStyle="1" w:styleId="ListLabel418">
    <w:name w:val="ListLabel 418"/>
    <w:qFormat/>
    <w:rPr>
      <w:rFonts w:ascii="Arial" w:hAnsi="Arial"/>
      <w:i w:val="0"/>
      <w:iCs w:val="0"/>
      <w:u w:val="single"/>
      <w:lang w:val="en-GB"/>
    </w:rPr>
  </w:style>
  <w:style w:type="character" w:customStyle="1" w:styleId="ListLabel419">
    <w:name w:val="ListLabel 419"/>
    <w:qFormat/>
    <w:rPr>
      <w:rFonts w:ascii="Arial" w:hAnsi="Arial"/>
      <w:i w:val="0"/>
      <w:iCs w:val="0"/>
      <w:color w:val="000000"/>
      <w:u w:val="none"/>
      <w:lang w:val="en-GB"/>
    </w:rPr>
  </w:style>
  <w:style w:type="character" w:customStyle="1" w:styleId="Heading1Char">
    <w:name w:val="Heading 1 Char"/>
    <w:basedOn w:val="DefaultParagraphFont"/>
    <w:link w:val="Heading1"/>
    <w:uiPriority w:val="9"/>
    <w:qFormat/>
    <w:rsid w:val="009F65C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qFormat/>
    <w:rsid w:val="009F65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sid w:val="009F65C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sid w:val="009F65C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qFormat/>
    <w:rsid w:val="009F65C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qFormat/>
    <w:rsid w:val="009F65C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qFormat/>
    <w:rsid w:val="009F65C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qFormat/>
    <w:rsid w:val="009F65C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qFormat/>
    <w:rsid w:val="009F65C8"/>
    <w:rPr>
      <w:rFonts w:asciiTheme="majorHAnsi" w:eastAsiaTheme="majorEastAsia" w:hAnsiTheme="majorHAnsi" w:cstheme="majorBidi"/>
      <w:i/>
      <w:iCs/>
      <w:color w:val="1F3864" w:themeColor="accent1" w:themeShade="80"/>
    </w:rPr>
  </w:style>
  <w:style w:type="character" w:customStyle="1" w:styleId="TitleChar">
    <w:name w:val="Title Char"/>
    <w:basedOn w:val="DefaultParagraphFont"/>
    <w:link w:val="Title"/>
    <w:uiPriority w:val="10"/>
    <w:qFormat/>
    <w:rsid w:val="009F65C8"/>
    <w:rPr>
      <w:rFonts w:asciiTheme="majorHAnsi" w:eastAsiaTheme="majorEastAsia" w:hAnsiTheme="majorHAnsi" w:cstheme="majorBidi"/>
      <w:caps/>
      <w:color w:val="44546A" w:themeColor="text2"/>
      <w:spacing w:val="-15"/>
      <w:sz w:val="72"/>
      <w:szCs w:val="72"/>
    </w:rPr>
  </w:style>
  <w:style w:type="character" w:customStyle="1" w:styleId="SubtitleChar">
    <w:name w:val="Subtitle Char"/>
    <w:basedOn w:val="DefaultParagraphFont"/>
    <w:link w:val="Subtitle"/>
    <w:uiPriority w:val="11"/>
    <w:qFormat/>
    <w:rsid w:val="009F65C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F65C8"/>
    <w:rPr>
      <w:b/>
      <w:bCs/>
    </w:rPr>
  </w:style>
  <w:style w:type="character" w:styleId="Emphasis">
    <w:name w:val="Emphasis"/>
    <w:basedOn w:val="DefaultParagraphFont"/>
    <w:uiPriority w:val="20"/>
    <w:qFormat/>
    <w:rsid w:val="009F65C8"/>
    <w:rPr>
      <w:i/>
      <w:iCs/>
    </w:rPr>
  </w:style>
  <w:style w:type="character" w:customStyle="1" w:styleId="QuoteChar">
    <w:name w:val="Quote Char"/>
    <w:basedOn w:val="DefaultParagraphFont"/>
    <w:link w:val="Quote"/>
    <w:uiPriority w:val="29"/>
    <w:qFormat/>
    <w:rsid w:val="009F65C8"/>
    <w:rPr>
      <w:color w:val="44546A" w:themeColor="text2"/>
      <w:sz w:val="24"/>
      <w:szCs w:val="24"/>
    </w:rPr>
  </w:style>
  <w:style w:type="character" w:customStyle="1" w:styleId="IntenseQuoteChar">
    <w:name w:val="Intense Quote Char"/>
    <w:basedOn w:val="DefaultParagraphFont"/>
    <w:link w:val="IntenseQuote"/>
    <w:uiPriority w:val="30"/>
    <w:qFormat/>
    <w:rsid w:val="009F65C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F65C8"/>
    <w:rPr>
      <w:i/>
      <w:iCs/>
      <w:color w:val="595959" w:themeColor="text1" w:themeTint="A6"/>
    </w:rPr>
  </w:style>
  <w:style w:type="character" w:styleId="IntenseEmphasis">
    <w:name w:val="Intense Emphasis"/>
    <w:basedOn w:val="DefaultParagraphFont"/>
    <w:uiPriority w:val="21"/>
    <w:qFormat/>
    <w:rsid w:val="009F65C8"/>
    <w:rPr>
      <w:b/>
      <w:bCs/>
      <w:i/>
      <w:iCs/>
    </w:rPr>
  </w:style>
  <w:style w:type="character" w:styleId="SubtleReference">
    <w:name w:val="Subtle Reference"/>
    <w:basedOn w:val="DefaultParagraphFont"/>
    <w:uiPriority w:val="31"/>
    <w:qFormat/>
    <w:rsid w:val="009F65C8"/>
    <w:rPr>
      <w:smallCaps/>
      <w:color w:val="595959" w:themeColor="text1" w:themeTint="A6"/>
      <w:u w:val="none" w:color="7F7F7F"/>
    </w:rPr>
  </w:style>
  <w:style w:type="character" w:styleId="IntenseReference">
    <w:name w:val="Intense Reference"/>
    <w:basedOn w:val="DefaultParagraphFont"/>
    <w:uiPriority w:val="32"/>
    <w:qFormat/>
    <w:rsid w:val="009F65C8"/>
    <w:rPr>
      <w:b/>
      <w:bCs/>
      <w:smallCaps/>
      <w:color w:val="44546A" w:themeColor="text2"/>
      <w:u w:val="single"/>
    </w:rPr>
  </w:style>
  <w:style w:type="character" w:styleId="BookTitle">
    <w:name w:val="Book Title"/>
    <w:basedOn w:val="DefaultParagraphFont"/>
    <w:uiPriority w:val="33"/>
    <w:qFormat/>
    <w:rsid w:val="009F65C8"/>
    <w:rPr>
      <w:b/>
      <w:bCs/>
      <w:smallCaps/>
      <w:spacing w:val="10"/>
    </w:rPr>
  </w:style>
  <w:style w:type="character" w:customStyle="1" w:styleId="ListLabel420">
    <w:name w:val="ListLabel 420"/>
    <w:qFormat/>
    <w:rPr>
      <w:rFonts w:ascii="Arial" w:hAnsi="Arial" w:cs="Symbol"/>
      <w:sz w:val="20"/>
    </w:rPr>
  </w:style>
  <w:style w:type="character" w:customStyle="1" w:styleId="ListLabel421">
    <w:name w:val="ListLabel 421"/>
    <w:qFormat/>
    <w:rPr>
      <w:rFonts w:cs="Courier New"/>
      <w:sz w:val="20"/>
    </w:rPr>
  </w:style>
  <w:style w:type="character" w:customStyle="1" w:styleId="ListLabel422">
    <w:name w:val="ListLabel 422"/>
    <w:qFormat/>
    <w:rPr>
      <w:rFonts w:cs="Wingdings"/>
      <w:sz w:val="20"/>
    </w:rPr>
  </w:style>
  <w:style w:type="character" w:customStyle="1" w:styleId="ListLabel423">
    <w:name w:val="ListLabel 423"/>
    <w:qFormat/>
    <w:rPr>
      <w:rFonts w:cs="Wingdings"/>
      <w:sz w:val="20"/>
    </w:rPr>
  </w:style>
  <w:style w:type="character" w:customStyle="1" w:styleId="ListLabel424">
    <w:name w:val="ListLabel 424"/>
    <w:qFormat/>
    <w:rPr>
      <w:rFonts w:cs="Wingdings"/>
      <w:sz w:val="20"/>
    </w:rPr>
  </w:style>
  <w:style w:type="character" w:customStyle="1" w:styleId="ListLabel425">
    <w:name w:val="ListLabel 425"/>
    <w:qFormat/>
    <w:rPr>
      <w:rFonts w:cs="Wingdings"/>
      <w:sz w:val="20"/>
    </w:rPr>
  </w:style>
  <w:style w:type="character" w:customStyle="1" w:styleId="ListLabel426">
    <w:name w:val="ListLabel 426"/>
    <w:qFormat/>
    <w:rPr>
      <w:rFonts w:cs="Wingdings"/>
      <w:sz w:val="20"/>
    </w:rPr>
  </w:style>
  <w:style w:type="character" w:customStyle="1" w:styleId="ListLabel427">
    <w:name w:val="ListLabel 427"/>
    <w:qFormat/>
    <w:rPr>
      <w:rFonts w:cs="Wingdings"/>
      <w:sz w:val="20"/>
    </w:rPr>
  </w:style>
  <w:style w:type="character" w:customStyle="1" w:styleId="ListLabel428">
    <w:name w:val="ListLabel 428"/>
    <w:qFormat/>
    <w:rPr>
      <w:rFonts w:cs="Wingdings"/>
      <w:sz w:val="20"/>
    </w:rPr>
  </w:style>
  <w:style w:type="character" w:customStyle="1" w:styleId="ListLabel429">
    <w:name w:val="ListLabel 429"/>
    <w:qFormat/>
    <w:rPr>
      <w:rFonts w:ascii="Arial" w:hAnsi="Arial" w:cs="Symbol"/>
      <w:sz w:val="20"/>
    </w:rPr>
  </w:style>
  <w:style w:type="character" w:customStyle="1" w:styleId="ListLabel430">
    <w:name w:val="ListLabel 430"/>
    <w:qFormat/>
    <w:rPr>
      <w:rFonts w:cs="Courier New"/>
      <w:sz w:val="20"/>
    </w:rPr>
  </w:style>
  <w:style w:type="character" w:customStyle="1" w:styleId="ListLabel431">
    <w:name w:val="ListLabel 431"/>
    <w:qFormat/>
    <w:rPr>
      <w:rFonts w:cs="Wingdings"/>
      <w:sz w:val="20"/>
    </w:rPr>
  </w:style>
  <w:style w:type="character" w:customStyle="1" w:styleId="ListLabel432">
    <w:name w:val="ListLabel 432"/>
    <w:qFormat/>
    <w:rPr>
      <w:rFonts w:cs="Wingdings"/>
      <w:sz w:val="20"/>
    </w:rPr>
  </w:style>
  <w:style w:type="character" w:customStyle="1" w:styleId="ListLabel433">
    <w:name w:val="ListLabel 433"/>
    <w:qFormat/>
    <w:rPr>
      <w:rFonts w:cs="Wingdings"/>
      <w:sz w:val="20"/>
    </w:rPr>
  </w:style>
  <w:style w:type="character" w:customStyle="1" w:styleId="ListLabel434">
    <w:name w:val="ListLabel 434"/>
    <w:qFormat/>
    <w:rPr>
      <w:rFonts w:cs="Wingdings"/>
      <w:sz w:val="20"/>
    </w:rPr>
  </w:style>
  <w:style w:type="character" w:customStyle="1" w:styleId="ListLabel435">
    <w:name w:val="ListLabel 435"/>
    <w:qFormat/>
    <w:rPr>
      <w:rFonts w:cs="Wingdings"/>
      <w:sz w:val="20"/>
    </w:rPr>
  </w:style>
  <w:style w:type="character" w:customStyle="1" w:styleId="ListLabel436">
    <w:name w:val="ListLabel 436"/>
    <w:qFormat/>
    <w:rPr>
      <w:rFonts w:cs="Wingdings"/>
      <w:sz w:val="20"/>
    </w:rPr>
  </w:style>
  <w:style w:type="character" w:customStyle="1" w:styleId="ListLabel437">
    <w:name w:val="ListLabel 437"/>
    <w:qFormat/>
    <w:rPr>
      <w:rFonts w:cs="Wingdings"/>
      <w:sz w:val="20"/>
    </w:rPr>
  </w:style>
  <w:style w:type="character" w:customStyle="1" w:styleId="ListLabel438">
    <w:name w:val="ListLabel 438"/>
    <w:qFormat/>
    <w:rPr>
      <w:rFonts w:ascii="Arial" w:hAnsi="Arial" w:cs="OpenSymbol"/>
      <w:b w:val="0"/>
    </w:rPr>
  </w:style>
  <w:style w:type="character" w:customStyle="1" w:styleId="ListLabel439">
    <w:name w:val="ListLabel 439"/>
    <w:qFormat/>
    <w:rPr>
      <w:rFonts w:cs="OpenSymbol"/>
    </w:rPr>
  </w:style>
  <w:style w:type="character" w:customStyle="1" w:styleId="ListLabel440">
    <w:name w:val="ListLabel 440"/>
    <w:qFormat/>
    <w:rPr>
      <w:rFonts w:cs="OpenSymbol"/>
    </w:rPr>
  </w:style>
  <w:style w:type="character" w:customStyle="1" w:styleId="ListLabel441">
    <w:name w:val="ListLabel 441"/>
    <w:qFormat/>
    <w:rPr>
      <w:rFonts w:cs="OpenSymbol"/>
    </w:rPr>
  </w:style>
  <w:style w:type="character" w:customStyle="1" w:styleId="ListLabel442">
    <w:name w:val="ListLabel 442"/>
    <w:qFormat/>
    <w:rPr>
      <w:rFonts w:cs="OpenSymbol"/>
    </w:rPr>
  </w:style>
  <w:style w:type="character" w:customStyle="1" w:styleId="ListLabel443">
    <w:name w:val="ListLabel 443"/>
    <w:qFormat/>
    <w:rPr>
      <w:rFonts w:cs="OpenSymbol"/>
    </w:rPr>
  </w:style>
  <w:style w:type="character" w:customStyle="1" w:styleId="ListLabel444">
    <w:name w:val="ListLabel 444"/>
    <w:qFormat/>
    <w:rPr>
      <w:rFonts w:cs="OpenSymbol"/>
    </w:rPr>
  </w:style>
  <w:style w:type="character" w:customStyle="1" w:styleId="ListLabel445">
    <w:name w:val="ListLabel 445"/>
    <w:qFormat/>
    <w:rPr>
      <w:rFonts w:cs="OpenSymbol"/>
    </w:rPr>
  </w:style>
  <w:style w:type="character" w:customStyle="1" w:styleId="ListLabel446">
    <w:name w:val="ListLabel 446"/>
    <w:qFormat/>
    <w:rPr>
      <w:rFonts w:cs="OpenSymbol"/>
    </w:rPr>
  </w:style>
  <w:style w:type="character" w:customStyle="1" w:styleId="ListLabel447">
    <w:name w:val="ListLabel 447"/>
    <w:qFormat/>
    <w:rPr>
      <w:rFonts w:ascii="Arial" w:hAnsi="Arial" w:cs="OpenSymbol"/>
    </w:rPr>
  </w:style>
  <w:style w:type="character" w:customStyle="1" w:styleId="ListLabel448">
    <w:name w:val="ListLabel 448"/>
    <w:qFormat/>
    <w:rPr>
      <w:rFonts w:cs="OpenSymbol"/>
    </w:rPr>
  </w:style>
  <w:style w:type="character" w:customStyle="1" w:styleId="ListLabel449">
    <w:name w:val="ListLabel 449"/>
    <w:qFormat/>
    <w:rPr>
      <w:rFonts w:cs="OpenSymbol"/>
    </w:rPr>
  </w:style>
  <w:style w:type="character" w:customStyle="1" w:styleId="ListLabel450">
    <w:name w:val="ListLabel 450"/>
    <w:qFormat/>
    <w:rPr>
      <w:rFonts w:cs="OpenSymbol"/>
    </w:rPr>
  </w:style>
  <w:style w:type="character" w:customStyle="1" w:styleId="ListLabel451">
    <w:name w:val="ListLabel 451"/>
    <w:qFormat/>
    <w:rPr>
      <w:rFonts w:cs="OpenSymbol"/>
    </w:rPr>
  </w:style>
  <w:style w:type="character" w:customStyle="1" w:styleId="ListLabel452">
    <w:name w:val="ListLabel 452"/>
    <w:qFormat/>
    <w:rPr>
      <w:rFonts w:cs="OpenSymbol"/>
    </w:rPr>
  </w:style>
  <w:style w:type="character" w:customStyle="1" w:styleId="ListLabel453">
    <w:name w:val="ListLabel 453"/>
    <w:qFormat/>
    <w:rPr>
      <w:rFonts w:cs="OpenSymbol"/>
    </w:rPr>
  </w:style>
  <w:style w:type="character" w:customStyle="1" w:styleId="ListLabel454">
    <w:name w:val="ListLabel 454"/>
    <w:qFormat/>
    <w:rPr>
      <w:rFonts w:cs="OpenSymbol"/>
    </w:rPr>
  </w:style>
  <w:style w:type="character" w:customStyle="1" w:styleId="ListLabel455">
    <w:name w:val="ListLabel 455"/>
    <w:qFormat/>
    <w:rPr>
      <w:rFonts w:cs="OpenSymbol"/>
    </w:rPr>
  </w:style>
  <w:style w:type="character" w:customStyle="1" w:styleId="ListLabel456">
    <w:name w:val="ListLabel 456"/>
    <w:qFormat/>
    <w:rPr>
      <w:rFonts w:ascii="Arial" w:hAnsi="Arial" w:cs="OpenSymbol"/>
      <w:b w:val="0"/>
    </w:rPr>
  </w:style>
  <w:style w:type="character" w:customStyle="1" w:styleId="ListLabel457">
    <w:name w:val="ListLabel 457"/>
    <w:qFormat/>
    <w:rPr>
      <w:rFonts w:cs="OpenSymbol"/>
    </w:rPr>
  </w:style>
  <w:style w:type="character" w:customStyle="1" w:styleId="ListLabel458">
    <w:name w:val="ListLabel 458"/>
    <w:qFormat/>
    <w:rPr>
      <w:rFonts w:cs="OpenSymbol"/>
    </w:rPr>
  </w:style>
  <w:style w:type="character" w:customStyle="1" w:styleId="ListLabel459">
    <w:name w:val="ListLabel 459"/>
    <w:qFormat/>
    <w:rPr>
      <w:rFonts w:cs="OpenSymbol"/>
    </w:rPr>
  </w:style>
  <w:style w:type="character" w:customStyle="1" w:styleId="ListLabel460">
    <w:name w:val="ListLabel 460"/>
    <w:qFormat/>
    <w:rPr>
      <w:rFonts w:cs="OpenSymbol"/>
    </w:rPr>
  </w:style>
  <w:style w:type="character" w:customStyle="1" w:styleId="ListLabel461">
    <w:name w:val="ListLabel 461"/>
    <w:qFormat/>
    <w:rPr>
      <w:rFonts w:cs="OpenSymbol"/>
    </w:rPr>
  </w:style>
  <w:style w:type="character" w:customStyle="1" w:styleId="ListLabel462">
    <w:name w:val="ListLabel 462"/>
    <w:qFormat/>
    <w:rPr>
      <w:rFonts w:cs="OpenSymbol"/>
    </w:rPr>
  </w:style>
  <w:style w:type="character" w:customStyle="1" w:styleId="ListLabel463">
    <w:name w:val="ListLabel 463"/>
    <w:qFormat/>
    <w:rPr>
      <w:rFonts w:cs="OpenSymbol"/>
    </w:rPr>
  </w:style>
  <w:style w:type="character" w:customStyle="1" w:styleId="ListLabel464">
    <w:name w:val="ListLabel 464"/>
    <w:qFormat/>
    <w:rPr>
      <w:rFonts w:cs="OpenSymbol"/>
    </w:rPr>
  </w:style>
  <w:style w:type="character" w:customStyle="1" w:styleId="ListLabel465">
    <w:name w:val="ListLabel 465"/>
    <w:qFormat/>
    <w:rPr>
      <w:rFonts w:ascii="Arial" w:hAnsi="Arial" w:cs="Arial"/>
    </w:rPr>
  </w:style>
  <w:style w:type="character" w:customStyle="1" w:styleId="ListLabel466">
    <w:name w:val="ListLabel 466"/>
    <w:qFormat/>
    <w:rPr>
      <w:rFonts w:ascii="Arial" w:hAnsi="Arial" w:cs="Arial"/>
      <w:color w:val="000000"/>
    </w:rPr>
  </w:style>
  <w:style w:type="character" w:customStyle="1" w:styleId="ListLabel467">
    <w:name w:val="ListLabel 467"/>
    <w:qFormat/>
    <w:rPr>
      <w:rFonts w:ascii="Arial" w:hAnsi="Arial" w:cs="Arial"/>
      <w:color w:val="000000"/>
      <w:u w:val="none"/>
    </w:rPr>
  </w:style>
  <w:style w:type="character" w:customStyle="1" w:styleId="ListLabel468">
    <w:name w:val="ListLabel 468"/>
    <w:qFormat/>
    <w:rPr>
      <w:rFonts w:ascii="Arial" w:hAnsi="Arial" w:cs="Arial"/>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unhideWhenUsed/>
    <w:qFormat/>
    <w:rsid w:val="009F65C8"/>
    <w:pPr>
      <w:spacing w:line="240" w:lineRule="auto"/>
    </w:pPr>
    <w:rPr>
      <w:b/>
      <w:bCs/>
      <w:smallCaps/>
      <w:color w:val="44546A" w:themeColor="text2"/>
    </w:rPr>
  </w:style>
  <w:style w:type="paragraph" w:customStyle="1" w:styleId="Index">
    <w:name w:val="Index"/>
    <w:basedOn w:val="Normal"/>
    <w:qFormat/>
    <w:pPr>
      <w:suppressLineNumbers/>
    </w:pPr>
    <w:rPr>
      <w:rFonts w:cs="Arial"/>
    </w:rPr>
  </w:style>
  <w:style w:type="paragraph" w:customStyle="1" w:styleId="western">
    <w:name w:val="western"/>
    <w:basedOn w:val="Normal"/>
    <w:qFormat/>
    <w:rsid w:val="0092427B"/>
    <w:pPr>
      <w:spacing w:beforeAutospacing="1" w:after="142" w:line="276" w:lineRule="auto"/>
    </w:pPr>
    <w:rPr>
      <w:rFonts w:ascii="Liberation Serif" w:eastAsia="Times New Roman" w:hAnsi="Liberation Serif" w:cs="Liberation Serif"/>
      <w:color w:val="000000"/>
      <w:sz w:val="24"/>
      <w:szCs w:val="24"/>
      <w:lang w:eastAsia="en-GB"/>
    </w:rPr>
  </w:style>
  <w:style w:type="paragraph" w:styleId="Header">
    <w:name w:val="header"/>
    <w:basedOn w:val="Normal"/>
    <w:link w:val="HeaderChar"/>
    <w:uiPriority w:val="99"/>
    <w:unhideWhenUsed/>
    <w:rsid w:val="00276D2E"/>
    <w:pPr>
      <w:tabs>
        <w:tab w:val="center" w:pos="4513"/>
        <w:tab w:val="right" w:pos="9026"/>
      </w:tabs>
      <w:spacing w:after="0" w:line="240" w:lineRule="auto"/>
    </w:pPr>
  </w:style>
  <w:style w:type="paragraph" w:styleId="Footer">
    <w:name w:val="footer"/>
    <w:basedOn w:val="Normal"/>
    <w:link w:val="FooterChar"/>
    <w:uiPriority w:val="99"/>
    <w:unhideWhenUsed/>
    <w:rsid w:val="00276D2E"/>
    <w:pPr>
      <w:tabs>
        <w:tab w:val="center" w:pos="4513"/>
        <w:tab w:val="right" w:pos="9026"/>
      </w:tabs>
      <w:spacing w:after="0" w:line="240" w:lineRule="auto"/>
    </w:pPr>
  </w:style>
  <w:style w:type="paragraph" w:styleId="NormalWeb">
    <w:name w:val="Normal (Web)"/>
    <w:basedOn w:val="Normal"/>
    <w:uiPriority w:val="99"/>
    <w:semiHidden/>
    <w:unhideWhenUsed/>
    <w:qFormat/>
    <w:rsid w:val="00276D2E"/>
    <w:pPr>
      <w:spacing w:beforeAutospacing="1" w:after="142" w:line="276" w:lineRule="auto"/>
    </w:pPr>
    <w:rPr>
      <w:rFonts w:ascii="Times New Roman" w:eastAsia="Times New Roman" w:hAnsi="Times New Roman" w:cs="Times New Roman"/>
      <w:color w:val="000000"/>
      <w:sz w:val="24"/>
      <w:szCs w:val="24"/>
      <w:lang w:eastAsia="en-GB"/>
    </w:rPr>
  </w:style>
  <w:style w:type="paragraph" w:styleId="Title">
    <w:name w:val="Title"/>
    <w:basedOn w:val="Normal"/>
    <w:next w:val="Normal"/>
    <w:link w:val="TitleChar"/>
    <w:uiPriority w:val="10"/>
    <w:qFormat/>
    <w:rsid w:val="009F65C8"/>
    <w:pPr>
      <w:spacing w:after="0" w:line="204" w:lineRule="auto"/>
      <w:contextualSpacing/>
    </w:pPr>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F65C8"/>
    <w:pPr>
      <w:spacing w:after="240" w:line="240" w:lineRule="auto"/>
    </w:pPr>
    <w:rPr>
      <w:rFonts w:asciiTheme="majorHAnsi" w:eastAsiaTheme="majorEastAsia" w:hAnsiTheme="majorHAnsi" w:cstheme="majorBidi"/>
      <w:color w:val="4472C4" w:themeColor="accent1"/>
      <w:sz w:val="28"/>
      <w:szCs w:val="28"/>
    </w:rPr>
  </w:style>
  <w:style w:type="paragraph" w:styleId="NoSpacing">
    <w:name w:val="No Spacing"/>
    <w:uiPriority w:val="1"/>
    <w:qFormat/>
    <w:rsid w:val="009F65C8"/>
  </w:style>
  <w:style w:type="paragraph" w:styleId="Quote">
    <w:name w:val="Quote"/>
    <w:basedOn w:val="Normal"/>
    <w:next w:val="Normal"/>
    <w:link w:val="QuoteChar"/>
    <w:uiPriority w:val="29"/>
    <w:qFormat/>
    <w:rsid w:val="009F65C8"/>
    <w:pPr>
      <w:spacing w:before="120" w:after="120"/>
      <w:ind w:left="720"/>
    </w:pPr>
    <w:rPr>
      <w:color w:val="44546A" w:themeColor="text2"/>
      <w:sz w:val="24"/>
      <w:szCs w:val="24"/>
    </w:rPr>
  </w:style>
  <w:style w:type="paragraph" w:styleId="IntenseQuote">
    <w:name w:val="Intense Quote"/>
    <w:basedOn w:val="Normal"/>
    <w:next w:val="Normal"/>
    <w:link w:val="IntenseQuoteChar"/>
    <w:uiPriority w:val="30"/>
    <w:qFormat/>
    <w:rsid w:val="009F65C8"/>
    <w:pPr>
      <w:spacing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paragraph" w:styleId="TOCHeading">
    <w:name w:val="TOC Heading"/>
    <w:basedOn w:val="Heading1"/>
    <w:next w:val="Normal"/>
    <w:uiPriority w:val="39"/>
    <w:semiHidden/>
    <w:unhideWhenUsed/>
    <w:qFormat/>
    <w:rsid w:val="009F65C8"/>
  </w:style>
  <w:style w:type="character" w:styleId="Hyperlink">
    <w:name w:val="Hyperlink"/>
    <w:basedOn w:val="DefaultParagraphFont"/>
    <w:uiPriority w:val="99"/>
    <w:semiHidden/>
    <w:unhideWhenUsed/>
    <w:rsid w:val="005745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bmcmedicine.biomedcentral.com/articles/10.1186/s12916-018-1049-z" TargetMode="External"/><Relationship Id="rId18" Type="http://schemas.openxmlformats.org/officeDocument/2006/relationships/hyperlink" Target="https://flyingstarttuition.co.uk/primary-tuition/year-5-6-transition/" TargetMode="External"/><Relationship Id="rId26" Type="http://schemas.openxmlformats.org/officeDocument/2006/relationships/hyperlink" Target="https://thedailymile.cymru/for-schools/" TargetMode="External"/><Relationship Id="rId3" Type="http://schemas.openxmlformats.org/officeDocument/2006/relationships/settings" Target="settings.xml"/><Relationship Id="rId21" Type="http://schemas.openxmlformats.org/officeDocument/2006/relationships/hyperlink" Target="https://www.nidirect.gov.uk/articles/how-schools-can-protect-children-from-abuse" TargetMode="External"/><Relationship Id="rId34" Type="http://schemas.openxmlformats.org/officeDocument/2006/relationships/hyperlink" Target="https://www.haltonsthelensvca.org.uk/free-safeguarding-children-young-people-voluntary-and-community-groups-st-helens"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early-education.org.uk/overcoming-barriers" TargetMode="External"/><Relationship Id="rId25" Type="http://schemas.openxmlformats.org/officeDocument/2006/relationships/hyperlink" Target="https://www.portsmouthccg.nhs.uk/Mental%20Health%20Support%20-%20Childhood%20Abuse%20and%20Neglect%20Report.pdf" TargetMode="External"/><Relationship Id="rId33" Type="http://schemas.openxmlformats.org/officeDocument/2006/relationships/hyperlink" Target="https://blogs.biomedcentral.com/on-medicine/2019/09/27/world-food-day-2019-encouraging-healthy-diets-for-a-zerohunger-world/"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ewis.wales/childrens-rights-cyp" TargetMode="External"/><Relationship Id="rId20" Type="http://schemas.openxmlformats.org/officeDocument/2006/relationships/hyperlink" Target="https://gov.wales/sites/default/files/publications/2018-05/NAFWC-23-03-respecting-others-anti-bullying-guidance.pdf" TargetMode="External"/><Relationship Id="rId29" Type="http://schemas.openxmlformats.org/officeDocument/2006/relationships/hyperlink" Target="https://www.wlga.wales/healthy-eating-in-schoo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log.sharetolearn.com/classroom-resources/play-based-learning/" TargetMode="External"/><Relationship Id="rId32" Type="http://schemas.openxmlformats.org/officeDocument/2006/relationships/hyperlink" Target="https://thedailymile.co.uk/health-benefit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hildcomwales.org.uk/uncrc-childrens-rights/uncrc/" TargetMode="External"/><Relationship Id="rId23" Type="http://schemas.openxmlformats.org/officeDocument/2006/relationships/hyperlink" Target="https://learning.nspcc.org.uk/safeguarding-child-protection-schools/" TargetMode="External"/><Relationship Id="rId28" Type="http://schemas.openxmlformats.org/officeDocument/2006/relationships/hyperlink" Target="https://gov.wales/sites/default/files/publications/2019-06/seven-core-aims-for-children-and-young-people.pdf" TargetMode="External"/><Relationship Id="rId36"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millsteadschool.co.uk/learning-through-play/" TargetMode="External"/><Relationship Id="rId31" Type="http://schemas.openxmlformats.org/officeDocument/2006/relationships/hyperlink" Target="https://www.southwalesargus.co.uk/news/13642028.welsh-medium-school-set-to-include-nurser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itizensadvice.org.uk/law-and-courts/civil-rights/human-rights/what-are-human-rights/" TargetMode="External"/><Relationship Id="rId22" Type="http://schemas.openxmlformats.org/officeDocument/2006/relationships/hyperlink" Target="https://www.nidirect.gov.uk/articles/how-play-helps-childrens-development" TargetMode="External"/><Relationship Id="rId27" Type="http://schemas.openxmlformats.org/officeDocument/2006/relationships/hyperlink" Target="https://thedailymile.co.uk/wp-content/uploads/2016/05/DailyMile-Booklet-160510.pdf" TargetMode="External"/><Relationship Id="rId30" Type="http://schemas.openxmlformats.org/officeDocument/2006/relationships/hyperlink" Target="http://www.discoverceredigion.co.uk/English/where/towns/Pages/Aberystwyth.aspx" TargetMode="External"/><Relationship Id="rId35" Type="http://schemas.openxmlformats.org/officeDocument/2006/relationships/hyperlink" Target="http://www.cardiffandvaleuhb.wales.nhs.uk/the-seven-wellbeing-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3620</Words>
  <Characters>20640</Characters>
  <Application>Microsoft Office Word</Application>
  <DocSecurity>0</DocSecurity>
  <Lines>172</Lines>
  <Paragraphs>48</Paragraphs>
  <ScaleCrop>false</ScaleCrop>
  <Company/>
  <LinksUpToDate>false</LinksUpToDate>
  <CharactersWithSpaces>24212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Thomas (1910079)</dc:creator>
  <dc:description/>
  <cp:lastModifiedBy>Holly Thomas</cp:lastModifiedBy>
  <cp:revision>2</cp:revision>
  <dcterms:created xsi:type="dcterms:W3CDTF">2020-03-23T17:52:00Z</dcterms:created>
  <dcterms:modified xsi:type="dcterms:W3CDTF">2020-03-23T17:52:00Z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