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80"/>
        <w:gridCol w:w="3118"/>
        <w:gridCol w:w="2268"/>
        <w:gridCol w:w="1984"/>
        <w:tblGridChange w:id="0">
          <w:tblGrid>
            <w:gridCol w:w="1980"/>
            <w:gridCol w:w="3118"/>
            <w:gridCol w:w="2268"/>
            <w:gridCol w:w="1984"/>
          </w:tblGrid>
        </w:tblGridChange>
      </w:tblGrid>
      <w:tr>
        <w:trPr>
          <w:cantSplit w:val="0"/>
          <w:tblHeader w:val="0"/>
        </w:trPr>
        <w:tc>
          <w:tcPr>
            <w:shd w:fill="d9d9d9" w:val="clear"/>
          </w:tcPr>
          <w:p w:rsidR="00000000" w:rsidDel="00000000" w:rsidP="00000000" w:rsidRDefault="00000000" w:rsidRPr="00000000" w14:paraId="00000002">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3">
            <w:pPr>
              <w:tabs>
                <w:tab w:val="right" w:leader="none" w:pos="2121"/>
              </w:tabs>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Elena Caragicu</w:t>
            </w:r>
          </w:p>
        </w:tc>
        <w:tc>
          <w:tcPr>
            <w:shd w:fill="d9d9d9" w:val="clear"/>
          </w:tcPr>
          <w:p w:rsidR="00000000" w:rsidDel="00000000" w:rsidP="00000000" w:rsidRDefault="00000000" w:rsidRPr="00000000" w14:paraId="00000004">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5">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2244881</w:t>
            </w:r>
          </w:p>
        </w:tc>
      </w:tr>
      <w:tr>
        <w:trPr>
          <w:cantSplit w:val="0"/>
          <w:tblHeader w:val="0"/>
        </w:trPr>
        <w:tc>
          <w:tcPr>
            <w:shd w:fill="d9d9d9" w:val="clear"/>
          </w:tcPr>
          <w:p w:rsidR="00000000" w:rsidDel="00000000" w:rsidP="00000000" w:rsidRDefault="00000000" w:rsidRPr="00000000" w14:paraId="00000006">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7">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BA (Hons) International Hotel Management </w:t>
            </w:r>
          </w:p>
        </w:tc>
      </w:tr>
      <w:tr>
        <w:trPr>
          <w:cantSplit w:val="0"/>
          <w:trHeight w:val="956" w:hRule="atLeast"/>
          <w:tblHeader w:val="0"/>
        </w:trPr>
        <w:tc>
          <w:tcPr>
            <w:shd w:fill="d9d9d9" w:val="clear"/>
          </w:tcPr>
          <w:p w:rsidR="00000000" w:rsidDel="00000000" w:rsidP="00000000" w:rsidRDefault="00000000" w:rsidRPr="00000000" w14:paraId="0000000A">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w:t>
            </w:r>
          </w:p>
        </w:tc>
        <w:tc>
          <w:tcPr>
            <w:gridSpan w:val="3"/>
          </w:tcPr>
          <w:p w:rsidR="00000000" w:rsidDel="00000000" w:rsidP="00000000" w:rsidRDefault="00000000" w:rsidRPr="00000000" w14:paraId="0000000B">
            <w:pPr>
              <w:spacing w:line="4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Personnel Resourcing and Development</w:t>
            </w:r>
          </w:p>
        </w:tc>
      </w:tr>
    </w:tbl>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i w:val="0"/>
          <w:smallCaps w:val="0"/>
          <w:strike w:val="0"/>
          <w:color w:val="0f4761"/>
          <w:sz w:val="28"/>
          <w:szCs w:val="28"/>
          <w:u w:val="none"/>
          <w:shd w:fill="auto" w:val="clear"/>
          <w:vertAlign w:val="baseline"/>
        </w:rPr>
      </w:pPr>
      <w:r w:rsidDel="00000000" w:rsidR="00000000" w:rsidRPr="00000000">
        <w:rPr>
          <w:rFonts w:ascii="Play" w:cs="Play" w:eastAsia="Play" w:hAnsi="Play"/>
          <w:b w:val="1"/>
          <w:i w:val="0"/>
          <w:smallCaps w:val="0"/>
          <w:strike w:val="0"/>
          <w:color w:val="0f476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INTRODUCTION</w:t>
            </w:r>
          </w:hyperlink>
          <w:hyperlink w:anchor="_gjdgxs">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w:t>
            </w:r>
          </w:hyperlink>
          <w:hyperlink w:anchor="_gjdgxs">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30j0zll">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Human Resources Management changes</w:t>
              <w:tab/>
              <w:t xml:space="preserve">3</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1fob9te">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Job changes in HR</w:t>
              <w:tab/>
              <w:t xml:space="preserve">4</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3znysh7">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HR functions affect strategy.</w:t>
              <w:tab/>
              <w:t xml:space="preserve">5</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2et92p0">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HR Planning</w:t>
              <w:tab/>
              <w:t xml:space="preserve">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tyjcwt">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Marriott International HRM Case Study</w:t>
              <w:tab/>
              <w:t xml:space="preserve">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3dy6vkm">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HRM Strategy Use</w:t>
              <w:tab/>
              <w:t xml:space="preserve">7</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1t3h5sf">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How Strategic HRM Grows Businesses</w:t>
              <w:tab/>
              <w:t xml:space="preserve">8</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240" w:right="0" w:firstLine="0"/>
            <w:jc w:val="left"/>
            <w:rPr>
              <w:rFonts w:ascii="Aptos" w:cs="Aptos" w:eastAsia="Aptos" w:hAnsi="Aptos"/>
              <w:b w:val="0"/>
              <w:i w:val="0"/>
              <w:smallCaps w:val="0"/>
              <w:strike w:val="0"/>
              <w:color w:val="000000"/>
              <w:sz w:val="24"/>
              <w:szCs w:val="24"/>
              <w:u w:val="none"/>
              <w:shd w:fill="auto" w:val="clear"/>
              <w:vertAlign w:val="baseline"/>
            </w:rPr>
          </w:pPr>
          <w:hyperlink w:anchor="_4d34og8">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Programme implementation and evaluation</w:t>
              <w:tab/>
              <w:t xml:space="preserve">9</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2s8eyo1">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In conclusion</w:t>
              <w:tab/>
              <w:t xml:space="preserve">9</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0" w:before="12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17dp8vu">
            <w:r w:rsidDel="00000000" w:rsidR="00000000" w:rsidRPr="00000000">
              <w:rPr>
                <w:rFonts w:ascii="Aptos" w:cs="Aptos" w:eastAsia="Aptos" w:hAnsi="Aptos"/>
                <w:b w:val="1"/>
                <w:i w:val="1"/>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Heading1"/>
        <w:spacing w:line="360" w:lineRule="auto"/>
        <w:rPr>
          <w:rFonts w:ascii="Arial" w:cs="Arial" w:eastAsia="Arial" w:hAnsi="Arial"/>
          <w:b w:val="0"/>
          <w:color w:val="000000"/>
          <w:sz w:val="24"/>
          <w:szCs w:val="24"/>
        </w:rPr>
      </w:pPr>
      <w:bookmarkStart w:colFirst="0" w:colLast="0" w:name="_gjdgxs" w:id="0"/>
      <w:bookmarkEnd w:id="0"/>
      <w:r w:rsidDel="00000000" w:rsidR="00000000" w:rsidRPr="00000000">
        <w:rPr>
          <w:rtl w:val="0"/>
        </w:rPr>
        <w:t xml:space="preserve">INTRODUCTION</w:t>
      </w:r>
      <w:r w:rsidDel="00000000" w:rsidR="00000000" w:rsidRPr="00000000">
        <w:rPr>
          <w:rFonts w:ascii="Arial" w:cs="Arial" w:eastAsia="Arial" w:hAnsi="Arial"/>
          <w:b w:val="0"/>
          <w:color w:val="000000"/>
          <w:sz w:val="24"/>
          <w:szCs w:val="24"/>
          <w:rtl w:val="0"/>
        </w:rPr>
        <w:t xml:space="preserve">:</w:t>
      </w:r>
    </w:p>
    <w:p w:rsidR="00000000" w:rsidDel="00000000" w:rsidP="00000000" w:rsidRDefault="00000000" w:rsidRPr="00000000" w14:paraId="0000005C">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This essay examines and explains how HRM has contributed to foreign hotel companies' strategic success. Modern HRM procedures are not just for paperwork; they are crucial for creating strategic goals and fulfilling corporate objectives (Guest and King,2004). This paper will examine workforce planning, recruitment, and selection processes. </w:t>
        <w:br w:type="textWrapping"/>
        <w:t xml:space="preserve">Human Resources Management, or HRM, plans how to handle employees so they work effectively together and offer the organisation an edge over competition(Guest and King,2004). It aims to maximise employee performance so they can help their employer achieve corporate goals. Strategic development is the long-term planning and execution of business processes like human resource management (HRM) to improve a company's market position and achieve its goals(Guest and King,2004). </w:t>
        <w:br w:type="textWrapping"/>
        <w:t xml:space="preserve">Working with people is workforce planning. It entails analysing supply and demand, identifying gaps, and planning talent management interventions to ensure a company has the correct people, skills, and numbers at the right moment(Guest and King,2004). Recruitment involves finding, selecting, and recruiting qualified candidates from within or outside a business. There are various approaches to hire the top candidates based on test scores, interviews, and other factors. The process is selection(SHRM,2023). </w:t>
        <w:br w:type="textWrapping"/>
        <w:t xml:space="preserve">This essay argues that HRM has transformed back-office administrative chores into strategic, operational operations that are crucial to international hotel companies' strategic growth. HRM has become crucial to establishing a strong and flexible staff through careful planning, creative hiring, and comprehensive screening(Hayes,2018). This impacts worldwide hotel brand growth and longevity. This essay will examine this transition by examining a foreign hotel brand and how HRM contributes to its strategic growth. </w:t>
      </w:r>
    </w:p>
    <w:p w:rsidR="00000000" w:rsidDel="00000000" w:rsidP="00000000" w:rsidRDefault="00000000" w:rsidRPr="00000000" w14:paraId="0000005E">
      <w:pPr>
        <w:spacing w:line="360" w:lineRule="auto"/>
        <w:rPr>
          <w:rFonts w:ascii="Arial" w:cs="Arial" w:eastAsia="Arial" w:hAnsi="Arial"/>
          <w:color w:val="000000"/>
        </w:rPr>
      </w:pPr>
      <w:bookmarkStart w:colFirst="0" w:colLast="0" w:name="_30j0zll" w:id="1"/>
      <w:bookmarkEnd w:id="1"/>
      <w:r w:rsidDel="00000000" w:rsidR="00000000" w:rsidRPr="00000000">
        <w:rPr>
          <w:rFonts w:ascii="Arial" w:cs="Arial" w:eastAsia="Arial" w:hAnsi="Arial"/>
          <w:color w:val="000000"/>
          <w:rtl w:val="0"/>
        </w:rPr>
        <w:br w:type="textWrapping"/>
      </w:r>
      <w:r w:rsidDel="00000000" w:rsidR="00000000" w:rsidRPr="00000000">
        <w:rPr>
          <w:rFonts w:ascii="Times" w:cs="Times" w:eastAsia="Times" w:hAnsi="Times"/>
          <w:b w:val="1"/>
          <w:color w:val="0f4761"/>
          <w:sz w:val="32"/>
          <w:szCs w:val="32"/>
          <w:rtl w:val="0"/>
        </w:rPr>
        <w:t xml:space="preserve">Human Resources Management changes</w:t>
      </w:r>
      <w:r w:rsidDel="00000000" w:rsidR="00000000" w:rsidRPr="00000000">
        <w:rPr>
          <w:rFonts w:ascii="Arial" w:cs="Arial" w:eastAsia="Arial" w:hAnsi="Arial"/>
          <w:color w:val="000000"/>
          <w:rtl w:val="0"/>
        </w:rPr>
        <w:t xml:space="preserve"> </w:t>
        <w:br w:type="textWrapping"/>
      </w:r>
      <w:r w:rsidDel="00000000" w:rsidR="00000000" w:rsidRPr="00000000">
        <w:rPr>
          <w:rFonts w:ascii="Play" w:cs="Play" w:eastAsia="Play" w:hAnsi="Play"/>
          <w:color w:val="0f4761"/>
          <w:sz w:val="32"/>
          <w:szCs w:val="32"/>
          <w:rtl w:val="0"/>
        </w:rPr>
        <w:t xml:space="preserve">A Look Back</w:t>
      </w:r>
      <w:r w:rsidDel="00000000" w:rsidR="00000000" w:rsidRPr="00000000">
        <w:rPr>
          <w:rFonts w:ascii="Arial" w:cs="Arial" w:eastAsia="Arial" w:hAnsi="Arial"/>
          <w:color w:val="000000"/>
          <w:rtl w:val="0"/>
        </w:rPr>
        <w:t xml:space="preserve"> </w:t>
        <w:br w:type="textWrapping"/>
        <w:t xml:space="preserve">Over the past century, HRM has changed significantly. It was primarily bureaucratic, but now it's crucial to good business decisions(Guest and King,2004). In the late 1800s and early 1900s, HRM focused on fundamental people management and worker happiness and health. During the "welfare secretaries" phase, worker health and conditions were prioritised(SHRM,2023). </w:t>
      </w:r>
    </w:p>
    <w:p w:rsidR="00000000" w:rsidDel="00000000" w:rsidP="00000000" w:rsidRDefault="00000000" w:rsidRPr="00000000" w14:paraId="0000005F">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The 1920s and 1930s Hawthorne Studies showed how worker happiness affects production. This began the modernization of HRM. This was the first step towards considering employees as valuable assets who might help a business flourish if handled correctly. Scientific management and the human relations movement in the mid-20th century made HR more organised and professional, with recruiting, firing, training, and remuneration becoming key functions(Guest and King,2004). </w:t>
      </w:r>
    </w:p>
    <w:p w:rsidR="00000000" w:rsidDel="00000000" w:rsidP="00000000" w:rsidRDefault="00000000" w:rsidRPr="00000000" w14:paraId="00000060">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Late 20th-century globalisation, new technologies, and more rivalry forced corporations to view HR strategically. The strategic shift began here. Strategic HRM emerged in the 1980s and 1990s. HRM was clearly linked to strategic planning and management. SHRM advised aligning HR practices with company goals to achieve a competitive edge and solve difficulties with well-trained workforce(Guest and King,2004). </w:t>
      </w:r>
    </w:p>
    <w:p w:rsidR="00000000" w:rsidDel="00000000" w:rsidP="00000000" w:rsidRDefault="00000000" w:rsidRPr="00000000" w14:paraId="00000061">
      <w:pPr>
        <w:spacing w:line="360" w:lineRule="auto"/>
        <w:rPr>
          <w:rFonts w:ascii="Arial" w:cs="Arial" w:eastAsia="Arial" w:hAnsi="Arial"/>
          <w:color w:val="000000"/>
        </w:rPr>
      </w:pPr>
      <w:bookmarkStart w:colFirst="0" w:colLast="0" w:name="_1fob9te" w:id="2"/>
      <w:bookmarkEnd w:id="2"/>
      <w:r w:rsidDel="00000000" w:rsidR="00000000" w:rsidRPr="00000000">
        <w:rPr>
          <w:rFonts w:ascii="Arial" w:cs="Arial" w:eastAsia="Arial" w:hAnsi="Arial"/>
          <w:color w:val="000000"/>
          <w:rtl w:val="0"/>
        </w:rPr>
        <w:br w:type="textWrapping"/>
      </w:r>
      <w:r w:rsidDel="00000000" w:rsidR="00000000" w:rsidRPr="00000000">
        <w:rPr>
          <w:rFonts w:ascii="Play" w:cs="Play" w:eastAsia="Play" w:hAnsi="Play"/>
          <w:color w:val="0f4761"/>
          <w:sz w:val="32"/>
          <w:szCs w:val="32"/>
          <w:rtl w:val="0"/>
        </w:rPr>
        <w:t xml:space="preserve">Job changes in HR</w:t>
      </w:r>
      <w:r w:rsidDel="00000000" w:rsidR="00000000" w:rsidRPr="00000000">
        <w:rPr>
          <w:rFonts w:ascii="Arial" w:cs="Arial" w:eastAsia="Arial" w:hAnsi="Arial"/>
          <w:color w:val="000000"/>
          <w:rtl w:val="0"/>
        </w:rPr>
        <w:t xml:space="preserve"> </w:t>
        <w:br w:type="textWrapping"/>
        <w:t xml:space="preserve">HR responsibilities, especially in hospitality, have evolved from administrative to strategic. HR in hotels used to focus on hiring, paying, and enforcing standards. However, as business has grown more globalised and competitive, HR must prepare more. Today's hospitality HR does more than recruit. They must also strategically plan the workforce, manage talent, engage employees, and align retention tactics with corporate goals. </w:t>
        <w:br w:type="textWrapping"/>
        <w:t xml:space="preserve">HR's approach in hospitality today includes estimating labour demand. In hospitality, where staff are needed year-round and turnover is frequent, this is crucial. HR specialists also design performance management standards, create learning and development programmes, and execute leadership development programmes to ensure enough future managers and leaders(Guest and King,2004). </w:t>
        <w:br w:type="textWrapping"/>
        <w:t xml:space="preserve">HR's involvement in the hotel business now includes strengthening the employer brand to attract top personnel and employing modern hiring methods(Goldstein and Ford,2002). These methods evaluate candidates' qualifications, talents, cultural fit, and long-term impact on the firm (Guest and King, 2004). </w:t>
      </w:r>
    </w:p>
    <w:p w:rsidR="00000000" w:rsidDel="00000000" w:rsidP="00000000" w:rsidRDefault="00000000" w:rsidRPr="00000000" w14:paraId="00000062">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This strategic approach to HRM in the hotel sector is part of a larger trend where HR services are no longer considered as supporting tasks but as crucial to strategic goals. This transformation is crucial in the hotel business, as staff quality and performance directly impact customer experience and brand success. This transformation in HR employment highlights how crucial it is for firms to adapt to new business conditions and foster innovation and long-term competitive advantage(Guest and King,2004). </w:t>
      </w:r>
    </w:p>
    <w:p w:rsidR="00000000" w:rsidDel="00000000" w:rsidP="00000000" w:rsidRDefault="00000000" w:rsidRPr="00000000" w14:paraId="00000063">
      <w:pPr>
        <w:spacing w:line="360" w:lineRule="auto"/>
        <w:rPr>
          <w:rFonts w:ascii="Arial" w:cs="Arial" w:eastAsia="Arial" w:hAnsi="Arial"/>
          <w:color w:val="000000"/>
        </w:rPr>
      </w:pPr>
      <w:bookmarkStart w:colFirst="0" w:colLast="0" w:name="_3znysh7" w:id="3"/>
      <w:bookmarkEnd w:id="3"/>
      <w:r w:rsidDel="00000000" w:rsidR="00000000" w:rsidRPr="00000000">
        <w:rPr>
          <w:rFonts w:ascii="Arial" w:cs="Arial" w:eastAsia="Arial" w:hAnsi="Arial"/>
          <w:color w:val="000000"/>
          <w:rtl w:val="0"/>
        </w:rPr>
        <w:br w:type="textWrapping"/>
      </w:r>
      <w:r w:rsidDel="00000000" w:rsidR="00000000" w:rsidRPr="00000000">
        <w:rPr>
          <w:rFonts w:ascii="Times" w:cs="Times" w:eastAsia="Times" w:hAnsi="Times"/>
          <w:b w:val="1"/>
          <w:color w:val="0f4761"/>
          <w:sz w:val="32"/>
          <w:szCs w:val="32"/>
          <w:rtl w:val="0"/>
        </w:rPr>
        <w:t xml:space="preserve">HR functions affect strategy.</w:t>
      </w:r>
      <w:r w:rsidDel="00000000" w:rsidR="00000000" w:rsidRPr="00000000">
        <w:rPr>
          <w:rFonts w:ascii="Arial" w:cs="Arial" w:eastAsia="Arial" w:hAnsi="Arial"/>
          <w:color w:val="000000"/>
          <w:rtl w:val="0"/>
        </w:rPr>
        <w:t xml:space="preserve"> </w:t>
        <w:br w:type="textWrapping"/>
      </w:r>
      <w:r w:rsidDel="00000000" w:rsidR="00000000" w:rsidRPr="00000000">
        <w:rPr>
          <w:rFonts w:ascii="Play" w:cs="Play" w:eastAsia="Play" w:hAnsi="Play"/>
          <w:color w:val="0f4761"/>
          <w:sz w:val="32"/>
          <w:szCs w:val="32"/>
          <w:rtl w:val="0"/>
        </w:rPr>
        <w:t xml:space="preserve">Getting to Strategic Development</w:t>
      </w:r>
      <w:r w:rsidDel="00000000" w:rsidR="00000000" w:rsidRPr="00000000">
        <w:rPr>
          <w:rFonts w:ascii="Arial" w:cs="Arial" w:eastAsia="Arial" w:hAnsi="Arial"/>
          <w:color w:val="000000"/>
          <w:rtl w:val="0"/>
        </w:rPr>
        <w:t xml:space="preserve"> </w:t>
        <w:br w:type="textWrapping"/>
        <w:t xml:space="preserve">Human Resources Management (HRM) helps a foreign hotel chain align HR activities with business goals. Staff must have the expertise, motivation, and resources to accomplish the hotel's strategy goals, therefore this alignment is crucial. If a hotel's long-term goal is to expand, HR responsibilities like employing new staff, teaching them new skills, and integrating other cultures are crucial(Guest and King,2004). </w:t>
        <w:br w:type="textWrapping"/>
        <w:t xml:space="preserve">HR creates a culture that supports the brand's mission, vision, and operations to aid strategic development. HR programmes including leadership development, performance management, and employee engagement achieve this. These programmes create a trained, company-focused workforce. This boosts performance and offers the company a market edge (Kellner, 2005). </w:t>
      </w:r>
    </w:p>
    <w:p w:rsidR="00000000" w:rsidDel="00000000" w:rsidP="00000000" w:rsidRDefault="00000000" w:rsidRPr="00000000" w14:paraId="00000064">
      <w:pPr>
        <w:spacing w:line="360" w:lineRule="auto"/>
        <w:rPr>
          <w:rFonts w:ascii="Arial" w:cs="Arial" w:eastAsia="Arial" w:hAnsi="Arial"/>
          <w:color w:val="000000"/>
        </w:rPr>
      </w:pPr>
      <w:bookmarkStart w:colFirst="0" w:colLast="0" w:name="_2et92p0" w:id="4"/>
      <w:bookmarkEnd w:id="4"/>
      <w:r w:rsidDel="00000000" w:rsidR="00000000" w:rsidRPr="00000000">
        <w:rPr>
          <w:rFonts w:ascii="Arial" w:cs="Arial" w:eastAsia="Arial" w:hAnsi="Arial"/>
          <w:color w:val="000000"/>
          <w:rtl w:val="0"/>
        </w:rPr>
        <w:br w:type="textWrapping"/>
      </w:r>
      <w:r w:rsidDel="00000000" w:rsidR="00000000" w:rsidRPr="00000000">
        <w:rPr>
          <w:rFonts w:ascii="Play" w:cs="Play" w:eastAsia="Play" w:hAnsi="Play"/>
          <w:color w:val="0f4761"/>
          <w:sz w:val="32"/>
          <w:szCs w:val="32"/>
          <w:rtl w:val="0"/>
        </w:rPr>
        <w:t xml:space="preserve">HR Planning</w:t>
      </w:r>
      <w:r w:rsidDel="00000000" w:rsidR="00000000" w:rsidRPr="00000000">
        <w:rPr>
          <w:rFonts w:ascii="Arial" w:cs="Arial" w:eastAsia="Arial" w:hAnsi="Arial"/>
          <w:color w:val="000000"/>
          <w:rtl w:val="0"/>
        </w:rPr>
        <w:t xml:space="preserve"> </w:t>
        <w:br w:type="textWrapping"/>
        <w:t xml:space="preserve">An worldwide hotel chain's strategic HR planning process involves several crucial elements to align HR with the company's goals. These steps include: </w:t>
      </w:r>
    </w:p>
    <w:p w:rsidR="00000000" w:rsidDel="00000000" w:rsidP="00000000" w:rsidRDefault="00000000" w:rsidRPr="00000000" w14:paraId="0000006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Labour Demand and Supply Prediction: First stage. HR considers market growth, new technology, customer behaviour, and economic trends to determine future staffing needs. HR must estimate how many people they will require and what skills and positions will be most important. This may mean that a hotel brand anticipates the demand for digital marketing experts or multilingual staff in new global markets (SHRM, 2023). </w:t>
      </w:r>
      <w:r w:rsidDel="00000000" w:rsidR="00000000" w:rsidRPr="00000000">
        <w:rPr>
          <w:rtl w:val="0"/>
        </w:rPr>
      </w:r>
    </w:p>
    <w:p w:rsidR="00000000" w:rsidDel="00000000" w:rsidP="00000000" w:rsidRDefault="00000000" w:rsidRPr="00000000" w14:paraId="0000006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Setting objectives and developing plans: HR sets SMART goals—clear, measurable, attainable, important, and time-bound—after determining future needs. These could include hiring, retaining, training, and growth goals. Planning how to achieve these goals is the next phase in strategic planning. If the goal is to reduce staff turnover by 20%, the strategy plan may include strategies to increase job interest, pay competitively, and progress careers (Guest and King, 2004). </w:t>
      </w:r>
      <w:r w:rsidDel="00000000" w:rsidR="00000000" w:rsidRPr="00000000">
        <w:rPr>
          <w:rtl w:val="0"/>
        </w:rPr>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Programme Implementation: After setting goals and making strategies, HR begins hiring, training, and retaining personnel. This is crucial because it translates strategic plans into HR practices. These activities must be coordinated across hotel departments and maybe international lines if the brand is available in multiple countries (Guest and King, 2004). </w:t>
      </w:r>
      <w:r w:rsidDel="00000000" w:rsidR="00000000" w:rsidRPr="00000000">
        <w:rPr>
          <w:rtl w:val="0"/>
        </w:rPr>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 HR strategic planning concludes with a comparison of tactics to goals. This includes reviewing and adjusting hiring, training, and retention programmes. Evaluation helps HR understand how its initiatives affect the company's long-term goals and make sensible planning decisions (Guest and King, 2004). </w:t>
        <w:br w:type="textWrapping"/>
      </w: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Finally, HR operations are strategic for worldwide hotel brands. This requires rigorous preparation, implementation, and evaluation. This method ensures that individuals can satisfy current company needs and lead significant projects in the future. Foreign hotel brands' long-term performance and expansion depend on HRM, which aligns HR activities with business goals (Lawrence e.tal 2002). </w:t>
      </w:r>
    </w:p>
    <w:p w:rsidR="00000000" w:rsidDel="00000000" w:rsidP="00000000" w:rsidRDefault="00000000" w:rsidRPr="00000000" w14:paraId="0000006A">
      <w:pPr>
        <w:spacing w:line="360" w:lineRule="auto"/>
        <w:rPr>
          <w:rFonts w:ascii="Arial" w:cs="Arial" w:eastAsia="Arial" w:hAnsi="Arial"/>
          <w:color w:val="000000"/>
        </w:rPr>
      </w:pPr>
      <w:bookmarkStart w:colFirst="0" w:colLast="0" w:name="_tyjcwt" w:id="5"/>
      <w:bookmarkEnd w:id="5"/>
      <w:r w:rsidDel="00000000" w:rsidR="00000000" w:rsidRPr="00000000">
        <w:rPr>
          <w:rFonts w:ascii="Arial" w:cs="Arial" w:eastAsia="Arial" w:hAnsi="Arial"/>
          <w:color w:val="000000"/>
          <w:rtl w:val="0"/>
        </w:rPr>
        <w:br w:type="textWrapping"/>
      </w:r>
      <w:r w:rsidDel="00000000" w:rsidR="00000000" w:rsidRPr="00000000">
        <w:rPr>
          <w:rFonts w:ascii="Times" w:cs="Times" w:eastAsia="Times" w:hAnsi="Times"/>
          <w:b w:val="1"/>
          <w:color w:val="0f4761"/>
          <w:sz w:val="32"/>
          <w:szCs w:val="32"/>
          <w:rtl w:val="0"/>
        </w:rPr>
        <w:t xml:space="preserve">Marriott International HRM Case Study</w:t>
      </w:r>
      <w:r w:rsidDel="00000000" w:rsidR="00000000" w:rsidRPr="00000000">
        <w:rPr>
          <w:rFonts w:ascii="Arial" w:cs="Arial" w:eastAsia="Arial" w:hAnsi="Arial"/>
          <w:color w:val="000000"/>
          <w:rtl w:val="0"/>
        </w:rPr>
        <w:t xml:space="preserve"> </w:t>
        <w:br w:type="textWrapping"/>
      </w:r>
      <w:r w:rsidDel="00000000" w:rsidR="00000000" w:rsidRPr="00000000">
        <w:rPr>
          <w:rFonts w:ascii="Play" w:cs="Play" w:eastAsia="Play" w:hAnsi="Play"/>
          <w:color w:val="0f4761"/>
          <w:sz w:val="32"/>
          <w:szCs w:val="32"/>
          <w:rtl w:val="0"/>
        </w:rPr>
        <w:t xml:space="preserve">Hotel Brand Selection</w:t>
      </w:r>
      <w:r w:rsidDel="00000000" w:rsidR="00000000" w:rsidRPr="00000000">
        <w:rPr>
          <w:rFonts w:ascii="Arial" w:cs="Arial" w:eastAsia="Arial" w:hAnsi="Arial"/>
          <w:color w:val="000000"/>
          <w:rtl w:val="0"/>
        </w:rPr>
        <w:t xml:space="preserve"> </w:t>
        <w:br w:type="textWrapping"/>
        <w:t xml:space="preserve">This case study examines Marriott International. Marriott International, a global hotel chain, has several locations. Marriott is known for its strong brand, extensive international network, and great customer service. Our sophisticated human resources strategy supports this dedication and the company's broad operations and long-term ambitions. It's an excellent illustration of hotel HRM techniques (Guest and King, 2004). </w:t>
      </w:r>
    </w:p>
    <w:p w:rsidR="00000000" w:rsidDel="00000000" w:rsidP="00000000" w:rsidRDefault="00000000" w:rsidRPr="00000000" w14:paraId="0000006B">
      <w:pPr>
        <w:spacing w:line="360" w:lineRule="auto"/>
        <w:rPr>
          <w:rFonts w:ascii="Arial" w:cs="Arial" w:eastAsia="Arial" w:hAnsi="Arial"/>
          <w:color w:val="000000"/>
        </w:rPr>
      </w:pPr>
      <w:bookmarkStart w:colFirst="0" w:colLast="0" w:name="_3dy6vkm" w:id="6"/>
      <w:bookmarkEnd w:id="6"/>
      <w:r w:rsidDel="00000000" w:rsidR="00000000" w:rsidRPr="00000000">
        <w:rPr>
          <w:rFonts w:ascii="Arial" w:cs="Arial" w:eastAsia="Arial" w:hAnsi="Arial"/>
          <w:color w:val="000000"/>
          <w:rtl w:val="0"/>
        </w:rPr>
        <w:br w:type="textWrapping"/>
      </w:r>
      <w:r w:rsidDel="00000000" w:rsidR="00000000" w:rsidRPr="00000000">
        <w:rPr>
          <w:rFonts w:ascii="Play" w:cs="Play" w:eastAsia="Play" w:hAnsi="Play"/>
          <w:color w:val="0f4761"/>
          <w:sz w:val="32"/>
          <w:szCs w:val="32"/>
          <w:rtl w:val="0"/>
        </w:rPr>
        <w:t xml:space="preserve">HRM Strategy Use</w:t>
      </w:r>
      <w:r w:rsidDel="00000000" w:rsidR="00000000" w:rsidRPr="00000000">
        <w:rPr>
          <w:rFonts w:ascii="Arial" w:cs="Arial" w:eastAsia="Arial" w:hAnsi="Arial"/>
          <w:color w:val="000000"/>
          <w:rtl w:val="0"/>
        </w:rPr>
        <w:t xml:space="preserve"> </w:t>
        <w:br w:type="textWrapping"/>
        <w:t xml:space="preserve">Human resources departments must be strategic for global corporate success, as Marriott International shows. When planning, hiring, and selecting employees, the organisation applies several HRM strategies: </w:t>
      </w:r>
    </w:p>
    <w:p w:rsidR="00000000" w:rsidDel="00000000" w:rsidP="00000000" w:rsidRDefault="00000000" w:rsidRPr="00000000" w14:paraId="0000006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Global Workforce Planning: Marriott operates in numerous countries, each with its unique difficulties and opportunities. Global workforce planning by the HR team considers demographics, skills, and job needs to predict the future. This plan ensures Marriott has the right people in the right jobs to grow and adapt. In locations where tourism is increasing quickly, Marriott may invest more in projects that assist residents find jobs and enhance their skills to meet demand (Guest and King, 2004). </w:t>
      </w:r>
      <w:r w:rsidDel="00000000" w:rsidR="00000000" w:rsidRPr="00000000">
        <w:rPr>
          <w:rtl w:val="0"/>
        </w:rPr>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Strategic Recruitment: Marriott hires a diverse group of qualified candidates who share its values and match its operational demands. The organisation hires globally using online platforms, university collaborations, and job fairs. Marriott has also used virtual reality and game-like aspects to attract people in a competitive job market. This shows the organisation is open to fresh ideas and desires early employee engagement. </w:t>
      </w:r>
      <w:r w:rsidDel="00000000" w:rsidR="00000000" w:rsidRPr="00000000">
        <w:rPr>
          <w:rtl w:val="0"/>
        </w:rPr>
      </w:r>
    </w:p>
    <w:p w:rsidR="00000000" w:rsidDel="00000000" w:rsidP="00000000" w:rsidRDefault="00000000" w:rsidRPr="00000000" w14:paraId="0000006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Selection Processes: Marriott considers more than technical skills. It evaluates their fit with the company's culture and values. Marriott employs systematic interviews, assessment centres, and personality tests to determine applicants' talents and growth potential. This extensive hiring procedure ensures that new hires are ready to help Marriott achieve its strategic goals and maintain its great customer service (Kirkpatrcik, 2006). </w:t>
      </w:r>
      <w:r w:rsidDel="00000000" w:rsidR="00000000" w:rsidRPr="00000000">
        <w:rPr>
          <w:rtl w:val="0"/>
        </w:rPr>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Training and retention: Marriott invests much in employee training. These leadership and operational courses help establish a knowledgeable and loyal personnel, the company's strategic goal. Examples include Marriott's "Marriott University" course. It provides global workforce with training modules to ensure that all of its facilities provide high-quality service and unique hospitality methods. </w:t>
      </w:r>
      <w:r w:rsidDel="00000000" w:rsidR="00000000" w:rsidRPr="00000000">
        <w:rPr>
          <w:rtl w:val="0"/>
        </w:rPr>
      </w:r>
    </w:p>
    <w:p w:rsidR="00000000" w:rsidDel="00000000" w:rsidP="00000000" w:rsidRDefault="00000000" w:rsidRPr="00000000" w14:paraId="00000070">
      <w:pPr>
        <w:spacing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71">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Through strategic HRM practices, Marriott International increases business efficiency and service quality and ensures that its employees support its strategic goals. This connection is crucial for long-term growth and competitiveness in the fast-paced hospitality industry. </w:t>
      </w:r>
    </w:p>
    <w:p w:rsidR="00000000" w:rsidDel="00000000" w:rsidP="00000000" w:rsidRDefault="00000000" w:rsidRPr="00000000" w14:paraId="00000072">
      <w:pPr>
        <w:spacing w:line="360" w:lineRule="auto"/>
        <w:rPr>
          <w:rFonts w:ascii="Arial" w:cs="Arial" w:eastAsia="Arial" w:hAnsi="Arial"/>
          <w:color w:val="000000"/>
        </w:rPr>
      </w:pPr>
      <w:bookmarkStart w:colFirst="0" w:colLast="0" w:name="_1t3h5sf" w:id="7"/>
      <w:bookmarkEnd w:id="7"/>
      <w:r w:rsidDel="00000000" w:rsidR="00000000" w:rsidRPr="00000000">
        <w:rPr>
          <w:rFonts w:ascii="Arial" w:cs="Arial" w:eastAsia="Arial" w:hAnsi="Arial"/>
          <w:color w:val="000000"/>
          <w:rtl w:val="0"/>
        </w:rPr>
        <w:br w:type="textWrapping"/>
      </w:r>
      <w:r w:rsidDel="00000000" w:rsidR="00000000" w:rsidRPr="00000000">
        <w:rPr>
          <w:rFonts w:ascii="Times" w:cs="Times" w:eastAsia="Times" w:hAnsi="Times"/>
          <w:b w:val="1"/>
          <w:color w:val="0f4761"/>
          <w:sz w:val="32"/>
          <w:szCs w:val="32"/>
          <w:rtl w:val="0"/>
        </w:rPr>
        <w:t xml:space="preserve">How Strategic HRM Grows Businesses</w:t>
      </w:r>
      <w:r w:rsidDel="00000000" w:rsidR="00000000" w:rsidRPr="00000000">
        <w:rPr>
          <w:rFonts w:ascii="Arial" w:cs="Arial" w:eastAsia="Arial" w:hAnsi="Arial"/>
          <w:color w:val="000000"/>
          <w:rtl w:val="0"/>
        </w:rPr>
        <w:t xml:space="preserve"> </w:t>
        <w:br w:type="textWrapping"/>
      </w:r>
      <w:r w:rsidDel="00000000" w:rsidR="00000000" w:rsidRPr="00000000">
        <w:rPr>
          <w:rFonts w:ascii="Play" w:cs="Play" w:eastAsia="Play" w:hAnsi="Play"/>
          <w:color w:val="0f4761"/>
          <w:sz w:val="32"/>
          <w:szCs w:val="32"/>
          <w:rtl w:val="0"/>
        </w:rPr>
        <w:t xml:space="preserve">Effective hiring and selection</w:t>
      </w:r>
      <w:r w:rsidDel="00000000" w:rsidR="00000000" w:rsidRPr="00000000">
        <w:rPr>
          <w:rFonts w:ascii="Arial" w:cs="Arial" w:eastAsia="Arial" w:hAnsi="Arial"/>
          <w:color w:val="000000"/>
          <w:rtl w:val="0"/>
        </w:rPr>
        <w:t xml:space="preserve"> </w:t>
        <w:br w:type="textWrapping"/>
        <w:t xml:space="preserve">Effective hiring and selection are crucial to business unit and company growth. Service quality is especially important in hospitality, because client satisfaction and loyalty depend on it. Strategic Human Resource Management (HRM) ensures that hiring and selection processes fill roles and build the company's performance (Guest and King, 2004). </w:t>
      </w:r>
    </w:p>
    <w:p w:rsidR="00000000" w:rsidDel="00000000" w:rsidP="00000000" w:rsidRDefault="00000000" w:rsidRPr="00000000" w14:paraId="00000073">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When hiring and selection processes match company plans, companies may locate and hire the right skills and culture fit. A hotel that recruits individuals from diverse ethnicities can better serve international guests and enter new markets. Good hiring processes that consider skill level and growth potential ensure that workers can adapt to changing business needs. Change is necessary for innovation and quick response in a competitive market, which leads to long-term corporate growth (SHRM, 2023). </w:t>
      </w:r>
    </w:p>
    <w:p w:rsidR="00000000" w:rsidDel="00000000" w:rsidP="00000000" w:rsidRDefault="00000000" w:rsidRPr="00000000" w14:paraId="00000074">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Hotel brands benefit from recruiting the appropriate people because it improves procedures across all business units, from front-line guest services to back-office support. Each employee matters, and finding the appropriate match may promote teamwork, production, and morale. All of these aspects affect the hotel's performance, increasing occupancy and guest satisfaction and revenue. </w:t>
      </w:r>
    </w:p>
    <w:p w:rsidR="00000000" w:rsidDel="00000000" w:rsidP="00000000" w:rsidRDefault="00000000" w:rsidRPr="00000000" w14:paraId="00000075">
      <w:pPr>
        <w:spacing w:line="360" w:lineRule="auto"/>
        <w:rPr>
          <w:rFonts w:ascii="Arial" w:cs="Arial" w:eastAsia="Arial" w:hAnsi="Arial"/>
          <w:color w:val="000000"/>
        </w:rPr>
      </w:pPr>
      <w:bookmarkStart w:colFirst="0" w:colLast="0" w:name="_4d34og8" w:id="8"/>
      <w:bookmarkEnd w:id="8"/>
      <w:r w:rsidDel="00000000" w:rsidR="00000000" w:rsidRPr="00000000">
        <w:rPr>
          <w:rFonts w:ascii="Arial" w:cs="Arial" w:eastAsia="Arial" w:hAnsi="Arial"/>
          <w:color w:val="000000"/>
          <w:rtl w:val="0"/>
        </w:rPr>
        <w:br w:type="textWrapping"/>
      </w:r>
      <w:r w:rsidDel="00000000" w:rsidR="00000000" w:rsidRPr="00000000">
        <w:rPr>
          <w:rFonts w:ascii="Play" w:cs="Play" w:eastAsia="Play" w:hAnsi="Play"/>
          <w:color w:val="0f4761"/>
          <w:sz w:val="32"/>
          <w:szCs w:val="32"/>
          <w:rtl w:val="0"/>
        </w:rPr>
        <w:t xml:space="preserve">Programme implementation and evaluation</w:t>
      </w:r>
      <w:r w:rsidDel="00000000" w:rsidR="00000000" w:rsidRPr="00000000">
        <w:rPr>
          <w:rFonts w:ascii="Arial" w:cs="Arial" w:eastAsia="Arial" w:hAnsi="Arial"/>
          <w:color w:val="000000"/>
          <w:rtl w:val="0"/>
        </w:rPr>
        <w:t xml:space="preserve"> </w:t>
        <w:br w:type="textWrapping"/>
        <w:t xml:space="preserve">Evaluate HR programmes to learn how effectively they operate and make informed HR strategy decisions. Hotels employ multiple methods to evaluate their HR programmes, concentrating on results that affect their business goals. </w:t>
        <w:br w:type="textWrapping"/>
        <w:t xml:space="preserve">HR KPIs including employee loss rates, engagement scores, time to hire, and cost per hiring are typically utilised for this. If an HR effort lowered turnover, a substantial decline would indicate success. Higher staff engagement scores can improve customer service, which affects client satisfaction and return (Guest and King, 2004). </w:t>
      </w:r>
    </w:p>
    <w:p w:rsidR="00000000" w:rsidDel="00000000" w:rsidP="00000000" w:rsidRDefault="00000000" w:rsidRPr="00000000" w14:paraId="00000076">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Hotels also regularly survey employees to assess how HR activities affect their happiness and motivation. These polls reveal HR programme strengths and weaknesses. 360-degree feedback also helps hotels evaluate leadership training courses by collecting performance data from peers, subordinates, and managers. </w:t>
        <w:br w:type="textWrapping"/>
        <w:t xml:space="preserve">Advanced analytics and data-driven evaluations are increasingly employed to calculate HR programme profits. Predictive analytics can forecast how a new hiring strategy would effect retention or how successfully a training programme will improve job performance. </w:t>
      </w:r>
    </w:p>
    <w:p w:rsidR="00000000" w:rsidDel="00000000" w:rsidP="00000000" w:rsidRDefault="00000000" w:rsidRPr="00000000" w14:paraId="00000077">
      <w:pPr>
        <w:spacing w:line="360" w:lineRule="auto"/>
        <w:rPr>
          <w:rFonts w:ascii="Arial" w:cs="Arial" w:eastAsia="Arial" w:hAnsi="Arial"/>
          <w:color w:val="000000"/>
        </w:rPr>
      </w:pPr>
      <w:r w:rsidDel="00000000" w:rsidR="00000000" w:rsidRPr="00000000">
        <w:rPr>
          <w:rFonts w:ascii="Arial" w:cs="Arial" w:eastAsia="Arial" w:hAnsi="Arial"/>
          <w:color w:val="000000"/>
          <w:rtl w:val="0"/>
        </w:rPr>
        <w:br w:type="textWrapping"/>
        <w:t xml:space="preserve">With such comprehensive evaluation tools, hotels may improve their HR strategies to flourish. This achievement ensures that HR operations align with key business goals and can drive major organisational change. This reinforces HR's role in business success(Guest and King, 2004). </w:t>
      </w:r>
    </w:p>
    <w:p w:rsidR="00000000" w:rsidDel="00000000" w:rsidP="00000000" w:rsidRDefault="00000000" w:rsidRPr="00000000" w14:paraId="00000078">
      <w:pPr>
        <w:spacing w:line="360" w:lineRule="auto"/>
        <w:rPr/>
      </w:pPr>
      <w:bookmarkStart w:colFirst="0" w:colLast="0" w:name="_2s8eyo1" w:id="9"/>
      <w:bookmarkEnd w:id="9"/>
      <w:r w:rsidDel="00000000" w:rsidR="00000000" w:rsidRPr="00000000">
        <w:rPr>
          <w:rFonts w:ascii="Arial" w:cs="Arial" w:eastAsia="Arial" w:hAnsi="Arial"/>
          <w:color w:val="000000"/>
          <w:rtl w:val="0"/>
        </w:rPr>
        <w:br w:type="textWrapping"/>
      </w:r>
      <w:r w:rsidDel="00000000" w:rsidR="00000000" w:rsidRPr="00000000">
        <w:rPr>
          <w:rFonts w:ascii="Times" w:cs="Times" w:eastAsia="Times" w:hAnsi="Times"/>
          <w:b w:val="1"/>
          <w:color w:val="0f4761"/>
          <w:sz w:val="32"/>
          <w:szCs w:val="32"/>
          <w:rtl w:val="0"/>
        </w:rPr>
        <w:t xml:space="preserve">In conclusion</w:t>
      </w:r>
      <w:r w:rsidDel="00000000" w:rsidR="00000000" w:rsidRPr="00000000">
        <w:rPr>
          <w:rFonts w:ascii="Arial" w:cs="Arial" w:eastAsia="Arial" w:hAnsi="Arial"/>
          <w:color w:val="000000"/>
          <w:rtl w:val="0"/>
        </w:rPr>
        <w:t xml:space="preserve"> </w:t>
        <w:br w:type="textWrapping"/>
        <w:t xml:space="preserve">This essay discussed how HRM has evolved and how crucial it is to foreign hotel brands' strategic growth. HRM has evolved from an administrative job to a strategy-focused function, making it crucial to many organisations' success, notably in hospitality. HRM's past paved the path for its strategic usage today, which ensure that employees' abilities match hotel brands' ambitions. </w:t>
        <w:br w:type="textWrapping"/>
        <w:t xml:space="preserve">Strategic HRM duties including personnel planning, improved recruitment methods, and meticulous selection processes support business unit and corporate growth. These roles ensure that the right individuals are hired and foster innovation and operational excellence. At Marriott International, tailored HRM methods improve operational success and customer satisfaction, helping the company grow and enter new markets. </w:t>
        <w:br w:type="textWrapping"/>
        <w:t xml:space="preserve">We cannot overstate how crucial planned HRM is for hotel business growth. It gives the organisation a competitive edge, promotes long-term growth, and ensures market adaptability. Improved HRM procedures are useful and necessary for staying competitive in the global hotel business. Since hospitality's future depends on HRM management, HRM growth must continue. </w:t>
        <w:br w:type="textWrapping"/>
      </w:r>
      <w:r w:rsidDel="00000000" w:rsidR="00000000" w:rsidRPr="00000000">
        <w:rPr>
          <w:rtl w:val="0"/>
        </w:rPr>
        <w:br w:type="textWrapping"/>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Goldstein, I.L. and Ford, J.K., 2002. </w:t>
      </w:r>
      <w:r w:rsidDel="00000000" w:rsidR="00000000" w:rsidRPr="00000000">
        <w:rPr>
          <w:i w:val="1"/>
          <w:rtl w:val="0"/>
        </w:rPr>
        <w:t xml:space="preserve">Training in organizations: needs assessment, development, and evaluation</w:t>
      </w:r>
      <w:r w:rsidDel="00000000" w:rsidR="00000000" w:rsidRPr="00000000">
        <w:rPr>
          <w:rtl w:val="0"/>
        </w:rPr>
        <w:t xml:space="preserve">. Wadsworth/Thomson Learning, Belmont.</w:t>
      </w:r>
    </w:p>
    <w:p w:rsidR="00000000" w:rsidDel="00000000" w:rsidP="00000000" w:rsidRDefault="00000000" w:rsidRPr="00000000" w14:paraId="00000096">
      <w:pPr>
        <w:rPr/>
      </w:pPr>
      <w:r w:rsidDel="00000000" w:rsidR="00000000" w:rsidRPr="00000000">
        <w:rPr>
          <w:rtl w:val="0"/>
        </w:rPr>
        <w:t xml:space="preserve">Guest, D.E., 1999. Human resource management-the workers’ verdict. </w:t>
      </w:r>
      <w:r w:rsidDel="00000000" w:rsidR="00000000" w:rsidRPr="00000000">
        <w:rPr>
          <w:i w:val="1"/>
          <w:rtl w:val="0"/>
        </w:rPr>
        <w:t xml:space="preserve">Hum Resour Manag J</w:t>
      </w:r>
      <w:r w:rsidDel="00000000" w:rsidR="00000000" w:rsidRPr="00000000">
        <w:rPr>
          <w:rtl w:val="0"/>
        </w:rPr>
        <w:t xml:space="preserve">, 9(3), pp.5–25.</w:t>
      </w:r>
    </w:p>
    <w:p w:rsidR="00000000" w:rsidDel="00000000" w:rsidP="00000000" w:rsidRDefault="00000000" w:rsidRPr="00000000" w14:paraId="00000097">
      <w:pPr>
        <w:rPr/>
      </w:pPr>
      <w:r w:rsidDel="00000000" w:rsidR="00000000" w:rsidRPr="00000000">
        <w:rPr>
          <w:rtl w:val="0"/>
        </w:rPr>
        <w:t xml:space="preserve">Guest, D. and King, Z., 2004. Power, innovation and problem-solving: The personnel managers’ three steps to heaven? </w:t>
      </w:r>
      <w:r w:rsidDel="00000000" w:rsidR="00000000" w:rsidRPr="00000000">
        <w:rPr>
          <w:i w:val="1"/>
          <w:rtl w:val="0"/>
        </w:rPr>
        <w:t xml:space="preserve">J Manage Stud</w:t>
      </w:r>
      <w:r w:rsidDel="00000000" w:rsidR="00000000" w:rsidRPr="00000000">
        <w:rPr>
          <w:rtl w:val="0"/>
        </w:rPr>
        <w:t xml:space="preserve">, 41(3), pp.401–423.</w:t>
      </w:r>
    </w:p>
    <w:p w:rsidR="00000000" w:rsidDel="00000000" w:rsidP="00000000" w:rsidRDefault="00000000" w:rsidRPr="00000000" w14:paraId="00000098">
      <w:pPr>
        <w:rPr/>
      </w:pPr>
      <w:r w:rsidDel="00000000" w:rsidR="00000000" w:rsidRPr="00000000">
        <w:rPr>
          <w:rtl w:val="0"/>
        </w:rPr>
        <w:t xml:space="preserve">Hamel, G. and Prahalad, C.K., 1994. </w:t>
      </w:r>
      <w:r w:rsidDel="00000000" w:rsidR="00000000" w:rsidRPr="00000000">
        <w:rPr>
          <w:i w:val="1"/>
          <w:rtl w:val="0"/>
        </w:rPr>
        <w:t xml:space="preserve">Competing for the future</w:t>
      </w:r>
      <w:r w:rsidDel="00000000" w:rsidR="00000000" w:rsidRPr="00000000">
        <w:rPr>
          <w:rtl w:val="0"/>
        </w:rPr>
        <w:t xml:space="preserve">. Harvard Business School Press, Boston.</w:t>
      </w:r>
    </w:p>
    <w:p w:rsidR="00000000" w:rsidDel="00000000" w:rsidP="00000000" w:rsidRDefault="00000000" w:rsidRPr="00000000" w14:paraId="00000099">
      <w:pPr>
        <w:rPr/>
      </w:pPr>
      <w:r w:rsidDel="00000000" w:rsidR="00000000" w:rsidRPr="00000000">
        <w:rPr>
          <w:rtl w:val="0"/>
        </w:rPr>
        <w:t xml:space="preserve">Hauschild, S., zu Knyphausen-Aufseß, D. and Rahmel, M., 2011. Measuring industry dynamics: towards a comprehensive concept. </w:t>
      </w:r>
      <w:r w:rsidDel="00000000" w:rsidR="00000000" w:rsidRPr="00000000">
        <w:rPr>
          <w:i w:val="1"/>
          <w:rtl w:val="0"/>
        </w:rPr>
        <w:t xml:space="preserve">Schmalenbach Bus Rev</w:t>
      </w:r>
      <w:r w:rsidDel="00000000" w:rsidR="00000000" w:rsidRPr="00000000">
        <w:rPr>
          <w:rtl w:val="0"/>
        </w:rPr>
        <w:t xml:space="preserve">, 63(4), pp.416–454.</w:t>
      </w:r>
    </w:p>
    <w:p w:rsidR="00000000" w:rsidDel="00000000" w:rsidP="00000000" w:rsidRDefault="00000000" w:rsidRPr="00000000" w14:paraId="0000009A">
      <w:pPr>
        <w:rPr/>
      </w:pPr>
      <w:r w:rsidDel="00000000" w:rsidR="00000000" w:rsidRPr="00000000">
        <w:rPr>
          <w:rtl w:val="0"/>
        </w:rPr>
        <w:t xml:space="preserve">Hayes, J., 2018. </w:t>
      </w:r>
      <w:r w:rsidDel="00000000" w:rsidR="00000000" w:rsidRPr="00000000">
        <w:rPr>
          <w:i w:val="1"/>
          <w:rtl w:val="0"/>
        </w:rPr>
        <w:t xml:space="preserve">The theory and practice of change management</w:t>
      </w:r>
      <w:r w:rsidDel="00000000" w:rsidR="00000000" w:rsidRPr="00000000">
        <w:rPr>
          <w:rtl w:val="0"/>
        </w:rPr>
        <w:t xml:space="preserve">, 5th ed. Palgrave Macmillan, London.</w:t>
      </w:r>
    </w:p>
    <w:p w:rsidR="00000000" w:rsidDel="00000000" w:rsidP="00000000" w:rsidRDefault="00000000" w:rsidRPr="00000000" w14:paraId="0000009B">
      <w:pPr>
        <w:rPr/>
      </w:pPr>
      <w:r w:rsidDel="00000000" w:rsidR="00000000" w:rsidRPr="00000000">
        <w:rPr>
          <w:rtl w:val="0"/>
        </w:rPr>
        <w:t xml:space="preserve">HAYS, 2018. </w:t>
      </w:r>
      <w:r w:rsidDel="00000000" w:rsidR="00000000" w:rsidRPr="00000000">
        <w:rPr>
          <w:i w:val="1"/>
          <w:rtl w:val="0"/>
        </w:rPr>
        <w:t xml:space="preserve">2018 Hays Asia salary guide</w:t>
      </w:r>
      <w:r w:rsidDel="00000000" w:rsidR="00000000" w:rsidRPr="00000000">
        <w:rPr>
          <w:rtl w:val="0"/>
        </w:rPr>
        <w:t xml:space="preserve">. [online] Available at: </w:t>
      </w:r>
      <w:hyperlink r:id="rId6">
        <w:r w:rsidDel="00000000" w:rsidR="00000000" w:rsidRPr="00000000">
          <w:rPr>
            <w:color w:val="467886"/>
            <w:u w:val="single"/>
            <w:rtl w:val="0"/>
          </w:rPr>
          <w:t xml:space="preserve">https://www.hays.co.jp/en/salary-guide/index.htm</w:t>
        </w:r>
      </w:hyperlink>
      <w:r w:rsidDel="00000000" w:rsidR="00000000" w:rsidRPr="00000000">
        <w:rPr>
          <w:rtl w:val="0"/>
        </w:rPr>
        <w:t xml:space="preserve"> [Accessed 19 March 2018].</w:t>
      </w:r>
    </w:p>
    <w:p w:rsidR="00000000" w:rsidDel="00000000" w:rsidP="00000000" w:rsidRDefault="00000000" w:rsidRPr="00000000" w14:paraId="0000009C">
      <w:pPr>
        <w:rPr/>
      </w:pPr>
      <w:r w:rsidDel="00000000" w:rsidR="00000000" w:rsidRPr="00000000">
        <w:rPr>
          <w:rtl w:val="0"/>
        </w:rPr>
        <w:t xml:space="preserve">Hee Kim, J. and Callahan, L.J., 2013. Finding the intersection of the learning organization and learning transfer: the significance of leadership. </w:t>
      </w:r>
      <w:r w:rsidDel="00000000" w:rsidR="00000000" w:rsidRPr="00000000">
        <w:rPr>
          <w:i w:val="1"/>
          <w:rtl w:val="0"/>
        </w:rPr>
        <w:t xml:space="preserve">Eur J Train Dev</w:t>
      </w:r>
      <w:r w:rsidDel="00000000" w:rsidR="00000000" w:rsidRPr="00000000">
        <w:rPr>
          <w:rtl w:val="0"/>
        </w:rPr>
        <w:t xml:space="preserve">, 37(2), pp.183–200.</w:t>
      </w:r>
    </w:p>
    <w:p w:rsidR="00000000" w:rsidDel="00000000" w:rsidP="00000000" w:rsidRDefault="00000000" w:rsidRPr="00000000" w14:paraId="0000009D">
      <w:pPr>
        <w:rPr/>
      </w:pPr>
      <w:r w:rsidDel="00000000" w:rsidR="00000000" w:rsidRPr="00000000">
        <w:rPr>
          <w:rtl w:val="0"/>
        </w:rPr>
        <w:t xml:space="preserve">Helper, S., Noonan, R., Nicholson, J.R. and Langdon, D., 2016. The benefits and costs of apprenticeship: a business perspective. Case Western Reserve University and US Department of Commerce, Office of the Chief Economist.</w:t>
      </w:r>
    </w:p>
    <w:p w:rsidR="00000000" w:rsidDel="00000000" w:rsidP="00000000" w:rsidRDefault="00000000" w:rsidRPr="00000000" w14:paraId="0000009E">
      <w:pPr>
        <w:rPr/>
      </w:pPr>
      <w:r w:rsidDel="00000000" w:rsidR="00000000" w:rsidRPr="00000000">
        <w:rPr>
          <w:rtl w:val="0"/>
        </w:rPr>
        <w:t xml:space="preserve">Holton, E.F. III and Trott, J.W. Jr, 1996. Trends toward a closer integration of vocational education and human resource development. </w:t>
      </w:r>
      <w:r w:rsidDel="00000000" w:rsidR="00000000" w:rsidRPr="00000000">
        <w:rPr>
          <w:i w:val="1"/>
          <w:rtl w:val="0"/>
        </w:rPr>
        <w:t xml:space="preserve">J Career Tech Educ</w:t>
      </w:r>
      <w:r w:rsidDel="00000000" w:rsidR="00000000" w:rsidRPr="00000000">
        <w:rPr>
          <w:rtl w:val="0"/>
        </w:rPr>
        <w:t xml:space="preserve">, 12(2), pp.49–57.</w:t>
      </w:r>
    </w:p>
    <w:p w:rsidR="00000000" w:rsidDel="00000000" w:rsidP="00000000" w:rsidRDefault="00000000" w:rsidRPr="00000000" w14:paraId="0000009F">
      <w:pPr>
        <w:rPr/>
      </w:pPr>
      <w:r w:rsidDel="00000000" w:rsidR="00000000" w:rsidRPr="00000000">
        <w:rPr>
          <w:rtl w:val="0"/>
        </w:rPr>
        <w:t xml:space="preserve">IPM – Institute of Personnel Management, 1988. </w:t>
      </w:r>
      <w:r w:rsidDel="00000000" w:rsidR="00000000" w:rsidRPr="00000000">
        <w:rPr>
          <w:i w:val="1"/>
          <w:rtl w:val="0"/>
        </w:rPr>
        <w:t xml:space="preserve">The Institute of Personnel Management: 1913–1988</w:t>
      </w:r>
      <w:r w:rsidDel="00000000" w:rsidR="00000000" w:rsidRPr="00000000">
        <w:rPr>
          <w:rtl w:val="0"/>
        </w:rPr>
        <w:t xml:space="preserve">. Booklet for the celebration of the 75th anniversary. Records can be found at the University of Warwick: </w:t>
      </w:r>
      <w:hyperlink r:id="rId7">
        <w:r w:rsidDel="00000000" w:rsidR="00000000" w:rsidRPr="00000000">
          <w:rPr>
            <w:color w:val="467886"/>
            <w:u w:val="single"/>
            <w:rtl w:val="0"/>
          </w:rPr>
          <w:t xml:space="preserve">http://mrc-catalogue.warwick.ac.uk/records/IPM</w:t>
        </w:r>
      </w:hyperlink>
      <w:r w:rsidDel="00000000" w:rsidR="00000000" w:rsidRPr="00000000">
        <w:rPr>
          <w:rtl w:val="0"/>
        </w:rPr>
        <w:t xml:space="preserve"> [Accessed 2 November 2017].</w:t>
      </w:r>
    </w:p>
    <w:p w:rsidR="00000000" w:rsidDel="00000000" w:rsidP="00000000" w:rsidRDefault="00000000" w:rsidRPr="00000000" w14:paraId="000000A0">
      <w:pPr>
        <w:rPr/>
      </w:pPr>
      <w:r w:rsidDel="00000000" w:rsidR="00000000" w:rsidRPr="00000000">
        <w:rPr>
          <w:rtl w:val="0"/>
        </w:rPr>
        <w:t xml:space="preserve">Kellner, H., 2005. Nutzen verdeutlichen mit dem „Value of Investment“: Trainings- effekte Messen. </w:t>
      </w:r>
      <w:r w:rsidDel="00000000" w:rsidR="00000000" w:rsidRPr="00000000">
        <w:rPr>
          <w:i w:val="1"/>
          <w:rtl w:val="0"/>
        </w:rPr>
        <w:t xml:space="preserve">wirtschaft &amp; weiterbildung</w:t>
      </w:r>
      <w:r w:rsidDel="00000000" w:rsidR="00000000" w:rsidRPr="00000000">
        <w:rPr>
          <w:rtl w:val="0"/>
        </w:rPr>
        <w:t xml:space="preserve">, 2005(7/8), pp.24–27.</w:t>
      </w:r>
    </w:p>
    <w:p w:rsidR="00000000" w:rsidDel="00000000" w:rsidP="00000000" w:rsidRDefault="00000000" w:rsidRPr="00000000" w14:paraId="000000A1">
      <w:pPr>
        <w:rPr/>
      </w:pPr>
      <w:r w:rsidDel="00000000" w:rsidR="00000000" w:rsidRPr="00000000">
        <w:rPr>
          <w:rtl w:val="0"/>
        </w:rPr>
        <w:t xml:space="preserve">Kirkpatrick, D.L. and Kirkpatrick, J.D., 2006. </w:t>
      </w:r>
      <w:r w:rsidDel="00000000" w:rsidR="00000000" w:rsidRPr="00000000">
        <w:rPr>
          <w:i w:val="1"/>
          <w:rtl w:val="0"/>
        </w:rPr>
        <w:t xml:space="preserve">Evaluating training programs: the four levels</w:t>
      </w:r>
      <w:r w:rsidDel="00000000" w:rsidR="00000000" w:rsidRPr="00000000">
        <w:rPr>
          <w:rtl w:val="0"/>
        </w:rPr>
        <w:t xml:space="preserve">, 3rd edn. Berrett-Koehler, San Francisco.</w:t>
      </w:r>
    </w:p>
    <w:p w:rsidR="00000000" w:rsidDel="00000000" w:rsidP="00000000" w:rsidRDefault="00000000" w:rsidRPr="00000000" w14:paraId="000000A2">
      <w:pPr>
        <w:rPr/>
      </w:pPr>
      <w:r w:rsidDel="00000000" w:rsidR="00000000" w:rsidRPr="00000000">
        <w:rPr>
          <w:rtl w:val="0"/>
        </w:rPr>
        <w:t xml:space="preserve">Kotzeva, M. (ed.), 2017. </w:t>
      </w:r>
      <w:r w:rsidDel="00000000" w:rsidR="00000000" w:rsidRPr="00000000">
        <w:rPr>
          <w:i w:val="1"/>
          <w:rtl w:val="0"/>
        </w:rPr>
        <w:t xml:space="preserve">Eurostat regional yearbook 2017 edition</w:t>
      </w:r>
      <w:r w:rsidDel="00000000" w:rsidR="00000000" w:rsidRPr="00000000">
        <w:rPr>
          <w:rtl w:val="0"/>
        </w:rPr>
        <w:t xml:space="preserve">. [online] Available at: http://ec.europa.eu/eurostat/documents/3217494/8222062/KS-HA-17-001-EN-N.pdf/eaebe7fa-0c80-45af-ab41-0f806c433763 [Accessed 17 June 2018].</w:t>
      </w:r>
    </w:p>
    <w:p w:rsidR="00000000" w:rsidDel="00000000" w:rsidP="00000000" w:rsidRDefault="00000000" w:rsidRPr="00000000" w14:paraId="000000A3">
      <w:pPr>
        <w:rPr/>
      </w:pPr>
      <w:r w:rsidDel="00000000" w:rsidR="00000000" w:rsidRPr="00000000">
        <w:rPr>
          <w:rtl w:val="0"/>
        </w:rPr>
        <w:t xml:space="preserve">Krantz, J. and Gilmore, T.N., 1990. The splitting of leadership and management as a social defense. </w:t>
      </w:r>
      <w:r w:rsidDel="00000000" w:rsidR="00000000" w:rsidRPr="00000000">
        <w:rPr>
          <w:i w:val="1"/>
          <w:rtl w:val="0"/>
        </w:rPr>
        <w:t xml:space="preserve">Hum Relat</w:t>
      </w:r>
      <w:r w:rsidDel="00000000" w:rsidR="00000000" w:rsidRPr="00000000">
        <w:rPr>
          <w:rtl w:val="0"/>
        </w:rPr>
        <w:t xml:space="preserve">, 43(2), pp.183–204.</w:t>
      </w:r>
    </w:p>
    <w:p w:rsidR="00000000" w:rsidDel="00000000" w:rsidP="00000000" w:rsidRDefault="00000000" w:rsidRPr="00000000" w14:paraId="000000A4">
      <w:pPr>
        <w:rPr/>
      </w:pPr>
      <w:r w:rsidDel="00000000" w:rsidR="00000000" w:rsidRPr="00000000">
        <w:rPr>
          <w:rtl w:val="0"/>
        </w:rPr>
        <w:t xml:space="preserve">Kuchinke, K.P., 2002. Strengthening ties between career-technical education and human resource development. </w:t>
      </w:r>
      <w:r w:rsidDel="00000000" w:rsidR="00000000" w:rsidRPr="00000000">
        <w:rPr>
          <w:i w:val="1"/>
          <w:rtl w:val="0"/>
        </w:rPr>
        <w:t xml:space="preserve">J Vocat Educ Res</w:t>
      </w:r>
      <w:r w:rsidDel="00000000" w:rsidR="00000000" w:rsidRPr="00000000">
        <w:rPr>
          <w:rtl w:val="0"/>
        </w:rPr>
        <w:t xml:space="preserve">, 27(2), pp.179–196.</w:t>
      </w:r>
    </w:p>
    <w:p w:rsidR="00000000" w:rsidDel="00000000" w:rsidP="00000000" w:rsidRDefault="00000000" w:rsidRPr="00000000" w14:paraId="000000A5">
      <w:pPr>
        <w:rPr/>
      </w:pPr>
      <w:r w:rsidDel="00000000" w:rsidR="00000000" w:rsidRPr="00000000">
        <w:rPr>
          <w:rtl w:val="0"/>
        </w:rPr>
        <w:t xml:space="preserve">Lawrence-Lightfoot, S. and Hoffmann Davis, J., 2002. </w:t>
      </w:r>
      <w:r w:rsidDel="00000000" w:rsidR="00000000" w:rsidRPr="00000000">
        <w:rPr>
          <w:i w:val="1"/>
          <w:rtl w:val="0"/>
        </w:rPr>
        <w:t xml:space="preserve">The art and science of portraiture</w:t>
      </w:r>
      <w:r w:rsidDel="00000000" w:rsidR="00000000" w:rsidRPr="00000000">
        <w:rPr>
          <w:rtl w:val="0"/>
        </w:rPr>
        <w:t xml:space="preserve">. Jossey-Bass, San Francisco.</w:t>
      </w:r>
    </w:p>
    <w:p w:rsidR="00000000" w:rsidDel="00000000" w:rsidP="00000000" w:rsidRDefault="00000000" w:rsidRPr="00000000" w14:paraId="000000A6">
      <w:pPr>
        <w:rPr/>
      </w:pPr>
      <w:r w:rsidDel="00000000" w:rsidR="00000000" w:rsidRPr="00000000">
        <w:rPr>
          <w:rtl w:val="0"/>
        </w:rPr>
        <w:t xml:space="preserve">Legge, K., 1978. </w:t>
      </w:r>
      <w:r w:rsidDel="00000000" w:rsidR="00000000" w:rsidRPr="00000000">
        <w:rPr>
          <w:i w:val="1"/>
          <w:rtl w:val="0"/>
        </w:rPr>
        <w:t xml:space="preserve">Power, innovation, and problem-solving in personnel management</w:t>
      </w:r>
      <w:r w:rsidDel="00000000" w:rsidR="00000000" w:rsidRPr="00000000">
        <w:rPr>
          <w:rtl w:val="0"/>
        </w:rPr>
        <w:t xml:space="preserve">. McGraw-Hill Book Company.</w:t>
      </w:r>
    </w:p>
    <w:p w:rsidR="00000000" w:rsidDel="00000000" w:rsidP="00000000" w:rsidRDefault="00000000" w:rsidRPr="00000000" w14:paraId="000000A7">
      <w:pPr>
        <w:rPr/>
      </w:pPr>
      <w:r w:rsidDel="00000000" w:rsidR="00000000" w:rsidRPr="00000000">
        <w:rPr>
          <w:rtl w:val="0"/>
        </w:rPr>
        <w:t xml:space="preserve">Legge, K., 1995. What is human resource management? In </w:t>
      </w:r>
      <w:r w:rsidDel="00000000" w:rsidR="00000000" w:rsidRPr="00000000">
        <w:rPr>
          <w:i w:val="1"/>
          <w:rtl w:val="0"/>
        </w:rPr>
        <w:t xml:space="preserve">Human resource management</w:t>
      </w:r>
      <w:r w:rsidDel="00000000" w:rsidR="00000000" w:rsidRPr="00000000">
        <w:rPr>
          <w:rtl w:val="0"/>
        </w:rPr>
        <w:t xml:space="preserve"> (pp. 62–95). Palgrave, London.</w:t>
      </w:r>
    </w:p>
    <w:p w:rsidR="00000000" w:rsidDel="00000000" w:rsidP="00000000" w:rsidRDefault="00000000" w:rsidRPr="00000000" w14:paraId="000000A8">
      <w:pPr>
        <w:rPr/>
      </w:pPr>
      <w:r w:rsidDel="00000000" w:rsidR="00000000" w:rsidRPr="00000000">
        <w:rPr>
          <w:rtl w:val="0"/>
        </w:rPr>
        <w:t xml:space="preserve">Legge, K., 2005. </w:t>
      </w:r>
      <w:r w:rsidDel="00000000" w:rsidR="00000000" w:rsidRPr="00000000">
        <w:rPr>
          <w:i w:val="1"/>
          <w:rtl w:val="0"/>
        </w:rPr>
        <w:t xml:space="preserve">Human resource manager: rhetoric and realities</w:t>
      </w:r>
      <w:r w:rsidDel="00000000" w:rsidR="00000000" w:rsidRPr="00000000">
        <w:rPr>
          <w:rtl w:val="0"/>
        </w:rPr>
        <w:t xml:space="preserve">. (Anniversary edition). Palgrave Macmillan, London.</w:t>
      </w:r>
    </w:p>
    <w:p w:rsidR="00000000" w:rsidDel="00000000" w:rsidP="00000000" w:rsidRDefault="00000000" w:rsidRPr="00000000" w14:paraId="000000A9">
      <w:pPr>
        <w:rPr/>
      </w:pPr>
      <w:r w:rsidDel="00000000" w:rsidR="00000000" w:rsidRPr="00000000">
        <w:rPr>
          <w:rtl w:val="0"/>
        </w:rPr>
        <w:t xml:space="preserve">Lepak, D.P. and Snell, S.A., 1999. The human resource architecture: toward a theory of human capital allocation and development. </w:t>
      </w:r>
      <w:r w:rsidDel="00000000" w:rsidR="00000000" w:rsidRPr="00000000">
        <w:rPr>
          <w:i w:val="1"/>
          <w:rtl w:val="0"/>
        </w:rPr>
        <w:t xml:space="preserve">Acad Manag Rev</w:t>
      </w:r>
      <w:r w:rsidDel="00000000" w:rsidR="00000000" w:rsidRPr="00000000">
        <w:rPr>
          <w:rtl w:val="0"/>
        </w:rPr>
        <w:t xml:space="preserve">, 24(1), pp.31–48.</w:t>
      </w:r>
    </w:p>
    <w:p w:rsidR="00000000" w:rsidDel="00000000" w:rsidP="00000000" w:rsidRDefault="00000000" w:rsidRPr="00000000" w14:paraId="000000AA">
      <w:pPr>
        <w:rPr/>
      </w:pPr>
      <w:r w:rsidDel="00000000" w:rsidR="00000000" w:rsidRPr="00000000">
        <w:rPr>
          <w:rtl w:val="0"/>
        </w:rPr>
        <w:t xml:space="preserve">Levenson, A., 2011. Using targeted analytics to improve talent decisions. </w:t>
      </w:r>
      <w:r w:rsidDel="00000000" w:rsidR="00000000" w:rsidRPr="00000000">
        <w:rPr>
          <w:i w:val="1"/>
          <w:rtl w:val="0"/>
        </w:rPr>
        <w:t xml:space="preserve">People Strateg</w:t>
      </w:r>
      <w:r w:rsidDel="00000000" w:rsidR="00000000" w:rsidRPr="00000000">
        <w:rPr>
          <w:rtl w:val="0"/>
        </w:rPr>
        <w:t xml:space="preserve">, 34(2), pp.</w:t>
      </w:r>
    </w:p>
    <w:p w:rsidR="00000000" w:rsidDel="00000000" w:rsidP="00000000" w:rsidRDefault="00000000" w:rsidRPr="00000000" w14:paraId="000000AB">
      <w:pPr>
        <w:numPr>
          <w:ilvl w:val="0"/>
          <w:numId w:val="3"/>
        </w:numPr>
        <w:ind w:left="720" w:hanging="360"/>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Loon, M. and Casimir, G., 2008. Job-demand for learning and job-related learning: the moderating effect of need for achievement. </w:t>
      </w:r>
      <w:r w:rsidDel="00000000" w:rsidR="00000000" w:rsidRPr="00000000">
        <w:rPr>
          <w:i w:val="1"/>
          <w:rtl w:val="0"/>
        </w:rPr>
        <w:t xml:space="preserve">J Manag Psychol</w:t>
      </w:r>
      <w:r w:rsidDel="00000000" w:rsidR="00000000" w:rsidRPr="00000000">
        <w:rPr>
          <w:rtl w:val="0"/>
        </w:rPr>
        <w:t xml:space="preserve">, 23(1), pp.89–102.</w:t>
      </w:r>
    </w:p>
    <w:p w:rsidR="00000000" w:rsidDel="00000000" w:rsidP="00000000" w:rsidRDefault="00000000" w:rsidRPr="00000000" w14:paraId="000000AD">
      <w:pPr>
        <w:rPr/>
      </w:pPr>
      <w:r w:rsidDel="00000000" w:rsidR="00000000" w:rsidRPr="00000000">
        <w:rPr>
          <w:rtl w:val="0"/>
        </w:rPr>
        <w:t xml:space="preserve">Macnamara, B.N., Hambrick, D.Z. and Oswald, F.L., 2014. Deliberate practice and performance in music, games, sports, education, and professions: a meta-analysis. </w:t>
      </w:r>
      <w:r w:rsidDel="00000000" w:rsidR="00000000" w:rsidRPr="00000000">
        <w:rPr>
          <w:i w:val="1"/>
          <w:rtl w:val="0"/>
        </w:rPr>
        <w:t xml:space="preserve">Psychol Sci</w:t>
      </w:r>
      <w:r w:rsidDel="00000000" w:rsidR="00000000" w:rsidRPr="00000000">
        <w:rPr>
          <w:rtl w:val="0"/>
        </w:rPr>
        <w:t xml:space="preserve">, 25(8), pp.1608–1618.</w:t>
      </w:r>
    </w:p>
    <w:p w:rsidR="00000000" w:rsidDel="00000000" w:rsidP="00000000" w:rsidRDefault="00000000" w:rsidRPr="00000000" w14:paraId="000000AE">
      <w:pPr>
        <w:rPr/>
      </w:pPr>
      <w:r w:rsidDel="00000000" w:rsidR="00000000" w:rsidRPr="00000000">
        <w:rPr>
          <w:rtl w:val="0"/>
        </w:rPr>
        <w:t xml:space="preserve">Marsick, V.J. and Watkins, K.E., 2001. Informal and incidental learning. </w:t>
      </w:r>
      <w:r w:rsidDel="00000000" w:rsidR="00000000" w:rsidRPr="00000000">
        <w:rPr>
          <w:i w:val="1"/>
          <w:rtl w:val="0"/>
        </w:rPr>
        <w:t xml:space="preserve">New Dir Adult Contin Educ</w:t>
      </w:r>
      <w:r w:rsidDel="00000000" w:rsidR="00000000" w:rsidRPr="00000000">
        <w:rPr>
          <w:rtl w:val="0"/>
        </w:rPr>
        <w:t xml:space="preserve">, 2001(89), pp.25–34.</w:t>
      </w:r>
    </w:p>
    <w:p w:rsidR="00000000" w:rsidDel="00000000" w:rsidP="00000000" w:rsidRDefault="00000000" w:rsidRPr="00000000" w14:paraId="000000AF">
      <w:pPr>
        <w:rPr/>
      </w:pPr>
      <w:r w:rsidDel="00000000" w:rsidR="00000000" w:rsidRPr="00000000">
        <w:rPr>
          <w:rtl w:val="0"/>
        </w:rPr>
        <w:t xml:space="preserve">Marsick, V.J. and Watkins, K.E., 2003. Demonstrating the value of an organization’s learning culture: The dimensions of the learning organization questionnaire. </w:t>
      </w:r>
      <w:r w:rsidDel="00000000" w:rsidR="00000000" w:rsidRPr="00000000">
        <w:rPr>
          <w:i w:val="1"/>
          <w:rtl w:val="0"/>
        </w:rPr>
        <w:t xml:space="preserve">Adv Develop Hum Res</w:t>
      </w:r>
      <w:r w:rsidDel="00000000" w:rsidR="00000000" w:rsidRPr="00000000">
        <w:rPr>
          <w:rtl w:val="0"/>
        </w:rPr>
        <w:t xml:space="preserve">, 5(2), pp.132–151.</w:t>
      </w:r>
    </w:p>
    <w:p w:rsidR="00000000" w:rsidDel="00000000" w:rsidP="00000000" w:rsidRDefault="00000000" w:rsidRPr="00000000" w14:paraId="000000B0">
      <w:pPr>
        <w:rPr/>
      </w:pPr>
      <w:r w:rsidDel="00000000" w:rsidR="00000000" w:rsidRPr="00000000">
        <w:rPr>
          <w:rtl w:val="0"/>
        </w:rPr>
        <w:t xml:space="preserve">Ment, T.N.A., 2011. Training need assessment: a critical study. </w:t>
      </w:r>
      <w:r w:rsidDel="00000000" w:rsidR="00000000" w:rsidRPr="00000000">
        <w:rPr>
          <w:i w:val="1"/>
          <w:rtl w:val="0"/>
        </w:rPr>
        <w:t xml:space="preserve">Int J Inf Technol</w:t>
      </w:r>
      <w:r w:rsidDel="00000000" w:rsidR="00000000" w:rsidRPr="00000000">
        <w:rPr>
          <w:rtl w:val="0"/>
        </w:rPr>
        <w:t xml:space="preserve">, 4(1), pp.263–267.</w:t>
      </w:r>
    </w:p>
    <w:p w:rsidR="00000000" w:rsidDel="00000000" w:rsidP="00000000" w:rsidRDefault="00000000" w:rsidRPr="00000000" w14:paraId="000000B1">
      <w:pPr>
        <w:rPr/>
      </w:pPr>
      <w:r w:rsidDel="00000000" w:rsidR="00000000" w:rsidRPr="00000000">
        <w:rPr>
          <w:rtl w:val="0"/>
        </w:rPr>
        <w:t xml:space="preserve">Menzies, I.E., 1960. A case-study in the functioning of social systems as a defence against anxiety: a report on a study of the nursing service of a general hospital. </w:t>
      </w:r>
      <w:r w:rsidDel="00000000" w:rsidR="00000000" w:rsidRPr="00000000">
        <w:rPr>
          <w:i w:val="1"/>
          <w:rtl w:val="0"/>
        </w:rPr>
        <w:t xml:space="preserve">Hum Relat</w:t>
      </w:r>
      <w:r w:rsidDel="00000000" w:rsidR="00000000" w:rsidRPr="00000000">
        <w:rPr>
          <w:rtl w:val="0"/>
        </w:rPr>
        <w:t xml:space="preserve">, 13(2), pp.95–121.</w:t>
      </w:r>
    </w:p>
    <w:p w:rsidR="00000000" w:rsidDel="00000000" w:rsidP="00000000" w:rsidRDefault="00000000" w:rsidRPr="00000000" w14:paraId="000000B2">
      <w:pPr>
        <w:rPr/>
      </w:pPr>
      <w:r w:rsidDel="00000000" w:rsidR="00000000" w:rsidRPr="00000000">
        <w:rPr>
          <w:rtl w:val="0"/>
        </w:rPr>
        <w:t xml:space="preserve">Minbaeva, D.B., 2017. Building credible human capital analytics for organizational competitive advantage. </w:t>
      </w:r>
      <w:r w:rsidDel="00000000" w:rsidR="00000000" w:rsidRPr="00000000">
        <w:rPr>
          <w:i w:val="1"/>
          <w:rtl w:val="0"/>
        </w:rPr>
        <w:t xml:space="preserve">Hum Resour Manag</w:t>
      </w:r>
      <w:r w:rsidDel="00000000" w:rsidR="00000000" w:rsidRPr="00000000">
        <w:rPr>
          <w:rtl w:val="0"/>
        </w:rPr>
        <w:t xml:space="preserve">, 2017, pp.1–13.</w:t>
      </w:r>
    </w:p>
    <w:p w:rsidR="00000000" w:rsidDel="00000000" w:rsidP="00000000" w:rsidRDefault="00000000" w:rsidRPr="00000000" w14:paraId="000000B3">
      <w:pPr>
        <w:rPr/>
      </w:pPr>
      <w:r w:rsidDel="00000000" w:rsidR="00000000" w:rsidRPr="00000000">
        <w:rPr>
          <w:rtl w:val="0"/>
        </w:rPr>
        <w:t xml:space="preserve">Moore, M.L. and Dutton, P., 1978. Training needs analysis: Review and critique. </w:t>
      </w:r>
      <w:r w:rsidDel="00000000" w:rsidR="00000000" w:rsidRPr="00000000">
        <w:rPr>
          <w:i w:val="1"/>
          <w:rtl w:val="0"/>
        </w:rPr>
        <w:t xml:space="preserve">Acad Manag Rev</w:t>
      </w:r>
      <w:r w:rsidDel="00000000" w:rsidR="00000000" w:rsidRPr="00000000">
        <w:rPr>
          <w:rtl w:val="0"/>
        </w:rPr>
        <w:t xml:space="preserve">, 3(3), pp.532–545.</w:t>
      </w:r>
    </w:p>
    <w:p w:rsidR="00000000" w:rsidDel="00000000" w:rsidP="00000000" w:rsidRDefault="00000000" w:rsidRPr="00000000" w14:paraId="000000B4">
      <w:pPr>
        <w:rPr/>
      </w:pPr>
      <w:r w:rsidDel="00000000" w:rsidR="00000000" w:rsidRPr="00000000">
        <w:rPr>
          <w:rtl w:val="0"/>
        </w:rPr>
        <w:t xml:space="preserve">Morgan, J.P., 2016. </w:t>
      </w:r>
      <w:r w:rsidDel="00000000" w:rsidR="00000000" w:rsidRPr="00000000">
        <w:rPr>
          <w:i w:val="1"/>
          <w:rtl w:val="0"/>
        </w:rPr>
        <w:t xml:space="preserve">New skills at work. Skills shortages in the Chinese labor market</w:t>
      </w:r>
      <w:r w:rsidDel="00000000" w:rsidR="00000000" w:rsidRPr="00000000">
        <w:rPr>
          <w:rtl w:val="0"/>
        </w:rPr>
        <w:t xml:space="preserve">. [online] Available at: </w:t>
      </w:r>
      <w:hyperlink r:id="rId8">
        <w:r w:rsidDel="00000000" w:rsidR="00000000" w:rsidRPr="00000000">
          <w:rPr>
            <w:color w:val="467886"/>
            <w:u w:val="single"/>
            <w:rtl w:val="0"/>
          </w:rPr>
          <w:t xml:space="preserve">https://www.jpmorganchase.com/corporate/Corporate-Responsibility/document/skillsgap-in-chineselabor-market-exec-summary.pdf</w:t>
        </w:r>
      </w:hyperlink>
      <w:r w:rsidDel="00000000" w:rsidR="00000000" w:rsidRPr="00000000">
        <w:rPr>
          <w:rtl w:val="0"/>
        </w:rPr>
        <w:t xml:space="preserve"> [Accessed 19 March 2018].</w:t>
      </w:r>
    </w:p>
    <w:p w:rsidR="00000000" w:rsidDel="00000000" w:rsidP="00000000" w:rsidRDefault="00000000" w:rsidRPr="00000000" w14:paraId="000000B5">
      <w:pPr>
        <w:rPr/>
      </w:pPr>
      <w:r w:rsidDel="00000000" w:rsidR="00000000" w:rsidRPr="00000000">
        <w:rPr>
          <w:rtl w:val="0"/>
        </w:rPr>
        <w:t xml:space="preserve">Muehlemann, S. and Wolter, S.C., 2014. Return on investment of apprenticeship systems for enterprises: evidence from cost-benefit analyses. </w:t>
      </w:r>
      <w:r w:rsidDel="00000000" w:rsidR="00000000" w:rsidRPr="00000000">
        <w:rPr>
          <w:i w:val="1"/>
          <w:rtl w:val="0"/>
        </w:rPr>
        <w:t xml:space="preserve">IZA J Labor Policy</w:t>
      </w:r>
      <w:r w:rsidDel="00000000" w:rsidR="00000000" w:rsidRPr="00000000">
        <w:rPr>
          <w:rtl w:val="0"/>
        </w:rPr>
        <w:t xml:space="preserve">, 3(1), p.25.</w:t>
      </w:r>
    </w:p>
    <w:p w:rsidR="00000000" w:rsidDel="00000000" w:rsidP="00000000" w:rsidRDefault="00000000" w:rsidRPr="00000000" w14:paraId="000000B6">
      <w:pPr>
        <w:rPr/>
      </w:pPr>
      <w:r w:rsidDel="00000000" w:rsidR="00000000" w:rsidRPr="00000000">
        <w:rPr>
          <w:rtl w:val="0"/>
        </w:rPr>
        <w:t xml:space="preserve">Mulder, M., 2012. European vocational education and training. In: </w:t>
      </w:r>
      <w:r w:rsidDel="00000000" w:rsidR="00000000" w:rsidRPr="00000000">
        <w:rPr>
          <w:i w:val="1"/>
          <w:rtl w:val="0"/>
        </w:rPr>
        <w:t xml:space="preserve">International human resource development: learning, education and training for individuals and organizations</w:t>
      </w:r>
      <w:r w:rsidDel="00000000" w:rsidR="00000000" w:rsidRPr="00000000">
        <w:rPr>
          <w:rtl w:val="0"/>
        </w:rPr>
        <w:t xml:space="preserve">. Kogan Page, London, pp.155–176.</w:t>
      </w:r>
    </w:p>
    <w:p w:rsidR="00000000" w:rsidDel="00000000" w:rsidP="00000000" w:rsidRDefault="00000000" w:rsidRPr="00000000" w14:paraId="000000B7">
      <w:pPr>
        <w:rPr/>
      </w:pPr>
      <w:r w:rsidDel="00000000" w:rsidR="00000000" w:rsidRPr="00000000">
        <w:rPr>
          <w:rtl w:val="0"/>
        </w:rPr>
        <w:t xml:space="preserve">Mullen, E.J., 1998. Vocational and psychosocial mentoring functions: identifying mentors who serve both. </w:t>
      </w:r>
      <w:r w:rsidDel="00000000" w:rsidR="00000000" w:rsidRPr="00000000">
        <w:rPr>
          <w:i w:val="1"/>
          <w:rtl w:val="0"/>
        </w:rPr>
        <w:t xml:space="preserve">Hum Resour Dev Q</w:t>
      </w:r>
      <w:r w:rsidDel="00000000" w:rsidR="00000000" w:rsidRPr="00000000">
        <w:rPr>
          <w:rtl w:val="0"/>
        </w:rPr>
        <w:t xml:space="preserve">, 9(4), pp.319–331.</w:t>
      </w:r>
    </w:p>
    <w:p w:rsidR="00000000" w:rsidDel="00000000" w:rsidP="00000000" w:rsidRDefault="00000000" w:rsidRPr="00000000" w14:paraId="000000B8">
      <w:pPr>
        <w:rPr/>
      </w:pPr>
      <w:r w:rsidDel="00000000" w:rsidR="00000000" w:rsidRPr="00000000">
        <w:rPr>
          <w:rtl w:val="0"/>
        </w:rPr>
        <w:t xml:space="preserve">Nadler, Z. and Nadler, L., 2011. </w:t>
      </w:r>
      <w:r w:rsidDel="00000000" w:rsidR="00000000" w:rsidRPr="00000000">
        <w:rPr>
          <w:i w:val="1"/>
          <w:rtl w:val="0"/>
        </w:rPr>
        <w:t xml:space="preserve">Designing training programs</w:t>
      </w:r>
      <w:r w:rsidDel="00000000" w:rsidR="00000000" w:rsidRPr="00000000">
        <w:rPr>
          <w:rtl w:val="0"/>
        </w:rPr>
        <w:t xml:space="preserve">. Routledge, New York.</w:t>
      </w:r>
    </w:p>
    <w:p w:rsidR="00000000" w:rsidDel="00000000" w:rsidP="00000000" w:rsidRDefault="00000000" w:rsidRPr="00000000" w14:paraId="000000B9">
      <w:pPr>
        <w:rPr/>
      </w:pPr>
      <w:r w:rsidDel="00000000" w:rsidR="00000000" w:rsidRPr="00000000">
        <w:rPr>
          <w:rtl w:val="0"/>
        </w:rPr>
        <w:t xml:space="preserve">Narendran, R., 2016. 9 HR today: looking beyond the faded glass of truism. </w:t>
      </w:r>
      <w:r w:rsidDel="00000000" w:rsidR="00000000" w:rsidRPr="00000000">
        <w:rPr>
          <w:i w:val="1"/>
          <w:rtl w:val="0"/>
        </w:rPr>
        <w:t xml:space="preserve">HRD, OD, and institution building: essays in memory of Udai Pareek</w:t>
      </w:r>
      <w:r w:rsidDel="00000000" w:rsidR="00000000" w:rsidRPr="00000000">
        <w:rPr>
          <w:rtl w:val="0"/>
        </w:rPr>
        <w:t xml:space="preserve">, p.98.</w:t>
      </w:r>
    </w:p>
    <w:p w:rsidR="00000000" w:rsidDel="00000000" w:rsidP="00000000" w:rsidRDefault="00000000" w:rsidRPr="00000000" w14:paraId="000000BA">
      <w:pPr>
        <w:rPr/>
      </w:pPr>
      <w:r w:rsidDel="00000000" w:rsidR="00000000" w:rsidRPr="00000000">
        <w:rPr>
          <w:rtl w:val="0"/>
        </w:rPr>
        <w:t xml:space="preserve">NCES, 2005. </w:t>
      </w:r>
      <w:r w:rsidDel="00000000" w:rsidR="00000000" w:rsidRPr="00000000">
        <w:rPr>
          <w:i w:val="1"/>
          <w:rtl w:val="0"/>
        </w:rPr>
        <w:t xml:space="preserve">Participation of employed persons, 17 years old and over, in career-related adult education during the previous 12 months, by selected characteristics of participants: 1995, 1999, and 2005</w:t>
      </w:r>
      <w:r w:rsidDel="00000000" w:rsidR="00000000" w:rsidRPr="00000000">
        <w:rPr>
          <w:rtl w:val="0"/>
        </w:rPr>
        <w:t xml:space="preserve">. [online] Available at: </w:t>
      </w:r>
      <w:hyperlink r:id="rId9">
        <w:r w:rsidDel="00000000" w:rsidR="00000000" w:rsidRPr="00000000">
          <w:rPr>
            <w:color w:val="467886"/>
            <w:u w:val="single"/>
            <w:rtl w:val="0"/>
          </w:rPr>
          <w:t xml:space="preserve">https://nces.ed.gov/programs/digest/d15/tables/dt15_507.30.asp?current=yes</w:t>
        </w:r>
      </w:hyperlink>
      <w:r w:rsidDel="00000000" w:rsidR="00000000" w:rsidRPr="00000000">
        <w:rPr>
          <w:rtl w:val="0"/>
        </w:rPr>
        <w:t xml:space="preserve"> [Accessed 17 June 2018].</w:t>
      </w:r>
    </w:p>
    <w:p w:rsidR="00000000" w:rsidDel="00000000" w:rsidP="00000000" w:rsidRDefault="00000000" w:rsidRPr="00000000" w14:paraId="000000BB">
      <w:pPr>
        <w:rPr/>
      </w:pPr>
      <w:r w:rsidDel="00000000" w:rsidR="00000000" w:rsidRPr="00000000">
        <w:rPr>
          <w:rtl w:val="0"/>
        </w:rPr>
        <w:t xml:space="preserve">Niemiec, R., Hartz, R. et al., 1992. Improving cost-benefit analysis of training. </w:t>
      </w:r>
      <w:r w:rsidDel="00000000" w:rsidR="00000000" w:rsidRPr="00000000">
        <w:rPr>
          <w:i w:val="1"/>
          <w:rtl w:val="0"/>
        </w:rPr>
        <w:t xml:space="preserve">Am J Eval</w:t>
      </w:r>
      <w:r w:rsidDel="00000000" w:rsidR="00000000" w:rsidRPr="00000000">
        <w:rPr>
          <w:rtl w:val="0"/>
        </w:rPr>
        <w:t xml:space="preserve">, 13(1), pp.51.</w:t>
      </w:r>
    </w:p>
    <w:p w:rsidR="00000000" w:rsidDel="00000000" w:rsidP="00000000" w:rsidRDefault="00000000" w:rsidRPr="00000000" w14:paraId="000000BC">
      <w:pPr>
        <w:rPr/>
      </w:pPr>
      <w:r w:rsidDel="00000000" w:rsidR="00000000" w:rsidRPr="00000000">
        <w:rPr>
          <w:rtl w:val="0"/>
        </w:rPr>
        <w:t xml:space="preserve">Noon, M., 1992. HRM: a map, model or theory?. In: Blyton, P.R. and Turnbull, P. (eds) </w:t>
      </w:r>
      <w:r w:rsidDel="00000000" w:rsidR="00000000" w:rsidRPr="00000000">
        <w:rPr>
          <w:i w:val="1"/>
          <w:rtl w:val="0"/>
        </w:rPr>
        <w:t xml:space="preserve">Reassessing human resource management</w:t>
      </w:r>
      <w:r w:rsidDel="00000000" w:rsidR="00000000" w:rsidRPr="00000000">
        <w:rPr>
          <w:rtl w:val="0"/>
        </w:rPr>
        <w:t xml:space="preserve">, vol. 1. Sage, London, pp.175–190.</w:t>
      </w:r>
    </w:p>
    <w:p w:rsidR="00000000" w:rsidDel="00000000" w:rsidP="00000000" w:rsidRDefault="00000000" w:rsidRPr="00000000" w14:paraId="000000BD">
      <w:pPr>
        <w:rPr/>
      </w:pPr>
      <w:r w:rsidDel="00000000" w:rsidR="00000000" w:rsidRPr="00000000">
        <w:rPr>
          <w:rtl w:val="0"/>
        </w:rPr>
        <w:t xml:space="preserve">O</w:t>
      </w:r>
      <w:r w:rsidDel="00000000" w:rsidR="00000000" w:rsidRPr="00000000">
        <w:rPr>
          <w:i w:val="1"/>
          <w:rtl w:val="0"/>
        </w:rPr>
        <w:t xml:space="preserve">NET, 2008. Procedures for ONET job zone assignment</w:t>
      </w:r>
      <w:r w:rsidDel="00000000" w:rsidR="00000000" w:rsidRPr="00000000">
        <w:rPr>
          <w:rtl w:val="0"/>
        </w:rPr>
        <w:t xml:space="preserve">. [online] Available at: </w:t>
      </w:r>
      <w:hyperlink r:id="rId10">
        <w:r w:rsidDel="00000000" w:rsidR="00000000" w:rsidRPr="00000000">
          <w:rPr>
            <w:color w:val="467886"/>
            <w:u w:val="single"/>
            <w:rtl w:val="0"/>
          </w:rPr>
          <w:t xml:space="preserve">https://www.onetcenter.org/dl_files/JobZoneProcedure.pdf</w:t>
        </w:r>
      </w:hyperlink>
      <w:r w:rsidDel="00000000" w:rsidR="00000000" w:rsidRPr="00000000">
        <w:rPr>
          <w:rtl w:val="0"/>
        </w:rPr>
        <w:t xml:space="preserve"> [Accessed 6 November 2017].</w:t>
      </w:r>
    </w:p>
    <w:p w:rsidR="00000000" w:rsidDel="00000000" w:rsidP="00000000" w:rsidRDefault="00000000" w:rsidRPr="00000000" w14:paraId="000000BE">
      <w:pPr>
        <w:rPr/>
      </w:pPr>
      <w:r w:rsidDel="00000000" w:rsidR="00000000" w:rsidRPr="00000000">
        <w:rPr>
          <w:rtl w:val="0"/>
        </w:rPr>
        <w:t xml:space="preserve">O*NET, n.d. </w:t>
      </w:r>
      <w:r w:rsidDel="00000000" w:rsidR="00000000" w:rsidRPr="00000000">
        <w:rPr>
          <w:i w:val="1"/>
          <w:rtl w:val="0"/>
        </w:rPr>
        <w:t xml:space="preserve">Data dictionary education, training and experience</w:t>
      </w:r>
      <w:r w:rsidDel="00000000" w:rsidR="00000000" w:rsidRPr="00000000">
        <w:rPr>
          <w:rtl w:val="0"/>
        </w:rPr>
        <w:t xml:space="preserve">. [online] Available at: </w:t>
      </w:r>
      <w:hyperlink r:id="rId11">
        <w:r w:rsidDel="00000000" w:rsidR="00000000" w:rsidRPr="00000000">
          <w:rPr>
            <w:color w:val="467886"/>
            <w:u w:val="single"/>
            <w:rtl w:val="0"/>
          </w:rPr>
          <w:t xml:space="preserve">https://www.onetcenter.org/dictionary/22.1/excel/education_training_experience.html</w:t>
        </w:r>
      </w:hyperlink>
      <w:r w:rsidDel="00000000" w:rsidR="00000000" w:rsidRPr="00000000">
        <w:rPr>
          <w:rtl w:val="0"/>
        </w:rPr>
        <w:t xml:space="preserve"> [Accessed 6 November 2017].</w:t>
      </w:r>
    </w:p>
    <w:p w:rsidR="00000000" w:rsidDel="00000000" w:rsidP="00000000" w:rsidRDefault="00000000" w:rsidRPr="00000000" w14:paraId="000000BF">
      <w:pPr>
        <w:rPr/>
      </w:pPr>
      <w:r w:rsidDel="00000000" w:rsidR="00000000" w:rsidRPr="00000000">
        <w:rPr>
          <w:rtl w:val="0"/>
        </w:rPr>
        <w:t xml:space="preserve">Phillips, J.J. (ed.), 1994. </w:t>
      </w:r>
      <w:r w:rsidDel="00000000" w:rsidR="00000000" w:rsidRPr="00000000">
        <w:rPr>
          <w:i w:val="1"/>
          <w:rtl w:val="0"/>
        </w:rPr>
        <w:t xml:space="preserve">Measuring return on investment</w:t>
      </w:r>
      <w:r w:rsidDel="00000000" w:rsidR="00000000" w:rsidRPr="00000000">
        <w:rPr>
          <w:rtl w:val="0"/>
        </w:rPr>
        <w:t xml:space="preserve">, vol 1. American Society for Training and Development, Alexandria.</w:t>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ptos"/>
  <w:font w:name="Times"/>
  <w:font w:name="Play"/>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34"/>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259" w:lineRule="auto"/>
    </w:pPr>
    <w:rPr>
      <w:rFonts w:ascii="Times" w:cs="Times" w:eastAsia="Times" w:hAnsi="Times"/>
      <w:b w:val="1"/>
      <w:color w:val="0f4761"/>
      <w:sz w:val="32"/>
      <w:szCs w:val="32"/>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before="40" w:lineRule="auto"/>
    </w:pPr>
    <w:rPr>
      <w:rFonts w:ascii="Play" w:cs="Play" w:eastAsia="Play" w:hAnsi="Play"/>
      <w:i w:val="1"/>
      <w:color w:val="0f4761"/>
      <w:sz w:val="20"/>
      <w:szCs w:val="20"/>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onetcenter.org/dictionary/22.1/excel/education_training_experience.html" TargetMode="External"/><Relationship Id="rId10" Type="http://schemas.openxmlformats.org/officeDocument/2006/relationships/hyperlink" Target="https://www.onetcenter.org/dl_files/JobZoneProcedure.pdf" TargetMode="External"/><Relationship Id="rId9" Type="http://schemas.openxmlformats.org/officeDocument/2006/relationships/hyperlink" Target="https://nces.ed.gov/programs/digest/d15/tables/dt15_507.30.asp?current=yes" TargetMode="External"/><Relationship Id="rId5" Type="http://schemas.openxmlformats.org/officeDocument/2006/relationships/styles" Target="styles.xml"/><Relationship Id="rId6" Type="http://schemas.openxmlformats.org/officeDocument/2006/relationships/hyperlink" Target="https://www.hays.co.jp/en/salary-guide/index.htm" TargetMode="External"/><Relationship Id="rId7" Type="http://schemas.openxmlformats.org/officeDocument/2006/relationships/hyperlink" Target="http://mrc-catalogue.warwick.ac.uk/records/IPM" TargetMode="External"/><Relationship Id="rId8" Type="http://schemas.openxmlformats.org/officeDocument/2006/relationships/hyperlink" Target="https://www.jpmorganchase.com/corporate/Corporate-Responsibility/document/skillsgap-in-chineselabor-market-exec-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