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6E8FA" w14:textId="2E5C6E9C" w:rsidR="00B7738C" w:rsidRDefault="00ED4625" w:rsidP="2F407989">
      <w:pPr>
        <w:pStyle w:val="Title"/>
        <w:jc w:val="center"/>
        <w:rPr>
          <w:b/>
          <w:bCs/>
          <w:sz w:val="48"/>
          <w:szCs w:val="48"/>
          <w:u w:val="single"/>
        </w:rPr>
      </w:pPr>
      <w:r>
        <w:rPr>
          <w:b/>
          <w:bCs/>
          <w:sz w:val="48"/>
          <w:szCs w:val="48"/>
          <w:u w:val="single"/>
        </w:rPr>
        <w:t>Report on t</w:t>
      </w:r>
      <w:r w:rsidR="120C9725" w:rsidRPr="2F407989">
        <w:rPr>
          <w:b/>
          <w:bCs/>
          <w:sz w:val="48"/>
          <w:szCs w:val="48"/>
          <w:u w:val="single"/>
        </w:rPr>
        <w:t xml:space="preserve">he </w:t>
      </w:r>
      <w:r w:rsidR="26A9F7C2" w:rsidRPr="2F407989">
        <w:rPr>
          <w:b/>
          <w:bCs/>
          <w:sz w:val="48"/>
          <w:szCs w:val="48"/>
          <w:u w:val="single"/>
        </w:rPr>
        <w:t>I</w:t>
      </w:r>
      <w:r w:rsidR="120C9725" w:rsidRPr="2F407989">
        <w:rPr>
          <w:b/>
          <w:bCs/>
          <w:sz w:val="48"/>
          <w:szCs w:val="48"/>
          <w:u w:val="single"/>
        </w:rPr>
        <w:t xml:space="preserve">mpact of </w:t>
      </w:r>
      <w:r w:rsidR="2C4479CE" w:rsidRPr="2F407989">
        <w:rPr>
          <w:b/>
          <w:bCs/>
          <w:sz w:val="48"/>
          <w:szCs w:val="48"/>
          <w:u w:val="single"/>
        </w:rPr>
        <w:t>P</w:t>
      </w:r>
      <w:r w:rsidR="120C9725" w:rsidRPr="2F407989">
        <w:rPr>
          <w:b/>
          <w:bCs/>
          <w:sz w:val="48"/>
          <w:szCs w:val="48"/>
          <w:u w:val="single"/>
        </w:rPr>
        <w:t xml:space="preserve">roduct </w:t>
      </w:r>
      <w:r w:rsidR="68DF434C" w:rsidRPr="2F407989">
        <w:rPr>
          <w:b/>
          <w:bCs/>
          <w:sz w:val="48"/>
          <w:szCs w:val="48"/>
          <w:u w:val="single"/>
        </w:rPr>
        <w:t>R</w:t>
      </w:r>
      <w:r w:rsidR="120C9725" w:rsidRPr="2F407989">
        <w:rPr>
          <w:b/>
          <w:bCs/>
          <w:sz w:val="48"/>
          <w:szCs w:val="48"/>
          <w:u w:val="single"/>
        </w:rPr>
        <w:t xml:space="preserve">ecalls on </w:t>
      </w:r>
      <w:r w:rsidR="2D6EBD41" w:rsidRPr="2F407989">
        <w:rPr>
          <w:b/>
          <w:bCs/>
          <w:sz w:val="48"/>
          <w:szCs w:val="48"/>
          <w:u w:val="single"/>
        </w:rPr>
        <w:t>B</w:t>
      </w:r>
      <w:r w:rsidR="120C9725" w:rsidRPr="2F407989">
        <w:rPr>
          <w:b/>
          <w:bCs/>
          <w:sz w:val="48"/>
          <w:szCs w:val="48"/>
          <w:u w:val="single"/>
        </w:rPr>
        <w:t xml:space="preserve">usinesses and </w:t>
      </w:r>
      <w:r w:rsidR="1DD6FED5" w:rsidRPr="2F407989">
        <w:rPr>
          <w:b/>
          <w:bCs/>
          <w:sz w:val="48"/>
          <w:szCs w:val="48"/>
          <w:u w:val="single"/>
        </w:rPr>
        <w:t>P</w:t>
      </w:r>
      <w:r w:rsidR="120C9725" w:rsidRPr="2F407989">
        <w:rPr>
          <w:b/>
          <w:bCs/>
          <w:sz w:val="48"/>
          <w:szCs w:val="48"/>
          <w:u w:val="single"/>
        </w:rPr>
        <w:t>rojects</w:t>
      </w:r>
    </w:p>
    <w:p w14:paraId="33CDC064" w14:textId="677CC68D" w:rsidR="00B7738C" w:rsidRDefault="00B7738C" w:rsidP="2F407989"/>
    <w:p w14:paraId="24B57272" w14:textId="3FA521F5" w:rsidR="005049D1" w:rsidRPr="00A01073" w:rsidRDefault="006E4293" w:rsidP="00A01073">
      <w:pPr>
        <w:pStyle w:val="Title"/>
        <w:jc w:val="center"/>
        <w:rPr>
          <w:b/>
          <w:bCs/>
          <w:sz w:val="48"/>
          <w:szCs w:val="48"/>
          <w:u w:val="single"/>
        </w:rPr>
      </w:pPr>
      <w:r w:rsidRPr="00A01073">
        <w:rPr>
          <w:b/>
          <w:bCs/>
          <w:sz w:val="48"/>
          <w:szCs w:val="48"/>
          <w:u w:val="single"/>
        </w:rPr>
        <w:t>Samsung Galaxy Note 7 recall (2016)</w:t>
      </w:r>
    </w:p>
    <w:p w14:paraId="632D946B" w14:textId="7D49A4A0" w:rsidR="00B7738C" w:rsidRDefault="00B7738C" w:rsidP="2F407989"/>
    <w:p w14:paraId="0332C1D2" w14:textId="77777777" w:rsidR="00180C62" w:rsidRDefault="00180C62" w:rsidP="2F407989"/>
    <w:p w14:paraId="04B49B72" w14:textId="77777777" w:rsidR="00180C62" w:rsidRDefault="00180C62" w:rsidP="2F407989"/>
    <w:p w14:paraId="7705D122" w14:textId="49211447" w:rsidR="00F00676" w:rsidRDefault="002B4B36" w:rsidP="002B4B36">
      <w:r>
        <w:rPr>
          <w:noProof/>
        </w:rPr>
        <w:drawing>
          <wp:inline distT="0" distB="0" distL="0" distR="0" wp14:anchorId="19101AFD" wp14:editId="648954B9">
            <wp:extent cx="6079067" cy="3419475"/>
            <wp:effectExtent l="0" t="0" r="0" b="0"/>
            <wp:docPr id="6041859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0666" cy="3431624"/>
                    </a:xfrm>
                    <a:prstGeom prst="rect">
                      <a:avLst/>
                    </a:prstGeom>
                    <a:noFill/>
                  </pic:spPr>
                </pic:pic>
              </a:graphicData>
            </a:graphic>
          </wp:inline>
        </w:drawing>
      </w:r>
    </w:p>
    <w:p w14:paraId="7CCE064D" w14:textId="7A7C210A" w:rsidR="00B7738C" w:rsidRDefault="00B7738C" w:rsidP="2F407989"/>
    <w:p w14:paraId="6AAFC400" w14:textId="401C00C5" w:rsidR="00B7738C" w:rsidRDefault="00B7738C" w:rsidP="2F407989">
      <w:pPr>
        <w:jc w:val="center"/>
      </w:pPr>
    </w:p>
    <w:p w14:paraId="18CCAC37" w14:textId="77777777" w:rsidR="00E3432C" w:rsidRDefault="00E3432C" w:rsidP="2F407989"/>
    <w:p w14:paraId="5B6FCAA7" w14:textId="77777777" w:rsidR="00B91A44" w:rsidRDefault="00B91A44" w:rsidP="2F407989"/>
    <w:p w14:paraId="0FF85CBC" w14:textId="77777777" w:rsidR="009428AB" w:rsidRDefault="009428AB" w:rsidP="2F407989"/>
    <w:p w14:paraId="14A4F59F" w14:textId="77777777" w:rsidR="009428AB" w:rsidRDefault="009428AB" w:rsidP="2F407989"/>
    <w:p w14:paraId="7CA3D6EB" w14:textId="77777777" w:rsidR="009428AB" w:rsidRDefault="009428AB" w:rsidP="2F407989"/>
    <w:sdt>
      <w:sdtPr>
        <w:rPr>
          <w:rFonts w:asciiTheme="minorHAnsi" w:eastAsiaTheme="minorEastAsia" w:hAnsiTheme="minorHAnsi" w:cstheme="minorBidi"/>
          <w:color w:val="auto"/>
          <w:sz w:val="24"/>
          <w:szCs w:val="24"/>
          <w:lang w:val="en-US" w:eastAsia="ja-JP"/>
        </w:rPr>
        <w:id w:val="-855496699"/>
        <w:docPartObj>
          <w:docPartGallery w:val="Table of Contents"/>
          <w:docPartUnique/>
        </w:docPartObj>
      </w:sdtPr>
      <w:sdtEndPr>
        <w:rPr>
          <w:b/>
          <w:bCs/>
        </w:rPr>
      </w:sdtEndPr>
      <w:sdtContent>
        <w:p w14:paraId="136186EA" w14:textId="22C123A7" w:rsidR="0016438B" w:rsidRDefault="0016438B">
          <w:pPr>
            <w:pStyle w:val="TOCHeading"/>
          </w:pPr>
          <w:r>
            <w:t>Contents</w:t>
          </w:r>
        </w:p>
        <w:p w14:paraId="34E23CE2" w14:textId="60FB49BB" w:rsidR="00B87312" w:rsidRDefault="0016438B">
          <w:pPr>
            <w:pStyle w:val="TOC2"/>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184875148" w:history="1">
            <w:r w:rsidR="00B87312" w:rsidRPr="00AD0CBF">
              <w:rPr>
                <w:rStyle w:val="Hyperlink"/>
                <w:b/>
                <w:bCs/>
                <w:noProof/>
              </w:rPr>
              <w:t>Introduction</w:t>
            </w:r>
            <w:r w:rsidR="00B87312">
              <w:rPr>
                <w:noProof/>
                <w:webHidden/>
              </w:rPr>
              <w:tab/>
            </w:r>
            <w:r w:rsidR="00B87312">
              <w:rPr>
                <w:noProof/>
                <w:webHidden/>
              </w:rPr>
              <w:fldChar w:fldCharType="begin"/>
            </w:r>
            <w:r w:rsidR="00B87312">
              <w:rPr>
                <w:noProof/>
                <w:webHidden/>
              </w:rPr>
              <w:instrText xml:space="preserve"> PAGEREF _Toc184875148 \h </w:instrText>
            </w:r>
            <w:r w:rsidR="00B87312">
              <w:rPr>
                <w:noProof/>
                <w:webHidden/>
              </w:rPr>
            </w:r>
            <w:r w:rsidR="00B87312">
              <w:rPr>
                <w:noProof/>
                <w:webHidden/>
              </w:rPr>
              <w:fldChar w:fldCharType="separate"/>
            </w:r>
            <w:r w:rsidR="00B87312">
              <w:rPr>
                <w:noProof/>
                <w:webHidden/>
              </w:rPr>
              <w:t>4</w:t>
            </w:r>
            <w:r w:rsidR="00B87312">
              <w:rPr>
                <w:noProof/>
                <w:webHidden/>
              </w:rPr>
              <w:fldChar w:fldCharType="end"/>
            </w:r>
          </w:hyperlink>
        </w:p>
        <w:p w14:paraId="66468A4F" w14:textId="7BE00C5A" w:rsidR="00B87312" w:rsidRDefault="00B87312">
          <w:pPr>
            <w:pStyle w:val="TOC2"/>
            <w:tabs>
              <w:tab w:val="right" w:leader="dot" w:pos="9350"/>
            </w:tabs>
            <w:rPr>
              <w:noProof/>
              <w:kern w:val="2"/>
              <w:lang w:val="en-GB" w:eastAsia="en-GB"/>
              <w14:ligatures w14:val="standardContextual"/>
            </w:rPr>
          </w:pPr>
          <w:hyperlink w:anchor="_Toc184875149" w:history="1">
            <w:r w:rsidRPr="00AD0CBF">
              <w:rPr>
                <w:rStyle w:val="Hyperlink"/>
                <w:b/>
                <w:bCs/>
                <w:noProof/>
              </w:rPr>
              <w:t>Developing a Suitable Process for Product Recalls</w:t>
            </w:r>
            <w:r>
              <w:rPr>
                <w:noProof/>
                <w:webHidden/>
              </w:rPr>
              <w:tab/>
            </w:r>
            <w:r>
              <w:rPr>
                <w:noProof/>
                <w:webHidden/>
              </w:rPr>
              <w:fldChar w:fldCharType="begin"/>
            </w:r>
            <w:r>
              <w:rPr>
                <w:noProof/>
                <w:webHidden/>
              </w:rPr>
              <w:instrText xml:space="preserve"> PAGEREF _Toc184875149 \h </w:instrText>
            </w:r>
            <w:r>
              <w:rPr>
                <w:noProof/>
                <w:webHidden/>
              </w:rPr>
            </w:r>
            <w:r>
              <w:rPr>
                <w:noProof/>
                <w:webHidden/>
              </w:rPr>
              <w:fldChar w:fldCharType="separate"/>
            </w:r>
            <w:r>
              <w:rPr>
                <w:noProof/>
                <w:webHidden/>
              </w:rPr>
              <w:t>4</w:t>
            </w:r>
            <w:r>
              <w:rPr>
                <w:noProof/>
                <w:webHidden/>
              </w:rPr>
              <w:fldChar w:fldCharType="end"/>
            </w:r>
          </w:hyperlink>
        </w:p>
        <w:p w14:paraId="3B34DB3B" w14:textId="1B229C5A" w:rsidR="00B87312" w:rsidRDefault="00B87312">
          <w:pPr>
            <w:pStyle w:val="TOC3"/>
            <w:tabs>
              <w:tab w:val="right" w:leader="dot" w:pos="9350"/>
            </w:tabs>
            <w:rPr>
              <w:noProof/>
              <w:kern w:val="2"/>
              <w:lang w:val="en-GB" w:eastAsia="en-GB"/>
              <w14:ligatures w14:val="standardContextual"/>
            </w:rPr>
          </w:pPr>
          <w:hyperlink w:anchor="_Toc184875150" w:history="1">
            <w:r w:rsidRPr="00AD0CBF">
              <w:rPr>
                <w:rStyle w:val="Hyperlink"/>
                <w:noProof/>
              </w:rPr>
              <w:t>Identification of the Problem</w:t>
            </w:r>
            <w:r>
              <w:rPr>
                <w:noProof/>
                <w:webHidden/>
              </w:rPr>
              <w:tab/>
            </w:r>
            <w:r>
              <w:rPr>
                <w:noProof/>
                <w:webHidden/>
              </w:rPr>
              <w:fldChar w:fldCharType="begin"/>
            </w:r>
            <w:r>
              <w:rPr>
                <w:noProof/>
                <w:webHidden/>
              </w:rPr>
              <w:instrText xml:space="preserve"> PAGEREF _Toc184875150 \h </w:instrText>
            </w:r>
            <w:r>
              <w:rPr>
                <w:noProof/>
                <w:webHidden/>
              </w:rPr>
            </w:r>
            <w:r>
              <w:rPr>
                <w:noProof/>
                <w:webHidden/>
              </w:rPr>
              <w:fldChar w:fldCharType="separate"/>
            </w:r>
            <w:r>
              <w:rPr>
                <w:noProof/>
                <w:webHidden/>
              </w:rPr>
              <w:t>4</w:t>
            </w:r>
            <w:r>
              <w:rPr>
                <w:noProof/>
                <w:webHidden/>
              </w:rPr>
              <w:fldChar w:fldCharType="end"/>
            </w:r>
          </w:hyperlink>
        </w:p>
        <w:p w14:paraId="75CB3ACD" w14:textId="2F8D938F" w:rsidR="00B87312" w:rsidRDefault="00B87312">
          <w:pPr>
            <w:pStyle w:val="TOC3"/>
            <w:tabs>
              <w:tab w:val="right" w:leader="dot" w:pos="9350"/>
            </w:tabs>
            <w:rPr>
              <w:noProof/>
              <w:kern w:val="2"/>
              <w:lang w:val="en-GB" w:eastAsia="en-GB"/>
              <w14:ligatures w14:val="standardContextual"/>
            </w:rPr>
          </w:pPr>
          <w:hyperlink w:anchor="_Toc184875151" w:history="1">
            <w:r w:rsidRPr="00AD0CBF">
              <w:rPr>
                <w:rStyle w:val="Hyperlink"/>
                <w:noProof/>
              </w:rPr>
              <w:t>Assessment of the Risk</w:t>
            </w:r>
            <w:r>
              <w:rPr>
                <w:noProof/>
                <w:webHidden/>
              </w:rPr>
              <w:tab/>
            </w:r>
            <w:r>
              <w:rPr>
                <w:noProof/>
                <w:webHidden/>
              </w:rPr>
              <w:fldChar w:fldCharType="begin"/>
            </w:r>
            <w:r>
              <w:rPr>
                <w:noProof/>
                <w:webHidden/>
              </w:rPr>
              <w:instrText xml:space="preserve"> PAGEREF _Toc184875151 \h </w:instrText>
            </w:r>
            <w:r>
              <w:rPr>
                <w:noProof/>
                <w:webHidden/>
              </w:rPr>
            </w:r>
            <w:r>
              <w:rPr>
                <w:noProof/>
                <w:webHidden/>
              </w:rPr>
              <w:fldChar w:fldCharType="separate"/>
            </w:r>
            <w:r>
              <w:rPr>
                <w:noProof/>
                <w:webHidden/>
              </w:rPr>
              <w:t>4</w:t>
            </w:r>
            <w:r>
              <w:rPr>
                <w:noProof/>
                <w:webHidden/>
              </w:rPr>
              <w:fldChar w:fldCharType="end"/>
            </w:r>
          </w:hyperlink>
        </w:p>
        <w:p w14:paraId="109BB88C" w14:textId="2E09D30E" w:rsidR="00B87312" w:rsidRDefault="00B87312">
          <w:pPr>
            <w:pStyle w:val="TOC3"/>
            <w:tabs>
              <w:tab w:val="right" w:leader="dot" w:pos="9350"/>
            </w:tabs>
            <w:rPr>
              <w:noProof/>
              <w:kern w:val="2"/>
              <w:lang w:val="en-GB" w:eastAsia="en-GB"/>
              <w14:ligatures w14:val="standardContextual"/>
            </w:rPr>
          </w:pPr>
          <w:hyperlink w:anchor="_Toc184875152" w:history="1">
            <w:r w:rsidRPr="00AD0CBF">
              <w:rPr>
                <w:rStyle w:val="Hyperlink"/>
                <w:noProof/>
              </w:rPr>
              <w:t>Notification and Decision</w:t>
            </w:r>
            <w:r>
              <w:rPr>
                <w:noProof/>
                <w:webHidden/>
              </w:rPr>
              <w:tab/>
            </w:r>
            <w:r>
              <w:rPr>
                <w:noProof/>
                <w:webHidden/>
              </w:rPr>
              <w:fldChar w:fldCharType="begin"/>
            </w:r>
            <w:r>
              <w:rPr>
                <w:noProof/>
                <w:webHidden/>
              </w:rPr>
              <w:instrText xml:space="preserve"> PAGEREF _Toc184875152 \h </w:instrText>
            </w:r>
            <w:r>
              <w:rPr>
                <w:noProof/>
                <w:webHidden/>
              </w:rPr>
            </w:r>
            <w:r>
              <w:rPr>
                <w:noProof/>
                <w:webHidden/>
              </w:rPr>
              <w:fldChar w:fldCharType="separate"/>
            </w:r>
            <w:r>
              <w:rPr>
                <w:noProof/>
                <w:webHidden/>
              </w:rPr>
              <w:t>5</w:t>
            </w:r>
            <w:r>
              <w:rPr>
                <w:noProof/>
                <w:webHidden/>
              </w:rPr>
              <w:fldChar w:fldCharType="end"/>
            </w:r>
          </w:hyperlink>
        </w:p>
        <w:p w14:paraId="41037FE4" w14:textId="5D00C9C8" w:rsidR="00B87312" w:rsidRDefault="00B87312">
          <w:pPr>
            <w:pStyle w:val="TOC3"/>
            <w:tabs>
              <w:tab w:val="right" w:leader="dot" w:pos="9350"/>
            </w:tabs>
            <w:rPr>
              <w:noProof/>
              <w:kern w:val="2"/>
              <w:lang w:val="en-GB" w:eastAsia="en-GB"/>
              <w14:ligatures w14:val="standardContextual"/>
            </w:rPr>
          </w:pPr>
          <w:hyperlink w:anchor="_Toc184875153" w:history="1">
            <w:r w:rsidRPr="00AD0CBF">
              <w:rPr>
                <w:rStyle w:val="Hyperlink"/>
                <w:noProof/>
              </w:rPr>
              <w:t>Execution of the Recall</w:t>
            </w:r>
            <w:r>
              <w:rPr>
                <w:noProof/>
                <w:webHidden/>
              </w:rPr>
              <w:tab/>
            </w:r>
            <w:r>
              <w:rPr>
                <w:noProof/>
                <w:webHidden/>
              </w:rPr>
              <w:fldChar w:fldCharType="begin"/>
            </w:r>
            <w:r>
              <w:rPr>
                <w:noProof/>
                <w:webHidden/>
              </w:rPr>
              <w:instrText xml:space="preserve"> PAGEREF _Toc184875153 \h </w:instrText>
            </w:r>
            <w:r>
              <w:rPr>
                <w:noProof/>
                <w:webHidden/>
              </w:rPr>
            </w:r>
            <w:r>
              <w:rPr>
                <w:noProof/>
                <w:webHidden/>
              </w:rPr>
              <w:fldChar w:fldCharType="separate"/>
            </w:r>
            <w:r>
              <w:rPr>
                <w:noProof/>
                <w:webHidden/>
              </w:rPr>
              <w:t>5</w:t>
            </w:r>
            <w:r>
              <w:rPr>
                <w:noProof/>
                <w:webHidden/>
              </w:rPr>
              <w:fldChar w:fldCharType="end"/>
            </w:r>
          </w:hyperlink>
        </w:p>
        <w:p w14:paraId="3E4E2E09" w14:textId="4293C3AB" w:rsidR="00B87312" w:rsidRDefault="00B87312">
          <w:pPr>
            <w:pStyle w:val="TOC3"/>
            <w:tabs>
              <w:tab w:val="right" w:leader="dot" w:pos="9350"/>
            </w:tabs>
            <w:rPr>
              <w:noProof/>
              <w:kern w:val="2"/>
              <w:lang w:val="en-GB" w:eastAsia="en-GB"/>
              <w14:ligatures w14:val="standardContextual"/>
            </w:rPr>
          </w:pPr>
          <w:hyperlink w:anchor="_Toc184875154" w:history="1">
            <w:r w:rsidRPr="00AD0CBF">
              <w:rPr>
                <w:rStyle w:val="Hyperlink"/>
                <w:noProof/>
              </w:rPr>
              <w:t>Corrective Actions</w:t>
            </w:r>
            <w:r>
              <w:rPr>
                <w:noProof/>
                <w:webHidden/>
              </w:rPr>
              <w:tab/>
            </w:r>
            <w:r>
              <w:rPr>
                <w:noProof/>
                <w:webHidden/>
              </w:rPr>
              <w:fldChar w:fldCharType="begin"/>
            </w:r>
            <w:r>
              <w:rPr>
                <w:noProof/>
                <w:webHidden/>
              </w:rPr>
              <w:instrText xml:space="preserve"> PAGEREF _Toc184875154 \h </w:instrText>
            </w:r>
            <w:r>
              <w:rPr>
                <w:noProof/>
                <w:webHidden/>
              </w:rPr>
            </w:r>
            <w:r>
              <w:rPr>
                <w:noProof/>
                <w:webHidden/>
              </w:rPr>
              <w:fldChar w:fldCharType="separate"/>
            </w:r>
            <w:r>
              <w:rPr>
                <w:noProof/>
                <w:webHidden/>
              </w:rPr>
              <w:t>6</w:t>
            </w:r>
            <w:r>
              <w:rPr>
                <w:noProof/>
                <w:webHidden/>
              </w:rPr>
              <w:fldChar w:fldCharType="end"/>
            </w:r>
          </w:hyperlink>
        </w:p>
        <w:p w14:paraId="5848F1CD" w14:textId="59F1C0B4" w:rsidR="00B87312" w:rsidRDefault="00B87312">
          <w:pPr>
            <w:pStyle w:val="TOC3"/>
            <w:tabs>
              <w:tab w:val="right" w:leader="dot" w:pos="9350"/>
            </w:tabs>
            <w:rPr>
              <w:noProof/>
              <w:kern w:val="2"/>
              <w:lang w:val="en-GB" w:eastAsia="en-GB"/>
              <w14:ligatures w14:val="standardContextual"/>
            </w:rPr>
          </w:pPr>
          <w:hyperlink w:anchor="_Toc184875155" w:history="1">
            <w:r w:rsidRPr="00AD0CBF">
              <w:rPr>
                <w:rStyle w:val="Hyperlink"/>
                <w:noProof/>
              </w:rPr>
              <w:t>Post-Recall Analysis</w:t>
            </w:r>
            <w:r>
              <w:rPr>
                <w:noProof/>
                <w:webHidden/>
              </w:rPr>
              <w:tab/>
            </w:r>
            <w:r>
              <w:rPr>
                <w:noProof/>
                <w:webHidden/>
              </w:rPr>
              <w:fldChar w:fldCharType="begin"/>
            </w:r>
            <w:r>
              <w:rPr>
                <w:noProof/>
                <w:webHidden/>
              </w:rPr>
              <w:instrText xml:space="preserve"> PAGEREF _Toc184875155 \h </w:instrText>
            </w:r>
            <w:r>
              <w:rPr>
                <w:noProof/>
                <w:webHidden/>
              </w:rPr>
            </w:r>
            <w:r>
              <w:rPr>
                <w:noProof/>
                <w:webHidden/>
              </w:rPr>
              <w:fldChar w:fldCharType="separate"/>
            </w:r>
            <w:r>
              <w:rPr>
                <w:noProof/>
                <w:webHidden/>
              </w:rPr>
              <w:t>6</w:t>
            </w:r>
            <w:r>
              <w:rPr>
                <w:noProof/>
                <w:webHidden/>
              </w:rPr>
              <w:fldChar w:fldCharType="end"/>
            </w:r>
          </w:hyperlink>
        </w:p>
        <w:p w14:paraId="017119D9" w14:textId="2C473F9A" w:rsidR="00B87312" w:rsidRDefault="00B87312">
          <w:pPr>
            <w:pStyle w:val="TOC3"/>
            <w:tabs>
              <w:tab w:val="right" w:leader="dot" w:pos="9350"/>
            </w:tabs>
            <w:rPr>
              <w:noProof/>
              <w:kern w:val="2"/>
              <w:lang w:val="en-GB" w:eastAsia="en-GB"/>
              <w14:ligatures w14:val="standardContextual"/>
            </w:rPr>
          </w:pPr>
          <w:hyperlink w:anchor="_Toc184875156" w:history="1">
            <w:r w:rsidRPr="00AD0CBF">
              <w:rPr>
                <w:rStyle w:val="Hyperlink"/>
                <w:noProof/>
              </w:rPr>
              <w:t>Prevention and Continuous Improvement</w:t>
            </w:r>
            <w:r>
              <w:rPr>
                <w:noProof/>
                <w:webHidden/>
              </w:rPr>
              <w:tab/>
            </w:r>
            <w:r>
              <w:rPr>
                <w:noProof/>
                <w:webHidden/>
              </w:rPr>
              <w:fldChar w:fldCharType="begin"/>
            </w:r>
            <w:r>
              <w:rPr>
                <w:noProof/>
                <w:webHidden/>
              </w:rPr>
              <w:instrText xml:space="preserve"> PAGEREF _Toc184875156 \h </w:instrText>
            </w:r>
            <w:r>
              <w:rPr>
                <w:noProof/>
                <w:webHidden/>
              </w:rPr>
            </w:r>
            <w:r>
              <w:rPr>
                <w:noProof/>
                <w:webHidden/>
              </w:rPr>
              <w:fldChar w:fldCharType="separate"/>
            </w:r>
            <w:r>
              <w:rPr>
                <w:noProof/>
                <w:webHidden/>
              </w:rPr>
              <w:t>6</w:t>
            </w:r>
            <w:r>
              <w:rPr>
                <w:noProof/>
                <w:webHidden/>
              </w:rPr>
              <w:fldChar w:fldCharType="end"/>
            </w:r>
          </w:hyperlink>
        </w:p>
        <w:p w14:paraId="6AF93B2C" w14:textId="7D811E95" w:rsidR="00B87312" w:rsidRDefault="00B87312">
          <w:pPr>
            <w:pStyle w:val="TOC3"/>
            <w:tabs>
              <w:tab w:val="right" w:leader="dot" w:pos="9350"/>
            </w:tabs>
            <w:rPr>
              <w:noProof/>
              <w:kern w:val="2"/>
              <w:lang w:val="en-GB" w:eastAsia="en-GB"/>
              <w14:ligatures w14:val="standardContextual"/>
            </w:rPr>
          </w:pPr>
          <w:hyperlink w:anchor="_Toc184875157" w:history="1">
            <w:r w:rsidRPr="00AD0CBF">
              <w:rPr>
                <w:rStyle w:val="Hyperlink"/>
                <w:noProof/>
              </w:rPr>
              <w:t>Key Considerations During a Product Recall</w:t>
            </w:r>
            <w:r>
              <w:rPr>
                <w:noProof/>
                <w:webHidden/>
              </w:rPr>
              <w:tab/>
            </w:r>
            <w:r>
              <w:rPr>
                <w:noProof/>
                <w:webHidden/>
              </w:rPr>
              <w:fldChar w:fldCharType="begin"/>
            </w:r>
            <w:r>
              <w:rPr>
                <w:noProof/>
                <w:webHidden/>
              </w:rPr>
              <w:instrText xml:space="preserve"> PAGEREF _Toc184875157 \h </w:instrText>
            </w:r>
            <w:r>
              <w:rPr>
                <w:noProof/>
                <w:webHidden/>
              </w:rPr>
            </w:r>
            <w:r>
              <w:rPr>
                <w:noProof/>
                <w:webHidden/>
              </w:rPr>
              <w:fldChar w:fldCharType="separate"/>
            </w:r>
            <w:r>
              <w:rPr>
                <w:noProof/>
                <w:webHidden/>
              </w:rPr>
              <w:t>6</w:t>
            </w:r>
            <w:r>
              <w:rPr>
                <w:noProof/>
                <w:webHidden/>
              </w:rPr>
              <w:fldChar w:fldCharType="end"/>
            </w:r>
          </w:hyperlink>
        </w:p>
        <w:p w14:paraId="766000AB" w14:textId="66C34FD7" w:rsidR="00B87312" w:rsidRDefault="00B87312">
          <w:pPr>
            <w:pStyle w:val="TOC2"/>
            <w:tabs>
              <w:tab w:val="right" w:leader="dot" w:pos="9350"/>
            </w:tabs>
            <w:rPr>
              <w:noProof/>
              <w:kern w:val="2"/>
              <w:lang w:val="en-GB" w:eastAsia="en-GB"/>
              <w14:ligatures w14:val="standardContextual"/>
            </w:rPr>
          </w:pPr>
          <w:hyperlink w:anchor="_Toc184875158" w:history="1">
            <w:r w:rsidRPr="00AD0CBF">
              <w:rPr>
                <w:rStyle w:val="Hyperlink"/>
                <w:b/>
                <w:bCs/>
                <w:noProof/>
              </w:rPr>
              <w:t>Costs associated with product recalls and controls</w:t>
            </w:r>
            <w:r>
              <w:rPr>
                <w:noProof/>
                <w:webHidden/>
              </w:rPr>
              <w:tab/>
            </w:r>
            <w:r>
              <w:rPr>
                <w:noProof/>
                <w:webHidden/>
              </w:rPr>
              <w:fldChar w:fldCharType="begin"/>
            </w:r>
            <w:r>
              <w:rPr>
                <w:noProof/>
                <w:webHidden/>
              </w:rPr>
              <w:instrText xml:space="preserve"> PAGEREF _Toc184875158 \h </w:instrText>
            </w:r>
            <w:r>
              <w:rPr>
                <w:noProof/>
                <w:webHidden/>
              </w:rPr>
            </w:r>
            <w:r>
              <w:rPr>
                <w:noProof/>
                <w:webHidden/>
              </w:rPr>
              <w:fldChar w:fldCharType="separate"/>
            </w:r>
            <w:r>
              <w:rPr>
                <w:noProof/>
                <w:webHidden/>
              </w:rPr>
              <w:t>7</w:t>
            </w:r>
            <w:r>
              <w:rPr>
                <w:noProof/>
                <w:webHidden/>
              </w:rPr>
              <w:fldChar w:fldCharType="end"/>
            </w:r>
          </w:hyperlink>
        </w:p>
        <w:p w14:paraId="5C0684E6" w14:textId="33E15B3D" w:rsidR="00B87312" w:rsidRDefault="00B87312">
          <w:pPr>
            <w:pStyle w:val="TOC3"/>
            <w:tabs>
              <w:tab w:val="right" w:leader="dot" w:pos="9350"/>
            </w:tabs>
            <w:rPr>
              <w:noProof/>
              <w:kern w:val="2"/>
              <w:lang w:val="en-GB" w:eastAsia="en-GB"/>
              <w14:ligatures w14:val="standardContextual"/>
            </w:rPr>
          </w:pPr>
          <w:hyperlink w:anchor="_Toc184875159" w:history="1">
            <w:r w:rsidRPr="00AD0CBF">
              <w:rPr>
                <w:rStyle w:val="Hyperlink"/>
                <w:noProof/>
              </w:rPr>
              <w:t>Direct Costs</w:t>
            </w:r>
            <w:r>
              <w:rPr>
                <w:noProof/>
                <w:webHidden/>
              </w:rPr>
              <w:tab/>
            </w:r>
            <w:r>
              <w:rPr>
                <w:noProof/>
                <w:webHidden/>
              </w:rPr>
              <w:fldChar w:fldCharType="begin"/>
            </w:r>
            <w:r>
              <w:rPr>
                <w:noProof/>
                <w:webHidden/>
              </w:rPr>
              <w:instrText xml:space="preserve"> PAGEREF _Toc184875159 \h </w:instrText>
            </w:r>
            <w:r>
              <w:rPr>
                <w:noProof/>
                <w:webHidden/>
              </w:rPr>
            </w:r>
            <w:r>
              <w:rPr>
                <w:noProof/>
                <w:webHidden/>
              </w:rPr>
              <w:fldChar w:fldCharType="separate"/>
            </w:r>
            <w:r>
              <w:rPr>
                <w:noProof/>
                <w:webHidden/>
              </w:rPr>
              <w:t>7</w:t>
            </w:r>
            <w:r>
              <w:rPr>
                <w:noProof/>
                <w:webHidden/>
              </w:rPr>
              <w:fldChar w:fldCharType="end"/>
            </w:r>
          </w:hyperlink>
        </w:p>
        <w:p w14:paraId="0125513D" w14:textId="3695AFB7" w:rsidR="00B87312" w:rsidRDefault="00B87312">
          <w:pPr>
            <w:pStyle w:val="TOC3"/>
            <w:tabs>
              <w:tab w:val="right" w:leader="dot" w:pos="9350"/>
            </w:tabs>
            <w:rPr>
              <w:noProof/>
              <w:kern w:val="2"/>
              <w:lang w:val="en-GB" w:eastAsia="en-GB"/>
              <w14:ligatures w14:val="standardContextual"/>
            </w:rPr>
          </w:pPr>
          <w:hyperlink w:anchor="_Toc184875160" w:history="1">
            <w:r w:rsidRPr="00AD0CBF">
              <w:rPr>
                <w:rStyle w:val="Hyperlink"/>
                <w:noProof/>
              </w:rPr>
              <w:t>Indirect Costs</w:t>
            </w:r>
            <w:r>
              <w:rPr>
                <w:noProof/>
                <w:webHidden/>
              </w:rPr>
              <w:tab/>
            </w:r>
            <w:r>
              <w:rPr>
                <w:noProof/>
                <w:webHidden/>
              </w:rPr>
              <w:fldChar w:fldCharType="begin"/>
            </w:r>
            <w:r>
              <w:rPr>
                <w:noProof/>
                <w:webHidden/>
              </w:rPr>
              <w:instrText xml:space="preserve"> PAGEREF _Toc184875160 \h </w:instrText>
            </w:r>
            <w:r>
              <w:rPr>
                <w:noProof/>
                <w:webHidden/>
              </w:rPr>
            </w:r>
            <w:r>
              <w:rPr>
                <w:noProof/>
                <w:webHidden/>
              </w:rPr>
              <w:fldChar w:fldCharType="separate"/>
            </w:r>
            <w:r>
              <w:rPr>
                <w:noProof/>
                <w:webHidden/>
              </w:rPr>
              <w:t>7</w:t>
            </w:r>
            <w:r>
              <w:rPr>
                <w:noProof/>
                <w:webHidden/>
              </w:rPr>
              <w:fldChar w:fldCharType="end"/>
            </w:r>
          </w:hyperlink>
        </w:p>
        <w:p w14:paraId="0FAA30EF" w14:textId="1C843BBF" w:rsidR="00B87312" w:rsidRDefault="00B87312">
          <w:pPr>
            <w:pStyle w:val="TOC2"/>
            <w:tabs>
              <w:tab w:val="right" w:leader="dot" w:pos="9350"/>
            </w:tabs>
            <w:rPr>
              <w:noProof/>
              <w:kern w:val="2"/>
              <w:lang w:val="en-GB" w:eastAsia="en-GB"/>
              <w14:ligatures w14:val="standardContextual"/>
            </w:rPr>
          </w:pPr>
          <w:hyperlink w:anchor="_Toc184875161" w:history="1">
            <w:r w:rsidRPr="00AD0CBF">
              <w:rPr>
                <w:rStyle w:val="Hyperlink"/>
                <w:b/>
                <w:bCs/>
                <w:noProof/>
              </w:rPr>
              <w:t>Restoring customer confidence</w:t>
            </w:r>
            <w:r>
              <w:rPr>
                <w:noProof/>
                <w:webHidden/>
              </w:rPr>
              <w:tab/>
            </w:r>
            <w:r>
              <w:rPr>
                <w:noProof/>
                <w:webHidden/>
              </w:rPr>
              <w:fldChar w:fldCharType="begin"/>
            </w:r>
            <w:r>
              <w:rPr>
                <w:noProof/>
                <w:webHidden/>
              </w:rPr>
              <w:instrText xml:space="preserve"> PAGEREF _Toc184875161 \h </w:instrText>
            </w:r>
            <w:r>
              <w:rPr>
                <w:noProof/>
                <w:webHidden/>
              </w:rPr>
            </w:r>
            <w:r>
              <w:rPr>
                <w:noProof/>
                <w:webHidden/>
              </w:rPr>
              <w:fldChar w:fldCharType="separate"/>
            </w:r>
            <w:r>
              <w:rPr>
                <w:noProof/>
                <w:webHidden/>
              </w:rPr>
              <w:t>8</w:t>
            </w:r>
            <w:r>
              <w:rPr>
                <w:noProof/>
                <w:webHidden/>
              </w:rPr>
              <w:fldChar w:fldCharType="end"/>
            </w:r>
          </w:hyperlink>
        </w:p>
        <w:p w14:paraId="0F23F4E7" w14:textId="120360C5" w:rsidR="00B87312" w:rsidRDefault="00B87312">
          <w:pPr>
            <w:pStyle w:val="TOC3"/>
            <w:tabs>
              <w:tab w:val="right" w:leader="dot" w:pos="9350"/>
            </w:tabs>
            <w:rPr>
              <w:noProof/>
              <w:kern w:val="2"/>
              <w:lang w:val="en-GB" w:eastAsia="en-GB"/>
              <w14:ligatures w14:val="standardContextual"/>
            </w:rPr>
          </w:pPr>
          <w:hyperlink w:anchor="_Toc184875162" w:history="1">
            <w:r w:rsidRPr="00AD0CBF">
              <w:rPr>
                <w:rStyle w:val="Hyperlink"/>
                <w:noProof/>
              </w:rPr>
              <w:t>During the Recall</w:t>
            </w:r>
            <w:r>
              <w:rPr>
                <w:noProof/>
                <w:webHidden/>
              </w:rPr>
              <w:tab/>
            </w:r>
            <w:r>
              <w:rPr>
                <w:noProof/>
                <w:webHidden/>
              </w:rPr>
              <w:fldChar w:fldCharType="begin"/>
            </w:r>
            <w:r>
              <w:rPr>
                <w:noProof/>
                <w:webHidden/>
              </w:rPr>
              <w:instrText xml:space="preserve"> PAGEREF _Toc184875162 \h </w:instrText>
            </w:r>
            <w:r>
              <w:rPr>
                <w:noProof/>
                <w:webHidden/>
              </w:rPr>
            </w:r>
            <w:r>
              <w:rPr>
                <w:noProof/>
                <w:webHidden/>
              </w:rPr>
              <w:fldChar w:fldCharType="separate"/>
            </w:r>
            <w:r>
              <w:rPr>
                <w:noProof/>
                <w:webHidden/>
              </w:rPr>
              <w:t>8</w:t>
            </w:r>
            <w:r>
              <w:rPr>
                <w:noProof/>
                <w:webHidden/>
              </w:rPr>
              <w:fldChar w:fldCharType="end"/>
            </w:r>
          </w:hyperlink>
        </w:p>
        <w:p w14:paraId="71770A1C" w14:textId="5A8D4658" w:rsidR="00B87312" w:rsidRDefault="00B87312">
          <w:pPr>
            <w:pStyle w:val="TOC3"/>
            <w:tabs>
              <w:tab w:val="right" w:leader="dot" w:pos="9350"/>
            </w:tabs>
            <w:rPr>
              <w:noProof/>
              <w:kern w:val="2"/>
              <w:lang w:val="en-GB" w:eastAsia="en-GB"/>
              <w14:ligatures w14:val="standardContextual"/>
            </w:rPr>
          </w:pPr>
          <w:hyperlink w:anchor="_Toc184875163" w:history="1">
            <w:r w:rsidRPr="00AD0CBF">
              <w:rPr>
                <w:rStyle w:val="Hyperlink"/>
                <w:noProof/>
              </w:rPr>
              <w:t>After the Recall</w:t>
            </w:r>
            <w:r>
              <w:rPr>
                <w:noProof/>
                <w:webHidden/>
              </w:rPr>
              <w:tab/>
            </w:r>
            <w:r>
              <w:rPr>
                <w:noProof/>
                <w:webHidden/>
              </w:rPr>
              <w:fldChar w:fldCharType="begin"/>
            </w:r>
            <w:r>
              <w:rPr>
                <w:noProof/>
                <w:webHidden/>
              </w:rPr>
              <w:instrText xml:space="preserve"> PAGEREF _Toc184875163 \h </w:instrText>
            </w:r>
            <w:r>
              <w:rPr>
                <w:noProof/>
                <w:webHidden/>
              </w:rPr>
            </w:r>
            <w:r>
              <w:rPr>
                <w:noProof/>
                <w:webHidden/>
              </w:rPr>
              <w:fldChar w:fldCharType="separate"/>
            </w:r>
            <w:r>
              <w:rPr>
                <w:noProof/>
                <w:webHidden/>
              </w:rPr>
              <w:t>8</w:t>
            </w:r>
            <w:r>
              <w:rPr>
                <w:noProof/>
                <w:webHidden/>
              </w:rPr>
              <w:fldChar w:fldCharType="end"/>
            </w:r>
          </w:hyperlink>
        </w:p>
        <w:p w14:paraId="7ECBC19A" w14:textId="604EB8DF" w:rsidR="00B87312" w:rsidRDefault="00B87312">
          <w:pPr>
            <w:pStyle w:val="TOC2"/>
            <w:tabs>
              <w:tab w:val="right" w:leader="dot" w:pos="9350"/>
            </w:tabs>
            <w:rPr>
              <w:noProof/>
              <w:kern w:val="2"/>
              <w:lang w:val="en-GB" w:eastAsia="en-GB"/>
              <w14:ligatures w14:val="standardContextual"/>
            </w:rPr>
          </w:pPr>
          <w:hyperlink w:anchor="_Toc184875164" w:history="1">
            <w:r w:rsidRPr="00AD0CBF">
              <w:rPr>
                <w:rStyle w:val="Hyperlink"/>
                <w:b/>
                <w:bCs/>
                <w:noProof/>
              </w:rPr>
              <w:t>The Samsung Galaxy Note 7 recall (2016)</w:t>
            </w:r>
            <w:r>
              <w:rPr>
                <w:noProof/>
                <w:webHidden/>
              </w:rPr>
              <w:tab/>
            </w:r>
            <w:r>
              <w:rPr>
                <w:noProof/>
                <w:webHidden/>
              </w:rPr>
              <w:fldChar w:fldCharType="begin"/>
            </w:r>
            <w:r>
              <w:rPr>
                <w:noProof/>
                <w:webHidden/>
              </w:rPr>
              <w:instrText xml:space="preserve"> PAGEREF _Toc184875164 \h </w:instrText>
            </w:r>
            <w:r>
              <w:rPr>
                <w:noProof/>
                <w:webHidden/>
              </w:rPr>
            </w:r>
            <w:r>
              <w:rPr>
                <w:noProof/>
                <w:webHidden/>
              </w:rPr>
              <w:fldChar w:fldCharType="separate"/>
            </w:r>
            <w:r>
              <w:rPr>
                <w:noProof/>
                <w:webHidden/>
              </w:rPr>
              <w:t>9</w:t>
            </w:r>
            <w:r>
              <w:rPr>
                <w:noProof/>
                <w:webHidden/>
              </w:rPr>
              <w:fldChar w:fldCharType="end"/>
            </w:r>
          </w:hyperlink>
        </w:p>
        <w:p w14:paraId="69CF290E" w14:textId="0FA0BAFB" w:rsidR="00B87312" w:rsidRDefault="00B87312">
          <w:pPr>
            <w:pStyle w:val="TOC3"/>
            <w:tabs>
              <w:tab w:val="right" w:leader="dot" w:pos="9350"/>
            </w:tabs>
            <w:rPr>
              <w:noProof/>
              <w:kern w:val="2"/>
              <w:lang w:val="en-GB" w:eastAsia="en-GB"/>
              <w14:ligatures w14:val="standardContextual"/>
            </w:rPr>
          </w:pPr>
          <w:hyperlink w:anchor="_Toc184875165" w:history="1">
            <w:r w:rsidRPr="00AD0CBF">
              <w:rPr>
                <w:rStyle w:val="Hyperlink"/>
                <w:noProof/>
              </w:rPr>
              <w:t>Background</w:t>
            </w:r>
            <w:r>
              <w:rPr>
                <w:noProof/>
                <w:webHidden/>
              </w:rPr>
              <w:tab/>
            </w:r>
            <w:r>
              <w:rPr>
                <w:noProof/>
                <w:webHidden/>
              </w:rPr>
              <w:fldChar w:fldCharType="begin"/>
            </w:r>
            <w:r>
              <w:rPr>
                <w:noProof/>
                <w:webHidden/>
              </w:rPr>
              <w:instrText xml:space="preserve"> PAGEREF _Toc184875165 \h </w:instrText>
            </w:r>
            <w:r>
              <w:rPr>
                <w:noProof/>
                <w:webHidden/>
              </w:rPr>
            </w:r>
            <w:r>
              <w:rPr>
                <w:noProof/>
                <w:webHidden/>
              </w:rPr>
              <w:fldChar w:fldCharType="separate"/>
            </w:r>
            <w:r>
              <w:rPr>
                <w:noProof/>
                <w:webHidden/>
              </w:rPr>
              <w:t>9</w:t>
            </w:r>
            <w:r>
              <w:rPr>
                <w:noProof/>
                <w:webHidden/>
              </w:rPr>
              <w:fldChar w:fldCharType="end"/>
            </w:r>
          </w:hyperlink>
        </w:p>
        <w:p w14:paraId="4B66DE85" w14:textId="084D1436" w:rsidR="00B87312" w:rsidRDefault="00B87312">
          <w:pPr>
            <w:pStyle w:val="TOC2"/>
            <w:tabs>
              <w:tab w:val="right" w:leader="dot" w:pos="9350"/>
            </w:tabs>
            <w:rPr>
              <w:noProof/>
              <w:kern w:val="2"/>
              <w:lang w:val="en-GB" w:eastAsia="en-GB"/>
              <w14:ligatures w14:val="standardContextual"/>
            </w:rPr>
          </w:pPr>
          <w:hyperlink w:anchor="_Toc184875166" w:history="1">
            <w:r w:rsidRPr="00AD0CBF">
              <w:rPr>
                <w:rStyle w:val="Hyperlink"/>
                <w:b/>
                <w:bCs/>
                <w:noProof/>
              </w:rPr>
              <w:t>Samsung’s Recall Process</w:t>
            </w:r>
            <w:r>
              <w:rPr>
                <w:noProof/>
                <w:webHidden/>
              </w:rPr>
              <w:tab/>
            </w:r>
            <w:r>
              <w:rPr>
                <w:noProof/>
                <w:webHidden/>
              </w:rPr>
              <w:fldChar w:fldCharType="begin"/>
            </w:r>
            <w:r>
              <w:rPr>
                <w:noProof/>
                <w:webHidden/>
              </w:rPr>
              <w:instrText xml:space="preserve"> PAGEREF _Toc184875166 \h </w:instrText>
            </w:r>
            <w:r>
              <w:rPr>
                <w:noProof/>
                <w:webHidden/>
              </w:rPr>
            </w:r>
            <w:r>
              <w:rPr>
                <w:noProof/>
                <w:webHidden/>
              </w:rPr>
              <w:fldChar w:fldCharType="separate"/>
            </w:r>
            <w:r>
              <w:rPr>
                <w:noProof/>
                <w:webHidden/>
              </w:rPr>
              <w:t>9</w:t>
            </w:r>
            <w:r>
              <w:rPr>
                <w:noProof/>
                <w:webHidden/>
              </w:rPr>
              <w:fldChar w:fldCharType="end"/>
            </w:r>
          </w:hyperlink>
        </w:p>
        <w:p w14:paraId="44736564" w14:textId="3BDEFBDE" w:rsidR="00B87312" w:rsidRDefault="00B87312">
          <w:pPr>
            <w:pStyle w:val="TOC3"/>
            <w:tabs>
              <w:tab w:val="right" w:leader="dot" w:pos="9350"/>
            </w:tabs>
            <w:rPr>
              <w:noProof/>
              <w:kern w:val="2"/>
              <w:lang w:val="en-GB" w:eastAsia="en-GB"/>
              <w14:ligatures w14:val="standardContextual"/>
            </w:rPr>
          </w:pPr>
          <w:hyperlink w:anchor="_Toc184875167" w:history="1">
            <w:r w:rsidRPr="00AD0CBF">
              <w:rPr>
                <w:rStyle w:val="Hyperlink"/>
                <w:noProof/>
              </w:rPr>
              <w:t>Identification of the problem</w:t>
            </w:r>
            <w:r>
              <w:rPr>
                <w:noProof/>
                <w:webHidden/>
              </w:rPr>
              <w:tab/>
            </w:r>
            <w:r>
              <w:rPr>
                <w:noProof/>
                <w:webHidden/>
              </w:rPr>
              <w:fldChar w:fldCharType="begin"/>
            </w:r>
            <w:r>
              <w:rPr>
                <w:noProof/>
                <w:webHidden/>
              </w:rPr>
              <w:instrText xml:space="preserve"> PAGEREF _Toc184875167 \h </w:instrText>
            </w:r>
            <w:r>
              <w:rPr>
                <w:noProof/>
                <w:webHidden/>
              </w:rPr>
            </w:r>
            <w:r>
              <w:rPr>
                <w:noProof/>
                <w:webHidden/>
              </w:rPr>
              <w:fldChar w:fldCharType="separate"/>
            </w:r>
            <w:r>
              <w:rPr>
                <w:noProof/>
                <w:webHidden/>
              </w:rPr>
              <w:t>9</w:t>
            </w:r>
            <w:r>
              <w:rPr>
                <w:noProof/>
                <w:webHidden/>
              </w:rPr>
              <w:fldChar w:fldCharType="end"/>
            </w:r>
          </w:hyperlink>
        </w:p>
        <w:p w14:paraId="1A057556" w14:textId="1EF871D2" w:rsidR="00B87312" w:rsidRDefault="00B87312">
          <w:pPr>
            <w:pStyle w:val="TOC3"/>
            <w:tabs>
              <w:tab w:val="right" w:leader="dot" w:pos="9350"/>
            </w:tabs>
            <w:rPr>
              <w:noProof/>
              <w:kern w:val="2"/>
              <w:lang w:val="en-GB" w:eastAsia="en-GB"/>
              <w14:ligatures w14:val="standardContextual"/>
            </w:rPr>
          </w:pPr>
          <w:hyperlink w:anchor="_Toc184875168" w:history="1">
            <w:r w:rsidRPr="00AD0CBF">
              <w:rPr>
                <w:rStyle w:val="Hyperlink"/>
                <w:noProof/>
              </w:rPr>
              <w:t>Assessment of the risk</w:t>
            </w:r>
            <w:r>
              <w:rPr>
                <w:noProof/>
                <w:webHidden/>
              </w:rPr>
              <w:tab/>
            </w:r>
            <w:r>
              <w:rPr>
                <w:noProof/>
                <w:webHidden/>
              </w:rPr>
              <w:fldChar w:fldCharType="begin"/>
            </w:r>
            <w:r>
              <w:rPr>
                <w:noProof/>
                <w:webHidden/>
              </w:rPr>
              <w:instrText xml:space="preserve"> PAGEREF _Toc184875168 \h </w:instrText>
            </w:r>
            <w:r>
              <w:rPr>
                <w:noProof/>
                <w:webHidden/>
              </w:rPr>
            </w:r>
            <w:r>
              <w:rPr>
                <w:noProof/>
                <w:webHidden/>
              </w:rPr>
              <w:fldChar w:fldCharType="separate"/>
            </w:r>
            <w:r>
              <w:rPr>
                <w:noProof/>
                <w:webHidden/>
              </w:rPr>
              <w:t>10</w:t>
            </w:r>
            <w:r>
              <w:rPr>
                <w:noProof/>
                <w:webHidden/>
              </w:rPr>
              <w:fldChar w:fldCharType="end"/>
            </w:r>
          </w:hyperlink>
        </w:p>
        <w:p w14:paraId="5E732D12" w14:textId="522B5D38" w:rsidR="00B87312" w:rsidRDefault="00B87312">
          <w:pPr>
            <w:pStyle w:val="TOC3"/>
            <w:tabs>
              <w:tab w:val="right" w:leader="dot" w:pos="9350"/>
            </w:tabs>
            <w:rPr>
              <w:noProof/>
              <w:kern w:val="2"/>
              <w:lang w:val="en-GB" w:eastAsia="en-GB"/>
              <w14:ligatures w14:val="standardContextual"/>
            </w:rPr>
          </w:pPr>
          <w:hyperlink w:anchor="_Toc184875169" w:history="1">
            <w:r w:rsidRPr="00AD0CBF">
              <w:rPr>
                <w:rStyle w:val="Hyperlink"/>
                <w:noProof/>
              </w:rPr>
              <w:t>Notification and Decision</w:t>
            </w:r>
            <w:r>
              <w:rPr>
                <w:noProof/>
                <w:webHidden/>
              </w:rPr>
              <w:tab/>
            </w:r>
            <w:r>
              <w:rPr>
                <w:noProof/>
                <w:webHidden/>
              </w:rPr>
              <w:fldChar w:fldCharType="begin"/>
            </w:r>
            <w:r>
              <w:rPr>
                <w:noProof/>
                <w:webHidden/>
              </w:rPr>
              <w:instrText xml:space="preserve"> PAGEREF _Toc184875169 \h </w:instrText>
            </w:r>
            <w:r>
              <w:rPr>
                <w:noProof/>
                <w:webHidden/>
              </w:rPr>
            </w:r>
            <w:r>
              <w:rPr>
                <w:noProof/>
                <w:webHidden/>
              </w:rPr>
              <w:fldChar w:fldCharType="separate"/>
            </w:r>
            <w:r>
              <w:rPr>
                <w:noProof/>
                <w:webHidden/>
              </w:rPr>
              <w:t>10</w:t>
            </w:r>
            <w:r>
              <w:rPr>
                <w:noProof/>
                <w:webHidden/>
              </w:rPr>
              <w:fldChar w:fldCharType="end"/>
            </w:r>
          </w:hyperlink>
        </w:p>
        <w:p w14:paraId="0394FAA9" w14:textId="133F7B01" w:rsidR="00B87312" w:rsidRDefault="00B87312">
          <w:pPr>
            <w:pStyle w:val="TOC3"/>
            <w:tabs>
              <w:tab w:val="right" w:leader="dot" w:pos="9350"/>
            </w:tabs>
            <w:rPr>
              <w:noProof/>
              <w:kern w:val="2"/>
              <w:lang w:val="en-GB" w:eastAsia="en-GB"/>
              <w14:ligatures w14:val="standardContextual"/>
            </w:rPr>
          </w:pPr>
          <w:hyperlink w:anchor="_Toc184875170" w:history="1">
            <w:r w:rsidRPr="00AD0CBF">
              <w:rPr>
                <w:rStyle w:val="Hyperlink"/>
                <w:noProof/>
              </w:rPr>
              <w:t>Execution of the Recall</w:t>
            </w:r>
            <w:r>
              <w:rPr>
                <w:noProof/>
                <w:webHidden/>
              </w:rPr>
              <w:tab/>
            </w:r>
            <w:r>
              <w:rPr>
                <w:noProof/>
                <w:webHidden/>
              </w:rPr>
              <w:fldChar w:fldCharType="begin"/>
            </w:r>
            <w:r>
              <w:rPr>
                <w:noProof/>
                <w:webHidden/>
              </w:rPr>
              <w:instrText xml:space="preserve"> PAGEREF _Toc184875170 \h </w:instrText>
            </w:r>
            <w:r>
              <w:rPr>
                <w:noProof/>
                <w:webHidden/>
              </w:rPr>
            </w:r>
            <w:r>
              <w:rPr>
                <w:noProof/>
                <w:webHidden/>
              </w:rPr>
              <w:fldChar w:fldCharType="separate"/>
            </w:r>
            <w:r>
              <w:rPr>
                <w:noProof/>
                <w:webHidden/>
              </w:rPr>
              <w:t>11</w:t>
            </w:r>
            <w:r>
              <w:rPr>
                <w:noProof/>
                <w:webHidden/>
              </w:rPr>
              <w:fldChar w:fldCharType="end"/>
            </w:r>
          </w:hyperlink>
        </w:p>
        <w:p w14:paraId="0560E72F" w14:textId="0B54C7BE" w:rsidR="00B87312" w:rsidRDefault="00B87312">
          <w:pPr>
            <w:pStyle w:val="TOC3"/>
            <w:tabs>
              <w:tab w:val="right" w:leader="dot" w:pos="9350"/>
            </w:tabs>
            <w:rPr>
              <w:noProof/>
              <w:kern w:val="2"/>
              <w:lang w:val="en-GB" w:eastAsia="en-GB"/>
              <w14:ligatures w14:val="standardContextual"/>
            </w:rPr>
          </w:pPr>
          <w:hyperlink w:anchor="_Toc184875171" w:history="1">
            <w:r w:rsidRPr="00AD0CBF">
              <w:rPr>
                <w:rStyle w:val="Hyperlink"/>
                <w:noProof/>
              </w:rPr>
              <w:t>Corrective Actions</w:t>
            </w:r>
            <w:r>
              <w:rPr>
                <w:noProof/>
                <w:webHidden/>
              </w:rPr>
              <w:tab/>
            </w:r>
            <w:r>
              <w:rPr>
                <w:noProof/>
                <w:webHidden/>
              </w:rPr>
              <w:fldChar w:fldCharType="begin"/>
            </w:r>
            <w:r>
              <w:rPr>
                <w:noProof/>
                <w:webHidden/>
              </w:rPr>
              <w:instrText xml:space="preserve"> PAGEREF _Toc184875171 \h </w:instrText>
            </w:r>
            <w:r>
              <w:rPr>
                <w:noProof/>
                <w:webHidden/>
              </w:rPr>
            </w:r>
            <w:r>
              <w:rPr>
                <w:noProof/>
                <w:webHidden/>
              </w:rPr>
              <w:fldChar w:fldCharType="separate"/>
            </w:r>
            <w:r>
              <w:rPr>
                <w:noProof/>
                <w:webHidden/>
              </w:rPr>
              <w:t>11</w:t>
            </w:r>
            <w:r>
              <w:rPr>
                <w:noProof/>
                <w:webHidden/>
              </w:rPr>
              <w:fldChar w:fldCharType="end"/>
            </w:r>
          </w:hyperlink>
        </w:p>
        <w:p w14:paraId="7191BBFB" w14:textId="648C7E92" w:rsidR="00B87312" w:rsidRDefault="00B87312">
          <w:pPr>
            <w:pStyle w:val="TOC3"/>
            <w:tabs>
              <w:tab w:val="right" w:leader="dot" w:pos="9350"/>
            </w:tabs>
            <w:rPr>
              <w:noProof/>
              <w:kern w:val="2"/>
              <w:lang w:val="en-GB" w:eastAsia="en-GB"/>
              <w14:ligatures w14:val="standardContextual"/>
            </w:rPr>
          </w:pPr>
          <w:hyperlink w:anchor="_Toc184875172" w:history="1">
            <w:r w:rsidRPr="00AD0CBF">
              <w:rPr>
                <w:rStyle w:val="Hyperlink"/>
                <w:noProof/>
              </w:rPr>
              <w:t>Post-Recall Analysis</w:t>
            </w:r>
            <w:r>
              <w:rPr>
                <w:noProof/>
                <w:webHidden/>
              </w:rPr>
              <w:tab/>
            </w:r>
            <w:r>
              <w:rPr>
                <w:noProof/>
                <w:webHidden/>
              </w:rPr>
              <w:fldChar w:fldCharType="begin"/>
            </w:r>
            <w:r>
              <w:rPr>
                <w:noProof/>
                <w:webHidden/>
              </w:rPr>
              <w:instrText xml:space="preserve"> PAGEREF _Toc184875172 \h </w:instrText>
            </w:r>
            <w:r>
              <w:rPr>
                <w:noProof/>
                <w:webHidden/>
              </w:rPr>
            </w:r>
            <w:r>
              <w:rPr>
                <w:noProof/>
                <w:webHidden/>
              </w:rPr>
              <w:fldChar w:fldCharType="separate"/>
            </w:r>
            <w:r>
              <w:rPr>
                <w:noProof/>
                <w:webHidden/>
              </w:rPr>
              <w:t>12</w:t>
            </w:r>
            <w:r>
              <w:rPr>
                <w:noProof/>
                <w:webHidden/>
              </w:rPr>
              <w:fldChar w:fldCharType="end"/>
            </w:r>
          </w:hyperlink>
        </w:p>
        <w:p w14:paraId="7EE57814" w14:textId="1C654481" w:rsidR="00B87312" w:rsidRDefault="00B87312">
          <w:pPr>
            <w:pStyle w:val="TOC3"/>
            <w:tabs>
              <w:tab w:val="right" w:leader="dot" w:pos="9350"/>
            </w:tabs>
            <w:rPr>
              <w:noProof/>
              <w:kern w:val="2"/>
              <w:lang w:val="en-GB" w:eastAsia="en-GB"/>
              <w14:ligatures w14:val="standardContextual"/>
            </w:rPr>
          </w:pPr>
          <w:hyperlink w:anchor="_Toc184875173" w:history="1">
            <w:r w:rsidRPr="00AD0CBF">
              <w:rPr>
                <w:rStyle w:val="Hyperlink"/>
                <w:noProof/>
              </w:rPr>
              <w:t>Prevention and Continuous Improvement</w:t>
            </w:r>
            <w:r>
              <w:rPr>
                <w:noProof/>
                <w:webHidden/>
              </w:rPr>
              <w:tab/>
            </w:r>
            <w:r>
              <w:rPr>
                <w:noProof/>
                <w:webHidden/>
              </w:rPr>
              <w:fldChar w:fldCharType="begin"/>
            </w:r>
            <w:r>
              <w:rPr>
                <w:noProof/>
                <w:webHidden/>
              </w:rPr>
              <w:instrText xml:space="preserve"> PAGEREF _Toc184875173 \h </w:instrText>
            </w:r>
            <w:r>
              <w:rPr>
                <w:noProof/>
                <w:webHidden/>
              </w:rPr>
            </w:r>
            <w:r>
              <w:rPr>
                <w:noProof/>
                <w:webHidden/>
              </w:rPr>
              <w:fldChar w:fldCharType="separate"/>
            </w:r>
            <w:r>
              <w:rPr>
                <w:noProof/>
                <w:webHidden/>
              </w:rPr>
              <w:t>13</w:t>
            </w:r>
            <w:r>
              <w:rPr>
                <w:noProof/>
                <w:webHidden/>
              </w:rPr>
              <w:fldChar w:fldCharType="end"/>
            </w:r>
          </w:hyperlink>
        </w:p>
        <w:p w14:paraId="443C86AF" w14:textId="5D79147D" w:rsidR="00B87312" w:rsidRDefault="00B87312">
          <w:pPr>
            <w:pStyle w:val="TOC3"/>
            <w:tabs>
              <w:tab w:val="right" w:leader="dot" w:pos="9350"/>
            </w:tabs>
            <w:rPr>
              <w:noProof/>
              <w:kern w:val="2"/>
              <w:lang w:val="en-GB" w:eastAsia="en-GB"/>
              <w14:ligatures w14:val="standardContextual"/>
            </w:rPr>
          </w:pPr>
          <w:hyperlink w:anchor="_Toc184875174" w:history="1">
            <w:r w:rsidRPr="00AD0CBF">
              <w:rPr>
                <w:rStyle w:val="Hyperlink"/>
                <w:noProof/>
              </w:rPr>
              <w:t>Costs Incurred</w:t>
            </w:r>
            <w:r>
              <w:rPr>
                <w:noProof/>
                <w:webHidden/>
              </w:rPr>
              <w:tab/>
            </w:r>
            <w:r>
              <w:rPr>
                <w:noProof/>
                <w:webHidden/>
              </w:rPr>
              <w:fldChar w:fldCharType="begin"/>
            </w:r>
            <w:r>
              <w:rPr>
                <w:noProof/>
                <w:webHidden/>
              </w:rPr>
              <w:instrText xml:space="preserve"> PAGEREF _Toc184875174 \h </w:instrText>
            </w:r>
            <w:r>
              <w:rPr>
                <w:noProof/>
                <w:webHidden/>
              </w:rPr>
            </w:r>
            <w:r>
              <w:rPr>
                <w:noProof/>
                <w:webHidden/>
              </w:rPr>
              <w:fldChar w:fldCharType="separate"/>
            </w:r>
            <w:r>
              <w:rPr>
                <w:noProof/>
                <w:webHidden/>
              </w:rPr>
              <w:t>13</w:t>
            </w:r>
            <w:r>
              <w:rPr>
                <w:noProof/>
                <w:webHidden/>
              </w:rPr>
              <w:fldChar w:fldCharType="end"/>
            </w:r>
          </w:hyperlink>
        </w:p>
        <w:p w14:paraId="6107C54F" w14:textId="09A86C4D" w:rsidR="00B87312" w:rsidRDefault="00B87312">
          <w:pPr>
            <w:pStyle w:val="TOC3"/>
            <w:tabs>
              <w:tab w:val="right" w:leader="dot" w:pos="9350"/>
            </w:tabs>
            <w:rPr>
              <w:noProof/>
              <w:kern w:val="2"/>
              <w:lang w:val="en-GB" w:eastAsia="en-GB"/>
              <w14:ligatures w14:val="standardContextual"/>
            </w:rPr>
          </w:pPr>
          <w:hyperlink w:anchor="_Toc184875175" w:history="1">
            <w:r w:rsidRPr="00AD0CBF">
              <w:rPr>
                <w:rStyle w:val="Hyperlink"/>
                <w:noProof/>
              </w:rPr>
              <w:t>Samsung’s Approach to Restoring Customer Confidence</w:t>
            </w:r>
            <w:r>
              <w:rPr>
                <w:noProof/>
                <w:webHidden/>
              </w:rPr>
              <w:tab/>
            </w:r>
            <w:r>
              <w:rPr>
                <w:noProof/>
                <w:webHidden/>
              </w:rPr>
              <w:fldChar w:fldCharType="begin"/>
            </w:r>
            <w:r>
              <w:rPr>
                <w:noProof/>
                <w:webHidden/>
              </w:rPr>
              <w:instrText xml:space="preserve"> PAGEREF _Toc184875175 \h </w:instrText>
            </w:r>
            <w:r>
              <w:rPr>
                <w:noProof/>
                <w:webHidden/>
              </w:rPr>
            </w:r>
            <w:r>
              <w:rPr>
                <w:noProof/>
                <w:webHidden/>
              </w:rPr>
              <w:fldChar w:fldCharType="separate"/>
            </w:r>
            <w:r>
              <w:rPr>
                <w:noProof/>
                <w:webHidden/>
              </w:rPr>
              <w:t>13</w:t>
            </w:r>
            <w:r>
              <w:rPr>
                <w:noProof/>
                <w:webHidden/>
              </w:rPr>
              <w:fldChar w:fldCharType="end"/>
            </w:r>
          </w:hyperlink>
        </w:p>
        <w:p w14:paraId="02294A75" w14:textId="61D0EC46" w:rsidR="00B87312" w:rsidRDefault="00B87312">
          <w:pPr>
            <w:pStyle w:val="TOC2"/>
            <w:tabs>
              <w:tab w:val="right" w:leader="dot" w:pos="9350"/>
            </w:tabs>
            <w:rPr>
              <w:noProof/>
              <w:kern w:val="2"/>
              <w:lang w:val="en-GB" w:eastAsia="en-GB"/>
              <w14:ligatures w14:val="standardContextual"/>
            </w:rPr>
          </w:pPr>
          <w:hyperlink w:anchor="_Toc184875176" w:history="1">
            <w:r w:rsidRPr="00AD0CBF">
              <w:rPr>
                <w:rStyle w:val="Hyperlink"/>
                <w:b/>
                <w:bCs/>
                <w:noProof/>
              </w:rPr>
              <w:t>Conclusion</w:t>
            </w:r>
            <w:r>
              <w:rPr>
                <w:noProof/>
                <w:webHidden/>
              </w:rPr>
              <w:tab/>
            </w:r>
            <w:r>
              <w:rPr>
                <w:noProof/>
                <w:webHidden/>
              </w:rPr>
              <w:fldChar w:fldCharType="begin"/>
            </w:r>
            <w:r>
              <w:rPr>
                <w:noProof/>
                <w:webHidden/>
              </w:rPr>
              <w:instrText xml:space="preserve"> PAGEREF _Toc184875176 \h </w:instrText>
            </w:r>
            <w:r>
              <w:rPr>
                <w:noProof/>
                <w:webHidden/>
              </w:rPr>
            </w:r>
            <w:r>
              <w:rPr>
                <w:noProof/>
                <w:webHidden/>
              </w:rPr>
              <w:fldChar w:fldCharType="separate"/>
            </w:r>
            <w:r>
              <w:rPr>
                <w:noProof/>
                <w:webHidden/>
              </w:rPr>
              <w:t>14</w:t>
            </w:r>
            <w:r>
              <w:rPr>
                <w:noProof/>
                <w:webHidden/>
              </w:rPr>
              <w:fldChar w:fldCharType="end"/>
            </w:r>
          </w:hyperlink>
        </w:p>
        <w:p w14:paraId="051A2D6B" w14:textId="3A52DB8D" w:rsidR="00B87312" w:rsidRDefault="00B87312">
          <w:pPr>
            <w:pStyle w:val="TOC2"/>
            <w:tabs>
              <w:tab w:val="right" w:leader="dot" w:pos="9350"/>
            </w:tabs>
            <w:rPr>
              <w:noProof/>
              <w:kern w:val="2"/>
              <w:lang w:val="en-GB" w:eastAsia="en-GB"/>
              <w14:ligatures w14:val="standardContextual"/>
            </w:rPr>
          </w:pPr>
          <w:hyperlink w:anchor="_Toc184875177" w:history="1">
            <w:r w:rsidRPr="00AD0CBF">
              <w:rPr>
                <w:rStyle w:val="Hyperlink"/>
                <w:b/>
                <w:bCs/>
                <w:noProof/>
              </w:rPr>
              <w:t>References</w:t>
            </w:r>
            <w:r>
              <w:rPr>
                <w:noProof/>
                <w:webHidden/>
              </w:rPr>
              <w:tab/>
            </w:r>
            <w:r>
              <w:rPr>
                <w:noProof/>
                <w:webHidden/>
              </w:rPr>
              <w:fldChar w:fldCharType="begin"/>
            </w:r>
            <w:r>
              <w:rPr>
                <w:noProof/>
                <w:webHidden/>
              </w:rPr>
              <w:instrText xml:space="preserve"> PAGEREF _Toc184875177 \h </w:instrText>
            </w:r>
            <w:r>
              <w:rPr>
                <w:noProof/>
                <w:webHidden/>
              </w:rPr>
            </w:r>
            <w:r>
              <w:rPr>
                <w:noProof/>
                <w:webHidden/>
              </w:rPr>
              <w:fldChar w:fldCharType="separate"/>
            </w:r>
            <w:r>
              <w:rPr>
                <w:noProof/>
                <w:webHidden/>
              </w:rPr>
              <w:t>15</w:t>
            </w:r>
            <w:r>
              <w:rPr>
                <w:noProof/>
                <w:webHidden/>
              </w:rPr>
              <w:fldChar w:fldCharType="end"/>
            </w:r>
          </w:hyperlink>
        </w:p>
        <w:p w14:paraId="1F817269" w14:textId="584D1D37" w:rsidR="0016438B" w:rsidRDefault="0016438B">
          <w:r>
            <w:rPr>
              <w:b/>
              <w:bCs/>
            </w:rPr>
            <w:fldChar w:fldCharType="end"/>
          </w:r>
        </w:p>
      </w:sdtContent>
    </w:sdt>
    <w:p w14:paraId="6EDC6081" w14:textId="77777777" w:rsidR="009428AB" w:rsidRDefault="009428AB" w:rsidP="2F407989"/>
    <w:p w14:paraId="57927B17" w14:textId="77777777" w:rsidR="00C75966" w:rsidRDefault="00C75966" w:rsidP="2F407989"/>
    <w:p w14:paraId="1B255068" w14:textId="77777777" w:rsidR="00C75966" w:rsidRDefault="00C75966" w:rsidP="2F407989"/>
    <w:p w14:paraId="3C30B2AE" w14:textId="77777777" w:rsidR="00C75966" w:rsidRDefault="00C75966" w:rsidP="2F407989"/>
    <w:p w14:paraId="7C212119" w14:textId="77777777" w:rsidR="00C75966" w:rsidRDefault="00C75966" w:rsidP="2F407989"/>
    <w:p w14:paraId="61D77004" w14:textId="77777777" w:rsidR="00C75966" w:rsidRDefault="00C75966" w:rsidP="2F407989"/>
    <w:p w14:paraId="604F4471" w14:textId="77777777" w:rsidR="00C75966" w:rsidRDefault="00C75966" w:rsidP="2F407989"/>
    <w:p w14:paraId="19191644" w14:textId="77777777" w:rsidR="00C75966" w:rsidRDefault="00C75966" w:rsidP="2F407989"/>
    <w:p w14:paraId="6DC99A6A" w14:textId="77777777" w:rsidR="00C75966" w:rsidRDefault="00C75966" w:rsidP="2F407989"/>
    <w:p w14:paraId="72EC6686" w14:textId="77777777" w:rsidR="00C75966" w:rsidRDefault="00C75966" w:rsidP="2F407989"/>
    <w:p w14:paraId="3D01EDB4" w14:textId="77777777" w:rsidR="00C75966" w:rsidRDefault="00C75966" w:rsidP="2F407989"/>
    <w:p w14:paraId="6D4778F3" w14:textId="77777777" w:rsidR="00C75966" w:rsidRDefault="00C75966" w:rsidP="2F407989"/>
    <w:p w14:paraId="6DCB4C02" w14:textId="77777777" w:rsidR="00C75966" w:rsidRDefault="00C75966" w:rsidP="2F407989"/>
    <w:p w14:paraId="1FF27D83" w14:textId="77777777" w:rsidR="00C75966" w:rsidRDefault="00C75966" w:rsidP="2F407989"/>
    <w:p w14:paraId="38349021" w14:textId="77777777" w:rsidR="00C75966" w:rsidRDefault="00C75966" w:rsidP="2F407989"/>
    <w:p w14:paraId="024F1CF3" w14:textId="77777777" w:rsidR="00C75966" w:rsidRDefault="00C75966" w:rsidP="2F407989"/>
    <w:p w14:paraId="0A3A3030" w14:textId="77777777" w:rsidR="00C75966" w:rsidRDefault="00C75966" w:rsidP="2F407989"/>
    <w:p w14:paraId="4EA1D3DC" w14:textId="77777777" w:rsidR="00C75966" w:rsidRDefault="00C75966" w:rsidP="2F407989"/>
    <w:p w14:paraId="322B7079" w14:textId="77777777" w:rsidR="00C75966" w:rsidRDefault="00C75966" w:rsidP="2F407989"/>
    <w:p w14:paraId="4255C02B" w14:textId="77777777" w:rsidR="00C75966" w:rsidRDefault="00C75966" w:rsidP="2F407989"/>
    <w:p w14:paraId="1676FBEE" w14:textId="77777777" w:rsidR="00C75966" w:rsidRDefault="00C75966" w:rsidP="2F407989"/>
    <w:p w14:paraId="1E654FED" w14:textId="3614D3CD" w:rsidR="00B7738C" w:rsidRPr="004B3C12" w:rsidRDefault="64CC4D87" w:rsidP="00AF0A1E">
      <w:pPr>
        <w:pStyle w:val="Heading2"/>
        <w:rPr>
          <w:b/>
          <w:bCs/>
          <w:sz w:val="36"/>
          <w:szCs w:val="36"/>
          <w:u w:val="single"/>
        </w:rPr>
      </w:pPr>
      <w:bookmarkStart w:id="0" w:name="_Toc1941192199"/>
      <w:bookmarkStart w:id="1" w:name="_Toc183981104"/>
      <w:bookmarkStart w:id="2" w:name="_Toc184875148"/>
      <w:r w:rsidRPr="004B3C12">
        <w:rPr>
          <w:b/>
          <w:bCs/>
          <w:sz w:val="36"/>
          <w:szCs w:val="36"/>
          <w:u w:val="single"/>
        </w:rPr>
        <w:lastRenderedPageBreak/>
        <w:t>Introduction</w:t>
      </w:r>
      <w:bookmarkEnd w:id="0"/>
      <w:bookmarkEnd w:id="1"/>
      <w:bookmarkEnd w:id="2"/>
    </w:p>
    <w:p w14:paraId="44918E93" w14:textId="2748FFBD" w:rsidR="00356698" w:rsidRDefault="00356698" w:rsidP="00356698">
      <w:r>
        <w:t xml:space="preserve">Product recall </w:t>
      </w:r>
      <w:r w:rsidR="00E913A7">
        <w:t>is</w:t>
      </w:r>
      <w:r>
        <w:t xml:space="preserve"> </w:t>
      </w:r>
      <w:r w:rsidR="00693BCB">
        <w:t xml:space="preserve">an </w:t>
      </w:r>
      <w:r>
        <w:t xml:space="preserve">essential </w:t>
      </w:r>
      <w:r w:rsidR="00693BCB">
        <w:t>process</w:t>
      </w:r>
      <w:r w:rsidR="00E913A7">
        <w:t xml:space="preserve"> </w:t>
      </w:r>
      <w:r>
        <w:t>for addressing quality failures and ensuring consumer safety. However, their implications often extend beyond immediate financial costs to include long-term damage to brand reputation and consumer trust.</w:t>
      </w:r>
    </w:p>
    <w:p w14:paraId="227AFF3F" w14:textId="3226373C" w:rsidR="00B61CE7" w:rsidRDefault="00356698" w:rsidP="00700928">
      <w:r>
        <w:t>This report examines Samsung’s 2016 Galaxy Note 7 recall, where faulty lithium-ion batteries led to overheating and explosions. Using this case</w:t>
      </w:r>
      <w:r w:rsidR="00FB5E51">
        <w:t xml:space="preserve"> and highlighting Samsung</w:t>
      </w:r>
      <w:r w:rsidR="00FC566B">
        <w:t>’</w:t>
      </w:r>
      <w:r w:rsidR="00FB5E51">
        <w:t xml:space="preserve">s actions </w:t>
      </w:r>
      <w:r w:rsidR="006C76E1">
        <w:t xml:space="preserve">against each </w:t>
      </w:r>
      <w:r w:rsidR="003674DA">
        <w:t>stage</w:t>
      </w:r>
      <w:r w:rsidR="006C76E1">
        <w:t xml:space="preserve"> of the </w:t>
      </w:r>
      <w:r w:rsidR="003674DA">
        <w:t>process</w:t>
      </w:r>
      <w:r>
        <w:t>, th</w:t>
      </w:r>
      <w:r w:rsidR="00FB5E51">
        <w:t>e</w:t>
      </w:r>
      <w:r>
        <w:t xml:space="preserve"> report outlines a structured recall process, explores associated costs, and recommends strategies to restore consumer confidence. Broader issues such as sustainability, supply chain complexity, and ethical considerations are also addressed.</w:t>
      </w:r>
    </w:p>
    <w:p w14:paraId="659F9367" w14:textId="77777777" w:rsidR="007C4CB3" w:rsidRDefault="007C4CB3" w:rsidP="007C4CB3">
      <w:r>
        <w:t xml:space="preserve">The first half of this report is dedicated to describing and developing a suitable and comprehensive recall process. The remainder of the report will critically assess the Samsung Galaxy Note 7 mobile phone recall that occurred in 2016. Comparisons will be made between Samsung’s actions and the recall process described earlier in the report. </w:t>
      </w:r>
    </w:p>
    <w:p w14:paraId="19097F14" w14:textId="77777777" w:rsidR="00B61CE7" w:rsidRDefault="00B61CE7" w:rsidP="00B61CE7"/>
    <w:p w14:paraId="115FF1C2" w14:textId="6A75014D" w:rsidR="00B7738C" w:rsidRDefault="00FB0D0C" w:rsidP="2F407989">
      <w:pPr>
        <w:pStyle w:val="Heading2"/>
        <w:rPr>
          <w:b/>
          <w:bCs/>
          <w:sz w:val="36"/>
          <w:szCs w:val="36"/>
          <w:u w:val="single"/>
        </w:rPr>
      </w:pPr>
      <w:bookmarkStart w:id="3" w:name="_Toc184875149"/>
      <w:r w:rsidRPr="00FB0D0C">
        <w:rPr>
          <w:b/>
          <w:bCs/>
          <w:sz w:val="36"/>
          <w:szCs w:val="36"/>
          <w:u w:val="single"/>
        </w:rPr>
        <w:t>Developing a Suitable Process for Product Recalls</w:t>
      </w:r>
      <w:bookmarkEnd w:id="3"/>
    </w:p>
    <w:p w14:paraId="2AD8725B" w14:textId="564E2A9F" w:rsidR="00B7738C" w:rsidRDefault="4CFABCF7" w:rsidP="2F407989">
      <w:r>
        <w:t>The product recall process is a series of actions taken by a company or manufacturer to remove a product from the market due to safety concerns, defects, or non-compliance with regulations. This process is essential to protect consumers, ensure regulatory compliance, and minimi</w:t>
      </w:r>
      <w:r w:rsidR="00AC6354">
        <w:t>s</w:t>
      </w:r>
      <w:r>
        <w:t xml:space="preserve">e brand damage. </w:t>
      </w:r>
      <w:r w:rsidR="006D3BB6">
        <w:t xml:space="preserve">The </w:t>
      </w:r>
      <w:r w:rsidR="00FB4BF6">
        <w:t>key stages of a recall process are:</w:t>
      </w:r>
    </w:p>
    <w:p w14:paraId="58E322DF" w14:textId="3E460A43" w:rsidR="00B7738C" w:rsidRPr="00BA0342" w:rsidRDefault="4CFABCF7" w:rsidP="2F407989">
      <w:pPr>
        <w:pStyle w:val="Heading3"/>
        <w:rPr>
          <w:u w:val="single"/>
        </w:rPr>
      </w:pPr>
      <w:bookmarkStart w:id="4" w:name="_Toc1671199667"/>
      <w:bookmarkStart w:id="5" w:name="_Toc183981106"/>
      <w:bookmarkStart w:id="6" w:name="_Toc184875150"/>
      <w:r w:rsidRPr="00BA0342">
        <w:rPr>
          <w:u w:val="single"/>
        </w:rPr>
        <w:t>Identification of the Problem</w:t>
      </w:r>
      <w:bookmarkEnd w:id="4"/>
      <w:bookmarkEnd w:id="5"/>
      <w:bookmarkEnd w:id="6"/>
    </w:p>
    <w:p w14:paraId="37A09FA6" w14:textId="11BA0BF2" w:rsidR="006C195F" w:rsidRDefault="4CFABCF7" w:rsidP="2F407989">
      <w:r w:rsidRPr="00306410">
        <w:rPr>
          <w:i/>
          <w:iCs/>
        </w:rPr>
        <w:t>Customer Complaints or Reports</w:t>
      </w:r>
      <w:r>
        <w:t>: The process often starts when a customer reports an issue or a problem with a product. This could be a safety concern, defect</w:t>
      </w:r>
      <w:r w:rsidR="00CF46D0">
        <w:t xml:space="preserve"> or</w:t>
      </w:r>
      <w:r>
        <w:t xml:space="preserve"> malfunction</w:t>
      </w:r>
      <w:r w:rsidR="00CF46D0">
        <w:t>.</w:t>
      </w:r>
    </w:p>
    <w:p w14:paraId="44C427D3" w14:textId="4AB5BE7B" w:rsidR="00B7738C" w:rsidRDefault="4CFABCF7" w:rsidP="2F407989">
      <w:r w:rsidRPr="00306410">
        <w:rPr>
          <w:i/>
          <w:iCs/>
        </w:rPr>
        <w:t>Internal Quality Control</w:t>
      </w:r>
      <w:r>
        <w:t>: Companies may also identify potential problems through internal inspections, quality control measures, or audits.</w:t>
      </w:r>
    </w:p>
    <w:p w14:paraId="56A427D7" w14:textId="43C6C6D7" w:rsidR="00B7738C" w:rsidRDefault="4CFABCF7" w:rsidP="2F407989">
      <w:r w:rsidRPr="00306410">
        <w:rPr>
          <w:i/>
          <w:iCs/>
        </w:rPr>
        <w:t>Regulatory Alerts</w:t>
      </w:r>
      <w:r>
        <w:t>: In some cases, regulators</w:t>
      </w:r>
      <w:r w:rsidR="00C7048B">
        <w:t xml:space="preserve"> </w:t>
      </w:r>
      <w:r>
        <w:t>may alert the company to issues that require a recall.</w:t>
      </w:r>
    </w:p>
    <w:p w14:paraId="13173E63" w14:textId="27ED1433" w:rsidR="00B7738C" w:rsidRPr="00BA0342" w:rsidRDefault="4CFABCF7" w:rsidP="2F407989">
      <w:pPr>
        <w:pStyle w:val="Heading3"/>
        <w:rPr>
          <w:u w:val="single"/>
        </w:rPr>
      </w:pPr>
      <w:bookmarkStart w:id="7" w:name="_Toc1821286810"/>
      <w:bookmarkStart w:id="8" w:name="_Toc183981107"/>
      <w:bookmarkStart w:id="9" w:name="_Toc184875151"/>
      <w:r w:rsidRPr="00BA0342">
        <w:rPr>
          <w:u w:val="single"/>
        </w:rPr>
        <w:t>Assessment of the Risk</w:t>
      </w:r>
      <w:bookmarkEnd w:id="7"/>
      <w:bookmarkEnd w:id="8"/>
      <w:bookmarkEnd w:id="9"/>
    </w:p>
    <w:p w14:paraId="6BC4EB29" w14:textId="084235D3" w:rsidR="00B7738C" w:rsidRDefault="4CFABCF7" w:rsidP="2F407989">
      <w:r w:rsidRPr="009229BF">
        <w:rPr>
          <w:i/>
          <w:iCs/>
        </w:rPr>
        <w:t>Risk Evaluation</w:t>
      </w:r>
      <w:r>
        <w:t>: The company assesses the severity of the problem. This includes understanding the risk to consumer safety, legal implications, and potential harm to the brand's reputation.</w:t>
      </w:r>
    </w:p>
    <w:p w14:paraId="3C161A2E" w14:textId="77777777" w:rsidR="00FA450E" w:rsidRDefault="4CFABCF7" w:rsidP="2F407989">
      <w:bookmarkStart w:id="10" w:name="_Toc486370531"/>
      <w:r w:rsidRPr="00A54E1E">
        <w:rPr>
          <w:i/>
          <w:iCs/>
        </w:rPr>
        <w:lastRenderedPageBreak/>
        <w:t>Technical Investigation</w:t>
      </w:r>
      <w:bookmarkEnd w:id="10"/>
      <w:r w:rsidRPr="00A54E1E">
        <w:rPr>
          <w:i/>
          <w:iCs/>
        </w:rPr>
        <w:t>:</w:t>
      </w:r>
      <w:r>
        <w:t xml:space="preserve"> Engineering or technical teams investigate the cause of the defect and the scope of its impact, such as the batch or production run affected.</w:t>
      </w:r>
      <w:r w:rsidR="00595192">
        <w:t xml:space="preserve"> </w:t>
      </w:r>
    </w:p>
    <w:p w14:paraId="655F2886" w14:textId="191CEB6F" w:rsidR="00B7738C" w:rsidRDefault="4CFABCF7" w:rsidP="2F407989">
      <w:bookmarkStart w:id="11" w:name="_Toc1029148356"/>
      <w:r w:rsidRPr="007A5B2F">
        <w:rPr>
          <w:i/>
          <w:iCs/>
        </w:rPr>
        <w:t>Legal and Compliance Considerations</w:t>
      </w:r>
      <w:bookmarkEnd w:id="11"/>
      <w:r w:rsidRPr="007A5B2F">
        <w:rPr>
          <w:i/>
          <w:iCs/>
        </w:rPr>
        <w:t>:</w:t>
      </w:r>
      <w:r>
        <w:t xml:space="preserve"> Legal teams evaluate whether a recall is legally required and if there are regulatory compliance issues.</w:t>
      </w:r>
    </w:p>
    <w:p w14:paraId="1BAB7C01" w14:textId="1D66070F" w:rsidR="00B7738C" w:rsidRPr="00BA0342" w:rsidRDefault="4CFABCF7" w:rsidP="2F407989">
      <w:pPr>
        <w:pStyle w:val="Heading3"/>
        <w:rPr>
          <w:u w:val="single"/>
        </w:rPr>
      </w:pPr>
      <w:bookmarkStart w:id="12" w:name="_Toc175625907"/>
      <w:bookmarkStart w:id="13" w:name="_Toc183981108"/>
      <w:bookmarkStart w:id="14" w:name="_Toc184875152"/>
      <w:r w:rsidRPr="00BA0342">
        <w:rPr>
          <w:u w:val="single"/>
        </w:rPr>
        <w:t>Notification and Decision</w:t>
      </w:r>
      <w:bookmarkEnd w:id="12"/>
      <w:bookmarkEnd w:id="13"/>
      <w:bookmarkEnd w:id="14"/>
    </w:p>
    <w:p w14:paraId="32FDFFC4" w14:textId="44002961" w:rsidR="00B7738C" w:rsidRDefault="4CFABCF7" w:rsidP="2F407989">
      <w:bookmarkStart w:id="15" w:name="_Toc1376793618"/>
      <w:r w:rsidRPr="00BF1039">
        <w:rPr>
          <w:i/>
          <w:iCs/>
        </w:rPr>
        <w:t>Decision to Recall:</w:t>
      </w:r>
      <w:bookmarkEnd w:id="15"/>
      <w:r>
        <w:t xml:space="preserve"> Based on the risk assessment, the company decides whether a recall is necessary.</w:t>
      </w:r>
    </w:p>
    <w:p w14:paraId="73214A18" w14:textId="19458DD0" w:rsidR="00B7738C" w:rsidRDefault="4CFABCF7" w:rsidP="2F407989">
      <w:bookmarkStart w:id="16" w:name="_Toc1279320762"/>
      <w:r w:rsidRPr="00BF1039">
        <w:rPr>
          <w:i/>
          <w:iCs/>
        </w:rPr>
        <w:t>Regulatory Notification:</w:t>
      </w:r>
      <w:bookmarkEnd w:id="16"/>
      <w:r>
        <w:t xml:space="preserve"> If required, the company must notify the relevant regulatory authorities about the recall, which may involve submitting detailed information about the defect and affected products.</w:t>
      </w:r>
    </w:p>
    <w:p w14:paraId="77CB178A" w14:textId="2B258F4A" w:rsidR="00B7738C" w:rsidRDefault="4CFABCF7" w:rsidP="2F407989">
      <w:bookmarkStart w:id="17" w:name="_Toc151849582"/>
      <w:r w:rsidRPr="00783329">
        <w:rPr>
          <w:i/>
          <w:iCs/>
        </w:rPr>
        <w:t>Public Announcement:</w:t>
      </w:r>
      <w:bookmarkEnd w:id="17"/>
      <w:r>
        <w:t xml:space="preserve"> In cases where the product poses significant risk to consumers, a public recall announcement is made. This may involve:</w:t>
      </w:r>
    </w:p>
    <w:p w14:paraId="35BAD3F4" w14:textId="7D311926" w:rsidR="00B7738C" w:rsidRDefault="4CFABCF7" w:rsidP="2F407989">
      <w:pPr>
        <w:pStyle w:val="ListParagraph"/>
        <w:numPr>
          <w:ilvl w:val="0"/>
          <w:numId w:val="3"/>
        </w:numPr>
      </w:pPr>
      <w:r>
        <w:t>Press releases</w:t>
      </w:r>
    </w:p>
    <w:p w14:paraId="4EFAAD5A" w14:textId="6914F510" w:rsidR="00B7738C" w:rsidRDefault="4CFABCF7" w:rsidP="2F407989">
      <w:pPr>
        <w:pStyle w:val="ListParagraph"/>
        <w:numPr>
          <w:ilvl w:val="0"/>
          <w:numId w:val="3"/>
        </w:numPr>
      </w:pPr>
      <w:r>
        <w:t>Notifications through websites, social media, and other platforms</w:t>
      </w:r>
    </w:p>
    <w:p w14:paraId="1E11BC89" w14:textId="2E0A098B" w:rsidR="00B7738C" w:rsidRDefault="4CFABCF7" w:rsidP="2F407989">
      <w:pPr>
        <w:pStyle w:val="ListParagraph"/>
        <w:numPr>
          <w:ilvl w:val="0"/>
          <w:numId w:val="3"/>
        </w:numPr>
      </w:pPr>
      <w:r>
        <w:t>Direct notifications to customers or distributors</w:t>
      </w:r>
    </w:p>
    <w:p w14:paraId="0045F579" w14:textId="5D04FFDF" w:rsidR="00B7738C" w:rsidRDefault="4CFABCF7" w:rsidP="2F407989">
      <w:bookmarkStart w:id="18" w:name="_Toc1346206059"/>
      <w:r w:rsidRPr="00783329">
        <w:rPr>
          <w:i/>
          <w:iCs/>
        </w:rPr>
        <w:t>Detailed Recall Instructions:</w:t>
      </w:r>
      <w:bookmarkEnd w:id="18"/>
      <w:r>
        <w:t xml:space="preserve"> The company provides clear instructions on how consumers can return, repair, or dispose of the defective products.</w:t>
      </w:r>
    </w:p>
    <w:p w14:paraId="70BD140D" w14:textId="265D192D" w:rsidR="00B7738C" w:rsidRPr="00BA0342" w:rsidRDefault="4CFABCF7" w:rsidP="2F407989">
      <w:pPr>
        <w:pStyle w:val="Heading3"/>
        <w:rPr>
          <w:u w:val="single"/>
        </w:rPr>
      </w:pPr>
      <w:bookmarkStart w:id="19" w:name="_Toc1538239658"/>
      <w:bookmarkStart w:id="20" w:name="_Toc183981109"/>
      <w:bookmarkStart w:id="21" w:name="_Toc184875153"/>
      <w:r w:rsidRPr="00BA0342">
        <w:rPr>
          <w:u w:val="single"/>
        </w:rPr>
        <w:t>Execution of the Recall</w:t>
      </w:r>
      <w:bookmarkEnd w:id="19"/>
      <w:bookmarkEnd w:id="20"/>
      <w:bookmarkEnd w:id="21"/>
    </w:p>
    <w:p w14:paraId="0760F8F3" w14:textId="2B3AC346" w:rsidR="00B7738C" w:rsidRDefault="4CFABCF7" w:rsidP="2F407989">
      <w:bookmarkStart w:id="22" w:name="_Toc1550795242"/>
      <w:r w:rsidRPr="00783329">
        <w:rPr>
          <w:i/>
          <w:iCs/>
        </w:rPr>
        <w:t>Product Retrieval:</w:t>
      </w:r>
      <w:bookmarkEnd w:id="22"/>
      <w:r>
        <w:t xml:space="preserve"> The company arranges for the collection or return of affected products. This could involve:</w:t>
      </w:r>
    </w:p>
    <w:p w14:paraId="3CA6BFA7" w14:textId="2A126782" w:rsidR="00B7738C" w:rsidRDefault="4CFABCF7" w:rsidP="2F407989">
      <w:pPr>
        <w:pStyle w:val="ListParagraph"/>
        <w:numPr>
          <w:ilvl w:val="0"/>
          <w:numId w:val="2"/>
        </w:numPr>
      </w:pPr>
      <w:r>
        <w:t>Setting up return programs</w:t>
      </w:r>
    </w:p>
    <w:p w14:paraId="5DB0F734" w14:textId="5834D1D4" w:rsidR="00B7738C" w:rsidRDefault="4CFABCF7" w:rsidP="2F407989">
      <w:pPr>
        <w:pStyle w:val="ListParagraph"/>
        <w:numPr>
          <w:ilvl w:val="0"/>
          <w:numId w:val="2"/>
        </w:numPr>
      </w:pPr>
      <w:r>
        <w:t xml:space="preserve">Providing pre-paid </w:t>
      </w:r>
      <w:r w:rsidR="00B85F5A">
        <w:t>postage</w:t>
      </w:r>
      <w:r>
        <w:t xml:space="preserve"> labels for customers to return products</w:t>
      </w:r>
    </w:p>
    <w:p w14:paraId="701AE9D4" w14:textId="72DD4777" w:rsidR="00B7738C" w:rsidRDefault="4CFABCF7" w:rsidP="2F407989">
      <w:pPr>
        <w:pStyle w:val="ListParagraph"/>
        <w:numPr>
          <w:ilvl w:val="0"/>
          <w:numId w:val="2"/>
        </w:numPr>
      </w:pPr>
      <w:r>
        <w:t>Offering repair or replacement options</w:t>
      </w:r>
    </w:p>
    <w:p w14:paraId="181CDCE5" w14:textId="1F2574EA" w:rsidR="00B7738C" w:rsidRDefault="4CFABCF7" w:rsidP="2F407989">
      <w:bookmarkStart w:id="23" w:name="_Toc1197187033"/>
      <w:r w:rsidRPr="00783329">
        <w:rPr>
          <w:i/>
          <w:iCs/>
        </w:rPr>
        <w:t>Refunds or Replacements:</w:t>
      </w:r>
      <w:bookmarkEnd w:id="23"/>
      <w:r>
        <w:t xml:space="preserve"> Depending on the product and the recall circumstances, customers may receive refunds, replacements, or repairs.</w:t>
      </w:r>
    </w:p>
    <w:p w14:paraId="0E2EF086" w14:textId="5BBB166C" w:rsidR="00163329" w:rsidRPr="00163329" w:rsidRDefault="4CFABCF7" w:rsidP="00163329">
      <w:bookmarkStart w:id="24" w:name="_Toc1888511932"/>
      <w:r w:rsidRPr="00783329">
        <w:rPr>
          <w:i/>
          <w:iCs/>
        </w:rPr>
        <w:t>Track and Monitor:</w:t>
      </w:r>
      <w:bookmarkEnd w:id="24"/>
      <w:r>
        <w:t xml:space="preserve"> The company tracks the returned products and monitors progress to ensure the recall is effective. They may use serial numbers or batch numbers to identify the affected units.</w:t>
      </w:r>
    </w:p>
    <w:p w14:paraId="16784FB5" w14:textId="5E379F23" w:rsidR="00B7738C" w:rsidRPr="00BA0342" w:rsidRDefault="4CFABCF7" w:rsidP="2F407989">
      <w:pPr>
        <w:pStyle w:val="Heading3"/>
        <w:rPr>
          <w:u w:val="single"/>
        </w:rPr>
      </w:pPr>
      <w:bookmarkStart w:id="25" w:name="_Toc1840707884"/>
      <w:bookmarkStart w:id="26" w:name="_Toc183981110"/>
      <w:bookmarkStart w:id="27" w:name="_Toc184875154"/>
      <w:r w:rsidRPr="00BA0342">
        <w:rPr>
          <w:u w:val="single"/>
        </w:rPr>
        <w:lastRenderedPageBreak/>
        <w:t>Corrective Actions</w:t>
      </w:r>
      <w:bookmarkEnd w:id="25"/>
      <w:bookmarkEnd w:id="26"/>
      <w:bookmarkEnd w:id="27"/>
    </w:p>
    <w:p w14:paraId="0901D001" w14:textId="59867CCF" w:rsidR="00B7738C" w:rsidRDefault="4CFABCF7" w:rsidP="2F407989">
      <w:bookmarkStart w:id="28" w:name="_Toc54038669"/>
      <w:r w:rsidRPr="00783329">
        <w:rPr>
          <w:i/>
          <w:iCs/>
        </w:rPr>
        <w:t>Corrective Measures:</w:t>
      </w:r>
      <w:bookmarkEnd w:id="28"/>
      <w:r>
        <w:t xml:space="preserve"> After the recall, the company may take corrective actions to fix the problem that led to the recall. This could include redesigning the product, changing manufacturing processes, or implementing more rigorous quality control systems.</w:t>
      </w:r>
    </w:p>
    <w:p w14:paraId="58118E2A" w14:textId="5A7E8F82" w:rsidR="00B7738C" w:rsidRDefault="4CFABCF7" w:rsidP="2F407989">
      <w:bookmarkStart w:id="29" w:name="_Toc1194772174"/>
      <w:r w:rsidRPr="00B75EC7">
        <w:rPr>
          <w:i/>
          <w:iCs/>
        </w:rPr>
        <w:t>Communication</w:t>
      </w:r>
      <w:r w:rsidRPr="130FAC33">
        <w:rPr>
          <w:rStyle w:val="Heading4Char"/>
          <w:b/>
          <w:bCs/>
        </w:rPr>
        <w:t>:</w:t>
      </w:r>
      <w:bookmarkEnd w:id="29"/>
      <w:r>
        <w:t xml:space="preserve"> Ongoing communication with affected consumers and stakeholders is critical to </w:t>
      </w:r>
      <w:r w:rsidR="04F0200C">
        <w:t>rebuilding</w:t>
      </w:r>
      <w:r>
        <w:t xml:space="preserve"> trust.</w:t>
      </w:r>
    </w:p>
    <w:p w14:paraId="3637885B" w14:textId="66AB25DF" w:rsidR="00B7738C" w:rsidRPr="00BA0342" w:rsidRDefault="4CFABCF7" w:rsidP="2F407989">
      <w:pPr>
        <w:pStyle w:val="Heading3"/>
        <w:rPr>
          <w:u w:val="single"/>
        </w:rPr>
      </w:pPr>
      <w:bookmarkStart w:id="30" w:name="_Toc1904968183"/>
      <w:bookmarkStart w:id="31" w:name="_Toc183981111"/>
      <w:bookmarkStart w:id="32" w:name="_Toc184875155"/>
      <w:r w:rsidRPr="00BA0342">
        <w:rPr>
          <w:u w:val="single"/>
        </w:rPr>
        <w:t>Post-Recall Analysis</w:t>
      </w:r>
      <w:bookmarkEnd w:id="30"/>
      <w:bookmarkEnd w:id="31"/>
      <w:bookmarkEnd w:id="32"/>
    </w:p>
    <w:p w14:paraId="2A27CD7F" w14:textId="32AF5BFD" w:rsidR="00B7738C" w:rsidRDefault="4CFABCF7" w:rsidP="2F407989">
      <w:bookmarkStart w:id="33" w:name="_Toc1025227729"/>
      <w:r w:rsidRPr="009919C8">
        <w:rPr>
          <w:i/>
          <w:iCs/>
        </w:rPr>
        <w:t>Impact Assessment:</w:t>
      </w:r>
      <w:bookmarkEnd w:id="33"/>
      <w:r>
        <w:t xml:space="preserve"> The company conducts a post-recall analysis to assess the financial, legal, and reputational impact of the recall.</w:t>
      </w:r>
    </w:p>
    <w:p w14:paraId="01C3AD93" w14:textId="167CDD64" w:rsidR="00B7738C" w:rsidRDefault="4CFABCF7" w:rsidP="2F407989">
      <w:bookmarkStart w:id="34" w:name="_Toc611445879"/>
      <w:r w:rsidRPr="009919C8">
        <w:rPr>
          <w:i/>
          <w:iCs/>
        </w:rPr>
        <w:t>Documentation:</w:t>
      </w:r>
      <w:bookmarkEnd w:id="34"/>
      <w:r>
        <w:t xml:space="preserve"> Detailed records of the recall process, including how the problem was identified, handled, and resolved, are maintained for future reference and regulatory compliance.</w:t>
      </w:r>
    </w:p>
    <w:p w14:paraId="7BA096B5" w14:textId="54D3AC19" w:rsidR="00B7738C" w:rsidRDefault="4CFABCF7" w:rsidP="2F407989">
      <w:bookmarkStart w:id="35" w:name="_Toc354106971"/>
      <w:r w:rsidRPr="009919C8">
        <w:rPr>
          <w:i/>
          <w:iCs/>
        </w:rPr>
        <w:t>Report to Regulators:</w:t>
      </w:r>
      <w:bookmarkEnd w:id="35"/>
      <w:r>
        <w:t xml:space="preserve"> If required, the company submits a final recall report to the regulatory authorities, detailing the actions taken.</w:t>
      </w:r>
    </w:p>
    <w:p w14:paraId="13ECB124" w14:textId="53118431" w:rsidR="00B7738C" w:rsidRPr="00BA0342" w:rsidRDefault="4CFABCF7" w:rsidP="2F407989">
      <w:pPr>
        <w:pStyle w:val="Heading3"/>
        <w:rPr>
          <w:u w:val="single"/>
        </w:rPr>
      </w:pPr>
      <w:bookmarkStart w:id="36" w:name="_Toc46356457"/>
      <w:bookmarkStart w:id="37" w:name="_Toc183981112"/>
      <w:bookmarkStart w:id="38" w:name="_Toc184875156"/>
      <w:r w:rsidRPr="00BA0342">
        <w:rPr>
          <w:u w:val="single"/>
        </w:rPr>
        <w:t>Prevention and Continuous Improvement</w:t>
      </w:r>
      <w:bookmarkEnd w:id="36"/>
      <w:bookmarkEnd w:id="37"/>
      <w:bookmarkEnd w:id="38"/>
    </w:p>
    <w:p w14:paraId="1629B751" w14:textId="4BC0E0A3" w:rsidR="00B7738C" w:rsidRDefault="4CFABCF7" w:rsidP="2F407989">
      <w:bookmarkStart w:id="39" w:name="_Toc12040096"/>
      <w:r w:rsidRPr="009919C8">
        <w:rPr>
          <w:i/>
          <w:iCs/>
        </w:rPr>
        <w:t>Root Cause Analysis:</w:t>
      </w:r>
      <w:bookmarkEnd w:id="39"/>
      <w:r>
        <w:t xml:space="preserve"> Companies conduct an in-depth analysis to identify the root cause of the problem to prevent future occurrences.</w:t>
      </w:r>
    </w:p>
    <w:p w14:paraId="751F6EED" w14:textId="0B653CA0" w:rsidR="00B7738C" w:rsidRDefault="4CFABCF7" w:rsidP="2F407989">
      <w:bookmarkStart w:id="40" w:name="_Toc221319945"/>
      <w:r w:rsidRPr="009919C8">
        <w:rPr>
          <w:i/>
          <w:iCs/>
        </w:rPr>
        <w:t>Process Improvements:</w:t>
      </w:r>
      <w:bookmarkEnd w:id="40"/>
      <w:r>
        <w:t xml:space="preserve"> They may implement new procedures, improve product testing, or make supply chain improvements to mitigate similar risks in the future.</w:t>
      </w:r>
    </w:p>
    <w:p w14:paraId="58700A82" w14:textId="2E5867D7" w:rsidR="00B7738C" w:rsidRPr="00BA0342" w:rsidRDefault="4CFABCF7" w:rsidP="2F407989">
      <w:pPr>
        <w:rPr>
          <w:rStyle w:val="Heading3Char"/>
          <w:u w:val="single"/>
        </w:rPr>
      </w:pPr>
      <w:bookmarkStart w:id="41" w:name="_Toc1964868970"/>
      <w:bookmarkStart w:id="42" w:name="_Toc183981113"/>
      <w:bookmarkStart w:id="43" w:name="_Toc184875157"/>
      <w:r w:rsidRPr="00BA0342">
        <w:rPr>
          <w:rStyle w:val="Heading3Char"/>
          <w:u w:val="single"/>
        </w:rPr>
        <w:t>Key Considerations During a Product Recall</w:t>
      </w:r>
      <w:bookmarkEnd w:id="41"/>
      <w:bookmarkEnd w:id="42"/>
      <w:bookmarkEnd w:id="43"/>
    </w:p>
    <w:p w14:paraId="254FBB39" w14:textId="0C9E2758" w:rsidR="00B7738C" w:rsidRDefault="4CFABCF7" w:rsidP="2F407989">
      <w:pPr>
        <w:pStyle w:val="ListParagraph"/>
        <w:numPr>
          <w:ilvl w:val="0"/>
          <w:numId w:val="1"/>
        </w:numPr>
      </w:pPr>
      <w:r>
        <w:t>Consumer Safety: The primary focus is ensuring that consumers are not exposed to harmful products.</w:t>
      </w:r>
    </w:p>
    <w:p w14:paraId="5F851E4E" w14:textId="5C985012" w:rsidR="00B7738C" w:rsidRDefault="4CFABCF7" w:rsidP="2F407989">
      <w:pPr>
        <w:pStyle w:val="ListParagraph"/>
        <w:numPr>
          <w:ilvl w:val="0"/>
          <w:numId w:val="1"/>
        </w:numPr>
      </w:pPr>
      <w:r>
        <w:t>Brand Reputation: The way a company handles a recall can significantly affect its reputation, so prompt and transparent action is crucial.</w:t>
      </w:r>
    </w:p>
    <w:p w14:paraId="49EA3C54" w14:textId="5450BF11" w:rsidR="00B7738C" w:rsidRDefault="4CFABCF7" w:rsidP="2F407989">
      <w:pPr>
        <w:pStyle w:val="ListParagraph"/>
        <w:numPr>
          <w:ilvl w:val="0"/>
          <w:numId w:val="1"/>
        </w:numPr>
      </w:pPr>
      <w:r>
        <w:t>Legal Compliance: Companies must comply with legal and regulatory requirements regarding recall processes.</w:t>
      </w:r>
    </w:p>
    <w:p w14:paraId="71ED6E0C" w14:textId="5320CB46" w:rsidR="00B7738C" w:rsidRDefault="4CFABCF7" w:rsidP="2F407989">
      <w:pPr>
        <w:pStyle w:val="ListParagraph"/>
        <w:numPr>
          <w:ilvl w:val="0"/>
          <w:numId w:val="1"/>
        </w:numPr>
      </w:pPr>
      <w:r>
        <w:t>Cost Management: Recalls can be costly due to product returns, refunds, logistics, and legal fees, so companies need to act swiftly and efficiently to minimi</w:t>
      </w:r>
      <w:r w:rsidR="008A2395">
        <w:t>s</w:t>
      </w:r>
      <w:r>
        <w:t>e financial impact.</w:t>
      </w:r>
    </w:p>
    <w:p w14:paraId="58FADCF6" w14:textId="1CBAA0E4" w:rsidR="0098258E" w:rsidRDefault="4CFABCF7" w:rsidP="2F407989">
      <w:r>
        <w:t>A well-managed product recall can protect consumers, preserve a company's reputation, and ensure compliance with safety standards</w:t>
      </w:r>
      <w:r w:rsidR="00163329">
        <w:t>.</w:t>
      </w:r>
    </w:p>
    <w:p w14:paraId="6815EBC8" w14:textId="6CD738BB" w:rsidR="00B7738C" w:rsidRDefault="64CC4D87" w:rsidP="2F407989">
      <w:pPr>
        <w:pStyle w:val="Heading2"/>
        <w:rPr>
          <w:b/>
          <w:bCs/>
          <w:u w:val="single"/>
        </w:rPr>
      </w:pPr>
      <w:bookmarkStart w:id="44" w:name="_Toc389480897"/>
      <w:bookmarkStart w:id="45" w:name="_Toc183981114"/>
      <w:bookmarkStart w:id="46" w:name="_Toc184875158"/>
      <w:r w:rsidRPr="130FAC33">
        <w:rPr>
          <w:b/>
          <w:bCs/>
          <w:u w:val="single"/>
        </w:rPr>
        <w:lastRenderedPageBreak/>
        <w:t>Costs associated with product recalls and controls</w:t>
      </w:r>
      <w:bookmarkEnd w:id="44"/>
      <w:bookmarkEnd w:id="45"/>
      <w:bookmarkEnd w:id="46"/>
    </w:p>
    <w:p w14:paraId="03BB8EE3" w14:textId="64328A27" w:rsidR="00B7738C" w:rsidRDefault="426779E9" w:rsidP="2F407989">
      <w:r>
        <w:t>The financial impact of a product recall can be devastating for a company. Costs associated with recalls are not limited to the immediate expenses of retrieving, replacing, or repairing the product. The financial effects extend to long-term consequences such as lost revenue, reduced market share, and increased insurance premiums.</w:t>
      </w:r>
      <w:r w:rsidR="00D32E41">
        <w:t xml:space="preserve"> </w:t>
      </w:r>
      <w:r w:rsidR="00E40818">
        <w:t>So,</w:t>
      </w:r>
      <w:r w:rsidR="00D32E41">
        <w:t xml:space="preserve"> what are the </w:t>
      </w:r>
      <w:r w:rsidR="00CB1635">
        <w:t xml:space="preserve">associated costs? These can be broadly divided into </w:t>
      </w:r>
      <w:r w:rsidR="003566FB">
        <w:t>two categories:</w:t>
      </w:r>
    </w:p>
    <w:p w14:paraId="03CA1040" w14:textId="1E616722" w:rsidR="00B7738C" w:rsidRPr="00DD7DC2" w:rsidRDefault="426779E9" w:rsidP="2F407989">
      <w:pPr>
        <w:pStyle w:val="Heading3"/>
        <w:rPr>
          <w:u w:val="single"/>
        </w:rPr>
      </w:pPr>
      <w:bookmarkStart w:id="47" w:name="_Toc427607255"/>
      <w:bookmarkStart w:id="48" w:name="_Toc183981115"/>
      <w:bookmarkStart w:id="49" w:name="_Toc184875159"/>
      <w:r w:rsidRPr="00DD7DC2">
        <w:rPr>
          <w:u w:val="single"/>
        </w:rPr>
        <w:t>Direct Costs</w:t>
      </w:r>
      <w:bookmarkEnd w:id="47"/>
      <w:bookmarkEnd w:id="48"/>
      <w:bookmarkEnd w:id="49"/>
    </w:p>
    <w:p w14:paraId="6C144BB6" w14:textId="447A1B0D" w:rsidR="00B7738C" w:rsidRDefault="426779E9" w:rsidP="2F407989">
      <w:r>
        <w:t>The direct costs of a recall include:</w:t>
      </w:r>
    </w:p>
    <w:p w14:paraId="42799A31" w14:textId="59833A6E" w:rsidR="00B7738C" w:rsidRDefault="426779E9" w:rsidP="2F407989">
      <w:r w:rsidRPr="00FB4F0C">
        <w:rPr>
          <w:i/>
          <w:iCs/>
        </w:rPr>
        <w:t>Logistics and Transportation</w:t>
      </w:r>
      <w:r w:rsidRPr="00FB4F0C">
        <w:t>:</w:t>
      </w:r>
      <w:r>
        <w:t xml:space="preserve"> The process of retrieving the recalled product from consumers or retailers can be expensive. Companies must arrange for transportation, packaging, and disposal of the faulty product.</w:t>
      </w:r>
    </w:p>
    <w:p w14:paraId="4C94E140" w14:textId="741FECE6" w:rsidR="00B7738C" w:rsidRDefault="426779E9" w:rsidP="2F407989">
      <w:r w:rsidRPr="00FB4F0C">
        <w:rPr>
          <w:i/>
          <w:iCs/>
        </w:rPr>
        <w:t>Replacement or Compensation</w:t>
      </w:r>
      <w:r w:rsidRPr="00FB4F0C">
        <w:t>:</w:t>
      </w:r>
      <w:r>
        <w:t xml:space="preserve"> Consumers affected by the recall may be entitled to replacements, repairs, or refunds, all of which incur costs.</w:t>
      </w:r>
    </w:p>
    <w:p w14:paraId="6BA486B1" w14:textId="09CF1F66" w:rsidR="002B22F6" w:rsidRPr="00163329" w:rsidRDefault="426779E9" w:rsidP="2F407989">
      <w:r w:rsidRPr="00FB4F0C">
        <w:rPr>
          <w:i/>
          <w:iCs/>
        </w:rPr>
        <w:t>Regulatory Fines</w:t>
      </w:r>
      <w:r w:rsidRPr="00FB4F0C">
        <w:t>:</w:t>
      </w:r>
      <w:r>
        <w:t xml:space="preserve"> Regulatory bodies may impose fines on companies that fail to follow proper recall procedures or do not meet safety standards.</w:t>
      </w:r>
    </w:p>
    <w:p w14:paraId="3252D074" w14:textId="35FB4F31" w:rsidR="00B7738C" w:rsidRPr="00DD7DC2" w:rsidRDefault="426779E9" w:rsidP="2F407989">
      <w:pPr>
        <w:pStyle w:val="Heading3"/>
        <w:rPr>
          <w:u w:val="single"/>
        </w:rPr>
      </w:pPr>
      <w:bookmarkStart w:id="50" w:name="_Toc1315804647"/>
      <w:bookmarkStart w:id="51" w:name="_Toc183981116"/>
      <w:bookmarkStart w:id="52" w:name="_Toc184875160"/>
      <w:r w:rsidRPr="00DD7DC2">
        <w:rPr>
          <w:u w:val="single"/>
        </w:rPr>
        <w:t>Indirect Costs</w:t>
      </w:r>
      <w:bookmarkEnd w:id="50"/>
      <w:bookmarkEnd w:id="51"/>
      <w:bookmarkEnd w:id="52"/>
    </w:p>
    <w:p w14:paraId="5789289D" w14:textId="749C3CD2" w:rsidR="00B7738C" w:rsidRDefault="426779E9" w:rsidP="2F407989">
      <w:r>
        <w:t>The indirect costs of a recall can be even more significant, as they often affect the long-term financial health of the company:</w:t>
      </w:r>
    </w:p>
    <w:p w14:paraId="5CEA4947" w14:textId="2AA841E0" w:rsidR="00B7738C" w:rsidRDefault="426779E9" w:rsidP="2F407989">
      <w:r w:rsidRPr="00FB4F0C">
        <w:rPr>
          <w:i/>
          <w:iCs/>
        </w:rPr>
        <w:t>Loss of Revenue:</w:t>
      </w:r>
      <w:r>
        <w:t xml:space="preserve"> The removal of a product from the market results in lost sales, and the company may experience a decline in consumer confidence, leading to further reductions in revenue.</w:t>
      </w:r>
    </w:p>
    <w:p w14:paraId="32EF6C09" w14:textId="3C27937B" w:rsidR="00B7738C" w:rsidRDefault="426779E9" w:rsidP="2F407989">
      <w:r w:rsidRPr="00FB4F0C">
        <w:rPr>
          <w:i/>
          <w:iCs/>
        </w:rPr>
        <w:t>Legal Costs:</w:t>
      </w:r>
      <w:r>
        <w:t xml:space="preserve"> Product recalls can lead to legal action, either from affected consumers or regulatory agencies. Legal expenses can quickly escalate, especially in cases involving injuries or health hazards.</w:t>
      </w:r>
    </w:p>
    <w:p w14:paraId="430F1424" w14:textId="43F1C820" w:rsidR="00B7738C" w:rsidRDefault="426779E9" w:rsidP="2F407989">
      <w:r w:rsidRPr="00FB4F0C">
        <w:rPr>
          <w:i/>
          <w:iCs/>
        </w:rPr>
        <w:t>Brand Damage:</w:t>
      </w:r>
      <w:r>
        <w:t xml:space="preserve"> A recall often damages a company's reputation, which can have long-lasting effects on consumer loyalty. Rebuilding a damaged reputation takes time and significant investment in marketing and customer relations.</w:t>
      </w:r>
    </w:p>
    <w:p w14:paraId="50EDF2D5" w14:textId="77777777" w:rsidR="0030726E" w:rsidRDefault="0030726E" w:rsidP="2F407989">
      <w:pPr>
        <w:rPr>
          <w:b/>
          <w:bCs/>
        </w:rPr>
      </w:pPr>
    </w:p>
    <w:p w14:paraId="5C949ACA" w14:textId="77777777" w:rsidR="00163329" w:rsidRPr="006A6304" w:rsidRDefault="00163329" w:rsidP="2F407989">
      <w:pPr>
        <w:rPr>
          <w:b/>
          <w:bCs/>
        </w:rPr>
      </w:pPr>
    </w:p>
    <w:p w14:paraId="0AB3A112" w14:textId="0ABF6593" w:rsidR="00B7738C" w:rsidRDefault="64CC4D87" w:rsidP="2F407989">
      <w:pPr>
        <w:pStyle w:val="Heading2"/>
        <w:rPr>
          <w:b/>
          <w:bCs/>
          <w:sz w:val="36"/>
          <w:szCs w:val="36"/>
          <w:u w:val="single"/>
        </w:rPr>
      </w:pPr>
      <w:bookmarkStart w:id="53" w:name="_Toc2124226474"/>
      <w:bookmarkStart w:id="54" w:name="_Toc183981121"/>
      <w:bookmarkStart w:id="55" w:name="_Toc184875161"/>
      <w:r w:rsidRPr="130FAC33">
        <w:rPr>
          <w:b/>
          <w:bCs/>
          <w:u w:val="single"/>
        </w:rPr>
        <w:lastRenderedPageBreak/>
        <w:t>Restoring customer confidence</w:t>
      </w:r>
      <w:bookmarkEnd w:id="53"/>
      <w:bookmarkEnd w:id="54"/>
      <w:bookmarkEnd w:id="55"/>
    </w:p>
    <w:p w14:paraId="3C75215A" w14:textId="1C1E5EB2" w:rsidR="008B4B1B" w:rsidRPr="0030726E" w:rsidRDefault="00E966E0" w:rsidP="00E966E0">
      <w:r>
        <w:t>Consumer trust is a cornerstone of brand sustainability, and a recall can significantly impact this trust. Effective strategies are essential to maintain and rebuild confidence.</w:t>
      </w:r>
      <w:r w:rsidR="00BA2267">
        <w:t xml:space="preserve"> </w:t>
      </w:r>
      <w:r w:rsidR="007142BF">
        <w:t xml:space="preserve">A </w:t>
      </w:r>
      <w:r w:rsidR="0080434E">
        <w:t>well-managed</w:t>
      </w:r>
      <w:r w:rsidR="00E61142">
        <w:t xml:space="preserve"> and coordinated</w:t>
      </w:r>
      <w:r w:rsidR="0080434E">
        <w:t xml:space="preserve"> product</w:t>
      </w:r>
      <w:r w:rsidR="00E61142">
        <w:t xml:space="preserve"> recall</w:t>
      </w:r>
      <w:r w:rsidR="0080434E">
        <w:t xml:space="preserve"> </w:t>
      </w:r>
      <w:r w:rsidR="001F3300">
        <w:t xml:space="preserve">will greatly </w:t>
      </w:r>
      <w:r w:rsidR="00947421">
        <w:t xml:space="preserve">enhance the company’s </w:t>
      </w:r>
      <w:r w:rsidR="00C9357E">
        <w:t xml:space="preserve">chances of restoring </w:t>
      </w:r>
      <w:r w:rsidR="00D32D0E">
        <w:t>its reputation</w:t>
      </w:r>
      <w:r w:rsidR="00C9357E">
        <w:t xml:space="preserve">. </w:t>
      </w:r>
      <w:r w:rsidR="00ED2EDB">
        <w:t>So,</w:t>
      </w:r>
      <w:r w:rsidR="00A93520">
        <w:t xml:space="preserve"> </w:t>
      </w:r>
      <w:r w:rsidR="00D32D0E">
        <w:t xml:space="preserve">what activities should be carried out? </w:t>
      </w:r>
      <w:r w:rsidR="00993889">
        <w:t>Here are the r</w:t>
      </w:r>
      <w:r w:rsidR="00674976">
        <w:t xml:space="preserve">ecommended </w:t>
      </w:r>
      <w:r w:rsidR="00ED2EDB">
        <w:t>activities:</w:t>
      </w:r>
    </w:p>
    <w:p w14:paraId="1B15B564" w14:textId="36EDE8DC" w:rsidR="00E966E0" w:rsidRPr="004B3B6D" w:rsidRDefault="00E966E0" w:rsidP="005B736D">
      <w:pPr>
        <w:pStyle w:val="Heading3"/>
        <w:rPr>
          <w:u w:val="single"/>
        </w:rPr>
      </w:pPr>
      <w:bookmarkStart w:id="56" w:name="_Toc184875162"/>
      <w:r w:rsidRPr="004B3B6D">
        <w:rPr>
          <w:u w:val="single"/>
        </w:rPr>
        <w:t>During the Recall</w:t>
      </w:r>
      <w:bookmarkEnd w:id="56"/>
    </w:p>
    <w:p w14:paraId="2D08926F" w14:textId="77777777" w:rsidR="00710383" w:rsidRDefault="00E966E0" w:rsidP="00E966E0">
      <w:pPr>
        <w:rPr>
          <w:i/>
          <w:iCs/>
        </w:rPr>
      </w:pPr>
      <w:r w:rsidRPr="007D03B1">
        <w:rPr>
          <w:i/>
          <w:iCs/>
        </w:rPr>
        <w:t>Transparent Communication:</w:t>
      </w:r>
      <w:r w:rsidR="007D03B1">
        <w:rPr>
          <w:i/>
          <w:iCs/>
        </w:rPr>
        <w:t xml:space="preserve"> </w:t>
      </w:r>
    </w:p>
    <w:p w14:paraId="210FF6F2" w14:textId="0662BE61" w:rsidR="00E966E0" w:rsidRPr="00710383" w:rsidRDefault="00F80016" w:rsidP="00710383">
      <w:pPr>
        <w:pStyle w:val="ListParagraph"/>
        <w:numPr>
          <w:ilvl w:val="0"/>
          <w:numId w:val="5"/>
        </w:numPr>
        <w:rPr>
          <w:i/>
          <w:iCs/>
        </w:rPr>
      </w:pPr>
      <w:r>
        <w:t>Providing r</w:t>
      </w:r>
      <w:r w:rsidR="00E966E0">
        <w:t xml:space="preserve">egular updates to customers and stakeholders regarding </w:t>
      </w:r>
      <w:r>
        <w:t xml:space="preserve">the </w:t>
      </w:r>
      <w:r w:rsidR="00E966E0">
        <w:t>recall progress.</w:t>
      </w:r>
    </w:p>
    <w:p w14:paraId="2A63F706" w14:textId="4C64F653" w:rsidR="00710383" w:rsidRDefault="00E966E0" w:rsidP="00710383">
      <w:pPr>
        <w:pStyle w:val="ListParagraph"/>
        <w:numPr>
          <w:ilvl w:val="0"/>
          <w:numId w:val="5"/>
        </w:numPr>
      </w:pPr>
      <w:r>
        <w:t>Public apologies acknowledging the issue and outlining corrective actions.</w:t>
      </w:r>
    </w:p>
    <w:p w14:paraId="0C8CC2C6" w14:textId="77777777" w:rsidR="00E966E0" w:rsidRPr="00710383" w:rsidRDefault="00E966E0" w:rsidP="00E966E0">
      <w:pPr>
        <w:rPr>
          <w:i/>
          <w:iCs/>
        </w:rPr>
      </w:pPr>
      <w:r w:rsidRPr="00710383">
        <w:rPr>
          <w:i/>
          <w:iCs/>
        </w:rPr>
        <w:t>Efficient Customer Support:</w:t>
      </w:r>
    </w:p>
    <w:p w14:paraId="48C92BE6" w14:textId="77777777" w:rsidR="00E966E0" w:rsidRDefault="00E966E0" w:rsidP="00710383">
      <w:pPr>
        <w:pStyle w:val="ListParagraph"/>
        <w:numPr>
          <w:ilvl w:val="0"/>
          <w:numId w:val="6"/>
        </w:numPr>
      </w:pPr>
      <w:r>
        <w:t>Setting up hotlines and online portals to address queries and concerns promptly.</w:t>
      </w:r>
    </w:p>
    <w:p w14:paraId="68A5F988" w14:textId="3C9FFC84" w:rsidR="00E966E0" w:rsidRDefault="009119C8" w:rsidP="00710383">
      <w:pPr>
        <w:pStyle w:val="ListParagraph"/>
        <w:numPr>
          <w:ilvl w:val="0"/>
          <w:numId w:val="6"/>
        </w:numPr>
      </w:pPr>
      <w:r>
        <w:t>Offering</w:t>
      </w:r>
      <w:r w:rsidR="00E966E0">
        <w:t xml:space="preserve"> incentives, such as free services or discounts, to affected customers.</w:t>
      </w:r>
    </w:p>
    <w:p w14:paraId="4262D496" w14:textId="600B1783" w:rsidR="00E966E0" w:rsidRPr="004B3B6D" w:rsidRDefault="00E966E0" w:rsidP="004B3B6D">
      <w:pPr>
        <w:pStyle w:val="Heading3"/>
        <w:rPr>
          <w:u w:val="single"/>
        </w:rPr>
      </w:pPr>
      <w:bookmarkStart w:id="57" w:name="_Toc184875163"/>
      <w:r w:rsidRPr="004B3B6D">
        <w:rPr>
          <w:u w:val="single"/>
        </w:rPr>
        <w:t>After the Recall</w:t>
      </w:r>
      <w:bookmarkEnd w:id="57"/>
    </w:p>
    <w:p w14:paraId="648253D5" w14:textId="77777777" w:rsidR="00E966E0" w:rsidRPr="009119C8" w:rsidRDefault="00E966E0" w:rsidP="00E966E0">
      <w:pPr>
        <w:rPr>
          <w:i/>
          <w:iCs/>
        </w:rPr>
      </w:pPr>
      <w:r w:rsidRPr="009119C8">
        <w:rPr>
          <w:i/>
          <w:iCs/>
        </w:rPr>
        <w:t>Public Relations Campaigns:</w:t>
      </w:r>
    </w:p>
    <w:p w14:paraId="334CD72C" w14:textId="77777777" w:rsidR="00E966E0" w:rsidRDefault="00E966E0" w:rsidP="000D5266">
      <w:pPr>
        <w:pStyle w:val="ListParagraph"/>
        <w:numPr>
          <w:ilvl w:val="0"/>
          <w:numId w:val="7"/>
        </w:numPr>
      </w:pPr>
      <w:r>
        <w:t>Highlighting corrective actions and quality improvements to reassure customers.</w:t>
      </w:r>
    </w:p>
    <w:p w14:paraId="25E7912C" w14:textId="2DED90E0" w:rsidR="00E966E0" w:rsidRDefault="00E966E0" w:rsidP="000D5266">
      <w:pPr>
        <w:pStyle w:val="ListParagraph"/>
        <w:numPr>
          <w:ilvl w:val="0"/>
          <w:numId w:val="7"/>
        </w:numPr>
      </w:pPr>
      <w:r>
        <w:t xml:space="preserve">Engaging with </w:t>
      </w:r>
      <w:r w:rsidR="00D331E3">
        <w:t>the media</w:t>
      </w:r>
      <w:r>
        <w:t xml:space="preserve"> to promote a positive narrative about the company’s commitment to safety.</w:t>
      </w:r>
    </w:p>
    <w:p w14:paraId="3FB904D3" w14:textId="77777777" w:rsidR="00E966E0" w:rsidRPr="000D5266" w:rsidRDefault="00E966E0" w:rsidP="00E966E0">
      <w:pPr>
        <w:rPr>
          <w:i/>
          <w:iCs/>
        </w:rPr>
      </w:pPr>
      <w:r w:rsidRPr="000D5266">
        <w:rPr>
          <w:i/>
          <w:iCs/>
        </w:rPr>
        <w:t>Product Innovations:</w:t>
      </w:r>
    </w:p>
    <w:p w14:paraId="2EEAFF7C" w14:textId="3FBE74C4" w:rsidR="00E966E0" w:rsidRDefault="00E966E0" w:rsidP="000D5266">
      <w:pPr>
        <w:pStyle w:val="ListParagraph"/>
        <w:numPr>
          <w:ilvl w:val="0"/>
          <w:numId w:val="8"/>
        </w:numPr>
      </w:pPr>
      <w:r>
        <w:t>Introducing new features or upgrades that emphasi</w:t>
      </w:r>
      <w:r w:rsidR="00D331E3">
        <w:t>s</w:t>
      </w:r>
      <w:r>
        <w:t>e safety and quality.</w:t>
      </w:r>
    </w:p>
    <w:p w14:paraId="0857F75D" w14:textId="77777777" w:rsidR="00E966E0" w:rsidRPr="00D331E3" w:rsidRDefault="00E966E0" w:rsidP="00E966E0">
      <w:pPr>
        <w:rPr>
          <w:i/>
          <w:iCs/>
        </w:rPr>
      </w:pPr>
      <w:r w:rsidRPr="00D331E3">
        <w:rPr>
          <w:i/>
          <w:iCs/>
        </w:rPr>
        <w:t>Stakeholder Collaboration:</w:t>
      </w:r>
    </w:p>
    <w:p w14:paraId="322DC1D0" w14:textId="77777777" w:rsidR="00E966E0" w:rsidRDefault="00E966E0" w:rsidP="00737516">
      <w:pPr>
        <w:pStyle w:val="ListParagraph"/>
        <w:numPr>
          <w:ilvl w:val="0"/>
          <w:numId w:val="8"/>
        </w:numPr>
      </w:pPr>
      <w:r>
        <w:t>Partnering with regulatory bodies to demonstrate compliance.</w:t>
      </w:r>
    </w:p>
    <w:p w14:paraId="77B9AE59" w14:textId="20710542" w:rsidR="00B7738C" w:rsidRDefault="00E966E0" w:rsidP="00737516">
      <w:pPr>
        <w:pStyle w:val="ListParagraph"/>
        <w:numPr>
          <w:ilvl w:val="0"/>
          <w:numId w:val="8"/>
        </w:numPr>
      </w:pPr>
      <w:r>
        <w:t>Working with independent auditors to validate improvements in quality processes.</w:t>
      </w:r>
    </w:p>
    <w:p w14:paraId="5162CC60" w14:textId="77777777" w:rsidR="00C71752" w:rsidRDefault="00C71752" w:rsidP="00C71752"/>
    <w:p w14:paraId="2BE8EB8D" w14:textId="77777777" w:rsidR="00182D95" w:rsidRDefault="00182D95" w:rsidP="00C71752"/>
    <w:p w14:paraId="60B76B24" w14:textId="77777777" w:rsidR="000705DD" w:rsidRDefault="000705DD" w:rsidP="00C71752"/>
    <w:p w14:paraId="073DCD90" w14:textId="77777777" w:rsidR="00182D95" w:rsidRDefault="00182D95" w:rsidP="00C71752"/>
    <w:p w14:paraId="72AB6B93" w14:textId="4590CA34" w:rsidR="00C71752" w:rsidRPr="00104C51" w:rsidRDefault="00455038" w:rsidP="00455038">
      <w:pPr>
        <w:pStyle w:val="Heading2"/>
        <w:rPr>
          <w:b/>
          <w:bCs/>
          <w:u w:val="single"/>
        </w:rPr>
      </w:pPr>
      <w:bookmarkStart w:id="58" w:name="_Toc184875164"/>
      <w:r w:rsidRPr="00104C51">
        <w:rPr>
          <w:b/>
          <w:bCs/>
          <w:u w:val="single"/>
        </w:rPr>
        <w:lastRenderedPageBreak/>
        <w:t xml:space="preserve">The </w:t>
      </w:r>
      <w:r w:rsidR="00C71752" w:rsidRPr="00104C51">
        <w:rPr>
          <w:b/>
          <w:bCs/>
          <w:u w:val="single"/>
        </w:rPr>
        <w:t>Samsung Galaxy Note 7 recall (2016)</w:t>
      </w:r>
      <w:bookmarkEnd w:id="58"/>
    </w:p>
    <w:p w14:paraId="3FF3A794" w14:textId="6B8BC74D" w:rsidR="00CA66C2" w:rsidRDefault="00CA66C2" w:rsidP="00CA66C2">
      <w:pPr>
        <w:pStyle w:val="Heading3"/>
        <w:rPr>
          <w:u w:val="single"/>
        </w:rPr>
      </w:pPr>
      <w:bookmarkStart w:id="59" w:name="_Toc184875165"/>
      <w:r w:rsidRPr="00CA66C2">
        <w:rPr>
          <w:u w:val="single"/>
        </w:rPr>
        <w:t>Background</w:t>
      </w:r>
      <w:bookmarkEnd w:id="59"/>
    </w:p>
    <w:p w14:paraId="235EDC1B" w14:textId="6D331C9F" w:rsidR="00697AA7" w:rsidRDefault="00581737" w:rsidP="0015006D">
      <w:r>
        <w:t xml:space="preserve">Shortly after </w:t>
      </w:r>
      <w:r w:rsidR="008510B1">
        <w:t>the release</w:t>
      </w:r>
      <w:r>
        <w:t xml:space="preserve"> of the Samsung Galax</w:t>
      </w:r>
      <w:r w:rsidR="00D12300">
        <w:t>y Note 7</w:t>
      </w:r>
      <w:r w:rsidR="000F6BA4">
        <w:t xml:space="preserve"> mobile</w:t>
      </w:r>
      <w:r w:rsidR="00D12300">
        <w:t xml:space="preserve"> phone in 2016</w:t>
      </w:r>
      <w:r w:rsidR="005B7121">
        <w:t>,</w:t>
      </w:r>
      <w:r w:rsidR="00D12300">
        <w:t xml:space="preserve"> </w:t>
      </w:r>
      <w:r w:rsidR="003875B1">
        <w:t xml:space="preserve">widespread </w:t>
      </w:r>
      <w:r w:rsidR="00D12300">
        <w:t xml:space="preserve">reports started to emerge of </w:t>
      </w:r>
      <w:r w:rsidR="005B7121">
        <w:t xml:space="preserve">the handset </w:t>
      </w:r>
      <w:r w:rsidR="00894A64">
        <w:t>batter</w:t>
      </w:r>
      <w:r w:rsidR="005B7121">
        <w:t>ies</w:t>
      </w:r>
      <w:r w:rsidR="00894A64">
        <w:t xml:space="preserve"> overheating and potentially catching fire</w:t>
      </w:r>
      <w:r w:rsidR="005B7121">
        <w:t xml:space="preserve">. </w:t>
      </w:r>
      <w:r w:rsidR="00885E67">
        <w:t xml:space="preserve">In the US alone </w:t>
      </w:r>
      <w:r w:rsidR="00A861B9">
        <w:t xml:space="preserve">there were </w:t>
      </w:r>
      <w:r w:rsidR="006C4DA3">
        <w:t xml:space="preserve">early </w:t>
      </w:r>
      <w:r w:rsidR="00A861B9">
        <w:t xml:space="preserve">reports of </w:t>
      </w:r>
      <w:r w:rsidR="001029C3">
        <w:t xml:space="preserve">92 batteries overheating, 26 people being burned and </w:t>
      </w:r>
      <w:r w:rsidR="003B1E3C">
        <w:t>55 cases of property damage</w:t>
      </w:r>
      <w:r w:rsidR="00AC1B9B">
        <w:t xml:space="preserve"> leading to t</w:t>
      </w:r>
      <w:r w:rsidR="009A44BD">
        <w:t xml:space="preserve">he US Consumer Product Safety </w:t>
      </w:r>
      <w:r w:rsidR="003D1FF8">
        <w:t>Commission issuing a recall</w:t>
      </w:r>
      <w:r w:rsidR="009A44BD">
        <w:t xml:space="preserve"> </w:t>
      </w:r>
      <w:r w:rsidR="003B1E3C">
        <w:t xml:space="preserve"> </w:t>
      </w:r>
      <w:sdt>
        <w:sdtPr>
          <w:rPr>
            <w:color w:val="000000"/>
          </w:rPr>
          <w:tag w:val="MENDELEY_CITATION_v3_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"/>
          <w:id w:val="2082410376"/>
          <w:placeholder>
            <w:docPart w:val="DefaultPlaceholder_-1854013440"/>
          </w:placeholder>
        </w:sdtPr>
        <w:sdtContent>
          <w:r w:rsidR="00994478" w:rsidRPr="00994478">
            <w:rPr>
              <w:rFonts w:eastAsia="Times New Roman"/>
              <w:color w:val="000000"/>
            </w:rPr>
            <w:t>(</w:t>
          </w:r>
          <w:r w:rsidR="00994478" w:rsidRPr="00994478">
            <w:rPr>
              <w:rFonts w:eastAsia="Times New Roman"/>
              <w:i/>
              <w:iCs/>
              <w:color w:val="000000"/>
            </w:rPr>
            <w:t>3 replacement Galaxy Note 7 phones caught fire in the past week</w:t>
          </w:r>
          <w:r w:rsidR="00994478" w:rsidRPr="00994478">
            <w:rPr>
              <w:rFonts w:eastAsia="Times New Roman"/>
              <w:color w:val="000000"/>
            </w:rPr>
            <w:t xml:space="preserve"> 2024)</w:t>
          </w:r>
        </w:sdtContent>
      </w:sdt>
    </w:p>
    <w:p w14:paraId="61AF7BAF" w14:textId="516C20D9" w:rsidR="00697AA7" w:rsidRDefault="00B6582E" w:rsidP="0015006D">
      <w:r>
        <w:t xml:space="preserve">The battery issue </w:t>
      </w:r>
      <w:r w:rsidR="00F36336">
        <w:t>led to</w:t>
      </w:r>
      <w:r>
        <w:t xml:space="preserve"> </w:t>
      </w:r>
      <w:r w:rsidR="002F5F20">
        <w:t xml:space="preserve">Samsung </w:t>
      </w:r>
      <w:r w:rsidR="003E5047">
        <w:t>conduct</w:t>
      </w:r>
      <w:r>
        <w:t>ing a total product recall</w:t>
      </w:r>
      <w:r w:rsidR="000F6BA4">
        <w:t xml:space="preserve"> of the Galaxy Note 7 mobile phone</w:t>
      </w:r>
      <w:r w:rsidR="0048383C">
        <w:t>, Samsung s</w:t>
      </w:r>
      <w:r w:rsidR="000B1B62">
        <w:t>topped selling the device within 2 months of launch</w:t>
      </w:r>
      <w:r w:rsidR="0048383C">
        <w:t>!</w:t>
      </w:r>
    </w:p>
    <w:p w14:paraId="1762EC89" w14:textId="0D69F04B" w:rsidR="0015006D" w:rsidRDefault="006A7712" w:rsidP="0015006D">
      <w:r>
        <w:t>As a result</w:t>
      </w:r>
      <w:r w:rsidR="00302EFB">
        <w:t xml:space="preserve">, </w:t>
      </w:r>
      <w:r w:rsidR="00D61F1B" w:rsidRPr="00D61F1B">
        <w:t>Samsung’s credibility as a leader in innovation and quality was significantly tarnished. This allowed competitors, such as Apple, to gain traction during the crisis. This in turn caused investor confidence to waver as Samsung faced continued scrutiny over its quality assurance practices</w:t>
      </w:r>
      <w:r w:rsidR="00697AA7">
        <w:t>.</w:t>
      </w:r>
    </w:p>
    <w:p w14:paraId="4DA498B7" w14:textId="77777777" w:rsidR="00302EFB" w:rsidRDefault="00302EFB" w:rsidP="0015006D"/>
    <w:p w14:paraId="5F58EBF8" w14:textId="3389A3A0" w:rsidR="0015006D" w:rsidRPr="002A2EF2" w:rsidRDefault="00794CF3" w:rsidP="00AD5F29">
      <w:pPr>
        <w:pStyle w:val="Heading2"/>
        <w:rPr>
          <w:b/>
          <w:bCs/>
        </w:rPr>
      </w:pPr>
      <w:bookmarkStart w:id="60" w:name="_Toc184875166"/>
      <w:r w:rsidRPr="002A2EF2">
        <w:rPr>
          <w:b/>
          <w:bCs/>
        </w:rPr>
        <w:t>Samsung’s Recall Process</w:t>
      </w:r>
      <w:bookmarkEnd w:id="60"/>
    </w:p>
    <w:p w14:paraId="55E308AF" w14:textId="77777777" w:rsidR="00757F87" w:rsidRPr="00757F87" w:rsidRDefault="00B83284" w:rsidP="00757F87">
      <w:pPr>
        <w:pStyle w:val="Heading3"/>
        <w:rPr>
          <w:u w:val="single"/>
        </w:rPr>
      </w:pPr>
      <w:bookmarkStart w:id="61" w:name="_Toc184875167"/>
      <w:r w:rsidRPr="00757F87">
        <w:rPr>
          <w:u w:val="single"/>
        </w:rPr>
        <w:t>Identification of the problem</w:t>
      </w:r>
      <w:bookmarkEnd w:id="61"/>
      <w:r w:rsidR="00B818D0" w:rsidRPr="00757F87">
        <w:rPr>
          <w:u w:val="single"/>
        </w:rPr>
        <w:t xml:space="preserve">  </w:t>
      </w:r>
    </w:p>
    <w:p w14:paraId="56D91DD4" w14:textId="080F685B" w:rsidR="00603049" w:rsidRDefault="00B818D0" w:rsidP="00794CF3">
      <w:r w:rsidRPr="00B818D0">
        <w:t>In Samsung’s case overheating incidents in the Galaxy Note 7 devices were identified shortly after launch.</w:t>
      </w:r>
      <w:r w:rsidR="004517E7">
        <w:t xml:space="preserve"> </w:t>
      </w:r>
      <w:r w:rsidR="004517E7" w:rsidRPr="004517E7">
        <w:t>Samsung internal investigations later revealed design flaws in the battery cells and manufacturing defects in supplier facilities, emphasising the need for comprehensive quality checks.</w:t>
      </w:r>
      <w:r w:rsidR="005F1CBC">
        <w:t xml:space="preserve"> </w:t>
      </w:r>
    </w:p>
    <w:p w14:paraId="239D8C46" w14:textId="77777777" w:rsidR="00220EDD" w:rsidRPr="001F389A" w:rsidRDefault="0072554A" w:rsidP="00794CF3">
      <w:pPr>
        <w:rPr>
          <w:i/>
          <w:iCs/>
        </w:rPr>
      </w:pPr>
      <w:r>
        <w:t>As reported</w:t>
      </w:r>
      <w:r w:rsidR="00D55093">
        <w:t xml:space="preserve"> </w:t>
      </w:r>
      <w:r w:rsidR="003D19EC">
        <w:t>“</w:t>
      </w:r>
      <w:r w:rsidR="00DB0826" w:rsidRPr="001F389A">
        <w:rPr>
          <w:i/>
          <w:iCs/>
        </w:rPr>
        <w:t>The official investigation by Samsung highlighted</w:t>
      </w:r>
      <w:r w:rsidR="00AC280E" w:rsidRPr="001F389A">
        <w:rPr>
          <w:i/>
          <w:iCs/>
        </w:rPr>
        <w:t xml:space="preserve"> several key areas to </w:t>
      </w:r>
      <w:r w:rsidR="00374B18" w:rsidRPr="001F389A">
        <w:rPr>
          <w:i/>
          <w:iCs/>
        </w:rPr>
        <w:t>which the phone fires were attributed.</w:t>
      </w:r>
      <w:r w:rsidR="00D55093" w:rsidRPr="001F389A">
        <w:rPr>
          <w:i/>
          <w:iCs/>
        </w:rPr>
        <w:t xml:space="preserve"> The errors reported were </w:t>
      </w:r>
      <w:r w:rsidR="000F44D0" w:rsidRPr="001F389A">
        <w:rPr>
          <w:i/>
          <w:iCs/>
        </w:rPr>
        <w:t xml:space="preserve">both in the design and manufacturing of the batteries </w:t>
      </w:r>
      <w:r w:rsidR="00220EDD" w:rsidRPr="001F389A">
        <w:rPr>
          <w:i/>
          <w:iCs/>
        </w:rPr>
        <w:t>and were reported to include:</w:t>
      </w:r>
    </w:p>
    <w:p w14:paraId="11A4659E" w14:textId="6621FACF" w:rsidR="006C0E0A" w:rsidRPr="001F389A" w:rsidRDefault="006C0E0A" w:rsidP="006C0E0A">
      <w:pPr>
        <w:pStyle w:val="ListParagraph"/>
        <w:numPr>
          <w:ilvl w:val="0"/>
          <w:numId w:val="11"/>
        </w:numPr>
        <w:rPr>
          <w:i/>
          <w:iCs/>
        </w:rPr>
      </w:pPr>
      <w:r w:rsidRPr="001F389A">
        <w:rPr>
          <w:i/>
          <w:iCs/>
        </w:rPr>
        <w:t>Insufficient insulation</w:t>
      </w:r>
      <w:r w:rsidR="00DB6BA4" w:rsidRPr="001F389A">
        <w:rPr>
          <w:i/>
          <w:iCs/>
        </w:rPr>
        <w:t xml:space="preserve"> </w:t>
      </w:r>
      <w:r w:rsidR="00576634" w:rsidRPr="001F389A">
        <w:rPr>
          <w:i/>
          <w:iCs/>
        </w:rPr>
        <w:t>material within the batteries;</w:t>
      </w:r>
    </w:p>
    <w:p w14:paraId="71664EC0" w14:textId="00D6A0FE" w:rsidR="006C0E0A" w:rsidRPr="001F389A" w:rsidRDefault="001F2E3C" w:rsidP="006C0E0A">
      <w:pPr>
        <w:pStyle w:val="ListParagraph"/>
        <w:numPr>
          <w:ilvl w:val="0"/>
          <w:numId w:val="11"/>
        </w:numPr>
        <w:rPr>
          <w:i/>
          <w:iCs/>
        </w:rPr>
      </w:pPr>
      <w:r w:rsidRPr="001F389A">
        <w:rPr>
          <w:i/>
          <w:iCs/>
        </w:rPr>
        <w:t>Not enough room to safely acco</w:t>
      </w:r>
      <w:r w:rsidR="006870C9" w:rsidRPr="001F389A">
        <w:rPr>
          <w:i/>
          <w:iCs/>
        </w:rPr>
        <w:t>mmodate the battery;</w:t>
      </w:r>
    </w:p>
    <w:p w14:paraId="038BDEC7" w14:textId="75AA5010" w:rsidR="006870C9" w:rsidRDefault="00BB21BC" w:rsidP="006C0E0A">
      <w:pPr>
        <w:pStyle w:val="ListParagraph"/>
        <w:numPr>
          <w:ilvl w:val="0"/>
          <w:numId w:val="11"/>
        </w:numPr>
      </w:pPr>
      <w:r w:rsidRPr="001F389A">
        <w:rPr>
          <w:i/>
          <w:iCs/>
        </w:rPr>
        <w:t>Welding burrs on the positive electrode</w:t>
      </w:r>
      <w:r w:rsidR="00BD751A" w:rsidRPr="001F389A">
        <w:rPr>
          <w:i/>
          <w:iCs/>
        </w:rPr>
        <w:t xml:space="preserve"> resulting in penetration of the insulating tape</w:t>
      </w:r>
      <w:r w:rsidR="00D90F96" w:rsidRPr="001F389A">
        <w:rPr>
          <w:i/>
          <w:iCs/>
        </w:rPr>
        <w:t xml:space="preserve"> (on the tabs) and separator.</w:t>
      </w:r>
      <w:r w:rsidR="001F389A">
        <w:t>”</w:t>
      </w:r>
    </w:p>
    <w:p w14:paraId="69989920" w14:textId="00D22001" w:rsidR="00B818D0" w:rsidRDefault="00000000" w:rsidP="00794CF3">
      <w:sdt>
        <w:sdtPr>
          <w:rPr>
            <w:color w:val="000000"/>
          </w:rPr>
          <w:tag w:val="MENDELEY_CITATION_v3_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"/>
          <w:id w:val="790172126"/>
          <w:placeholder>
            <w:docPart w:val="DefaultPlaceholder_-1854013440"/>
          </w:placeholder>
        </w:sdtPr>
        <w:sdtContent>
          <w:r w:rsidR="00994478" w:rsidRPr="00994478">
            <w:rPr>
              <w:color w:val="000000"/>
            </w:rPr>
            <w:t>(Loveridge et al. 2018)</w:t>
          </w:r>
        </w:sdtContent>
      </w:sdt>
      <w:r w:rsidR="005D3BD4">
        <w:t>.</w:t>
      </w:r>
    </w:p>
    <w:p w14:paraId="4A4FEF16" w14:textId="77777777" w:rsidR="005D3BD4" w:rsidRDefault="005D3BD4" w:rsidP="00794CF3"/>
    <w:p w14:paraId="04953FD8" w14:textId="77777777" w:rsidR="005D3BD4" w:rsidRDefault="005D3BD4" w:rsidP="00794CF3"/>
    <w:p w14:paraId="5938E0C4" w14:textId="77777777" w:rsidR="005D3BD4" w:rsidRDefault="005D3BD4" w:rsidP="00794CF3"/>
    <w:p w14:paraId="41F6C997" w14:textId="3A08E00D" w:rsidR="0097503C" w:rsidRPr="00D347F5" w:rsidRDefault="009475B7" w:rsidP="00D347F5">
      <w:pPr>
        <w:pStyle w:val="Heading3"/>
        <w:rPr>
          <w:u w:val="single"/>
        </w:rPr>
      </w:pPr>
      <w:bookmarkStart w:id="62" w:name="_Toc184875168"/>
      <w:r w:rsidRPr="00757F87">
        <w:rPr>
          <w:u w:val="single"/>
        </w:rPr>
        <w:t>Assessment of the risk</w:t>
      </w:r>
      <w:bookmarkEnd w:id="62"/>
      <w:r w:rsidR="00790365" w:rsidRPr="00757F87">
        <w:rPr>
          <w:u w:val="single"/>
        </w:rPr>
        <w:t xml:space="preserve"> </w:t>
      </w:r>
    </w:p>
    <w:p w14:paraId="582E9EC1" w14:textId="4588895A" w:rsidR="00554F19" w:rsidRDefault="00554F19" w:rsidP="00554F19">
      <w:r>
        <w:t>Samsung's risk assessment during the Galaxy Note 7 recall involved evaluating and addressing multiple levels of risk:</w:t>
      </w:r>
    </w:p>
    <w:p w14:paraId="0F8D3925" w14:textId="77777777" w:rsidR="00554F19" w:rsidRDefault="00554F19" w:rsidP="00F007F6">
      <w:pPr>
        <w:pStyle w:val="ListParagraph"/>
        <w:numPr>
          <w:ilvl w:val="0"/>
          <w:numId w:val="14"/>
        </w:numPr>
      </w:pPr>
      <w:r>
        <w:t>Consumer safety was the top priority. The immediate action to recall the phones was driven by the potential danger posed by overheating batteries.</w:t>
      </w:r>
    </w:p>
    <w:p w14:paraId="37D5EA8D" w14:textId="77777777" w:rsidR="00554F19" w:rsidRDefault="00554F19" w:rsidP="00F007F6">
      <w:pPr>
        <w:pStyle w:val="ListParagraph"/>
        <w:numPr>
          <w:ilvl w:val="0"/>
          <w:numId w:val="14"/>
        </w:numPr>
      </w:pPr>
      <w:r>
        <w:t>Brand and reputation risks were managed through transparency, compensation, and a commitment to improving quality control, although the recall still caused significant damage to Samsung's image.</w:t>
      </w:r>
    </w:p>
    <w:p w14:paraId="24940036" w14:textId="77777777" w:rsidR="00554F19" w:rsidRDefault="00554F19" w:rsidP="008803A1">
      <w:pPr>
        <w:pStyle w:val="ListParagraph"/>
        <w:numPr>
          <w:ilvl w:val="0"/>
          <w:numId w:val="14"/>
        </w:numPr>
      </w:pPr>
      <w:r>
        <w:t>Financial risks were considerable, with billions of dollars in recall-related costs, lost sales, and legal liabilities.</w:t>
      </w:r>
    </w:p>
    <w:p w14:paraId="5CD8DB0D" w14:textId="77777777" w:rsidR="00554F19" w:rsidRDefault="00554F19" w:rsidP="008803A1">
      <w:pPr>
        <w:pStyle w:val="ListParagraph"/>
        <w:numPr>
          <w:ilvl w:val="0"/>
          <w:numId w:val="14"/>
        </w:numPr>
      </w:pPr>
      <w:r>
        <w:t>Legal and regulatory risks were handled with close coordination with government agencies, airlines, and consumer protection authorities to ensure compliance.</w:t>
      </w:r>
    </w:p>
    <w:p w14:paraId="06586DD9" w14:textId="77777777" w:rsidR="00554F19" w:rsidRDefault="00554F19" w:rsidP="008803A1">
      <w:pPr>
        <w:pStyle w:val="ListParagraph"/>
        <w:numPr>
          <w:ilvl w:val="0"/>
          <w:numId w:val="14"/>
        </w:numPr>
      </w:pPr>
      <w:r>
        <w:t>Operational disruptions were mitigated by shifting resources and adjusting supply chains.</w:t>
      </w:r>
    </w:p>
    <w:p w14:paraId="19968058" w14:textId="0247B957" w:rsidR="00CE239D" w:rsidRPr="00CE239D" w:rsidRDefault="00554F19" w:rsidP="00554F19">
      <w:r>
        <w:t>Ultimately, Samsung made the right decision to prioriti</w:t>
      </w:r>
      <w:r w:rsidR="00146BAE">
        <w:t>s</w:t>
      </w:r>
      <w:r>
        <w:t xml:space="preserve">e consumer safety, although the financial and reputational costs were high. The company’s quick and transparent response, as well as its commitment to safety reforms, allowed it to recover over time. </w:t>
      </w:r>
    </w:p>
    <w:p w14:paraId="30A86536" w14:textId="48A06F76" w:rsidR="00757F87" w:rsidRDefault="00B54C54" w:rsidP="00757F87">
      <w:pPr>
        <w:pStyle w:val="Heading3"/>
        <w:rPr>
          <w:u w:val="single"/>
        </w:rPr>
      </w:pPr>
      <w:bookmarkStart w:id="63" w:name="_Toc184875169"/>
      <w:r w:rsidRPr="00464639">
        <w:rPr>
          <w:u w:val="single"/>
        </w:rPr>
        <w:t>Notification and Decision</w:t>
      </w:r>
      <w:bookmarkEnd w:id="63"/>
      <w:r w:rsidR="00DA65D7" w:rsidRPr="00464639">
        <w:rPr>
          <w:u w:val="single"/>
        </w:rPr>
        <w:t xml:space="preserve"> </w:t>
      </w:r>
    </w:p>
    <w:p w14:paraId="114F016F" w14:textId="77777777" w:rsidR="00C079B2" w:rsidRPr="008976C0" w:rsidRDefault="00C079B2" w:rsidP="00C079B2">
      <w:pPr>
        <w:rPr>
          <w:i/>
          <w:iCs/>
        </w:rPr>
      </w:pPr>
      <w:r w:rsidRPr="008976C0">
        <w:rPr>
          <w:i/>
          <w:iCs/>
        </w:rPr>
        <w:t>Decision to Recall:</w:t>
      </w:r>
    </w:p>
    <w:p w14:paraId="789DDAFF" w14:textId="071B5C04" w:rsidR="00C079B2" w:rsidRDefault="00C079B2" w:rsidP="008976C0">
      <w:pPr>
        <w:pStyle w:val="ListParagraph"/>
        <w:numPr>
          <w:ilvl w:val="0"/>
          <w:numId w:val="13"/>
        </w:numPr>
      </w:pPr>
      <w:r>
        <w:t>Immediate Action: Samsung's decision was driven by safety concerns, as it was clear that the defect was not an isolated incident but a widespread problem. To minimi</w:t>
      </w:r>
      <w:r w:rsidR="00510141">
        <w:t>s</w:t>
      </w:r>
      <w:r>
        <w:t>e risks, Samsung decided to recall the devices, suspend sales, and initiate an exchange program for those who had already purchased the phone.</w:t>
      </w:r>
    </w:p>
    <w:p w14:paraId="5AE75CA0" w14:textId="77777777" w:rsidR="00C079B2" w:rsidRPr="00281CE6" w:rsidRDefault="00C079B2" w:rsidP="00C079B2">
      <w:pPr>
        <w:rPr>
          <w:i/>
          <w:iCs/>
        </w:rPr>
      </w:pPr>
      <w:r w:rsidRPr="00281CE6">
        <w:rPr>
          <w:i/>
          <w:iCs/>
        </w:rPr>
        <w:t>Steps in the First Recall:</w:t>
      </w:r>
    </w:p>
    <w:p w14:paraId="42802C81" w14:textId="77777777" w:rsidR="00C079B2" w:rsidRDefault="00C079B2" w:rsidP="00281CE6">
      <w:pPr>
        <w:pStyle w:val="ListParagraph"/>
        <w:numPr>
          <w:ilvl w:val="0"/>
          <w:numId w:val="13"/>
        </w:numPr>
      </w:pPr>
      <w:r>
        <w:t>Notification to Consumers: Customers were notified through a public statement and press releases, warning them of the potential risks and advising them to turn off their devices immediately.</w:t>
      </w:r>
    </w:p>
    <w:p w14:paraId="7C24D4EB" w14:textId="77777777" w:rsidR="00605D4C" w:rsidRDefault="00C079B2" w:rsidP="00C079B2">
      <w:r w:rsidRPr="00605D4C">
        <w:rPr>
          <w:i/>
          <w:iCs/>
        </w:rPr>
        <w:t>Retail and Carrier Cooperation:</w:t>
      </w:r>
      <w:r>
        <w:t xml:space="preserve"> </w:t>
      </w:r>
    </w:p>
    <w:p w14:paraId="4A382EE6" w14:textId="01502EEC" w:rsidR="00C079B2" w:rsidRDefault="00C079B2" w:rsidP="00605D4C">
      <w:pPr>
        <w:pStyle w:val="ListParagraph"/>
        <w:numPr>
          <w:ilvl w:val="0"/>
          <w:numId w:val="13"/>
        </w:numPr>
      </w:pPr>
      <w:r>
        <w:t>Samsung worked with carriers and retailers to facilitate the recall, with an emphasis on customer safety. The company offered either a full refund or the option to exchange the device for another Samsung product (or a replacement Note 7).</w:t>
      </w:r>
    </w:p>
    <w:p w14:paraId="1FA80C02" w14:textId="77777777" w:rsidR="00605D4C" w:rsidRPr="00605D4C" w:rsidRDefault="00C079B2" w:rsidP="00C079B2">
      <w:pPr>
        <w:rPr>
          <w:i/>
          <w:iCs/>
        </w:rPr>
      </w:pPr>
      <w:r w:rsidRPr="00605D4C">
        <w:rPr>
          <w:i/>
          <w:iCs/>
        </w:rPr>
        <w:lastRenderedPageBreak/>
        <w:t xml:space="preserve">Retail Recall Program: </w:t>
      </w:r>
    </w:p>
    <w:p w14:paraId="686C05D1" w14:textId="03DBBB2B" w:rsidR="00C079B2" w:rsidRDefault="00C079B2" w:rsidP="00605D4C">
      <w:pPr>
        <w:pStyle w:val="ListParagraph"/>
        <w:numPr>
          <w:ilvl w:val="0"/>
          <w:numId w:val="13"/>
        </w:numPr>
      </w:pPr>
      <w:r>
        <w:t>Stores were instructed to stop selling Galaxy Note 7s, and any remaining stock was removed from shelves.</w:t>
      </w:r>
    </w:p>
    <w:p w14:paraId="5760049B" w14:textId="77777777" w:rsidR="00605D4C" w:rsidRPr="00605D4C" w:rsidRDefault="00C079B2" w:rsidP="00C079B2">
      <w:pPr>
        <w:rPr>
          <w:i/>
          <w:iCs/>
        </w:rPr>
      </w:pPr>
      <w:r w:rsidRPr="00605D4C">
        <w:rPr>
          <w:i/>
          <w:iCs/>
        </w:rPr>
        <w:t xml:space="preserve">Logistics of Returns and Exchanges: </w:t>
      </w:r>
    </w:p>
    <w:p w14:paraId="71096156" w14:textId="459DF22A" w:rsidR="00C079B2" w:rsidRPr="00C079B2" w:rsidRDefault="00C079B2" w:rsidP="00605D4C">
      <w:pPr>
        <w:pStyle w:val="ListParagraph"/>
        <w:numPr>
          <w:ilvl w:val="0"/>
          <w:numId w:val="13"/>
        </w:numPr>
      </w:pPr>
      <w:r>
        <w:t>Samsung created a process for affected customers to either exchange their phones for a new unit or receive a refund. Initially, some customers chose to wait for the replacement model rather than returning the device.</w:t>
      </w:r>
    </w:p>
    <w:p w14:paraId="1EA3A549" w14:textId="2BC751D6" w:rsidR="009475B7" w:rsidRDefault="00DA65D7" w:rsidP="00794CF3">
      <w:r w:rsidRPr="00DA65D7">
        <w:t xml:space="preserve">Samsung </w:t>
      </w:r>
      <w:r w:rsidR="00605D4C">
        <w:t xml:space="preserve">also fully </w:t>
      </w:r>
      <w:r w:rsidRPr="00DA65D7">
        <w:t>collaborated with global regulators to announce the recall.</w:t>
      </w:r>
      <w:r>
        <w:t xml:space="preserve"> </w:t>
      </w:r>
    </w:p>
    <w:p w14:paraId="38D50C3C" w14:textId="77777777" w:rsidR="009846A6" w:rsidRDefault="009846A6" w:rsidP="00794CF3"/>
    <w:p w14:paraId="3AA02E35" w14:textId="66F52C09" w:rsidR="00757F87" w:rsidRPr="00B87A48" w:rsidRDefault="005828EB" w:rsidP="00757F87">
      <w:pPr>
        <w:pStyle w:val="Heading3"/>
        <w:rPr>
          <w:u w:val="single"/>
        </w:rPr>
      </w:pPr>
      <w:bookmarkStart w:id="64" w:name="_Toc184875170"/>
      <w:r w:rsidRPr="00B87A48">
        <w:rPr>
          <w:u w:val="single"/>
        </w:rPr>
        <w:t>Execution of the Recall</w:t>
      </w:r>
      <w:bookmarkEnd w:id="64"/>
      <w:r w:rsidR="00DA65D7" w:rsidRPr="00B87A48">
        <w:rPr>
          <w:u w:val="single"/>
        </w:rPr>
        <w:t xml:space="preserve"> </w:t>
      </w:r>
    </w:p>
    <w:p w14:paraId="4AE02284" w14:textId="1ACCB749" w:rsidR="00B54C54" w:rsidRDefault="00DA65D7" w:rsidP="00794CF3">
      <w:r w:rsidRPr="00DA65D7">
        <w:t>The 2016 Galaxy Note 7 recall was widely publicised through press releases, social media, and direct customer notifications.</w:t>
      </w:r>
      <w:r w:rsidR="002D1629">
        <w:t xml:space="preserve"> </w:t>
      </w:r>
      <w:r w:rsidR="002D1629" w:rsidRPr="002D1629">
        <w:t>Samsung recalled over 2.5 million devices globally. The company offered replacements, refunds, and incentives to ensure compliance with the recall. They also partnered with retailers to collect defective units and facilitate replacements efficiently.</w:t>
      </w:r>
    </w:p>
    <w:p w14:paraId="0417E166" w14:textId="7F3437B5" w:rsidR="005828EB" w:rsidRPr="00C73320" w:rsidRDefault="00F314F5" w:rsidP="00C73320">
      <w:pPr>
        <w:pStyle w:val="Heading3"/>
        <w:rPr>
          <w:u w:val="single"/>
        </w:rPr>
      </w:pPr>
      <w:bookmarkStart w:id="65" w:name="_Toc184875171"/>
      <w:r w:rsidRPr="00464639">
        <w:rPr>
          <w:u w:val="single"/>
        </w:rPr>
        <w:t>Corrective Actions</w:t>
      </w:r>
      <w:bookmarkEnd w:id="65"/>
      <w:r w:rsidR="008B418C" w:rsidRPr="00464639">
        <w:rPr>
          <w:u w:val="single"/>
        </w:rPr>
        <w:t xml:space="preserve"> </w:t>
      </w:r>
    </w:p>
    <w:p w14:paraId="533784D8" w14:textId="0B97E806" w:rsidR="000250EF" w:rsidRPr="00325CAC" w:rsidRDefault="000250EF" w:rsidP="000250EF">
      <w:pPr>
        <w:rPr>
          <w:i/>
          <w:iCs/>
        </w:rPr>
      </w:pPr>
      <w:r w:rsidRPr="000250EF">
        <w:rPr>
          <w:i/>
          <w:iCs/>
        </w:rPr>
        <w:t>Initial Recall and Investigation</w:t>
      </w:r>
      <w:r w:rsidR="00325CAC">
        <w:rPr>
          <w:i/>
          <w:iCs/>
        </w:rPr>
        <w:t xml:space="preserve">: </w:t>
      </w:r>
      <w:r>
        <w:t xml:space="preserve"> In early September 2016, Samsung initiated the first recall of about 2.5 million Galaxy Note 7 devices that had been sold. This was in response to several incidents where the phones were reported to have caught fire or exploded.</w:t>
      </w:r>
    </w:p>
    <w:p w14:paraId="13F0432A" w14:textId="0BA66423" w:rsidR="000250EF" w:rsidRDefault="000250EF" w:rsidP="000250EF">
      <w:r w:rsidRPr="006C395C">
        <w:rPr>
          <w:i/>
          <w:iCs/>
        </w:rPr>
        <w:t>Battery issue:</w:t>
      </w:r>
      <w:r>
        <w:t xml:space="preserve"> Samsung initially identified that the issue was related to faulty batteries provided by its supplier</w:t>
      </w:r>
      <w:r w:rsidR="00FB4D60">
        <w:t xml:space="preserve">. </w:t>
      </w:r>
      <w:r>
        <w:t>Some batteries had manufacturing defects, leading to short circuits, which caused the overheating and fire incidents.</w:t>
      </w:r>
    </w:p>
    <w:p w14:paraId="49F2D28E" w14:textId="6CEC78B0" w:rsidR="000250EF" w:rsidRDefault="000250EF" w:rsidP="000250EF">
      <w:r w:rsidRPr="00EE04E8">
        <w:rPr>
          <w:i/>
          <w:iCs/>
        </w:rPr>
        <w:t>Replacement Program</w:t>
      </w:r>
      <w:r w:rsidR="006C395C">
        <w:t>:</w:t>
      </w:r>
      <w:r w:rsidR="00EE04E8">
        <w:t xml:space="preserve"> </w:t>
      </w:r>
      <w:r>
        <w:t>Samsung offered customers the option to exchange their original Galaxy Note 7 for a replacement device, which was also a Galaxy Note 7, but with batteries sourced from a different supplier. The new batteries were supposed to resolve the overheating issues.</w:t>
      </w:r>
    </w:p>
    <w:p w14:paraId="03845EFE" w14:textId="77777777" w:rsidR="000250EF" w:rsidRDefault="000250EF" w:rsidP="000250EF">
      <w:r w:rsidRPr="00AE2EBE">
        <w:rPr>
          <w:i/>
          <w:iCs/>
        </w:rPr>
        <w:t>Return and exchange:</w:t>
      </w:r>
      <w:r>
        <w:t xml:space="preserve"> Customers who had already purchased the device were encouraged to return their original phones and either receive a replacement Note 7 or a full refund.</w:t>
      </w:r>
    </w:p>
    <w:p w14:paraId="25392CE8" w14:textId="6DEDF641" w:rsidR="000250EF" w:rsidRDefault="000250EF" w:rsidP="000250EF">
      <w:r w:rsidRPr="00B605A3">
        <w:rPr>
          <w:i/>
          <w:iCs/>
        </w:rPr>
        <w:t>Second Recall and Complete Shutdown:</w:t>
      </w:r>
      <w:r>
        <w:t xml:space="preserve"> After the replacement units were issued, new reports of Galaxy Note 7 devices catching fire emerged. This led to a second, more severe recall in October 2016, and Samsung decided to discontinue the Galaxy Note 7 entirely.</w:t>
      </w:r>
    </w:p>
    <w:p w14:paraId="1D7C7781" w14:textId="18061759" w:rsidR="000250EF" w:rsidRDefault="000250EF" w:rsidP="000250EF">
      <w:r w:rsidRPr="00B605A3">
        <w:rPr>
          <w:i/>
          <w:iCs/>
        </w:rPr>
        <w:lastRenderedPageBreak/>
        <w:t>Global cessation of sales:</w:t>
      </w:r>
      <w:r>
        <w:t xml:space="preserve"> Samsung halted the production, sale, and distribution of the Galaxy Note 7 worldwide. Airlines also prohibited passengers from using or charging </w:t>
      </w:r>
      <w:r w:rsidR="00AA553D">
        <w:t>the devices</w:t>
      </w:r>
      <w:r>
        <w:t xml:space="preserve"> on flights due to safety concerns</w:t>
      </w:r>
      <w:r w:rsidR="00AC072F">
        <w:t xml:space="preserve"> </w:t>
      </w:r>
      <w:sdt>
        <w:sdtPr>
          <w:rPr>
            <w:color w:val="000000"/>
          </w:rPr>
          <w:tag w:val="MENDELEY_CITATION_v3_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"/>
          <w:id w:val="1479185089"/>
          <w:placeholder>
            <w:docPart w:val="DefaultPlaceholder_-1854013440"/>
          </w:placeholder>
        </w:sdtPr>
        <w:sdtContent>
          <w:r w:rsidR="00994478" w:rsidRPr="00994478">
            <w:rPr>
              <w:color w:val="000000"/>
            </w:rPr>
            <w:t>(ProQuestDocuments-2024-12-11 (12). [no date])</w:t>
          </w:r>
        </w:sdtContent>
      </w:sdt>
      <w:r>
        <w:t>.</w:t>
      </w:r>
    </w:p>
    <w:p w14:paraId="0F8058BB" w14:textId="32524DCC" w:rsidR="000250EF" w:rsidRDefault="000250EF" w:rsidP="000250EF">
      <w:r w:rsidRPr="00D12AFA">
        <w:rPr>
          <w:i/>
          <w:iCs/>
        </w:rPr>
        <w:t>Battery redesign:</w:t>
      </w:r>
      <w:r>
        <w:t xml:space="preserve"> Samsung later confirmed that the cause of the fires was two issues with the batteries. For the original</w:t>
      </w:r>
      <w:r w:rsidR="00BF3D12">
        <w:t xml:space="preserve"> </w:t>
      </w:r>
      <w:r>
        <w:t>batteries, there was a problem with the positive and negative electrodes being misaligned, which led to short-circuiting. For the replacement batteries, a defect in the design of the battery caused a problem with the welds, which also led to short-circuiting.</w:t>
      </w:r>
    </w:p>
    <w:p w14:paraId="49D8B887" w14:textId="77777777" w:rsidR="000250EF" w:rsidRDefault="000250EF" w:rsidP="000250EF">
      <w:r w:rsidRPr="00D12AFA">
        <w:rPr>
          <w:i/>
          <w:iCs/>
        </w:rPr>
        <w:t>Revised quality control:</w:t>
      </w:r>
      <w:r>
        <w:t xml:space="preserve"> Samsung implemented a new quality assurance process that included more rigorous testing of batteries, including X-ray inspection of the battery's internal structure to prevent the occurrence of similar issues in future products.</w:t>
      </w:r>
    </w:p>
    <w:p w14:paraId="226AA8EE" w14:textId="00834919" w:rsidR="000250EF" w:rsidRDefault="000250EF" w:rsidP="000250EF">
      <w:r w:rsidRPr="00505405">
        <w:rPr>
          <w:i/>
          <w:iCs/>
        </w:rPr>
        <w:t>Full refunds:</w:t>
      </w:r>
      <w:r>
        <w:t xml:space="preserve"> Samsung offered full refunds to customers who chose not to exchange their devices for a replacement.</w:t>
      </w:r>
    </w:p>
    <w:p w14:paraId="70DF7DE9" w14:textId="77777777" w:rsidR="000250EF" w:rsidRDefault="000250EF" w:rsidP="000250EF">
      <w:r w:rsidRPr="00505405">
        <w:rPr>
          <w:i/>
          <w:iCs/>
        </w:rPr>
        <w:t>Incentives:</w:t>
      </w:r>
      <w:r>
        <w:t xml:space="preserve"> For those who exchanged the Galaxy Note 7 for another Samsung device, the company often offered incentives, such as discounts on future purchases or trade-in bonuses, as part of their compensation for the inconvenience.</w:t>
      </w:r>
    </w:p>
    <w:p w14:paraId="79922378" w14:textId="1A61E31C" w:rsidR="000250EF" w:rsidRDefault="000250EF" w:rsidP="000250EF">
      <w:r w:rsidRPr="00B1795F">
        <w:rPr>
          <w:i/>
          <w:iCs/>
        </w:rPr>
        <w:t>CEO apology:</w:t>
      </w:r>
      <w:r>
        <w:t xml:space="preserve"> Samsung's CEO</w:t>
      </w:r>
      <w:r w:rsidR="00B1795F">
        <w:t xml:space="preserve"> </w:t>
      </w:r>
      <w:r>
        <w:t>publicly apologi</w:t>
      </w:r>
      <w:r w:rsidR="00B1795F">
        <w:t>s</w:t>
      </w:r>
      <w:r>
        <w:t>ed for the incidents and assured customers that they would take extensive measures to ensure the safety and quality of their products in the future.</w:t>
      </w:r>
    </w:p>
    <w:p w14:paraId="5CB7B784" w14:textId="371F0B98" w:rsidR="000250EF" w:rsidRDefault="000250EF" w:rsidP="000250EF">
      <w:r w:rsidRPr="003E599C">
        <w:rPr>
          <w:i/>
          <w:iCs/>
        </w:rPr>
        <w:t>Transparency:</w:t>
      </w:r>
      <w:r>
        <w:t xml:space="preserve"> Samsung also conducted an extensive investigation into the cause of the fires, which was shared with the public through a detailed report.</w:t>
      </w:r>
    </w:p>
    <w:p w14:paraId="3154CE61" w14:textId="0F081BF9" w:rsidR="00F314F5" w:rsidRDefault="000250EF" w:rsidP="000250EF">
      <w:r>
        <w:t>In summary, Samsung’s corrective actions included recalls, redesigns, compensation for affected customers, changes to internal processes, and a renewed commitment to device safety. These steps were aimed at regaining customer trust and ensuring that future products would not face similar safety issues.</w:t>
      </w:r>
    </w:p>
    <w:p w14:paraId="28C89F9D" w14:textId="647E1A36" w:rsidR="00B83284" w:rsidRDefault="00B65F76" w:rsidP="00B65F76">
      <w:pPr>
        <w:pStyle w:val="Heading3"/>
        <w:rPr>
          <w:u w:val="single"/>
        </w:rPr>
      </w:pPr>
      <w:bookmarkStart w:id="66" w:name="_Toc184875172"/>
      <w:r w:rsidRPr="00B65F76">
        <w:rPr>
          <w:u w:val="single"/>
        </w:rPr>
        <w:t>Post-Recall Analysis</w:t>
      </w:r>
      <w:bookmarkEnd w:id="66"/>
    </w:p>
    <w:p w14:paraId="07B412B0" w14:textId="3E2CA513" w:rsidR="00B00BCD" w:rsidRPr="00B00BCD" w:rsidRDefault="00B00BCD" w:rsidP="00B00BCD">
      <w:r>
        <w:t>T</w:t>
      </w:r>
      <w:r w:rsidRPr="00B00BCD">
        <w:t>he post-recall analysis highlighted two critical issues: battery design and manufacturing defects. Samsung’s response included not only fixing the immediate problems but also overhauling its internal processes, improving quality control, and creating a more robust product safety program. This approach ultimately allowed the company to regain consumer trust and emerge stronger in the years that followed.</w:t>
      </w:r>
    </w:p>
    <w:p w14:paraId="103C30EC" w14:textId="58F60E9E" w:rsidR="006C57EF" w:rsidRDefault="006C57EF" w:rsidP="006C57EF">
      <w:pPr>
        <w:pStyle w:val="Heading3"/>
        <w:rPr>
          <w:u w:val="single"/>
        </w:rPr>
      </w:pPr>
      <w:bookmarkStart w:id="67" w:name="_Toc184875173"/>
      <w:r w:rsidRPr="006C57EF">
        <w:rPr>
          <w:u w:val="single"/>
        </w:rPr>
        <w:lastRenderedPageBreak/>
        <w:t>Prevention and Continuous Improvement</w:t>
      </w:r>
      <w:bookmarkEnd w:id="67"/>
    </w:p>
    <w:p w14:paraId="204B8FD7" w14:textId="77777777" w:rsidR="00246402" w:rsidRDefault="00C73320" w:rsidP="006C57EF">
      <w:r w:rsidRPr="00C73320">
        <w:t>Samsung implemented a broad range of internal quality and safety processes to further enhance product safety including</w:t>
      </w:r>
      <w:r w:rsidR="00246402">
        <w:t>:</w:t>
      </w:r>
    </w:p>
    <w:p w14:paraId="7657B21F" w14:textId="08EB54A9" w:rsidR="00246402" w:rsidRPr="00F844F6" w:rsidRDefault="00187684" w:rsidP="0074076F">
      <w:pPr>
        <w:pStyle w:val="ListParagraph"/>
        <w:numPr>
          <w:ilvl w:val="0"/>
          <w:numId w:val="12"/>
        </w:numPr>
        <w:rPr>
          <w:i/>
          <w:iCs/>
        </w:rPr>
      </w:pPr>
      <w:r>
        <w:t>“</w:t>
      </w:r>
      <w:r w:rsidR="0074076F" w:rsidRPr="00F844F6">
        <w:rPr>
          <w:i/>
          <w:iCs/>
        </w:rPr>
        <w:t xml:space="preserve">An </w:t>
      </w:r>
      <w:r w:rsidR="00246402" w:rsidRPr="00F844F6">
        <w:rPr>
          <w:i/>
          <w:iCs/>
        </w:rPr>
        <w:t xml:space="preserve">enhanced 8-Point Battery Safety Check </w:t>
      </w:r>
      <w:r w:rsidR="008630E5" w:rsidRPr="00F844F6">
        <w:rPr>
          <w:i/>
          <w:iCs/>
        </w:rPr>
        <w:t xml:space="preserve">that </w:t>
      </w:r>
      <w:r w:rsidR="00246402" w:rsidRPr="00F844F6">
        <w:rPr>
          <w:i/>
          <w:iCs/>
        </w:rPr>
        <w:t>addresse</w:t>
      </w:r>
      <w:r w:rsidR="008630E5" w:rsidRPr="00F844F6">
        <w:rPr>
          <w:i/>
          <w:iCs/>
        </w:rPr>
        <w:t>d</w:t>
      </w:r>
      <w:r w:rsidR="00246402" w:rsidRPr="00F844F6">
        <w:rPr>
          <w:i/>
          <w:iCs/>
        </w:rPr>
        <w:t xml:space="preserve"> safety from the component level to the assembly and shipment of devices. Included in the check are enhanced tests (Durability Test, Visual Inspection, X-Ray Test</w:t>
      </w:r>
      <w:r w:rsidR="00CA2711" w:rsidRPr="00F844F6">
        <w:rPr>
          <w:i/>
          <w:iCs/>
        </w:rPr>
        <w:t xml:space="preserve"> etc</w:t>
      </w:r>
      <w:r w:rsidR="00013F0F" w:rsidRPr="00F844F6">
        <w:rPr>
          <w:i/>
          <w:iCs/>
        </w:rPr>
        <w:t>.).</w:t>
      </w:r>
    </w:p>
    <w:p w14:paraId="1D593624" w14:textId="392E933D" w:rsidR="00246402" w:rsidRPr="00F844F6" w:rsidRDefault="009402C2" w:rsidP="0074076F">
      <w:pPr>
        <w:pStyle w:val="ListParagraph"/>
        <w:numPr>
          <w:ilvl w:val="0"/>
          <w:numId w:val="12"/>
        </w:numPr>
        <w:rPr>
          <w:i/>
          <w:iCs/>
        </w:rPr>
      </w:pPr>
      <w:r w:rsidRPr="00F844F6">
        <w:rPr>
          <w:i/>
          <w:iCs/>
        </w:rPr>
        <w:t>An</w:t>
      </w:r>
      <w:r w:rsidR="00246402" w:rsidRPr="00F844F6">
        <w:rPr>
          <w:i/>
          <w:iCs/>
        </w:rPr>
        <w:t xml:space="preserve"> enhanced multi-layer safety measures protocol </w:t>
      </w:r>
      <w:r w:rsidR="0081126A" w:rsidRPr="00F844F6">
        <w:rPr>
          <w:i/>
          <w:iCs/>
        </w:rPr>
        <w:t xml:space="preserve">which </w:t>
      </w:r>
      <w:r w:rsidR="00246402" w:rsidRPr="00F844F6">
        <w:rPr>
          <w:i/>
          <w:iCs/>
        </w:rPr>
        <w:t>will implement strict safety standards on every element of the company’s devices including the overall design and materials used, device hardware strength and capabilities, and improved software algorithms for safer battery charging temperature, current and duration.</w:t>
      </w:r>
    </w:p>
    <w:p w14:paraId="5B08F749" w14:textId="70C65A38" w:rsidR="006C57EF" w:rsidRDefault="00246402" w:rsidP="006C57EF">
      <w:pPr>
        <w:pStyle w:val="ListParagraph"/>
        <w:numPr>
          <w:ilvl w:val="0"/>
          <w:numId w:val="12"/>
        </w:numPr>
      </w:pPr>
      <w:r w:rsidRPr="00F844F6">
        <w:rPr>
          <w:i/>
          <w:iCs/>
        </w:rPr>
        <w:t>Samsung formed a battery advisory group of external advisers made up of academic and research experts to ensure the company maintain</w:t>
      </w:r>
      <w:r w:rsidR="00CB0B6C" w:rsidRPr="00F844F6">
        <w:rPr>
          <w:i/>
          <w:iCs/>
        </w:rPr>
        <w:t>ed</w:t>
      </w:r>
      <w:r w:rsidRPr="00F844F6">
        <w:rPr>
          <w:i/>
          <w:iCs/>
        </w:rPr>
        <w:t xml:space="preserve"> a clear and objective perspective on battery safety and innovation</w:t>
      </w:r>
      <w:r w:rsidR="00187684">
        <w:t xml:space="preserve">” </w:t>
      </w:r>
      <w:sdt>
        <w:sdtPr>
          <w:rPr>
            <w:color w:val="000000"/>
          </w:rPr>
          <w:tag w:val="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"/>
          <w:id w:val="544256819"/>
          <w:placeholder>
            <w:docPart w:val="DefaultPlaceholder_-1854013440"/>
          </w:placeholder>
        </w:sdtPr>
        <w:sdtContent>
          <w:r w:rsidR="00214388" w:rsidRPr="00214388">
            <w:rPr>
              <w:rFonts w:eastAsia="Times New Roman"/>
              <w:color w:val="000000"/>
            </w:rPr>
            <w:t>(Galaxy Note7: What We Discovered 2017).</w:t>
          </w:r>
        </w:sdtContent>
      </w:sdt>
    </w:p>
    <w:p w14:paraId="5F085B6E" w14:textId="26830C20" w:rsidR="002F113F" w:rsidRPr="006C57EF" w:rsidRDefault="002F113F" w:rsidP="006C57EF">
      <w:r w:rsidRPr="00F80BBE">
        <w:t>Enhanced quality control measures and supplier audits were</w:t>
      </w:r>
      <w:r>
        <w:t xml:space="preserve"> also</w:t>
      </w:r>
      <w:r w:rsidRPr="00F80BBE">
        <w:t xml:space="preserve"> introduced to ensure compliance with safety standards.</w:t>
      </w:r>
    </w:p>
    <w:p w14:paraId="0E2191CC" w14:textId="11EE9CDE" w:rsidR="00794CF3" w:rsidRDefault="008322E6" w:rsidP="008322E6">
      <w:pPr>
        <w:pStyle w:val="Heading3"/>
        <w:rPr>
          <w:u w:val="single"/>
        </w:rPr>
      </w:pPr>
      <w:bookmarkStart w:id="68" w:name="_Toc184875174"/>
      <w:r w:rsidRPr="008322E6">
        <w:rPr>
          <w:u w:val="single"/>
        </w:rPr>
        <w:t>Costs Incurred</w:t>
      </w:r>
      <w:bookmarkEnd w:id="68"/>
    </w:p>
    <w:p w14:paraId="0C2349D9" w14:textId="15F67779" w:rsidR="00AA5B8C" w:rsidRDefault="0048147C" w:rsidP="00985F40">
      <w:r w:rsidRPr="0048147C">
        <w:t>The recall cost Samsung an estimated $5 billion</w:t>
      </w:r>
      <w:r w:rsidR="009C4067">
        <w:t xml:space="preserve"> </w:t>
      </w:r>
      <w:sdt>
        <w:sdtPr>
          <w:rPr>
            <w:color w:val="000000"/>
          </w:rPr>
          <w:tag w:val="MENDELEY_CITATION_v3_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"/>
          <w:id w:val="1115569145"/>
          <w:placeholder>
            <w:docPart w:val="DefaultPlaceholder_-1854013440"/>
          </w:placeholder>
        </w:sdtPr>
        <w:sdtContent>
          <w:r w:rsidR="00994478" w:rsidRPr="00994478">
            <w:rPr>
              <w:color w:val="000000"/>
            </w:rPr>
            <w:t>(Loveridge et al. 2018)</w:t>
          </w:r>
        </w:sdtContent>
      </w:sdt>
      <w:r w:rsidRPr="0048147C">
        <w:t xml:space="preserve">, including refunds, replacements, and production halts. Samsung also faced class-action lawsuits from consumers and airlines, further escalating costs. </w:t>
      </w:r>
    </w:p>
    <w:p w14:paraId="50F11327" w14:textId="43757556" w:rsidR="00985F40" w:rsidRDefault="0048147C" w:rsidP="00985F40">
      <w:r w:rsidRPr="0048147C">
        <w:t>The discontinuation of the Note 7 line disrupted manufacturing schedules and impacted the supply chain.</w:t>
      </w:r>
    </w:p>
    <w:p w14:paraId="6E7E3D48" w14:textId="5F78271B" w:rsidR="00985F40" w:rsidRDefault="004F3618" w:rsidP="006A7C2D">
      <w:pPr>
        <w:pStyle w:val="Heading3"/>
        <w:rPr>
          <w:u w:val="single"/>
        </w:rPr>
      </w:pPr>
      <w:bookmarkStart w:id="69" w:name="_Toc184875175"/>
      <w:r>
        <w:rPr>
          <w:u w:val="single"/>
        </w:rPr>
        <w:t xml:space="preserve">Samsung’s </w:t>
      </w:r>
      <w:r w:rsidR="00D77C0E">
        <w:rPr>
          <w:u w:val="single"/>
        </w:rPr>
        <w:t>Approach to Restoring Customer Confidence</w:t>
      </w:r>
      <w:bookmarkEnd w:id="69"/>
    </w:p>
    <w:p w14:paraId="0218C17F" w14:textId="110E7D99" w:rsidR="00D77C0E" w:rsidRPr="00C12521" w:rsidRDefault="00D77C0E" w:rsidP="00D77C0E">
      <w:pPr>
        <w:rPr>
          <w:i/>
          <w:iCs/>
        </w:rPr>
      </w:pPr>
      <w:r w:rsidRPr="00C12521">
        <w:rPr>
          <w:i/>
          <w:iCs/>
        </w:rPr>
        <w:t>Transparency and Accountability</w:t>
      </w:r>
      <w:r w:rsidR="00C12521" w:rsidRPr="00C12521">
        <w:rPr>
          <w:i/>
          <w:iCs/>
        </w:rPr>
        <w:t>:</w:t>
      </w:r>
    </w:p>
    <w:p w14:paraId="168D8E62" w14:textId="6A82E3B8" w:rsidR="00D77C0E" w:rsidRDefault="00D77C0E" w:rsidP="006457B4">
      <w:pPr>
        <w:pStyle w:val="ListParagraph"/>
        <w:numPr>
          <w:ilvl w:val="0"/>
          <w:numId w:val="9"/>
        </w:numPr>
      </w:pPr>
      <w:r>
        <w:t>Honest Admissions:</w:t>
      </w:r>
      <w:r w:rsidR="001D2CA6">
        <w:t xml:space="preserve"> </w:t>
      </w:r>
      <w:r>
        <w:t>Samsung issued public apologies and took full responsibility for the Note 7 defects.</w:t>
      </w:r>
    </w:p>
    <w:p w14:paraId="3171DEA4" w14:textId="0D76AA27" w:rsidR="00D77C0E" w:rsidRDefault="00D77C0E" w:rsidP="006457B4">
      <w:pPr>
        <w:pStyle w:val="ListParagraph"/>
        <w:numPr>
          <w:ilvl w:val="0"/>
          <w:numId w:val="9"/>
        </w:numPr>
      </w:pPr>
      <w:r>
        <w:t>Regular Updates:</w:t>
      </w:r>
      <w:r w:rsidR="001D2CA6">
        <w:t xml:space="preserve"> </w:t>
      </w:r>
      <w:r>
        <w:t>Continuous communication about the investigation findings and corrective measures reassured stakeholders.</w:t>
      </w:r>
    </w:p>
    <w:p w14:paraId="752E7C8F" w14:textId="77777777" w:rsidR="006B5E1E" w:rsidRDefault="006B5E1E" w:rsidP="006B5E1E"/>
    <w:p w14:paraId="5A54A11D" w14:textId="77777777" w:rsidR="006B5E1E" w:rsidRDefault="006B5E1E" w:rsidP="006B5E1E"/>
    <w:p w14:paraId="2BF42811" w14:textId="77777777" w:rsidR="006B5B09" w:rsidRDefault="006B5B09" w:rsidP="006B5E1E"/>
    <w:p w14:paraId="787701A8" w14:textId="6258CCC6" w:rsidR="00D77C0E" w:rsidRPr="00A764C7" w:rsidRDefault="00D77C0E" w:rsidP="00D77C0E">
      <w:pPr>
        <w:rPr>
          <w:i/>
          <w:iCs/>
        </w:rPr>
      </w:pPr>
      <w:r w:rsidRPr="00A764C7">
        <w:rPr>
          <w:i/>
          <w:iCs/>
        </w:rPr>
        <w:lastRenderedPageBreak/>
        <w:t>Leveraging Sustainability and Innovation</w:t>
      </w:r>
      <w:r w:rsidR="00A764C7">
        <w:rPr>
          <w:i/>
          <w:iCs/>
        </w:rPr>
        <w:t>:</w:t>
      </w:r>
    </w:p>
    <w:p w14:paraId="514DC2DF" w14:textId="58093ECA" w:rsidR="00D77C0E" w:rsidRDefault="00D77C0E" w:rsidP="00A764C7">
      <w:pPr>
        <w:pStyle w:val="ListParagraph"/>
        <w:numPr>
          <w:ilvl w:val="0"/>
          <w:numId w:val="10"/>
        </w:numPr>
      </w:pPr>
      <w:r>
        <w:t>Sustainable Practices:</w:t>
      </w:r>
      <w:r w:rsidR="00A764C7">
        <w:t xml:space="preserve"> </w:t>
      </w:r>
      <w:r>
        <w:t>Samsung recycled components from returned devices, signaling environmental responsibility.</w:t>
      </w:r>
    </w:p>
    <w:p w14:paraId="2F39D482" w14:textId="77777777" w:rsidR="00D77C0E" w:rsidRPr="00BB6DF0" w:rsidRDefault="00D77C0E" w:rsidP="00D77C0E">
      <w:pPr>
        <w:rPr>
          <w:i/>
          <w:iCs/>
        </w:rPr>
      </w:pPr>
      <w:r w:rsidRPr="00BB6DF0">
        <w:rPr>
          <w:i/>
          <w:iCs/>
        </w:rPr>
        <w:t>Innovative Products:</w:t>
      </w:r>
    </w:p>
    <w:p w14:paraId="589A3D7E" w14:textId="54EB653A" w:rsidR="00D77C0E" w:rsidRDefault="00D77C0E" w:rsidP="00BB6DF0">
      <w:pPr>
        <w:pStyle w:val="ListParagraph"/>
        <w:numPr>
          <w:ilvl w:val="0"/>
          <w:numId w:val="10"/>
        </w:numPr>
      </w:pPr>
      <w:r>
        <w:t>The launch of the Galaxy S8 featured improved safety measures and innovative design, emphasi</w:t>
      </w:r>
      <w:r w:rsidR="00BB6DF0">
        <w:t>s</w:t>
      </w:r>
      <w:r>
        <w:t>ing the company’s commitment to quality.</w:t>
      </w:r>
    </w:p>
    <w:p w14:paraId="3035E271" w14:textId="0776B202" w:rsidR="00D77C0E" w:rsidRPr="007A6395" w:rsidRDefault="00D77C0E" w:rsidP="00D77C0E">
      <w:pPr>
        <w:rPr>
          <w:i/>
          <w:iCs/>
        </w:rPr>
      </w:pPr>
      <w:r w:rsidRPr="007A6395">
        <w:rPr>
          <w:i/>
          <w:iCs/>
        </w:rPr>
        <w:t>Ethical Practices and Brand Rehabilitation</w:t>
      </w:r>
      <w:r w:rsidR="007A6395">
        <w:rPr>
          <w:i/>
          <w:iCs/>
        </w:rPr>
        <w:t>:</w:t>
      </w:r>
    </w:p>
    <w:p w14:paraId="1E15F651" w14:textId="44C9B383" w:rsidR="00D77C0E" w:rsidRDefault="00D77C0E" w:rsidP="007A6395">
      <w:pPr>
        <w:pStyle w:val="ListParagraph"/>
        <w:numPr>
          <w:ilvl w:val="0"/>
          <w:numId w:val="10"/>
        </w:numPr>
      </w:pPr>
      <w:r>
        <w:t>Ethical Supply Chain Management:</w:t>
      </w:r>
      <w:r w:rsidR="007A6395">
        <w:t xml:space="preserve"> </w:t>
      </w:r>
      <w:r>
        <w:t>Samsung strengthened its oversight of suppliers, emphasi</w:t>
      </w:r>
      <w:r w:rsidR="002D261D">
        <w:t>s</w:t>
      </w:r>
      <w:r>
        <w:t>ing adherence to quality and safety standards.</w:t>
      </w:r>
    </w:p>
    <w:p w14:paraId="77FCCA49" w14:textId="77777777" w:rsidR="00A71C1F" w:rsidRPr="00A71C1F" w:rsidRDefault="00D77C0E" w:rsidP="007F62B3">
      <w:pPr>
        <w:rPr>
          <w:i/>
          <w:iCs/>
        </w:rPr>
      </w:pPr>
      <w:r w:rsidRPr="00A71C1F">
        <w:rPr>
          <w:i/>
          <w:iCs/>
        </w:rPr>
        <w:t>Consumer Engagement:</w:t>
      </w:r>
      <w:r w:rsidR="002D261D" w:rsidRPr="00A71C1F">
        <w:rPr>
          <w:i/>
          <w:iCs/>
        </w:rPr>
        <w:t xml:space="preserve"> </w:t>
      </w:r>
    </w:p>
    <w:p w14:paraId="47C2CD23" w14:textId="1ECD95BE" w:rsidR="00B7738C" w:rsidRDefault="00D77C0E" w:rsidP="2F407989">
      <w:pPr>
        <w:pStyle w:val="ListParagraph"/>
        <w:numPr>
          <w:ilvl w:val="0"/>
          <w:numId w:val="10"/>
        </w:numPr>
      </w:pPr>
      <w:r>
        <w:t>Initiatives such as extended warranties and trade-in programs demonstrated customer-centricity.</w:t>
      </w:r>
    </w:p>
    <w:p w14:paraId="7E84B82E" w14:textId="769723FB" w:rsidR="00B7738C" w:rsidRDefault="00B7738C" w:rsidP="2F407989"/>
    <w:p w14:paraId="03ADA61B" w14:textId="26C4E7D2" w:rsidR="00B7738C" w:rsidRDefault="64CC4D87" w:rsidP="2F407989">
      <w:pPr>
        <w:pStyle w:val="Heading2"/>
        <w:rPr>
          <w:b/>
          <w:bCs/>
          <w:u w:val="single"/>
        </w:rPr>
      </w:pPr>
      <w:bookmarkStart w:id="70" w:name="_Toc1043391945"/>
      <w:bookmarkStart w:id="71" w:name="_Toc183981122"/>
      <w:bookmarkStart w:id="72" w:name="_Toc184875176"/>
      <w:r w:rsidRPr="130FAC33">
        <w:rPr>
          <w:b/>
          <w:bCs/>
          <w:u w:val="single"/>
        </w:rPr>
        <w:t>Conclusion</w:t>
      </w:r>
      <w:bookmarkEnd w:id="70"/>
      <w:bookmarkEnd w:id="71"/>
      <w:bookmarkEnd w:id="72"/>
    </w:p>
    <w:p w14:paraId="1B731A86" w14:textId="77777777" w:rsidR="008A0BFE" w:rsidRDefault="15A62D1C" w:rsidP="00AE21CD">
      <w:r>
        <w:t xml:space="preserve">Product recalls are inevitable risks that businesses face, particularly in operational environments where quality is paramount. The impact of recalls on businesses and projects can be far-reaching, affecting financial performance, brand reputation, and the success of ongoing projects. </w:t>
      </w:r>
    </w:p>
    <w:p w14:paraId="224F3E30" w14:textId="34A79104" w:rsidR="00AE21CD" w:rsidRDefault="0086762A" w:rsidP="00AE21CD">
      <w:r>
        <w:t>In Samsung’s case</w:t>
      </w:r>
      <w:r w:rsidR="004D3CEA">
        <w:t>,</w:t>
      </w:r>
      <w:r>
        <w:t xml:space="preserve"> t</w:t>
      </w:r>
      <w:r w:rsidR="00AE21CD">
        <w:t>he Galaxy Note 7 recall offer</w:t>
      </w:r>
      <w:r w:rsidR="004D3CEA">
        <w:t>ed</w:t>
      </w:r>
      <w:r w:rsidR="00AE21CD">
        <w:t xml:space="preserve"> valuable lessons on the importance of quality management, effective crisis response, and restoring trust. </w:t>
      </w:r>
    </w:p>
    <w:p w14:paraId="55117088" w14:textId="08B99654" w:rsidR="00AE21CD" w:rsidRDefault="006723DE" w:rsidP="00AE21CD">
      <w:r w:rsidRPr="006723DE">
        <w:t>Despite the significant damage to its reputation, Samsung’s quick action, transparency, and focus on customer safety helped it recover. The success of subsequent flagship phones like the Galaxy S8 and Galaxy Note 8 showed that the company had regained consumer confidence.</w:t>
      </w:r>
    </w:p>
    <w:p w14:paraId="0D3171C0" w14:textId="08F1F969" w:rsidR="00B7738C" w:rsidRDefault="00B7738C" w:rsidP="00AE21CD"/>
    <w:p w14:paraId="17531D75" w14:textId="61F3EB89" w:rsidR="00B7738C" w:rsidRDefault="00B7738C" w:rsidP="2F407989"/>
    <w:p w14:paraId="6A642E72" w14:textId="5F9CFFE1" w:rsidR="00B7738C" w:rsidRDefault="00B7738C" w:rsidP="2F407989"/>
    <w:p w14:paraId="3CE7D4EF" w14:textId="77777777" w:rsidR="007D17A0" w:rsidRDefault="007D17A0" w:rsidP="2F407989"/>
    <w:p w14:paraId="1F26350A" w14:textId="77777777" w:rsidR="00E8243E" w:rsidRDefault="00E8243E" w:rsidP="2F407989"/>
    <w:p w14:paraId="2C078E63" w14:textId="282E2337" w:rsidR="00B7738C" w:rsidRDefault="64CC4D87" w:rsidP="2F407989">
      <w:pPr>
        <w:pStyle w:val="Heading2"/>
        <w:rPr>
          <w:b/>
          <w:bCs/>
          <w:u w:val="single"/>
        </w:rPr>
      </w:pPr>
      <w:bookmarkStart w:id="73" w:name="_Toc936714316"/>
      <w:bookmarkStart w:id="74" w:name="_Toc183981123"/>
      <w:bookmarkStart w:id="75" w:name="_Toc184875177"/>
      <w:r w:rsidRPr="130FAC33">
        <w:rPr>
          <w:b/>
          <w:bCs/>
          <w:u w:val="single"/>
        </w:rPr>
        <w:lastRenderedPageBreak/>
        <w:t>References</w:t>
      </w:r>
      <w:bookmarkEnd w:id="73"/>
      <w:bookmarkEnd w:id="74"/>
      <w:bookmarkEnd w:id="75"/>
    </w:p>
    <w:sdt>
      <w:sdtPr>
        <w:rPr>
          <w:color w:val="000000"/>
        </w:rPr>
        <w:tag w:val="MENDELEY_BIBLIOGRAPHY"/>
        <w:id w:val="786854760"/>
        <w:placeholder>
          <w:docPart w:val="DefaultPlaceholder_-1854013440"/>
        </w:placeholder>
      </w:sdtPr>
      <w:sdtContent>
        <w:p w14:paraId="0BA5325E" w14:textId="77777777" w:rsidR="00214388" w:rsidRPr="00214388" w:rsidRDefault="00214388">
          <w:pPr>
            <w:divId w:val="1171139090"/>
            <w:rPr>
              <w:rFonts w:eastAsia="Times New Roman"/>
              <w:color w:val="000000"/>
            </w:rPr>
          </w:pPr>
          <w:r w:rsidRPr="00214388">
            <w:rPr>
              <w:rFonts w:eastAsia="Times New Roman"/>
              <w:i/>
              <w:iCs/>
              <w:color w:val="000000"/>
            </w:rPr>
            <w:t>3 replacement Galaxy Note 7 phones caught fire in the past week</w:t>
          </w:r>
          <w:r w:rsidRPr="00214388">
            <w:rPr>
              <w:rFonts w:eastAsia="Times New Roman"/>
              <w:color w:val="000000"/>
            </w:rPr>
            <w:t>. 2024. Available at: https://www.proquest.com/trade-journals/3-replacement-galaxy-note-7-phones-.</w:t>
          </w:r>
        </w:p>
        <w:p w14:paraId="5B89F81E" w14:textId="77777777" w:rsidR="00214388" w:rsidRPr="00214388" w:rsidRDefault="00214388">
          <w:pPr>
            <w:divId w:val="771557888"/>
            <w:rPr>
              <w:rFonts w:eastAsia="Times New Roman"/>
              <w:color w:val="000000"/>
            </w:rPr>
          </w:pPr>
          <w:r w:rsidRPr="00214388">
            <w:rPr>
              <w:rFonts w:eastAsia="Times New Roman"/>
              <w:i/>
              <w:iCs/>
              <w:color w:val="000000"/>
            </w:rPr>
            <w:t>Galaxy Note7: What We Discovered</w:t>
          </w:r>
          <w:r w:rsidRPr="00214388">
            <w:rPr>
              <w:rFonts w:eastAsia="Times New Roman"/>
              <w:color w:val="000000"/>
            </w:rPr>
            <w:t>. 2017. Available at: https://news.samsung.com/global/infographic-galaxy-note7-what-we-discovered [Accessed: 12 December 2024].</w:t>
          </w:r>
        </w:p>
        <w:p w14:paraId="57008B09" w14:textId="77777777" w:rsidR="00214388" w:rsidRPr="00214388" w:rsidRDefault="00214388">
          <w:pPr>
            <w:divId w:val="448475165"/>
            <w:rPr>
              <w:rFonts w:eastAsia="Times New Roman"/>
              <w:color w:val="000000"/>
            </w:rPr>
          </w:pPr>
          <w:r w:rsidRPr="00214388">
            <w:rPr>
              <w:rFonts w:eastAsia="Times New Roman"/>
              <w:color w:val="000000"/>
            </w:rPr>
            <w:t xml:space="preserve">Iwasaki, M. 2024. </w:t>
          </w:r>
          <w:r w:rsidRPr="00214388">
            <w:rPr>
              <w:rFonts w:eastAsia="Times New Roman"/>
              <w:i/>
              <w:iCs/>
              <w:color w:val="000000"/>
            </w:rPr>
            <w:t>Samsung Electronics rebounds from debacle with record high profit</w:t>
          </w:r>
          <w:r w:rsidRPr="00214388">
            <w:rPr>
              <w:rFonts w:eastAsia="Times New Roman"/>
              <w:color w:val="000000"/>
            </w:rPr>
            <w:t>. Available at: https://www.proquest.com/trade-journals/samsung-electronics-rebounds-debacle-with-.</w:t>
          </w:r>
        </w:p>
        <w:p w14:paraId="4AE2C6F0" w14:textId="77777777" w:rsidR="00214388" w:rsidRPr="00214388" w:rsidRDefault="00214388">
          <w:pPr>
            <w:divId w:val="56127583"/>
            <w:rPr>
              <w:rFonts w:eastAsia="Times New Roman"/>
              <w:color w:val="000000"/>
            </w:rPr>
          </w:pPr>
          <w:r w:rsidRPr="00214388">
            <w:rPr>
              <w:rFonts w:eastAsia="Times New Roman"/>
              <w:color w:val="000000"/>
            </w:rPr>
            <w:t xml:space="preserve">Johnston, L. 2024. </w:t>
          </w:r>
          <w:r w:rsidRPr="00214388">
            <w:rPr>
              <w:rFonts w:eastAsia="Times New Roman"/>
              <w:i/>
              <w:iCs/>
              <w:color w:val="000000"/>
            </w:rPr>
            <w:t>Minimal Damage To Samsung’s Brand Based On Galaxy Note 7 Recall: This Week in Consumer Electronics</w:t>
          </w:r>
          <w:r w:rsidRPr="00214388">
            <w:rPr>
              <w:rFonts w:eastAsia="Times New Roman"/>
              <w:color w:val="000000"/>
            </w:rPr>
            <w:t>. Available at: https://www.proquest.com/trade-journals/minimal-damage-samsungs-brand-based-on-.</w:t>
          </w:r>
        </w:p>
        <w:p w14:paraId="78F6C9E3" w14:textId="77777777" w:rsidR="00214388" w:rsidRPr="00214388" w:rsidRDefault="00214388">
          <w:pPr>
            <w:divId w:val="1420297533"/>
            <w:rPr>
              <w:rFonts w:eastAsia="Times New Roman"/>
              <w:color w:val="000000"/>
            </w:rPr>
          </w:pPr>
          <w:r w:rsidRPr="00214388">
            <w:rPr>
              <w:rFonts w:eastAsia="Times New Roman"/>
              <w:color w:val="000000"/>
            </w:rPr>
            <w:t xml:space="preserve">Kasprzak, S. 2024. </w:t>
          </w:r>
          <w:r w:rsidRPr="00214388">
            <w:rPr>
              <w:rFonts w:eastAsia="Times New Roman"/>
              <w:i/>
              <w:iCs/>
              <w:color w:val="000000"/>
            </w:rPr>
            <w:t>Galaxy Note 7 Recall Dashed Samsung’s Consumer Confidence FULL TEXT Exploding batteries have put a damper on consumers’ confidence in Samsung</w:t>
          </w:r>
          <w:r w:rsidRPr="00214388">
            <w:rPr>
              <w:rFonts w:eastAsia="Times New Roman"/>
              <w:color w:val="000000"/>
            </w:rPr>
            <w:t>. Available at: https://www.proquest.com/trade-journals/galaxy-note-7-recall-dashed-samsungs-.</w:t>
          </w:r>
        </w:p>
        <w:p w14:paraId="2EAC0E77" w14:textId="77777777" w:rsidR="00214388" w:rsidRPr="00214388" w:rsidRDefault="00214388">
          <w:pPr>
            <w:divId w:val="1434545398"/>
            <w:rPr>
              <w:rFonts w:eastAsia="Times New Roman"/>
              <w:color w:val="000000"/>
            </w:rPr>
          </w:pPr>
          <w:r w:rsidRPr="00214388">
            <w:rPr>
              <w:rFonts w:eastAsia="Times New Roman"/>
              <w:i/>
              <w:iCs/>
              <w:color w:val="000000"/>
            </w:rPr>
            <w:t>LINKS Trade Journal</w:t>
          </w:r>
          <w:r w:rsidRPr="00214388">
            <w:rPr>
              <w:rFonts w:eastAsia="Times New Roman"/>
              <w:color w:val="000000"/>
            </w:rPr>
            <w:t>. 2024</w:t>
          </w:r>
        </w:p>
        <w:p w14:paraId="19B3AE98" w14:textId="77777777" w:rsidR="00214388" w:rsidRPr="00214388" w:rsidRDefault="00214388">
          <w:pPr>
            <w:divId w:val="1891184939"/>
            <w:rPr>
              <w:rFonts w:eastAsia="Times New Roman"/>
              <w:color w:val="000000"/>
            </w:rPr>
          </w:pPr>
          <w:r w:rsidRPr="00214388">
            <w:rPr>
              <w:rFonts w:eastAsia="Times New Roman"/>
              <w:color w:val="000000"/>
            </w:rPr>
            <w:t xml:space="preserve">Loveridge, M.J. et al. 2018. Looking deeper into the galaxy (Note 7). </w:t>
          </w:r>
          <w:r w:rsidRPr="00214388">
            <w:rPr>
              <w:rFonts w:eastAsia="Times New Roman"/>
              <w:i/>
              <w:iCs/>
              <w:color w:val="000000"/>
            </w:rPr>
            <w:t>Batteries</w:t>
          </w:r>
          <w:r w:rsidRPr="00214388">
            <w:rPr>
              <w:rFonts w:eastAsia="Times New Roman"/>
              <w:color w:val="000000"/>
            </w:rPr>
            <w:t xml:space="preserve"> 4(1). doi: 10.3390/batteries4010003.</w:t>
          </w:r>
        </w:p>
        <w:p w14:paraId="1D3DBC03" w14:textId="77777777" w:rsidR="00214388" w:rsidRPr="00214388" w:rsidRDefault="00214388">
          <w:pPr>
            <w:divId w:val="1298611562"/>
            <w:rPr>
              <w:rFonts w:eastAsia="Times New Roman"/>
              <w:color w:val="000000"/>
            </w:rPr>
          </w:pPr>
          <w:r w:rsidRPr="00214388">
            <w:rPr>
              <w:rFonts w:eastAsia="Times New Roman"/>
              <w:i/>
              <w:iCs/>
              <w:color w:val="000000"/>
            </w:rPr>
            <w:t>Media must overcome onslaught of fake news</w:t>
          </w:r>
          <w:r w:rsidRPr="00214388">
            <w:rPr>
              <w:rFonts w:eastAsia="Times New Roman"/>
              <w:color w:val="000000"/>
            </w:rPr>
            <w:t>. [no date]</w:t>
          </w:r>
        </w:p>
        <w:p w14:paraId="64627ACE" w14:textId="77777777" w:rsidR="00214388" w:rsidRPr="00214388" w:rsidRDefault="00214388">
          <w:pPr>
            <w:divId w:val="312490217"/>
            <w:rPr>
              <w:rFonts w:eastAsia="Times New Roman"/>
              <w:color w:val="000000"/>
            </w:rPr>
          </w:pPr>
          <w:r w:rsidRPr="00214388">
            <w:rPr>
              <w:rFonts w:eastAsia="Times New Roman"/>
              <w:color w:val="000000"/>
            </w:rPr>
            <w:t>ProQuestDocuments-2024-12-11 (12). [no date]</w:t>
          </w:r>
        </w:p>
        <w:p w14:paraId="310E281F" w14:textId="77777777" w:rsidR="00214388" w:rsidRPr="00214388" w:rsidRDefault="00214388">
          <w:pPr>
            <w:divId w:val="234515213"/>
            <w:rPr>
              <w:rFonts w:eastAsia="Times New Roman"/>
              <w:color w:val="000000"/>
            </w:rPr>
          </w:pPr>
          <w:r w:rsidRPr="00214388">
            <w:rPr>
              <w:rFonts w:eastAsia="Times New Roman"/>
              <w:i/>
              <w:iCs/>
              <w:color w:val="000000"/>
            </w:rPr>
            <w:t>Samsung Keeps Smartphone Lead Despite Note 7 Debacle ProQuest document link</w:t>
          </w:r>
          <w:r w:rsidRPr="00214388">
            <w:rPr>
              <w:rFonts w:eastAsia="Times New Roman"/>
              <w:color w:val="000000"/>
            </w:rPr>
            <w:t>. 2024. Available at: https://www.proquest.com/trade-journals/samsung-keeps-smartphone-lead-despite-.</w:t>
          </w:r>
        </w:p>
        <w:p w14:paraId="07260DB3" w14:textId="77777777" w:rsidR="00214388" w:rsidRPr="00214388" w:rsidRDefault="00214388">
          <w:pPr>
            <w:divId w:val="517276813"/>
            <w:rPr>
              <w:rFonts w:eastAsia="Times New Roman"/>
              <w:color w:val="000000"/>
            </w:rPr>
          </w:pPr>
          <w:r w:rsidRPr="00214388">
            <w:rPr>
              <w:rFonts w:eastAsia="Times New Roman"/>
              <w:color w:val="000000"/>
            </w:rPr>
            <w:t>Samsung_recalls_Galaxy_Note_7_ (1). [no date]</w:t>
          </w:r>
        </w:p>
        <w:p w14:paraId="59E836BC" w14:textId="77777777" w:rsidR="00214388" w:rsidRPr="00214388" w:rsidRDefault="00214388">
          <w:pPr>
            <w:divId w:val="80105762"/>
            <w:rPr>
              <w:rFonts w:eastAsia="Times New Roman"/>
              <w:color w:val="000000"/>
            </w:rPr>
          </w:pPr>
          <w:r w:rsidRPr="00214388">
            <w:rPr>
              <w:rFonts w:eastAsia="Times New Roman"/>
              <w:i/>
              <w:iCs/>
              <w:color w:val="000000"/>
            </w:rPr>
            <w:t>The biggest stories from the tech world, and what they mean for you</w:t>
          </w:r>
          <w:r w:rsidRPr="00214388">
            <w:rPr>
              <w:rFonts w:eastAsia="Times New Roman"/>
              <w:color w:val="000000"/>
            </w:rPr>
            <w:t>. [no date]</w:t>
          </w:r>
        </w:p>
        <w:p w14:paraId="3C88B8AB" w14:textId="77777777" w:rsidR="00214388" w:rsidRPr="00214388" w:rsidRDefault="00214388">
          <w:pPr>
            <w:divId w:val="183059759"/>
            <w:rPr>
              <w:rFonts w:eastAsia="Times New Roman"/>
              <w:color w:val="000000"/>
            </w:rPr>
          </w:pPr>
          <w:r w:rsidRPr="00214388">
            <w:rPr>
              <w:rFonts w:eastAsia="Times New Roman"/>
              <w:i/>
              <w:iCs/>
              <w:color w:val="000000"/>
            </w:rPr>
            <w:t>Verizon Says It Won’t Issue Update to Kill Outstanding Note 7 Smartphones</w:t>
          </w:r>
          <w:r w:rsidRPr="00214388">
            <w:rPr>
              <w:rFonts w:eastAsia="Times New Roman"/>
              <w:color w:val="000000"/>
            </w:rPr>
            <w:t>. 2024. Available at: https://www.proquest.com/trade-journals/verizon-says-wont-issue-update-kill-.</w:t>
          </w:r>
        </w:p>
        <w:p w14:paraId="642140F3" w14:textId="77777777" w:rsidR="00214388" w:rsidRPr="00214388" w:rsidRDefault="00214388">
          <w:pPr>
            <w:divId w:val="1409497088"/>
            <w:rPr>
              <w:rFonts w:eastAsia="Times New Roman"/>
              <w:color w:val="000000"/>
            </w:rPr>
          </w:pPr>
          <w:r w:rsidRPr="00214388">
            <w:rPr>
              <w:rFonts w:eastAsia="Times New Roman"/>
              <w:color w:val="000000"/>
            </w:rPr>
            <w:t>Water-Based_Li-Ion_Battery_Com (1). [no date]</w:t>
          </w:r>
        </w:p>
        <w:p w14:paraId="6B8C5B6B" w14:textId="30A8F984" w:rsidR="00D17174" w:rsidRPr="00D17174" w:rsidRDefault="00214388" w:rsidP="00D17174">
          <w:r w:rsidRPr="00214388">
            <w:rPr>
              <w:rFonts w:eastAsia="Times New Roman"/>
              <w:color w:val="000000"/>
            </w:rPr>
            <w:t> </w:t>
          </w:r>
        </w:p>
      </w:sdtContent>
    </w:sdt>
    <w:sectPr w:rsidR="00D17174" w:rsidRPr="00D17174">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024F1" w14:textId="77777777" w:rsidR="00F26C49" w:rsidRDefault="00F26C49">
      <w:pPr>
        <w:spacing w:after="0" w:line="240" w:lineRule="auto"/>
      </w:pPr>
      <w:r>
        <w:separator/>
      </w:r>
    </w:p>
  </w:endnote>
  <w:endnote w:type="continuationSeparator" w:id="0">
    <w:p w14:paraId="7308C808" w14:textId="77777777" w:rsidR="00F26C49" w:rsidRDefault="00F26C49">
      <w:pPr>
        <w:spacing w:after="0" w:line="240" w:lineRule="auto"/>
      </w:pPr>
      <w:r>
        <w:continuationSeparator/>
      </w:r>
    </w:p>
  </w:endnote>
  <w:endnote w:type="continuationNotice" w:id="1">
    <w:p w14:paraId="0D9852AF" w14:textId="77777777" w:rsidR="00F26C49" w:rsidRDefault="00F26C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F407989" w14:paraId="163866E9" w14:textId="77777777" w:rsidTr="2F407989">
      <w:trPr>
        <w:trHeight w:val="300"/>
      </w:trPr>
      <w:tc>
        <w:tcPr>
          <w:tcW w:w="3120" w:type="dxa"/>
        </w:tcPr>
        <w:p w14:paraId="1953755D" w14:textId="231AE77A" w:rsidR="2F407989" w:rsidRDefault="2F407989" w:rsidP="2F407989">
          <w:pPr>
            <w:pStyle w:val="Header"/>
            <w:ind w:left="-115"/>
          </w:pPr>
          <w:r>
            <w:t>Damon Owen</w:t>
          </w:r>
        </w:p>
      </w:tc>
      <w:tc>
        <w:tcPr>
          <w:tcW w:w="3120" w:type="dxa"/>
        </w:tcPr>
        <w:p w14:paraId="45BA8F5E" w14:textId="21E8C18A" w:rsidR="2F407989" w:rsidRDefault="2F407989" w:rsidP="2F407989">
          <w:pPr>
            <w:pStyle w:val="Header"/>
            <w:jc w:val="center"/>
          </w:pPr>
          <w:r>
            <w:fldChar w:fldCharType="begin"/>
          </w:r>
          <w:r>
            <w:instrText>PAGE</w:instrText>
          </w:r>
          <w:r>
            <w:fldChar w:fldCharType="separate"/>
          </w:r>
          <w:r w:rsidR="00744095">
            <w:rPr>
              <w:noProof/>
            </w:rPr>
            <w:t>1</w:t>
          </w:r>
          <w:r>
            <w:fldChar w:fldCharType="end"/>
          </w:r>
          <w:r>
            <w:t xml:space="preserve"> of </w:t>
          </w:r>
          <w:r>
            <w:fldChar w:fldCharType="begin"/>
          </w:r>
          <w:r>
            <w:instrText>NUMPAGES</w:instrText>
          </w:r>
          <w:r>
            <w:fldChar w:fldCharType="separate"/>
          </w:r>
          <w:r w:rsidR="00744095">
            <w:rPr>
              <w:noProof/>
            </w:rPr>
            <w:t>2</w:t>
          </w:r>
          <w:r>
            <w:fldChar w:fldCharType="end"/>
          </w:r>
        </w:p>
      </w:tc>
      <w:tc>
        <w:tcPr>
          <w:tcW w:w="3120" w:type="dxa"/>
        </w:tcPr>
        <w:p w14:paraId="7596D3E7" w14:textId="1CE01973" w:rsidR="2F407989" w:rsidRDefault="0098109D" w:rsidP="2F407989">
          <w:pPr>
            <w:pStyle w:val="Header"/>
            <w:ind w:right="-115"/>
            <w:jc w:val="right"/>
          </w:pPr>
          <w:r>
            <w:t>20</w:t>
          </w:r>
          <w:r w:rsidR="2F407989">
            <w:t>/1</w:t>
          </w:r>
          <w:r>
            <w:t>1</w:t>
          </w:r>
          <w:r w:rsidR="2F407989">
            <w:t>/24</w:t>
          </w:r>
        </w:p>
      </w:tc>
    </w:tr>
  </w:tbl>
  <w:p w14:paraId="14C7C29A" w14:textId="78DF08FE" w:rsidR="2F407989" w:rsidRDefault="2F407989" w:rsidP="2F407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C4D93" w14:textId="77777777" w:rsidR="00F26C49" w:rsidRDefault="00F26C49">
      <w:pPr>
        <w:spacing w:after="0" w:line="240" w:lineRule="auto"/>
      </w:pPr>
      <w:r>
        <w:separator/>
      </w:r>
    </w:p>
  </w:footnote>
  <w:footnote w:type="continuationSeparator" w:id="0">
    <w:p w14:paraId="4B66AEB7" w14:textId="77777777" w:rsidR="00F26C49" w:rsidRDefault="00F26C49">
      <w:pPr>
        <w:spacing w:after="0" w:line="240" w:lineRule="auto"/>
      </w:pPr>
      <w:r>
        <w:continuationSeparator/>
      </w:r>
    </w:p>
  </w:footnote>
  <w:footnote w:type="continuationNotice" w:id="1">
    <w:p w14:paraId="46F6CA2D" w14:textId="77777777" w:rsidR="00F26C49" w:rsidRDefault="00F26C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F407989" w14:paraId="13D9F92B" w14:textId="77777777" w:rsidTr="2F407989">
      <w:trPr>
        <w:trHeight w:val="300"/>
      </w:trPr>
      <w:tc>
        <w:tcPr>
          <w:tcW w:w="3120" w:type="dxa"/>
        </w:tcPr>
        <w:p w14:paraId="44F23772" w14:textId="58FE811F" w:rsidR="2F407989" w:rsidRDefault="2F407989" w:rsidP="2F407989">
          <w:pPr>
            <w:pStyle w:val="Header"/>
            <w:ind w:left="-115"/>
          </w:pPr>
        </w:p>
      </w:tc>
      <w:tc>
        <w:tcPr>
          <w:tcW w:w="3120" w:type="dxa"/>
        </w:tcPr>
        <w:p w14:paraId="42C90BAC" w14:textId="255F4857" w:rsidR="2F407989" w:rsidRDefault="2F407989" w:rsidP="2F407989">
          <w:pPr>
            <w:pStyle w:val="Header"/>
            <w:jc w:val="center"/>
          </w:pPr>
        </w:p>
      </w:tc>
      <w:tc>
        <w:tcPr>
          <w:tcW w:w="3120" w:type="dxa"/>
        </w:tcPr>
        <w:p w14:paraId="187EC99E" w14:textId="7AD79F22" w:rsidR="2F407989" w:rsidRDefault="2F407989" w:rsidP="2F407989">
          <w:pPr>
            <w:pStyle w:val="Header"/>
            <w:ind w:right="-115"/>
            <w:jc w:val="right"/>
          </w:pPr>
        </w:p>
      </w:tc>
    </w:tr>
  </w:tbl>
  <w:p w14:paraId="05A3A791" w14:textId="4352C3E3" w:rsidR="2F407989" w:rsidRDefault="2F407989" w:rsidP="2F4079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3574"/>
    <w:multiLevelType w:val="hybridMultilevel"/>
    <w:tmpl w:val="0A56C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65A1E"/>
    <w:multiLevelType w:val="hybridMultilevel"/>
    <w:tmpl w:val="B582F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A578DF"/>
    <w:multiLevelType w:val="hybridMultilevel"/>
    <w:tmpl w:val="D894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42414"/>
    <w:multiLevelType w:val="hybridMultilevel"/>
    <w:tmpl w:val="DF22B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66C46A"/>
    <w:multiLevelType w:val="hybridMultilevel"/>
    <w:tmpl w:val="E27EB56E"/>
    <w:lvl w:ilvl="0" w:tplc="C96271D4">
      <w:start w:val="1"/>
      <w:numFmt w:val="bullet"/>
      <w:lvlText w:val=""/>
      <w:lvlJc w:val="left"/>
      <w:pPr>
        <w:ind w:left="720" w:hanging="360"/>
      </w:pPr>
      <w:rPr>
        <w:rFonts w:ascii="Symbol" w:hAnsi="Symbol" w:hint="default"/>
      </w:rPr>
    </w:lvl>
    <w:lvl w:ilvl="1" w:tplc="58BC8924">
      <w:start w:val="1"/>
      <w:numFmt w:val="bullet"/>
      <w:lvlText w:val="o"/>
      <w:lvlJc w:val="left"/>
      <w:pPr>
        <w:ind w:left="1440" w:hanging="360"/>
      </w:pPr>
      <w:rPr>
        <w:rFonts w:ascii="Courier New" w:hAnsi="Courier New" w:hint="default"/>
      </w:rPr>
    </w:lvl>
    <w:lvl w:ilvl="2" w:tplc="9AEA88A0">
      <w:start w:val="1"/>
      <w:numFmt w:val="bullet"/>
      <w:lvlText w:val=""/>
      <w:lvlJc w:val="left"/>
      <w:pPr>
        <w:ind w:left="2160" w:hanging="360"/>
      </w:pPr>
      <w:rPr>
        <w:rFonts w:ascii="Wingdings" w:hAnsi="Wingdings" w:hint="default"/>
      </w:rPr>
    </w:lvl>
    <w:lvl w:ilvl="3" w:tplc="FB48953A">
      <w:start w:val="1"/>
      <w:numFmt w:val="bullet"/>
      <w:lvlText w:val=""/>
      <w:lvlJc w:val="left"/>
      <w:pPr>
        <w:ind w:left="2880" w:hanging="360"/>
      </w:pPr>
      <w:rPr>
        <w:rFonts w:ascii="Symbol" w:hAnsi="Symbol" w:hint="default"/>
      </w:rPr>
    </w:lvl>
    <w:lvl w:ilvl="4" w:tplc="3BE899F4">
      <w:start w:val="1"/>
      <w:numFmt w:val="bullet"/>
      <w:lvlText w:val="o"/>
      <w:lvlJc w:val="left"/>
      <w:pPr>
        <w:ind w:left="3600" w:hanging="360"/>
      </w:pPr>
      <w:rPr>
        <w:rFonts w:ascii="Courier New" w:hAnsi="Courier New" w:hint="default"/>
      </w:rPr>
    </w:lvl>
    <w:lvl w:ilvl="5" w:tplc="A6DCCB6E">
      <w:start w:val="1"/>
      <w:numFmt w:val="bullet"/>
      <w:lvlText w:val=""/>
      <w:lvlJc w:val="left"/>
      <w:pPr>
        <w:ind w:left="4320" w:hanging="360"/>
      </w:pPr>
      <w:rPr>
        <w:rFonts w:ascii="Wingdings" w:hAnsi="Wingdings" w:hint="default"/>
      </w:rPr>
    </w:lvl>
    <w:lvl w:ilvl="6" w:tplc="C7DE13E6">
      <w:start w:val="1"/>
      <w:numFmt w:val="bullet"/>
      <w:lvlText w:val=""/>
      <w:lvlJc w:val="left"/>
      <w:pPr>
        <w:ind w:left="5040" w:hanging="360"/>
      </w:pPr>
      <w:rPr>
        <w:rFonts w:ascii="Symbol" w:hAnsi="Symbol" w:hint="default"/>
      </w:rPr>
    </w:lvl>
    <w:lvl w:ilvl="7" w:tplc="D3A03288">
      <w:start w:val="1"/>
      <w:numFmt w:val="bullet"/>
      <w:lvlText w:val="o"/>
      <w:lvlJc w:val="left"/>
      <w:pPr>
        <w:ind w:left="5760" w:hanging="360"/>
      </w:pPr>
      <w:rPr>
        <w:rFonts w:ascii="Courier New" w:hAnsi="Courier New" w:hint="default"/>
      </w:rPr>
    </w:lvl>
    <w:lvl w:ilvl="8" w:tplc="D77E9586">
      <w:start w:val="1"/>
      <w:numFmt w:val="bullet"/>
      <w:lvlText w:val=""/>
      <w:lvlJc w:val="left"/>
      <w:pPr>
        <w:ind w:left="6480" w:hanging="360"/>
      </w:pPr>
      <w:rPr>
        <w:rFonts w:ascii="Wingdings" w:hAnsi="Wingdings" w:hint="default"/>
      </w:rPr>
    </w:lvl>
  </w:abstractNum>
  <w:abstractNum w:abstractNumId="5" w15:restartNumberingAfterBreak="0">
    <w:nsid w:val="34753511"/>
    <w:multiLevelType w:val="hybridMultilevel"/>
    <w:tmpl w:val="8D4C0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C40E72"/>
    <w:multiLevelType w:val="hybridMultilevel"/>
    <w:tmpl w:val="424A8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8E02ED"/>
    <w:multiLevelType w:val="hybridMultilevel"/>
    <w:tmpl w:val="D08E609A"/>
    <w:lvl w:ilvl="0" w:tplc="08090013">
      <w:start w:val="1"/>
      <w:numFmt w:val="upperRoman"/>
      <w:lvlText w:val="%1."/>
      <w:lvlJc w:val="right"/>
      <w:pPr>
        <w:ind w:left="2775" w:hanging="360"/>
      </w:pPr>
    </w:lvl>
    <w:lvl w:ilvl="1" w:tplc="08090019" w:tentative="1">
      <w:start w:val="1"/>
      <w:numFmt w:val="lowerLetter"/>
      <w:lvlText w:val="%2."/>
      <w:lvlJc w:val="left"/>
      <w:pPr>
        <w:ind w:left="3495" w:hanging="360"/>
      </w:pPr>
    </w:lvl>
    <w:lvl w:ilvl="2" w:tplc="0809001B" w:tentative="1">
      <w:start w:val="1"/>
      <w:numFmt w:val="lowerRoman"/>
      <w:lvlText w:val="%3."/>
      <w:lvlJc w:val="right"/>
      <w:pPr>
        <w:ind w:left="4215" w:hanging="180"/>
      </w:pPr>
    </w:lvl>
    <w:lvl w:ilvl="3" w:tplc="0809000F" w:tentative="1">
      <w:start w:val="1"/>
      <w:numFmt w:val="decimal"/>
      <w:lvlText w:val="%4."/>
      <w:lvlJc w:val="left"/>
      <w:pPr>
        <w:ind w:left="4935" w:hanging="360"/>
      </w:pPr>
    </w:lvl>
    <w:lvl w:ilvl="4" w:tplc="08090019" w:tentative="1">
      <w:start w:val="1"/>
      <w:numFmt w:val="lowerLetter"/>
      <w:lvlText w:val="%5."/>
      <w:lvlJc w:val="left"/>
      <w:pPr>
        <w:ind w:left="5655" w:hanging="360"/>
      </w:pPr>
    </w:lvl>
    <w:lvl w:ilvl="5" w:tplc="0809001B" w:tentative="1">
      <w:start w:val="1"/>
      <w:numFmt w:val="lowerRoman"/>
      <w:lvlText w:val="%6."/>
      <w:lvlJc w:val="right"/>
      <w:pPr>
        <w:ind w:left="6375" w:hanging="180"/>
      </w:pPr>
    </w:lvl>
    <w:lvl w:ilvl="6" w:tplc="0809000F" w:tentative="1">
      <w:start w:val="1"/>
      <w:numFmt w:val="decimal"/>
      <w:lvlText w:val="%7."/>
      <w:lvlJc w:val="left"/>
      <w:pPr>
        <w:ind w:left="7095" w:hanging="360"/>
      </w:pPr>
    </w:lvl>
    <w:lvl w:ilvl="7" w:tplc="08090019" w:tentative="1">
      <w:start w:val="1"/>
      <w:numFmt w:val="lowerLetter"/>
      <w:lvlText w:val="%8."/>
      <w:lvlJc w:val="left"/>
      <w:pPr>
        <w:ind w:left="7815" w:hanging="360"/>
      </w:pPr>
    </w:lvl>
    <w:lvl w:ilvl="8" w:tplc="0809001B" w:tentative="1">
      <w:start w:val="1"/>
      <w:numFmt w:val="lowerRoman"/>
      <w:lvlText w:val="%9."/>
      <w:lvlJc w:val="right"/>
      <w:pPr>
        <w:ind w:left="8535" w:hanging="180"/>
      </w:pPr>
    </w:lvl>
  </w:abstractNum>
  <w:abstractNum w:abstractNumId="8" w15:restartNumberingAfterBreak="0">
    <w:nsid w:val="473A5FC4"/>
    <w:multiLevelType w:val="hybridMultilevel"/>
    <w:tmpl w:val="4B5ED4B8"/>
    <w:lvl w:ilvl="0" w:tplc="46BE7C18">
      <w:start w:val="1"/>
      <w:numFmt w:val="bullet"/>
      <w:lvlText w:val=""/>
      <w:lvlJc w:val="left"/>
      <w:pPr>
        <w:ind w:left="720" w:hanging="360"/>
      </w:pPr>
      <w:rPr>
        <w:rFonts w:ascii="Symbol" w:hAnsi="Symbol" w:hint="default"/>
      </w:rPr>
    </w:lvl>
    <w:lvl w:ilvl="1" w:tplc="246CD040">
      <w:start w:val="1"/>
      <w:numFmt w:val="bullet"/>
      <w:lvlText w:val="o"/>
      <w:lvlJc w:val="left"/>
      <w:pPr>
        <w:ind w:left="1440" w:hanging="360"/>
      </w:pPr>
      <w:rPr>
        <w:rFonts w:ascii="Courier New" w:hAnsi="Courier New" w:hint="default"/>
      </w:rPr>
    </w:lvl>
    <w:lvl w:ilvl="2" w:tplc="D4B24EBA">
      <w:start w:val="1"/>
      <w:numFmt w:val="bullet"/>
      <w:lvlText w:val=""/>
      <w:lvlJc w:val="left"/>
      <w:pPr>
        <w:ind w:left="2160" w:hanging="360"/>
      </w:pPr>
      <w:rPr>
        <w:rFonts w:ascii="Wingdings" w:hAnsi="Wingdings" w:hint="default"/>
      </w:rPr>
    </w:lvl>
    <w:lvl w:ilvl="3" w:tplc="C93CB0D4">
      <w:start w:val="1"/>
      <w:numFmt w:val="bullet"/>
      <w:lvlText w:val=""/>
      <w:lvlJc w:val="left"/>
      <w:pPr>
        <w:ind w:left="2880" w:hanging="360"/>
      </w:pPr>
      <w:rPr>
        <w:rFonts w:ascii="Symbol" w:hAnsi="Symbol" w:hint="default"/>
      </w:rPr>
    </w:lvl>
    <w:lvl w:ilvl="4" w:tplc="5622DF04">
      <w:start w:val="1"/>
      <w:numFmt w:val="bullet"/>
      <w:lvlText w:val="o"/>
      <w:lvlJc w:val="left"/>
      <w:pPr>
        <w:ind w:left="3600" w:hanging="360"/>
      </w:pPr>
      <w:rPr>
        <w:rFonts w:ascii="Courier New" w:hAnsi="Courier New" w:hint="default"/>
      </w:rPr>
    </w:lvl>
    <w:lvl w:ilvl="5" w:tplc="5E4E34C2">
      <w:start w:val="1"/>
      <w:numFmt w:val="bullet"/>
      <w:lvlText w:val=""/>
      <w:lvlJc w:val="left"/>
      <w:pPr>
        <w:ind w:left="4320" w:hanging="360"/>
      </w:pPr>
      <w:rPr>
        <w:rFonts w:ascii="Wingdings" w:hAnsi="Wingdings" w:hint="default"/>
      </w:rPr>
    </w:lvl>
    <w:lvl w:ilvl="6" w:tplc="5AC0E47E">
      <w:start w:val="1"/>
      <w:numFmt w:val="bullet"/>
      <w:lvlText w:val=""/>
      <w:lvlJc w:val="left"/>
      <w:pPr>
        <w:ind w:left="5040" w:hanging="360"/>
      </w:pPr>
      <w:rPr>
        <w:rFonts w:ascii="Symbol" w:hAnsi="Symbol" w:hint="default"/>
      </w:rPr>
    </w:lvl>
    <w:lvl w:ilvl="7" w:tplc="5576E2D6">
      <w:start w:val="1"/>
      <w:numFmt w:val="bullet"/>
      <w:lvlText w:val="o"/>
      <w:lvlJc w:val="left"/>
      <w:pPr>
        <w:ind w:left="5760" w:hanging="360"/>
      </w:pPr>
      <w:rPr>
        <w:rFonts w:ascii="Courier New" w:hAnsi="Courier New" w:hint="default"/>
      </w:rPr>
    </w:lvl>
    <w:lvl w:ilvl="8" w:tplc="D5D00BA6">
      <w:start w:val="1"/>
      <w:numFmt w:val="bullet"/>
      <w:lvlText w:val=""/>
      <w:lvlJc w:val="left"/>
      <w:pPr>
        <w:ind w:left="6480" w:hanging="360"/>
      </w:pPr>
      <w:rPr>
        <w:rFonts w:ascii="Wingdings" w:hAnsi="Wingdings" w:hint="default"/>
      </w:rPr>
    </w:lvl>
  </w:abstractNum>
  <w:abstractNum w:abstractNumId="9" w15:restartNumberingAfterBreak="0">
    <w:nsid w:val="50F3330B"/>
    <w:multiLevelType w:val="hybridMultilevel"/>
    <w:tmpl w:val="E998F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161F48"/>
    <w:multiLevelType w:val="hybridMultilevel"/>
    <w:tmpl w:val="D9401B96"/>
    <w:lvl w:ilvl="0" w:tplc="B562E2BA">
      <w:start w:val="1"/>
      <w:numFmt w:val="bullet"/>
      <w:lvlText w:val=""/>
      <w:lvlJc w:val="left"/>
      <w:pPr>
        <w:ind w:left="720" w:hanging="360"/>
      </w:pPr>
      <w:rPr>
        <w:rFonts w:ascii="Symbol" w:hAnsi="Symbol" w:hint="default"/>
      </w:rPr>
    </w:lvl>
    <w:lvl w:ilvl="1" w:tplc="923C737E">
      <w:start w:val="1"/>
      <w:numFmt w:val="bullet"/>
      <w:lvlText w:val="o"/>
      <w:lvlJc w:val="left"/>
      <w:pPr>
        <w:ind w:left="1440" w:hanging="360"/>
      </w:pPr>
      <w:rPr>
        <w:rFonts w:ascii="Courier New" w:hAnsi="Courier New" w:hint="default"/>
      </w:rPr>
    </w:lvl>
    <w:lvl w:ilvl="2" w:tplc="0548DE5E">
      <w:start w:val="1"/>
      <w:numFmt w:val="bullet"/>
      <w:lvlText w:val=""/>
      <w:lvlJc w:val="left"/>
      <w:pPr>
        <w:ind w:left="2160" w:hanging="360"/>
      </w:pPr>
      <w:rPr>
        <w:rFonts w:ascii="Wingdings" w:hAnsi="Wingdings" w:hint="default"/>
      </w:rPr>
    </w:lvl>
    <w:lvl w:ilvl="3" w:tplc="74A8D0B6">
      <w:start w:val="1"/>
      <w:numFmt w:val="bullet"/>
      <w:lvlText w:val=""/>
      <w:lvlJc w:val="left"/>
      <w:pPr>
        <w:ind w:left="2880" w:hanging="360"/>
      </w:pPr>
      <w:rPr>
        <w:rFonts w:ascii="Symbol" w:hAnsi="Symbol" w:hint="default"/>
      </w:rPr>
    </w:lvl>
    <w:lvl w:ilvl="4" w:tplc="4E1E2E06">
      <w:start w:val="1"/>
      <w:numFmt w:val="bullet"/>
      <w:lvlText w:val="o"/>
      <w:lvlJc w:val="left"/>
      <w:pPr>
        <w:ind w:left="3600" w:hanging="360"/>
      </w:pPr>
      <w:rPr>
        <w:rFonts w:ascii="Courier New" w:hAnsi="Courier New" w:hint="default"/>
      </w:rPr>
    </w:lvl>
    <w:lvl w:ilvl="5" w:tplc="F3386688">
      <w:start w:val="1"/>
      <w:numFmt w:val="bullet"/>
      <w:lvlText w:val=""/>
      <w:lvlJc w:val="left"/>
      <w:pPr>
        <w:ind w:left="4320" w:hanging="360"/>
      </w:pPr>
      <w:rPr>
        <w:rFonts w:ascii="Wingdings" w:hAnsi="Wingdings" w:hint="default"/>
      </w:rPr>
    </w:lvl>
    <w:lvl w:ilvl="6" w:tplc="EE340890">
      <w:start w:val="1"/>
      <w:numFmt w:val="bullet"/>
      <w:lvlText w:val=""/>
      <w:lvlJc w:val="left"/>
      <w:pPr>
        <w:ind w:left="5040" w:hanging="360"/>
      </w:pPr>
      <w:rPr>
        <w:rFonts w:ascii="Symbol" w:hAnsi="Symbol" w:hint="default"/>
      </w:rPr>
    </w:lvl>
    <w:lvl w:ilvl="7" w:tplc="E83E2CD4">
      <w:start w:val="1"/>
      <w:numFmt w:val="bullet"/>
      <w:lvlText w:val="o"/>
      <w:lvlJc w:val="left"/>
      <w:pPr>
        <w:ind w:left="5760" w:hanging="360"/>
      </w:pPr>
      <w:rPr>
        <w:rFonts w:ascii="Courier New" w:hAnsi="Courier New" w:hint="default"/>
      </w:rPr>
    </w:lvl>
    <w:lvl w:ilvl="8" w:tplc="30BAC512">
      <w:start w:val="1"/>
      <w:numFmt w:val="bullet"/>
      <w:lvlText w:val=""/>
      <w:lvlJc w:val="left"/>
      <w:pPr>
        <w:ind w:left="6480" w:hanging="360"/>
      </w:pPr>
      <w:rPr>
        <w:rFonts w:ascii="Wingdings" w:hAnsi="Wingdings" w:hint="default"/>
      </w:rPr>
    </w:lvl>
  </w:abstractNum>
  <w:abstractNum w:abstractNumId="11" w15:restartNumberingAfterBreak="0">
    <w:nsid w:val="651E7230"/>
    <w:multiLevelType w:val="hybridMultilevel"/>
    <w:tmpl w:val="84FAD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3E15AA"/>
    <w:multiLevelType w:val="hybridMultilevel"/>
    <w:tmpl w:val="41108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D2380E"/>
    <w:multiLevelType w:val="hybridMultilevel"/>
    <w:tmpl w:val="EC16A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6941723">
    <w:abstractNumId w:val="10"/>
  </w:num>
  <w:num w:numId="2" w16cid:durableId="71048485">
    <w:abstractNumId w:val="4"/>
  </w:num>
  <w:num w:numId="3" w16cid:durableId="336924031">
    <w:abstractNumId w:val="8"/>
  </w:num>
  <w:num w:numId="4" w16cid:durableId="1433472945">
    <w:abstractNumId w:val="6"/>
  </w:num>
  <w:num w:numId="5" w16cid:durableId="1357344184">
    <w:abstractNumId w:val="1"/>
  </w:num>
  <w:num w:numId="6" w16cid:durableId="141436582">
    <w:abstractNumId w:val="12"/>
  </w:num>
  <w:num w:numId="7" w16cid:durableId="1272398417">
    <w:abstractNumId w:val="11"/>
  </w:num>
  <w:num w:numId="8" w16cid:durableId="2093626907">
    <w:abstractNumId w:val="13"/>
  </w:num>
  <w:num w:numId="9" w16cid:durableId="58595960">
    <w:abstractNumId w:val="2"/>
  </w:num>
  <w:num w:numId="10" w16cid:durableId="856770926">
    <w:abstractNumId w:val="9"/>
  </w:num>
  <w:num w:numId="11" w16cid:durableId="1534071359">
    <w:abstractNumId w:val="7"/>
  </w:num>
  <w:num w:numId="12" w16cid:durableId="1711491803">
    <w:abstractNumId w:val="0"/>
  </w:num>
  <w:num w:numId="13" w16cid:durableId="1972438517">
    <w:abstractNumId w:val="3"/>
  </w:num>
  <w:num w:numId="14" w16cid:durableId="16133964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9717DB"/>
    <w:rsid w:val="00012197"/>
    <w:rsid w:val="00013F0F"/>
    <w:rsid w:val="000250EF"/>
    <w:rsid w:val="000254BA"/>
    <w:rsid w:val="00030A8A"/>
    <w:rsid w:val="00035F17"/>
    <w:rsid w:val="00046955"/>
    <w:rsid w:val="0004722F"/>
    <w:rsid w:val="0005111E"/>
    <w:rsid w:val="000613AE"/>
    <w:rsid w:val="000613BC"/>
    <w:rsid w:val="00065157"/>
    <w:rsid w:val="000705DD"/>
    <w:rsid w:val="000727FF"/>
    <w:rsid w:val="00076DFC"/>
    <w:rsid w:val="00080BF3"/>
    <w:rsid w:val="0008211F"/>
    <w:rsid w:val="00084C54"/>
    <w:rsid w:val="00086A48"/>
    <w:rsid w:val="000A0E64"/>
    <w:rsid w:val="000B1B62"/>
    <w:rsid w:val="000B3CA2"/>
    <w:rsid w:val="000B5568"/>
    <w:rsid w:val="000C1B09"/>
    <w:rsid w:val="000C4913"/>
    <w:rsid w:val="000D1BCA"/>
    <w:rsid w:val="000D5266"/>
    <w:rsid w:val="000E7CBE"/>
    <w:rsid w:val="000F12C9"/>
    <w:rsid w:val="000F2CB2"/>
    <w:rsid w:val="000F44D0"/>
    <w:rsid w:val="000F6BA4"/>
    <w:rsid w:val="000F759F"/>
    <w:rsid w:val="001029C3"/>
    <w:rsid w:val="00104C51"/>
    <w:rsid w:val="00120FA2"/>
    <w:rsid w:val="001234A4"/>
    <w:rsid w:val="001328BD"/>
    <w:rsid w:val="00135FFD"/>
    <w:rsid w:val="001409AE"/>
    <w:rsid w:val="00140B09"/>
    <w:rsid w:val="00146BAE"/>
    <w:rsid w:val="0015006D"/>
    <w:rsid w:val="00154894"/>
    <w:rsid w:val="00163329"/>
    <w:rsid w:val="001638AF"/>
    <w:rsid w:val="0016438B"/>
    <w:rsid w:val="001675BC"/>
    <w:rsid w:val="00180C62"/>
    <w:rsid w:val="00182D95"/>
    <w:rsid w:val="001847A1"/>
    <w:rsid w:val="00184B42"/>
    <w:rsid w:val="00187684"/>
    <w:rsid w:val="0019257B"/>
    <w:rsid w:val="001A3F71"/>
    <w:rsid w:val="001A6176"/>
    <w:rsid w:val="001C2E0C"/>
    <w:rsid w:val="001C7F60"/>
    <w:rsid w:val="001D2CA6"/>
    <w:rsid w:val="001F05EE"/>
    <w:rsid w:val="001F14BB"/>
    <w:rsid w:val="001F23ED"/>
    <w:rsid w:val="001F2E3C"/>
    <w:rsid w:val="001F31B6"/>
    <w:rsid w:val="001F3300"/>
    <w:rsid w:val="001F389A"/>
    <w:rsid w:val="001F68ED"/>
    <w:rsid w:val="00210A3A"/>
    <w:rsid w:val="00214388"/>
    <w:rsid w:val="00214DA5"/>
    <w:rsid w:val="00217A67"/>
    <w:rsid w:val="00220EDD"/>
    <w:rsid w:val="00225D80"/>
    <w:rsid w:val="002300E9"/>
    <w:rsid w:val="00237ADC"/>
    <w:rsid w:val="0024511E"/>
    <w:rsid w:val="00246402"/>
    <w:rsid w:val="00250040"/>
    <w:rsid w:val="00256B66"/>
    <w:rsid w:val="002677BE"/>
    <w:rsid w:val="00270B4E"/>
    <w:rsid w:val="002721AA"/>
    <w:rsid w:val="002724CB"/>
    <w:rsid w:val="00280F96"/>
    <w:rsid w:val="00281CE6"/>
    <w:rsid w:val="00283D5E"/>
    <w:rsid w:val="00290A52"/>
    <w:rsid w:val="00292852"/>
    <w:rsid w:val="002A1B91"/>
    <w:rsid w:val="002A2EF2"/>
    <w:rsid w:val="002A7FF6"/>
    <w:rsid w:val="002B22F6"/>
    <w:rsid w:val="002B4B36"/>
    <w:rsid w:val="002B7E88"/>
    <w:rsid w:val="002D1629"/>
    <w:rsid w:val="002D261D"/>
    <w:rsid w:val="002D6B28"/>
    <w:rsid w:val="002D7004"/>
    <w:rsid w:val="002E7F35"/>
    <w:rsid w:val="002F113F"/>
    <w:rsid w:val="002F4891"/>
    <w:rsid w:val="002F5F20"/>
    <w:rsid w:val="002F7025"/>
    <w:rsid w:val="00302EFB"/>
    <w:rsid w:val="00306410"/>
    <w:rsid w:val="0030726E"/>
    <w:rsid w:val="00311AAE"/>
    <w:rsid w:val="00312B17"/>
    <w:rsid w:val="003150C5"/>
    <w:rsid w:val="00320422"/>
    <w:rsid w:val="00321BB1"/>
    <w:rsid w:val="003225B0"/>
    <w:rsid w:val="00325CAC"/>
    <w:rsid w:val="00341F01"/>
    <w:rsid w:val="00342F3E"/>
    <w:rsid w:val="00355CB9"/>
    <w:rsid w:val="00356345"/>
    <w:rsid w:val="00356698"/>
    <w:rsid w:val="003566FB"/>
    <w:rsid w:val="00363DC6"/>
    <w:rsid w:val="003674DA"/>
    <w:rsid w:val="00374B18"/>
    <w:rsid w:val="00375FF1"/>
    <w:rsid w:val="003855CD"/>
    <w:rsid w:val="00385C17"/>
    <w:rsid w:val="003875B1"/>
    <w:rsid w:val="00390525"/>
    <w:rsid w:val="00395965"/>
    <w:rsid w:val="00396019"/>
    <w:rsid w:val="003A2C6A"/>
    <w:rsid w:val="003A4DD2"/>
    <w:rsid w:val="003A689A"/>
    <w:rsid w:val="003B1E3C"/>
    <w:rsid w:val="003C12DC"/>
    <w:rsid w:val="003C131A"/>
    <w:rsid w:val="003C50E5"/>
    <w:rsid w:val="003D19EC"/>
    <w:rsid w:val="003D1FF8"/>
    <w:rsid w:val="003D6B5B"/>
    <w:rsid w:val="003E5047"/>
    <w:rsid w:val="003E599C"/>
    <w:rsid w:val="0040329A"/>
    <w:rsid w:val="00416DCA"/>
    <w:rsid w:val="004313C5"/>
    <w:rsid w:val="004367C6"/>
    <w:rsid w:val="0044072C"/>
    <w:rsid w:val="00442E34"/>
    <w:rsid w:val="00442E36"/>
    <w:rsid w:val="00444BC2"/>
    <w:rsid w:val="004517E7"/>
    <w:rsid w:val="00455038"/>
    <w:rsid w:val="00464639"/>
    <w:rsid w:val="0046551A"/>
    <w:rsid w:val="00465F53"/>
    <w:rsid w:val="00477364"/>
    <w:rsid w:val="0048147C"/>
    <w:rsid w:val="0048383C"/>
    <w:rsid w:val="00494A68"/>
    <w:rsid w:val="004A78F7"/>
    <w:rsid w:val="004A7F7B"/>
    <w:rsid w:val="004B3B6D"/>
    <w:rsid w:val="004B3C12"/>
    <w:rsid w:val="004C40B4"/>
    <w:rsid w:val="004C63B3"/>
    <w:rsid w:val="004D04EA"/>
    <w:rsid w:val="004D3CEA"/>
    <w:rsid w:val="004D7698"/>
    <w:rsid w:val="004E6D89"/>
    <w:rsid w:val="004E763F"/>
    <w:rsid w:val="004F3618"/>
    <w:rsid w:val="005041A6"/>
    <w:rsid w:val="005049D1"/>
    <w:rsid w:val="00505405"/>
    <w:rsid w:val="00510141"/>
    <w:rsid w:val="00515468"/>
    <w:rsid w:val="005273D7"/>
    <w:rsid w:val="005417BD"/>
    <w:rsid w:val="00542199"/>
    <w:rsid w:val="00554F19"/>
    <w:rsid w:val="00562F1B"/>
    <w:rsid w:val="0056743B"/>
    <w:rsid w:val="00567EEC"/>
    <w:rsid w:val="00576634"/>
    <w:rsid w:val="00581737"/>
    <w:rsid w:val="005828EB"/>
    <w:rsid w:val="00595192"/>
    <w:rsid w:val="00595493"/>
    <w:rsid w:val="005A0924"/>
    <w:rsid w:val="005A0F60"/>
    <w:rsid w:val="005B22BA"/>
    <w:rsid w:val="005B59E9"/>
    <w:rsid w:val="005B7121"/>
    <w:rsid w:val="005B736D"/>
    <w:rsid w:val="005C05AD"/>
    <w:rsid w:val="005D1039"/>
    <w:rsid w:val="005D3BBF"/>
    <w:rsid w:val="005D3BD4"/>
    <w:rsid w:val="005D793D"/>
    <w:rsid w:val="005E104A"/>
    <w:rsid w:val="005E1E1A"/>
    <w:rsid w:val="005E6D39"/>
    <w:rsid w:val="005E6FCB"/>
    <w:rsid w:val="005F1CBC"/>
    <w:rsid w:val="00601B7A"/>
    <w:rsid w:val="00603049"/>
    <w:rsid w:val="00605D4C"/>
    <w:rsid w:val="00614140"/>
    <w:rsid w:val="00635427"/>
    <w:rsid w:val="0063637D"/>
    <w:rsid w:val="00636A7D"/>
    <w:rsid w:val="00637596"/>
    <w:rsid w:val="00640258"/>
    <w:rsid w:val="00644735"/>
    <w:rsid w:val="006457B4"/>
    <w:rsid w:val="006476F7"/>
    <w:rsid w:val="00653A6B"/>
    <w:rsid w:val="006723DE"/>
    <w:rsid w:val="00674976"/>
    <w:rsid w:val="0068157C"/>
    <w:rsid w:val="00682C16"/>
    <w:rsid w:val="00683335"/>
    <w:rsid w:val="00685CFA"/>
    <w:rsid w:val="006870C9"/>
    <w:rsid w:val="00687FC7"/>
    <w:rsid w:val="00690927"/>
    <w:rsid w:val="00693BCB"/>
    <w:rsid w:val="00697AA7"/>
    <w:rsid w:val="006A6304"/>
    <w:rsid w:val="006A7712"/>
    <w:rsid w:val="006A7C2D"/>
    <w:rsid w:val="006A7EC2"/>
    <w:rsid w:val="006B5B09"/>
    <w:rsid w:val="006B5E1E"/>
    <w:rsid w:val="006C09E6"/>
    <w:rsid w:val="006C0E0A"/>
    <w:rsid w:val="006C195F"/>
    <w:rsid w:val="006C395C"/>
    <w:rsid w:val="006C4DA3"/>
    <w:rsid w:val="006C57EF"/>
    <w:rsid w:val="006C76E1"/>
    <w:rsid w:val="006D3BB6"/>
    <w:rsid w:val="006D7FD0"/>
    <w:rsid w:val="006E0199"/>
    <w:rsid w:val="006E0CA5"/>
    <w:rsid w:val="006E1E2D"/>
    <w:rsid w:val="006E207C"/>
    <w:rsid w:val="006E4293"/>
    <w:rsid w:val="006E4646"/>
    <w:rsid w:val="006E6C59"/>
    <w:rsid w:val="006F10B9"/>
    <w:rsid w:val="006F1F35"/>
    <w:rsid w:val="006F34EB"/>
    <w:rsid w:val="006F6E43"/>
    <w:rsid w:val="006F79E9"/>
    <w:rsid w:val="00700928"/>
    <w:rsid w:val="00700E5E"/>
    <w:rsid w:val="00706C02"/>
    <w:rsid w:val="00710383"/>
    <w:rsid w:val="007142BF"/>
    <w:rsid w:val="00715671"/>
    <w:rsid w:val="0072143E"/>
    <w:rsid w:val="00723084"/>
    <w:rsid w:val="0072554A"/>
    <w:rsid w:val="0072618A"/>
    <w:rsid w:val="00736265"/>
    <w:rsid w:val="00737516"/>
    <w:rsid w:val="0074076F"/>
    <w:rsid w:val="00744095"/>
    <w:rsid w:val="00747998"/>
    <w:rsid w:val="00752BA1"/>
    <w:rsid w:val="00757F87"/>
    <w:rsid w:val="007810F8"/>
    <w:rsid w:val="00783329"/>
    <w:rsid w:val="00790365"/>
    <w:rsid w:val="00790458"/>
    <w:rsid w:val="0079327F"/>
    <w:rsid w:val="00794CF3"/>
    <w:rsid w:val="007A3F09"/>
    <w:rsid w:val="007A4F98"/>
    <w:rsid w:val="007A5B2F"/>
    <w:rsid w:val="007A6395"/>
    <w:rsid w:val="007B07D0"/>
    <w:rsid w:val="007C3FCF"/>
    <w:rsid w:val="007C4ABD"/>
    <w:rsid w:val="007C4CB3"/>
    <w:rsid w:val="007D03B1"/>
    <w:rsid w:val="007D17A0"/>
    <w:rsid w:val="007E5392"/>
    <w:rsid w:val="007F1326"/>
    <w:rsid w:val="007F62B3"/>
    <w:rsid w:val="00803B52"/>
    <w:rsid w:val="0080434E"/>
    <w:rsid w:val="0081126A"/>
    <w:rsid w:val="00817DCD"/>
    <w:rsid w:val="00823801"/>
    <w:rsid w:val="008322E6"/>
    <w:rsid w:val="00840D49"/>
    <w:rsid w:val="00844F6E"/>
    <w:rsid w:val="00847A28"/>
    <w:rsid w:val="008510B1"/>
    <w:rsid w:val="00852E2D"/>
    <w:rsid w:val="00855A53"/>
    <w:rsid w:val="00857584"/>
    <w:rsid w:val="00860642"/>
    <w:rsid w:val="00861FD4"/>
    <w:rsid w:val="008630E5"/>
    <w:rsid w:val="00864D83"/>
    <w:rsid w:val="0086568C"/>
    <w:rsid w:val="0086685A"/>
    <w:rsid w:val="0086735F"/>
    <w:rsid w:val="0086762A"/>
    <w:rsid w:val="00867BC0"/>
    <w:rsid w:val="0086EB2D"/>
    <w:rsid w:val="008713F1"/>
    <w:rsid w:val="00872322"/>
    <w:rsid w:val="00876F8E"/>
    <w:rsid w:val="008803A1"/>
    <w:rsid w:val="00883643"/>
    <w:rsid w:val="00885E67"/>
    <w:rsid w:val="008874F6"/>
    <w:rsid w:val="0089191E"/>
    <w:rsid w:val="00894A64"/>
    <w:rsid w:val="008963D2"/>
    <w:rsid w:val="008976C0"/>
    <w:rsid w:val="008A0BFE"/>
    <w:rsid w:val="008A2395"/>
    <w:rsid w:val="008A3C00"/>
    <w:rsid w:val="008B418C"/>
    <w:rsid w:val="008B41E1"/>
    <w:rsid w:val="008B45FB"/>
    <w:rsid w:val="008B4B1B"/>
    <w:rsid w:val="008B5328"/>
    <w:rsid w:val="008C2D14"/>
    <w:rsid w:val="008C6901"/>
    <w:rsid w:val="008D4443"/>
    <w:rsid w:val="008D7C43"/>
    <w:rsid w:val="008E07B5"/>
    <w:rsid w:val="008E3AA9"/>
    <w:rsid w:val="008F0C88"/>
    <w:rsid w:val="009061BF"/>
    <w:rsid w:val="009119C8"/>
    <w:rsid w:val="009140EE"/>
    <w:rsid w:val="009229BF"/>
    <w:rsid w:val="009314B0"/>
    <w:rsid w:val="009352AA"/>
    <w:rsid w:val="009402C2"/>
    <w:rsid w:val="009428AB"/>
    <w:rsid w:val="00944493"/>
    <w:rsid w:val="00944D16"/>
    <w:rsid w:val="00947421"/>
    <w:rsid w:val="009475B7"/>
    <w:rsid w:val="009513BF"/>
    <w:rsid w:val="00953FCA"/>
    <w:rsid w:val="00957476"/>
    <w:rsid w:val="00960691"/>
    <w:rsid w:val="00962FDC"/>
    <w:rsid w:val="00967FB9"/>
    <w:rsid w:val="00974970"/>
    <w:rsid w:val="0097503C"/>
    <w:rsid w:val="0098109D"/>
    <w:rsid w:val="009814F6"/>
    <w:rsid w:val="0098258E"/>
    <w:rsid w:val="009846A6"/>
    <w:rsid w:val="00985F40"/>
    <w:rsid w:val="00986108"/>
    <w:rsid w:val="009919C8"/>
    <w:rsid w:val="00992C60"/>
    <w:rsid w:val="00993889"/>
    <w:rsid w:val="00994478"/>
    <w:rsid w:val="009A18CE"/>
    <w:rsid w:val="009A44BD"/>
    <w:rsid w:val="009B0CB7"/>
    <w:rsid w:val="009C4067"/>
    <w:rsid w:val="009D0AC6"/>
    <w:rsid w:val="009D3EBA"/>
    <w:rsid w:val="009D7633"/>
    <w:rsid w:val="009E0270"/>
    <w:rsid w:val="009E6106"/>
    <w:rsid w:val="009F08C2"/>
    <w:rsid w:val="009F3134"/>
    <w:rsid w:val="00A01073"/>
    <w:rsid w:val="00A050D9"/>
    <w:rsid w:val="00A06A16"/>
    <w:rsid w:val="00A07796"/>
    <w:rsid w:val="00A1207A"/>
    <w:rsid w:val="00A24F24"/>
    <w:rsid w:val="00A40C8D"/>
    <w:rsid w:val="00A4199D"/>
    <w:rsid w:val="00A532EA"/>
    <w:rsid w:val="00A53824"/>
    <w:rsid w:val="00A54E1E"/>
    <w:rsid w:val="00A57142"/>
    <w:rsid w:val="00A61422"/>
    <w:rsid w:val="00A63C30"/>
    <w:rsid w:val="00A71C1F"/>
    <w:rsid w:val="00A720F7"/>
    <w:rsid w:val="00A76494"/>
    <w:rsid w:val="00A764C7"/>
    <w:rsid w:val="00A81302"/>
    <w:rsid w:val="00A82DDE"/>
    <w:rsid w:val="00A83CA5"/>
    <w:rsid w:val="00A861B9"/>
    <w:rsid w:val="00A93520"/>
    <w:rsid w:val="00AA553D"/>
    <w:rsid w:val="00AA5B8C"/>
    <w:rsid w:val="00AB6B40"/>
    <w:rsid w:val="00AC072F"/>
    <w:rsid w:val="00AC1B9B"/>
    <w:rsid w:val="00AC280E"/>
    <w:rsid w:val="00AC6354"/>
    <w:rsid w:val="00AD5F29"/>
    <w:rsid w:val="00AE03B3"/>
    <w:rsid w:val="00AE21CD"/>
    <w:rsid w:val="00AE2EBE"/>
    <w:rsid w:val="00AF0A1E"/>
    <w:rsid w:val="00AF409A"/>
    <w:rsid w:val="00AF5054"/>
    <w:rsid w:val="00B00BCD"/>
    <w:rsid w:val="00B02DD7"/>
    <w:rsid w:val="00B06793"/>
    <w:rsid w:val="00B134F0"/>
    <w:rsid w:val="00B1447D"/>
    <w:rsid w:val="00B1583A"/>
    <w:rsid w:val="00B1795F"/>
    <w:rsid w:val="00B35B56"/>
    <w:rsid w:val="00B44F0E"/>
    <w:rsid w:val="00B54C54"/>
    <w:rsid w:val="00B605A3"/>
    <w:rsid w:val="00B61CE7"/>
    <w:rsid w:val="00B61EEB"/>
    <w:rsid w:val="00B6201E"/>
    <w:rsid w:val="00B6445E"/>
    <w:rsid w:val="00B6582E"/>
    <w:rsid w:val="00B65F76"/>
    <w:rsid w:val="00B67453"/>
    <w:rsid w:val="00B717DA"/>
    <w:rsid w:val="00B75EC7"/>
    <w:rsid w:val="00B76F86"/>
    <w:rsid w:val="00B7738C"/>
    <w:rsid w:val="00B818D0"/>
    <w:rsid w:val="00B83284"/>
    <w:rsid w:val="00B85732"/>
    <w:rsid w:val="00B85F5A"/>
    <w:rsid w:val="00B87312"/>
    <w:rsid w:val="00B87A48"/>
    <w:rsid w:val="00B91A44"/>
    <w:rsid w:val="00B93D52"/>
    <w:rsid w:val="00B96DC2"/>
    <w:rsid w:val="00BA0342"/>
    <w:rsid w:val="00BA0470"/>
    <w:rsid w:val="00BA2267"/>
    <w:rsid w:val="00BA27F8"/>
    <w:rsid w:val="00BA6CA2"/>
    <w:rsid w:val="00BA70BF"/>
    <w:rsid w:val="00BB21BC"/>
    <w:rsid w:val="00BB6DF0"/>
    <w:rsid w:val="00BC3931"/>
    <w:rsid w:val="00BD751A"/>
    <w:rsid w:val="00BF1039"/>
    <w:rsid w:val="00BF3D12"/>
    <w:rsid w:val="00C00082"/>
    <w:rsid w:val="00C00457"/>
    <w:rsid w:val="00C00B02"/>
    <w:rsid w:val="00C00FAE"/>
    <w:rsid w:val="00C02BA5"/>
    <w:rsid w:val="00C079B2"/>
    <w:rsid w:val="00C11302"/>
    <w:rsid w:val="00C12521"/>
    <w:rsid w:val="00C13FF9"/>
    <w:rsid w:val="00C26364"/>
    <w:rsid w:val="00C358D9"/>
    <w:rsid w:val="00C428FF"/>
    <w:rsid w:val="00C5003D"/>
    <w:rsid w:val="00C61926"/>
    <w:rsid w:val="00C66DA9"/>
    <w:rsid w:val="00C7048B"/>
    <w:rsid w:val="00C71752"/>
    <w:rsid w:val="00C73320"/>
    <w:rsid w:val="00C73416"/>
    <w:rsid w:val="00C75966"/>
    <w:rsid w:val="00C77EB9"/>
    <w:rsid w:val="00C92850"/>
    <w:rsid w:val="00C9357E"/>
    <w:rsid w:val="00C95364"/>
    <w:rsid w:val="00C975D3"/>
    <w:rsid w:val="00CA2711"/>
    <w:rsid w:val="00CA6192"/>
    <w:rsid w:val="00CA66C2"/>
    <w:rsid w:val="00CB0A4C"/>
    <w:rsid w:val="00CB0B6C"/>
    <w:rsid w:val="00CB1635"/>
    <w:rsid w:val="00CB1BAF"/>
    <w:rsid w:val="00CB3316"/>
    <w:rsid w:val="00CC07FB"/>
    <w:rsid w:val="00CC25F8"/>
    <w:rsid w:val="00CD25FA"/>
    <w:rsid w:val="00CD4ECA"/>
    <w:rsid w:val="00CE239D"/>
    <w:rsid w:val="00CE4E2E"/>
    <w:rsid w:val="00CE5951"/>
    <w:rsid w:val="00CE71B6"/>
    <w:rsid w:val="00CF1093"/>
    <w:rsid w:val="00CF46D0"/>
    <w:rsid w:val="00CF5F11"/>
    <w:rsid w:val="00D04057"/>
    <w:rsid w:val="00D05DF0"/>
    <w:rsid w:val="00D12300"/>
    <w:rsid w:val="00D12407"/>
    <w:rsid w:val="00D12AFA"/>
    <w:rsid w:val="00D12E3D"/>
    <w:rsid w:val="00D13E3F"/>
    <w:rsid w:val="00D17174"/>
    <w:rsid w:val="00D32D0E"/>
    <w:rsid w:val="00D32E41"/>
    <w:rsid w:val="00D331E3"/>
    <w:rsid w:val="00D347F5"/>
    <w:rsid w:val="00D459B6"/>
    <w:rsid w:val="00D55093"/>
    <w:rsid w:val="00D60B1F"/>
    <w:rsid w:val="00D61F1B"/>
    <w:rsid w:val="00D6785E"/>
    <w:rsid w:val="00D72776"/>
    <w:rsid w:val="00D77481"/>
    <w:rsid w:val="00D77C0E"/>
    <w:rsid w:val="00D85650"/>
    <w:rsid w:val="00D90F96"/>
    <w:rsid w:val="00D95DDB"/>
    <w:rsid w:val="00D970FB"/>
    <w:rsid w:val="00DA65D7"/>
    <w:rsid w:val="00DB0826"/>
    <w:rsid w:val="00DB6BA4"/>
    <w:rsid w:val="00DD379A"/>
    <w:rsid w:val="00DD5E23"/>
    <w:rsid w:val="00DD7DC2"/>
    <w:rsid w:val="00DE16D8"/>
    <w:rsid w:val="00DE3FE9"/>
    <w:rsid w:val="00DE58C3"/>
    <w:rsid w:val="00DF2506"/>
    <w:rsid w:val="00DF27A3"/>
    <w:rsid w:val="00E012E0"/>
    <w:rsid w:val="00E019FA"/>
    <w:rsid w:val="00E035F2"/>
    <w:rsid w:val="00E0702D"/>
    <w:rsid w:val="00E13CC8"/>
    <w:rsid w:val="00E13F5F"/>
    <w:rsid w:val="00E2357A"/>
    <w:rsid w:val="00E335D6"/>
    <w:rsid w:val="00E33E87"/>
    <w:rsid w:val="00E3432C"/>
    <w:rsid w:val="00E40818"/>
    <w:rsid w:val="00E465DE"/>
    <w:rsid w:val="00E54A79"/>
    <w:rsid w:val="00E56EEF"/>
    <w:rsid w:val="00E61142"/>
    <w:rsid w:val="00E631D7"/>
    <w:rsid w:val="00E70B21"/>
    <w:rsid w:val="00E72483"/>
    <w:rsid w:val="00E75433"/>
    <w:rsid w:val="00E80751"/>
    <w:rsid w:val="00E8243E"/>
    <w:rsid w:val="00E913A7"/>
    <w:rsid w:val="00E960CA"/>
    <w:rsid w:val="00E966E0"/>
    <w:rsid w:val="00EB22E6"/>
    <w:rsid w:val="00EC1C7D"/>
    <w:rsid w:val="00EC6283"/>
    <w:rsid w:val="00ED20E5"/>
    <w:rsid w:val="00ED2EDB"/>
    <w:rsid w:val="00ED4625"/>
    <w:rsid w:val="00ED751C"/>
    <w:rsid w:val="00EE04E8"/>
    <w:rsid w:val="00EE130A"/>
    <w:rsid w:val="00EE34D0"/>
    <w:rsid w:val="00EE420A"/>
    <w:rsid w:val="00EE498D"/>
    <w:rsid w:val="00EF38D0"/>
    <w:rsid w:val="00EF64D4"/>
    <w:rsid w:val="00F00676"/>
    <w:rsid w:val="00F007F6"/>
    <w:rsid w:val="00F00D2C"/>
    <w:rsid w:val="00F11FB1"/>
    <w:rsid w:val="00F1450E"/>
    <w:rsid w:val="00F2311D"/>
    <w:rsid w:val="00F25D17"/>
    <w:rsid w:val="00F26C49"/>
    <w:rsid w:val="00F302B7"/>
    <w:rsid w:val="00F314F5"/>
    <w:rsid w:val="00F36336"/>
    <w:rsid w:val="00F4406C"/>
    <w:rsid w:val="00F53BA2"/>
    <w:rsid w:val="00F565BA"/>
    <w:rsid w:val="00F56E4E"/>
    <w:rsid w:val="00F67CF5"/>
    <w:rsid w:val="00F766F4"/>
    <w:rsid w:val="00F80016"/>
    <w:rsid w:val="00F80BBE"/>
    <w:rsid w:val="00F844F6"/>
    <w:rsid w:val="00FA450E"/>
    <w:rsid w:val="00FA5E7D"/>
    <w:rsid w:val="00FB0D0C"/>
    <w:rsid w:val="00FB42C0"/>
    <w:rsid w:val="00FB4BF6"/>
    <w:rsid w:val="00FB4D60"/>
    <w:rsid w:val="00FB4F0C"/>
    <w:rsid w:val="00FB5689"/>
    <w:rsid w:val="00FB5E51"/>
    <w:rsid w:val="00FC566B"/>
    <w:rsid w:val="00FC572D"/>
    <w:rsid w:val="00FC603A"/>
    <w:rsid w:val="00FD34C7"/>
    <w:rsid w:val="00FD57C4"/>
    <w:rsid w:val="00FE2A53"/>
    <w:rsid w:val="00FE5905"/>
    <w:rsid w:val="00FE5CB4"/>
    <w:rsid w:val="00FE7FC4"/>
    <w:rsid w:val="00FF58C8"/>
    <w:rsid w:val="013C6275"/>
    <w:rsid w:val="019BE620"/>
    <w:rsid w:val="021F6263"/>
    <w:rsid w:val="0248EB76"/>
    <w:rsid w:val="02CA4DD4"/>
    <w:rsid w:val="046E91A3"/>
    <w:rsid w:val="04F0200C"/>
    <w:rsid w:val="052171B8"/>
    <w:rsid w:val="09808FD5"/>
    <w:rsid w:val="0AD1B3E6"/>
    <w:rsid w:val="0B5AE144"/>
    <w:rsid w:val="0BE3F827"/>
    <w:rsid w:val="0CBAAC18"/>
    <w:rsid w:val="0DABD48B"/>
    <w:rsid w:val="0DDCA12C"/>
    <w:rsid w:val="0E5F3E60"/>
    <w:rsid w:val="0E727259"/>
    <w:rsid w:val="10F79333"/>
    <w:rsid w:val="11A5D38F"/>
    <w:rsid w:val="120C9725"/>
    <w:rsid w:val="130FAC33"/>
    <w:rsid w:val="13D510E6"/>
    <w:rsid w:val="15A62D1C"/>
    <w:rsid w:val="17433FDD"/>
    <w:rsid w:val="17D7B6B1"/>
    <w:rsid w:val="19E9DF4F"/>
    <w:rsid w:val="1DD6FED5"/>
    <w:rsid w:val="1E3B783B"/>
    <w:rsid w:val="20BA18D2"/>
    <w:rsid w:val="222E60C3"/>
    <w:rsid w:val="24517D7F"/>
    <w:rsid w:val="266D3726"/>
    <w:rsid w:val="26A9F7C2"/>
    <w:rsid w:val="293D942E"/>
    <w:rsid w:val="2C4479CE"/>
    <w:rsid w:val="2D6EBD41"/>
    <w:rsid w:val="2E476E2E"/>
    <w:rsid w:val="2E62468B"/>
    <w:rsid w:val="2F407989"/>
    <w:rsid w:val="30385C3B"/>
    <w:rsid w:val="308E7596"/>
    <w:rsid w:val="31629BAA"/>
    <w:rsid w:val="3188F0CD"/>
    <w:rsid w:val="3219D683"/>
    <w:rsid w:val="32C19E57"/>
    <w:rsid w:val="32DFEE75"/>
    <w:rsid w:val="35FB7AB7"/>
    <w:rsid w:val="367156CE"/>
    <w:rsid w:val="36876CD8"/>
    <w:rsid w:val="37593255"/>
    <w:rsid w:val="3887F02F"/>
    <w:rsid w:val="3973DFEA"/>
    <w:rsid w:val="3BAADFDD"/>
    <w:rsid w:val="3C2E96D3"/>
    <w:rsid w:val="3C655843"/>
    <w:rsid w:val="3DACEE40"/>
    <w:rsid w:val="3DC36EA9"/>
    <w:rsid w:val="3E54498A"/>
    <w:rsid w:val="3FECA02B"/>
    <w:rsid w:val="426779E9"/>
    <w:rsid w:val="42F80B61"/>
    <w:rsid w:val="42FECB77"/>
    <w:rsid w:val="47BB0610"/>
    <w:rsid w:val="47D2240F"/>
    <w:rsid w:val="4AFB5C3D"/>
    <w:rsid w:val="4CE850AA"/>
    <w:rsid w:val="4CFABCF7"/>
    <w:rsid w:val="4D9C5853"/>
    <w:rsid w:val="4EC81D37"/>
    <w:rsid w:val="4F418B80"/>
    <w:rsid w:val="4FAA2728"/>
    <w:rsid w:val="4FB34BDE"/>
    <w:rsid w:val="504CB478"/>
    <w:rsid w:val="5284BCA1"/>
    <w:rsid w:val="544933ED"/>
    <w:rsid w:val="54ACD718"/>
    <w:rsid w:val="5607F2AD"/>
    <w:rsid w:val="58648834"/>
    <w:rsid w:val="5D34C807"/>
    <w:rsid w:val="5DBB1DF7"/>
    <w:rsid w:val="5E8F1E82"/>
    <w:rsid w:val="5F2D56A9"/>
    <w:rsid w:val="60FFF345"/>
    <w:rsid w:val="6375A73E"/>
    <w:rsid w:val="646B517C"/>
    <w:rsid w:val="64CC4D87"/>
    <w:rsid w:val="65B17D24"/>
    <w:rsid w:val="669B16DA"/>
    <w:rsid w:val="68024C88"/>
    <w:rsid w:val="68040EB7"/>
    <w:rsid w:val="68203713"/>
    <w:rsid w:val="686B8366"/>
    <w:rsid w:val="688D8918"/>
    <w:rsid w:val="68DF434C"/>
    <w:rsid w:val="68FE6ED3"/>
    <w:rsid w:val="69451530"/>
    <w:rsid w:val="6B2297F7"/>
    <w:rsid w:val="6B5CA874"/>
    <w:rsid w:val="708A6BD9"/>
    <w:rsid w:val="71BC748D"/>
    <w:rsid w:val="71ECB379"/>
    <w:rsid w:val="75B460F0"/>
    <w:rsid w:val="76721241"/>
    <w:rsid w:val="769717DB"/>
    <w:rsid w:val="78190C06"/>
    <w:rsid w:val="7861B7CC"/>
    <w:rsid w:val="78CFD059"/>
    <w:rsid w:val="79FC751B"/>
    <w:rsid w:val="7A0E9886"/>
    <w:rsid w:val="7CB99E3E"/>
    <w:rsid w:val="7D54A579"/>
    <w:rsid w:val="7D560B59"/>
    <w:rsid w:val="7EEF9AC7"/>
    <w:rsid w:val="7F48E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717DB"/>
  <w15:chartTrackingRefBased/>
  <w15:docId w15:val="{E0F689B4-A29F-4C18-BE55-7C6171AC3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4">
    <w:name w:val="toc 4"/>
    <w:basedOn w:val="Normal"/>
    <w:next w:val="Normal"/>
    <w:autoRedefine/>
    <w:uiPriority w:val="39"/>
    <w:unhideWhenUsed/>
    <w:pPr>
      <w:spacing w:after="100"/>
      <w:ind w:left="660"/>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Heading">
    <w:name w:val="TOC Heading"/>
    <w:basedOn w:val="Heading1"/>
    <w:next w:val="Normal"/>
    <w:uiPriority w:val="39"/>
    <w:unhideWhenUsed/>
    <w:qFormat/>
    <w:rsid w:val="00D60B1F"/>
    <w:pPr>
      <w:spacing w:before="240" w:after="0" w:line="259" w:lineRule="auto"/>
      <w:outlineLvl w:val="9"/>
    </w:pPr>
    <w:rPr>
      <w:sz w:val="32"/>
      <w:szCs w:val="32"/>
      <w:lang w:val="en-GB" w:eastAsia="en-GB"/>
    </w:rPr>
  </w:style>
  <w:style w:type="character" w:styleId="PlaceholderText">
    <w:name w:val="Placeholder Text"/>
    <w:basedOn w:val="DefaultParagraphFont"/>
    <w:uiPriority w:val="99"/>
    <w:semiHidden/>
    <w:rsid w:val="00C66DA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1969">
      <w:bodyDiv w:val="1"/>
      <w:marLeft w:val="0"/>
      <w:marRight w:val="0"/>
      <w:marTop w:val="0"/>
      <w:marBottom w:val="0"/>
      <w:divBdr>
        <w:top w:val="none" w:sz="0" w:space="0" w:color="auto"/>
        <w:left w:val="none" w:sz="0" w:space="0" w:color="auto"/>
        <w:bottom w:val="none" w:sz="0" w:space="0" w:color="auto"/>
        <w:right w:val="none" w:sz="0" w:space="0" w:color="auto"/>
      </w:divBdr>
    </w:div>
    <w:div w:id="48117551">
      <w:bodyDiv w:val="1"/>
      <w:marLeft w:val="0"/>
      <w:marRight w:val="0"/>
      <w:marTop w:val="0"/>
      <w:marBottom w:val="0"/>
      <w:divBdr>
        <w:top w:val="none" w:sz="0" w:space="0" w:color="auto"/>
        <w:left w:val="none" w:sz="0" w:space="0" w:color="auto"/>
        <w:bottom w:val="none" w:sz="0" w:space="0" w:color="auto"/>
        <w:right w:val="none" w:sz="0" w:space="0" w:color="auto"/>
      </w:divBdr>
    </w:div>
    <w:div w:id="50545489">
      <w:bodyDiv w:val="1"/>
      <w:marLeft w:val="0"/>
      <w:marRight w:val="0"/>
      <w:marTop w:val="0"/>
      <w:marBottom w:val="0"/>
      <w:divBdr>
        <w:top w:val="none" w:sz="0" w:space="0" w:color="auto"/>
        <w:left w:val="none" w:sz="0" w:space="0" w:color="auto"/>
        <w:bottom w:val="none" w:sz="0" w:space="0" w:color="auto"/>
        <w:right w:val="none" w:sz="0" w:space="0" w:color="auto"/>
      </w:divBdr>
    </w:div>
    <w:div w:id="90441047">
      <w:bodyDiv w:val="1"/>
      <w:marLeft w:val="0"/>
      <w:marRight w:val="0"/>
      <w:marTop w:val="0"/>
      <w:marBottom w:val="0"/>
      <w:divBdr>
        <w:top w:val="none" w:sz="0" w:space="0" w:color="auto"/>
        <w:left w:val="none" w:sz="0" w:space="0" w:color="auto"/>
        <w:bottom w:val="none" w:sz="0" w:space="0" w:color="auto"/>
        <w:right w:val="none" w:sz="0" w:space="0" w:color="auto"/>
      </w:divBdr>
    </w:div>
    <w:div w:id="93524003">
      <w:bodyDiv w:val="1"/>
      <w:marLeft w:val="0"/>
      <w:marRight w:val="0"/>
      <w:marTop w:val="0"/>
      <w:marBottom w:val="0"/>
      <w:divBdr>
        <w:top w:val="none" w:sz="0" w:space="0" w:color="auto"/>
        <w:left w:val="none" w:sz="0" w:space="0" w:color="auto"/>
        <w:bottom w:val="none" w:sz="0" w:space="0" w:color="auto"/>
        <w:right w:val="none" w:sz="0" w:space="0" w:color="auto"/>
      </w:divBdr>
    </w:div>
    <w:div w:id="113863917">
      <w:bodyDiv w:val="1"/>
      <w:marLeft w:val="0"/>
      <w:marRight w:val="0"/>
      <w:marTop w:val="0"/>
      <w:marBottom w:val="0"/>
      <w:divBdr>
        <w:top w:val="none" w:sz="0" w:space="0" w:color="auto"/>
        <w:left w:val="none" w:sz="0" w:space="0" w:color="auto"/>
        <w:bottom w:val="none" w:sz="0" w:space="0" w:color="auto"/>
        <w:right w:val="none" w:sz="0" w:space="0" w:color="auto"/>
      </w:divBdr>
    </w:div>
    <w:div w:id="146560859">
      <w:bodyDiv w:val="1"/>
      <w:marLeft w:val="0"/>
      <w:marRight w:val="0"/>
      <w:marTop w:val="0"/>
      <w:marBottom w:val="0"/>
      <w:divBdr>
        <w:top w:val="none" w:sz="0" w:space="0" w:color="auto"/>
        <w:left w:val="none" w:sz="0" w:space="0" w:color="auto"/>
        <w:bottom w:val="none" w:sz="0" w:space="0" w:color="auto"/>
        <w:right w:val="none" w:sz="0" w:space="0" w:color="auto"/>
      </w:divBdr>
    </w:div>
    <w:div w:id="188955417">
      <w:bodyDiv w:val="1"/>
      <w:marLeft w:val="0"/>
      <w:marRight w:val="0"/>
      <w:marTop w:val="0"/>
      <w:marBottom w:val="0"/>
      <w:divBdr>
        <w:top w:val="none" w:sz="0" w:space="0" w:color="auto"/>
        <w:left w:val="none" w:sz="0" w:space="0" w:color="auto"/>
        <w:bottom w:val="none" w:sz="0" w:space="0" w:color="auto"/>
        <w:right w:val="none" w:sz="0" w:space="0" w:color="auto"/>
      </w:divBdr>
    </w:div>
    <w:div w:id="206263283">
      <w:bodyDiv w:val="1"/>
      <w:marLeft w:val="0"/>
      <w:marRight w:val="0"/>
      <w:marTop w:val="0"/>
      <w:marBottom w:val="0"/>
      <w:divBdr>
        <w:top w:val="none" w:sz="0" w:space="0" w:color="auto"/>
        <w:left w:val="none" w:sz="0" w:space="0" w:color="auto"/>
        <w:bottom w:val="none" w:sz="0" w:space="0" w:color="auto"/>
        <w:right w:val="none" w:sz="0" w:space="0" w:color="auto"/>
      </w:divBdr>
    </w:div>
    <w:div w:id="233781498">
      <w:bodyDiv w:val="1"/>
      <w:marLeft w:val="0"/>
      <w:marRight w:val="0"/>
      <w:marTop w:val="0"/>
      <w:marBottom w:val="0"/>
      <w:divBdr>
        <w:top w:val="none" w:sz="0" w:space="0" w:color="auto"/>
        <w:left w:val="none" w:sz="0" w:space="0" w:color="auto"/>
        <w:bottom w:val="none" w:sz="0" w:space="0" w:color="auto"/>
        <w:right w:val="none" w:sz="0" w:space="0" w:color="auto"/>
      </w:divBdr>
    </w:div>
    <w:div w:id="252325654">
      <w:bodyDiv w:val="1"/>
      <w:marLeft w:val="0"/>
      <w:marRight w:val="0"/>
      <w:marTop w:val="0"/>
      <w:marBottom w:val="0"/>
      <w:divBdr>
        <w:top w:val="none" w:sz="0" w:space="0" w:color="auto"/>
        <w:left w:val="none" w:sz="0" w:space="0" w:color="auto"/>
        <w:bottom w:val="none" w:sz="0" w:space="0" w:color="auto"/>
        <w:right w:val="none" w:sz="0" w:space="0" w:color="auto"/>
      </w:divBdr>
    </w:div>
    <w:div w:id="264967660">
      <w:bodyDiv w:val="1"/>
      <w:marLeft w:val="0"/>
      <w:marRight w:val="0"/>
      <w:marTop w:val="0"/>
      <w:marBottom w:val="0"/>
      <w:divBdr>
        <w:top w:val="none" w:sz="0" w:space="0" w:color="auto"/>
        <w:left w:val="none" w:sz="0" w:space="0" w:color="auto"/>
        <w:bottom w:val="none" w:sz="0" w:space="0" w:color="auto"/>
        <w:right w:val="none" w:sz="0" w:space="0" w:color="auto"/>
      </w:divBdr>
    </w:div>
    <w:div w:id="274752283">
      <w:bodyDiv w:val="1"/>
      <w:marLeft w:val="0"/>
      <w:marRight w:val="0"/>
      <w:marTop w:val="0"/>
      <w:marBottom w:val="0"/>
      <w:divBdr>
        <w:top w:val="none" w:sz="0" w:space="0" w:color="auto"/>
        <w:left w:val="none" w:sz="0" w:space="0" w:color="auto"/>
        <w:bottom w:val="none" w:sz="0" w:space="0" w:color="auto"/>
        <w:right w:val="none" w:sz="0" w:space="0" w:color="auto"/>
      </w:divBdr>
    </w:div>
    <w:div w:id="293558562">
      <w:bodyDiv w:val="1"/>
      <w:marLeft w:val="0"/>
      <w:marRight w:val="0"/>
      <w:marTop w:val="0"/>
      <w:marBottom w:val="0"/>
      <w:divBdr>
        <w:top w:val="none" w:sz="0" w:space="0" w:color="auto"/>
        <w:left w:val="none" w:sz="0" w:space="0" w:color="auto"/>
        <w:bottom w:val="none" w:sz="0" w:space="0" w:color="auto"/>
        <w:right w:val="none" w:sz="0" w:space="0" w:color="auto"/>
      </w:divBdr>
    </w:div>
    <w:div w:id="304504510">
      <w:bodyDiv w:val="1"/>
      <w:marLeft w:val="0"/>
      <w:marRight w:val="0"/>
      <w:marTop w:val="0"/>
      <w:marBottom w:val="0"/>
      <w:divBdr>
        <w:top w:val="none" w:sz="0" w:space="0" w:color="auto"/>
        <w:left w:val="none" w:sz="0" w:space="0" w:color="auto"/>
        <w:bottom w:val="none" w:sz="0" w:space="0" w:color="auto"/>
        <w:right w:val="none" w:sz="0" w:space="0" w:color="auto"/>
      </w:divBdr>
    </w:div>
    <w:div w:id="357434441">
      <w:bodyDiv w:val="1"/>
      <w:marLeft w:val="0"/>
      <w:marRight w:val="0"/>
      <w:marTop w:val="0"/>
      <w:marBottom w:val="0"/>
      <w:divBdr>
        <w:top w:val="none" w:sz="0" w:space="0" w:color="auto"/>
        <w:left w:val="none" w:sz="0" w:space="0" w:color="auto"/>
        <w:bottom w:val="none" w:sz="0" w:space="0" w:color="auto"/>
        <w:right w:val="none" w:sz="0" w:space="0" w:color="auto"/>
      </w:divBdr>
    </w:div>
    <w:div w:id="370110220">
      <w:bodyDiv w:val="1"/>
      <w:marLeft w:val="0"/>
      <w:marRight w:val="0"/>
      <w:marTop w:val="0"/>
      <w:marBottom w:val="0"/>
      <w:divBdr>
        <w:top w:val="none" w:sz="0" w:space="0" w:color="auto"/>
        <w:left w:val="none" w:sz="0" w:space="0" w:color="auto"/>
        <w:bottom w:val="none" w:sz="0" w:space="0" w:color="auto"/>
        <w:right w:val="none" w:sz="0" w:space="0" w:color="auto"/>
      </w:divBdr>
    </w:div>
    <w:div w:id="373039826">
      <w:bodyDiv w:val="1"/>
      <w:marLeft w:val="0"/>
      <w:marRight w:val="0"/>
      <w:marTop w:val="0"/>
      <w:marBottom w:val="0"/>
      <w:divBdr>
        <w:top w:val="none" w:sz="0" w:space="0" w:color="auto"/>
        <w:left w:val="none" w:sz="0" w:space="0" w:color="auto"/>
        <w:bottom w:val="none" w:sz="0" w:space="0" w:color="auto"/>
        <w:right w:val="none" w:sz="0" w:space="0" w:color="auto"/>
      </w:divBdr>
    </w:div>
    <w:div w:id="374889702">
      <w:bodyDiv w:val="1"/>
      <w:marLeft w:val="0"/>
      <w:marRight w:val="0"/>
      <w:marTop w:val="0"/>
      <w:marBottom w:val="0"/>
      <w:divBdr>
        <w:top w:val="none" w:sz="0" w:space="0" w:color="auto"/>
        <w:left w:val="none" w:sz="0" w:space="0" w:color="auto"/>
        <w:bottom w:val="none" w:sz="0" w:space="0" w:color="auto"/>
        <w:right w:val="none" w:sz="0" w:space="0" w:color="auto"/>
      </w:divBdr>
    </w:div>
    <w:div w:id="394743176">
      <w:bodyDiv w:val="1"/>
      <w:marLeft w:val="0"/>
      <w:marRight w:val="0"/>
      <w:marTop w:val="0"/>
      <w:marBottom w:val="0"/>
      <w:divBdr>
        <w:top w:val="none" w:sz="0" w:space="0" w:color="auto"/>
        <w:left w:val="none" w:sz="0" w:space="0" w:color="auto"/>
        <w:bottom w:val="none" w:sz="0" w:space="0" w:color="auto"/>
        <w:right w:val="none" w:sz="0" w:space="0" w:color="auto"/>
      </w:divBdr>
    </w:div>
    <w:div w:id="398137877">
      <w:bodyDiv w:val="1"/>
      <w:marLeft w:val="0"/>
      <w:marRight w:val="0"/>
      <w:marTop w:val="0"/>
      <w:marBottom w:val="0"/>
      <w:divBdr>
        <w:top w:val="none" w:sz="0" w:space="0" w:color="auto"/>
        <w:left w:val="none" w:sz="0" w:space="0" w:color="auto"/>
        <w:bottom w:val="none" w:sz="0" w:space="0" w:color="auto"/>
        <w:right w:val="none" w:sz="0" w:space="0" w:color="auto"/>
      </w:divBdr>
    </w:div>
    <w:div w:id="415631439">
      <w:bodyDiv w:val="1"/>
      <w:marLeft w:val="0"/>
      <w:marRight w:val="0"/>
      <w:marTop w:val="0"/>
      <w:marBottom w:val="0"/>
      <w:divBdr>
        <w:top w:val="none" w:sz="0" w:space="0" w:color="auto"/>
        <w:left w:val="none" w:sz="0" w:space="0" w:color="auto"/>
        <w:bottom w:val="none" w:sz="0" w:space="0" w:color="auto"/>
        <w:right w:val="none" w:sz="0" w:space="0" w:color="auto"/>
      </w:divBdr>
    </w:div>
    <w:div w:id="468325915">
      <w:bodyDiv w:val="1"/>
      <w:marLeft w:val="0"/>
      <w:marRight w:val="0"/>
      <w:marTop w:val="0"/>
      <w:marBottom w:val="0"/>
      <w:divBdr>
        <w:top w:val="none" w:sz="0" w:space="0" w:color="auto"/>
        <w:left w:val="none" w:sz="0" w:space="0" w:color="auto"/>
        <w:bottom w:val="none" w:sz="0" w:space="0" w:color="auto"/>
        <w:right w:val="none" w:sz="0" w:space="0" w:color="auto"/>
      </w:divBdr>
    </w:div>
    <w:div w:id="477575353">
      <w:bodyDiv w:val="1"/>
      <w:marLeft w:val="0"/>
      <w:marRight w:val="0"/>
      <w:marTop w:val="0"/>
      <w:marBottom w:val="0"/>
      <w:divBdr>
        <w:top w:val="none" w:sz="0" w:space="0" w:color="auto"/>
        <w:left w:val="none" w:sz="0" w:space="0" w:color="auto"/>
        <w:bottom w:val="none" w:sz="0" w:space="0" w:color="auto"/>
        <w:right w:val="none" w:sz="0" w:space="0" w:color="auto"/>
      </w:divBdr>
    </w:div>
    <w:div w:id="616332311">
      <w:bodyDiv w:val="1"/>
      <w:marLeft w:val="0"/>
      <w:marRight w:val="0"/>
      <w:marTop w:val="0"/>
      <w:marBottom w:val="0"/>
      <w:divBdr>
        <w:top w:val="none" w:sz="0" w:space="0" w:color="auto"/>
        <w:left w:val="none" w:sz="0" w:space="0" w:color="auto"/>
        <w:bottom w:val="none" w:sz="0" w:space="0" w:color="auto"/>
        <w:right w:val="none" w:sz="0" w:space="0" w:color="auto"/>
      </w:divBdr>
    </w:div>
    <w:div w:id="656494391">
      <w:bodyDiv w:val="1"/>
      <w:marLeft w:val="0"/>
      <w:marRight w:val="0"/>
      <w:marTop w:val="0"/>
      <w:marBottom w:val="0"/>
      <w:divBdr>
        <w:top w:val="none" w:sz="0" w:space="0" w:color="auto"/>
        <w:left w:val="none" w:sz="0" w:space="0" w:color="auto"/>
        <w:bottom w:val="none" w:sz="0" w:space="0" w:color="auto"/>
        <w:right w:val="none" w:sz="0" w:space="0" w:color="auto"/>
      </w:divBdr>
    </w:div>
    <w:div w:id="673803344">
      <w:bodyDiv w:val="1"/>
      <w:marLeft w:val="0"/>
      <w:marRight w:val="0"/>
      <w:marTop w:val="0"/>
      <w:marBottom w:val="0"/>
      <w:divBdr>
        <w:top w:val="none" w:sz="0" w:space="0" w:color="auto"/>
        <w:left w:val="none" w:sz="0" w:space="0" w:color="auto"/>
        <w:bottom w:val="none" w:sz="0" w:space="0" w:color="auto"/>
        <w:right w:val="none" w:sz="0" w:space="0" w:color="auto"/>
      </w:divBdr>
    </w:div>
    <w:div w:id="706217718">
      <w:bodyDiv w:val="1"/>
      <w:marLeft w:val="0"/>
      <w:marRight w:val="0"/>
      <w:marTop w:val="0"/>
      <w:marBottom w:val="0"/>
      <w:divBdr>
        <w:top w:val="none" w:sz="0" w:space="0" w:color="auto"/>
        <w:left w:val="none" w:sz="0" w:space="0" w:color="auto"/>
        <w:bottom w:val="none" w:sz="0" w:space="0" w:color="auto"/>
        <w:right w:val="none" w:sz="0" w:space="0" w:color="auto"/>
      </w:divBdr>
    </w:div>
    <w:div w:id="731466890">
      <w:bodyDiv w:val="1"/>
      <w:marLeft w:val="0"/>
      <w:marRight w:val="0"/>
      <w:marTop w:val="0"/>
      <w:marBottom w:val="0"/>
      <w:divBdr>
        <w:top w:val="none" w:sz="0" w:space="0" w:color="auto"/>
        <w:left w:val="none" w:sz="0" w:space="0" w:color="auto"/>
        <w:bottom w:val="none" w:sz="0" w:space="0" w:color="auto"/>
        <w:right w:val="none" w:sz="0" w:space="0" w:color="auto"/>
      </w:divBdr>
    </w:div>
    <w:div w:id="770080108">
      <w:bodyDiv w:val="1"/>
      <w:marLeft w:val="0"/>
      <w:marRight w:val="0"/>
      <w:marTop w:val="0"/>
      <w:marBottom w:val="0"/>
      <w:divBdr>
        <w:top w:val="none" w:sz="0" w:space="0" w:color="auto"/>
        <w:left w:val="none" w:sz="0" w:space="0" w:color="auto"/>
        <w:bottom w:val="none" w:sz="0" w:space="0" w:color="auto"/>
        <w:right w:val="none" w:sz="0" w:space="0" w:color="auto"/>
      </w:divBdr>
    </w:div>
    <w:div w:id="773597783">
      <w:bodyDiv w:val="1"/>
      <w:marLeft w:val="0"/>
      <w:marRight w:val="0"/>
      <w:marTop w:val="0"/>
      <w:marBottom w:val="0"/>
      <w:divBdr>
        <w:top w:val="none" w:sz="0" w:space="0" w:color="auto"/>
        <w:left w:val="none" w:sz="0" w:space="0" w:color="auto"/>
        <w:bottom w:val="none" w:sz="0" w:space="0" w:color="auto"/>
        <w:right w:val="none" w:sz="0" w:space="0" w:color="auto"/>
      </w:divBdr>
    </w:div>
    <w:div w:id="778916313">
      <w:bodyDiv w:val="1"/>
      <w:marLeft w:val="0"/>
      <w:marRight w:val="0"/>
      <w:marTop w:val="0"/>
      <w:marBottom w:val="0"/>
      <w:divBdr>
        <w:top w:val="none" w:sz="0" w:space="0" w:color="auto"/>
        <w:left w:val="none" w:sz="0" w:space="0" w:color="auto"/>
        <w:bottom w:val="none" w:sz="0" w:space="0" w:color="auto"/>
        <w:right w:val="none" w:sz="0" w:space="0" w:color="auto"/>
      </w:divBdr>
    </w:div>
    <w:div w:id="823080704">
      <w:bodyDiv w:val="1"/>
      <w:marLeft w:val="0"/>
      <w:marRight w:val="0"/>
      <w:marTop w:val="0"/>
      <w:marBottom w:val="0"/>
      <w:divBdr>
        <w:top w:val="none" w:sz="0" w:space="0" w:color="auto"/>
        <w:left w:val="none" w:sz="0" w:space="0" w:color="auto"/>
        <w:bottom w:val="none" w:sz="0" w:space="0" w:color="auto"/>
        <w:right w:val="none" w:sz="0" w:space="0" w:color="auto"/>
      </w:divBdr>
    </w:div>
    <w:div w:id="823670099">
      <w:bodyDiv w:val="1"/>
      <w:marLeft w:val="0"/>
      <w:marRight w:val="0"/>
      <w:marTop w:val="0"/>
      <w:marBottom w:val="0"/>
      <w:divBdr>
        <w:top w:val="none" w:sz="0" w:space="0" w:color="auto"/>
        <w:left w:val="none" w:sz="0" w:space="0" w:color="auto"/>
        <w:bottom w:val="none" w:sz="0" w:space="0" w:color="auto"/>
        <w:right w:val="none" w:sz="0" w:space="0" w:color="auto"/>
      </w:divBdr>
    </w:div>
    <w:div w:id="831725668">
      <w:bodyDiv w:val="1"/>
      <w:marLeft w:val="0"/>
      <w:marRight w:val="0"/>
      <w:marTop w:val="0"/>
      <w:marBottom w:val="0"/>
      <w:divBdr>
        <w:top w:val="none" w:sz="0" w:space="0" w:color="auto"/>
        <w:left w:val="none" w:sz="0" w:space="0" w:color="auto"/>
        <w:bottom w:val="none" w:sz="0" w:space="0" w:color="auto"/>
        <w:right w:val="none" w:sz="0" w:space="0" w:color="auto"/>
      </w:divBdr>
    </w:div>
    <w:div w:id="898979470">
      <w:bodyDiv w:val="1"/>
      <w:marLeft w:val="0"/>
      <w:marRight w:val="0"/>
      <w:marTop w:val="0"/>
      <w:marBottom w:val="0"/>
      <w:divBdr>
        <w:top w:val="none" w:sz="0" w:space="0" w:color="auto"/>
        <w:left w:val="none" w:sz="0" w:space="0" w:color="auto"/>
        <w:bottom w:val="none" w:sz="0" w:space="0" w:color="auto"/>
        <w:right w:val="none" w:sz="0" w:space="0" w:color="auto"/>
      </w:divBdr>
    </w:div>
    <w:div w:id="921380130">
      <w:bodyDiv w:val="1"/>
      <w:marLeft w:val="0"/>
      <w:marRight w:val="0"/>
      <w:marTop w:val="0"/>
      <w:marBottom w:val="0"/>
      <w:divBdr>
        <w:top w:val="none" w:sz="0" w:space="0" w:color="auto"/>
        <w:left w:val="none" w:sz="0" w:space="0" w:color="auto"/>
        <w:bottom w:val="none" w:sz="0" w:space="0" w:color="auto"/>
        <w:right w:val="none" w:sz="0" w:space="0" w:color="auto"/>
      </w:divBdr>
    </w:div>
    <w:div w:id="967273210">
      <w:bodyDiv w:val="1"/>
      <w:marLeft w:val="0"/>
      <w:marRight w:val="0"/>
      <w:marTop w:val="0"/>
      <w:marBottom w:val="0"/>
      <w:divBdr>
        <w:top w:val="none" w:sz="0" w:space="0" w:color="auto"/>
        <w:left w:val="none" w:sz="0" w:space="0" w:color="auto"/>
        <w:bottom w:val="none" w:sz="0" w:space="0" w:color="auto"/>
        <w:right w:val="none" w:sz="0" w:space="0" w:color="auto"/>
      </w:divBdr>
    </w:div>
    <w:div w:id="1082332286">
      <w:bodyDiv w:val="1"/>
      <w:marLeft w:val="0"/>
      <w:marRight w:val="0"/>
      <w:marTop w:val="0"/>
      <w:marBottom w:val="0"/>
      <w:divBdr>
        <w:top w:val="none" w:sz="0" w:space="0" w:color="auto"/>
        <w:left w:val="none" w:sz="0" w:space="0" w:color="auto"/>
        <w:bottom w:val="none" w:sz="0" w:space="0" w:color="auto"/>
        <w:right w:val="none" w:sz="0" w:space="0" w:color="auto"/>
      </w:divBdr>
    </w:div>
    <w:div w:id="1120421261">
      <w:bodyDiv w:val="1"/>
      <w:marLeft w:val="0"/>
      <w:marRight w:val="0"/>
      <w:marTop w:val="0"/>
      <w:marBottom w:val="0"/>
      <w:divBdr>
        <w:top w:val="none" w:sz="0" w:space="0" w:color="auto"/>
        <w:left w:val="none" w:sz="0" w:space="0" w:color="auto"/>
        <w:bottom w:val="none" w:sz="0" w:space="0" w:color="auto"/>
        <w:right w:val="none" w:sz="0" w:space="0" w:color="auto"/>
      </w:divBdr>
    </w:div>
    <w:div w:id="1124230834">
      <w:bodyDiv w:val="1"/>
      <w:marLeft w:val="0"/>
      <w:marRight w:val="0"/>
      <w:marTop w:val="0"/>
      <w:marBottom w:val="0"/>
      <w:divBdr>
        <w:top w:val="none" w:sz="0" w:space="0" w:color="auto"/>
        <w:left w:val="none" w:sz="0" w:space="0" w:color="auto"/>
        <w:bottom w:val="none" w:sz="0" w:space="0" w:color="auto"/>
        <w:right w:val="none" w:sz="0" w:space="0" w:color="auto"/>
      </w:divBdr>
    </w:div>
    <w:div w:id="1126850740">
      <w:bodyDiv w:val="1"/>
      <w:marLeft w:val="0"/>
      <w:marRight w:val="0"/>
      <w:marTop w:val="0"/>
      <w:marBottom w:val="0"/>
      <w:divBdr>
        <w:top w:val="none" w:sz="0" w:space="0" w:color="auto"/>
        <w:left w:val="none" w:sz="0" w:space="0" w:color="auto"/>
        <w:bottom w:val="none" w:sz="0" w:space="0" w:color="auto"/>
        <w:right w:val="none" w:sz="0" w:space="0" w:color="auto"/>
      </w:divBdr>
    </w:div>
    <w:div w:id="1142041442">
      <w:bodyDiv w:val="1"/>
      <w:marLeft w:val="0"/>
      <w:marRight w:val="0"/>
      <w:marTop w:val="0"/>
      <w:marBottom w:val="0"/>
      <w:divBdr>
        <w:top w:val="none" w:sz="0" w:space="0" w:color="auto"/>
        <w:left w:val="none" w:sz="0" w:space="0" w:color="auto"/>
        <w:bottom w:val="none" w:sz="0" w:space="0" w:color="auto"/>
        <w:right w:val="none" w:sz="0" w:space="0" w:color="auto"/>
      </w:divBdr>
    </w:div>
    <w:div w:id="1143038887">
      <w:bodyDiv w:val="1"/>
      <w:marLeft w:val="0"/>
      <w:marRight w:val="0"/>
      <w:marTop w:val="0"/>
      <w:marBottom w:val="0"/>
      <w:divBdr>
        <w:top w:val="none" w:sz="0" w:space="0" w:color="auto"/>
        <w:left w:val="none" w:sz="0" w:space="0" w:color="auto"/>
        <w:bottom w:val="none" w:sz="0" w:space="0" w:color="auto"/>
        <w:right w:val="none" w:sz="0" w:space="0" w:color="auto"/>
      </w:divBdr>
    </w:div>
    <w:div w:id="1144392007">
      <w:bodyDiv w:val="1"/>
      <w:marLeft w:val="0"/>
      <w:marRight w:val="0"/>
      <w:marTop w:val="0"/>
      <w:marBottom w:val="0"/>
      <w:divBdr>
        <w:top w:val="none" w:sz="0" w:space="0" w:color="auto"/>
        <w:left w:val="none" w:sz="0" w:space="0" w:color="auto"/>
        <w:bottom w:val="none" w:sz="0" w:space="0" w:color="auto"/>
        <w:right w:val="none" w:sz="0" w:space="0" w:color="auto"/>
      </w:divBdr>
    </w:div>
    <w:div w:id="1168251917">
      <w:bodyDiv w:val="1"/>
      <w:marLeft w:val="0"/>
      <w:marRight w:val="0"/>
      <w:marTop w:val="0"/>
      <w:marBottom w:val="0"/>
      <w:divBdr>
        <w:top w:val="none" w:sz="0" w:space="0" w:color="auto"/>
        <w:left w:val="none" w:sz="0" w:space="0" w:color="auto"/>
        <w:bottom w:val="none" w:sz="0" w:space="0" w:color="auto"/>
        <w:right w:val="none" w:sz="0" w:space="0" w:color="auto"/>
      </w:divBdr>
    </w:div>
    <w:div w:id="1183516440">
      <w:bodyDiv w:val="1"/>
      <w:marLeft w:val="0"/>
      <w:marRight w:val="0"/>
      <w:marTop w:val="0"/>
      <w:marBottom w:val="0"/>
      <w:divBdr>
        <w:top w:val="none" w:sz="0" w:space="0" w:color="auto"/>
        <w:left w:val="none" w:sz="0" w:space="0" w:color="auto"/>
        <w:bottom w:val="none" w:sz="0" w:space="0" w:color="auto"/>
        <w:right w:val="none" w:sz="0" w:space="0" w:color="auto"/>
      </w:divBdr>
    </w:div>
    <w:div w:id="1192306823">
      <w:bodyDiv w:val="1"/>
      <w:marLeft w:val="0"/>
      <w:marRight w:val="0"/>
      <w:marTop w:val="0"/>
      <w:marBottom w:val="0"/>
      <w:divBdr>
        <w:top w:val="none" w:sz="0" w:space="0" w:color="auto"/>
        <w:left w:val="none" w:sz="0" w:space="0" w:color="auto"/>
        <w:bottom w:val="none" w:sz="0" w:space="0" w:color="auto"/>
        <w:right w:val="none" w:sz="0" w:space="0" w:color="auto"/>
      </w:divBdr>
    </w:div>
    <w:div w:id="1196238315">
      <w:bodyDiv w:val="1"/>
      <w:marLeft w:val="0"/>
      <w:marRight w:val="0"/>
      <w:marTop w:val="0"/>
      <w:marBottom w:val="0"/>
      <w:divBdr>
        <w:top w:val="none" w:sz="0" w:space="0" w:color="auto"/>
        <w:left w:val="none" w:sz="0" w:space="0" w:color="auto"/>
        <w:bottom w:val="none" w:sz="0" w:space="0" w:color="auto"/>
        <w:right w:val="none" w:sz="0" w:space="0" w:color="auto"/>
      </w:divBdr>
    </w:div>
    <w:div w:id="1230921160">
      <w:bodyDiv w:val="1"/>
      <w:marLeft w:val="0"/>
      <w:marRight w:val="0"/>
      <w:marTop w:val="0"/>
      <w:marBottom w:val="0"/>
      <w:divBdr>
        <w:top w:val="none" w:sz="0" w:space="0" w:color="auto"/>
        <w:left w:val="none" w:sz="0" w:space="0" w:color="auto"/>
        <w:bottom w:val="none" w:sz="0" w:space="0" w:color="auto"/>
        <w:right w:val="none" w:sz="0" w:space="0" w:color="auto"/>
      </w:divBdr>
    </w:div>
    <w:div w:id="1234849724">
      <w:bodyDiv w:val="1"/>
      <w:marLeft w:val="0"/>
      <w:marRight w:val="0"/>
      <w:marTop w:val="0"/>
      <w:marBottom w:val="0"/>
      <w:divBdr>
        <w:top w:val="none" w:sz="0" w:space="0" w:color="auto"/>
        <w:left w:val="none" w:sz="0" w:space="0" w:color="auto"/>
        <w:bottom w:val="none" w:sz="0" w:space="0" w:color="auto"/>
        <w:right w:val="none" w:sz="0" w:space="0" w:color="auto"/>
      </w:divBdr>
    </w:div>
    <w:div w:id="1249730904">
      <w:bodyDiv w:val="1"/>
      <w:marLeft w:val="0"/>
      <w:marRight w:val="0"/>
      <w:marTop w:val="0"/>
      <w:marBottom w:val="0"/>
      <w:divBdr>
        <w:top w:val="none" w:sz="0" w:space="0" w:color="auto"/>
        <w:left w:val="none" w:sz="0" w:space="0" w:color="auto"/>
        <w:bottom w:val="none" w:sz="0" w:space="0" w:color="auto"/>
        <w:right w:val="none" w:sz="0" w:space="0" w:color="auto"/>
      </w:divBdr>
    </w:div>
    <w:div w:id="1274240095">
      <w:bodyDiv w:val="1"/>
      <w:marLeft w:val="0"/>
      <w:marRight w:val="0"/>
      <w:marTop w:val="0"/>
      <w:marBottom w:val="0"/>
      <w:divBdr>
        <w:top w:val="none" w:sz="0" w:space="0" w:color="auto"/>
        <w:left w:val="none" w:sz="0" w:space="0" w:color="auto"/>
        <w:bottom w:val="none" w:sz="0" w:space="0" w:color="auto"/>
        <w:right w:val="none" w:sz="0" w:space="0" w:color="auto"/>
      </w:divBdr>
    </w:div>
    <w:div w:id="1299140584">
      <w:bodyDiv w:val="1"/>
      <w:marLeft w:val="0"/>
      <w:marRight w:val="0"/>
      <w:marTop w:val="0"/>
      <w:marBottom w:val="0"/>
      <w:divBdr>
        <w:top w:val="none" w:sz="0" w:space="0" w:color="auto"/>
        <w:left w:val="none" w:sz="0" w:space="0" w:color="auto"/>
        <w:bottom w:val="none" w:sz="0" w:space="0" w:color="auto"/>
        <w:right w:val="none" w:sz="0" w:space="0" w:color="auto"/>
      </w:divBdr>
    </w:div>
    <w:div w:id="1315570139">
      <w:bodyDiv w:val="1"/>
      <w:marLeft w:val="0"/>
      <w:marRight w:val="0"/>
      <w:marTop w:val="0"/>
      <w:marBottom w:val="0"/>
      <w:divBdr>
        <w:top w:val="none" w:sz="0" w:space="0" w:color="auto"/>
        <w:left w:val="none" w:sz="0" w:space="0" w:color="auto"/>
        <w:bottom w:val="none" w:sz="0" w:space="0" w:color="auto"/>
        <w:right w:val="none" w:sz="0" w:space="0" w:color="auto"/>
      </w:divBdr>
    </w:div>
    <w:div w:id="1323121169">
      <w:bodyDiv w:val="1"/>
      <w:marLeft w:val="0"/>
      <w:marRight w:val="0"/>
      <w:marTop w:val="0"/>
      <w:marBottom w:val="0"/>
      <w:divBdr>
        <w:top w:val="none" w:sz="0" w:space="0" w:color="auto"/>
        <w:left w:val="none" w:sz="0" w:space="0" w:color="auto"/>
        <w:bottom w:val="none" w:sz="0" w:space="0" w:color="auto"/>
        <w:right w:val="none" w:sz="0" w:space="0" w:color="auto"/>
      </w:divBdr>
    </w:div>
    <w:div w:id="1458837154">
      <w:bodyDiv w:val="1"/>
      <w:marLeft w:val="0"/>
      <w:marRight w:val="0"/>
      <w:marTop w:val="0"/>
      <w:marBottom w:val="0"/>
      <w:divBdr>
        <w:top w:val="none" w:sz="0" w:space="0" w:color="auto"/>
        <w:left w:val="none" w:sz="0" w:space="0" w:color="auto"/>
        <w:bottom w:val="none" w:sz="0" w:space="0" w:color="auto"/>
        <w:right w:val="none" w:sz="0" w:space="0" w:color="auto"/>
      </w:divBdr>
    </w:div>
    <w:div w:id="1471098085">
      <w:bodyDiv w:val="1"/>
      <w:marLeft w:val="0"/>
      <w:marRight w:val="0"/>
      <w:marTop w:val="0"/>
      <w:marBottom w:val="0"/>
      <w:divBdr>
        <w:top w:val="none" w:sz="0" w:space="0" w:color="auto"/>
        <w:left w:val="none" w:sz="0" w:space="0" w:color="auto"/>
        <w:bottom w:val="none" w:sz="0" w:space="0" w:color="auto"/>
        <w:right w:val="none" w:sz="0" w:space="0" w:color="auto"/>
      </w:divBdr>
    </w:div>
    <w:div w:id="1477793732">
      <w:bodyDiv w:val="1"/>
      <w:marLeft w:val="0"/>
      <w:marRight w:val="0"/>
      <w:marTop w:val="0"/>
      <w:marBottom w:val="0"/>
      <w:divBdr>
        <w:top w:val="none" w:sz="0" w:space="0" w:color="auto"/>
        <w:left w:val="none" w:sz="0" w:space="0" w:color="auto"/>
        <w:bottom w:val="none" w:sz="0" w:space="0" w:color="auto"/>
        <w:right w:val="none" w:sz="0" w:space="0" w:color="auto"/>
      </w:divBdr>
    </w:div>
    <w:div w:id="1523783520">
      <w:bodyDiv w:val="1"/>
      <w:marLeft w:val="0"/>
      <w:marRight w:val="0"/>
      <w:marTop w:val="0"/>
      <w:marBottom w:val="0"/>
      <w:divBdr>
        <w:top w:val="none" w:sz="0" w:space="0" w:color="auto"/>
        <w:left w:val="none" w:sz="0" w:space="0" w:color="auto"/>
        <w:bottom w:val="none" w:sz="0" w:space="0" w:color="auto"/>
        <w:right w:val="none" w:sz="0" w:space="0" w:color="auto"/>
      </w:divBdr>
    </w:div>
    <w:div w:id="1531606741">
      <w:bodyDiv w:val="1"/>
      <w:marLeft w:val="0"/>
      <w:marRight w:val="0"/>
      <w:marTop w:val="0"/>
      <w:marBottom w:val="0"/>
      <w:divBdr>
        <w:top w:val="none" w:sz="0" w:space="0" w:color="auto"/>
        <w:left w:val="none" w:sz="0" w:space="0" w:color="auto"/>
        <w:bottom w:val="none" w:sz="0" w:space="0" w:color="auto"/>
        <w:right w:val="none" w:sz="0" w:space="0" w:color="auto"/>
      </w:divBdr>
    </w:div>
    <w:div w:id="1588610952">
      <w:bodyDiv w:val="1"/>
      <w:marLeft w:val="0"/>
      <w:marRight w:val="0"/>
      <w:marTop w:val="0"/>
      <w:marBottom w:val="0"/>
      <w:divBdr>
        <w:top w:val="none" w:sz="0" w:space="0" w:color="auto"/>
        <w:left w:val="none" w:sz="0" w:space="0" w:color="auto"/>
        <w:bottom w:val="none" w:sz="0" w:space="0" w:color="auto"/>
        <w:right w:val="none" w:sz="0" w:space="0" w:color="auto"/>
      </w:divBdr>
    </w:div>
    <w:div w:id="1588731748">
      <w:bodyDiv w:val="1"/>
      <w:marLeft w:val="0"/>
      <w:marRight w:val="0"/>
      <w:marTop w:val="0"/>
      <w:marBottom w:val="0"/>
      <w:divBdr>
        <w:top w:val="none" w:sz="0" w:space="0" w:color="auto"/>
        <w:left w:val="none" w:sz="0" w:space="0" w:color="auto"/>
        <w:bottom w:val="none" w:sz="0" w:space="0" w:color="auto"/>
        <w:right w:val="none" w:sz="0" w:space="0" w:color="auto"/>
      </w:divBdr>
    </w:div>
    <w:div w:id="1594361899">
      <w:bodyDiv w:val="1"/>
      <w:marLeft w:val="0"/>
      <w:marRight w:val="0"/>
      <w:marTop w:val="0"/>
      <w:marBottom w:val="0"/>
      <w:divBdr>
        <w:top w:val="none" w:sz="0" w:space="0" w:color="auto"/>
        <w:left w:val="none" w:sz="0" w:space="0" w:color="auto"/>
        <w:bottom w:val="none" w:sz="0" w:space="0" w:color="auto"/>
        <w:right w:val="none" w:sz="0" w:space="0" w:color="auto"/>
      </w:divBdr>
    </w:div>
    <w:div w:id="1598250327">
      <w:bodyDiv w:val="1"/>
      <w:marLeft w:val="0"/>
      <w:marRight w:val="0"/>
      <w:marTop w:val="0"/>
      <w:marBottom w:val="0"/>
      <w:divBdr>
        <w:top w:val="none" w:sz="0" w:space="0" w:color="auto"/>
        <w:left w:val="none" w:sz="0" w:space="0" w:color="auto"/>
        <w:bottom w:val="none" w:sz="0" w:space="0" w:color="auto"/>
        <w:right w:val="none" w:sz="0" w:space="0" w:color="auto"/>
      </w:divBdr>
    </w:div>
    <w:div w:id="1622492664">
      <w:bodyDiv w:val="1"/>
      <w:marLeft w:val="0"/>
      <w:marRight w:val="0"/>
      <w:marTop w:val="0"/>
      <w:marBottom w:val="0"/>
      <w:divBdr>
        <w:top w:val="none" w:sz="0" w:space="0" w:color="auto"/>
        <w:left w:val="none" w:sz="0" w:space="0" w:color="auto"/>
        <w:bottom w:val="none" w:sz="0" w:space="0" w:color="auto"/>
        <w:right w:val="none" w:sz="0" w:space="0" w:color="auto"/>
      </w:divBdr>
      <w:divsChild>
        <w:div w:id="1524515281">
          <w:marLeft w:val="0"/>
          <w:marRight w:val="0"/>
          <w:marTop w:val="0"/>
          <w:marBottom w:val="0"/>
          <w:divBdr>
            <w:top w:val="none" w:sz="0" w:space="0" w:color="auto"/>
            <w:left w:val="none" w:sz="0" w:space="0" w:color="auto"/>
            <w:bottom w:val="none" w:sz="0" w:space="0" w:color="auto"/>
            <w:right w:val="none" w:sz="0" w:space="0" w:color="auto"/>
          </w:divBdr>
        </w:div>
        <w:div w:id="879324216">
          <w:marLeft w:val="0"/>
          <w:marRight w:val="0"/>
          <w:marTop w:val="0"/>
          <w:marBottom w:val="0"/>
          <w:divBdr>
            <w:top w:val="none" w:sz="0" w:space="0" w:color="auto"/>
            <w:left w:val="none" w:sz="0" w:space="0" w:color="auto"/>
            <w:bottom w:val="none" w:sz="0" w:space="0" w:color="auto"/>
            <w:right w:val="none" w:sz="0" w:space="0" w:color="auto"/>
          </w:divBdr>
        </w:div>
        <w:div w:id="1109854668">
          <w:marLeft w:val="0"/>
          <w:marRight w:val="0"/>
          <w:marTop w:val="0"/>
          <w:marBottom w:val="0"/>
          <w:divBdr>
            <w:top w:val="none" w:sz="0" w:space="0" w:color="auto"/>
            <w:left w:val="none" w:sz="0" w:space="0" w:color="auto"/>
            <w:bottom w:val="none" w:sz="0" w:space="0" w:color="auto"/>
            <w:right w:val="none" w:sz="0" w:space="0" w:color="auto"/>
          </w:divBdr>
        </w:div>
        <w:div w:id="2049068269">
          <w:marLeft w:val="0"/>
          <w:marRight w:val="0"/>
          <w:marTop w:val="0"/>
          <w:marBottom w:val="0"/>
          <w:divBdr>
            <w:top w:val="none" w:sz="0" w:space="0" w:color="auto"/>
            <w:left w:val="none" w:sz="0" w:space="0" w:color="auto"/>
            <w:bottom w:val="none" w:sz="0" w:space="0" w:color="auto"/>
            <w:right w:val="none" w:sz="0" w:space="0" w:color="auto"/>
          </w:divBdr>
        </w:div>
      </w:divsChild>
    </w:div>
    <w:div w:id="1668633694">
      <w:bodyDiv w:val="1"/>
      <w:marLeft w:val="0"/>
      <w:marRight w:val="0"/>
      <w:marTop w:val="0"/>
      <w:marBottom w:val="0"/>
      <w:divBdr>
        <w:top w:val="none" w:sz="0" w:space="0" w:color="auto"/>
        <w:left w:val="none" w:sz="0" w:space="0" w:color="auto"/>
        <w:bottom w:val="none" w:sz="0" w:space="0" w:color="auto"/>
        <w:right w:val="none" w:sz="0" w:space="0" w:color="auto"/>
      </w:divBdr>
    </w:div>
    <w:div w:id="1672492333">
      <w:bodyDiv w:val="1"/>
      <w:marLeft w:val="0"/>
      <w:marRight w:val="0"/>
      <w:marTop w:val="0"/>
      <w:marBottom w:val="0"/>
      <w:divBdr>
        <w:top w:val="none" w:sz="0" w:space="0" w:color="auto"/>
        <w:left w:val="none" w:sz="0" w:space="0" w:color="auto"/>
        <w:bottom w:val="none" w:sz="0" w:space="0" w:color="auto"/>
        <w:right w:val="none" w:sz="0" w:space="0" w:color="auto"/>
      </w:divBdr>
    </w:div>
    <w:div w:id="1682854365">
      <w:bodyDiv w:val="1"/>
      <w:marLeft w:val="0"/>
      <w:marRight w:val="0"/>
      <w:marTop w:val="0"/>
      <w:marBottom w:val="0"/>
      <w:divBdr>
        <w:top w:val="none" w:sz="0" w:space="0" w:color="auto"/>
        <w:left w:val="none" w:sz="0" w:space="0" w:color="auto"/>
        <w:bottom w:val="none" w:sz="0" w:space="0" w:color="auto"/>
        <w:right w:val="none" w:sz="0" w:space="0" w:color="auto"/>
      </w:divBdr>
    </w:div>
    <w:div w:id="1707874589">
      <w:bodyDiv w:val="1"/>
      <w:marLeft w:val="0"/>
      <w:marRight w:val="0"/>
      <w:marTop w:val="0"/>
      <w:marBottom w:val="0"/>
      <w:divBdr>
        <w:top w:val="none" w:sz="0" w:space="0" w:color="auto"/>
        <w:left w:val="none" w:sz="0" w:space="0" w:color="auto"/>
        <w:bottom w:val="none" w:sz="0" w:space="0" w:color="auto"/>
        <w:right w:val="none" w:sz="0" w:space="0" w:color="auto"/>
      </w:divBdr>
    </w:div>
    <w:div w:id="1708215921">
      <w:bodyDiv w:val="1"/>
      <w:marLeft w:val="0"/>
      <w:marRight w:val="0"/>
      <w:marTop w:val="0"/>
      <w:marBottom w:val="0"/>
      <w:divBdr>
        <w:top w:val="none" w:sz="0" w:space="0" w:color="auto"/>
        <w:left w:val="none" w:sz="0" w:space="0" w:color="auto"/>
        <w:bottom w:val="none" w:sz="0" w:space="0" w:color="auto"/>
        <w:right w:val="none" w:sz="0" w:space="0" w:color="auto"/>
      </w:divBdr>
    </w:div>
    <w:div w:id="1748071776">
      <w:bodyDiv w:val="1"/>
      <w:marLeft w:val="0"/>
      <w:marRight w:val="0"/>
      <w:marTop w:val="0"/>
      <w:marBottom w:val="0"/>
      <w:divBdr>
        <w:top w:val="none" w:sz="0" w:space="0" w:color="auto"/>
        <w:left w:val="none" w:sz="0" w:space="0" w:color="auto"/>
        <w:bottom w:val="none" w:sz="0" w:space="0" w:color="auto"/>
        <w:right w:val="none" w:sz="0" w:space="0" w:color="auto"/>
      </w:divBdr>
    </w:div>
    <w:div w:id="1754430674">
      <w:bodyDiv w:val="1"/>
      <w:marLeft w:val="0"/>
      <w:marRight w:val="0"/>
      <w:marTop w:val="0"/>
      <w:marBottom w:val="0"/>
      <w:divBdr>
        <w:top w:val="none" w:sz="0" w:space="0" w:color="auto"/>
        <w:left w:val="none" w:sz="0" w:space="0" w:color="auto"/>
        <w:bottom w:val="none" w:sz="0" w:space="0" w:color="auto"/>
        <w:right w:val="none" w:sz="0" w:space="0" w:color="auto"/>
      </w:divBdr>
    </w:div>
    <w:div w:id="1806659414">
      <w:bodyDiv w:val="1"/>
      <w:marLeft w:val="0"/>
      <w:marRight w:val="0"/>
      <w:marTop w:val="0"/>
      <w:marBottom w:val="0"/>
      <w:divBdr>
        <w:top w:val="none" w:sz="0" w:space="0" w:color="auto"/>
        <w:left w:val="none" w:sz="0" w:space="0" w:color="auto"/>
        <w:bottom w:val="none" w:sz="0" w:space="0" w:color="auto"/>
        <w:right w:val="none" w:sz="0" w:space="0" w:color="auto"/>
      </w:divBdr>
    </w:div>
    <w:div w:id="1809399013">
      <w:bodyDiv w:val="1"/>
      <w:marLeft w:val="0"/>
      <w:marRight w:val="0"/>
      <w:marTop w:val="0"/>
      <w:marBottom w:val="0"/>
      <w:divBdr>
        <w:top w:val="none" w:sz="0" w:space="0" w:color="auto"/>
        <w:left w:val="none" w:sz="0" w:space="0" w:color="auto"/>
        <w:bottom w:val="none" w:sz="0" w:space="0" w:color="auto"/>
        <w:right w:val="none" w:sz="0" w:space="0" w:color="auto"/>
      </w:divBdr>
    </w:div>
    <w:div w:id="1817841272">
      <w:bodyDiv w:val="1"/>
      <w:marLeft w:val="0"/>
      <w:marRight w:val="0"/>
      <w:marTop w:val="0"/>
      <w:marBottom w:val="0"/>
      <w:divBdr>
        <w:top w:val="none" w:sz="0" w:space="0" w:color="auto"/>
        <w:left w:val="none" w:sz="0" w:space="0" w:color="auto"/>
        <w:bottom w:val="none" w:sz="0" w:space="0" w:color="auto"/>
        <w:right w:val="none" w:sz="0" w:space="0" w:color="auto"/>
      </w:divBdr>
    </w:div>
    <w:div w:id="1825048687">
      <w:bodyDiv w:val="1"/>
      <w:marLeft w:val="0"/>
      <w:marRight w:val="0"/>
      <w:marTop w:val="0"/>
      <w:marBottom w:val="0"/>
      <w:divBdr>
        <w:top w:val="none" w:sz="0" w:space="0" w:color="auto"/>
        <w:left w:val="none" w:sz="0" w:space="0" w:color="auto"/>
        <w:bottom w:val="none" w:sz="0" w:space="0" w:color="auto"/>
        <w:right w:val="none" w:sz="0" w:space="0" w:color="auto"/>
      </w:divBdr>
    </w:div>
    <w:div w:id="1841966476">
      <w:bodyDiv w:val="1"/>
      <w:marLeft w:val="0"/>
      <w:marRight w:val="0"/>
      <w:marTop w:val="0"/>
      <w:marBottom w:val="0"/>
      <w:divBdr>
        <w:top w:val="none" w:sz="0" w:space="0" w:color="auto"/>
        <w:left w:val="none" w:sz="0" w:space="0" w:color="auto"/>
        <w:bottom w:val="none" w:sz="0" w:space="0" w:color="auto"/>
        <w:right w:val="none" w:sz="0" w:space="0" w:color="auto"/>
      </w:divBdr>
    </w:div>
    <w:div w:id="1851870846">
      <w:bodyDiv w:val="1"/>
      <w:marLeft w:val="0"/>
      <w:marRight w:val="0"/>
      <w:marTop w:val="0"/>
      <w:marBottom w:val="0"/>
      <w:divBdr>
        <w:top w:val="none" w:sz="0" w:space="0" w:color="auto"/>
        <w:left w:val="none" w:sz="0" w:space="0" w:color="auto"/>
        <w:bottom w:val="none" w:sz="0" w:space="0" w:color="auto"/>
        <w:right w:val="none" w:sz="0" w:space="0" w:color="auto"/>
      </w:divBdr>
      <w:divsChild>
        <w:div w:id="1171139090">
          <w:marLeft w:val="0"/>
          <w:marRight w:val="0"/>
          <w:marTop w:val="0"/>
          <w:marBottom w:val="0"/>
          <w:divBdr>
            <w:top w:val="none" w:sz="0" w:space="0" w:color="auto"/>
            <w:left w:val="none" w:sz="0" w:space="0" w:color="auto"/>
            <w:bottom w:val="none" w:sz="0" w:space="0" w:color="auto"/>
            <w:right w:val="none" w:sz="0" w:space="0" w:color="auto"/>
          </w:divBdr>
        </w:div>
        <w:div w:id="771557888">
          <w:marLeft w:val="0"/>
          <w:marRight w:val="0"/>
          <w:marTop w:val="0"/>
          <w:marBottom w:val="0"/>
          <w:divBdr>
            <w:top w:val="none" w:sz="0" w:space="0" w:color="auto"/>
            <w:left w:val="none" w:sz="0" w:space="0" w:color="auto"/>
            <w:bottom w:val="none" w:sz="0" w:space="0" w:color="auto"/>
            <w:right w:val="none" w:sz="0" w:space="0" w:color="auto"/>
          </w:divBdr>
        </w:div>
        <w:div w:id="448475165">
          <w:marLeft w:val="0"/>
          <w:marRight w:val="0"/>
          <w:marTop w:val="0"/>
          <w:marBottom w:val="0"/>
          <w:divBdr>
            <w:top w:val="none" w:sz="0" w:space="0" w:color="auto"/>
            <w:left w:val="none" w:sz="0" w:space="0" w:color="auto"/>
            <w:bottom w:val="none" w:sz="0" w:space="0" w:color="auto"/>
            <w:right w:val="none" w:sz="0" w:space="0" w:color="auto"/>
          </w:divBdr>
        </w:div>
        <w:div w:id="56127583">
          <w:marLeft w:val="0"/>
          <w:marRight w:val="0"/>
          <w:marTop w:val="0"/>
          <w:marBottom w:val="0"/>
          <w:divBdr>
            <w:top w:val="none" w:sz="0" w:space="0" w:color="auto"/>
            <w:left w:val="none" w:sz="0" w:space="0" w:color="auto"/>
            <w:bottom w:val="none" w:sz="0" w:space="0" w:color="auto"/>
            <w:right w:val="none" w:sz="0" w:space="0" w:color="auto"/>
          </w:divBdr>
        </w:div>
        <w:div w:id="1420297533">
          <w:marLeft w:val="0"/>
          <w:marRight w:val="0"/>
          <w:marTop w:val="0"/>
          <w:marBottom w:val="0"/>
          <w:divBdr>
            <w:top w:val="none" w:sz="0" w:space="0" w:color="auto"/>
            <w:left w:val="none" w:sz="0" w:space="0" w:color="auto"/>
            <w:bottom w:val="none" w:sz="0" w:space="0" w:color="auto"/>
            <w:right w:val="none" w:sz="0" w:space="0" w:color="auto"/>
          </w:divBdr>
        </w:div>
        <w:div w:id="1434545398">
          <w:marLeft w:val="0"/>
          <w:marRight w:val="0"/>
          <w:marTop w:val="0"/>
          <w:marBottom w:val="0"/>
          <w:divBdr>
            <w:top w:val="none" w:sz="0" w:space="0" w:color="auto"/>
            <w:left w:val="none" w:sz="0" w:space="0" w:color="auto"/>
            <w:bottom w:val="none" w:sz="0" w:space="0" w:color="auto"/>
            <w:right w:val="none" w:sz="0" w:space="0" w:color="auto"/>
          </w:divBdr>
        </w:div>
        <w:div w:id="1891184939">
          <w:marLeft w:val="0"/>
          <w:marRight w:val="0"/>
          <w:marTop w:val="0"/>
          <w:marBottom w:val="0"/>
          <w:divBdr>
            <w:top w:val="none" w:sz="0" w:space="0" w:color="auto"/>
            <w:left w:val="none" w:sz="0" w:space="0" w:color="auto"/>
            <w:bottom w:val="none" w:sz="0" w:space="0" w:color="auto"/>
            <w:right w:val="none" w:sz="0" w:space="0" w:color="auto"/>
          </w:divBdr>
        </w:div>
        <w:div w:id="1298611562">
          <w:marLeft w:val="0"/>
          <w:marRight w:val="0"/>
          <w:marTop w:val="0"/>
          <w:marBottom w:val="0"/>
          <w:divBdr>
            <w:top w:val="none" w:sz="0" w:space="0" w:color="auto"/>
            <w:left w:val="none" w:sz="0" w:space="0" w:color="auto"/>
            <w:bottom w:val="none" w:sz="0" w:space="0" w:color="auto"/>
            <w:right w:val="none" w:sz="0" w:space="0" w:color="auto"/>
          </w:divBdr>
        </w:div>
        <w:div w:id="312490217">
          <w:marLeft w:val="0"/>
          <w:marRight w:val="0"/>
          <w:marTop w:val="0"/>
          <w:marBottom w:val="0"/>
          <w:divBdr>
            <w:top w:val="none" w:sz="0" w:space="0" w:color="auto"/>
            <w:left w:val="none" w:sz="0" w:space="0" w:color="auto"/>
            <w:bottom w:val="none" w:sz="0" w:space="0" w:color="auto"/>
            <w:right w:val="none" w:sz="0" w:space="0" w:color="auto"/>
          </w:divBdr>
        </w:div>
        <w:div w:id="234515213">
          <w:marLeft w:val="0"/>
          <w:marRight w:val="0"/>
          <w:marTop w:val="0"/>
          <w:marBottom w:val="0"/>
          <w:divBdr>
            <w:top w:val="none" w:sz="0" w:space="0" w:color="auto"/>
            <w:left w:val="none" w:sz="0" w:space="0" w:color="auto"/>
            <w:bottom w:val="none" w:sz="0" w:space="0" w:color="auto"/>
            <w:right w:val="none" w:sz="0" w:space="0" w:color="auto"/>
          </w:divBdr>
        </w:div>
        <w:div w:id="517276813">
          <w:marLeft w:val="0"/>
          <w:marRight w:val="0"/>
          <w:marTop w:val="0"/>
          <w:marBottom w:val="0"/>
          <w:divBdr>
            <w:top w:val="none" w:sz="0" w:space="0" w:color="auto"/>
            <w:left w:val="none" w:sz="0" w:space="0" w:color="auto"/>
            <w:bottom w:val="none" w:sz="0" w:space="0" w:color="auto"/>
            <w:right w:val="none" w:sz="0" w:space="0" w:color="auto"/>
          </w:divBdr>
        </w:div>
        <w:div w:id="80105762">
          <w:marLeft w:val="0"/>
          <w:marRight w:val="0"/>
          <w:marTop w:val="0"/>
          <w:marBottom w:val="0"/>
          <w:divBdr>
            <w:top w:val="none" w:sz="0" w:space="0" w:color="auto"/>
            <w:left w:val="none" w:sz="0" w:space="0" w:color="auto"/>
            <w:bottom w:val="none" w:sz="0" w:space="0" w:color="auto"/>
            <w:right w:val="none" w:sz="0" w:space="0" w:color="auto"/>
          </w:divBdr>
        </w:div>
        <w:div w:id="183059759">
          <w:marLeft w:val="0"/>
          <w:marRight w:val="0"/>
          <w:marTop w:val="0"/>
          <w:marBottom w:val="0"/>
          <w:divBdr>
            <w:top w:val="none" w:sz="0" w:space="0" w:color="auto"/>
            <w:left w:val="none" w:sz="0" w:space="0" w:color="auto"/>
            <w:bottom w:val="none" w:sz="0" w:space="0" w:color="auto"/>
            <w:right w:val="none" w:sz="0" w:space="0" w:color="auto"/>
          </w:divBdr>
        </w:div>
        <w:div w:id="1409497088">
          <w:marLeft w:val="0"/>
          <w:marRight w:val="0"/>
          <w:marTop w:val="0"/>
          <w:marBottom w:val="0"/>
          <w:divBdr>
            <w:top w:val="none" w:sz="0" w:space="0" w:color="auto"/>
            <w:left w:val="none" w:sz="0" w:space="0" w:color="auto"/>
            <w:bottom w:val="none" w:sz="0" w:space="0" w:color="auto"/>
            <w:right w:val="none" w:sz="0" w:space="0" w:color="auto"/>
          </w:divBdr>
        </w:div>
      </w:divsChild>
    </w:div>
    <w:div w:id="1863933524">
      <w:bodyDiv w:val="1"/>
      <w:marLeft w:val="0"/>
      <w:marRight w:val="0"/>
      <w:marTop w:val="0"/>
      <w:marBottom w:val="0"/>
      <w:divBdr>
        <w:top w:val="none" w:sz="0" w:space="0" w:color="auto"/>
        <w:left w:val="none" w:sz="0" w:space="0" w:color="auto"/>
        <w:bottom w:val="none" w:sz="0" w:space="0" w:color="auto"/>
        <w:right w:val="none" w:sz="0" w:space="0" w:color="auto"/>
      </w:divBdr>
      <w:divsChild>
        <w:div w:id="649478930">
          <w:marLeft w:val="0"/>
          <w:marRight w:val="0"/>
          <w:marTop w:val="0"/>
          <w:marBottom w:val="0"/>
          <w:divBdr>
            <w:top w:val="none" w:sz="0" w:space="0" w:color="auto"/>
            <w:left w:val="none" w:sz="0" w:space="0" w:color="auto"/>
            <w:bottom w:val="none" w:sz="0" w:space="0" w:color="auto"/>
            <w:right w:val="none" w:sz="0" w:space="0" w:color="auto"/>
          </w:divBdr>
        </w:div>
        <w:div w:id="1184200267">
          <w:marLeft w:val="0"/>
          <w:marRight w:val="0"/>
          <w:marTop w:val="0"/>
          <w:marBottom w:val="0"/>
          <w:divBdr>
            <w:top w:val="none" w:sz="0" w:space="0" w:color="auto"/>
            <w:left w:val="none" w:sz="0" w:space="0" w:color="auto"/>
            <w:bottom w:val="none" w:sz="0" w:space="0" w:color="auto"/>
            <w:right w:val="none" w:sz="0" w:space="0" w:color="auto"/>
          </w:divBdr>
        </w:div>
        <w:div w:id="931666110">
          <w:marLeft w:val="0"/>
          <w:marRight w:val="0"/>
          <w:marTop w:val="0"/>
          <w:marBottom w:val="0"/>
          <w:divBdr>
            <w:top w:val="none" w:sz="0" w:space="0" w:color="auto"/>
            <w:left w:val="none" w:sz="0" w:space="0" w:color="auto"/>
            <w:bottom w:val="none" w:sz="0" w:space="0" w:color="auto"/>
            <w:right w:val="none" w:sz="0" w:space="0" w:color="auto"/>
          </w:divBdr>
        </w:div>
        <w:div w:id="1393843217">
          <w:marLeft w:val="0"/>
          <w:marRight w:val="0"/>
          <w:marTop w:val="0"/>
          <w:marBottom w:val="0"/>
          <w:divBdr>
            <w:top w:val="none" w:sz="0" w:space="0" w:color="auto"/>
            <w:left w:val="none" w:sz="0" w:space="0" w:color="auto"/>
            <w:bottom w:val="none" w:sz="0" w:space="0" w:color="auto"/>
            <w:right w:val="none" w:sz="0" w:space="0" w:color="auto"/>
          </w:divBdr>
        </w:div>
      </w:divsChild>
    </w:div>
    <w:div w:id="1891259241">
      <w:bodyDiv w:val="1"/>
      <w:marLeft w:val="0"/>
      <w:marRight w:val="0"/>
      <w:marTop w:val="0"/>
      <w:marBottom w:val="0"/>
      <w:divBdr>
        <w:top w:val="none" w:sz="0" w:space="0" w:color="auto"/>
        <w:left w:val="none" w:sz="0" w:space="0" w:color="auto"/>
        <w:bottom w:val="none" w:sz="0" w:space="0" w:color="auto"/>
        <w:right w:val="none" w:sz="0" w:space="0" w:color="auto"/>
      </w:divBdr>
    </w:div>
    <w:div w:id="1912420355">
      <w:bodyDiv w:val="1"/>
      <w:marLeft w:val="0"/>
      <w:marRight w:val="0"/>
      <w:marTop w:val="0"/>
      <w:marBottom w:val="0"/>
      <w:divBdr>
        <w:top w:val="none" w:sz="0" w:space="0" w:color="auto"/>
        <w:left w:val="none" w:sz="0" w:space="0" w:color="auto"/>
        <w:bottom w:val="none" w:sz="0" w:space="0" w:color="auto"/>
        <w:right w:val="none" w:sz="0" w:space="0" w:color="auto"/>
      </w:divBdr>
    </w:div>
    <w:div w:id="1921479439">
      <w:bodyDiv w:val="1"/>
      <w:marLeft w:val="0"/>
      <w:marRight w:val="0"/>
      <w:marTop w:val="0"/>
      <w:marBottom w:val="0"/>
      <w:divBdr>
        <w:top w:val="none" w:sz="0" w:space="0" w:color="auto"/>
        <w:left w:val="none" w:sz="0" w:space="0" w:color="auto"/>
        <w:bottom w:val="none" w:sz="0" w:space="0" w:color="auto"/>
        <w:right w:val="none" w:sz="0" w:space="0" w:color="auto"/>
      </w:divBdr>
    </w:div>
    <w:div w:id="1928464534">
      <w:bodyDiv w:val="1"/>
      <w:marLeft w:val="0"/>
      <w:marRight w:val="0"/>
      <w:marTop w:val="0"/>
      <w:marBottom w:val="0"/>
      <w:divBdr>
        <w:top w:val="none" w:sz="0" w:space="0" w:color="auto"/>
        <w:left w:val="none" w:sz="0" w:space="0" w:color="auto"/>
        <w:bottom w:val="none" w:sz="0" w:space="0" w:color="auto"/>
        <w:right w:val="none" w:sz="0" w:space="0" w:color="auto"/>
      </w:divBdr>
    </w:div>
    <w:div w:id="1950889951">
      <w:bodyDiv w:val="1"/>
      <w:marLeft w:val="0"/>
      <w:marRight w:val="0"/>
      <w:marTop w:val="0"/>
      <w:marBottom w:val="0"/>
      <w:divBdr>
        <w:top w:val="none" w:sz="0" w:space="0" w:color="auto"/>
        <w:left w:val="none" w:sz="0" w:space="0" w:color="auto"/>
        <w:bottom w:val="none" w:sz="0" w:space="0" w:color="auto"/>
        <w:right w:val="none" w:sz="0" w:space="0" w:color="auto"/>
      </w:divBdr>
    </w:div>
    <w:div w:id="2009744421">
      <w:bodyDiv w:val="1"/>
      <w:marLeft w:val="0"/>
      <w:marRight w:val="0"/>
      <w:marTop w:val="0"/>
      <w:marBottom w:val="0"/>
      <w:divBdr>
        <w:top w:val="none" w:sz="0" w:space="0" w:color="auto"/>
        <w:left w:val="none" w:sz="0" w:space="0" w:color="auto"/>
        <w:bottom w:val="none" w:sz="0" w:space="0" w:color="auto"/>
        <w:right w:val="none" w:sz="0" w:space="0" w:color="auto"/>
      </w:divBdr>
    </w:div>
    <w:div w:id="2056274325">
      <w:bodyDiv w:val="1"/>
      <w:marLeft w:val="0"/>
      <w:marRight w:val="0"/>
      <w:marTop w:val="0"/>
      <w:marBottom w:val="0"/>
      <w:divBdr>
        <w:top w:val="none" w:sz="0" w:space="0" w:color="auto"/>
        <w:left w:val="none" w:sz="0" w:space="0" w:color="auto"/>
        <w:bottom w:val="none" w:sz="0" w:space="0" w:color="auto"/>
        <w:right w:val="none" w:sz="0" w:space="0" w:color="auto"/>
      </w:divBdr>
    </w:div>
    <w:div w:id="2068144344">
      <w:bodyDiv w:val="1"/>
      <w:marLeft w:val="0"/>
      <w:marRight w:val="0"/>
      <w:marTop w:val="0"/>
      <w:marBottom w:val="0"/>
      <w:divBdr>
        <w:top w:val="none" w:sz="0" w:space="0" w:color="auto"/>
        <w:left w:val="none" w:sz="0" w:space="0" w:color="auto"/>
        <w:bottom w:val="none" w:sz="0" w:space="0" w:color="auto"/>
        <w:right w:val="none" w:sz="0" w:space="0" w:color="auto"/>
      </w:divBdr>
    </w:div>
    <w:div w:id="2123332133">
      <w:bodyDiv w:val="1"/>
      <w:marLeft w:val="0"/>
      <w:marRight w:val="0"/>
      <w:marTop w:val="0"/>
      <w:marBottom w:val="0"/>
      <w:divBdr>
        <w:top w:val="none" w:sz="0" w:space="0" w:color="auto"/>
        <w:left w:val="none" w:sz="0" w:space="0" w:color="auto"/>
        <w:bottom w:val="none" w:sz="0" w:space="0" w:color="auto"/>
        <w:right w:val="none" w:sz="0" w:space="0" w:color="auto"/>
      </w:divBdr>
    </w:div>
    <w:div w:id="2124688582">
      <w:bodyDiv w:val="1"/>
      <w:marLeft w:val="0"/>
      <w:marRight w:val="0"/>
      <w:marTop w:val="0"/>
      <w:marBottom w:val="0"/>
      <w:divBdr>
        <w:top w:val="none" w:sz="0" w:space="0" w:color="auto"/>
        <w:left w:val="none" w:sz="0" w:space="0" w:color="auto"/>
        <w:bottom w:val="none" w:sz="0" w:space="0" w:color="auto"/>
        <w:right w:val="none" w:sz="0" w:space="0" w:color="auto"/>
      </w:divBdr>
    </w:div>
    <w:div w:id="2132748849">
      <w:bodyDiv w:val="1"/>
      <w:marLeft w:val="0"/>
      <w:marRight w:val="0"/>
      <w:marTop w:val="0"/>
      <w:marBottom w:val="0"/>
      <w:divBdr>
        <w:top w:val="none" w:sz="0" w:space="0" w:color="auto"/>
        <w:left w:val="none" w:sz="0" w:space="0" w:color="auto"/>
        <w:bottom w:val="none" w:sz="0" w:space="0" w:color="auto"/>
        <w:right w:val="none" w:sz="0" w:space="0" w:color="auto"/>
      </w:divBdr>
    </w:div>
    <w:div w:id="2133817454">
      <w:bodyDiv w:val="1"/>
      <w:marLeft w:val="0"/>
      <w:marRight w:val="0"/>
      <w:marTop w:val="0"/>
      <w:marBottom w:val="0"/>
      <w:divBdr>
        <w:top w:val="none" w:sz="0" w:space="0" w:color="auto"/>
        <w:left w:val="none" w:sz="0" w:space="0" w:color="auto"/>
        <w:bottom w:val="none" w:sz="0" w:space="0" w:color="auto"/>
        <w:right w:val="none" w:sz="0" w:space="0" w:color="auto"/>
      </w:divBdr>
    </w:div>
    <w:div w:id="214017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4EB87446-CDB8-4AC7-9D09-185801C6CAE6}"/>
      </w:docPartPr>
      <w:docPartBody>
        <w:p w:rsidR="00733999" w:rsidRDefault="00481E2A">
          <w:r w:rsidRPr="00674AE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E2A"/>
    <w:rsid w:val="001409AE"/>
    <w:rsid w:val="00481E2A"/>
    <w:rsid w:val="0070134E"/>
    <w:rsid w:val="00733999"/>
    <w:rsid w:val="009D0FA7"/>
    <w:rsid w:val="00AB6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81E2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564E61FF-DFDC-4A4A-BC6C-D76C55576D4D}">
  <we:reference id="wa104382081" version="1.55.1.0" store="en-US" storeType="OMEX"/>
  <we:alternateReferences>
    <we:reference id="WA104382081" version="1.55.1.0" store="" storeType="OMEX"/>
  </we:alternateReferences>
  <we:properties>
    <we:property name="MENDELEY_CITATIONS" value="[{&quot;citationID&quot;:&quot;MENDELEY_CITATION_be78033c-6158-4827-8a3c-e6691c7d9344&quot;,&quot;properties&quot;:{&quot;noteIndex&quot;:0},&quot;isEdited&quot;:false,&quot;manualOverride&quot;:{&quot;isManuallyOverridden&quot;:false,&quot;citeprocText&quot;:&quot;(&lt;i&gt;3 replacement Galaxy Note 7 phones caught fire in the past week&lt;/i&gt; 2024)&quot;,&quot;manualOverrideText&quot;:&quot;&quot;},&quot;citationTag&quot;:&quot;MENDELEY_CITATION_v3_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&quot;,&quot;citationItems&quot;:[{&quot;id&quot;:&quot;4288529e-c8dc-377f-a1c1-967927570efa&quot;,&quot;itemData&quot;:{&quot;type&quot;:&quot;report&quot;,&quot;id&quot;:&quot;4288529e-c8dc-377f-a1c1-967927570efa&quot;,&quot;title&quot;:&quot;3 replacement Galaxy Note 7 phones caught fire in the past week&quot;,&quot;URL&quot;:&quot;https://www.proquest.com/trade-journals/3-replacement-galaxy-note-7-phones-&quot;,&quot;issued&quot;:{&quot;date-parts&quot;:[[2024]]}},&quot;isTemporary&quot;:false,&quot;suppress-author&quot;:false,&quot;composite&quot;:false,&quot;author-only&quot;:false}]},{&quot;citationID&quot;:&quot;MENDELEY_CITATION_da0c4e02-d38b-4c07-8df2-8c53a4f6eb43&quot;,&quot;properties&quot;:{&quot;noteIndex&quot;:0},&quot;isEdited&quot;:false,&quot;manualOverride&quot;:{&quot;isManuallyOverridden&quot;:false,&quot;citeprocText&quot;:&quot;(Loveridge et al. 2018)&quot;,&quot;manualOverrideText&quot;:&quot;&quot;},&quot;citationTag&quot;:&quot;MENDELEY_CITATION_v3_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&quot;,&quot;citationItems&quot;:[{&quot;id&quot;:&quot;01e11455-2948-39fb-a5c6-5440ae41bc2c&quot;,&quot;itemData&quot;:{&quot;type&quot;:&quot;article-journal&quot;,&quot;id&quot;:&quot;01e11455-2948-39fb-a5c6-5440ae41bc2c&quot;,&quot;title&quot;:&quot;Looking deeper into the galaxy (Note 7)&quot;,&quot;author&quot;:[{&quot;family&quot;:&quot;Loveridge&quot;,&quot;given&quot;:&quot;Melanie J.&quot;,&quot;parse-names&quot;:false,&quot;dropping-particle&quot;:&quot;&quot;,&quot;non-dropping-particle&quot;:&quot;&quot;},{&quot;family&quot;:&quot;Remy&quot;,&quot;given&quot;:&quot;Guillaume&quot;,&quot;parse-names&quot;:false,&quot;dropping-particle&quot;:&quot;&quot;,&quot;non-dropping-particle&quot;:&quot;&quot;},{&quot;family&quot;:&quot;Kourra&quot;,&quot;given&quot;:&quot;Nadia&quot;,&quot;parse-names&quot;:false,&quot;dropping-particle&quot;:&quot;&quot;,&quot;non-dropping-particle&quot;:&quot;&quot;},{&quot;family&quot;:&quot;Genieser&quot;,&quot;given&quot;:&quot;Ronny&quot;,&quot;parse-names&quot;:false,&quot;dropping-particle&quot;:&quot;&quot;,&quot;non-dropping-particle&quot;:&quot;&quot;},{&quot;family&quot;:&quot;Barai&quot;,&quot;given&quot;:&quot;Anup&quot;,&quot;parse-names&quot;:false,&quot;dropping-particle&quot;:&quot;&quot;,&quot;non-dropping-particle&quot;:&quot;&quot;},{&quot;family&quot;:&quot;Lain&quot;,&quot;given&quot;:&quot;Mike J.&quot;,&quot;parse-names&quot;:false,&quot;dropping-particle&quot;:&quot;&quot;,&quot;non-dropping-particle&quot;:&quot;&quot;},{&quot;family&quot;:&quot;Guo&quot;,&quot;given&quot;:&quot;Yue&quot;,&quot;parse-names&quot;:false,&quot;dropping-particle&quot;:&quot;&quot;,&quot;non-dropping-particle&quot;:&quot;&quot;},{&quot;family&quot;:&quot;Amor-Segan&quot;,&quot;given&quot;:&quot;Mark&quot;,&quot;parse-names&quot;:false,&quot;dropping-particle&quot;:&quot;&quot;,&quot;non-dropping-particle&quot;:&quot;&quot;},{&quot;family&quot;:&quot;Williams&quot;,&quot;given&quot;:&quot;Mark A.&quot;,&quot;parse-names&quot;:false,&quot;dropping-particle&quot;:&quot;&quot;,&quot;non-dropping-particle&quot;:&quot;&quot;},{&quot;family&quot;:&quot;Amietszajew&quot;,&quot;given&quot;:&quot;Tazdin&quot;,&quot;parse-names&quot;:false,&quot;dropping-particle&quot;:&quot;&quot;,&quot;non-dropping-particle&quot;:&quot;&quot;},{&quot;family&quot;:&quot;Ellis&quot;,&quot;given&quot;:&quot;Mark&quot;,&quot;parse-names&quot;:false,&quot;dropping-particle&quot;:&quot;&quot;,&quot;non-dropping-particle&quot;:&quot;&quot;},{&quot;family&quot;:&quot;Bhagat&quot;,&quot;given&quot;:&quot;Rohit&quot;,&quot;parse-names&quot;:false,&quot;dropping-particle&quot;:&quot;&quot;,&quot;non-dropping-particle&quot;:&quot;&quot;},{&quot;family&quot;:&quot;Greenwood&quot;,&quot;given&quot;:&quot;David&quot;,&quot;parse-names&quot;:false,&quot;dropping-particle&quot;:&quot;&quot;,&quot;non-dropping-particle&quot;:&quot;&quot;}],&quot;container-title&quot;:&quot;Batteries&quot;,&quot;DOI&quot;:&quot;10.3390/batteries4010003&quot;,&quot;ISSN&quot;:&quot;23130105&quot;,&quot;issued&quot;:{&quot;date-parts&quot;:[[2018,3,1]]},&quot;abstract&quot;:&quot;Li-ion cell designs, component integrity, and manufacturing processes all have critical influence on the safety of Li-ion batteries. Any internal defective features that induce a short circuit, can trigger a thermal runaway: a cascade of reactions, leading to a device fire. As consumer device manufacturers push aggressively for increased battery energy, instances of field failure are increasingly reported. Notably, Samsung made a press release in 2017 following a total product recall of their Galaxy Note 7 mobile phone, confirming speculation that the events were attributable to the battery and its mode of manufacture. Recent incidences of battery swelling on the new iPhone 8 have been reported in the media, and the techniques and lessons reported herein may have future relevance. Here we look deeper into the key components of one of these cells and confirm evidence of cracking of electrode material in tightly folded areas, combined with a delamination of surface coating on the separator, which itself is an unusually thin monolayer. We report microstructural information about the electrodes, battery welding attributes, and thermal mapping of the battery whilst operational. The findings present a deeper insight into the battery’s component microstructures than previously disseminated. This points to the most probable combination of events and highlights the impact of design features, whilst providing structural considerations most likely to have led to the reported incidences relating to this phone.&quot;,&quot;publisher&quot;:&quot;MDPI&quot;,&quot;issue&quot;:&quot;1&quot;,&quot;volume&quot;:&quot;4&quot;},&quot;isTemporary&quot;:false,&quot;suppress-author&quot;:false,&quot;composite&quot;:false,&quot;author-only&quot;:false}]},{&quot;citationID&quot;:&quot;MENDELEY_CITATION_59633382-785b-4361-adb2-e899f67641cf&quot;,&quot;properties&quot;:{&quot;noteIndex&quot;:0},&quot;isEdited&quot;:false,&quot;manualOverride&quot;:{&quot;isManuallyOverridden&quot;:false,&quot;citeprocText&quot;:&quot;(ProQuestDocuments-2024-12-11 (12). [no date])&quot;,&quot;manualOverrideText&quot;:&quot;&quot;},&quot;citationTag&quot;:&quot;MENDELEY_CITATION_v3_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&quot;,&quot;citationItems&quot;:[{&quot;id&quot;:&quot;5f81d2a0-ebbc-3c4c-88c1-ca2ab1814619&quot;,&quot;itemData&quot;:{&quot;type&quot;:&quot;article-journal&quot;,&quot;id&quot;:&quot;5f81d2a0-ebbc-3c4c-88c1-ca2ab1814619&quot;,&quot;title&quot;:&quot;ProQuestDocuments-2024-12-11 (12)&quot;,&quot;container-title-short&quot;:&quot;&quot;},&quot;isTemporary&quot;:false,&quot;suppress-author&quot;:false,&quot;composite&quot;:false,&quot;author-only&quot;:false}]},{&quot;citationID&quot;:&quot;MENDELEY_CITATION_e93e7e5d-e11c-42e0-a1be-9527eaf256fb&quot;,&quot;properties&quot;:{&quot;noteIndex&quot;:0},&quot;isEdited&quot;:false,&quot;manualOverride&quot;:{&quot;isManuallyOverridden&quot;:true,&quot;citeprocText&quot;:&quot;(&lt;i&gt;Galaxy Note7: What We Discovered&lt;/i&gt; 2017, p.1; Loveridge et al. 2018; Iwasaki 2024; Johnston 2024; Kasprzak 2024; &lt;i&gt;LINKS Trade Journal&lt;/i&gt; 2024; &lt;i&gt;Verizon Says It Won’t Issue Update to Kill Outstanding Note 7 Smartphones&lt;/i&gt; 2024; &lt;i&gt;3 replacement Galaxy Note 7 phones caught fire in the past week&lt;/i&gt; 2024; &lt;i&gt;Samsung Keeps Smartphone Lead Despite Note 7 Debacle ProQuest document link&lt;/i&gt; 2024; Samsung_recalls_Galaxy_Note_7_ (1). [no date]; Water-Based_Li-Ion_Battery_Com (1). [no date]; ProQuestDocuments-2024-12-11 (12). [no date]; &lt;i&gt;The biggest stories from the tech world, and what they mean for you&lt;/i&gt; [no date]; &lt;i&gt;Media must overcome onslaught of fake news&lt;/i&gt; [no date])&quot;,&quot;manualOverrideText&quot;:&quot;(Galaxy Note7: What We Discovered 2017).&quot;},&quot;citationTag&quot;:&quot;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&quot;,&quot;citationItems&quot;:[{&quot;label&quot;:&quot;page&quot;,&quot;id&quot;:&quot;e1f17525-62c8-3d22-ae88-75afb7ce9c0a&quot;,&quot;itemData&quot;:{&quot;type&quot;:&quot;webpage&quot;,&quot;id&quot;:&quot;e1f17525-62c8-3d22-ae88-75afb7ce9c0a&quot;,&quot;title&quot;:&quot;Galaxy Note7: What We Discovered&quot;,&quot;accessed&quot;:{&quot;date-parts&quot;:[[2024,12,12]]},&quot;URL&quot;:&quot;https://news.samsung.com/global/infographic-galaxy-note7-what-we-discovered&quot;,&quot;issued&quot;:{&quot;date-parts&quot;:[[2017,1,23]]},&quot;container-title-short&quot;:&quot;&quot;},&quot;isTemporary&quot;:false,&quot;suppress-author&quot;:false,&quot;composite&quot;:false,&quot;author-only&quot;:false,&quot;locator&quot;:&quot;1&quot;},{&quot;id&quot;:&quot;9d7c743a-3a32-3bb8-b58e-e9b167eed350&quot;,&quot;itemData&quot;:{&quot;type&quot;:&quot;article-journal&quot;,&quot;id&quot;:&quot;9d7c743a-3a32-3bb8-b58e-e9b167eed350&quot;,&quot;title&quot;:&quot;Samsung_recalls_Galaxy_Note_7_ (1)&quot;},&quot;isTemporary&quot;:false},{&quot;id&quot;:&quot;e6489b41-e845-3d87-bb62-92dd639ebd1c&quot;,&quot;itemData&quot;:{&quot;type&quot;:&quot;report&quot;,&quot;id&quot;:&quot;e6489b41-e845-3d87-bb62-92dd639ebd1c&quot;,&quot;title&quot;:&quot;LINKS Trade Journal&quot;,&quot;issued&quot;:{&quot;date-parts&quot;:[[2024]]}},&quot;isTemporary&quot;:false},{&quot;id&quot;:&quot;be0b2b1a-ac4c-3cee-87ac-35c4e094d45c&quot;,&quot;itemData&quot;:{&quot;type&quot;:&quot;article-journal&quot;,&quot;id&quot;:&quot;be0b2b1a-ac4c-3cee-87ac-35c4e094d45c&quot;,&quot;title&quot;:&quot;Water-Based_Li-Ion_Battery_Com (1)&quot;},&quot;isTemporary&quot;:false},{&quot;id&quot;:&quot;5f81d2a0-ebbc-3c4c-88c1-ca2ab1814619&quot;,&quot;itemData&quot;:{&quot;type&quot;:&quot;article-journal&quot;,&quot;id&quot;:&quot;5f81d2a0-ebbc-3c4c-88c1-ca2ab1814619&quot;,&quot;title&quot;:&quot;ProQuestDocuments-2024-12-11 (12)&quot;},&quot;isTemporary&quot;:false},{&quot;id&quot;:&quot;0b532d18-61b1-3160-b81f-49633c0e8b98&quot;,&quot;itemData&quot;:{&quot;type&quot;:&quot;report&quot;,&quot;id&quot;:&quot;0b532d18-61b1-3160-b81f-49633c0e8b98&quot;,&quot;title&quot;:&quot;Verizon Says It Won't Issue Update to Kill Outstanding Note 7 Smartphones&quot;,&quot;URL&quot;:&quot;https://www.proquest.com/trade-journals/verizon-says-wont-issue-update-kill-&quot;,&quot;issued&quot;:{&quot;date-parts&quot;:[[2024]]}},&quot;isTemporary&quot;:false},{&quot;id&quot;:&quot;4288529e-c8dc-377f-a1c1-967927570efa&quot;,&quot;itemData&quot;:{&quot;type&quot;:&quot;report&quot;,&quot;id&quot;:&quot;4288529e-c8dc-377f-a1c1-967927570efa&quot;,&quot;title&quot;:&quot;3 replacement Galaxy Note 7 phones caught fire in the past week&quot;,&quot;URL&quot;:&quot;https://www.proquest.com/trade-journals/3-replacement-galaxy-note-7-phones-&quot;,&quot;issued&quot;:{&quot;date-parts&quot;:[[2024]]}},&quot;isTemporary&quot;:false},{&quot;id&quot;:&quot;c6c436cf-dc08-301e-92f6-25a3ebc44349&quot;,&quot;itemData&quot;:{&quot;type&quot;:&quot;report&quot;,&quot;id&quot;:&quot;c6c436cf-dc08-301e-92f6-25a3ebc44349&quot;,&quot;title&quot;:&quot;Samsung Keeps Smartphone Lead Despite Note 7 Debacle ProQuest document link&quot;,&quot;URL&quot;:&quot;https://www.proquest.com/trade-journals/samsung-keeps-smartphone-lead-despite-&quot;,&quot;issued&quot;:{&quot;date-parts&quot;:[[2024]]}},&quot;isTemporary&quot;:false},{&quot;id&quot;:&quot;14a8f113-7de9-339b-9ae1-31651da0d087&quot;,&quot;itemData&quot;:{&quot;type&quot;:&quot;report&quot;,&quot;id&quot;:&quot;14a8f113-7de9-339b-9ae1-31651da0d087&quot;,&quot;title&quot;:&quot;Samsung Electronics rebounds from debacle with record high profit&quot;,&quot;author&quot;:[{&quot;family&quot;:&quot;Iwasaki&quot;,&quot;given&quot;:&quot;Mariko&quot;,&quot;parse-names&quot;:false,&quot;dropping-particle&quot;:&quot;&quot;,&quot;non-dropping-particle&quot;:&quot;&quot;}],&quot;URL&quot;:&quot;https://www.proquest.com/trade-journals/samsung-electronics-rebounds-debacle-with-&quot;,&quot;issued&quot;:{&quot;date-parts&quot;:[[2024]]}},&quot;isTemporary&quot;:false},{&quot;id&quot;:&quot;0bc9275e-afa8-3d43-93b1-04caa5370852&quot;,&quot;itemData&quot;:{&quot;type&quot;:&quot;report&quot;,&quot;id&quot;:&quot;0bc9275e-afa8-3d43-93b1-04caa5370852&quot;,&quot;title&quot;:&quot;The biggest stories from the tech world, and what they mean for you&quot;},&quot;isTemporary&quot;:false},{&quot;id&quot;:&quot;861e88ff-6411-39a7-90b7-41dc67eb456b&quot;,&quot;itemData&quot;:{&quot;type&quot;:&quot;report&quot;,&quot;id&quot;:&quot;861e88ff-6411-39a7-90b7-41dc67eb456b&quot;,&quot;title&quot;:&quot;Media must overcome onslaught of fake news&quot;},&quot;isTemporary&quot;:false},{&quot;id&quot;:&quot;37335aba-f6e1-3ec7-bd87-61fc2d8671c3&quot;,&quot;itemData&quot;:{&quot;type&quot;:&quot;report&quot;,&quot;id&quot;:&quot;37335aba-f6e1-3ec7-bd87-61fc2d8671c3&quot;,&quot;title&quot;:&quot;Minimal Damage To Samsung's Brand Based On Galaxy Note 7 Recall: This Week in Consumer Electronics&quot;,&quot;author&quot;:[{&quot;family&quot;:&quot;Johnston&quot;,&quot;given&quot;:&quot;Lisa&quot;,&quot;parse-names&quot;:false,&quot;dropping-particle&quot;:&quot;&quot;,&quot;non-dropping-particle&quot;:&quot;&quot;}],&quot;URL&quot;:&quot;https://www.proquest.com/trade-journals/minimal-damage-samsungs-brand-based-on-&quot;,&quot;issued&quot;:{&quot;date-parts&quot;:[[2024]]},&quot;abstract&quot;:&quot;According to an online survey taken by 1,082 U.S. consumers on Oct. 17-18-just a few days after Samsung halted production of the Note 7-the majority of respondents said it would not impact future decisions to buy other, non-smartphone Samsung products such as TVs and appliances.&quot;},&quot;isTemporary&quot;:false},{&quot;id&quot;:&quot;7f9b39a6-459f-3424-a0a1-63d54b9b2618&quot;,&quot;itemData&quot;:{&quot;type&quot;:&quot;report&quot;,&quot;id&quot;:&quot;7f9b39a6-459f-3424-a0a1-63d54b9b2618&quot;,&quot;title&quot;:&quot;Galaxy Note 7 Recall Dashed Samsung's Consumer Confidence FULL TEXT Exploding batteries have put a damper on consumers' confidence in Samsung&quot;,&quot;author&quot;:[{&quot;family&quot;:&quot;Kasprzak&quot;,&quot;given&quot;:&quot;Sheri&quot;,&quot;parse-names&quot;:false,&quot;dropping-particle&quot;:&quot;&quot;,&quot;non-dropping-particle&quot;:&quot;&quot;}],&quot;ISBN&quot;:&quot;1822655633&quot;,&quot;URL&quot;:&quot;https://www.proquest.com/trade-journals/galaxy-note-7-recall-dashed-samsungs-&quot;,&quot;issued&quot;:{&quot;date-parts&quot;:[[2024]]}},&quot;isTemporary&quot;:false},{&quot;id&quot;:&quot;01e11455-2948-39fb-a5c6-5440ae41bc2c&quot;,&quot;itemData&quot;:{&quot;type&quot;:&quot;article-journal&quot;,&quot;id&quot;:&quot;01e11455-2948-39fb-a5c6-5440ae41bc2c&quot;,&quot;title&quot;:&quot;Looking deeper into the galaxy (Note 7)&quot;,&quot;author&quot;:[{&quot;family&quot;:&quot;Loveridge&quot;,&quot;given&quot;:&quot;Melanie J.&quot;,&quot;parse-names&quot;:false,&quot;dropping-particle&quot;:&quot;&quot;,&quot;non-dropping-particle&quot;:&quot;&quot;},{&quot;family&quot;:&quot;Remy&quot;,&quot;given&quot;:&quot;Guillaume&quot;,&quot;parse-names&quot;:false,&quot;dropping-particle&quot;:&quot;&quot;,&quot;non-dropping-particle&quot;:&quot;&quot;},{&quot;family&quot;:&quot;Kourra&quot;,&quot;given&quot;:&quot;Nadia&quot;,&quot;parse-names&quot;:false,&quot;dropping-particle&quot;:&quot;&quot;,&quot;non-dropping-particle&quot;:&quot;&quot;},{&quot;family&quot;:&quot;Genieser&quot;,&quot;given&quot;:&quot;Ronny&quot;,&quot;parse-names&quot;:false,&quot;dropping-particle&quot;:&quot;&quot;,&quot;non-dropping-particle&quot;:&quot;&quot;},{&quot;family&quot;:&quot;Barai&quot;,&quot;given&quot;:&quot;Anup&quot;,&quot;parse-names&quot;:false,&quot;dropping-particle&quot;:&quot;&quot;,&quot;non-dropping-particle&quot;:&quot;&quot;},{&quot;family&quot;:&quot;Lain&quot;,&quot;given&quot;:&quot;Mike J.&quot;,&quot;parse-names&quot;:false,&quot;dropping-particle&quot;:&quot;&quot;,&quot;non-dropping-particle&quot;:&quot;&quot;},{&quot;family&quot;:&quot;Guo&quot;,&quot;given&quot;:&quot;Yue&quot;,&quot;parse-names&quot;:false,&quot;dropping-particle&quot;:&quot;&quot;,&quot;non-dropping-particle&quot;:&quot;&quot;},{&quot;family&quot;:&quot;Amor-Segan&quot;,&quot;given&quot;:&quot;Mark&quot;,&quot;parse-names&quot;:false,&quot;dropping-particle&quot;:&quot;&quot;,&quot;non-dropping-particle&quot;:&quot;&quot;},{&quot;family&quot;:&quot;Williams&quot;,&quot;given&quot;:&quot;Mark A.&quot;,&quot;parse-names&quot;:false,&quot;dropping-particle&quot;:&quot;&quot;,&quot;non-dropping-particle&quot;:&quot;&quot;},{&quot;family&quot;:&quot;Amietszajew&quot;,&quot;given&quot;:&quot;Tazdin&quot;,&quot;parse-names&quot;:false,&quot;dropping-particle&quot;:&quot;&quot;,&quot;non-dropping-particle&quot;:&quot;&quot;},{&quot;family&quot;:&quot;Ellis&quot;,&quot;given&quot;:&quot;Mark&quot;,&quot;parse-names&quot;:false,&quot;dropping-particle&quot;:&quot;&quot;,&quot;non-dropping-particle&quot;:&quot;&quot;},{&quot;family&quot;:&quot;Bhagat&quot;,&quot;given&quot;:&quot;Rohit&quot;,&quot;parse-names&quot;:false,&quot;dropping-particle&quot;:&quot;&quot;,&quot;non-dropping-particle&quot;:&quot;&quot;},{&quot;family&quot;:&quot;Greenwood&quot;,&quot;given&quot;:&quot;David&quot;,&quot;parse-names&quot;:false,&quot;dropping-particle&quot;:&quot;&quot;,&quot;non-dropping-particle&quot;:&quot;&quot;}],&quot;container-title&quot;:&quot;Batteries&quot;,&quot;DOI&quot;:&quot;10.3390/batteries4010003&quot;,&quot;ISSN&quot;:&quot;23130105&quot;,&quot;issued&quot;:{&quot;date-parts&quot;:[[2018,3,1]]},&quot;abstract&quot;:&quot;Li-ion cell designs, component integrity, and manufacturing processes all have critical influence on the safety of Li-ion batteries. Any internal defective features that induce a short circuit, can trigger a thermal runaway: a cascade of reactions, leading to a device fire. As consumer device manufacturers push aggressively for increased battery energy, instances of field failure are increasingly reported. Notably, Samsung made a press release in 2017 following a total product recall of their Galaxy Note 7 mobile phone, confirming speculation that the events were attributable to the battery and its mode of manufacture. Recent incidences of battery swelling on the new iPhone 8 have been reported in the media, and the techniques and lessons reported herein may have future relevance. Here we look deeper into the key components of one of these cells and confirm evidence of cracking of electrode material in tightly folded areas, combined with a delamination of surface coating on the separator, which itself is an unusually thin monolayer. We report microstructural information about the electrodes, battery welding attributes, and thermal mapping of the battery whilst operational. The findings present a deeper insight into the battery’s component microstructures than previously disseminated. This points to the most probable combination of events and highlights the impact of design features, whilst providing structural considerations most likely to have led to the reported incidences relating to this phone.&quot;,&quot;publisher&quot;:&quot;MDPI&quot;,&quot;issue&quot;:&quot;1&quot;,&quot;volume&quot;:&quot;4&quot;},&quot;isTemporary&quot;:false}]},{&quot;citationID&quot;:&quot;MENDELEY_CITATION_bb145c8d-862d-4d3a-8282-0302e240954d&quot;,&quot;properties&quot;:{&quot;noteIndex&quot;:0},&quot;isEdited&quot;:false,&quot;manualOverride&quot;:{&quot;isManuallyOverridden&quot;:false,&quot;citeprocText&quot;:&quot;(Loveridge et al. 2018)&quot;,&quot;manualOverrideText&quot;:&quot;&quot;},&quot;citationTag&quot;:&quot;MENDELEY_CITATION_v3_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&quot;,&quot;citationItems&quot;:[{&quot;id&quot;:&quot;01e11455-2948-39fb-a5c6-5440ae41bc2c&quot;,&quot;itemData&quot;:{&quot;type&quot;:&quot;article-journal&quot;,&quot;id&quot;:&quot;01e11455-2948-39fb-a5c6-5440ae41bc2c&quot;,&quot;title&quot;:&quot;Looking deeper into the galaxy (Note 7)&quot;,&quot;author&quot;:[{&quot;family&quot;:&quot;Loveridge&quot;,&quot;given&quot;:&quot;Melanie J.&quot;,&quot;parse-names&quot;:false,&quot;dropping-particle&quot;:&quot;&quot;,&quot;non-dropping-particle&quot;:&quot;&quot;},{&quot;family&quot;:&quot;Remy&quot;,&quot;given&quot;:&quot;Guillaume&quot;,&quot;parse-names&quot;:false,&quot;dropping-particle&quot;:&quot;&quot;,&quot;non-dropping-particle&quot;:&quot;&quot;},{&quot;family&quot;:&quot;Kourra&quot;,&quot;given&quot;:&quot;Nadia&quot;,&quot;parse-names&quot;:false,&quot;dropping-particle&quot;:&quot;&quot;,&quot;non-dropping-particle&quot;:&quot;&quot;},{&quot;family&quot;:&quot;Genieser&quot;,&quot;given&quot;:&quot;Ronny&quot;,&quot;parse-names&quot;:false,&quot;dropping-particle&quot;:&quot;&quot;,&quot;non-dropping-particle&quot;:&quot;&quot;},{&quot;family&quot;:&quot;Barai&quot;,&quot;given&quot;:&quot;Anup&quot;,&quot;parse-names&quot;:false,&quot;dropping-particle&quot;:&quot;&quot;,&quot;non-dropping-particle&quot;:&quot;&quot;},{&quot;family&quot;:&quot;Lain&quot;,&quot;given&quot;:&quot;Mike J.&quot;,&quot;parse-names&quot;:false,&quot;dropping-particle&quot;:&quot;&quot;,&quot;non-dropping-particle&quot;:&quot;&quot;},{&quot;family&quot;:&quot;Guo&quot;,&quot;given&quot;:&quot;Yue&quot;,&quot;parse-names&quot;:false,&quot;dropping-particle&quot;:&quot;&quot;,&quot;non-dropping-particle&quot;:&quot;&quot;},{&quot;family&quot;:&quot;Amor-Segan&quot;,&quot;given&quot;:&quot;Mark&quot;,&quot;parse-names&quot;:false,&quot;dropping-particle&quot;:&quot;&quot;,&quot;non-dropping-particle&quot;:&quot;&quot;},{&quot;family&quot;:&quot;Williams&quot;,&quot;given&quot;:&quot;Mark A.&quot;,&quot;parse-names&quot;:false,&quot;dropping-particle&quot;:&quot;&quot;,&quot;non-dropping-particle&quot;:&quot;&quot;},{&quot;family&quot;:&quot;Amietszajew&quot;,&quot;given&quot;:&quot;Tazdin&quot;,&quot;parse-names&quot;:false,&quot;dropping-particle&quot;:&quot;&quot;,&quot;non-dropping-particle&quot;:&quot;&quot;},{&quot;family&quot;:&quot;Ellis&quot;,&quot;given&quot;:&quot;Mark&quot;,&quot;parse-names&quot;:false,&quot;dropping-particle&quot;:&quot;&quot;,&quot;non-dropping-particle&quot;:&quot;&quot;},{&quot;family&quot;:&quot;Bhagat&quot;,&quot;given&quot;:&quot;Rohit&quot;,&quot;parse-names&quot;:false,&quot;dropping-particle&quot;:&quot;&quot;,&quot;non-dropping-particle&quot;:&quot;&quot;},{&quot;family&quot;:&quot;Greenwood&quot;,&quot;given&quot;:&quot;David&quot;,&quot;parse-names&quot;:false,&quot;dropping-particle&quot;:&quot;&quot;,&quot;non-dropping-particle&quot;:&quot;&quot;}],&quot;container-title&quot;:&quot;Batteries&quot;,&quot;DOI&quot;:&quot;10.3390/batteries4010003&quot;,&quot;ISSN&quot;:&quot;23130105&quot;,&quot;issued&quot;:{&quot;date-parts&quot;:[[2018,3,1]]},&quot;abstract&quot;:&quot;Li-ion cell designs, component integrity, and manufacturing processes all have critical influence on the safety of Li-ion batteries. Any internal defective features that induce a short circuit, can trigger a thermal runaway: a cascade of reactions, leading to a device fire. As consumer device manufacturers push aggressively for increased battery energy, instances of field failure are increasingly reported. Notably, Samsung made a press release in 2017 following a total product recall of their Galaxy Note 7 mobile phone, confirming speculation that the events were attributable to the battery and its mode of manufacture. Recent incidences of battery swelling on the new iPhone 8 have been reported in the media, and the techniques and lessons reported herein may have future relevance. Here we look deeper into the key components of one of these cells and confirm evidence of cracking of electrode material in tightly folded areas, combined with a delamination of surface coating on the separator, which itself is an unusually thin monolayer. We report microstructural information about the electrodes, battery welding attributes, and thermal mapping of the battery whilst operational. The findings present a deeper insight into the battery’s component microstructures than previously disseminated. This points to the most probable combination of events and highlights the impact of design features, whilst providing structural considerations most likely to have led to the reported incidences relating to this phone.&quot;,&quot;publisher&quot;:&quot;MDPI&quot;,&quot;issue&quot;:&quot;1&quot;,&quot;volume&quot;:&quot;4&quot;},&quot;isTemporary&quot;:false,&quot;suppress-author&quot;:false,&quot;composite&quot;:false,&quot;author-only&quot;:false}]}]"/>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F2EDA39C-7193-4B9F-B2FF-E7608021291C}">
  <we:reference id="8c1c3d44-57e9-40d7-86e4-4adf61fea1dd" version="2.1.0.2" store="EXCatalog" storeType="EXCatalog"/>
  <we:alternateReferences>
    <we:reference id="WA104380122" version="2.1.0.2" store="en-GB" storeType="OMEX"/>
  </we:alternateReferences>
  <we:properties>
    <we:property name="currentFolder" value="{&quot;depth&quot;:0,&quot;id&quot;:&quot;all&quot;,&quot;name&quot;:&quot;All references&quot;,&quot;parentId&quot;:null,&quot;position&quot;:-2,&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5" ma:contentTypeDescription="Create a new document." ma:contentTypeScope="" ma:versionID="dba605436969a2ae8dd2ef87f9c2a508">
  <xsd:schema xmlns:xsd="http://www.w3.org/2001/XMLSchema" xmlns:xs="http://www.w3.org/2001/XMLSchema" xmlns:p="http://schemas.microsoft.com/office/2006/metadata/properties" xmlns:ns3="bf244c3e-e0b4-4871-bb4e-fd032a14544d" targetNamespace="http://schemas.microsoft.com/office/2006/metadata/properties" ma:root="true" ma:fieldsID="ddee34ab90ed8d1e714f95e52966236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F81031-6822-4218-BA28-CBD13AFD79A5}">
  <ds:schemaRefs>
    <ds:schemaRef ds:uri="http://schemas.microsoft.com/sharepoint/v3/contenttype/forms"/>
  </ds:schemaRefs>
</ds:datastoreItem>
</file>

<file path=customXml/itemProps2.xml><?xml version="1.0" encoding="utf-8"?>
<ds:datastoreItem xmlns:ds="http://schemas.openxmlformats.org/officeDocument/2006/customXml" ds:itemID="{9F7E7851-95DA-4FEE-918E-941396E77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E91CA2-B7E9-45B5-9451-17A4DD7EB2F2}">
  <ds:schemaRefs>
    <ds:schemaRef ds:uri="http://schemas.openxmlformats.org/officeDocument/2006/bibliography"/>
  </ds:schemaRefs>
</ds:datastoreItem>
</file>

<file path=customXml/itemProps4.xml><?xml version="1.0" encoding="utf-8"?>
<ds:datastoreItem xmlns:ds="http://schemas.openxmlformats.org/officeDocument/2006/customXml" ds:itemID="{459C8B46-487D-4671-AAE1-2AC29C7DE07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15</Pages>
  <Words>3194</Words>
  <Characters>19496</Characters>
  <Application>Microsoft Office Word</Application>
  <DocSecurity>0</DocSecurity>
  <Lines>433</Lines>
  <Paragraphs>199</Paragraphs>
  <ScaleCrop>false</ScaleCrop>
  <Company/>
  <LinksUpToDate>false</LinksUpToDate>
  <CharactersWithSpaces>22551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Damon Owen (2420478)</dc:creator>
  <cp:keywords/>
  <dc:description/>
  <cp:lastModifiedBy>Damon Owen (2420478)</cp:lastModifiedBy>
  <cp:revision>405</cp:revision>
  <dcterms:created xsi:type="dcterms:W3CDTF">2024-12-10T22:27:00Z</dcterms:created>
  <dcterms:modified xsi:type="dcterms:W3CDTF">2024-12-12T05:52:00Z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