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875D24" w14:textId="77777777" w:rsidR="00EC5965" w:rsidRPr="00EC5965" w:rsidRDefault="00EC5965" w:rsidP="00EC5965">
      <w:pPr>
        <w:spacing w:after="120" w:line="360" w:lineRule="auto"/>
        <w:jc w:val="center"/>
        <w:rPr>
          <w:sz w:val="40"/>
          <w:szCs w:val="40"/>
        </w:rPr>
      </w:pPr>
      <w:r w:rsidRPr="00EC5965">
        <w:rPr>
          <w:sz w:val="40"/>
          <w:szCs w:val="40"/>
        </w:rPr>
        <w:t>Mevish Noor</w:t>
      </w:r>
    </w:p>
    <w:p w14:paraId="5878990C" w14:textId="310CEE25" w:rsidR="003138CA" w:rsidRPr="00EC5965" w:rsidRDefault="00EC5965" w:rsidP="00EC5965">
      <w:pPr>
        <w:spacing w:after="120" w:line="360" w:lineRule="auto"/>
        <w:jc w:val="center"/>
        <w:rPr>
          <w:sz w:val="36"/>
          <w:szCs w:val="36"/>
        </w:rPr>
      </w:pPr>
      <w:r w:rsidRPr="00EC5965">
        <w:rPr>
          <w:sz w:val="36"/>
          <w:szCs w:val="36"/>
        </w:rPr>
        <w:t>2407526</w:t>
      </w:r>
    </w:p>
    <w:p w14:paraId="15C33571" w14:textId="77777777" w:rsidR="00EC5965" w:rsidRDefault="00EC5965" w:rsidP="00EC5965">
      <w:pPr>
        <w:spacing w:after="120" w:line="360" w:lineRule="auto"/>
        <w:jc w:val="center"/>
      </w:pPr>
    </w:p>
    <w:p w14:paraId="25944923" w14:textId="77777777" w:rsidR="003138CA" w:rsidRPr="00EC5965" w:rsidRDefault="00000000" w:rsidP="00EC5965">
      <w:pPr>
        <w:pStyle w:val="Title"/>
        <w:jc w:val="center"/>
        <w:rPr>
          <w:sz w:val="52"/>
          <w:szCs w:val="52"/>
        </w:rPr>
      </w:pPr>
      <w:r w:rsidRPr="00EC5965">
        <w:rPr>
          <w:sz w:val="52"/>
          <w:szCs w:val="52"/>
        </w:rPr>
        <w:t>BMHP5019 – Introduction to Research</w:t>
      </w:r>
    </w:p>
    <w:p w14:paraId="44C68D25" w14:textId="77777777" w:rsidR="003138CA" w:rsidRDefault="003138CA">
      <w:pPr>
        <w:spacing w:after="240"/>
      </w:pPr>
    </w:p>
    <w:p w14:paraId="10219E95" w14:textId="77777777" w:rsidR="003138CA" w:rsidRPr="00EC5965" w:rsidRDefault="00000000">
      <w:pPr>
        <w:spacing w:after="120" w:line="360" w:lineRule="auto"/>
        <w:jc w:val="center"/>
        <w:rPr>
          <w:sz w:val="28"/>
          <w:szCs w:val="28"/>
        </w:rPr>
      </w:pPr>
      <w:r w:rsidRPr="00EC5965">
        <w:rPr>
          <w:sz w:val="28"/>
          <w:szCs w:val="28"/>
        </w:rPr>
        <w:t>Component 1: Written Assignment (Research Proposal)</w:t>
      </w:r>
    </w:p>
    <w:p w14:paraId="74CD814F" w14:textId="77777777" w:rsidR="003138CA" w:rsidRDefault="003138CA">
      <w:pPr>
        <w:spacing w:after="600"/>
      </w:pPr>
    </w:p>
    <w:p w14:paraId="0AE6A2F9" w14:textId="77777777" w:rsidR="003138CA" w:rsidRDefault="00000000">
      <w:pPr>
        <w:spacing w:after="120" w:line="360" w:lineRule="auto"/>
        <w:jc w:val="center"/>
      </w:pPr>
      <w:r>
        <w:rPr>
          <w:b/>
          <w:bCs/>
          <w:sz w:val="26"/>
          <w:szCs w:val="26"/>
        </w:rPr>
        <w:t>A Scoping Review of Interventions to Reduce Loneliness and Social Isolation Among Older Adults Receiving Social Care</w:t>
      </w:r>
    </w:p>
    <w:p w14:paraId="4D06D3E4" w14:textId="77777777" w:rsidR="003138CA" w:rsidRDefault="00000000">
      <w:r>
        <w:br w:type="page"/>
      </w:r>
    </w:p>
    <w:p w14:paraId="19FBBCD4" w14:textId="77777777" w:rsidR="003138CA" w:rsidRDefault="00000000">
      <w:pPr>
        <w:spacing w:before="200" w:after="120" w:line="360" w:lineRule="auto"/>
      </w:pPr>
      <w:r>
        <w:rPr>
          <w:b/>
          <w:bCs/>
        </w:rPr>
        <w:lastRenderedPageBreak/>
        <w:t>Topic, Review Question and Objectives</w:t>
      </w:r>
    </w:p>
    <w:p w14:paraId="6987D32D" w14:textId="77777777" w:rsidR="003138CA" w:rsidRDefault="00000000">
      <w:pPr>
        <w:spacing w:after="200" w:line="360" w:lineRule="auto"/>
        <w:jc w:val="both"/>
      </w:pPr>
      <w:r>
        <w:t>This proposal outlines a planned scoping review examining interventions intended to reduce loneliness and social isolation among older adults receiving social care. The review question is: what does current literature reveal about interventions to reduce loneliness and social isolation among older adults, and their reported effectiveness? The objectives are to identify the types of interventions that have been evaluated, to map their reported outcomes, and to identify gaps in the existing evidence base that warrant further research.</w:t>
      </w:r>
    </w:p>
    <w:p w14:paraId="1ABD4E1A" w14:textId="77777777" w:rsidR="003138CA" w:rsidRDefault="00000000">
      <w:pPr>
        <w:spacing w:before="200" w:after="120" w:line="360" w:lineRule="auto"/>
      </w:pPr>
      <w:r>
        <w:rPr>
          <w:b/>
          <w:bCs/>
        </w:rPr>
        <w:t>Rationale</w:t>
      </w:r>
    </w:p>
    <w:p w14:paraId="6B69EC5F" w14:textId="77777777" w:rsidR="003138CA" w:rsidRDefault="00000000">
      <w:pPr>
        <w:spacing w:after="200" w:line="360" w:lineRule="auto"/>
        <w:jc w:val="both"/>
      </w:pPr>
      <w:r>
        <w:t>Loneliness and social isolation are pressing public health concerns within an ageing society. The Centre for Social Justice (2023) estimates that 5.8 million people aged over 65 in the United Kingdom feel lonely at least some of the time, a figure expected to rise as the older population grows. Age UK (2024) reports that nine in ten older people who are often lonely are also unhappy or depressed, underlining the wellbeing consequences of the problem. Loneliness and isolation are further linked to cognitive decline, depression and increased mortality. Mapping which interventions have been studied, and how effective they appear to be, is therefore directly relevant to health and social care practice and to the commissioning of effective support services for a vulnerable group.</w:t>
      </w:r>
    </w:p>
    <w:p w14:paraId="599DE9CD" w14:textId="77777777" w:rsidR="003138CA" w:rsidRDefault="00000000">
      <w:pPr>
        <w:spacing w:before="200" w:after="120" w:line="360" w:lineRule="auto"/>
      </w:pPr>
      <w:r>
        <w:rPr>
          <w:b/>
          <w:bCs/>
        </w:rPr>
        <w:t>Methods</w:t>
      </w:r>
    </w:p>
    <w:p w14:paraId="1A1F4FE4" w14:textId="77777777" w:rsidR="003138CA" w:rsidRDefault="00000000">
      <w:pPr>
        <w:spacing w:after="200" w:line="360" w:lineRule="auto"/>
        <w:jc w:val="both"/>
      </w:pPr>
      <w:r>
        <w:t>A scoping review will be conducted following the framework of Arksey and O’Malley (2005) and reported in line with the PRISMA-ScR guidance (Tricco et al., 2018). Peer-reviewed primary and secondary studies will be identified through systematic searches of the CINAHL, MEDLINE and Social Care Online databases. Inclusion criteria will limit results to studies published in English within the last five years that focus on older adults and report on loneliness or social isolation interventions. Titles, abstracts and full texts will be screened against these criteria. Following the approach of Fakoya, McCorry and Donnelly (2020), the extracted data will then be charted and analysed thematically to categorise intervention types and summarise their reported outcomes.</w:t>
      </w:r>
    </w:p>
    <w:p w14:paraId="3E489F51" w14:textId="77777777" w:rsidR="003138CA" w:rsidRDefault="00000000">
      <w:pPr>
        <w:spacing w:before="200" w:after="120" w:line="360" w:lineRule="auto"/>
      </w:pPr>
      <w:r>
        <w:rPr>
          <w:b/>
          <w:bCs/>
        </w:rPr>
        <w:t>Ethical Considerations</w:t>
      </w:r>
    </w:p>
    <w:p w14:paraId="0314B6D4" w14:textId="77777777" w:rsidR="003138CA" w:rsidRDefault="00000000">
      <w:pPr>
        <w:spacing w:after="200" w:line="360" w:lineRule="auto"/>
        <w:jc w:val="both"/>
      </w:pPr>
      <w:r>
        <w:t>As a secondary study drawing only on published, publicly available literature, the review does not involve primary data collection or direct contact with participants, and so formal ethical approval is not required. Ethical practice will nonetheless be maintained throughout through transparent and reproducible reporting of the search and selection process, accurate and fair representation of the source material, and careful acknowledgement of the vulnerability of the older population that the underlying studies concern.</w:t>
      </w:r>
    </w:p>
    <w:p w14:paraId="4CB692AB" w14:textId="05F8CFA9" w:rsidR="003138CA" w:rsidRDefault="003138CA"/>
    <w:p w14:paraId="1325980C" w14:textId="790D7385" w:rsidR="003138CA" w:rsidRPr="00EC5965" w:rsidRDefault="00000000" w:rsidP="00EC5965">
      <w:pPr>
        <w:pStyle w:val="ListParagraph"/>
        <w:spacing w:before="200" w:after="120" w:line="360" w:lineRule="auto"/>
        <w:ind w:left="2160" w:firstLine="720"/>
        <w:jc w:val="center"/>
        <w:rPr>
          <w:rStyle w:val="IntenseReference"/>
        </w:rPr>
      </w:pPr>
      <w:r w:rsidRPr="00EC5965">
        <w:rPr>
          <w:rStyle w:val="IntenseReference"/>
        </w:rPr>
        <w:t>References</w:t>
      </w:r>
    </w:p>
    <w:p w14:paraId="2446BA62" w14:textId="2BDE581C" w:rsidR="003138CA" w:rsidRDefault="00000000" w:rsidP="00EC5965">
      <w:pPr>
        <w:pStyle w:val="ListParagraph"/>
        <w:numPr>
          <w:ilvl w:val="0"/>
          <w:numId w:val="2"/>
        </w:numPr>
        <w:spacing w:after="160" w:line="360" w:lineRule="auto"/>
      </w:pPr>
      <w:r>
        <w:t xml:space="preserve">Age UK (2024) </w:t>
      </w:r>
      <w:r w:rsidRPr="00EC5965">
        <w:rPr>
          <w:i/>
          <w:iCs/>
        </w:rPr>
        <w:t>You are not alone in feeling lonely.</w:t>
      </w:r>
      <w:r>
        <w:t xml:space="preserve"> London: Age UK. Available at: </w:t>
      </w:r>
      <w:hyperlink r:id="rId7" w:history="1">
        <w:r w:rsidR="00EC5965" w:rsidRPr="00C83175">
          <w:rPr>
            <w:rStyle w:val="Hyperlink"/>
          </w:rPr>
          <w:t>https://www.ageuk.org.uk/latest-press/articles/age-uks-new-report-shows-you-are-not-alone-in-feeling-lonely/</w:t>
        </w:r>
      </w:hyperlink>
      <w:r w:rsidR="00EC5965">
        <w:t xml:space="preserve"> </w:t>
      </w:r>
      <w:r>
        <w:t xml:space="preserve"> </w:t>
      </w:r>
      <w:r w:rsidR="00EC5965">
        <w:t xml:space="preserve"> </w:t>
      </w:r>
      <w:r>
        <w:t xml:space="preserve">(Accessed: </w:t>
      </w:r>
      <w:r w:rsidR="00617605">
        <w:t>1</w:t>
      </w:r>
      <w:r>
        <w:t xml:space="preserve"> June 2026).</w:t>
      </w:r>
    </w:p>
    <w:p w14:paraId="48691A04" w14:textId="77777777" w:rsidR="003138CA" w:rsidRDefault="00000000" w:rsidP="00EC5965">
      <w:pPr>
        <w:pStyle w:val="ListParagraph"/>
        <w:numPr>
          <w:ilvl w:val="0"/>
          <w:numId w:val="2"/>
        </w:numPr>
        <w:spacing w:after="160" w:line="360" w:lineRule="auto"/>
      </w:pPr>
      <w:r>
        <w:t xml:space="preserve">Arksey, H. and O’Malley, L. (2005) ‘Scoping studies: towards a methodological framework’, </w:t>
      </w:r>
      <w:r w:rsidRPr="00EC5965">
        <w:rPr>
          <w:i/>
          <w:iCs/>
        </w:rPr>
        <w:t>International Journal of Social Research Methodology</w:t>
      </w:r>
      <w:r>
        <w:t>, 8(1), pp. 19–32.</w:t>
      </w:r>
    </w:p>
    <w:p w14:paraId="0317F22F" w14:textId="37BD0255" w:rsidR="003138CA" w:rsidRDefault="00000000" w:rsidP="00EC5965">
      <w:pPr>
        <w:pStyle w:val="ListParagraph"/>
        <w:numPr>
          <w:ilvl w:val="0"/>
          <w:numId w:val="2"/>
        </w:numPr>
        <w:spacing w:after="160" w:line="360" w:lineRule="auto"/>
      </w:pPr>
      <w:r>
        <w:t xml:space="preserve">Centre for Social Justice (2023) </w:t>
      </w:r>
      <w:r w:rsidRPr="00EC5965">
        <w:rPr>
          <w:i/>
          <w:iCs/>
        </w:rPr>
        <w:t>Lonely Nation: ending loneliness among older people.</w:t>
      </w:r>
      <w:r>
        <w:t xml:space="preserve"> London: Centre for Social Justice. Available at: </w:t>
      </w:r>
      <w:hyperlink r:id="rId8" w:history="1">
        <w:r w:rsidR="00EC5965" w:rsidRPr="00C83175">
          <w:rPr>
            <w:rStyle w:val="Hyperlink"/>
          </w:rPr>
          <w:t>https://www.centreforsocialjustice.org.uk/library/lonely-n</w:t>
        </w:r>
        <w:r w:rsidR="00EC5965" w:rsidRPr="00C83175">
          <w:rPr>
            <w:rStyle w:val="Hyperlink"/>
          </w:rPr>
          <w:t>a</w:t>
        </w:r>
        <w:r w:rsidR="00EC5965" w:rsidRPr="00C83175">
          <w:rPr>
            <w:rStyle w:val="Hyperlink"/>
          </w:rPr>
          <w:t>tion-part-2</w:t>
        </w:r>
      </w:hyperlink>
      <w:r w:rsidR="00EC5965">
        <w:t xml:space="preserve"> </w:t>
      </w:r>
      <w:r>
        <w:t xml:space="preserve"> (Accessed: </w:t>
      </w:r>
      <w:r w:rsidR="00617605">
        <w:t>7</w:t>
      </w:r>
      <w:r>
        <w:t xml:space="preserve"> June 2026).</w:t>
      </w:r>
    </w:p>
    <w:p w14:paraId="48B2A9AC" w14:textId="77777777" w:rsidR="003138CA" w:rsidRDefault="00000000" w:rsidP="00EC5965">
      <w:pPr>
        <w:pStyle w:val="ListParagraph"/>
        <w:numPr>
          <w:ilvl w:val="0"/>
          <w:numId w:val="2"/>
        </w:numPr>
        <w:spacing w:after="160" w:line="360" w:lineRule="auto"/>
      </w:pPr>
      <w:r>
        <w:t xml:space="preserve">Fakoya, O.A., McCorry, N.K. and Donnelly, M. (2020) ‘Loneliness and social isolation interventions for older adults: a scoping review of reviews’, </w:t>
      </w:r>
      <w:r w:rsidRPr="00EC5965">
        <w:rPr>
          <w:i/>
          <w:iCs/>
        </w:rPr>
        <w:t>BMC Public Health</w:t>
      </w:r>
      <w:r>
        <w:t>, 20, Article 129.</w:t>
      </w:r>
    </w:p>
    <w:p w14:paraId="092418F6" w14:textId="77777777" w:rsidR="003138CA" w:rsidRDefault="00000000" w:rsidP="00EC5965">
      <w:pPr>
        <w:pStyle w:val="ListParagraph"/>
        <w:numPr>
          <w:ilvl w:val="0"/>
          <w:numId w:val="2"/>
        </w:numPr>
        <w:spacing w:after="160" w:line="360" w:lineRule="auto"/>
      </w:pPr>
      <w:r>
        <w:t xml:space="preserve">Tricco, A.C., Lillie, E., Zarin, W., O’Brien, K.K., Colquhoun, H., Levac, D., Moher, D., Peters, M.D.J., Horsley, T., Weeks, L., Hempel, S. et al. (2018) ‘PRISMA Extension for Scoping Reviews (PRISMA-ScR): checklist and explanation’, </w:t>
      </w:r>
      <w:r w:rsidRPr="00EC5965">
        <w:rPr>
          <w:i/>
          <w:iCs/>
        </w:rPr>
        <w:t>Annals of Internal Medicine</w:t>
      </w:r>
      <w:r>
        <w:t>, 169(7), pp. 467–473.</w:t>
      </w:r>
    </w:p>
    <w:sectPr w:rsidR="003138CA">
      <w:footerReference w:type="default" r:id="rId9"/>
      <w:footerReference w:type="first" r:id="rId10"/>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1C45B0" w14:textId="77777777" w:rsidR="007F1867" w:rsidRDefault="007F1867">
      <w:r>
        <w:separator/>
      </w:r>
    </w:p>
  </w:endnote>
  <w:endnote w:type="continuationSeparator" w:id="0">
    <w:p w14:paraId="693C5556" w14:textId="77777777" w:rsidR="007F1867" w:rsidRDefault="007F18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8367CE" w14:textId="77777777" w:rsidR="003138CA" w:rsidRDefault="00000000">
    <w:pPr>
      <w:jc w:val="center"/>
    </w:pPr>
    <w:r>
      <w:fldChar w:fldCharType="begin"/>
    </w:r>
    <w:r>
      <w:instrText>PAGE</w:instrText>
    </w:r>
    <w:r>
      <w:fldChar w:fldCharType="separate"/>
    </w:r>
    <w:r w:rsidR="00EC5965">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57D310" w14:textId="77777777" w:rsidR="003138CA" w:rsidRDefault="003138C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9BE86C" w14:textId="77777777" w:rsidR="007F1867" w:rsidRDefault="007F1867">
      <w:r>
        <w:separator/>
      </w:r>
    </w:p>
  </w:footnote>
  <w:footnote w:type="continuationSeparator" w:id="0">
    <w:p w14:paraId="2FE48690" w14:textId="77777777" w:rsidR="007F1867" w:rsidRDefault="007F18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F370E2"/>
    <w:multiLevelType w:val="hybridMultilevel"/>
    <w:tmpl w:val="B74C5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AF425B"/>
    <w:multiLevelType w:val="hybridMultilevel"/>
    <w:tmpl w:val="B888E87E"/>
    <w:lvl w:ilvl="0" w:tplc="C5CA7A52">
      <w:start w:val="1"/>
      <w:numFmt w:val="bullet"/>
      <w:lvlText w:val="●"/>
      <w:lvlJc w:val="left"/>
      <w:pPr>
        <w:ind w:left="720" w:hanging="360"/>
      </w:pPr>
    </w:lvl>
    <w:lvl w:ilvl="1" w:tplc="FACE5432">
      <w:start w:val="1"/>
      <w:numFmt w:val="bullet"/>
      <w:lvlText w:val="○"/>
      <w:lvlJc w:val="left"/>
      <w:pPr>
        <w:ind w:left="1440" w:hanging="360"/>
      </w:pPr>
    </w:lvl>
    <w:lvl w:ilvl="2" w:tplc="9796BF52">
      <w:start w:val="1"/>
      <w:numFmt w:val="bullet"/>
      <w:lvlText w:val="■"/>
      <w:lvlJc w:val="left"/>
      <w:pPr>
        <w:ind w:left="2160" w:hanging="360"/>
      </w:pPr>
    </w:lvl>
    <w:lvl w:ilvl="3" w:tplc="48F2E54C">
      <w:start w:val="1"/>
      <w:numFmt w:val="bullet"/>
      <w:lvlText w:val="●"/>
      <w:lvlJc w:val="left"/>
      <w:pPr>
        <w:ind w:left="2880" w:hanging="360"/>
      </w:pPr>
    </w:lvl>
    <w:lvl w:ilvl="4" w:tplc="117AEE7C">
      <w:start w:val="1"/>
      <w:numFmt w:val="bullet"/>
      <w:lvlText w:val="○"/>
      <w:lvlJc w:val="left"/>
      <w:pPr>
        <w:ind w:left="3600" w:hanging="360"/>
      </w:pPr>
    </w:lvl>
    <w:lvl w:ilvl="5" w:tplc="A4060BF0">
      <w:start w:val="1"/>
      <w:numFmt w:val="bullet"/>
      <w:lvlText w:val="■"/>
      <w:lvlJc w:val="left"/>
      <w:pPr>
        <w:ind w:left="4320" w:hanging="360"/>
      </w:pPr>
    </w:lvl>
    <w:lvl w:ilvl="6" w:tplc="643CAC82">
      <w:start w:val="1"/>
      <w:numFmt w:val="bullet"/>
      <w:lvlText w:val="●"/>
      <w:lvlJc w:val="left"/>
      <w:pPr>
        <w:ind w:left="5040" w:hanging="360"/>
      </w:pPr>
    </w:lvl>
    <w:lvl w:ilvl="7" w:tplc="7EC842BC">
      <w:start w:val="1"/>
      <w:numFmt w:val="bullet"/>
      <w:lvlText w:val="●"/>
      <w:lvlJc w:val="left"/>
      <w:pPr>
        <w:ind w:left="5760" w:hanging="360"/>
      </w:pPr>
    </w:lvl>
    <w:lvl w:ilvl="8" w:tplc="8342DD86">
      <w:start w:val="1"/>
      <w:numFmt w:val="bullet"/>
      <w:lvlText w:val="●"/>
      <w:lvlJc w:val="left"/>
      <w:pPr>
        <w:ind w:left="6480" w:hanging="360"/>
      </w:pPr>
    </w:lvl>
  </w:abstractNum>
  <w:num w:numId="1" w16cid:durableId="1029262324">
    <w:abstractNumId w:val="1"/>
    <w:lvlOverride w:ilvl="0">
      <w:startOverride w:val="1"/>
    </w:lvlOverride>
  </w:num>
  <w:num w:numId="2" w16cid:durableId="2556753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38CA"/>
    <w:rsid w:val="002076DC"/>
    <w:rsid w:val="003138CA"/>
    <w:rsid w:val="00617605"/>
    <w:rsid w:val="007F1867"/>
    <w:rsid w:val="00B62F33"/>
    <w:rsid w:val="00EC5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7237F"/>
  <w15:docId w15:val="{3E9E9CAC-2D7D-4C4E-A6ED-262398502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IntenseReference">
    <w:name w:val="Intense Reference"/>
    <w:basedOn w:val="DefaultParagraphFont"/>
    <w:uiPriority w:val="32"/>
    <w:qFormat/>
    <w:rsid w:val="00EC5965"/>
    <w:rPr>
      <w:b/>
      <w:bCs/>
      <w:smallCaps/>
      <w:color w:val="156082" w:themeColor="accent1"/>
      <w:spacing w:val="5"/>
    </w:rPr>
  </w:style>
  <w:style w:type="character" w:styleId="UnresolvedMention">
    <w:name w:val="Unresolved Mention"/>
    <w:basedOn w:val="DefaultParagraphFont"/>
    <w:uiPriority w:val="99"/>
    <w:semiHidden/>
    <w:unhideWhenUsed/>
    <w:rsid w:val="00EC5965"/>
    <w:rPr>
      <w:color w:val="605E5C"/>
      <w:shd w:val="clear" w:color="auto" w:fill="E1DFDD"/>
    </w:rPr>
  </w:style>
  <w:style w:type="character" w:styleId="FollowedHyperlink">
    <w:name w:val="FollowedHyperlink"/>
    <w:basedOn w:val="DefaultParagraphFont"/>
    <w:uiPriority w:val="99"/>
    <w:semiHidden/>
    <w:unhideWhenUsed/>
    <w:rsid w:val="00EC596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entreforsocialjustice.org.uk/library/lonely-nation-part-2" TargetMode="External"/><Relationship Id="rId3" Type="http://schemas.openxmlformats.org/officeDocument/2006/relationships/settings" Target="settings.xml"/><Relationship Id="rId7" Type="http://schemas.openxmlformats.org/officeDocument/2006/relationships/hyperlink" Target="https://www.ageuk.org.uk/latest-press/articles/age-uks-new-report-shows-you-are-not-alone-in-feeling-lonel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3</Pages>
  <Words>630</Words>
  <Characters>3596</Characters>
  <Application>Microsoft Office Word</Application>
  <DocSecurity>0</DocSecurity>
  <Lines>29</Lines>
  <Paragraphs>8</Paragraphs>
  <ScaleCrop>false</ScaleCrop>
  <Company/>
  <LinksUpToDate>false</LinksUpToDate>
  <CharactersWithSpaces>4218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Burhan Tahir Muhammad</cp:lastModifiedBy>
  <cp:revision>4</cp:revision>
  <dcterms:created xsi:type="dcterms:W3CDTF">2026-06-13T19:56:00Z</dcterms:created>
  <dcterms:modified xsi:type="dcterms:W3CDTF">2026-06-13T20:33:00Z</dcterms:modified>
</cp:coreProperties>
</file>