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9A769D" w14:textId="77777777" w:rsidR="005C4852" w:rsidRPr="005C4852" w:rsidRDefault="005C4852" w:rsidP="005C4852">
      <w:pPr>
        <w:pStyle w:val="NormalWeb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</w:p>
    <w:p w14:paraId="78C533A2" w14:textId="77777777" w:rsidR="005C4852" w:rsidRPr="005C4852" w:rsidRDefault="005C4852" w:rsidP="005C4852">
      <w:pPr>
        <w:pStyle w:val="NormalWeb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  <w:r w:rsidRPr="005C4852">
        <w:rPr>
          <w:rFonts w:ascii="Arial" w:hAnsi="Arial" w:cs="Arial"/>
          <w:b/>
          <w:bCs/>
          <w:color w:val="000000"/>
          <w:sz w:val="40"/>
          <w:szCs w:val="40"/>
        </w:rPr>
        <w:t>Marriott International: Case Study</w:t>
      </w:r>
    </w:p>
    <w:p w14:paraId="11790D39" w14:textId="1EA2690F" w:rsidR="00077DC8" w:rsidRDefault="00077DC8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FB95323" w14:textId="6DB64AB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7AC7104" w14:textId="055D4578" w:rsidR="005C4852" w:rsidRDefault="005C4852" w:rsidP="005C4852">
      <w:pPr>
        <w:pStyle w:val="NormalWeb"/>
        <w:jc w:val="center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675BB008" wp14:editId="725583A0">
            <wp:simplePos x="0" y="0"/>
            <wp:positionH relativeFrom="column">
              <wp:posOffset>-622300</wp:posOffset>
            </wp:positionH>
            <wp:positionV relativeFrom="paragraph">
              <wp:posOffset>339090</wp:posOffset>
            </wp:positionV>
            <wp:extent cx="6950710" cy="3962400"/>
            <wp:effectExtent l="0" t="0" r="0" b="0"/>
            <wp:wrapTopAndBottom/>
            <wp:docPr id="204188611" name="Picture 1" descr="A hotel entrance with a fla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88611" name="Picture 1" descr="A hotel entrance with a flag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071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684C8F" w14:textId="77777777" w:rsidR="005C4852" w:rsidRDefault="005C4852" w:rsidP="005C4852">
      <w:pPr>
        <w:pStyle w:val="NormalWeb"/>
        <w:jc w:val="center"/>
        <w:rPr>
          <w:rFonts w:ascii="Arial" w:hAnsi="Arial" w:cs="Arial"/>
          <w:color w:val="000000"/>
          <w:sz w:val="22"/>
          <w:szCs w:val="22"/>
        </w:rPr>
      </w:pPr>
    </w:p>
    <w:p w14:paraId="7989F2A2" w14:textId="77777777" w:rsidR="005C4852" w:rsidRDefault="005C4852" w:rsidP="005C4852">
      <w:pPr>
        <w:pStyle w:val="NormalWeb"/>
        <w:jc w:val="center"/>
        <w:rPr>
          <w:rFonts w:ascii="Arial" w:hAnsi="Arial" w:cs="Arial"/>
          <w:color w:val="000000"/>
          <w:sz w:val="22"/>
          <w:szCs w:val="22"/>
        </w:rPr>
      </w:pPr>
    </w:p>
    <w:p w14:paraId="5458E99B" w14:textId="77777777" w:rsidR="005C4852" w:rsidRDefault="005C4852" w:rsidP="005C4852">
      <w:pPr>
        <w:pStyle w:val="NormalWeb"/>
        <w:jc w:val="center"/>
        <w:rPr>
          <w:rFonts w:ascii="Arial" w:hAnsi="Arial" w:cs="Arial"/>
          <w:color w:val="000000"/>
          <w:sz w:val="22"/>
          <w:szCs w:val="22"/>
        </w:rPr>
      </w:pPr>
    </w:p>
    <w:p w14:paraId="1F0A5B05" w14:textId="3C2E394C" w:rsidR="005C4852" w:rsidRPr="005C4852" w:rsidRDefault="005C4852" w:rsidP="005C4852">
      <w:pPr>
        <w:pStyle w:val="NormalWeb"/>
        <w:jc w:val="center"/>
        <w:rPr>
          <w:rFonts w:ascii="Arial" w:hAnsi="Arial" w:cs="Arial"/>
          <w:color w:val="000000"/>
        </w:rPr>
      </w:pPr>
      <w:r w:rsidRPr="005C4852">
        <w:rPr>
          <w:rFonts w:ascii="Arial" w:hAnsi="Arial" w:cs="Arial"/>
          <w:color w:val="000000"/>
        </w:rPr>
        <w:t>Sandra Peralta Galisteo</w:t>
      </w:r>
    </w:p>
    <w:p w14:paraId="094EB61D" w14:textId="229AA1FF" w:rsidR="005C4852" w:rsidRPr="005C4852" w:rsidRDefault="005C4852" w:rsidP="005C4852">
      <w:pPr>
        <w:pStyle w:val="NormalWeb"/>
        <w:jc w:val="center"/>
        <w:rPr>
          <w:rFonts w:ascii="Arial" w:hAnsi="Arial" w:cs="Arial"/>
          <w:color w:val="000000"/>
        </w:rPr>
      </w:pPr>
      <w:r w:rsidRPr="005C4852">
        <w:rPr>
          <w:rFonts w:ascii="Arial" w:hAnsi="Arial" w:cs="Arial"/>
          <w:color w:val="000000"/>
        </w:rPr>
        <w:t>UWTSD 2008290</w:t>
      </w:r>
    </w:p>
    <w:p w14:paraId="5AEC7FEC" w14:textId="4E905DAE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1E78F36" w14:textId="4A21BF1D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454D1FC" w14:textId="67217653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1396618" w14:textId="6D2BC3E1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860E8C8" w14:textId="4CCC0BBE" w:rsidR="005C4852" w:rsidRDefault="005C4852" w:rsidP="005C4852">
      <w:pPr>
        <w:pStyle w:val="NormalWeb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lastRenderedPageBreak/>
        <w:t xml:space="preserve">Link Video:  </w:t>
      </w:r>
      <w:hyperlink r:id="rId6" w:history="1">
        <w:r w:rsidRPr="003035D5">
          <w:rPr>
            <w:rStyle w:val="Hyperlink"/>
            <w:rFonts w:ascii="Arial" w:hAnsi="Arial" w:cs="Arial"/>
            <w:sz w:val="22"/>
            <w:szCs w:val="22"/>
          </w:rPr>
          <w:t>https://www.yo</w:t>
        </w:r>
        <w:r w:rsidRPr="003035D5">
          <w:rPr>
            <w:rStyle w:val="Hyperlink"/>
            <w:rFonts w:ascii="Arial" w:hAnsi="Arial" w:cs="Arial"/>
            <w:sz w:val="22"/>
            <w:szCs w:val="22"/>
          </w:rPr>
          <w:t>u</w:t>
        </w:r>
        <w:r w:rsidRPr="003035D5">
          <w:rPr>
            <w:rStyle w:val="Hyperlink"/>
            <w:rFonts w:ascii="Arial" w:hAnsi="Arial" w:cs="Arial"/>
            <w:sz w:val="22"/>
            <w:szCs w:val="22"/>
          </w:rPr>
          <w:t>tube.com/watch?v=l8Svnzp6cyI</w:t>
        </w:r>
      </w:hyperlink>
    </w:p>
    <w:p w14:paraId="5572690D" w14:textId="77777777" w:rsidR="005C4852" w:rsidRDefault="005C4852" w:rsidP="005C4852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708FC7A7" w14:textId="77777777" w:rsidR="005C4852" w:rsidRDefault="005C4852" w:rsidP="005C4852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49795AED" w14:textId="5B2A17F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806836E" w14:textId="0F115289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32C4C584" w14:textId="6871669B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8B3803F" w14:textId="370A1FFB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7F33AAA1" w14:textId="5E558111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5F1E0FA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18A9596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2DE7618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31091D6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3BA3EF11" w14:textId="77777777" w:rsidR="000052A2" w:rsidRDefault="000052A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4384887" w14:textId="77777777" w:rsidR="000052A2" w:rsidRDefault="000052A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33938506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18522F60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2D90C0D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1F997FF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FABC8E1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303B07D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A97300A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BFE432D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AC1A041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0EF59CE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FA9CFA2" w14:textId="77777777" w:rsidR="005C4852" w:rsidRDefault="005C485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A181B7F" w14:textId="77777777" w:rsidR="000052A2" w:rsidRDefault="000052A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627BB0CA" w14:textId="77777777" w:rsidR="000052A2" w:rsidRDefault="000052A2" w:rsidP="003178CF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4752EBB" w14:textId="00CC35DD" w:rsidR="000052A2" w:rsidRPr="005C4852" w:rsidRDefault="005C4852" w:rsidP="005C4852">
      <w:pPr>
        <w:pStyle w:val="NormalWeb"/>
        <w:jc w:val="center"/>
        <w:rPr>
          <w:rFonts w:ascii="Arial" w:hAnsi="Arial" w:cs="Arial"/>
          <w:b/>
          <w:bCs/>
          <w:color w:val="000000"/>
        </w:rPr>
      </w:pPr>
      <w:r w:rsidRPr="005C4852">
        <w:rPr>
          <w:rFonts w:ascii="Arial" w:hAnsi="Arial" w:cs="Arial"/>
          <w:b/>
          <w:bCs/>
          <w:color w:val="000000"/>
        </w:rPr>
        <w:t>References</w:t>
      </w:r>
    </w:p>
    <w:p w14:paraId="62F6F3FE" w14:textId="77777777" w:rsidR="00077DC8" w:rsidRPr="00C176E8" w:rsidRDefault="00077DC8" w:rsidP="00C176E8"/>
    <w:p w14:paraId="5C3027FE" w14:textId="77777777" w:rsidR="000052A2" w:rsidRPr="00C176E8" w:rsidRDefault="000052A2" w:rsidP="00C176E8">
      <w:r w:rsidRPr="00C176E8">
        <w:rPr>
          <w:rFonts w:eastAsiaTheme="majorEastAsia"/>
        </w:rPr>
        <w:t>Baker, M.J. </w:t>
      </w:r>
      <w:r w:rsidRPr="00C176E8">
        <w:t>(2000)</w:t>
      </w:r>
      <w:r w:rsidRPr="00C176E8">
        <w:rPr>
          <w:rFonts w:eastAsiaTheme="majorEastAsia"/>
        </w:rPr>
        <w:t> Marketing Strategy and Management</w:t>
      </w:r>
      <w:r w:rsidRPr="00C176E8">
        <w:t>. 3rd ed. London: Macmillan.</w:t>
      </w:r>
    </w:p>
    <w:p w14:paraId="59A41AF6" w14:textId="77777777" w:rsidR="00C176E8" w:rsidRDefault="00C176E8" w:rsidP="00C176E8">
      <w:pPr>
        <w:rPr>
          <w:rFonts w:eastAsiaTheme="majorEastAsia"/>
        </w:rPr>
      </w:pPr>
    </w:p>
    <w:p w14:paraId="3E7B1F9A" w14:textId="400D4F33" w:rsidR="000052A2" w:rsidRDefault="000052A2" w:rsidP="00C176E8">
      <w:r w:rsidRPr="00C176E8">
        <w:rPr>
          <w:rFonts w:eastAsiaTheme="majorEastAsia"/>
        </w:rPr>
        <w:t>Bardukova, L. </w:t>
      </w:r>
      <w:r w:rsidRPr="00C176E8">
        <w:t>(2023) Navigating the Hospitality Horizon: Current Trends and Strategies for Customer Attraction and Retention in the Hotel Industry. Available at:</w:t>
      </w:r>
      <w:r w:rsidRPr="00C176E8">
        <w:rPr>
          <w:rFonts w:eastAsiaTheme="majorEastAsia"/>
        </w:rPr>
        <w:t> </w:t>
      </w:r>
      <w:hyperlink r:id="rId7" w:tgtFrame="_new" w:history="1">
        <w:r w:rsidRPr="00C176E8">
          <w:rPr>
            <w:rStyle w:val="Hyperlink"/>
            <w:rFonts w:eastAsiaTheme="majorEastAsia"/>
          </w:rPr>
          <w:t>https://doaj.org/article/e231ca0666ed485dbeb26cf800ecd570</w:t>
        </w:r>
      </w:hyperlink>
      <w:r w:rsidRPr="00C176E8">
        <w:rPr>
          <w:rFonts w:eastAsiaTheme="majorEastAsia"/>
        </w:rPr>
        <w:t> </w:t>
      </w:r>
      <w:r w:rsidRPr="00C176E8">
        <w:t>(Accessed: 3 June 2025).</w:t>
      </w:r>
    </w:p>
    <w:p w14:paraId="2F7BEBAE" w14:textId="77777777" w:rsidR="00C176E8" w:rsidRPr="00C176E8" w:rsidRDefault="00C176E8" w:rsidP="00C176E8"/>
    <w:p w14:paraId="1478391B" w14:textId="77777777" w:rsidR="000052A2" w:rsidRDefault="000052A2" w:rsidP="00C176E8">
      <w:r w:rsidRPr="00C176E8">
        <w:rPr>
          <w:rFonts w:eastAsiaTheme="majorEastAsia"/>
        </w:rPr>
        <w:t>Bielski, L. </w:t>
      </w:r>
      <w:r w:rsidRPr="00C176E8">
        <w:t>(2006) ‘The SWOT for retail IT reveals the interconnections of technology’,</w:t>
      </w:r>
      <w:r w:rsidRPr="00C176E8">
        <w:rPr>
          <w:rFonts w:eastAsiaTheme="majorEastAsia"/>
        </w:rPr>
        <w:t> ABA Banking Journal</w:t>
      </w:r>
      <w:r w:rsidRPr="00C176E8">
        <w:t>, 98(11), pp. 27–34.</w:t>
      </w:r>
    </w:p>
    <w:p w14:paraId="777C14F4" w14:textId="77777777" w:rsidR="00C176E8" w:rsidRPr="00C176E8" w:rsidRDefault="00C176E8" w:rsidP="00C176E8"/>
    <w:p w14:paraId="63337256" w14:textId="77777777" w:rsidR="000052A2" w:rsidRDefault="000052A2" w:rsidP="00C176E8">
      <w:r w:rsidRPr="00C176E8">
        <w:rPr>
          <w:rFonts w:eastAsiaTheme="majorEastAsia"/>
        </w:rPr>
        <w:t>Boukalov, S. </w:t>
      </w:r>
      <w:r w:rsidRPr="00C176E8">
        <w:t>(2018) ‘The Role of Social Media in Creating Identity’,</w:t>
      </w:r>
      <w:r w:rsidRPr="00C176E8">
        <w:rPr>
          <w:rFonts w:eastAsiaTheme="majorEastAsia"/>
        </w:rPr>
        <w:t> Journal of Humanities</w:t>
      </w:r>
      <w:r w:rsidRPr="00C176E8">
        <w:t>, 12(3), pp. 127–133.</w:t>
      </w:r>
    </w:p>
    <w:p w14:paraId="4F16085F" w14:textId="77777777" w:rsidR="00C176E8" w:rsidRPr="00C176E8" w:rsidRDefault="00C176E8" w:rsidP="00C176E8"/>
    <w:p w14:paraId="47B6298E" w14:textId="77777777" w:rsidR="000052A2" w:rsidRDefault="000052A2" w:rsidP="00C176E8">
      <w:r w:rsidRPr="00C176E8">
        <w:rPr>
          <w:rFonts w:eastAsiaTheme="majorEastAsia"/>
        </w:rPr>
        <w:t>Buhalis, D. and Law, R. </w:t>
      </w:r>
      <w:r w:rsidRPr="00C176E8">
        <w:t>(2008) ‘Progress in information technology and tourism management: 20 years on and 10 years after the Internet – the state of eTourism research’,</w:t>
      </w:r>
      <w:r w:rsidRPr="00C176E8">
        <w:rPr>
          <w:rFonts w:eastAsiaTheme="majorEastAsia"/>
        </w:rPr>
        <w:t> Tourism Management</w:t>
      </w:r>
      <w:r w:rsidRPr="00C176E8">
        <w:t>, 29(4), pp. 609–623.</w:t>
      </w:r>
    </w:p>
    <w:p w14:paraId="4C21E31C" w14:textId="77777777" w:rsidR="00C176E8" w:rsidRPr="00C176E8" w:rsidRDefault="00C176E8" w:rsidP="00C176E8"/>
    <w:p w14:paraId="3264FE09" w14:textId="77777777" w:rsidR="000052A2" w:rsidRDefault="000052A2" w:rsidP="00C176E8">
      <w:r w:rsidRPr="00C176E8">
        <w:rPr>
          <w:rFonts w:eastAsiaTheme="majorEastAsia"/>
        </w:rPr>
        <w:t>Capuano, A. </w:t>
      </w:r>
      <w:r w:rsidRPr="00C176E8">
        <w:t>(2025)</w:t>
      </w:r>
      <w:r w:rsidRPr="00C176E8">
        <w:rPr>
          <w:rFonts w:eastAsiaTheme="majorEastAsia"/>
        </w:rPr>
        <w:t> Marriott International 2024 Annual Report</w:t>
      </w:r>
      <w:r w:rsidRPr="00C176E8">
        <w:t>. Marriott International. Available at:</w:t>
      </w:r>
      <w:r w:rsidRPr="00C176E8">
        <w:rPr>
          <w:rFonts w:eastAsiaTheme="majorEastAsia"/>
        </w:rPr>
        <w:t> </w:t>
      </w:r>
      <w:hyperlink r:id="rId8" w:tgtFrame="_new" w:history="1">
        <w:r w:rsidRPr="00C176E8">
          <w:rPr>
            <w:rStyle w:val="Hyperlink"/>
            <w:rFonts w:eastAsiaTheme="majorEastAsia"/>
          </w:rPr>
          <w:t>https://marriott.gcs-web.com/static-files/b82978a6-9d28-4e38-9855-fc4ae2cebe11</w:t>
        </w:r>
      </w:hyperlink>
      <w:r w:rsidRPr="00C176E8">
        <w:rPr>
          <w:rFonts w:eastAsiaTheme="majorEastAsia"/>
        </w:rPr>
        <w:t> </w:t>
      </w:r>
      <w:r w:rsidRPr="00C176E8">
        <w:t>(Accessed: 4 June 2025).</w:t>
      </w:r>
    </w:p>
    <w:p w14:paraId="2191CC3F" w14:textId="77777777" w:rsidR="00C176E8" w:rsidRPr="00C176E8" w:rsidRDefault="00C176E8" w:rsidP="00C176E8"/>
    <w:p w14:paraId="677263C0" w14:textId="77777777" w:rsidR="000052A2" w:rsidRDefault="000052A2" w:rsidP="00C176E8">
      <w:r w:rsidRPr="00C176E8">
        <w:rPr>
          <w:rFonts w:eastAsiaTheme="majorEastAsia"/>
        </w:rPr>
        <w:t>Coombs, W.T. </w:t>
      </w:r>
      <w:r w:rsidRPr="00C176E8">
        <w:t>(1999)</w:t>
      </w:r>
      <w:r w:rsidRPr="00C176E8">
        <w:rPr>
          <w:rFonts w:eastAsiaTheme="majorEastAsia"/>
        </w:rPr>
        <w:t> Ongoing Crisis Communication: Planning, Managing, and Responding</w:t>
      </w:r>
      <w:r w:rsidRPr="00C176E8">
        <w:t>. Thousand Oaks: Sage.</w:t>
      </w:r>
    </w:p>
    <w:p w14:paraId="6F22BAFD" w14:textId="77777777" w:rsidR="00C176E8" w:rsidRPr="00C176E8" w:rsidRDefault="00C176E8" w:rsidP="00C176E8"/>
    <w:p w14:paraId="2A69BDB4" w14:textId="77777777" w:rsidR="000052A2" w:rsidRDefault="000052A2" w:rsidP="00C176E8">
      <w:r w:rsidRPr="00C176E8">
        <w:rPr>
          <w:rFonts w:eastAsiaTheme="majorEastAsia"/>
        </w:rPr>
        <w:t>Coombs, W.T. </w:t>
      </w:r>
      <w:r w:rsidRPr="00C176E8">
        <w:t>(2007) ‘Protecting Organization Reputations During a Crisis: The Development and Application of Situational Crisis Communication Theory’,</w:t>
      </w:r>
      <w:r w:rsidRPr="00C176E8">
        <w:rPr>
          <w:rFonts w:eastAsiaTheme="majorEastAsia"/>
        </w:rPr>
        <w:t> Corporate Reputation Review</w:t>
      </w:r>
      <w:r w:rsidRPr="00C176E8">
        <w:t>, 10(3), pp. 163–176.</w:t>
      </w:r>
    </w:p>
    <w:p w14:paraId="34AECFA1" w14:textId="77777777" w:rsidR="00C176E8" w:rsidRPr="00C176E8" w:rsidRDefault="00C176E8" w:rsidP="00C176E8"/>
    <w:p w14:paraId="359F6D05" w14:textId="77777777" w:rsidR="000052A2" w:rsidRDefault="000052A2" w:rsidP="00C176E8">
      <w:r w:rsidRPr="00C176E8">
        <w:rPr>
          <w:rFonts w:eastAsiaTheme="majorEastAsia"/>
        </w:rPr>
        <w:t>Dixon, S. </w:t>
      </w:r>
      <w:r w:rsidRPr="00C176E8">
        <w:t>(2022) ‘Most Popular Global Social Networks’,</w:t>
      </w:r>
      <w:r w:rsidRPr="00C176E8">
        <w:rPr>
          <w:rFonts w:eastAsiaTheme="majorEastAsia"/>
        </w:rPr>
        <w:t> Statista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9" w:tgtFrame="_new" w:history="1">
        <w:r w:rsidRPr="00C176E8">
          <w:rPr>
            <w:rStyle w:val="Hyperlink"/>
            <w:rFonts w:eastAsiaTheme="majorEastAsia"/>
          </w:rPr>
          <w:t>https://www.statista.com</w:t>
        </w:r>
      </w:hyperlink>
      <w:r w:rsidRPr="00C176E8">
        <w:rPr>
          <w:rFonts w:eastAsiaTheme="majorEastAsia"/>
        </w:rPr>
        <w:t> </w:t>
      </w:r>
      <w:r w:rsidRPr="00C176E8">
        <w:t>(Accessed: 3 June 2025).</w:t>
      </w:r>
    </w:p>
    <w:p w14:paraId="53025250" w14:textId="77777777" w:rsidR="00C176E8" w:rsidRPr="00C176E8" w:rsidRDefault="00C176E8" w:rsidP="00C176E8"/>
    <w:p w14:paraId="40262F5C" w14:textId="77777777" w:rsidR="000052A2" w:rsidRDefault="000052A2" w:rsidP="00C176E8">
      <w:r w:rsidRPr="00C176E8">
        <w:rPr>
          <w:rFonts w:eastAsiaTheme="majorEastAsia"/>
        </w:rPr>
        <w:t>Element, T.S. </w:t>
      </w:r>
      <w:r w:rsidRPr="00C176E8">
        <w:t>(2020) ‘Six step to managing a social media crisis’,</w:t>
      </w:r>
      <w:r w:rsidRPr="00C176E8">
        <w:rPr>
          <w:rFonts w:eastAsiaTheme="majorEastAsia"/>
        </w:rPr>
        <w:t> The Social Element</w:t>
      </w:r>
      <w:r w:rsidRPr="00C176E8">
        <w:t>, 11 March. Available at:</w:t>
      </w:r>
      <w:r w:rsidRPr="00C176E8">
        <w:rPr>
          <w:rFonts w:eastAsiaTheme="majorEastAsia"/>
        </w:rPr>
        <w:t> </w:t>
      </w:r>
      <w:hyperlink r:id="rId10" w:tgtFrame="_new" w:history="1">
        <w:r w:rsidRPr="00C176E8">
          <w:rPr>
            <w:rStyle w:val="Hyperlink"/>
            <w:rFonts w:eastAsiaTheme="majorEastAsia"/>
          </w:rPr>
          <w:t>https://thesocialelement.agency/six-step-to-managing-a-social-media-crisis</w:t>
        </w:r>
      </w:hyperlink>
      <w:r w:rsidRPr="00C176E8">
        <w:rPr>
          <w:rFonts w:eastAsiaTheme="majorEastAsia"/>
        </w:rPr>
        <w:t> </w:t>
      </w:r>
      <w:r w:rsidRPr="00C176E8">
        <w:t>(Accessed: 1 January 2025).</w:t>
      </w:r>
    </w:p>
    <w:p w14:paraId="37FBC58F" w14:textId="77777777" w:rsidR="00C176E8" w:rsidRPr="00C176E8" w:rsidRDefault="00C176E8" w:rsidP="00C176E8"/>
    <w:p w14:paraId="13F3AE65" w14:textId="77777777" w:rsidR="000052A2" w:rsidRDefault="000052A2" w:rsidP="00C176E8">
      <w:r w:rsidRPr="00C176E8">
        <w:rPr>
          <w:rFonts w:eastAsiaTheme="majorEastAsia"/>
        </w:rPr>
        <w:t>Fearn-Banks, K. </w:t>
      </w:r>
      <w:r w:rsidRPr="00C176E8">
        <w:t>(2016)</w:t>
      </w:r>
      <w:r w:rsidRPr="00C176E8">
        <w:rPr>
          <w:rFonts w:eastAsiaTheme="majorEastAsia"/>
        </w:rPr>
        <w:t> Crisis Communications: A Casebook Approach</w:t>
      </w:r>
      <w:r w:rsidRPr="00C176E8">
        <w:t>. 5th ed. New York: Routledge.</w:t>
      </w:r>
    </w:p>
    <w:p w14:paraId="5DB7AA02" w14:textId="77777777" w:rsidR="00C176E8" w:rsidRPr="00C176E8" w:rsidRDefault="00C176E8" w:rsidP="00C176E8"/>
    <w:p w14:paraId="06762798" w14:textId="50D074CD" w:rsidR="000052A2" w:rsidRDefault="000052A2" w:rsidP="00C176E8">
      <w:r w:rsidRPr="00C176E8">
        <w:rPr>
          <w:rFonts w:eastAsiaTheme="majorEastAsia"/>
        </w:rPr>
        <w:t>Ferrer-Rosell, B., Martin-Fuentes, E. and Marine-Roig, E. </w:t>
      </w:r>
      <w:r w:rsidRPr="00C176E8">
        <w:t>(2020) ‘Diverse and emotional: Facebook content strategies by Spanish hotels’,</w:t>
      </w:r>
      <w:r w:rsidRPr="00C176E8">
        <w:rPr>
          <w:rFonts w:eastAsiaTheme="majorEastAsia"/>
        </w:rPr>
        <w:t> Information Technology &amp; Tourism</w:t>
      </w:r>
      <w:r w:rsidRPr="00C176E8">
        <w:t>, 22(1), pp. 53–74. Available at:</w:t>
      </w:r>
      <w:r w:rsidRPr="00C176E8">
        <w:rPr>
          <w:rFonts w:eastAsiaTheme="majorEastAsia"/>
        </w:rPr>
        <w:t> </w:t>
      </w:r>
      <w:hyperlink r:id="rId11" w:history="1">
        <w:r w:rsidR="00C176E8" w:rsidRPr="003035D5">
          <w:rPr>
            <w:rStyle w:val="Hyperlink"/>
          </w:rPr>
          <w:t>https://doi.org/10.1007/s40558-019-00164-z</w:t>
        </w:r>
      </w:hyperlink>
      <w:r w:rsidRPr="00C176E8">
        <w:t>.</w:t>
      </w:r>
    </w:p>
    <w:p w14:paraId="6ADB7F73" w14:textId="77777777" w:rsidR="00C176E8" w:rsidRPr="00C176E8" w:rsidRDefault="00C176E8" w:rsidP="00C176E8"/>
    <w:p w14:paraId="7DD9AFF5" w14:textId="77777777" w:rsidR="000052A2" w:rsidRPr="00C176E8" w:rsidRDefault="000052A2" w:rsidP="00C176E8">
      <w:r w:rsidRPr="00C176E8">
        <w:rPr>
          <w:rFonts w:eastAsiaTheme="majorEastAsia"/>
        </w:rPr>
        <w:t>Fink, S. </w:t>
      </w:r>
      <w:r w:rsidRPr="00C176E8">
        <w:t>(1986)</w:t>
      </w:r>
      <w:r w:rsidRPr="00C176E8">
        <w:rPr>
          <w:rFonts w:eastAsiaTheme="majorEastAsia"/>
        </w:rPr>
        <w:t> Crisis Management: Planning for the Inevitable</w:t>
      </w:r>
      <w:r w:rsidRPr="00C176E8">
        <w:t>. New York: AMACOM.</w:t>
      </w:r>
    </w:p>
    <w:p w14:paraId="23403D9F" w14:textId="77777777" w:rsidR="000052A2" w:rsidRDefault="000052A2" w:rsidP="00C176E8">
      <w:r w:rsidRPr="00C176E8">
        <w:rPr>
          <w:rFonts w:eastAsiaTheme="majorEastAsia"/>
        </w:rPr>
        <w:t>Gonzales-Herrero, A. and Smith, S. </w:t>
      </w:r>
      <w:r w:rsidRPr="00C176E8">
        <w:t>(2008) ‘Crisis Communications Management on the Web’,</w:t>
      </w:r>
      <w:r w:rsidRPr="00C176E8">
        <w:rPr>
          <w:rFonts w:eastAsiaTheme="majorEastAsia"/>
        </w:rPr>
        <w:t> Journal of Contingencies and Crisis Management</w:t>
      </w:r>
      <w:r w:rsidRPr="00C176E8">
        <w:t>, 16(3), pp. 143–153.</w:t>
      </w:r>
    </w:p>
    <w:p w14:paraId="30D5D165" w14:textId="77777777" w:rsidR="00C176E8" w:rsidRPr="00C176E8" w:rsidRDefault="00C176E8" w:rsidP="00C176E8"/>
    <w:p w14:paraId="7288BABA" w14:textId="77777777" w:rsidR="000052A2" w:rsidRDefault="000052A2" w:rsidP="00C176E8">
      <w:r w:rsidRPr="00C176E8">
        <w:rPr>
          <w:rFonts w:eastAsiaTheme="majorEastAsia"/>
        </w:rPr>
        <w:lastRenderedPageBreak/>
        <w:t>Grigsby, M. </w:t>
      </w:r>
      <w:r w:rsidRPr="00C176E8">
        <w:t>(2015)</w:t>
      </w:r>
      <w:r w:rsidRPr="00C176E8">
        <w:rPr>
          <w:rFonts w:eastAsiaTheme="majorEastAsia"/>
        </w:rPr>
        <w:t> Marketing Analytics: A Practical Guide to Improving Consumer Insights Using Data Techniques</w:t>
      </w:r>
      <w:r w:rsidRPr="00C176E8">
        <w:t>.</w:t>
      </w:r>
    </w:p>
    <w:p w14:paraId="3A2D42C2" w14:textId="77777777" w:rsidR="00C176E8" w:rsidRPr="00C176E8" w:rsidRDefault="00C176E8" w:rsidP="00C176E8"/>
    <w:p w14:paraId="027053BB" w14:textId="77777777" w:rsidR="000052A2" w:rsidRDefault="000052A2" w:rsidP="00C176E8">
      <w:r w:rsidRPr="00C176E8">
        <w:rPr>
          <w:rFonts w:eastAsiaTheme="majorEastAsia"/>
        </w:rPr>
        <w:t>Huang, Y. and Xiong, L. </w:t>
      </w:r>
      <w:r w:rsidRPr="00C176E8">
        <w:t>(2019) ‘Hotel Loyalty Programs: The Effects of Tier Membership and Earning and Redemption Rules on Loyalty’.</w:t>
      </w:r>
    </w:p>
    <w:p w14:paraId="0462A859" w14:textId="77777777" w:rsidR="00C176E8" w:rsidRPr="00C176E8" w:rsidRDefault="00C176E8" w:rsidP="00C176E8"/>
    <w:p w14:paraId="2A48DE76" w14:textId="77777777" w:rsidR="000052A2" w:rsidRDefault="000052A2" w:rsidP="00C176E8">
      <w:r w:rsidRPr="00C176E8">
        <w:rPr>
          <w:rFonts w:eastAsiaTheme="majorEastAsia"/>
        </w:rPr>
        <w:t>Huffer, B. </w:t>
      </w:r>
      <w:r w:rsidRPr="00C176E8">
        <w:t>(2024) ‘Marriott Bonvoy – Community Management’,</w:t>
      </w:r>
      <w:r w:rsidRPr="00C176E8">
        <w:rPr>
          <w:rFonts w:eastAsiaTheme="majorEastAsia"/>
        </w:rPr>
        <w:t> Shorty Awards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12" w:tgtFrame="_new" w:history="1">
        <w:r w:rsidRPr="00C176E8">
          <w:rPr>
            <w:rStyle w:val="Hyperlink"/>
            <w:rFonts w:eastAsiaTheme="majorEastAsia"/>
          </w:rPr>
          <w:t>https://shortyawards.com/16th</w:t>
        </w:r>
        <w:r w:rsidRPr="00C176E8">
          <w:rPr>
            <w:rStyle w:val="Hyperlink"/>
            <w:rFonts w:eastAsiaTheme="majorEastAsia"/>
          </w:rPr>
          <w:t>/</w:t>
        </w:r>
        <w:r w:rsidRPr="00C176E8">
          <w:rPr>
            <w:rStyle w:val="Hyperlink"/>
            <w:rFonts w:eastAsiaTheme="majorEastAsia"/>
          </w:rPr>
          <w:t>marriott-bonvoy-community-management</w:t>
        </w:r>
      </w:hyperlink>
      <w:r w:rsidRPr="00C176E8">
        <w:rPr>
          <w:rFonts w:eastAsiaTheme="majorEastAsia"/>
        </w:rPr>
        <w:t> </w:t>
      </w:r>
      <w:r w:rsidRPr="00C176E8">
        <w:t>(Accessed: 4 June 2025).</w:t>
      </w:r>
    </w:p>
    <w:p w14:paraId="7007C8C8" w14:textId="77777777" w:rsidR="00C176E8" w:rsidRPr="00C176E8" w:rsidRDefault="00C176E8" w:rsidP="00C176E8"/>
    <w:p w14:paraId="488B312E" w14:textId="77777777" w:rsidR="000052A2" w:rsidRDefault="000052A2" w:rsidP="00C176E8">
      <w:r w:rsidRPr="00C176E8">
        <w:rPr>
          <w:rFonts w:eastAsiaTheme="majorEastAsia"/>
        </w:rPr>
        <w:t>Kaplan, A.M. and Haenlein, M. </w:t>
      </w:r>
      <w:r w:rsidRPr="00C176E8">
        <w:t>(2010) ‘Users of the world, unite! The challenges and opportunities of social media’,</w:t>
      </w:r>
      <w:r w:rsidRPr="00C176E8">
        <w:rPr>
          <w:rFonts w:eastAsiaTheme="majorEastAsia"/>
        </w:rPr>
        <w:t> Business Horizons</w:t>
      </w:r>
      <w:r w:rsidRPr="00C176E8">
        <w:t>, 53(1), pp. 59–68.</w:t>
      </w:r>
    </w:p>
    <w:p w14:paraId="47C56503" w14:textId="77777777" w:rsidR="00C176E8" w:rsidRPr="00C176E8" w:rsidRDefault="00C176E8" w:rsidP="00C176E8"/>
    <w:p w14:paraId="1EEA9A2A" w14:textId="77777777" w:rsidR="000052A2" w:rsidRDefault="000052A2" w:rsidP="00C176E8">
      <w:r w:rsidRPr="00C176E8">
        <w:rPr>
          <w:rFonts w:eastAsiaTheme="majorEastAsia"/>
        </w:rPr>
        <w:t>Kotler, P. and Shalowitz, J. </w:t>
      </w:r>
      <w:r w:rsidRPr="00C176E8">
        <w:t>(2011)</w:t>
      </w:r>
      <w:r w:rsidRPr="00C176E8">
        <w:rPr>
          <w:rFonts w:eastAsiaTheme="majorEastAsia"/>
        </w:rPr>
        <w:t> Strategic Marketing for Health Care Organizations: Building a Customer-Driven Health System</w:t>
      </w:r>
      <w:r w:rsidRPr="00C176E8">
        <w:t>.</w:t>
      </w:r>
    </w:p>
    <w:p w14:paraId="5A9AD0F5" w14:textId="77777777" w:rsidR="00C176E8" w:rsidRPr="00C176E8" w:rsidRDefault="00C176E8" w:rsidP="00C176E8"/>
    <w:p w14:paraId="2928F8AD" w14:textId="59ED8964" w:rsidR="000052A2" w:rsidRDefault="000052A2" w:rsidP="00C176E8">
      <w:r w:rsidRPr="00C176E8">
        <w:rPr>
          <w:rFonts w:eastAsiaTheme="majorEastAsia"/>
        </w:rPr>
        <w:t>Lachlan, K.A., Spence, P.R., Lin, X., Najarian, K. and Del Greco, M. </w:t>
      </w:r>
      <w:r w:rsidRPr="00C176E8">
        <w:t>(2016) ‘Social media and crisis management: CERC, search strategies, and Twitter content’,</w:t>
      </w:r>
      <w:r w:rsidRPr="00C176E8">
        <w:rPr>
          <w:rFonts w:eastAsiaTheme="majorEastAsia"/>
        </w:rPr>
        <w:t> Computers in Human Behavior</w:t>
      </w:r>
      <w:r w:rsidRPr="00C176E8">
        <w:t>, 54, pp. 647–652.</w:t>
      </w:r>
      <w:r w:rsidRPr="00C176E8">
        <w:rPr>
          <w:rFonts w:eastAsiaTheme="majorEastAsia"/>
        </w:rPr>
        <w:t> </w:t>
      </w:r>
      <w:hyperlink r:id="rId13" w:history="1">
        <w:r w:rsidR="00C176E8" w:rsidRPr="003035D5">
          <w:rPr>
            <w:rStyle w:val="Hyperlink"/>
          </w:rPr>
          <w:t>https://doi.org/10.1016/j.chb.2015.05.027</w:t>
        </w:r>
      </w:hyperlink>
      <w:r w:rsidRPr="00C176E8">
        <w:t>.</w:t>
      </w:r>
    </w:p>
    <w:p w14:paraId="77FF00E1" w14:textId="77777777" w:rsidR="00C176E8" w:rsidRPr="00C176E8" w:rsidRDefault="00C176E8" w:rsidP="00C176E8"/>
    <w:p w14:paraId="23D8E043" w14:textId="77777777" w:rsidR="000052A2" w:rsidRDefault="000052A2" w:rsidP="00C176E8">
      <w:r w:rsidRPr="00C176E8">
        <w:rPr>
          <w:rFonts w:eastAsiaTheme="majorEastAsia"/>
        </w:rPr>
        <w:t>Lindsay, B. </w:t>
      </w:r>
      <w:r w:rsidRPr="00C176E8">
        <w:t>(2012) ‘Social Media and Disasters: Current Uses, Future Options, and Policy Considerations’,</w:t>
      </w:r>
      <w:r w:rsidRPr="00C176E8">
        <w:rPr>
          <w:rFonts w:eastAsiaTheme="majorEastAsia"/>
        </w:rPr>
        <w:t> Journal of Current Issues in Media &amp; Telecommunications</w:t>
      </w:r>
      <w:r w:rsidRPr="00C176E8">
        <w:t>, 4(4), pp. 287–297.</w:t>
      </w:r>
    </w:p>
    <w:p w14:paraId="01A1322D" w14:textId="77777777" w:rsidR="00C176E8" w:rsidRPr="00C176E8" w:rsidRDefault="00C176E8" w:rsidP="00C176E8"/>
    <w:p w14:paraId="26C01314" w14:textId="77777777" w:rsidR="00C176E8" w:rsidRDefault="000052A2" w:rsidP="00C176E8">
      <w:pPr>
        <w:rPr>
          <w:rFonts w:eastAsiaTheme="majorEastAsia"/>
        </w:rPr>
      </w:pPr>
      <w:r w:rsidRPr="00C176E8">
        <w:rPr>
          <w:rFonts w:eastAsiaTheme="majorEastAsia"/>
        </w:rPr>
        <w:t>Marcelino, P. </w:t>
      </w:r>
      <w:r w:rsidRPr="00C176E8">
        <w:t>(2011) ‘As Crises da NATO – Tendências do seu reflexo nos Jornais Portugueses’,</w:t>
      </w:r>
      <w:r w:rsidRPr="00C176E8">
        <w:rPr>
          <w:rFonts w:eastAsiaTheme="majorEastAsia"/>
        </w:rPr>
        <w:t> OBSERVARE 1st International Conference - Internacional Trends and</w:t>
      </w:r>
    </w:p>
    <w:p w14:paraId="522034E5" w14:textId="1018E96F" w:rsidR="000052A2" w:rsidRDefault="000052A2" w:rsidP="00C176E8">
      <w:r w:rsidRPr="00C176E8">
        <w:rPr>
          <w:rFonts w:eastAsiaTheme="majorEastAsia"/>
        </w:rPr>
        <w:t>Portugal’s Position </w:t>
      </w:r>
      <w:r w:rsidRPr="00C176E8">
        <w:t>[Preprint]. Available at:</w:t>
      </w:r>
      <w:r w:rsidRPr="00C176E8">
        <w:rPr>
          <w:rFonts w:eastAsiaTheme="majorEastAsia"/>
        </w:rPr>
        <w:t> </w:t>
      </w:r>
      <w:hyperlink r:id="rId14" w:tgtFrame="_new" w:history="1">
        <w:r w:rsidRPr="00C176E8">
          <w:rPr>
            <w:rStyle w:val="Hyperlink"/>
            <w:rFonts w:eastAsiaTheme="majorEastAsia"/>
          </w:rPr>
          <w:t>https://repositorio.ual.pt/handle/11144/3276</w:t>
        </w:r>
      </w:hyperlink>
      <w:r w:rsidRPr="00C176E8">
        <w:rPr>
          <w:rFonts w:eastAsiaTheme="majorEastAsia"/>
        </w:rPr>
        <w:t> </w:t>
      </w:r>
      <w:r w:rsidRPr="00C176E8">
        <w:t>(Accessed: 2 June 2023).</w:t>
      </w:r>
    </w:p>
    <w:p w14:paraId="68BF5EE1" w14:textId="77777777" w:rsidR="00C176E8" w:rsidRPr="00C176E8" w:rsidRDefault="00C176E8" w:rsidP="00C176E8"/>
    <w:p w14:paraId="389A04C4" w14:textId="77777777" w:rsidR="000052A2" w:rsidRDefault="000052A2" w:rsidP="00C176E8">
      <w:r w:rsidRPr="00C176E8">
        <w:rPr>
          <w:rFonts w:eastAsiaTheme="majorEastAsia"/>
        </w:rPr>
        <w:t>Marriott International </w:t>
      </w:r>
      <w:r w:rsidRPr="00C176E8">
        <w:t>(2025)</w:t>
      </w:r>
      <w:r w:rsidRPr="00C176E8">
        <w:rPr>
          <w:rFonts w:eastAsiaTheme="majorEastAsia"/>
        </w:rPr>
        <w:t> 2024 Annual Report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15" w:tgtFrame="_new" w:history="1">
        <w:r w:rsidRPr="00C176E8">
          <w:rPr>
            <w:rStyle w:val="Hyperlink"/>
            <w:rFonts w:eastAsiaTheme="majorEastAsia"/>
          </w:rPr>
          <w:t>https://marriott.gcs-web.com/static-files/b82978a6-9d28-4e38-9855-fc4ae2cebe11</w:t>
        </w:r>
      </w:hyperlink>
      <w:r w:rsidRPr="00C176E8">
        <w:rPr>
          <w:rFonts w:eastAsiaTheme="majorEastAsia"/>
        </w:rPr>
        <w:t> </w:t>
      </w:r>
      <w:r w:rsidRPr="00C176E8">
        <w:t>(Accessed: 3 June 2025).</w:t>
      </w:r>
    </w:p>
    <w:p w14:paraId="223C4DD9" w14:textId="77777777" w:rsidR="00C176E8" w:rsidRPr="00C176E8" w:rsidRDefault="00C176E8" w:rsidP="00C176E8"/>
    <w:p w14:paraId="063B7108" w14:textId="4B431906" w:rsidR="000052A2" w:rsidRDefault="000052A2" w:rsidP="00C176E8">
      <w:pPr>
        <w:rPr>
          <w:rFonts w:eastAsiaTheme="majorEastAsia"/>
        </w:rPr>
      </w:pPr>
      <w:r w:rsidRPr="00C176E8">
        <w:rPr>
          <w:rFonts w:eastAsiaTheme="majorEastAsia"/>
        </w:rPr>
        <w:t>Marriott International (n.d.) Instagram. Available at: </w:t>
      </w:r>
      <w:hyperlink r:id="rId16" w:tgtFrame="_new" w:history="1">
        <w:r w:rsidRPr="00C176E8">
          <w:rPr>
            <w:rStyle w:val="Hyperlink"/>
            <w:rFonts w:eastAsiaTheme="majorEastAsia"/>
          </w:rPr>
          <w:t>https://www.instagram.com/marriottintl/</w:t>
        </w:r>
      </w:hyperlink>
      <w:r w:rsidRPr="00C176E8">
        <w:rPr>
          <w:rFonts w:eastAsiaTheme="majorEastAsia"/>
        </w:rPr>
        <w:t> (Accessed: 5 June 2025).</w:t>
      </w:r>
    </w:p>
    <w:p w14:paraId="5F1D484F" w14:textId="77777777" w:rsidR="00C176E8" w:rsidRPr="00C176E8" w:rsidRDefault="00C176E8" w:rsidP="00C176E8"/>
    <w:p w14:paraId="316BF781" w14:textId="79FFC5BA" w:rsidR="000052A2" w:rsidRDefault="000052A2" w:rsidP="00C176E8">
      <w:pPr>
        <w:rPr>
          <w:rFonts w:eastAsiaTheme="majorEastAsia"/>
        </w:rPr>
      </w:pPr>
      <w:r w:rsidRPr="00C176E8">
        <w:rPr>
          <w:rFonts w:eastAsiaTheme="majorEastAsia"/>
        </w:rPr>
        <w:t>Marriott International (n.d.) Facebook. Available at: </w:t>
      </w:r>
      <w:hyperlink r:id="rId17" w:tgtFrame="_new" w:history="1">
        <w:r w:rsidRPr="00C176E8">
          <w:rPr>
            <w:rStyle w:val="Hyperlink"/>
            <w:rFonts w:eastAsiaTheme="majorEastAsia"/>
          </w:rPr>
          <w:t>https://www.facebook.com/marriottinternational/</w:t>
        </w:r>
      </w:hyperlink>
      <w:r w:rsidRPr="00C176E8">
        <w:rPr>
          <w:rFonts w:eastAsiaTheme="majorEastAsia"/>
        </w:rPr>
        <w:t> (Accessed: 5 June 2025).</w:t>
      </w:r>
    </w:p>
    <w:p w14:paraId="0E26716A" w14:textId="77777777" w:rsidR="00C176E8" w:rsidRPr="00C176E8" w:rsidRDefault="00C176E8" w:rsidP="00C176E8"/>
    <w:p w14:paraId="07B5A94D" w14:textId="77777777" w:rsidR="000052A2" w:rsidRDefault="000052A2" w:rsidP="00C176E8">
      <w:r w:rsidRPr="00C176E8">
        <w:rPr>
          <w:rFonts w:eastAsiaTheme="majorEastAsia"/>
        </w:rPr>
        <w:t>Mellinas, J.P., María-Dolores, S.M. and García, J.A. </w:t>
      </w:r>
      <w:r w:rsidRPr="00C176E8">
        <w:t>(2016) ‘Effects of Online Review Websites on Hotel Booking Intentions: The Role of Trust, Value and Experience’,</w:t>
      </w:r>
      <w:r w:rsidRPr="00C176E8">
        <w:rPr>
          <w:rFonts w:eastAsiaTheme="majorEastAsia"/>
        </w:rPr>
        <w:t> International Journal of Hospitality Management</w:t>
      </w:r>
      <w:r w:rsidRPr="00C176E8">
        <w:t>, 57, pp. 49–58.</w:t>
      </w:r>
    </w:p>
    <w:p w14:paraId="7EFDF2D6" w14:textId="77777777" w:rsidR="00C176E8" w:rsidRPr="00C176E8" w:rsidRDefault="00C176E8" w:rsidP="00C176E8"/>
    <w:p w14:paraId="5F2C9722" w14:textId="77777777" w:rsidR="000052A2" w:rsidRPr="00C176E8" w:rsidRDefault="000052A2" w:rsidP="00C176E8">
      <w:r w:rsidRPr="00C176E8">
        <w:rPr>
          <w:rFonts w:eastAsiaTheme="majorEastAsia"/>
        </w:rPr>
        <w:t>Minazzi, R. </w:t>
      </w:r>
      <w:r w:rsidRPr="00C176E8">
        <w:t>(2019)</w:t>
      </w:r>
      <w:r w:rsidRPr="00C176E8">
        <w:rPr>
          <w:rFonts w:eastAsiaTheme="majorEastAsia"/>
        </w:rPr>
        <w:t> Social Media Marketing in Tourism and Hospitality</w:t>
      </w:r>
      <w:r w:rsidRPr="00C176E8">
        <w:t>.</w:t>
      </w:r>
    </w:p>
    <w:p w14:paraId="4CAEDAFA" w14:textId="77777777" w:rsidR="000052A2" w:rsidRDefault="000052A2" w:rsidP="00C176E8">
      <w:r w:rsidRPr="00C176E8">
        <w:rPr>
          <w:rFonts w:eastAsiaTheme="majorEastAsia"/>
        </w:rPr>
        <w:t>Mohamed, A. </w:t>
      </w:r>
      <w:r w:rsidRPr="00C176E8">
        <w:t>(2020)</w:t>
      </w:r>
      <w:r w:rsidRPr="00C176E8">
        <w:rPr>
          <w:rFonts w:eastAsiaTheme="majorEastAsia"/>
        </w:rPr>
        <w:t> Social Media and Its Role in Influencing Public Opinion</w:t>
      </w:r>
      <w:r w:rsidRPr="00C176E8">
        <w:t>. Cairo: University of Cairo Press.</w:t>
      </w:r>
    </w:p>
    <w:p w14:paraId="6A1D84EB" w14:textId="77777777" w:rsidR="00C176E8" w:rsidRPr="00C176E8" w:rsidRDefault="00C176E8" w:rsidP="00C176E8"/>
    <w:p w14:paraId="6B138AAD" w14:textId="77777777" w:rsidR="000052A2" w:rsidRDefault="000052A2" w:rsidP="00C176E8">
      <w:r w:rsidRPr="00C176E8">
        <w:rPr>
          <w:rFonts w:eastAsiaTheme="majorEastAsia"/>
        </w:rPr>
        <w:t>Oliver, D. </w:t>
      </w:r>
      <w:r w:rsidRPr="00C176E8">
        <w:t>(2020) ‘About 25% of Marriott’s hotels shuttered worldwide due to coronavirus’,</w:t>
      </w:r>
      <w:r w:rsidRPr="00C176E8">
        <w:rPr>
          <w:rFonts w:eastAsiaTheme="majorEastAsia"/>
        </w:rPr>
        <w:t> USA Today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18" w:tgtFrame="_new" w:history="1">
        <w:r w:rsidRPr="00C176E8">
          <w:rPr>
            <w:rStyle w:val="Hyperlink"/>
            <w:rFonts w:eastAsiaTheme="majorEastAsia"/>
          </w:rPr>
          <w:t>https://eu.usatoday.com/story/travel/hotels/2020/04/14/coronavirus-marriott-hotels-closed-worldwide/2989610001/</w:t>
        </w:r>
      </w:hyperlink>
      <w:r w:rsidRPr="00C176E8">
        <w:t>(Accessed: 4 June 2025).</w:t>
      </w:r>
    </w:p>
    <w:p w14:paraId="37EAE0AF" w14:textId="77777777" w:rsidR="00C176E8" w:rsidRPr="00C176E8" w:rsidRDefault="00C176E8" w:rsidP="00C176E8"/>
    <w:p w14:paraId="67BBF13A" w14:textId="77777777" w:rsidR="000052A2" w:rsidRDefault="000052A2" w:rsidP="00C176E8">
      <w:r w:rsidRPr="00C176E8">
        <w:rPr>
          <w:rFonts w:eastAsiaTheme="majorEastAsia"/>
        </w:rPr>
        <w:t>Statista Research Department </w:t>
      </w:r>
      <w:r w:rsidRPr="00C176E8">
        <w:t>(2024) ‘Most used social media platforms by marketers worldwide as of January 2024’,</w:t>
      </w:r>
      <w:r w:rsidRPr="00C176E8">
        <w:rPr>
          <w:rFonts w:eastAsiaTheme="majorEastAsia"/>
        </w:rPr>
        <w:t> Statista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19" w:tgtFrame="_new" w:history="1">
        <w:r w:rsidRPr="00C176E8">
          <w:rPr>
            <w:rStyle w:val="Hyperlink"/>
            <w:rFonts w:eastAsiaTheme="majorEastAsia"/>
          </w:rPr>
          <w:t>https://www.statista.com/statistics/259379/social-media-platforms-used-by-marketers-worldwide/</w:t>
        </w:r>
      </w:hyperlink>
      <w:r w:rsidRPr="00C176E8">
        <w:t>(Accessed: 4 June 2025).</w:t>
      </w:r>
    </w:p>
    <w:p w14:paraId="324C8DCE" w14:textId="77777777" w:rsidR="00C176E8" w:rsidRPr="00C176E8" w:rsidRDefault="00C176E8" w:rsidP="00C176E8"/>
    <w:p w14:paraId="30222AF1" w14:textId="77777777" w:rsidR="000052A2" w:rsidRDefault="000052A2" w:rsidP="00C176E8">
      <w:r w:rsidRPr="00C176E8">
        <w:rPr>
          <w:rFonts w:eastAsiaTheme="majorEastAsia"/>
        </w:rPr>
        <w:t>Statista Research Department </w:t>
      </w:r>
      <w:r w:rsidRPr="00C176E8">
        <w:t>(2024) ‘Number of Marriott International hotels worldwide from 2009 to 2023’,</w:t>
      </w:r>
      <w:r w:rsidRPr="00C176E8">
        <w:rPr>
          <w:rFonts w:eastAsiaTheme="majorEastAsia"/>
        </w:rPr>
        <w:t> Statista</w:t>
      </w:r>
      <w:r w:rsidRPr="00C176E8">
        <w:t>. Available at:</w:t>
      </w:r>
      <w:r w:rsidRPr="00C176E8">
        <w:rPr>
          <w:rFonts w:eastAsiaTheme="majorEastAsia"/>
        </w:rPr>
        <w:t> </w:t>
      </w:r>
      <w:hyperlink r:id="rId20" w:tgtFrame="_new" w:history="1">
        <w:r w:rsidRPr="00C176E8">
          <w:rPr>
            <w:rStyle w:val="Hyperlink"/>
            <w:rFonts w:eastAsiaTheme="majorEastAsia"/>
          </w:rPr>
          <w:t>https://www.statista.com/statistics/247285/number-of-marriott-international-hotels-worldwide/</w:t>
        </w:r>
      </w:hyperlink>
      <w:r w:rsidRPr="00C176E8">
        <w:rPr>
          <w:rFonts w:eastAsiaTheme="majorEastAsia"/>
        </w:rPr>
        <w:t> </w:t>
      </w:r>
      <w:r w:rsidRPr="00C176E8">
        <w:t>(Accessed: 4 June 2025).</w:t>
      </w:r>
    </w:p>
    <w:p w14:paraId="296D2F79" w14:textId="77777777" w:rsidR="00C176E8" w:rsidRPr="00C176E8" w:rsidRDefault="00C176E8" w:rsidP="00C176E8"/>
    <w:p w14:paraId="29D63678" w14:textId="77777777" w:rsidR="000052A2" w:rsidRDefault="000052A2" w:rsidP="00C176E8">
      <w:r w:rsidRPr="00C176E8">
        <w:rPr>
          <w:rFonts w:eastAsiaTheme="majorEastAsia"/>
        </w:rPr>
        <w:t>The Ritz-Carlton </w:t>
      </w:r>
      <w:r w:rsidRPr="00C176E8">
        <w:t>(2023) Available at:</w:t>
      </w:r>
      <w:r w:rsidRPr="00C176E8">
        <w:rPr>
          <w:rFonts w:eastAsiaTheme="majorEastAsia"/>
        </w:rPr>
        <w:t> </w:t>
      </w:r>
      <w:hyperlink r:id="rId21" w:tgtFrame="_new" w:history="1">
        <w:r w:rsidRPr="00C176E8">
          <w:rPr>
            <w:rStyle w:val="Hyperlink"/>
            <w:rFonts w:eastAsiaTheme="majorEastAsia"/>
          </w:rPr>
          <w:t>www.ritzcarlton.com</w:t>
        </w:r>
      </w:hyperlink>
    </w:p>
    <w:p w14:paraId="4141039C" w14:textId="77777777" w:rsidR="00C176E8" w:rsidRPr="00C176E8" w:rsidRDefault="00C176E8" w:rsidP="00C176E8"/>
    <w:p w14:paraId="19F4680C" w14:textId="77777777" w:rsidR="000052A2" w:rsidRPr="00C176E8" w:rsidRDefault="000052A2" w:rsidP="00C176E8">
      <w:r w:rsidRPr="00C176E8">
        <w:rPr>
          <w:rFonts w:eastAsiaTheme="majorEastAsia"/>
        </w:rPr>
        <w:t>Vignal Lambret, C. and Barki, E. </w:t>
      </w:r>
      <w:r w:rsidRPr="00C176E8">
        <w:t>(2021) ‘Social Media Crises in Business: Review and Analysis’,</w:t>
      </w:r>
      <w:r w:rsidRPr="00C176E8">
        <w:rPr>
          <w:rFonts w:eastAsiaTheme="majorEastAsia"/>
        </w:rPr>
        <w:t> Corporate Communications: An International Journal</w:t>
      </w:r>
      <w:r w:rsidRPr="00C176E8">
        <w:t>, 26(2), pp. 293–312.</w:t>
      </w:r>
    </w:p>
    <w:p w14:paraId="50484EA7" w14:textId="77777777" w:rsidR="000052A2" w:rsidRPr="00C176E8" w:rsidRDefault="000052A2" w:rsidP="00C176E8">
      <w:r w:rsidRPr="00C176E8">
        <w:rPr>
          <w:rFonts w:eastAsiaTheme="majorEastAsia"/>
        </w:rPr>
        <w:t>World of Hyatt </w:t>
      </w:r>
      <w:r w:rsidRPr="00C176E8">
        <w:t>(2023) Available at: world.hyatt.com</w:t>
      </w:r>
    </w:p>
    <w:p w14:paraId="1074E020" w14:textId="77777777" w:rsidR="008D666F" w:rsidRPr="008D666F" w:rsidRDefault="008D666F" w:rsidP="008D666F"/>
    <w:p w14:paraId="644EC37E" w14:textId="77777777" w:rsidR="008D666F" w:rsidRPr="008D666F" w:rsidRDefault="008D666F" w:rsidP="008D666F"/>
    <w:p w14:paraId="0FE3CCE2" w14:textId="77777777" w:rsidR="00234617" w:rsidRDefault="00234617" w:rsidP="002C25C9"/>
    <w:sectPr w:rsidR="002346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7E46E2"/>
    <w:multiLevelType w:val="multilevel"/>
    <w:tmpl w:val="FCA613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7B61FD"/>
    <w:multiLevelType w:val="multilevel"/>
    <w:tmpl w:val="EC5E6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7565353">
    <w:abstractNumId w:val="0"/>
  </w:num>
  <w:num w:numId="2" w16cid:durableId="6931913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5C9"/>
    <w:rsid w:val="000052A2"/>
    <w:rsid w:val="00077DC8"/>
    <w:rsid w:val="000B687D"/>
    <w:rsid w:val="00172CD0"/>
    <w:rsid w:val="00234617"/>
    <w:rsid w:val="00236578"/>
    <w:rsid w:val="002A05F1"/>
    <w:rsid w:val="002B7526"/>
    <w:rsid w:val="002C25C9"/>
    <w:rsid w:val="002F77C4"/>
    <w:rsid w:val="003178CF"/>
    <w:rsid w:val="004441A3"/>
    <w:rsid w:val="00445BE0"/>
    <w:rsid w:val="004833BB"/>
    <w:rsid w:val="00541997"/>
    <w:rsid w:val="00572D81"/>
    <w:rsid w:val="005774F4"/>
    <w:rsid w:val="005C4852"/>
    <w:rsid w:val="00643304"/>
    <w:rsid w:val="00724517"/>
    <w:rsid w:val="00746E9F"/>
    <w:rsid w:val="00784FFE"/>
    <w:rsid w:val="00802676"/>
    <w:rsid w:val="008D56FB"/>
    <w:rsid w:val="008D666F"/>
    <w:rsid w:val="008E0A4D"/>
    <w:rsid w:val="0097464D"/>
    <w:rsid w:val="009A4764"/>
    <w:rsid w:val="009E7992"/>
    <w:rsid w:val="00A12275"/>
    <w:rsid w:val="00A36276"/>
    <w:rsid w:val="00AF791B"/>
    <w:rsid w:val="00B16F9C"/>
    <w:rsid w:val="00B85C73"/>
    <w:rsid w:val="00C0718B"/>
    <w:rsid w:val="00C176E8"/>
    <w:rsid w:val="00CB15FC"/>
    <w:rsid w:val="00D0428A"/>
    <w:rsid w:val="00E753C0"/>
    <w:rsid w:val="00F87ADD"/>
    <w:rsid w:val="00F92884"/>
    <w:rsid w:val="00FA3959"/>
    <w:rsid w:val="00FF5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481EA26"/>
  <w15:chartTrackingRefBased/>
  <w15:docId w15:val="{179ACB9F-7608-E247-B39D-39CA15AAE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E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4FFE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25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25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25C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25C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25C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25C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25C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25C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25C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25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C25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25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25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25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25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25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25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25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25C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C25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25C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C25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25C9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C25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25C9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C25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25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25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25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C25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25C9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A4764"/>
  </w:style>
  <w:style w:type="character" w:customStyle="1" w:styleId="readingaidtogglelabel">
    <w:name w:val="readingaid__togglelabel"/>
    <w:basedOn w:val="DefaultParagraphFont"/>
    <w:rsid w:val="009A4764"/>
  </w:style>
  <w:style w:type="character" w:customStyle="1" w:styleId="sr-only">
    <w:name w:val="sr-only"/>
    <w:basedOn w:val="DefaultParagraphFont"/>
    <w:rsid w:val="009A4764"/>
  </w:style>
  <w:style w:type="paragraph" w:styleId="NormalWeb">
    <w:name w:val="Normal (Web)"/>
    <w:basedOn w:val="Normal"/>
    <w:uiPriority w:val="99"/>
    <w:unhideWhenUsed/>
    <w:rsid w:val="00A36276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36276"/>
    <w:rPr>
      <w:b/>
      <w:bCs/>
    </w:rPr>
  </w:style>
  <w:style w:type="character" w:styleId="Emphasis">
    <w:name w:val="Emphasis"/>
    <w:basedOn w:val="DefaultParagraphFont"/>
    <w:uiPriority w:val="20"/>
    <w:qFormat/>
    <w:rsid w:val="003178CF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E0A4D"/>
    <w:rPr>
      <w:color w:val="96607D" w:themeColor="followedHyperlink"/>
      <w:u w:val="single"/>
    </w:rPr>
  </w:style>
  <w:style w:type="paragraph" w:customStyle="1" w:styleId="p1">
    <w:name w:val="p1"/>
    <w:basedOn w:val="Normal"/>
    <w:rsid w:val="00172CD0"/>
    <w:rPr>
      <w:rFonts w:ascii="Helvetica" w:hAnsi="Helvetica"/>
      <w:color w:val="000000"/>
      <w:sz w:val="14"/>
      <w:szCs w:val="14"/>
    </w:rPr>
  </w:style>
  <w:style w:type="character" w:customStyle="1" w:styleId="lse">
    <w:name w:val="lse"/>
    <w:basedOn w:val="DefaultParagraphFont"/>
    <w:rsid w:val="000B687D"/>
  </w:style>
  <w:style w:type="character" w:customStyle="1" w:styleId="ls1a">
    <w:name w:val="ls1a"/>
    <w:basedOn w:val="DefaultParagraphFont"/>
    <w:rsid w:val="000B687D"/>
  </w:style>
  <w:style w:type="character" w:customStyle="1" w:styleId="ls4">
    <w:name w:val="ls4"/>
    <w:basedOn w:val="DefaultParagraphFont"/>
    <w:rsid w:val="000B687D"/>
  </w:style>
  <w:style w:type="character" w:customStyle="1" w:styleId="ws11">
    <w:name w:val="ws11"/>
    <w:basedOn w:val="DefaultParagraphFont"/>
    <w:rsid w:val="000B687D"/>
  </w:style>
  <w:style w:type="character" w:customStyle="1" w:styleId="ls40">
    <w:name w:val="ls40"/>
    <w:basedOn w:val="DefaultParagraphFont"/>
    <w:rsid w:val="000B687D"/>
  </w:style>
  <w:style w:type="character" w:customStyle="1" w:styleId="ff4">
    <w:name w:val="ff4"/>
    <w:basedOn w:val="DefaultParagraphFont"/>
    <w:rsid w:val="000B687D"/>
  </w:style>
  <w:style w:type="character" w:customStyle="1" w:styleId="ls1">
    <w:name w:val="ls1"/>
    <w:basedOn w:val="DefaultParagraphFont"/>
    <w:rsid w:val="000B687D"/>
  </w:style>
  <w:style w:type="character" w:customStyle="1" w:styleId="ls19">
    <w:name w:val="ls19"/>
    <w:basedOn w:val="DefaultParagraphFont"/>
    <w:rsid w:val="000B687D"/>
  </w:style>
  <w:style w:type="character" w:customStyle="1" w:styleId="ls18">
    <w:name w:val="ls18"/>
    <w:basedOn w:val="DefaultParagraphFont"/>
    <w:rsid w:val="00784FFE"/>
  </w:style>
  <w:style w:type="character" w:customStyle="1" w:styleId="ff2">
    <w:name w:val="ff2"/>
    <w:basedOn w:val="DefaultParagraphFont"/>
    <w:rsid w:val="00784FFE"/>
  </w:style>
  <w:style w:type="character" w:customStyle="1" w:styleId="relative">
    <w:name w:val="relative"/>
    <w:basedOn w:val="DefaultParagraphFont"/>
    <w:rsid w:val="000052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8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63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65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948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82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2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8890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9999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5896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641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1424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2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001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23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253988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482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8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750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792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290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7354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9495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7177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2772380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single" w:sz="12" w:space="0" w:color="FFFFFF"/>
                                            <w:left w:val="single" w:sz="12" w:space="0" w:color="FFFFFF"/>
                                            <w:bottom w:val="single" w:sz="12" w:space="0" w:color="FFFFFF"/>
                                            <w:right w:val="single" w:sz="12" w:space="0" w:color="FFFFFF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5615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2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4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4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rriott.gcs-web.com/static-files/b82978a6-9d28-4e38-9855-fc4ae2cebe11" TargetMode="External"/><Relationship Id="rId13" Type="http://schemas.openxmlformats.org/officeDocument/2006/relationships/hyperlink" Target="https://doi.org/10.1016/j.chb.2015.05.027" TargetMode="External"/><Relationship Id="rId18" Type="http://schemas.openxmlformats.org/officeDocument/2006/relationships/hyperlink" Target="https://eu.usatoday.com/story/travel/hotels/2020/04/14/coronavirus-marriott-hotels-closed-worldwide/2989610001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ritzcarlton.com/" TargetMode="External"/><Relationship Id="rId7" Type="http://schemas.openxmlformats.org/officeDocument/2006/relationships/hyperlink" Target="https://doaj.org/article/e231ca0666ed485dbeb26cf800ecd570" TargetMode="External"/><Relationship Id="rId12" Type="http://schemas.openxmlformats.org/officeDocument/2006/relationships/hyperlink" Target="https://shortyawards.com/16th/marriott-bonvoy-community-management" TargetMode="External"/><Relationship Id="rId17" Type="http://schemas.openxmlformats.org/officeDocument/2006/relationships/hyperlink" Target="https://www.facebook.com/marriottinternationa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stagram.com/marriottintl/" TargetMode="External"/><Relationship Id="rId20" Type="http://schemas.openxmlformats.org/officeDocument/2006/relationships/hyperlink" Target="https://www.statista.com/statistics/247285/number-of-marriott-international-hotels-worldwid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l8Svnzp6cyI" TargetMode="External"/><Relationship Id="rId11" Type="http://schemas.openxmlformats.org/officeDocument/2006/relationships/hyperlink" Target="https://doi.org/10.1007/s40558-019-00164-z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marriott.gcs-web.com/static-files/b82978a6-9d28-4e38-9855-fc4ae2cebe1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thesocialelement.agency/six-step-to-managing-a-social-media-crisis" TargetMode="External"/><Relationship Id="rId19" Type="http://schemas.openxmlformats.org/officeDocument/2006/relationships/hyperlink" Target="https://www.statista.com/statistics/259379/social-media-platforms-used-by-marketers-worldwid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atista.com/" TargetMode="External"/><Relationship Id="rId14" Type="http://schemas.openxmlformats.org/officeDocument/2006/relationships/hyperlink" Target="https://repositorio.ual.pt/handle/11144/327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5</Pages>
  <Words>1051</Words>
  <Characters>5995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peralta galisteo</dc:creator>
  <cp:keywords/>
  <dc:description/>
  <cp:lastModifiedBy>sandra peralta galisteo</cp:lastModifiedBy>
  <cp:revision>17</cp:revision>
  <dcterms:created xsi:type="dcterms:W3CDTF">2025-06-03T10:12:00Z</dcterms:created>
  <dcterms:modified xsi:type="dcterms:W3CDTF">2025-06-05T14:47:00Z</dcterms:modified>
</cp:coreProperties>
</file>