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EEE888" w14:textId="035DFBD5" w:rsidR="003C35D6" w:rsidRPr="00925CF6" w:rsidRDefault="003C35D6" w:rsidP="004775C2">
      <w:pPr>
        <w:spacing w:line="600" w:lineRule="auto"/>
        <w:ind w:firstLine="720"/>
        <w:rPr>
          <w:rFonts w:ascii="Times New Roman" w:hAnsi="Times New Roman" w:cs="Times New Roman"/>
          <w:sz w:val="24"/>
          <w:szCs w:val="24"/>
        </w:rPr>
      </w:pPr>
    </w:p>
    <w:p w14:paraId="0BA3361E" w14:textId="77777777" w:rsidR="002969F1" w:rsidRPr="00925CF6" w:rsidRDefault="002969F1" w:rsidP="002969F1">
      <w:pPr>
        <w:spacing w:line="600" w:lineRule="auto"/>
        <w:jc w:val="center"/>
        <w:rPr>
          <w:rFonts w:ascii="Times New Roman" w:hAnsi="Times New Roman" w:cs="Times New Roman"/>
          <w:b/>
          <w:bCs/>
          <w:sz w:val="24"/>
          <w:szCs w:val="24"/>
        </w:rPr>
      </w:pPr>
      <w:r w:rsidRPr="00925CF6">
        <w:rPr>
          <w:rFonts w:ascii="Times New Roman" w:hAnsi="Times New Roman" w:cs="Times New Roman"/>
          <w:b/>
          <w:bCs/>
          <w:sz w:val="24"/>
          <w:szCs w:val="24"/>
        </w:rPr>
        <w:t>Obeisha Conliffe</w:t>
      </w:r>
    </w:p>
    <w:p w14:paraId="0F5FC4FD" w14:textId="44112804" w:rsidR="002969F1" w:rsidRPr="00925CF6" w:rsidRDefault="002969F1" w:rsidP="002969F1">
      <w:pPr>
        <w:spacing w:line="600" w:lineRule="auto"/>
        <w:jc w:val="center"/>
        <w:rPr>
          <w:rFonts w:ascii="Times New Roman" w:hAnsi="Times New Roman" w:cs="Times New Roman"/>
          <w:b/>
          <w:bCs/>
          <w:sz w:val="24"/>
          <w:szCs w:val="24"/>
        </w:rPr>
      </w:pPr>
      <w:r w:rsidRPr="00925CF6">
        <w:rPr>
          <w:rFonts w:ascii="Times New Roman" w:hAnsi="Times New Roman" w:cs="Times New Roman"/>
          <w:b/>
          <w:bCs/>
          <w:sz w:val="24"/>
          <w:szCs w:val="24"/>
        </w:rPr>
        <w:t>Assignment four</w:t>
      </w:r>
    </w:p>
    <w:p w14:paraId="6814D834" w14:textId="77777777" w:rsidR="002969F1" w:rsidRPr="00925CF6" w:rsidRDefault="002969F1" w:rsidP="002969F1">
      <w:pPr>
        <w:spacing w:line="600" w:lineRule="auto"/>
        <w:jc w:val="center"/>
        <w:rPr>
          <w:rFonts w:ascii="Times New Roman" w:hAnsi="Times New Roman" w:cs="Times New Roman"/>
          <w:b/>
          <w:bCs/>
          <w:sz w:val="24"/>
          <w:szCs w:val="24"/>
        </w:rPr>
      </w:pPr>
      <w:r w:rsidRPr="00925CF6">
        <w:rPr>
          <w:rFonts w:ascii="Times New Roman" w:hAnsi="Times New Roman" w:cs="Times New Roman"/>
          <w:b/>
          <w:bCs/>
          <w:sz w:val="24"/>
          <w:szCs w:val="24"/>
        </w:rPr>
        <w:t>From dessert myths to sheep tales: The Cistercians in the Middle Ages</w:t>
      </w:r>
    </w:p>
    <w:p w14:paraId="02B728DF" w14:textId="77777777" w:rsidR="002969F1" w:rsidRPr="00925CF6" w:rsidRDefault="002969F1" w:rsidP="002969F1">
      <w:pPr>
        <w:spacing w:line="600" w:lineRule="auto"/>
        <w:jc w:val="center"/>
        <w:rPr>
          <w:rFonts w:ascii="Times New Roman" w:hAnsi="Times New Roman" w:cs="Times New Roman"/>
          <w:b/>
          <w:bCs/>
          <w:sz w:val="24"/>
          <w:szCs w:val="24"/>
        </w:rPr>
      </w:pPr>
      <w:r w:rsidRPr="00925CF6">
        <w:rPr>
          <w:rFonts w:ascii="Times New Roman" w:hAnsi="Times New Roman" w:cs="Times New Roman"/>
          <w:b/>
          <w:bCs/>
          <w:sz w:val="24"/>
          <w:szCs w:val="24"/>
        </w:rPr>
        <w:t>Harriet Webster</w:t>
      </w:r>
    </w:p>
    <w:p w14:paraId="248AFECE" w14:textId="4834F686" w:rsidR="003C35D6" w:rsidRPr="00925CF6" w:rsidRDefault="003C35D6" w:rsidP="002969F1">
      <w:pPr>
        <w:rPr>
          <w:rFonts w:ascii="Times New Roman" w:hAnsi="Times New Roman" w:cs="Times New Roman"/>
          <w:sz w:val="24"/>
          <w:szCs w:val="24"/>
        </w:rPr>
      </w:pPr>
    </w:p>
    <w:p w14:paraId="0629ECEB" w14:textId="77777777" w:rsidR="007F27BC" w:rsidRPr="00925CF6" w:rsidRDefault="007F27BC" w:rsidP="002969F1">
      <w:pPr>
        <w:rPr>
          <w:rFonts w:ascii="Times New Roman" w:hAnsi="Times New Roman" w:cs="Times New Roman"/>
          <w:sz w:val="24"/>
          <w:szCs w:val="24"/>
        </w:rPr>
      </w:pPr>
    </w:p>
    <w:p w14:paraId="76EAADB3" w14:textId="77777777" w:rsidR="007F27BC" w:rsidRPr="00925CF6" w:rsidRDefault="007F27BC" w:rsidP="002969F1">
      <w:pPr>
        <w:rPr>
          <w:rFonts w:ascii="Times New Roman" w:hAnsi="Times New Roman" w:cs="Times New Roman"/>
          <w:sz w:val="24"/>
          <w:szCs w:val="24"/>
        </w:rPr>
      </w:pPr>
    </w:p>
    <w:p w14:paraId="7E57FD25" w14:textId="77777777" w:rsidR="000328CA" w:rsidRPr="00925CF6" w:rsidRDefault="000328CA" w:rsidP="002969F1">
      <w:pPr>
        <w:rPr>
          <w:rFonts w:ascii="Times New Roman" w:hAnsi="Times New Roman" w:cs="Times New Roman"/>
          <w:sz w:val="24"/>
          <w:szCs w:val="24"/>
        </w:rPr>
      </w:pPr>
    </w:p>
    <w:p w14:paraId="1B96C462" w14:textId="77777777" w:rsidR="000328CA" w:rsidRPr="00925CF6" w:rsidRDefault="000328CA" w:rsidP="002969F1">
      <w:pPr>
        <w:rPr>
          <w:rFonts w:ascii="Times New Roman" w:hAnsi="Times New Roman" w:cs="Times New Roman"/>
          <w:sz w:val="24"/>
          <w:szCs w:val="24"/>
        </w:rPr>
      </w:pPr>
    </w:p>
    <w:p w14:paraId="2CAD1DD4" w14:textId="77777777" w:rsidR="002969F1" w:rsidRPr="00925CF6" w:rsidRDefault="002969F1" w:rsidP="002969F1">
      <w:pPr>
        <w:rPr>
          <w:rFonts w:ascii="Times New Roman" w:hAnsi="Times New Roman" w:cs="Times New Roman"/>
          <w:sz w:val="24"/>
          <w:szCs w:val="24"/>
        </w:rPr>
      </w:pPr>
    </w:p>
    <w:p w14:paraId="1B82B865" w14:textId="53B76B67" w:rsidR="002969F1" w:rsidRPr="00925CF6" w:rsidRDefault="002969F1" w:rsidP="002969F1">
      <w:pPr>
        <w:rPr>
          <w:rFonts w:ascii="Times New Roman" w:hAnsi="Times New Roman" w:cs="Times New Roman"/>
          <w:sz w:val="24"/>
          <w:szCs w:val="24"/>
        </w:rPr>
      </w:pPr>
      <w:r w:rsidRPr="00925CF6">
        <w:rPr>
          <w:rFonts w:ascii="Times New Roman" w:hAnsi="Times New Roman" w:cs="Times New Roman"/>
          <w:sz w:val="24"/>
          <w:szCs w:val="24"/>
        </w:rPr>
        <w:t xml:space="preserve">Topic: Where the Cistercians distinctive </w:t>
      </w:r>
      <w:r w:rsidR="00305AA4" w:rsidRPr="00925CF6">
        <w:rPr>
          <w:rFonts w:ascii="Times New Roman" w:hAnsi="Times New Roman" w:cs="Times New Roman"/>
          <w:sz w:val="24"/>
          <w:szCs w:val="24"/>
        </w:rPr>
        <w:t>in the operation of their economy?</w:t>
      </w:r>
    </w:p>
    <w:p w14:paraId="7979F8C6" w14:textId="77777777" w:rsidR="002969F1" w:rsidRPr="00925CF6" w:rsidRDefault="002969F1" w:rsidP="002969F1">
      <w:pPr>
        <w:rPr>
          <w:rFonts w:ascii="Times New Roman" w:hAnsi="Times New Roman" w:cs="Times New Roman"/>
          <w:sz w:val="24"/>
          <w:szCs w:val="24"/>
        </w:rPr>
      </w:pPr>
    </w:p>
    <w:p w14:paraId="416C86DD" w14:textId="77777777" w:rsidR="002969F1" w:rsidRPr="00925CF6" w:rsidRDefault="002969F1" w:rsidP="002969F1">
      <w:pPr>
        <w:rPr>
          <w:rFonts w:ascii="Times New Roman" w:hAnsi="Times New Roman" w:cs="Times New Roman"/>
          <w:sz w:val="24"/>
          <w:szCs w:val="24"/>
        </w:rPr>
      </w:pPr>
    </w:p>
    <w:p w14:paraId="4721EF7E" w14:textId="77777777" w:rsidR="002969F1" w:rsidRPr="00925CF6" w:rsidRDefault="002969F1" w:rsidP="002969F1">
      <w:pPr>
        <w:rPr>
          <w:rFonts w:ascii="Times New Roman" w:hAnsi="Times New Roman" w:cs="Times New Roman"/>
          <w:sz w:val="24"/>
          <w:szCs w:val="24"/>
        </w:rPr>
      </w:pPr>
    </w:p>
    <w:p w14:paraId="62E9B5B0" w14:textId="77777777" w:rsidR="002969F1" w:rsidRPr="00925CF6" w:rsidRDefault="002969F1" w:rsidP="002969F1">
      <w:pPr>
        <w:rPr>
          <w:rFonts w:ascii="Times New Roman" w:hAnsi="Times New Roman" w:cs="Times New Roman"/>
          <w:sz w:val="24"/>
          <w:szCs w:val="24"/>
        </w:rPr>
      </w:pPr>
    </w:p>
    <w:p w14:paraId="0E89C1B8" w14:textId="77777777" w:rsidR="002969F1" w:rsidRPr="00925CF6" w:rsidRDefault="002969F1" w:rsidP="002969F1">
      <w:pPr>
        <w:rPr>
          <w:rFonts w:ascii="Times New Roman" w:hAnsi="Times New Roman" w:cs="Times New Roman"/>
          <w:sz w:val="24"/>
          <w:szCs w:val="24"/>
        </w:rPr>
      </w:pPr>
    </w:p>
    <w:p w14:paraId="13282B68" w14:textId="77777777" w:rsidR="002969F1" w:rsidRPr="00925CF6" w:rsidRDefault="002969F1" w:rsidP="002969F1">
      <w:pPr>
        <w:rPr>
          <w:rFonts w:ascii="Times New Roman" w:hAnsi="Times New Roman" w:cs="Times New Roman"/>
          <w:sz w:val="24"/>
          <w:szCs w:val="24"/>
        </w:rPr>
      </w:pPr>
    </w:p>
    <w:p w14:paraId="71A0D96F" w14:textId="77777777" w:rsidR="002969F1" w:rsidRPr="00925CF6" w:rsidRDefault="002969F1" w:rsidP="002969F1">
      <w:pPr>
        <w:rPr>
          <w:rFonts w:ascii="Times New Roman" w:hAnsi="Times New Roman" w:cs="Times New Roman"/>
          <w:sz w:val="24"/>
          <w:szCs w:val="24"/>
        </w:rPr>
      </w:pPr>
    </w:p>
    <w:p w14:paraId="38EC0DBD" w14:textId="77777777" w:rsidR="002969F1" w:rsidRPr="00925CF6" w:rsidRDefault="002969F1" w:rsidP="002969F1">
      <w:pPr>
        <w:rPr>
          <w:rFonts w:ascii="Times New Roman" w:hAnsi="Times New Roman" w:cs="Times New Roman"/>
          <w:sz w:val="24"/>
          <w:szCs w:val="24"/>
        </w:rPr>
      </w:pPr>
    </w:p>
    <w:p w14:paraId="403009CD" w14:textId="77777777" w:rsidR="002969F1" w:rsidRPr="00925CF6" w:rsidRDefault="002969F1" w:rsidP="002969F1">
      <w:pPr>
        <w:rPr>
          <w:rFonts w:ascii="Times New Roman" w:hAnsi="Times New Roman" w:cs="Times New Roman"/>
          <w:sz w:val="24"/>
          <w:szCs w:val="24"/>
        </w:rPr>
      </w:pPr>
    </w:p>
    <w:p w14:paraId="042E92A9" w14:textId="77777777" w:rsidR="002969F1" w:rsidRPr="00925CF6" w:rsidRDefault="002969F1" w:rsidP="002969F1">
      <w:pPr>
        <w:rPr>
          <w:rFonts w:ascii="Times New Roman" w:hAnsi="Times New Roman" w:cs="Times New Roman"/>
          <w:sz w:val="24"/>
          <w:szCs w:val="24"/>
        </w:rPr>
      </w:pPr>
    </w:p>
    <w:p w14:paraId="378A522C" w14:textId="77777777" w:rsidR="002969F1" w:rsidRPr="00925CF6" w:rsidRDefault="002969F1" w:rsidP="002969F1">
      <w:pPr>
        <w:rPr>
          <w:rFonts w:ascii="Times New Roman" w:hAnsi="Times New Roman" w:cs="Times New Roman"/>
          <w:sz w:val="24"/>
          <w:szCs w:val="24"/>
        </w:rPr>
      </w:pPr>
    </w:p>
    <w:p w14:paraId="3BF60186" w14:textId="77777777" w:rsidR="002969F1" w:rsidRPr="00925CF6" w:rsidRDefault="002969F1" w:rsidP="002969F1">
      <w:pPr>
        <w:rPr>
          <w:rFonts w:ascii="Times New Roman" w:hAnsi="Times New Roman" w:cs="Times New Roman"/>
          <w:sz w:val="24"/>
          <w:szCs w:val="24"/>
        </w:rPr>
      </w:pPr>
    </w:p>
    <w:p w14:paraId="4A3DEB46" w14:textId="77777777" w:rsidR="002969F1" w:rsidRPr="00925CF6" w:rsidRDefault="002969F1" w:rsidP="002969F1">
      <w:pPr>
        <w:rPr>
          <w:rFonts w:ascii="Times New Roman" w:hAnsi="Times New Roman" w:cs="Times New Roman"/>
          <w:sz w:val="24"/>
          <w:szCs w:val="24"/>
        </w:rPr>
      </w:pPr>
    </w:p>
    <w:p w14:paraId="622D4C3F" w14:textId="77777777" w:rsidR="002969F1" w:rsidRPr="00925CF6" w:rsidRDefault="002969F1" w:rsidP="002969F1">
      <w:pPr>
        <w:rPr>
          <w:rFonts w:ascii="Times New Roman" w:hAnsi="Times New Roman" w:cs="Times New Roman"/>
          <w:sz w:val="24"/>
          <w:szCs w:val="24"/>
        </w:rPr>
      </w:pPr>
    </w:p>
    <w:p w14:paraId="3A16442D" w14:textId="1444654D" w:rsidR="007E47F7" w:rsidRPr="00925CF6" w:rsidRDefault="001649F5" w:rsidP="004775C2">
      <w:pPr>
        <w:spacing w:line="600" w:lineRule="auto"/>
        <w:ind w:firstLine="720"/>
        <w:rPr>
          <w:rFonts w:ascii="Times New Roman" w:hAnsi="Times New Roman" w:cs="Times New Roman"/>
          <w:sz w:val="24"/>
          <w:szCs w:val="24"/>
        </w:rPr>
      </w:pPr>
      <w:r w:rsidRPr="00925CF6">
        <w:rPr>
          <w:rFonts w:ascii="Times New Roman" w:hAnsi="Times New Roman" w:cs="Times New Roman"/>
          <w:sz w:val="24"/>
          <w:szCs w:val="24"/>
        </w:rPr>
        <w:lastRenderedPageBreak/>
        <w:t>The Cistercian Order, formed in 1098 by monks led by Robert of Molesme, began as a reform movement within Benedictine monasticism. The Cistercians were known for their strict commitment to the Rule of St. Benedict and a return to the austerity of early monastic life. They tried to recover the simplicity and purity of the Benedictine tradition. Their emphasis on physical labour, self-sufficiency, and seclusion drew followers from across Europe, resulting in fast expansion and the establishment of numerous monasteries during the mediaeval period. The Order's white habits earned them the appellation "White Monks," which set them apart from the black-robed Benedictines. The Cistercians, who emphasised meditation, contemplation, and devotion to God, had a tremendous impact on the spiritual and cultural landscape of mediaeval Europe.</w:t>
      </w:r>
      <w:r w:rsidR="009B1172" w:rsidRPr="00925CF6">
        <w:rPr>
          <w:rStyle w:val="FootnoteReference"/>
          <w:rFonts w:ascii="Times New Roman" w:hAnsi="Times New Roman" w:cs="Times New Roman"/>
          <w:sz w:val="24"/>
          <w:szCs w:val="24"/>
        </w:rPr>
        <w:footnoteReference w:id="1"/>
      </w:r>
      <w:r w:rsidR="004809D9" w:rsidRPr="00925CF6">
        <w:rPr>
          <w:rFonts w:ascii="Times New Roman" w:hAnsi="Times New Roman" w:cs="Times New Roman"/>
          <w:sz w:val="24"/>
          <w:szCs w:val="24"/>
        </w:rPr>
        <w:t xml:space="preserve"> The examination of the Cistercian Order's economic policies is essential for various reasons. To begin, the Cistercians were one of the most powerful and rich monastic orders in mediaeval Europe, and their economic operations had a significant impact on local and regional economies. Understanding how they managed their resources, organised their labour, and conducted commerce offers excellent insights into mediaeval economic structures and dynamics. </w:t>
      </w:r>
      <w:r w:rsidR="006661E4" w:rsidRPr="00925CF6">
        <w:rPr>
          <w:rFonts w:ascii="Times New Roman" w:hAnsi="Times New Roman" w:cs="Times New Roman"/>
          <w:sz w:val="24"/>
          <w:szCs w:val="24"/>
        </w:rPr>
        <w:t>In addition</w:t>
      </w:r>
      <w:r w:rsidR="00154D4B" w:rsidRPr="00925CF6">
        <w:rPr>
          <w:rFonts w:ascii="Times New Roman" w:hAnsi="Times New Roman" w:cs="Times New Roman"/>
          <w:sz w:val="24"/>
          <w:szCs w:val="24"/>
        </w:rPr>
        <w:t xml:space="preserve">, the Cistercians' economic methods reflected their unique commitment to spirituality and community living. Their emphasis on manual labour, self-sufficiency, and austerity had far-reaching consequences for their </w:t>
      </w:r>
      <w:r w:rsidR="00154D4B" w:rsidRPr="00925CF6">
        <w:rPr>
          <w:rFonts w:ascii="Times New Roman" w:hAnsi="Times New Roman" w:cs="Times New Roman"/>
          <w:sz w:val="24"/>
          <w:szCs w:val="24"/>
        </w:rPr>
        <w:lastRenderedPageBreak/>
        <w:t>economic policies and activities. Studying their economic practices allows us to acquire a better grasp of the relationship between religious ideals and economic behaviour in mediaeval civilization.</w:t>
      </w:r>
      <w:r w:rsidR="006661E4" w:rsidRPr="00925CF6">
        <w:rPr>
          <w:rFonts w:ascii="Times New Roman" w:hAnsi="Times New Roman" w:cs="Times New Roman"/>
          <w:sz w:val="24"/>
          <w:szCs w:val="24"/>
        </w:rPr>
        <w:t xml:space="preserve"> </w:t>
      </w:r>
      <w:r w:rsidR="007E47F7" w:rsidRPr="00925CF6">
        <w:rPr>
          <w:rFonts w:ascii="Times New Roman" w:hAnsi="Times New Roman" w:cs="Times New Roman"/>
          <w:sz w:val="24"/>
          <w:szCs w:val="24"/>
        </w:rPr>
        <w:t>This essay examines how the Cistercians operated their economy in unique ways, as indicated by their approach to land management, labour organisation, and trade patterns.</w:t>
      </w:r>
    </w:p>
    <w:p w14:paraId="103A2377" w14:textId="5FAB1DDC" w:rsidR="008F5582" w:rsidRPr="00925CF6" w:rsidRDefault="00531304" w:rsidP="004B1DB1">
      <w:pPr>
        <w:spacing w:line="600" w:lineRule="auto"/>
        <w:ind w:firstLine="720"/>
        <w:rPr>
          <w:rFonts w:ascii="Times New Roman" w:hAnsi="Times New Roman" w:cs="Times New Roman"/>
          <w:sz w:val="24"/>
          <w:szCs w:val="24"/>
        </w:rPr>
      </w:pPr>
      <w:r w:rsidRPr="00925CF6">
        <w:rPr>
          <w:rFonts w:ascii="Times New Roman" w:hAnsi="Times New Roman" w:cs="Times New Roman"/>
          <w:sz w:val="24"/>
          <w:szCs w:val="24"/>
        </w:rPr>
        <w:t xml:space="preserve">The Cistercian Order's economic foundation relied heavily on land donations from aristocracy and affluent supporters. During the mediaeval period, land was the primary source of wealth and power, and the patronage of prominent individuals was critical to the formation and spread of monastic institutions. </w:t>
      </w:r>
      <w:r w:rsidR="00527D1A" w:rsidRPr="00925CF6">
        <w:rPr>
          <w:rFonts w:ascii="Times New Roman" w:hAnsi="Times New Roman" w:cs="Times New Roman"/>
          <w:sz w:val="24"/>
          <w:szCs w:val="24"/>
        </w:rPr>
        <w:t xml:space="preserve">In </w:t>
      </w:r>
      <w:r w:rsidR="00146853" w:rsidRPr="00925CF6">
        <w:rPr>
          <w:rFonts w:ascii="Times New Roman" w:hAnsi="Times New Roman" w:cs="Times New Roman"/>
          <w:sz w:val="24"/>
          <w:szCs w:val="24"/>
        </w:rPr>
        <w:t xml:space="preserve">the </w:t>
      </w:r>
      <w:r w:rsidR="00527D1A" w:rsidRPr="00925CF6">
        <w:rPr>
          <w:rFonts w:ascii="Times New Roman" w:hAnsi="Times New Roman" w:cs="Times New Roman"/>
          <w:sz w:val="24"/>
          <w:szCs w:val="24"/>
        </w:rPr>
        <w:t>article</w:t>
      </w:r>
      <w:r w:rsidR="00063B90" w:rsidRPr="00925CF6">
        <w:rPr>
          <w:rFonts w:ascii="Times New Roman" w:hAnsi="Times New Roman" w:cs="Times New Roman"/>
          <w:sz w:val="24"/>
          <w:szCs w:val="24"/>
        </w:rPr>
        <w:t xml:space="preserve"> ‘The Cistercian order in Medieval England: Some conclusion,</w:t>
      </w:r>
      <w:r w:rsidR="00527D1A" w:rsidRPr="00925CF6">
        <w:rPr>
          <w:rFonts w:ascii="Times New Roman" w:hAnsi="Times New Roman" w:cs="Times New Roman"/>
          <w:sz w:val="24"/>
          <w:szCs w:val="24"/>
        </w:rPr>
        <w:t xml:space="preserve"> written by </w:t>
      </w:r>
      <w:r w:rsidR="00FE7327" w:rsidRPr="00925CF6">
        <w:rPr>
          <w:rFonts w:ascii="Times New Roman" w:hAnsi="Times New Roman" w:cs="Times New Roman"/>
          <w:sz w:val="24"/>
          <w:szCs w:val="24"/>
        </w:rPr>
        <w:t xml:space="preserve">Robin </w:t>
      </w:r>
      <w:r w:rsidR="00527D1A" w:rsidRPr="00925CF6">
        <w:rPr>
          <w:rFonts w:ascii="Times New Roman" w:hAnsi="Times New Roman" w:cs="Times New Roman"/>
          <w:sz w:val="24"/>
          <w:szCs w:val="24"/>
        </w:rPr>
        <w:t xml:space="preserve">Dunkin, he stated that </w:t>
      </w:r>
      <w:r w:rsidR="00D613E7" w:rsidRPr="00925CF6">
        <w:rPr>
          <w:rFonts w:ascii="Times New Roman" w:hAnsi="Times New Roman" w:cs="Times New Roman"/>
          <w:sz w:val="24"/>
          <w:szCs w:val="24"/>
        </w:rPr>
        <w:t>“The</w:t>
      </w:r>
      <w:r w:rsidR="00427025" w:rsidRPr="00925CF6">
        <w:rPr>
          <w:rFonts w:ascii="Times New Roman" w:hAnsi="Times New Roman" w:cs="Times New Roman"/>
          <w:sz w:val="24"/>
          <w:szCs w:val="24"/>
        </w:rPr>
        <w:t xml:space="preserve"> creation of a grange ultimately depended on the acquisition of sufficient land, either by gift or by </w:t>
      </w:r>
      <w:r w:rsidR="00D613E7" w:rsidRPr="00925CF6">
        <w:rPr>
          <w:rFonts w:ascii="Times New Roman" w:hAnsi="Times New Roman" w:cs="Times New Roman"/>
          <w:sz w:val="24"/>
          <w:szCs w:val="24"/>
        </w:rPr>
        <w:t>purchase.” Nobles</w:t>
      </w:r>
      <w:r w:rsidRPr="00925CF6">
        <w:rPr>
          <w:rFonts w:ascii="Times New Roman" w:hAnsi="Times New Roman" w:cs="Times New Roman"/>
          <w:sz w:val="24"/>
          <w:szCs w:val="24"/>
        </w:rPr>
        <w:t xml:space="preserve"> and affluent landowners frequently donated the Cistercians with vast expanses of land</w:t>
      </w:r>
      <w:r w:rsidR="008E6A1A" w:rsidRPr="00925CF6">
        <w:rPr>
          <w:rFonts w:ascii="Times New Roman" w:hAnsi="Times New Roman" w:cs="Times New Roman"/>
          <w:sz w:val="24"/>
          <w:szCs w:val="24"/>
        </w:rPr>
        <w:t xml:space="preserve"> of </w:t>
      </w:r>
      <w:r w:rsidR="00C02F0F" w:rsidRPr="00925CF6">
        <w:rPr>
          <w:rFonts w:ascii="Times New Roman" w:hAnsi="Times New Roman" w:cs="Times New Roman"/>
          <w:sz w:val="24"/>
          <w:szCs w:val="24"/>
        </w:rPr>
        <w:t>“</w:t>
      </w:r>
      <w:r w:rsidR="008E6A1A" w:rsidRPr="00925CF6">
        <w:rPr>
          <w:rFonts w:ascii="Times New Roman" w:hAnsi="Times New Roman" w:cs="Times New Roman"/>
          <w:sz w:val="24"/>
          <w:szCs w:val="24"/>
        </w:rPr>
        <w:t>all kinds</w:t>
      </w:r>
      <w:r w:rsidR="00060DFC" w:rsidRPr="00925CF6">
        <w:rPr>
          <w:rFonts w:ascii="Times New Roman" w:hAnsi="Times New Roman" w:cs="Times New Roman"/>
          <w:sz w:val="24"/>
          <w:szCs w:val="24"/>
        </w:rPr>
        <w:t>:</w:t>
      </w:r>
      <w:r w:rsidR="004F24C0" w:rsidRPr="00925CF6">
        <w:rPr>
          <w:rFonts w:ascii="Times New Roman" w:hAnsi="Times New Roman" w:cs="Times New Roman"/>
          <w:sz w:val="24"/>
          <w:szCs w:val="24"/>
        </w:rPr>
        <w:t xml:space="preserve"> </w:t>
      </w:r>
      <w:r w:rsidR="00060DFC" w:rsidRPr="00925CF6">
        <w:rPr>
          <w:rFonts w:ascii="Times New Roman" w:hAnsi="Times New Roman" w:cs="Times New Roman"/>
          <w:sz w:val="24"/>
          <w:szCs w:val="24"/>
        </w:rPr>
        <w:t>open-field strips,</w:t>
      </w:r>
      <w:r w:rsidR="005E77DC" w:rsidRPr="00925CF6">
        <w:rPr>
          <w:rFonts w:ascii="Times New Roman" w:hAnsi="Times New Roman" w:cs="Times New Roman"/>
          <w:sz w:val="24"/>
          <w:szCs w:val="24"/>
        </w:rPr>
        <w:t xml:space="preserve"> </w:t>
      </w:r>
      <w:r w:rsidR="00060DFC" w:rsidRPr="00925CF6">
        <w:rPr>
          <w:rFonts w:ascii="Times New Roman" w:hAnsi="Times New Roman" w:cs="Times New Roman"/>
          <w:sz w:val="24"/>
          <w:szCs w:val="24"/>
        </w:rPr>
        <w:t>patches of waste and meadow and woodland, scattered in perhap</w:t>
      </w:r>
      <w:r w:rsidR="005E77DC" w:rsidRPr="00925CF6">
        <w:rPr>
          <w:rFonts w:ascii="Times New Roman" w:hAnsi="Times New Roman" w:cs="Times New Roman"/>
          <w:sz w:val="24"/>
          <w:szCs w:val="24"/>
        </w:rPr>
        <w:t xml:space="preserve">s </w:t>
      </w:r>
      <w:r w:rsidR="00060DFC" w:rsidRPr="00925CF6">
        <w:rPr>
          <w:rFonts w:ascii="Times New Roman" w:hAnsi="Times New Roman" w:cs="Times New Roman"/>
          <w:sz w:val="24"/>
          <w:szCs w:val="24"/>
        </w:rPr>
        <w:t>dozens</w:t>
      </w:r>
      <w:r w:rsidR="005E77DC" w:rsidRPr="00925CF6">
        <w:rPr>
          <w:rFonts w:ascii="Times New Roman" w:hAnsi="Times New Roman" w:cs="Times New Roman"/>
          <w:sz w:val="24"/>
          <w:szCs w:val="24"/>
        </w:rPr>
        <w:t xml:space="preserve"> </w:t>
      </w:r>
      <w:r w:rsidR="00060DFC" w:rsidRPr="00925CF6">
        <w:rPr>
          <w:rFonts w:ascii="Times New Roman" w:hAnsi="Times New Roman" w:cs="Times New Roman"/>
          <w:sz w:val="24"/>
          <w:szCs w:val="24"/>
        </w:rPr>
        <w:t xml:space="preserve">of </w:t>
      </w:r>
      <w:r w:rsidR="00AE6A85" w:rsidRPr="00925CF6">
        <w:rPr>
          <w:rFonts w:ascii="Times New Roman" w:hAnsi="Times New Roman" w:cs="Times New Roman"/>
          <w:sz w:val="24"/>
          <w:szCs w:val="24"/>
        </w:rPr>
        <w:t>townships</w:t>
      </w:r>
      <w:r w:rsidR="00C02F0F" w:rsidRPr="00925CF6">
        <w:rPr>
          <w:rFonts w:ascii="Times New Roman" w:hAnsi="Times New Roman" w:cs="Times New Roman"/>
          <w:sz w:val="24"/>
          <w:szCs w:val="24"/>
        </w:rPr>
        <w:t>,</w:t>
      </w:r>
      <w:r w:rsidR="004B1DB1" w:rsidRPr="00925CF6">
        <w:rPr>
          <w:rFonts w:ascii="Times New Roman" w:hAnsi="Times New Roman" w:cs="Times New Roman"/>
          <w:sz w:val="24"/>
          <w:szCs w:val="24"/>
        </w:rPr>
        <w:t xml:space="preserve">” </w:t>
      </w:r>
      <w:r w:rsidRPr="00925CF6">
        <w:rPr>
          <w:rFonts w:ascii="Times New Roman" w:hAnsi="Times New Roman" w:cs="Times New Roman"/>
          <w:sz w:val="24"/>
          <w:szCs w:val="24"/>
        </w:rPr>
        <w:t xml:space="preserve">giving them with the wherewithal to finance their monastery endeavours. </w:t>
      </w:r>
      <w:r w:rsidR="008F5582" w:rsidRPr="00925CF6">
        <w:rPr>
          <w:rFonts w:ascii="Times New Roman" w:hAnsi="Times New Roman" w:cs="Times New Roman"/>
          <w:sz w:val="24"/>
          <w:szCs w:val="24"/>
        </w:rPr>
        <w:t>These land donations have different reasons. First, they enabled the Cistercians to create new monasteries and enlarge existing ones, allowing the order to spread rapidly throughout Europe. Second, given lands gave the Cistercians with a consistent stream of income, as they could earn money through agricultural productivity</w:t>
      </w:r>
      <w:r w:rsidR="002C4FDD" w:rsidRPr="00925CF6">
        <w:rPr>
          <w:rFonts w:ascii="Times New Roman" w:hAnsi="Times New Roman" w:cs="Times New Roman"/>
          <w:sz w:val="24"/>
          <w:szCs w:val="24"/>
        </w:rPr>
        <w:t xml:space="preserve"> such as the railing of sheep</w:t>
      </w:r>
      <w:r w:rsidR="008F5582" w:rsidRPr="00925CF6">
        <w:rPr>
          <w:rFonts w:ascii="Times New Roman" w:hAnsi="Times New Roman" w:cs="Times New Roman"/>
          <w:sz w:val="24"/>
          <w:szCs w:val="24"/>
        </w:rPr>
        <w:t xml:space="preserve">, rentals, and other forms of exploitation. This economic stability enabled the </w:t>
      </w:r>
      <w:r w:rsidR="008F5582" w:rsidRPr="00925CF6">
        <w:rPr>
          <w:rFonts w:ascii="Times New Roman" w:hAnsi="Times New Roman" w:cs="Times New Roman"/>
          <w:sz w:val="24"/>
          <w:szCs w:val="24"/>
        </w:rPr>
        <w:lastRenderedPageBreak/>
        <w:t>Cistercians to concentrate on their spiritual aspirations without the distractions of financial insecurity.</w:t>
      </w:r>
      <w:r w:rsidR="008F5582" w:rsidRPr="00925CF6">
        <w:rPr>
          <w:rStyle w:val="FootnoteReference"/>
          <w:rFonts w:ascii="Times New Roman" w:hAnsi="Times New Roman" w:cs="Times New Roman"/>
          <w:sz w:val="24"/>
          <w:szCs w:val="24"/>
        </w:rPr>
        <w:footnoteReference w:id="2"/>
      </w:r>
    </w:p>
    <w:p w14:paraId="360153CF" w14:textId="7542E7C3" w:rsidR="00947732" w:rsidRPr="00925CF6" w:rsidRDefault="00210E4C" w:rsidP="00947732">
      <w:pPr>
        <w:spacing w:line="600" w:lineRule="auto"/>
        <w:rPr>
          <w:rFonts w:ascii="Times New Roman" w:hAnsi="Times New Roman" w:cs="Times New Roman"/>
          <w:sz w:val="24"/>
          <w:szCs w:val="24"/>
        </w:rPr>
      </w:pPr>
      <w:r w:rsidRPr="00925CF6">
        <w:rPr>
          <w:rFonts w:ascii="Times New Roman" w:hAnsi="Times New Roman" w:cs="Times New Roman"/>
          <w:sz w:val="24"/>
          <w:szCs w:val="24"/>
        </w:rPr>
        <w:t xml:space="preserve">Expansion through cultivation and reclamation projects was a significant aspect of the economic strategy employed by the Cistercian Order during the medieval period. As they acquired vast tracts of land through donations from nobility and wealthy patrons, the Cistercians embarked on ambitious agricultural </w:t>
      </w:r>
      <w:r w:rsidR="004E2707" w:rsidRPr="00925CF6">
        <w:rPr>
          <w:rFonts w:ascii="Times New Roman" w:hAnsi="Times New Roman" w:cs="Times New Roman"/>
          <w:sz w:val="24"/>
          <w:szCs w:val="24"/>
        </w:rPr>
        <w:t>endeavours</w:t>
      </w:r>
      <w:r w:rsidRPr="00925CF6">
        <w:rPr>
          <w:rFonts w:ascii="Times New Roman" w:hAnsi="Times New Roman" w:cs="Times New Roman"/>
          <w:sz w:val="24"/>
          <w:szCs w:val="24"/>
        </w:rPr>
        <w:t xml:space="preserve"> aimed at maximizing productivity and self-sufficiency within their monastic communities. </w:t>
      </w:r>
      <w:r w:rsidR="00C07EF0" w:rsidRPr="00925CF6">
        <w:rPr>
          <w:rFonts w:ascii="Times New Roman" w:hAnsi="Times New Roman" w:cs="Times New Roman"/>
          <w:sz w:val="24"/>
          <w:szCs w:val="24"/>
        </w:rPr>
        <w:t>Reclamation initiatives were especially common in locations with abundant but untapped natural resources, such as marshlands or wilderness areas. By recovering these grounds for agriculture, the Cistercians not only increased their own agricultural holdings but also contributed to the greater economic growth of the surrounding districts, putting previously unproductive land back into cultivation and raising food production in nearby communities.</w:t>
      </w:r>
      <w:r w:rsidR="00293F1C" w:rsidRPr="00925CF6">
        <w:rPr>
          <w:rFonts w:ascii="Times New Roman" w:hAnsi="Times New Roman" w:cs="Times New Roman"/>
          <w:sz w:val="24"/>
          <w:szCs w:val="24"/>
        </w:rPr>
        <w:t xml:space="preserve"> Furthermore, cultivating newly recovered ground enabled the Cistercians to diversify their agricultural output and improve their self-sufficiency. They farmed foods that were suitable for the local conditions, such as grains, vegetables, fruits, and herbs, as well as livestock such as sheep, cattle, and pigs. This diverse agricultural basis not only met the monastic community's food needs, but </w:t>
      </w:r>
      <w:r w:rsidR="00293F1C" w:rsidRPr="00925CF6">
        <w:rPr>
          <w:rFonts w:ascii="Times New Roman" w:hAnsi="Times New Roman" w:cs="Times New Roman"/>
          <w:sz w:val="24"/>
          <w:szCs w:val="24"/>
        </w:rPr>
        <w:lastRenderedPageBreak/>
        <w:t>also produced surplus goods for trade and sale, contributing to the economic prosperity of the Cistercian monasteries.</w:t>
      </w:r>
      <w:r w:rsidR="00293F1C" w:rsidRPr="00925CF6">
        <w:rPr>
          <w:rStyle w:val="FootnoteReference"/>
          <w:rFonts w:ascii="Times New Roman" w:hAnsi="Times New Roman" w:cs="Times New Roman"/>
          <w:sz w:val="24"/>
          <w:szCs w:val="24"/>
        </w:rPr>
        <w:footnoteReference w:id="3"/>
      </w:r>
    </w:p>
    <w:p w14:paraId="6EF7EFAF" w14:textId="64644A3B" w:rsidR="00AE449C" w:rsidRPr="00925CF6" w:rsidRDefault="00E82454" w:rsidP="00AE449C">
      <w:pPr>
        <w:spacing w:line="600" w:lineRule="auto"/>
        <w:rPr>
          <w:rFonts w:ascii="Times New Roman" w:hAnsi="Times New Roman" w:cs="Times New Roman"/>
          <w:sz w:val="24"/>
          <w:szCs w:val="24"/>
        </w:rPr>
      </w:pPr>
      <w:r w:rsidRPr="00925CF6">
        <w:rPr>
          <w:rFonts w:ascii="Times New Roman" w:hAnsi="Times New Roman" w:cs="Times New Roman"/>
          <w:sz w:val="24"/>
          <w:szCs w:val="24"/>
        </w:rPr>
        <w:tab/>
      </w:r>
      <w:r w:rsidR="00797D06" w:rsidRPr="00925CF6">
        <w:rPr>
          <w:rFonts w:ascii="Times New Roman" w:hAnsi="Times New Roman" w:cs="Times New Roman"/>
          <w:sz w:val="24"/>
          <w:szCs w:val="24"/>
        </w:rPr>
        <w:t xml:space="preserve">Within the religious community, precise labour organisation ensures that chores are efficiently distributed among members, promoting a harmonic balance of daily labour and spiritual reflection. </w:t>
      </w:r>
      <w:r w:rsidRPr="00925CF6">
        <w:rPr>
          <w:rFonts w:ascii="Times New Roman" w:hAnsi="Times New Roman" w:cs="Times New Roman"/>
          <w:sz w:val="24"/>
          <w:szCs w:val="24"/>
        </w:rPr>
        <w:t>The Cistercian monastery organised its activities around the ideas of social living, manual labour, and spiritual devotion. The Rule of St. Benedict served as the foundation of this organisation, providing directions for the monastic community's daily tasks and rituals.</w:t>
      </w:r>
      <w:r w:rsidR="00EE72DC" w:rsidRPr="00925CF6">
        <w:rPr>
          <w:rFonts w:ascii="Times New Roman" w:hAnsi="Times New Roman" w:cs="Times New Roman"/>
          <w:sz w:val="24"/>
          <w:szCs w:val="24"/>
        </w:rPr>
        <w:t xml:space="preserve"> </w:t>
      </w:r>
      <w:r w:rsidRPr="00925CF6">
        <w:rPr>
          <w:rFonts w:ascii="Times New Roman" w:hAnsi="Times New Roman" w:cs="Times New Roman"/>
          <w:sz w:val="24"/>
          <w:szCs w:val="24"/>
        </w:rPr>
        <w:t>Work was regarded as a fundamental component of monastic life, serving both to meet the community's basic requirements and as a sort of spiritual discipline.</w:t>
      </w:r>
      <w:r w:rsidR="007E0EC8" w:rsidRPr="00925CF6">
        <w:rPr>
          <w:rStyle w:val="FootnoteReference"/>
          <w:rFonts w:ascii="Times New Roman" w:hAnsi="Times New Roman" w:cs="Times New Roman"/>
          <w:sz w:val="24"/>
          <w:szCs w:val="24"/>
        </w:rPr>
        <w:footnoteReference w:id="4"/>
      </w:r>
      <w:r w:rsidRPr="00925CF6">
        <w:rPr>
          <w:rFonts w:ascii="Times New Roman" w:hAnsi="Times New Roman" w:cs="Times New Roman"/>
          <w:sz w:val="24"/>
          <w:szCs w:val="24"/>
        </w:rPr>
        <w:t xml:space="preserve"> </w:t>
      </w:r>
      <w:r w:rsidR="00CE5E6C" w:rsidRPr="00925CF6">
        <w:rPr>
          <w:rFonts w:ascii="Times New Roman" w:hAnsi="Times New Roman" w:cs="Times New Roman"/>
          <w:sz w:val="24"/>
          <w:szCs w:val="24"/>
        </w:rPr>
        <w:t xml:space="preserve">For example, </w:t>
      </w:r>
      <w:r w:rsidR="00275FB8" w:rsidRPr="00925CF6">
        <w:rPr>
          <w:rFonts w:ascii="Times New Roman" w:hAnsi="Times New Roman" w:cs="Times New Roman"/>
          <w:sz w:val="24"/>
          <w:szCs w:val="24"/>
        </w:rPr>
        <w:t xml:space="preserve">the rule od St Benedict states that "Idleness is the enemy of the soul. Therefore, the brethren ought to be employed at certain times in manual </w:t>
      </w:r>
      <w:r w:rsidR="00013F62" w:rsidRPr="00925CF6">
        <w:rPr>
          <w:rFonts w:ascii="Times New Roman" w:hAnsi="Times New Roman" w:cs="Times New Roman"/>
          <w:sz w:val="24"/>
          <w:szCs w:val="24"/>
        </w:rPr>
        <w:t>labour</w:t>
      </w:r>
      <w:r w:rsidR="00275FB8" w:rsidRPr="00925CF6">
        <w:rPr>
          <w:rFonts w:ascii="Times New Roman" w:hAnsi="Times New Roman" w:cs="Times New Roman"/>
          <w:sz w:val="24"/>
          <w:szCs w:val="24"/>
        </w:rPr>
        <w:t xml:space="preserve">, and at other fixed hours in sacred reading." (Rule of St. Benedict, Chapter 48). In this chapter he highlights the </w:t>
      </w:r>
      <w:r w:rsidR="00194868" w:rsidRPr="00925CF6">
        <w:rPr>
          <w:rFonts w:ascii="Times New Roman" w:hAnsi="Times New Roman" w:cs="Times New Roman"/>
          <w:sz w:val="24"/>
          <w:szCs w:val="24"/>
        </w:rPr>
        <w:t xml:space="preserve">importance of labour in overcoming idleness and encouraging spiritual growth within the monastic community. </w:t>
      </w:r>
      <w:r w:rsidRPr="00925CF6">
        <w:rPr>
          <w:rFonts w:ascii="Times New Roman" w:hAnsi="Times New Roman" w:cs="Times New Roman"/>
          <w:sz w:val="24"/>
          <w:szCs w:val="24"/>
        </w:rPr>
        <w:t xml:space="preserve">The monastery was usually divided into numerous workshops and departments, each responsible for distinct responsibilities like as agriculture, craftsmanship, manuscript </w:t>
      </w:r>
      <w:r w:rsidRPr="00925CF6">
        <w:rPr>
          <w:rFonts w:ascii="Times New Roman" w:hAnsi="Times New Roman" w:cs="Times New Roman"/>
          <w:sz w:val="24"/>
          <w:szCs w:val="24"/>
        </w:rPr>
        <w:lastRenderedPageBreak/>
        <w:t xml:space="preserve">copying, and hospitality. </w:t>
      </w:r>
      <w:r w:rsidR="00AE449C" w:rsidRPr="00925CF6">
        <w:rPr>
          <w:rFonts w:ascii="Times New Roman" w:hAnsi="Times New Roman" w:cs="Times New Roman"/>
          <w:sz w:val="24"/>
          <w:szCs w:val="24"/>
        </w:rPr>
        <w:t>The abbot or other senior monastic authorities determined work assignments, aiming to strike a balance between manual labour, prayer, and study. Monks worked a range of duties throughout the day, alternating between manual labour, group worship, and private contemplation. This organised approach to work developed a sense of cooperation, discipline, and shared responsibility within the monastic community, while also contributing to the Cistercian Order's economic independence and spiritual development.</w:t>
      </w:r>
      <w:r w:rsidR="00AF0D14" w:rsidRPr="00925CF6">
        <w:rPr>
          <w:rFonts w:ascii="Times New Roman" w:hAnsi="Times New Roman" w:cs="Times New Roman"/>
          <w:sz w:val="24"/>
          <w:szCs w:val="24"/>
        </w:rPr>
        <w:t xml:space="preserve"> </w:t>
      </w:r>
      <w:r w:rsidR="00195326" w:rsidRPr="00925CF6">
        <w:rPr>
          <w:rFonts w:ascii="Times New Roman" w:hAnsi="Times New Roman" w:cs="Times New Roman"/>
          <w:sz w:val="24"/>
          <w:szCs w:val="24"/>
        </w:rPr>
        <w:t xml:space="preserve">This is evident in chapter </w:t>
      </w:r>
      <w:r w:rsidR="003C4305" w:rsidRPr="00925CF6">
        <w:rPr>
          <w:rFonts w:ascii="Times New Roman" w:hAnsi="Times New Roman" w:cs="Times New Roman"/>
          <w:sz w:val="24"/>
          <w:szCs w:val="24"/>
        </w:rPr>
        <w:t>43 whe</w:t>
      </w:r>
      <w:r w:rsidR="00FA2664" w:rsidRPr="00925CF6">
        <w:rPr>
          <w:rFonts w:ascii="Times New Roman" w:hAnsi="Times New Roman" w:cs="Times New Roman"/>
          <w:sz w:val="24"/>
          <w:szCs w:val="24"/>
        </w:rPr>
        <w:t xml:space="preserve">re he stated that </w:t>
      </w:r>
      <w:r w:rsidR="00042B87" w:rsidRPr="00925CF6">
        <w:rPr>
          <w:rFonts w:ascii="Times New Roman" w:hAnsi="Times New Roman" w:cs="Times New Roman"/>
          <w:sz w:val="24"/>
          <w:szCs w:val="24"/>
        </w:rPr>
        <w:t xml:space="preserve">“Let all things be done with due order in the monastery”.  </w:t>
      </w:r>
      <w:r w:rsidR="00DD61B4" w:rsidRPr="00925CF6">
        <w:rPr>
          <w:rFonts w:ascii="Times New Roman" w:hAnsi="Times New Roman" w:cs="Times New Roman"/>
          <w:sz w:val="24"/>
          <w:szCs w:val="24"/>
        </w:rPr>
        <w:t>This phrase captures St. Benedict's emphasis on order and organisation within the</w:t>
      </w:r>
      <w:r w:rsidR="00020ABD" w:rsidRPr="00925CF6">
        <w:rPr>
          <w:rFonts w:ascii="Times New Roman" w:hAnsi="Times New Roman" w:cs="Times New Roman"/>
          <w:sz w:val="24"/>
          <w:szCs w:val="24"/>
        </w:rPr>
        <w:t xml:space="preserve"> religious</w:t>
      </w:r>
      <w:r w:rsidR="002C5C8F" w:rsidRPr="00925CF6">
        <w:rPr>
          <w:rFonts w:ascii="Times New Roman" w:hAnsi="Times New Roman" w:cs="Times New Roman"/>
          <w:sz w:val="24"/>
          <w:szCs w:val="24"/>
        </w:rPr>
        <w:t xml:space="preserve"> community</w:t>
      </w:r>
      <w:r w:rsidR="00DD61B4" w:rsidRPr="00925CF6">
        <w:rPr>
          <w:rFonts w:ascii="Times New Roman" w:hAnsi="Times New Roman" w:cs="Times New Roman"/>
          <w:sz w:val="24"/>
          <w:szCs w:val="24"/>
        </w:rPr>
        <w:t>.</w:t>
      </w:r>
      <w:r w:rsidR="00AE449C" w:rsidRPr="00925CF6">
        <w:rPr>
          <w:rStyle w:val="FootnoteReference"/>
          <w:rFonts w:ascii="Times New Roman" w:hAnsi="Times New Roman" w:cs="Times New Roman"/>
          <w:sz w:val="24"/>
          <w:szCs w:val="24"/>
        </w:rPr>
        <w:footnoteReference w:id="5"/>
      </w:r>
    </w:p>
    <w:p w14:paraId="32FE6E6E" w14:textId="5529D2CB" w:rsidR="003F066D" w:rsidRPr="00925CF6" w:rsidRDefault="000F4987" w:rsidP="00797D06">
      <w:pPr>
        <w:spacing w:line="600" w:lineRule="auto"/>
        <w:rPr>
          <w:rFonts w:ascii="Times New Roman" w:hAnsi="Times New Roman" w:cs="Times New Roman"/>
          <w:sz w:val="24"/>
          <w:szCs w:val="24"/>
        </w:rPr>
      </w:pPr>
      <w:r w:rsidRPr="00925CF6">
        <w:rPr>
          <w:rFonts w:ascii="Times New Roman" w:hAnsi="Times New Roman" w:cs="Times New Roman"/>
          <w:sz w:val="24"/>
          <w:szCs w:val="24"/>
        </w:rPr>
        <w:t xml:space="preserve"> Through their participation in a wide range of activities, the Cistercian monasteries made a significant contribution to the economic output of Renaissance Europe. The Cistercians were able to achieve high levels of production and self-sufficiency thanks to their agricultural expertise, as well as their creative farming techniques and careful management of the land. A wide range of other economic pursuits, including as mining, quarrying, forestry, and manufacturing, were also carried out by monks in addition to agriculture. They manufactured a diverse assortment of goods, ranging from textiles and ceramics to wine and cheese, and they consistently met high standards of quality and workmanship in their production </w:t>
      </w:r>
      <w:r w:rsidRPr="00925CF6">
        <w:rPr>
          <w:rFonts w:ascii="Times New Roman" w:hAnsi="Times New Roman" w:cs="Times New Roman"/>
          <w:sz w:val="24"/>
          <w:szCs w:val="24"/>
        </w:rPr>
        <w:lastRenderedPageBreak/>
        <w:t>activities. Through the clearing of land, the construction of roads, bridges, and irrigation systems that supported commerce and communication networks, the monks also made a substantial contribution to the development of infrastructure. In addition, the Cistercians were active participants in the economic sector, operating marketplaces, fairs, and commercial enterprises that encouraged the movement of goods and services across international borders. Through the organisation of marketplaces, the promotion of innovation, and the maintenance of local economies, their economic operations not only provided sustenance for the monastic communities, but they also contributed to the broader economic expansion of mediaeval Europe</w:t>
      </w:r>
      <w:r w:rsidR="00483DC1" w:rsidRPr="00925CF6">
        <w:rPr>
          <w:rFonts w:ascii="Times New Roman" w:hAnsi="Times New Roman" w:cs="Times New Roman"/>
          <w:sz w:val="24"/>
          <w:szCs w:val="24"/>
        </w:rPr>
        <w:t>.</w:t>
      </w:r>
      <w:r w:rsidR="00954A30" w:rsidRPr="00925CF6">
        <w:rPr>
          <w:rStyle w:val="FootnoteReference"/>
          <w:rFonts w:ascii="Times New Roman" w:hAnsi="Times New Roman" w:cs="Times New Roman"/>
          <w:sz w:val="24"/>
          <w:szCs w:val="24"/>
        </w:rPr>
        <w:footnoteReference w:id="6"/>
      </w:r>
    </w:p>
    <w:p w14:paraId="6D7CE764" w14:textId="02D6E6D7" w:rsidR="002A1990" w:rsidRPr="00925CF6" w:rsidRDefault="00FE5579" w:rsidP="002A1990">
      <w:pPr>
        <w:spacing w:line="600" w:lineRule="auto"/>
        <w:rPr>
          <w:rFonts w:ascii="Times New Roman" w:hAnsi="Times New Roman" w:cs="Times New Roman"/>
          <w:sz w:val="24"/>
          <w:szCs w:val="24"/>
        </w:rPr>
      </w:pPr>
      <w:r w:rsidRPr="00925CF6">
        <w:rPr>
          <w:rFonts w:ascii="Times New Roman" w:hAnsi="Times New Roman" w:cs="Times New Roman"/>
          <w:sz w:val="24"/>
          <w:szCs w:val="24"/>
        </w:rPr>
        <w:tab/>
      </w:r>
      <w:r w:rsidR="002F0693" w:rsidRPr="00925CF6">
        <w:rPr>
          <w:rFonts w:ascii="Times New Roman" w:hAnsi="Times New Roman" w:cs="Times New Roman"/>
          <w:sz w:val="24"/>
          <w:szCs w:val="24"/>
        </w:rPr>
        <w:t>Apart from</w:t>
      </w:r>
      <w:r w:rsidR="00D570DB" w:rsidRPr="00925CF6">
        <w:rPr>
          <w:rFonts w:ascii="Times New Roman" w:hAnsi="Times New Roman" w:cs="Times New Roman"/>
          <w:sz w:val="24"/>
          <w:szCs w:val="24"/>
        </w:rPr>
        <w:t xml:space="preserve"> labour organisation, the monastic community engaged in trading practices, which not only supported their economic endeavours but also allowed for contacts outside of the monastery. </w:t>
      </w:r>
      <w:r w:rsidR="00780F1C" w:rsidRPr="00925CF6">
        <w:rPr>
          <w:rFonts w:ascii="Times New Roman" w:hAnsi="Times New Roman" w:cs="Times New Roman"/>
          <w:sz w:val="24"/>
          <w:szCs w:val="24"/>
        </w:rPr>
        <w:t xml:space="preserve">During the mediaeval period, Cistercian monasteries relied heavily on producing excess commodities for commerce. The Cistercians generated significant surpluses of agricultural output, including grains, </w:t>
      </w:r>
      <w:r w:rsidR="00F37280" w:rsidRPr="00925CF6">
        <w:rPr>
          <w:rFonts w:ascii="Times New Roman" w:hAnsi="Times New Roman" w:cs="Times New Roman"/>
          <w:sz w:val="24"/>
          <w:szCs w:val="24"/>
        </w:rPr>
        <w:t>and other produce</w:t>
      </w:r>
      <w:r w:rsidR="00780F1C" w:rsidRPr="00925CF6">
        <w:rPr>
          <w:rFonts w:ascii="Times New Roman" w:hAnsi="Times New Roman" w:cs="Times New Roman"/>
          <w:sz w:val="24"/>
          <w:szCs w:val="24"/>
        </w:rPr>
        <w:t xml:space="preserve">, </w:t>
      </w:r>
      <w:r w:rsidR="0034554A" w:rsidRPr="00925CF6">
        <w:rPr>
          <w:rFonts w:ascii="Times New Roman" w:hAnsi="Times New Roman" w:cs="Times New Roman"/>
          <w:sz w:val="24"/>
          <w:szCs w:val="24"/>
        </w:rPr>
        <w:t xml:space="preserve">with their </w:t>
      </w:r>
      <w:r w:rsidR="00780F1C" w:rsidRPr="00925CF6">
        <w:rPr>
          <w:rFonts w:ascii="Times New Roman" w:hAnsi="Times New Roman" w:cs="Times New Roman"/>
          <w:sz w:val="24"/>
          <w:szCs w:val="24"/>
        </w:rPr>
        <w:t xml:space="preserve">emphasis on agricultural innovation and efficient land management. This surplus exceeded the monastic community's requirements, allowing the Cistercian monasteries to engage in trade with neighbouring regions and beyond. </w:t>
      </w:r>
      <w:r w:rsidR="00CD6343" w:rsidRPr="00925CF6">
        <w:rPr>
          <w:rFonts w:ascii="Times New Roman" w:hAnsi="Times New Roman" w:cs="Times New Roman"/>
          <w:sz w:val="24"/>
          <w:szCs w:val="24"/>
        </w:rPr>
        <w:t>One of the main goods that they use for trading is woo</w:t>
      </w:r>
      <w:r w:rsidR="00704633" w:rsidRPr="00925CF6">
        <w:rPr>
          <w:rFonts w:ascii="Times New Roman" w:hAnsi="Times New Roman" w:cs="Times New Roman"/>
          <w:sz w:val="24"/>
          <w:szCs w:val="24"/>
        </w:rPr>
        <w:t>l.</w:t>
      </w:r>
      <w:r w:rsidR="0071726D" w:rsidRPr="00925CF6">
        <w:rPr>
          <w:rFonts w:ascii="Times New Roman" w:hAnsi="Times New Roman" w:cs="Times New Roman"/>
          <w:sz w:val="24"/>
          <w:szCs w:val="24"/>
        </w:rPr>
        <w:t xml:space="preserve"> </w:t>
      </w:r>
      <w:r w:rsidR="0071726D" w:rsidRPr="00925CF6">
        <w:rPr>
          <w:rFonts w:ascii="Times New Roman" w:hAnsi="Times New Roman" w:cs="Times New Roman"/>
          <w:sz w:val="24"/>
          <w:szCs w:val="24"/>
        </w:rPr>
        <w:lastRenderedPageBreak/>
        <w:t>T</w:t>
      </w:r>
      <w:r w:rsidR="00941AFE" w:rsidRPr="00925CF6">
        <w:rPr>
          <w:rFonts w:ascii="Times New Roman" w:hAnsi="Times New Roman" w:cs="Times New Roman"/>
          <w:sz w:val="24"/>
          <w:szCs w:val="24"/>
        </w:rPr>
        <w:t xml:space="preserve">he wool trade became a pillar of European commerce, significantly altering economic, social, and political dynamics throughout the continent. England, known for its lush pastures and high-quality wool, became a major producer and exporter of this prized product. </w:t>
      </w:r>
      <w:r w:rsidR="00214E74" w:rsidRPr="00925CF6">
        <w:rPr>
          <w:rFonts w:ascii="Times New Roman" w:hAnsi="Times New Roman" w:cs="Times New Roman"/>
          <w:sz w:val="24"/>
          <w:szCs w:val="24"/>
        </w:rPr>
        <w:t xml:space="preserve">According to Terrence Henry in his book ‘The English wool trade in the Middle Ages’, he stated that “half of their country’s wealth derived from wool.” </w:t>
      </w:r>
      <w:r w:rsidR="00941AFE" w:rsidRPr="00925CF6">
        <w:rPr>
          <w:rFonts w:ascii="Times New Roman" w:hAnsi="Times New Roman" w:cs="Times New Roman"/>
          <w:sz w:val="24"/>
          <w:szCs w:val="24"/>
        </w:rPr>
        <w:t xml:space="preserve">The wool trade aided the formation of successful merchant guilds and commercial networks, linking disparate regions and driving economic progress. Flemish cities like Bruges and Ghent grew as important hubs for wool production and trading, attracting merchants from all over Europe and encouraging cultural interchange. </w:t>
      </w:r>
      <w:r w:rsidR="0010054E" w:rsidRPr="00925CF6">
        <w:rPr>
          <w:rFonts w:ascii="Times New Roman" w:hAnsi="Times New Roman" w:cs="Times New Roman"/>
          <w:sz w:val="24"/>
          <w:szCs w:val="24"/>
        </w:rPr>
        <w:t>The wool trade not only increased national riches, but it also had a significant impact on mediaeval society, affecting urbanisation, the rise of the middle class, and the consolidation of political power.</w:t>
      </w:r>
      <w:r w:rsidR="002A1990" w:rsidRPr="00925CF6">
        <w:rPr>
          <w:rFonts w:ascii="Times New Roman" w:hAnsi="Times New Roman" w:cs="Times New Roman"/>
          <w:sz w:val="24"/>
          <w:szCs w:val="24"/>
        </w:rPr>
        <w:t xml:space="preserve"> T</w:t>
      </w:r>
      <w:r w:rsidR="0010054E" w:rsidRPr="00925CF6">
        <w:rPr>
          <w:rFonts w:ascii="Times New Roman" w:hAnsi="Times New Roman" w:cs="Times New Roman"/>
          <w:sz w:val="24"/>
          <w:szCs w:val="24"/>
        </w:rPr>
        <w:t xml:space="preserve">he need for wool </w:t>
      </w:r>
      <w:r w:rsidR="00416E54" w:rsidRPr="00925CF6">
        <w:rPr>
          <w:rFonts w:ascii="Times New Roman" w:hAnsi="Times New Roman" w:cs="Times New Roman"/>
          <w:sz w:val="24"/>
          <w:szCs w:val="24"/>
        </w:rPr>
        <w:t>fuelled</w:t>
      </w:r>
      <w:r w:rsidR="0010054E" w:rsidRPr="00925CF6">
        <w:rPr>
          <w:rFonts w:ascii="Times New Roman" w:hAnsi="Times New Roman" w:cs="Times New Roman"/>
          <w:sz w:val="24"/>
          <w:szCs w:val="24"/>
        </w:rPr>
        <w:t xml:space="preserve"> technological progress in textiles, resulting in the expansion of the textile industry and the spread of woollen items throughout Europe.</w:t>
      </w:r>
      <w:r w:rsidR="0010054E" w:rsidRPr="00925CF6">
        <w:rPr>
          <w:rStyle w:val="FootnoteReference"/>
          <w:rFonts w:ascii="Times New Roman" w:hAnsi="Times New Roman" w:cs="Times New Roman"/>
          <w:sz w:val="24"/>
          <w:szCs w:val="24"/>
        </w:rPr>
        <w:footnoteReference w:id="7"/>
      </w:r>
      <w:r w:rsidR="002A1990" w:rsidRPr="00925CF6">
        <w:rPr>
          <w:rFonts w:ascii="Times New Roman" w:hAnsi="Times New Roman" w:cs="Times New Roman"/>
          <w:sz w:val="24"/>
          <w:szCs w:val="24"/>
        </w:rPr>
        <w:t xml:space="preserve"> Furthermore, the Cistercians goods found their way into remote countries </w:t>
      </w:r>
      <w:r w:rsidR="00F4771C" w:rsidRPr="00925CF6">
        <w:rPr>
          <w:rFonts w:ascii="Times New Roman" w:hAnsi="Times New Roman" w:cs="Times New Roman"/>
          <w:sz w:val="24"/>
          <w:szCs w:val="24"/>
        </w:rPr>
        <w:t>through</w:t>
      </w:r>
      <w:r w:rsidR="002A1990" w:rsidRPr="00925CF6">
        <w:rPr>
          <w:rFonts w:ascii="Times New Roman" w:hAnsi="Times New Roman" w:cs="Times New Roman"/>
          <w:sz w:val="24"/>
          <w:szCs w:val="24"/>
        </w:rPr>
        <w:t xml:space="preserve"> established trade routes such as the Via Francigena, which connected northern Europe with the Mediterranean.</w:t>
      </w:r>
      <w:r w:rsidR="00F4771C" w:rsidRPr="00925CF6">
        <w:rPr>
          <w:rFonts w:ascii="Times New Roman" w:hAnsi="Times New Roman" w:cs="Times New Roman"/>
          <w:sz w:val="24"/>
          <w:szCs w:val="24"/>
        </w:rPr>
        <w:t xml:space="preserve"> </w:t>
      </w:r>
    </w:p>
    <w:p w14:paraId="12AE2900" w14:textId="5C6F5690" w:rsidR="00875727" w:rsidRPr="00925CF6" w:rsidRDefault="00FC1689" w:rsidP="00380438">
      <w:pPr>
        <w:spacing w:line="600" w:lineRule="auto"/>
        <w:ind w:firstLine="720"/>
        <w:rPr>
          <w:rFonts w:ascii="Times New Roman" w:hAnsi="Times New Roman" w:cs="Times New Roman"/>
          <w:sz w:val="24"/>
          <w:szCs w:val="24"/>
        </w:rPr>
      </w:pPr>
      <w:r w:rsidRPr="00925CF6">
        <w:rPr>
          <w:rFonts w:ascii="Times New Roman" w:hAnsi="Times New Roman" w:cs="Times New Roman"/>
          <w:sz w:val="24"/>
          <w:szCs w:val="24"/>
        </w:rPr>
        <w:t>W</w:t>
      </w:r>
      <w:r w:rsidRPr="00925CF6">
        <w:rPr>
          <w:rFonts w:ascii="Times New Roman" w:hAnsi="Times New Roman" w:cs="Times New Roman"/>
          <w:sz w:val="24"/>
          <w:szCs w:val="24"/>
        </w:rPr>
        <w:t xml:space="preserve">hen the economic practices of the Cistercians are compared to those of other monastic orders and secular labour systems, there are a few noteworthy differences and </w:t>
      </w:r>
      <w:r w:rsidRPr="00925CF6">
        <w:rPr>
          <w:rFonts w:ascii="Times New Roman" w:hAnsi="Times New Roman" w:cs="Times New Roman"/>
          <w:sz w:val="24"/>
          <w:szCs w:val="24"/>
        </w:rPr>
        <w:lastRenderedPageBreak/>
        <w:t>connections that become apparent. On the other hand, the Cistercians placed a high importance on austerity and simplicity, placing an emphasis on manual labour and self-sufficiency. This was in contrast to the Benedictines, who regularly gathered wealth and land. Their different mentalities had an impact on their economic activities, which led to an increase in the amount of land that was cultivated and a growing reliance on commercial enterprise and entrepreneurial endeavours. As an additional point of interest, in contrast to mendicant orders like the Franciscans and Dominicans, which were dependent on begging and alms for their survival, the Cistercians' independent economic model provided them with greater autonomy and secured their financial future. Furthermore, in contrast to other forms of labour organisation that were prevalent in secular societies, such as feudalism, the Cistercians' labour organisation within the abbey was remarkable. The Cistercians built a system of voluntary labour among monks, which was backed by lay brothers and hired workers.</w:t>
      </w:r>
      <w:r w:rsidR="00451FFF" w:rsidRPr="00925CF6">
        <w:rPr>
          <w:rFonts w:ascii="Times New Roman" w:hAnsi="Times New Roman" w:cs="Times New Roman"/>
          <w:sz w:val="24"/>
          <w:szCs w:val="24"/>
        </w:rPr>
        <w:t>.</w:t>
      </w:r>
      <w:r w:rsidR="00451FFF" w:rsidRPr="00925CF6">
        <w:rPr>
          <w:rStyle w:val="FootnoteReference"/>
          <w:rFonts w:ascii="Times New Roman" w:hAnsi="Times New Roman" w:cs="Times New Roman"/>
          <w:sz w:val="24"/>
          <w:szCs w:val="24"/>
        </w:rPr>
        <w:footnoteReference w:id="8"/>
      </w:r>
      <w:r w:rsidR="00A6209D" w:rsidRPr="00925CF6">
        <w:rPr>
          <w:rFonts w:ascii="Times New Roman" w:hAnsi="Times New Roman" w:cs="Times New Roman"/>
          <w:sz w:val="24"/>
          <w:szCs w:val="24"/>
        </w:rPr>
        <w:t xml:space="preserve"> </w:t>
      </w:r>
      <w:r w:rsidR="00D85DB5" w:rsidRPr="00925CF6">
        <w:rPr>
          <w:rFonts w:ascii="Times New Roman" w:hAnsi="Times New Roman" w:cs="Times New Roman"/>
          <w:sz w:val="24"/>
          <w:szCs w:val="24"/>
        </w:rPr>
        <w:t xml:space="preserve">This was in contrast to the feudal system, which was founded on serfdom and the exploitation of peasant labour. Monastics were encouraged to feel a sense of solidarity and mutual help through the implementation of this method of labour organisation, which placed a higher priority on the welfare of the community and spiritual goals than on economic exploitation. The Cistercians' economic methods were comparable to those of other monastic orders and secular labour systems, despite the fact that these modifications had taken place. </w:t>
      </w:r>
      <w:r w:rsidR="00D85DB5" w:rsidRPr="00925CF6">
        <w:rPr>
          <w:rFonts w:ascii="Times New Roman" w:hAnsi="Times New Roman" w:cs="Times New Roman"/>
          <w:sz w:val="24"/>
          <w:szCs w:val="24"/>
        </w:rPr>
        <w:lastRenderedPageBreak/>
        <w:t>The Cistercians, along with other monastic orders, made substantial contributions to the economy of the mediaeval period by investing in agriculture, commerce, and infrastructure through their investments. In a same manner, they were presented with the same challenges and opportunities that were characteristic of mediaeval economic systems. These included the volatility of the market, conflicts with secular authorities, and the requirement to integrate economic pursuits with spiritual objectives</w:t>
      </w:r>
      <w:r w:rsidR="00324BDE" w:rsidRPr="00925CF6">
        <w:rPr>
          <w:rFonts w:ascii="Times New Roman" w:hAnsi="Times New Roman" w:cs="Times New Roman"/>
          <w:sz w:val="24"/>
          <w:szCs w:val="24"/>
        </w:rPr>
        <w:t>.</w:t>
      </w:r>
      <w:r w:rsidR="00385299" w:rsidRPr="00925CF6">
        <w:rPr>
          <w:rStyle w:val="FootnoteReference"/>
          <w:rFonts w:ascii="Times New Roman" w:hAnsi="Times New Roman" w:cs="Times New Roman"/>
          <w:sz w:val="24"/>
          <w:szCs w:val="24"/>
        </w:rPr>
        <w:footnoteReference w:id="9"/>
      </w:r>
    </w:p>
    <w:p w14:paraId="7E342908" w14:textId="0E3BDC14" w:rsidR="00273705" w:rsidRPr="00925CF6" w:rsidRDefault="00B1568C" w:rsidP="00563501">
      <w:pPr>
        <w:spacing w:line="600" w:lineRule="auto"/>
        <w:ind w:firstLine="720"/>
        <w:rPr>
          <w:rFonts w:ascii="Times New Roman" w:hAnsi="Times New Roman" w:cs="Times New Roman"/>
          <w:sz w:val="24"/>
          <w:szCs w:val="24"/>
        </w:rPr>
      </w:pPr>
      <w:r w:rsidRPr="00925CF6">
        <w:rPr>
          <w:rFonts w:ascii="Times New Roman" w:hAnsi="Times New Roman" w:cs="Times New Roman"/>
          <w:sz w:val="24"/>
          <w:szCs w:val="24"/>
        </w:rPr>
        <w:t xml:space="preserve">In answering the essay question </w:t>
      </w:r>
      <w:r w:rsidR="007C7478" w:rsidRPr="00925CF6">
        <w:rPr>
          <w:rFonts w:ascii="Times New Roman" w:hAnsi="Times New Roman" w:cs="Times New Roman"/>
          <w:sz w:val="24"/>
          <w:szCs w:val="24"/>
        </w:rPr>
        <w:t>regarding</w:t>
      </w:r>
      <w:r w:rsidR="00AD39E1" w:rsidRPr="00925CF6">
        <w:rPr>
          <w:rFonts w:ascii="Times New Roman" w:hAnsi="Times New Roman" w:cs="Times New Roman"/>
          <w:sz w:val="24"/>
          <w:szCs w:val="24"/>
        </w:rPr>
        <w:t xml:space="preserve"> ‘</w:t>
      </w:r>
      <w:r w:rsidR="009B7F39" w:rsidRPr="00925CF6">
        <w:rPr>
          <w:rFonts w:ascii="Times New Roman" w:hAnsi="Times New Roman" w:cs="Times New Roman"/>
          <w:sz w:val="24"/>
          <w:szCs w:val="24"/>
        </w:rPr>
        <w:t>Were the Cistercians distinctive in the operation of their economy?</w:t>
      </w:r>
      <w:r w:rsidR="007C7478" w:rsidRPr="00925CF6">
        <w:rPr>
          <w:rFonts w:ascii="Times New Roman" w:hAnsi="Times New Roman" w:cs="Times New Roman"/>
          <w:sz w:val="24"/>
          <w:szCs w:val="24"/>
        </w:rPr>
        <w:t>’</w:t>
      </w:r>
      <w:r w:rsidR="00682773" w:rsidRPr="00925CF6">
        <w:rPr>
          <w:rFonts w:ascii="Times New Roman" w:hAnsi="Times New Roman" w:cs="Times New Roman"/>
          <w:sz w:val="24"/>
          <w:szCs w:val="24"/>
        </w:rPr>
        <w:t xml:space="preserve">, I share </w:t>
      </w:r>
      <w:r w:rsidR="00932690" w:rsidRPr="00925CF6">
        <w:rPr>
          <w:rFonts w:ascii="Times New Roman" w:hAnsi="Times New Roman" w:cs="Times New Roman"/>
          <w:sz w:val="24"/>
          <w:szCs w:val="24"/>
        </w:rPr>
        <w:t xml:space="preserve">in </w:t>
      </w:r>
      <w:r w:rsidR="00682773" w:rsidRPr="00925CF6">
        <w:rPr>
          <w:rFonts w:ascii="Times New Roman" w:hAnsi="Times New Roman" w:cs="Times New Roman"/>
          <w:sz w:val="24"/>
          <w:szCs w:val="24"/>
        </w:rPr>
        <w:t xml:space="preserve">the </w:t>
      </w:r>
      <w:r w:rsidR="00932690" w:rsidRPr="00925CF6">
        <w:rPr>
          <w:rFonts w:ascii="Times New Roman" w:hAnsi="Times New Roman" w:cs="Times New Roman"/>
          <w:sz w:val="24"/>
          <w:szCs w:val="24"/>
        </w:rPr>
        <w:t xml:space="preserve">same </w:t>
      </w:r>
      <w:r w:rsidR="00682773" w:rsidRPr="00925CF6">
        <w:rPr>
          <w:rFonts w:ascii="Times New Roman" w:hAnsi="Times New Roman" w:cs="Times New Roman"/>
          <w:sz w:val="24"/>
          <w:szCs w:val="24"/>
        </w:rPr>
        <w:t>ideology</w:t>
      </w:r>
      <w:r w:rsidR="00932690" w:rsidRPr="00925CF6">
        <w:rPr>
          <w:rFonts w:ascii="Times New Roman" w:hAnsi="Times New Roman" w:cs="Times New Roman"/>
          <w:sz w:val="24"/>
          <w:szCs w:val="24"/>
        </w:rPr>
        <w:t xml:space="preserve"> as </w:t>
      </w:r>
      <w:r w:rsidR="00195A48" w:rsidRPr="00925CF6">
        <w:rPr>
          <w:rFonts w:ascii="Times New Roman" w:hAnsi="Times New Roman" w:cs="Times New Roman"/>
          <w:sz w:val="24"/>
          <w:szCs w:val="24"/>
        </w:rPr>
        <w:t>Anne</w:t>
      </w:r>
      <w:r w:rsidR="000666FD" w:rsidRPr="00925CF6">
        <w:rPr>
          <w:rFonts w:ascii="Times New Roman" w:hAnsi="Times New Roman" w:cs="Times New Roman"/>
          <w:sz w:val="24"/>
          <w:szCs w:val="24"/>
        </w:rPr>
        <w:t xml:space="preserve"> </w:t>
      </w:r>
      <w:r w:rsidR="00484D9A" w:rsidRPr="00925CF6">
        <w:rPr>
          <w:rFonts w:ascii="Times New Roman" w:hAnsi="Times New Roman" w:cs="Times New Roman"/>
          <w:sz w:val="24"/>
          <w:szCs w:val="24"/>
        </w:rPr>
        <w:t xml:space="preserve">Mayhew </w:t>
      </w:r>
      <w:r w:rsidR="000666FD" w:rsidRPr="00925CF6">
        <w:rPr>
          <w:rFonts w:ascii="Times New Roman" w:hAnsi="Times New Roman" w:cs="Times New Roman"/>
          <w:sz w:val="24"/>
          <w:szCs w:val="24"/>
        </w:rPr>
        <w:t>in h</w:t>
      </w:r>
      <w:r w:rsidR="00A97FD7" w:rsidRPr="00925CF6">
        <w:rPr>
          <w:rFonts w:ascii="Times New Roman" w:hAnsi="Times New Roman" w:cs="Times New Roman"/>
          <w:sz w:val="24"/>
          <w:szCs w:val="24"/>
        </w:rPr>
        <w:t>er</w:t>
      </w:r>
      <w:r w:rsidR="000666FD" w:rsidRPr="00925CF6">
        <w:rPr>
          <w:rFonts w:ascii="Times New Roman" w:hAnsi="Times New Roman" w:cs="Times New Roman"/>
          <w:sz w:val="24"/>
          <w:szCs w:val="24"/>
        </w:rPr>
        <w:t xml:space="preserve"> article </w:t>
      </w:r>
      <w:r w:rsidR="00484D9A" w:rsidRPr="00925CF6">
        <w:rPr>
          <w:rFonts w:ascii="Times New Roman" w:hAnsi="Times New Roman" w:cs="Times New Roman"/>
          <w:sz w:val="24"/>
          <w:szCs w:val="24"/>
        </w:rPr>
        <w:t xml:space="preserve">titled </w:t>
      </w:r>
      <w:r w:rsidR="00A9658A" w:rsidRPr="00925CF6">
        <w:rPr>
          <w:rFonts w:ascii="Times New Roman" w:hAnsi="Times New Roman" w:cs="Times New Roman"/>
          <w:sz w:val="24"/>
          <w:szCs w:val="24"/>
        </w:rPr>
        <w:t>‘An</w:t>
      </w:r>
      <w:r w:rsidR="00484D9A" w:rsidRPr="00925CF6">
        <w:rPr>
          <w:rFonts w:ascii="Times New Roman" w:hAnsi="Times New Roman" w:cs="Times New Roman"/>
          <w:sz w:val="24"/>
          <w:szCs w:val="24"/>
        </w:rPr>
        <w:t xml:space="preserve"> introduction to Institutional Economics: Tools for Understanding Evolving Economics</w:t>
      </w:r>
      <w:r w:rsidR="00F1392E" w:rsidRPr="00925CF6">
        <w:rPr>
          <w:rFonts w:ascii="Times New Roman" w:hAnsi="Times New Roman" w:cs="Times New Roman"/>
          <w:sz w:val="24"/>
          <w:szCs w:val="24"/>
        </w:rPr>
        <w:t>’</w:t>
      </w:r>
      <w:r w:rsidR="00A9658A" w:rsidRPr="00925CF6">
        <w:rPr>
          <w:rFonts w:ascii="Times New Roman" w:hAnsi="Times New Roman" w:cs="Times New Roman"/>
          <w:sz w:val="24"/>
          <w:szCs w:val="24"/>
        </w:rPr>
        <w:t>.</w:t>
      </w:r>
      <w:r w:rsidR="000E5CE3" w:rsidRPr="00925CF6">
        <w:rPr>
          <w:rFonts w:ascii="Times New Roman" w:hAnsi="Times New Roman" w:cs="Times New Roman"/>
          <w:sz w:val="24"/>
          <w:szCs w:val="24"/>
        </w:rPr>
        <w:t xml:space="preserve"> </w:t>
      </w:r>
      <w:r w:rsidR="001A080E" w:rsidRPr="00925CF6">
        <w:rPr>
          <w:rFonts w:ascii="Times New Roman" w:hAnsi="Times New Roman" w:cs="Times New Roman"/>
          <w:sz w:val="24"/>
          <w:szCs w:val="24"/>
        </w:rPr>
        <w:t xml:space="preserve"> W</w:t>
      </w:r>
      <w:r w:rsidR="008E4610" w:rsidRPr="00925CF6">
        <w:rPr>
          <w:rFonts w:ascii="Times New Roman" w:hAnsi="Times New Roman" w:cs="Times New Roman"/>
          <w:sz w:val="24"/>
          <w:szCs w:val="24"/>
        </w:rPr>
        <w:t>here</w:t>
      </w:r>
      <w:r w:rsidR="00BE0ADA" w:rsidRPr="00925CF6">
        <w:rPr>
          <w:rFonts w:ascii="Times New Roman" w:hAnsi="Times New Roman" w:cs="Times New Roman"/>
          <w:sz w:val="24"/>
          <w:szCs w:val="24"/>
        </w:rPr>
        <w:t xml:space="preserve"> i</w:t>
      </w:r>
      <w:r w:rsidR="000E5CE3" w:rsidRPr="00925CF6">
        <w:rPr>
          <w:rFonts w:ascii="Times New Roman" w:hAnsi="Times New Roman" w:cs="Times New Roman"/>
          <w:sz w:val="24"/>
          <w:szCs w:val="24"/>
        </w:rPr>
        <w:t xml:space="preserve">nstitutional economics </w:t>
      </w:r>
      <w:r w:rsidR="00A62892" w:rsidRPr="00925CF6">
        <w:rPr>
          <w:rFonts w:ascii="Times New Roman" w:hAnsi="Times New Roman" w:cs="Times New Roman"/>
          <w:sz w:val="24"/>
          <w:szCs w:val="24"/>
        </w:rPr>
        <w:t>is defined as “</w:t>
      </w:r>
      <w:r w:rsidR="000E5CE3" w:rsidRPr="00925CF6">
        <w:rPr>
          <w:rFonts w:ascii="Times New Roman" w:hAnsi="Times New Roman" w:cs="Times New Roman"/>
          <w:sz w:val="24"/>
          <w:szCs w:val="24"/>
        </w:rPr>
        <w:t>a sociocultural discipline and policy science which draws on the idea that economies are best understood through an appreciation of history, real-world institutions, and socioeconomic interrelations</w:t>
      </w:r>
      <w:r w:rsidR="00A62892" w:rsidRPr="00925CF6">
        <w:rPr>
          <w:rFonts w:ascii="Times New Roman" w:hAnsi="Times New Roman" w:cs="Times New Roman"/>
          <w:sz w:val="24"/>
          <w:szCs w:val="24"/>
        </w:rPr>
        <w:t>.”</w:t>
      </w:r>
      <w:r w:rsidR="00A62892" w:rsidRPr="00925CF6">
        <w:rPr>
          <w:rStyle w:val="FootnoteReference"/>
          <w:rFonts w:ascii="Times New Roman" w:hAnsi="Times New Roman" w:cs="Times New Roman"/>
          <w:sz w:val="24"/>
          <w:szCs w:val="24"/>
        </w:rPr>
        <w:footnoteReference w:id="10"/>
      </w:r>
      <w:r w:rsidR="00F21DB8" w:rsidRPr="00925CF6">
        <w:rPr>
          <w:rFonts w:ascii="Times New Roman" w:hAnsi="Times New Roman" w:cs="Times New Roman"/>
          <w:sz w:val="24"/>
          <w:szCs w:val="24"/>
        </w:rPr>
        <w:t xml:space="preserve"> Anne</w:t>
      </w:r>
      <w:r w:rsidR="000666FD" w:rsidRPr="00925CF6">
        <w:rPr>
          <w:rFonts w:ascii="Times New Roman" w:hAnsi="Times New Roman" w:cs="Times New Roman"/>
          <w:sz w:val="24"/>
          <w:szCs w:val="24"/>
        </w:rPr>
        <w:t xml:space="preserve"> states that </w:t>
      </w:r>
      <w:r w:rsidR="00C630B4" w:rsidRPr="00925CF6">
        <w:rPr>
          <w:rFonts w:ascii="Times New Roman" w:hAnsi="Times New Roman" w:cs="Times New Roman"/>
          <w:sz w:val="24"/>
          <w:szCs w:val="24"/>
        </w:rPr>
        <w:t>“</w:t>
      </w:r>
      <w:r w:rsidR="00843831" w:rsidRPr="00925CF6">
        <w:rPr>
          <w:rFonts w:ascii="Times New Roman" w:hAnsi="Times New Roman" w:cs="Times New Roman"/>
          <w:sz w:val="24"/>
          <w:szCs w:val="24"/>
        </w:rPr>
        <w:t xml:space="preserve"> When economists who recognize the importance of change but, nevertheless, continue to operate within this framework, produce what is sometimes called evolutionary analysis, it is at best partially evolutionary and involves adaptation of one of the four groups, usually firms</w:t>
      </w:r>
      <w:r w:rsidR="00C630B4" w:rsidRPr="00925CF6">
        <w:rPr>
          <w:rFonts w:ascii="Times New Roman" w:hAnsi="Times New Roman" w:cs="Times New Roman"/>
          <w:sz w:val="24"/>
          <w:szCs w:val="24"/>
        </w:rPr>
        <w:t>.</w:t>
      </w:r>
      <w:r w:rsidR="00E82E6E" w:rsidRPr="00925CF6">
        <w:rPr>
          <w:rFonts w:ascii="Times New Roman" w:hAnsi="Times New Roman" w:cs="Times New Roman"/>
          <w:sz w:val="24"/>
          <w:szCs w:val="24"/>
        </w:rPr>
        <w:t>”</w:t>
      </w:r>
      <w:r w:rsidR="003633FA" w:rsidRPr="00925CF6">
        <w:rPr>
          <w:rStyle w:val="FootnoteReference"/>
          <w:rFonts w:ascii="Times New Roman" w:hAnsi="Times New Roman" w:cs="Times New Roman"/>
          <w:sz w:val="24"/>
          <w:szCs w:val="24"/>
        </w:rPr>
        <w:footnoteReference w:id="11"/>
      </w:r>
      <w:r w:rsidR="00CA1308" w:rsidRPr="00925CF6">
        <w:rPr>
          <w:rFonts w:ascii="Times New Roman" w:hAnsi="Times New Roman" w:cs="Times New Roman"/>
          <w:sz w:val="24"/>
          <w:szCs w:val="24"/>
        </w:rPr>
        <w:t xml:space="preserve"> T</w:t>
      </w:r>
      <w:r w:rsidR="009A534B" w:rsidRPr="00925CF6">
        <w:rPr>
          <w:rFonts w:ascii="Times New Roman" w:hAnsi="Times New Roman" w:cs="Times New Roman"/>
          <w:sz w:val="24"/>
          <w:szCs w:val="24"/>
        </w:rPr>
        <w:t>his</w:t>
      </w:r>
      <w:r w:rsidR="00CA1308" w:rsidRPr="00925CF6">
        <w:rPr>
          <w:rFonts w:ascii="Times New Roman" w:hAnsi="Times New Roman" w:cs="Times New Roman"/>
          <w:sz w:val="24"/>
          <w:szCs w:val="24"/>
        </w:rPr>
        <w:t xml:space="preserve"> Institutional Economics approach provides a useful framework for </w:t>
      </w:r>
      <w:r w:rsidR="00CA1308" w:rsidRPr="00925CF6">
        <w:rPr>
          <w:rFonts w:ascii="Times New Roman" w:hAnsi="Times New Roman" w:cs="Times New Roman"/>
          <w:sz w:val="24"/>
          <w:szCs w:val="24"/>
        </w:rPr>
        <w:lastRenderedPageBreak/>
        <w:t xml:space="preserve">studying the unique operation in the context of the Cistercian economy in mediaeval Europe. </w:t>
      </w:r>
      <w:r w:rsidR="00C966DC" w:rsidRPr="00925CF6">
        <w:rPr>
          <w:rFonts w:ascii="Times New Roman" w:hAnsi="Times New Roman" w:cs="Times New Roman"/>
          <w:sz w:val="24"/>
          <w:szCs w:val="24"/>
        </w:rPr>
        <w:t xml:space="preserve">It </w:t>
      </w:r>
      <w:r w:rsidR="00CA1308" w:rsidRPr="00925CF6">
        <w:rPr>
          <w:rFonts w:ascii="Times New Roman" w:hAnsi="Times New Roman" w:cs="Times New Roman"/>
          <w:sz w:val="24"/>
          <w:szCs w:val="24"/>
        </w:rPr>
        <w:t>emphasises</w:t>
      </w:r>
      <w:r w:rsidR="00C966DC" w:rsidRPr="00925CF6">
        <w:rPr>
          <w:rFonts w:ascii="Times New Roman" w:hAnsi="Times New Roman" w:cs="Times New Roman"/>
          <w:sz w:val="24"/>
          <w:szCs w:val="24"/>
        </w:rPr>
        <w:t xml:space="preserve"> on</w:t>
      </w:r>
      <w:r w:rsidR="00CA1308" w:rsidRPr="00925CF6">
        <w:rPr>
          <w:rFonts w:ascii="Times New Roman" w:hAnsi="Times New Roman" w:cs="Times New Roman"/>
          <w:sz w:val="24"/>
          <w:szCs w:val="24"/>
        </w:rPr>
        <w:t xml:space="preserve"> the importance of institutions, such as rules, norms, and organisational structures, in shaping economic behaviour and outcomes. In the Cistercian setting, Institutional Economics sheds light on how the laws and practices specified in the Rule of St. Benedict, as well as the monastic order's organisational structures, influenced economic operations within Cistercian monasteries. For example, the Rule's emphasis on simplicity, community living, and physical labour served as the foundation for the Cistercians' economic practices, encouraging members to be self-sufficient, efficient, and cooperative. Furthermore, the monastery's hierarchical structure, led by the abbot, eased decision-making and resource distribution, helping to keep economic activities running smoothly. Institutional Economics examines the institutional arrangements within Cistercian monasteries, such as property rights, labour contracts, and market laws, to determine how these institutions influenced economic efficiency, innovation, and growth in the Cistercian economy. Through this perspective, we acquire a better grasp of the Cistercian economy's distinguishing traits and operation within the larger context of mediaeval Europe</w:t>
      </w:r>
      <w:r w:rsidR="00563501" w:rsidRPr="00925CF6">
        <w:rPr>
          <w:rFonts w:ascii="Times New Roman" w:hAnsi="Times New Roman" w:cs="Times New Roman"/>
          <w:sz w:val="24"/>
          <w:szCs w:val="24"/>
        </w:rPr>
        <w:t>.</w:t>
      </w:r>
    </w:p>
    <w:p w14:paraId="18ED6F4F" w14:textId="5FAA3DB0" w:rsidR="00ED5C7B" w:rsidRPr="00925CF6" w:rsidRDefault="007500BE" w:rsidP="007500BE">
      <w:pPr>
        <w:spacing w:line="600" w:lineRule="auto"/>
        <w:ind w:firstLine="720"/>
        <w:rPr>
          <w:rFonts w:ascii="Times New Roman" w:hAnsi="Times New Roman" w:cs="Times New Roman"/>
          <w:sz w:val="24"/>
          <w:szCs w:val="24"/>
        </w:rPr>
      </w:pPr>
      <w:r w:rsidRPr="00925CF6">
        <w:rPr>
          <w:rFonts w:ascii="Times New Roman" w:hAnsi="Times New Roman" w:cs="Times New Roman"/>
          <w:sz w:val="24"/>
          <w:szCs w:val="24"/>
        </w:rPr>
        <w:t>In conclusion, o</w:t>
      </w:r>
      <w:r w:rsidRPr="00925CF6">
        <w:rPr>
          <w:rFonts w:ascii="Times New Roman" w:hAnsi="Times New Roman" w:cs="Times New Roman"/>
          <w:sz w:val="24"/>
          <w:szCs w:val="24"/>
        </w:rPr>
        <w:t xml:space="preserve">ver the course of mediaeval Europe, the Cistercian Order developed into a singular power that was renowned not just for their devotion to the spiritual realm but also for their innovative and significant implementation of economic programmes. By diligently managing land, arranging workers, and actively engaging in commerce, the </w:t>
      </w:r>
      <w:r w:rsidRPr="00925CF6">
        <w:rPr>
          <w:rFonts w:ascii="Times New Roman" w:hAnsi="Times New Roman" w:cs="Times New Roman"/>
          <w:sz w:val="24"/>
          <w:szCs w:val="24"/>
        </w:rPr>
        <w:lastRenderedPageBreak/>
        <w:t>Cistercians established themselves as economic powerhouses. As a result, they had an impact on the economy of several regions and contributed to the general economic growth of mediaeval Europe. Their commitment to self-sufficiency, agricultural production, and community living enabled them to achieve financial success while still adhering to the spiritual beliefs that guided them. In addition, the wool trade during the Middle Ages played a significant part in shaping the economic, social, and cultural landscape of Europe, leaving behind a legacy that has endured for a very long time and continues to flourish even today. Examining the specific characteristics of the Cistercian economy allows us to get a deeper comprehension of the intricate relationship that existed between religion, economics, and society throughout the mediaeval period. The Cistercians left behind an economic legacy that continues to this day, ensuring that their contributions to the history of mediaeval Europe will continue to be of immeasurable significance.</w:t>
      </w:r>
      <w:r w:rsidR="00ED5C7B" w:rsidRPr="00925CF6">
        <w:rPr>
          <w:rFonts w:ascii="Times New Roman" w:hAnsi="Times New Roman" w:cs="Times New Roman"/>
          <w:sz w:val="24"/>
          <w:szCs w:val="24"/>
        </w:rPr>
        <w:br/>
      </w:r>
      <w:r w:rsidR="00ED5C7B" w:rsidRPr="00925CF6">
        <w:rPr>
          <w:rFonts w:ascii="Times New Roman" w:hAnsi="Times New Roman" w:cs="Times New Roman"/>
          <w:sz w:val="24"/>
          <w:szCs w:val="24"/>
        </w:rPr>
        <w:br/>
      </w:r>
      <w:r w:rsidR="00ED5C7B" w:rsidRPr="00925CF6">
        <w:rPr>
          <w:rFonts w:ascii="Times New Roman" w:hAnsi="Times New Roman" w:cs="Times New Roman"/>
          <w:sz w:val="24"/>
          <w:szCs w:val="24"/>
        </w:rPr>
        <w:br/>
      </w:r>
      <w:r w:rsidR="00ED5C7B" w:rsidRPr="00925CF6">
        <w:rPr>
          <w:rFonts w:ascii="Times New Roman" w:hAnsi="Times New Roman" w:cs="Times New Roman"/>
          <w:sz w:val="24"/>
          <w:szCs w:val="24"/>
        </w:rPr>
        <w:br/>
      </w:r>
    </w:p>
    <w:p w14:paraId="20832C42" w14:textId="67D3F287" w:rsidR="00AE5A23" w:rsidRPr="00925CF6" w:rsidRDefault="00AE5A23" w:rsidP="00AE5A23">
      <w:pPr>
        <w:spacing w:line="600" w:lineRule="auto"/>
        <w:rPr>
          <w:rFonts w:ascii="Times New Roman" w:hAnsi="Times New Roman" w:cs="Times New Roman"/>
          <w:sz w:val="24"/>
          <w:szCs w:val="24"/>
        </w:rPr>
      </w:pPr>
    </w:p>
    <w:p w14:paraId="36980DF9" w14:textId="634599F8" w:rsidR="00875727" w:rsidRPr="00925CF6" w:rsidRDefault="00875727" w:rsidP="00875727">
      <w:pPr>
        <w:spacing w:line="600" w:lineRule="auto"/>
        <w:rPr>
          <w:rFonts w:ascii="Times New Roman" w:hAnsi="Times New Roman" w:cs="Times New Roman"/>
          <w:sz w:val="24"/>
          <w:szCs w:val="24"/>
        </w:rPr>
      </w:pPr>
    </w:p>
    <w:p w14:paraId="233E590A" w14:textId="3E679D32" w:rsidR="00780F1C" w:rsidRPr="00925CF6" w:rsidRDefault="00780F1C" w:rsidP="00780F1C">
      <w:pPr>
        <w:spacing w:line="600" w:lineRule="auto"/>
        <w:rPr>
          <w:rFonts w:ascii="Times New Roman" w:hAnsi="Times New Roman" w:cs="Times New Roman"/>
          <w:sz w:val="24"/>
          <w:szCs w:val="24"/>
        </w:rPr>
      </w:pPr>
    </w:p>
    <w:p w14:paraId="0D560AA3" w14:textId="77777777" w:rsidR="00FC4B63" w:rsidRPr="00925CF6" w:rsidRDefault="0075244A" w:rsidP="0075244A">
      <w:pPr>
        <w:spacing w:line="600" w:lineRule="auto"/>
        <w:rPr>
          <w:rFonts w:ascii="Times New Roman" w:hAnsi="Times New Roman" w:cs="Times New Roman"/>
          <w:sz w:val="24"/>
          <w:szCs w:val="24"/>
        </w:rPr>
      </w:pPr>
      <w:r w:rsidRPr="00925CF6">
        <w:rPr>
          <w:rFonts w:ascii="Times New Roman" w:hAnsi="Times New Roman" w:cs="Times New Roman"/>
          <w:sz w:val="24"/>
          <w:szCs w:val="24"/>
        </w:rPr>
        <w:lastRenderedPageBreak/>
        <w:br/>
      </w:r>
    </w:p>
    <w:p w14:paraId="71141249" w14:textId="77777777" w:rsidR="00FC4B63" w:rsidRPr="00925CF6" w:rsidRDefault="00FC4B63" w:rsidP="0075244A">
      <w:pPr>
        <w:spacing w:line="600" w:lineRule="auto"/>
        <w:rPr>
          <w:rFonts w:ascii="Times New Roman" w:hAnsi="Times New Roman" w:cs="Times New Roman"/>
          <w:sz w:val="24"/>
          <w:szCs w:val="24"/>
        </w:rPr>
      </w:pPr>
    </w:p>
    <w:p w14:paraId="161CA6EE" w14:textId="6BBE388D" w:rsidR="007500BE" w:rsidRPr="00925CF6" w:rsidRDefault="0075244A" w:rsidP="0075244A">
      <w:pPr>
        <w:spacing w:line="600" w:lineRule="auto"/>
        <w:rPr>
          <w:rFonts w:ascii="Times New Roman" w:hAnsi="Times New Roman" w:cs="Times New Roman"/>
          <w:b/>
          <w:bCs/>
          <w:sz w:val="24"/>
          <w:szCs w:val="24"/>
        </w:rPr>
      </w:pPr>
      <w:r w:rsidRPr="00925CF6">
        <w:rPr>
          <w:rFonts w:ascii="Times New Roman" w:hAnsi="Times New Roman" w:cs="Times New Roman"/>
          <w:sz w:val="24"/>
          <w:szCs w:val="24"/>
        </w:rPr>
        <w:br/>
      </w:r>
      <w:r w:rsidR="000E4D61" w:rsidRPr="00925CF6">
        <w:rPr>
          <w:rFonts w:ascii="Times New Roman" w:hAnsi="Times New Roman" w:cs="Times New Roman"/>
          <w:b/>
          <w:bCs/>
          <w:sz w:val="24"/>
          <w:szCs w:val="24"/>
        </w:rPr>
        <w:t xml:space="preserve">REFERENCE </w:t>
      </w:r>
    </w:p>
    <w:p w14:paraId="51894313" w14:textId="0C099AC5" w:rsidR="000E4D61" w:rsidRPr="00925CF6" w:rsidRDefault="000E4D61" w:rsidP="000E4D61">
      <w:pPr>
        <w:pStyle w:val="NormalWeb"/>
        <w:spacing w:before="0" w:beforeAutospacing="0" w:after="240" w:afterAutospacing="0" w:line="360" w:lineRule="auto"/>
        <w:ind w:left="720" w:hanging="720"/>
      </w:pPr>
      <w:r w:rsidRPr="00925CF6">
        <w:t xml:space="preserve">Alfonso, Isabel, ‘Cistercians and Feudalism’, </w:t>
      </w:r>
      <w:r w:rsidRPr="00925CF6">
        <w:rPr>
          <w:i/>
          <w:iCs/>
        </w:rPr>
        <w:t>Past &amp; Present</w:t>
      </w:r>
      <w:r w:rsidRPr="00925CF6">
        <w:t xml:space="preserve">, 133, </w:t>
      </w:r>
      <w:r w:rsidR="00FA0BCF">
        <w:t>(</w:t>
      </w:r>
      <w:r w:rsidRPr="00925CF6">
        <w:t>1991</w:t>
      </w:r>
      <w:r w:rsidR="00FA0BCF">
        <w:t>)</w:t>
      </w:r>
      <w:r w:rsidRPr="00925CF6">
        <w:t xml:space="preserve">, 3–30 &lt;https://www.jstor.org/stable/650765?searchText=&amp;searchUri=&amp;ab_segments=&amp;searchKey=&amp;refreqid=fastly-default%3A4f264631eeb9afe8cb820b214ee59a10&gt; </w:t>
      </w:r>
    </w:p>
    <w:p w14:paraId="19DF1C07" w14:textId="00C3E48A" w:rsidR="000E4D61" w:rsidRPr="00925CF6" w:rsidRDefault="000E4D61" w:rsidP="000E4D61">
      <w:pPr>
        <w:pStyle w:val="NormalWeb"/>
        <w:spacing w:before="0" w:beforeAutospacing="0" w:after="240" w:afterAutospacing="0" w:line="360" w:lineRule="auto"/>
        <w:ind w:left="720" w:hanging="720"/>
      </w:pPr>
      <w:r w:rsidRPr="00925CF6">
        <w:t xml:space="preserve">Benedict, Saint, and Internet Archive, </w:t>
      </w:r>
      <w:r w:rsidRPr="00925CF6">
        <w:rPr>
          <w:i/>
          <w:iCs/>
        </w:rPr>
        <w:t>RB 1980 : The Rule of St. Benedict in English</w:t>
      </w:r>
      <w:r w:rsidRPr="00925CF6">
        <w:t xml:space="preserve">, </w:t>
      </w:r>
      <w:r w:rsidRPr="00925CF6">
        <w:rPr>
          <w:i/>
          <w:iCs/>
        </w:rPr>
        <w:t>Internet Archive</w:t>
      </w:r>
      <w:r w:rsidRPr="00925CF6">
        <w:t xml:space="preserve"> (Collegeville, Minn. : Liturgical Press, 1982) &lt;https://archive.org/details/rb1980ruleofstbe0000bene/page/20/mode/2up&gt; </w:t>
      </w:r>
    </w:p>
    <w:p w14:paraId="1F42F024" w14:textId="436E7D26" w:rsidR="000E4D61" w:rsidRPr="00925CF6" w:rsidRDefault="000E4D61" w:rsidP="000E4D61">
      <w:pPr>
        <w:pStyle w:val="NormalWeb"/>
        <w:spacing w:before="0" w:beforeAutospacing="0" w:after="240" w:afterAutospacing="0" w:line="360" w:lineRule="auto"/>
        <w:ind w:left="720" w:hanging="720"/>
      </w:pPr>
      <w:r w:rsidRPr="00925CF6">
        <w:t xml:space="preserve">Berman, Constance H., and Internet Archive, </w:t>
      </w:r>
      <w:r w:rsidRPr="00925CF6">
        <w:rPr>
          <w:i/>
          <w:iCs/>
        </w:rPr>
        <w:t>Medieval Agriculture, the Southern French Countryside and the Early Cistercians : A Study of Forty-Three Monasteries</w:t>
      </w:r>
      <w:r w:rsidRPr="00925CF6">
        <w:t xml:space="preserve">, </w:t>
      </w:r>
      <w:r w:rsidRPr="00925CF6">
        <w:rPr>
          <w:i/>
          <w:iCs/>
        </w:rPr>
        <w:t>Internet Archive</w:t>
      </w:r>
      <w:r w:rsidRPr="00925CF6">
        <w:t xml:space="preserve"> (Philadelphia : American Philosophical Society, 1986) &lt;https://archive.org/details/medievalagricult0000berm/page/40/mode/2up?q=agriculture&gt; </w:t>
      </w:r>
    </w:p>
    <w:p w14:paraId="66036660" w14:textId="77777777" w:rsidR="000E4D61" w:rsidRPr="00925CF6" w:rsidRDefault="000E4D61" w:rsidP="000E4D61">
      <w:pPr>
        <w:pStyle w:val="NormalWeb"/>
        <w:spacing w:before="0" w:beforeAutospacing="0" w:after="240" w:afterAutospacing="0" w:line="360" w:lineRule="auto"/>
        <w:ind w:left="720" w:hanging="720"/>
      </w:pPr>
      <w:r w:rsidRPr="00925CF6">
        <w:t xml:space="preserve">Burton, Janet E., and Internet Archive, </w:t>
      </w:r>
      <w:r w:rsidRPr="00925CF6">
        <w:rPr>
          <w:i/>
          <w:iCs/>
        </w:rPr>
        <w:t>The Cistercians in the Middle Ages</w:t>
      </w:r>
      <w:r w:rsidRPr="00925CF6">
        <w:t xml:space="preserve">, </w:t>
      </w:r>
      <w:r w:rsidRPr="00925CF6">
        <w:rPr>
          <w:i/>
          <w:iCs/>
        </w:rPr>
        <w:t>Internet Archive</w:t>
      </w:r>
      <w:r w:rsidRPr="00925CF6">
        <w:t xml:space="preserve"> (Woodbridge, Suffolk, UK ; Rochester, NY : Boydell Press, 2011) &lt;https://archive.org/details/cisterciansinmid0000burt/page/n9/mode/2up&gt; [accessed 15 March 2024]</w:t>
      </w:r>
    </w:p>
    <w:p w14:paraId="2B7B4DCA" w14:textId="53D77424" w:rsidR="000E4D61" w:rsidRPr="00925CF6" w:rsidRDefault="000E4D61" w:rsidP="000E4D61">
      <w:pPr>
        <w:pStyle w:val="NormalWeb"/>
        <w:spacing w:before="0" w:beforeAutospacing="0" w:after="240" w:afterAutospacing="0" w:line="360" w:lineRule="auto"/>
        <w:ind w:left="720" w:hanging="720"/>
      </w:pPr>
      <w:r w:rsidRPr="00925CF6">
        <w:t>Donkin, R. A., ‘</w:t>
      </w:r>
      <w:r w:rsidRPr="00FA0BCF">
        <w:rPr>
          <w:i/>
          <w:iCs/>
        </w:rPr>
        <w:t>The Cistercian Order in Medieval England: Some Conclusions’</w:t>
      </w:r>
      <w:r w:rsidRPr="00925CF6">
        <w:t xml:space="preserve">, </w:t>
      </w:r>
      <w:r w:rsidRPr="00925CF6">
        <w:rPr>
          <w:i/>
          <w:iCs/>
        </w:rPr>
        <w:t>Transactions and Papers (</w:t>
      </w:r>
      <w:r w:rsidRPr="00FA0BCF">
        <w:t>Institute of British Geographers</w:t>
      </w:r>
      <w:r w:rsidR="00FA0BCF" w:rsidRPr="00FA0BCF">
        <w:t>,1963</w:t>
      </w:r>
      <w:r w:rsidRPr="00925CF6">
        <w:rPr>
          <w:i/>
          <w:iCs/>
        </w:rPr>
        <w:t>)</w:t>
      </w:r>
      <w:r w:rsidRPr="00925CF6">
        <w:t>, 33, , 181 &lt;https://doi.org/10.2307/621007&gt;</w:t>
      </w:r>
    </w:p>
    <w:p w14:paraId="30D01B4C" w14:textId="3AB40302" w:rsidR="00FA0BCF" w:rsidRDefault="000E4D61" w:rsidP="000E4D61">
      <w:pPr>
        <w:pStyle w:val="NormalWeb"/>
        <w:spacing w:before="0" w:beforeAutospacing="0" w:after="240" w:afterAutospacing="0" w:line="360" w:lineRule="auto"/>
        <w:ind w:left="720" w:hanging="720"/>
      </w:pPr>
      <w:r w:rsidRPr="00925CF6">
        <w:t>Holy Trinity Monastery , ‘</w:t>
      </w:r>
      <w:r w:rsidRPr="00FA0BCF">
        <w:rPr>
          <w:i/>
          <w:iCs/>
        </w:rPr>
        <w:t>The Rule of St Benedict: A Guide to Living’</w:t>
      </w:r>
      <w:r w:rsidRPr="00925CF6">
        <w:t xml:space="preserve">, </w:t>
      </w:r>
      <w:r w:rsidR="00FA0BCF">
        <w:t>(</w:t>
      </w:r>
      <w:r w:rsidRPr="00FA0BCF">
        <w:t>Benedictinenuns.org.uk,</w:t>
      </w:r>
      <w:r w:rsidRPr="00925CF6">
        <w:t xml:space="preserve"> 2017</w:t>
      </w:r>
      <w:r w:rsidR="00FA0BCF">
        <w:t>)</w:t>
      </w:r>
    </w:p>
    <w:p w14:paraId="3463FADA" w14:textId="046BA61B" w:rsidR="000E4D61" w:rsidRPr="00925CF6" w:rsidRDefault="000E4D61" w:rsidP="000E4D61">
      <w:pPr>
        <w:pStyle w:val="NormalWeb"/>
        <w:spacing w:before="0" w:beforeAutospacing="0" w:after="240" w:afterAutospacing="0" w:line="360" w:lineRule="auto"/>
        <w:ind w:left="720" w:hanging="720"/>
      </w:pPr>
      <w:r w:rsidRPr="00925CF6">
        <w:t>&lt;http://www.benedictinenuns.org.uk/Community/Community/Rule.html&gt;</w:t>
      </w:r>
    </w:p>
    <w:p w14:paraId="7A9B4712" w14:textId="1C881BF2" w:rsidR="000E4D61" w:rsidRPr="00925CF6" w:rsidRDefault="000E4D61" w:rsidP="000E4D61">
      <w:pPr>
        <w:pStyle w:val="NormalWeb"/>
        <w:spacing w:before="0" w:beforeAutospacing="0" w:after="240" w:afterAutospacing="0" w:line="360" w:lineRule="auto"/>
        <w:ind w:left="720" w:hanging="720"/>
      </w:pPr>
      <w:r w:rsidRPr="00925CF6">
        <w:lastRenderedPageBreak/>
        <w:t xml:space="preserve">Knowles, David, and Internet Archive, </w:t>
      </w:r>
      <w:r w:rsidRPr="00925CF6">
        <w:rPr>
          <w:i/>
          <w:iCs/>
        </w:rPr>
        <w:t>The Monastic Order in England : A History of Its Development from the Times of St. Dunstan to the Fourth Lateran Council, 943-1216</w:t>
      </w:r>
      <w:r w:rsidRPr="00925CF6">
        <w:t xml:space="preserve">, </w:t>
      </w:r>
      <w:r w:rsidRPr="00925CF6">
        <w:rPr>
          <w:i/>
          <w:iCs/>
        </w:rPr>
        <w:t>Internet Archive</w:t>
      </w:r>
      <w:r w:rsidRPr="00925CF6">
        <w:t xml:space="preserve"> (Cambridge [Cambridgeshire] : University Press, 1950) &lt;https://archive.org/details/monasticorderine0000know/page/n9/mode/2up&gt; </w:t>
      </w:r>
    </w:p>
    <w:p w14:paraId="3202817D" w14:textId="057DBAA8" w:rsidR="000E4D61" w:rsidRPr="00925CF6" w:rsidRDefault="000E4D61" w:rsidP="000E4D61">
      <w:pPr>
        <w:pStyle w:val="NormalWeb"/>
        <w:spacing w:before="0" w:beforeAutospacing="0" w:after="240" w:afterAutospacing="0" w:line="360" w:lineRule="auto"/>
        <w:ind w:left="720" w:hanging="720"/>
      </w:pPr>
      <w:r w:rsidRPr="00925CF6">
        <w:t xml:space="preserve">Lloyd, Terrence Henry, and Internet Archive, </w:t>
      </w:r>
      <w:r w:rsidRPr="00925CF6">
        <w:rPr>
          <w:i/>
          <w:iCs/>
        </w:rPr>
        <w:t>The English Wool Trade in the Middle Ages</w:t>
      </w:r>
      <w:r w:rsidRPr="00925CF6">
        <w:t xml:space="preserve">, </w:t>
      </w:r>
      <w:r w:rsidRPr="00925CF6">
        <w:rPr>
          <w:i/>
          <w:iCs/>
        </w:rPr>
        <w:t>Internet Archive</w:t>
      </w:r>
      <w:r w:rsidRPr="00925CF6">
        <w:t xml:space="preserve"> (Cambridge ; New York : Cambridge University Press, 1977) &lt;https://archive.org/details/englishwooltrade0000lloy/page/52/mode/2up?q=trade&amp;view=theater&gt;</w:t>
      </w:r>
    </w:p>
    <w:p w14:paraId="252E6D4E" w14:textId="2CA4D84D" w:rsidR="000E4D61" w:rsidRPr="00925CF6" w:rsidRDefault="000E4D61" w:rsidP="000E4D61">
      <w:pPr>
        <w:pStyle w:val="NormalWeb"/>
        <w:spacing w:before="0" w:beforeAutospacing="0" w:after="240" w:afterAutospacing="0" w:line="360" w:lineRule="auto"/>
        <w:ind w:left="720" w:hanging="720"/>
      </w:pPr>
      <w:r w:rsidRPr="00925CF6">
        <w:t xml:space="preserve">Mark, Joshua, ‘Monastic Orders of the Middle Ages’, </w:t>
      </w:r>
      <w:r w:rsidRPr="00925CF6">
        <w:rPr>
          <w:i/>
          <w:iCs/>
        </w:rPr>
        <w:t>World History Encyclopedia</w:t>
      </w:r>
      <w:r w:rsidRPr="00925CF6">
        <w:t>, 2019</w:t>
      </w:r>
      <w:r w:rsidR="00FA0BCF">
        <w:t>)</w:t>
      </w:r>
      <w:r w:rsidRPr="00925CF6">
        <w:t xml:space="preserve"> &lt;https://www.worldhistory.org/article/1407/monastic-orders-of-the-middle-ages/&gt;</w:t>
      </w:r>
    </w:p>
    <w:p w14:paraId="01241B76" w14:textId="77777777" w:rsidR="000E4D61" w:rsidRPr="00925CF6" w:rsidRDefault="000E4D61" w:rsidP="000E4D61">
      <w:pPr>
        <w:pStyle w:val="NormalWeb"/>
        <w:spacing w:before="0" w:beforeAutospacing="0" w:after="240" w:afterAutospacing="0" w:line="360" w:lineRule="auto"/>
        <w:ind w:left="720" w:hanging="720"/>
      </w:pPr>
      <w:r w:rsidRPr="00925CF6">
        <w:t xml:space="preserve">Mayhew, Anne, ‘An Introduction to Institutional Economics: Tools for Understanding Evolving Economies’, </w:t>
      </w:r>
      <w:r w:rsidRPr="00925CF6">
        <w:rPr>
          <w:i/>
          <w:iCs/>
        </w:rPr>
        <w:t>The American Economist</w:t>
      </w:r>
      <w:r w:rsidRPr="00925CF6">
        <w:t>, 63.1 (2018), 3–17 &lt;https://doi.org/10.1177/0569434517749157&gt;</w:t>
      </w:r>
    </w:p>
    <w:p w14:paraId="613E3457" w14:textId="77777777" w:rsidR="000E4D61" w:rsidRPr="00925CF6" w:rsidRDefault="000E4D61" w:rsidP="000E4D61">
      <w:pPr>
        <w:pStyle w:val="NormalWeb"/>
        <w:spacing w:before="0" w:beforeAutospacing="0" w:after="240" w:afterAutospacing="0" w:line="360" w:lineRule="auto"/>
        <w:ind w:left="720" w:hanging="720"/>
      </w:pPr>
      <w:r w:rsidRPr="00925CF6">
        <w:t xml:space="preserve">Newman, Martha G., ‘Reformed Monasticism and the Narrative of Cistercian Beginnings’, </w:t>
      </w:r>
      <w:r w:rsidRPr="00925CF6">
        <w:rPr>
          <w:i/>
          <w:iCs/>
        </w:rPr>
        <w:t>Church History</w:t>
      </w:r>
      <w:r w:rsidRPr="00925CF6">
        <w:t>, 90.3 (2021), 537–56 &lt;https://doi.org/10.1017/s0009640721002171&gt;</w:t>
      </w:r>
    </w:p>
    <w:p w14:paraId="2A6AC978" w14:textId="0ABA98DB" w:rsidR="000E4D61" w:rsidRPr="00925CF6" w:rsidRDefault="000E4D61" w:rsidP="000E4D61">
      <w:pPr>
        <w:pStyle w:val="NormalWeb"/>
        <w:spacing w:before="0" w:beforeAutospacing="0" w:after="240" w:afterAutospacing="0" w:line="360" w:lineRule="auto"/>
        <w:ind w:left="720" w:hanging="720"/>
      </w:pPr>
      <w:r w:rsidRPr="00925CF6">
        <w:t>Southern,</w:t>
      </w:r>
      <w:r w:rsidR="00FA0BCF">
        <w:t xml:space="preserve"> </w:t>
      </w:r>
      <w:r w:rsidRPr="00925CF6">
        <w:t xml:space="preserve">Richard William, and Internet Archive, </w:t>
      </w:r>
      <w:r w:rsidRPr="00925CF6">
        <w:rPr>
          <w:i/>
          <w:iCs/>
        </w:rPr>
        <w:t>The Making of the Middle Ages</w:t>
      </w:r>
      <w:r w:rsidRPr="00925CF6">
        <w:t xml:space="preserve">, </w:t>
      </w:r>
      <w:r w:rsidRPr="00925CF6">
        <w:rPr>
          <w:i/>
          <w:iCs/>
        </w:rPr>
        <w:t>Internet Archive</w:t>
      </w:r>
      <w:r w:rsidRPr="00925CF6">
        <w:t xml:space="preserve"> (New Haven, Yale University Press, 1953) &lt;https://archive.org/details/makingofmiddleag00sout/page/110/mode/2up?q=cistercian&gt; </w:t>
      </w:r>
    </w:p>
    <w:p w14:paraId="32019045" w14:textId="77777777" w:rsidR="000E4D61" w:rsidRPr="00925CF6" w:rsidRDefault="000E4D61" w:rsidP="0075244A">
      <w:pPr>
        <w:spacing w:line="600" w:lineRule="auto"/>
        <w:rPr>
          <w:rFonts w:ascii="Times New Roman" w:hAnsi="Times New Roman" w:cs="Times New Roman"/>
          <w:sz w:val="24"/>
          <w:szCs w:val="24"/>
        </w:rPr>
      </w:pPr>
    </w:p>
    <w:p w14:paraId="633EAC06" w14:textId="4F5E3B08" w:rsidR="00C763E8" w:rsidRPr="00925CF6" w:rsidRDefault="0075244A" w:rsidP="001649F5">
      <w:pPr>
        <w:spacing w:line="600" w:lineRule="auto"/>
        <w:rPr>
          <w:rFonts w:ascii="Times New Roman" w:hAnsi="Times New Roman" w:cs="Times New Roman"/>
          <w:sz w:val="24"/>
          <w:szCs w:val="24"/>
        </w:rPr>
      </w:pPr>
      <w:r w:rsidRPr="00925CF6">
        <w:rPr>
          <w:rFonts w:ascii="Times New Roman" w:hAnsi="Times New Roman" w:cs="Times New Roman"/>
          <w:sz w:val="24"/>
          <w:szCs w:val="24"/>
        </w:rPr>
        <w:br/>
      </w:r>
    </w:p>
    <w:sectPr w:rsidR="00C763E8" w:rsidRPr="00925C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81A0EB" w14:textId="77777777" w:rsidR="006D08DC" w:rsidRDefault="006D08DC" w:rsidP="009B1172">
      <w:pPr>
        <w:spacing w:after="0" w:line="240" w:lineRule="auto"/>
      </w:pPr>
      <w:r>
        <w:separator/>
      </w:r>
    </w:p>
  </w:endnote>
  <w:endnote w:type="continuationSeparator" w:id="0">
    <w:p w14:paraId="679EF151" w14:textId="77777777" w:rsidR="006D08DC" w:rsidRDefault="006D08DC" w:rsidP="009B11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4C4CEA" w14:textId="77777777" w:rsidR="006D08DC" w:rsidRDefault="006D08DC" w:rsidP="009B1172">
      <w:pPr>
        <w:spacing w:after="0" w:line="240" w:lineRule="auto"/>
      </w:pPr>
      <w:r>
        <w:separator/>
      </w:r>
    </w:p>
  </w:footnote>
  <w:footnote w:type="continuationSeparator" w:id="0">
    <w:p w14:paraId="0E66C643" w14:textId="77777777" w:rsidR="006D08DC" w:rsidRDefault="006D08DC" w:rsidP="009B1172">
      <w:pPr>
        <w:spacing w:after="0" w:line="240" w:lineRule="auto"/>
      </w:pPr>
      <w:r>
        <w:continuationSeparator/>
      </w:r>
    </w:p>
  </w:footnote>
  <w:footnote w:id="1">
    <w:p w14:paraId="5F1E2F64" w14:textId="50C9C196" w:rsidR="007A3CB7" w:rsidRPr="007A3CB7" w:rsidRDefault="009B1172" w:rsidP="007A3CB7">
      <w:pPr>
        <w:rPr>
          <w:rFonts w:ascii="Times New Roman" w:eastAsia="Times New Roman" w:hAnsi="Times New Roman" w:cs="Times New Roman"/>
          <w:kern w:val="0"/>
          <w:sz w:val="24"/>
          <w:szCs w:val="24"/>
          <w:lang w:eastAsia="en-GB"/>
          <w14:ligatures w14:val="none"/>
        </w:rPr>
      </w:pPr>
      <w:r>
        <w:rPr>
          <w:rStyle w:val="FootnoteReference"/>
        </w:rPr>
        <w:footnoteRef/>
      </w:r>
      <w:r>
        <w:t xml:space="preserve"> </w:t>
      </w:r>
      <w:r w:rsidR="007A3CB7" w:rsidRPr="007A3CB7">
        <w:rPr>
          <w:rFonts w:ascii="Times New Roman" w:eastAsia="Times New Roman" w:hAnsi="Times New Roman" w:cs="Times New Roman"/>
          <w:kern w:val="0"/>
          <w:sz w:val="24"/>
          <w:szCs w:val="24"/>
          <w:lang w:eastAsia="en-GB"/>
          <w14:ligatures w14:val="none"/>
        </w:rPr>
        <w:t xml:space="preserve">Janet E. Burton and Internet Archive, </w:t>
      </w:r>
      <w:r w:rsidR="007A3CB7" w:rsidRPr="007A3CB7">
        <w:rPr>
          <w:rFonts w:ascii="Times New Roman" w:eastAsia="Times New Roman" w:hAnsi="Times New Roman" w:cs="Times New Roman"/>
          <w:i/>
          <w:iCs/>
          <w:kern w:val="0"/>
          <w:sz w:val="24"/>
          <w:szCs w:val="24"/>
          <w:lang w:eastAsia="en-GB"/>
          <w14:ligatures w14:val="none"/>
        </w:rPr>
        <w:t>The Cistercians in the Middle Ages</w:t>
      </w:r>
      <w:r w:rsidR="007A3CB7" w:rsidRPr="007A3CB7">
        <w:rPr>
          <w:rFonts w:ascii="Times New Roman" w:eastAsia="Times New Roman" w:hAnsi="Times New Roman" w:cs="Times New Roman"/>
          <w:kern w:val="0"/>
          <w:sz w:val="24"/>
          <w:szCs w:val="24"/>
          <w:lang w:eastAsia="en-GB"/>
          <w14:ligatures w14:val="none"/>
        </w:rPr>
        <w:t xml:space="preserve">, </w:t>
      </w:r>
      <w:r w:rsidR="007A3CB7" w:rsidRPr="007A3CB7">
        <w:rPr>
          <w:rFonts w:ascii="Times New Roman" w:eastAsia="Times New Roman" w:hAnsi="Times New Roman" w:cs="Times New Roman"/>
          <w:i/>
          <w:iCs/>
          <w:kern w:val="0"/>
          <w:sz w:val="24"/>
          <w:szCs w:val="24"/>
          <w:lang w:eastAsia="en-GB"/>
          <w14:ligatures w14:val="none"/>
        </w:rPr>
        <w:t>Internet Archive</w:t>
      </w:r>
      <w:r w:rsidR="007A3CB7" w:rsidRPr="007A3CB7">
        <w:rPr>
          <w:rFonts w:ascii="Times New Roman" w:eastAsia="Times New Roman" w:hAnsi="Times New Roman" w:cs="Times New Roman"/>
          <w:kern w:val="0"/>
          <w:sz w:val="24"/>
          <w:szCs w:val="24"/>
          <w:lang w:eastAsia="en-GB"/>
          <w14:ligatures w14:val="none"/>
        </w:rPr>
        <w:t xml:space="preserve"> (Woodbridge, Suffolk, UK ; Rochester, NY : Boydell Press, 2011) </w:t>
      </w:r>
      <w:r w:rsidR="007A3CB7">
        <w:rPr>
          <w:rFonts w:ascii="Times New Roman" w:eastAsia="Times New Roman" w:hAnsi="Times New Roman" w:cs="Times New Roman"/>
          <w:kern w:val="0"/>
          <w:sz w:val="24"/>
          <w:szCs w:val="24"/>
          <w:lang w:eastAsia="en-GB"/>
          <w14:ligatures w14:val="none"/>
        </w:rPr>
        <w:t>p</w:t>
      </w:r>
      <w:r w:rsidR="001405DF">
        <w:rPr>
          <w:rFonts w:ascii="Times New Roman" w:eastAsia="Times New Roman" w:hAnsi="Times New Roman" w:cs="Times New Roman"/>
          <w:kern w:val="0"/>
          <w:sz w:val="24"/>
          <w:szCs w:val="24"/>
          <w:lang w:eastAsia="en-GB"/>
          <w14:ligatures w14:val="none"/>
        </w:rPr>
        <w:t xml:space="preserve">.1-2 </w:t>
      </w:r>
      <w:r w:rsidR="007A3CB7" w:rsidRPr="007A3CB7">
        <w:rPr>
          <w:rFonts w:ascii="Times New Roman" w:eastAsia="Times New Roman" w:hAnsi="Times New Roman" w:cs="Times New Roman"/>
          <w:kern w:val="0"/>
          <w:sz w:val="24"/>
          <w:szCs w:val="24"/>
          <w:lang w:eastAsia="en-GB"/>
          <w14:ligatures w14:val="none"/>
        </w:rPr>
        <w:t>&lt;</w:t>
      </w:r>
      <w:hyperlink r:id="rId1" w:history="1">
        <w:r w:rsidR="007A3CB7" w:rsidRPr="007A3CB7">
          <w:rPr>
            <w:rFonts w:ascii="Times New Roman" w:eastAsia="Times New Roman" w:hAnsi="Times New Roman" w:cs="Times New Roman"/>
            <w:color w:val="0000FF"/>
            <w:kern w:val="0"/>
            <w:sz w:val="24"/>
            <w:szCs w:val="24"/>
            <w:u w:val="single"/>
            <w:lang w:eastAsia="en-GB"/>
            <w14:ligatures w14:val="none"/>
          </w:rPr>
          <w:t>https://archive.org/details/cisterciansinmid0000burt/page/n9/mode/2up</w:t>
        </w:r>
      </w:hyperlink>
      <w:r w:rsidR="007A3CB7" w:rsidRPr="007A3CB7">
        <w:rPr>
          <w:rFonts w:ascii="Times New Roman" w:eastAsia="Times New Roman" w:hAnsi="Times New Roman" w:cs="Times New Roman"/>
          <w:kern w:val="0"/>
          <w:sz w:val="24"/>
          <w:szCs w:val="24"/>
          <w:lang w:eastAsia="en-GB"/>
          <w14:ligatures w14:val="none"/>
        </w:rPr>
        <w:t xml:space="preserve">&gt; </w:t>
      </w:r>
    </w:p>
    <w:p w14:paraId="28957886" w14:textId="240D0591" w:rsidR="007E2E8D" w:rsidRPr="007E2E8D" w:rsidRDefault="007E2E8D" w:rsidP="007E2E8D">
      <w:pPr>
        <w:rPr>
          <w:rFonts w:ascii="Times New Roman" w:eastAsia="Times New Roman" w:hAnsi="Times New Roman" w:cs="Times New Roman"/>
          <w:kern w:val="0"/>
          <w:sz w:val="24"/>
          <w:szCs w:val="24"/>
          <w:lang w:eastAsia="en-GB"/>
          <w14:ligatures w14:val="none"/>
        </w:rPr>
      </w:pPr>
    </w:p>
    <w:p w14:paraId="5F0BBC90" w14:textId="093D76CA" w:rsidR="009B1172" w:rsidRDefault="009B1172">
      <w:pPr>
        <w:pStyle w:val="FootnoteText"/>
      </w:pPr>
    </w:p>
  </w:footnote>
  <w:footnote w:id="2">
    <w:p w14:paraId="6CA2C3AA" w14:textId="2E93BEFC" w:rsidR="00401E66" w:rsidRPr="00401E66" w:rsidRDefault="008F5582" w:rsidP="00401E66">
      <w:pPr>
        <w:rPr>
          <w:rFonts w:ascii="Times New Roman" w:eastAsia="Times New Roman" w:hAnsi="Times New Roman" w:cs="Times New Roman"/>
          <w:kern w:val="0"/>
          <w:sz w:val="24"/>
          <w:szCs w:val="24"/>
          <w:lang w:eastAsia="en-GB"/>
          <w14:ligatures w14:val="none"/>
        </w:rPr>
      </w:pPr>
      <w:r>
        <w:rPr>
          <w:rStyle w:val="FootnoteReference"/>
        </w:rPr>
        <w:footnoteRef/>
      </w:r>
      <w:r>
        <w:t xml:space="preserve"> </w:t>
      </w:r>
      <w:r w:rsidR="00401E66" w:rsidRPr="00CB3391">
        <w:rPr>
          <w:rFonts w:ascii="Times New Roman" w:eastAsia="Times New Roman" w:hAnsi="Times New Roman" w:cs="Times New Roman"/>
          <w:kern w:val="0"/>
          <w:sz w:val="20"/>
          <w:szCs w:val="20"/>
          <w:lang w:eastAsia="en-GB"/>
          <w14:ligatures w14:val="none"/>
        </w:rPr>
        <w:t>R</w:t>
      </w:r>
      <w:r w:rsidR="00FE7327" w:rsidRPr="00CB3391">
        <w:rPr>
          <w:rFonts w:ascii="Times New Roman" w:eastAsia="Times New Roman" w:hAnsi="Times New Roman" w:cs="Times New Roman"/>
          <w:kern w:val="0"/>
          <w:sz w:val="20"/>
          <w:szCs w:val="20"/>
          <w:lang w:eastAsia="en-GB"/>
          <w14:ligatures w14:val="none"/>
        </w:rPr>
        <w:t>obin</w:t>
      </w:r>
      <w:r w:rsidR="00401E66" w:rsidRPr="00CB3391">
        <w:rPr>
          <w:rFonts w:ascii="Times New Roman" w:eastAsia="Times New Roman" w:hAnsi="Times New Roman" w:cs="Times New Roman"/>
          <w:kern w:val="0"/>
          <w:sz w:val="20"/>
          <w:szCs w:val="20"/>
          <w:lang w:eastAsia="en-GB"/>
          <w14:ligatures w14:val="none"/>
        </w:rPr>
        <w:t xml:space="preserve"> A. Donkin, ‘</w:t>
      </w:r>
      <w:r w:rsidR="00401E66" w:rsidRPr="00CB3391">
        <w:rPr>
          <w:rFonts w:ascii="Times New Roman" w:eastAsia="Times New Roman" w:hAnsi="Times New Roman" w:cs="Times New Roman"/>
          <w:i/>
          <w:iCs/>
          <w:kern w:val="0"/>
          <w:sz w:val="20"/>
          <w:szCs w:val="20"/>
          <w:lang w:eastAsia="en-GB"/>
          <w14:ligatures w14:val="none"/>
        </w:rPr>
        <w:t>The Cistercian Order in Medieval England: Some Conclusions’,</w:t>
      </w:r>
      <w:r w:rsidR="00401E66" w:rsidRPr="00CB3391">
        <w:rPr>
          <w:rFonts w:ascii="Times New Roman" w:eastAsia="Times New Roman" w:hAnsi="Times New Roman" w:cs="Times New Roman"/>
          <w:kern w:val="0"/>
          <w:sz w:val="20"/>
          <w:szCs w:val="20"/>
          <w:lang w:eastAsia="en-GB"/>
          <w14:ligatures w14:val="none"/>
        </w:rPr>
        <w:t xml:space="preserve"> </w:t>
      </w:r>
      <w:r w:rsidR="00401E66" w:rsidRPr="00CB3391">
        <w:rPr>
          <w:rFonts w:ascii="Times New Roman" w:eastAsia="Times New Roman" w:hAnsi="Times New Roman" w:cs="Times New Roman"/>
          <w:i/>
          <w:iCs/>
          <w:kern w:val="0"/>
          <w:sz w:val="20"/>
          <w:szCs w:val="20"/>
          <w:lang w:eastAsia="en-GB"/>
          <w14:ligatures w14:val="none"/>
        </w:rPr>
        <w:t xml:space="preserve">Transactions and </w:t>
      </w:r>
      <w:r w:rsidR="00401E66" w:rsidRPr="00CB3391">
        <w:rPr>
          <w:rFonts w:ascii="Times New Roman" w:eastAsia="Times New Roman" w:hAnsi="Times New Roman" w:cs="Times New Roman"/>
          <w:kern w:val="0"/>
          <w:sz w:val="20"/>
          <w:szCs w:val="20"/>
          <w:lang w:eastAsia="en-GB"/>
          <w14:ligatures w14:val="none"/>
        </w:rPr>
        <w:t>Papers (</w:t>
      </w:r>
      <w:r w:rsidR="00AF697E" w:rsidRPr="00CB3391">
        <w:rPr>
          <w:rFonts w:ascii="Times New Roman" w:eastAsia="Times New Roman" w:hAnsi="Times New Roman" w:cs="Times New Roman"/>
          <w:kern w:val="0"/>
          <w:sz w:val="20"/>
          <w:szCs w:val="20"/>
          <w:lang w:eastAsia="en-GB"/>
          <w14:ligatures w14:val="none"/>
        </w:rPr>
        <w:t xml:space="preserve">Birmingham: </w:t>
      </w:r>
      <w:r w:rsidR="00401E66" w:rsidRPr="00CB3391">
        <w:rPr>
          <w:rFonts w:ascii="Times New Roman" w:eastAsia="Times New Roman" w:hAnsi="Times New Roman" w:cs="Times New Roman"/>
          <w:kern w:val="0"/>
          <w:sz w:val="20"/>
          <w:szCs w:val="20"/>
          <w:lang w:eastAsia="en-GB"/>
          <w14:ligatures w14:val="none"/>
        </w:rPr>
        <w:t>Institute of British Geographer</w:t>
      </w:r>
      <w:r w:rsidR="005B2396" w:rsidRPr="00CB3391">
        <w:rPr>
          <w:rFonts w:ascii="Times New Roman" w:eastAsia="Times New Roman" w:hAnsi="Times New Roman" w:cs="Times New Roman"/>
          <w:kern w:val="0"/>
          <w:sz w:val="20"/>
          <w:szCs w:val="20"/>
          <w:lang w:eastAsia="en-GB"/>
          <w14:ligatures w14:val="none"/>
        </w:rPr>
        <w:t>s</w:t>
      </w:r>
      <w:r w:rsidR="00036B65" w:rsidRPr="00CB3391">
        <w:rPr>
          <w:rFonts w:ascii="Times New Roman" w:eastAsia="Times New Roman" w:hAnsi="Times New Roman" w:cs="Times New Roman"/>
          <w:kern w:val="0"/>
          <w:sz w:val="20"/>
          <w:szCs w:val="20"/>
          <w:lang w:eastAsia="en-GB"/>
          <w14:ligatures w14:val="none"/>
        </w:rPr>
        <w:t>,</w:t>
      </w:r>
      <w:r w:rsidR="005B2396" w:rsidRPr="00CB3391">
        <w:rPr>
          <w:rFonts w:ascii="Times New Roman" w:eastAsia="Times New Roman" w:hAnsi="Times New Roman" w:cs="Times New Roman"/>
          <w:kern w:val="0"/>
          <w:sz w:val="20"/>
          <w:szCs w:val="20"/>
          <w:lang w:eastAsia="en-GB"/>
          <w14:ligatures w14:val="none"/>
        </w:rPr>
        <w:t xml:space="preserve"> 1963</w:t>
      </w:r>
      <w:r w:rsidR="00401E66" w:rsidRPr="00CB3391">
        <w:rPr>
          <w:rFonts w:ascii="Times New Roman" w:eastAsia="Times New Roman" w:hAnsi="Times New Roman" w:cs="Times New Roman"/>
          <w:kern w:val="0"/>
          <w:sz w:val="20"/>
          <w:szCs w:val="20"/>
          <w:lang w:eastAsia="en-GB"/>
          <w14:ligatures w14:val="none"/>
        </w:rPr>
        <w:t xml:space="preserve">) </w:t>
      </w:r>
      <w:r w:rsidR="00A37210" w:rsidRPr="00CB3391">
        <w:rPr>
          <w:rFonts w:ascii="Times New Roman" w:eastAsia="Times New Roman" w:hAnsi="Times New Roman" w:cs="Times New Roman"/>
          <w:kern w:val="0"/>
          <w:sz w:val="20"/>
          <w:szCs w:val="20"/>
          <w:lang w:eastAsia="en-GB"/>
          <w14:ligatures w14:val="none"/>
        </w:rPr>
        <w:t xml:space="preserve">p. 186-187 </w:t>
      </w:r>
      <w:r w:rsidR="00401E66" w:rsidRPr="00CB3391">
        <w:rPr>
          <w:rFonts w:ascii="Times New Roman" w:eastAsia="Times New Roman" w:hAnsi="Times New Roman" w:cs="Times New Roman"/>
          <w:kern w:val="0"/>
          <w:sz w:val="20"/>
          <w:szCs w:val="20"/>
          <w:lang w:eastAsia="en-GB"/>
          <w14:ligatures w14:val="none"/>
        </w:rPr>
        <w:t>&lt;</w:t>
      </w:r>
      <w:hyperlink r:id="rId2" w:history="1">
        <w:r w:rsidR="00401E66" w:rsidRPr="00CB3391">
          <w:rPr>
            <w:rFonts w:ascii="Times New Roman" w:eastAsia="Times New Roman" w:hAnsi="Times New Roman" w:cs="Times New Roman"/>
            <w:color w:val="0000FF"/>
            <w:kern w:val="0"/>
            <w:sz w:val="20"/>
            <w:szCs w:val="20"/>
            <w:u w:val="single"/>
            <w:lang w:eastAsia="en-GB"/>
            <w14:ligatures w14:val="none"/>
          </w:rPr>
          <w:t>https://doi.org/10.2307/621007</w:t>
        </w:r>
      </w:hyperlink>
      <w:r w:rsidR="00401E66" w:rsidRPr="00CB3391">
        <w:rPr>
          <w:rFonts w:ascii="Times New Roman" w:eastAsia="Times New Roman" w:hAnsi="Times New Roman" w:cs="Times New Roman"/>
          <w:kern w:val="0"/>
          <w:sz w:val="20"/>
          <w:szCs w:val="20"/>
          <w:lang w:eastAsia="en-GB"/>
          <w14:ligatures w14:val="none"/>
        </w:rPr>
        <w:t>&gt;.</w:t>
      </w:r>
    </w:p>
    <w:p w14:paraId="257CDB7B" w14:textId="3B3939F5" w:rsidR="008F5582" w:rsidRDefault="008F5582">
      <w:pPr>
        <w:pStyle w:val="FootnoteText"/>
      </w:pPr>
    </w:p>
  </w:footnote>
  <w:footnote w:id="3">
    <w:p w14:paraId="25CFD3FF" w14:textId="1B517CA1" w:rsidR="00B47FD5" w:rsidRPr="00B47FD5" w:rsidRDefault="00293F1C" w:rsidP="00B47FD5">
      <w:pPr>
        <w:rPr>
          <w:rFonts w:ascii="Times New Roman" w:eastAsia="Times New Roman" w:hAnsi="Times New Roman" w:cs="Times New Roman"/>
          <w:kern w:val="0"/>
          <w:sz w:val="24"/>
          <w:szCs w:val="24"/>
          <w:lang w:eastAsia="en-GB"/>
          <w14:ligatures w14:val="none"/>
        </w:rPr>
      </w:pPr>
      <w:r>
        <w:rPr>
          <w:rStyle w:val="FootnoteReference"/>
        </w:rPr>
        <w:footnoteRef/>
      </w:r>
      <w:r>
        <w:t xml:space="preserve"> </w:t>
      </w:r>
      <w:r w:rsidR="00B47FD5" w:rsidRPr="00B47FD5">
        <w:rPr>
          <w:rFonts w:ascii="Times New Roman" w:eastAsia="Times New Roman" w:hAnsi="Times New Roman" w:cs="Times New Roman"/>
          <w:kern w:val="0"/>
          <w:sz w:val="24"/>
          <w:szCs w:val="24"/>
          <w:lang w:eastAsia="en-GB"/>
          <w14:ligatures w14:val="none"/>
        </w:rPr>
        <w:t xml:space="preserve">Constance H. Berman and Internet Archive, </w:t>
      </w:r>
      <w:r w:rsidR="00B47FD5" w:rsidRPr="00B47FD5">
        <w:rPr>
          <w:rFonts w:ascii="Times New Roman" w:eastAsia="Times New Roman" w:hAnsi="Times New Roman" w:cs="Times New Roman"/>
          <w:i/>
          <w:iCs/>
          <w:kern w:val="0"/>
          <w:sz w:val="24"/>
          <w:szCs w:val="24"/>
          <w:lang w:eastAsia="en-GB"/>
          <w14:ligatures w14:val="none"/>
        </w:rPr>
        <w:t>Medieval Agriculture, the Southern French Countryside and the Early Cistercians : A Study of Forty-Three Monasteries</w:t>
      </w:r>
      <w:r w:rsidR="00B47FD5" w:rsidRPr="00B47FD5">
        <w:rPr>
          <w:rFonts w:ascii="Times New Roman" w:eastAsia="Times New Roman" w:hAnsi="Times New Roman" w:cs="Times New Roman"/>
          <w:kern w:val="0"/>
          <w:sz w:val="24"/>
          <w:szCs w:val="24"/>
          <w:lang w:eastAsia="en-GB"/>
          <w14:ligatures w14:val="none"/>
        </w:rPr>
        <w:t xml:space="preserve">, </w:t>
      </w:r>
      <w:r w:rsidR="00B47FD5" w:rsidRPr="00B47FD5">
        <w:rPr>
          <w:rFonts w:ascii="Times New Roman" w:eastAsia="Times New Roman" w:hAnsi="Times New Roman" w:cs="Times New Roman"/>
          <w:i/>
          <w:iCs/>
          <w:kern w:val="0"/>
          <w:sz w:val="24"/>
          <w:szCs w:val="24"/>
          <w:lang w:eastAsia="en-GB"/>
          <w14:ligatures w14:val="none"/>
        </w:rPr>
        <w:t>Internet Archive</w:t>
      </w:r>
      <w:r w:rsidR="00B47FD5" w:rsidRPr="00B47FD5">
        <w:rPr>
          <w:rFonts w:ascii="Times New Roman" w:eastAsia="Times New Roman" w:hAnsi="Times New Roman" w:cs="Times New Roman"/>
          <w:kern w:val="0"/>
          <w:sz w:val="24"/>
          <w:szCs w:val="24"/>
          <w:lang w:eastAsia="en-GB"/>
          <w14:ligatures w14:val="none"/>
        </w:rPr>
        <w:t xml:space="preserve"> (Philadelphia : American Philosophical Society, 1986) </w:t>
      </w:r>
      <w:r w:rsidR="00B47FD5">
        <w:rPr>
          <w:rFonts w:ascii="Times New Roman" w:eastAsia="Times New Roman" w:hAnsi="Times New Roman" w:cs="Times New Roman"/>
          <w:kern w:val="0"/>
          <w:sz w:val="24"/>
          <w:szCs w:val="24"/>
          <w:lang w:eastAsia="en-GB"/>
          <w14:ligatures w14:val="none"/>
        </w:rPr>
        <w:t xml:space="preserve">p.40 </w:t>
      </w:r>
      <w:r w:rsidR="00B47FD5" w:rsidRPr="00B47FD5">
        <w:rPr>
          <w:rFonts w:ascii="Times New Roman" w:eastAsia="Times New Roman" w:hAnsi="Times New Roman" w:cs="Times New Roman"/>
          <w:kern w:val="0"/>
          <w:sz w:val="24"/>
          <w:szCs w:val="24"/>
          <w:lang w:eastAsia="en-GB"/>
          <w14:ligatures w14:val="none"/>
        </w:rPr>
        <w:t>&lt;</w:t>
      </w:r>
      <w:hyperlink r:id="rId3" w:history="1">
        <w:r w:rsidR="00B47FD5" w:rsidRPr="00B47FD5">
          <w:rPr>
            <w:rFonts w:ascii="Times New Roman" w:eastAsia="Times New Roman" w:hAnsi="Times New Roman" w:cs="Times New Roman"/>
            <w:color w:val="0000FF"/>
            <w:kern w:val="0"/>
            <w:sz w:val="24"/>
            <w:szCs w:val="24"/>
            <w:u w:val="single"/>
            <w:lang w:eastAsia="en-GB"/>
            <w14:ligatures w14:val="none"/>
          </w:rPr>
          <w:t>https://archive.org/details/medievalagricult0000berm/page/40/mode/2up?q=agriculture</w:t>
        </w:r>
      </w:hyperlink>
      <w:r w:rsidR="00B47FD5" w:rsidRPr="00B47FD5">
        <w:rPr>
          <w:rFonts w:ascii="Times New Roman" w:eastAsia="Times New Roman" w:hAnsi="Times New Roman" w:cs="Times New Roman"/>
          <w:kern w:val="0"/>
          <w:sz w:val="24"/>
          <w:szCs w:val="24"/>
          <w:lang w:eastAsia="en-GB"/>
          <w14:ligatures w14:val="none"/>
        </w:rPr>
        <w:t xml:space="preserve">&gt; </w:t>
      </w:r>
    </w:p>
    <w:p w14:paraId="56A7280E" w14:textId="3104971C" w:rsidR="00293F1C" w:rsidRDefault="00293F1C">
      <w:pPr>
        <w:pStyle w:val="FootnoteText"/>
      </w:pPr>
    </w:p>
  </w:footnote>
  <w:footnote w:id="4">
    <w:p w14:paraId="0EEAC56D" w14:textId="4A9BEE94" w:rsidR="007E0EC8" w:rsidRPr="007E0EC8" w:rsidRDefault="007E0EC8" w:rsidP="007E0EC8">
      <w:pPr>
        <w:rPr>
          <w:rFonts w:ascii="Times New Roman" w:eastAsia="Times New Roman" w:hAnsi="Times New Roman" w:cs="Times New Roman"/>
          <w:kern w:val="0"/>
          <w:sz w:val="24"/>
          <w:szCs w:val="24"/>
          <w:lang w:eastAsia="en-GB"/>
          <w14:ligatures w14:val="none"/>
        </w:rPr>
      </w:pPr>
      <w:r>
        <w:rPr>
          <w:rStyle w:val="FootnoteReference"/>
        </w:rPr>
        <w:footnoteRef/>
      </w:r>
      <w:r>
        <w:t xml:space="preserve"> </w:t>
      </w:r>
      <w:r w:rsidRPr="007E0EC8">
        <w:rPr>
          <w:rFonts w:ascii="Times New Roman" w:eastAsia="Times New Roman" w:hAnsi="Times New Roman" w:cs="Times New Roman"/>
          <w:kern w:val="0"/>
          <w:sz w:val="24"/>
          <w:szCs w:val="24"/>
          <w:lang w:eastAsia="en-GB"/>
          <w14:ligatures w14:val="none"/>
        </w:rPr>
        <w:t xml:space="preserve">Holy Trinity Monastery , </w:t>
      </w:r>
      <w:r w:rsidRPr="007E0EC8">
        <w:rPr>
          <w:rFonts w:ascii="Times New Roman" w:eastAsia="Times New Roman" w:hAnsi="Times New Roman" w:cs="Times New Roman"/>
          <w:i/>
          <w:iCs/>
          <w:kern w:val="0"/>
          <w:sz w:val="24"/>
          <w:szCs w:val="24"/>
          <w:lang w:eastAsia="en-GB"/>
          <w14:ligatures w14:val="none"/>
        </w:rPr>
        <w:t>‘The Rule of St Benedict: A Guide to Living’</w:t>
      </w:r>
      <w:r w:rsidRPr="007E0EC8">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7E0EC8">
        <w:rPr>
          <w:rFonts w:ascii="Times New Roman" w:eastAsia="Times New Roman" w:hAnsi="Times New Roman" w:cs="Times New Roman"/>
          <w:kern w:val="0"/>
          <w:sz w:val="24"/>
          <w:szCs w:val="24"/>
          <w:lang w:eastAsia="en-GB"/>
          <w14:ligatures w14:val="none"/>
        </w:rPr>
        <w:t>Benedictinenuns.org.uk, 2017</w:t>
      </w:r>
      <w:r>
        <w:rPr>
          <w:rFonts w:ascii="Times New Roman" w:eastAsia="Times New Roman" w:hAnsi="Times New Roman" w:cs="Times New Roman"/>
          <w:kern w:val="0"/>
          <w:sz w:val="24"/>
          <w:szCs w:val="24"/>
          <w:lang w:eastAsia="en-GB"/>
          <w14:ligatures w14:val="none"/>
        </w:rPr>
        <w:t>)</w:t>
      </w:r>
      <w:r w:rsidRPr="007E0EC8">
        <w:rPr>
          <w:rFonts w:ascii="Times New Roman" w:eastAsia="Times New Roman" w:hAnsi="Times New Roman" w:cs="Times New Roman"/>
          <w:kern w:val="0"/>
          <w:sz w:val="24"/>
          <w:szCs w:val="24"/>
          <w:lang w:eastAsia="en-GB"/>
          <w14:ligatures w14:val="none"/>
        </w:rPr>
        <w:t xml:space="preserve"> &lt;</w:t>
      </w:r>
      <w:hyperlink r:id="rId4" w:history="1">
        <w:r w:rsidRPr="007E0EC8">
          <w:rPr>
            <w:rFonts w:ascii="Times New Roman" w:eastAsia="Times New Roman" w:hAnsi="Times New Roman" w:cs="Times New Roman"/>
            <w:color w:val="0000FF"/>
            <w:kern w:val="0"/>
            <w:sz w:val="24"/>
            <w:szCs w:val="24"/>
            <w:u w:val="single"/>
            <w:lang w:eastAsia="en-GB"/>
            <w14:ligatures w14:val="none"/>
          </w:rPr>
          <w:t>http://www.benedictinenuns.org.uk/Community/Community/Rule.html</w:t>
        </w:r>
      </w:hyperlink>
      <w:r w:rsidRPr="007E0EC8">
        <w:rPr>
          <w:rFonts w:ascii="Times New Roman" w:eastAsia="Times New Roman" w:hAnsi="Times New Roman" w:cs="Times New Roman"/>
          <w:kern w:val="0"/>
          <w:sz w:val="24"/>
          <w:szCs w:val="24"/>
          <w:lang w:eastAsia="en-GB"/>
          <w14:ligatures w14:val="none"/>
        </w:rPr>
        <w:t>&gt;.</w:t>
      </w:r>
    </w:p>
    <w:p w14:paraId="73C87A61" w14:textId="5FA4968D" w:rsidR="007E0EC8" w:rsidRDefault="007E0EC8">
      <w:pPr>
        <w:pStyle w:val="FootnoteText"/>
      </w:pPr>
    </w:p>
  </w:footnote>
  <w:footnote w:id="5">
    <w:p w14:paraId="7CF7994E" w14:textId="5206DD08" w:rsidR="00E46936" w:rsidRPr="00E46936" w:rsidRDefault="00AE449C" w:rsidP="00E46936">
      <w:pPr>
        <w:rPr>
          <w:rFonts w:ascii="Times New Roman" w:eastAsia="Times New Roman" w:hAnsi="Times New Roman" w:cs="Times New Roman"/>
          <w:kern w:val="0"/>
          <w:sz w:val="24"/>
          <w:szCs w:val="24"/>
          <w:lang w:eastAsia="en-GB"/>
          <w14:ligatures w14:val="none"/>
        </w:rPr>
      </w:pPr>
      <w:r>
        <w:rPr>
          <w:rStyle w:val="FootnoteReference"/>
        </w:rPr>
        <w:footnoteRef/>
      </w:r>
      <w:r>
        <w:t xml:space="preserve"> </w:t>
      </w:r>
      <w:r w:rsidR="00E46936" w:rsidRPr="004238C1">
        <w:rPr>
          <w:rFonts w:ascii="Times New Roman" w:eastAsia="Times New Roman" w:hAnsi="Times New Roman" w:cs="Times New Roman"/>
          <w:kern w:val="0"/>
          <w:sz w:val="20"/>
          <w:szCs w:val="20"/>
          <w:lang w:eastAsia="en-GB"/>
          <w14:ligatures w14:val="none"/>
        </w:rPr>
        <w:t xml:space="preserve">Saint Benedict and Internet Archive, </w:t>
      </w:r>
      <w:r w:rsidR="00E46936" w:rsidRPr="004238C1">
        <w:rPr>
          <w:rFonts w:ascii="Times New Roman" w:eastAsia="Times New Roman" w:hAnsi="Times New Roman" w:cs="Times New Roman"/>
          <w:i/>
          <w:iCs/>
          <w:kern w:val="0"/>
          <w:sz w:val="20"/>
          <w:szCs w:val="20"/>
          <w:lang w:eastAsia="en-GB"/>
          <w14:ligatures w14:val="none"/>
        </w:rPr>
        <w:t>RB 1980 : The Rule of St. Benedict in English</w:t>
      </w:r>
      <w:r w:rsidR="00E46936" w:rsidRPr="004238C1">
        <w:rPr>
          <w:rFonts w:ascii="Times New Roman" w:eastAsia="Times New Roman" w:hAnsi="Times New Roman" w:cs="Times New Roman"/>
          <w:kern w:val="0"/>
          <w:sz w:val="20"/>
          <w:szCs w:val="20"/>
          <w:lang w:eastAsia="en-GB"/>
          <w14:ligatures w14:val="none"/>
        </w:rPr>
        <w:t xml:space="preserve">, </w:t>
      </w:r>
      <w:r w:rsidR="00E46936" w:rsidRPr="004238C1">
        <w:rPr>
          <w:rFonts w:ascii="Times New Roman" w:eastAsia="Times New Roman" w:hAnsi="Times New Roman" w:cs="Times New Roman"/>
          <w:i/>
          <w:iCs/>
          <w:kern w:val="0"/>
          <w:sz w:val="20"/>
          <w:szCs w:val="20"/>
          <w:lang w:eastAsia="en-GB"/>
          <w14:ligatures w14:val="none"/>
        </w:rPr>
        <w:t>Internet Archive</w:t>
      </w:r>
      <w:r w:rsidR="00E46936" w:rsidRPr="004238C1">
        <w:rPr>
          <w:rFonts w:ascii="Times New Roman" w:eastAsia="Times New Roman" w:hAnsi="Times New Roman" w:cs="Times New Roman"/>
          <w:kern w:val="0"/>
          <w:sz w:val="20"/>
          <w:szCs w:val="20"/>
          <w:lang w:eastAsia="en-GB"/>
          <w14:ligatures w14:val="none"/>
        </w:rPr>
        <w:t xml:space="preserve"> (Collegeville, Minn. : Liturgical Press, 1982) &lt;</w:t>
      </w:r>
      <w:hyperlink r:id="rId5" w:history="1">
        <w:r w:rsidR="00E46936" w:rsidRPr="004238C1">
          <w:rPr>
            <w:rFonts w:ascii="Times New Roman" w:eastAsia="Times New Roman" w:hAnsi="Times New Roman" w:cs="Times New Roman"/>
            <w:color w:val="0000FF"/>
            <w:kern w:val="0"/>
            <w:sz w:val="20"/>
            <w:szCs w:val="20"/>
            <w:u w:val="single"/>
            <w:lang w:eastAsia="en-GB"/>
            <w14:ligatures w14:val="none"/>
          </w:rPr>
          <w:t>https://archive.org/details/rb1980ruleofstbe0000bene/page/20/mode/2up</w:t>
        </w:r>
      </w:hyperlink>
      <w:r w:rsidR="00E46936" w:rsidRPr="004238C1">
        <w:rPr>
          <w:rFonts w:ascii="Times New Roman" w:eastAsia="Times New Roman" w:hAnsi="Times New Roman" w:cs="Times New Roman"/>
          <w:kern w:val="0"/>
          <w:sz w:val="20"/>
          <w:szCs w:val="20"/>
          <w:lang w:eastAsia="en-GB"/>
          <w14:ligatures w14:val="none"/>
        </w:rPr>
        <w:t>&gt;</w:t>
      </w:r>
      <w:r w:rsidR="00E46936" w:rsidRPr="00E46936">
        <w:rPr>
          <w:rFonts w:ascii="Times New Roman" w:eastAsia="Times New Roman" w:hAnsi="Times New Roman" w:cs="Times New Roman"/>
          <w:kern w:val="0"/>
          <w:sz w:val="24"/>
          <w:szCs w:val="24"/>
          <w:lang w:eastAsia="en-GB"/>
          <w14:ligatures w14:val="none"/>
        </w:rPr>
        <w:t xml:space="preserve"> </w:t>
      </w:r>
    </w:p>
    <w:p w14:paraId="3B6D1CEE" w14:textId="41C14EE8" w:rsidR="00AE449C" w:rsidRDefault="00AE449C">
      <w:pPr>
        <w:pStyle w:val="FootnoteText"/>
      </w:pPr>
    </w:p>
  </w:footnote>
  <w:footnote w:id="6">
    <w:p w14:paraId="71D396B7" w14:textId="196A0DB9" w:rsidR="00267A3F" w:rsidRPr="006351FC" w:rsidRDefault="00954A30" w:rsidP="00267A3F">
      <w:pPr>
        <w:rPr>
          <w:rFonts w:ascii="Times New Roman" w:eastAsia="Times New Roman" w:hAnsi="Times New Roman" w:cs="Times New Roman"/>
          <w:kern w:val="0"/>
          <w:sz w:val="20"/>
          <w:szCs w:val="20"/>
          <w:lang w:eastAsia="en-GB"/>
          <w14:ligatures w14:val="none"/>
        </w:rPr>
      </w:pPr>
      <w:r w:rsidRPr="006351FC">
        <w:rPr>
          <w:rStyle w:val="FootnoteReference"/>
          <w:rFonts w:ascii="Times New Roman" w:hAnsi="Times New Roman" w:cs="Times New Roman"/>
          <w:sz w:val="20"/>
          <w:szCs w:val="20"/>
        </w:rPr>
        <w:footnoteRef/>
      </w:r>
      <w:r w:rsidRPr="006351FC">
        <w:rPr>
          <w:rFonts w:ascii="Times New Roman" w:hAnsi="Times New Roman" w:cs="Times New Roman"/>
          <w:sz w:val="20"/>
          <w:szCs w:val="20"/>
        </w:rPr>
        <w:t xml:space="preserve"> </w:t>
      </w:r>
      <w:r w:rsidR="00267A3F" w:rsidRPr="006351FC">
        <w:rPr>
          <w:rFonts w:ascii="Times New Roman" w:eastAsia="Times New Roman" w:hAnsi="Times New Roman" w:cs="Times New Roman"/>
          <w:kern w:val="0"/>
          <w:sz w:val="20"/>
          <w:szCs w:val="20"/>
          <w:lang w:eastAsia="en-GB"/>
          <w14:ligatures w14:val="none"/>
        </w:rPr>
        <w:t xml:space="preserve">David Knowles and Internet Archive, </w:t>
      </w:r>
      <w:r w:rsidR="00267A3F" w:rsidRPr="006351FC">
        <w:rPr>
          <w:rFonts w:ascii="Times New Roman" w:eastAsia="Times New Roman" w:hAnsi="Times New Roman" w:cs="Times New Roman"/>
          <w:i/>
          <w:iCs/>
          <w:kern w:val="0"/>
          <w:sz w:val="20"/>
          <w:szCs w:val="20"/>
          <w:lang w:eastAsia="en-GB"/>
          <w14:ligatures w14:val="none"/>
        </w:rPr>
        <w:t>The Monastic Order in England : A History of Its Development from the Times of St. Dunstan to the Fourth Lateran Council, 943-1216</w:t>
      </w:r>
      <w:r w:rsidR="00267A3F" w:rsidRPr="006351FC">
        <w:rPr>
          <w:rFonts w:ascii="Times New Roman" w:eastAsia="Times New Roman" w:hAnsi="Times New Roman" w:cs="Times New Roman"/>
          <w:kern w:val="0"/>
          <w:sz w:val="20"/>
          <w:szCs w:val="20"/>
          <w:lang w:eastAsia="en-GB"/>
          <w14:ligatures w14:val="none"/>
        </w:rPr>
        <w:t xml:space="preserve">, </w:t>
      </w:r>
      <w:r w:rsidR="00267A3F" w:rsidRPr="006351FC">
        <w:rPr>
          <w:rFonts w:ascii="Times New Roman" w:eastAsia="Times New Roman" w:hAnsi="Times New Roman" w:cs="Times New Roman"/>
          <w:i/>
          <w:iCs/>
          <w:kern w:val="0"/>
          <w:sz w:val="20"/>
          <w:szCs w:val="20"/>
          <w:lang w:eastAsia="en-GB"/>
          <w14:ligatures w14:val="none"/>
        </w:rPr>
        <w:t>Internet Archive</w:t>
      </w:r>
      <w:r w:rsidR="00267A3F" w:rsidRPr="006351FC">
        <w:rPr>
          <w:rFonts w:ascii="Times New Roman" w:eastAsia="Times New Roman" w:hAnsi="Times New Roman" w:cs="Times New Roman"/>
          <w:kern w:val="0"/>
          <w:sz w:val="20"/>
          <w:szCs w:val="20"/>
          <w:lang w:eastAsia="en-GB"/>
          <w14:ligatures w14:val="none"/>
        </w:rPr>
        <w:t xml:space="preserve"> (Cambridge : University Press, 1950) &lt;</w:t>
      </w:r>
      <w:hyperlink r:id="rId6" w:history="1">
        <w:r w:rsidR="00267A3F" w:rsidRPr="006351FC">
          <w:rPr>
            <w:rFonts w:ascii="Times New Roman" w:eastAsia="Times New Roman" w:hAnsi="Times New Roman" w:cs="Times New Roman"/>
            <w:color w:val="0000FF"/>
            <w:kern w:val="0"/>
            <w:sz w:val="20"/>
            <w:szCs w:val="20"/>
            <w:u w:val="single"/>
            <w:lang w:eastAsia="en-GB"/>
            <w14:ligatures w14:val="none"/>
          </w:rPr>
          <w:t>https://archive.org/details/monasticorderine0000know/page/n9/mode/2up</w:t>
        </w:r>
      </w:hyperlink>
      <w:r w:rsidR="00267A3F" w:rsidRPr="006351FC">
        <w:rPr>
          <w:rFonts w:ascii="Times New Roman" w:eastAsia="Times New Roman" w:hAnsi="Times New Roman" w:cs="Times New Roman"/>
          <w:kern w:val="0"/>
          <w:sz w:val="20"/>
          <w:szCs w:val="20"/>
          <w:lang w:eastAsia="en-GB"/>
          <w14:ligatures w14:val="none"/>
        </w:rPr>
        <w:t xml:space="preserve">&gt; </w:t>
      </w:r>
    </w:p>
    <w:p w14:paraId="1E3245B0" w14:textId="5D49D69A" w:rsidR="00954A30" w:rsidRDefault="00954A30">
      <w:pPr>
        <w:pStyle w:val="FootnoteText"/>
      </w:pPr>
    </w:p>
  </w:footnote>
  <w:footnote w:id="7">
    <w:p w14:paraId="0C3CFA08" w14:textId="362A9AFB" w:rsidR="00416E54" w:rsidRPr="004238C1" w:rsidRDefault="0010054E" w:rsidP="00416E54">
      <w:pPr>
        <w:rPr>
          <w:rFonts w:ascii="Times New Roman" w:eastAsia="Times New Roman" w:hAnsi="Times New Roman" w:cs="Times New Roman"/>
          <w:kern w:val="0"/>
          <w:sz w:val="20"/>
          <w:szCs w:val="20"/>
          <w:lang w:eastAsia="en-GB"/>
          <w14:ligatures w14:val="none"/>
        </w:rPr>
      </w:pPr>
      <w:r w:rsidRPr="00C76236">
        <w:rPr>
          <w:rStyle w:val="FootnoteReference"/>
          <w:rFonts w:ascii="Times New Roman" w:hAnsi="Times New Roman" w:cs="Times New Roman"/>
        </w:rPr>
        <w:footnoteRef/>
      </w:r>
      <w:r w:rsidRPr="00C76236">
        <w:rPr>
          <w:rFonts w:ascii="Times New Roman" w:hAnsi="Times New Roman" w:cs="Times New Roman"/>
        </w:rPr>
        <w:t xml:space="preserve"> </w:t>
      </w:r>
      <w:r w:rsidR="00416E54" w:rsidRPr="004238C1">
        <w:rPr>
          <w:rFonts w:ascii="Times New Roman" w:eastAsia="Times New Roman" w:hAnsi="Times New Roman" w:cs="Times New Roman"/>
          <w:kern w:val="0"/>
          <w:sz w:val="20"/>
          <w:szCs w:val="20"/>
          <w:lang w:eastAsia="en-GB"/>
          <w14:ligatures w14:val="none"/>
        </w:rPr>
        <w:t xml:space="preserve">Terrence Henry Lloyd and Internet Archive, </w:t>
      </w:r>
      <w:r w:rsidR="00416E54" w:rsidRPr="004238C1">
        <w:rPr>
          <w:rFonts w:ascii="Times New Roman" w:eastAsia="Times New Roman" w:hAnsi="Times New Roman" w:cs="Times New Roman"/>
          <w:i/>
          <w:iCs/>
          <w:kern w:val="0"/>
          <w:sz w:val="20"/>
          <w:szCs w:val="20"/>
          <w:lang w:eastAsia="en-GB"/>
          <w14:ligatures w14:val="none"/>
        </w:rPr>
        <w:t>The English Wool Trade in the Middle Ages</w:t>
      </w:r>
      <w:r w:rsidR="00416E54" w:rsidRPr="004238C1">
        <w:rPr>
          <w:rFonts w:ascii="Times New Roman" w:eastAsia="Times New Roman" w:hAnsi="Times New Roman" w:cs="Times New Roman"/>
          <w:kern w:val="0"/>
          <w:sz w:val="20"/>
          <w:szCs w:val="20"/>
          <w:lang w:eastAsia="en-GB"/>
          <w14:ligatures w14:val="none"/>
        </w:rPr>
        <w:t xml:space="preserve">, </w:t>
      </w:r>
      <w:r w:rsidR="00416E54" w:rsidRPr="004238C1">
        <w:rPr>
          <w:rFonts w:ascii="Times New Roman" w:eastAsia="Times New Roman" w:hAnsi="Times New Roman" w:cs="Times New Roman"/>
          <w:i/>
          <w:iCs/>
          <w:kern w:val="0"/>
          <w:sz w:val="20"/>
          <w:szCs w:val="20"/>
          <w:lang w:eastAsia="en-GB"/>
          <w14:ligatures w14:val="none"/>
        </w:rPr>
        <w:t>Internet Archive</w:t>
      </w:r>
      <w:r w:rsidR="00416E54" w:rsidRPr="004238C1">
        <w:rPr>
          <w:rFonts w:ascii="Times New Roman" w:eastAsia="Times New Roman" w:hAnsi="Times New Roman" w:cs="Times New Roman"/>
          <w:kern w:val="0"/>
          <w:sz w:val="20"/>
          <w:szCs w:val="20"/>
          <w:lang w:eastAsia="en-GB"/>
          <w14:ligatures w14:val="none"/>
        </w:rPr>
        <w:t xml:space="preserve"> (Cambridge ; New York : Cambridge University Press, 1977) </w:t>
      </w:r>
      <w:r w:rsidR="00054EDA" w:rsidRPr="004238C1">
        <w:rPr>
          <w:rFonts w:ascii="Times New Roman" w:eastAsia="Times New Roman" w:hAnsi="Times New Roman" w:cs="Times New Roman"/>
          <w:kern w:val="0"/>
          <w:sz w:val="20"/>
          <w:szCs w:val="20"/>
          <w:lang w:eastAsia="en-GB"/>
          <w14:ligatures w14:val="none"/>
        </w:rPr>
        <w:t>p.1</w:t>
      </w:r>
      <w:r w:rsidR="00FE2E6B" w:rsidRPr="004238C1">
        <w:rPr>
          <w:rFonts w:ascii="Times New Roman" w:eastAsia="Times New Roman" w:hAnsi="Times New Roman" w:cs="Times New Roman"/>
          <w:kern w:val="0"/>
          <w:sz w:val="20"/>
          <w:szCs w:val="20"/>
          <w:lang w:eastAsia="en-GB"/>
          <w14:ligatures w14:val="none"/>
        </w:rPr>
        <w:t xml:space="preserve">, p.13-14 </w:t>
      </w:r>
      <w:r w:rsidR="00416E54" w:rsidRPr="004238C1">
        <w:rPr>
          <w:rFonts w:ascii="Times New Roman" w:eastAsia="Times New Roman" w:hAnsi="Times New Roman" w:cs="Times New Roman"/>
          <w:kern w:val="0"/>
          <w:sz w:val="20"/>
          <w:szCs w:val="20"/>
          <w:lang w:eastAsia="en-GB"/>
          <w14:ligatures w14:val="none"/>
        </w:rPr>
        <w:t>&lt;</w:t>
      </w:r>
      <w:hyperlink r:id="rId7" w:history="1">
        <w:r w:rsidR="00416E54" w:rsidRPr="004238C1">
          <w:rPr>
            <w:rFonts w:ascii="Times New Roman" w:eastAsia="Times New Roman" w:hAnsi="Times New Roman" w:cs="Times New Roman"/>
            <w:color w:val="0000FF"/>
            <w:kern w:val="0"/>
            <w:sz w:val="20"/>
            <w:szCs w:val="20"/>
            <w:u w:val="single"/>
            <w:lang w:eastAsia="en-GB"/>
            <w14:ligatures w14:val="none"/>
          </w:rPr>
          <w:t>https://archive.org/details/englishwooltrade0000lloy/page/52/mode/2up?q=trade&amp;view=theater</w:t>
        </w:r>
      </w:hyperlink>
      <w:r w:rsidR="00416E54" w:rsidRPr="004238C1">
        <w:rPr>
          <w:rFonts w:ascii="Times New Roman" w:eastAsia="Times New Roman" w:hAnsi="Times New Roman" w:cs="Times New Roman"/>
          <w:kern w:val="0"/>
          <w:sz w:val="20"/>
          <w:szCs w:val="20"/>
          <w:lang w:eastAsia="en-GB"/>
          <w14:ligatures w14:val="none"/>
        </w:rPr>
        <w:t xml:space="preserve">&gt; </w:t>
      </w:r>
    </w:p>
    <w:p w14:paraId="1C35D11D" w14:textId="1A50B52A" w:rsidR="0010054E" w:rsidRDefault="0010054E">
      <w:pPr>
        <w:pStyle w:val="FootnoteText"/>
      </w:pPr>
    </w:p>
  </w:footnote>
  <w:footnote w:id="8">
    <w:p w14:paraId="3F208939" w14:textId="39E18544" w:rsidR="00C632B4" w:rsidRPr="00C76236" w:rsidRDefault="00451FFF" w:rsidP="00C632B4">
      <w:pPr>
        <w:rPr>
          <w:rFonts w:ascii="Times New Roman" w:eastAsia="Times New Roman" w:hAnsi="Times New Roman" w:cs="Times New Roman"/>
          <w:kern w:val="0"/>
          <w:sz w:val="20"/>
          <w:szCs w:val="20"/>
          <w:lang w:eastAsia="en-GB"/>
          <w14:ligatures w14:val="none"/>
        </w:rPr>
      </w:pPr>
      <w:r w:rsidRPr="00C76236">
        <w:rPr>
          <w:rStyle w:val="FootnoteReference"/>
          <w:rFonts w:ascii="Times New Roman" w:hAnsi="Times New Roman" w:cs="Times New Roman"/>
          <w:sz w:val="20"/>
          <w:szCs w:val="20"/>
        </w:rPr>
        <w:footnoteRef/>
      </w:r>
      <w:r w:rsidRPr="00C76236">
        <w:rPr>
          <w:rFonts w:ascii="Times New Roman" w:hAnsi="Times New Roman" w:cs="Times New Roman"/>
          <w:sz w:val="20"/>
          <w:szCs w:val="20"/>
        </w:rPr>
        <w:t xml:space="preserve"> </w:t>
      </w:r>
      <w:r w:rsidR="00C632B4" w:rsidRPr="00C76236">
        <w:rPr>
          <w:rFonts w:ascii="Times New Roman" w:eastAsia="Times New Roman" w:hAnsi="Times New Roman" w:cs="Times New Roman"/>
          <w:kern w:val="0"/>
          <w:sz w:val="20"/>
          <w:szCs w:val="20"/>
          <w:lang w:eastAsia="en-GB"/>
          <w14:ligatures w14:val="none"/>
        </w:rPr>
        <w:t>Isabel Alfonso, ‘</w:t>
      </w:r>
      <w:r w:rsidR="00C632B4" w:rsidRPr="00C76236">
        <w:rPr>
          <w:rFonts w:ascii="Times New Roman" w:eastAsia="Times New Roman" w:hAnsi="Times New Roman" w:cs="Times New Roman"/>
          <w:i/>
          <w:iCs/>
          <w:kern w:val="0"/>
          <w:sz w:val="20"/>
          <w:szCs w:val="20"/>
          <w:lang w:eastAsia="en-GB"/>
          <w14:ligatures w14:val="none"/>
        </w:rPr>
        <w:t>Cistercians and Feudalism’</w:t>
      </w:r>
      <w:r w:rsidR="00C632B4" w:rsidRPr="00C76236">
        <w:rPr>
          <w:rFonts w:ascii="Times New Roman" w:eastAsia="Times New Roman" w:hAnsi="Times New Roman" w:cs="Times New Roman"/>
          <w:kern w:val="0"/>
          <w:sz w:val="20"/>
          <w:szCs w:val="20"/>
          <w:lang w:eastAsia="en-GB"/>
          <w14:ligatures w14:val="none"/>
        </w:rPr>
        <w:t>, (Past &amp; Present, 1991) 133, 1991, 3–30 &lt;</w:t>
      </w:r>
      <w:hyperlink r:id="rId8" w:history="1">
        <w:r w:rsidR="00C632B4" w:rsidRPr="00C76236">
          <w:rPr>
            <w:rFonts w:ascii="Times New Roman" w:eastAsia="Times New Roman" w:hAnsi="Times New Roman" w:cs="Times New Roman"/>
            <w:color w:val="0000FF"/>
            <w:kern w:val="0"/>
            <w:sz w:val="20"/>
            <w:szCs w:val="20"/>
            <w:u w:val="single"/>
            <w:lang w:eastAsia="en-GB"/>
            <w14:ligatures w14:val="none"/>
          </w:rPr>
          <w:t>https://www.jstor.org/stable/650765?searchText=&amp;searchUri=&amp;ab_segments=&amp;searchKey=&amp;refreqid=fastly-default%3A4f264631eeb9afe8cb820b214ee59a10</w:t>
        </w:r>
      </w:hyperlink>
      <w:r w:rsidR="00C632B4" w:rsidRPr="00C76236">
        <w:rPr>
          <w:rFonts w:ascii="Times New Roman" w:eastAsia="Times New Roman" w:hAnsi="Times New Roman" w:cs="Times New Roman"/>
          <w:kern w:val="0"/>
          <w:sz w:val="20"/>
          <w:szCs w:val="20"/>
          <w:lang w:eastAsia="en-GB"/>
          <w14:ligatures w14:val="none"/>
        </w:rPr>
        <w:t xml:space="preserve">&gt; </w:t>
      </w:r>
    </w:p>
    <w:p w14:paraId="533BB3D4" w14:textId="5E3D36CF" w:rsidR="00451FFF" w:rsidRPr="00C76236" w:rsidRDefault="00451FFF">
      <w:pPr>
        <w:pStyle w:val="FootnoteText"/>
        <w:rPr>
          <w:rFonts w:ascii="Times New Roman" w:hAnsi="Times New Roman" w:cs="Times New Roman"/>
        </w:rPr>
      </w:pPr>
    </w:p>
  </w:footnote>
  <w:footnote w:id="9">
    <w:p w14:paraId="1AA6FDB0" w14:textId="3B865ACC" w:rsidR="00385299" w:rsidRPr="00C76236" w:rsidRDefault="00385299" w:rsidP="00385299">
      <w:pPr>
        <w:rPr>
          <w:rFonts w:ascii="Times New Roman" w:eastAsia="Times New Roman" w:hAnsi="Times New Roman" w:cs="Times New Roman"/>
          <w:kern w:val="0"/>
          <w:sz w:val="20"/>
          <w:szCs w:val="20"/>
          <w:lang w:eastAsia="en-GB"/>
          <w14:ligatures w14:val="none"/>
        </w:rPr>
      </w:pPr>
      <w:r w:rsidRPr="00C76236">
        <w:rPr>
          <w:rStyle w:val="FootnoteReference"/>
          <w:rFonts w:ascii="Times New Roman" w:hAnsi="Times New Roman" w:cs="Times New Roman"/>
          <w:sz w:val="20"/>
          <w:szCs w:val="20"/>
        </w:rPr>
        <w:footnoteRef/>
      </w:r>
      <w:r w:rsidRPr="00C76236">
        <w:rPr>
          <w:rFonts w:ascii="Times New Roman" w:hAnsi="Times New Roman" w:cs="Times New Roman"/>
          <w:sz w:val="20"/>
          <w:szCs w:val="20"/>
        </w:rPr>
        <w:t xml:space="preserve"> </w:t>
      </w:r>
      <w:r w:rsidRPr="00C76236">
        <w:rPr>
          <w:rFonts w:ascii="Times New Roman" w:eastAsia="Times New Roman" w:hAnsi="Times New Roman" w:cs="Times New Roman"/>
          <w:kern w:val="0"/>
          <w:sz w:val="20"/>
          <w:szCs w:val="20"/>
          <w:lang w:eastAsia="en-GB"/>
          <w14:ligatures w14:val="none"/>
        </w:rPr>
        <w:t>Joshua Mark, ‘</w:t>
      </w:r>
      <w:r w:rsidRPr="00C76236">
        <w:rPr>
          <w:rFonts w:ascii="Times New Roman" w:eastAsia="Times New Roman" w:hAnsi="Times New Roman" w:cs="Times New Roman"/>
          <w:i/>
          <w:iCs/>
          <w:kern w:val="0"/>
          <w:sz w:val="20"/>
          <w:szCs w:val="20"/>
          <w:lang w:eastAsia="en-GB"/>
          <w14:ligatures w14:val="none"/>
        </w:rPr>
        <w:t>Monastic Orders of the Middle Ages’,</w:t>
      </w:r>
      <w:r w:rsidRPr="00C76236">
        <w:rPr>
          <w:rFonts w:ascii="Times New Roman" w:eastAsia="Times New Roman" w:hAnsi="Times New Roman" w:cs="Times New Roman"/>
          <w:kern w:val="0"/>
          <w:sz w:val="20"/>
          <w:szCs w:val="20"/>
          <w:lang w:eastAsia="en-GB"/>
          <w14:ligatures w14:val="none"/>
        </w:rPr>
        <w:t xml:space="preserve"> (World History Encyclopedia, 2019) &lt;</w:t>
      </w:r>
      <w:hyperlink r:id="rId9" w:history="1">
        <w:r w:rsidRPr="00C76236">
          <w:rPr>
            <w:rFonts w:ascii="Times New Roman" w:eastAsia="Times New Roman" w:hAnsi="Times New Roman" w:cs="Times New Roman"/>
            <w:color w:val="0000FF"/>
            <w:kern w:val="0"/>
            <w:sz w:val="20"/>
            <w:szCs w:val="20"/>
            <w:u w:val="single"/>
            <w:lang w:eastAsia="en-GB"/>
            <w14:ligatures w14:val="none"/>
          </w:rPr>
          <w:t>https://www.worldhistory.org/article/1407/monastic-orders-of-the-middle-ages/</w:t>
        </w:r>
      </w:hyperlink>
      <w:r w:rsidRPr="00C76236">
        <w:rPr>
          <w:rFonts w:ascii="Times New Roman" w:eastAsia="Times New Roman" w:hAnsi="Times New Roman" w:cs="Times New Roman"/>
          <w:kern w:val="0"/>
          <w:sz w:val="20"/>
          <w:szCs w:val="20"/>
          <w:lang w:eastAsia="en-GB"/>
          <w14:ligatures w14:val="none"/>
        </w:rPr>
        <w:t>&gt;.</w:t>
      </w:r>
    </w:p>
    <w:p w14:paraId="358CEFF9" w14:textId="135EFA3E" w:rsidR="00385299" w:rsidRDefault="00385299">
      <w:pPr>
        <w:pStyle w:val="FootnoteText"/>
      </w:pPr>
    </w:p>
  </w:footnote>
  <w:footnote w:id="10">
    <w:p w14:paraId="2D277A10" w14:textId="0B735FBE" w:rsidR="00A62892" w:rsidRDefault="00A62892">
      <w:pPr>
        <w:pStyle w:val="FootnoteText"/>
        <w:rPr>
          <w:rFonts w:ascii="Times New Roman" w:hAnsi="Times New Roman" w:cs="Times New Roman"/>
        </w:rPr>
      </w:pPr>
      <w:r>
        <w:rPr>
          <w:rStyle w:val="FootnoteReference"/>
        </w:rPr>
        <w:footnoteRef/>
      </w:r>
      <w:r>
        <w:t xml:space="preserve"> </w:t>
      </w:r>
      <w:r w:rsidR="002A3A70" w:rsidRPr="008553CC">
        <w:rPr>
          <w:rFonts w:ascii="Times New Roman" w:hAnsi="Times New Roman" w:cs="Times New Roman"/>
        </w:rPr>
        <w:t xml:space="preserve">Taylor &amp; Francis </w:t>
      </w:r>
      <w:r w:rsidR="002A3A70" w:rsidRPr="008553CC">
        <w:rPr>
          <w:rFonts w:ascii="Times New Roman" w:hAnsi="Times New Roman" w:cs="Times New Roman"/>
          <w:i/>
          <w:iCs/>
        </w:rPr>
        <w:t>Institutional Economics: Perspectives and Methods in Pursuit of a Better World</w:t>
      </w:r>
      <w:r w:rsidR="002A3A70" w:rsidRPr="008553CC">
        <w:rPr>
          <w:rFonts w:ascii="Times New Roman" w:hAnsi="Times New Roman" w:cs="Times New Roman"/>
        </w:rPr>
        <w:t>. </w:t>
      </w:r>
      <w:r w:rsidR="00F21DB8" w:rsidRPr="008553CC">
        <w:rPr>
          <w:rFonts w:ascii="Times New Roman" w:hAnsi="Times New Roman" w:cs="Times New Roman"/>
        </w:rPr>
        <w:t>(United</w:t>
      </w:r>
      <w:r w:rsidR="002A3A70" w:rsidRPr="008553CC">
        <w:rPr>
          <w:rFonts w:ascii="Times New Roman" w:hAnsi="Times New Roman" w:cs="Times New Roman"/>
        </w:rPr>
        <w:t xml:space="preserve"> Kingdom</w:t>
      </w:r>
      <w:r w:rsidR="008553CC" w:rsidRPr="008553CC">
        <w:rPr>
          <w:rFonts w:ascii="Times New Roman" w:hAnsi="Times New Roman" w:cs="Times New Roman"/>
        </w:rPr>
        <w:t>, 2021)</w:t>
      </w:r>
      <w:r w:rsidR="002A3A70" w:rsidRPr="008553CC">
        <w:rPr>
          <w:rFonts w:ascii="Times New Roman" w:hAnsi="Times New Roman" w:cs="Times New Roman"/>
        </w:rPr>
        <w:t>.</w:t>
      </w:r>
    </w:p>
    <w:p w14:paraId="1BFF95D5" w14:textId="77777777" w:rsidR="008553CC" w:rsidRDefault="008553CC">
      <w:pPr>
        <w:pStyle w:val="FootnoteText"/>
      </w:pPr>
    </w:p>
  </w:footnote>
  <w:footnote w:id="11">
    <w:p w14:paraId="7D3C43F6" w14:textId="77777777" w:rsidR="003633FA" w:rsidRPr="003633FA" w:rsidRDefault="003633FA" w:rsidP="003633FA">
      <w:pPr>
        <w:rPr>
          <w:rFonts w:ascii="Times New Roman" w:eastAsia="Times New Roman" w:hAnsi="Times New Roman" w:cs="Times New Roman"/>
          <w:kern w:val="0"/>
          <w:sz w:val="24"/>
          <w:szCs w:val="24"/>
          <w:lang w:eastAsia="en-GB"/>
          <w14:ligatures w14:val="none"/>
        </w:rPr>
      </w:pPr>
      <w:r>
        <w:rPr>
          <w:rStyle w:val="FootnoteReference"/>
        </w:rPr>
        <w:footnoteRef/>
      </w:r>
      <w:r>
        <w:t xml:space="preserve"> </w:t>
      </w:r>
      <w:r w:rsidRPr="008553CC">
        <w:rPr>
          <w:rFonts w:ascii="Times New Roman" w:eastAsia="Times New Roman" w:hAnsi="Times New Roman" w:cs="Times New Roman"/>
          <w:kern w:val="0"/>
          <w:sz w:val="20"/>
          <w:szCs w:val="20"/>
          <w:lang w:eastAsia="en-GB"/>
          <w14:ligatures w14:val="none"/>
        </w:rPr>
        <w:t>Anne Mayhew, ‘</w:t>
      </w:r>
      <w:r w:rsidRPr="008553CC">
        <w:rPr>
          <w:rFonts w:ascii="Times New Roman" w:eastAsia="Times New Roman" w:hAnsi="Times New Roman" w:cs="Times New Roman"/>
          <w:i/>
          <w:iCs/>
          <w:kern w:val="0"/>
          <w:sz w:val="20"/>
          <w:szCs w:val="20"/>
          <w:lang w:eastAsia="en-GB"/>
          <w14:ligatures w14:val="none"/>
        </w:rPr>
        <w:t>An Introduction to Institutional Economics: Tools for Understanding Evolving Economies’</w:t>
      </w:r>
      <w:r w:rsidRPr="008553CC">
        <w:rPr>
          <w:rFonts w:ascii="Times New Roman" w:eastAsia="Times New Roman" w:hAnsi="Times New Roman" w:cs="Times New Roman"/>
          <w:kern w:val="0"/>
          <w:sz w:val="20"/>
          <w:szCs w:val="20"/>
          <w:lang w:eastAsia="en-GB"/>
          <w14:ligatures w14:val="none"/>
        </w:rPr>
        <w:t>, The American Economist, 63.1 (2018), 3–17</w:t>
      </w:r>
      <w:r w:rsidRPr="003633FA">
        <w:rPr>
          <w:rFonts w:ascii="Times New Roman" w:eastAsia="Times New Roman" w:hAnsi="Times New Roman" w:cs="Times New Roman"/>
          <w:kern w:val="0"/>
          <w:sz w:val="24"/>
          <w:szCs w:val="24"/>
          <w:lang w:eastAsia="en-GB"/>
          <w14:ligatures w14:val="none"/>
        </w:rPr>
        <w:t xml:space="preserve"> &lt;</w:t>
      </w:r>
      <w:hyperlink r:id="rId10" w:history="1">
        <w:r w:rsidRPr="003633FA">
          <w:rPr>
            <w:rFonts w:ascii="Times New Roman" w:eastAsia="Times New Roman" w:hAnsi="Times New Roman" w:cs="Times New Roman"/>
            <w:color w:val="0000FF"/>
            <w:kern w:val="0"/>
            <w:sz w:val="24"/>
            <w:szCs w:val="24"/>
            <w:u w:val="single"/>
            <w:lang w:eastAsia="en-GB"/>
            <w14:ligatures w14:val="none"/>
          </w:rPr>
          <w:t>https://doi.org/10.1177/0569434517749157</w:t>
        </w:r>
      </w:hyperlink>
      <w:r w:rsidRPr="003633FA">
        <w:rPr>
          <w:rFonts w:ascii="Times New Roman" w:eastAsia="Times New Roman" w:hAnsi="Times New Roman" w:cs="Times New Roman"/>
          <w:kern w:val="0"/>
          <w:sz w:val="24"/>
          <w:szCs w:val="24"/>
          <w:lang w:eastAsia="en-GB"/>
          <w14:ligatures w14:val="none"/>
        </w:rPr>
        <w:t>&gt;.</w:t>
      </w:r>
    </w:p>
    <w:p w14:paraId="76A727C0" w14:textId="0C083F5D" w:rsidR="003633FA" w:rsidRDefault="003633FA">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274"/>
    <w:rsid w:val="00013F62"/>
    <w:rsid w:val="00020ABD"/>
    <w:rsid w:val="000328CA"/>
    <w:rsid w:val="00036B65"/>
    <w:rsid w:val="00036C19"/>
    <w:rsid w:val="00041E6A"/>
    <w:rsid w:val="00042B87"/>
    <w:rsid w:val="00054971"/>
    <w:rsid w:val="00054EDA"/>
    <w:rsid w:val="00060DFC"/>
    <w:rsid w:val="00063B90"/>
    <w:rsid w:val="000666FD"/>
    <w:rsid w:val="00080C64"/>
    <w:rsid w:val="000C189C"/>
    <w:rsid w:val="000E4D61"/>
    <w:rsid w:val="000E5CE3"/>
    <w:rsid w:val="000F4987"/>
    <w:rsid w:val="0010054E"/>
    <w:rsid w:val="0011331F"/>
    <w:rsid w:val="001405DF"/>
    <w:rsid w:val="00146853"/>
    <w:rsid w:val="00154D4B"/>
    <w:rsid w:val="00155873"/>
    <w:rsid w:val="001649F5"/>
    <w:rsid w:val="00194868"/>
    <w:rsid w:val="00195326"/>
    <w:rsid w:val="00195A48"/>
    <w:rsid w:val="001A080E"/>
    <w:rsid w:val="001B74BC"/>
    <w:rsid w:val="001C126B"/>
    <w:rsid w:val="001D5314"/>
    <w:rsid w:val="0020384D"/>
    <w:rsid w:val="00210E4C"/>
    <w:rsid w:val="00214E74"/>
    <w:rsid w:val="002654FF"/>
    <w:rsid w:val="00267A3F"/>
    <w:rsid w:val="00273705"/>
    <w:rsid w:val="00275FB8"/>
    <w:rsid w:val="00293F1C"/>
    <w:rsid w:val="002969F1"/>
    <w:rsid w:val="002A1990"/>
    <w:rsid w:val="002A3A70"/>
    <w:rsid w:val="002C4FDD"/>
    <w:rsid w:val="002C5C8F"/>
    <w:rsid w:val="002D73ED"/>
    <w:rsid w:val="002E74F3"/>
    <w:rsid w:val="002F0693"/>
    <w:rsid w:val="00301CA0"/>
    <w:rsid w:val="00301EAF"/>
    <w:rsid w:val="00305AA4"/>
    <w:rsid w:val="003152DB"/>
    <w:rsid w:val="00324BDE"/>
    <w:rsid w:val="0034554A"/>
    <w:rsid w:val="00355B0F"/>
    <w:rsid w:val="003633FA"/>
    <w:rsid w:val="00380438"/>
    <w:rsid w:val="003825F1"/>
    <w:rsid w:val="00385299"/>
    <w:rsid w:val="003B563F"/>
    <w:rsid w:val="003C35D6"/>
    <w:rsid w:val="003C4305"/>
    <w:rsid w:val="003F066D"/>
    <w:rsid w:val="00401E66"/>
    <w:rsid w:val="00401F52"/>
    <w:rsid w:val="00411791"/>
    <w:rsid w:val="00416E54"/>
    <w:rsid w:val="004238C1"/>
    <w:rsid w:val="00427025"/>
    <w:rsid w:val="00451FFF"/>
    <w:rsid w:val="0045575B"/>
    <w:rsid w:val="0045790F"/>
    <w:rsid w:val="004775C2"/>
    <w:rsid w:val="004809D9"/>
    <w:rsid w:val="00483DC1"/>
    <w:rsid w:val="00484D9A"/>
    <w:rsid w:val="004964FA"/>
    <w:rsid w:val="004B1DB1"/>
    <w:rsid w:val="004D7FD7"/>
    <w:rsid w:val="004E2707"/>
    <w:rsid w:val="004F24C0"/>
    <w:rsid w:val="00527D1A"/>
    <w:rsid w:val="00531304"/>
    <w:rsid w:val="00537FAF"/>
    <w:rsid w:val="00545736"/>
    <w:rsid w:val="0056108E"/>
    <w:rsid w:val="00563501"/>
    <w:rsid w:val="00590274"/>
    <w:rsid w:val="00591EC6"/>
    <w:rsid w:val="005B2396"/>
    <w:rsid w:val="005C2808"/>
    <w:rsid w:val="005E77DC"/>
    <w:rsid w:val="00606C85"/>
    <w:rsid w:val="006351FC"/>
    <w:rsid w:val="0064185C"/>
    <w:rsid w:val="006661E4"/>
    <w:rsid w:val="00670129"/>
    <w:rsid w:val="00682773"/>
    <w:rsid w:val="00682CAE"/>
    <w:rsid w:val="00684F10"/>
    <w:rsid w:val="006B531C"/>
    <w:rsid w:val="006C2193"/>
    <w:rsid w:val="006D08DC"/>
    <w:rsid w:val="006E2C76"/>
    <w:rsid w:val="00700373"/>
    <w:rsid w:val="00704633"/>
    <w:rsid w:val="0071726D"/>
    <w:rsid w:val="007500BE"/>
    <w:rsid w:val="0075244A"/>
    <w:rsid w:val="00754931"/>
    <w:rsid w:val="00780F1C"/>
    <w:rsid w:val="00797D06"/>
    <w:rsid w:val="007A3CB7"/>
    <w:rsid w:val="007C7478"/>
    <w:rsid w:val="007D038F"/>
    <w:rsid w:val="007E0EC8"/>
    <w:rsid w:val="007E2E8D"/>
    <w:rsid w:val="007E47F7"/>
    <w:rsid w:val="007F27BC"/>
    <w:rsid w:val="0080786D"/>
    <w:rsid w:val="00810C93"/>
    <w:rsid w:val="0083074C"/>
    <w:rsid w:val="00843831"/>
    <w:rsid w:val="008553CC"/>
    <w:rsid w:val="00875727"/>
    <w:rsid w:val="008C75BD"/>
    <w:rsid w:val="008E4610"/>
    <w:rsid w:val="008E6A1A"/>
    <w:rsid w:val="008F5582"/>
    <w:rsid w:val="008F64EC"/>
    <w:rsid w:val="008F6F17"/>
    <w:rsid w:val="00914C42"/>
    <w:rsid w:val="00925CF6"/>
    <w:rsid w:val="00932690"/>
    <w:rsid w:val="00941AFE"/>
    <w:rsid w:val="00947732"/>
    <w:rsid w:val="00954A30"/>
    <w:rsid w:val="00954EF3"/>
    <w:rsid w:val="0098072F"/>
    <w:rsid w:val="009A534B"/>
    <w:rsid w:val="009A7526"/>
    <w:rsid w:val="009B1172"/>
    <w:rsid w:val="009B16A1"/>
    <w:rsid w:val="009B7F39"/>
    <w:rsid w:val="009D6D0D"/>
    <w:rsid w:val="00A26176"/>
    <w:rsid w:val="00A37210"/>
    <w:rsid w:val="00A6209D"/>
    <w:rsid w:val="00A62892"/>
    <w:rsid w:val="00A77570"/>
    <w:rsid w:val="00A9658A"/>
    <w:rsid w:val="00A97FD7"/>
    <w:rsid w:val="00AA75EF"/>
    <w:rsid w:val="00AC66D2"/>
    <w:rsid w:val="00AD39E1"/>
    <w:rsid w:val="00AD3AB9"/>
    <w:rsid w:val="00AE449C"/>
    <w:rsid w:val="00AE5A23"/>
    <w:rsid w:val="00AE60C3"/>
    <w:rsid w:val="00AE6A85"/>
    <w:rsid w:val="00AF0D14"/>
    <w:rsid w:val="00AF697E"/>
    <w:rsid w:val="00B0428B"/>
    <w:rsid w:val="00B1568C"/>
    <w:rsid w:val="00B47FD5"/>
    <w:rsid w:val="00BE0ADA"/>
    <w:rsid w:val="00BF2F7E"/>
    <w:rsid w:val="00C02F0F"/>
    <w:rsid w:val="00C07EF0"/>
    <w:rsid w:val="00C13EA1"/>
    <w:rsid w:val="00C34A6C"/>
    <w:rsid w:val="00C378D1"/>
    <w:rsid w:val="00C630B4"/>
    <w:rsid w:val="00C632B4"/>
    <w:rsid w:val="00C76236"/>
    <w:rsid w:val="00C763E8"/>
    <w:rsid w:val="00C966DC"/>
    <w:rsid w:val="00CA1308"/>
    <w:rsid w:val="00CB3391"/>
    <w:rsid w:val="00CC4656"/>
    <w:rsid w:val="00CC487A"/>
    <w:rsid w:val="00CD6343"/>
    <w:rsid w:val="00CE0127"/>
    <w:rsid w:val="00CE5E6C"/>
    <w:rsid w:val="00D570DB"/>
    <w:rsid w:val="00D613E7"/>
    <w:rsid w:val="00D85DB5"/>
    <w:rsid w:val="00DD61B4"/>
    <w:rsid w:val="00E46936"/>
    <w:rsid w:val="00E577FC"/>
    <w:rsid w:val="00E82454"/>
    <w:rsid w:val="00E82E6E"/>
    <w:rsid w:val="00EA0F80"/>
    <w:rsid w:val="00ED5C7B"/>
    <w:rsid w:val="00EE31E9"/>
    <w:rsid w:val="00EE72DC"/>
    <w:rsid w:val="00F1392E"/>
    <w:rsid w:val="00F21DB8"/>
    <w:rsid w:val="00F37280"/>
    <w:rsid w:val="00F4771C"/>
    <w:rsid w:val="00F80828"/>
    <w:rsid w:val="00F8258C"/>
    <w:rsid w:val="00FA0BCF"/>
    <w:rsid w:val="00FA2664"/>
    <w:rsid w:val="00FA59AB"/>
    <w:rsid w:val="00FC1689"/>
    <w:rsid w:val="00FC4B63"/>
    <w:rsid w:val="00FD1275"/>
    <w:rsid w:val="00FE2E6B"/>
    <w:rsid w:val="00FE5579"/>
    <w:rsid w:val="00FE73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C00E2C"/>
  <w15:chartTrackingRefBased/>
  <w15:docId w15:val="{692F4262-8DEE-4C95-89C2-4E991664D9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02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02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02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02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02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02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02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02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02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02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02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02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02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02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02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02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02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0274"/>
    <w:rPr>
      <w:rFonts w:eastAsiaTheme="majorEastAsia" w:cstheme="majorBidi"/>
      <w:color w:val="272727" w:themeColor="text1" w:themeTint="D8"/>
    </w:rPr>
  </w:style>
  <w:style w:type="paragraph" w:styleId="Title">
    <w:name w:val="Title"/>
    <w:basedOn w:val="Normal"/>
    <w:next w:val="Normal"/>
    <w:link w:val="TitleChar"/>
    <w:uiPriority w:val="10"/>
    <w:qFormat/>
    <w:rsid w:val="005902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02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02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02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0274"/>
    <w:pPr>
      <w:spacing w:before="160"/>
      <w:jc w:val="center"/>
    </w:pPr>
    <w:rPr>
      <w:i/>
      <w:iCs/>
      <w:color w:val="404040" w:themeColor="text1" w:themeTint="BF"/>
    </w:rPr>
  </w:style>
  <w:style w:type="character" w:customStyle="1" w:styleId="QuoteChar">
    <w:name w:val="Quote Char"/>
    <w:basedOn w:val="DefaultParagraphFont"/>
    <w:link w:val="Quote"/>
    <w:uiPriority w:val="29"/>
    <w:rsid w:val="00590274"/>
    <w:rPr>
      <w:i/>
      <w:iCs/>
      <w:color w:val="404040" w:themeColor="text1" w:themeTint="BF"/>
    </w:rPr>
  </w:style>
  <w:style w:type="paragraph" w:styleId="ListParagraph">
    <w:name w:val="List Paragraph"/>
    <w:basedOn w:val="Normal"/>
    <w:uiPriority w:val="34"/>
    <w:qFormat/>
    <w:rsid w:val="00590274"/>
    <w:pPr>
      <w:ind w:left="720"/>
      <w:contextualSpacing/>
    </w:pPr>
  </w:style>
  <w:style w:type="character" w:styleId="IntenseEmphasis">
    <w:name w:val="Intense Emphasis"/>
    <w:basedOn w:val="DefaultParagraphFont"/>
    <w:uiPriority w:val="21"/>
    <w:qFormat/>
    <w:rsid w:val="00590274"/>
    <w:rPr>
      <w:i/>
      <w:iCs/>
      <w:color w:val="0F4761" w:themeColor="accent1" w:themeShade="BF"/>
    </w:rPr>
  </w:style>
  <w:style w:type="paragraph" w:styleId="IntenseQuote">
    <w:name w:val="Intense Quote"/>
    <w:basedOn w:val="Normal"/>
    <w:next w:val="Normal"/>
    <w:link w:val="IntenseQuoteChar"/>
    <w:uiPriority w:val="30"/>
    <w:qFormat/>
    <w:rsid w:val="005902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0274"/>
    <w:rPr>
      <w:i/>
      <w:iCs/>
      <w:color w:val="0F4761" w:themeColor="accent1" w:themeShade="BF"/>
    </w:rPr>
  </w:style>
  <w:style w:type="character" w:styleId="IntenseReference">
    <w:name w:val="Intense Reference"/>
    <w:basedOn w:val="DefaultParagraphFont"/>
    <w:uiPriority w:val="32"/>
    <w:qFormat/>
    <w:rsid w:val="00590274"/>
    <w:rPr>
      <w:b/>
      <w:bCs/>
      <w:smallCaps/>
      <w:color w:val="0F4761" w:themeColor="accent1" w:themeShade="BF"/>
      <w:spacing w:val="5"/>
    </w:rPr>
  </w:style>
  <w:style w:type="paragraph" w:styleId="FootnoteText">
    <w:name w:val="footnote text"/>
    <w:basedOn w:val="Normal"/>
    <w:link w:val="FootnoteTextChar"/>
    <w:uiPriority w:val="99"/>
    <w:semiHidden/>
    <w:unhideWhenUsed/>
    <w:rsid w:val="009B117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B1172"/>
    <w:rPr>
      <w:sz w:val="20"/>
      <w:szCs w:val="20"/>
    </w:rPr>
  </w:style>
  <w:style w:type="character" w:styleId="FootnoteReference">
    <w:name w:val="footnote reference"/>
    <w:basedOn w:val="DefaultParagraphFont"/>
    <w:uiPriority w:val="99"/>
    <w:semiHidden/>
    <w:unhideWhenUsed/>
    <w:rsid w:val="009B1172"/>
    <w:rPr>
      <w:vertAlign w:val="superscript"/>
    </w:rPr>
  </w:style>
  <w:style w:type="paragraph" w:styleId="NormalWeb">
    <w:name w:val="Normal (Web)"/>
    <w:basedOn w:val="Normal"/>
    <w:uiPriority w:val="99"/>
    <w:semiHidden/>
    <w:unhideWhenUsed/>
    <w:rsid w:val="000E4D6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5018">
      <w:bodyDiv w:val="1"/>
      <w:marLeft w:val="0"/>
      <w:marRight w:val="0"/>
      <w:marTop w:val="0"/>
      <w:marBottom w:val="0"/>
      <w:divBdr>
        <w:top w:val="none" w:sz="0" w:space="0" w:color="auto"/>
        <w:left w:val="none" w:sz="0" w:space="0" w:color="auto"/>
        <w:bottom w:val="none" w:sz="0" w:space="0" w:color="auto"/>
        <w:right w:val="none" w:sz="0" w:space="0" w:color="auto"/>
      </w:divBdr>
    </w:div>
    <w:div w:id="129827662">
      <w:bodyDiv w:val="1"/>
      <w:marLeft w:val="0"/>
      <w:marRight w:val="0"/>
      <w:marTop w:val="0"/>
      <w:marBottom w:val="0"/>
      <w:divBdr>
        <w:top w:val="none" w:sz="0" w:space="0" w:color="auto"/>
        <w:left w:val="none" w:sz="0" w:space="0" w:color="auto"/>
        <w:bottom w:val="none" w:sz="0" w:space="0" w:color="auto"/>
        <w:right w:val="none" w:sz="0" w:space="0" w:color="auto"/>
      </w:divBdr>
    </w:div>
    <w:div w:id="207037998">
      <w:bodyDiv w:val="1"/>
      <w:marLeft w:val="0"/>
      <w:marRight w:val="0"/>
      <w:marTop w:val="0"/>
      <w:marBottom w:val="0"/>
      <w:divBdr>
        <w:top w:val="none" w:sz="0" w:space="0" w:color="auto"/>
        <w:left w:val="none" w:sz="0" w:space="0" w:color="auto"/>
        <w:bottom w:val="none" w:sz="0" w:space="0" w:color="auto"/>
        <w:right w:val="none" w:sz="0" w:space="0" w:color="auto"/>
      </w:divBdr>
    </w:div>
    <w:div w:id="215750175">
      <w:bodyDiv w:val="1"/>
      <w:marLeft w:val="0"/>
      <w:marRight w:val="0"/>
      <w:marTop w:val="0"/>
      <w:marBottom w:val="0"/>
      <w:divBdr>
        <w:top w:val="none" w:sz="0" w:space="0" w:color="auto"/>
        <w:left w:val="none" w:sz="0" w:space="0" w:color="auto"/>
        <w:bottom w:val="none" w:sz="0" w:space="0" w:color="auto"/>
        <w:right w:val="none" w:sz="0" w:space="0" w:color="auto"/>
      </w:divBdr>
    </w:div>
    <w:div w:id="255555953">
      <w:bodyDiv w:val="1"/>
      <w:marLeft w:val="0"/>
      <w:marRight w:val="0"/>
      <w:marTop w:val="0"/>
      <w:marBottom w:val="0"/>
      <w:divBdr>
        <w:top w:val="none" w:sz="0" w:space="0" w:color="auto"/>
        <w:left w:val="none" w:sz="0" w:space="0" w:color="auto"/>
        <w:bottom w:val="none" w:sz="0" w:space="0" w:color="auto"/>
        <w:right w:val="none" w:sz="0" w:space="0" w:color="auto"/>
      </w:divBdr>
    </w:div>
    <w:div w:id="279921796">
      <w:bodyDiv w:val="1"/>
      <w:marLeft w:val="0"/>
      <w:marRight w:val="0"/>
      <w:marTop w:val="0"/>
      <w:marBottom w:val="0"/>
      <w:divBdr>
        <w:top w:val="none" w:sz="0" w:space="0" w:color="auto"/>
        <w:left w:val="none" w:sz="0" w:space="0" w:color="auto"/>
        <w:bottom w:val="none" w:sz="0" w:space="0" w:color="auto"/>
        <w:right w:val="none" w:sz="0" w:space="0" w:color="auto"/>
      </w:divBdr>
    </w:div>
    <w:div w:id="334502230">
      <w:bodyDiv w:val="1"/>
      <w:marLeft w:val="0"/>
      <w:marRight w:val="0"/>
      <w:marTop w:val="0"/>
      <w:marBottom w:val="0"/>
      <w:divBdr>
        <w:top w:val="none" w:sz="0" w:space="0" w:color="auto"/>
        <w:left w:val="none" w:sz="0" w:space="0" w:color="auto"/>
        <w:bottom w:val="none" w:sz="0" w:space="0" w:color="auto"/>
        <w:right w:val="none" w:sz="0" w:space="0" w:color="auto"/>
      </w:divBdr>
    </w:div>
    <w:div w:id="351878155">
      <w:bodyDiv w:val="1"/>
      <w:marLeft w:val="0"/>
      <w:marRight w:val="0"/>
      <w:marTop w:val="0"/>
      <w:marBottom w:val="0"/>
      <w:divBdr>
        <w:top w:val="none" w:sz="0" w:space="0" w:color="auto"/>
        <w:left w:val="none" w:sz="0" w:space="0" w:color="auto"/>
        <w:bottom w:val="none" w:sz="0" w:space="0" w:color="auto"/>
        <w:right w:val="none" w:sz="0" w:space="0" w:color="auto"/>
      </w:divBdr>
    </w:div>
    <w:div w:id="384451709">
      <w:bodyDiv w:val="1"/>
      <w:marLeft w:val="0"/>
      <w:marRight w:val="0"/>
      <w:marTop w:val="0"/>
      <w:marBottom w:val="0"/>
      <w:divBdr>
        <w:top w:val="none" w:sz="0" w:space="0" w:color="auto"/>
        <w:left w:val="none" w:sz="0" w:space="0" w:color="auto"/>
        <w:bottom w:val="none" w:sz="0" w:space="0" w:color="auto"/>
        <w:right w:val="none" w:sz="0" w:space="0" w:color="auto"/>
      </w:divBdr>
    </w:div>
    <w:div w:id="408118907">
      <w:bodyDiv w:val="1"/>
      <w:marLeft w:val="0"/>
      <w:marRight w:val="0"/>
      <w:marTop w:val="0"/>
      <w:marBottom w:val="0"/>
      <w:divBdr>
        <w:top w:val="none" w:sz="0" w:space="0" w:color="auto"/>
        <w:left w:val="none" w:sz="0" w:space="0" w:color="auto"/>
        <w:bottom w:val="none" w:sz="0" w:space="0" w:color="auto"/>
        <w:right w:val="none" w:sz="0" w:space="0" w:color="auto"/>
      </w:divBdr>
    </w:div>
    <w:div w:id="422384584">
      <w:bodyDiv w:val="1"/>
      <w:marLeft w:val="0"/>
      <w:marRight w:val="0"/>
      <w:marTop w:val="0"/>
      <w:marBottom w:val="0"/>
      <w:divBdr>
        <w:top w:val="none" w:sz="0" w:space="0" w:color="auto"/>
        <w:left w:val="none" w:sz="0" w:space="0" w:color="auto"/>
        <w:bottom w:val="none" w:sz="0" w:space="0" w:color="auto"/>
        <w:right w:val="none" w:sz="0" w:space="0" w:color="auto"/>
      </w:divBdr>
    </w:div>
    <w:div w:id="428895061">
      <w:bodyDiv w:val="1"/>
      <w:marLeft w:val="0"/>
      <w:marRight w:val="0"/>
      <w:marTop w:val="0"/>
      <w:marBottom w:val="0"/>
      <w:divBdr>
        <w:top w:val="none" w:sz="0" w:space="0" w:color="auto"/>
        <w:left w:val="none" w:sz="0" w:space="0" w:color="auto"/>
        <w:bottom w:val="none" w:sz="0" w:space="0" w:color="auto"/>
        <w:right w:val="none" w:sz="0" w:space="0" w:color="auto"/>
      </w:divBdr>
    </w:div>
    <w:div w:id="467206541">
      <w:bodyDiv w:val="1"/>
      <w:marLeft w:val="0"/>
      <w:marRight w:val="0"/>
      <w:marTop w:val="0"/>
      <w:marBottom w:val="0"/>
      <w:divBdr>
        <w:top w:val="none" w:sz="0" w:space="0" w:color="auto"/>
        <w:left w:val="none" w:sz="0" w:space="0" w:color="auto"/>
        <w:bottom w:val="none" w:sz="0" w:space="0" w:color="auto"/>
        <w:right w:val="none" w:sz="0" w:space="0" w:color="auto"/>
      </w:divBdr>
    </w:div>
    <w:div w:id="475492252">
      <w:bodyDiv w:val="1"/>
      <w:marLeft w:val="0"/>
      <w:marRight w:val="0"/>
      <w:marTop w:val="0"/>
      <w:marBottom w:val="0"/>
      <w:divBdr>
        <w:top w:val="none" w:sz="0" w:space="0" w:color="auto"/>
        <w:left w:val="none" w:sz="0" w:space="0" w:color="auto"/>
        <w:bottom w:val="none" w:sz="0" w:space="0" w:color="auto"/>
        <w:right w:val="none" w:sz="0" w:space="0" w:color="auto"/>
      </w:divBdr>
    </w:div>
    <w:div w:id="490297400">
      <w:bodyDiv w:val="1"/>
      <w:marLeft w:val="0"/>
      <w:marRight w:val="0"/>
      <w:marTop w:val="0"/>
      <w:marBottom w:val="0"/>
      <w:divBdr>
        <w:top w:val="none" w:sz="0" w:space="0" w:color="auto"/>
        <w:left w:val="none" w:sz="0" w:space="0" w:color="auto"/>
        <w:bottom w:val="none" w:sz="0" w:space="0" w:color="auto"/>
        <w:right w:val="none" w:sz="0" w:space="0" w:color="auto"/>
      </w:divBdr>
    </w:div>
    <w:div w:id="557135603">
      <w:bodyDiv w:val="1"/>
      <w:marLeft w:val="0"/>
      <w:marRight w:val="0"/>
      <w:marTop w:val="0"/>
      <w:marBottom w:val="0"/>
      <w:divBdr>
        <w:top w:val="none" w:sz="0" w:space="0" w:color="auto"/>
        <w:left w:val="none" w:sz="0" w:space="0" w:color="auto"/>
        <w:bottom w:val="none" w:sz="0" w:space="0" w:color="auto"/>
        <w:right w:val="none" w:sz="0" w:space="0" w:color="auto"/>
      </w:divBdr>
      <w:divsChild>
        <w:div w:id="768084503">
          <w:marLeft w:val="-720"/>
          <w:marRight w:val="0"/>
          <w:marTop w:val="0"/>
          <w:marBottom w:val="0"/>
          <w:divBdr>
            <w:top w:val="none" w:sz="0" w:space="0" w:color="auto"/>
            <w:left w:val="none" w:sz="0" w:space="0" w:color="auto"/>
            <w:bottom w:val="none" w:sz="0" w:space="0" w:color="auto"/>
            <w:right w:val="none" w:sz="0" w:space="0" w:color="auto"/>
          </w:divBdr>
        </w:div>
      </w:divsChild>
    </w:div>
    <w:div w:id="651838979">
      <w:bodyDiv w:val="1"/>
      <w:marLeft w:val="0"/>
      <w:marRight w:val="0"/>
      <w:marTop w:val="0"/>
      <w:marBottom w:val="0"/>
      <w:divBdr>
        <w:top w:val="none" w:sz="0" w:space="0" w:color="auto"/>
        <w:left w:val="none" w:sz="0" w:space="0" w:color="auto"/>
        <w:bottom w:val="none" w:sz="0" w:space="0" w:color="auto"/>
        <w:right w:val="none" w:sz="0" w:space="0" w:color="auto"/>
      </w:divBdr>
    </w:div>
    <w:div w:id="661006848">
      <w:bodyDiv w:val="1"/>
      <w:marLeft w:val="0"/>
      <w:marRight w:val="0"/>
      <w:marTop w:val="0"/>
      <w:marBottom w:val="0"/>
      <w:divBdr>
        <w:top w:val="none" w:sz="0" w:space="0" w:color="auto"/>
        <w:left w:val="none" w:sz="0" w:space="0" w:color="auto"/>
        <w:bottom w:val="none" w:sz="0" w:space="0" w:color="auto"/>
        <w:right w:val="none" w:sz="0" w:space="0" w:color="auto"/>
      </w:divBdr>
    </w:div>
    <w:div w:id="726879523">
      <w:bodyDiv w:val="1"/>
      <w:marLeft w:val="0"/>
      <w:marRight w:val="0"/>
      <w:marTop w:val="0"/>
      <w:marBottom w:val="0"/>
      <w:divBdr>
        <w:top w:val="none" w:sz="0" w:space="0" w:color="auto"/>
        <w:left w:val="none" w:sz="0" w:space="0" w:color="auto"/>
        <w:bottom w:val="none" w:sz="0" w:space="0" w:color="auto"/>
        <w:right w:val="none" w:sz="0" w:space="0" w:color="auto"/>
      </w:divBdr>
    </w:div>
    <w:div w:id="944073836">
      <w:bodyDiv w:val="1"/>
      <w:marLeft w:val="0"/>
      <w:marRight w:val="0"/>
      <w:marTop w:val="0"/>
      <w:marBottom w:val="0"/>
      <w:divBdr>
        <w:top w:val="none" w:sz="0" w:space="0" w:color="auto"/>
        <w:left w:val="none" w:sz="0" w:space="0" w:color="auto"/>
        <w:bottom w:val="none" w:sz="0" w:space="0" w:color="auto"/>
        <w:right w:val="none" w:sz="0" w:space="0" w:color="auto"/>
      </w:divBdr>
    </w:div>
    <w:div w:id="948855235">
      <w:bodyDiv w:val="1"/>
      <w:marLeft w:val="0"/>
      <w:marRight w:val="0"/>
      <w:marTop w:val="0"/>
      <w:marBottom w:val="0"/>
      <w:divBdr>
        <w:top w:val="none" w:sz="0" w:space="0" w:color="auto"/>
        <w:left w:val="none" w:sz="0" w:space="0" w:color="auto"/>
        <w:bottom w:val="none" w:sz="0" w:space="0" w:color="auto"/>
        <w:right w:val="none" w:sz="0" w:space="0" w:color="auto"/>
      </w:divBdr>
    </w:div>
    <w:div w:id="977880601">
      <w:bodyDiv w:val="1"/>
      <w:marLeft w:val="0"/>
      <w:marRight w:val="0"/>
      <w:marTop w:val="0"/>
      <w:marBottom w:val="0"/>
      <w:divBdr>
        <w:top w:val="none" w:sz="0" w:space="0" w:color="auto"/>
        <w:left w:val="none" w:sz="0" w:space="0" w:color="auto"/>
        <w:bottom w:val="none" w:sz="0" w:space="0" w:color="auto"/>
        <w:right w:val="none" w:sz="0" w:space="0" w:color="auto"/>
      </w:divBdr>
    </w:div>
    <w:div w:id="1063911977">
      <w:bodyDiv w:val="1"/>
      <w:marLeft w:val="0"/>
      <w:marRight w:val="0"/>
      <w:marTop w:val="0"/>
      <w:marBottom w:val="0"/>
      <w:divBdr>
        <w:top w:val="none" w:sz="0" w:space="0" w:color="auto"/>
        <w:left w:val="none" w:sz="0" w:space="0" w:color="auto"/>
        <w:bottom w:val="none" w:sz="0" w:space="0" w:color="auto"/>
        <w:right w:val="none" w:sz="0" w:space="0" w:color="auto"/>
      </w:divBdr>
    </w:div>
    <w:div w:id="1083448904">
      <w:bodyDiv w:val="1"/>
      <w:marLeft w:val="0"/>
      <w:marRight w:val="0"/>
      <w:marTop w:val="0"/>
      <w:marBottom w:val="0"/>
      <w:divBdr>
        <w:top w:val="none" w:sz="0" w:space="0" w:color="auto"/>
        <w:left w:val="none" w:sz="0" w:space="0" w:color="auto"/>
        <w:bottom w:val="none" w:sz="0" w:space="0" w:color="auto"/>
        <w:right w:val="none" w:sz="0" w:space="0" w:color="auto"/>
      </w:divBdr>
    </w:div>
    <w:div w:id="1100100069">
      <w:bodyDiv w:val="1"/>
      <w:marLeft w:val="0"/>
      <w:marRight w:val="0"/>
      <w:marTop w:val="0"/>
      <w:marBottom w:val="0"/>
      <w:divBdr>
        <w:top w:val="none" w:sz="0" w:space="0" w:color="auto"/>
        <w:left w:val="none" w:sz="0" w:space="0" w:color="auto"/>
        <w:bottom w:val="none" w:sz="0" w:space="0" w:color="auto"/>
        <w:right w:val="none" w:sz="0" w:space="0" w:color="auto"/>
      </w:divBdr>
    </w:div>
    <w:div w:id="1100176807">
      <w:bodyDiv w:val="1"/>
      <w:marLeft w:val="0"/>
      <w:marRight w:val="0"/>
      <w:marTop w:val="0"/>
      <w:marBottom w:val="0"/>
      <w:divBdr>
        <w:top w:val="none" w:sz="0" w:space="0" w:color="auto"/>
        <w:left w:val="none" w:sz="0" w:space="0" w:color="auto"/>
        <w:bottom w:val="none" w:sz="0" w:space="0" w:color="auto"/>
        <w:right w:val="none" w:sz="0" w:space="0" w:color="auto"/>
      </w:divBdr>
    </w:div>
    <w:div w:id="1110051360">
      <w:bodyDiv w:val="1"/>
      <w:marLeft w:val="0"/>
      <w:marRight w:val="0"/>
      <w:marTop w:val="0"/>
      <w:marBottom w:val="0"/>
      <w:divBdr>
        <w:top w:val="none" w:sz="0" w:space="0" w:color="auto"/>
        <w:left w:val="none" w:sz="0" w:space="0" w:color="auto"/>
        <w:bottom w:val="none" w:sz="0" w:space="0" w:color="auto"/>
        <w:right w:val="none" w:sz="0" w:space="0" w:color="auto"/>
      </w:divBdr>
    </w:div>
    <w:div w:id="1175148808">
      <w:bodyDiv w:val="1"/>
      <w:marLeft w:val="0"/>
      <w:marRight w:val="0"/>
      <w:marTop w:val="0"/>
      <w:marBottom w:val="0"/>
      <w:divBdr>
        <w:top w:val="none" w:sz="0" w:space="0" w:color="auto"/>
        <w:left w:val="none" w:sz="0" w:space="0" w:color="auto"/>
        <w:bottom w:val="none" w:sz="0" w:space="0" w:color="auto"/>
        <w:right w:val="none" w:sz="0" w:space="0" w:color="auto"/>
      </w:divBdr>
    </w:div>
    <w:div w:id="1323698224">
      <w:bodyDiv w:val="1"/>
      <w:marLeft w:val="0"/>
      <w:marRight w:val="0"/>
      <w:marTop w:val="0"/>
      <w:marBottom w:val="0"/>
      <w:divBdr>
        <w:top w:val="none" w:sz="0" w:space="0" w:color="auto"/>
        <w:left w:val="none" w:sz="0" w:space="0" w:color="auto"/>
        <w:bottom w:val="none" w:sz="0" w:space="0" w:color="auto"/>
        <w:right w:val="none" w:sz="0" w:space="0" w:color="auto"/>
      </w:divBdr>
    </w:div>
    <w:div w:id="1436368646">
      <w:bodyDiv w:val="1"/>
      <w:marLeft w:val="0"/>
      <w:marRight w:val="0"/>
      <w:marTop w:val="0"/>
      <w:marBottom w:val="0"/>
      <w:divBdr>
        <w:top w:val="none" w:sz="0" w:space="0" w:color="auto"/>
        <w:left w:val="none" w:sz="0" w:space="0" w:color="auto"/>
        <w:bottom w:val="none" w:sz="0" w:space="0" w:color="auto"/>
        <w:right w:val="none" w:sz="0" w:space="0" w:color="auto"/>
      </w:divBdr>
    </w:div>
    <w:div w:id="1588420316">
      <w:bodyDiv w:val="1"/>
      <w:marLeft w:val="0"/>
      <w:marRight w:val="0"/>
      <w:marTop w:val="0"/>
      <w:marBottom w:val="0"/>
      <w:divBdr>
        <w:top w:val="none" w:sz="0" w:space="0" w:color="auto"/>
        <w:left w:val="none" w:sz="0" w:space="0" w:color="auto"/>
        <w:bottom w:val="none" w:sz="0" w:space="0" w:color="auto"/>
        <w:right w:val="none" w:sz="0" w:space="0" w:color="auto"/>
      </w:divBdr>
    </w:div>
    <w:div w:id="1606767577">
      <w:bodyDiv w:val="1"/>
      <w:marLeft w:val="0"/>
      <w:marRight w:val="0"/>
      <w:marTop w:val="0"/>
      <w:marBottom w:val="0"/>
      <w:divBdr>
        <w:top w:val="none" w:sz="0" w:space="0" w:color="auto"/>
        <w:left w:val="none" w:sz="0" w:space="0" w:color="auto"/>
        <w:bottom w:val="none" w:sz="0" w:space="0" w:color="auto"/>
        <w:right w:val="none" w:sz="0" w:space="0" w:color="auto"/>
      </w:divBdr>
    </w:div>
    <w:div w:id="1614361775">
      <w:bodyDiv w:val="1"/>
      <w:marLeft w:val="0"/>
      <w:marRight w:val="0"/>
      <w:marTop w:val="0"/>
      <w:marBottom w:val="0"/>
      <w:divBdr>
        <w:top w:val="none" w:sz="0" w:space="0" w:color="auto"/>
        <w:left w:val="none" w:sz="0" w:space="0" w:color="auto"/>
        <w:bottom w:val="none" w:sz="0" w:space="0" w:color="auto"/>
        <w:right w:val="none" w:sz="0" w:space="0" w:color="auto"/>
      </w:divBdr>
    </w:div>
    <w:div w:id="1671178038">
      <w:bodyDiv w:val="1"/>
      <w:marLeft w:val="0"/>
      <w:marRight w:val="0"/>
      <w:marTop w:val="0"/>
      <w:marBottom w:val="0"/>
      <w:divBdr>
        <w:top w:val="none" w:sz="0" w:space="0" w:color="auto"/>
        <w:left w:val="none" w:sz="0" w:space="0" w:color="auto"/>
        <w:bottom w:val="none" w:sz="0" w:space="0" w:color="auto"/>
        <w:right w:val="none" w:sz="0" w:space="0" w:color="auto"/>
      </w:divBdr>
    </w:div>
    <w:div w:id="1704285587">
      <w:bodyDiv w:val="1"/>
      <w:marLeft w:val="0"/>
      <w:marRight w:val="0"/>
      <w:marTop w:val="0"/>
      <w:marBottom w:val="0"/>
      <w:divBdr>
        <w:top w:val="none" w:sz="0" w:space="0" w:color="auto"/>
        <w:left w:val="none" w:sz="0" w:space="0" w:color="auto"/>
        <w:bottom w:val="none" w:sz="0" w:space="0" w:color="auto"/>
        <w:right w:val="none" w:sz="0" w:space="0" w:color="auto"/>
      </w:divBdr>
    </w:div>
    <w:div w:id="1800606716">
      <w:bodyDiv w:val="1"/>
      <w:marLeft w:val="0"/>
      <w:marRight w:val="0"/>
      <w:marTop w:val="0"/>
      <w:marBottom w:val="0"/>
      <w:divBdr>
        <w:top w:val="none" w:sz="0" w:space="0" w:color="auto"/>
        <w:left w:val="none" w:sz="0" w:space="0" w:color="auto"/>
        <w:bottom w:val="none" w:sz="0" w:space="0" w:color="auto"/>
        <w:right w:val="none" w:sz="0" w:space="0" w:color="auto"/>
      </w:divBdr>
    </w:div>
    <w:div w:id="1832911696">
      <w:bodyDiv w:val="1"/>
      <w:marLeft w:val="0"/>
      <w:marRight w:val="0"/>
      <w:marTop w:val="0"/>
      <w:marBottom w:val="0"/>
      <w:divBdr>
        <w:top w:val="none" w:sz="0" w:space="0" w:color="auto"/>
        <w:left w:val="none" w:sz="0" w:space="0" w:color="auto"/>
        <w:bottom w:val="none" w:sz="0" w:space="0" w:color="auto"/>
        <w:right w:val="none" w:sz="0" w:space="0" w:color="auto"/>
      </w:divBdr>
    </w:div>
    <w:div w:id="1861622108">
      <w:bodyDiv w:val="1"/>
      <w:marLeft w:val="0"/>
      <w:marRight w:val="0"/>
      <w:marTop w:val="0"/>
      <w:marBottom w:val="0"/>
      <w:divBdr>
        <w:top w:val="none" w:sz="0" w:space="0" w:color="auto"/>
        <w:left w:val="none" w:sz="0" w:space="0" w:color="auto"/>
        <w:bottom w:val="none" w:sz="0" w:space="0" w:color="auto"/>
        <w:right w:val="none" w:sz="0" w:space="0" w:color="auto"/>
      </w:divBdr>
    </w:div>
    <w:div w:id="1931691794">
      <w:bodyDiv w:val="1"/>
      <w:marLeft w:val="0"/>
      <w:marRight w:val="0"/>
      <w:marTop w:val="0"/>
      <w:marBottom w:val="0"/>
      <w:divBdr>
        <w:top w:val="none" w:sz="0" w:space="0" w:color="auto"/>
        <w:left w:val="none" w:sz="0" w:space="0" w:color="auto"/>
        <w:bottom w:val="none" w:sz="0" w:space="0" w:color="auto"/>
        <w:right w:val="none" w:sz="0" w:space="0" w:color="auto"/>
      </w:divBdr>
    </w:div>
    <w:div w:id="1931889622">
      <w:bodyDiv w:val="1"/>
      <w:marLeft w:val="0"/>
      <w:marRight w:val="0"/>
      <w:marTop w:val="0"/>
      <w:marBottom w:val="0"/>
      <w:divBdr>
        <w:top w:val="none" w:sz="0" w:space="0" w:color="auto"/>
        <w:left w:val="none" w:sz="0" w:space="0" w:color="auto"/>
        <w:bottom w:val="none" w:sz="0" w:space="0" w:color="auto"/>
        <w:right w:val="none" w:sz="0" w:space="0" w:color="auto"/>
      </w:divBdr>
    </w:div>
    <w:div w:id="1951543077">
      <w:bodyDiv w:val="1"/>
      <w:marLeft w:val="0"/>
      <w:marRight w:val="0"/>
      <w:marTop w:val="0"/>
      <w:marBottom w:val="0"/>
      <w:divBdr>
        <w:top w:val="none" w:sz="0" w:space="0" w:color="auto"/>
        <w:left w:val="none" w:sz="0" w:space="0" w:color="auto"/>
        <w:bottom w:val="none" w:sz="0" w:space="0" w:color="auto"/>
        <w:right w:val="none" w:sz="0" w:space="0" w:color="auto"/>
      </w:divBdr>
    </w:div>
    <w:div w:id="1999652723">
      <w:bodyDiv w:val="1"/>
      <w:marLeft w:val="0"/>
      <w:marRight w:val="0"/>
      <w:marTop w:val="0"/>
      <w:marBottom w:val="0"/>
      <w:divBdr>
        <w:top w:val="none" w:sz="0" w:space="0" w:color="auto"/>
        <w:left w:val="none" w:sz="0" w:space="0" w:color="auto"/>
        <w:bottom w:val="none" w:sz="0" w:space="0" w:color="auto"/>
        <w:right w:val="none" w:sz="0" w:space="0" w:color="auto"/>
      </w:divBdr>
    </w:div>
    <w:div w:id="2002007021">
      <w:bodyDiv w:val="1"/>
      <w:marLeft w:val="0"/>
      <w:marRight w:val="0"/>
      <w:marTop w:val="0"/>
      <w:marBottom w:val="0"/>
      <w:divBdr>
        <w:top w:val="none" w:sz="0" w:space="0" w:color="auto"/>
        <w:left w:val="none" w:sz="0" w:space="0" w:color="auto"/>
        <w:bottom w:val="none" w:sz="0" w:space="0" w:color="auto"/>
        <w:right w:val="none" w:sz="0" w:space="0" w:color="auto"/>
      </w:divBdr>
    </w:div>
    <w:div w:id="2022732937">
      <w:bodyDiv w:val="1"/>
      <w:marLeft w:val="0"/>
      <w:marRight w:val="0"/>
      <w:marTop w:val="0"/>
      <w:marBottom w:val="0"/>
      <w:divBdr>
        <w:top w:val="none" w:sz="0" w:space="0" w:color="auto"/>
        <w:left w:val="none" w:sz="0" w:space="0" w:color="auto"/>
        <w:bottom w:val="none" w:sz="0" w:space="0" w:color="auto"/>
        <w:right w:val="none" w:sz="0" w:space="0" w:color="auto"/>
      </w:divBdr>
    </w:div>
    <w:div w:id="2056467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8" Type="http://schemas.openxmlformats.org/officeDocument/2006/relationships/hyperlink" Target="https://www.jstor.org/stable/650765?searchText=&amp;searchUri=&amp;ab_segments=&amp;searchKey=&amp;refreqid=fastly-default%3A4f264631eeb9afe8cb820b214ee59a10" TargetMode="External"/><Relationship Id="rId3" Type="http://schemas.openxmlformats.org/officeDocument/2006/relationships/hyperlink" Target="https://archive.org/details/medievalagricult0000berm/page/40/mode/2up?q=agriculture" TargetMode="External"/><Relationship Id="rId7" Type="http://schemas.openxmlformats.org/officeDocument/2006/relationships/hyperlink" Target="https://archive.org/details/englishwooltrade0000lloy/page/52/mode/2up?q=trade&amp;view=theater" TargetMode="External"/><Relationship Id="rId2" Type="http://schemas.openxmlformats.org/officeDocument/2006/relationships/hyperlink" Target="https://doi.org/10.2307/621007" TargetMode="External"/><Relationship Id="rId1" Type="http://schemas.openxmlformats.org/officeDocument/2006/relationships/hyperlink" Target="https://archive.org/details/cisterciansinmid0000burt/page/n9/mode/2up" TargetMode="External"/><Relationship Id="rId6" Type="http://schemas.openxmlformats.org/officeDocument/2006/relationships/hyperlink" Target="https://archive.org/details/monasticorderine0000know/page/n9/mode/2up" TargetMode="External"/><Relationship Id="rId5" Type="http://schemas.openxmlformats.org/officeDocument/2006/relationships/hyperlink" Target="https://archive.org/details/rb1980ruleofstbe0000bene/page/20/mode/2up" TargetMode="External"/><Relationship Id="rId10" Type="http://schemas.openxmlformats.org/officeDocument/2006/relationships/hyperlink" Target="https://doi.org/10.1177/0569434517749157" TargetMode="External"/><Relationship Id="rId4" Type="http://schemas.openxmlformats.org/officeDocument/2006/relationships/hyperlink" Target="http://www.benedictinenuns.org.uk/Community/Community/Rule.html" TargetMode="External"/><Relationship Id="rId9" Type="http://schemas.openxmlformats.org/officeDocument/2006/relationships/hyperlink" Target="https://www.worldhistory.org/article/1407/monastic-orders-of-the-middle-a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1204</TotalTime>
  <Pages>14</Pages>
  <Words>2567</Words>
  <Characters>16256</Characters>
  <Application>Microsoft Office Word</Application>
  <DocSecurity>0</DocSecurity>
  <Lines>135</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Obeisha Conliffe</dc:creator>
  <cp:keywords/>
  <dc:description/>
  <cp:lastModifiedBy>Obeisha Conliffe</cp:lastModifiedBy>
  <cp:revision>207</cp:revision>
  <dcterms:created xsi:type="dcterms:W3CDTF">2024-03-17T01:51:00Z</dcterms:created>
  <dcterms:modified xsi:type="dcterms:W3CDTF">2024-03-17T23:35:00Z</dcterms:modified>
</cp:coreProperties>
</file>