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F32C3" w:rsidRDefault="00000000">
      <w:pPr>
        <w:jc w:val="center"/>
        <w:rPr>
          <w:b/>
          <w:sz w:val="32"/>
          <w:szCs w:val="32"/>
        </w:rPr>
      </w:pPr>
      <w:r>
        <w:rPr>
          <w:b/>
          <w:sz w:val="32"/>
          <w:szCs w:val="32"/>
        </w:rPr>
        <w:t>Module: Data Handling and Business Intelligence</w:t>
      </w:r>
    </w:p>
    <w:p w14:paraId="00000002" w14:textId="77777777" w:rsidR="001F32C3" w:rsidRDefault="00000000">
      <w:pPr>
        <w:jc w:val="center"/>
        <w:rPr>
          <w:b/>
          <w:sz w:val="32"/>
          <w:szCs w:val="32"/>
        </w:rPr>
      </w:pPr>
      <w:r>
        <w:rPr>
          <w:b/>
          <w:sz w:val="32"/>
          <w:szCs w:val="32"/>
        </w:rPr>
        <w:t xml:space="preserve">Coursework: Individual Report </w:t>
      </w:r>
    </w:p>
    <w:p w14:paraId="00000003" w14:textId="77777777" w:rsidR="001F32C3" w:rsidRDefault="00000000">
      <w:pPr>
        <w:jc w:val="center"/>
        <w:rPr>
          <w:b/>
          <w:sz w:val="32"/>
          <w:szCs w:val="32"/>
        </w:rPr>
      </w:pPr>
      <w:r>
        <w:rPr>
          <w:b/>
          <w:sz w:val="32"/>
          <w:szCs w:val="32"/>
        </w:rPr>
        <w:t>Student Name: Lipovanu Simona Diana                                Student ID: 2312374</w:t>
      </w:r>
      <w:r>
        <w:br w:type="page"/>
      </w:r>
    </w:p>
    <w:p w14:paraId="00000004" w14:textId="77777777" w:rsidR="001F32C3" w:rsidRDefault="00000000">
      <w:pPr>
        <w:jc w:val="center"/>
        <w:rPr>
          <w:b/>
        </w:rPr>
      </w:pPr>
      <w:r>
        <w:rPr>
          <w:b/>
        </w:rPr>
        <w:lastRenderedPageBreak/>
        <w:t xml:space="preserve">Abstract </w:t>
      </w:r>
    </w:p>
    <w:p w14:paraId="00000005" w14:textId="77777777" w:rsidR="001F32C3" w:rsidRDefault="00000000">
      <w:r>
        <w:t xml:space="preserve">This report will be exploring how the business intelligence data warehousing and data mining can improve the performance level of brick mode business which is one of the medium size UK retailers into the FMCG sector. This purpose is also to assess how the data driven technologies improve their operational efficiency, strategic decision -making and customer information. The key BI technologies include Power BI, Tableau, data warehouse and predictive analytics platforms were evaluated. Furthermore, findings have highlighted an effective data handling and BI tools, which enable </w:t>
      </w:r>
      <w:proofErr w:type="spellStart"/>
      <w:r>
        <w:t>BritMart</w:t>
      </w:r>
      <w:proofErr w:type="spellEnd"/>
      <w:r>
        <w:t xml:space="preserve"> for consolidating information and forecasting future trends. It has also funda that data mining strategies such as clustering and regression, helps in providing much deeper information into the sales optimisation and customer behaviour. It has been found that this report has focused much more on the significance of ethical compliances under the General Data Protection Regulations and requirement for the much stronger cyber security measures </w:t>
      </w:r>
      <w:proofErr w:type="gramStart"/>
      <w:r>
        <w:t>in order to</w:t>
      </w:r>
      <w:proofErr w:type="gramEnd"/>
      <w:r>
        <w:t xml:space="preserve"> safeguard the trust of customers. Overall, from the analysis it has been found that there needs to be greater investment into the BI dashboard and expanding for analytics. Training and development of employees is also important because it ensures long-term growth and competitiveness. </w:t>
      </w:r>
    </w:p>
    <w:p w14:paraId="00000006" w14:textId="77777777" w:rsidR="001F32C3" w:rsidRDefault="00000000">
      <w:pPr>
        <w:jc w:val="center"/>
        <w:rPr>
          <w:b/>
          <w:sz w:val="32"/>
          <w:szCs w:val="32"/>
        </w:rPr>
      </w:pPr>
      <w:r>
        <w:rPr>
          <w:b/>
          <w:sz w:val="32"/>
          <w:szCs w:val="32"/>
        </w:rPr>
        <w:t xml:space="preserve"> </w:t>
      </w:r>
    </w:p>
    <w:p w14:paraId="00000007" w14:textId="77777777" w:rsidR="001F32C3" w:rsidRDefault="00000000">
      <w:pPr>
        <w:jc w:val="left"/>
        <w:rPr>
          <w:b/>
          <w:sz w:val="32"/>
          <w:szCs w:val="32"/>
        </w:rPr>
      </w:pPr>
      <w:r>
        <w:br w:type="page"/>
      </w:r>
    </w:p>
    <w:p w14:paraId="00000008" w14:textId="77777777" w:rsidR="001F32C3" w:rsidRDefault="00000000">
      <w:pPr>
        <w:keepNext/>
        <w:keepLines/>
        <w:pBdr>
          <w:top w:val="nil"/>
          <w:left w:val="nil"/>
          <w:bottom w:val="nil"/>
          <w:right w:val="nil"/>
          <w:between w:val="nil"/>
        </w:pBdr>
        <w:jc w:val="center"/>
        <w:rPr>
          <w:b/>
          <w:color w:val="000000"/>
        </w:rPr>
      </w:pPr>
      <w:bookmarkStart w:id="0" w:name="_heading=h.rid8yr0kc6s" w:colFirst="0" w:colLast="0"/>
      <w:bookmarkEnd w:id="0"/>
      <w:r>
        <w:rPr>
          <w:b/>
          <w:color w:val="000000"/>
        </w:rPr>
        <w:lastRenderedPageBreak/>
        <w:t>Table of Contents</w:t>
      </w:r>
    </w:p>
    <w:sdt>
      <w:sdtPr>
        <w:id w:val="986058092"/>
        <w:docPartObj>
          <w:docPartGallery w:val="Table of Contents"/>
          <w:docPartUnique/>
        </w:docPartObj>
      </w:sdtPr>
      <w:sdtContent>
        <w:p w14:paraId="00000009" w14:textId="77777777" w:rsidR="001F32C3" w:rsidRDefault="00000000">
          <w:pPr>
            <w:widowControl w:val="0"/>
            <w:tabs>
              <w:tab w:val="right" w:pos="12000"/>
            </w:tabs>
            <w:rPr>
              <w:color w:val="000000"/>
            </w:rPr>
          </w:pPr>
          <w:r>
            <w:fldChar w:fldCharType="begin"/>
          </w:r>
          <w:r>
            <w:instrText xml:space="preserve"> TOC \h \u \z \t "Heading 1,1,Heading 2,2,Heading 3,3,"</w:instrText>
          </w:r>
          <w:r>
            <w:fldChar w:fldCharType="separate"/>
          </w:r>
          <w:hyperlink w:anchor="_heading=h.yot94abr7uar">
            <w:r>
              <w:rPr>
                <w:color w:val="000000"/>
              </w:rPr>
              <w:t>Introduction</w:t>
            </w:r>
            <w:r>
              <w:rPr>
                <w:color w:val="000000"/>
              </w:rPr>
              <w:tab/>
              <w:t>4</w:t>
            </w:r>
          </w:hyperlink>
        </w:p>
        <w:p w14:paraId="0000000A" w14:textId="77777777" w:rsidR="001F32C3" w:rsidRDefault="00000000">
          <w:pPr>
            <w:widowControl w:val="0"/>
            <w:tabs>
              <w:tab w:val="right" w:pos="12000"/>
            </w:tabs>
            <w:rPr>
              <w:color w:val="000000"/>
            </w:rPr>
          </w:pPr>
          <w:hyperlink w:anchor="_heading=h.wcti8j6vhbe5">
            <w:r>
              <w:rPr>
                <w:color w:val="000000"/>
              </w:rPr>
              <w:t>Trends in BI, DW and DM</w:t>
            </w:r>
            <w:r>
              <w:rPr>
                <w:color w:val="000000"/>
              </w:rPr>
              <w:tab/>
              <w:t>5</w:t>
            </w:r>
          </w:hyperlink>
        </w:p>
        <w:p w14:paraId="0000000B" w14:textId="77777777" w:rsidR="001F32C3" w:rsidRDefault="00000000">
          <w:pPr>
            <w:widowControl w:val="0"/>
            <w:tabs>
              <w:tab w:val="right" w:pos="12000"/>
            </w:tabs>
            <w:rPr>
              <w:color w:val="000000"/>
            </w:rPr>
          </w:pPr>
          <w:hyperlink w:anchor="_heading=h.39pfv0xy1byg">
            <w:r>
              <w:rPr>
                <w:color w:val="000000"/>
              </w:rPr>
              <w:t>Data Warehousing in the organisation applications</w:t>
            </w:r>
            <w:r>
              <w:rPr>
                <w:color w:val="000000"/>
              </w:rPr>
              <w:tab/>
              <w:t>5</w:t>
            </w:r>
          </w:hyperlink>
        </w:p>
        <w:p w14:paraId="0000000C" w14:textId="77777777" w:rsidR="001F32C3" w:rsidRDefault="00000000">
          <w:pPr>
            <w:widowControl w:val="0"/>
            <w:tabs>
              <w:tab w:val="right" w:pos="12000"/>
            </w:tabs>
            <w:rPr>
              <w:color w:val="000000"/>
            </w:rPr>
          </w:pPr>
          <w:hyperlink w:anchor="_heading=">
            <w:r>
              <w:rPr>
                <w:color w:val="000000"/>
              </w:rPr>
              <w:t>Data Mining Techniques</w:t>
            </w:r>
            <w:r>
              <w:rPr>
                <w:color w:val="000000"/>
              </w:rPr>
              <w:tab/>
              <w:t>7</w:t>
            </w:r>
          </w:hyperlink>
        </w:p>
        <w:p w14:paraId="0000000D" w14:textId="77777777" w:rsidR="001F32C3" w:rsidRDefault="00000000">
          <w:pPr>
            <w:widowControl w:val="0"/>
            <w:tabs>
              <w:tab w:val="right" w:pos="12000"/>
            </w:tabs>
            <w:ind w:left="360"/>
            <w:rPr>
              <w:color w:val="000000"/>
            </w:rPr>
          </w:pPr>
          <w:hyperlink w:anchor="_heading=h.7ybu9byte89q">
            <w:r>
              <w:rPr>
                <w:color w:val="000000"/>
              </w:rPr>
              <w:t>Clustering</w:t>
            </w:r>
            <w:r>
              <w:rPr>
                <w:color w:val="000000"/>
              </w:rPr>
              <w:tab/>
              <w:t>7</w:t>
            </w:r>
          </w:hyperlink>
        </w:p>
        <w:p w14:paraId="0000000E" w14:textId="77777777" w:rsidR="001F32C3" w:rsidRDefault="00000000">
          <w:pPr>
            <w:widowControl w:val="0"/>
            <w:tabs>
              <w:tab w:val="right" w:pos="12000"/>
            </w:tabs>
            <w:ind w:left="360"/>
            <w:rPr>
              <w:color w:val="000000"/>
            </w:rPr>
          </w:pPr>
          <w:hyperlink w:anchor="_heading=h.ikrqc6gnhve2">
            <w:r>
              <w:rPr>
                <w:color w:val="000000"/>
              </w:rPr>
              <w:t>Regression analysis</w:t>
            </w:r>
            <w:r>
              <w:rPr>
                <w:color w:val="000000"/>
              </w:rPr>
              <w:tab/>
              <w:t>7</w:t>
            </w:r>
          </w:hyperlink>
        </w:p>
        <w:p w14:paraId="0000000F" w14:textId="77777777" w:rsidR="001F32C3" w:rsidRDefault="00000000">
          <w:pPr>
            <w:widowControl w:val="0"/>
            <w:tabs>
              <w:tab w:val="right" w:pos="12000"/>
            </w:tabs>
            <w:rPr>
              <w:color w:val="000000"/>
            </w:rPr>
          </w:pPr>
          <w:hyperlink w:anchor="_heading=">
            <w:r>
              <w:rPr>
                <w:color w:val="000000"/>
              </w:rPr>
              <w:t>Predictive analysis</w:t>
            </w:r>
            <w:r>
              <w:rPr>
                <w:color w:val="000000"/>
              </w:rPr>
              <w:tab/>
              <w:t>7</w:t>
            </w:r>
          </w:hyperlink>
        </w:p>
        <w:p w14:paraId="00000010" w14:textId="77777777" w:rsidR="001F32C3" w:rsidRDefault="00000000">
          <w:pPr>
            <w:widowControl w:val="0"/>
            <w:tabs>
              <w:tab w:val="right" w:pos="12000"/>
            </w:tabs>
            <w:rPr>
              <w:color w:val="000000"/>
            </w:rPr>
          </w:pPr>
          <w:hyperlink w:anchor="_heading=h.9x6azol4jc97">
            <w:r>
              <w:rPr>
                <w:color w:val="000000"/>
              </w:rPr>
              <w:t>Ethical and data security consideration</w:t>
            </w:r>
            <w:r>
              <w:rPr>
                <w:color w:val="000000"/>
              </w:rPr>
              <w:tab/>
              <w:t>8</w:t>
            </w:r>
          </w:hyperlink>
        </w:p>
        <w:p w14:paraId="00000011" w14:textId="77777777" w:rsidR="001F32C3" w:rsidRDefault="00000000">
          <w:pPr>
            <w:widowControl w:val="0"/>
            <w:tabs>
              <w:tab w:val="right" w:pos="12000"/>
            </w:tabs>
            <w:rPr>
              <w:color w:val="000000"/>
            </w:rPr>
          </w:pPr>
          <w:hyperlink w:anchor="_heading=h.2i79yeqy8gn9">
            <w:r>
              <w:rPr>
                <w:color w:val="000000"/>
              </w:rPr>
              <w:t>Reporting and Dashboard solution</w:t>
            </w:r>
            <w:r>
              <w:rPr>
                <w:color w:val="000000"/>
              </w:rPr>
              <w:tab/>
              <w:t>9</w:t>
            </w:r>
          </w:hyperlink>
        </w:p>
        <w:p w14:paraId="00000012" w14:textId="77777777" w:rsidR="001F32C3" w:rsidRDefault="00000000">
          <w:pPr>
            <w:widowControl w:val="0"/>
            <w:tabs>
              <w:tab w:val="right" w:pos="12000"/>
            </w:tabs>
            <w:rPr>
              <w:color w:val="000000"/>
            </w:rPr>
          </w:pPr>
          <w:hyperlink w:anchor="_heading=h.8zpad2jvc77a">
            <w:r>
              <w:rPr>
                <w:color w:val="000000"/>
              </w:rPr>
              <w:t>Conclusion</w:t>
            </w:r>
            <w:r>
              <w:rPr>
                <w:color w:val="000000"/>
              </w:rPr>
              <w:tab/>
              <w:t>10</w:t>
            </w:r>
          </w:hyperlink>
        </w:p>
        <w:p w14:paraId="00000013" w14:textId="77777777" w:rsidR="001F32C3" w:rsidRDefault="00000000">
          <w:pPr>
            <w:widowControl w:val="0"/>
            <w:tabs>
              <w:tab w:val="right" w:pos="12000"/>
            </w:tabs>
            <w:rPr>
              <w:color w:val="000000"/>
            </w:rPr>
          </w:pPr>
          <w:hyperlink w:anchor="_heading=h.wspyfsxqgsup">
            <w:r>
              <w:rPr>
                <w:color w:val="000000"/>
              </w:rPr>
              <w:t>References</w:t>
            </w:r>
            <w:r>
              <w:rPr>
                <w:color w:val="000000"/>
              </w:rPr>
              <w:tab/>
              <w:t>11</w:t>
            </w:r>
          </w:hyperlink>
          <w:r>
            <w:fldChar w:fldCharType="end"/>
          </w:r>
        </w:p>
      </w:sdtContent>
    </w:sdt>
    <w:p w14:paraId="00000014" w14:textId="77777777" w:rsidR="001F32C3" w:rsidRDefault="00000000">
      <w:pPr>
        <w:widowControl w:val="0"/>
        <w:tabs>
          <w:tab w:val="right" w:pos="12000"/>
        </w:tabs>
        <w:jc w:val="left"/>
      </w:pPr>
      <w:r>
        <w:br w:type="page"/>
      </w:r>
    </w:p>
    <w:p w14:paraId="00000015" w14:textId="77777777" w:rsidR="001F32C3" w:rsidRDefault="00000000">
      <w:pPr>
        <w:pStyle w:val="Heading1"/>
      </w:pPr>
      <w:bookmarkStart w:id="1" w:name="_heading=h.yot94abr7uar" w:colFirst="0" w:colLast="0"/>
      <w:bookmarkEnd w:id="1"/>
      <w:r>
        <w:lastRenderedPageBreak/>
        <w:t xml:space="preserve">Introduction </w:t>
      </w:r>
    </w:p>
    <w:p w14:paraId="00000016" w14:textId="77777777" w:rsidR="001F32C3" w:rsidRDefault="00000000">
      <w:r>
        <w:t>Data handling means to the process involving storing, collecting, organising and analysing the information to ensure accuracy and accessibility. The business intelligence means practice of leveraging application technology and methodologists for analysing the organisation information and supporting evidence-based decisions (</w:t>
      </w:r>
      <w:proofErr w:type="spellStart"/>
      <w:r>
        <w:t>Madyatmadja</w:t>
      </w:r>
      <w:proofErr w:type="spellEnd"/>
      <w:r>
        <w:t xml:space="preserve"> </w:t>
      </w:r>
      <w:r>
        <w:rPr>
          <w:i/>
        </w:rPr>
        <w:t>et al</w:t>
      </w:r>
      <w:r>
        <w:t xml:space="preserve">., 2021). This report will be examining </w:t>
      </w:r>
      <w:proofErr w:type="spellStart"/>
      <w:r>
        <w:t>BritMart</w:t>
      </w:r>
      <w:proofErr w:type="spellEnd"/>
      <w:r>
        <w:t xml:space="preserve"> retail ltd, which is a medium-sized business based in Greater </w:t>
      </w:r>
      <w:r w:rsidRPr="00AD0D1E">
        <w:rPr>
          <w:color w:val="000000" w:themeColor="text1"/>
        </w:rPr>
        <w:t>London (Gov, 2025). They are operating in the fast-moving customer goods industry. This organisation has more than 20 different stores all over the UK, emphasising on the affordable household groceries and essentials (GOV, 2025). In the dynamic and competitive retail business sector in the UK, the organisation faces some major challenges, such as shifting of the supply chain pressure, customer expectation and increasing needs for the digital transformation (</w:t>
      </w:r>
      <w:proofErr w:type="spellStart"/>
      <w:r w:rsidRPr="00AD0D1E">
        <w:rPr>
          <w:color w:val="000000" w:themeColor="text1"/>
        </w:rPr>
        <w:t>Papanagnou</w:t>
      </w:r>
      <w:proofErr w:type="spellEnd"/>
      <w:r w:rsidRPr="00AD0D1E">
        <w:rPr>
          <w:color w:val="000000" w:themeColor="text1"/>
        </w:rPr>
        <w:t xml:space="preserve"> </w:t>
      </w:r>
      <w:r w:rsidRPr="00AD0D1E">
        <w:rPr>
          <w:i/>
          <w:color w:val="000000" w:themeColor="text1"/>
        </w:rPr>
        <w:t>et al</w:t>
      </w:r>
      <w:r w:rsidRPr="00AD0D1E">
        <w:rPr>
          <w:color w:val="000000" w:themeColor="text1"/>
        </w:rPr>
        <w:t xml:space="preserve">., 2022). </w:t>
      </w:r>
      <w:proofErr w:type="gramStart"/>
      <w:r w:rsidRPr="00AD0D1E">
        <w:rPr>
          <w:color w:val="000000" w:themeColor="text1"/>
        </w:rPr>
        <w:t>In order to</w:t>
      </w:r>
      <w:proofErr w:type="gramEnd"/>
      <w:r w:rsidRPr="00AD0D1E">
        <w:rPr>
          <w:color w:val="000000" w:themeColor="text1"/>
        </w:rPr>
        <w:t xml:space="preserve"> remain competitive, the organisation </w:t>
      </w:r>
      <w:r w:rsidRPr="00AD0D1E">
        <w:rPr>
          <w:color w:val="000000" w:themeColor="text1"/>
          <w:highlight w:val="white"/>
        </w:rPr>
        <w:t xml:space="preserve">must </w:t>
      </w:r>
      <w:r w:rsidRPr="00AD0D1E">
        <w:rPr>
          <w:color w:val="000000" w:themeColor="text1"/>
        </w:rPr>
        <w:t xml:space="preserve">harness the information driven for optimising operation and improving the experience level of customers. The following report </w:t>
      </w:r>
      <w:r>
        <w:t xml:space="preserve">will be evaluating how the business intelligence, data mining and data warehousing are supporting the strategic decision of the business and their operation efficiency. The report will also explore predictive analytics, security and ethical consideration and different other reporting tools which can guide the management decisions.  </w:t>
      </w:r>
    </w:p>
    <w:p w14:paraId="00000017" w14:textId="77777777" w:rsidR="001F32C3" w:rsidRDefault="00000000">
      <w:pPr>
        <w:pStyle w:val="Heading1"/>
      </w:pPr>
      <w:bookmarkStart w:id="2" w:name="_heading=h.bijayof6vc06" w:colFirst="0" w:colLast="0"/>
      <w:bookmarkEnd w:id="2"/>
      <w:r>
        <w:br w:type="page"/>
      </w:r>
    </w:p>
    <w:p w14:paraId="00000018" w14:textId="77777777" w:rsidR="001F32C3" w:rsidRDefault="00000000">
      <w:pPr>
        <w:pStyle w:val="Heading1"/>
      </w:pPr>
      <w:bookmarkStart w:id="3" w:name="_heading=h.wcti8j6vhbe5" w:colFirst="0" w:colLast="0"/>
      <w:bookmarkEnd w:id="3"/>
      <w:r>
        <w:lastRenderedPageBreak/>
        <w:t xml:space="preserve">Trends in BI, DW and DM </w:t>
      </w:r>
    </w:p>
    <w:p w14:paraId="00000019" w14:textId="77777777" w:rsidR="001F32C3" w:rsidRDefault="00000000">
      <w:r>
        <w:t xml:space="preserve">Business intelligence refers to the use of the process, software and methodology that transform the raw information to support informed decision making. On the other hand, Data Warehousing (DW) involves a systemic collection, storage of large volumes and integration of structured data from the different sources serving as the central repository for the analysis </w:t>
      </w:r>
      <w:r w:rsidRPr="003E3C28">
        <w:rPr>
          <w:color w:val="000000" w:themeColor="text1"/>
        </w:rPr>
        <w:t>(Gath, 2024).</w:t>
      </w:r>
      <w:r>
        <w:t xml:space="preserve"> Data mining (DM) is a process of recognising different patterns, predictive relationships and correlation within the dataset, often using machine learning and statistical learning techniques (Balogun, Ogunsola and Samuel, 2021). Collaboratively, this system also enables organisations, such as the </w:t>
      </w:r>
      <w:proofErr w:type="spellStart"/>
      <w:r>
        <w:t>BritMart</w:t>
      </w:r>
      <w:proofErr w:type="spellEnd"/>
      <w:r>
        <w:t xml:space="preserve"> Retail business for gaining deeper information into the behaviour of customers, improving sales forecasting and optimising supply chain. </w:t>
      </w:r>
    </w:p>
    <w:p w14:paraId="0000001A" w14:textId="77777777" w:rsidR="001F32C3" w:rsidRDefault="00000000">
      <w:r>
        <w:t xml:space="preserve">Real time analytics is one of the BI trends, which enable businesses to respond instantly to operational or consumer requirements (Olayinka, 2021). For instance, the real time BI dashboard can help in indicating the fall of below thresholds and ensuring for the quick or timely restocking. Similarly, the AI integration within the DM and BI increase the predictive modelling, enabling for a much more personalised customer promoting and improving of a demand forecasting.  The cloud base housing has also become the dominant trained offering for remote accessibility and cost efficiency as compared to the traditional system.   </w:t>
      </w:r>
    </w:p>
    <w:p w14:paraId="0000001B" w14:textId="77777777" w:rsidR="001F32C3" w:rsidRDefault="00000000">
      <w:r>
        <w:t>Furthermore, the role of a DW in the data consolidation is important because it integrates the wider data sources, such as online orders, supplier databases and point-of-sales and a suppliers data bases into the much more unified structure (Balogun, Ogunsola and Samuel, 2021). Implementing a Kimball’s dimensional modelling architecture, data can also be organised into the star schemas for simplifying of analysis and reporting (</w:t>
      </w:r>
      <w:proofErr w:type="spellStart"/>
      <w:r>
        <w:t>Campher</w:t>
      </w:r>
      <w:proofErr w:type="spellEnd"/>
      <w:r>
        <w:t xml:space="preserve">, 2022). Meanwhile, the CRISP framework supports </w:t>
      </w:r>
      <w:proofErr w:type="spellStart"/>
      <w:r>
        <w:t>BritMart</w:t>
      </w:r>
      <w:proofErr w:type="spellEnd"/>
      <w:r>
        <w:t xml:space="preserve"> in applying a much more structured approach for mining of customer purchase information for the insight into the buying patterns of customers. The business and scholar evidence indicates that the organisations are leveraging the BI and DW achieving a higher competitive and efficient advantage. For instance, adoption of data-driven loyalty card analytics in Tesco have demonstrated the potential use of DM and BI in transforming customer retention and engagement.  </w:t>
      </w:r>
    </w:p>
    <w:p w14:paraId="0000001C" w14:textId="77777777" w:rsidR="001F32C3" w:rsidRDefault="001F32C3">
      <w:pPr>
        <w:pStyle w:val="Heading1"/>
      </w:pPr>
      <w:bookmarkStart w:id="4" w:name="_heading=h.lhrutyir6e0u" w:colFirst="0" w:colLast="0"/>
      <w:bookmarkEnd w:id="4"/>
    </w:p>
    <w:p w14:paraId="0000001D" w14:textId="77777777" w:rsidR="001F32C3" w:rsidRDefault="00000000">
      <w:pPr>
        <w:pStyle w:val="Heading1"/>
      </w:pPr>
      <w:bookmarkStart w:id="5" w:name="_heading=h.39pfv0xy1byg" w:colFirst="0" w:colLast="0"/>
      <w:bookmarkEnd w:id="5"/>
      <w:r>
        <w:t xml:space="preserve">Data Warehousing in the organisation applications </w:t>
      </w:r>
    </w:p>
    <w:p w14:paraId="0000001E" w14:textId="77777777" w:rsidR="001F32C3" w:rsidRDefault="00000000">
      <w:r>
        <w:t xml:space="preserve">The Data Warehouse is central to the repository which stores and integrates the structure that are from the different external and internal sources in a building organisation for consolidation of the information for analysis and reporting </w:t>
      </w:r>
      <w:r w:rsidRPr="003E3C28">
        <w:rPr>
          <w:color w:val="000000" w:themeColor="text1"/>
        </w:rPr>
        <w:t xml:space="preserve">(Maswanganyi </w:t>
      </w:r>
      <w:r w:rsidRPr="003E3C28">
        <w:rPr>
          <w:i/>
          <w:color w:val="000000" w:themeColor="text1"/>
        </w:rPr>
        <w:t>et al</w:t>
      </w:r>
      <w:r w:rsidRPr="003E3C28">
        <w:rPr>
          <w:color w:val="000000" w:themeColor="text1"/>
        </w:rPr>
        <w:t xml:space="preserve">., 2024). </w:t>
      </w:r>
      <w:r>
        <w:t xml:space="preserve">Unlike the transactional databases, which are properly designed for the daily operation and a data </w:t>
      </w:r>
      <w:r>
        <w:lastRenderedPageBreak/>
        <w:t xml:space="preserve">warehouse are optimised for the query performance and decision support. For the retail organisation, such as the </w:t>
      </w:r>
      <w:proofErr w:type="spellStart"/>
      <w:r>
        <w:t>BritMart</w:t>
      </w:r>
      <w:proofErr w:type="spellEnd"/>
      <w:r>
        <w:t xml:space="preserve">, which are operating across the different channels and location, DW serves as backbone of the data-driven strategy by consolidating the customer, sales and supply chain into one of the accessible platforms (Balogun, Ogunsola and Samuel, 2021). One of the major benefits of the system is it helps in improving the data efficiency and access level. Currently, </w:t>
      </w:r>
      <w:proofErr w:type="spellStart"/>
      <w:r>
        <w:t>BritMart</w:t>
      </w:r>
      <w:proofErr w:type="spellEnd"/>
      <w:r>
        <w:t xml:space="preserve"> draws information from the point-of-sale system, supplier platform and online transaction, which is often stored in the isolated </w:t>
      </w:r>
      <w:r w:rsidRPr="003E3C28">
        <w:rPr>
          <w:color w:val="000000" w:themeColor="text1"/>
        </w:rPr>
        <w:t xml:space="preserve">silos (Gov, 2025). </w:t>
      </w:r>
      <w:r>
        <w:t xml:space="preserve">The DW also integrates this information ensuring a single source of truth for the managers. This integration allows the business for the real-time monitoring of the sales performance </w:t>
      </w:r>
      <w:proofErr w:type="gramStart"/>
      <w:r>
        <w:t>and also</w:t>
      </w:r>
      <w:proofErr w:type="gramEnd"/>
      <w:r>
        <w:t xml:space="preserve"> elimination of delays which are caused by the fragmented system (Akerele </w:t>
      </w:r>
      <w:r>
        <w:rPr>
          <w:i/>
        </w:rPr>
        <w:t>et al</w:t>
      </w:r>
      <w:r>
        <w:t xml:space="preserve">., 2024). Improvement of the data quality and consistency also reduces error in reporting, which provides organisations with greater confidence in their decision making. For instance, instead of manually collating sales information from the management, individual stores can access a consolidated dashboard, which showcases the performance level across all the locations. </w:t>
      </w:r>
    </w:p>
    <w:p w14:paraId="0000001F" w14:textId="77777777" w:rsidR="001F32C3" w:rsidRDefault="00000000">
      <w:r>
        <w:t xml:space="preserve">Further, from the strategic decision-making point of view, DW provides for an analytical foundation requirement for planning in the long-term. Using Kimball's dimensional modelling approach, </w:t>
      </w:r>
      <w:proofErr w:type="spellStart"/>
      <w:r>
        <w:t>BritMart</w:t>
      </w:r>
      <w:proofErr w:type="spellEnd"/>
      <w:r>
        <w:t xml:space="preserve"> can structure their data warehouse around the key dimension, such as the location, time, product and consumer. This also enables the multi-dimensional analysis for stance understanding which product category performs properly into the </w:t>
      </w:r>
      <w:proofErr w:type="gramStart"/>
      <w:r>
        <w:t>particular reason</w:t>
      </w:r>
      <w:proofErr w:type="gramEnd"/>
      <w:r>
        <w:t xml:space="preserve"> or during the seasonal promotions (</w:t>
      </w:r>
      <w:proofErr w:type="spellStart"/>
      <w:r>
        <w:t>Campher</w:t>
      </w:r>
      <w:proofErr w:type="spellEnd"/>
      <w:r>
        <w:t xml:space="preserve">, 2022). Such information can support inventory planning, resource allocations and targeted marketing campaigns. Furthermore, the predictive analytics layered on the top of DW can help in anticipating a future demand of trend and allowing the business like </w:t>
      </w:r>
      <w:proofErr w:type="spellStart"/>
      <w:r>
        <w:t>BritMart</w:t>
      </w:r>
      <w:proofErr w:type="spellEnd"/>
      <w:r>
        <w:t xml:space="preserve"> to make some proactive decisions. </w:t>
      </w:r>
    </w:p>
    <w:p w14:paraId="00000020" w14:textId="77777777" w:rsidR="001F32C3" w:rsidRDefault="00000000">
      <w:r>
        <w:t xml:space="preserve">The applications of the Data Warehousing at </w:t>
      </w:r>
      <w:proofErr w:type="spellStart"/>
      <w:r>
        <w:t>BritMart</w:t>
      </w:r>
      <w:proofErr w:type="spellEnd"/>
      <w:r>
        <w:t xml:space="preserve"> are diverse. In the Sales reporting, the managers can monitor for a real-time revenue stream </w:t>
      </w:r>
      <w:proofErr w:type="gramStart"/>
      <w:r>
        <w:t>and also</w:t>
      </w:r>
      <w:proofErr w:type="gramEnd"/>
      <w:r>
        <w:t xml:space="preserve"> assess the impact of a discount campaigns. For the supply chain management, DW helps in forecasting the demand much more precisely by analysing the purchasing history of customer and external information, such as the seasonal trends (</w:t>
      </w:r>
      <w:proofErr w:type="spellStart"/>
      <w:r>
        <w:t>Burinskienė</w:t>
      </w:r>
      <w:proofErr w:type="spellEnd"/>
      <w:r>
        <w:t xml:space="preserve"> and </w:t>
      </w:r>
      <w:proofErr w:type="spellStart"/>
      <w:r>
        <w:t>Lerher</w:t>
      </w:r>
      <w:proofErr w:type="spellEnd"/>
      <w:r>
        <w:t xml:space="preserve">, 2021). This automatically ensures optimisation of stock levels, minimising overstocking and reducing waste. Overall, it has been found that by supporting both the operational requirement </w:t>
      </w:r>
      <w:proofErr w:type="gramStart"/>
      <w:r>
        <w:t>and also</w:t>
      </w:r>
      <w:proofErr w:type="gramEnd"/>
      <w:r>
        <w:t xml:space="preserve"> strategic goals, the DW positions </w:t>
      </w:r>
      <w:proofErr w:type="spellStart"/>
      <w:r>
        <w:t>BritMart</w:t>
      </w:r>
      <w:proofErr w:type="spellEnd"/>
      <w:r>
        <w:t xml:space="preserve"> to increase the competitiveness into the rapidly evolving retail scenario. </w:t>
      </w:r>
    </w:p>
    <w:p w14:paraId="00000021" w14:textId="77777777" w:rsidR="001F32C3" w:rsidRDefault="001F32C3">
      <w:pPr>
        <w:pStyle w:val="Heading1"/>
      </w:pPr>
      <w:bookmarkStart w:id="6" w:name="_heading=h.9qwkz7qda30k" w:colFirst="0" w:colLast="0"/>
      <w:bookmarkEnd w:id="6"/>
    </w:p>
    <w:p w14:paraId="00000022" w14:textId="77777777" w:rsidR="001F32C3" w:rsidRDefault="00000000">
      <w:pPr>
        <w:pStyle w:val="Heading1"/>
      </w:pPr>
      <w:r>
        <w:t xml:space="preserve">Data Mining Techniques </w:t>
      </w:r>
    </w:p>
    <w:p w14:paraId="00000023" w14:textId="77777777" w:rsidR="001F32C3" w:rsidRDefault="00000000">
      <w:r>
        <w:t>Data mining technique involves a systemic extraction of meaningful patterns from the datasets for supporting the overall organisation decision-making (</w:t>
      </w:r>
      <w:proofErr w:type="spellStart"/>
      <w:r>
        <w:t>Tsiu</w:t>
      </w:r>
      <w:proofErr w:type="spellEnd"/>
      <w:r>
        <w:t xml:space="preserve"> </w:t>
      </w:r>
      <w:r>
        <w:rPr>
          <w:i/>
        </w:rPr>
        <w:t>et al</w:t>
      </w:r>
      <w:r>
        <w:t xml:space="preserve">., 2025). For instance, the </w:t>
      </w:r>
      <w:proofErr w:type="spellStart"/>
      <w:r>
        <w:t>BritMart</w:t>
      </w:r>
      <w:proofErr w:type="spellEnd"/>
      <w:r>
        <w:t xml:space="preserve"> retail business, which generates a significant volume of customer, sales and a supply chain, this technique provides valuable information for the improvement of a customer engagement </w:t>
      </w:r>
      <w:proofErr w:type="gramStart"/>
      <w:r>
        <w:t>and also</w:t>
      </w:r>
      <w:proofErr w:type="gramEnd"/>
      <w:r>
        <w:t xml:space="preserve"> operational efficiency level. There are some effective techniques, which are relevant to </w:t>
      </w:r>
      <w:proofErr w:type="spellStart"/>
      <w:r>
        <w:t>BritMart</w:t>
      </w:r>
      <w:proofErr w:type="spellEnd"/>
      <w:r>
        <w:t xml:space="preserve">, such as regression analysis and clustering analysis. </w:t>
      </w:r>
    </w:p>
    <w:p w14:paraId="00000024" w14:textId="77777777" w:rsidR="001F32C3" w:rsidRDefault="00000000">
      <w:pPr>
        <w:pStyle w:val="Heading2"/>
      </w:pPr>
      <w:bookmarkStart w:id="7" w:name="_heading=h.7ybu9byte89q" w:colFirst="0" w:colLast="0"/>
      <w:bookmarkEnd w:id="7"/>
      <w:r>
        <w:t xml:space="preserve">Clustering </w:t>
      </w:r>
    </w:p>
    <w:p w14:paraId="00000025" w14:textId="77777777" w:rsidR="001F32C3" w:rsidRDefault="00000000">
      <w:r>
        <w:t>It</w:t>
      </w:r>
      <w:r>
        <w:rPr>
          <w:b/>
          <w:i/>
        </w:rPr>
        <w:t xml:space="preserve"> </w:t>
      </w:r>
      <w:r>
        <w:t xml:space="preserve">is an unsupervised technique of learning that a group data points with similar characteristics. In the context of the </w:t>
      </w:r>
      <w:proofErr w:type="spellStart"/>
      <w:r>
        <w:t>BritMart</w:t>
      </w:r>
      <w:proofErr w:type="spellEnd"/>
      <w:r>
        <w:t xml:space="preserve">, clustering can be applied to the segment customers based on the demographic profiles, purchasing behaviour or frequency of shopping (Chander and Gopalakrishnan, 2023). For example, clustering can help in recognising a group, such as brand-loyalty, price sensitive or </w:t>
      </w:r>
      <w:proofErr w:type="gramStart"/>
      <w:r>
        <w:t>a large number of</w:t>
      </w:r>
      <w:proofErr w:type="gramEnd"/>
      <w:r>
        <w:t xml:space="preserve"> buyers. This information would also allow businesses to design much more tailored marketing techniques. Platforms such as the SPSS modeler and Python support clustering algorithms like the k-means, making these tools and techniques more adaptable to the retail information. </w:t>
      </w:r>
    </w:p>
    <w:p w14:paraId="00000026" w14:textId="77777777" w:rsidR="001F32C3" w:rsidRDefault="00000000">
      <w:pPr>
        <w:pStyle w:val="Heading2"/>
      </w:pPr>
      <w:bookmarkStart w:id="8" w:name="_heading=h.ikrqc6gnhve2" w:colFirst="0" w:colLast="0"/>
      <w:bookmarkEnd w:id="8"/>
      <w:r>
        <w:t>Regression analysis</w:t>
      </w:r>
    </w:p>
    <w:p w14:paraId="00000027" w14:textId="77777777" w:rsidR="001F32C3" w:rsidRDefault="00000000">
      <w:r>
        <w:t>It is supervised by the technique used to recognise the relationship between the independent and dependent variables (</w:t>
      </w:r>
      <w:proofErr w:type="spellStart"/>
      <w:r>
        <w:t>Sudhaman</w:t>
      </w:r>
      <w:proofErr w:type="spellEnd"/>
      <w:r>
        <w:t xml:space="preserve">, </w:t>
      </w:r>
      <w:proofErr w:type="spellStart"/>
      <w:r>
        <w:t>Akuthota</w:t>
      </w:r>
      <w:proofErr w:type="spellEnd"/>
      <w:r>
        <w:t xml:space="preserve"> and Chaurasiya, 2022). For instance, </w:t>
      </w:r>
      <w:proofErr w:type="spellStart"/>
      <w:r>
        <w:t>BritMart</w:t>
      </w:r>
      <w:proofErr w:type="spellEnd"/>
      <w:r>
        <w:t xml:space="preserve">, regression can be integrated for predicting of a future sales trend based on the factor, such as seasonality or regional demographics. For instance, a regression model can help in forecasting the impact of holiday discounts on the sales volume and how the weather patterns can affect the demand of a product. This predictive ability also allows the business to optimise inventory management and pricing techniques. Tools such as SPSS and </w:t>
      </w:r>
      <w:proofErr w:type="spellStart"/>
      <w:r>
        <w:t>Pythos</w:t>
      </w:r>
      <w:proofErr w:type="spellEnd"/>
      <w:r>
        <w:t xml:space="preserve">, which are widely used performing regression and modelling capabilities that support the decision-making of business. </w:t>
      </w:r>
    </w:p>
    <w:p w14:paraId="00000028" w14:textId="77777777" w:rsidR="001F32C3" w:rsidRDefault="001F32C3">
      <w:pPr>
        <w:pStyle w:val="Heading1"/>
      </w:pPr>
      <w:bookmarkStart w:id="9" w:name="_heading=h.a7jerc6f97f7" w:colFirst="0" w:colLast="0"/>
      <w:bookmarkEnd w:id="9"/>
    </w:p>
    <w:p w14:paraId="00000029" w14:textId="77777777" w:rsidR="001F32C3" w:rsidRDefault="00000000">
      <w:pPr>
        <w:pStyle w:val="Heading1"/>
      </w:pPr>
      <w:r>
        <w:t xml:space="preserve">Predictive analysis </w:t>
      </w:r>
    </w:p>
    <w:p w14:paraId="0000002A" w14:textId="77777777" w:rsidR="001F32C3" w:rsidRDefault="00000000">
      <w:r>
        <w:t xml:space="preserve">Predictive analysis is an application of machine learning and statistical techniques for forecasting of the trend and the behaviour based on the historical information. For the </w:t>
      </w:r>
      <w:proofErr w:type="spellStart"/>
      <w:r>
        <w:t>BritMart</w:t>
      </w:r>
      <w:proofErr w:type="spellEnd"/>
      <w:r>
        <w:t xml:space="preserve"> retail ltd, the predictive tools are important for anticipating the demand fluctuation, optimising of the stock level and improving efficiency of customer targeting (</w:t>
      </w:r>
      <w:proofErr w:type="spellStart"/>
      <w:r>
        <w:t>Strielkowski</w:t>
      </w:r>
      <w:proofErr w:type="spellEnd"/>
      <w:r>
        <w:t xml:space="preserve"> </w:t>
      </w:r>
      <w:r>
        <w:rPr>
          <w:i/>
        </w:rPr>
        <w:t>et al</w:t>
      </w:r>
      <w:r>
        <w:t>., 2023). Several platforms are also especially relevant, such as Power Bi, SPSS and excel</w:t>
      </w:r>
      <w:r>
        <w:rPr>
          <w:b/>
          <w:i/>
        </w:rPr>
        <w:t xml:space="preserve">. </w:t>
      </w:r>
      <w:proofErr w:type="spellStart"/>
      <w:r>
        <w:rPr>
          <w:b/>
          <w:i/>
        </w:rPr>
        <w:t>PowerBI</w:t>
      </w:r>
      <w:proofErr w:type="spellEnd"/>
      <w:r>
        <w:t xml:space="preserve"> Offers for a dashboard capabilities and data visualisation, making it ideal for the managers </w:t>
      </w:r>
      <w:r>
        <w:lastRenderedPageBreak/>
        <w:t xml:space="preserve">those who require for the user-friendly and Realtime information. Their integration with the Microsoft system also ensures smooth connectivity within the supply chain and sales data bases. While less advanced into the modelling than the other tools, such as Power BI support the predictive analytics when they are combined with R-scripts and python (Zamil, Mohiuddin and Mamun, 2024). </w:t>
      </w:r>
    </w:p>
    <w:p w14:paraId="0000002B" w14:textId="77777777" w:rsidR="001F32C3" w:rsidRDefault="00000000">
      <w:r>
        <w:t xml:space="preserve">On the other hand, </w:t>
      </w:r>
      <w:r>
        <w:rPr>
          <w:b/>
          <w:i/>
        </w:rPr>
        <w:t>SPSS</w:t>
      </w:r>
      <w:r>
        <w:t xml:space="preserve"> is highly effective for advanced statistical modelling and forecasting </w:t>
      </w:r>
      <w:r w:rsidRPr="00EB691A">
        <w:rPr>
          <w:color w:val="000000" w:themeColor="text1"/>
        </w:rPr>
        <w:t xml:space="preserve">(Field, 2024). </w:t>
      </w:r>
      <w:r>
        <w:t xml:space="preserve">It also supports clustering, regression and a time-series analysis, making it much more suitable for </w:t>
      </w:r>
      <w:proofErr w:type="spellStart"/>
      <w:r>
        <w:t>BritMart's</w:t>
      </w:r>
      <w:proofErr w:type="spellEnd"/>
      <w:r>
        <w:t xml:space="preserve"> requirement for predicting seasonal sales and customer behaviour (Han, 2021). The intuitive interface reduces technical barriers for the non-specialist staff. </w:t>
      </w:r>
    </w:p>
    <w:p w14:paraId="0000002C" w14:textId="77777777" w:rsidR="001F32C3" w:rsidRDefault="00000000">
      <w:r>
        <w:rPr>
          <w:b/>
          <w:i/>
        </w:rPr>
        <w:t xml:space="preserve">Excel </w:t>
      </w:r>
      <w:r>
        <w:t xml:space="preserve">is another tool which is widely used for the smaller-scale predictive </w:t>
      </w:r>
      <w:r w:rsidRPr="00EB691A">
        <w:rPr>
          <w:color w:val="000000" w:themeColor="text1"/>
        </w:rPr>
        <w:t xml:space="preserve">task (Grech, 2025). </w:t>
      </w:r>
      <w:r>
        <w:t xml:space="preserve">With add-ins like the Solver and built -in regression tools, it provides a cost-effective solution for basic forecasting (Grech, 2025). However, it is also less scalable for handling a </w:t>
      </w:r>
      <w:proofErr w:type="spellStart"/>
      <w:r>
        <w:t>BritMart’s</w:t>
      </w:r>
      <w:proofErr w:type="spellEnd"/>
      <w:r>
        <w:t xml:space="preserve"> large amount of information as compared to RapidMiner or SPSS. </w:t>
      </w:r>
    </w:p>
    <w:p w14:paraId="0000002D" w14:textId="77777777" w:rsidR="001F32C3" w:rsidRDefault="001F32C3">
      <w:pPr>
        <w:pStyle w:val="Heading1"/>
      </w:pPr>
      <w:bookmarkStart w:id="10" w:name="_heading=h.194yajw5uz1h" w:colFirst="0" w:colLast="0"/>
      <w:bookmarkEnd w:id="10"/>
    </w:p>
    <w:p w14:paraId="0000002E" w14:textId="77777777" w:rsidR="001F32C3" w:rsidRDefault="00000000">
      <w:pPr>
        <w:pStyle w:val="Heading1"/>
      </w:pPr>
      <w:bookmarkStart w:id="11" w:name="_heading=h.9x6azol4jc97" w:colFirst="0" w:colLast="0"/>
      <w:bookmarkEnd w:id="11"/>
      <w:r>
        <w:t xml:space="preserve">Ethical and data security consideration </w:t>
      </w:r>
    </w:p>
    <w:p w14:paraId="0000002F" w14:textId="77777777" w:rsidR="001F32C3" w:rsidRDefault="00000000">
      <w:r>
        <w:t xml:space="preserve">Individuals of the database housing bills Intelligence and determining at the organisation like </w:t>
      </w:r>
      <w:proofErr w:type="spellStart"/>
      <w:r>
        <w:t>BritMart</w:t>
      </w:r>
      <w:proofErr w:type="spellEnd"/>
      <w:r>
        <w:t xml:space="preserve"> retail business raises critical data security and ethical consideration. </w:t>
      </w:r>
      <w:proofErr w:type="spellStart"/>
      <w:r>
        <w:t>BriMart</w:t>
      </w:r>
      <w:proofErr w:type="spellEnd"/>
      <w:r>
        <w:t xml:space="preserve"> must comply with the General Data Protection Regulation (GDPR) and a UK Data Protection Act </w:t>
      </w:r>
      <w:r w:rsidRPr="00EB691A">
        <w:rPr>
          <w:color w:val="000000" w:themeColor="text1"/>
        </w:rPr>
        <w:t>2018 (</w:t>
      </w:r>
      <w:proofErr w:type="spellStart"/>
      <w:r w:rsidRPr="00EB691A">
        <w:rPr>
          <w:color w:val="000000" w:themeColor="text1"/>
        </w:rPr>
        <w:t>Vlahou</w:t>
      </w:r>
      <w:proofErr w:type="spellEnd"/>
      <w:r w:rsidRPr="00EB691A">
        <w:rPr>
          <w:color w:val="000000" w:themeColor="text1"/>
        </w:rPr>
        <w:t xml:space="preserve"> </w:t>
      </w:r>
      <w:r w:rsidRPr="00EB691A">
        <w:rPr>
          <w:i/>
          <w:color w:val="000000" w:themeColor="text1"/>
        </w:rPr>
        <w:t>et al</w:t>
      </w:r>
      <w:r w:rsidRPr="00EB691A">
        <w:rPr>
          <w:color w:val="000000" w:themeColor="text1"/>
        </w:rPr>
        <w:t xml:space="preserve">., 2021), </w:t>
      </w:r>
      <w:r>
        <w:t xml:space="preserve">which focus on the lawful data collection and securing of a storage of personal information. Issues of informed consent and data ownership are central, as the customer must need to be aware that the information is being used transparently for the service improvement instead of exploitative marketing (Andrew and Baker, 2021). To protect the sensitive data and safeguard such as role-based control, encryption and multi factor authentication are important. These measures also reduce the risk of the unauthorised axis and ensure that only the relevant employees can interrupt with the confidential information. Furthermore, implementation of a robust backup and recovery of the system helps in safeguarding against accidental system failure. Employees in the organisation also might misuse the information </w:t>
      </w:r>
      <w:proofErr w:type="gramStart"/>
      <w:r>
        <w:t>and also</w:t>
      </w:r>
      <w:proofErr w:type="gramEnd"/>
      <w:r>
        <w:t xml:space="preserve"> present some ethical </w:t>
      </w:r>
      <w:r w:rsidRPr="00EB691A">
        <w:rPr>
          <w:color w:val="000000" w:themeColor="text1"/>
        </w:rPr>
        <w:t xml:space="preserve">risk (Shafik, 2025). </w:t>
      </w:r>
      <w:r>
        <w:t>The staff training and development on compliance and responsible use of BI systems is important for reducing negligence or malicious intent. There are also some chances of cyber security trade, such as database breaches and phishing attacks, which remain challenging for business (</w:t>
      </w:r>
      <w:proofErr w:type="spellStart"/>
      <w:r>
        <w:t>Salluh</w:t>
      </w:r>
      <w:proofErr w:type="spellEnd"/>
      <w:r>
        <w:t xml:space="preserve">, 2024). In such firewalls, proactive monitoring and intrusion detection can help in mitigating vulnerabilities. </w:t>
      </w:r>
    </w:p>
    <w:p w14:paraId="00000030" w14:textId="77777777" w:rsidR="001F32C3" w:rsidRDefault="001F32C3"/>
    <w:p w14:paraId="00000031" w14:textId="77777777" w:rsidR="001F32C3" w:rsidRDefault="00000000">
      <w:pPr>
        <w:pStyle w:val="Heading1"/>
      </w:pPr>
      <w:bookmarkStart w:id="12" w:name="_heading=h.2i79yeqy8gn9" w:colFirst="0" w:colLast="0"/>
      <w:bookmarkEnd w:id="12"/>
      <w:r>
        <w:lastRenderedPageBreak/>
        <w:t xml:space="preserve">Reporting and Dashboard solution </w:t>
      </w:r>
    </w:p>
    <w:p w14:paraId="00000032" w14:textId="77777777" w:rsidR="001F32C3" w:rsidRDefault="00000000">
      <w:r>
        <w:t xml:space="preserve">The dashboard and effective reporting or important for the business like </w:t>
      </w:r>
      <w:proofErr w:type="spellStart"/>
      <w:r>
        <w:t>BritMart</w:t>
      </w:r>
      <w:proofErr w:type="spellEnd"/>
      <w:r>
        <w:t xml:space="preserve"> retail to transform the raw information into much more actionable information. Tools such as Tableau and Microsoft Power BI provide for a powerful visualisation and enable for real-time monitoring of the organisation performance level. This kind of platform can help in integrating seamlessly with the information warehouse, offering a dynamic dashboard that helps the manager in the organisation for tracking of the sales performance (Panda and </w:t>
      </w:r>
      <w:proofErr w:type="spellStart"/>
      <w:r>
        <w:t>Padhy</w:t>
      </w:r>
      <w:proofErr w:type="spellEnd"/>
      <w:r>
        <w:t xml:space="preserve">, 2025). The dashboard allows for an interactive filtering and a drill-down features, giving the decision makers both with a high-level overview </w:t>
      </w:r>
      <w:proofErr w:type="gramStart"/>
      <w:r>
        <w:t>and also</w:t>
      </w:r>
      <w:proofErr w:type="gramEnd"/>
      <w:r>
        <w:t xml:space="preserve"> ability for analysing underlying information. For </w:t>
      </w:r>
      <w:proofErr w:type="spellStart"/>
      <w:r>
        <w:t>BritMart</w:t>
      </w:r>
      <w:proofErr w:type="spellEnd"/>
      <w:r>
        <w:t xml:space="preserve">, this means recognising sales trends and addressing a potential supply shortage before they can escalate into operational issues. Some of the key performance indicators (KPIs) which can be tracked include daily sales revenue, inventory turnover ratio, gross margin and delivery of lead times. This kind of real time indication can help the managers of anomalies, such as declining or sudden stockout rating by customers, enable for the corrective actions (Stoyanov, 2021).  </w:t>
      </w:r>
      <w:r>
        <w:br w:type="page"/>
      </w:r>
    </w:p>
    <w:p w14:paraId="00000033" w14:textId="77777777" w:rsidR="001F32C3" w:rsidRPr="00AD0D1E" w:rsidRDefault="00000000">
      <w:pPr>
        <w:pStyle w:val="Heading1"/>
        <w:rPr>
          <w:color w:val="000000" w:themeColor="text1"/>
        </w:rPr>
      </w:pPr>
      <w:bookmarkStart w:id="13" w:name="_heading=h.8zpad2jvc77a" w:colFirst="0" w:colLast="0"/>
      <w:bookmarkEnd w:id="13"/>
      <w:r w:rsidRPr="00AD0D1E">
        <w:rPr>
          <w:color w:val="000000" w:themeColor="text1"/>
        </w:rPr>
        <w:lastRenderedPageBreak/>
        <w:t xml:space="preserve">Conclusion </w:t>
      </w:r>
    </w:p>
    <w:p w14:paraId="00000034" w14:textId="77777777" w:rsidR="001F32C3" w:rsidRDefault="00000000">
      <w:r w:rsidRPr="00AD0D1E">
        <w:rPr>
          <w:color w:val="000000" w:themeColor="text1"/>
        </w:rPr>
        <w:t xml:space="preserve">This above report has been valuable because it has highlighted the integration of different technologies, such as business intelligence, data warehousing and data mining, which can influence businesses. Adopting advanced tools, such as predictive analytics, Power BI and Tableau, </w:t>
      </w:r>
      <w:proofErr w:type="spellStart"/>
      <w:r w:rsidRPr="00AD0D1E">
        <w:rPr>
          <w:color w:val="000000" w:themeColor="text1"/>
        </w:rPr>
        <w:t>BritMart</w:t>
      </w:r>
      <w:proofErr w:type="spellEnd"/>
      <w:r w:rsidRPr="00AD0D1E">
        <w:rPr>
          <w:color w:val="000000" w:themeColor="text1"/>
        </w:rPr>
        <w:t xml:space="preserve"> can improve operational transparency, streamlining of supply chain and improving customer satisfaction (Panda and </w:t>
      </w:r>
      <w:proofErr w:type="spellStart"/>
      <w:r w:rsidRPr="00AD0D1E">
        <w:rPr>
          <w:color w:val="000000" w:themeColor="text1"/>
        </w:rPr>
        <w:t>Padhy</w:t>
      </w:r>
      <w:proofErr w:type="spellEnd"/>
      <w:r w:rsidRPr="00AD0D1E">
        <w:rPr>
          <w:color w:val="000000" w:themeColor="text1"/>
        </w:rPr>
        <w:t>, 2025). Further, it has also highlighted that the ensuring of GDPR compliance can help in developing resilience and trust (</w:t>
      </w:r>
      <w:proofErr w:type="spellStart"/>
      <w:r w:rsidRPr="00AD0D1E">
        <w:rPr>
          <w:color w:val="000000" w:themeColor="text1"/>
        </w:rPr>
        <w:t>Vlahou</w:t>
      </w:r>
      <w:proofErr w:type="spellEnd"/>
      <w:r w:rsidRPr="00AD0D1E">
        <w:rPr>
          <w:color w:val="000000" w:themeColor="text1"/>
        </w:rPr>
        <w:t xml:space="preserve"> </w:t>
      </w:r>
      <w:r w:rsidRPr="00AD0D1E">
        <w:rPr>
          <w:i/>
          <w:color w:val="000000" w:themeColor="text1"/>
        </w:rPr>
        <w:t>et al</w:t>
      </w:r>
      <w:r w:rsidRPr="00AD0D1E">
        <w:rPr>
          <w:color w:val="000000" w:themeColor="text1"/>
        </w:rPr>
        <w:t xml:space="preserve">., 2021). </w:t>
      </w:r>
      <w:proofErr w:type="gramStart"/>
      <w:r w:rsidRPr="00AD0D1E">
        <w:rPr>
          <w:color w:val="000000" w:themeColor="text1"/>
        </w:rPr>
        <w:t>Organisation,</w:t>
      </w:r>
      <w:proofErr w:type="gramEnd"/>
      <w:r w:rsidRPr="00AD0D1E">
        <w:rPr>
          <w:color w:val="000000" w:themeColor="text1"/>
        </w:rPr>
        <w:t xml:space="preserve"> should invest much more on the BI capabilities, which can ultimately position organisations for remaining competitive in the market, data-driven </w:t>
      </w:r>
      <w:proofErr w:type="gramStart"/>
      <w:r w:rsidRPr="00AD0D1E">
        <w:rPr>
          <w:color w:val="000000" w:themeColor="text1"/>
        </w:rPr>
        <w:t>and also</w:t>
      </w:r>
      <w:proofErr w:type="gramEnd"/>
      <w:r w:rsidRPr="00AD0D1E">
        <w:rPr>
          <w:color w:val="000000" w:themeColor="text1"/>
        </w:rPr>
        <w:t xml:space="preserve"> adaptive into the evolving retail sector in the UK. Overall, though there are certain challenges, proper </w:t>
      </w:r>
      <w:r>
        <w:t xml:space="preserve">planning and execution can contribute to the growth and development of a business. </w:t>
      </w:r>
      <w:r>
        <w:br w:type="page"/>
      </w:r>
    </w:p>
    <w:p w14:paraId="00000035" w14:textId="77777777" w:rsidR="001F32C3" w:rsidRDefault="00000000">
      <w:pPr>
        <w:pStyle w:val="Heading1"/>
      </w:pPr>
      <w:bookmarkStart w:id="14" w:name="_heading=h.wspyfsxqgsup" w:colFirst="0" w:colLast="0"/>
      <w:bookmarkEnd w:id="14"/>
      <w:r>
        <w:lastRenderedPageBreak/>
        <w:t xml:space="preserve">References </w:t>
      </w:r>
    </w:p>
    <w:p w14:paraId="00000036" w14:textId="77777777" w:rsidR="001F32C3" w:rsidRDefault="00000000">
      <w:pPr>
        <w:rPr>
          <w:color w:val="000000"/>
          <w:highlight w:val="white"/>
        </w:rPr>
      </w:pPr>
      <w:r>
        <w:rPr>
          <w:color w:val="000000"/>
          <w:highlight w:val="white"/>
        </w:rPr>
        <w:t xml:space="preserve">Akerele, J.I., </w:t>
      </w:r>
      <w:proofErr w:type="spellStart"/>
      <w:r>
        <w:rPr>
          <w:color w:val="000000"/>
          <w:highlight w:val="white"/>
        </w:rPr>
        <w:t>Uzoka</w:t>
      </w:r>
      <w:proofErr w:type="spellEnd"/>
      <w:r>
        <w:rPr>
          <w:color w:val="000000"/>
          <w:highlight w:val="white"/>
        </w:rPr>
        <w:t xml:space="preserve">, A., Ojukwu, P.U. and </w:t>
      </w:r>
      <w:proofErr w:type="spellStart"/>
      <w:r>
        <w:rPr>
          <w:color w:val="000000"/>
          <w:highlight w:val="white"/>
        </w:rPr>
        <w:t>Olamijuwon</w:t>
      </w:r>
      <w:proofErr w:type="spellEnd"/>
      <w:r>
        <w:rPr>
          <w:color w:val="000000"/>
          <w:highlight w:val="white"/>
        </w:rPr>
        <w:t xml:space="preserve">, O.J., (2024). Data management solutions for real-time analytics in retail cloud environments. </w:t>
      </w:r>
      <w:r>
        <w:rPr>
          <w:i/>
          <w:color w:val="000000"/>
          <w:highlight w:val="white"/>
        </w:rPr>
        <w:t>Engineering Science &amp; Technology Journal</w:t>
      </w:r>
      <w:r>
        <w:rPr>
          <w:color w:val="000000"/>
          <w:highlight w:val="white"/>
        </w:rPr>
        <w:t xml:space="preserve">, </w:t>
      </w:r>
      <w:r>
        <w:rPr>
          <w:i/>
          <w:color w:val="000000"/>
          <w:highlight w:val="white"/>
        </w:rPr>
        <w:t>5</w:t>
      </w:r>
      <w:r>
        <w:rPr>
          <w:color w:val="000000"/>
          <w:highlight w:val="white"/>
        </w:rPr>
        <w:t>(11), pp.3180-3192.</w:t>
      </w:r>
    </w:p>
    <w:p w14:paraId="00000037" w14:textId="77777777" w:rsidR="001F32C3" w:rsidRDefault="00000000">
      <w:pPr>
        <w:rPr>
          <w:color w:val="000000"/>
          <w:highlight w:val="white"/>
        </w:rPr>
      </w:pPr>
      <w:r>
        <w:rPr>
          <w:color w:val="000000"/>
          <w:highlight w:val="white"/>
        </w:rPr>
        <w:t xml:space="preserve">Andrew, J. and Baker, M., (2021). The general data protection regulation in the age of surveillance capitalism. </w:t>
      </w:r>
      <w:r>
        <w:rPr>
          <w:i/>
          <w:color w:val="000000"/>
          <w:highlight w:val="white"/>
        </w:rPr>
        <w:t>Journal of Business Ethics</w:t>
      </w:r>
      <w:r>
        <w:rPr>
          <w:color w:val="000000"/>
          <w:highlight w:val="white"/>
        </w:rPr>
        <w:t xml:space="preserve">, </w:t>
      </w:r>
      <w:r>
        <w:rPr>
          <w:i/>
          <w:color w:val="000000"/>
          <w:highlight w:val="white"/>
        </w:rPr>
        <w:t>168</w:t>
      </w:r>
      <w:r>
        <w:rPr>
          <w:color w:val="000000"/>
          <w:highlight w:val="white"/>
        </w:rPr>
        <w:t>(3), pp.565-578.</w:t>
      </w:r>
    </w:p>
    <w:p w14:paraId="00000038" w14:textId="77777777" w:rsidR="001F32C3" w:rsidRDefault="00000000">
      <w:pPr>
        <w:rPr>
          <w:color w:val="000000"/>
          <w:highlight w:val="white"/>
        </w:rPr>
      </w:pPr>
      <w:r>
        <w:rPr>
          <w:color w:val="000000"/>
          <w:highlight w:val="white"/>
        </w:rPr>
        <w:t xml:space="preserve">Balogun, E.D., Ogunsola, K.O. and Samuel, A.D.E.B.A.N.J.I., (2021). A cloud-based data warehousing framework for real-time business intelligence and decision-making optimization. </w:t>
      </w:r>
      <w:r>
        <w:rPr>
          <w:i/>
          <w:color w:val="000000"/>
          <w:highlight w:val="white"/>
        </w:rPr>
        <w:t>International Journal of Business Intelligence Frameworks</w:t>
      </w:r>
      <w:r>
        <w:rPr>
          <w:color w:val="000000"/>
          <w:highlight w:val="white"/>
        </w:rPr>
        <w:t xml:space="preserve">, </w:t>
      </w:r>
      <w:r>
        <w:rPr>
          <w:i/>
          <w:color w:val="000000"/>
          <w:highlight w:val="white"/>
        </w:rPr>
        <w:t>6</w:t>
      </w:r>
      <w:r>
        <w:rPr>
          <w:color w:val="000000"/>
          <w:highlight w:val="white"/>
        </w:rPr>
        <w:t>(4), pp.121-134.</w:t>
      </w:r>
    </w:p>
    <w:p w14:paraId="00000039" w14:textId="77777777" w:rsidR="001F32C3" w:rsidRDefault="00000000">
      <w:pPr>
        <w:rPr>
          <w:color w:val="000000"/>
          <w:highlight w:val="white"/>
        </w:rPr>
      </w:pPr>
      <w:proofErr w:type="spellStart"/>
      <w:r>
        <w:rPr>
          <w:color w:val="000000"/>
          <w:highlight w:val="white"/>
        </w:rPr>
        <w:t>Burinskienė</w:t>
      </w:r>
      <w:proofErr w:type="spellEnd"/>
      <w:r>
        <w:rPr>
          <w:color w:val="000000"/>
          <w:highlight w:val="white"/>
        </w:rPr>
        <w:t xml:space="preserve">, A. and </w:t>
      </w:r>
      <w:proofErr w:type="spellStart"/>
      <w:r>
        <w:rPr>
          <w:color w:val="000000"/>
          <w:highlight w:val="white"/>
        </w:rPr>
        <w:t>Lerher</w:t>
      </w:r>
      <w:proofErr w:type="spellEnd"/>
      <w:r>
        <w:rPr>
          <w:color w:val="000000"/>
          <w:highlight w:val="white"/>
        </w:rPr>
        <w:t xml:space="preserve">, T., (2021). Improving retail warehouse activity by using product delivery data. </w:t>
      </w:r>
      <w:r>
        <w:rPr>
          <w:i/>
          <w:color w:val="000000"/>
          <w:highlight w:val="white"/>
        </w:rPr>
        <w:t>Processes</w:t>
      </w:r>
      <w:r>
        <w:rPr>
          <w:color w:val="000000"/>
          <w:highlight w:val="white"/>
        </w:rPr>
        <w:t xml:space="preserve">, </w:t>
      </w:r>
      <w:r>
        <w:rPr>
          <w:i/>
          <w:color w:val="000000"/>
          <w:highlight w:val="white"/>
        </w:rPr>
        <w:t>9</w:t>
      </w:r>
      <w:r>
        <w:rPr>
          <w:color w:val="000000"/>
          <w:highlight w:val="white"/>
        </w:rPr>
        <w:t>(6), p.1061.</w:t>
      </w:r>
    </w:p>
    <w:p w14:paraId="0000003A" w14:textId="77777777" w:rsidR="001F32C3" w:rsidRDefault="00000000">
      <w:pPr>
        <w:rPr>
          <w:color w:val="000000"/>
          <w:highlight w:val="white"/>
        </w:rPr>
      </w:pPr>
      <w:proofErr w:type="spellStart"/>
      <w:r>
        <w:rPr>
          <w:color w:val="000000"/>
          <w:highlight w:val="white"/>
        </w:rPr>
        <w:t>Campher</w:t>
      </w:r>
      <w:proofErr w:type="spellEnd"/>
      <w:r>
        <w:rPr>
          <w:color w:val="000000"/>
          <w:highlight w:val="white"/>
        </w:rPr>
        <w:t xml:space="preserve">, S.E., (2022). Semantic Metadata Requirements for Data Warehousing from a Dimensional </w:t>
      </w:r>
      <w:proofErr w:type="spellStart"/>
      <w:r>
        <w:rPr>
          <w:color w:val="000000"/>
          <w:highlight w:val="white"/>
        </w:rPr>
        <w:t>Modeling</w:t>
      </w:r>
      <w:proofErr w:type="spellEnd"/>
      <w:r>
        <w:rPr>
          <w:color w:val="000000"/>
          <w:highlight w:val="white"/>
        </w:rPr>
        <w:t xml:space="preserve"> Perspective. In </w:t>
      </w:r>
      <w:r>
        <w:rPr>
          <w:i/>
          <w:color w:val="000000"/>
          <w:highlight w:val="white"/>
        </w:rPr>
        <w:t>ICEIS (1)</w:t>
      </w:r>
      <w:r>
        <w:rPr>
          <w:color w:val="000000"/>
          <w:highlight w:val="white"/>
        </w:rPr>
        <w:t xml:space="preserve"> (pp. 129-136).</w:t>
      </w:r>
    </w:p>
    <w:p w14:paraId="0000003B" w14:textId="77777777" w:rsidR="001F32C3" w:rsidRDefault="00000000">
      <w:pPr>
        <w:rPr>
          <w:color w:val="000000"/>
          <w:highlight w:val="white"/>
        </w:rPr>
      </w:pPr>
      <w:r>
        <w:rPr>
          <w:color w:val="000000"/>
          <w:highlight w:val="white"/>
        </w:rPr>
        <w:t xml:space="preserve">Chander, B. and Gopalakrishnan, K., (2023). Data clustering using unsupervised machine learning. In </w:t>
      </w:r>
      <w:r>
        <w:rPr>
          <w:i/>
          <w:color w:val="000000"/>
          <w:highlight w:val="white"/>
        </w:rPr>
        <w:t xml:space="preserve">Statistical </w:t>
      </w:r>
      <w:proofErr w:type="spellStart"/>
      <w:r>
        <w:rPr>
          <w:i/>
          <w:color w:val="000000"/>
          <w:highlight w:val="white"/>
        </w:rPr>
        <w:t>Modeling</w:t>
      </w:r>
      <w:proofErr w:type="spellEnd"/>
      <w:r>
        <w:rPr>
          <w:i/>
          <w:color w:val="000000"/>
          <w:highlight w:val="white"/>
        </w:rPr>
        <w:t xml:space="preserve"> in Machine Learning</w:t>
      </w:r>
      <w:r>
        <w:rPr>
          <w:color w:val="000000"/>
          <w:highlight w:val="white"/>
        </w:rPr>
        <w:t xml:space="preserve"> (pp. 179-204). Academic Press.</w:t>
      </w:r>
    </w:p>
    <w:p w14:paraId="0000003C" w14:textId="77777777" w:rsidR="001F32C3" w:rsidRPr="00AD0D1E" w:rsidRDefault="00000000">
      <w:pPr>
        <w:rPr>
          <w:color w:val="000000" w:themeColor="text1"/>
          <w:highlight w:val="white"/>
        </w:rPr>
      </w:pPr>
      <w:r w:rsidRPr="00AD0D1E">
        <w:rPr>
          <w:color w:val="000000" w:themeColor="text1"/>
          <w:highlight w:val="white"/>
        </w:rPr>
        <w:t xml:space="preserve">Field, A., (2024). </w:t>
      </w:r>
      <w:r w:rsidRPr="00AD0D1E">
        <w:rPr>
          <w:i/>
          <w:color w:val="000000" w:themeColor="text1"/>
          <w:highlight w:val="white"/>
        </w:rPr>
        <w:t>Discovering statistics using IBM SPSS statistics</w:t>
      </w:r>
      <w:r w:rsidRPr="00AD0D1E">
        <w:rPr>
          <w:color w:val="000000" w:themeColor="text1"/>
          <w:highlight w:val="white"/>
        </w:rPr>
        <w:t>. Sage publications limited.</w:t>
      </w:r>
    </w:p>
    <w:p w14:paraId="0000003D" w14:textId="77777777" w:rsidR="001F32C3" w:rsidRPr="00AD0D1E" w:rsidRDefault="00000000">
      <w:pPr>
        <w:rPr>
          <w:color w:val="000000" w:themeColor="text1"/>
          <w:highlight w:val="white"/>
        </w:rPr>
      </w:pPr>
      <w:r w:rsidRPr="00AD0D1E">
        <w:rPr>
          <w:color w:val="000000" w:themeColor="text1"/>
          <w:highlight w:val="white"/>
        </w:rPr>
        <w:t xml:space="preserve">Gath, S., (2024). </w:t>
      </w:r>
      <w:r w:rsidRPr="00AD0D1E">
        <w:rPr>
          <w:i/>
          <w:color w:val="000000" w:themeColor="text1"/>
          <w:highlight w:val="white"/>
        </w:rPr>
        <w:t>Principle of Data warehousing</w:t>
      </w:r>
      <w:r w:rsidRPr="00AD0D1E">
        <w:rPr>
          <w:color w:val="000000" w:themeColor="text1"/>
          <w:highlight w:val="white"/>
        </w:rPr>
        <w:t>. Academic Guru Publishing House.</w:t>
      </w:r>
    </w:p>
    <w:p w14:paraId="0000003E" w14:textId="77777777" w:rsidR="001F32C3" w:rsidRPr="00AD0D1E" w:rsidRDefault="00000000">
      <w:pPr>
        <w:rPr>
          <w:color w:val="000000" w:themeColor="text1"/>
        </w:rPr>
      </w:pPr>
      <w:r w:rsidRPr="00AD0D1E">
        <w:rPr>
          <w:color w:val="000000" w:themeColor="text1"/>
        </w:rPr>
        <w:t xml:space="preserve">GOV, G., (2025). </w:t>
      </w:r>
      <w:r w:rsidRPr="00AD0D1E">
        <w:rPr>
          <w:i/>
          <w:color w:val="000000" w:themeColor="text1"/>
        </w:rPr>
        <w:t>BRITMART STORES LIMITED</w:t>
      </w:r>
      <w:r w:rsidRPr="00AD0D1E">
        <w:rPr>
          <w:color w:val="000000" w:themeColor="text1"/>
        </w:rPr>
        <w:t xml:space="preserve"> (</w:t>
      </w:r>
      <w:r w:rsidRPr="00AD0D1E">
        <w:rPr>
          <w:i/>
          <w:color w:val="000000" w:themeColor="text1"/>
        </w:rPr>
        <w:t>GOV.UK</w:t>
      </w:r>
      <w:r w:rsidRPr="00AD0D1E">
        <w:rPr>
          <w:color w:val="000000" w:themeColor="text1"/>
        </w:rPr>
        <w:t>. Available at: https://find-and-update.company-information.service.gov.uk/company/16592749 (Accessed: 3 October 2025).</w:t>
      </w:r>
    </w:p>
    <w:p w14:paraId="0000003F" w14:textId="77777777" w:rsidR="001F32C3" w:rsidRPr="00AD0D1E" w:rsidRDefault="00000000">
      <w:pPr>
        <w:rPr>
          <w:color w:val="000000" w:themeColor="text1"/>
        </w:rPr>
      </w:pPr>
      <w:r w:rsidRPr="00AD0D1E">
        <w:rPr>
          <w:b/>
          <w:color w:val="000000" w:themeColor="text1"/>
        </w:rPr>
        <w:t xml:space="preserve">Gov, G., (2025). </w:t>
      </w:r>
      <w:r w:rsidRPr="00AD0D1E">
        <w:rPr>
          <w:i/>
          <w:color w:val="000000" w:themeColor="text1"/>
        </w:rPr>
        <w:t>BRITMART STORES LIMITED</w:t>
      </w:r>
      <w:r w:rsidRPr="00AD0D1E">
        <w:rPr>
          <w:color w:val="000000" w:themeColor="text1"/>
        </w:rPr>
        <w:t xml:space="preserve"> </w:t>
      </w:r>
      <w:r w:rsidRPr="00AD0D1E">
        <w:rPr>
          <w:i/>
          <w:color w:val="000000" w:themeColor="text1"/>
        </w:rPr>
        <w:t>GOV.UK</w:t>
      </w:r>
      <w:r w:rsidRPr="00AD0D1E">
        <w:rPr>
          <w:color w:val="000000" w:themeColor="text1"/>
        </w:rPr>
        <w:t>. Available at: https://find-and-update.company-information.service.gov.uk/company/16592749 (Accessed: 9 October 2025).</w:t>
      </w:r>
    </w:p>
    <w:p w14:paraId="00000040" w14:textId="77777777" w:rsidR="001F32C3" w:rsidRPr="00AD0D1E" w:rsidRDefault="00000000">
      <w:pPr>
        <w:rPr>
          <w:color w:val="000000" w:themeColor="text1"/>
          <w:highlight w:val="white"/>
        </w:rPr>
      </w:pPr>
      <w:r w:rsidRPr="00AD0D1E">
        <w:rPr>
          <w:color w:val="000000" w:themeColor="text1"/>
          <w:highlight w:val="white"/>
        </w:rPr>
        <w:t xml:space="preserve">Grech, V., (2025). Forecasting with Excel. </w:t>
      </w:r>
      <w:r w:rsidRPr="00AD0D1E">
        <w:rPr>
          <w:i/>
          <w:color w:val="000000" w:themeColor="text1"/>
          <w:highlight w:val="white"/>
        </w:rPr>
        <w:t>ACTA MEDICA</w:t>
      </w:r>
      <w:r w:rsidRPr="00AD0D1E">
        <w:rPr>
          <w:color w:val="000000" w:themeColor="text1"/>
          <w:highlight w:val="white"/>
        </w:rPr>
        <w:t xml:space="preserve">, </w:t>
      </w:r>
      <w:r w:rsidRPr="00AD0D1E">
        <w:rPr>
          <w:i/>
          <w:color w:val="000000" w:themeColor="text1"/>
          <w:highlight w:val="white"/>
        </w:rPr>
        <w:t>67</w:t>
      </w:r>
      <w:r w:rsidRPr="00AD0D1E">
        <w:rPr>
          <w:color w:val="000000" w:themeColor="text1"/>
          <w:highlight w:val="white"/>
        </w:rPr>
        <w:t>(3), pp.87-90.</w:t>
      </w:r>
    </w:p>
    <w:p w14:paraId="00000041" w14:textId="77777777" w:rsidR="001F32C3" w:rsidRDefault="00000000">
      <w:pPr>
        <w:rPr>
          <w:color w:val="000000"/>
          <w:highlight w:val="white"/>
        </w:rPr>
      </w:pPr>
      <w:r>
        <w:rPr>
          <w:color w:val="000000"/>
          <w:highlight w:val="white"/>
        </w:rPr>
        <w:t xml:space="preserve">Han, X., (2021), February. An Automated Time Series </w:t>
      </w:r>
      <w:proofErr w:type="spellStart"/>
      <w:r>
        <w:rPr>
          <w:color w:val="000000"/>
          <w:highlight w:val="white"/>
        </w:rPr>
        <w:t>Modeling</w:t>
      </w:r>
      <w:proofErr w:type="spellEnd"/>
      <w:r>
        <w:rPr>
          <w:color w:val="000000"/>
          <w:highlight w:val="white"/>
        </w:rPr>
        <w:t xml:space="preserve"> and Forecasting Approach based on SPSS Statistics. In </w:t>
      </w:r>
      <w:r>
        <w:rPr>
          <w:i/>
          <w:color w:val="000000"/>
          <w:highlight w:val="white"/>
        </w:rPr>
        <w:t>Proceedings of the 2021 5th International Conference on Compute and Data Analysis</w:t>
      </w:r>
      <w:r>
        <w:rPr>
          <w:color w:val="000000"/>
          <w:highlight w:val="white"/>
        </w:rPr>
        <w:t xml:space="preserve"> (pp. 73-78).</w:t>
      </w:r>
    </w:p>
    <w:p w14:paraId="00000042" w14:textId="77777777" w:rsidR="001F32C3" w:rsidRDefault="00000000">
      <w:pPr>
        <w:rPr>
          <w:color w:val="000000"/>
          <w:highlight w:val="white"/>
        </w:rPr>
      </w:pPr>
      <w:proofErr w:type="spellStart"/>
      <w:r>
        <w:rPr>
          <w:color w:val="000000"/>
          <w:highlight w:val="white"/>
        </w:rPr>
        <w:t>Madyatmadja</w:t>
      </w:r>
      <w:proofErr w:type="spellEnd"/>
      <w:r>
        <w:rPr>
          <w:color w:val="000000"/>
          <w:highlight w:val="white"/>
        </w:rPr>
        <w:t xml:space="preserve">, E.D., Adiba, C.N.A., </w:t>
      </w:r>
      <w:proofErr w:type="spellStart"/>
      <w:r>
        <w:rPr>
          <w:color w:val="000000"/>
          <w:highlight w:val="white"/>
        </w:rPr>
        <w:t>Sembiring</w:t>
      </w:r>
      <w:proofErr w:type="spellEnd"/>
      <w:r>
        <w:rPr>
          <w:color w:val="000000"/>
          <w:highlight w:val="white"/>
        </w:rPr>
        <w:t xml:space="preserve">, D.J.M., </w:t>
      </w:r>
      <w:proofErr w:type="spellStart"/>
      <w:r>
        <w:rPr>
          <w:color w:val="000000"/>
          <w:highlight w:val="white"/>
        </w:rPr>
        <w:t>Pristinella</w:t>
      </w:r>
      <w:proofErr w:type="spellEnd"/>
      <w:r>
        <w:rPr>
          <w:color w:val="000000"/>
          <w:highlight w:val="white"/>
        </w:rPr>
        <w:t xml:space="preserve">, D. and Putra, A.M., (2021). The positive impact of implementation business intelligence and big data in hospitality and tourism sector. </w:t>
      </w:r>
      <w:r>
        <w:rPr>
          <w:i/>
          <w:color w:val="000000"/>
          <w:highlight w:val="white"/>
        </w:rPr>
        <w:t>International Journal of Emerging Technology and Advanced Engineering</w:t>
      </w:r>
      <w:r>
        <w:rPr>
          <w:color w:val="000000"/>
          <w:highlight w:val="white"/>
        </w:rPr>
        <w:t xml:space="preserve">, </w:t>
      </w:r>
      <w:r>
        <w:rPr>
          <w:i/>
          <w:color w:val="000000"/>
          <w:highlight w:val="white"/>
        </w:rPr>
        <w:t>11</w:t>
      </w:r>
      <w:r>
        <w:rPr>
          <w:color w:val="000000"/>
          <w:highlight w:val="white"/>
        </w:rPr>
        <w:t>(6), pp.59-71.</w:t>
      </w:r>
    </w:p>
    <w:p w14:paraId="00000043" w14:textId="77777777" w:rsidR="001F32C3" w:rsidRPr="00AD0D1E" w:rsidRDefault="00000000">
      <w:pPr>
        <w:rPr>
          <w:color w:val="000000" w:themeColor="text1"/>
          <w:highlight w:val="white"/>
        </w:rPr>
      </w:pPr>
      <w:r w:rsidRPr="00AD0D1E">
        <w:rPr>
          <w:color w:val="000000" w:themeColor="text1"/>
          <w:highlight w:val="white"/>
        </w:rPr>
        <w:t xml:space="preserve">Maswanganyi, N.G., Fumani, N.M., Khoza, J.K., </w:t>
      </w:r>
      <w:proofErr w:type="spellStart"/>
      <w:r w:rsidRPr="00AD0D1E">
        <w:rPr>
          <w:color w:val="000000" w:themeColor="text1"/>
          <w:highlight w:val="white"/>
        </w:rPr>
        <w:t>Thango</w:t>
      </w:r>
      <w:proofErr w:type="spellEnd"/>
      <w:r w:rsidRPr="00AD0D1E">
        <w:rPr>
          <w:color w:val="000000" w:themeColor="text1"/>
          <w:highlight w:val="white"/>
        </w:rPr>
        <w:t xml:space="preserve">, B.A. and </w:t>
      </w:r>
      <w:proofErr w:type="spellStart"/>
      <w:r w:rsidRPr="00AD0D1E">
        <w:rPr>
          <w:color w:val="000000" w:themeColor="text1"/>
          <w:highlight w:val="white"/>
        </w:rPr>
        <w:t>Matshaka</w:t>
      </w:r>
      <w:proofErr w:type="spellEnd"/>
      <w:r w:rsidRPr="00AD0D1E">
        <w:rPr>
          <w:color w:val="000000" w:themeColor="text1"/>
          <w:highlight w:val="white"/>
        </w:rPr>
        <w:t>, L., (2024). Evaluating the impact of database and data warehouse technologies on organizational performance: A systematic review.</w:t>
      </w:r>
    </w:p>
    <w:p w14:paraId="00000044" w14:textId="77777777" w:rsidR="001F32C3" w:rsidRDefault="00000000">
      <w:pPr>
        <w:rPr>
          <w:color w:val="000000"/>
          <w:highlight w:val="white"/>
        </w:rPr>
      </w:pPr>
      <w:r w:rsidRPr="00AD0D1E">
        <w:rPr>
          <w:color w:val="000000" w:themeColor="text1"/>
          <w:highlight w:val="white"/>
        </w:rPr>
        <w:t xml:space="preserve">Olayinka, O.H., (2021). Big data integration and real-time analytics for enhancing operational efficiency and market </w:t>
      </w:r>
      <w:r>
        <w:rPr>
          <w:color w:val="000000"/>
          <w:highlight w:val="white"/>
        </w:rPr>
        <w:t xml:space="preserve">responsiveness. </w:t>
      </w:r>
      <w:r>
        <w:rPr>
          <w:i/>
          <w:color w:val="000000"/>
          <w:highlight w:val="white"/>
        </w:rPr>
        <w:t>Int J Sci Res Arch</w:t>
      </w:r>
      <w:r>
        <w:rPr>
          <w:color w:val="000000"/>
          <w:highlight w:val="white"/>
        </w:rPr>
        <w:t xml:space="preserve">, </w:t>
      </w:r>
      <w:r>
        <w:rPr>
          <w:i/>
          <w:color w:val="000000"/>
          <w:highlight w:val="white"/>
        </w:rPr>
        <w:t>4</w:t>
      </w:r>
      <w:r>
        <w:rPr>
          <w:color w:val="000000"/>
          <w:highlight w:val="white"/>
        </w:rPr>
        <w:t>(1), pp.280-96.</w:t>
      </w:r>
    </w:p>
    <w:p w14:paraId="00000045" w14:textId="77777777" w:rsidR="001F32C3" w:rsidRDefault="00000000">
      <w:pPr>
        <w:rPr>
          <w:color w:val="000000"/>
          <w:highlight w:val="white"/>
        </w:rPr>
      </w:pPr>
      <w:r>
        <w:rPr>
          <w:color w:val="000000"/>
          <w:highlight w:val="white"/>
        </w:rPr>
        <w:lastRenderedPageBreak/>
        <w:t xml:space="preserve">Panda, S.P. and </w:t>
      </w:r>
      <w:proofErr w:type="spellStart"/>
      <w:r>
        <w:rPr>
          <w:color w:val="000000"/>
          <w:highlight w:val="white"/>
        </w:rPr>
        <w:t>Padhy</w:t>
      </w:r>
      <w:proofErr w:type="spellEnd"/>
      <w:r>
        <w:rPr>
          <w:color w:val="000000"/>
          <w:highlight w:val="white"/>
        </w:rPr>
        <w:t xml:space="preserve">, A., (2025). </w:t>
      </w:r>
      <w:r>
        <w:rPr>
          <w:i/>
          <w:color w:val="000000"/>
          <w:highlight w:val="white"/>
        </w:rPr>
        <w:t>Business Intelligence with Power BI and Tableau: Cloud-Based Data Warehousing, Predictive Analytics, and Artificial Intelligence-Driven Decision Support</w:t>
      </w:r>
      <w:r>
        <w:rPr>
          <w:color w:val="000000"/>
          <w:highlight w:val="white"/>
        </w:rPr>
        <w:t>. Deep Science Publishing.</w:t>
      </w:r>
    </w:p>
    <w:p w14:paraId="00000046" w14:textId="77777777" w:rsidR="001F32C3" w:rsidRPr="00AD0D1E" w:rsidRDefault="00000000">
      <w:pPr>
        <w:rPr>
          <w:color w:val="000000" w:themeColor="text1"/>
        </w:rPr>
      </w:pPr>
      <w:r w:rsidRPr="00AD0D1E">
        <w:rPr>
          <w:color w:val="000000" w:themeColor="text1"/>
          <w:highlight w:val="white"/>
        </w:rPr>
        <w:t xml:space="preserve">Panda, S.P. and </w:t>
      </w:r>
      <w:proofErr w:type="spellStart"/>
      <w:r w:rsidRPr="00AD0D1E">
        <w:rPr>
          <w:color w:val="000000" w:themeColor="text1"/>
          <w:highlight w:val="white"/>
        </w:rPr>
        <w:t>Padhy</w:t>
      </w:r>
      <w:proofErr w:type="spellEnd"/>
      <w:r w:rsidRPr="00AD0D1E">
        <w:rPr>
          <w:color w:val="000000" w:themeColor="text1"/>
          <w:highlight w:val="white"/>
        </w:rPr>
        <w:t xml:space="preserve">, A., (2025). </w:t>
      </w:r>
      <w:r w:rsidRPr="00AD0D1E">
        <w:rPr>
          <w:i/>
          <w:color w:val="000000" w:themeColor="text1"/>
          <w:highlight w:val="white"/>
        </w:rPr>
        <w:t>Business Intelligence with Power BI and Tableau: Cloud-Based Data Warehousing, Predictive Analytics, and Artificial Intelligence-Driven Decision Support</w:t>
      </w:r>
      <w:r w:rsidRPr="00AD0D1E">
        <w:rPr>
          <w:color w:val="000000" w:themeColor="text1"/>
          <w:highlight w:val="white"/>
        </w:rPr>
        <w:t>. Deep Science Publishing.</w:t>
      </w:r>
    </w:p>
    <w:p w14:paraId="00000047" w14:textId="77777777" w:rsidR="001F32C3" w:rsidRPr="00AD0D1E" w:rsidRDefault="00000000">
      <w:pPr>
        <w:rPr>
          <w:color w:val="000000" w:themeColor="text1"/>
          <w:highlight w:val="white"/>
        </w:rPr>
      </w:pPr>
      <w:proofErr w:type="spellStart"/>
      <w:r w:rsidRPr="00AD0D1E">
        <w:rPr>
          <w:color w:val="000000" w:themeColor="text1"/>
          <w:highlight w:val="white"/>
        </w:rPr>
        <w:t>Papanagnou</w:t>
      </w:r>
      <w:proofErr w:type="spellEnd"/>
      <w:r w:rsidRPr="00AD0D1E">
        <w:rPr>
          <w:color w:val="000000" w:themeColor="text1"/>
          <w:highlight w:val="white"/>
        </w:rPr>
        <w:t xml:space="preserve">, C., Seiler, A., </w:t>
      </w:r>
      <w:proofErr w:type="spellStart"/>
      <w:r w:rsidRPr="00AD0D1E">
        <w:rPr>
          <w:color w:val="000000" w:themeColor="text1"/>
          <w:highlight w:val="white"/>
        </w:rPr>
        <w:t>Spanaki</w:t>
      </w:r>
      <w:proofErr w:type="spellEnd"/>
      <w:r w:rsidRPr="00AD0D1E">
        <w:rPr>
          <w:color w:val="000000" w:themeColor="text1"/>
          <w:highlight w:val="white"/>
        </w:rPr>
        <w:t xml:space="preserve">, K., Papadopoulos, T. and </w:t>
      </w:r>
      <w:proofErr w:type="spellStart"/>
      <w:r w:rsidRPr="00AD0D1E">
        <w:rPr>
          <w:color w:val="000000" w:themeColor="text1"/>
          <w:highlight w:val="white"/>
        </w:rPr>
        <w:t>Bourlakis</w:t>
      </w:r>
      <w:proofErr w:type="spellEnd"/>
      <w:r w:rsidRPr="00AD0D1E">
        <w:rPr>
          <w:color w:val="000000" w:themeColor="text1"/>
          <w:highlight w:val="white"/>
        </w:rPr>
        <w:t xml:space="preserve">, M., (2022). Data-driven digital transformation for emergency situations: The case of the UK retail sector. </w:t>
      </w:r>
      <w:r w:rsidRPr="00AD0D1E">
        <w:rPr>
          <w:i/>
          <w:color w:val="000000" w:themeColor="text1"/>
          <w:highlight w:val="white"/>
        </w:rPr>
        <w:t>International Journal of Production Economics</w:t>
      </w:r>
      <w:r w:rsidRPr="00AD0D1E">
        <w:rPr>
          <w:color w:val="000000" w:themeColor="text1"/>
          <w:highlight w:val="white"/>
        </w:rPr>
        <w:t xml:space="preserve">, </w:t>
      </w:r>
      <w:r w:rsidRPr="00AD0D1E">
        <w:rPr>
          <w:i/>
          <w:color w:val="000000" w:themeColor="text1"/>
          <w:highlight w:val="white"/>
        </w:rPr>
        <w:t>250</w:t>
      </w:r>
      <w:r w:rsidRPr="00AD0D1E">
        <w:rPr>
          <w:color w:val="000000" w:themeColor="text1"/>
          <w:highlight w:val="white"/>
        </w:rPr>
        <w:t>, p.108628.</w:t>
      </w:r>
    </w:p>
    <w:p w14:paraId="00000048" w14:textId="77777777" w:rsidR="001F32C3" w:rsidRPr="00AD0D1E" w:rsidRDefault="00000000">
      <w:pPr>
        <w:rPr>
          <w:color w:val="000000" w:themeColor="text1"/>
          <w:highlight w:val="white"/>
        </w:rPr>
      </w:pPr>
      <w:proofErr w:type="spellStart"/>
      <w:r w:rsidRPr="00AD0D1E">
        <w:rPr>
          <w:color w:val="000000" w:themeColor="text1"/>
          <w:highlight w:val="white"/>
        </w:rPr>
        <w:t>Salluh</w:t>
      </w:r>
      <w:proofErr w:type="spellEnd"/>
      <w:r w:rsidRPr="00AD0D1E">
        <w:rPr>
          <w:color w:val="000000" w:themeColor="text1"/>
          <w:highlight w:val="white"/>
        </w:rPr>
        <w:t>, J., (2024). Protecting Big Data: Cybersecurity Challenges and Solutions in Business Intelligence Systems for SMEs.</w:t>
      </w:r>
    </w:p>
    <w:p w14:paraId="00000049" w14:textId="77777777" w:rsidR="001F32C3" w:rsidRPr="00AD0D1E" w:rsidRDefault="00000000">
      <w:pPr>
        <w:rPr>
          <w:color w:val="000000" w:themeColor="text1"/>
        </w:rPr>
      </w:pPr>
      <w:r w:rsidRPr="00AD0D1E">
        <w:rPr>
          <w:color w:val="000000" w:themeColor="text1"/>
          <w:highlight w:val="white"/>
        </w:rPr>
        <w:t xml:space="preserve">Shafik, W., (2025). Data Loss Software Reason and Hardware Reason. In </w:t>
      </w:r>
      <w:r w:rsidRPr="00AD0D1E">
        <w:rPr>
          <w:i/>
          <w:color w:val="000000" w:themeColor="text1"/>
          <w:highlight w:val="white"/>
        </w:rPr>
        <w:t>Data Recovery Techniques for Computer Forensics</w:t>
      </w:r>
      <w:r w:rsidRPr="00AD0D1E">
        <w:rPr>
          <w:color w:val="000000" w:themeColor="text1"/>
          <w:highlight w:val="white"/>
        </w:rPr>
        <w:t xml:space="preserve"> (pp. 27-61). Bentham Science Publishers.</w:t>
      </w:r>
      <w:r w:rsidRPr="00AD0D1E">
        <w:rPr>
          <w:color w:val="000000" w:themeColor="text1"/>
        </w:rPr>
        <w:t xml:space="preserve"> </w:t>
      </w:r>
    </w:p>
    <w:p w14:paraId="0000004A" w14:textId="77777777" w:rsidR="001F32C3" w:rsidRDefault="00000000">
      <w:pPr>
        <w:rPr>
          <w:highlight w:val="white"/>
        </w:rPr>
      </w:pPr>
      <w:r w:rsidRPr="00AD0D1E">
        <w:rPr>
          <w:color w:val="000000" w:themeColor="text1"/>
          <w:highlight w:val="white"/>
        </w:rPr>
        <w:t xml:space="preserve">Stoyanov, M., (2021). Measuring Key Performance Indicators in Retail Trade. </w:t>
      </w:r>
      <w:r w:rsidRPr="00AD0D1E">
        <w:rPr>
          <w:i/>
          <w:color w:val="000000" w:themeColor="text1"/>
          <w:highlight w:val="white"/>
        </w:rPr>
        <w:t xml:space="preserve">Izvestiya. </w:t>
      </w:r>
      <w:r>
        <w:rPr>
          <w:i/>
          <w:color w:val="000000"/>
          <w:highlight w:val="white"/>
        </w:rPr>
        <w:t>Journal of Varna University of Economics</w:t>
      </w:r>
      <w:r>
        <w:rPr>
          <w:color w:val="000000"/>
          <w:highlight w:val="white"/>
        </w:rPr>
        <w:t xml:space="preserve">, </w:t>
      </w:r>
      <w:r>
        <w:rPr>
          <w:i/>
          <w:color w:val="000000"/>
          <w:highlight w:val="white"/>
        </w:rPr>
        <w:t>65</w:t>
      </w:r>
      <w:r>
        <w:rPr>
          <w:color w:val="000000"/>
          <w:highlight w:val="white"/>
        </w:rPr>
        <w:t>(2), pp.161-175.</w:t>
      </w:r>
    </w:p>
    <w:p w14:paraId="0000004B" w14:textId="77777777" w:rsidR="001F32C3" w:rsidRDefault="00000000">
      <w:pPr>
        <w:rPr>
          <w:color w:val="000000"/>
          <w:highlight w:val="white"/>
        </w:rPr>
      </w:pPr>
      <w:proofErr w:type="spellStart"/>
      <w:r>
        <w:rPr>
          <w:color w:val="000000"/>
          <w:highlight w:val="white"/>
        </w:rPr>
        <w:t>Strielkowski</w:t>
      </w:r>
      <w:proofErr w:type="spellEnd"/>
      <w:r>
        <w:rPr>
          <w:color w:val="000000"/>
          <w:highlight w:val="white"/>
        </w:rPr>
        <w:t xml:space="preserve">, W., Vlasov, A., Selivanov, K., </w:t>
      </w:r>
      <w:proofErr w:type="spellStart"/>
      <w:r>
        <w:rPr>
          <w:color w:val="000000"/>
          <w:highlight w:val="white"/>
        </w:rPr>
        <w:t>Muraviev</w:t>
      </w:r>
      <w:proofErr w:type="spellEnd"/>
      <w:r>
        <w:rPr>
          <w:color w:val="000000"/>
          <w:highlight w:val="white"/>
        </w:rPr>
        <w:t xml:space="preserve">, K. and Shakhnov, V., (2023). Prospects and challenges of the machine learning and data-driven methods for the predictive analysis of power systems: A review. </w:t>
      </w:r>
      <w:r>
        <w:rPr>
          <w:i/>
          <w:color w:val="000000"/>
          <w:highlight w:val="white"/>
        </w:rPr>
        <w:t>Energies</w:t>
      </w:r>
      <w:r>
        <w:rPr>
          <w:color w:val="000000"/>
          <w:highlight w:val="white"/>
        </w:rPr>
        <w:t xml:space="preserve">, </w:t>
      </w:r>
      <w:r>
        <w:rPr>
          <w:i/>
          <w:color w:val="000000"/>
          <w:highlight w:val="white"/>
        </w:rPr>
        <w:t>16</w:t>
      </w:r>
      <w:r>
        <w:rPr>
          <w:color w:val="000000"/>
          <w:highlight w:val="white"/>
        </w:rPr>
        <w:t>(10), p.4025.</w:t>
      </w:r>
    </w:p>
    <w:p w14:paraId="0000004C" w14:textId="77777777" w:rsidR="001F32C3" w:rsidRDefault="00000000">
      <w:pPr>
        <w:rPr>
          <w:color w:val="000000"/>
          <w:highlight w:val="white"/>
        </w:rPr>
      </w:pPr>
      <w:proofErr w:type="spellStart"/>
      <w:r>
        <w:rPr>
          <w:color w:val="000000"/>
          <w:highlight w:val="white"/>
        </w:rPr>
        <w:t>Sudhaman</w:t>
      </w:r>
      <w:proofErr w:type="spellEnd"/>
      <w:r>
        <w:rPr>
          <w:color w:val="000000"/>
          <w:highlight w:val="white"/>
        </w:rPr>
        <w:t xml:space="preserve">, K., </w:t>
      </w:r>
      <w:proofErr w:type="spellStart"/>
      <w:r>
        <w:rPr>
          <w:color w:val="000000"/>
          <w:highlight w:val="white"/>
        </w:rPr>
        <w:t>Akuthota</w:t>
      </w:r>
      <w:proofErr w:type="spellEnd"/>
      <w:r>
        <w:rPr>
          <w:color w:val="000000"/>
          <w:highlight w:val="white"/>
        </w:rPr>
        <w:t xml:space="preserve">, M. and Chaurasiya, S.K., (2022). A review on the different regression analysis in supervised learning. </w:t>
      </w:r>
      <w:r>
        <w:rPr>
          <w:i/>
          <w:color w:val="000000"/>
          <w:highlight w:val="white"/>
        </w:rPr>
        <w:t>Bayesian Reasoning and Gaussian Processes for Machine Learning Applications</w:t>
      </w:r>
      <w:r>
        <w:rPr>
          <w:color w:val="000000"/>
          <w:highlight w:val="white"/>
        </w:rPr>
        <w:t>, pp.15-32.</w:t>
      </w:r>
    </w:p>
    <w:p w14:paraId="0000004D" w14:textId="77777777" w:rsidR="001F32C3" w:rsidRDefault="00000000">
      <w:pPr>
        <w:rPr>
          <w:color w:val="000000"/>
          <w:highlight w:val="white"/>
        </w:rPr>
      </w:pPr>
      <w:proofErr w:type="spellStart"/>
      <w:r>
        <w:rPr>
          <w:color w:val="000000"/>
          <w:highlight w:val="white"/>
        </w:rPr>
        <w:t>Tsiu</w:t>
      </w:r>
      <w:proofErr w:type="spellEnd"/>
      <w:r>
        <w:rPr>
          <w:color w:val="000000"/>
          <w:highlight w:val="white"/>
        </w:rPr>
        <w:t xml:space="preserve">, S.V., Ngobeni, M., Mathabela, L. and </w:t>
      </w:r>
      <w:proofErr w:type="spellStart"/>
      <w:r>
        <w:rPr>
          <w:color w:val="000000"/>
          <w:highlight w:val="white"/>
        </w:rPr>
        <w:t>Thango</w:t>
      </w:r>
      <w:proofErr w:type="spellEnd"/>
      <w:r>
        <w:rPr>
          <w:color w:val="000000"/>
          <w:highlight w:val="white"/>
        </w:rPr>
        <w:t xml:space="preserve">, B., (2025). Applications and competitive advantages of data mining and business intelligence in SMEs performance: A systematic review. </w:t>
      </w:r>
      <w:r>
        <w:rPr>
          <w:i/>
          <w:color w:val="000000"/>
          <w:highlight w:val="white"/>
        </w:rPr>
        <w:t>Businesses</w:t>
      </w:r>
      <w:r>
        <w:rPr>
          <w:color w:val="000000"/>
          <w:highlight w:val="white"/>
        </w:rPr>
        <w:t xml:space="preserve">, </w:t>
      </w:r>
      <w:r>
        <w:rPr>
          <w:i/>
          <w:color w:val="000000"/>
          <w:highlight w:val="white"/>
        </w:rPr>
        <w:t>5</w:t>
      </w:r>
      <w:r>
        <w:rPr>
          <w:color w:val="000000"/>
          <w:highlight w:val="white"/>
        </w:rPr>
        <w:t>(2), p.22.</w:t>
      </w:r>
    </w:p>
    <w:p w14:paraId="0000004E" w14:textId="77777777" w:rsidR="001F32C3" w:rsidRPr="00AD0D1E" w:rsidRDefault="00000000">
      <w:pPr>
        <w:rPr>
          <w:color w:val="000000" w:themeColor="text1"/>
          <w:highlight w:val="white"/>
        </w:rPr>
      </w:pPr>
      <w:proofErr w:type="spellStart"/>
      <w:r w:rsidRPr="00AD0D1E">
        <w:rPr>
          <w:color w:val="000000" w:themeColor="text1"/>
          <w:highlight w:val="white"/>
        </w:rPr>
        <w:t>Vlahou</w:t>
      </w:r>
      <w:proofErr w:type="spellEnd"/>
      <w:r w:rsidRPr="00AD0D1E">
        <w:rPr>
          <w:color w:val="000000" w:themeColor="text1"/>
          <w:highlight w:val="white"/>
        </w:rPr>
        <w:t xml:space="preserve">, A., Hallinan, D., </w:t>
      </w:r>
      <w:proofErr w:type="spellStart"/>
      <w:r w:rsidRPr="00AD0D1E">
        <w:rPr>
          <w:color w:val="000000" w:themeColor="text1"/>
          <w:highlight w:val="white"/>
        </w:rPr>
        <w:t>Apweiler</w:t>
      </w:r>
      <w:proofErr w:type="spellEnd"/>
      <w:r w:rsidRPr="00AD0D1E">
        <w:rPr>
          <w:color w:val="000000" w:themeColor="text1"/>
          <w:highlight w:val="white"/>
        </w:rPr>
        <w:t xml:space="preserve">, R., </w:t>
      </w:r>
      <w:proofErr w:type="spellStart"/>
      <w:r w:rsidRPr="00AD0D1E">
        <w:rPr>
          <w:color w:val="000000" w:themeColor="text1"/>
          <w:highlight w:val="white"/>
        </w:rPr>
        <w:t>Argiles</w:t>
      </w:r>
      <w:proofErr w:type="spellEnd"/>
      <w:r w:rsidRPr="00AD0D1E">
        <w:rPr>
          <w:color w:val="000000" w:themeColor="text1"/>
          <w:highlight w:val="white"/>
        </w:rPr>
        <w:t xml:space="preserve">, A., Beige, J., Benigni, A., Bischoff, R., Black, P.C., Boehm, F., </w:t>
      </w:r>
      <w:proofErr w:type="spellStart"/>
      <w:r w:rsidRPr="00AD0D1E">
        <w:rPr>
          <w:color w:val="000000" w:themeColor="text1"/>
          <w:highlight w:val="white"/>
        </w:rPr>
        <w:t>Céraline</w:t>
      </w:r>
      <w:proofErr w:type="spellEnd"/>
      <w:r w:rsidRPr="00AD0D1E">
        <w:rPr>
          <w:color w:val="000000" w:themeColor="text1"/>
          <w:highlight w:val="white"/>
        </w:rPr>
        <w:t xml:space="preserve">, J. and </w:t>
      </w:r>
      <w:proofErr w:type="spellStart"/>
      <w:r w:rsidRPr="00AD0D1E">
        <w:rPr>
          <w:color w:val="000000" w:themeColor="text1"/>
          <w:highlight w:val="white"/>
        </w:rPr>
        <w:t>Chrousos</w:t>
      </w:r>
      <w:proofErr w:type="spellEnd"/>
      <w:r w:rsidRPr="00AD0D1E">
        <w:rPr>
          <w:color w:val="000000" w:themeColor="text1"/>
          <w:highlight w:val="white"/>
        </w:rPr>
        <w:t xml:space="preserve">, G.P., (2021). Data sharing under the General Data Protection Regulation: time to harmonize law and research </w:t>
      </w:r>
      <w:proofErr w:type="gramStart"/>
      <w:r w:rsidRPr="00AD0D1E">
        <w:rPr>
          <w:color w:val="000000" w:themeColor="text1"/>
          <w:highlight w:val="white"/>
        </w:rPr>
        <w:t>ethics?.</w:t>
      </w:r>
      <w:proofErr w:type="gramEnd"/>
      <w:r w:rsidRPr="00AD0D1E">
        <w:rPr>
          <w:color w:val="000000" w:themeColor="text1"/>
          <w:highlight w:val="white"/>
        </w:rPr>
        <w:t xml:space="preserve"> </w:t>
      </w:r>
      <w:r w:rsidRPr="00AD0D1E">
        <w:rPr>
          <w:i/>
          <w:color w:val="000000" w:themeColor="text1"/>
          <w:highlight w:val="white"/>
        </w:rPr>
        <w:t>Hypertension</w:t>
      </w:r>
      <w:r w:rsidRPr="00AD0D1E">
        <w:rPr>
          <w:color w:val="000000" w:themeColor="text1"/>
          <w:highlight w:val="white"/>
        </w:rPr>
        <w:t xml:space="preserve">, </w:t>
      </w:r>
      <w:r w:rsidRPr="00AD0D1E">
        <w:rPr>
          <w:i/>
          <w:color w:val="000000" w:themeColor="text1"/>
          <w:highlight w:val="white"/>
        </w:rPr>
        <w:t>77</w:t>
      </w:r>
      <w:r w:rsidRPr="00AD0D1E">
        <w:rPr>
          <w:color w:val="000000" w:themeColor="text1"/>
          <w:highlight w:val="white"/>
        </w:rPr>
        <w:t>(4), pp.1029-1035.</w:t>
      </w:r>
    </w:p>
    <w:p w14:paraId="0000004F" w14:textId="77777777" w:rsidR="001F32C3" w:rsidRDefault="00000000">
      <w:pPr>
        <w:rPr>
          <w:color w:val="000000"/>
          <w:highlight w:val="white"/>
        </w:rPr>
      </w:pPr>
      <w:r>
        <w:rPr>
          <w:color w:val="000000"/>
          <w:highlight w:val="white"/>
        </w:rPr>
        <w:t xml:space="preserve">Zamil, M.H., Mohiuddin, M. and Mamun, M.N.H., (2024). Business Intelligence Systems </w:t>
      </w:r>
      <w:proofErr w:type="gramStart"/>
      <w:r>
        <w:rPr>
          <w:color w:val="000000"/>
          <w:highlight w:val="white"/>
        </w:rPr>
        <w:t>In</w:t>
      </w:r>
      <w:proofErr w:type="gramEnd"/>
      <w:r>
        <w:rPr>
          <w:color w:val="000000"/>
          <w:highlight w:val="white"/>
        </w:rPr>
        <w:t xml:space="preserve"> Finance </w:t>
      </w:r>
      <w:proofErr w:type="gramStart"/>
      <w:r>
        <w:rPr>
          <w:color w:val="000000"/>
          <w:highlight w:val="white"/>
        </w:rPr>
        <w:t>And</w:t>
      </w:r>
      <w:proofErr w:type="gramEnd"/>
      <w:r>
        <w:rPr>
          <w:color w:val="000000"/>
          <w:highlight w:val="white"/>
        </w:rPr>
        <w:t xml:space="preserve"> Accounting: A Review </w:t>
      </w:r>
      <w:proofErr w:type="gramStart"/>
      <w:r>
        <w:rPr>
          <w:color w:val="000000"/>
          <w:highlight w:val="white"/>
        </w:rPr>
        <w:t>Of</w:t>
      </w:r>
      <w:proofErr w:type="gramEnd"/>
      <w:r>
        <w:rPr>
          <w:color w:val="000000"/>
          <w:highlight w:val="white"/>
        </w:rPr>
        <w:t xml:space="preserve"> Real-Time Dashboarding Using Power BI &amp; Tableau. </w:t>
      </w:r>
      <w:r>
        <w:rPr>
          <w:i/>
          <w:color w:val="000000"/>
          <w:highlight w:val="white"/>
        </w:rPr>
        <w:t>American Journal of Scholarly Research and Innovation</w:t>
      </w:r>
      <w:r>
        <w:rPr>
          <w:color w:val="000000"/>
          <w:highlight w:val="white"/>
        </w:rPr>
        <w:t xml:space="preserve">, </w:t>
      </w:r>
      <w:r>
        <w:rPr>
          <w:i/>
          <w:color w:val="000000"/>
          <w:highlight w:val="white"/>
        </w:rPr>
        <w:t>3</w:t>
      </w:r>
      <w:r>
        <w:rPr>
          <w:color w:val="000000"/>
          <w:highlight w:val="white"/>
        </w:rPr>
        <w:t>(02), pp.52-79.</w:t>
      </w:r>
    </w:p>
    <w:sectPr w:rsidR="001F32C3">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5B6EB" w14:textId="77777777" w:rsidR="00A2638D" w:rsidRDefault="00A2638D">
      <w:pPr>
        <w:spacing w:line="240" w:lineRule="auto"/>
      </w:pPr>
      <w:r>
        <w:separator/>
      </w:r>
    </w:p>
  </w:endnote>
  <w:endnote w:type="continuationSeparator" w:id="0">
    <w:p w14:paraId="50B8FE78" w14:textId="77777777" w:rsidR="00A2638D" w:rsidRDefault="00A263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0" w14:textId="10357757" w:rsidR="001F32C3" w:rsidRDefault="00000000">
    <w:pPr>
      <w:jc w:val="right"/>
    </w:pPr>
    <w:r>
      <w:fldChar w:fldCharType="begin"/>
    </w:r>
    <w:r>
      <w:instrText>PAGE</w:instrText>
    </w:r>
    <w:r>
      <w:fldChar w:fldCharType="separate"/>
    </w:r>
    <w:r w:rsidR="00367AB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2E8E4" w14:textId="77777777" w:rsidR="00A2638D" w:rsidRDefault="00A2638D">
      <w:pPr>
        <w:spacing w:line="240" w:lineRule="auto"/>
      </w:pPr>
      <w:r>
        <w:separator/>
      </w:r>
    </w:p>
  </w:footnote>
  <w:footnote w:type="continuationSeparator" w:id="0">
    <w:p w14:paraId="60B5CC8E" w14:textId="77777777" w:rsidR="00A2638D" w:rsidRDefault="00A2638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2C3"/>
    <w:rsid w:val="001F32C3"/>
    <w:rsid w:val="00367AB7"/>
    <w:rsid w:val="003E3C28"/>
    <w:rsid w:val="00A2638D"/>
    <w:rsid w:val="00AD0D1E"/>
    <w:rsid w:val="00CE1B10"/>
    <w:rsid w:val="00EB6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4654F"/>
  <w15:docId w15:val="{1C4DC01B-55A3-4404-A51C-0BF142D58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545B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545B1"/>
    <w:pPr>
      <w:spacing w:after="100"/>
    </w:pPr>
  </w:style>
  <w:style w:type="character" w:styleId="Hyperlink">
    <w:name w:val="Hyperlink"/>
    <w:basedOn w:val="DefaultParagraphFont"/>
    <w:uiPriority w:val="99"/>
    <w:unhideWhenUsed/>
    <w:rsid w:val="000545B1"/>
    <w:rPr>
      <w:color w:val="0000FF"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EUJj/w9hBw5dz0LEIEm79Ec7Rg==">CgMxLjAyDWgucmlkOHlyMGtjNnMyDmgueW90OTRhYnI3dWFyMg5oLmJpamF5b2Y2dmMwNjIOaC53Y3RpOGo2dmhiZTUyDmgubGhydXR5aXI2ZTB1Mg5oLjM5cGZ2MHh5MWJ5ZzIOaC45cXdrejdxZGEzMGsyDmguN3lidTlieXRlODlxMg5oLmlrcnFjNmduaHZlMjIOaC5hN2plcmM2Zjk3ZjcyDmguMTk0eWFqdzV1ejFoMg5oLjl4NmF6b2w0amM5NzIOaC4yaTc5eWVxeThnbjkyDmguOHpwYWQyanZjNzdhMg5oLndzcHlmc3hxZ3N1cDgAciExcXdrVGlwWWN6VS1ZbW1lejNqNG96cjBzaVhWV3F0Mj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3262</Words>
  <Characters>18599</Characters>
  <Application>Microsoft Office Word</Application>
  <DocSecurity>0</DocSecurity>
  <Lines>154</Lines>
  <Paragraphs>43</Paragraphs>
  <ScaleCrop>false</ScaleCrop>
  <Company/>
  <LinksUpToDate>false</LinksUpToDate>
  <CharactersWithSpaces>21818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Anastasia Elena Lipovanu</dc:creator>
  <cp:lastModifiedBy>Anastasia Elena Lipovanu</cp:lastModifiedBy>
  <cp:revision>5</cp:revision>
  <dcterms:created xsi:type="dcterms:W3CDTF">2025-10-13T10:54:00Z</dcterms:created>
  <dcterms:modified xsi:type="dcterms:W3CDTF">2025-10-13T11:04:00Z</dcterms:modified>
</cp:coreProperties>
</file>