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25F96" w14:textId="37F20E13" w:rsidR="00B25768" w:rsidRDefault="00B25768" w:rsidP="00B25768">
      <w:pPr>
        <w:pStyle w:val="NormalWeb"/>
        <w:spacing w:before="0" w:beforeAutospacing="0" w:after="0" w:afterAutospacing="0"/>
        <w:ind w:left="-180" w:right="-334"/>
      </w:pPr>
      <w:bookmarkStart w:id="0" w:name="_Hlk129776906"/>
      <w:r>
        <w:rPr>
          <w:noProof/>
        </w:rPr>
        <w:drawing>
          <wp:inline distT="0" distB="0" distL="0" distR="0" wp14:anchorId="7C09E350" wp14:editId="0981143D">
            <wp:extent cx="1908175" cy="636270"/>
            <wp:effectExtent l="19050" t="19050" r="15875" b="1143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32F9CA25" w14:textId="77777777" w:rsidR="00B25768" w:rsidRDefault="00B25768" w:rsidP="00B25768">
      <w:pPr>
        <w:pStyle w:val="NormalWeb"/>
        <w:spacing w:before="0" w:beforeAutospacing="0" w:after="0" w:afterAutospacing="0"/>
        <w:ind w:left="-180" w:right="-334"/>
      </w:pPr>
    </w:p>
    <w:p w14:paraId="33CCC050" w14:textId="77777777" w:rsidR="00B25768" w:rsidRDefault="00B25768" w:rsidP="00B25768">
      <w:pPr>
        <w:pStyle w:val="NormalWeb"/>
        <w:spacing w:before="0" w:beforeAutospacing="0" w:after="0" w:afterAutospacing="0"/>
        <w:ind w:left="-180" w:right="-334"/>
      </w:pPr>
    </w:p>
    <w:p w14:paraId="50FA92DB" w14:textId="77777777" w:rsidR="00B25768" w:rsidRDefault="00B25768" w:rsidP="00B2576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7E0B493" w14:textId="77777777" w:rsidR="00B25768" w:rsidRPr="00230F35" w:rsidRDefault="00B25768" w:rsidP="00B2576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7C3D26" w14:textId="77777777" w:rsidR="00B25768" w:rsidRPr="00230F35" w:rsidRDefault="00B25768" w:rsidP="00B25768">
      <w:pPr>
        <w:rPr>
          <w:rFonts w:ascii="Arial" w:hAnsi="Arial" w:cs="Arial"/>
          <w:sz w:val="28"/>
          <w:szCs w:val="28"/>
          <w:lang w:val="cy-GB"/>
        </w:rPr>
      </w:pPr>
    </w:p>
    <w:p w14:paraId="3342BB2A" w14:textId="77777777" w:rsidR="00B25768" w:rsidRDefault="00B25768" w:rsidP="00B25768">
      <w:pPr>
        <w:pStyle w:val="Heading3"/>
        <w:jc w:val="center"/>
        <w:rPr>
          <w:lang w:val="cy-GB"/>
        </w:rPr>
      </w:pPr>
      <w:r>
        <w:rPr>
          <w:lang w:val="cy-GB"/>
        </w:rPr>
        <w:t>THIS SHEET MUST BE THE FIRST PAGE OF THE ASSIGNMENT YOU ARE SUBMITTING  (DO NOT SEND AS A SEPARATE FILE)</w:t>
      </w:r>
    </w:p>
    <w:p w14:paraId="2213045D" w14:textId="77777777" w:rsidR="00B25768" w:rsidRDefault="00B25768" w:rsidP="00B2576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25768" w:rsidRPr="00230F35" w14:paraId="3289EC77" w14:textId="77777777" w:rsidTr="004E3457">
        <w:trPr>
          <w:trHeight w:val="614"/>
        </w:trPr>
        <w:tc>
          <w:tcPr>
            <w:tcW w:w="8856" w:type="dxa"/>
            <w:gridSpan w:val="5"/>
          </w:tcPr>
          <w:p w14:paraId="4E9B2FE9"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25768" w:rsidRPr="00230F35" w14:paraId="65FE8E1F" w14:textId="77777777" w:rsidTr="004E3457">
        <w:trPr>
          <w:trHeight w:val="718"/>
        </w:trPr>
        <w:tc>
          <w:tcPr>
            <w:tcW w:w="8856" w:type="dxa"/>
            <w:gridSpan w:val="5"/>
          </w:tcPr>
          <w:p w14:paraId="70415D81" w14:textId="77777777" w:rsidR="00B25768"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Kathy Vinton</w:t>
            </w:r>
          </w:p>
          <w:p w14:paraId="16AD1A9F" w14:textId="77777777" w:rsidR="00B25768" w:rsidRPr="00230F35" w:rsidRDefault="00B25768" w:rsidP="004E3457">
            <w:pPr>
              <w:pStyle w:val="NormalWeb"/>
              <w:spacing w:before="0" w:beforeAutospacing="0" w:after="0" w:afterAutospacing="0"/>
              <w:ind w:right="34"/>
              <w:rPr>
                <w:rFonts w:ascii="Arial" w:hAnsi="Arial" w:cs="Arial"/>
                <w:sz w:val="22"/>
                <w:szCs w:val="22"/>
              </w:rPr>
            </w:pPr>
          </w:p>
          <w:p w14:paraId="09E309E0"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2212888@student.uwtsd.ac.uk</w:t>
            </w:r>
          </w:p>
        </w:tc>
      </w:tr>
      <w:tr w:rsidR="00B25768" w:rsidRPr="00230F35" w14:paraId="49F6AE9A" w14:textId="77777777" w:rsidTr="004E3457">
        <w:trPr>
          <w:trHeight w:val="849"/>
        </w:trPr>
        <w:tc>
          <w:tcPr>
            <w:tcW w:w="4788" w:type="dxa"/>
          </w:tcPr>
          <w:p w14:paraId="719F1A7E"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7028</w:t>
            </w:r>
          </w:p>
          <w:p w14:paraId="7FC84ECD" w14:textId="77777777" w:rsidR="00B25768" w:rsidRPr="00230F35" w:rsidRDefault="00B25768" w:rsidP="004E3457">
            <w:pPr>
              <w:pStyle w:val="NormalWeb"/>
              <w:spacing w:before="0" w:beforeAutospacing="0" w:after="0" w:afterAutospacing="0"/>
              <w:ind w:right="34"/>
              <w:rPr>
                <w:rFonts w:ascii="Arial" w:hAnsi="Arial" w:cs="Arial"/>
                <w:sz w:val="22"/>
                <w:szCs w:val="22"/>
              </w:rPr>
            </w:pPr>
          </w:p>
          <w:p w14:paraId="42841891" w14:textId="77777777" w:rsidR="00B25768"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Sacred Skies</w:t>
            </w:r>
          </w:p>
          <w:p w14:paraId="60AF4386" w14:textId="77777777" w:rsidR="00B25768" w:rsidRPr="00230F35" w:rsidRDefault="00B25768" w:rsidP="004E3457">
            <w:pPr>
              <w:pStyle w:val="NormalWeb"/>
              <w:spacing w:before="0" w:beforeAutospacing="0" w:after="0" w:afterAutospacing="0"/>
              <w:ind w:right="34"/>
              <w:rPr>
                <w:rFonts w:ascii="Arial" w:hAnsi="Arial" w:cs="Arial"/>
                <w:sz w:val="22"/>
                <w:szCs w:val="22"/>
              </w:rPr>
            </w:pPr>
          </w:p>
        </w:tc>
        <w:tc>
          <w:tcPr>
            <w:tcW w:w="2266" w:type="dxa"/>
            <w:gridSpan w:val="3"/>
          </w:tcPr>
          <w:p w14:paraId="3EBE4525" w14:textId="77777777" w:rsidR="00B25768"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46F71A3" w14:textId="77777777" w:rsidR="00B25768" w:rsidRDefault="00B25768" w:rsidP="004E3457">
            <w:pPr>
              <w:pStyle w:val="NormalWeb"/>
              <w:spacing w:before="0" w:beforeAutospacing="0" w:after="0" w:afterAutospacing="0"/>
              <w:ind w:right="34"/>
              <w:rPr>
                <w:rFonts w:ascii="Arial" w:hAnsi="Arial" w:cs="Arial"/>
                <w:sz w:val="22"/>
                <w:szCs w:val="22"/>
              </w:rPr>
            </w:pPr>
          </w:p>
          <w:p w14:paraId="626741D8" w14:textId="77777777" w:rsidR="00B25768" w:rsidRPr="00230F35" w:rsidRDefault="00B25768" w:rsidP="004E3457">
            <w:pPr>
              <w:pStyle w:val="NormalWeb"/>
              <w:spacing w:before="0" w:beforeAutospacing="0" w:after="0" w:afterAutospacing="0"/>
              <w:ind w:right="34"/>
              <w:rPr>
                <w:rFonts w:ascii="Arial" w:hAnsi="Arial" w:cs="Arial"/>
                <w:sz w:val="22"/>
                <w:szCs w:val="22"/>
              </w:rPr>
            </w:pPr>
            <w:r>
              <w:rPr>
                <w:rFonts w:ascii="Arial" w:hAnsi="Arial" w:cs="Arial"/>
                <w:sz w:val="22"/>
                <w:szCs w:val="22"/>
              </w:rPr>
              <w:t>2212888</w:t>
            </w:r>
          </w:p>
        </w:tc>
        <w:tc>
          <w:tcPr>
            <w:tcW w:w="1802" w:type="dxa"/>
          </w:tcPr>
          <w:p w14:paraId="2E55EE2F"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19F5E70"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25768" w:rsidRPr="00230F35" w14:paraId="4AA2505B" w14:textId="77777777" w:rsidTr="004E3457">
        <w:trPr>
          <w:trHeight w:val="1139"/>
        </w:trPr>
        <w:tc>
          <w:tcPr>
            <w:tcW w:w="8856" w:type="dxa"/>
            <w:gridSpan w:val="5"/>
          </w:tcPr>
          <w:p w14:paraId="17952177" w14:textId="79A381C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Explore the Cultural Significance of a Lunar Myth</w:t>
            </w:r>
          </w:p>
          <w:p w14:paraId="4F318BB3" w14:textId="77777777" w:rsidR="00B25768" w:rsidRPr="00230F35" w:rsidRDefault="00B25768" w:rsidP="004E3457">
            <w:pPr>
              <w:pStyle w:val="NormalWeb"/>
              <w:spacing w:before="0" w:beforeAutospacing="0" w:after="0" w:afterAutospacing="0"/>
              <w:ind w:right="34"/>
              <w:rPr>
                <w:rFonts w:ascii="Arial" w:hAnsi="Arial" w:cs="Arial"/>
                <w:sz w:val="22"/>
                <w:szCs w:val="22"/>
              </w:rPr>
            </w:pPr>
          </w:p>
          <w:p w14:paraId="3AC93815" w14:textId="77777777" w:rsidR="00B25768" w:rsidRDefault="00B25768" w:rsidP="004E3457">
            <w:pPr>
              <w:pStyle w:val="NormalWeb"/>
              <w:spacing w:before="0" w:beforeAutospacing="0" w:after="0" w:afterAutospacing="0"/>
              <w:ind w:right="34"/>
              <w:rPr>
                <w:rFonts w:ascii="Arial" w:hAnsi="Arial" w:cs="Arial"/>
                <w:sz w:val="22"/>
                <w:szCs w:val="22"/>
              </w:rPr>
            </w:pPr>
          </w:p>
          <w:p w14:paraId="5479403D"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30th March 2023</w:t>
            </w:r>
          </w:p>
        </w:tc>
      </w:tr>
      <w:tr w:rsidR="00B25768" w:rsidRPr="00230F35" w14:paraId="02609217" w14:textId="77777777" w:rsidTr="004E3457">
        <w:trPr>
          <w:trHeight w:val="978"/>
        </w:trPr>
        <w:tc>
          <w:tcPr>
            <w:tcW w:w="8856" w:type="dxa"/>
            <w:gridSpan w:val="5"/>
            <w:tcBorders>
              <w:bottom w:val="single" w:sz="4" w:space="0" w:color="000000"/>
            </w:tcBorders>
          </w:tcPr>
          <w:p w14:paraId="4FF197FD" w14:textId="77777777" w:rsidR="00B25768" w:rsidRPr="00230F35" w:rsidRDefault="00B25768" w:rsidP="004E345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1"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6"/>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25768" w:rsidRPr="00230F35" w14:paraId="1ED87DBE" w14:textId="77777777" w:rsidTr="004E3457">
        <w:trPr>
          <w:trHeight w:val="978"/>
        </w:trPr>
        <w:tc>
          <w:tcPr>
            <w:tcW w:w="8856" w:type="dxa"/>
            <w:gridSpan w:val="5"/>
            <w:shd w:val="clear" w:color="auto" w:fill="D9D9D9"/>
          </w:tcPr>
          <w:p w14:paraId="4DD13347" w14:textId="77777777" w:rsidR="00B25768" w:rsidRPr="00230F35"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DA90A1A" w14:textId="77777777" w:rsidR="00B25768" w:rsidRDefault="00B25768" w:rsidP="004E345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8F57A17" w14:textId="77777777" w:rsidR="00B25768" w:rsidRDefault="00B25768" w:rsidP="004E345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t>x</w:t>
            </w:r>
          </w:p>
          <w:p w14:paraId="4C597489" w14:textId="77777777" w:rsidR="00B25768" w:rsidRPr="00230F35" w:rsidRDefault="00B25768" w:rsidP="004E345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25768" w:rsidRPr="00230F35" w14:paraId="72387321" w14:textId="77777777" w:rsidTr="004E3457">
        <w:trPr>
          <w:trHeight w:val="3972"/>
        </w:trPr>
        <w:tc>
          <w:tcPr>
            <w:tcW w:w="8856" w:type="dxa"/>
            <w:gridSpan w:val="5"/>
          </w:tcPr>
          <w:p w14:paraId="725CB0EC" w14:textId="77777777" w:rsidR="00B25768" w:rsidRDefault="00B25768" w:rsidP="004E3457">
            <w:pPr>
              <w:rPr>
                <w:rFonts w:ascii="Arial" w:hAnsi="Arial"/>
                <w:b/>
              </w:rPr>
            </w:pPr>
          </w:p>
          <w:p w14:paraId="68FC31D6" w14:textId="77777777" w:rsidR="00B25768" w:rsidRPr="00116CE6" w:rsidRDefault="00B25768" w:rsidP="004E345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25768" w:rsidRPr="00116CE6" w14:paraId="5A100443" w14:textId="77777777" w:rsidTr="004E3457">
              <w:tc>
                <w:tcPr>
                  <w:tcW w:w="6970" w:type="dxa"/>
                </w:tcPr>
                <w:p w14:paraId="2E10D25C" w14:textId="77777777" w:rsidR="00B25768" w:rsidRPr="00116CE6" w:rsidRDefault="00B25768" w:rsidP="004E3457">
                  <w:pPr>
                    <w:rPr>
                      <w:rFonts w:ascii="Arial" w:hAnsi="Arial"/>
                      <w:sz w:val="20"/>
                      <w:szCs w:val="20"/>
                    </w:rPr>
                  </w:pPr>
                </w:p>
                <w:p w14:paraId="5662D150" w14:textId="77777777" w:rsidR="00B25768" w:rsidRPr="00116CE6" w:rsidRDefault="00B25768" w:rsidP="004E345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04C541" w14:textId="77777777" w:rsidR="00B25768" w:rsidRPr="00116CE6" w:rsidRDefault="00B25768" w:rsidP="004E3457">
                  <w:pPr>
                    <w:rPr>
                      <w:rFonts w:ascii="Arial" w:hAnsi="Arial"/>
                      <w:sz w:val="20"/>
                      <w:szCs w:val="20"/>
                    </w:rPr>
                  </w:pPr>
                </w:p>
              </w:tc>
            </w:tr>
            <w:tr w:rsidR="00B25768" w:rsidRPr="00116CE6" w14:paraId="4ED5AA2D" w14:textId="77777777" w:rsidTr="004E3457">
              <w:tc>
                <w:tcPr>
                  <w:tcW w:w="6970" w:type="dxa"/>
                </w:tcPr>
                <w:p w14:paraId="33805A47" w14:textId="77777777" w:rsidR="00B25768" w:rsidRPr="00116CE6" w:rsidRDefault="00B25768" w:rsidP="004E3457">
                  <w:pPr>
                    <w:rPr>
                      <w:rFonts w:ascii="Arial" w:hAnsi="Arial"/>
                      <w:sz w:val="20"/>
                      <w:szCs w:val="20"/>
                    </w:rPr>
                  </w:pPr>
                </w:p>
                <w:p w14:paraId="5E142AC3" w14:textId="77777777" w:rsidR="00B25768" w:rsidRPr="00116CE6" w:rsidRDefault="00B25768" w:rsidP="004E345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6B953EE" w14:textId="77777777" w:rsidR="00B25768" w:rsidRPr="00116CE6" w:rsidRDefault="00B25768" w:rsidP="004E3457">
                  <w:pPr>
                    <w:rPr>
                      <w:rFonts w:ascii="Arial" w:hAnsi="Arial"/>
                      <w:sz w:val="20"/>
                      <w:szCs w:val="20"/>
                    </w:rPr>
                  </w:pPr>
                </w:p>
              </w:tc>
            </w:tr>
            <w:tr w:rsidR="00B25768" w:rsidRPr="00116CE6" w14:paraId="596A44C4" w14:textId="77777777" w:rsidTr="004E3457">
              <w:tc>
                <w:tcPr>
                  <w:tcW w:w="6970" w:type="dxa"/>
                </w:tcPr>
                <w:p w14:paraId="75EE5C95" w14:textId="77777777" w:rsidR="00B25768" w:rsidRPr="00116CE6" w:rsidRDefault="00B25768" w:rsidP="004E3457">
                  <w:pPr>
                    <w:rPr>
                      <w:rFonts w:ascii="Arial" w:hAnsi="Arial"/>
                      <w:sz w:val="20"/>
                      <w:szCs w:val="20"/>
                    </w:rPr>
                  </w:pPr>
                </w:p>
                <w:p w14:paraId="5462B0F8" w14:textId="77777777" w:rsidR="00B25768" w:rsidRPr="00116CE6" w:rsidRDefault="00B25768" w:rsidP="004E345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92C0936" w14:textId="77777777" w:rsidR="00B25768" w:rsidRPr="00116CE6" w:rsidRDefault="00B25768" w:rsidP="004E3457">
                  <w:pPr>
                    <w:rPr>
                      <w:rFonts w:ascii="Arial" w:hAnsi="Arial"/>
                      <w:sz w:val="20"/>
                      <w:szCs w:val="20"/>
                    </w:rPr>
                  </w:pPr>
                </w:p>
              </w:tc>
            </w:tr>
            <w:tr w:rsidR="00B25768" w:rsidRPr="00116CE6" w14:paraId="61803673" w14:textId="77777777" w:rsidTr="004E3457">
              <w:tc>
                <w:tcPr>
                  <w:tcW w:w="6970" w:type="dxa"/>
                </w:tcPr>
                <w:p w14:paraId="5CDCFF79" w14:textId="77777777" w:rsidR="00B25768" w:rsidRDefault="00B25768" w:rsidP="004E3457">
                  <w:pPr>
                    <w:rPr>
                      <w:rFonts w:ascii="Arial" w:hAnsi="Arial"/>
                      <w:sz w:val="20"/>
                      <w:szCs w:val="20"/>
                    </w:rPr>
                  </w:pPr>
                </w:p>
                <w:p w14:paraId="2541B0DB" w14:textId="77777777" w:rsidR="00B25768" w:rsidRPr="00022345" w:rsidRDefault="00B25768" w:rsidP="004E3457">
                  <w:pPr>
                    <w:rPr>
                      <w:rFonts w:ascii="Arial" w:hAnsi="Arial"/>
                      <w:b/>
                      <w:sz w:val="20"/>
                      <w:szCs w:val="20"/>
                    </w:rPr>
                  </w:pPr>
                  <w:r w:rsidRPr="00022345">
                    <w:rPr>
                      <w:rFonts w:ascii="Arial" w:hAnsi="Arial"/>
                      <w:b/>
                      <w:sz w:val="20"/>
                      <w:szCs w:val="20"/>
                    </w:rPr>
                    <w:lastRenderedPageBreak/>
                    <w:t>Final Mark</w:t>
                  </w:r>
                </w:p>
                <w:p w14:paraId="642A8A9D" w14:textId="77777777" w:rsidR="00B25768" w:rsidRPr="00116CE6" w:rsidRDefault="00B25768" w:rsidP="004E3457">
                  <w:pPr>
                    <w:rPr>
                      <w:rFonts w:ascii="Arial" w:hAnsi="Arial"/>
                      <w:sz w:val="20"/>
                      <w:szCs w:val="20"/>
                    </w:rPr>
                  </w:pPr>
                </w:p>
              </w:tc>
              <w:tc>
                <w:tcPr>
                  <w:tcW w:w="1660" w:type="dxa"/>
                </w:tcPr>
                <w:p w14:paraId="4F1486B2" w14:textId="77777777" w:rsidR="00B25768" w:rsidRPr="00116CE6" w:rsidRDefault="00B25768" w:rsidP="004E3457">
                  <w:pPr>
                    <w:rPr>
                      <w:rFonts w:ascii="Arial" w:hAnsi="Arial"/>
                      <w:sz w:val="20"/>
                      <w:szCs w:val="20"/>
                    </w:rPr>
                  </w:pPr>
                </w:p>
              </w:tc>
            </w:tr>
          </w:tbl>
          <w:p w14:paraId="0EB5C72D" w14:textId="77777777" w:rsidR="00B25768" w:rsidRDefault="00B25768" w:rsidP="004E3457">
            <w:pPr>
              <w:pStyle w:val="NormalWeb"/>
              <w:spacing w:before="0" w:beforeAutospacing="0" w:after="0" w:afterAutospacing="0"/>
              <w:ind w:left="142" w:right="34"/>
              <w:rPr>
                <w:rFonts w:ascii="Arial" w:hAnsi="Arial" w:cs="Arial"/>
                <w:b/>
                <w:sz w:val="22"/>
                <w:szCs w:val="22"/>
              </w:rPr>
            </w:pPr>
          </w:p>
          <w:p w14:paraId="6EA6C450" w14:textId="77777777" w:rsidR="00B25768" w:rsidRPr="00230F35" w:rsidRDefault="00B25768" w:rsidP="004E345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EC62F65" w14:textId="77777777" w:rsidR="00B25768" w:rsidRDefault="00B25768" w:rsidP="004E3457">
            <w:pPr>
              <w:pStyle w:val="NormalWeb"/>
              <w:spacing w:before="0" w:beforeAutospacing="0" w:after="0" w:afterAutospacing="0"/>
              <w:rPr>
                <w:rFonts w:ascii="Arial" w:hAnsi="Arial" w:cs="Arial"/>
                <w:b/>
                <w:sz w:val="22"/>
                <w:szCs w:val="22"/>
              </w:rPr>
            </w:pPr>
          </w:p>
          <w:p w14:paraId="6414F2C2" w14:textId="77777777" w:rsidR="00B25768" w:rsidRDefault="00B25768" w:rsidP="004E3457">
            <w:pPr>
              <w:pStyle w:val="NormalWeb"/>
              <w:spacing w:before="0" w:beforeAutospacing="0" w:after="0" w:afterAutospacing="0"/>
              <w:rPr>
                <w:rFonts w:ascii="Arial" w:hAnsi="Arial" w:cs="Arial"/>
                <w:b/>
                <w:sz w:val="22"/>
                <w:szCs w:val="22"/>
              </w:rPr>
            </w:pPr>
          </w:p>
          <w:p w14:paraId="12B1D7BE" w14:textId="77777777" w:rsidR="00B25768" w:rsidRDefault="00B25768" w:rsidP="004E3457">
            <w:pPr>
              <w:pStyle w:val="NormalWeb"/>
              <w:spacing w:before="0" w:beforeAutospacing="0" w:after="0" w:afterAutospacing="0"/>
              <w:rPr>
                <w:rFonts w:ascii="Arial" w:hAnsi="Arial" w:cs="Arial"/>
                <w:b/>
                <w:sz w:val="22"/>
                <w:szCs w:val="22"/>
              </w:rPr>
            </w:pPr>
          </w:p>
          <w:p w14:paraId="4BAE50A4" w14:textId="77777777" w:rsidR="00B25768" w:rsidRDefault="00B25768" w:rsidP="004E3457">
            <w:pPr>
              <w:pStyle w:val="NormalWeb"/>
              <w:spacing w:before="0" w:beforeAutospacing="0" w:after="0" w:afterAutospacing="0"/>
              <w:rPr>
                <w:rFonts w:ascii="Arial" w:hAnsi="Arial" w:cs="Arial"/>
                <w:b/>
                <w:sz w:val="22"/>
                <w:szCs w:val="22"/>
              </w:rPr>
            </w:pPr>
          </w:p>
          <w:p w14:paraId="79587B64" w14:textId="77777777" w:rsidR="00B25768" w:rsidRDefault="00B25768" w:rsidP="004E3457">
            <w:pPr>
              <w:pStyle w:val="NormalWeb"/>
              <w:spacing w:before="0" w:beforeAutospacing="0" w:after="0" w:afterAutospacing="0"/>
              <w:rPr>
                <w:rFonts w:ascii="Arial" w:hAnsi="Arial" w:cs="Arial"/>
                <w:b/>
                <w:sz w:val="22"/>
                <w:szCs w:val="22"/>
              </w:rPr>
            </w:pPr>
          </w:p>
          <w:p w14:paraId="5282A709" w14:textId="77777777" w:rsidR="00B25768" w:rsidRPr="00230F35" w:rsidRDefault="00B25768" w:rsidP="004E345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94ED9E9" w14:textId="77777777" w:rsidR="00B25768" w:rsidRDefault="00B25768" w:rsidP="004E345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10AB116" w14:textId="77777777" w:rsidR="00B25768" w:rsidRPr="00001C3B" w:rsidRDefault="00B25768" w:rsidP="004E3457">
            <w:pPr>
              <w:pStyle w:val="NormalWeb"/>
              <w:rPr>
                <w:rFonts w:ascii="Arial" w:hAnsi="Arial" w:cs="Arial"/>
                <w:sz w:val="22"/>
                <w:szCs w:val="22"/>
              </w:rPr>
            </w:pPr>
          </w:p>
        </w:tc>
      </w:tr>
      <w:tr w:rsidR="00B25768" w:rsidRPr="00230F35" w14:paraId="59C3E263" w14:textId="77777777" w:rsidTr="004E3457">
        <w:trPr>
          <w:trHeight w:val="492"/>
        </w:trPr>
        <w:tc>
          <w:tcPr>
            <w:tcW w:w="6768" w:type="dxa"/>
            <w:gridSpan w:val="3"/>
          </w:tcPr>
          <w:p w14:paraId="7AA5A688" w14:textId="77777777" w:rsidR="00B25768" w:rsidRPr="00230F35" w:rsidRDefault="00B25768" w:rsidP="004E345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FF29ED3" w14:textId="77777777" w:rsidR="00B25768" w:rsidRPr="00230F35" w:rsidRDefault="00B25768" w:rsidP="004E3457">
            <w:pPr>
              <w:pStyle w:val="NormalWeb"/>
              <w:spacing w:after="0"/>
              <w:ind w:left="142" w:right="34"/>
              <w:rPr>
                <w:rFonts w:ascii="Arial" w:hAnsi="Arial" w:cs="Arial"/>
                <w:sz w:val="22"/>
                <w:szCs w:val="22"/>
              </w:rPr>
            </w:pPr>
            <w:r w:rsidRPr="00230F35">
              <w:rPr>
                <w:rFonts w:ascii="Arial" w:hAnsi="Arial" w:cs="Arial"/>
                <w:sz w:val="22"/>
                <w:szCs w:val="22"/>
              </w:rPr>
              <w:t>Date:</w:t>
            </w:r>
          </w:p>
        </w:tc>
      </w:tr>
      <w:tr w:rsidR="00B25768" w:rsidRPr="002F467C" w14:paraId="168176EA" w14:textId="77777777" w:rsidTr="004E3457">
        <w:tc>
          <w:tcPr>
            <w:tcW w:w="8856" w:type="dxa"/>
            <w:gridSpan w:val="5"/>
          </w:tcPr>
          <w:p w14:paraId="4AD0D2B8" w14:textId="77777777" w:rsidR="00B25768" w:rsidRPr="00230F35" w:rsidRDefault="00B25768" w:rsidP="004E3457">
            <w:pPr>
              <w:pStyle w:val="NormalWeb"/>
              <w:spacing w:before="0" w:beforeAutospacing="0" w:after="0" w:afterAutospacing="0"/>
              <w:ind w:right="-334"/>
              <w:rPr>
                <w:rFonts w:ascii="Arial" w:hAnsi="Arial" w:cs="Arial"/>
                <w:bCs/>
                <w:i/>
                <w:sz w:val="22"/>
                <w:szCs w:val="22"/>
              </w:rPr>
            </w:pPr>
          </w:p>
          <w:p w14:paraId="4830C61E" w14:textId="77777777" w:rsidR="00B25768" w:rsidRPr="00230F35" w:rsidRDefault="00B25768" w:rsidP="004E345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22D4E9C" w14:textId="77777777" w:rsidR="00B25768" w:rsidRPr="00230F35" w:rsidRDefault="00B25768" w:rsidP="004E3457">
            <w:pPr>
              <w:pStyle w:val="NormalWeb"/>
              <w:spacing w:before="0" w:beforeAutospacing="0" w:after="0" w:afterAutospacing="0"/>
              <w:ind w:right="-334"/>
              <w:rPr>
                <w:rFonts w:ascii="Arial" w:hAnsi="Arial" w:cs="Arial"/>
                <w:b/>
                <w:bCs/>
                <w:sz w:val="22"/>
                <w:szCs w:val="22"/>
              </w:rPr>
            </w:pPr>
          </w:p>
          <w:p w14:paraId="6F2D64C0"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B7F0ECA"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4672ABC"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54DF2F7C"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12D82F0"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A04F154"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4AAAE993"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9CF7FE0"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48697530"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0C190DA" w14:textId="77777777" w:rsidR="00B25768" w:rsidRDefault="00B25768" w:rsidP="004E3457">
            <w:pPr>
              <w:pStyle w:val="NormalWeb"/>
              <w:spacing w:before="0" w:beforeAutospacing="0" w:after="0" w:afterAutospacing="0"/>
              <w:ind w:right="-334"/>
              <w:rPr>
                <w:rFonts w:ascii="Arial" w:hAnsi="Arial" w:cs="Arial"/>
                <w:bCs/>
                <w:sz w:val="22"/>
                <w:szCs w:val="22"/>
              </w:rPr>
            </w:pPr>
          </w:p>
          <w:p w14:paraId="6CDEA993"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351C56F4"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B408D82"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tc>
      </w:tr>
      <w:tr w:rsidR="00B25768" w:rsidRPr="002F467C" w14:paraId="66987B46" w14:textId="77777777" w:rsidTr="004E3457">
        <w:trPr>
          <w:trHeight w:val="720"/>
        </w:trPr>
        <w:tc>
          <w:tcPr>
            <w:tcW w:w="5211" w:type="dxa"/>
            <w:gridSpan w:val="2"/>
          </w:tcPr>
          <w:p w14:paraId="7FBBBBCE"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020D501"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25768" w:rsidRPr="002F467C" w14:paraId="478F1838" w14:textId="77777777" w:rsidTr="004E3457">
        <w:trPr>
          <w:trHeight w:val="720"/>
        </w:trPr>
        <w:tc>
          <w:tcPr>
            <w:tcW w:w="8856" w:type="dxa"/>
            <w:gridSpan w:val="5"/>
          </w:tcPr>
          <w:p w14:paraId="02BE2C90" w14:textId="77777777" w:rsidR="00B25768" w:rsidRPr="00B34964" w:rsidRDefault="00B25768" w:rsidP="004E3457">
            <w:pPr>
              <w:rPr>
                <w:rFonts w:ascii="Arial" w:hAnsi="Arial" w:cs="Arial"/>
                <w:b/>
              </w:rPr>
            </w:pPr>
            <w:r w:rsidRPr="00B34964">
              <w:rPr>
                <w:rFonts w:ascii="Arial" w:hAnsi="Arial" w:cs="Arial"/>
                <w:b/>
              </w:rPr>
              <w:t>External Examiner’s comments (if relevant)</w:t>
            </w:r>
          </w:p>
          <w:p w14:paraId="54C034A7"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6CB0C82E"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54FC7190"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739D8E08"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7E5EB83F"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12CF4618"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34C0CE47"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63B63F2D"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61A282D4" w14:textId="77777777" w:rsidR="00B25768" w:rsidRDefault="00B25768" w:rsidP="004E3457">
            <w:pPr>
              <w:pStyle w:val="NormalWeb"/>
              <w:spacing w:before="0" w:beforeAutospacing="0" w:after="0" w:afterAutospacing="0"/>
              <w:ind w:right="-334"/>
              <w:rPr>
                <w:rFonts w:ascii="Arial" w:hAnsi="Arial" w:cs="Arial"/>
                <w:bCs/>
                <w:sz w:val="22"/>
                <w:szCs w:val="22"/>
              </w:rPr>
            </w:pPr>
          </w:p>
          <w:p w14:paraId="3281E4EB"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p w14:paraId="3C37E669" w14:textId="77777777" w:rsidR="00B25768" w:rsidRPr="00230F35" w:rsidRDefault="00B25768" w:rsidP="004E3457">
            <w:pPr>
              <w:pStyle w:val="NormalWeb"/>
              <w:spacing w:before="0" w:beforeAutospacing="0" w:after="0" w:afterAutospacing="0"/>
              <w:ind w:right="-334"/>
              <w:rPr>
                <w:rFonts w:ascii="Arial" w:hAnsi="Arial" w:cs="Arial"/>
                <w:bCs/>
                <w:sz w:val="22"/>
                <w:szCs w:val="22"/>
              </w:rPr>
            </w:pPr>
          </w:p>
        </w:tc>
      </w:tr>
      <w:tr w:rsidR="00B25768" w:rsidRPr="002F467C" w14:paraId="02FC9FB1" w14:textId="77777777" w:rsidTr="004E3457">
        <w:trPr>
          <w:trHeight w:val="720"/>
        </w:trPr>
        <w:tc>
          <w:tcPr>
            <w:tcW w:w="5211" w:type="dxa"/>
            <w:gridSpan w:val="2"/>
          </w:tcPr>
          <w:p w14:paraId="57A10086" w14:textId="77777777" w:rsidR="00B25768" w:rsidRPr="00230F35" w:rsidRDefault="00B25768" w:rsidP="004E3457">
            <w:pPr>
              <w:rPr>
                <w:rFonts w:ascii="Arial" w:hAnsi="Arial" w:cs="Arial"/>
              </w:rPr>
            </w:pPr>
            <w:r w:rsidRPr="00230F35">
              <w:rPr>
                <w:rFonts w:ascii="Arial" w:hAnsi="Arial" w:cs="Arial"/>
              </w:rPr>
              <w:t>External Examiner’s Signature:</w:t>
            </w:r>
          </w:p>
        </w:tc>
        <w:tc>
          <w:tcPr>
            <w:tcW w:w="3645" w:type="dxa"/>
            <w:gridSpan w:val="3"/>
          </w:tcPr>
          <w:p w14:paraId="569DE8E6" w14:textId="77777777" w:rsidR="00B25768" w:rsidRPr="00230F35" w:rsidRDefault="00B25768" w:rsidP="004E3457">
            <w:pPr>
              <w:rPr>
                <w:rFonts w:ascii="Arial" w:hAnsi="Arial" w:cs="Arial"/>
              </w:rPr>
            </w:pPr>
            <w:r w:rsidRPr="00230F35">
              <w:rPr>
                <w:rFonts w:ascii="Arial" w:hAnsi="Arial" w:cs="Arial"/>
              </w:rPr>
              <w:t>Date:</w:t>
            </w:r>
          </w:p>
        </w:tc>
      </w:tr>
      <w:bookmarkEnd w:id="0"/>
    </w:tbl>
    <w:p w14:paraId="3086FE80" w14:textId="77777777" w:rsidR="00B25768" w:rsidRPr="00D67BF8" w:rsidRDefault="00B25768" w:rsidP="00B25768">
      <w:pPr>
        <w:pStyle w:val="NormalWeb"/>
        <w:spacing w:before="0" w:beforeAutospacing="0" w:after="0" w:afterAutospacing="0"/>
        <w:ind w:right="-334"/>
        <w:rPr>
          <w:rFonts w:ascii="Trebuchet MS" w:hAnsi="Trebuchet MS" w:cs="Tahoma"/>
          <w:bCs/>
          <w:sz w:val="24"/>
          <w:szCs w:val="24"/>
        </w:rPr>
      </w:pPr>
    </w:p>
    <w:p w14:paraId="5727B8A5" w14:textId="77777777" w:rsidR="00B25768" w:rsidRDefault="00B25768" w:rsidP="00116A02">
      <w:pPr>
        <w:pStyle w:val="NoSpacing"/>
        <w:jc w:val="center"/>
        <w:rPr>
          <w:b/>
          <w:bCs/>
        </w:rPr>
      </w:pPr>
    </w:p>
    <w:p w14:paraId="77A53F2D" w14:textId="5C12C54B" w:rsidR="00332FBD" w:rsidRPr="00116A02" w:rsidRDefault="00332FBD" w:rsidP="00116A02">
      <w:pPr>
        <w:pStyle w:val="NoSpacing"/>
        <w:jc w:val="center"/>
        <w:rPr>
          <w:b/>
          <w:bCs/>
        </w:rPr>
      </w:pPr>
      <w:r w:rsidRPr="00116A02">
        <w:rPr>
          <w:b/>
          <w:bCs/>
        </w:rPr>
        <w:lastRenderedPageBreak/>
        <w:t>Explore the Cultural Significance of a Lunar Myth</w:t>
      </w:r>
    </w:p>
    <w:p w14:paraId="492C2D26" w14:textId="77777777" w:rsidR="005D263C" w:rsidRPr="00116A02" w:rsidRDefault="005D263C" w:rsidP="00116A02">
      <w:pPr>
        <w:pStyle w:val="NoSpacing"/>
        <w:jc w:val="center"/>
        <w:rPr>
          <w:b/>
          <w:bCs/>
        </w:rPr>
      </w:pPr>
    </w:p>
    <w:p w14:paraId="100CCB8D" w14:textId="33D8D80D" w:rsidR="00E151EB" w:rsidRPr="00116A02" w:rsidRDefault="00B25768" w:rsidP="00116A02">
      <w:pPr>
        <w:pStyle w:val="NoSpacing"/>
        <w:jc w:val="center"/>
        <w:rPr>
          <w:b/>
          <w:bCs/>
        </w:rPr>
      </w:pPr>
      <w:r>
        <w:rPr>
          <w:b/>
          <w:bCs/>
        </w:rPr>
        <w:t xml:space="preserve">Essay </w:t>
      </w:r>
      <w:r w:rsidR="005D263C" w:rsidRPr="00116A02">
        <w:rPr>
          <w:b/>
          <w:bCs/>
        </w:rPr>
        <w:t>Explor</w:t>
      </w:r>
      <w:r w:rsidR="00F44F8D" w:rsidRPr="00116A02">
        <w:rPr>
          <w:b/>
          <w:bCs/>
        </w:rPr>
        <w:t>ing</w:t>
      </w:r>
      <w:r w:rsidR="005D263C" w:rsidRPr="00116A02">
        <w:rPr>
          <w:b/>
          <w:bCs/>
        </w:rPr>
        <w:t xml:space="preserve"> t</w:t>
      </w:r>
      <w:r w:rsidR="00E151EB" w:rsidRPr="00116A02">
        <w:rPr>
          <w:b/>
          <w:bCs/>
        </w:rPr>
        <w:t xml:space="preserve">he Cultural Significance of the Myth of the Moon as 'Grandmother Moon' </w:t>
      </w:r>
      <w:r w:rsidR="006D0C0A">
        <w:rPr>
          <w:b/>
          <w:bCs/>
        </w:rPr>
        <w:t>(</w:t>
      </w:r>
      <w:r w:rsidR="006D0C0A" w:rsidRPr="00116A02">
        <w:rPr>
          <w:b/>
          <w:bCs/>
        </w:rPr>
        <w:t>Nokomis Giizis</w:t>
      </w:r>
      <w:r w:rsidR="006D0C0A">
        <w:rPr>
          <w:b/>
          <w:bCs/>
        </w:rPr>
        <w:t xml:space="preserve">) </w:t>
      </w:r>
      <w:r w:rsidR="005D263C" w:rsidRPr="00116A02">
        <w:rPr>
          <w:b/>
          <w:bCs/>
        </w:rPr>
        <w:t xml:space="preserve">and her </w:t>
      </w:r>
      <w:r w:rsidR="005D7517" w:rsidRPr="00116A02">
        <w:rPr>
          <w:b/>
          <w:bCs/>
        </w:rPr>
        <w:t>role</w:t>
      </w:r>
      <w:r w:rsidR="00E151EB" w:rsidRPr="00116A02">
        <w:rPr>
          <w:b/>
          <w:bCs/>
        </w:rPr>
        <w:t xml:space="preserve"> </w:t>
      </w:r>
      <w:r w:rsidR="006D0C0A">
        <w:rPr>
          <w:b/>
          <w:bCs/>
        </w:rPr>
        <w:t>in raising the first ancestor of the</w:t>
      </w:r>
      <w:r w:rsidR="00E151EB" w:rsidRPr="00116A02">
        <w:rPr>
          <w:b/>
          <w:bCs/>
        </w:rPr>
        <w:t xml:space="preserve"> Ojibwe people in North America.</w:t>
      </w:r>
    </w:p>
    <w:p w14:paraId="60582FA3" w14:textId="1E35CF56" w:rsidR="00116A02" w:rsidRPr="00116A02" w:rsidRDefault="00116A02" w:rsidP="00116A02">
      <w:pPr>
        <w:pStyle w:val="NoSpacing"/>
        <w:jc w:val="center"/>
      </w:pPr>
      <w:r>
        <w:t xml:space="preserve">Word Count: </w:t>
      </w:r>
      <w:r w:rsidR="0025320C">
        <w:t>3</w:t>
      </w:r>
      <w:r w:rsidR="006858DE">
        <w:t>101</w:t>
      </w:r>
    </w:p>
    <w:p w14:paraId="3D82AD62" w14:textId="77777777" w:rsidR="00116A02" w:rsidRDefault="00116A02" w:rsidP="00493D60">
      <w:pPr>
        <w:pStyle w:val="NoSpacing"/>
        <w:rPr>
          <w:b/>
          <w:bCs/>
        </w:rPr>
      </w:pPr>
    </w:p>
    <w:p w14:paraId="669C211C" w14:textId="54FB0885" w:rsidR="00227D47" w:rsidRPr="00227D47" w:rsidRDefault="00227D47" w:rsidP="00493D60">
      <w:pPr>
        <w:pStyle w:val="NoSpacing"/>
        <w:rPr>
          <w:b/>
          <w:bCs/>
        </w:rPr>
      </w:pPr>
      <w:r w:rsidRPr="00227D47">
        <w:rPr>
          <w:b/>
          <w:bCs/>
        </w:rPr>
        <w:t>Introduction</w:t>
      </w:r>
    </w:p>
    <w:p w14:paraId="6618768D" w14:textId="44886AA7" w:rsidR="00A93857" w:rsidRDefault="003A551C" w:rsidP="00A93857">
      <w:pPr>
        <w:pStyle w:val="NoSpacing"/>
      </w:pPr>
      <w:r>
        <w:tab/>
      </w:r>
      <w:r w:rsidR="00332FBD">
        <w:t xml:space="preserve">This essay </w:t>
      </w:r>
      <w:r w:rsidR="0015015F">
        <w:t xml:space="preserve">aims to </w:t>
      </w:r>
      <w:r w:rsidR="00332FBD">
        <w:t xml:space="preserve">explore the cultural significance of the </w:t>
      </w:r>
      <w:r w:rsidR="00F44F8D">
        <w:t xml:space="preserve">myth of the </w:t>
      </w:r>
      <w:r w:rsidR="0058624A">
        <w:t>Ojibwe (Anishinaabe)</w:t>
      </w:r>
      <w:r w:rsidR="00F44F8D">
        <w:t xml:space="preserve"> people of North America, as retold by Edward Benton</w:t>
      </w:r>
      <w:r w:rsidR="006A440E">
        <w:t>-</w:t>
      </w:r>
      <w:r w:rsidR="00F44F8D">
        <w:t>Banai (1933</w:t>
      </w:r>
      <w:r w:rsidR="0058624A">
        <w:t>-</w:t>
      </w:r>
      <w:r w:rsidR="00F44F8D">
        <w:t>2015</w:t>
      </w:r>
      <w:r w:rsidR="0058624A">
        <w:t>),</w:t>
      </w:r>
      <w:r w:rsidR="001A4EEF">
        <w:t xml:space="preserve"> </w:t>
      </w:r>
      <w:r w:rsidR="00116A02">
        <w:t xml:space="preserve">which </w:t>
      </w:r>
      <w:r w:rsidR="00F44F8D">
        <w:t>describ</w:t>
      </w:r>
      <w:r w:rsidR="00116A02">
        <w:t>e</w:t>
      </w:r>
      <w:r w:rsidR="00B00658">
        <w:t>d</w:t>
      </w:r>
      <w:r w:rsidR="00CA07DD">
        <w:t xml:space="preserve"> that</w:t>
      </w:r>
      <w:r w:rsidR="00B00658">
        <w:t xml:space="preserve"> </w:t>
      </w:r>
      <w:r w:rsidR="00980DAD">
        <w:t xml:space="preserve">the moon </w:t>
      </w:r>
      <w:r w:rsidR="00CA07DD">
        <w:t xml:space="preserve">was </w:t>
      </w:r>
      <w:r w:rsidR="00F44F8D">
        <w:t xml:space="preserve">known and </w:t>
      </w:r>
      <w:r w:rsidR="00EC0BB2">
        <w:t>respected</w:t>
      </w:r>
      <w:r w:rsidR="00980DAD">
        <w:t xml:space="preserve"> as Grandmother Moon</w:t>
      </w:r>
      <w:r w:rsidR="00F44F8D">
        <w:t xml:space="preserve"> (Nookomis Giiziis)</w:t>
      </w:r>
      <w:r w:rsidR="001C2C71">
        <w:t xml:space="preserve">, </w:t>
      </w:r>
      <w:r w:rsidR="00EC0BB2">
        <w:t>rais</w:t>
      </w:r>
      <w:r w:rsidR="006A440E">
        <w:t>ing</w:t>
      </w:r>
      <w:r w:rsidR="00EC0BB2">
        <w:t xml:space="preserve"> </w:t>
      </w:r>
      <w:r w:rsidR="00720DB9">
        <w:t xml:space="preserve">and </w:t>
      </w:r>
      <w:r w:rsidR="00116A02">
        <w:t>t</w:t>
      </w:r>
      <w:r w:rsidR="006A440E">
        <w:t>eaching</w:t>
      </w:r>
      <w:r w:rsidR="00720DB9">
        <w:t xml:space="preserve"> </w:t>
      </w:r>
      <w:r w:rsidR="00F44F8D">
        <w:t xml:space="preserve">the first </w:t>
      </w:r>
      <w:r w:rsidR="00094656">
        <w:t xml:space="preserve">ancestor of the </w:t>
      </w:r>
      <w:r w:rsidR="00F44F8D">
        <w:t>A</w:t>
      </w:r>
      <w:r w:rsidR="00094656">
        <w:t>ni</w:t>
      </w:r>
      <w:r w:rsidR="00F44F8D">
        <w:t>shinaabe</w:t>
      </w:r>
      <w:r w:rsidR="005F7568">
        <w:t>g</w:t>
      </w:r>
      <w:r w:rsidR="00F44F8D">
        <w:t>,</w:t>
      </w:r>
      <w:r w:rsidR="00806167">
        <w:t xml:space="preserve"> </w:t>
      </w:r>
      <w:r w:rsidR="00F44F8D">
        <w:t>Wanaboozhoo</w:t>
      </w:r>
      <w:r w:rsidR="00806167">
        <w:rPr>
          <w:rStyle w:val="FootnoteReference"/>
        </w:rPr>
        <w:footnoteReference w:id="1"/>
      </w:r>
      <w:r w:rsidR="00F44F8D">
        <w:t>.</w:t>
      </w:r>
      <w:r w:rsidR="00CF64DB">
        <w:t xml:space="preserve"> </w:t>
      </w:r>
      <w:r w:rsidR="00980DAD">
        <w:t xml:space="preserve">  </w:t>
      </w:r>
    </w:p>
    <w:p w14:paraId="39FDBCEA" w14:textId="5388EF51" w:rsidR="00635280" w:rsidRDefault="00250EED" w:rsidP="00493D60">
      <w:pPr>
        <w:pStyle w:val="NoSpacing"/>
      </w:pPr>
      <w:r>
        <w:t xml:space="preserve"> </w:t>
      </w:r>
    </w:p>
    <w:p w14:paraId="58AFB32F" w14:textId="3EA6845B" w:rsidR="00BD22F6" w:rsidRDefault="003A551C" w:rsidP="00BD22F6">
      <w:pPr>
        <w:pStyle w:val="NoSpacing"/>
      </w:pPr>
      <w:r>
        <w:tab/>
      </w:r>
      <w:r w:rsidR="003440CA">
        <w:t>The</w:t>
      </w:r>
      <w:r w:rsidR="00385AD9">
        <w:t xml:space="preserve"> Anishinaabe people</w:t>
      </w:r>
      <w:r w:rsidR="0003376F">
        <w:t xml:space="preserve"> (re-named</w:t>
      </w:r>
      <w:r w:rsidR="003440CA">
        <w:t xml:space="preserve"> Ojibwe </w:t>
      </w:r>
      <w:r w:rsidR="00385AD9">
        <w:t xml:space="preserve">or Chippewa </w:t>
      </w:r>
      <w:r w:rsidR="0003376F">
        <w:t xml:space="preserve">by the </w:t>
      </w:r>
      <w:r w:rsidR="006C7B16">
        <w:t xml:space="preserve">early </w:t>
      </w:r>
      <w:r w:rsidR="0003376F">
        <w:t>Europeans, as highlighted by Gerald Vizenor</w:t>
      </w:r>
      <w:r w:rsidR="0003376F">
        <w:rPr>
          <w:rStyle w:val="FootnoteReference"/>
        </w:rPr>
        <w:footnoteReference w:id="2"/>
      </w:r>
      <w:r w:rsidR="0003376F">
        <w:t>)</w:t>
      </w:r>
      <w:r w:rsidR="003440CA">
        <w:t xml:space="preserve">, </w:t>
      </w:r>
      <w:r w:rsidR="0003376F">
        <w:t>were descendants of the Lenape people</w:t>
      </w:r>
      <w:r w:rsidR="00EE445A">
        <w:t xml:space="preserve"> in the west of North America</w:t>
      </w:r>
      <w:r w:rsidR="0003376F">
        <w:t xml:space="preserve">, </w:t>
      </w:r>
      <w:r w:rsidR="00EE445A">
        <w:t xml:space="preserve">who </w:t>
      </w:r>
      <w:r w:rsidR="00BD22F6">
        <w:t>migrat</w:t>
      </w:r>
      <w:r w:rsidR="00EE445A">
        <w:t>ed</w:t>
      </w:r>
      <w:r w:rsidR="004459C7">
        <w:t xml:space="preserve"> </w:t>
      </w:r>
      <w:r w:rsidR="00EE445A">
        <w:t xml:space="preserve">across </w:t>
      </w:r>
      <w:r w:rsidR="003440CA">
        <w:t>to the Atlantic coast</w:t>
      </w:r>
      <w:r w:rsidR="00CA07DD">
        <w:t>, north of the Hudson River.</w:t>
      </w:r>
      <w:r w:rsidR="00EE445A">
        <w:t xml:space="preserve"> </w:t>
      </w:r>
      <w:r w:rsidR="003440CA">
        <w:t xml:space="preserve"> </w:t>
      </w:r>
      <w:r w:rsidR="00A24574">
        <w:t>Thomas Peacock and Donald Day have</w:t>
      </w:r>
      <w:r w:rsidR="00EE445A">
        <w:t xml:space="preserve"> described that </w:t>
      </w:r>
      <w:r w:rsidR="00C4445C">
        <w:t xml:space="preserve">they remained </w:t>
      </w:r>
      <w:r w:rsidR="00CA07DD">
        <w:t xml:space="preserve">there </w:t>
      </w:r>
      <w:r w:rsidR="00C4445C">
        <w:t xml:space="preserve">until approximately 600 years ago </w:t>
      </w:r>
      <w:r w:rsidR="00CA07DD">
        <w:t>at which time</w:t>
      </w:r>
      <w:r w:rsidR="00C4445C">
        <w:t xml:space="preserve"> they </w:t>
      </w:r>
      <w:r w:rsidR="00CA07DD">
        <w:t>slowly</w:t>
      </w:r>
      <w:r w:rsidR="00BD22F6">
        <w:t xml:space="preserve"> m</w:t>
      </w:r>
      <w:r w:rsidR="00C4445C">
        <w:t>igrat</w:t>
      </w:r>
      <w:r w:rsidR="00CA07DD">
        <w:t>ed</w:t>
      </w:r>
      <w:r w:rsidR="00BD22F6">
        <w:t xml:space="preserve"> back</w:t>
      </w:r>
      <w:r w:rsidR="00C4445C">
        <w:t xml:space="preserve"> </w:t>
      </w:r>
      <w:r w:rsidR="00B82519">
        <w:t>towards</w:t>
      </w:r>
      <w:r w:rsidR="00CA07DD">
        <w:t xml:space="preserve"> the central</w:t>
      </w:r>
      <w:r w:rsidR="00B82519">
        <w:t xml:space="preserve"> </w:t>
      </w:r>
      <w:r w:rsidR="003440CA">
        <w:t xml:space="preserve">areas </w:t>
      </w:r>
      <w:r w:rsidR="00CA07DD">
        <w:t xml:space="preserve">of North America, </w:t>
      </w:r>
      <w:r w:rsidR="003440CA">
        <w:t>around Lake Superior,</w:t>
      </w:r>
      <w:r w:rsidR="0003376F">
        <w:t xml:space="preserve"> including Minnesota</w:t>
      </w:r>
      <w:r w:rsidR="00EE445A">
        <w:t>,</w:t>
      </w:r>
      <w:r w:rsidR="0003376F">
        <w:t xml:space="preserve"> Wisconsin </w:t>
      </w:r>
      <w:r w:rsidR="00EE445A">
        <w:t>and</w:t>
      </w:r>
      <w:r w:rsidR="0003376F">
        <w:t xml:space="preserve"> Canada</w:t>
      </w:r>
      <w:r w:rsidR="00F15C2F">
        <w:t>.</w:t>
      </w:r>
      <w:r w:rsidR="00C4445C">
        <w:rPr>
          <w:rStyle w:val="FootnoteReference"/>
        </w:rPr>
        <w:footnoteReference w:id="3"/>
      </w:r>
      <w:r w:rsidR="003440CA">
        <w:t xml:space="preserve">  </w:t>
      </w:r>
      <w:r w:rsidR="004629E6">
        <w:t>The</w:t>
      </w:r>
      <w:r w:rsidR="00BD22F6">
        <w:t>ir</w:t>
      </w:r>
      <w:r w:rsidR="00A26CB1">
        <w:t xml:space="preserve"> </w:t>
      </w:r>
      <w:r w:rsidR="004629E6">
        <w:t xml:space="preserve">history, knowledge and stories </w:t>
      </w:r>
      <w:r w:rsidR="006C7B16">
        <w:t>had been</w:t>
      </w:r>
      <w:r w:rsidR="00C57297">
        <w:t xml:space="preserve"> successfully </w:t>
      </w:r>
      <w:r w:rsidR="004629E6">
        <w:t>passed down orally from generation to generation</w:t>
      </w:r>
      <w:r w:rsidR="00B82519">
        <w:t>,</w:t>
      </w:r>
      <w:r w:rsidR="00BD22F6">
        <w:t xml:space="preserve"> </w:t>
      </w:r>
      <w:r w:rsidR="00A26CB1">
        <w:t>ho</w:t>
      </w:r>
      <w:r w:rsidR="00BD22F6">
        <w:t>wever</w:t>
      </w:r>
      <w:r w:rsidR="00C57297">
        <w:t xml:space="preserve"> </w:t>
      </w:r>
      <w:r w:rsidR="00BD22F6">
        <w:t>their encounter with Europeans</w:t>
      </w:r>
      <w:r w:rsidR="00840B7D">
        <w:t xml:space="preserve">, </w:t>
      </w:r>
      <w:r w:rsidR="00C57297">
        <w:t xml:space="preserve">which, </w:t>
      </w:r>
      <w:r w:rsidR="00840B7D">
        <w:t xml:space="preserve">according to </w:t>
      </w:r>
      <w:r w:rsidR="00A24574">
        <w:t xml:space="preserve">Victor </w:t>
      </w:r>
      <w:r w:rsidR="00840B7D">
        <w:t>Barnouw</w:t>
      </w:r>
      <w:r w:rsidR="00813B08">
        <w:t xml:space="preserve"> (1915-1989)</w:t>
      </w:r>
      <w:r w:rsidR="00840B7D">
        <w:t xml:space="preserve">, </w:t>
      </w:r>
      <w:r w:rsidR="00C57297">
        <w:t>took place</w:t>
      </w:r>
      <w:r w:rsidR="00BD22F6">
        <w:t xml:space="preserve"> </w:t>
      </w:r>
      <w:r w:rsidR="00B82519">
        <w:t xml:space="preserve">in the 17th </w:t>
      </w:r>
      <w:r w:rsidR="00EE445A">
        <w:t>c</w:t>
      </w:r>
      <w:r w:rsidR="00B82519">
        <w:t>entury</w:t>
      </w:r>
      <w:r w:rsidR="0059586A">
        <w:rPr>
          <w:rStyle w:val="FootnoteReference"/>
        </w:rPr>
        <w:footnoteReference w:id="4"/>
      </w:r>
      <w:r w:rsidR="00BD22F6">
        <w:t xml:space="preserve">, </w:t>
      </w:r>
      <w:r w:rsidR="00C57297">
        <w:t xml:space="preserve">was said by Peacock </w:t>
      </w:r>
      <w:r w:rsidR="0059586A">
        <w:t xml:space="preserve">and Day </w:t>
      </w:r>
      <w:r w:rsidR="00C57297">
        <w:t xml:space="preserve">to have </w:t>
      </w:r>
      <w:r w:rsidR="009A0747">
        <w:t>'</w:t>
      </w:r>
      <w:r w:rsidR="00BD22F6">
        <w:t>forever altered tribal life</w:t>
      </w:r>
      <w:r w:rsidR="00BD22F6">
        <w:rPr>
          <w:rStyle w:val="FootnoteReference"/>
        </w:rPr>
        <w:footnoteReference w:id="5"/>
      </w:r>
      <w:r w:rsidR="009A0747">
        <w:t xml:space="preserve"> and</w:t>
      </w:r>
      <w:r w:rsidR="00CA07DD">
        <w:t>, in</w:t>
      </w:r>
      <w:r w:rsidR="00840B7D">
        <w:t xml:space="preserve"> the first half of the</w:t>
      </w:r>
      <w:r w:rsidR="00BD22F6">
        <w:t xml:space="preserve"> 1800s</w:t>
      </w:r>
      <w:r w:rsidR="00CA07DD">
        <w:t>,</w:t>
      </w:r>
      <w:r w:rsidR="00BD22F6">
        <w:t xml:space="preserve"> </w:t>
      </w:r>
      <w:r w:rsidR="004629E6">
        <w:t>William Warren</w:t>
      </w:r>
      <w:r w:rsidR="00840B7D">
        <w:t xml:space="preserve"> (1825-1853) </w:t>
      </w:r>
      <w:r w:rsidR="006A440E">
        <w:t>recorded</w:t>
      </w:r>
      <w:r w:rsidR="004629E6">
        <w:t xml:space="preserve"> that</w:t>
      </w:r>
      <w:r w:rsidR="00EE445A">
        <w:t>,</w:t>
      </w:r>
      <w:r w:rsidR="004629E6">
        <w:t xml:space="preserve"> although they still lived in the ways of their ancestors, </w:t>
      </w:r>
      <w:r w:rsidR="004459C7">
        <w:t>change was '</w:t>
      </w:r>
      <w:r w:rsidR="004629E6">
        <w:t>so rapidly taking place, caused by a close contact with the white race, that ten years hence it will be too late to save the traditions of their forefathers from total oblivion</w:t>
      </w:r>
      <w:r w:rsidR="000865BF">
        <w:t>.</w:t>
      </w:r>
      <w:r w:rsidR="00840B7D">
        <w:t>'</w:t>
      </w:r>
      <w:r w:rsidR="000865BF">
        <w:rPr>
          <w:rStyle w:val="FootnoteReference"/>
        </w:rPr>
        <w:footnoteReference w:id="6"/>
      </w:r>
      <w:r w:rsidR="00BD22F6">
        <w:t xml:space="preserve">  </w:t>
      </w:r>
    </w:p>
    <w:p w14:paraId="719D7202" w14:textId="402BB7AE" w:rsidR="009A0747" w:rsidRDefault="009A0747" w:rsidP="00BD22F6">
      <w:pPr>
        <w:pStyle w:val="NoSpacing"/>
      </w:pPr>
    </w:p>
    <w:p w14:paraId="7AC9CD07" w14:textId="4E48EBBF" w:rsidR="0064399B" w:rsidRDefault="003A551C" w:rsidP="0064399B">
      <w:pPr>
        <w:pStyle w:val="NoSpacing"/>
      </w:pPr>
      <w:r>
        <w:tab/>
      </w:r>
      <w:r w:rsidR="00840B7D">
        <w:t xml:space="preserve">However, along with </w:t>
      </w:r>
      <w:r w:rsidR="00FE696C">
        <w:t xml:space="preserve">the oral tradition kept by the Elders, </w:t>
      </w:r>
      <w:r w:rsidR="009A0747">
        <w:t xml:space="preserve">written </w:t>
      </w:r>
      <w:r w:rsidR="00EA58CF">
        <w:t xml:space="preserve">records </w:t>
      </w:r>
      <w:r w:rsidR="00FE696C">
        <w:t xml:space="preserve">were </w:t>
      </w:r>
      <w:r w:rsidR="004459C7">
        <w:t xml:space="preserve">subsequently </w:t>
      </w:r>
      <w:r w:rsidR="00EA58CF">
        <w:t>made by early Europeans</w:t>
      </w:r>
      <w:r w:rsidR="00EE445A">
        <w:t>,</w:t>
      </w:r>
      <w:r w:rsidR="00840B7D">
        <w:t xml:space="preserve"> </w:t>
      </w:r>
      <w:r w:rsidR="00C57297">
        <w:t xml:space="preserve">including </w:t>
      </w:r>
      <w:r w:rsidR="00840B7D">
        <w:t xml:space="preserve">descendants of </w:t>
      </w:r>
      <w:r w:rsidR="004459C7">
        <w:t>Ojibw</w:t>
      </w:r>
      <w:r w:rsidR="00C57297">
        <w:t>e</w:t>
      </w:r>
      <w:r w:rsidR="004459C7">
        <w:t xml:space="preserve"> and European </w:t>
      </w:r>
      <w:r w:rsidR="00840B7D">
        <w:t xml:space="preserve">intermarriages </w:t>
      </w:r>
      <w:r w:rsidR="004459C7">
        <w:t xml:space="preserve">of </w:t>
      </w:r>
      <w:r w:rsidR="00D9212B">
        <w:t>whom</w:t>
      </w:r>
      <w:r w:rsidR="00EA58CF">
        <w:t xml:space="preserve"> Warren</w:t>
      </w:r>
      <w:r w:rsidR="00840B7D">
        <w:t xml:space="preserve">, </w:t>
      </w:r>
      <w:r w:rsidR="00D9212B">
        <w:t>whose</w:t>
      </w:r>
      <w:r w:rsidR="00EA58CF">
        <w:t xml:space="preserve"> </w:t>
      </w:r>
      <w:r w:rsidR="00840B7D">
        <w:t>family had included dis</w:t>
      </w:r>
      <w:r w:rsidR="00EA58CF">
        <w:t>tinguished chieftains of the tribe</w:t>
      </w:r>
      <w:r w:rsidR="004459C7">
        <w:t>,</w:t>
      </w:r>
      <w:r w:rsidR="00F15C2F">
        <w:t xml:space="preserve"> was one</w:t>
      </w:r>
      <w:r w:rsidR="00840B7D">
        <w:rPr>
          <w:rStyle w:val="FootnoteReference"/>
        </w:rPr>
        <w:footnoteReference w:id="7"/>
      </w:r>
      <w:r w:rsidR="006A440E">
        <w:t>, as described</w:t>
      </w:r>
      <w:r w:rsidR="006C7B16">
        <w:t xml:space="preserve"> in the Preface</w:t>
      </w:r>
      <w:r w:rsidR="00B00658">
        <w:t xml:space="preserve"> (written posthumously)</w:t>
      </w:r>
      <w:r w:rsidR="006C7B16">
        <w:t xml:space="preserve"> to his manuscript</w:t>
      </w:r>
      <w:r w:rsidR="00F15C2F">
        <w:t xml:space="preserve">.  </w:t>
      </w:r>
      <w:r w:rsidR="00C57297">
        <w:t>These m</w:t>
      </w:r>
      <w:r w:rsidR="00EA58CF">
        <w:t>anuscript</w:t>
      </w:r>
      <w:r w:rsidR="004459C7">
        <w:t>s</w:t>
      </w:r>
      <w:r w:rsidR="00EA58CF">
        <w:t xml:space="preserve"> </w:t>
      </w:r>
      <w:r w:rsidR="004459C7">
        <w:t xml:space="preserve">recorded </w:t>
      </w:r>
      <w:r w:rsidR="00CA07DD">
        <w:t xml:space="preserve">the </w:t>
      </w:r>
      <w:r w:rsidR="00B00658">
        <w:t xml:space="preserve">history, </w:t>
      </w:r>
      <w:r w:rsidR="004459C7">
        <w:t>traditions and</w:t>
      </w:r>
      <w:r w:rsidR="00EA58CF">
        <w:t xml:space="preserve"> </w:t>
      </w:r>
      <w:r w:rsidR="00C57297">
        <w:t xml:space="preserve">stories </w:t>
      </w:r>
      <w:r w:rsidR="004459C7">
        <w:t>from the Elders</w:t>
      </w:r>
      <w:r w:rsidR="00B82519">
        <w:t>,</w:t>
      </w:r>
      <w:r w:rsidR="00EA58CF">
        <w:t xml:space="preserve"> </w:t>
      </w:r>
      <w:r w:rsidR="00C57297">
        <w:t>together with</w:t>
      </w:r>
      <w:r w:rsidR="008B4E26">
        <w:t xml:space="preserve"> observations</w:t>
      </w:r>
      <w:r w:rsidR="004459C7">
        <w:t xml:space="preserve"> of</w:t>
      </w:r>
      <w:r w:rsidR="001F09CC">
        <w:t>,</w:t>
      </w:r>
      <w:r w:rsidR="008B4E26">
        <w:t xml:space="preserve"> and experiences with</w:t>
      </w:r>
      <w:r w:rsidR="001F09CC">
        <w:t>,</w:t>
      </w:r>
      <w:r w:rsidR="008B4E26">
        <w:t xml:space="preserve"> the Ojibwe</w:t>
      </w:r>
      <w:r w:rsidR="004459C7">
        <w:t xml:space="preserve"> people</w:t>
      </w:r>
      <w:r w:rsidR="008B4E26">
        <w:t xml:space="preserve">.  </w:t>
      </w:r>
      <w:r w:rsidR="004459C7">
        <w:t>Acknowledging the influence of the traders and Christian missionaries</w:t>
      </w:r>
      <w:r w:rsidR="00C57297">
        <w:t xml:space="preserve"> on the Ojibwe people</w:t>
      </w:r>
      <w:r w:rsidR="004459C7">
        <w:t xml:space="preserve">, </w:t>
      </w:r>
      <w:r w:rsidR="00EE445A">
        <w:t xml:space="preserve">however, </w:t>
      </w:r>
      <w:r w:rsidR="00B00658">
        <w:t xml:space="preserve">the </w:t>
      </w:r>
      <w:r w:rsidR="001F09CC">
        <w:t>p</w:t>
      </w:r>
      <w:r w:rsidR="00B00658">
        <w:t>reface</w:t>
      </w:r>
      <w:r w:rsidR="00EE445A">
        <w:t xml:space="preserve"> to Warren's book</w:t>
      </w:r>
      <w:r w:rsidR="00840B7D">
        <w:t xml:space="preserve"> </w:t>
      </w:r>
      <w:r w:rsidR="006A440E">
        <w:t xml:space="preserve">also </w:t>
      </w:r>
      <w:r w:rsidR="00D9212B">
        <w:t xml:space="preserve">described </w:t>
      </w:r>
      <w:r w:rsidR="00C57297">
        <w:t>how</w:t>
      </w:r>
      <w:r w:rsidR="00EE445A">
        <w:t xml:space="preserve"> </w:t>
      </w:r>
      <w:r w:rsidR="0074721B">
        <w:t>'</w:t>
      </w:r>
      <w:r w:rsidR="0064399B">
        <w:t>the old story-tellers of a tribe unconsciously repeat as ideas of their race, those which have been obtained by intercourse with white men.'</w:t>
      </w:r>
      <w:r w:rsidR="0074721B">
        <w:rPr>
          <w:rStyle w:val="FootnoteReference"/>
        </w:rPr>
        <w:footnoteReference w:id="8"/>
      </w:r>
      <w:r w:rsidR="0074721B">
        <w:t xml:space="preserve">  </w:t>
      </w:r>
    </w:p>
    <w:p w14:paraId="72D6A7A9" w14:textId="2ACB7BDB" w:rsidR="008B4E26" w:rsidRDefault="008B4E26" w:rsidP="008B4E26">
      <w:pPr>
        <w:pStyle w:val="NoSpacing"/>
      </w:pPr>
    </w:p>
    <w:p w14:paraId="59A3207E" w14:textId="22A53DB8" w:rsidR="00F44F8D" w:rsidRDefault="003A551C" w:rsidP="00493D60">
      <w:pPr>
        <w:pStyle w:val="NoSpacing"/>
      </w:pPr>
      <w:r>
        <w:tab/>
      </w:r>
      <w:r w:rsidR="00EA58CF">
        <w:t>Despite th</w:t>
      </w:r>
      <w:r w:rsidR="004459C7">
        <w:t>is</w:t>
      </w:r>
      <w:r w:rsidR="00A26CB1">
        <w:t xml:space="preserve"> influence </w:t>
      </w:r>
      <w:r w:rsidR="004459C7">
        <w:t>however</w:t>
      </w:r>
      <w:r w:rsidR="00EA58CF">
        <w:t xml:space="preserve">, this essay focuses </w:t>
      </w:r>
      <w:r w:rsidR="00EE445A">
        <w:t>on</w:t>
      </w:r>
      <w:r w:rsidR="00EA58CF">
        <w:t xml:space="preserve"> th</w:t>
      </w:r>
      <w:r w:rsidR="00D9212B">
        <w:t xml:space="preserve">e </w:t>
      </w:r>
      <w:r w:rsidR="00A26CB1">
        <w:t>time</w:t>
      </w:r>
      <w:r w:rsidR="00D9212B">
        <w:t xml:space="preserve"> </w:t>
      </w:r>
      <w:r w:rsidR="001F09CC">
        <w:t xml:space="preserve">in the Ojibwe people's history </w:t>
      </w:r>
      <w:r w:rsidR="00D9212B">
        <w:t>of the Europeans</w:t>
      </w:r>
      <w:r w:rsidR="00B82519">
        <w:t>'</w:t>
      </w:r>
      <w:r w:rsidR="00D9212B">
        <w:t xml:space="preserve"> arrival</w:t>
      </w:r>
      <w:r w:rsidR="00A26CB1">
        <w:t xml:space="preserve"> </w:t>
      </w:r>
      <w:r w:rsidR="000552E6">
        <w:t>and</w:t>
      </w:r>
      <w:r w:rsidR="004459C7">
        <w:t xml:space="preserve">, </w:t>
      </w:r>
      <w:r w:rsidR="000552E6">
        <w:t xml:space="preserve">following a short examination of the concepts of myth and culture, the </w:t>
      </w:r>
      <w:r w:rsidR="000552E6">
        <w:lastRenderedPageBreak/>
        <w:t>Ojibwe</w:t>
      </w:r>
      <w:r w:rsidR="001F09CC">
        <w:t xml:space="preserve"> people</w:t>
      </w:r>
      <w:r w:rsidR="000552E6">
        <w:t xml:space="preserve">'s relationship with the moon and the cultural significance of the myth </w:t>
      </w:r>
      <w:r w:rsidR="00F15C2F">
        <w:t>are</w:t>
      </w:r>
      <w:r w:rsidR="000552E6">
        <w:t xml:space="preserve"> discussed </w:t>
      </w:r>
      <w:r w:rsidR="00FE696C">
        <w:t xml:space="preserve">and possible conclusions drawn. </w:t>
      </w:r>
    </w:p>
    <w:p w14:paraId="06B73E78" w14:textId="3EE422CA" w:rsidR="005D7517" w:rsidRDefault="005D7517" w:rsidP="00493D60">
      <w:pPr>
        <w:pStyle w:val="NoSpacing"/>
      </w:pPr>
    </w:p>
    <w:p w14:paraId="53F09A5B" w14:textId="5CB14602" w:rsidR="005D7517" w:rsidRDefault="00B00658" w:rsidP="005D7517">
      <w:pPr>
        <w:pStyle w:val="NoSpacing"/>
        <w:rPr>
          <w:b/>
          <w:bCs/>
        </w:rPr>
      </w:pPr>
      <w:r>
        <w:rPr>
          <w:b/>
          <w:bCs/>
        </w:rPr>
        <w:t>T</w:t>
      </w:r>
      <w:r w:rsidR="005D7517" w:rsidRPr="00227D47">
        <w:rPr>
          <w:b/>
          <w:bCs/>
        </w:rPr>
        <w:t>he concept of myth</w:t>
      </w:r>
    </w:p>
    <w:p w14:paraId="45D902E8" w14:textId="20252084" w:rsidR="00765CA2" w:rsidRDefault="003A551C" w:rsidP="00310E01">
      <w:pPr>
        <w:pStyle w:val="NoSpacing"/>
      </w:pPr>
      <w:r>
        <w:tab/>
      </w:r>
      <w:r w:rsidR="000A5B93">
        <w:t>Raymond Williams</w:t>
      </w:r>
      <w:r w:rsidR="00765CA2">
        <w:t xml:space="preserve"> (1921-1988)</w:t>
      </w:r>
      <w:r w:rsidR="00EE445A">
        <w:t xml:space="preserve">, </w:t>
      </w:r>
      <w:r w:rsidR="000A5B93">
        <w:t>described that 'myth is now both a very significant and a very difficult word' which c</w:t>
      </w:r>
      <w:r w:rsidR="00765CA2">
        <w:t xml:space="preserve">ould </w:t>
      </w:r>
      <w:r w:rsidR="000A5B93">
        <w:t>be negatively used as a contrast to fact</w:t>
      </w:r>
      <w:r w:rsidR="00646031">
        <w:rPr>
          <w:rStyle w:val="FootnoteReference"/>
        </w:rPr>
        <w:footnoteReference w:id="9"/>
      </w:r>
      <w:r w:rsidR="000A5B93">
        <w:t xml:space="preserve">, </w:t>
      </w:r>
      <w:r w:rsidR="00646031">
        <w:t>but which ha</w:t>
      </w:r>
      <w:r w:rsidR="00765CA2">
        <w:t>d</w:t>
      </w:r>
      <w:r w:rsidR="00646031">
        <w:t xml:space="preserve"> also taken on the meaning of an account of origins, acting as a form of social organisation.</w:t>
      </w:r>
      <w:r w:rsidR="00646031">
        <w:rPr>
          <w:rStyle w:val="FootnoteReference"/>
        </w:rPr>
        <w:footnoteReference w:id="10"/>
      </w:r>
      <w:r w:rsidR="00646031">
        <w:t xml:space="preserve">  </w:t>
      </w:r>
      <w:r w:rsidR="00AD655D">
        <w:t>Edwin</w:t>
      </w:r>
      <w:r w:rsidR="00183A91">
        <w:t xml:space="preserve"> Krupp</w:t>
      </w:r>
      <w:r w:rsidR="00B00658">
        <w:t>'s description has ela</w:t>
      </w:r>
      <w:r w:rsidR="00183A91">
        <w:t>borated on this</w:t>
      </w:r>
      <w:r w:rsidR="00B00658">
        <w:t xml:space="preserve"> latter sense</w:t>
      </w:r>
      <w:r w:rsidR="00183A91">
        <w:t xml:space="preserve">, </w:t>
      </w:r>
      <w:r w:rsidR="00B00658">
        <w:t>with the</w:t>
      </w:r>
      <w:r w:rsidR="00AE797A">
        <w:t xml:space="preserve"> idea of myth being 'broadly recognized as narrative that details the character and behavior of gods, spirits, and other supernatural beings'.</w:t>
      </w:r>
      <w:r w:rsidR="00AE797A">
        <w:rPr>
          <w:rStyle w:val="FootnoteReference"/>
        </w:rPr>
        <w:footnoteReference w:id="11"/>
      </w:r>
      <w:r w:rsidR="00AE797A">
        <w:t xml:space="preserve">   </w:t>
      </w:r>
      <w:r w:rsidR="00310E01">
        <w:t xml:space="preserve">With regard to North American Indians, </w:t>
      </w:r>
      <w:r w:rsidR="00AE797A">
        <w:t>a lack of</w:t>
      </w:r>
      <w:r w:rsidR="00310E01">
        <w:t xml:space="preserve"> distinction between truth and fiction was </w:t>
      </w:r>
      <w:r w:rsidR="00183A91">
        <w:t>perceived</w:t>
      </w:r>
      <w:r w:rsidR="00310E01">
        <w:t xml:space="preserve"> by Franz Boas </w:t>
      </w:r>
      <w:r w:rsidR="00813B08">
        <w:t xml:space="preserve">(1858-1942) </w:t>
      </w:r>
      <w:r w:rsidR="00310E01">
        <w:t>in the early 20th</w:t>
      </w:r>
      <w:r w:rsidR="00AE797A">
        <w:t xml:space="preserve"> century</w:t>
      </w:r>
      <w:r w:rsidR="00310E01">
        <w:t xml:space="preserve"> </w:t>
      </w:r>
      <w:r w:rsidR="00AE797A">
        <w:t>wh</w:t>
      </w:r>
      <w:r w:rsidR="00183A91">
        <w:t>o</w:t>
      </w:r>
      <w:r w:rsidR="00AE797A">
        <w:t xml:space="preserve"> claimed that there was</w:t>
      </w:r>
      <w:r w:rsidR="00310E01">
        <w:t xml:space="preserve"> little difference between 'tales of incidents which happened before the world had assumed its present form and later historical tales which may include the appearance of animals that become supernatural helpers</w:t>
      </w:r>
      <w:r w:rsidR="00225833">
        <w:t xml:space="preserve"> . . </w:t>
      </w:r>
      <w:r w:rsidR="00310E01">
        <w:t>.'</w:t>
      </w:r>
      <w:r w:rsidR="00310E01">
        <w:rPr>
          <w:rStyle w:val="FootnoteReference"/>
        </w:rPr>
        <w:footnoteReference w:id="12"/>
      </w:r>
      <w:r w:rsidR="00310E01">
        <w:t xml:space="preserve">   </w:t>
      </w:r>
      <w:r w:rsidR="00156A60">
        <w:t>Barnouw</w:t>
      </w:r>
      <w:r w:rsidR="00DF4ACD">
        <w:t>,</w:t>
      </w:r>
      <w:r w:rsidR="00765CA2">
        <w:t xml:space="preserve"> </w:t>
      </w:r>
      <w:r w:rsidR="00635BD6">
        <w:t xml:space="preserve">also </w:t>
      </w:r>
      <w:r w:rsidR="00310E01">
        <w:t>acknowledg</w:t>
      </w:r>
      <w:r w:rsidR="00DF4ACD">
        <w:t xml:space="preserve">ing </w:t>
      </w:r>
      <w:r w:rsidR="001F09CC">
        <w:t xml:space="preserve">the </w:t>
      </w:r>
      <w:r w:rsidR="00156A60">
        <w:t>connotation of 'error', unlikely to be true</w:t>
      </w:r>
      <w:r w:rsidR="00635BD6">
        <w:t xml:space="preserve">, </w:t>
      </w:r>
      <w:r w:rsidR="00310E01">
        <w:t xml:space="preserve">explained that </w:t>
      </w:r>
      <w:r w:rsidR="00156A60">
        <w:t xml:space="preserve"> </w:t>
      </w:r>
      <w:r w:rsidR="00310E01">
        <w:t>'</w:t>
      </w:r>
      <w:r w:rsidR="00156A60">
        <w:t>in folklore studies, a myth is defined as a sacred story which is usually accepted as true in the society in which it is told'</w:t>
      </w:r>
      <w:r w:rsidR="009A0F01">
        <w:t>.  H</w:t>
      </w:r>
      <w:r w:rsidR="00635BD6">
        <w:t>e</w:t>
      </w:r>
      <w:r w:rsidR="00310E01">
        <w:t xml:space="preserve"> described </w:t>
      </w:r>
      <w:r w:rsidR="00765CA2">
        <w:t>the</w:t>
      </w:r>
      <w:r w:rsidR="00310E01">
        <w:t xml:space="preserve"> value</w:t>
      </w:r>
      <w:r w:rsidR="001F09CC">
        <w:t xml:space="preserve"> of myth</w:t>
      </w:r>
      <w:r w:rsidR="00310E01">
        <w:t>, saying that</w:t>
      </w:r>
      <w:r w:rsidR="00156A60">
        <w:t xml:space="preserve"> 'From these stories we can learn something about the belief systems of the people who told and listened to them'.</w:t>
      </w:r>
      <w:r w:rsidR="0001044E">
        <w:rPr>
          <w:rStyle w:val="FootnoteReference"/>
        </w:rPr>
        <w:footnoteReference w:id="13"/>
      </w:r>
      <w:r w:rsidR="0001044E">
        <w:t xml:space="preserve"> </w:t>
      </w:r>
      <w:r w:rsidR="00156A60">
        <w:t xml:space="preserve"> </w:t>
      </w:r>
      <w:r w:rsidR="00646031">
        <w:t xml:space="preserve"> </w:t>
      </w:r>
    </w:p>
    <w:p w14:paraId="1621EC4B" w14:textId="77777777" w:rsidR="00765CA2" w:rsidRDefault="00765CA2" w:rsidP="00310E01">
      <w:pPr>
        <w:pStyle w:val="NoSpacing"/>
      </w:pPr>
    </w:p>
    <w:p w14:paraId="01FE7740" w14:textId="4BDB02E5" w:rsidR="00310E01" w:rsidRDefault="003A551C" w:rsidP="00310E01">
      <w:pPr>
        <w:pStyle w:val="NoSpacing"/>
      </w:pPr>
      <w:r>
        <w:tab/>
      </w:r>
      <w:r w:rsidR="00310E01">
        <w:t>Von Del Chamberlain has described</w:t>
      </w:r>
      <w:r w:rsidR="00DF4ACD">
        <w:t xml:space="preserve"> a rationale for myth in</w:t>
      </w:r>
      <w:r w:rsidR="00310E01">
        <w:t xml:space="preserve"> that 'Something very basic within us produces the need to interpret what we see around us, both on the earth and in the sky'</w:t>
      </w:r>
      <w:r w:rsidR="00DF4ACD">
        <w:t>, elaborating that</w:t>
      </w:r>
      <w:r w:rsidR="00310E01">
        <w:t xml:space="preserve"> these interpretations are expressed in many ways</w:t>
      </w:r>
      <w:r w:rsidR="00AD655D">
        <w:t>,</w:t>
      </w:r>
      <w:r w:rsidR="00310E01">
        <w:t xml:space="preserve"> </w:t>
      </w:r>
      <w:r w:rsidR="00AD655D">
        <w:t>'</w:t>
      </w:r>
      <w:r w:rsidR="00310E01">
        <w:t xml:space="preserve">through language, stories, religion and ritual, arts and crafts, </w:t>
      </w:r>
      <w:r w:rsidR="00DF4ACD">
        <w:t xml:space="preserve">[and] </w:t>
      </w:r>
      <w:r w:rsidR="00310E01">
        <w:t>our sense and methods of measuring time'</w:t>
      </w:r>
      <w:r w:rsidR="00765CA2">
        <w:t>.</w:t>
      </w:r>
      <w:r w:rsidR="00765CA2">
        <w:rPr>
          <w:rStyle w:val="FootnoteReference"/>
        </w:rPr>
        <w:footnoteReference w:id="14"/>
      </w:r>
      <w:r w:rsidR="00765CA2">
        <w:t xml:space="preserve">  Del Chamberlain</w:t>
      </w:r>
      <w:r w:rsidR="00AE797A">
        <w:t xml:space="preserve"> </w:t>
      </w:r>
      <w:r w:rsidR="00765CA2">
        <w:t xml:space="preserve">further highlighted </w:t>
      </w:r>
      <w:r w:rsidR="00AE797A">
        <w:t xml:space="preserve"> </w:t>
      </w:r>
      <w:r w:rsidR="00310E01">
        <w:t xml:space="preserve">the importance of our observations of the beauty in nature </w:t>
      </w:r>
      <w:r w:rsidR="00AE797A">
        <w:t xml:space="preserve">as </w:t>
      </w:r>
      <w:r w:rsidR="00310E01">
        <w:t>being 'a key to cultural identity and survival</w:t>
      </w:r>
      <w:r w:rsidR="00310E01" w:rsidRPr="00765CA2">
        <w:t>'</w:t>
      </w:r>
      <w:r w:rsidR="00310E01" w:rsidRPr="00765CA2">
        <w:rPr>
          <w:rStyle w:val="FootnoteReference"/>
        </w:rPr>
        <w:footnoteReference w:id="15"/>
      </w:r>
      <w:r w:rsidR="00310E01" w:rsidRPr="00765CA2">
        <w:rPr>
          <w:b/>
          <w:bCs/>
        </w:rPr>
        <w:t xml:space="preserve"> </w:t>
      </w:r>
      <w:r w:rsidR="00765CA2">
        <w:rPr>
          <w:b/>
          <w:bCs/>
        </w:rPr>
        <w:t xml:space="preserve"> </w:t>
      </w:r>
      <w:r w:rsidR="00765CA2">
        <w:t>and it is apparent that, in the case of the Ojibwe people, observation</w:t>
      </w:r>
      <w:r w:rsidR="00542914">
        <w:t xml:space="preserve">, </w:t>
      </w:r>
      <w:r w:rsidR="00765CA2">
        <w:t xml:space="preserve">interpretation </w:t>
      </w:r>
      <w:r w:rsidR="00542914">
        <w:t xml:space="preserve">and myth-telling </w:t>
      </w:r>
      <w:r w:rsidR="00765CA2">
        <w:t xml:space="preserve">was also </w:t>
      </w:r>
      <w:r w:rsidR="00DF4ACD">
        <w:t>vital</w:t>
      </w:r>
      <w:r w:rsidR="00765CA2">
        <w:t xml:space="preserve"> </w:t>
      </w:r>
      <w:r w:rsidR="00AE797A">
        <w:t xml:space="preserve">to the </w:t>
      </w:r>
      <w:r w:rsidR="00DF4ACD">
        <w:t xml:space="preserve">physical </w:t>
      </w:r>
      <w:r w:rsidR="00AE797A">
        <w:t>survival of the people themselves.</w:t>
      </w:r>
    </w:p>
    <w:p w14:paraId="4A8167C3" w14:textId="77777777" w:rsidR="005D7517" w:rsidRDefault="005D7517" w:rsidP="005D7517">
      <w:pPr>
        <w:pStyle w:val="NoSpacing"/>
      </w:pPr>
    </w:p>
    <w:p w14:paraId="61767343" w14:textId="1FA7277D" w:rsidR="005D7517" w:rsidRDefault="005D7517" w:rsidP="005D7517">
      <w:pPr>
        <w:pStyle w:val="NoSpacing"/>
        <w:rPr>
          <w:b/>
          <w:bCs/>
        </w:rPr>
      </w:pPr>
      <w:r>
        <w:rPr>
          <w:b/>
          <w:bCs/>
        </w:rPr>
        <w:t xml:space="preserve">The Concept of </w:t>
      </w:r>
      <w:r w:rsidRPr="00227D47">
        <w:rPr>
          <w:b/>
          <w:bCs/>
        </w:rPr>
        <w:t>Culture</w:t>
      </w:r>
      <w:r>
        <w:rPr>
          <w:b/>
          <w:bCs/>
        </w:rPr>
        <w:t xml:space="preserve"> </w:t>
      </w:r>
    </w:p>
    <w:p w14:paraId="64DE0822" w14:textId="130C1399" w:rsidR="00E73AD8" w:rsidRPr="00DF4ACD" w:rsidRDefault="003A551C" w:rsidP="005D7517">
      <w:pPr>
        <w:pStyle w:val="NoSpacing"/>
        <w:rPr>
          <w:rFonts w:cstheme="minorHAnsi"/>
          <w:color w:val="202124"/>
          <w:shd w:val="clear" w:color="auto" w:fill="FFFFFF"/>
        </w:rPr>
      </w:pPr>
      <w:r>
        <w:rPr>
          <w:rFonts w:cstheme="minorHAnsi"/>
          <w:shd w:val="clear" w:color="auto" w:fill="FFFFFF"/>
        </w:rPr>
        <w:tab/>
      </w:r>
      <w:r w:rsidR="00B10D11" w:rsidRPr="007238EF">
        <w:rPr>
          <w:rFonts w:cstheme="minorHAnsi"/>
          <w:shd w:val="clear" w:color="auto" w:fill="FFFFFF"/>
        </w:rPr>
        <w:t xml:space="preserve">Both </w:t>
      </w:r>
      <w:r w:rsidR="00635BD6">
        <w:rPr>
          <w:rFonts w:cstheme="minorHAnsi"/>
          <w:shd w:val="clear" w:color="auto" w:fill="FFFFFF"/>
        </w:rPr>
        <w:t xml:space="preserve">Terry </w:t>
      </w:r>
      <w:r w:rsidR="00B10D11" w:rsidRPr="007238EF">
        <w:rPr>
          <w:rFonts w:cstheme="minorHAnsi"/>
          <w:shd w:val="clear" w:color="auto" w:fill="FFFFFF"/>
        </w:rPr>
        <w:t>Eagleton</w:t>
      </w:r>
      <w:r w:rsidR="00B10D11">
        <w:rPr>
          <w:rStyle w:val="FootnoteReference"/>
          <w:rFonts w:cstheme="minorHAnsi"/>
          <w:shd w:val="clear" w:color="auto" w:fill="FFFFFF"/>
        </w:rPr>
        <w:footnoteReference w:id="16"/>
      </w:r>
      <w:r w:rsidR="00B10D11" w:rsidRPr="007238EF">
        <w:rPr>
          <w:rFonts w:cstheme="minorHAnsi"/>
          <w:shd w:val="clear" w:color="auto" w:fill="FFFFFF"/>
        </w:rPr>
        <w:t xml:space="preserve"> and Raymond Williams</w:t>
      </w:r>
      <w:r w:rsidR="00B10D11">
        <w:rPr>
          <w:rStyle w:val="FootnoteReference"/>
          <w:rFonts w:cstheme="minorHAnsi"/>
          <w:shd w:val="clear" w:color="auto" w:fill="FFFFFF"/>
        </w:rPr>
        <w:footnoteReference w:id="17"/>
      </w:r>
      <w:r w:rsidR="00AD655D">
        <w:rPr>
          <w:rFonts w:cstheme="minorHAnsi"/>
          <w:shd w:val="clear" w:color="auto" w:fill="FFFFFF"/>
        </w:rPr>
        <w:t xml:space="preserve"> </w:t>
      </w:r>
      <w:r w:rsidR="00B10D11" w:rsidRPr="007238EF">
        <w:rPr>
          <w:rFonts w:cstheme="minorHAnsi"/>
          <w:shd w:val="clear" w:color="auto" w:fill="FFFFFF"/>
        </w:rPr>
        <w:t xml:space="preserve">have described </w:t>
      </w:r>
      <w:r w:rsidR="00B10D11">
        <w:rPr>
          <w:rFonts w:cstheme="minorHAnsi"/>
          <w:shd w:val="clear" w:color="auto" w:fill="FFFFFF"/>
        </w:rPr>
        <w:t xml:space="preserve">culture as being one of the most complex words in the English language.  </w:t>
      </w:r>
      <w:r w:rsidR="00B10D11">
        <w:t xml:space="preserve"> </w:t>
      </w:r>
      <w:r w:rsidR="00CF445F">
        <w:t xml:space="preserve">Eagleton </w:t>
      </w:r>
      <w:r w:rsidR="00CF445F">
        <w:rPr>
          <w:rFonts w:cstheme="minorHAnsi"/>
          <w:color w:val="202124"/>
          <w:shd w:val="clear" w:color="auto" w:fill="FFFFFF"/>
        </w:rPr>
        <w:t>'loosely' summarise</w:t>
      </w:r>
      <w:r w:rsidR="003B1478">
        <w:rPr>
          <w:rFonts w:cstheme="minorHAnsi"/>
          <w:color w:val="202124"/>
          <w:shd w:val="clear" w:color="auto" w:fill="FFFFFF"/>
        </w:rPr>
        <w:t>d</w:t>
      </w:r>
      <w:r w:rsidR="00CF445F">
        <w:rPr>
          <w:rFonts w:cstheme="minorHAnsi"/>
          <w:color w:val="202124"/>
          <w:shd w:val="clear" w:color="auto" w:fill="FFFFFF"/>
        </w:rPr>
        <w:t xml:space="preserve">  culture as the 'complex of values, customs, beliefs and practices which constitute the way of life of a specific group'</w:t>
      </w:r>
      <w:r w:rsidR="00CF445F">
        <w:rPr>
          <w:rStyle w:val="FootnoteReference"/>
          <w:rFonts w:cstheme="minorHAnsi"/>
          <w:color w:val="202124"/>
          <w:shd w:val="clear" w:color="auto" w:fill="FFFFFF"/>
        </w:rPr>
        <w:footnoteReference w:id="18"/>
      </w:r>
      <w:r w:rsidR="006D379C">
        <w:rPr>
          <w:rFonts w:cstheme="minorHAnsi"/>
          <w:color w:val="202124"/>
          <w:shd w:val="clear" w:color="auto" w:fill="FFFFFF"/>
        </w:rPr>
        <w:t xml:space="preserve">, </w:t>
      </w:r>
      <w:r w:rsidR="00AD655D">
        <w:rPr>
          <w:rFonts w:cstheme="minorHAnsi"/>
          <w:color w:val="202124"/>
          <w:shd w:val="clear" w:color="auto" w:fill="FFFFFF"/>
        </w:rPr>
        <w:t xml:space="preserve">which </w:t>
      </w:r>
      <w:r w:rsidR="006D379C">
        <w:rPr>
          <w:rFonts w:cstheme="minorHAnsi"/>
          <w:color w:val="202124"/>
          <w:shd w:val="clear" w:color="auto" w:fill="FFFFFF"/>
        </w:rPr>
        <w:t>concurr</w:t>
      </w:r>
      <w:r w:rsidR="00AD655D">
        <w:rPr>
          <w:rFonts w:cstheme="minorHAnsi"/>
          <w:color w:val="202124"/>
          <w:shd w:val="clear" w:color="auto" w:fill="FFFFFF"/>
        </w:rPr>
        <w:t>ed</w:t>
      </w:r>
      <w:r w:rsidR="006D379C">
        <w:t xml:space="preserve"> with </w:t>
      </w:r>
      <w:r w:rsidR="00611CB5">
        <w:rPr>
          <w:rFonts w:cstheme="minorHAnsi"/>
          <w:color w:val="202124"/>
          <w:shd w:val="clear" w:color="auto" w:fill="FFFFFF"/>
        </w:rPr>
        <w:t xml:space="preserve">Edward Tylor's </w:t>
      </w:r>
      <w:r w:rsidR="00813B08">
        <w:rPr>
          <w:rFonts w:cstheme="minorHAnsi"/>
          <w:color w:val="202124"/>
          <w:shd w:val="clear" w:color="auto" w:fill="FFFFFF"/>
        </w:rPr>
        <w:t xml:space="preserve">(1832-1917) </w:t>
      </w:r>
      <w:r w:rsidR="00611CB5">
        <w:rPr>
          <w:rFonts w:cstheme="minorHAnsi"/>
          <w:color w:val="202124"/>
          <w:shd w:val="clear" w:color="auto" w:fill="FFFFFF"/>
        </w:rPr>
        <w:t>description</w:t>
      </w:r>
      <w:r w:rsidR="00542914">
        <w:rPr>
          <w:rFonts w:cstheme="minorHAnsi"/>
          <w:color w:val="202124"/>
          <w:shd w:val="clear" w:color="auto" w:fill="FFFFFF"/>
        </w:rPr>
        <w:t>.</w:t>
      </w:r>
      <w:r w:rsidR="00611CB5">
        <w:rPr>
          <w:rStyle w:val="FootnoteReference"/>
          <w:rFonts w:cstheme="minorHAnsi"/>
          <w:color w:val="202124"/>
          <w:shd w:val="clear" w:color="auto" w:fill="FFFFFF"/>
        </w:rPr>
        <w:footnoteReference w:id="19"/>
      </w:r>
      <w:r w:rsidR="006D379C">
        <w:rPr>
          <w:rFonts w:cstheme="minorHAnsi"/>
          <w:color w:val="202124"/>
          <w:shd w:val="clear" w:color="auto" w:fill="FFFFFF"/>
        </w:rPr>
        <w:t xml:space="preserve"> </w:t>
      </w:r>
      <w:r w:rsidR="003B1478">
        <w:rPr>
          <w:rFonts w:cstheme="minorHAnsi"/>
          <w:color w:val="202124"/>
          <w:shd w:val="clear" w:color="auto" w:fill="FFFFFF"/>
        </w:rPr>
        <w:t xml:space="preserve"> </w:t>
      </w:r>
      <w:r w:rsidR="009726EB">
        <w:rPr>
          <w:rFonts w:cstheme="minorHAnsi"/>
          <w:color w:val="202124"/>
          <w:shd w:val="clear" w:color="auto" w:fill="FFFFFF"/>
        </w:rPr>
        <w:t xml:space="preserve">Its importance </w:t>
      </w:r>
      <w:r w:rsidR="00AD655D">
        <w:rPr>
          <w:rFonts w:cstheme="minorHAnsi"/>
          <w:color w:val="202124"/>
          <w:shd w:val="clear" w:color="auto" w:fill="FFFFFF"/>
        </w:rPr>
        <w:t>to</w:t>
      </w:r>
      <w:r w:rsidR="003B1478">
        <w:rPr>
          <w:rFonts w:cstheme="minorHAnsi"/>
          <w:shd w:val="clear" w:color="auto" w:fill="FFFFFF"/>
        </w:rPr>
        <w:t xml:space="preserve"> human </w:t>
      </w:r>
      <w:r w:rsidR="00542914">
        <w:rPr>
          <w:rFonts w:cstheme="minorHAnsi"/>
          <w:shd w:val="clear" w:color="auto" w:fill="FFFFFF"/>
        </w:rPr>
        <w:t xml:space="preserve">existence </w:t>
      </w:r>
      <w:r w:rsidR="009726EB">
        <w:rPr>
          <w:rFonts w:cstheme="minorHAnsi"/>
          <w:shd w:val="clear" w:color="auto" w:fill="FFFFFF"/>
        </w:rPr>
        <w:t>was</w:t>
      </w:r>
      <w:r w:rsidR="00AD655D">
        <w:rPr>
          <w:rFonts w:cstheme="minorHAnsi"/>
          <w:shd w:val="clear" w:color="auto" w:fill="FFFFFF"/>
        </w:rPr>
        <w:t xml:space="preserve"> also</w:t>
      </w:r>
      <w:r w:rsidR="006D379C">
        <w:rPr>
          <w:rFonts w:cstheme="minorHAnsi"/>
          <w:shd w:val="clear" w:color="auto" w:fill="FFFFFF"/>
        </w:rPr>
        <w:t xml:space="preserve"> described by </w:t>
      </w:r>
      <w:r w:rsidR="003B1478">
        <w:rPr>
          <w:rFonts w:cstheme="minorHAnsi"/>
          <w:shd w:val="clear" w:color="auto" w:fill="FFFFFF"/>
        </w:rPr>
        <w:t xml:space="preserve">Eagleton </w:t>
      </w:r>
      <w:r w:rsidR="00B10D11">
        <w:rPr>
          <w:rFonts w:cstheme="minorHAnsi"/>
          <w:shd w:val="clear" w:color="auto" w:fill="FFFFFF"/>
        </w:rPr>
        <w:t>as</w:t>
      </w:r>
      <w:r w:rsidR="00AE797A">
        <w:rPr>
          <w:rFonts w:cstheme="minorHAnsi"/>
          <w:shd w:val="clear" w:color="auto" w:fill="FFFFFF"/>
        </w:rPr>
        <w:t xml:space="preserve"> having to be '</w:t>
      </w:r>
      <w:r w:rsidR="00B10D11" w:rsidRPr="007238EF">
        <w:rPr>
          <w:rFonts w:cstheme="minorHAnsi"/>
          <w:shd w:val="clear" w:color="auto" w:fill="FFFFFF"/>
        </w:rPr>
        <w:t>dimly present for us to be able to act at all'</w:t>
      </w:r>
      <w:r w:rsidR="00B10D11" w:rsidRPr="007238EF">
        <w:rPr>
          <w:rStyle w:val="FootnoteReference"/>
          <w:rFonts w:cstheme="minorHAnsi"/>
          <w:shd w:val="clear" w:color="auto" w:fill="FFFFFF"/>
        </w:rPr>
        <w:footnoteReference w:id="20"/>
      </w:r>
      <w:r w:rsidR="009C3A21">
        <w:rPr>
          <w:rFonts w:cstheme="minorHAnsi"/>
          <w:shd w:val="clear" w:color="auto" w:fill="FFFFFF"/>
        </w:rPr>
        <w:t>,</w:t>
      </w:r>
      <w:r w:rsidR="00B10D11" w:rsidRPr="007238EF">
        <w:rPr>
          <w:rFonts w:cstheme="minorHAnsi"/>
          <w:shd w:val="clear" w:color="auto" w:fill="FFFFFF"/>
        </w:rPr>
        <w:t xml:space="preserve"> </w:t>
      </w:r>
      <w:r w:rsidR="00AE797A">
        <w:rPr>
          <w:rFonts w:cstheme="minorHAnsi"/>
          <w:shd w:val="clear" w:color="auto" w:fill="FFFFFF"/>
        </w:rPr>
        <w:t>which idea was</w:t>
      </w:r>
      <w:r w:rsidR="00611CB5">
        <w:rPr>
          <w:rFonts w:cstheme="minorHAnsi"/>
          <w:shd w:val="clear" w:color="auto" w:fill="FFFFFF"/>
        </w:rPr>
        <w:t xml:space="preserve"> </w:t>
      </w:r>
      <w:r w:rsidR="009C3A21">
        <w:rPr>
          <w:rFonts w:cstheme="minorHAnsi"/>
          <w:shd w:val="clear" w:color="auto" w:fill="FFFFFF"/>
        </w:rPr>
        <w:t>echoed by Clifford Geertz</w:t>
      </w:r>
      <w:r w:rsidR="00813B08">
        <w:rPr>
          <w:rFonts w:cstheme="minorHAnsi"/>
          <w:shd w:val="clear" w:color="auto" w:fill="FFFFFF"/>
        </w:rPr>
        <w:t xml:space="preserve"> (1926-2006)</w:t>
      </w:r>
      <w:r w:rsidR="009C3A21">
        <w:rPr>
          <w:rFonts w:cstheme="minorHAnsi"/>
          <w:shd w:val="clear" w:color="auto" w:fill="FFFFFF"/>
        </w:rPr>
        <w:t xml:space="preserve"> </w:t>
      </w:r>
      <w:r w:rsidR="00AD655D">
        <w:rPr>
          <w:rFonts w:cstheme="minorHAnsi"/>
          <w:shd w:val="clear" w:color="auto" w:fill="FFFFFF"/>
        </w:rPr>
        <w:t xml:space="preserve">who </w:t>
      </w:r>
      <w:r w:rsidR="009C3A21">
        <w:rPr>
          <w:rFonts w:cstheme="minorHAnsi"/>
          <w:shd w:val="clear" w:color="auto" w:fill="FFFFFF"/>
        </w:rPr>
        <w:t>describ</w:t>
      </w:r>
      <w:r w:rsidR="00AD655D">
        <w:rPr>
          <w:rFonts w:cstheme="minorHAnsi"/>
          <w:shd w:val="clear" w:color="auto" w:fill="FFFFFF"/>
        </w:rPr>
        <w:t>ed</w:t>
      </w:r>
      <w:r w:rsidR="009C3A21">
        <w:rPr>
          <w:rFonts w:cstheme="minorHAnsi"/>
          <w:shd w:val="clear" w:color="auto" w:fill="FFFFFF"/>
        </w:rPr>
        <w:t xml:space="preserve"> the importance of cultural patterns</w:t>
      </w:r>
      <w:r w:rsidR="00B10D11" w:rsidRPr="007238EF">
        <w:rPr>
          <w:rFonts w:cstheme="minorHAnsi"/>
          <w:shd w:val="clear" w:color="auto" w:fill="FFFFFF"/>
        </w:rPr>
        <w:t xml:space="preserve"> </w:t>
      </w:r>
      <w:r w:rsidR="009C3A21" w:rsidRPr="007238EF">
        <w:rPr>
          <w:rFonts w:cstheme="minorHAnsi"/>
          <w:shd w:val="clear" w:color="auto" w:fill="FFFFFF"/>
        </w:rPr>
        <w:lastRenderedPageBreak/>
        <w:t>without which, he claimed, man would be functionally incomplete</w:t>
      </w:r>
      <w:r w:rsidR="006D379C">
        <w:rPr>
          <w:rFonts w:cstheme="minorHAnsi"/>
          <w:shd w:val="clear" w:color="auto" w:fill="FFFFFF"/>
        </w:rPr>
        <w:t>.</w:t>
      </w:r>
      <w:r w:rsidR="009C3A21" w:rsidRPr="007238EF">
        <w:rPr>
          <w:rStyle w:val="FootnoteReference"/>
          <w:rFonts w:cstheme="minorHAnsi"/>
          <w:shd w:val="clear" w:color="auto" w:fill="FFFFFF"/>
        </w:rPr>
        <w:footnoteReference w:id="21"/>
      </w:r>
      <w:r w:rsidR="009C3A21" w:rsidRPr="007238EF">
        <w:rPr>
          <w:rFonts w:cstheme="minorHAnsi"/>
          <w:shd w:val="clear" w:color="auto" w:fill="FFFFFF"/>
        </w:rPr>
        <w:t xml:space="preserve">  </w:t>
      </w:r>
      <w:r w:rsidR="00B10D11" w:rsidRPr="007238EF">
        <w:t xml:space="preserve">Eagleton </w:t>
      </w:r>
      <w:r w:rsidR="006D379C">
        <w:t xml:space="preserve">further added that </w:t>
      </w:r>
      <w:r w:rsidR="00B10D11" w:rsidRPr="007238EF">
        <w:t>'Cultural truths - whether high art or the traditions of a people - are sometimes sacred ones, to be protected and revered</w:t>
      </w:r>
      <w:r w:rsidR="00BC4D50">
        <w:t>'</w:t>
      </w:r>
      <w:r w:rsidR="00B10D11" w:rsidRPr="007238EF">
        <w:rPr>
          <w:rStyle w:val="FootnoteReference"/>
        </w:rPr>
        <w:footnoteReference w:id="22"/>
      </w:r>
      <w:r w:rsidR="00B10D11" w:rsidRPr="007238EF">
        <w:t xml:space="preserve"> </w:t>
      </w:r>
      <w:r w:rsidR="00DF4ACD">
        <w:t>and, i</w:t>
      </w:r>
      <w:r w:rsidR="000435A8">
        <w:t>n this essay,</w:t>
      </w:r>
      <w:r w:rsidR="000B7140">
        <w:t xml:space="preserve"> </w:t>
      </w:r>
      <w:r w:rsidR="00DF4ACD">
        <w:t>Benton-Banai's</w:t>
      </w:r>
      <w:r w:rsidR="000B7140">
        <w:t xml:space="preserve"> moon myth is discussed</w:t>
      </w:r>
      <w:r w:rsidR="003E289D">
        <w:t xml:space="preserve"> in respect of the Ojibwe people, </w:t>
      </w:r>
      <w:r w:rsidR="000B7140">
        <w:t>using</w:t>
      </w:r>
      <w:r w:rsidR="000435A8">
        <w:t xml:space="preserve"> Eagleton's description of culture as </w:t>
      </w:r>
      <w:r w:rsidR="000435A8">
        <w:rPr>
          <w:rFonts w:cstheme="minorHAnsi"/>
          <w:color w:val="202124"/>
          <w:shd w:val="clear" w:color="auto" w:fill="FFFFFF"/>
        </w:rPr>
        <w:t>values, customs, beliefs and practices</w:t>
      </w:r>
      <w:r w:rsidR="009726EB">
        <w:rPr>
          <w:rFonts w:cstheme="minorHAnsi"/>
          <w:color w:val="202124"/>
          <w:shd w:val="clear" w:color="auto" w:fill="FFFFFF"/>
        </w:rPr>
        <w:t>, some of which are sacred and</w:t>
      </w:r>
      <w:r w:rsidR="000435A8">
        <w:rPr>
          <w:rFonts w:cstheme="minorHAnsi"/>
          <w:color w:val="202124"/>
          <w:shd w:val="clear" w:color="auto" w:fill="FFFFFF"/>
        </w:rPr>
        <w:t xml:space="preserve"> which constitute the</w:t>
      </w:r>
      <w:r w:rsidR="000B7140">
        <w:rPr>
          <w:rFonts w:cstheme="minorHAnsi"/>
          <w:color w:val="202124"/>
          <w:shd w:val="clear" w:color="auto" w:fill="FFFFFF"/>
        </w:rPr>
        <w:t>ir</w:t>
      </w:r>
      <w:r w:rsidR="000435A8">
        <w:rPr>
          <w:rFonts w:cstheme="minorHAnsi"/>
          <w:color w:val="202124"/>
          <w:shd w:val="clear" w:color="auto" w:fill="FFFFFF"/>
        </w:rPr>
        <w:t xml:space="preserve"> way of life</w:t>
      </w:r>
      <w:r w:rsidR="006F2CF7">
        <w:rPr>
          <w:rFonts w:cstheme="minorHAnsi"/>
          <w:color w:val="202124"/>
          <w:shd w:val="clear" w:color="auto" w:fill="FFFFFF"/>
        </w:rPr>
        <w:t>,</w:t>
      </w:r>
      <w:r w:rsidR="000435A8">
        <w:rPr>
          <w:rFonts w:cstheme="minorHAnsi"/>
          <w:color w:val="202124"/>
          <w:shd w:val="clear" w:color="auto" w:fill="FFFFFF"/>
        </w:rPr>
        <w:t xml:space="preserve"> </w:t>
      </w:r>
      <w:r w:rsidR="000B7140">
        <w:rPr>
          <w:rFonts w:cstheme="minorHAnsi"/>
          <w:color w:val="202124"/>
          <w:shd w:val="clear" w:color="auto" w:fill="FFFFFF"/>
        </w:rPr>
        <w:t>as a frame of reference.</w:t>
      </w:r>
    </w:p>
    <w:p w14:paraId="55E9362A" w14:textId="77777777" w:rsidR="006F2CF7" w:rsidRDefault="006F2CF7" w:rsidP="00F321E9">
      <w:pPr>
        <w:pStyle w:val="NoSpacing"/>
        <w:rPr>
          <w:b/>
          <w:bCs/>
        </w:rPr>
      </w:pPr>
    </w:p>
    <w:p w14:paraId="1D3AB798" w14:textId="64C78940" w:rsidR="00F321E9" w:rsidRDefault="00F321E9" w:rsidP="00F321E9">
      <w:pPr>
        <w:pStyle w:val="NoSpacing"/>
        <w:rPr>
          <w:b/>
          <w:bCs/>
        </w:rPr>
      </w:pPr>
      <w:r w:rsidRPr="006D3DAC">
        <w:rPr>
          <w:b/>
          <w:bCs/>
        </w:rPr>
        <w:t>The Moon Myth</w:t>
      </w:r>
      <w:r>
        <w:rPr>
          <w:b/>
          <w:bCs/>
        </w:rPr>
        <w:t xml:space="preserve"> and the Ojibwe People</w:t>
      </w:r>
    </w:p>
    <w:p w14:paraId="366AA08D" w14:textId="5BE2223C" w:rsidR="00512B97" w:rsidRDefault="003A551C" w:rsidP="00512B97">
      <w:pPr>
        <w:pStyle w:val="NoSpacing"/>
      </w:pPr>
      <w:r>
        <w:tab/>
      </w:r>
      <w:r w:rsidR="00512B97">
        <w:t>Th</w:t>
      </w:r>
      <w:r w:rsidR="009A0F01">
        <w:t xml:space="preserve">e </w:t>
      </w:r>
      <w:r w:rsidR="00512B97">
        <w:t xml:space="preserve">moon myth </w:t>
      </w:r>
      <w:r w:rsidR="003E289D">
        <w:t xml:space="preserve">related </w:t>
      </w:r>
      <w:r w:rsidR="009A0F01">
        <w:t>by Benton-Banai</w:t>
      </w:r>
      <w:r w:rsidR="003E289D">
        <w:t xml:space="preserve"> simply described that the Moon was 'Grandmother Moon'</w:t>
      </w:r>
      <w:r w:rsidR="005567AC">
        <w:rPr>
          <w:rStyle w:val="FootnoteReference"/>
        </w:rPr>
        <w:footnoteReference w:id="23"/>
      </w:r>
      <w:r w:rsidR="005567AC">
        <w:t xml:space="preserve"> </w:t>
      </w:r>
      <w:r w:rsidR="003E289D">
        <w:t xml:space="preserve"> who raised Waynaboozhoo, the first ancestor of the Ojibwe people.  However this appears to have incorporated many complex levels of meaning for the </w:t>
      </w:r>
      <w:r w:rsidR="00512B97">
        <w:t>Ojibwe people,</w:t>
      </w:r>
      <w:r w:rsidR="0095216F">
        <w:t xml:space="preserve"> </w:t>
      </w:r>
      <w:r w:rsidR="003E289D">
        <w:t>illustrating a</w:t>
      </w:r>
      <w:r w:rsidR="00FC4185">
        <w:t xml:space="preserve"> high level of regard for</w:t>
      </w:r>
      <w:r w:rsidR="00CE6AEE">
        <w:t xml:space="preserve"> the moon's importance as a source of light</w:t>
      </w:r>
      <w:r w:rsidR="003E289D">
        <w:t xml:space="preserve">, wisdom and </w:t>
      </w:r>
      <w:r w:rsidR="00CE6AEE">
        <w:t>knowledge</w:t>
      </w:r>
      <w:r w:rsidR="003338B1">
        <w:t xml:space="preserve">, </w:t>
      </w:r>
      <w:r w:rsidR="003E289D">
        <w:t>together with ascribing to it a recognition of the importance of female qualities, strength as well as n</w:t>
      </w:r>
      <w:r w:rsidR="003338B1">
        <w:t>urturing and caring</w:t>
      </w:r>
      <w:r w:rsidR="003E289D">
        <w:t xml:space="preserve">, and </w:t>
      </w:r>
      <w:r w:rsidR="005567AC">
        <w:t xml:space="preserve">additionally an acknowledgement of the value </w:t>
      </w:r>
      <w:r w:rsidR="003E289D">
        <w:t xml:space="preserve">of Elders.  </w:t>
      </w:r>
      <w:r w:rsidR="006A440E">
        <w:t xml:space="preserve"> </w:t>
      </w:r>
      <w:r w:rsidR="00FB40A7">
        <w:t>Together with the immense value of the moon itself, t</w:t>
      </w:r>
      <w:r w:rsidR="00CE6AEE">
        <w:t xml:space="preserve">he myth </w:t>
      </w:r>
      <w:r w:rsidR="00512B97">
        <w:t>illustrat</w:t>
      </w:r>
      <w:r w:rsidR="00CE6AEE">
        <w:t>ed</w:t>
      </w:r>
      <w:r w:rsidR="00512B97">
        <w:t xml:space="preserve"> </w:t>
      </w:r>
      <w:r w:rsidR="00BA623A">
        <w:t xml:space="preserve">other </w:t>
      </w:r>
      <w:r w:rsidR="00512B97" w:rsidRPr="00EC0BB2">
        <w:t xml:space="preserve">themes </w:t>
      </w:r>
      <w:r w:rsidR="00FB40A7">
        <w:t xml:space="preserve">which were </w:t>
      </w:r>
      <w:r w:rsidR="00BA623A">
        <w:t xml:space="preserve">very </w:t>
      </w:r>
      <w:r w:rsidR="00FB40A7">
        <w:t>important i</w:t>
      </w:r>
      <w:r w:rsidR="00512B97">
        <w:t>n the lives</w:t>
      </w:r>
      <w:r w:rsidR="00FB40A7">
        <w:t xml:space="preserve"> of the Ojibwe people</w:t>
      </w:r>
      <w:r w:rsidR="00512B97">
        <w:t>, including an understanding of their origins</w:t>
      </w:r>
      <w:r w:rsidR="005567AC">
        <w:t>, and</w:t>
      </w:r>
      <w:r w:rsidR="00512B97">
        <w:t xml:space="preserve"> </w:t>
      </w:r>
      <w:r w:rsidR="005567AC">
        <w:t xml:space="preserve">also demonstrated </w:t>
      </w:r>
      <w:r w:rsidR="00512B97">
        <w:t>the interdependence of people with the sky and the land</w:t>
      </w:r>
      <w:r w:rsidR="005567AC">
        <w:t>.</w:t>
      </w:r>
    </w:p>
    <w:p w14:paraId="30A177BA" w14:textId="3D7AE26D" w:rsidR="00811468" w:rsidRDefault="00811468" w:rsidP="00512B97">
      <w:pPr>
        <w:pStyle w:val="NoSpacing"/>
      </w:pPr>
    </w:p>
    <w:p w14:paraId="0ED34FBE" w14:textId="44A0DD9A" w:rsidR="00A03AF8" w:rsidRDefault="00A03AF8" w:rsidP="00811468">
      <w:pPr>
        <w:pStyle w:val="NoSpacing"/>
        <w:rPr>
          <w:b/>
          <w:bCs/>
        </w:rPr>
      </w:pPr>
      <w:r w:rsidRPr="009A0F01">
        <w:rPr>
          <w:b/>
          <w:bCs/>
        </w:rPr>
        <w:t>Respect for the moon</w:t>
      </w:r>
    </w:p>
    <w:p w14:paraId="3C85C317" w14:textId="43BA6235" w:rsidR="005567AC" w:rsidRDefault="003A551C" w:rsidP="00811468">
      <w:pPr>
        <w:pStyle w:val="NoSpacing"/>
      </w:pPr>
      <w:r>
        <w:tab/>
      </w:r>
      <w:r w:rsidR="003338B1">
        <w:t xml:space="preserve">Brian </w:t>
      </w:r>
      <w:r w:rsidR="00E26A2B" w:rsidRPr="003B1E48">
        <w:t xml:space="preserve">Hayden and </w:t>
      </w:r>
      <w:r w:rsidR="003338B1">
        <w:t xml:space="preserve">Suzanne </w:t>
      </w:r>
      <w:r w:rsidR="00E26A2B" w:rsidRPr="003B1E48">
        <w:t>Villeneuve included the Ojibwe people among the complex hunter gatherers in North America</w:t>
      </w:r>
      <w:r w:rsidR="003B1E48" w:rsidRPr="003B1E48">
        <w:t>, with either seasonal or fully sedentary communities, living in the forests and near the lakes and most commonly using a lunar calendar system</w:t>
      </w:r>
      <w:r w:rsidR="003B1E48" w:rsidRPr="003B1E48">
        <w:rPr>
          <w:rStyle w:val="FootnoteReference"/>
        </w:rPr>
        <w:footnoteReference w:id="24"/>
      </w:r>
      <w:r w:rsidR="003B1E48" w:rsidRPr="003B1E48">
        <w:t xml:space="preserve">.  </w:t>
      </w:r>
      <w:r w:rsidR="00B343F5" w:rsidRPr="003B1E48">
        <w:t xml:space="preserve">In the </w:t>
      </w:r>
      <w:r w:rsidR="000B7140" w:rsidRPr="003B1E48">
        <w:t>myth</w:t>
      </w:r>
      <w:r w:rsidR="00A9358A" w:rsidRPr="003B1E48">
        <w:t>,</w:t>
      </w:r>
      <w:r w:rsidR="000B7140" w:rsidRPr="003B1E48">
        <w:t xml:space="preserve"> the Grandmother</w:t>
      </w:r>
      <w:r w:rsidR="0095216F" w:rsidRPr="003B1E48">
        <w:t xml:space="preserve">, speaking </w:t>
      </w:r>
      <w:r w:rsidR="000B7140" w:rsidRPr="003B1E48">
        <w:t>from the moon, tell</w:t>
      </w:r>
      <w:r w:rsidR="0095216F" w:rsidRPr="003B1E48">
        <w:t>s</w:t>
      </w:r>
      <w:r w:rsidR="000B7140" w:rsidRPr="003B1E48">
        <w:t xml:space="preserve"> Waynaboozhoo</w:t>
      </w:r>
      <w:r w:rsidR="00A9358A" w:rsidRPr="003B1E48">
        <w:t xml:space="preserve"> (original man)</w:t>
      </w:r>
      <w:r w:rsidR="000B7140" w:rsidRPr="003B1E48">
        <w:t xml:space="preserve"> about the </w:t>
      </w:r>
      <w:r w:rsidR="003338B1">
        <w:t>'</w:t>
      </w:r>
      <w:r w:rsidR="000B7140" w:rsidRPr="003B1E48">
        <w:t>powers of the moon</w:t>
      </w:r>
      <w:r w:rsidR="003338B1">
        <w:t>'</w:t>
      </w:r>
      <w:r w:rsidR="000B7140" w:rsidRPr="003B1E48">
        <w:rPr>
          <w:rStyle w:val="FootnoteReference"/>
        </w:rPr>
        <w:footnoteReference w:id="25"/>
      </w:r>
      <w:r w:rsidR="009427E6">
        <w:t xml:space="preserve"> and e</w:t>
      </w:r>
      <w:r w:rsidR="005567AC">
        <w:t xml:space="preserve">vidence </w:t>
      </w:r>
      <w:r w:rsidR="009427E6">
        <w:t>of this</w:t>
      </w:r>
      <w:r w:rsidR="005567AC">
        <w:t xml:space="preserve"> power in the lives of the North American Indian groups has been discussed by Alexander Marshack</w:t>
      </w:r>
      <w:r w:rsidR="009427E6">
        <w:t xml:space="preserve">, </w:t>
      </w:r>
      <w:r w:rsidR="005567AC">
        <w:t>describ</w:t>
      </w:r>
      <w:r w:rsidR="009427E6">
        <w:t>ing</w:t>
      </w:r>
      <w:r w:rsidR="005567AC">
        <w:t xml:space="preserve"> how 19th century ethnologists noted the presence of what seemed to be a generalized lunar "calendar" consisting of named moons or months.</w:t>
      </w:r>
      <w:r w:rsidR="005567AC">
        <w:rPr>
          <w:rStyle w:val="FootnoteReference"/>
        </w:rPr>
        <w:footnoteReference w:id="26"/>
      </w:r>
      <w:r w:rsidR="005567AC">
        <w:t xml:space="preserve">  The names, which differed with each tribe, described the 'seasonal phenomena or human activities occurring in a particular season and within a particular moon' which presented, according to Marshack, an 'entirely different picture of the decision-making processes and the level and pattern of the subsistence strategies that may have been involved.'</w:t>
      </w:r>
      <w:r w:rsidR="005567AC">
        <w:rPr>
          <w:rStyle w:val="FootnoteReference"/>
        </w:rPr>
        <w:footnoteReference w:id="27"/>
      </w:r>
      <w:r w:rsidR="005567AC">
        <w:t xml:space="preserve">  Th</w:t>
      </w:r>
      <w:r w:rsidR="009427E6">
        <w:t>us the</w:t>
      </w:r>
      <w:r w:rsidR="005567AC">
        <w:t xml:space="preserve"> assigning of names for each month of the moon </w:t>
      </w:r>
      <w:r w:rsidR="009427E6">
        <w:t>connected the moon to their total</w:t>
      </w:r>
      <w:r w:rsidR="005567AC">
        <w:t xml:space="preserve"> reliance, as described by Peacock and Day, on the forests, rivers, and lakes for food, materials for clothing, tools, housing and transportation</w:t>
      </w:r>
      <w:r w:rsidR="005567AC">
        <w:rPr>
          <w:rStyle w:val="FootnoteReference"/>
        </w:rPr>
        <w:footnoteReference w:id="28"/>
      </w:r>
      <w:r w:rsidR="005567AC">
        <w:t>, together with their reliance on maple trees, wild rice, and berries harvested in summer as described by Ron Morton and Carl Gawboy</w:t>
      </w:r>
      <w:r w:rsidR="005567AC">
        <w:rPr>
          <w:rStyle w:val="FootnoteReference"/>
        </w:rPr>
        <w:footnoteReference w:id="29"/>
      </w:r>
      <w:r w:rsidR="005567AC">
        <w:t>.</w:t>
      </w:r>
    </w:p>
    <w:p w14:paraId="1DD20C03" w14:textId="77777777" w:rsidR="005567AC" w:rsidRDefault="005567AC" w:rsidP="00811468">
      <w:pPr>
        <w:pStyle w:val="NoSpacing"/>
      </w:pPr>
    </w:p>
    <w:p w14:paraId="0B3E507B" w14:textId="55ECEFB5" w:rsidR="006F34A4" w:rsidRPr="003B1E48" w:rsidRDefault="009427E6" w:rsidP="00811468">
      <w:pPr>
        <w:pStyle w:val="NoSpacing"/>
      </w:pPr>
      <w:r>
        <w:tab/>
      </w:r>
      <w:r w:rsidR="003B1E48">
        <w:t xml:space="preserve">For the Ojibwe people, the moon's </w:t>
      </w:r>
      <w:r>
        <w:t>power</w:t>
      </w:r>
      <w:r w:rsidR="0095216F" w:rsidRPr="003B1E48">
        <w:t xml:space="preserve"> wa</w:t>
      </w:r>
      <w:r>
        <w:t xml:space="preserve">s </w:t>
      </w:r>
      <w:r w:rsidR="003B1E48">
        <w:t>demonstrated</w:t>
      </w:r>
      <w:r w:rsidR="0095216F" w:rsidRPr="003B1E48">
        <w:t xml:space="preserve"> in th</w:t>
      </w:r>
      <w:r>
        <w:t>is</w:t>
      </w:r>
      <w:r w:rsidR="0095216F" w:rsidRPr="003B1E48">
        <w:t xml:space="preserve"> role of t</w:t>
      </w:r>
      <w:r w:rsidR="00631687" w:rsidRPr="003B1E48">
        <w:t>ime-keeping</w:t>
      </w:r>
      <w:r w:rsidR="0095216F" w:rsidRPr="003B1E48">
        <w:t xml:space="preserve">, which </w:t>
      </w:r>
      <w:r w:rsidR="00631687" w:rsidRPr="003B1E48">
        <w:t xml:space="preserve">was crucial for </w:t>
      </w:r>
      <w:r w:rsidR="003B1E48">
        <w:t xml:space="preserve">survival.  </w:t>
      </w:r>
      <w:r w:rsidR="005567AC">
        <w:t xml:space="preserve">As </w:t>
      </w:r>
      <w:r w:rsidR="00631687" w:rsidRPr="003B1E48">
        <w:t xml:space="preserve">Anthony </w:t>
      </w:r>
      <w:r w:rsidR="00811468" w:rsidRPr="003B1E48">
        <w:t xml:space="preserve">Aveni </w:t>
      </w:r>
      <w:r w:rsidR="005567AC">
        <w:t xml:space="preserve">has </w:t>
      </w:r>
      <w:r w:rsidR="00811468" w:rsidRPr="003B1E48">
        <w:t>described</w:t>
      </w:r>
      <w:r w:rsidR="005567AC">
        <w:t xml:space="preserve">, </w:t>
      </w:r>
      <w:r w:rsidR="00811468" w:rsidRPr="003B1E48">
        <w:t xml:space="preserve"> the moon </w:t>
      </w:r>
      <w:r w:rsidR="003B1E48">
        <w:t xml:space="preserve">moving across the sky </w:t>
      </w:r>
      <w:r w:rsidR="005567AC">
        <w:t>w</w:t>
      </w:r>
      <w:r w:rsidR="00811468" w:rsidRPr="003B1E48">
        <w:t>as 'A visible short-term-cycle clock with a recognizably changing face</w:t>
      </w:r>
      <w:r w:rsidR="009A6BA9" w:rsidRPr="003B1E48">
        <w:t>'</w:t>
      </w:r>
      <w:r w:rsidR="00811468" w:rsidRPr="003B1E48">
        <w:rPr>
          <w:rStyle w:val="FootnoteReference"/>
        </w:rPr>
        <w:footnoteReference w:id="30"/>
      </w:r>
      <w:r w:rsidR="00811468" w:rsidRPr="003B1E48">
        <w:t xml:space="preserve"> </w:t>
      </w:r>
      <w:r w:rsidR="005567AC">
        <w:t>and</w:t>
      </w:r>
      <w:r w:rsidR="003B1E48">
        <w:t xml:space="preserve"> </w:t>
      </w:r>
      <w:r w:rsidR="000069DC" w:rsidRPr="003B1E48">
        <w:t xml:space="preserve">Clive </w:t>
      </w:r>
      <w:r w:rsidR="00811468" w:rsidRPr="003B1E48">
        <w:t xml:space="preserve">Ruggles </w:t>
      </w:r>
      <w:r w:rsidR="00BA623A">
        <w:t>confirm</w:t>
      </w:r>
      <w:r w:rsidR="005567AC">
        <w:t>ed</w:t>
      </w:r>
      <w:r w:rsidR="00BA623A">
        <w:t xml:space="preserve"> that</w:t>
      </w:r>
      <w:r w:rsidR="006F34A4" w:rsidRPr="003B1E48">
        <w:t xml:space="preserve">, </w:t>
      </w:r>
      <w:r w:rsidR="00C43223" w:rsidRPr="003B1E48">
        <w:t>due to its cycle of phases being easily tracked</w:t>
      </w:r>
      <w:r w:rsidR="006F34A4" w:rsidRPr="003B1E48">
        <w:t>,</w:t>
      </w:r>
      <w:r w:rsidR="00811468" w:rsidRPr="003B1E48">
        <w:t xml:space="preserve"> the moon was an obvious candidate</w:t>
      </w:r>
      <w:r w:rsidR="00C43223" w:rsidRPr="003B1E48">
        <w:t xml:space="preserve"> for time-</w:t>
      </w:r>
      <w:r w:rsidR="00C43223" w:rsidRPr="003B1E48">
        <w:lastRenderedPageBreak/>
        <w:t>keeping,</w:t>
      </w:r>
      <w:r w:rsidR="00811468" w:rsidRPr="003B1E48">
        <w:t xml:space="preserve"> to 'provide potential temporal markers of excellent reliability, the need for clear skies being the only constraint'</w:t>
      </w:r>
      <w:r w:rsidR="004477B7" w:rsidRPr="003B1E48">
        <w:t>.</w:t>
      </w:r>
      <w:r w:rsidR="009A6BA9" w:rsidRPr="003B1E48">
        <w:rPr>
          <w:rStyle w:val="FootnoteReference"/>
        </w:rPr>
        <w:footnoteReference w:id="31"/>
      </w:r>
      <w:r w:rsidR="00811468" w:rsidRPr="003B1E48">
        <w:t xml:space="preserve"> </w:t>
      </w:r>
    </w:p>
    <w:p w14:paraId="184E8D5F" w14:textId="77777777" w:rsidR="006F34A4" w:rsidRDefault="006F34A4" w:rsidP="00811468">
      <w:pPr>
        <w:pStyle w:val="NoSpacing"/>
      </w:pPr>
    </w:p>
    <w:p w14:paraId="22CA987C" w14:textId="77BCA4D3" w:rsidR="00BB077B" w:rsidRDefault="003A551C" w:rsidP="00BB077B">
      <w:pPr>
        <w:pStyle w:val="NoSpacing"/>
      </w:pPr>
      <w:r>
        <w:tab/>
      </w:r>
      <w:r w:rsidR="00BB077B">
        <w:t xml:space="preserve">Morton </w:t>
      </w:r>
      <w:r w:rsidR="00C238AC">
        <w:t xml:space="preserve">and </w:t>
      </w:r>
      <w:r w:rsidR="00BB077B">
        <w:t>Gawboy</w:t>
      </w:r>
      <w:r w:rsidR="00C7216A">
        <w:t xml:space="preserve"> confirmed</w:t>
      </w:r>
      <w:r w:rsidR="004477B7">
        <w:t xml:space="preserve"> that</w:t>
      </w:r>
      <w:r w:rsidR="00BB077B">
        <w:t xml:space="preserve"> 'The Ojibwe were not farmers' who created solar calendars including the medicine wheels.  They </w:t>
      </w:r>
      <w:r w:rsidR="00C7216A">
        <w:t>described the</w:t>
      </w:r>
      <w:r w:rsidR="00872CB4">
        <w:t>m</w:t>
      </w:r>
      <w:r w:rsidR="00C7216A">
        <w:t xml:space="preserve"> as h</w:t>
      </w:r>
      <w:r w:rsidR="00BB077B">
        <w:t>unters</w:t>
      </w:r>
      <w:r w:rsidR="00C7216A">
        <w:t xml:space="preserve"> who</w:t>
      </w:r>
      <w:r w:rsidR="00BB077B">
        <w:t xml:space="preserve"> welcomed the Wintermaker and celebrate</w:t>
      </w:r>
      <w:r w:rsidR="00C7216A">
        <w:t>d</w:t>
      </w:r>
      <w:r w:rsidR="00BB077B">
        <w:t xml:space="preserve"> his coming with a snowshoe dance</w:t>
      </w:r>
      <w:r w:rsidR="00C7216A">
        <w:rPr>
          <w:rStyle w:val="FootnoteReference"/>
        </w:rPr>
        <w:footnoteReference w:id="32"/>
      </w:r>
      <w:r w:rsidR="00BB077B">
        <w:t xml:space="preserve">.  </w:t>
      </w:r>
      <w:r w:rsidR="00C7216A">
        <w:t>According to</w:t>
      </w:r>
      <w:r w:rsidR="00C238AC">
        <w:t xml:space="preserve"> </w:t>
      </w:r>
      <w:r w:rsidR="003338B1">
        <w:t>Morton and Gawboy</w:t>
      </w:r>
      <w:r w:rsidR="00C7216A">
        <w:t>, t</w:t>
      </w:r>
      <w:r w:rsidR="00BB077B">
        <w:t>he Ojibwe did this because during the long winter months, hunters could cross frozen lakes and swamps</w:t>
      </w:r>
      <w:r w:rsidR="00D66F3B">
        <w:t xml:space="preserve">, </w:t>
      </w:r>
      <w:r w:rsidR="00BB077B">
        <w:t>overtake caribou, deer, and moose</w:t>
      </w:r>
      <w:r w:rsidR="00D66F3B">
        <w:t xml:space="preserve"> and their me</w:t>
      </w:r>
      <w:r w:rsidR="00BB077B">
        <w:t xml:space="preserve">at could be preserved easily on raised platforms and fur bearers came into prime.  </w:t>
      </w:r>
      <w:r w:rsidR="00D66F3B">
        <w:t>'</w:t>
      </w:r>
      <w:r w:rsidR="00BB077B">
        <w:t>Winter to these hunters did not mean death and decay, but opportunity and sustainability'</w:t>
      </w:r>
      <w:r w:rsidR="004477B7">
        <w:rPr>
          <w:rStyle w:val="FootnoteReference"/>
        </w:rPr>
        <w:footnoteReference w:id="33"/>
      </w:r>
      <w:r w:rsidR="00BB077B">
        <w:t xml:space="preserve">.  </w:t>
      </w:r>
      <w:r w:rsidR="00C7216A">
        <w:t xml:space="preserve">  </w:t>
      </w:r>
      <w:r w:rsidR="00F72F89">
        <w:t>Hayden and Villeneuve have noted that the winter solstice appear</w:t>
      </w:r>
      <w:r w:rsidR="00BA623A">
        <w:t>ed</w:t>
      </w:r>
      <w:r w:rsidR="00F72F89">
        <w:t xml:space="preserve"> to have played an important role in terms of celestial observations, in commencing the year, rituals, dances and feasts</w:t>
      </w:r>
      <w:r w:rsidR="00F72F89">
        <w:rPr>
          <w:rStyle w:val="FootnoteReference"/>
        </w:rPr>
        <w:footnoteReference w:id="34"/>
      </w:r>
      <w:r w:rsidR="00F72F89">
        <w:t xml:space="preserve">.  </w:t>
      </w:r>
      <w:r w:rsidR="00BB077B">
        <w:t xml:space="preserve">As hunter gatherers, </w:t>
      </w:r>
      <w:r w:rsidR="00F72F89">
        <w:t xml:space="preserve">closely </w:t>
      </w:r>
      <w:r w:rsidR="004477B7">
        <w:t>monitor</w:t>
      </w:r>
      <w:r w:rsidR="00F72F89">
        <w:t>ing</w:t>
      </w:r>
      <w:r w:rsidR="00BB077B">
        <w:t xml:space="preserve"> </w:t>
      </w:r>
      <w:r w:rsidR="00F72F89">
        <w:t xml:space="preserve">the sky, </w:t>
      </w:r>
      <w:r w:rsidR="00560AD2">
        <w:t xml:space="preserve">both </w:t>
      </w:r>
      <w:r w:rsidR="00F72F89">
        <w:t>the sun as well as the moon, wa</w:t>
      </w:r>
      <w:r w:rsidR="00BB077B">
        <w:t xml:space="preserve">s crucial to survival </w:t>
      </w:r>
      <w:r w:rsidR="00560AD2">
        <w:t>but</w:t>
      </w:r>
      <w:r w:rsidR="00BB077B">
        <w:t xml:space="preserve"> it is evident that the moon was</w:t>
      </w:r>
      <w:r w:rsidR="00F72F89">
        <w:t xml:space="preserve"> a</w:t>
      </w:r>
      <w:r w:rsidR="00BB077B">
        <w:t xml:space="preserve"> highly significant</w:t>
      </w:r>
      <w:r w:rsidR="00F72F89">
        <w:t xml:space="preserve"> timekeeper</w:t>
      </w:r>
      <w:r w:rsidR="00C34314">
        <w:t>, its indicative role playing a major part in their culture.</w:t>
      </w:r>
      <w:r w:rsidR="00BB077B">
        <w:t xml:space="preserve"> </w:t>
      </w:r>
    </w:p>
    <w:p w14:paraId="61B5A90B" w14:textId="1122FA6B" w:rsidR="00C43223" w:rsidRDefault="00C43223" w:rsidP="00A03AF8">
      <w:pPr>
        <w:pStyle w:val="NoSpacing"/>
      </w:pPr>
    </w:p>
    <w:p w14:paraId="38FE129A" w14:textId="13379E46" w:rsidR="00F3409A" w:rsidRPr="005F6F01" w:rsidRDefault="00C7328A" w:rsidP="00F3409A">
      <w:pPr>
        <w:pStyle w:val="NoSpacing"/>
        <w:rPr>
          <w:b/>
          <w:bCs/>
        </w:rPr>
      </w:pPr>
      <w:r>
        <w:rPr>
          <w:b/>
          <w:bCs/>
        </w:rPr>
        <w:t xml:space="preserve">Respect for </w:t>
      </w:r>
      <w:r w:rsidR="00C43223" w:rsidRPr="005F6F01">
        <w:rPr>
          <w:b/>
          <w:bCs/>
        </w:rPr>
        <w:t>Origins</w:t>
      </w:r>
      <w:r w:rsidR="00F3409A">
        <w:rPr>
          <w:b/>
          <w:bCs/>
        </w:rPr>
        <w:t xml:space="preserve"> and the </w:t>
      </w:r>
      <w:r w:rsidR="00F3409A" w:rsidRPr="005F6F01">
        <w:rPr>
          <w:b/>
          <w:bCs/>
        </w:rPr>
        <w:t>Interconnect</w:t>
      </w:r>
      <w:r w:rsidR="00F3409A">
        <w:rPr>
          <w:b/>
          <w:bCs/>
        </w:rPr>
        <w:t>ion between the</w:t>
      </w:r>
      <w:r w:rsidR="00F3409A" w:rsidRPr="005F6F01">
        <w:rPr>
          <w:b/>
          <w:bCs/>
        </w:rPr>
        <w:t xml:space="preserve"> Sky</w:t>
      </w:r>
      <w:r w:rsidR="00F3409A">
        <w:rPr>
          <w:b/>
          <w:bCs/>
        </w:rPr>
        <w:t>,</w:t>
      </w:r>
      <w:r w:rsidR="00F3409A" w:rsidRPr="005F6F01">
        <w:rPr>
          <w:b/>
          <w:bCs/>
        </w:rPr>
        <w:t xml:space="preserve"> Land and Animals</w:t>
      </w:r>
    </w:p>
    <w:p w14:paraId="4535AC8B" w14:textId="233F7C18" w:rsidR="00C43223" w:rsidRDefault="003A551C" w:rsidP="00C43223">
      <w:pPr>
        <w:pStyle w:val="NoSpacing"/>
      </w:pPr>
      <w:r>
        <w:tab/>
      </w:r>
      <w:r w:rsidR="00C43223" w:rsidRPr="002A5692">
        <w:t xml:space="preserve">The </w:t>
      </w:r>
      <w:r w:rsidR="00C43223">
        <w:t>myth describe</w:t>
      </w:r>
      <w:r w:rsidR="00C34314">
        <w:t>d</w:t>
      </w:r>
      <w:r w:rsidR="00C43223">
        <w:t xml:space="preserve"> </w:t>
      </w:r>
      <w:r w:rsidR="00C43223" w:rsidRPr="002A5692">
        <w:t xml:space="preserve">how the Great Spirit </w:t>
      </w:r>
      <w:r w:rsidR="00F3409A">
        <w:t>created</w:t>
      </w:r>
      <w:r w:rsidR="00C43223" w:rsidRPr="002A5692">
        <w:t xml:space="preserve"> the Original Man (Waynaboozhoo), from whom </w:t>
      </w:r>
      <w:r w:rsidR="00F3409A">
        <w:t xml:space="preserve">descended </w:t>
      </w:r>
      <w:r w:rsidR="00C43223" w:rsidRPr="002A5692">
        <w:t>the Anishina</w:t>
      </w:r>
      <w:r w:rsidR="00F3409A">
        <w:t>a</w:t>
      </w:r>
      <w:r w:rsidR="00C43223" w:rsidRPr="002A5692">
        <w:t xml:space="preserve">be people. </w:t>
      </w:r>
      <w:r w:rsidR="00C43223">
        <w:t xml:space="preserve">  Although the theory that the people of North America crossed over the Bering St</w:t>
      </w:r>
      <w:r w:rsidR="006D0C0A">
        <w:t>raits</w:t>
      </w:r>
      <w:r w:rsidR="00C43223">
        <w:t xml:space="preserve"> has predominated, Morton and Gawboy have related how the Ojibwe people retained their belief that their people originated in North America which therefore held deep </w:t>
      </w:r>
      <w:r w:rsidR="00F3409A">
        <w:t>significance</w:t>
      </w:r>
      <w:r w:rsidR="00C43223">
        <w:t>, as according to Peacock</w:t>
      </w:r>
      <w:r w:rsidR="00C238AC">
        <w:t xml:space="preserve"> and Day</w:t>
      </w:r>
      <w:r w:rsidR="00C43223">
        <w:t xml:space="preserve">, 'Home </w:t>
      </w:r>
      <w:r w:rsidR="00183A91">
        <w:t xml:space="preserve">. . . </w:t>
      </w:r>
      <w:r w:rsidR="00C43223">
        <w:t xml:space="preserve"> is the whole of a place - its lakes and woods, animals, sounds, spirit, and cycles. It is the sacred place of ancestors</w:t>
      </w:r>
      <w:r w:rsidR="006D0C0A">
        <w:t>.'</w:t>
      </w:r>
      <w:r w:rsidR="00C43223">
        <w:t xml:space="preserve"> </w:t>
      </w:r>
      <w:r w:rsidR="00C43223">
        <w:rPr>
          <w:rStyle w:val="FootnoteReference"/>
        </w:rPr>
        <w:footnoteReference w:id="35"/>
      </w:r>
      <w:r w:rsidR="00C43223">
        <w:t xml:space="preserve">  </w:t>
      </w:r>
      <w:r w:rsidR="00C34314">
        <w:t>In the myth, t</w:t>
      </w:r>
      <w:r w:rsidR="00C34314" w:rsidRPr="002A5692">
        <w:t>he Great</w:t>
      </w:r>
      <w:r w:rsidR="00C34314">
        <w:t xml:space="preserve"> Spirit told Waynaboozhoo to find his Grandmother (Nokomis) who lived across a vast lake.  'She is not from the world you have walked, she has the wisdom of the spirits'.</w:t>
      </w:r>
      <w:r w:rsidR="00C34314">
        <w:rPr>
          <w:rStyle w:val="FootnoteReference"/>
        </w:rPr>
        <w:footnoteReference w:id="36"/>
      </w:r>
      <w:r w:rsidR="00C34314">
        <w:t xml:space="preserve">  </w:t>
      </w:r>
      <w:r w:rsidR="00F72F89">
        <w:t xml:space="preserve">After great effort, Waynaboozhoo reaches his Grandmother, indicating the connection between the earth, his home, the moon and the world of spirit.  </w:t>
      </w:r>
      <w:r w:rsidR="00C43223">
        <w:t>Peacock</w:t>
      </w:r>
      <w:r w:rsidR="00C238AC">
        <w:t xml:space="preserve"> and Day</w:t>
      </w:r>
      <w:r w:rsidR="00C43223">
        <w:t xml:space="preserve"> further explained that 'This deeper meaning is why tribal people have such a deep and abiding veneration for this land many know as Turtle Island, or North America. In this sacred land, all things are interrelated</w:t>
      </w:r>
      <w:r w:rsidR="00F3409A">
        <w:t>'</w:t>
      </w:r>
      <w:r w:rsidR="00C7328A">
        <w:t>.</w:t>
      </w:r>
      <w:r w:rsidR="00C7328A">
        <w:rPr>
          <w:rStyle w:val="FootnoteReference"/>
        </w:rPr>
        <w:footnoteReference w:id="37"/>
      </w:r>
      <w:r w:rsidR="00C43223">
        <w:t xml:space="preserve"> </w:t>
      </w:r>
    </w:p>
    <w:p w14:paraId="45A3831F" w14:textId="2CEA1787" w:rsidR="00C7216A" w:rsidRDefault="00C7216A" w:rsidP="00C43223">
      <w:pPr>
        <w:pStyle w:val="NoSpacing"/>
      </w:pPr>
    </w:p>
    <w:p w14:paraId="3884CBF0" w14:textId="3BBABBF8" w:rsidR="00C7216A" w:rsidRDefault="003A551C" w:rsidP="00C7216A">
      <w:pPr>
        <w:pStyle w:val="NoSpacing"/>
      </w:pPr>
      <w:r>
        <w:tab/>
      </w:r>
      <w:r w:rsidR="00C7216A">
        <w:t xml:space="preserve">Through the myth's description of the Moon </w:t>
      </w:r>
      <w:r w:rsidR="00F3409A">
        <w:t>being given</w:t>
      </w:r>
      <w:r w:rsidR="00C7216A">
        <w:t xml:space="preserve"> the role of raising the first ancestor of all the Anishinaabe people, the significance of the sky is evident.  Additionally, the concept of the Moon, as Grandmother, being on earth and then transitioning and speaking from the sky has illustrated the connectedness between the sky and the earth.  This has been described by Morton and Gawboy as 'The Ojibwe . . . believed they were one with the land, physically and spiritually. </w:t>
      </w:r>
      <w:r w:rsidR="00C238AC">
        <w:t xml:space="preserve"> </w:t>
      </w:r>
      <w:r w:rsidR="00C7216A">
        <w:t xml:space="preserve">For them the ultimate expression of this was the changing of the seasons.'  They </w:t>
      </w:r>
      <w:r w:rsidR="00C238AC">
        <w:t xml:space="preserve">continued, relating </w:t>
      </w:r>
      <w:r w:rsidR="00C7216A">
        <w:t>that  'As the seasons changed, so did Ojibwe camps and villages, hunting and gathering activities, social obligations and overall lifestyles. It was this seasonal change that defined them as a people.'</w:t>
      </w:r>
      <w:r w:rsidR="00C7216A">
        <w:rPr>
          <w:rStyle w:val="FootnoteReference"/>
        </w:rPr>
        <w:footnoteReference w:id="38"/>
      </w:r>
    </w:p>
    <w:p w14:paraId="59907A4C" w14:textId="77777777" w:rsidR="00C7216A" w:rsidRDefault="00C7216A" w:rsidP="00C7216A">
      <w:pPr>
        <w:pStyle w:val="NoSpacing"/>
      </w:pPr>
    </w:p>
    <w:p w14:paraId="466B95E2" w14:textId="4B658CA8" w:rsidR="003D4247" w:rsidRDefault="003A551C" w:rsidP="00C7216A">
      <w:pPr>
        <w:pStyle w:val="NoSpacing"/>
      </w:pPr>
      <w:r>
        <w:tab/>
      </w:r>
      <w:r w:rsidR="00C7216A" w:rsidRPr="00F07B33">
        <w:t xml:space="preserve">The descriptions of the </w:t>
      </w:r>
      <w:r w:rsidR="00F3409A">
        <w:t xml:space="preserve">culture of </w:t>
      </w:r>
      <w:r w:rsidR="00BA623A">
        <w:t>the Ojibwe people's</w:t>
      </w:r>
      <w:r w:rsidR="00C7216A" w:rsidRPr="00F07B33">
        <w:t xml:space="preserve"> life </w:t>
      </w:r>
      <w:r w:rsidR="00C7216A">
        <w:t xml:space="preserve">have indicated </w:t>
      </w:r>
      <w:r w:rsidR="00C7216A" w:rsidRPr="00F07B33">
        <w:t>th</w:t>
      </w:r>
      <w:r w:rsidR="00C7216A">
        <w:t>at the</w:t>
      </w:r>
      <w:r w:rsidR="00C7216A" w:rsidRPr="00F07B33">
        <w:t xml:space="preserve"> sky was as much, if not a greater</w:t>
      </w:r>
      <w:r w:rsidR="00C7216A">
        <w:t>,</w:t>
      </w:r>
      <w:r w:rsidR="00C7216A" w:rsidRPr="00F07B33">
        <w:t xml:space="preserve"> part of their world as</w:t>
      </w:r>
      <w:r w:rsidR="00C7216A">
        <w:t xml:space="preserve"> the land, with the sky's occupants being as animate as the people on the land </w:t>
      </w:r>
      <w:r w:rsidR="00C7328A">
        <w:t xml:space="preserve">and, due to their constant battle for survival against cold and starvation, </w:t>
      </w:r>
      <w:r w:rsidR="00BA623A">
        <w:t xml:space="preserve">the sky's occupants </w:t>
      </w:r>
      <w:r w:rsidR="00144E3A">
        <w:t xml:space="preserve">required </w:t>
      </w:r>
      <w:r w:rsidR="00C7216A">
        <w:t xml:space="preserve">total respect.  Boas stated that 'On the whole, the mythical world, earth, </w:t>
      </w:r>
      <w:r w:rsidR="00C7216A">
        <w:lastRenderedPageBreak/>
        <w:t>water, fire, sun and moon, summer and winter, animals and plants, are assumed as existing, although they may not possess their present forms'</w:t>
      </w:r>
      <w:r w:rsidR="00C7216A">
        <w:rPr>
          <w:rStyle w:val="FootnoteReference"/>
        </w:rPr>
        <w:footnoteReference w:id="39"/>
      </w:r>
      <w:r w:rsidR="00C7216A">
        <w:t xml:space="preserve"> and Annette Lee has highlighted that 'both realms are real.  Both realms are important and meaningful', describing the Ojibwe's position as standing in a doorway with a flow between the two worlds.</w:t>
      </w:r>
      <w:r w:rsidR="00C7216A">
        <w:rPr>
          <w:rStyle w:val="FootnoteReference"/>
        </w:rPr>
        <w:footnoteReference w:id="40"/>
      </w:r>
      <w:r w:rsidR="004F1916">
        <w:t xml:space="preserve">  </w:t>
      </w:r>
    </w:p>
    <w:p w14:paraId="4C92E9CF" w14:textId="77777777" w:rsidR="003D4247" w:rsidRDefault="003D4247" w:rsidP="00C7216A">
      <w:pPr>
        <w:pStyle w:val="NoSpacing"/>
      </w:pPr>
    </w:p>
    <w:p w14:paraId="0DADEF76" w14:textId="45459EE5" w:rsidR="00C7216A" w:rsidRDefault="003A551C" w:rsidP="00C7216A">
      <w:pPr>
        <w:pStyle w:val="NoSpacing"/>
      </w:pPr>
      <w:r>
        <w:tab/>
      </w:r>
      <w:r w:rsidR="00C7216A">
        <w:t>The harmony between sky and land, spirit and physical is</w:t>
      </w:r>
      <w:r w:rsidR="00F3409A">
        <w:t xml:space="preserve"> further</w:t>
      </w:r>
      <w:r w:rsidR="00C7216A">
        <w:t xml:space="preserve"> illustrated in the tradition of story-telling, </w:t>
      </w:r>
      <w:r w:rsidR="00C7328A">
        <w:t>stories themselves being de</w:t>
      </w:r>
      <w:r w:rsidR="00C7216A">
        <w:t>scribed by</w:t>
      </w:r>
      <w:r w:rsidR="00F3409A">
        <w:t xml:space="preserve"> </w:t>
      </w:r>
      <w:r w:rsidR="006F4E27">
        <w:t xml:space="preserve">Linda </w:t>
      </w:r>
      <w:r w:rsidR="00F3409A">
        <w:t xml:space="preserve">Grover </w:t>
      </w:r>
      <w:r w:rsidR="00C7328A">
        <w:t>as '</w:t>
      </w:r>
      <w:r w:rsidR="00F3409A">
        <w:t>honoured themselves as living entities</w:t>
      </w:r>
      <w:r w:rsidR="00C7328A">
        <w:t>'</w:t>
      </w:r>
      <w:r w:rsidR="00006194">
        <w:t>.</w:t>
      </w:r>
      <w:r w:rsidR="00006194">
        <w:rPr>
          <w:rStyle w:val="FootnoteReference"/>
        </w:rPr>
        <w:footnoteReference w:id="41"/>
      </w:r>
      <w:r w:rsidR="00006194">
        <w:t xml:space="preserve"> </w:t>
      </w:r>
      <w:r w:rsidR="00C7328A">
        <w:t xml:space="preserve"> </w:t>
      </w:r>
      <w:r w:rsidR="00006194">
        <w:t xml:space="preserve">She </w:t>
      </w:r>
      <w:r w:rsidR="00F3409A">
        <w:t>state</w:t>
      </w:r>
      <w:r w:rsidR="006F4E27">
        <w:t>d</w:t>
      </w:r>
      <w:r w:rsidR="00F3409A">
        <w:t xml:space="preserve"> that out</w:t>
      </w:r>
      <w:r w:rsidR="00C7216A">
        <w:t xml:space="preserve"> of respect, sacred stories</w:t>
      </w:r>
      <w:r w:rsidR="007E66C3">
        <w:t xml:space="preserve">, including those about creation and how the world came to be, </w:t>
      </w:r>
      <w:r w:rsidR="006F4E27">
        <w:t xml:space="preserve">were </w:t>
      </w:r>
      <w:r w:rsidR="00C7216A">
        <w:t>only told during winter</w:t>
      </w:r>
      <w:r w:rsidR="00C7328A">
        <w:t>,</w:t>
      </w:r>
      <w:r w:rsidR="00F3409A">
        <w:t xml:space="preserve"> storytelling season</w:t>
      </w:r>
      <w:r w:rsidR="007E66C3">
        <w:t xml:space="preserve">, </w:t>
      </w:r>
      <w:r w:rsidR="00C7328A">
        <w:t>and described</w:t>
      </w:r>
      <w:r w:rsidR="007E66C3">
        <w:t xml:space="preserve"> that </w:t>
      </w:r>
      <w:r w:rsidR="00F3409A">
        <w:t>'</w:t>
      </w:r>
      <w:r w:rsidR="00C7216A">
        <w:t>This tradition has been passed from generation to generation and we continue to honour it. This is so that the animals we are talking about will not hear us.</w:t>
      </w:r>
      <w:r w:rsidR="00F3409A">
        <w:t>'</w:t>
      </w:r>
      <w:r w:rsidR="00C7216A">
        <w:rPr>
          <w:rStyle w:val="FootnoteReference"/>
        </w:rPr>
        <w:footnoteReference w:id="42"/>
      </w:r>
      <w:r w:rsidR="00C7216A">
        <w:t xml:space="preserve"> </w:t>
      </w:r>
      <w:r w:rsidR="004F1916">
        <w:t xml:space="preserve"> </w:t>
      </w:r>
      <w:r w:rsidR="003D4247">
        <w:t xml:space="preserve"> This describes the depth of reverence present in the Ojibwe's culture for all elements of the natural and supernatural world.  </w:t>
      </w:r>
      <w:r w:rsidR="00006194">
        <w:t xml:space="preserve"> </w:t>
      </w:r>
      <w:r w:rsidR="00C7216A">
        <w:t>Peacock</w:t>
      </w:r>
      <w:r w:rsidR="00693302">
        <w:t xml:space="preserve"> and Day</w:t>
      </w:r>
      <w:r w:rsidR="00C7216A">
        <w:t xml:space="preserve"> described how, in the fall, the Ojibwe </w:t>
      </w:r>
      <w:r w:rsidR="004F1916">
        <w:t xml:space="preserve">people </w:t>
      </w:r>
      <w:r w:rsidR="00C7216A">
        <w:t>began preparing for the cold winter ahead by stocking up on food and building and reinforcing housing shelters</w:t>
      </w:r>
      <w:r w:rsidR="003D4247">
        <w:t>, describing that</w:t>
      </w:r>
      <w:r w:rsidR="00C7216A">
        <w:t xml:space="preserve"> 'To a great extent, American Indians did not pursue technological advances or the domination of the land, choosing instead to live a spiritual existence in harmony with nature</w:t>
      </w:r>
      <w:r w:rsidR="004F1916">
        <w:t>'</w:t>
      </w:r>
      <w:r w:rsidR="00C7216A">
        <w:t>.</w:t>
      </w:r>
      <w:r w:rsidR="00C7216A">
        <w:rPr>
          <w:rStyle w:val="FootnoteReference"/>
        </w:rPr>
        <w:footnoteReference w:id="43"/>
      </w:r>
      <w:r w:rsidR="00C7216A">
        <w:t xml:space="preserve">  </w:t>
      </w:r>
      <w:r w:rsidR="003D4247">
        <w:t xml:space="preserve"> This reverence for nature portrays </w:t>
      </w:r>
      <w:r w:rsidR="00144E3A">
        <w:t>the deep</w:t>
      </w:r>
      <w:r w:rsidR="003D4247">
        <w:t xml:space="preserve"> culture of respect</w:t>
      </w:r>
      <w:r w:rsidR="00144E3A">
        <w:t xml:space="preserve"> and reverence</w:t>
      </w:r>
      <w:r w:rsidR="003D4247">
        <w:t xml:space="preserve"> in which they held the land and the sky.</w:t>
      </w:r>
    </w:p>
    <w:p w14:paraId="64C82E39" w14:textId="77777777" w:rsidR="00C7216A" w:rsidRDefault="00C7216A" w:rsidP="00C7216A">
      <w:pPr>
        <w:pStyle w:val="NoSpacing"/>
      </w:pPr>
    </w:p>
    <w:p w14:paraId="4B6707F2" w14:textId="218830FA" w:rsidR="00811468" w:rsidRDefault="00A03AF8" w:rsidP="00811468">
      <w:pPr>
        <w:pStyle w:val="NoSpacing"/>
        <w:rPr>
          <w:b/>
          <w:bCs/>
        </w:rPr>
      </w:pPr>
      <w:r w:rsidRPr="009A0F01">
        <w:rPr>
          <w:b/>
          <w:bCs/>
        </w:rPr>
        <w:t>Respect for Elders</w:t>
      </w:r>
    </w:p>
    <w:p w14:paraId="0BB94C15" w14:textId="24705340" w:rsidR="002D615D" w:rsidRDefault="003A551C" w:rsidP="000435A8">
      <w:pPr>
        <w:pStyle w:val="NoSpacing"/>
      </w:pPr>
      <w:r>
        <w:tab/>
      </w:r>
      <w:r w:rsidR="0029664C">
        <w:t>Along with respect for the moon,</w:t>
      </w:r>
      <w:r w:rsidR="009A0F01">
        <w:t xml:space="preserve"> another key feature communicated by the myth </w:t>
      </w:r>
      <w:r w:rsidR="0029664C">
        <w:t>is</w:t>
      </w:r>
      <w:r w:rsidR="003D4247">
        <w:t xml:space="preserve"> described in</w:t>
      </w:r>
      <w:r w:rsidR="0029664C">
        <w:t xml:space="preserve"> the </w:t>
      </w:r>
      <w:r w:rsidR="006B6017">
        <w:t xml:space="preserve">status </w:t>
      </w:r>
      <w:r w:rsidR="009A0F01">
        <w:t xml:space="preserve">of </w:t>
      </w:r>
      <w:r w:rsidR="00A55051">
        <w:t xml:space="preserve">the moon as </w:t>
      </w:r>
      <w:r w:rsidR="009A0F01">
        <w:t xml:space="preserve">Grandmother.   The </w:t>
      </w:r>
      <w:r w:rsidR="00A55051">
        <w:t>respect for</w:t>
      </w:r>
      <w:r w:rsidR="0029664C">
        <w:t xml:space="preserve"> Elders</w:t>
      </w:r>
      <w:r w:rsidR="00A55051">
        <w:t>,</w:t>
      </w:r>
      <w:r w:rsidR="0029664C">
        <w:t xml:space="preserve"> which term embraced grandfathers and grandmothers</w:t>
      </w:r>
      <w:r w:rsidR="00A55051">
        <w:t xml:space="preserve">, has been constant and </w:t>
      </w:r>
      <w:r w:rsidR="00AB06AF">
        <w:t>in</w:t>
      </w:r>
      <w:r w:rsidR="00A55051">
        <w:t xml:space="preserve"> significant contrast to other cultures.  </w:t>
      </w:r>
      <w:r w:rsidR="000435A8">
        <w:t>Peacock stated 'Our culture teaches us that the things of greatest worth in this world are our Elders, our children, our natural resources, and our sovereignty.</w:t>
      </w:r>
      <w:r w:rsidR="00791995">
        <w:t>'</w:t>
      </w:r>
      <w:r w:rsidR="000435A8">
        <w:t xml:space="preserve"> </w:t>
      </w:r>
      <w:r w:rsidR="000435A8">
        <w:rPr>
          <w:rStyle w:val="FootnoteReference"/>
        </w:rPr>
        <w:footnoteReference w:id="44"/>
      </w:r>
      <w:r w:rsidR="000435A8">
        <w:t xml:space="preserve"> </w:t>
      </w:r>
    </w:p>
    <w:p w14:paraId="1E172122" w14:textId="77777777" w:rsidR="000435A8" w:rsidRDefault="000435A8" w:rsidP="000435A8">
      <w:pPr>
        <w:pStyle w:val="NoSpacing"/>
      </w:pPr>
    </w:p>
    <w:p w14:paraId="4BB56F30" w14:textId="7B1AAB00" w:rsidR="00CB1260" w:rsidRDefault="003A551C" w:rsidP="00602A03">
      <w:pPr>
        <w:spacing w:line="240" w:lineRule="auto"/>
      </w:pPr>
      <w:r>
        <w:tab/>
      </w:r>
      <w:r w:rsidR="00F321E9">
        <w:t xml:space="preserve">The first mention of the moon in </w:t>
      </w:r>
      <w:r w:rsidR="00F321E9" w:rsidRPr="005C61DF">
        <w:rPr>
          <w:i/>
          <w:iCs/>
        </w:rPr>
        <w:t>The Mishomis Book</w:t>
      </w:r>
      <w:r w:rsidR="00F321E9">
        <w:t xml:space="preserve"> </w:t>
      </w:r>
      <w:r w:rsidR="003D4247">
        <w:t xml:space="preserve">has </w:t>
      </w:r>
      <w:r w:rsidR="0029664C">
        <w:t>combine</w:t>
      </w:r>
      <w:r w:rsidR="003D4247">
        <w:t>d</w:t>
      </w:r>
      <w:r w:rsidR="0029664C">
        <w:t xml:space="preserve"> the idea of the moon and the Elders, </w:t>
      </w:r>
      <w:r w:rsidR="00F321E9">
        <w:t>stat</w:t>
      </w:r>
      <w:r w:rsidR="0029664C">
        <w:t>ing</w:t>
      </w:r>
      <w:r w:rsidR="00F321E9">
        <w:t xml:space="preserve"> 'When the earth was young it was said that the earth had a family, the moon is called grandmother and the sun is called grandfather.'</w:t>
      </w:r>
      <w:r w:rsidR="00F321E9">
        <w:rPr>
          <w:rStyle w:val="FootnoteReference"/>
        </w:rPr>
        <w:footnoteReference w:id="45"/>
      </w:r>
      <w:r w:rsidR="00F321E9">
        <w:t xml:space="preserve">  </w:t>
      </w:r>
      <w:r w:rsidR="00AB06AF">
        <w:t xml:space="preserve">In his manuscript, </w:t>
      </w:r>
      <w:r w:rsidR="002C31EB">
        <w:t>Warr</w:t>
      </w:r>
      <w:r w:rsidR="00AB06AF">
        <w:t>en noted the importance of the elders saying that '</w:t>
      </w:r>
      <w:r w:rsidR="002C31EB">
        <w:t>Their aged men. . . carry with them the records of the past history of their people; they are the initiators of the grand rite of religious belief</w:t>
      </w:r>
      <w:r w:rsidR="00AB06AF">
        <w:t xml:space="preserve"> . . .' and </w:t>
      </w:r>
      <w:r w:rsidR="00791995">
        <w:t xml:space="preserve">he </w:t>
      </w:r>
      <w:r w:rsidR="00AB06AF">
        <w:t>describ</w:t>
      </w:r>
      <w:r w:rsidR="003D4247">
        <w:t>ed</w:t>
      </w:r>
      <w:r w:rsidR="00AB06AF">
        <w:t xml:space="preserve"> that '</w:t>
      </w:r>
      <w:r w:rsidR="002C31EB">
        <w:t>in the bosoms of these old men are locked up the original causes and secrets of this, their most ancient belief'</w:t>
      </w:r>
      <w:r w:rsidR="00CA6D0D">
        <w:t>.</w:t>
      </w:r>
      <w:r w:rsidR="00AB06AF">
        <w:rPr>
          <w:rStyle w:val="FootnoteReference"/>
        </w:rPr>
        <w:footnoteReference w:id="46"/>
      </w:r>
      <w:r w:rsidR="00602A03">
        <w:t xml:space="preserve">   </w:t>
      </w:r>
      <w:r w:rsidR="000435A8">
        <w:t>Education was</w:t>
      </w:r>
      <w:r w:rsidR="00602A03">
        <w:t xml:space="preserve"> naturally</w:t>
      </w:r>
      <w:r w:rsidR="000435A8">
        <w:t xml:space="preserve"> important, </w:t>
      </w:r>
      <w:r w:rsidR="00602A03">
        <w:t xml:space="preserve">as described by Peacock and Day, </w:t>
      </w:r>
      <w:r w:rsidR="000435A8">
        <w:t xml:space="preserve">both </w:t>
      </w:r>
      <w:r w:rsidR="00602A03">
        <w:t>'</w:t>
      </w:r>
      <w:r w:rsidR="000435A8">
        <w:t>to teach practical lifeskills and to enhance the soul and encourage spiritual growth</w:t>
      </w:r>
      <w:r w:rsidR="00602A03">
        <w:t>'</w:t>
      </w:r>
      <w:r w:rsidR="000435A8">
        <w:t xml:space="preserve"> </w:t>
      </w:r>
      <w:r w:rsidR="00602A03">
        <w:t>with each of these relying on the other to ensure survival and living a life with purpose, depth and meaning.</w:t>
      </w:r>
      <w:r w:rsidR="000435A8">
        <w:rPr>
          <w:rStyle w:val="FootnoteReference"/>
        </w:rPr>
        <w:footnoteReference w:id="47"/>
      </w:r>
      <w:r w:rsidR="000435A8">
        <w:t xml:space="preserve">   </w:t>
      </w:r>
      <w:r w:rsidR="00A03AF8">
        <w:t xml:space="preserve">The concept of </w:t>
      </w:r>
      <w:r w:rsidR="00602A03">
        <w:t xml:space="preserve">a </w:t>
      </w:r>
      <w:r w:rsidR="00811468">
        <w:t xml:space="preserve">Grandmother Moon was </w:t>
      </w:r>
      <w:r w:rsidR="00A03AF8">
        <w:t>reflected</w:t>
      </w:r>
      <w:r w:rsidR="00811468">
        <w:t xml:space="preserve"> in</w:t>
      </w:r>
      <w:r w:rsidR="00602A03">
        <w:t xml:space="preserve"> the culture by</w:t>
      </w:r>
      <w:r w:rsidR="00811468">
        <w:t xml:space="preserve"> the fact that</w:t>
      </w:r>
      <w:r w:rsidR="000435A8">
        <w:t xml:space="preserve">, before joining parents to learn </w:t>
      </w:r>
      <w:r w:rsidR="00602A03">
        <w:t>vital</w:t>
      </w:r>
      <w:r w:rsidR="000435A8">
        <w:t xml:space="preserve"> skills, </w:t>
      </w:r>
      <w:r w:rsidR="00A03AF8">
        <w:t>childr</w:t>
      </w:r>
      <w:r w:rsidR="00811468">
        <w:t>en</w:t>
      </w:r>
      <w:r w:rsidR="00602A03">
        <w:t xml:space="preserve"> up to the age of seven</w:t>
      </w:r>
      <w:r w:rsidR="00811468">
        <w:t xml:space="preserve"> were cared for an</w:t>
      </w:r>
      <w:r w:rsidR="00A03AF8">
        <w:t>d</w:t>
      </w:r>
      <w:r w:rsidR="00811468">
        <w:t xml:space="preserve"> nurtured by grandmothers, aunts and elders</w:t>
      </w:r>
      <w:r w:rsidR="000435A8">
        <w:t xml:space="preserve">.  </w:t>
      </w:r>
    </w:p>
    <w:p w14:paraId="6A58212F" w14:textId="215C1385" w:rsidR="002C31EB" w:rsidRDefault="003A551C" w:rsidP="0025320C">
      <w:pPr>
        <w:pStyle w:val="NoSpacing"/>
      </w:pPr>
      <w:r>
        <w:tab/>
      </w:r>
      <w:r w:rsidR="0025320C">
        <w:t xml:space="preserve">This social and cultural system worked successfully, with </w:t>
      </w:r>
      <w:r w:rsidR="002D615D">
        <w:t xml:space="preserve">Morton and Gawboy </w:t>
      </w:r>
      <w:r w:rsidR="0025320C">
        <w:t>describing that</w:t>
      </w:r>
      <w:r w:rsidR="002D615D">
        <w:t xml:space="preserve">, having reached the areas around Lake Superior, </w:t>
      </w:r>
      <w:r w:rsidR="0025320C">
        <w:t xml:space="preserve">there were approximately 30 clans, or 'grand </w:t>
      </w:r>
      <w:r w:rsidR="0025320C">
        <w:lastRenderedPageBreak/>
        <w:t xml:space="preserve">family' groups, each of up to 300 people with its own emblem or symbol, but </w:t>
      </w:r>
      <w:r w:rsidR="002D615D">
        <w:t>there was no one 'chief'.</w:t>
      </w:r>
      <w:r w:rsidR="002D615D">
        <w:rPr>
          <w:rStyle w:val="FootnoteReference"/>
        </w:rPr>
        <w:footnoteReference w:id="48"/>
      </w:r>
      <w:r w:rsidR="002D615D">
        <w:t xml:space="preserve">   </w:t>
      </w:r>
      <w:r w:rsidR="0025320C">
        <w:t>Additionally, the strength and</w:t>
      </w:r>
      <w:r w:rsidR="00811468">
        <w:t xml:space="preserve"> </w:t>
      </w:r>
      <w:r w:rsidR="00AB06AF">
        <w:t xml:space="preserve">endurance </w:t>
      </w:r>
      <w:r w:rsidR="00811468">
        <w:t xml:space="preserve">of </w:t>
      </w:r>
      <w:r w:rsidR="00A03AF8">
        <w:t>th</w:t>
      </w:r>
      <w:r w:rsidR="00602A03">
        <w:t>is</w:t>
      </w:r>
      <w:r w:rsidR="00A03AF8">
        <w:t xml:space="preserve"> culture of </w:t>
      </w:r>
      <w:r w:rsidR="00811468">
        <w:t xml:space="preserve">respect for </w:t>
      </w:r>
      <w:r w:rsidR="00602A03">
        <w:t>E</w:t>
      </w:r>
      <w:r w:rsidR="00811468">
        <w:t xml:space="preserve">lders and Grandmother Moon is shown </w:t>
      </w:r>
      <w:r w:rsidR="00A03AF8">
        <w:t xml:space="preserve">by </w:t>
      </w:r>
      <w:r w:rsidR="00811468">
        <w:t>current academic</w:t>
      </w:r>
      <w:r w:rsidR="00602A03">
        <w:t>s who</w:t>
      </w:r>
      <w:r w:rsidR="00811468">
        <w:t xml:space="preserve"> reference them, including Susan Chibl</w:t>
      </w:r>
      <w:r w:rsidR="000C0575">
        <w:t>ow</w:t>
      </w:r>
      <w:r w:rsidR="00CB1260">
        <w:t xml:space="preserve"> </w:t>
      </w:r>
      <w:r w:rsidR="00811468">
        <w:t xml:space="preserve">whose research investigated </w:t>
      </w:r>
      <w:r w:rsidR="000C0575">
        <w:t xml:space="preserve">the </w:t>
      </w:r>
      <w:r w:rsidR="00811468">
        <w:t xml:space="preserve">relationships </w:t>
      </w:r>
      <w:r w:rsidR="000C0575">
        <w:t xml:space="preserve">of </w:t>
      </w:r>
      <w:r w:rsidR="00811468">
        <w:t>water, water governance, and law</w:t>
      </w:r>
      <w:r w:rsidR="000C0575">
        <w:t>,</w:t>
      </w:r>
      <w:r w:rsidR="00811468">
        <w:t xml:space="preserve"> with Grandmother Moon, Anishinaabek women, grandmothers, grandfathers and traditional knowledge holders</w:t>
      </w:r>
      <w:r w:rsidR="00CB1260">
        <w:rPr>
          <w:rStyle w:val="FootnoteReference"/>
        </w:rPr>
        <w:footnoteReference w:id="49"/>
      </w:r>
      <w:r w:rsidR="00E64582">
        <w:t>.    T</w:t>
      </w:r>
      <w:r w:rsidR="0081036E">
        <w:t xml:space="preserve">he </w:t>
      </w:r>
      <w:r w:rsidR="00E64582">
        <w:t>importance in the culture</w:t>
      </w:r>
      <w:r w:rsidR="00811468">
        <w:t xml:space="preserve"> of 'Elders' is </w:t>
      </w:r>
      <w:r w:rsidR="00E64582">
        <w:t xml:space="preserve">also </w:t>
      </w:r>
      <w:r w:rsidR="00811468">
        <w:t>reflected in the</w:t>
      </w:r>
      <w:r w:rsidR="00E64582">
        <w:t>ir inclusion in</w:t>
      </w:r>
      <w:r w:rsidR="00811468">
        <w:t xml:space="preserve"> current academic papers, </w:t>
      </w:r>
      <w:r w:rsidR="00E64582">
        <w:t xml:space="preserve">of which </w:t>
      </w:r>
      <w:r w:rsidR="00811468">
        <w:t>Lee's paper</w:t>
      </w:r>
      <w:r w:rsidR="00E64582">
        <w:t xml:space="preserve">, which has </w:t>
      </w:r>
      <w:r w:rsidR="00811468">
        <w:t>list</w:t>
      </w:r>
      <w:r w:rsidR="00E64582">
        <w:t>ed</w:t>
      </w:r>
      <w:r w:rsidR="00811468">
        <w:t xml:space="preserve"> the </w:t>
      </w:r>
      <w:r w:rsidR="00E64582">
        <w:t>Elders in her team</w:t>
      </w:r>
      <w:r w:rsidR="00E64582">
        <w:rPr>
          <w:rStyle w:val="FootnoteReference"/>
        </w:rPr>
        <w:footnoteReference w:id="50"/>
      </w:r>
      <w:r w:rsidR="00E64582">
        <w:t>, is one.</w:t>
      </w:r>
      <w:r w:rsidR="00811468">
        <w:t xml:space="preserve">  </w:t>
      </w:r>
    </w:p>
    <w:p w14:paraId="22F94AC1" w14:textId="77777777" w:rsidR="0025320C" w:rsidRDefault="0025320C" w:rsidP="0025320C">
      <w:pPr>
        <w:pStyle w:val="NoSpacing"/>
      </w:pPr>
    </w:p>
    <w:p w14:paraId="6C97037E" w14:textId="50B58808" w:rsidR="00B03485" w:rsidRDefault="001E53C5" w:rsidP="00B03485">
      <w:pPr>
        <w:pStyle w:val="NoSpacing"/>
      </w:pPr>
      <w:r>
        <w:rPr>
          <w:b/>
          <w:bCs/>
        </w:rPr>
        <w:t>Respect for Women</w:t>
      </w:r>
      <w:r w:rsidR="00B03485">
        <w:rPr>
          <w:b/>
          <w:bCs/>
        </w:rPr>
        <w:t xml:space="preserve"> </w:t>
      </w:r>
    </w:p>
    <w:p w14:paraId="16DF5FA8" w14:textId="77777777" w:rsidR="007C2A93" w:rsidRDefault="003A551C" w:rsidP="006D3DAC">
      <w:pPr>
        <w:pStyle w:val="NoSpacing"/>
      </w:pPr>
      <w:r>
        <w:tab/>
      </w:r>
      <w:r w:rsidR="00631687">
        <w:t xml:space="preserve">In </w:t>
      </w:r>
      <w:r w:rsidR="00490AC4" w:rsidRPr="00ED407E">
        <w:t>Benton</w:t>
      </w:r>
      <w:r w:rsidR="00144E3A">
        <w:t>-</w:t>
      </w:r>
      <w:r w:rsidR="00490AC4" w:rsidRPr="00ED407E">
        <w:t>Banai</w:t>
      </w:r>
      <w:r w:rsidR="00490AC4">
        <w:t>'s myth</w:t>
      </w:r>
      <w:r w:rsidR="00631687">
        <w:t xml:space="preserve">, the </w:t>
      </w:r>
      <w:r w:rsidR="00490AC4">
        <w:t>Grandmother</w:t>
      </w:r>
      <w:r w:rsidR="00631687">
        <w:t>,</w:t>
      </w:r>
      <w:r w:rsidR="00490AC4">
        <w:t xml:space="preserve"> speaking from the moon</w:t>
      </w:r>
      <w:r w:rsidR="00631687">
        <w:t>, also t</w:t>
      </w:r>
      <w:r w:rsidR="008833A5">
        <w:t>old</w:t>
      </w:r>
      <w:r w:rsidR="00490AC4">
        <w:t xml:space="preserve"> </w:t>
      </w:r>
      <w:r w:rsidR="000B7140">
        <w:t xml:space="preserve">Waynaboozhoo </w:t>
      </w:r>
      <w:r w:rsidR="00490AC4">
        <w:t xml:space="preserve">how the Moon </w:t>
      </w:r>
      <w:r w:rsidR="00631687">
        <w:t>is</w:t>
      </w:r>
      <w:r w:rsidR="00490AC4">
        <w:t xml:space="preserve"> symbolic of womanhood and the cycle of birth.  She explain</w:t>
      </w:r>
      <w:r w:rsidR="008833A5">
        <w:t>ed</w:t>
      </w:r>
      <w:r w:rsidR="00490AC4">
        <w:t xml:space="preserve"> that woman was used by the Creator to cast the light of knowledge on man just as the Moon casts its light on the Earth.  </w:t>
      </w:r>
      <w:r w:rsidR="008833A5">
        <w:t>She described that a</w:t>
      </w:r>
      <w:r w:rsidR="00490AC4">
        <w:t>lone, man is backwards and undeveloped</w:t>
      </w:r>
      <w:r w:rsidR="006403AD">
        <w:t xml:space="preserve"> and </w:t>
      </w:r>
      <w:r w:rsidR="00490AC4">
        <w:t>needs the light that woman gives to</w:t>
      </w:r>
      <w:r w:rsidR="00631687">
        <w:t xml:space="preserve"> </w:t>
      </w:r>
      <w:r w:rsidR="00490AC4">
        <w:t>make him whole.</w:t>
      </w:r>
      <w:r w:rsidR="000B7140">
        <w:rPr>
          <w:rStyle w:val="FootnoteReference"/>
        </w:rPr>
        <w:footnoteReference w:id="51"/>
      </w:r>
      <w:r w:rsidR="00490AC4">
        <w:t xml:space="preserve"> </w:t>
      </w:r>
      <w:r w:rsidR="008833A5">
        <w:t xml:space="preserve">  </w:t>
      </w:r>
    </w:p>
    <w:p w14:paraId="5A059D19" w14:textId="77777777" w:rsidR="007C2A93" w:rsidRDefault="007C2A93" w:rsidP="006D3DAC">
      <w:pPr>
        <w:pStyle w:val="NoSpacing"/>
      </w:pPr>
    </w:p>
    <w:p w14:paraId="6ED35487" w14:textId="77777777" w:rsidR="007C2A93" w:rsidRDefault="007C2A93" w:rsidP="00B13145">
      <w:pPr>
        <w:pStyle w:val="NoSpacing"/>
      </w:pPr>
      <w:r>
        <w:tab/>
      </w:r>
      <w:r w:rsidR="00B13145">
        <w:t>T</w:t>
      </w:r>
      <w:r w:rsidR="00631687">
        <w:t>he</w:t>
      </w:r>
      <w:r w:rsidR="001E53C5">
        <w:t xml:space="preserve"> connection of the moon to women and fertility </w:t>
      </w:r>
      <w:r w:rsidR="00631687">
        <w:t>has been</w:t>
      </w:r>
      <w:r w:rsidR="001E53C5">
        <w:t xml:space="preserve"> ubiquitou</w:t>
      </w:r>
      <w:r w:rsidR="00631687">
        <w:t xml:space="preserve">s </w:t>
      </w:r>
      <w:r w:rsidR="00E038FC">
        <w:t xml:space="preserve">possibly due to </w:t>
      </w:r>
      <w:r w:rsidR="00631687">
        <w:t>the cycles of the moon being</w:t>
      </w:r>
      <w:r w:rsidR="00144E3A">
        <w:t>, as</w:t>
      </w:r>
      <w:r w:rsidR="00631687">
        <w:t xml:space="preserve"> described by R</w:t>
      </w:r>
      <w:r w:rsidR="001E53C5">
        <w:t>uggles</w:t>
      </w:r>
      <w:r w:rsidR="00144E3A">
        <w:t>,</w:t>
      </w:r>
      <w:r w:rsidR="00631687">
        <w:t xml:space="preserve"> </w:t>
      </w:r>
      <w:r w:rsidR="002C31EB">
        <w:t>'of a convenient periodicity which coincides broadly with the human menstrual cycle'</w:t>
      </w:r>
      <w:r w:rsidR="002C31EB">
        <w:rPr>
          <w:rStyle w:val="FootnoteReference"/>
        </w:rPr>
        <w:footnoteReference w:id="52"/>
      </w:r>
      <w:r w:rsidR="00B13145">
        <w:t>.</w:t>
      </w:r>
      <w:r w:rsidR="00791995">
        <w:t xml:space="preserve">  </w:t>
      </w:r>
      <w:r w:rsidR="00E038FC">
        <w:t xml:space="preserve">In Ojibwe culture, </w:t>
      </w:r>
      <w:r w:rsidR="00144E3A">
        <w:t>th</w:t>
      </w:r>
      <w:r w:rsidR="00791995">
        <w:t>is</w:t>
      </w:r>
      <w:r w:rsidR="00144E3A">
        <w:t xml:space="preserve"> connection to women and fertility was </w:t>
      </w:r>
      <w:r w:rsidR="00E038FC">
        <w:t xml:space="preserve">recognised, however </w:t>
      </w:r>
      <w:r w:rsidR="00B13145">
        <w:t xml:space="preserve">Catherine </w:t>
      </w:r>
      <w:r w:rsidR="002C31EB">
        <w:t xml:space="preserve">Denial </w:t>
      </w:r>
      <w:r w:rsidR="00E038FC">
        <w:t xml:space="preserve">has </w:t>
      </w:r>
      <w:r w:rsidR="006403AD">
        <w:t xml:space="preserve">described </w:t>
      </w:r>
      <w:r w:rsidR="002C31EB">
        <w:t xml:space="preserve">motherhood in Ojibwe culture </w:t>
      </w:r>
      <w:r w:rsidR="006403AD">
        <w:t xml:space="preserve">as </w:t>
      </w:r>
      <w:r w:rsidR="002C31EB">
        <w:t>'the manifestation of female power . . , power recognized in the naming of the Earth and in the rites that surrounded pregnancy and childbirth'</w:t>
      </w:r>
      <w:r w:rsidR="002C31EB">
        <w:rPr>
          <w:rStyle w:val="FootnoteReference"/>
        </w:rPr>
        <w:footnoteReference w:id="53"/>
      </w:r>
      <w:r w:rsidR="002C31EB">
        <w:t xml:space="preserve"> </w:t>
      </w:r>
      <w:r w:rsidR="006403AD">
        <w:t xml:space="preserve">adding that </w:t>
      </w:r>
      <w:r w:rsidR="00E038FC">
        <w:t>this power</w:t>
      </w:r>
      <w:r w:rsidR="006403AD">
        <w:t xml:space="preserve"> was central to the Ojibwe's cosmology and structure</w:t>
      </w:r>
      <w:r w:rsidR="006403AD">
        <w:rPr>
          <w:rStyle w:val="FootnoteReference"/>
        </w:rPr>
        <w:footnoteReference w:id="54"/>
      </w:r>
      <w:r w:rsidR="00E038FC">
        <w:t>.  F</w:t>
      </w:r>
      <w:r w:rsidR="006403AD">
        <w:t>irst menstruation was marked with a 'coming-of-age ceremony' at which time a young woman 'would fast and pray for several days.'</w:t>
      </w:r>
      <w:r w:rsidR="006403AD">
        <w:rPr>
          <w:rStyle w:val="FootnoteReference"/>
        </w:rPr>
        <w:footnoteReference w:id="55"/>
      </w:r>
      <w:r w:rsidR="006403AD">
        <w:t xml:space="preserve"> </w:t>
      </w:r>
      <w:r>
        <w:t xml:space="preserve"> </w:t>
      </w:r>
      <w:r w:rsidR="002C31EB">
        <w:t>Contrasting Ojibwe spiritual tradition with Christian teachings, she described tha</w:t>
      </w:r>
      <w:r w:rsidR="006403AD">
        <w:t>t</w:t>
      </w:r>
      <w:r w:rsidR="002C31EB">
        <w:t xml:space="preserve"> maternity was celebrated as the originating source of all life on Earth, whereas in Christian teaching, the pain of childbirth originated as a punishment imposed by a fatherly deity in consequence of feminine sin.</w:t>
      </w:r>
      <w:r w:rsidR="002C31EB">
        <w:rPr>
          <w:rStyle w:val="FootnoteReference"/>
        </w:rPr>
        <w:footnoteReference w:id="56"/>
      </w:r>
      <w:r w:rsidR="002C31EB">
        <w:t xml:space="preserve">  </w:t>
      </w:r>
    </w:p>
    <w:p w14:paraId="1909CF27" w14:textId="77777777" w:rsidR="007C2A93" w:rsidRDefault="007C2A93" w:rsidP="00B13145">
      <w:pPr>
        <w:pStyle w:val="NoSpacing"/>
      </w:pPr>
    </w:p>
    <w:p w14:paraId="4109FC80" w14:textId="285CC610" w:rsidR="00B13145" w:rsidRDefault="007C2A93" w:rsidP="00B13145">
      <w:pPr>
        <w:pStyle w:val="NoSpacing"/>
      </w:pPr>
      <w:r>
        <w:tab/>
      </w:r>
      <w:r w:rsidR="0039464A">
        <w:t>Denial has commented that 'Ojibwe origin stories contained roles and relationships for men and women that were very different from biblical Christian ones'</w:t>
      </w:r>
      <w:r w:rsidR="0039464A">
        <w:rPr>
          <w:rStyle w:val="FootnoteReference"/>
        </w:rPr>
        <w:footnoteReference w:id="57"/>
      </w:r>
      <w:r w:rsidR="00E038FC">
        <w:t xml:space="preserve"> and Benton-Banai's myth reflected the fact that the Moon cycle meant more than just fertility to the culture of the Ojibwe people, with pregnancy and childbirth marking a period of great power for a woman.</w:t>
      </w:r>
      <w:r w:rsidR="00B13145">
        <w:t xml:space="preserve"> </w:t>
      </w:r>
    </w:p>
    <w:p w14:paraId="146E16AC" w14:textId="77777777" w:rsidR="001237A8" w:rsidRDefault="001237A8" w:rsidP="006D3DAC">
      <w:pPr>
        <w:pStyle w:val="NoSpacing"/>
      </w:pPr>
    </w:p>
    <w:p w14:paraId="249C22D0" w14:textId="6F33043F" w:rsidR="00DD3EA9" w:rsidRDefault="00DD3EA9" w:rsidP="006D3DAC">
      <w:pPr>
        <w:pStyle w:val="NoSpacing"/>
        <w:rPr>
          <w:b/>
          <w:bCs/>
        </w:rPr>
      </w:pPr>
      <w:r w:rsidRPr="00DD3EA9">
        <w:rPr>
          <w:b/>
          <w:bCs/>
        </w:rPr>
        <w:t>Conclusion</w:t>
      </w:r>
    </w:p>
    <w:p w14:paraId="4BBB66E1" w14:textId="71876264" w:rsidR="00A477A1" w:rsidRDefault="003A551C" w:rsidP="006D3DAC">
      <w:pPr>
        <w:pStyle w:val="NoSpacing"/>
        <w:rPr>
          <w:b/>
          <w:bCs/>
        </w:rPr>
      </w:pPr>
      <w:r>
        <w:tab/>
      </w:r>
      <w:r w:rsidR="00A477A1">
        <w:t>This essay has identif</w:t>
      </w:r>
      <w:r w:rsidR="007C2A93">
        <w:t>ied</w:t>
      </w:r>
      <w:r w:rsidR="00A477A1">
        <w:t xml:space="preserve"> </w:t>
      </w:r>
      <w:r w:rsidR="005E3322">
        <w:t xml:space="preserve">some </w:t>
      </w:r>
      <w:r w:rsidR="00A477A1">
        <w:t xml:space="preserve">main themes </w:t>
      </w:r>
      <w:r w:rsidR="00CF0DFD">
        <w:t xml:space="preserve">arising </w:t>
      </w:r>
      <w:r w:rsidR="00A477A1">
        <w:t>from the moon myth described by Benton-Banai</w:t>
      </w:r>
      <w:r w:rsidR="000F665E">
        <w:t xml:space="preserve"> and related them to the culture of the Ojibwe people</w:t>
      </w:r>
      <w:r w:rsidR="00A477A1">
        <w:t xml:space="preserve">  </w:t>
      </w:r>
      <w:r w:rsidR="000F665E">
        <w:t xml:space="preserve">The myth, which portrayed the moon as a </w:t>
      </w:r>
      <w:r w:rsidR="00A477A1">
        <w:t xml:space="preserve">Grandmother, </w:t>
      </w:r>
      <w:r w:rsidR="000F665E">
        <w:t xml:space="preserve"> </w:t>
      </w:r>
      <w:r w:rsidR="00A477A1">
        <w:t xml:space="preserve">part of a family with the earth and the sun, and </w:t>
      </w:r>
      <w:r w:rsidR="000F665E">
        <w:t>tasked with</w:t>
      </w:r>
      <w:r w:rsidR="00A477A1">
        <w:t xml:space="preserve"> raising and teaching</w:t>
      </w:r>
      <w:r w:rsidR="003533C7">
        <w:t xml:space="preserve"> </w:t>
      </w:r>
      <w:r w:rsidR="00A477A1">
        <w:t xml:space="preserve">the </w:t>
      </w:r>
      <w:r w:rsidR="003533C7">
        <w:t xml:space="preserve">first </w:t>
      </w:r>
      <w:r w:rsidR="00A477A1">
        <w:t xml:space="preserve">ancestor of the Ojibwe people, </w:t>
      </w:r>
      <w:r w:rsidR="007C2A93">
        <w:t>ha</w:t>
      </w:r>
      <w:r w:rsidR="003533C7">
        <w:t>s</w:t>
      </w:r>
      <w:r w:rsidR="007C2A93">
        <w:t xml:space="preserve"> given an indication of the </w:t>
      </w:r>
      <w:r w:rsidR="00CF0DFD">
        <w:t xml:space="preserve">huge </w:t>
      </w:r>
      <w:r w:rsidR="003533C7">
        <w:t>significance of the moon</w:t>
      </w:r>
      <w:r w:rsidR="007C2A93">
        <w:t xml:space="preserve"> in the Ojibwe people's lives</w:t>
      </w:r>
      <w:r w:rsidR="00A477A1">
        <w:t xml:space="preserve">.  </w:t>
      </w:r>
      <w:r w:rsidR="009F4423">
        <w:t xml:space="preserve"> Although, as</w:t>
      </w:r>
      <w:r w:rsidR="007C2A93">
        <w:t xml:space="preserve"> J.W. Slaughter </w:t>
      </w:r>
      <w:r w:rsidR="009F4423">
        <w:t>indicated,</w:t>
      </w:r>
      <w:r w:rsidR="007C2A93">
        <w:t xml:space="preserve">  'With this universal animistic view of nature as a background, it seems natural that a great mythological and legendary </w:t>
      </w:r>
      <w:r w:rsidR="007C2A93">
        <w:lastRenderedPageBreak/>
        <w:t>accumulation should appear in connection with the moon</w:t>
      </w:r>
      <w:r w:rsidR="003533C7">
        <w:t>,</w:t>
      </w:r>
      <w:r w:rsidR="007C2A93">
        <w:t>'</w:t>
      </w:r>
      <w:r w:rsidR="007C2A93">
        <w:rPr>
          <w:rStyle w:val="FootnoteReference"/>
        </w:rPr>
        <w:footnoteReference w:id="58"/>
      </w:r>
      <w:r w:rsidR="007C2A93">
        <w:t xml:space="preserve"> </w:t>
      </w:r>
      <w:r w:rsidR="003533C7">
        <w:t xml:space="preserve">as described in regard to its relationship with fertility and women, </w:t>
      </w:r>
      <w:r w:rsidR="00671500">
        <w:t xml:space="preserve">together with the value of the elders, </w:t>
      </w:r>
      <w:r w:rsidR="003533C7">
        <w:t xml:space="preserve">the </w:t>
      </w:r>
      <w:r w:rsidR="00671500">
        <w:t xml:space="preserve">myth illustrates the </w:t>
      </w:r>
      <w:r w:rsidR="003533C7">
        <w:t>significance of the moon specific</w:t>
      </w:r>
      <w:r w:rsidR="00671500">
        <w:t>ally</w:t>
      </w:r>
      <w:r w:rsidR="003533C7">
        <w:t xml:space="preserve"> </w:t>
      </w:r>
      <w:r w:rsidR="00671500">
        <w:t>relating to</w:t>
      </w:r>
      <w:r w:rsidR="003533C7">
        <w:t xml:space="preserve"> the environment of the Ojibwe people.  Their survival depended on </w:t>
      </w:r>
      <w:r w:rsidR="00671500">
        <w:t xml:space="preserve">everyone's contribution and the elders were valuable in caring for and raising the children whilst the adults could work.  The moon as grandmother was therefore both female and an elder.   </w:t>
      </w:r>
      <w:r w:rsidR="00A477A1">
        <w:t xml:space="preserve">Constant reference needed to be made to the moon in respect of months and seasons, crucial in guarding against starvation, leading to </w:t>
      </w:r>
      <w:r w:rsidR="00671500">
        <w:t>Benton-Banai's reference to the wisdom of the moon.</w:t>
      </w:r>
      <w:r w:rsidR="002D615D">
        <w:t xml:space="preserve">  </w:t>
      </w:r>
      <w:r w:rsidR="00671500">
        <w:t>This moon myth, therefore, embodied a large part of the culture, including the way of life and sacred beliefs, of the Ojibwe people.</w:t>
      </w:r>
    </w:p>
    <w:p w14:paraId="0380D6D5" w14:textId="77777777" w:rsidR="0025320C" w:rsidRDefault="0025320C" w:rsidP="00AD48C3">
      <w:pPr>
        <w:pStyle w:val="NoSpacing"/>
        <w:rPr>
          <w:b/>
          <w:bCs/>
        </w:rPr>
      </w:pPr>
    </w:p>
    <w:p w14:paraId="20174517" w14:textId="77777777" w:rsidR="0025320C" w:rsidRDefault="0025320C" w:rsidP="00AD48C3">
      <w:pPr>
        <w:pStyle w:val="NoSpacing"/>
        <w:rPr>
          <w:b/>
          <w:bCs/>
        </w:rPr>
      </w:pPr>
    </w:p>
    <w:p w14:paraId="57649858" w14:textId="3E4AC218" w:rsidR="00AD48C3" w:rsidRDefault="0025320C" w:rsidP="00AD48C3">
      <w:pPr>
        <w:pStyle w:val="NoSpacing"/>
        <w:rPr>
          <w:b/>
          <w:bCs/>
        </w:rPr>
      </w:pPr>
      <w:r w:rsidRPr="0025320C">
        <w:rPr>
          <w:b/>
          <w:bCs/>
        </w:rPr>
        <w:t>BIBLIOGRAPHY</w:t>
      </w:r>
    </w:p>
    <w:p w14:paraId="2A8E70C9" w14:textId="77777777" w:rsidR="00117649" w:rsidRDefault="00117649" w:rsidP="00117649">
      <w:pPr>
        <w:pStyle w:val="FootnoteText"/>
      </w:pPr>
    </w:p>
    <w:p w14:paraId="709575FB" w14:textId="17BF8CEF" w:rsidR="00117649" w:rsidRPr="00E404F6" w:rsidRDefault="00117649" w:rsidP="00117649">
      <w:pPr>
        <w:pStyle w:val="FootnoteText"/>
        <w:rPr>
          <w:sz w:val="22"/>
          <w:szCs w:val="22"/>
        </w:rPr>
      </w:pPr>
      <w:r w:rsidRPr="00E404F6">
        <w:rPr>
          <w:sz w:val="22"/>
          <w:szCs w:val="22"/>
        </w:rPr>
        <w:t xml:space="preserve">Aveni, Anthony, </w:t>
      </w:r>
      <w:r w:rsidRPr="00E404F6">
        <w:rPr>
          <w:i/>
          <w:iCs/>
          <w:sz w:val="22"/>
          <w:szCs w:val="22"/>
        </w:rPr>
        <w:t xml:space="preserve">People And The Sky, Our Ancestors And The Cosmos, </w:t>
      </w:r>
      <w:r w:rsidRPr="00E404F6">
        <w:rPr>
          <w:sz w:val="22"/>
          <w:szCs w:val="22"/>
        </w:rPr>
        <w:t>(London: Thames and Hudson, 2008)</w:t>
      </w:r>
      <w:r w:rsidRPr="00E404F6">
        <w:rPr>
          <w:i/>
          <w:iCs/>
          <w:sz w:val="22"/>
          <w:szCs w:val="22"/>
        </w:rPr>
        <w:t>.</w:t>
      </w:r>
    </w:p>
    <w:p w14:paraId="643F6F15" w14:textId="77777777" w:rsidR="00117649" w:rsidRPr="00E404F6" w:rsidRDefault="00117649" w:rsidP="00AD48C3">
      <w:pPr>
        <w:pStyle w:val="NoSpacing"/>
        <w:rPr>
          <w:b/>
          <w:bCs/>
        </w:rPr>
      </w:pPr>
    </w:p>
    <w:p w14:paraId="299A01EF" w14:textId="77777777" w:rsidR="00117649" w:rsidRPr="00E404F6" w:rsidRDefault="00117649" w:rsidP="00117649">
      <w:pPr>
        <w:pStyle w:val="FootnoteText"/>
        <w:rPr>
          <w:sz w:val="22"/>
          <w:szCs w:val="22"/>
        </w:rPr>
      </w:pPr>
      <w:r w:rsidRPr="00E404F6">
        <w:rPr>
          <w:sz w:val="22"/>
          <w:szCs w:val="22"/>
        </w:rPr>
        <w:t xml:space="preserve">Barnouw, Victor, </w:t>
      </w:r>
      <w:r w:rsidRPr="00E404F6">
        <w:rPr>
          <w:i/>
          <w:iCs/>
          <w:sz w:val="22"/>
          <w:szCs w:val="22"/>
        </w:rPr>
        <w:t xml:space="preserve">Wisconsin Chippewa Myth &amp; Tales And Their Relation To Chippewa Life, </w:t>
      </w:r>
      <w:r w:rsidRPr="00E404F6">
        <w:rPr>
          <w:sz w:val="22"/>
          <w:szCs w:val="22"/>
        </w:rPr>
        <w:t>(Madison, Wisconsin: The University of Wisconsin Press, 1977).</w:t>
      </w:r>
    </w:p>
    <w:p w14:paraId="149AE98A" w14:textId="77777777" w:rsidR="0025320C" w:rsidRPr="00E404F6" w:rsidRDefault="0025320C" w:rsidP="00AD48C3">
      <w:pPr>
        <w:pStyle w:val="NoSpacing"/>
        <w:rPr>
          <w:b/>
          <w:bCs/>
        </w:rPr>
      </w:pPr>
    </w:p>
    <w:p w14:paraId="71596416" w14:textId="71C3F279" w:rsidR="0025320C" w:rsidRPr="00E404F6" w:rsidRDefault="007244FA" w:rsidP="0025320C">
      <w:pPr>
        <w:pStyle w:val="FootnoteText"/>
        <w:rPr>
          <w:sz w:val="22"/>
          <w:szCs w:val="22"/>
        </w:rPr>
      </w:pPr>
      <w:r w:rsidRPr="00E404F6">
        <w:rPr>
          <w:sz w:val="22"/>
          <w:szCs w:val="22"/>
        </w:rPr>
        <w:t xml:space="preserve">Benton-Banai, </w:t>
      </w:r>
      <w:r w:rsidR="0025320C" w:rsidRPr="00E404F6">
        <w:rPr>
          <w:sz w:val="22"/>
          <w:szCs w:val="22"/>
        </w:rPr>
        <w:t>Edward</w:t>
      </w:r>
      <w:r w:rsidRPr="00E404F6">
        <w:rPr>
          <w:sz w:val="22"/>
          <w:szCs w:val="22"/>
        </w:rPr>
        <w:t>,</w:t>
      </w:r>
      <w:r w:rsidR="0025320C" w:rsidRPr="00E404F6">
        <w:rPr>
          <w:sz w:val="22"/>
          <w:szCs w:val="22"/>
        </w:rPr>
        <w:t xml:space="preserve"> </w:t>
      </w:r>
      <w:r w:rsidR="0025320C" w:rsidRPr="00E404F6">
        <w:rPr>
          <w:i/>
          <w:iCs/>
          <w:sz w:val="22"/>
          <w:szCs w:val="22"/>
        </w:rPr>
        <w:t xml:space="preserve">The Mishomis Book - The Voice Of The Ojibway, </w:t>
      </w:r>
      <w:r w:rsidR="0025320C" w:rsidRPr="00E404F6">
        <w:rPr>
          <w:sz w:val="22"/>
          <w:szCs w:val="22"/>
        </w:rPr>
        <w:t>(Hayward, Wisconsin: Indian Country Communications Inc., 1988).</w:t>
      </w:r>
    </w:p>
    <w:p w14:paraId="06DCF545" w14:textId="2F39AF92" w:rsidR="00117649" w:rsidRPr="00E404F6" w:rsidRDefault="00117649" w:rsidP="00117649">
      <w:pPr>
        <w:pStyle w:val="FootnoteText"/>
        <w:rPr>
          <w:sz w:val="22"/>
          <w:szCs w:val="22"/>
        </w:rPr>
      </w:pPr>
    </w:p>
    <w:p w14:paraId="5A2D5F2D" w14:textId="77777777" w:rsidR="00117649" w:rsidRPr="00E404F6" w:rsidRDefault="00117649" w:rsidP="00117649">
      <w:pPr>
        <w:pStyle w:val="FootnoteText"/>
        <w:rPr>
          <w:rFonts w:cstheme="minorHAnsi"/>
          <w:sz w:val="22"/>
          <w:szCs w:val="22"/>
        </w:rPr>
      </w:pPr>
      <w:r w:rsidRPr="00E404F6">
        <w:rPr>
          <w:rFonts w:eastAsia="Times New Roman" w:cstheme="minorHAnsi"/>
          <w:kern w:val="0"/>
          <w:sz w:val="22"/>
          <w:szCs w:val="22"/>
          <w:lang w:eastAsia="en-GB"/>
          <w14:ligatures w14:val="none"/>
        </w:rPr>
        <w:t xml:space="preserve">Boas, Franz, 'Mythology And Folk-Tales Of The North American Indians', </w:t>
      </w:r>
      <w:r w:rsidRPr="00E404F6">
        <w:rPr>
          <w:rFonts w:eastAsia="Times New Roman" w:cstheme="minorHAnsi"/>
          <w:i/>
          <w:iCs/>
          <w:kern w:val="0"/>
          <w:sz w:val="22"/>
          <w:szCs w:val="22"/>
          <w:lang w:eastAsia="en-GB"/>
          <w14:ligatures w14:val="none"/>
        </w:rPr>
        <w:t>The Journal Of American Folklore,</w:t>
      </w:r>
      <w:r w:rsidRPr="00E404F6">
        <w:rPr>
          <w:rFonts w:eastAsia="Times New Roman" w:cstheme="minorHAnsi"/>
          <w:kern w:val="0"/>
          <w:sz w:val="22"/>
          <w:szCs w:val="22"/>
          <w:lang w:eastAsia="en-GB"/>
          <w14:ligatures w14:val="none"/>
        </w:rPr>
        <w:t xml:space="preserve"> 27, no. 106 (1914).</w:t>
      </w:r>
    </w:p>
    <w:p w14:paraId="53114FC0" w14:textId="77777777" w:rsidR="00117649" w:rsidRPr="00E404F6" w:rsidRDefault="00117649" w:rsidP="00117649">
      <w:pPr>
        <w:pStyle w:val="FootnoteText"/>
        <w:rPr>
          <w:sz w:val="22"/>
          <w:szCs w:val="22"/>
        </w:rPr>
      </w:pPr>
    </w:p>
    <w:p w14:paraId="78448693" w14:textId="09425E11" w:rsidR="00117649" w:rsidRPr="00E404F6" w:rsidRDefault="00117649" w:rsidP="00117649">
      <w:pPr>
        <w:pStyle w:val="FootnoteText"/>
        <w:rPr>
          <w:sz w:val="22"/>
          <w:szCs w:val="22"/>
        </w:rPr>
      </w:pPr>
      <w:r w:rsidRPr="00E404F6">
        <w:rPr>
          <w:sz w:val="22"/>
          <w:szCs w:val="22"/>
        </w:rPr>
        <w:t xml:space="preserve">Chiblow, Susan, 'An Anishinaabe Research Methodology that Utilizes Indigenous Intelligence As A Conceptual Framework Exploring Humanity's Relationship to N'bi (Water)', </w:t>
      </w:r>
      <w:r w:rsidRPr="00E404F6">
        <w:rPr>
          <w:i/>
          <w:iCs/>
          <w:sz w:val="22"/>
          <w:szCs w:val="22"/>
        </w:rPr>
        <w:t xml:space="preserve">International Journal of Qualitative Methods, </w:t>
      </w:r>
      <w:r w:rsidRPr="00E404F6">
        <w:rPr>
          <w:sz w:val="22"/>
          <w:szCs w:val="22"/>
        </w:rPr>
        <w:t>Vol. 20: 2021.</w:t>
      </w:r>
    </w:p>
    <w:p w14:paraId="521F729D" w14:textId="1B7CD2F8" w:rsidR="00117649" w:rsidRPr="00E404F6" w:rsidRDefault="00117649" w:rsidP="00117649">
      <w:pPr>
        <w:pStyle w:val="FootnoteText"/>
        <w:rPr>
          <w:sz w:val="22"/>
          <w:szCs w:val="22"/>
        </w:rPr>
      </w:pPr>
    </w:p>
    <w:p w14:paraId="4F6BE2F1" w14:textId="77777777" w:rsidR="00117649" w:rsidRPr="00E404F6" w:rsidRDefault="00117649" w:rsidP="00117649">
      <w:pPr>
        <w:pStyle w:val="FootnoteText"/>
        <w:rPr>
          <w:sz w:val="22"/>
          <w:szCs w:val="22"/>
        </w:rPr>
      </w:pPr>
      <w:r w:rsidRPr="00E404F6">
        <w:rPr>
          <w:sz w:val="22"/>
          <w:szCs w:val="22"/>
        </w:rPr>
        <w:t>Del Chamberlain, Von, '</w:t>
      </w:r>
      <w:r w:rsidRPr="00E404F6">
        <w:rPr>
          <w:rFonts w:cstheme="minorHAnsi"/>
          <w:sz w:val="22"/>
          <w:szCs w:val="22"/>
          <w:shd w:val="clear" w:color="auto" w:fill="FCFCFC"/>
        </w:rPr>
        <w:t xml:space="preserve">Native American Astronomy: Traditions, Symbols, Ceremonies, Calendars, And Ruins ', </w:t>
      </w:r>
      <w:r w:rsidRPr="00E404F6">
        <w:rPr>
          <w:i/>
          <w:iCs/>
          <w:sz w:val="22"/>
          <w:szCs w:val="22"/>
        </w:rPr>
        <w:t xml:space="preserve">Science Across Cultures: The History Of Non-Western Science, Vol 1 Astronomy Across Cultures, </w:t>
      </w:r>
      <w:r w:rsidRPr="00E404F6">
        <w:rPr>
          <w:sz w:val="22"/>
          <w:szCs w:val="22"/>
        </w:rPr>
        <w:t>Eds. Helaine Selin and S. Xiaochun, (Amsterdam: Kluwer Academic Publishers, 2000).</w:t>
      </w:r>
    </w:p>
    <w:p w14:paraId="1EB63715" w14:textId="77777777" w:rsidR="00117649" w:rsidRPr="00E404F6" w:rsidRDefault="00117649" w:rsidP="00117649">
      <w:pPr>
        <w:pStyle w:val="FootnoteText"/>
        <w:rPr>
          <w:sz w:val="22"/>
          <w:szCs w:val="22"/>
        </w:rPr>
      </w:pPr>
    </w:p>
    <w:p w14:paraId="3B55248A" w14:textId="77777777" w:rsidR="00117649" w:rsidRPr="00E404F6" w:rsidRDefault="00117649" w:rsidP="00117649">
      <w:pPr>
        <w:pStyle w:val="FootnoteText"/>
        <w:rPr>
          <w:rFonts w:cstheme="minorHAnsi"/>
          <w:sz w:val="22"/>
          <w:szCs w:val="22"/>
        </w:rPr>
      </w:pPr>
      <w:r w:rsidRPr="00E404F6">
        <w:rPr>
          <w:sz w:val="22"/>
          <w:szCs w:val="22"/>
        </w:rPr>
        <w:t xml:space="preserve">Denial, </w:t>
      </w:r>
      <w:r w:rsidRPr="00E404F6">
        <w:rPr>
          <w:rFonts w:cstheme="minorHAnsi"/>
          <w:sz w:val="22"/>
          <w:szCs w:val="22"/>
        </w:rPr>
        <w:t>Catherine J.,</w:t>
      </w:r>
      <w:r w:rsidRPr="00E404F6">
        <w:rPr>
          <w:rFonts w:cstheme="minorHAnsi"/>
          <w:sz w:val="22"/>
          <w:szCs w:val="22"/>
          <w:lang w:eastAsia="en-GB"/>
        </w:rPr>
        <w:t xml:space="preserve"> ‘"Mother Of All The Living": Motherhood, Religion, And Political Culture At The Ojibwe Village Of Fond Du Lac, 1835–1839', </w:t>
      </w:r>
      <w:r w:rsidRPr="00E404F6">
        <w:rPr>
          <w:rFonts w:cstheme="minorHAnsi"/>
          <w:i/>
          <w:iCs/>
          <w:sz w:val="22"/>
          <w:szCs w:val="22"/>
          <w:lang w:eastAsia="en-GB"/>
        </w:rPr>
        <w:t>Early American Studies</w:t>
      </w:r>
      <w:r w:rsidRPr="00E404F6">
        <w:rPr>
          <w:rFonts w:cstheme="minorHAnsi"/>
          <w:sz w:val="22"/>
          <w:szCs w:val="22"/>
          <w:lang w:eastAsia="en-GB"/>
        </w:rPr>
        <w:t xml:space="preserve"> 17, no. 4 (2019)</w:t>
      </w:r>
      <w:r w:rsidRPr="00E404F6">
        <w:rPr>
          <w:sz w:val="22"/>
          <w:szCs w:val="22"/>
        </w:rPr>
        <w:t>.</w:t>
      </w:r>
    </w:p>
    <w:p w14:paraId="7C5DF38B" w14:textId="77777777" w:rsidR="00117649" w:rsidRPr="00E404F6" w:rsidRDefault="00117649" w:rsidP="0025320C">
      <w:pPr>
        <w:pStyle w:val="FootnoteText"/>
        <w:rPr>
          <w:sz w:val="22"/>
          <w:szCs w:val="22"/>
        </w:rPr>
      </w:pPr>
    </w:p>
    <w:p w14:paraId="655E20DA" w14:textId="07CE5759" w:rsidR="0025320C" w:rsidRPr="00E404F6" w:rsidRDefault="0025320C" w:rsidP="0025320C">
      <w:pPr>
        <w:pStyle w:val="FootnoteText"/>
        <w:rPr>
          <w:sz w:val="22"/>
          <w:szCs w:val="22"/>
        </w:rPr>
      </w:pPr>
      <w:r w:rsidRPr="00E404F6">
        <w:rPr>
          <w:sz w:val="22"/>
          <w:szCs w:val="22"/>
        </w:rPr>
        <w:t xml:space="preserve">Eagleton, </w:t>
      </w:r>
      <w:r w:rsidR="007244FA" w:rsidRPr="00E404F6">
        <w:rPr>
          <w:sz w:val="22"/>
          <w:szCs w:val="22"/>
        </w:rPr>
        <w:t xml:space="preserve">Terry, </w:t>
      </w:r>
      <w:r w:rsidRPr="00E404F6">
        <w:rPr>
          <w:i/>
          <w:iCs/>
          <w:sz w:val="22"/>
          <w:szCs w:val="22"/>
        </w:rPr>
        <w:t xml:space="preserve">The Idea Of Culture, </w:t>
      </w:r>
      <w:r w:rsidRPr="00E404F6">
        <w:rPr>
          <w:sz w:val="22"/>
          <w:szCs w:val="22"/>
        </w:rPr>
        <w:t>(Oxford: Blackwell Publishers Limited, 2000).</w:t>
      </w:r>
    </w:p>
    <w:p w14:paraId="474CE67A" w14:textId="3F650C6D" w:rsidR="0025320C" w:rsidRPr="00E404F6" w:rsidRDefault="0025320C" w:rsidP="0025320C">
      <w:pPr>
        <w:pStyle w:val="FootnoteText"/>
        <w:rPr>
          <w:sz w:val="22"/>
          <w:szCs w:val="22"/>
        </w:rPr>
      </w:pPr>
      <w:r w:rsidRPr="00E404F6">
        <w:rPr>
          <w:sz w:val="22"/>
          <w:szCs w:val="22"/>
        </w:rPr>
        <w:t xml:space="preserve">Tylor, </w:t>
      </w:r>
      <w:r w:rsidR="007244FA" w:rsidRPr="00E404F6">
        <w:rPr>
          <w:sz w:val="22"/>
          <w:szCs w:val="22"/>
        </w:rPr>
        <w:t xml:space="preserve">Edward B. </w:t>
      </w:r>
      <w:r w:rsidRPr="00E404F6">
        <w:rPr>
          <w:i/>
          <w:iCs/>
          <w:sz w:val="22"/>
          <w:szCs w:val="22"/>
        </w:rPr>
        <w:t xml:space="preserve">Primitive Culture, Researches Into The Development Of Mythology, Philosophy, Religion, Language, Art, And Custom, Vol. 1, </w:t>
      </w:r>
      <w:r w:rsidRPr="00E404F6">
        <w:rPr>
          <w:sz w:val="22"/>
          <w:szCs w:val="22"/>
        </w:rPr>
        <w:t>6th edn. (London: John Murray, 1920).</w:t>
      </w:r>
    </w:p>
    <w:p w14:paraId="5EB0EB6C" w14:textId="77777777" w:rsidR="00117649" w:rsidRPr="00E404F6" w:rsidRDefault="00117649" w:rsidP="0025320C">
      <w:pPr>
        <w:pStyle w:val="FootnoteText"/>
        <w:rPr>
          <w:sz w:val="22"/>
          <w:szCs w:val="22"/>
        </w:rPr>
      </w:pPr>
    </w:p>
    <w:p w14:paraId="2C31A976" w14:textId="78EE07DF" w:rsidR="0025320C" w:rsidRPr="00E404F6" w:rsidRDefault="0025320C" w:rsidP="0025320C">
      <w:pPr>
        <w:pStyle w:val="FootnoteText"/>
        <w:rPr>
          <w:sz w:val="22"/>
          <w:szCs w:val="22"/>
        </w:rPr>
      </w:pPr>
      <w:r w:rsidRPr="00E404F6">
        <w:rPr>
          <w:sz w:val="22"/>
          <w:szCs w:val="22"/>
        </w:rPr>
        <w:t xml:space="preserve">Geertz, </w:t>
      </w:r>
      <w:r w:rsidR="007244FA" w:rsidRPr="00E404F6">
        <w:rPr>
          <w:sz w:val="22"/>
          <w:szCs w:val="22"/>
        </w:rPr>
        <w:t xml:space="preserve">Clifford, </w:t>
      </w:r>
      <w:r w:rsidRPr="00E404F6">
        <w:rPr>
          <w:i/>
          <w:iCs/>
          <w:sz w:val="22"/>
          <w:szCs w:val="22"/>
        </w:rPr>
        <w:t xml:space="preserve">The Interpretation Of Cultures, Selected Essays, </w:t>
      </w:r>
      <w:r w:rsidRPr="00E404F6">
        <w:rPr>
          <w:sz w:val="22"/>
          <w:szCs w:val="22"/>
        </w:rPr>
        <w:t>(New York: Basic Books, 1973).</w:t>
      </w:r>
    </w:p>
    <w:p w14:paraId="12FCC8AD" w14:textId="77777777" w:rsidR="00117649" w:rsidRPr="00E404F6" w:rsidRDefault="00117649" w:rsidP="0025320C">
      <w:pPr>
        <w:pStyle w:val="FootnoteText"/>
        <w:rPr>
          <w:rFonts w:cstheme="minorHAnsi"/>
          <w:sz w:val="22"/>
          <w:szCs w:val="22"/>
        </w:rPr>
      </w:pPr>
    </w:p>
    <w:p w14:paraId="083EDD27" w14:textId="4444805A" w:rsidR="0025320C" w:rsidRPr="00E404F6" w:rsidRDefault="0025320C" w:rsidP="0025320C">
      <w:pPr>
        <w:pStyle w:val="FootnoteText"/>
        <w:rPr>
          <w:sz w:val="22"/>
          <w:szCs w:val="22"/>
        </w:rPr>
      </w:pPr>
      <w:r w:rsidRPr="00E404F6">
        <w:rPr>
          <w:rFonts w:cstheme="minorHAnsi"/>
          <w:sz w:val="22"/>
          <w:szCs w:val="22"/>
        </w:rPr>
        <w:t>Hayden</w:t>
      </w:r>
      <w:r w:rsidR="007244FA" w:rsidRPr="00E404F6">
        <w:rPr>
          <w:rFonts w:cstheme="minorHAnsi"/>
          <w:sz w:val="22"/>
          <w:szCs w:val="22"/>
        </w:rPr>
        <w:t>, Bryan,</w:t>
      </w:r>
      <w:r w:rsidRPr="00E404F6">
        <w:rPr>
          <w:rFonts w:cstheme="minorHAnsi"/>
          <w:sz w:val="22"/>
          <w:szCs w:val="22"/>
        </w:rPr>
        <w:t xml:space="preserve"> and Suzanne Villeneuve, 'Astronomy in the Upper Palaeolithic?'</w:t>
      </w:r>
      <w:r w:rsidRPr="00E404F6">
        <w:rPr>
          <w:rFonts w:cstheme="minorHAnsi"/>
          <w:i/>
          <w:iCs/>
          <w:sz w:val="22"/>
          <w:szCs w:val="22"/>
        </w:rPr>
        <w:t xml:space="preserve">,   Cambridge Archaeological Journal, </w:t>
      </w:r>
      <w:r w:rsidRPr="00E404F6">
        <w:rPr>
          <w:rFonts w:cstheme="minorHAnsi"/>
          <w:sz w:val="22"/>
          <w:szCs w:val="22"/>
        </w:rPr>
        <w:t xml:space="preserve"> 21:3, 2011.</w:t>
      </w:r>
    </w:p>
    <w:p w14:paraId="03E6A023" w14:textId="77777777" w:rsidR="00117649" w:rsidRPr="00E404F6" w:rsidRDefault="00117649" w:rsidP="0025320C">
      <w:pPr>
        <w:pStyle w:val="FootnoteText"/>
        <w:rPr>
          <w:sz w:val="22"/>
          <w:szCs w:val="22"/>
        </w:rPr>
      </w:pPr>
    </w:p>
    <w:p w14:paraId="03302367" w14:textId="5EFBFB5A" w:rsidR="0025320C" w:rsidRPr="00E404F6" w:rsidRDefault="00B059DF" w:rsidP="0025320C">
      <w:pPr>
        <w:pStyle w:val="FootnoteText"/>
        <w:rPr>
          <w:sz w:val="22"/>
          <w:szCs w:val="22"/>
        </w:rPr>
      </w:pPr>
      <w:r w:rsidRPr="00E404F6">
        <w:rPr>
          <w:sz w:val="22"/>
          <w:szCs w:val="22"/>
        </w:rPr>
        <w:t xml:space="preserve">Lee, </w:t>
      </w:r>
      <w:r w:rsidR="0025320C" w:rsidRPr="00E404F6">
        <w:rPr>
          <w:sz w:val="22"/>
          <w:szCs w:val="22"/>
        </w:rPr>
        <w:t xml:space="preserve">Annette S., 'Ojibwe Giizhiig Anung Masinaaigan And D(L)akota Makoce Wicanhpi Wowapi: Revitalization Of Native American Star Knowledge, A Community Effort', </w:t>
      </w:r>
      <w:r w:rsidR="0025320C" w:rsidRPr="00E404F6">
        <w:rPr>
          <w:i/>
          <w:iCs/>
          <w:sz w:val="22"/>
          <w:szCs w:val="22"/>
        </w:rPr>
        <w:t xml:space="preserve">Journal Of Astronomy In Culture, </w:t>
      </w:r>
      <w:r w:rsidR="0025320C" w:rsidRPr="00E404F6">
        <w:rPr>
          <w:sz w:val="22"/>
          <w:szCs w:val="22"/>
        </w:rPr>
        <w:t>1(1), 2016.</w:t>
      </w:r>
    </w:p>
    <w:p w14:paraId="04785D38" w14:textId="77777777" w:rsidR="00117649" w:rsidRPr="00E404F6" w:rsidRDefault="00117649" w:rsidP="0025320C">
      <w:pPr>
        <w:pStyle w:val="FootnoteText"/>
        <w:rPr>
          <w:sz w:val="22"/>
          <w:szCs w:val="22"/>
        </w:rPr>
      </w:pPr>
    </w:p>
    <w:p w14:paraId="36082566" w14:textId="79DF3EC7" w:rsidR="0025320C" w:rsidRPr="00E404F6" w:rsidRDefault="0025320C" w:rsidP="0025320C">
      <w:pPr>
        <w:pStyle w:val="FootnoteText"/>
        <w:rPr>
          <w:sz w:val="22"/>
          <w:szCs w:val="22"/>
        </w:rPr>
      </w:pPr>
      <w:r w:rsidRPr="00E404F6">
        <w:rPr>
          <w:sz w:val="22"/>
          <w:szCs w:val="22"/>
        </w:rPr>
        <w:lastRenderedPageBreak/>
        <w:t xml:space="preserve">LeGarde </w:t>
      </w:r>
      <w:r w:rsidRPr="00E404F6">
        <w:rPr>
          <w:rFonts w:cstheme="minorHAnsi"/>
          <w:sz w:val="22"/>
          <w:szCs w:val="22"/>
        </w:rPr>
        <w:t xml:space="preserve">Grover, </w:t>
      </w:r>
      <w:r w:rsidR="00B059DF" w:rsidRPr="00E404F6">
        <w:rPr>
          <w:rFonts w:cstheme="minorHAnsi"/>
          <w:sz w:val="22"/>
          <w:szCs w:val="22"/>
        </w:rPr>
        <w:t xml:space="preserve">Linda, </w:t>
      </w:r>
      <w:r w:rsidRPr="00E404F6">
        <w:rPr>
          <w:rFonts w:cstheme="minorHAnsi"/>
          <w:i/>
          <w:iCs/>
          <w:sz w:val="22"/>
          <w:szCs w:val="22"/>
        </w:rPr>
        <w:t>O</w:t>
      </w:r>
      <w:r w:rsidRPr="00E404F6">
        <w:rPr>
          <w:rFonts w:eastAsia="Times New Roman" w:cstheme="minorHAnsi"/>
          <w:i/>
          <w:iCs/>
          <w:kern w:val="0"/>
          <w:sz w:val="22"/>
          <w:szCs w:val="22"/>
          <w:lang w:eastAsia="en-GB"/>
          <w14:ligatures w14:val="none"/>
        </w:rPr>
        <w:t>nigamiising: Seasons Of An Ojibwe Year</w:t>
      </w:r>
      <w:r w:rsidRPr="00E404F6">
        <w:rPr>
          <w:rFonts w:eastAsia="Times New Roman" w:cstheme="minorHAnsi"/>
          <w:kern w:val="0"/>
          <w:sz w:val="22"/>
          <w:szCs w:val="22"/>
          <w:lang w:eastAsia="en-GB"/>
          <w14:ligatures w14:val="none"/>
        </w:rPr>
        <w:t>, 147–50. (Minnesota: University of Minnesota Press, 2017).</w:t>
      </w:r>
    </w:p>
    <w:p w14:paraId="504561A0" w14:textId="2F2401D1" w:rsidR="00117649" w:rsidRPr="00E404F6" w:rsidRDefault="00117649" w:rsidP="00117649">
      <w:pPr>
        <w:pStyle w:val="FootnoteText"/>
        <w:rPr>
          <w:sz w:val="22"/>
          <w:szCs w:val="22"/>
        </w:rPr>
      </w:pPr>
    </w:p>
    <w:p w14:paraId="5B7D8835" w14:textId="77777777" w:rsidR="00117649" w:rsidRPr="00E404F6" w:rsidRDefault="00117649" w:rsidP="00117649">
      <w:pPr>
        <w:pStyle w:val="FootnoteText"/>
        <w:rPr>
          <w:rFonts w:eastAsia="Times New Roman" w:cstheme="minorHAnsi"/>
          <w:kern w:val="0"/>
          <w:sz w:val="22"/>
          <w:szCs w:val="22"/>
          <w:lang w:eastAsia="en-GB"/>
          <w14:ligatures w14:val="none"/>
        </w:rPr>
      </w:pPr>
      <w:r w:rsidRPr="00E404F6">
        <w:rPr>
          <w:sz w:val="22"/>
          <w:szCs w:val="22"/>
        </w:rPr>
        <w:t>Marshack, Alexander, '</w:t>
      </w:r>
      <w:r w:rsidRPr="00E404F6">
        <w:rPr>
          <w:rFonts w:eastAsia="Times New Roman" w:cstheme="minorHAnsi"/>
          <w:kern w:val="0"/>
          <w:sz w:val="22"/>
          <w:szCs w:val="22"/>
          <w:lang w:eastAsia="en-GB"/>
          <w14:ligatures w14:val="none"/>
        </w:rPr>
        <w:t xml:space="preserve">A Lunar-Solar Year Calendar Stick From North America', </w:t>
      </w:r>
      <w:r w:rsidRPr="00E404F6">
        <w:rPr>
          <w:rFonts w:eastAsia="Times New Roman" w:cstheme="minorHAnsi"/>
          <w:i/>
          <w:iCs/>
          <w:kern w:val="0"/>
          <w:sz w:val="22"/>
          <w:szCs w:val="22"/>
          <w:lang w:eastAsia="en-GB"/>
          <w14:ligatures w14:val="none"/>
        </w:rPr>
        <w:t>American Antiquity</w:t>
      </w:r>
      <w:r w:rsidRPr="00E404F6">
        <w:rPr>
          <w:rFonts w:eastAsia="Times New Roman" w:cstheme="minorHAnsi"/>
          <w:kern w:val="0"/>
          <w:sz w:val="22"/>
          <w:szCs w:val="22"/>
          <w:lang w:eastAsia="en-GB"/>
          <w14:ligatures w14:val="none"/>
        </w:rPr>
        <w:t xml:space="preserve"> 50, no. 1 (1985).</w:t>
      </w:r>
    </w:p>
    <w:p w14:paraId="13666D58" w14:textId="77777777" w:rsidR="00117649" w:rsidRPr="00E404F6" w:rsidRDefault="00117649" w:rsidP="00117649">
      <w:pPr>
        <w:pStyle w:val="FootnoteText"/>
        <w:rPr>
          <w:sz w:val="22"/>
          <w:szCs w:val="22"/>
        </w:rPr>
      </w:pPr>
    </w:p>
    <w:p w14:paraId="13C8D976" w14:textId="77777777" w:rsidR="00117649" w:rsidRPr="00E404F6" w:rsidRDefault="00117649" w:rsidP="00117649">
      <w:pPr>
        <w:pStyle w:val="FootnoteText"/>
        <w:rPr>
          <w:sz w:val="22"/>
          <w:szCs w:val="22"/>
        </w:rPr>
      </w:pPr>
      <w:r w:rsidRPr="00E404F6">
        <w:rPr>
          <w:sz w:val="22"/>
          <w:szCs w:val="22"/>
        </w:rPr>
        <w:t xml:space="preserve">Morton, Ron, and Carl Gawboy, </w:t>
      </w:r>
      <w:r w:rsidRPr="00E404F6">
        <w:rPr>
          <w:i/>
          <w:iCs/>
          <w:sz w:val="22"/>
          <w:szCs w:val="22"/>
        </w:rPr>
        <w:t xml:space="preserve">Talking Rocks, Geology And 10,000 Years Of Native American Tradition In The Lake Superior Region, </w:t>
      </w:r>
      <w:r w:rsidRPr="00E404F6">
        <w:rPr>
          <w:sz w:val="22"/>
          <w:szCs w:val="22"/>
        </w:rPr>
        <w:t>(Minnesota: University of Minnesota Press, 2000).</w:t>
      </w:r>
    </w:p>
    <w:p w14:paraId="0DEC1A8B" w14:textId="77777777" w:rsidR="00117649" w:rsidRPr="00E404F6" w:rsidRDefault="00117649" w:rsidP="00117649">
      <w:pPr>
        <w:pStyle w:val="FootnoteText"/>
        <w:rPr>
          <w:sz w:val="22"/>
          <w:szCs w:val="22"/>
        </w:rPr>
      </w:pPr>
    </w:p>
    <w:p w14:paraId="3F1F2263" w14:textId="25814C6D" w:rsidR="00117649" w:rsidRPr="00E404F6" w:rsidRDefault="00117649" w:rsidP="00117649">
      <w:pPr>
        <w:pStyle w:val="FootnoteText"/>
        <w:rPr>
          <w:sz w:val="22"/>
          <w:szCs w:val="22"/>
        </w:rPr>
      </w:pPr>
      <w:r w:rsidRPr="00E404F6">
        <w:rPr>
          <w:sz w:val="22"/>
          <w:szCs w:val="22"/>
        </w:rPr>
        <w:t xml:space="preserve">Peacock, Thomas D. and Donald R. Day, 'Nations Within A Nation: The Dakota And Ojibwe Of Minnesota,' </w:t>
      </w:r>
      <w:r w:rsidRPr="00E404F6">
        <w:rPr>
          <w:rFonts w:eastAsia="Times New Roman" w:cstheme="minorHAnsi"/>
          <w:i/>
          <w:iCs/>
          <w:kern w:val="0"/>
          <w:sz w:val="22"/>
          <w:szCs w:val="22"/>
          <w:lang w:eastAsia="en-GB"/>
          <w14:ligatures w14:val="none"/>
        </w:rPr>
        <w:t>Daedalus</w:t>
      </w:r>
      <w:r w:rsidRPr="00E404F6">
        <w:rPr>
          <w:rFonts w:eastAsia="Times New Roman" w:cstheme="minorHAnsi"/>
          <w:kern w:val="0"/>
          <w:sz w:val="22"/>
          <w:szCs w:val="22"/>
          <w:lang w:eastAsia="en-GB"/>
          <w14:ligatures w14:val="none"/>
        </w:rPr>
        <w:t>, 129, no. 3 (2000)</w:t>
      </w:r>
      <w:r w:rsidRPr="00E404F6">
        <w:rPr>
          <w:sz w:val="22"/>
          <w:szCs w:val="22"/>
        </w:rPr>
        <w:t>.</w:t>
      </w:r>
    </w:p>
    <w:p w14:paraId="6C5DC331" w14:textId="64162795" w:rsidR="00117649" w:rsidRPr="00E404F6" w:rsidRDefault="00117649" w:rsidP="00117649">
      <w:pPr>
        <w:pStyle w:val="FootnoteText"/>
        <w:rPr>
          <w:sz w:val="22"/>
          <w:szCs w:val="22"/>
        </w:rPr>
      </w:pPr>
    </w:p>
    <w:p w14:paraId="22A4EA8C" w14:textId="77777777" w:rsidR="00117649" w:rsidRPr="00E404F6" w:rsidRDefault="00117649" w:rsidP="00117649">
      <w:pPr>
        <w:pStyle w:val="FootnoteText"/>
        <w:rPr>
          <w:sz w:val="22"/>
          <w:szCs w:val="22"/>
        </w:rPr>
      </w:pPr>
      <w:r w:rsidRPr="00E404F6">
        <w:rPr>
          <w:sz w:val="22"/>
          <w:szCs w:val="22"/>
        </w:rPr>
        <w:t xml:space="preserve">Ruggles, Clive L.N.,'Calendars And Astronomy',  </w:t>
      </w:r>
      <w:r w:rsidRPr="00E404F6">
        <w:rPr>
          <w:i/>
          <w:iCs/>
          <w:sz w:val="22"/>
          <w:szCs w:val="22"/>
        </w:rPr>
        <w:t xml:space="preserve">Handbook Of Archaeoastronomy And Ethnoastronomy, </w:t>
      </w:r>
      <w:r w:rsidRPr="00E404F6">
        <w:rPr>
          <w:sz w:val="22"/>
          <w:szCs w:val="22"/>
        </w:rPr>
        <w:t xml:space="preserve">Ed. Clive L.N. Ruggles, (New York: Springer, 2015). </w:t>
      </w:r>
    </w:p>
    <w:p w14:paraId="40F977D7" w14:textId="77777777" w:rsidR="00117649" w:rsidRPr="00E404F6" w:rsidRDefault="00117649" w:rsidP="00117649">
      <w:pPr>
        <w:pStyle w:val="FootnoteText"/>
        <w:rPr>
          <w:sz w:val="22"/>
          <w:szCs w:val="22"/>
        </w:rPr>
      </w:pPr>
    </w:p>
    <w:p w14:paraId="60DEB027" w14:textId="6B47C3C6" w:rsidR="007244FA" w:rsidRPr="00E404F6" w:rsidRDefault="007244FA" w:rsidP="007244FA">
      <w:pPr>
        <w:pStyle w:val="FootnoteText"/>
        <w:rPr>
          <w:sz w:val="22"/>
          <w:szCs w:val="22"/>
        </w:rPr>
      </w:pPr>
      <w:r w:rsidRPr="00E404F6">
        <w:rPr>
          <w:sz w:val="22"/>
          <w:szCs w:val="22"/>
        </w:rPr>
        <w:t xml:space="preserve">Slaughter, </w:t>
      </w:r>
      <w:r w:rsidR="00B059DF" w:rsidRPr="00E404F6">
        <w:rPr>
          <w:sz w:val="22"/>
          <w:szCs w:val="22"/>
        </w:rPr>
        <w:t xml:space="preserve">J.W. </w:t>
      </w:r>
      <w:r w:rsidRPr="00E404F6">
        <w:rPr>
          <w:sz w:val="22"/>
          <w:szCs w:val="22"/>
        </w:rPr>
        <w:t>'The Moon In Childhood And Folklore'</w:t>
      </w:r>
      <w:r w:rsidRPr="00E404F6">
        <w:rPr>
          <w:i/>
          <w:iCs/>
          <w:sz w:val="22"/>
          <w:szCs w:val="22"/>
        </w:rPr>
        <w:t xml:space="preserve">, </w:t>
      </w:r>
      <w:r w:rsidRPr="00E404F6">
        <w:rPr>
          <w:sz w:val="22"/>
          <w:szCs w:val="22"/>
        </w:rPr>
        <w:t xml:space="preserve"> </w:t>
      </w:r>
      <w:r w:rsidRPr="00E404F6">
        <w:rPr>
          <w:i/>
          <w:iCs/>
          <w:sz w:val="22"/>
          <w:szCs w:val="22"/>
        </w:rPr>
        <w:t xml:space="preserve">The American Journal Of Psychology, </w:t>
      </w:r>
      <w:r w:rsidRPr="00E404F6">
        <w:rPr>
          <w:sz w:val="22"/>
          <w:szCs w:val="22"/>
        </w:rPr>
        <w:t>Vol. 13. No. 2 (April, 1902).</w:t>
      </w:r>
    </w:p>
    <w:p w14:paraId="6F2B07FF" w14:textId="77777777" w:rsidR="007244FA" w:rsidRPr="00E404F6" w:rsidRDefault="007244FA" w:rsidP="0025320C">
      <w:pPr>
        <w:pStyle w:val="FootnoteText"/>
        <w:rPr>
          <w:sz w:val="22"/>
          <w:szCs w:val="22"/>
        </w:rPr>
      </w:pPr>
    </w:p>
    <w:p w14:paraId="2DECAA23" w14:textId="77777777" w:rsidR="00117649" w:rsidRPr="00E404F6" w:rsidRDefault="00117649" w:rsidP="00117649">
      <w:pPr>
        <w:pStyle w:val="FootnoteText"/>
        <w:rPr>
          <w:sz w:val="22"/>
          <w:szCs w:val="22"/>
        </w:rPr>
      </w:pPr>
      <w:r w:rsidRPr="00E404F6">
        <w:rPr>
          <w:sz w:val="22"/>
          <w:szCs w:val="22"/>
        </w:rPr>
        <w:t xml:space="preserve">Vizenor, Gerald, </w:t>
      </w:r>
      <w:r w:rsidRPr="00E404F6">
        <w:rPr>
          <w:i/>
          <w:iCs/>
          <w:sz w:val="22"/>
          <w:szCs w:val="22"/>
        </w:rPr>
        <w:t xml:space="preserve">The Everlasting Sky: New Voices From The People Named The Chippewa, </w:t>
      </w:r>
      <w:r w:rsidRPr="00E404F6">
        <w:rPr>
          <w:sz w:val="22"/>
          <w:szCs w:val="22"/>
        </w:rPr>
        <w:t>(New York: Crowell-Collier Press, 1972).</w:t>
      </w:r>
    </w:p>
    <w:p w14:paraId="57EEE766" w14:textId="77777777" w:rsidR="0025320C" w:rsidRPr="00E404F6" w:rsidRDefault="0025320C" w:rsidP="0025320C">
      <w:pPr>
        <w:pStyle w:val="FootnoteText"/>
        <w:rPr>
          <w:sz w:val="22"/>
          <w:szCs w:val="22"/>
        </w:rPr>
      </w:pPr>
    </w:p>
    <w:p w14:paraId="6AEC5BF0" w14:textId="77777777" w:rsidR="00117649" w:rsidRPr="00E404F6" w:rsidRDefault="00117649" w:rsidP="00117649">
      <w:pPr>
        <w:pStyle w:val="FootnoteText"/>
        <w:rPr>
          <w:sz w:val="22"/>
          <w:szCs w:val="22"/>
        </w:rPr>
      </w:pPr>
      <w:r w:rsidRPr="00E404F6">
        <w:rPr>
          <w:sz w:val="22"/>
          <w:szCs w:val="22"/>
        </w:rPr>
        <w:t xml:space="preserve">Warren, William W. 'History Of The Ojibways Based Upon Traditions And Oral Statements', </w:t>
      </w:r>
      <w:r w:rsidRPr="00E404F6">
        <w:rPr>
          <w:i/>
          <w:iCs/>
          <w:sz w:val="22"/>
          <w:szCs w:val="22"/>
        </w:rPr>
        <w:t xml:space="preserve">Collections Of The Minnesota Historical Society Vol 5. </w:t>
      </w:r>
      <w:r w:rsidRPr="00E404F6">
        <w:rPr>
          <w:sz w:val="22"/>
          <w:szCs w:val="22"/>
        </w:rPr>
        <w:t>(St. Paul's, Minnesota: Minnesota Historical Society, 1885).</w:t>
      </w:r>
    </w:p>
    <w:p w14:paraId="08900292" w14:textId="52338136" w:rsidR="00117649" w:rsidRPr="00E404F6" w:rsidRDefault="00117649" w:rsidP="00117649">
      <w:pPr>
        <w:pStyle w:val="FootnoteText"/>
        <w:rPr>
          <w:sz w:val="22"/>
          <w:szCs w:val="22"/>
        </w:rPr>
      </w:pPr>
      <w:r w:rsidRPr="00E404F6">
        <w:rPr>
          <w:sz w:val="22"/>
          <w:szCs w:val="22"/>
        </w:rPr>
        <w:t xml:space="preserve">Committee of Publication,  'Prefatory Note', </w:t>
      </w:r>
      <w:r w:rsidRPr="00E404F6">
        <w:rPr>
          <w:i/>
          <w:iCs/>
          <w:sz w:val="22"/>
          <w:szCs w:val="22"/>
        </w:rPr>
        <w:t xml:space="preserve">Collections Of The Minnesota Historical Society Vol 5. </w:t>
      </w:r>
      <w:r w:rsidRPr="00E404F6">
        <w:rPr>
          <w:sz w:val="22"/>
          <w:szCs w:val="22"/>
        </w:rPr>
        <w:t>(St. Paul's, Minnesota: Minnesota Historical Society, 1885).</w:t>
      </w:r>
    </w:p>
    <w:p w14:paraId="1CF0DA86" w14:textId="77777777" w:rsidR="00117649" w:rsidRPr="00E404F6" w:rsidRDefault="00117649" w:rsidP="00117649">
      <w:pPr>
        <w:pStyle w:val="FootnoteText"/>
        <w:rPr>
          <w:sz w:val="22"/>
          <w:szCs w:val="22"/>
        </w:rPr>
      </w:pPr>
    </w:p>
    <w:p w14:paraId="17BF6299" w14:textId="77777777" w:rsidR="00117649" w:rsidRPr="00E404F6" w:rsidRDefault="00117649" w:rsidP="00117649">
      <w:pPr>
        <w:pStyle w:val="FootnoteText"/>
        <w:rPr>
          <w:sz w:val="22"/>
          <w:szCs w:val="22"/>
        </w:rPr>
      </w:pPr>
      <w:r w:rsidRPr="00E404F6">
        <w:rPr>
          <w:sz w:val="22"/>
          <w:szCs w:val="22"/>
        </w:rPr>
        <w:t xml:space="preserve">Williams, Raymond, </w:t>
      </w:r>
      <w:r w:rsidRPr="00E404F6">
        <w:rPr>
          <w:i/>
          <w:iCs/>
          <w:sz w:val="22"/>
          <w:szCs w:val="22"/>
        </w:rPr>
        <w:t>Keywords A Vocabulary Of Culture And Society,</w:t>
      </w:r>
      <w:r w:rsidRPr="00E404F6">
        <w:rPr>
          <w:sz w:val="22"/>
          <w:szCs w:val="22"/>
        </w:rPr>
        <w:t xml:space="preserve"> (London: Fontana Press, 1976).</w:t>
      </w:r>
    </w:p>
    <w:p w14:paraId="24364CF8" w14:textId="77777777" w:rsidR="00117649" w:rsidRPr="00E404F6" w:rsidRDefault="00117649" w:rsidP="00117649">
      <w:pPr>
        <w:pStyle w:val="FootnoteText"/>
        <w:rPr>
          <w:sz w:val="22"/>
          <w:szCs w:val="22"/>
        </w:rPr>
      </w:pPr>
      <w:r w:rsidRPr="00E404F6">
        <w:rPr>
          <w:sz w:val="22"/>
          <w:szCs w:val="22"/>
        </w:rPr>
        <w:t xml:space="preserve">Krupp, E.C. 'Sky Tales And Why We Tell Them', </w:t>
      </w:r>
      <w:r w:rsidRPr="00E404F6">
        <w:rPr>
          <w:i/>
          <w:iCs/>
          <w:sz w:val="22"/>
          <w:szCs w:val="22"/>
        </w:rPr>
        <w:t xml:space="preserve">Science Across Cultures: The History Of Non-Western Science, Vol 1 Astronomy Across Cultures, </w:t>
      </w:r>
      <w:r w:rsidRPr="00E404F6">
        <w:rPr>
          <w:sz w:val="22"/>
          <w:szCs w:val="22"/>
        </w:rPr>
        <w:t>Eds. Helaine Selin and S. Xiaochun, (Amsterdam: Kluwer Academic Publishers, 2000).</w:t>
      </w:r>
    </w:p>
    <w:p w14:paraId="00147831" w14:textId="77777777" w:rsidR="0025320C" w:rsidRPr="00E404F6" w:rsidRDefault="0025320C" w:rsidP="0025320C">
      <w:pPr>
        <w:pStyle w:val="FootnoteText"/>
        <w:rPr>
          <w:rFonts w:cstheme="minorHAnsi"/>
          <w:sz w:val="22"/>
          <w:szCs w:val="22"/>
        </w:rPr>
      </w:pPr>
    </w:p>
    <w:p w14:paraId="721DE9B9" w14:textId="54DC8D9D" w:rsidR="0025320C" w:rsidRPr="00E404F6" w:rsidRDefault="0025320C" w:rsidP="0025320C">
      <w:pPr>
        <w:pStyle w:val="FootnoteText"/>
        <w:rPr>
          <w:sz w:val="22"/>
          <w:szCs w:val="22"/>
        </w:rPr>
      </w:pPr>
      <w:r w:rsidRPr="00E404F6">
        <w:rPr>
          <w:sz w:val="22"/>
          <w:szCs w:val="22"/>
        </w:rPr>
        <w:t xml:space="preserve"> </w:t>
      </w:r>
    </w:p>
    <w:p w14:paraId="49354255" w14:textId="77777777" w:rsidR="00AD48C3" w:rsidRPr="00E404F6" w:rsidRDefault="00AD48C3" w:rsidP="00AD48C3">
      <w:pPr>
        <w:pStyle w:val="NoSpacing"/>
        <w:rPr>
          <w:b/>
          <w:bCs/>
        </w:rPr>
      </w:pPr>
    </w:p>
    <w:p w14:paraId="4A98F0A3" w14:textId="77777777" w:rsidR="00AD48C3" w:rsidRDefault="00AD48C3" w:rsidP="00AD48C3">
      <w:pPr>
        <w:pStyle w:val="NoSpacing"/>
      </w:pPr>
    </w:p>
    <w:p w14:paraId="0A0F3548" w14:textId="77777777" w:rsidR="00AD48C3" w:rsidRDefault="00AD48C3" w:rsidP="00AD48C3">
      <w:pPr>
        <w:pStyle w:val="NoSpacing"/>
      </w:pPr>
    </w:p>
    <w:sectPr w:rsidR="00AD48C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AAD65" w14:textId="77777777" w:rsidR="002632E0" w:rsidRDefault="002632E0" w:rsidP="003A6074">
      <w:pPr>
        <w:spacing w:after="0" w:line="240" w:lineRule="auto"/>
      </w:pPr>
      <w:r>
        <w:separator/>
      </w:r>
    </w:p>
  </w:endnote>
  <w:endnote w:type="continuationSeparator" w:id="0">
    <w:p w14:paraId="2801020D" w14:textId="77777777" w:rsidR="002632E0" w:rsidRDefault="002632E0" w:rsidP="003A6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66852" w14:textId="77777777" w:rsidR="002632E0" w:rsidRDefault="002632E0" w:rsidP="003A6074">
      <w:pPr>
        <w:spacing w:after="0" w:line="240" w:lineRule="auto"/>
      </w:pPr>
      <w:r>
        <w:separator/>
      </w:r>
    </w:p>
  </w:footnote>
  <w:footnote w:type="continuationSeparator" w:id="0">
    <w:p w14:paraId="6069FE1C" w14:textId="77777777" w:rsidR="002632E0" w:rsidRDefault="002632E0" w:rsidP="003A6074">
      <w:pPr>
        <w:spacing w:after="0" w:line="240" w:lineRule="auto"/>
      </w:pPr>
      <w:r>
        <w:continuationSeparator/>
      </w:r>
    </w:p>
  </w:footnote>
  <w:footnote w:id="1">
    <w:p w14:paraId="62BC6BDC" w14:textId="4C5FAC4E" w:rsidR="00806167" w:rsidRDefault="00806167">
      <w:pPr>
        <w:pStyle w:val="FootnoteText"/>
      </w:pPr>
      <w:r>
        <w:rPr>
          <w:rStyle w:val="FootnoteReference"/>
        </w:rPr>
        <w:footnoteRef/>
      </w:r>
      <w:r>
        <w:t xml:space="preserve"> Edward Benton-Banai, </w:t>
      </w:r>
      <w:r>
        <w:rPr>
          <w:i/>
          <w:iCs/>
        </w:rPr>
        <w:t xml:space="preserve">The Mishomis Book - The Voice Of The Ojibway, </w:t>
      </w:r>
      <w:r>
        <w:t>(Hayward, Wisconsin: Indian Country Communications Inc., 1988), pp. 2-37.</w:t>
      </w:r>
    </w:p>
  </w:footnote>
  <w:footnote w:id="2">
    <w:p w14:paraId="2627914C" w14:textId="1112806A" w:rsidR="0003376F" w:rsidRDefault="0003376F" w:rsidP="0003376F">
      <w:pPr>
        <w:pStyle w:val="FootnoteText"/>
      </w:pPr>
      <w:r>
        <w:rPr>
          <w:rStyle w:val="FootnoteReference"/>
        </w:rPr>
        <w:footnoteRef/>
      </w:r>
      <w:r>
        <w:t xml:space="preserve"> Gerald Vizenor, </w:t>
      </w:r>
      <w:r w:rsidR="00116A02">
        <w:rPr>
          <w:i/>
          <w:iCs/>
        </w:rPr>
        <w:t xml:space="preserve">The Everlasting Sky: New Voices From The People Named The Chippewa, </w:t>
      </w:r>
      <w:r w:rsidR="00116A02">
        <w:t xml:space="preserve">(New York: Crowell-Collier Press, 1972), </w:t>
      </w:r>
      <w:r>
        <w:t>p. 8.</w:t>
      </w:r>
    </w:p>
  </w:footnote>
  <w:footnote w:id="3">
    <w:p w14:paraId="3D9A0F5C" w14:textId="792FA9CF" w:rsidR="00C4445C" w:rsidRDefault="00C4445C">
      <w:pPr>
        <w:pStyle w:val="FootnoteText"/>
      </w:pPr>
      <w:r>
        <w:rPr>
          <w:rStyle w:val="FootnoteReference"/>
        </w:rPr>
        <w:footnoteRef/>
      </w:r>
      <w:r>
        <w:t xml:space="preserve"> </w:t>
      </w:r>
      <w:r w:rsidR="00A24574">
        <w:t xml:space="preserve">Thomas D. Peacock and Donald R. Day, 'Nations Within A Nation: The Dakota And Ojibwe Of Minnesota,' </w:t>
      </w:r>
      <w:r w:rsidR="00A24574" w:rsidRPr="00A24574">
        <w:rPr>
          <w:rFonts w:eastAsia="Times New Roman" w:cstheme="minorHAnsi"/>
          <w:i/>
          <w:iCs/>
          <w:kern w:val="0"/>
          <w:lang w:eastAsia="en-GB"/>
          <w14:ligatures w14:val="none"/>
        </w:rPr>
        <w:t>Daedalus</w:t>
      </w:r>
      <w:r w:rsidR="00A24574">
        <w:rPr>
          <w:rFonts w:eastAsia="Times New Roman" w:cstheme="minorHAnsi"/>
          <w:kern w:val="0"/>
          <w:lang w:eastAsia="en-GB"/>
          <w14:ligatures w14:val="none"/>
        </w:rPr>
        <w:t xml:space="preserve">, </w:t>
      </w:r>
      <w:r w:rsidR="00A24574" w:rsidRPr="00A24574">
        <w:rPr>
          <w:rFonts w:eastAsia="Times New Roman" w:cstheme="minorHAnsi"/>
          <w:kern w:val="0"/>
          <w:lang w:eastAsia="en-GB"/>
          <w14:ligatures w14:val="none"/>
        </w:rPr>
        <w:t>129, no. 3 (2000)</w:t>
      </w:r>
      <w:r w:rsidR="00A24574">
        <w:rPr>
          <w:rFonts w:eastAsia="Times New Roman" w:cstheme="minorHAnsi"/>
          <w:kern w:val="0"/>
          <w:lang w:eastAsia="en-GB"/>
          <w14:ligatures w14:val="none"/>
        </w:rPr>
        <w:t>, pp.</w:t>
      </w:r>
      <w:r w:rsidR="00A24574" w:rsidRPr="00A24574">
        <w:rPr>
          <w:rFonts w:eastAsia="Times New Roman" w:cstheme="minorHAnsi"/>
          <w:kern w:val="0"/>
          <w:lang w:eastAsia="en-GB"/>
          <w14:ligatures w14:val="none"/>
        </w:rPr>
        <w:t xml:space="preserve"> 137–59</w:t>
      </w:r>
      <w:r w:rsidR="00A24574">
        <w:rPr>
          <w:rFonts w:eastAsia="Times New Roman" w:cstheme="minorHAnsi"/>
          <w:kern w:val="0"/>
          <w:lang w:eastAsia="en-GB"/>
          <w14:ligatures w14:val="none"/>
        </w:rPr>
        <w:t xml:space="preserve">, </w:t>
      </w:r>
      <w:r>
        <w:t>p. 141.</w:t>
      </w:r>
    </w:p>
  </w:footnote>
  <w:footnote w:id="4">
    <w:p w14:paraId="3E44D464" w14:textId="77777777" w:rsidR="0059586A" w:rsidRDefault="0059586A" w:rsidP="0059586A">
      <w:pPr>
        <w:pStyle w:val="FootnoteText"/>
      </w:pPr>
      <w:r>
        <w:rPr>
          <w:rStyle w:val="FootnoteReference"/>
        </w:rPr>
        <w:footnoteRef/>
      </w:r>
      <w:r>
        <w:t xml:space="preserve"> Victor Barnouw, </w:t>
      </w:r>
      <w:r>
        <w:rPr>
          <w:i/>
          <w:iCs/>
        </w:rPr>
        <w:t xml:space="preserve">Wisconsin Chippewa Myth &amp; Tales And Their Relation To Chippewa Life, </w:t>
      </w:r>
      <w:r>
        <w:t>(Madison, Wisconsin: The University of Wisconsin Press, 1977), p. 6.</w:t>
      </w:r>
    </w:p>
  </w:footnote>
  <w:footnote w:id="5">
    <w:p w14:paraId="3AC43311" w14:textId="14F9085C" w:rsidR="00BD22F6" w:rsidRDefault="00BD22F6" w:rsidP="00BD22F6">
      <w:pPr>
        <w:pStyle w:val="FootnoteText"/>
      </w:pPr>
      <w:r>
        <w:rPr>
          <w:rStyle w:val="FootnoteReference"/>
        </w:rPr>
        <w:footnoteRef/>
      </w:r>
      <w:r>
        <w:t xml:space="preserve"> Peacock and Day, </w:t>
      </w:r>
      <w:r w:rsidR="0059586A">
        <w:t xml:space="preserve">'Nations Within A Nation', </w:t>
      </w:r>
      <w:r>
        <w:t>p. 141.</w:t>
      </w:r>
    </w:p>
  </w:footnote>
  <w:footnote w:id="6">
    <w:p w14:paraId="41BCB49F" w14:textId="4FBCD554" w:rsidR="000865BF" w:rsidRDefault="000865BF">
      <w:pPr>
        <w:pStyle w:val="FootnoteText"/>
      </w:pPr>
      <w:r>
        <w:rPr>
          <w:rStyle w:val="FootnoteReference"/>
        </w:rPr>
        <w:footnoteRef/>
      </w:r>
      <w:r>
        <w:t xml:space="preserve"> </w:t>
      </w:r>
      <w:r w:rsidR="0059586A">
        <w:t>William W. Warren, '</w:t>
      </w:r>
      <w:r w:rsidR="0059586A" w:rsidRPr="006301C2">
        <w:t>History Of The Ojibway</w:t>
      </w:r>
      <w:r w:rsidR="0059586A">
        <w:t xml:space="preserve">s Based Upon Traditions And Oral Statements', </w:t>
      </w:r>
      <w:r w:rsidR="0059586A">
        <w:rPr>
          <w:i/>
          <w:iCs/>
        </w:rPr>
        <w:t xml:space="preserve">Collections Of The Minnesota Historical Society Vol 5. </w:t>
      </w:r>
      <w:r w:rsidR="0059586A">
        <w:t xml:space="preserve">(St. Paul's, Minnesota: Minnesota Historical Society, 1885), </w:t>
      </w:r>
      <w:r w:rsidR="000548B5">
        <w:t xml:space="preserve">pp. 21-394, </w:t>
      </w:r>
      <w:r>
        <w:t>p. 25.</w:t>
      </w:r>
    </w:p>
  </w:footnote>
  <w:footnote w:id="7">
    <w:p w14:paraId="7E7A4039" w14:textId="05DB64EC" w:rsidR="00840B7D" w:rsidRPr="006301C2" w:rsidRDefault="00840B7D" w:rsidP="00840B7D">
      <w:pPr>
        <w:pStyle w:val="FootnoteText"/>
      </w:pPr>
      <w:r>
        <w:rPr>
          <w:rStyle w:val="FootnoteReference"/>
        </w:rPr>
        <w:footnoteRef/>
      </w:r>
      <w:r>
        <w:t xml:space="preserve"> </w:t>
      </w:r>
      <w:r w:rsidR="00C678EA">
        <w:t xml:space="preserve">Committee of Publication,  'Prefatory Note', </w:t>
      </w:r>
      <w:r w:rsidR="00C678EA">
        <w:rPr>
          <w:i/>
          <w:iCs/>
        </w:rPr>
        <w:t xml:space="preserve">Collections Of The Minnesota Historical Society Vol 5. </w:t>
      </w:r>
      <w:r w:rsidR="00C678EA">
        <w:t xml:space="preserve">(St. Paul's, Minnesota: Minnesota Historical Society, 1885), </w:t>
      </w:r>
      <w:r w:rsidR="005D3722">
        <w:t xml:space="preserve">pp. 3-4, </w:t>
      </w:r>
      <w:r w:rsidR="00C678EA">
        <w:t>p. 4.</w:t>
      </w:r>
    </w:p>
  </w:footnote>
  <w:footnote w:id="8">
    <w:p w14:paraId="68BDED15" w14:textId="2B5146CA" w:rsidR="0074721B" w:rsidRDefault="0074721B" w:rsidP="0074721B">
      <w:pPr>
        <w:pStyle w:val="FootnoteText"/>
      </w:pPr>
      <w:r>
        <w:rPr>
          <w:rStyle w:val="FootnoteReference"/>
        </w:rPr>
        <w:footnoteRef/>
      </w:r>
      <w:r>
        <w:t xml:space="preserve"> Committee</w:t>
      </w:r>
      <w:r w:rsidR="0075732E">
        <w:t xml:space="preserve"> of Publication, </w:t>
      </w:r>
      <w:r>
        <w:t xml:space="preserve"> </w:t>
      </w:r>
      <w:r w:rsidR="0075732E">
        <w:t xml:space="preserve">'Prefatory Note', </w:t>
      </w:r>
      <w:r w:rsidR="005D3722">
        <w:t xml:space="preserve">pp. 3-4, </w:t>
      </w:r>
      <w:r>
        <w:t>p. 4</w:t>
      </w:r>
      <w:r w:rsidR="005D3722">
        <w:t>.</w:t>
      </w:r>
      <w:r w:rsidR="00C678EA">
        <w:t xml:space="preserve"> </w:t>
      </w:r>
    </w:p>
  </w:footnote>
  <w:footnote w:id="9">
    <w:p w14:paraId="55ABB4A4" w14:textId="72108782" w:rsidR="00646031" w:rsidRPr="00C72B8F" w:rsidRDefault="00646031">
      <w:pPr>
        <w:pStyle w:val="FootnoteText"/>
      </w:pPr>
      <w:r>
        <w:rPr>
          <w:rStyle w:val="FootnoteReference"/>
        </w:rPr>
        <w:footnoteRef/>
      </w:r>
      <w:r>
        <w:t xml:space="preserve"> </w:t>
      </w:r>
      <w:r w:rsidRPr="00C72B8F">
        <w:t xml:space="preserve">Raymond Williams, </w:t>
      </w:r>
      <w:r w:rsidR="0036650E" w:rsidRPr="00C72B8F">
        <w:rPr>
          <w:i/>
          <w:iCs/>
        </w:rPr>
        <w:t xml:space="preserve">Keywords </w:t>
      </w:r>
      <w:r w:rsidRPr="00C72B8F">
        <w:rPr>
          <w:i/>
          <w:iCs/>
        </w:rPr>
        <w:t>A Vocabulary Of Culture And Society,</w:t>
      </w:r>
      <w:r w:rsidRPr="00C72B8F">
        <w:t xml:space="preserve"> </w:t>
      </w:r>
      <w:r w:rsidR="0036650E" w:rsidRPr="00C72B8F">
        <w:t xml:space="preserve">(London: Fontana Press, 1976), </w:t>
      </w:r>
      <w:r w:rsidRPr="00C72B8F">
        <w:t>p. 212.</w:t>
      </w:r>
    </w:p>
  </w:footnote>
  <w:footnote w:id="10">
    <w:p w14:paraId="6F1C9639" w14:textId="50CEB804" w:rsidR="00646031" w:rsidRPr="00C72B8F" w:rsidRDefault="00646031">
      <w:pPr>
        <w:pStyle w:val="FootnoteText"/>
      </w:pPr>
      <w:r w:rsidRPr="00C72B8F">
        <w:rPr>
          <w:rStyle w:val="FootnoteReference"/>
        </w:rPr>
        <w:footnoteRef/>
      </w:r>
      <w:r w:rsidRPr="00C72B8F">
        <w:t xml:space="preserve"> Williams, </w:t>
      </w:r>
      <w:r w:rsidR="0036650E" w:rsidRPr="00C72B8F">
        <w:rPr>
          <w:i/>
          <w:iCs/>
        </w:rPr>
        <w:t xml:space="preserve">Keywords, </w:t>
      </w:r>
      <w:r w:rsidRPr="00C72B8F">
        <w:t>p. 211</w:t>
      </w:r>
      <w:r w:rsidR="0036650E" w:rsidRPr="00C72B8F">
        <w:t>.</w:t>
      </w:r>
    </w:p>
  </w:footnote>
  <w:footnote w:id="11">
    <w:p w14:paraId="5DC40BFC" w14:textId="65EB423D" w:rsidR="00AE797A" w:rsidRPr="00C72B8F" w:rsidRDefault="00AE797A" w:rsidP="00AE797A">
      <w:pPr>
        <w:pStyle w:val="FootnoteText"/>
      </w:pPr>
      <w:r w:rsidRPr="00C72B8F">
        <w:rPr>
          <w:rStyle w:val="FootnoteReference"/>
        </w:rPr>
        <w:footnoteRef/>
      </w:r>
      <w:r w:rsidRPr="00C72B8F">
        <w:t xml:space="preserve"> E.C. Krupp, 'Sky Tales And Why We Tell Them', </w:t>
      </w:r>
      <w:r w:rsidRPr="00C72B8F">
        <w:rPr>
          <w:i/>
          <w:iCs/>
        </w:rPr>
        <w:t xml:space="preserve">Science Across Cultures: The History Of Non-Western Science, Vol 1 Astronomy Across Cultures, </w:t>
      </w:r>
      <w:r w:rsidRPr="00C72B8F">
        <w:t>Ed</w:t>
      </w:r>
      <w:r w:rsidR="00C72B8F">
        <w:t>s</w:t>
      </w:r>
      <w:r w:rsidRPr="00C72B8F">
        <w:t xml:space="preserve">. Helaine Selin </w:t>
      </w:r>
      <w:r w:rsidR="00C72B8F">
        <w:t xml:space="preserve">and S. Xiaochun, </w:t>
      </w:r>
      <w:r w:rsidRPr="00C72B8F">
        <w:t>(Amsterdam: Kluwer Academic Publishers, 2000), pp. 1-30, p. 7.</w:t>
      </w:r>
    </w:p>
  </w:footnote>
  <w:footnote w:id="12">
    <w:p w14:paraId="3789E9CE" w14:textId="44E030DE" w:rsidR="00310E01" w:rsidRPr="00C72B8F" w:rsidRDefault="00310E01" w:rsidP="00310E01">
      <w:pPr>
        <w:pStyle w:val="FootnoteText"/>
        <w:rPr>
          <w:rFonts w:cstheme="minorHAnsi"/>
        </w:rPr>
      </w:pPr>
      <w:r w:rsidRPr="00C72B8F">
        <w:rPr>
          <w:rStyle w:val="FootnoteReference"/>
        </w:rPr>
        <w:footnoteRef/>
      </w:r>
      <w:r w:rsidRPr="00C72B8F">
        <w:t xml:space="preserve"> </w:t>
      </w:r>
      <w:r w:rsidR="0036650E" w:rsidRPr="00C72B8F">
        <w:t xml:space="preserve">Franz </w:t>
      </w:r>
      <w:r w:rsidR="0036650E" w:rsidRPr="00C72B8F">
        <w:rPr>
          <w:rFonts w:eastAsia="Times New Roman" w:cstheme="minorHAnsi"/>
          <w:kern w:val="0"/>
          <w:lang w:eastAsia="en-GB"/>
          <w14:ligatures w14:val="none"/>
        </w:rPr>
        <w:t xml:space="preserve">Boas, 'Mythology </w:t>
      </w:r>
      <w:r w:rsidR="00C72B8F" w:rsidRPr="00C72B8F">
        <w:rPr>
          <w:rFonts w:eastAsia="Times New Roman" w:cstheme="minorHAnsi"/>
          <w:kern w:val="0"/>
          <w:lang w:eastAsia="en-GB"/>
          <w14:ligatures w14:val="none"/>
        </w:rPr>
        <w:t>A</w:t>
      </w:r>
      <w:r w:rsidR="0036650E" w:rsidRPr="00C72B8F">
        <w:rPr>
          <w:rFonts w:eastAsia="Times New Roman" w:cstheme="minorHAnsi"/>
          <w:kern w:val="0"/>
          <w:lang w:eastAsia="en-GB"/>
          <w14:ligatures w14:val="none"/>
        </w:rPr>
        <w:t xml:space="preserve">nd Folk-Tales </w:t>
      </w:r>
      <w:r w:rsidR="00C72B8F" w:rsidRPr="00C72B8F">
        <w:rPr>
          <w:rFonts w:eastAsia="Times New Roman" w:cstheme="minorHAnsi"/>
          <w:kern w:val="0"/>
          <w:lang w:eastAsia="en-GB"/>
          <w14:ligatures w14:val="none"/>
        </w:rPr>
        <w:t>O</w:t>
      </w:r>
      <w:r w:rsidR="0036650E" w:rsidRPr="00C72B8F">
        <w:rPr>
          <w:rFonts w:eastAsia="Times New Roman" w:cstheme="minorHAnsi"/>
          <w:kern w:val="0"/>
          <w:lang w:eastAsia="en-GB"/>
          <w14:ligatures w14:val="none"/>
        </w:rPr>
        <w:t xml:space="preserve">f </w:t>
      </w:r>
      <w:r w:rsidR="00C72B8F" w:rsidRPr="00C72B8F">
        <w:rPr>
          <w:rFonts w:eastAsia="Times New Roman" w:cstheme="minorHAnsi"/>
          <w:kern w:val="0"/>
          <w:lang w:eastAsia="en-GB"/>
          <w14:ligatures w14:val="none"/>
        </w:rPr>
        <w:t>T</w:t>
      </w:r>
      <w:r w:rsidR="0036650E" w:rsidRPr="00C72B8F">
        <w:rPr>
          <w:rFonts w:eastAsia="Times New Roman" w:cstheme="minorHAnsi"/>
          <w:kern w:val="0"/>
          <w:lang w:eastAsia="en-GB"/>
          <w14:ligatures w14:val="none"/>
        </w:rPr>
        <w:t xml:space="preserve">he North American Indians', </w:t>
      </w:r>
      <w:r w:rsidR="0036650E" w:rsidRPr="00C72B8F">
        <w:rPr>
          <w:rFonts w:eastAsia="Times New Roman" w:cstheme="minorHAnsi"/>
          <w:i/>
          <w:iCs/>
          <w:kern w:val="0"/>
          <w:lang w:eastAsia="en-GB"/>
          <w14:ligatures w14:val="none"/>
        </w:rPr>
        <w:t xml:space="preserve">The Journal </w:t>
      </w:r>
      <w:r w:rsidR="00C72B8F" w:rsidRPr="00C72B8F">
        <w:rPr>
          <w:rFonts w:eastAsia="Times New Roman" w:cstheme="minorHAnsi"/>
          <w:i/>
          <w:iCs/>
          <w:kern w:val="0"/>
          <w:lang w:eastAsia="en-GB"/>
          <w14:ligatures w14:val="none"/>
        </w:rPr>
        <w:t>O</w:t>
      </w:r>
      <w:r w:rsidR="0036650E" w:rsidRPr="00C72B8F">
        <w:rPr>
          <w:rFonts w:eastAsia="Times New Roman" w:cstheme="minorHAnsi"/>
          <w:i/>
          <w:iCs/>
          <w:kern w:val="0"/>
          <w:lang w:eastAsia="en-GB"/>
          <w14:ligatures w14:val="none"/>
        </w:rPr>
        <w:t>f American Folklore,</w:t>
      </w:r>
      <w:r w:rsidR="0036650E" w:rsidRPr="00C72B8F">
        <w:rPr>
          <w:rFonts w:eastAsia="Times New Roman" w:cstheme="minorHAnsi"/>
          <w:kern w:val="0"/>
          <w:lang w:eastAsia="en-GB"/>
          <w14:ligatures w14:val="none"/>
        </w:rPr>
        <w:t xml:space="preserve"> 27, no. 106 (1914), pp. 374–410, </w:t>
      </w:r>
      <w:r w:rsidR="007E1324" w:rsidRPr="00C72B8F">
        <w:rPr>
          <w:rFonts w:eastAsia="Times New Roman" w:cstheme="minorHAnsi"/>
          <w:kern w:val="0"/>
          <w:lang w:eastAsia="en-GB"/>
          <w14:ligatures w14:val="none"/>
        </w:rPr>
        <w:t>p. 378.</w:t>
      </w:r>
    </w:p>
  </w:footnote>
  <w:footnote w:id="13">
    <w:p w14:paraId="7CB15A88" w14:textId="47752F22" w:rsidR="0001044E" w:rsidRPr="00C72B8F" w:rsidRDefault="0001044E" w:rsidP="0001044E">
      <w:pPr>
        <w:pStyle w:val="FootnoteText"/>
      </w:pPr>
      <w:r w:rsidRPr="00C72B8F">
        <w:rPr>
          <w:rStyle w:val="FootnoteReference"/>
        </w:rPr>
        <w:footnoteRef/>
      </w:r>
      <w:r w:rsidRPr="00C72B8F">
        <w:t xml:space="preserve"> Barnouw, </w:t>
      </w:r>
      <w:r w:rsidR="00C72B8F" w:rsidRPr="00C72B8F">
        <w:rPr>
          <w:i/>
          <w:iCs/>
        </w:rPr>
        <w:t xml:space="preserve">Wisconsin Chippewa Myth &amp; Tales, </w:t>
      </w:r>
      <w:r w:rsidRPr="00C72B8F">
        <w:t xml:space="preserve">p. 4. </w:t>
      </w:r>
    </w:p>
  </w:footnote>
  <w:footnote w:id="14">
    <w:p w14:paraId="4EA78EA2" w14:textId="753C665E" w:rsidR="00765CA2" w:rsidRPr="00C72B8F" w:rsidRDefault="00765CA2">
      <w:pPr>
        <w:pStyle w:val="FootnoteText"/>
        <w:rPr>
          <w:rFonts w:cstheme="minorHAnsi"/>
        </w:rPr>
      </w:pPr>
      <w:r w:rsidRPr="00C72B8F">
        <w:rPr>
          <w:rStyle w:val="FootnoteReference"/>
        </w:rPr>
        <w:footnoteRef/>
      </w:r>
      <w:r w:rsidRPr="00C72B8F">
        <w:t xml:space="preserve"> Von Del Chamberlain, </w:t>
      </w:r>
      <w:r w:rsidR="00C72B8F">
        <w:t>'</w:t>
      </w:r>
      <w:r w:rsidR="00C72B8F" w:rsidRPr="00C72B8F">
        <w:rPr>
          <w:rFonts w:cstheme="minorHAnsi"/>
          <w:shd w:val="clear" w:color="auto" w:fill="FCFCFC"/>
        </w:rPr>
        <w:t xml:space="preserve">Native American Astronomy: Traditions, Symbols, Ceremonies, Calendars, And Ruins </w:t>
      </w:r>
      <w:r w:rsidR="00C72B8F">
        <w:rPr>
          <w:rFonts w:cstheme="minorHAnsi"/>
          <w:shd w:val="clear" w:color="auto" w:fill="FCFCFC"/>
        </w:rPr>
        <w:t xml:space="preserve">', </w:t>
      </w:r>
      <w:r w:rsidR="00C72B8F" w:rsidRPr="00C72B8F">
        <w:rPr>
          <w:i/>
          <w:iCs/>
        </w:rPr>
        <w:t xml:space="preserve">Science Across Cultures: The History Of Non-Western Science, Vol 1 Astronomy Across Cultures, </w:t>
      </w:r>
      <w:r w:rsidR="00C72B8F" w:rsidRPr="00C72B8F">
        <w:t>Ed</w:t>
      </w:r>
      <w:r w:rsidR="00C72B8F">
        <w:t>s</w:t>
      </w:r>
      <w:r w:rsidR="00C72B8F" w:rsidRPr="00C72B8F">
        <w:t xml:space="preserve">. Helaine Selin </w:t>
      </w:r>
      <w:r w:rsidR="00C72B8F">
        <w:t xml:space="preserve">and S. Xiaochun, </w:t>
      </w:r>
      <w:r w:rsidR="00C72B8F" w:rsidRPr="00C72B8F">
        <w:t>(Amsterdam: Kluwer Academic Publishers, 2000),</w:t>
      </w:r>
      <w:r w:rsidR="00C72B8F">
        <w:t xml:space="preserve"> p</w:t>
      </w:r>
      <w:r w:rsidR="005C36E3">
        <w:t>p. 269-298, p.</w:t>
      </w:r>
      <w:r w:rsidR="00C72B8F">
        <w:t xml:space="preserve"> 269</w:t>
      </w:r>
      <w:r w:rsidR="005C36E3">
        <w:t>.</w:t>
      </w:r>
    </w:p>
  </w:footnote>
  <w:footnote w:id="15">
    <w:p w14:paraId="761E022F" w14:textId="7E2FC407" w:rsidR="00310E01" w:rsidRPr="00C72B8F" w:rsidRDefault="00310E01" w:rsidP="00310E01">
      <w:pPr>
        <w:pStyle w:val="FootnoteText"/>
      </w:pPr>
      <w:r w:rsidRPr="00C72B8F">
        <w:rPr>
          <w:rStyle w:val="FootnoteReference"/>
        </w:rPr>
        <w:footnoteRef/>
      </w:r>
      <w:r w:rsidRPr="00C72B8F">
        <w:t xml:space="preserve"> Del Chamberlain, </w:t>
      </w:r>
      <w:r w:rsidR="005C36E3">
        <w:t xml:space="preserve">'Native American Astronomy', </w:t>
      </w:r>
      <w:r w:rsidRPr="00C72B8F">
        <w:t>p. 269</w:t>
      </w:r>
      <w:r w:rsidR="005C36E3">
        <w:t>.</w:t>
      </w:r>
    </w:p>
  </w:footnote>
  <w:footnote w:id="16">
    <w:p w14:paraId="2FDBE880" w14:textId="7ED6F5A3" w:rsidR="00B10D11" w:rsidRPr="00C72B8F" w:rsidRDefault="00B10D11" w:rsidP="00B10D11">
      <w:pPr>
        <w:pStyle w:val="FootnoteText"/>
      </w:pPr>
      <w:r w:rsidRPr="00C72B8F">
        <w:rPr>
          <w:rStyle w:val="FootnoteReference"/>
        </w:rPr>
        <w:footnoteRef/>
      </w:r>
      <w:r w:rsidRPr="00C72B8F">
        <w:t xml:space="preserve"> </w:t>
      </w:r>
      <w:r w:rsidR="005C36E3">
        <w:t xml:space="preserve">Terry </w:t>
      </w:r>
      <w:r w:rsidRPr="00C72B8F">
        <w:t xml:space="preserve">Eagleton, </w:t>
      </w:r>
      <w:r w:rsidR="005C36E3">
        <w:rPr>
          <w:i/>
          <w:iCs/>
        </w:rPr>
        <w:t xml:space="preserve">The Idea Of Culture, </w:t>
      </w:r>
      <w:r w:rsidR="005C36E3">
        <w:t>(Oxford: Blackwell Publishers</w:t>
      </w:r>
      <w:r w:rsidR="00F47CEE">
        <w:t xml:space="preserve"> Limited</w:t>
      </w:r>
      <w:r w:rsidR="005C36E3">
        <w:t xml:space="preserve">, 2000), </w:t>
      </w:r>
      <w:r w:rsidRPr="00C72B8F">
        <w:t>p. 1.</w:t>
      </w:r>
    </w:p>
  </w:footnote>
  <w:footnote w:id="17">
    <w:p w14:paraId="2273385D" w14:textId="3A60EAE4" w:rsidR="00B10D11" w:rsidRPr="00C72B8F" w:rsidRDefault="00B10D11" w:rsidP="00B10D11">
      <w:pPr>
        <w:pStyle w:val="FootnoteText"/>
      </w:pPr>
      <w:r w:rsidRPr="00C72B8F">
        <w:rPr>
          <w:rStyle w:val="FootnoteReference"/>
        </w:rPr>
        <w:footnoteRef/>
      </w:r>
      <w:r w:rsidRPr="00C72B8F">
        <w:t xml:space="preserve"> Williams, </w:t>
      </w:r>
      <w:r w:rsidR="005C36E3">
        <w:rPr>
          <w:i/>
          <w:iCs/>
        </w:rPr>
        <w:t xml:space="preserve">Keywords, </w:t>
      </w:r>
      <w:r w:rsidRPr="00C72B8F">
        <w:t>p. 87</w:t>
      </w:r>
      <w:r w:rsidR="005C36E3">
        <w:t>.</w:t>
      </w:r>
    </w:p>
  </w:footnote>
  <w:footnote w:id="18">
    <w:p w14:paraId="56E91FE0" w14:textId="77777777" w:rsidR="00CF445F" w:rsidRPr="00C72B8F" w:rsidRDefault="00CF445F" w:rsidP="00CF445F">
      <w:pPr>
        <w:pStyle w:val="FootnoteText"/>
      </w:pPr>
      <w:r w:rsidRPr="00C72B8F">
        <w:rPr>
          <w:rStyle w:val="FootnoteReference"/>
        </w:rPr>
        <w:footnoteRef/>
      </w:r>
      <w:r w:rsidRPr="00C72B8F">
        <w:t xml:space="preserve"> Eagleton, </w:t>
      </w:r>
      <w:r w:rsidRPr="00C72B8F">
        <w:rPr>
          <w:i/>
          <w:iCs/>
        </w:rPr>
        <w:t>The Idea Of Culture</w:t>
      </w:r>
      <w:r w:rsidRPr="00C72B8F">
        <w:t>, p. 34.</w:t>
      </w:r>
    </w:p>
  </w:footnote>
  <w:footnote w:id="19">
    <w:p w14:paraId="0B101003" w14:textId="77777777" w:rsidR="00611CB5" w:rsidRDefault="00611CB5" w:rsidP="00611CB5">
      <w:pPr>
        <w:pStyle w:val="FootnoteText"/>
      </w:pPr>
      <w:r>
        <w:rPr>
          <w:rStyle w:val="FootnoteReference"/>
        </w:rPr>
        <w:footnoteRef/>
      </w:r>
      <w:r>
        <w:t xml:space="preserve"> Edward B. Tylor, </w:t>
      </w:r>
      <w:r>
        <w:rPr>
          <w:i/>
          <w:iCs/>
        </w:rPr>
        <w:t xml:space="preserve">Primitive Culture, Researches Into The Development Of Mythology, Philosophy, Religion, Language, Art, And Custom, Vol. 1, </w:t>
      </w:r>
      <w:r>
        <w:t>6th edn. (London: John Murray, 1920), p. 1.</w:t>
      </w:r>
    </w:p>
  </w:footnote>
  <w:footnote w:id="20">
    <w:p w14:paraId="417DBB04" w14:textId="0D174C71" w:rsidR="00B10D11" w:rsidRDefault="00B10D11" w:rsidP="00B10D11">
      <w:pPr>
        <w:pStyle w:val="FootnoteText"/>
      </w:pPr>
      <w:r>
        <w:rPr>
          <w:rStyle w:val="FootnoteReference"/>
        </w:rPr>
        <w:footnoteRef/>
      </w:r>
      <w:r>
        <w:t xml:space="preserve"> </w:t>
      </w:r>
      <w:r>
        <w:rPr>
          <w:rFonts w:cstheme="minorHAnsi"/>
          <w:color w:val="000000"/>
          <w:shd w:val="clear" w:color="auto" w:fill="FFFFFF"/>
        </w:rPr>
        <w:t>E</w:t>
      </w:r>
      <w:r w:rsidRPr="00A46C2E">
        <w:rPr>
          <w:rFonts w:cstheme="minorHAnsi"/>
          <w:color w:val="000000"/>
          <w:shd w:val="clear" w:color="auto" w:fill="FFFFFF"/>
        </w:rPr>
        <w:t xml:space="preserve">agleton, </w:t>
      </w:r>
      <w:r w:rsidRPr="00A46C2E">
        <w:rPr>
          <w:rFonts w:cstheme="minorHAnsi"/>
          <w:i/>
          <w:iCs/>
          <w:color w:val="000000"/>
          <w:shd w:val="clear" w:color="auto" w:fill="FFFFFF"/>
        </w:rPr>
        <w:t xml:space="preserve">The Idea Of Culture, </w:t>
      </w:r>
      <w:r w:rsidRPr="00A46C2E">
        <w:rPr>
          <w:rFonts w:cstheme="minorHAnsi"/>
          <w:color w:val="000000"/>
          <w:shd w:val="clear" w:color="auto" w:fill="FFFFFF"/>
        </w:rPr>
        <w:t>p</w:t>
      </w:r>
      <w:r>
        <w:t>. 28.</w:t>
      </w:r>
    </w:p>
  </w:footnote>
  <w:footnote w:id="21">
    <w:p w14:paraId="47B0172F" w14:textId="77777777" w:rsidR="009C3A21" w:rsidRPr="00F62446" w:rsidRDefault="009C3A21" w:rsidP="009C3A21">
      <w:pPr>
        <w:pStyle w:val="FootnoteText"/>
      </w:pPr>
      <w:r>
        <w:rPr>
          <w:rStyle w:val="FootnoteReference"/>
        </w:rPr>
        <w:footnoteRef/>
      </w:r>
      <w:r>
        <w:t xml:space="preserve"> </w:t>
      </w:r>
      <w:r w:rsidRPr="00F62446">
        <w:t xml:space="preserve">Clifford Geertz, </w:t>
      </w:r>
      <w:r w:rsidRPr="00F62446">
        <w:rPr>
          <w:i/>
          <w:iCs/>
        </w:rPr>
        <w:t xml:space="preserve">The Interpretation Of Cultures, Selected Essays, </w:t>
      </w:r>
      <w:r w:rsidRPr="00F62446">
        <w:t xml:space="preserve">(New York: Basic Books, 1973), p. 19. </w:t>
      </w:r>
    </w:p>
  </w:footnote>
  <w:footnote w:id="22">
    <w:p w14:paraId="23C9414A" w14:textId="77777777" w:rsidR="00B10D11" w:rsidRPr="00F62446" w:rsidRDefault="00B10D11" w:rsidP="00B10D11">
      <w:pPr>
        <w:pStyle w:val="FootnoteText"/>
      </w:pPr>
      <w:r w:rsidRPr="00F62446">
        <w:rPr>
          <w:rStyle w:val="FootnoteReference"/>
        </w:rPr>
        <w:footnoteRef/>
      </w:r>
      <w:r w:rsidRPr="00F62446">
        <w:t xml:space="preserve"> Eagleton, </w:t>
      </w:r>
      <w:r w:rsidRPr="00F62446">
        <w:rPr>
          <w:rFonts w:cstheme="minorHAnsi"/>
          <w:i/>
          <w:iCs/>
          <w:color w:val="000000"/>
          <w:shd w:val="clear" w:color="auto" w:fill="FFFFFF"/>
        </w:rPr>
        <w:t>The Idea Of Culture,</w:t>
      </w:r>
      <w:r w:rsidRPr="00F62446">
        <w:t xml:space="preserve"> p. 2.</w:t>
      </w:r>
    </w:p>
  </w:footnote>
  <w:footnote w:id="23">
    <w:p w14:paraId="3161DB68" w14:textId="77777777" w:rsidR="005567AC" w:rsidRDefault="005567AC" w:rsidP="005567AC">
      <w:pPr>
        <w:pStyle w:val="FootnoteText"/>
      </w:pPr>
      <w:r>
        <w:rPr>
          <w:rStyle w:val="FootnoteReference"/>
        </w:rPr>
        <w:footnoteRef/>
      </w:r>
      <w:r>
        <w:t xml:space="preserve"> Benton-Banai, </w:t>
      </w:r>
      <w:r w:rsidRPr="009867EC">
        <w:rPr>
          <w:i/>
          <w:iCs/>
        </w:rPr>
        <w:t>The Mishomis Book</w:t>
      </w:r>
      <w:r>
        <w:t>, p. 2.</w:t>
      </w:r>
    </w:p>
  </w:footnote>
  <w:footnote w:id="24">
    <w:p w14:paraId="59BF0259" w14:textId="77777777" w:rsidR="003B1E48" w:rsidRDefault="003B1E48" w:rsidP="003B1E48">
      <w:pPr>
        <w:pStyle w:val="FootnoteText"/>
      </w:pPr>
      <w:r>
        <w:rPr>
          <w:rStyle w:val="FootnoteReference"/>
        </w:rPr>
        <w:footnoteRef/>
      </w:r>
      <w:r>
        <w:t xml:space="preserve"> </w:t>
      </w:r>
      <w:r w:rsidRPr="00C1127F">
        <w:rPr>
          <w:rFonts w:cstheme="minorHAnsi"/>
        </w:rPr>
        <w:t>Brian Hayden and Suzanne Villeneuve</w:t>
      </w:r>
      <w:r>
        <w:rPr>
          <w:rFonts w:cstheme="minorHAnsi"/>
        </w:rPr>
        <w:t>, '</w:t>
      </w:r>
      <w:r w:rsidRPr="00C1127F">
        <w:rPr>
          <w:rFonts w:cstheme="minorHAnsi"/>
        </w:rPr>
        <w:t>Astronomy in the Upper Palaeolithic?</w:t>
      </w:r>
      <w:r>
        <w:rPr>
          <w:rFonts w:cstheme="minorHAnsi"/>
        </w:rPr>
        <w:t>'</w:t>
      </w:r>
      <w:r w:rsidRPr="00C1127F">
        <w:rPr>
          <w:rFonts w:cstheme="minorHAnsi"/>
          <w:i/>
          <w:iCs/>
        </w:rPr>
        <w:t>,   Cambridge Archaeological Journal</w:t>
      </w:r>
      <w:r>
        <w:rPr>
          <w:rFonts w:cstheme="minorHAnsi"/>
          <w:i/>
          <w:iCs/>
        </w:rPr>
        <w:t xml:space="preserve">, </w:t>
      </w:r>
      <w:r w:rsidRPr="00C1127F">
        <w:rPr>
          <w:rFonts w:cstheme="minorHAnsi"/>
        </w:rPr>
        <w:t xml:space="preserve"> 21:3, 2011,</w:t>
      </w:r>
      <w:r>
        <w:rPr>
          <w:rFonts w:cstheme="minorHAnsi"/>
        </w:rPr>
        <w:t xml:space="preserve"> pp.</w:t>
      </w:r>
      <w:r w:rsidRPr="00C1127F">
        <w:rPr>
          <w:rFonts w:cstheme="minorHAnsi"/>
        </w:rPr>
        <w:t xml:space="preserve"> 331-355</w:t>
      </w:r>
      <w:r>
        <w:rPr>
          <w:rFonts w:cstheme="minorHAnsi"/>
        </w:rPr>
        <w:t>, p. 336.</w:t>
      </w:r>
    </w:p>
  </w:footnote>
  <w:footnote w:id="25">
    <w:p w14:paraId="7504ED9C" w14:textId="7CC614F3" w:rsidR="000B7140" w:rsidRDefault="000B7140">
      <w:pPr>
        <w:pStyle w:val="FootnoteText"/>
      </w:pPr>
      <w:r>
        <w:rPr>
          <w:rStyle w:val="FootnoteReference"/>
        </w:rPr>
        <w:footnoteRef/>
      </w:r>
      <w:r>
        <w:t xml:space="preserve"> Benton Banai</w:t>
      </w:r>
      <w:r w:rsidR="00513F25">
        <w:t xml:space="preserve">, </w:t>
      </w:r>
      <w:r w:rsidR="00513F25">
        <w:rPr>
          <w:i/>
          <w:iCs/>
        </w:rPr>
        <w:t>The Mishomis Book,</w:t>
      </w:r>
      <w:r>
        <w:t xml:space="preserve"> p. 37.</w:t>
      </w:r>
    </w:p>
  </w:footnote>
  <w:footnote w:id="26">
    <w:p w14:paraId="0EEF624B" w14:textId="77777777" w:rsidR="005567AC" w:rsidRPr="000069DC" w:rsidRDefault="005567AC" w:rsidP="005567AC">
      <w:pPr>
        <w:pStyle w:val="FootnoteText"/>
        <w:rPr>
          <w:rFonts w:cstheme="minorHAnsi"/>
        </w:rPr>
      </w:pPr>
      <w:r>
        <w:rPr>
          <w:rStyle w:val="FootnoteReference"/>
        </w:rPr>
        <w:footnoteRef/>
      </w:r>
      <w:r>
        <w:t xml:space="preserve"> Alexander Marshack, '</w:t>
      </w:r>
      <w:r w:rsidRPr="000069DC">
        <w:rPr>
          <w:rFonts w:eastAsia="Times New Roman" w:cstheme="minorHAnsi"/>
          <w:kern w:val="0"/>
          <w:lang w:eastAsia="en-GB"/>
          <w14:ligatures w14:val="none"/>
        </w:rPr>
        <w:t xml:space="preserve">A Lunar-Solar Year Calendar Stick </w:t>
      </w:r>
      <w:r>
        <w:rPr>
          <w:rFonts w:eastAsia="Times New Roman" w:cstheme="minorHAnsi"/>
          <w:kern w:val="0"/>
          <w:lang w:eastAsia="en-GB"/>
          <w14:ligatures w14:val="none"/>
        </w:rPr>
        <w:t>F</w:t>
      </w:r>
      <w:r w:rsidRPr="000069DC">
        <w:rPr>
          <w:rFonts w:eastAsia="Times New Roman" w:cstheme="minorHAnsi"/>
          <w:kern w:val="0"/>
          <w:lang w:eastAsia="en-GB"/>
          <w14:ligatures w14:val="none"/>
        </w:rPr>
        <w:t>rom North America</w:t>
      </w:r>
      <w:r>
        <w:rPr>
          <w:rFonts w:eastAsia="Times New Roman" w:cstheme="minorHAnsi"/>
          <w:kern w:val="0"/>
          <w:lang w:eastAsia="en-GB"/>
          <w14:ligatures w14:val="none"/>
        </w:rPr>
        <w:t>',</w:t>
      </w:r>
      <w:r w:rsidRPr="000069DC">
        <w:rPr>
          <w:rFonts w:eastAsia="Times New Roman" w:cstheme="minorHAnsi"/>
          <w:kern w:val="0"/>
          <w:lang w:eastAsia="en-GB"/>
          <w14:ligatures w14:val="none"/>
        </w:rPr>
        <w:t xml:space="preserve"> </w:t>
      </w:r>
      <w:r w:rsidRPr="000069DC">
        <w:rPr>
          <w:rFonts w:eastAsia="Times New Roman" w:cstheme="minorHAnsi"/>
          <w:i/>
          <w:iCs/>
          <w:kern w:val="0"/>
          <w:lang w:eastAsia="en-GB"/>
          <w14:ligatures w14:val="none"/>
        </w:rPr>
        <w:t>American Antiquity</w:t>
      </w:r>
      <w:r w:rsidRPr="000069DC">
        <w:rPr>
          <w:rFonts w:eastAsia="Times New Roman" w:cstheme="minorHAnsi"/>
          <w:kern w:val="0"/>
          <w:lang w:eastAsia="en-GB"/>
          <w14:ligatures w14:val="none"/>
        </w:rPr>
        <w:t xml:space="preserve"> 50, no. 1 (1985)</w:t>
      </w:r>
      <w:r>
        <w:rPr>
          <w:rFonts w:eastAsia="Times New Roman" w:cstheme="minorHAnsi"/>
          <w:kern w:val="0"/>
          <w:lang w:eastAsia="en-GB"/>
          <w14:ligatures w14:val="none"/>
        </w:rPr>
        <w:t xml:space="preserve">, pp. </w:t>
      </w:r>
      <w:r w:rsidRPr="000069DC">
        <w:rPr>
          <w:rFonts w:eastAsia="Times New Roman" w:cstheme="minorHAnsi"/>
          <w:kern w:val="0"/>
          <w:lang w:eastAsia="en-GB"/>
          <w14:ligatures w14:val="none"/>
        </w:rPr>
        <w:t>27–51</w:t>
      </w:r>
      <w:r>
        <w:rPr>
          <w:rFonts w:eastAsia="Times New Roman" w:cstheme="minorHAnsi"/>
          <w:kern w:val="0"/>
          <w:lang w:eastAsia="en-GB"/>
          <w14:ligatures w14:val="none"/>
        </w:rPr>
        <w:t>, p. 28.</w:t>
      </w:r>
    </w:p>
  </w:footnote>
  <w:footnote w:id="27">
    <w:p w14:paraId="109A8EC5" w14:textId="77777777" w:rsidR="005567AC" w:rsidRDefault="005567AC" w:rsidP="005567AC">
      <w:pPr>
        <w:pStyle w:val="FootnoteText"/>
      </w:pPr>
      <w:r>
        <w:rPr>
          <w:rStyle w:val="FootnoteReference"/>
        </w:rPr>
        <w:footnoteRef/>
      </w:r>
      <w:r>
        <w:t xml:space="preserve"> Marshack, 'A Lunar-Solar Year', p. 44.</w:t>
      </w:r>
    </w:p>
  </w:footnote>
  <w:footnote w:id="28">
    <w:p w14:paraId="1463E5E6" w14:textId="77777777" w:rsidR="005567AC" w:rsidRPr="00F62446" w:rsidRDefault="005567AC" w:rsidP="005567AC">
      <w:pPr>
        <w:pStyle w:val="FootnoteText"/>
      </w:pPr>
      <w:r w:rsidRPr="00F62446">
        <w:rPr>
          <w:rStyle w:val="FootnoteReference"/>
        </w:rPr>
        <w:footnoteRef/>
      </w:r>
      <w:r w:rsidRPr="00F62446">
        <w:t xml:space="preserve"> Peacock and Day, </w:t>
      </w:r>
      <w:r>
        <w:t xml:space="preserve">'Nations Within A Nation', </w:t>
      </w:r>
      <w:r w:rsidRPr="00F62446">
        <w:t>p. 150.</w:t>
      </w:r>
    </w:p>
  </w:footnote>
  <w:footnote w:id="29">
    <w:p w14:paraId="57776339" w14:textId="77777777" w:rsidR="005567AC" w:rsidRDefault="005567AC" w:rsidP="005567AC">
      <w:pPr>
        <w:pStyle w:val="FootnoteText"/>
      </w:pPr>
      <w:r>
        <w:rPr>
          <w:rStyle w:val="FootnoteReference"/>
        </w:rPr>
        <w:footnoteRef/>
      </w:r>
      <w:r>
        <w:t xml:space="preserve"> Ron Morton and Carl Gawboy, </w:t>
      </w:r>
      <w:r>
        <w:rPr>
          <w:i/>
          <w:iCs/>
        </w:rPr>
        <w:t xml:space="preserve">Talking Rocks, Geology And 10,000 Years Of Native American Tradition In The Lake Superior Region, </w:t>
      </w:r>
      <w:r>
        <w:t>(Minnesota: University of Minnesota Press, 2000), p. 71.</w:t>
      </w:r>
    </w:p>
  </w:footnote>
  <w:footnote w:id="30">
    <w:p w14:paraId="3FD2DFAA" w14:textId="77777777" w:rsidR="00B059DF" w:rsidRDefault="00811468" w:rsidP="00811468">
      <w:pPr>
        <w:pStyle w:val="FootnoteText"/>
      </w:pPr>
      <w:r w:rsidRPr="00F62446">
        <w:rPr>
          <w:rStyle w:val="FootnoteReference"/>
        </w:rPr>
        <w:footnoteRef/>
      </w:r>
      <w:r w:rsidRPr="00F62446">
        <w:t xml:space="preserve"> </w:t>
      </w:r>
      <w:r w:rsidR="00164677" w:rsidRPr="00F62446">
        <w:t xml:space="preserve">Anthony Aveni, </w:t>
      </w:r>
      <w:r w:rsidR="00164677" w:rsidRPr="00F62446">
        <w:rPr>
          <w:i/>
          <w:iCs/>
        </w:rPr>
        <w:t xml:space="preserve">People And The Sky, Our Ancestors And The Cosmos, </w:t>
      </w:r>
      <w:r w:rsidR="00164677" w:rsidRPr="00F62446">
        <w:t>(London:</w:t>
      </w:r>
      <w:r w:rsidR="00164677">
        <w:t xml:space="preserve"> </w:t>
      </w:r>
      <w:r w:rsidR="00164677" w:rsidRPr="00F62446">
        <w:t>Thames and Hudson, 2008)</w:t>
      </w:r>
      <w:r w:rsidR="00513F25">
        <w:rPr>
          <w:i/>
          <w:iCs/>
        </w:rPr>
        <w:t>,</w:t>
      </w:r>
      <w:r w:rsidRPr="00F62446">
        <w:t xml:space="preserve"> </w:t>
      </w:r>
    </w:p>
    <w:p w14:paraId="619B7F6D" w14:textId="791899D8" w:rsidR="00811468" w:rsidRPr="00F62446" w:rsidRDefault="00811468" w:rsidP="00811468">
      <w:pPr>
        <w:pStyle w:val="FootnoteText"/>
      </w:pPr>
      <w:r w:rsidRPr="00F62446">
        <w:t>p. 76</w:t>
      </w:r>
      <w:r w:rsidR="00513F25">
        <w:t>.</w:t>
      </w:r>
    </w:p>
  </w:footnote>
  <w:footnote w:id="31">
    <w:p w14:paraId="08BD0D5C" w14:textId="77777777" w:rsidR="009A6BA9" w:rsidRPr="00F62446" w:rsidRDefault="009A6BA9" w:rsidP="009A6BA9">
      <w:pPr>
        <w:pStyle w:val="FootnoteText"/>
      </w:pPr>
      <w:r w:rsidRPr="00F62446">
        <w:rPr>
          <w:rStyle w:val="FootnoteReference"/>
        </w:rPr>
        <w:footnoteRef/>
      </w:r>
      <w:r w:rsidRPr="00F62446">
        <w:t xml:space="preserve"> </w:t>
      </w:r>
      <w:r>
        <w:t xml:space="preserve">Clive L.N. </w:t>
      </w:r>
      <w:r w:rsidRPr="00F62446">
        <w:t>Ruggles,</w:t>
      </w:r>
      <w:r>
        <w:t xml:space="preserve"> 'Calendars And Astronomy', </w:t>
      </w:r>
      <w:r w:rsidRPr="00F62446">
        <w:t xml:space="preserve"> </w:t>
      </w:r>
      <w:r>
        <w:rPr>
          <w:i/>
          <w:iCs/>
        </w:rPr>
        <w:t xml:space="preserve">Handbook Of Archaeoastronomy And Ethnoastronomy, </w:t>
      </w:r>
      <w:r>
        <w:t xml:space="preserve">Ed. Clive L.N. Ruggles, (New York: Springer, 2015), pp. 16-30, </w:t>
      </w:r>
      <w:r w:rsidRPr="00F62446">
        <w:t>p. 17</w:t>
      </w:r>
      <w:r>
        <w:t>.</w:t>
      </w:r>
      <w:r w:rsidRPr="00F62446">
        <w:t xml:space="preserve"> </w:t>
      </w:r>
    </w:p>
  </w:footnote>
  <w:footnote w:id="32">
    <w:p w14:paraId="3D0E3C8D" w14:textId="6C10E925" w:rsidR="00C7216A" w:rsidRPr="00A162DF" w:rsidRDefault="00C7216A" w:rsidP="00C7216A">
      <w:pPr>
        <w:pStyle w:val="FootnoteText"/>
      </w:pPr>
      <w:r>
        <w:rPr>
          <w:rStyle w:val="FootnoteReference"/>
        </w:rPr>
        <w:footnoteRef/>
      </w:r>
      <w:r>
        <w:t xml:space="preserve"> Morton </w:t>
      </w:r>
      <w:r w:rsidR="00C238AC">
        <w:t xml:space="preserve">and </w:t>
      </w:r>
      <w:r>
        <w:t xml:space="preserve">Gawboy, </w:t>
      </w:r>
      <w:r>
        <w:rPr>
          <w:i/>
          <w:iCs/>
        </w:rPr>
        <w:t>T</w:t>
      </w:r>
      <w:r w:rsidR="00C238AC">
        <w:rPr>
          <w:i/>
          <w:iCs/>
        </w:rPr>
        <w:t xml:space="preserve">alking Rocks, </w:t>
      </w:r>
      <w:r>
        <w:t>p. 192</w:t>
      </w:r>
      <w:r w:rsidR="00C238AC">
        <w:t>.</w:t>
      </w:r>
    </w:p>
  </w:footnote>
  <w:footnote w:id="33">
    <w:p w14:paraId="2C0B5C3A" w14:textId="6855E7DA" w:rsidR="004477B7" w:rsidRPr="00A162DF" w:rsidRDefault="004477B7" w:rsidP="004477B7">
      <w:pPr>
        <w:pStyle w:val="FootnoteText"/>
      </w:pPr>
      <w:r>
        <w:rPr>
          <w:rStyle w:val="FootnoteReference"/>
        </w:rPr>
        <w:footnoteRef/>
      </w:r>
      <w:r>
        <w:t xml:space="preserve"> Morton</w:t>
      </w:r>
      <w:r w:rsidR="00C238AC">
        <w:t xml:space="preserve"> and</w:t>
      </w:r>
      <w:r>
        <w:t xml:space="preserve"> Gawboy, </w:t>
      </w:r>
      <w:r>
        <w:rPr>
          <w:i/>
          <w:iCs/>
        </w:rPr>
        <w:t>T</w:t>
      </w:r>
      <w:r w:rsidR="00C238AC">
        <w:rPr>
          <w:i/>
          <w:iCs/>
        </w:rPr>
        <w:t xml:space="preserve">alking Rocks, </w:t>
      </w:r>
      <w:r>
        <w:t>p. 192</w:t>
      </w:r>
      <w:r w:rsidR="00C238AC">
        <w:t>.</w:t>
      </w:r>
    </w:p>
  </w:footnote>
  <w:footnote w:id="34">
    <w:p w14:paraId="32EA3011" w14:textId="77777777" w:rsidR="00F72F89" w:rsidRPr="00F62446" w:rsidRDefault="00F72F89" w:rsidP="00F72F89">
      <w:pPr>
        <w:pStyle w:val="NoSpacing"/>
        <w:rPr>
          <w:sz w:val="20"/>
          <w:szCs w:val="20"/>
        </w:rPr>
      </w:pPr>
      <w:r w:rsidRPr="00F62446">
        <w:rPr>
          <w:rStyle w:val="FootnoteReference"/>
          <w:sz w:val="20"/>
          <w:szCs w:val="20"/>
        </w:rPr>
        <w:footnoteRef/>
      </w:r>
      <w:r w:rsidRPr="00F62446">
        <w:rPr>
          <w:sz w:val="20"/>
          <w:szCs w:val="20"/>
        </w:rPr>
        <w:t xml:space="preserve"> </w:t>
      </w:r>
      <w:r w:rsidRPr="00F62446">
        <w:rPr>
          <w:rFonts w:cstheme="minorHAnsi"/>
          <w:sz w:val="20"/>
          <w:szCs w:val="20"/>
        </w:rPr>
        <w:t xml:space="preserve">Hayden and Villeneuve, 'Astronomy </w:t>
      </w:r>
      <w:r>
        <w:rPr>
          <w:rFonts w:cstheme="minorHAnsi"/>
          <w:sz w:val="20"/>
          <w:szCs w:val="20"/>
        </w:rPr>
        <w:t>I</w:t>
      </w:r>
      <w:r w:rsidRPr="00F62446">
        <w:rPr>
          <w:rFonts w:cstheme="minorHAnsi"/>
          <w:sz w:val="20"/>
          <w:szCs w:val="20"/>
        </w:rPr>
        <w:t xml:space="preserve">n </w:t>
      </w:r>
      <w:r>
        <w:rPr>
          <w:rFonts w:cstheme="minorHAnsi"/>
          <w:sz w:val="20"/>
          <w:szCs w:val="20"/>
        </w:rPr>
        <w:t>T</w:t>
      </w:r>
      <w:r w:rsidRPr="00F62446">
        <w:rPr>
          <w:rFonts w:cstheme="minorHAnsi"/>
          <w:sz w:val="20"/>
          <w:szCs w:val="20"/>
        </w:rPr>
        <w:t>he Upper Palaeolithic?'</w:t>
      </w:r>
      <w:r w:rsidRPr="00F62446">
        <w:rPr>
          <w:rFonts w:cstheme="minorHAnsi"/>
          <w:i/>
          <w:iCs/>
          <w:sz w:val="20"/>
          <w:szCs w:val="20"/>
        </w:rPr>
        <w:t xml:space="preserve">, </w:t>
      </w:r>
      <w:r w:rsidRPr="00F62446">
        <w:rPr>
          <w:rFonts w:cstheme="minorHAnsi"/>
          <w:sz w:val="20"/>
          <w:szCs w:val="20"/>
        </w:rPr>
        <w:t>p. 33</w:t>
      </w:r>
      <w:r>
        <w:rPr>
          <w:rFonts w:cstheme="minorHAnsi"/>
          <w:sz w:val="20"/>
          <w:szCs w:val="20"/>
        </w:rPr>
        <w:t>7.</w:t>
      </w:r>
    </w:p>
  </w:footnote>
  <w:footnote w:id="35">
    <w:p w14:paraId="1ACB9A1C" w14:textId="33DEBCEC" w:rsidR="00C43223" w:rsidRDefault="00C43223" w:rsidP="00C43223">
      <w:pPr>
        <w:pStyle w:val="FootnoteText"/>
      </w:pPr>
      <w:r>
        <w:rPr>
          <w:rStyle w:val="FootnoteReference"/>
        </w:rPr>
        <w:footnoteRef/>
      </w:r>
      <w:r>
        <w:t xml:space="preserve"> Peacock</w:t>
      </w:r>
      <w:r w:rsidR="00C238AC">
        <w:t xml:space="preserve"> and Day, 'Nations Within A Nation'</w:t>
      </w:r>
      <w:r>
        <w:t>, p. 138</w:t>
      </w:r>
      <w:r w:rsidR="00C238AC">
        <w:t>.</w:t>
      </w:r>
    </w:p>
  </w:footnote>
  <w:footnote w:id="36">
    <w:p w14:paraId="19E3357B" w14:textId="77777777" w:rsidR="00C34314" w:rsidRDefault="00C34314" w:rsidP="00C34314">
      <w:pPr>
        <w:pStyle w:val="FootnoteText"/>
      </w:pPr>
      <w:r>
        <w:rPr>
          <w:rStyle w:val="FootnoteReference"/>
        </w:rPr>
        <w:footnoteRef/>
      </w:r>
      <w:r>
        <w:t xml:space="preserve"> Benton-Banai, </w:t>
      </w:r>
      <w:r w:rsidRPr="009867EC">
        <w:rPr>
          <w:i/>
          <w:iCs/>
        </w:rPr>
        <w:t>The Mishomis Book</w:t>
      </w:r>
      <w:r>
        <w:t xml:space="preserve">, p. 11.  </w:t>
      </w:r>
    </w:p>
  </w:footnote>
  <w:footnote w:id="37">
    <w:p w14:paraId="16078513" w14:textId="77777777" w:rsidR="00C7328A" w:rsidRDefault="00C7328A" w:rsidP="00C7328A">
      <w:pPr>
        <w:pStyle w:val="FootnoteText"/>
      </w:pPr>
      <w:r>
        <w:rPr>
          <w:rStyle w:val="FootnoteReference"/>
        </w:rPr>
        <w:footnoteRef/>
      </w:r>
      <w:r>
        <w:t xml:space="preserve"> Peacock, p. 138</w:t>
      </w:r>
    </w:p>
  </w:footnote>
  <w:footnote w:id="38">
    <w:p w14:paraId="72E113B9" w14:textId="610C3AAC" w:rsidR="00C7216A" w:rsidRDefault="00C7216A" w:rsidP="00C7216A">
      <w:pPr>
        <w:pStyle w:val="FootnoteText"/>
      </w:pPr>
      <w:r>
        <w:rPr>
          <w:rStyle w:val="FootnoteReference"/>
        </w:rPr>
        <w:footnoteRef/>
      </w:r>
      <w:r>
        <w:t xml:space="preserve"> Morton </w:t>
      </w:r>
      <w:r w:rsidR="00C238AC">
        <w:t xml:space="preserve">and </w:t>
      </w:r>
      <w:r>
        <w:t xml:space="preserve">Gawboy, </w:t>
      </w:r>
      <w:r w:rsidR="00C238AC">
        <w:rPr>
          <w:i/>
          <w:iCs/>
        </w:rPr>
        <w:t>Talking Rocks</w:t>
      </w:r>
      <w:r w:rsidR="00C238AC">
        <w:t xml:space="preserve">, </w:t>
      </w:r>
      <w:r>
        <w:t>p. 69</w:t>
      </w:r>
      <w:r w:rsidR="00C238AC">
        <w:t>.</w:t>
      </w:r>
    </w:p>
  </w:footnote>
  <w:footnote w:id="39">
    <w:p w14:paraId="3FBE9086" w14:textId="2C3024DF" w:rsidR="00C7216A" w:rsidRDefault="00C7216A" w:rsidP="00C7216A">
      <w:pPr>
        <w:pStyle w:val="FootnoteText"/>
      </w:pPr>
      <w:r>
        <w:rPr>
          <w:rStyle w:val="FootnoteReference"/>
        </w:rPr>
        <w:footnoteRef/>
      </w:r>
      <w:r>
        <w:t xml:space="preserve"> Boas, </w:t>
      </w:r>
      <w:r w:rsidR="00C238AC" w:rsidRPr="00C72B8F">
        <w:rPr>
          <w:rFonts w:eastAsia="Times New Roman" w:cstheme="minorHAnsi"/>
          <w:kern w:val="0"/>
          <w:lang w:eastAsia="en-GB"/>
          <w14:ligatures w14:val="none"/>
        </w:rPr>
        <w:t>'Mythology And Folk-Tales</w:t>
      </w:r>
      <w:r w:rsidR="00C238AC">
        <w:rPr>
          <w:rFonts w:eastAsia="Times New Roman" w:cstheme="minorHAnsi"/>
          <w:kern w:val="0"/>
          <w:lang w:eastAsia="en-GB"/>
          <w14:ligatures w14:val="none"/>
        </w:rPr>
        <w:t>'</w:t>
      </w:r>
      <w:r w:rsidR="000169A4">
        <w:rPr>
          <w:rFonts w:eastAsia="Times New Roman" w:cstheme="minorHAnsi"/>
          <w:kern w:val="0"/>
          <w:lang w:eastAsia="en-GB"/>
          <w14:ligatures w14:val="none"/>
        </w:rPr>
        <w:t>,</w:t>
      </w:r>
      <w:r w:rsidR="00C238AC">
        <w:t xml:space="preserve"> </w:t>
      </w:r>
      <w:r>
        <w:t>p. 390</w:t>
      </w:r>
      <w:r w:rsidR="000169A4">
        <w:t>.</w:t>
      </w:r>
    </w:p>
  </w:footnote>
  <w:footnote w:id="40">
    <w:p w14:paraId="0CBB4950" w14:textId="3FE359F5" w:rsidR="00C7216A" w:rsidRDefault="00C7216A" w:rsidP="00C7216A">
      <w:pPr>
        <w:pStyle w:val="FootnoteText"/>
      </w:pPr>
      <w:r>
        <w:rPr>
          <w:rStyle w:val="FootnoteReference"/>
        </w:rPr>
        <w:footnoteRef/>
      </w:r>
      <w:r>
        <w:t xml:space="preserve"> </w:t>
      </w:r>
      <w:r w:rsidR="000169A4">
        <w:t xml:space="preserve">Annette S. </w:t>
      </w:r>
      <w:r>
        <w:t xml:space="preserve">Lee, </w:t>
      </w:r>
      <w:r w:rsidR="000169A4">
        <w:t>'</w:t>
      </w:r>
      <w:r>
        <w:t>Ojibwe Giizhiig</w:t>
      </w:r>
      <w:r w:rsidR="000169A4">
        <w:t xml:space="preserve"> Anung Masinaaigan And D(L)akota Makoce Wicanhpi Wowapi: Revitalization Of Native American Star Knowledge, A Community Effort'</w:t>
      </w:r>
      <w:r>
        <w:t xml:space="preserve">, </w:t>
      </w:r>
      <w:r w:rsidR="000169A4">
        <w:rPr>
          <w:i/>
          <w:iCs/>
        </w:rPr>
        <w:t xml:space="preserve">Journal Of Astronomy In Culture, </w:t>
      </w:r>
      <w:r w:rsidR="000169A4">
        <w:t xml:space="preserve">1(1), 2016, pp. 41-56, </w:t>
      </w:r>
      <w:r>
        <w:t>p. 49.</w:t>
      </w:r>
    </w:p>
  </w:footnote>
  <w:footnote w:id="41">
    <w:p w14:paraId="29D06B36" w14:textId="20C8C896" w:rsidR="00006194" w:rsidRPr="006F4E27" w:rsidRDefault="00006194" w:rsidP="00006194">
      <w:pPr>
        <w:pStyle w:val="FootnoteText"/>
        <w:rPr>
          <w:rFonts w:cstheme="minorHAnsi"/>
        </w:rPr>
      </w:pPr>
      <w:r>
        <w:rPr>
          <w:rStyle w:val="FootnoteReference"/>
        </w:rPr>
        <w:footnoteRef/>
      </w:r>
      <w:r>
        <w:t xml:space="preserve"> </w:t>
      </w:r>
      <w:r w:rsidR="007E66C3">
        <w:t xml:space="preserve">Linda LeGarde </w:t>
      </w:r>
      <w:r w:rsidRPr="006F4E27">
        <w:rPr>
          <w:rFonts w:cstheme="minorHAnsi"/>
        </w:rPr>
        <w:t>Grover</w:t>
      </w:r>
      <w:r w:rsidR="007E66C3">
        <w:rPr>
          <w:rFonts w:cstheme="minorHAnsi"/>
        </w:rPr>
        <w:t>,</w:t>
      </w:r>
      <w:r w:rsidR="006F4E27" w:rsidRPr="006F4E27">
        <w:rPr>
          <w:rFonts w:cstheme="minorHAnsi"/>
        </w:rPr>
        <w:t xml:space="preserve"> </w:t>
      </w:r>
      <w:r w:rsidR="007E66C3" w:rsidRPr="007E66C3">
        <w:rPr>
          <w:rFonts w:cstheme="minorHAnsi"/>
          <w:i/>
          <w:iCs/>
        </w:rPr>
        <w:t>O</w:t>
      </w:r>
      <w:r w:rsidR="006F4E27" w:rsidRPr="007E66C3">
        <w:rPr>
          <w:rFonts w:eastAsia="Times New Roman" w:cstheme="minorHAnsi"/>
          <w:i/>
          <w:iCs/>
          <w:kern w:val="0"/>
          <w:lang w:eastAsia="en-GB"/>
          <w14:ligatures w14:val="none"/>
        </w:rPr>
        <w:t xml:space="preserve">nigamiising: Seasons </w:t>
      </w:r>
      <w:r w:rsidR="00693302">
        <w:rPr>
          <w:rFonts w:eastAsia="Times New Roman" w:cstheme="minorHAnsi"/>
          <w:i/>
          <w:iCs/>
          <w:kern w:val="0"/>
          <w:lang w:eastAsia="en-GB"/>
          <w14:ligatures w14:val="none"/>
        </w:rPr>
        <w:t>O</w:t>
      </w:r>
      <w:r w:rsidR="006F4E27" w:rsidRPr="007E66C3">
        <w:rPr>
          <w:rFonts w:eastAsia="Times New Roman" w:cstheme="minorHAnsi"/>
          <w:i/>
          <w:iCs/>
          <w:kern w:val="0"/>
          <w:lang w:eastAsia="en-GB"/>
          <w14:ligatures w14:val="none"/>
        </w:rPr>
        <w:t xml:space="preserve">f </w:t>
      </w:r>
      <w:r w:rsidR="00693302">
        <w:rPr>
          <w:rFonts w:eastAsia="Times New Roman" w:cstheme="minorHAnsi"/>
          <w:i/>
          <w:iCs/>
          <w:kern w:val="0"/>
          <w:lang w:eastAsia="en-GB"/>
          <w14:ligatures w14:val="none"/>
        </w:rPr>
        <w:t>An</w:t>
      </w:r>
      <w:r w:rsidR="006F4E27" w:rsidRPr="007E66C3">
        <w:rPr>
          <w:rFonts w:eastAsia="Times New Roman" w:cstheme="minorHAnsi"/>
          <w:i/>
          <w:iCs/>
          <w:kern w:val="0"/>
          <w:lang w:eastAsia="en-GB"/>
          <w14:ligatures w14:val="none"/>
        </w:rPr>
        <w:t xml:space="preserve"> Ojibwe Year</w:t>
      </w:r>
      <w:r w:rsidR="006F4E27" w:rsidRPr="006F4E27">
        <w:rPr>
          <w:rFonts w:eastAsia="Times New Roman" w:cstheme="minorHAnsi"/>
          <w:kern w:val="0"/>
          <w:lang w:eastAsia="en-GB"/>
          <w14:ligatures w14:val="none"/>
        </w:rPr>
        <w:t xml:space="preserve">, 147–50. </w:t>
      </w:r>
      <w:r w:rsidR="007E66C3">
        <w:rPr>
          <w:rFonts w:eastAsia="Times New Roman" w:cstheme="minorHAnsi"/>
          <w:kern w:val="0"/>
          <w:lang w:eastAsia="en-GB"/>
          <w14:ligatures w14:val="none"/>
        </w:rPr>
        <w:t xml:space="preserve">(Minnesota: </w:t>
      </w:r>
      <w:r w:rsidR="006F4E27" w:rsidRPr="006F4E27">
        <w:rPr>
          <w:rFonts w:eastAsia="Times New Roman" w:cstheme="minorHAnsi"/>
          <w:kern w:val="0"/>
          <w:lang w:eastAsia="en-GB"/>
          <w14:ligatures w14:val="none"/>
        </w:rPr>
        <w:t>University of Minnesota Press, 2017</w:t>
      </w:r>
      <w:r w:rsidR="00693302">
        <w:rPr>
          <w:rFonts w:eastAsia="Times New Roman" w:cstheme="minorHAnsi"/>
          <w:kern w:val="0"/>
          <w:lang w:eastAsia="en-GB"/>
          <w14:ligatures w14:val="none"/>
        </w:rPr>
        <w:t>)</w:t>
      </w:r>
      <w:r w:rsidR="007E66C3">
        <w:rPr>
          <w:rFonts w:eastAsia="Times New Roman" w:cstheme="minorHAnsi"/>
          <w:kern w:val="0"/>
          <w:lang w:eastAsia="en-GB"/>
          <w14:ligatures w14:val="none"/>
        </w:rPr>
        <w:t>, p. 1</w:t>
      </w:r>
      <w:r w:rsidR="00693302">
        <w:rPr>
          <w:rFonts w:eastAsia="Times New Roman" w:cstheme="minorHAnsi"/>
          <w:kern w:val="0"/>
          <w:lang w:eastAsia="en-GB"/>
          <w14:ligatures w14:val="none"/>
        </w:rPr>
        <w:t>61</w:t>
      </w:r>
      <w:r w:rsidR="007E66C3">
        <w:rPr>
          <w:rFonts w:eastAsia="Times New Roman" w:cstheme="minorHAnsi"/>
          <w:kern w:val="0"/>
          <w:lang w:eastAsia="en-GB"/>
          <w14:ligatures w14:val="none"/>
        </w:rPr>
        <w:t>.</w:t>
      </w:r>
    </w:p>
  </w:footnote>
  <w:footnote w:id="42">
    <w:p w14:paraId="57D7648E" w14:textId="3959E638" w:rsidR="00C7216A" w:rsidRDefault="00C7216A" w:rsidP="00C7216A">
      <w:pPr>
        <w:pStyle w:val="FootnoteText"/>
      </w:pPr>
      <w:r>
        <w:rPr>
          <w:rStyle w:val="FootnoteReference"/>
        </w:rPr>
        <w:footnoteRef/>
      </w:r>
      <w:r>
        <w:t xml:space="preserve"> Grover</w:t>
      </w:r>
      <w:r w:rsidR="00693302">
        <w:t xml:space="preserve">, </w:t>
      </w:r>
      <w:r w:rsidR="00693302" w:rsidRPr="007E66C3">
        <w:rPr>
          <w:rFonts w:cstheme="minorHAnsi"/>
          <w:i/>
          <w:iCs/>
        </w:rPr>
        <w:t>O</w:t>
      </w:r>
      <w:r w:rsidR="00693302" w:rsidRPr="007E66C3">
        <w:rPr>
          <w:rFonts w:eastAsia="Times New Roman" w:cstheme="minorHAnsi"/>
          <w:i/>
          <w:iCs/>
          <w:kern w:val="0"/>
          <w:lang w:eastAsia="en-GB"/>
          <w14:ligatures w14:val="none"/>
        </w:rPr>
        <w:t xml:space="preserve">nigamiising: Seasons </w:t>
      </w:r>
      <w:r w:rsidR="00693302">
        <w:rPr>
          <w:rFonts w:eastAsia="Times New Roman" w:cstheme="minorHAnsi"/>
          <w:i/>
          <w:iCs/>
          <w:kern w:val="0"/>
          <w:lang w:eastAsia="en-GB"/>
          <w14:ligatures w14:val="none"/>
        </w:rPr>
        <w:t>O</w:t>
      </w:r>
      <w:r w:rsidR="00693302" w:rsidRPr="007E66C3">
        <w:rPr>
          <w:rFonts w:eastAsia="Times New Roman" w:cstheme="minorHAnsi"/>
          <w:i/>
          <w:iCs/>
          <w:kern w:val="0"/>
          <w:lang w:eastAsia="en-GB"/>
          <w14:ligatures w14:val="none"/>
        </w:rPr>
        <w:t xml:space="preserve">f </w:t>
      </w:r>
      <w:r w:rsidR="00693302">
        <w:rPr>
          <w:rFonts w:eastAsia="Times New Roman" w:cstheme="minorHAnsi"/>
          <w:i/>
          <w:iCs/>
          <w:kern w:val="0"/>
          <w:lang w:eastAsia="en-GB"/>
          <w14:ligatures w14:val="none"/>
        </w:rPr>
        <w:t>A</w:t>
      </w:r>
      <w:r w:rsidR="00693302" w:rsidRPr="007E66C3">
        <w:rPr>
          <w:rFonts w:eastAsia="Times New Roman" w:cstheme="minorHAnsi"/>
          <w:i/>
          <w:iCs/>
          <w:kern w:val="0"/>
          <w:lang w:eastAsia="en-GB"/>
          <w14:ligatures w14:val="none"/>
        </w:rPr>
        <w:t>n Ojibwe Year</w:t>
      </w:r>
      <w:r w:rsidR="00693302">
        <w:rPr>
          <w:rFonts w:eastAsia="Times New Roman" w:cstheme="minorHAnsi"/>
          <w:i/>
          <w:iCs/>
          <w:kern w:val="0"/>
          <w:lang w:eastAsia="en-GB"/>
          <w14:ligatures w14:val="none"/>
        </w:rPr>
        <w:t>,</w:t>
      </w:r>
      <w:r w:rsidR="00693302">
        <w:t xml:space="preserve"> </w:t>
      </w:r>
      <w:r>
        <w:t xml:space="preserve">p. </w:t>
      </w:r>
      <w:r w:rsidR="007E66C3">
        <w:t>160.</w:t>
      </w:r>
    </w:p>
  </w:footnote>
  <w:footnote w:id="43">
    <w:p w14:paraId="7D397965" w14:textId="0DAE9761" w:rsidR="00C7216A" w:rsidRDefault="00C7216A" w:rsidP="00C7216A">
      <w:pPr>
        <w:pStyle w:val="FootnoteText"/>
      </w:pPr>
      <w:r>
        <w:rPr>
          <w:rStyle w:val="FootnoteReference"/>
        </w:rPr>
        <w:footnoteRef/>
      </w:r>
      <w:r>
        <w:t xml:space="preserve"> </w:t>
      </w:r>
      <w:r w:rsidR="00693302">
        <w:t>Peacock and Day, 'Nations Within A Nation', p. 150.</w:t>
      </w:r>
    </w:p>
  </w:footnote>
  <w:footnote w:id="44">
    <w:p w14:paraId="6971B5EB" w14:textId="0EB29DF2" w:rsidR="000435A8" w:rsidRDefault="000435A8" w:rsidP="000435A8">
      <w:pPr>
        <w:pStyle w:val="FootnoteText"/>
      </w:pPr>
      <w:r>
        <w:rPr>
          <w:rStyle w:val="FootnoteReference"/>
        </w:rPr>
        <w:footnoteRef/>
      </w:r>
      <w:r>
        <w:t xml:space="preserve"> Peacock</w:t>
      </w:r>
      <w:r w:rsidR="007E66C3">
        <w:t xml:space="preserve"> and Day</w:t>
      </w:r>
      <w:r>
        <w:t xml:space="preserve">, </w:t>
      </w:r>
      <w:r w:rsidR="00EF46C1">
        <w:t xml:space="preserve">'Nations Within A Nation', </w:t>
      </w:r>
      <w:r>
        <w:t>p. 156</w:t>
      </w:r>
      <w:r w:rsidR="00EF46C1">
        <w:t>.</w:t>
      </w:r>
    </w:p>
  </w:footnote>
  <w:footnote w:id="45">
    <w:p w14:paraId="47D64285" w14:textId="77777777" w:rsidR="00F321E9" w:rsidRDefault="00F321E9" w:rsidP="00F321E9">
      <w:pPr>
        <w:pStyle w:val="FootnoteText"/>
      </w:pPr>
      <w:r>
        <w:rPr>
          <w:rStyle w:val="FootnoteReference"/>
        </w:rPr>
        <w:footnoteRef/>
      </w:r>
      <w:r>
        <w:t xml:space="preserve"> Benton-Banai, </w:t>
      </w:r>
      <w:r w:rsidRPr="009867EC">
        <w:rPr>
          <w:i/>
          <w:iCs/>
        </w:rPr>
        <w:t>The Mishomis Book</w:t>
      </w:r>
      <w:r>
        <w:t>, p. 2.</w:t>
      </w:r>
    </w:p>
  </w:footnote>
  <w:footnote w:id="46">
    <w:p w14:paraId="71DE8370" w14:textId="0F932B4E" w:rsidR="00AB06AF" w:rsidRDefault="00AB06AF">
      <w:pPr>
        <w:pStyle w:val="FootnoteText"/>
      </w:pPr>
      <w:r>
        <w:rPr>
          <w:rStyle w:val="FootnoteReference"/>
        </w:rPr>
        <w:footnoteRef/>
      </w:r>
      <w:r>
        <w:t xml:space="preserve"> Warren</w:t>
      </w:r>
      <w:r w:rsidR="00CA6D0D">
        <w:t>, '</w:t>
      </w:r>
      <w:r w:rsidR="00CA6D0D" w:rsidRPr="006301C2">
        <w:t>History Of The Ojibway</w:t>
      </w:r>
      <w:r w:rsidR="00CA6D0D">
        <w:t xml:space="preserve">s', </w:t>
      </w:r>
      <w:r>
        <w:t>p. 25.</w:t>
      </w:r>
    </w:p>
  </w:footnote>
  <w:footnote w:id="47">
    <w:p w14:paraId="47C66157" w14:textId="639D22BF" w:rsidR="000435A8" w:rsidRDefault="000435A8" w:rsidP="000435A8">
      <w:pPr>
        <w:pStyle w:val="FootnoteText"/>
      </w:pPr>
      <w:r>
        <w:rPr>
          <w:rStyle w:val="FootnoteReference"/>
        </w:rPr>
        <w:footnoteRef/>
      </w:r>
      <w:r>
        <w:t xml:space="preserve"> Peacock and Day, </w:t>
      </w:r>
      <w:r w:rsidR="00CA6D0D">
        <w:t xml:space="preserve">'Nations Within A Nation', </w:t>
      </w:r>
      <w:r>
        <w:t>p. 145</w:t>
      </w:r>
      <w:r w:rsidR="00CA6D0D">
        <w:t>.</w:t>
      </w:r>
    </w:p>
  </w:footnote>
  <w:footnote w:id="48">
    <w:p w14:paraId="28D9283C" w14:textId="77777777" w:rsidR="002D615D" w:rsidRDefault="002D615D" w:rsidP="002D615D">
      <w:pPr>
        <w:pStyle w:val="FootnoteText"/>
      </w:pPr>
      <w:r>
        <w:rPr>
          <w:rStyle w:val="FootnoteReference"/>
        </w:rPr>
        <w:footnoteRef/>
      </w:r>
      <w:r>
        <w:t xml:space="preserve"> Morton and Gawboy, </w:t>
      </w:r>
      <w:r>
        <w:rPr>
          <w:i/>
          <w:iCs/>
        </w:rPr>
        <w:t xml:space="preserve">Talking Rocks, </w:t>
      </w:r>
      <w:r>
        <w:t>p. 67.</w:t>
      </w:r>
    </w:p>
  </w:footnote>
  <w:footnote w:id="49">
    <w:p w14:paraId="5B269DC7" w14:textId="77777777" w:rsidR="00CB1260" w:rsidRPr="000C0575" w:rsidRDefault="00CB1260" w:rsidP="00CB1260">
      <w:pPr>
        <w:pStyle w:val="FootnoteText"/>
      </w:pPr>
      <w:r>
        <w:rPr>
          <w:rStyle w:val="FootnoteReference"/>
        </w:rPr>
        <w:footnoteRef/>
      </w:r>
      <w:r>
        <w:t xml:space="preserve"> Susan Chiblow, 'An Anishinaabe Research Methodology that Utilizes Indigenous Intelligence As A Conceptual Framework Exploring Humanity's Relationship to N'bi (Water)', </w:t>
      </w:r>
      <w:r>
        <w:rPr>
          <w:i/>
          <w:iCs/>
        </w:rPr>
        <w:t xml:space="preserve">International Journal of Qualitative Methods, </w:t>
      </w:r>
      <w:r>
        <w:t>Vol. 20: 2021, pp. 1-14, p. 1.</w:t>
      </w:r>
    </w:p>
  </w:footnote>
  <w:footnote w:id="50">
    <w:p w14:paraId="2E9B2C8C" w14:textId="67FFE24D" w:rsidR="00E64582" w:rsidRDefault="00E64582" w:rsidP="00E64582">
      <w:pPr>
        <w:pStyle w:val="FootnoteText"/>
      </w:pPr>
      <w:r>
        <w:rPr>
          <w:rStyle w:val="FootnoteReference"/>
        </w:rPr>
        <w:footnoteRef/>
      </w:r>
      <w:r>
        <w:t xml:space="preserve"> Lee, 'Ojibwe Giizhiig', p. 4</w:t>
      </w:r>
      <w:r w:rsidR="00220D5A">
        <w:t>2</w:t>
      </w:r>
      <w:r>
        <w:t>.</w:t>
      </w:r>
    </w:p>
  </w:footnote>
  <w:footnote w:id="51">
    <w:p w14:paraId="46AE6FF7" w14:textId="20003A8E" w:rsidR="000B7140" w:rsidRDefault="000B7140">
      <w:pPr>
        <w:pStyle w:val="FootnoteText"/>
      </w:pPr>
      <w:r>
        <w:rPr>
          <w:rStyle w:val="FootnoteReference"/>
        </w:rPr>
        <w:footnoteRef/>
      </w:r>
      <w:r>
        <w:t xml:space="preserve"> Benton-Banai, </w:t>
      </w:r>
      <w:r w:rsidR="00CA6D0D" w:rsidRPr="009867EC">
        <w:rPr>
          <w:i/>
          <w:iCs/>
        </w:rPr>
        <w:t>The Mishomis Book</w:t>
      </w:r>
      <w:r w:rsidR="00CA6D0D">
        <w:t xml:space="preserve">, </w:t>
      </w:r>
      <w:r>
        <w:t>p. 37.</w:t>
      </w:r>
    </w:p>
  </w:footnote>
  <w:footnote w:id="52">
    <w:p w14:paraId="4E8CBF26" w14:textId="71562DCD" w:rsidR="002C31EB" w:rsidRPr="00F62446" w:rsidRDefault="002C31EB" w:rsidP="002C31EB">
      <w:pPr>
        <w:pStyle w:val="FootnoteText"/>
      </w:pPr>
      <w:r w:rsidRPr="00F62446">
        <w:rPr>
          <w:rStyle w:val="FootnoteReference"/>
        </w:rPr>
        <w:footnoteRef/>
      </w:r>
      <w:r w:rsidRPr="00F62446">
        <w:t xml:space="preserve"> Ruggles,</w:t>
      </w:r>
      <w:r>
        <w:t xml:space="preserve"> 'Calendars And Astronomy', </w:t>
      </w:r>
      <w:r w:rsidRPr="00F62446">
        <w:t>p. 17</w:t>
      </w:r>
      <w:r>
        <w:t>.</w:t>
      </w:r>
      <w:r w:rsidRPr="00F62446">
        <w:t xml:space="preserve"> </w:t>
      </w:r>
    </w:p>
  </w:footnote>
  <w:footnote w:id="53">
    <w:p w14:paraId="4BB21774" w14:textId="02A46E85" w:rsidR="002C31EB" w:rsidRPr="008D0AE2" w:rsidRDefault="002C31EB" w:rsidP="0039464A">
      <w:pPr>
        <w:pStyle w:val="FootnoteText"/>
        <w:rPr>
          <w:rFonts w:cstheme="minorHAnsi"/>
        </w:rPr>
      </w:pPr>
      <w:r>
        <w:rPr>
          <w:rStyle w:val="FootnoteReference"/>
        </w:rPr>
        <w:footnoteRef/>
      </w:r>
      <w:r>
        <w:t xml:space="preserve"> </w:t>
      </w:r>
      <w:r w:rsidR="0039464A" w:rsidRPr="008D0AE2">
        <w:rPr>
          <w:rFonts w:cstheme="minorHAnsi"/>
        </w:rPr>
        <w:t>Catherine J. Denial,</w:t>
      </w:r>
      <w:r w:rsidR="0039464A" w:rsidRPr="008D0AE2">
        <w:rPr>
          <w:rFonts w:cstheme="minorHAnsi"/>
          <w:lang w:eastAsia="en-GB"/>
        </w:rPr>
        <w:t xml:space="preserve"> ‘"Mother </w:t>
      </w:r>
      <w:r w:rsidR="0039464A">
        <w:rPr>
          <w:rFonts w:cstheme="minorHAnsi"/>
          <w:lang w:eastAsia="en-GB"/>
        </w:rPr>
        <w:t>O</w:t>
      </w:r>
      <w:r w:rsidR="0039464A" w:rsidRPr="008D0AE2">
        <w:rPr>
          <w:rFonts w:cstheme="minorHAnsi"/>
          <w:lang w:eastAsia="en-GB"/>
        </w:rPr>
        <w:t xml:space="preserve">f All </w:t>
      </w:r>
      <w:r w:rsidR="0039464A">
        <w:rPr>
          <w:rFonts w:cstheme="minorHAnsi"/>
          <w:lang w:eastAsia="en-GB"/>
        </w:rPr>
        <w:t>T</w:t>
      </w:r>
      <w:r w:rsidR="0039464A" w:rsidRPr="008D0AE2">
        <w:rPr>
          <w:rFonts w:cstheme="minorHAnsi"/>
          <w:lang w:eastAsia="en-GB"/>
        </w:rPr>
        <w:t xml:space="preserve">he Living": Motherhood, Religion, </w:t>
      </w:r>
      <w:r w:rsidR="0039464A">
        <w:rPr>
          <w:rFonts w:cstheme="minorHAnsi"/>
          <w:lang w:eastAsia="en-GB"/>
        </w:rPr>
        <w:t>A</w:t>
      </w:r>
      <w:r w:rsidR="0039464A" w:rsidRPr="008D0AE2">
        <w:rPr>
          <w:rFonts w:cstheme="minorHAnsi"/>
          <w:lang w:eastAsia="en-GB"/>
        </w:rPr>
        <w:t xml:space="preserve">nd Political Culture </w:t>
      </w:r>
      <w:r w:rsidR="0039464A">
        <w:rPr>
          <w:rFonts w:cstheme="minorHAnsi"/>
          <w:lang w:eastAsia="en-GB"/>
        </w:rPr>
        <w:t>A</w:t>
      </w:r>
      <w:r w:rsidR="0039464A" w:rsidRPr="008D0AE2">
        <w:rPr>
          <w:rFonts w:cstheme="minorHAnsi"/>
          <w:lang w:eastAsia="en-GB"/>
        </w:rPr>
        <w:t xml:space="preserve">t </w:t>
      </w:r>
      <w:r w:rsidR="0039464A">
        <w:rPr>
          <w:rFonts w:cstheme="minorHAnsi"/>
          <w:lang w:eastAsia="en-GB"/>
        </w:rPr>
        <w:t>T</w:t>
      </w:r>
      <w:r w:rsidR="0039464A" w:rsidRPr="008D0AE2">
        <w:rPr>
          <w:rFonts w:cstheme="minorHAnsi"/>
          <w:lang w:eastAsia="en-GB"/>
        </w:rPr>
        <w:t xml:space="preserve">he Ojibwe Village </w:t>
      </w:r>
      <w:r w:rsidR="0039464A">
        <w:rPr>
          <w:rFonts w:cstheme="minorHAnsi"/>
          <w:lang w:eastAsia="en-GB"/>
        </w:rPr>
        <w:t>O</w:t>
      </w:r>
      <w:r w:rsidR="0039464A" w:rsidRPr="008D0AE2">
        <w:rPr>
          <w:rFonts w:cstheme="minorHAnsi"/>
          <w:lang w:eastAsia="en-GB"/>
        </w:rPr>
        <w:t xml:space="preserve">f Fond Du Lac, 1835–1839', </w:t>
      </w:r>
      <w:r w:rsidR="0039464A" w:rsidRPr="008D0AE2">
        <w:rPr>
          <w:rFonts w:cstheme="minorHAnsi"/>
          <w:i/>
          <w:iCs/>
          <w:lang w:eastAsia="en-GB"/>
        </w:rPr>
        <w:t>Early American Studies</w:t>
      </w:r>
      <w:r w:rsidR="0039464A" w:rsidRPr="008D0AE2">
        <w:rPr>
          <w:rFonts w:cstheme="minorHAnsi"/>
          <w:lang w:eastAsia="en-GB"/>
        </w:rPr>
        <w:t xml:space="preserve"> 17, no. 4 (2019)</w:t>
      </w:r>
      <w:r w:rsidR="0039464A">
        <w:rPr>
          <w:rFonts w:cstheme="minorHAnsi"/>
          <w:lang w:eastAsia="en-GB"/>
        </w:rPr>
        <w:t xml:space="preserve">, pp. </w:t>
      </w:r>
      <w:r w:rsidR="0039464A" w:rsidRPr="008D0AE2">
        <w:rPr>
          <w:rFonts w:cstheme="minorHAnsi"/>
          <w:lang w:eastAsia="en-GB"/>
        </w:rPr>
        <w:t>443–</w:t>
      </w:r>
      <w:r w:rsidR="0039464A">
        <w:rPr>
          <w:rFonts w:cstheme="minorHAnsi"/>
          <w:lang w:eastAsia="en-GB"/>
        </w:rPr>
        <w:t>4</w:t>
      </w:r>
      <w:r w:rsidR="0039464A" w:rsidRPr="008D0AE2">
        <w:rPr>
          <w:rFonts w:cstheme="minorHAnsi"/>
          <w:lang w:eastAsia="en-GB"/>
        </w:rPr>
        <w:t>73</w:t>
      </w:r>
      <w:r w:rsidR="0039464A">
        <w:rPr>
          <w:rFonts w:cstheme="minorHAnsi"/>
          <w:lang w:eastAsia="en-GB"/>
        </w:rPr>
        <w:t xml:space="preserve">, </w:t>
      </w:r>
      <w:r w:rsidR="0039464A">
        <w:t>p. 444.</w:t>
      </w:r>
    </w:p>
  </w:footnote>
  <w:footnote w:id="54">
    <w:p w14:paraId="44DD16DA" w14:textId="77777777" w:rsidR="006403AD" w:rsidRDefault="006403AD" w:rsidP="006403AD">
      <w:pPr>
        <w:pStyle w:val="FootnoteText"/>
      </w:pPr>
      <w:r>
        <w:rPr>
          <w:rStyle w:val="FootnoteReference"/>
        </w:rPr>
        <w:footnoteRef/>
      </w:r>
      <w:r>
        <w:t xml:space="preserve"> </w:t>
      </w:r>
      <w:r w:rsidRPr="008D0AE2">
        <w:rPr>
          <w:rFonts w:cstheme="minorHAnsi"/>
        </w:rPr>
        <w:t>Denial,</w:t>
      </w:r>
      <w:r>
        <w:rPr>
          <w:rFonts w:cstheme="minorHAnsi"/>
          <w:lang w:eastAsia="en-GB"/>
        </w:rPr>
        <w:t xml:space="preserve"> </w:t>
      </w:r>
      <w:r w:rsidRPr="008D0AE2">
        <w:rPr>
          <w:rFonts w:cstheme="minorHAnsi"/>
          <w:lang w:eastAsia="en-GB"/>
        </w:rPr>
        <w:t xml:space="preserve">‘"Mother </w:t>
      </w:r>
      <w:r>
        <w:rPr>
          <w:rFonts w:cstheme="minorHAnsi"/>
          <w:lang w:eastAsia="en-GB"/>
        </w:rPr>
        <w:t>O</w:t>
      </w:r>
      <w:r w:rsidRPr="008D0AE2">
        <w:rPr>
          <w:rFonts w:cstheme="minorHAnsi"/>
          <w:lang w:eastAsia="en-GB"/>
        </w:rPr>
        <w:t xml:space="preserve">f All </w:t>
      </w:r>
      <w:r>
        <w:rPr>
          <w:rFonts w:cstheme="minorHAnsi"/>
          <w:lang w:eastAsia="en-GB"/>
        </w:rPr>
        <w:t>T</w:t>
      </w:r>
      <w:r w:rsidRPr="008D0AE2">
        <w:rPr>
          <w:rFonts w:cstheme="minorHAnsi"/>
          <w:lang w:eastAsia="en-GB"/>
        </w:rPr>
        <w:t>he Living"</w:t>
      </w:r>
      <w:r>
        <w:rPr>
          <w:rFonts w:cstheme="minorHAnsi"/>
          <w:lang w:eastAsia="en-GB"/>
        </w:rPr>
        <w:t xml:space="preserve">', </w:t>
      </w:r>
      <w:r>
        <w:t>p. 444.</w:t>
      </w:r>
    </w:p>
  </w:footnote>
  <w:footnote w:id="55">
    <w:p w14:paraId="70C283B5" w14:textId="77777777" w:rsidR="006403AD" w:rsidRDefault="006403AD" w:rsidP="006403AD">
      <w:pPr>
        <w:pStyle w:val="FootnoteText"/>
      </w:pPr>
      <w:r>
        <w:rPr>
          <w:rStyle w:val="FootnoteReference"/>
        </w:rPr>
        <w:footnoteRef/>
      </w:r>
      <w:r>
        <w:t xml:space="preserve"> </w:t>
      </w:r>
      <w:r w:rsidRPr="008D0AE2">
        <w:rPr>
          <w:rFonts w:cstheme="minorHAnsi"/>
        </w:rPr>
        <w:t>Denial,</w:t>
      </w:r>
      <w:r>
        <w:rPr>
          <w:rFonts w:cstheme="minorHAnsi"/>
          <w:lang w:eastAsia="en-GB"/>
        </w:rPr>
        <w:t xml:space="preserve"> </w:t>
      </w:r>
      <w:r w:rsidRPr="008D0AE2">
        <w:rPr>
          <w:rFonts w:cstheme="minorHAnsi"/>
          <w:lang w:eastAsia="en-GB"/>
        </w:rPr>
        <w:t xml:space="preserve">‘"Mother </w:t>
      </w:r>
      <w:r>
        <w:rPr>
          <w:rFonts w:cstheme="minorHAnsi"/>
          <w:lang w:eastAsia="en-GB"/>
        </w:rPr>
        <w:t>O</w:t>
      </w:r>
      <w:r w:rsidRPr="008D0AE2">
        <w:rPr>
          <w:rFonts w:cstheme="minorHAnsi"/>
          <w:lang w:eastAsia="en-GB"/>
        </w:rPr>
        <w:t xml:space="preserve">f All </w:t>
      </w:r>
      <w:r>
        <w:rPr>
          <w:rFonts w:cstheme="minorHAnsi"/>
          <w:lang w:eastAsia="en-GB"/>
        </w:rPr>
        <w:t>T</w:t>
      </w:r>
      <w:r w:rsidRPr="008D0AE2">
        <w:rPr>
          <w:rFonts w:cstheme="minorHAnsi"/>
          <w:lang w:eastAsia="en-GB"/>
        </w:rPr>
        <w:t>he Living"</w:t>
      </w:r>
      <w:r>
        <w:rPr>
          <w:rFonts w:cstheme="minorHAnsi"/>
          <w:lang w:eastAsia="en-GB"/>
        </w:rPr>
        <w:t xml:space="preserve">', </w:t>
      </w:r>
      <w:r>
        <w:t>p. 447.</w:t>
      </w:r>
    </w:p>
  </w:footnote>
  <w:footnote w:id="56">
    <w:p w14:paraId="0A3A95C9" w14:textId="46B2F40D" w:rsidR="002C31EB" w:rsidRDefault="002C31EB" w:rsidP="002C31EB">
      <w:pPr>
        <w:pStyle w:val="FootnoteText"/>
      </w:pPr>
      <w:r>
        <w:rPr>
          <w:rStyle w:val="FootnoteReference"/>
        </w:rPr>
        <w:footnoteRef/>
      </w:r>
      <w:r>
        <w:t xml:space="preserve"> </w:t>
      </w:r>
      <w:r w:rsidR="00B040F3" w:rsidRPr="008D0AE2">
        <w:rPr>
          <w:rFonts w:cstheme="minorHAnsi"/>
        </w:rPr>
        <w:t>Denial,</w:t>
      </w:r>
      <w:r w:rsidR="00B040F3">
        <w:rPr>
          <w:rFonts w:cstheme="minorHAnsi"/>
          <w:lang w:eastAsia="en-GB"/>
        </w:rPr>
        <w:t xml:space="preserve"> </w:t>
      </w:r>
      <w:r w:rsidR="00B040F3" w:rsidRPr="008D0AE2">
        <w:rPr>
          <w:rFonts w:cstheme="minorHAnsi"/>
          <w:lang w:eastAsia="en-GB"/>
        </w:rPr>
        <w:t xml:space="preserve">‘"Mother </w:t>
      </w:r>
      <w:r w:rsidR="00B040F3">
        <w:rPr>
          <w:rFonts w:cstheme="minorHAnsi"/>
          <w:lang w:eastAsia="en-GB"/>
        </w:rPr>
        <w:t>O</w:t>
      </w:r>
      <w:r w:rsidR="00B040F3" w:rsidRPr="008D0AE2">
        <w:rPr>
          <w:rFonts w:cstheme="minorHAnsi"/>
          <w:lang w:eastAsia="en-GB"/>
        </w:rPr>
        <w:t xml:space="preserve">f All </w:t>
      </w:r>
      <w:r w:rsidR="00B040F3">
        <w:rPr>
          <w:rFonts w:cstheme="minorHAnsi"/>
          <w:lang w:eastAsia="en-GB"/>
        </w:rPr>
        <w:t>T</w:t>
      </w:r>
      <w:r w:rsidR="00B040F3" w:rsidRPr="008D0AE2">
        <w:rPr>
          <w:rFonts w:cstheme="minorHAnsi"/>
          <w:lang w:eastAsia="en-GB"/>
        </w:rPr>
        <w:t>he Living"</w:t>
      </w:r>
      <w:r w:rsidR="00B040F3">
        <w:rPr>
          <w:rFonts w:cstheme="minorHAnsi"/>
          <w:lang w:eastAsia="en-GB"/>
        </w:rPr>
        <w:t xml:space="preserve">', </w:t>
      </w:r>
      <w:r>
        <w:t>p. 445</w:t>
      </w:r>
      <w:r w:rsidR="00B040F3">
        <w:t>.</w:t>
      </w:r>
    </w:p>
  </w:footnote>
  <w:footnote w:id="57">
    <w:p w14:paraId="5C5418AD" w14:textId="7930932E" w:rsidR="0039464A" w:rsidRDefault="0039464A" w:rsidP="0039464A">
      <w:pPr>
        <w:pStyle w:val="FootnoteText"/>
      </w:pPr>
      <w:r>
        <w:rPr>
          <w:rStyle w:val="FootnoteReference"/>
        </w:rPr>
        <w:footnoteRef/>
      </w:r>
      <w:r>
        <w:t xml:space="preserve"> Denial, '"Mother Of All The Living"', p. 445..</w:t>
      </w:r>
    </w:p>
  </w:footnote>
  <w:footnote w:id="58">
    <w:p w14:paraId="2C4BF805" w14:textId="2C0023AE" w:rsidR="007C2A93" w:rsidRDefault="007C2A93" w:rsidP="007C2A93">
      <w:pPr>
        <w:pStyle w:val="FootnoteText"/>
      </w:pPr>
      <w:r>
        <w:rPr>
          <w:rStyle w:val="FootnoteReference"/>
        </w:rPr>
        <w:footnoteRef/>
      </w:r>
      <w:r>
        <w:t xml:space="preserve"> </w:t>
      </w:r>
      <w:r w:rsidR="003533C7">
        <w:t>J. W. Slaughter, '</w:t>
      </w:r>
      <w:r w:rsidR="003533C7" w:rsidRPr="00BF1241">
        <w:t>The Moon In Childhood And Folklore</w:t>
      </w:r>
      <w:r w:rsidR="003533C7">
        <w:t>'</w:t>
      </w:r>
      <w:r w:rsidR="003533C7">
        <w:rPr>
          <w:i/>
          <w:iCs/>
        </w:rPr>
        <w:t xml:space="preserve">, </w:t>
      </w:r>
      <w:r w:rsidR="003533C7">
        <w:t xml:space="preserve"> </w:t>
      </w:r>
      <w:r w:rsidR="003533C7">
        <w:rPr>
          <w:i/>
          <w:iCs/>
        </w:rPr>
        <w:t xml:space="preserve">The American Journal Of Psychology, </w:t>
      </w:r>
      <w:r w:rsidR="003533C7">
        <w:t>Vol. 13. No. 2 (April, 1902), pp. 294-318,</w:t>
      </w:r>
      <w:r>
        <w:t xml:space="preserve"> p. 296.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707588"/>
      <w:docPartObj>
        <w:docPartGallery w:val="Page Numbers (Top of Page)"/>
        <w:docPartUnique/>
      </w:docPartObj>
    </w:sdtPr>
    <w:sdtEndPr>
      <w:rPr>
        <w:noProof/>
      </w:rPr>
    </w:sdtEndPr>
    <w:sdtContent>
      <w:p w14:paraId="285F9D87" w14:textId="360066EC" w:rsidR="005D7517" w:rsidRDefault="005D7517">
        <w:pPr>
          <w:pStyle w:val="Header"/>
          <w:jc w:val="right"/>
          <w:rPr>
            <w:noProof/>
          </w:rPr>
        </w:pPr>
        <w:r>
          <w:fldChar w:fldCharType="begin"/>
        </w:r>
        <w:r>
          <w:instrText xml:space="preserve"> PAGE   \* MERGEFORMAT </w:instrText>
        </w:r>
        <w:r>
          <w:fldChar w:fldCharType="separate"/>
        </w:r>
        <w:r>
          <w:rPr>
            <w:noProof/>
          </w:rPr>
          <w:t>2</w:t>
        </w:r>
        <w:r>
          <w:rPr>
            <w:noProof/>
          </w:rPr>
          <w:fldChar w:fldCharType="end"/>
        </w:r>
      </w:p>
    </w:sdtContent>
  </w:sdt>
  <w:p w14:paraId="57D95BF8" w14:textId="7BA685A8" w:rsidR="00842FA7" w:rsidRDefault="005D7517">
    <w:pPr>
      <w:pStyle w:val="Header"/>
    </w:pPr>
    <w:r>
      <w:t xml:space="preserve">Kathy Vinton  2212888                                                                                                                                   of </w:t>
    </w:r>
    <w:r w:rsidR="00B25768">
      <w:t>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FBD"/>
    <w:rsid w:val="00001FD5"/>
    <w:rsid w:val="0000363E"/>
    <w:rsid w:val="00006194"/>
    <w:rsid w:val="000069DC"/>
    <w:rsid w:val="0001044E"/>
    <w:rsid w:val="00016539"/>
    <w:rsid w:val="000169A4"/>
    <w:rsid w:val="00027CB8"/>
    <w:rsid w:val="0003376F"/>
    <w:rsid w:val="00041BFF"/>
    <w:rsid w:val="000435A8"/>
    <w:rsid w:val="00051F8C"/>
    <w:rsid w:val="0005295E"/>
    <w:rsid w:val="000542E7"/>
    <w:rsid w:val="000548B5"/>
    <w:rsid w:val="000552E6"/>
    <w:rsid w:val="00066231"/>
    <w:rsid w:val="0007650F"/>
    <w:rsid w:val="000865BF"/>
    <w:rsid w:val="0009030A"/>
    <w:rsid w:val="00094656"/>
    <w:rsid w:val="0009492A"/>
    <w:rsid w:val="000A5B93"/>
    <w:rsid w:val="000A6D02"/>
    <w:rsid w:val="000B5924"/>
    <w:rsid w:val="000B7140"/>
    <w:rsid w:val="000C0575"/>
    <w:rsid w:val="000D110D"/>
    <w:rsid w:val="000F665E"/>
    <w:rsid w:val="000F6E0F"/>
    <w:rsid w:val="00105ED7"/>
    <w:rsid w:val="00105F72"/>
    <w:rsid w:val="00106FAB"/>
    <w:rsid w:val="001106D4"/>
    <w:rsid w:val="00111AE1"/>
    <w:rsid w:val="00116A02"/>
    <w:rsid w:val="00117649"/>
    <w:rsid w:val="001237A8"/>
    <w:rsid w:val="001346E0"/>
    <w:rsid w:val="00144E3A"/>
    <w:rsid w:val="0015015F"/>
    <w:rsid w:val="00156A60"/>
    <w:rsid w:val="00164677"/>
    <w:rsid w:val="00164AC8"/>
    <w:rsid w:val="001777FE"/>
    <w:rsid w:val="00183A91"/>
    <w:rsid w:val="00185393"/>
    <w:rsid w:val="00194102"/>
    <w:rsid w:val="001A2C7C"/>
    <w:rsid w:val="001A36DC"/>
    <w:rsid w:val="001A4EEF"/>
    <w:rsid w:val="001B1F55"/>
    <w:rsid w:val="001B42EC"/>
    <w:rsid w:val="001B4935"/>
    <w:rsid w:val="001C2C71"/>
    <w:rsid w:val="001C5F9A"/>
    <w:rsid w:val="001D3D49"/>
    <w:rsid w:val="001E53C5"/>
    <w:rsid w:val="001E5CCD"/>
    <w:rsid w:val="001F09CC"/>
    <w:rsid w:val="001F2838"/>
    <w:rsid w:val="002032CD"/>
    <w:rsid w:val="00203BE6"/>
    <w:rsid w:val="002049E4"/>
    <w:rsid w:val="002126BE"/>
    <w:rsid w:val="00220D5A"/>
    <w:rsid w:val="002223CB"/>
    <w:rsid w:val="00224D88"/>
    <w:rsid w:val="00225833"/>
    <w:rsid w:val="00227D47"/>
    <w:rsid w:val="0023151A"/>
    <w:rsid w:val="00250EED"/>
    <w:rsid w:val="0025320C"/>
    <w:rsid w:val="002632E0"/>
    <w:rsid w:val="0029664C"/>
    <w:rsid w:val="002A0797"/>
    <w:rsid w:val="002A5692"/>
    <w:rsid w:val="002B2FE0"/>
    <w:rsid w:val="002C31EB"/>
    <w:rsid w:val="002D51A0"/>
    <w:rsid w:val="002D615D"/>
    <w:rsid w:val="002E09D0"/>
    <w:rsid w:val="002E5979"/>
    <w:rsid w:val="002E7FA1"/>
    <w:rsid w:val="002F7AF0"/>
    <w:rsid w:val="00300929"/>
    <w:rsid w:val="00310E01"/>
    <w:rsid w:val="00321EDB"/>
    <w:rsid w:val="0032368E"/>
    <w:rsid w:val="003268BD"/>
    <w:rsid w:val="00330F34"/>
    <w:rsid w:val="00332FBD"/>
    <w:rsid w:val="003338B1"/>
    <w:rsid w:val="003440CA"/>
    <w:rsid w:val="003451ED"/>
    <w:rsid w:val="003474D3"/>
    <w:rsid w:val="003478CA"/>
    <w:rsid w:val="003533C7"/>
    <w:rsid w:val="00353F7F"/>
    <w:rsid w:val="00356580"/>
    <w:rsid w:val="00357CAF"/>
    <w:rsid w:val="0036650E"/>
    <w:rsid w:val="00366CBD"/>
    <w:rsid w:val="003777A6"/>
    <w:rsid w:val="00385AD9"/>
    <w:rsid w:val="0039464A"/>
    <w:rsid w:val="00397A23"/>
    <w:rsid w:val="003A1765"/>
    <w:rsid w:val="003A551C"/>
    <w:rsid w:val="003A6074"/>
    <w:rsid w:val="003A68C2"/>
    <w:rsid w:val="003A723A"/>
    <w:rsid w:val="003B03FE"/>
    <w:rsid w:val="003B0885"/>
    <w:rsid w:val="003B1478"/>
    <w:rsid w:val="003B1E48"/>
    <w:rsid w:val="003B4B55"/>
    <w:rsid w:val="003B5E93"/>
    <w:rsid w:val="003C197D"/>
    <w:rsid w:val="003C37AE"/>
    <w:rsid w:val="003D4247"/>
    <w:rsid w:val="003E289D"/>
    <w:rsid w:val="003E376D"/>
    <w:rsid w:val="003E6E3D"/>
    <w:rsid w:val="003F5CC5"/>
    <w:rsid w:val="00401CCC"/>
    <w:rsid w:val="004033BF"/>
    <w:rsid w:val="00411F74"/>
    <w:rsid w:val="00412CD6"/>
    <w:rsid w:val="00422290"/>
    <w:rsid w:val="004251DB"/>
    <w:rsid w:val="00433FC0"/>
    <w:rsid w:val="00445193"/>
    <w:rsid w:val="004459C7"/>
    <w:rsid w:val="004477B7"/>
    <w:rsid w:val="0045296A"/>
    <w:rsid w:val="004629E6"/>
    <w:rsid w:val="00466DBC"/>
    <w:rsid w:val="00470106"/>
    <w:rsid w:val="004740E4"/>
    <w:rsid w:val="00476E2E"/>
    <w:rsid w:val="00481A17"/>
    <w:rsid w:val="00490AC4"/>
    <w:rsid w:val="00493D60"/>
    <w:rsid w:val="00494E9B"/>
    <w:rsid w:val="0049527E"/>
    <w:rsid w:val="004A3955"/>
    <w:rsid w:val="004B0BCB"/>
    <w:rsid w:val="004B53CA"/>
    <w:rsid w:val="004C37E2"/>
    <w:rsid w:val="004C43B9"/>
    <w:rsid w:val="004F1916"/>
    <w:rsid w:val="005025CD"/>
    <w:rsid w:val="00502E82"/>
    <w:rsid w:val="00512B97"/>
    <w:rsid w:val="00513F25"/>
    <w:rsid w:val="00516DFE"/>
    <w:rsid w:val="005170DF"/>
    <w:rsid w:val="00530DE3"/>
    <w:rsid w:val="00532CE4"/>
    <w:rsid w:val="00533BE5"/>
    <w:rsid w:val="005361B5"/>
    <w:rsid w:val="00542914"/>
    <w:rsid w:val="005567AC"/>
    <w:rsid w:val="0056001F"/>
    <w:rsid w:val="00560AD2"/>
    <w:rsid w:val="005618CB"/>
    <w:rsid w:val="005721DA"/>
    <w:rsid w:val="00572B4D"/>
    <w:rsid w:val="00584AB2"/>
    <w:rsid w:val="0058624A"/>
    <w:rsid w:val="00594647"/>
    <w:rsid w:val="0059586A"/>
    <w:rsid w:val="005A1695"/>
    <w:rsid w:val="005A6D22"/>
    <w:rsid w:val="005B784D"/>
    <w:rsid w:val="005C2222"/>
    <w:rsid w:val="005C346E"/>
    <w:rsid w:val="005C36E3"/>
    <w:rsid w:val="005C3F4F"/>
    <w:rsid w:val="005C61DF"/>
    <w:rsid w:val="005D00E8"/>
    <w:rsid w:val="005D0C0F"/>
    <w:rsid w:val="005D263C"/>
    <w:rsid w:val="005D3722"/>
    <w:rsid w:val="005D7517"/>
    <w:rsid w:val="005E2668"/>
    <w:rsid w:val="005E3322"/>
    <w:rsid w:val="005F6F01"/>
    <w:rsid w:val="005F7568"/>
    <w:rsid w:val="00600A66"/>
    <w:rsid w:val="00601BBD"/>
    <w:rsid w:val="006023B7"/>
    <w:rsid w:val="00602A03"/>
    <w:rsid w:val="0060425F"/>
    <w:rsid w:val="00611CB5"/>
    <w:rsid w:val="00621E6F"/>
    <w:rsid w:val="00624E26"/>
    <w:rsid w:val="006301C2"/>
    <w:rsid w:val="00631687"/>
    <w:rsid w:val="0063455E"/>
    <w:rsid w:val="00635280"/>
    <w:rsid w:val="00635770"/>
    <w:rsid w:val="00635BD6"/>
    <w:rsid w:val="006403AD"/>
    <w:rsid w:val="00640F71"/>
    <w:rsid w:val="0064399B"/>
    <w:rsid w:val="00646031"/>
    <w:rsid w:val="006505CE"/>
    <w:rsid w:val="006643A9"/>
    <w:rsid w:val="00671500"/>
    <w:rsid w:val="00676AA3"/>
    <w:rsid w:val="006849B1"/>
    <w:rsid w:val="006858DE"/>
    <w:rsid w:val="006908B0"/>
    <w:rsid w:val="00693302"/>
    <w:rsid w:val="00697D3E"/>
    <w:rsid w:val="006A2D3A"/>
    <w:rsid w:val="006A440E"/>
    <w:rsid w:val="006A60A0"/>
    <w:rsid w:val="006B6017"/>
    <w:rsid w:val="006C2A9E"/>
    <w:rsid w:val="006C7B16"/>
    <w:rsid w:val="006D0BFA"/>
    <w:rsid w:val="006D0C0A"/>
    <w:rsid w:val="006D379C"/>
    <w:rsid w:val="006D3DAC"/>
    <w:rsid w:val="006E4725"/>
    <w:rsid w:val="006E6B01"/>
    <w:rsid w:val="006E7AE4"/>
    <w:rsid w:val="006F2550"/>
    <w:rsid w:val="006F2CF7"/>
    <w:rsid w:val="006F303B"/>
    <w:rsid w:val="006F34A4"/>
    <w:rsid w:val="006F4E27"/>
    <w:rsid w:val="00714F8E"/>
    <w:rsid w:val="00720DB9"/>
    <w:rsid w:val="007238EF"/>
    <w:rsid w:val="007244FA"/>
    <w:rsid w:val="00733AB3"/>
    <w:rsid w:val="00734178"/>
    <w:rsid w:val="00740840"/>
    <w:rsid w:val="00746344"/>
    <w:rsid w:val="0074721B"/>
    <w:rsid w:val="0075500A"/>
    <w:rsid w:val="0075732E"/>
    <w:rsid w:val="00765CA2"/>
    <w:rsid w:val="00786D33"/>
    <w:rsid w:val="00791995"/>
    <w:rsid w:val="007B5011"/>
    <w:rsid w:val="007C2A93"/>
    <w:rsid w:val="007C74DA"/>
    <w:rsid w:val="007E1324"/>
    <w:rsid w:val="007E66C3"/>
    <w:rsid w:val="007F43C4"/>
    <w:rsid w:val="0080302C"/>
    <w:rsid w:val="00806167"/>
    <w:rsid w:val="00810202"/>
    <w:rsid w:val="0081036E"/>
    <w:rsid w:val="00811468"/>
    <w:rsid w:val="008121A6"/>
    <w:rsid w:val="00813B08"/>
    <w:rsid w:val="0081537A"/>
    <w:rsid w:val="00816985"/>
    <w:rsid w:val="0084008A"/>
    <w:rsid w:val="00840B7D"/>
    <w:rsid w:val="00842FA7"/>
    <w:rsid w:val="008541F8"/>
    <w:rsid w:val="00863930"/>
    <w:rsid w:val="008710FC"/>
    <w:rsid w:val="00872CB4"/>
    <w:rsid w:val="00877405"/>
    <w:rsid w:val="008833A5"/>
    <w:rsid w:val="008A107F"/>
    <w:rsid w:val="008B4E26"/>
    <w:rsid w:val="008C5708"/>
    <w:rsid w:val="008C7B18"/>
    <w:rsid w:val="008D0AE2"/>
    <w:rsid w:val="008E0380"/>
    <w:rsid w:val="008E462F"/>
    <w:rsid w:val="008E4FC9"/>
    <w:rsid w:val="00914E28"/>
    <w:rsid w:val="00921747"/>
    <w:rsid w:val="00930997"/>
    <w:rsid w:val="009427E6"/>
    <w:rsid w:val="009429FA"/>
    <w:rsid w:val="009508AF"/>
    <w:rsid w:val="0095216F"/>
    <w:rsid w:val="0095525A"/>
    <w:rsid w:val="0096312D"/>
    <w:rsid w:val="009726EB"/>
    <w:rsid w:val="009776FE"/>
    <w:rsid w:val="00980DAD"/>
    <w:rsid w:val="009867EC"/>
    <w:rsid w:val="009877C9"/>
    <w:rsid w:val="0099303E"/>
    <w:rsid w:val="009A0747"/>
    <w:rsid w:val="009A0F01"/>
    <w:rsid w:val="009A3DEA"/>
    <w:rsid w:val="009A5122"/>
    <w:rsid w:val="009A5277"/>
    <w:rsid w:val="009A5980"/>
    <w:rsid w:val="009A6BA9"/>
    <w:rsid w:val="009B1262"/>
    <w:rsid w:val="009B18A3"/>
    <w:rsid w:val="009B2CB6"/>
    <w:rsid w:val="009C2FF8"/>
    <w:rsid w:val="009C3A21"/>
    <w:rsid w:val="009C495F"/>
    <w:rsid w:val="009C5AD1"/>
    <w:rsid w:val="009C66BD"/>
    <w:rsid w:val="009D4063"/>
    <w:rsid w:val="009E7682"/>
    <w:rsid w:val="009F27E0"/>
    <w:rsid w:val="009F4423"/>
    <w:rsid w:val="00A013ED"/>
    <w:rsid w:val="00A0310C"/>
    <w:rsid w:val="00A03AF8"/>
    <w:rsid w:val="00A063F7"/>
    <w:rsid w:val="00A072CB"/>
    <w:rsid w:val="00A15F26"/>
    <w:rsid w:val="00A162DF"/>
    <w:rsid w:val="00A23FCB"/>
    <w:rsid w:val="00A24574"/>
    <w:rsid w:val="00A26CB1"/>
    <w:rsid w:val="00A345A0"/>
    <w:rsid w:val="00A3715D"/>
    <w:rsid w:val="00A477A1"/>
    <w:rsid w:val="00A52E2A"/>
    <w:rsid w:val="00A55051"/>
    <w:rsid w:val="00A9358A"/>
    <w:rsid w:val="00A93857"/>
    <w:rsid w:val="00A949CC"/>
    <w:rsid w:val="00A95897"/>
    <w:rsid w:val="00A95C9A"/>
    <w:rsid w:val="00A97000"/>
    <w:rsid w:val="00AB06AF"/>
    <w:rsid w:val="00AC6E85"/>
    <w:rsid w:val="00AD1616"/>
    <w:rsid w:val="00AD1D5C"/>
    <w:rsid w:val="00AD48C3"/>
    <w:rsid w:val="00AD655D"/>
    <w:rsid w:val="00AE208A"/>
    <w:rsid w:val="00AE797A"/>
    <w:rsid w:val="00AF20AF"/>
    <w:rsid w:val="00B00658"/>
    <w:rsid w:val="00B03485"/>
    <w:rsid w:val="00B040F3"/>
    <w:rsid w:val="00B059DF"/>
    <w:rsid w:val="00B0671C"/>
    <w:rsid w:val="00B10D11"/>
    <w:rsid w:val="00B13145"/>
    <w:rsid w:val="00B1696B"/>
    <w:rsid w:val="00B16BA2"/>
    <w:rsid w:val="00B25768"/>
    <w:rsid w:val="00B32BF8"/>
    <w:rsid w:val="00B343F5"/>
    <w:rsid w:val="00B35C2F"/>
    <w:rsid w:val="00B40A70"/>
    <w:rsid w:val="00B52F4E"/>
    <w:rsid w:val="00B56BC2"/>
    <w:rsid w:val="00B63D86"/>
    <w:rsid w:val="00B77EE2"/>
    <w:rsid w:val="00B8198D"/>
    <w:rsid w:val="00B82499"/>
    <w:rsid w:val="00B82519"/>
    <w:rsid w:val="00B847F6"/>
    <w:rsid w:val="00B906AF"/>
    <w:rsid w:val="00B9168A"/>
    <w:rsid w:val="00B920B8"/>
    <w:rsid w:val="00BA05C6"/>
    <w:rsid w:val="00BA1516"/>
    <w:rsid w:val="00BA5700"/>
    <w:rsid w:val="00BA623A"/>
    <w:rsid w:val="00BB077B"/>
    <w:rsid w:val="00BB1428"/>
    <w:rsid w:val="00BB3F13"/>
    <w:rsid w:val="00BB46AD"/>
    <w:rsid w:val="00BC1839"/>
    <w:rsid w:val="00BC4D50"/>
    <w:rsid w:val="00BD22F6"/>
    <w:rsid w:val="00BD2857"/>
    <w:rsid w:val="00BF1241"/>
    <w:rsid w:val="00BF403F"/>
    <w:rsid w:val="00C079AD"/>
    <w:rsid w:val="00C1127F"/>
    <w:rsid w:val="00C155D6"/>
    <w:rsid w:val="00C23625"/>
    <w:rsid w:val="00C238AC"/>
    <w:rsid w:val="00C26A1C"/>
    <w:rsid w:val="00C33F29"/>
    <w:rsid w:val="00C34314"/>
    <w:rsid w:val="00C34752"/>
    <w:rsid w:val="00C36854"/>
    <w:rsid w:val="00C40547"/>
    <w:rsid w:val="00C43223"/>
    <w:rsid w:val="00C4445C"/>
    <w:rsid w:val="00C57297"/>
    <w:rsid w:val="00C60C8A"/>
    <w:rsid w:val="00C619D9"/>
    <w:rsid w:val="00C67200"/>
    <w:rsid w:val="00C678EA"/>
    <w:rsid w:val="00C7216A"/>
    <w:rsid w:val="00C72B8F"/>
    <w:rsid w:val="00C7328A"/>
    <w:rsid w:val="00C9078F"/>
    <w:rsid w:val="00CA07DD"/>
    <w:rsid w:val="00CA40E0"/>
    <w:rsid w:val="00CA6D0D"/>
    <w:rsid w:val="00CB1260"/>
    <w:rsid w:val="00CD21DD"/>
    <w:rsid w:val="00CE1C07"/>
    <w:rsid w:val="00CE6AEE"/>
    <w:rsid w:val="00CF0DFD"/>
    <w:rsid w:val="00CF33A9"/>
    <w:rsid w:val="00CF445F"/>
    <w:rsid w:val="00CF64DB"/>
    <w:rsid w:val="00D0281E"/>
    <w:rsid w:val="00D15860"/>
    <w:rsid w:val="00D2506B"/>
    <w:rsid w:val="00D5647C"/>
    <w:rsid w:val="00D61DC7"/>
    <w:rsid w:val="00D62714"/>
    <w:rsid w:val="00D65A3D"/>
    <w:rsid w:val="00D65E32"/>
    <w:rsid w:val="00D66A56"/>
    <w:rsid w:val="00D66F3B"/>
    <w:rsid w:val="00D70C85"/>
    <w:rsid w:val="00D83817"/>
    <w:rsid w:val="00D85B65"/>
    <w:rsid w:val="00D867AE"/>
    <w:rsid w:val="00D86A95"/>
    <w:rsid w:val="00D9212B"/>
    <w:rsid w:val="00D934F6"/>
    <w:rsid w:val="00DA247F"/>
    <w:rsid w:val="00DA72E6"/>
    <w:rsid w:val="00DB0D29"/>
    <w:rsid w:val="00DB46D9"/>
    <w:rsid w:val="00DB574B"/>
    <w:rsid w:val="00DC070F"/>
    <w:rsid w:val="00DC7780"/>
    <w:rsid w:val="00DD3EA9"/>
    <w:rsid w:val="00DD5DDF"/>
    <w:rsid w:val="00DE06C1"/>
    <w:rsid w:val="00DF4ACD"/>
    <w:rsid w:val="00E038FC"/>
    <w:rsid w:val="00E151EB"/>
    <w:rsid w:val="00E22EB2"/>
    <w:rsid w:val="00E23ABD"/>
    <w:rsid w:val="00E25E92"/>
    <w:rsid w:val="00E26A2B"/>
    <w:rsid w:val="00E3047D"/>
    <w:rsid w:val="00E404F6"/>
    <w:rsid w:val="00E64582"/>
    <w:rsid w:val="00E714B6"/>
    <w:rsid w:val="00E73AD8"/>
    <w:rsid w:val="00E73C20"/>
    <w:rsid w:val="00E81836"/>
    <w:rsid w:val="00E84FFD"/>
    <w:rsid w:val="00E92244"/>
    <w:rsid w:val="00EA58CF"/>
    <w:rsid w:val="00EC0BB2"/>
    <w:rsid w:val="00EC1540"/>
    <w:rsid w:val="00ED407E"/>
    <w:rsid w:val="00EE01F2"/>
    <w:rsid w:val="00EE0C99"/>
    <w:rsid w:val="00EE445A"/>
    <w:rsid w:val="00EF4294"/>
    <w:rsid w:val="00EF46C1"/>
    <w:rsid w:val="00EF6268"/>
    <w:rsid w:val="00F019A1"/>
    <w:rsid w:val="00F0715D"/>
    <w:rsid w:val="00F07B33"/>
    <w:rsid w:val="00F15C2F"/>
    <w:rsid w:val="00F21795"/>
    <w:rsid w:val="00F21937"/>
    <w:rsid w:val="00F2409C"/>
    <w:rsid w:val="00F31ED4"/>
    <w:rsid w:val="00F321E9"/>
    <w:rsid w:val="00F3332B"/>
    <w:rsid w:val="00F3409A"/>
    <w:rsid w:val="00F44528"/>
    <w:rsid w:val="00F44AD1"/>
    <w:rsid w:val="00F44F8D"/>
    <w:rsid w:val="00F47CEE"/>
    <w:rsid w:val="00F53EE6"/>
    <w:rsid w:val="00F60422"/>
    <w:rsid w:val="00F62446"/>
    <w:rsid w:val="00F62874"/>
    <w:rsid w:val="00F6637A"/>
    <w:rsid w:val="00F72F89"/>
    <w:rsid w:val="00F77B25"/>
    <w:rsid w:val="00F84886"/>
    <w:rsid w:val="00F93B7A"/>
    <w:rsid w:val="00FA088D"/>
    <w:rsid w:val="00FA302B"/>
    <w:rsid w:val="00FA3A92"/>
    <w:rsid w:val="00FB133A"/>
    <w:rsid w:val="00FB3FAE"/>
    <w:rsid w:val="00FB40A7"/>
    <w:rsid w:val="00FC4185"/>
    <w:rsid w:val="00FC52AF"/>
    <w:rsid w:val="00FD0778"/>
    <w:rsid w:val="00FE3EB1"/>
    <w:rsid w:val="00FE5C32"/>
    <w:rsid w:val="00FE696C"/>
    <w:rsid w:val="00FF3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4DCA8"/>
  <w15:chartTrackingRefBased/>
  <w15:docId w15:val="{AC88669F-DF1D-40FE-814A-49A65B7E0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B25768"/>
    <w:pPr>
      <w:keepNext/>
      <w:spacing w:after="0" w:line="240" w:lineRule="auto"/>
      <w:ind w:left="720"/>
      <w:jc w:val="both"/>
      <w:outlineLvl w:val="2"/>
    </w:pPr>
    <w:rPr>
      <w:rFonts w:ascii="Tahoma" w:eastAsia="SimSun" w:hAnsi="Tahoma" w:cs="Tahoma"/>
      <w:b/>
      <w:bCs/>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3D60"/>
    <w:pPr>
      <w:spacing w:after="0" w:line="240" w:lineRule="auto"/>
    </w:pPr>
  </w:style>
  <w:style w:type="paragraph" w:styleId="FootnoteText">
    <w:name w:val="footnote text"/>
    <w:basedOn w:val="Normal"/>
    <w:link w:val="FootnoteTextChar"/>
    <w:uiPriority w:val="99"/>
    <w:unhideWhenUsed/>
    <w:rsid w:val="003A6074"/>
    <w:pPr>
      <w:spacing w:after="0" w:line="240" w:lineRule="auto"/>
    </w:pPr>
    <w:rPr>
      <w:sz w:val="20"/>
      <w:szCs w:val="20"/>
    </w:rPr>
  </w:style>
  <w:style w:type="character" w:customStyle="1" w:styleId="FootnoteTextChar">
    <w:name w:val="Footnote Text Char"/>
    <w:basedOn w:val="DefaultParagraphFont"/>
    <w:link w:val="FootnoteText"/>
    <w:uiPriority w:val="99"/>
    <w:rsid w:val="003A6074"/>
    <w:rPr>
      <w:sz w:val="20"/>
      <w:szCs w:val="20"/>
    </w:rPr>
  </w:style>
  <w:style w:type="character" w:styleId="FootnoteReference">
    <w:name w:val="footnote reference"/>
    <w:basedOn w:val="DefaultParagraphFont"/>
    <w:uiPriority w:val="99"/>
    <w:semiHidden/>
    <w:unhideWhenUsed/>
    <w:rsid w:val="003A6074"/>
    <w:rPr>
      <w:vertAlign w:val="superscript"/>
    </w:rPr>
  </w:style>
  <w:style w:type="paragraph" w:styleId="Header">
    <w:name w:val="header"/>
    <w:basedOn w:val="Normal"/>
    <w:link w:val="HeaderChar"/>
    <w:uiPriority w:val="99"/>
    <w:unhideWhenUsed/>
    <w:rsid w:val="00842F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FA7"/>
  </w:style>
  <w:style w:type="paragraph" w:styleId="Footer">
    <w:name w:val="footer"/>
    <w:basedOn w:val="Normal"/>
    <w:link w:val="FooterChar"/>
    <w:uiPriority w:val="99"/>
    <w:unhideWhenUsed/>
    <w:rsid w:val="00842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FA7"/>
  </w:style>
  <w:style w:type="character" w:styleId="Hyperlink">
    <w:name w:val="Hyperlink"/>
    <w:basedOn w:val="DefaultParagraphFont"/>
    <w:uiPriority w:val="99"/>
    <w:unhideWhenUsed/>
    <w:rsid w:val="0023151A"/>
    <w:rPr>
      <w:color w:val="0000FF"/>
      <w:u w:val="single"/>
    </w:rPr>
  </w:style>
  <w:style w:type="character" w:customStyle="1" w:styleId="Heading3Char">
    <w:name w:val="Heading 3 Char"/>
    <w:basedOn w:val="DefaultParagraphFont"/>
    <w:link w:val="Heading3"/>
    <w:rsid w:val="00B25768"/>
    <w:rPr>
      <w:rFonts w:ascii="Tahoma" w:eastAsia="SimSun" w:hAnsi="Tahoma" w:cs="Tahoma"/>
      <w:b/>
      <w:bCs/>
      <w:kern w:val="0"/>
      <w:sz w:val="20"/>
      <w:szCs w:val="20"/>
      <w:lang w:eastAsia="zh-CN"/>
      <w14:ligatures w14:val="none"/>
    </w:rPr>
  </w:style>
  <w:style w:type="paragraph" w:styleId="NormalWeb">
    <w:name w:val="Normal (Web)"/>
    <w:basedOn w:val="Normal"/>
    <w:rsid w:val="00B25768"/>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16997">
      <w:bodyDiv w:val="1"/>
      <w:marLeft w:val="0"/>
      <w:marRight w:val="0"/>
      <w:marTop w:val="0"/>
      <w:marBottom w:val="0"/>
      <w:divBdr>
        <w:top w:val="none" w:sz="0" w:space="0" w:color="auto"/>
        <w:left w:val="none" w:sz="0" w:space="0" w:color="auto"/>
        <w:bottom w:val="none" w:sz="0" w:space="0" w:color="auto"/>
        <w:right w:val="none" w:sz="0" w:space="0" w:color="auto"/>
      </w:divBdr>
      <w:divsChild>
        <w:div w:id="1042173291">
          <w:marLeft w:val="0"/>
          <w:marRight w:val="0"/>
          <w:marTop w:val="0"/>
          <w:marBottom w:val="0"/>
          <w:divBdr>
            <w:top w:val="none" w:sz="0" w:space="0" w:color="auto"/>
            <w:left w:val="none" w:sz="0" w:space="0" w:color="auto"/>
            <w:bottom w:val="none" w:sz="0" w:space="0" w:color="auto"/>
            <w:right w:val="none" w:sz="0" w:space="0" w:color="auto"/>
          </w:divBdr>
          <w:divsChild>
            <w:div w:id="199972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3B6D0-9507-439A-8E5F-C87C8B131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 (2212888)</dc:creator>
  <cp:keywords/>
  <dc:description/>
  <cp:lastModifiedBy>Kathy Vinton (2212888)</cp:lastModifiedBy>
  <cp:revision>4</cp:revision>
  <cp:lastPrinted>2023-03-27T09:37:00Z</cp:lastPrinted>
  <dcterms:created xsi:type="dcterms:W3CDTF">2023-03-30T12:11:00Z</dcterms:created>
  <dcterms:modified xsi:type="dcterms:W3CDTF">2023-03-30T13:08:00Z</dcterms:modified>
</cp:coreProperties>
</file>