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BD3AF3" w14:textId="24AD9A5F" w:rsidR="00503C5B" w:rsidRPr="00FA019C" w:rsidRDefault="00503C5B" w:rsidP="008F2478">
      <w:pPr>
        <w:pStyle w:val="Title"/>
        <w:spacing w:line="360" w:lineRule="auto"/>
        <w:jc w:val="center"/>
        <w:rPr>
          <w:rFonts w:ascii="Times New Roman" w:hAnsi="Times New Roman" w:cs="Times New Roman"/>
          <w:b/>
          <w:bCs/>
          <w:i/>
          <w:iCs/>
          <w:u w:val="single"/>
        </w:rPr>
      </w:pPr>
      <w:bookmarkStart w:id="0" w:name="_Hlk213250560"/>
      <w:r w:rsidRPr="00FA019C">
        <w:rPr>
          <w:rFonts w:ascii="Times New Roman" w:hAnsi="Times New Roman" w:cs="Times New Roman"/>
          <w:b/>
          <w:bCs/>
          <w:i/>
          <w:iCs/>
          <w:u w:val="single"/>
        </w:rPr>
        <w:t>LCLM 5005: BA (Hons) Leadership and Management Skills for the Workplace</w:t>
      </w:r>
    </w:p>
    <w:p w14:paraId="5263E256" w14:textId="77777777" w:rsidR="00503C5B" w:rsidRPr="00FA019C" w:rsidRDefault="00503C5B" w:rsidP="008F2478">
      <w:pPr>
        <w:pStyle w:val="Title"/>
        <w:spacing w:line="360" w:lineRule="auto"/>
        <w:jc w:val="center"/>
      </w:pPr>
      <w:r w:rsidRPr="00FA019C">
        <w:rPr>
          <w:rFonts w:ascii="Times New Roman" w:hAnsi="Times New Roman" w:cs="Times New Roman"/>
          <w:b/>
          <w:bCs/>
          <w:i/>
          <w:iCs/>
          <w:u w:val="single"/>
        </w:rPr>
        <w:t>Organisational Culture</w:t>
      </w:r>
      <w:r w:rsidRPr="00FA019C">
        <w:t xml:space="preserve"> </w:t>
      </w:r>
    </w:p>
    <w:p w14:paraId="54AF306B" w14:textId="77777777" w:rsidR="00503C5B" w:rsidRPr="00FA019C" w:rsidRDefault="00503C5B" w:rsidP="008F2478">
      <w:pPr>
        <w:pStyle w:val="Title"/>
        <w:spacing w:line="360" w:lineRule="auto"/>
        <w:jc w:val="center"/>
      </w:pPr>
    </w:p>
    <w:p w14:paraId="6148EC22" w14:textId="77777777" w:rsidR="00503C5B" w:rsidRPr="00FA019C" w:rsidRDefault="00503C5B" w:rsidP="008F2478">
      <w:pPr>
        <w:pStyle w:val="Title"/>
        <w:spacing w:line="360" w:lineRule="auto"/>
        <w:jc w:val="center"/>
      </w:pPr>
    </w:p>
    <w:p w14:paraId="6A5AF8EE" w14:textId="77777777" w:rsidR="00503C5B" w:rsidRPr="00FA019C" w:rsidRDefault="00503C5B" w:rsidP="008F2478">
      <w:pPr>
        <w:pStyle w:val="Title"/>
        <w:spacing w:line="360" w:lineRule="auto"/>
        <w:jc w:val="center"/>
      </w:pPr>
    </w:p>
    <w:p w14:paraId="677246FB" w14:textId="77777777" w:rsidR="00503C5B" w:rsidRPr="00FA019C" w:rsidRDefault="00503C5B" w:rsidP="008F2478">
      <w:pPr>
        <w:pStyle w:val="Title"/>
        <w:spacing w:line="360" w:lineRule="auto"/>
        <w:jc w:val="center"/>
      </w:pPr>
    </w:p>
    <w:p w14:paraId="7D7CF3AA" w14:textId="6D88033B" w:rsidR="00503C5B" w:rsidRPr="00FA019C" w:rsidRDefault="00503C5B" w:rsidP="008F2478">
      <w:pPr>
        <w:spacing w:line="360" w:lineRule="auto"/>
        <w:jc w:val="center"/>
        <w:rPr>
          <w:rFonts w:ascii="Times New Roman" w:hAnsi="Times New Roman" w:cs="Times New Roman"/>
          <w:b/>
          <w:bCs/>
          <w:sz w:val="36"/>
          <w:szCs w:val="36"/>
          <w:u w:val="single"/>
        </w:rPr>
      </w:pPr>
      <w:r w:rsidRPr="00FA019C">
        <w:rPr>
          <w:rFonts w:ascii="Times New Roman" w:hAnsi="Times New Roman" w:cs="Times New Roman"/>
          <w:b/>
          <w:bCs/>
          <w:sz w:val="36"/>
          <w:szCs w:val="36"/>
          <w:u w:val="single"/>
        </w:rPr>
        <w:t>Student Name:</w:t>
      </w:r>
      <w:r w:rsidR="00EF5E12">
        <w:rPr>
          <w:rFonts w:ascii="Times New Roman" w:hAnsi="Times New Roman" w:cs="Times New Roman"/>
          <w:b/>
          <w:bCs/>
          <w:sz w:val="36"/>
          <w:szCs w:val="36"/>
          <w:u w:val="single"/>
        </w:rPr>
        <w:t xml:space="preserve"> </w:t>
      </w:r>
      <w:r w:rsidR="00EF5E12" w:rsidRPr="00EF5E12">
        <w:rPr>
          <w:rFonts w:ascii="Times New Roman" w:hAnsi="Times New Roman" w:cs="Times New Roman"/>
          <w:b/>
          <w:bCs/>
          <w:sz w:val="36"/>
          <w:szCs w:val="36"/>
          <w:u w:val="single"/>
        </w:rPr>
        <w:t>Irina Ceaica</w:t>
      </w:r>
    </w:p>
    <w:p w14:paraId="039BEAF2" w14:textId="43D4993C" w:rsidR="00503C5B" w:rsidRPr="00FA019C" w:rsidRDefault="00503C5B" w:rsidP="008F2478">
      <w:pPr>
        <w:spacing w:line="360" w:lineRule="auto"/>
        <w:jc w:val="center"/>
        <w:rPr>
          <w:b/>
          <w:bCs/>
          <w:sz w:val="24"/>
          <w:szCs w:val="24"/>
        </w:rPr>
      </w:pPr>
      <w:r w:rsidRPr="00FA019C">
        <w:rPr>
          <w:rFonts w:ascii="Times New Roman" w:hAnsi="Times New Roman" w:cs="Times New Roman"/>
          <w:b/>
          <w:bCs/>
          <w:sz w:val="36"/>
          <w:szCs w:val="36"/>
          <w:u w:val="single"/>
        </w:rPr>
        <w:t>Student ID:</w:t>
      </w:r>
      <w:r w:rsidR="00EF5E12">
        <w:rPr>
          <w:rFonts w:ascii="Times New Roman" w:hAnsi="Times New Roman" w:cs="Times New Roman"/>
          <w:b/>
          <w:bCs/>
          <w:sz w:val="36"/>
          <w:szCs w:val="36"/>
          <w:u w:val="single"/>
        </w:rPr>
        <w:t xml:space="preserve"> </w:t>
      </w:r>
      <w:r w:rsidR="00EF5E12" w:rsidRPr="00EF5E12">
        <w:rPr>
          <w:rFonts w:ascii="Times New Roman" w:hAnsi="Times New Roman" w:cs="Times New Roman"/>
          <w:b/>
          <w:bCs/>
          <w:sz w:val="36"/>
          <w:szCs w:val="36"/>
          <w:u w:val="single"/>
        </w:rPr>
        <w:t>2314271</w:t>
      </w:r>
      <w:bookmarkStart w:id="1" w:name="_GoBack"/>
      <w:bookmarkEnd w:id="1"/>
      <w:r w:rsidRPr="00FA019C">
        <w:rPr>
          <w:sz w:val="20"/>
          <w:szCs w:val="20"/>
        </w:rPr>
        <w:t xml:space="preserve"> </w:t>
      </w:r>
      <w:r w:rsidR="00EF5E12">
        <w:rPr>
          <w:sz w:val="20"/>
          <w:szCs w:val="20"/>
        </w:rPr>
        <w:t xml:space="preserve"> </w:t>
      </w:r>
      <w:r w:rsidRPr="00FA019C">
        <w:rPr>
          <w:b/>
          <w:bCs/>
          <w:sz w:val="24"/>
          <w:szCs w:val="24"/>
        </w:rPr>
        <w:br w:type="page"/>
      </w:r>
    </w:p>
    <w:sdt>
      <w:sdtPr>
        <w:rPr>
          <w:rFonts w:asciiTheme="minorHAnsi" w:eastAsiaTheme="minorHAnsi" w:hAnsiTheme="minorHAnsi" w:cstheme="minorBidi"/>
          <w:color w:val="auto"/>
          <w:sz w:val="22"/>
          <w:szCs w:val="22"/>
        </w:rPr>
        <w:id w:val="267429041"/>
        <w:docPartObj>
          <w:docPartGallery w:val="Table of Contents"/>
          <w:docPartUnique/>
        </w:docPartObj>
      </w:sdtPr>
      <w:sdtEndPr>
        <w:rPr>
          <w:b/>
          <w:bCs/>
        </w:rPr>
      </w:sdtEndPr>
      <w:sdtContent>
        <w:p w14:paraId="7B437079" w14:textId="6F5E1928" w:rsidR="00503C5B" w:rsidRPr="00FA019C" w:rsidRDefault="00503C5B" w:rsidP="008F2478">
          <w:pPr>
            <w:pStyle w:val="TOCHeading"/>
            <w:spacing w:line="360" w:lineRule="auto"/>
          </w:pPr>
          <w:r w:rsidRPr="00FA019C">
            <w:t>Contents</w:t>
          </w:r>
        </w:p>
        <w:p w14:paraId="4EEE9DC8" w14:textId="0D197B20" w:rsidR="00FA019C" w:rsidRPr="00FA019C" w:rsidRDefault="00503C5B">
          <w:pPr>
            <w:pStyle w:val="TOC1"/>
            <w:tabs>
              <w:tab w:val="right" w:leader="dot" w:pos="9350"/>
            </w:tabs>
            <w:rPr>
              <w:rFonts w:eastAsiaTheme="minorEastAsia"/>
              <w:noProof/>
              <w:kern w:val="2"/>
              <w:sz w:val="24"/>
              <w:szCs w:val="24"/>
              <w:lang w:val="en-US"/>
              <w14:ligatures w14:val="standardContextual"/>
            </w:rPr>
          </w:pPr>
          <w:r w:rsidRPr="00FA019C">
            <w:fldChar w:fldCharType="begin"/>
          </w:r>
          <w:r w:rsidRPr="00FA019C">
            <w:instrText xml:space="preserve"> TOC \o "1-3" \h \z \u </w:instrText>
          </w:r>
          <w:r w:rsidRPr="00FA019C">
            <w:fldChar w:fldCharType="separate"/>
          </w:r>
          <w:hyperlink w:anchor="_Toc213258576" w:history="1">
            <w:r w:rsidR="00FA019C" w:rsidRPr="00FA019C">
              <w:rPr>
                <w:rStyle w:val="Hyperlink"/>
                <w:rFonts w:ascii="Times New Roman" w:hAnsi="Times New Roman" w:cs="Times New Roman"/>
                <w:b/>
                <w:bCs/>
                <w:noProof/>
              </w:rPr>
              <w:t>Introduction</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_Toc213258576 \h </w:instrText>
            </w:r>
            <w:r w:rsidR="00FA019C" w:rsidRPr="00FA019C">
              <w:rPr>
                <w:noProof/>
                <w:webHidden/>
              </w:rPr>
            </w:r>
            <w:r w:rsidR="00FA019C" w:rsidRPr="00FA019C">
              <w:rPr>
                <w:noProof/>
                <w:webHidden/>
              </w:rPr>
              <w:fldChar w:fldCharType="separate"/>
            </w:r>
            <w:r w:rsidR="00FA019C" w:rsidRPr="00FA019C">
              <w:rPr>
                <w:noProof/>
                <w:webHidden/>
              </w:rPr>
              <w:t>3</w:t>
            </w:r>
            <w:r w:rsidR="00FA019C" w:rsidRPr="00FA019C">
              <w:rPr>
                <w:noProof/>
                <w:webHidden/>
              </w:rPr>
              <w:fldChar w:fldCharType="end"/>
            </w:r>
          </w:hyperlink>
        </w:p>
        <w:p w14:paraId="3327E8AF" w14:textId="6860FE3E"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77" w:history="1">
            <w:r w:rsidR="00FA019C" w:rsidRPr="00FA019C">
              <w:rPr>
                <w:rStyle w:val="Hyperlink"/>
                <w:rFonts w:ascii="Times New Roman" w:hAnsi="Times New Roman" w:cs="Times New Roman"/>
                <w:b/>
                <w:bCs/>
                <w:noProof/>
              </w:rPr>
              <w:t>Organisational culture helps shape the Toyota’s structure and decision-making</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_Toc213258577 \h </w:instrText>
            </w:r>
            <w:r w:rsidR="00FA019C" w:rsidRPr="00FA019C">
              <w:rPr>
                <w:noProof/>
                <w:webHidden/>
              </w:rPr>
            </w:r>
            <w:r w:rsidR="00FA019C" w:rsidRPr="00FA019C">
              <w:rPr>
                <w:noProof/>
                <w:webHidden/>
              </w:rPr>
              <w:fldChar w:fldCharType="separate"/>
            </w:r>
            <w:r w:rsidR="00FA019C" w:rsidRPr="00FA019C">
              <w:rPr>
                <w:noProof/>
                <w:webHidden/>
              </w:rPr>
              <w:t>4</w:t>
            </w:r>
            <w:r w:rsidR="00FA019C" w:rsidRPr="00FA019C">
              <w:rPr>
                <w:noProof/>
                <w:webHidden/>
              </w:rPr>
              <w:fldChar w:fldCharType="end"/>
            </w:r>
          </w:hyperlink>
        </w:p>
        <w:p w14:paraId="1D16520D" w14:textId="50D1796D"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78" w:history="1">
            <w:r w:rsidR="00FA019C" w:rsidRPr="00FA019C">
              <w:rPr>
                <w:rStyle w:val="Hyperlink"/>
                <w:rFonts w:ascii="Times New Roman" w:hAnsi="Times New Roman" w:cs="Times New Roman"/>
                <w:b/>
                <w:bCs/>
                <w:noProof/>
              </w:rPr>
              <w:t>Application of Relevant Frameworks</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_Toc213258578 \h </w:instrText>
            </w:r>
            <w:r w:rsidR="00FA019C" w:rsidRPr="00FA019C">
              <w:rPr>
                <w:noProof/>
                <w:webHidden/>
              </w:rPr>
            </w:r>
            <w:r w:rsidR="00FA019C" w:rsidRPr="00FA019C">
              <w:rPr>
                <w:noProof/>
                <w:webHidden/>
              </w:rPr>
              <w:fldChar w:fldCharType="separate"/>
            </w:r>
            <w:r w:rsidR="00FA019C" w:rsidRPr="00FA019C">
              <w:rPr>
                <w:noProof/>
                <w:webHidden/>
              </w:rPr>
              <w:t>6</w:t>
            </w:r>
            <w:r w:rsidR="00FA019C" w:rsidRPr="00FA019C">
              <w:rPr>
                <w:noProof/>
                <w:webHidden/>
              </w:rPr>
              <w:fldChar w:fldCharType="end"/>
            </w:r>
          </w:hyperlink>
        </w:p>
        <w:p w14:paraId="7C567358" w14:textId="2BF1A930"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79" w:history="1">
            <w:r w:rsidR="00FA019C" w:rsidRPr="00FA019C">
              <w:rPr>
                <w:rStyle w:val="Hyperlink"/>
                <w:rFonts w:ascii="Times New Roman" w:hAnsi="Times New Roman" w:cs="Times New Roman"/>
                <w:b/>
                <w:bCs/>
                <w:noProof/>
              </w:rPr>
              <w:t>Influence of organisational culture on Toyota to adapt to its external environment</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_Toc213258579 \h </w:instrText>
            </w:r>
            <w:r w:rsidR="00FA019C" w:rsidRPr="00FA019C">
              <w:rPr>
                <w:noProof/>
                <w:webHidden/>
              </w:rPr>
            </w:r>
            <w:r w:rsidR="00FA019C" w:rsidRPr="00FA019C">
              <w:rPr>
                <w:noProof/>
                <w:webHidden/>
              </w:rPr>
              <w:fldChar w:fldCharType="separate"/>
            </w:r>
            <w:r w:rsidR="00FA019C" w:rsidRPr="00FA019C">
              <w:rPr>
                <w:noProof/>
                <w:webHidden/>
              </w:rPr>
              <w:t>10</w:t>
            </w:r>
            <w:r w:rsidR="00FA019C" w:rsidRPr="00FA019C">
              <w:rPr>
                <w:noProof/>
                <w:webHidden/>
              </w:rPr>
              <w:fldChar w:fldCharType="end"/>
            </w:r>
          </w:hyperlink>
        </w:p>
        <w:p w14:paraId="1B93E0C5" w14:textId="6ABDF9E5"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80" w:history="1">
            <w:r w:rsidR="00FA019C" w:rsidRPr="00FA019C">
              <w:rPr>
                <w:rStyle w:val="Hyperlink"/>
                <w:rFonts w:ascii="Times New Roman" w:hAnsi="Times New Roman" w:cs="Times New Roman"/>
                <w:b/>
                <w:bCs/>
                <w:noProof/>
              </w:rPr>
              <w:t>Organisational culture as a barrier to effective functioning in organization</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_Toc213258580 \h </w:instrText>
            </w:r>
            <w:r w:rsidR="00FA019C" w:rsidRPr="00FA019C">
              <w:rPr>
                <w:noProof/>
                <w:webHidden/>
              </w:rPr>
            </w:r>
            <w:r w:rsidR="00FA019C" w:rsidRPr="00FA019C">
              <w:rPr>
                <w:noProof/>
                <w:webHidden/>
              </w:rPr>
              <w:fldChar w:fldCharType="separate"/>
            </w:r>
            <w:r w:rsidR="00FA019C" w:rsidRPr="00FA019C">
              <w:rPr>
                <w:noProof/>
                <w:webHidden/>
              </w:rPr>
              <w:t>12</w:t>
            </w:r>
            <w:r w:rsidR="00FA019C" w:rsidRPr="00FA019C">
              <w:rPr>
                <w:noProof/>
                <w:webHidden/>
              </w:rPr>
              <w:fldChar w:fldCharType="end"/>
            </w:r>
          </w:hyperlink>
        </w:p>
        <w:p w14:paraId="1322AB54" w14:textId="581664F3"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81" w:history="1">
            <w:r w:rsidR="00FA019C" w:rsidRPr="00FA019C">
              <w:rPr>
                <w:rStyle w:val="Hyperlink"/>
                <w:rFonts w:ascii="Times New Roman" w:hAnsi="Times New Roman" w:cs="Times New Roman"/>
                <w:b/>
                <w:bCs/>
                <w:noProof/>
              </w:rPr>
              <w:t>Impact of organisational culture on organisational performance and recommendations for improvement</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_Toc213258581 \h </w:instrText>
            </w:r>
            <w:r w:rsidR="00FA019C" w:rsidRPr="00FA019C">
              <w:rPr>
                <w:noProof/>
                <w:webHidden/>
              </w:rPr>
            </w:r>
            <w:r w:rsidR="00FA019C" w:rsidRPr="00FA019C">
              <w:rPr>
                <w:noProof/>
                <w:webHidden/>
              </w:rPr>
              <w:fldChar w:fldCharType="separate"/>
            </w:r>
            <w:r w:rsidR="00FA019C" w:rsidRPr="00FA019C">
              <w:rPr>
                <w:noProof/>
                <w:webHidden/>
              </w:rPr>
              <w:t>13</w:t>
            </w:r>
            <w:r w:rsidR="00FA019C" w:rsidRPr="00FA019C">
              <w:rPr>
                <w:noProof/>
                <w:webHidden/>
              </w:rPr>
              <w:fldChar w:fldCharType="end"/>
            </w:r>
          </w:hyperlink>
        </w:p>
        <w:p w14:paraId="34136D1D" w14:textId="1A40BF85"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82" w:history="1">
            <w:r w:rsidR="00FA019C" w:rsidRPr="00FA019C">
              <w:rPr>
                <w:rStyle w:val="Hyperlink"/>
                <w:rFonts w:ascii="Times New Roman" w:hAnsi="Times New Roman" w:cs="Times New Roman"/>
                <w:b/>
                <w:bCs/>
                <w:noProof/>
              </w:rPr>
              <w:t>Conclusion</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_Toc213258582 \h </w:instrText>
            </w:r>
            <w:r w:rsidR="00FA019C" w:rsidRPr="00FA019C">
              <w:rPr>
                <w:noProof/>
                <w:webHidden/>
              </w:rPr>
            </w:r>
            <w:r w:rsidR="00FA019C" w:rsidRPr="00FA019C">
              <w:rPr>
                <w:noProof/>
                <w:webHidden/>
              </w:rPr>
              <w:fldChar w:fldCharType="separate"/>
            </w:r>
            <w:r w:rsidR="00FA019C" w:rsidRPr="00FA019C">
              <w:rPr>
                <w:noProof/>
                <w:webHidden/>
              </w:rPr>
              <w:t>15</w:t>
            </w:r>
            <w:r w:rsidR="00FA019C" w:rsidRPr="00FA019C">
              <w:rPr>
                <w:noProof/>
                <w:webHidden/>
              </w:rPr>
              <w:fldChar w:fldCharType="end"/>
            </w:r>
          </w:hyperlink>
        </w:p>
        <w:p w14:paraId="684DC2D5" w14:textId="3B769261" w:rsidR="00FA019C" w:rsidRPr="00FA019C" w:rsidRDefault="00C00AFA">
          <w:pPr>
            <w:pStyle w:val="TOC1"/>
            <w:tabs>
              <w:tab w:val="right" w:leader="dot" w:pos="9350"/>
            </w:tabs>
            <w:rPr>
              <w:rFonts w:eastAsiaTheme="minorEastAsia"/>
              <w:noProof/>
              <w:kern w:val="2"/>
              <w:sz w:val="24"/>
              <w:szCs w:val="24"/>
              <w:lang w:val="en-US"/>
              <w14:ligatures w14:val="standardContextual"/>
            </w:rPr>
          </w:pPr>
          <w:hyperlink w:anchor="_Toc213258583" w:history="1">
            <w:r w:rsidR="00FA019C" w:rsidRPr="00FA019C">
              <w:rPr>
                <w:rStyle w:val="Hyperlink"/>
                <w:rFonts w:ascii="Times New Roman" w:hAnsi="Times New Roman" w:cs="Times New Roman"/>
                <w:b/>
                <w:bCs/>
                <w:noProof/>
              </w:rPr>
              <w:t>References</w:t>
            </w:r>
            <w:r w:rsidR="00FA019C" w:rsidRPr="00FA019C">
              <w:rPr>
                <w:noProof/>
                <w:webHidden/>
              </w:rPr>
              <w:tab/>
            </w:r>
            <w:r w:rsidR="00FA019C" w:rsidRPr="00FA019C">
              <w:rPr>
                <w:noProof/>
                <w:webHidden/>
              </w:rPr>
              <w:fldChar w:fldCharType="begin"/>
            </w:r>
            <w:r w:rsidR="00FA019C" w:rsidRPr="00FA019C">
              <w:rPr>
                <w:noProof/>
                <w:webHidden/>
              </w:rPr>
              <w:instrText xml:space="preserve"> PAGEREF _Toc213258583 \h </w:instrText>
            </w:r>
            <w:r w:rsidR="00FA019C" w:rsidRPr="00FA019C">
              <w:rPr>
                <w:noProof/>
                <w:webHidden/>
              </w:rPr>
            </w:r>
            <w:r w:rsidR="00FA019C" w:rsidRPr="00FA019C">
              <w:rPr>
                <w:noProof/>
                <w:webHidden/>
              </w:rPr>
              <w:fldChar w:fldCharType="separate"/>
            </w:r>
            <w:r w:rsidR="00FA019C" w:rsidRPr="00FA019C">
              <w:rPr>
                <w:noProof/>
                <w:webHidden/>
              </w:rPr>
              <w:t>16</w:t>
            </w:r>
            <w:r w:rsidR="00FA019C" w:rsidRPr="00FA019C">
              <w:rPr>
                <w:noProof/>
                <w:webHidden/>
              </w:rPr>
              <w:fldChar w:fldCharType="end"/>
            </w:r>
          </w:hyperlink>
        </w:p>
        <w:p w14:paraId="653ECCB0" w14:textId="0A38424B" w:rsidR="00503C5B" w:rsidRPr="00FA019C" w:rsidRDefault="00503C5B" w:rsidP="008F2478">
          <w:pPr>
            <w:spacing w:line="360" w:lineRule="auto"/>
          </w:pPr>
          <w:r w:rsidRPr="00FA019C">
            <w:rPr>
              <w:b/>
              <w:bCs/>
            </w:rPr>
            <w:fldChar w:fldCharType="end"/>
          </w:r>
        </w:p>
      </w:sdtContent>
    </w:sdt>
    <w:p w14:paraId="582CC912" w14:textId="492AA229" w:rsidR="00503C5B" w:rsidRPr="00FA019C" w:rsidRDefault="00503C5B" w:rsidP="008F2478">
      <w:pPr>
        <w:spacing w:line="360" w:lineRule="auto"/>
        <w:rPr>
          <w:rFonts w:ascii="Times New Roman" w:eastAsiaTheme="majorEastAsia" w:hAnsi="Times New Roman" w:cs="Times New Roman"/>
          <w:b/>
          <w:bCs/>
          <w:sz w:val="24"/>
          <w:szCs w:val="24"/>
        </w:rPr>
      </w:pPr>
      <w:r w:rsidRPr="00FA019C">
        <w:rPr>
          <w:rFonts w:ascii="Times New Roman" w:hAnsi="Times New Roman" w:cs="Times New Roman"/>
          <w:b/>
          <w:bCs/>
          <w:sz w:val="24"/>
          <w:szCs w:val="24"/>
        </w:rPr>
        <w:br w:type="page"/>
      </w:r>
    </w:p>
    <w:p w14:paraId="4C054DAB" w14:textId="6C2B6774" w:rsidR="008518E8" w:rsidRPr="00FA019C" w:rsidRDefault="00503C5B" w:rsidP="008F2478">
      <w:pPr>
        <w:pStyle w:val="Heading1"/>
        <w:spacing w:line="360" w:lineRule="auto"/>
        <w:jc w:val="both"/>
        <w:rPr>
          <w:rFonts w:ascii="Times New Roman" w:hAnsi="Times New Roman" w:cs="Times New Roman"/>
          <w:b/>
          <w:bCs/>
          <w:color w:val="auto"/>
          <w:sz w:val="24"/>
          <w:szCs w:val="24"/>
        </w:rPr>
      </w:pPr>
      <w:bookmarkStart w:id="2" w:name="_Toc213258576"/>
      <w:r w:rsidRPr="00FA019C">
        <w:rPr>
          <w:rFonts w:ascii="Times New Roman" w:hAnsi="Times New Roman" w:cs="Times New Roman"/>
          <w:b/>
          <w:bCs/>
          <w:color w:val="auto"/>
          <w:sz w:val="24"/>
          <w:szCs w:val="24"/>
        </w:rPr>
        <w:lastRenderedPageBreak/>
        <w:t>Introduction</w:t>
      </w:r>
      <w:bookmarkEnd w:id="2"/>
    </w:p>
    <w:p w14:paraId="7B719BEA" w14:textId="0D1BC260" w:rsidR="008142EA" w:rsidRPr="00FA019C" w:rsidRDefault="00E308D2"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This report </w:t>
      </w:r>
      <w:r w:rsidR="008142EA" w:rsidRPr="00FA019C">
        <w:rPr>
          <w:rFonts w:ascii="Times New Roman" w:hAnsi="Times New Roman" w:cs="Times New Roman"/>
          <w:sz w:val="24"/>
          <w:szCs w:val="24"/>
        </w:rPr>
        <w:t>analyses</w:t>
      </w:r>
      <w:r w:rsidRPr="00FA019C">
        <w:rPr>
          <w:rFonts w:ascii="Times New Roman" w:hAnsi="Times New Roman" w:cs="Times New Roman"/>
          <w:sz w:val="24"/>
          <w:szCs w:val="24"/>
        </w:rPr>
        <w:t xml:space="preserve"> the Organisational culture </w:t>
      </w:r>
      <w:r w:rsidR="008142EA" w:rsidRPr="00FA019C">
        <w:rPr>
          <w:rFonts w:ascii="Times New Roman" w:hAnsi="Times New Roman" w:cs="Times New Roman"/>
          <w:sz w:val="24"/>
          <w:szCs w:val="24"/>
        </w:rPr>
        <w:t xml:space="preserve">that </w:t>
      </w:r>
      <w:r w:rsidRPr="00FA019C">
        <w:rPr>
          <w:rFonts w:ascii="Times New Roman" w:hAnsi="Times New Roman" w:cs="Times New Roman"/>
          <w:sz w:val="24"/>
          <w:szCs w:val="24"/>
        </w:rPr>
        <w:t>helps shape the company’s structure and decision-making</w:t>
      </w:r>
      <w:r w:rsidR="008142EA" w:rsidRPr="00FA019C">
        <w:rPr>
          <w:rFonts w:ascii="Times New Roman" w:hAnsi="Times New Roman" w:cs="Times New Roman"/>
          <w:sz w:val="24"/>
          <w:szCs w:val="24"/>
        </w:rPr>
        <w:t xml:space="preserve">, utilising Schein’s model, Hofstede’s cultural dimensions, Handy’s cultural types, and others. It discusses the organisational culture of the Toyota organisation and how it leverages the influence of organisational culture to adapt to its external environment. Analyse the organisational culture as a barrier to effective functioning in the organisation. Lastly, the report analyses the impact of organisational culture on the organisation's performance and makes recommendations for improvement. </w:t>
      </w:r>
    </w:p>
    <w:p w14:paraId="18FD97AD" w14:textId="0CDAE3F7" w:rsidR="00E308D2" w:rsidRPr="00FA019C" w:rsidRDefault="008142EA"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br w:type="page"/>
      </w:r>
    </w:p>
    <w:p w14:paraId="0D715EEE" w14:textId="1B16B76B" w:rsidR="008518E8" w:rsidRPr="00FA019C" w:rsidRDefault="008518E8" w:rsidP="008F2478">
      <w:pPr>
        <w:pStyle w:val="Heading1"/>
        <w:spacing w:line="360" w:lineRule="auto"/>
        <w:jc w:val="both"/>
        <w:rPr>
          <w:rFonts w:ascii="Times New Roman" w:hAnsi="Times New Roman" w:cs="Times New Roman"/>
          <w:b/>
          <w:bCs/>
          <w:color w:val="auto"/>
          <w:sz w:val="24"/>
          <w:szCs w:val="24"/>
        </w:rPr>
      </w:pPr>
      <w:bookmarkStart w:id="3" w:name="_Toc213258577"/>
      <w:r w:rsidRPr="00FA019C">
        <w:rPr>
          <w:rFonts w:ascii="Times New Roman" w:hAnsi="Times New Roman" w:cs="Times New Roman"/>
          <w:b/>
          <w:bCs/>
          <w:color w:val="auto"/>
          <w:sz w:val="24"/>
          <w:szCs w:val="24"/>
        </w:rPr>
        <w:lastRenderedPageBreak/>
        <w:t xml:space="preserve">Organisational culture helps shape the </w:t>
      </w:r>
      <w:r w:rsidR="00FA019C" w:rsidRPr="00FA019C">
        <w:rPr>
          <w:rFonts w:ascii="Times New Roman" w:hAnsi="Times New Roman" w:cs="Times New Roman"/>
          <w:b/>
          <w:bCs/>
          <w:color w:val="auto"/>
          <w:sz w:val="24"/>
          <w:szCs w:val="24"/>
        </w:rPr>
        <w:t>Toyota’s</w:t>
      </w:r>
      <w:r w:rsidRPr="00FA019C">
        <w:rPr>
          <w:rFonts w:ascii="Times New Roman" w:hAnsi="Times New Roman" w:cs="Times New Roman"/>
          <w:b/>
          <w:bCs/>
          <w:color w:val="auto"/>
          <w:sz w:val="24"/>
          <w:szCs w:val="24"/>
        </w:rPr>
        <w:t xml:space="preserve"> structure and decision-making</w:t>
      </w:r>
      <w:bookmarkEnd w:id="3"/>
    </w:p>
    <w:p w14:paraId="55A468DC" w14:textId="70179A05" w:rsidR="00E308D2" w:rsidRPr="00FA019C" w:rsidRDefault="00E308D2" w:rsidP="008F2478">
      <w:pPr>
        <w:spacing w:line="360" w:lineRule="auto"/>
        <w:jc w:val="both"/>
        <w:rPr>
          <w:rFonts w:ascii="Times New Roman" w:hAnsi="Times New Roman" w:cs="Times New Roman"/>
          <w:sz w:val="24"/>
          <w:szCs w:val="24"/>
        </w:rPr>
      </w:pPr>
      <w:bookmarkStart w:id="4" w:name="_Hlk213252673"/>
      <w:r w:rsidRPr="00FA019C">
        <w:rPr>
          <w:rFonts w:ascii="Times New Roman" w:hAnsi="Times New Roman" w:cs="Times New Roman"/>
          <w:sz w:val="24"/>
          <w:szCs w:val="24"/>
        </w:rPr>
        <w:t>All organisational culture is a set of values, attitudes, and practices that define a company. It influences recruitment, performance and success. The most common ones, clan, adhocracy, market, and hierarchy, provide specific benefits which will suit various business objectives.</w:t>
      </w:r>
    </w:p>
    <w:p w14:paraId="027E33CE" w14:textId="59106C26" w:rsidR="00E308D2" w:rsidRPr="00FA019C" w:rsidRDefault="00E308D2"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The success of the company depends on the organisational culture because it dictates the type of applicant that will come and the employee that will be retained. The awareness of what is unique about your culture will assist you in bringing it out in recruitment marketing</w:t>
      </w:r>
      <w:r w:rsidR="001D51B7" w:rsidRPr="00FA019C">
        <w:rPr>
          <w:rFonts w:ascii="Times New Roman" w:hAnsi="Times New Roman" w:cs="Times New Roman"/>
          <w:sz w:val="24"/>
          <w:szCs w:val="24"/>
        </w:rPr>
        <w:t xml:space="preserve"> (Builtin.com, 2025)</w:t>
      </w:r>
      <w:r w:rsidRPr="00FA019C">
        <w:rPr>
          <w:rFonts w:ascii="Times New Roman" w:hAnsi="Times New Roman" w:cs="Times New Roman"/>
          <w:sz w:val="24"/>
          <w:szCs w:val="24"/>
        </w:rPr>
        <w:t xml:space="preserve">. It also allows one to establish genuine core values and a clear mission statement. Since culture types are numerous, it is necessary to determine the one that would suit the objectives of your organisation. </w:t>
      </w:r>
    </w:p>
    <w:bookmarkEnd w:id="4"/>
    <w:p w14:paraId="1D7E78F3" w14:textId="05C4033B" w:rsidR="00E308D2" w:rsidRPr="00FA019C" w:rsidRDefault="00E308D2"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Organisational culture, a collection of values, beliefs and practices, has a direct influence on the structure and decision-making of a firm. The dominant culture dictates that decision rules of acceptable interaction, leadership and rhythms of operation play the role of an invisible force which drives the visible factors. In this respect, the company could give the example of a culture which inhibits strong hierarchy and dominance, which would result in a tall, bureaucratic organisation with numerous levels of management, coherent relationships of command and communication being adopted in a downwards direction. Decision-making processes in such environments are centralised, and the senior executives are the main decision-makers who follow strict procedures. This encourages uniformity and obedience, but does not respond quickly to changes in the market. </w:t>
      </w:r>
      <w:bookmarkStart w:id="5" w:name="_Hlk213252767"/>
      <w:r w:rsidRPr="00FA019C">
        <w:rPr>
          <w:rFonts w:ascii="Times New Roman" w:hAnsi="Times New Roman" w:cs="Times New Roman"/>
          <w:sz w:val="24"/>
          <w:szCs w:val="24"/>
        </w:rPr>
        <w:t>Culture within the organization is one of the significant factors determining the functional strategy for the business</w:t>
      </w:r>
      <w:r w:rsidR="00E61D4E" w:rsidRPr="00FA019C">
        <w:rPr>
          <w:rFonts w:ascii="Times New Roman" w:hAnsi="Times New Roman" w:cs="Times New Roman"/>
          <w:sz w:val="24"/>
          <w:szCs w:val="24"/>
        </w:rPr>
        <w:t xml:space="preserve"> (</w:t>
      </w:r>
      <w:r w:rsidR="00E61D4E" w:rsidRPr="00FA019C">
        <w:rPr>
          <w:rFonts w:ascii="Times New Roman" w:hAnsi="Times New Roman" w:cs="Times New Roman"/>
          <w:sz w:val="24"/>
          <w:szCs w:val="24"/>
          <w:shd w:val="clear" w:color="auto" w:fill="FFFFFF"/>
        </w:rPr>
        <w:t>Siddiqui et al., 2024)</w:t>
      </w:r>
      <w:r w:rsidRPr="00FA019C">
        <w:rPr>
          <w:rFonts w:ascii="Times New Roman" w:hAnsi="Times New Roman" w:cs="Times New Roman"/>
          <w:sz w:val="24"/>
          <w:szCs w:val="24"/>
        </w:rPr>
        <w:t>. This culture influences decision-making, behaviors of employees, and the process of strategic alignment.</w:t>
      </w:r>
      <w:bookmarkEnd w:id="5"/>
    </w:p>
    <w:p w14:paraId="56615134" w14:textId="251F7242" w:rsidR="00E308D2" w:rsidRPr="00FA019C" w:rsidRDefault="00E308D2"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Conversely, a flatter, more organic structure is typically the result of a culture that focuses on innovation, autonomy and collaboration. This culture results in the promotion of cross-functional teams, minimisation of command chains, and decentralisation of control throughout the companies. Decision-making permeates throughout the organisation, enabling employees to act swiftly where decisions are made as close to the customer or the problem. The policy is this bottom-up participatory method, accelerating innovation and flexibility.</w:t>
      </w:r>
    </w:p>
    <w:p w14:paraId="6E752CED" w14:textId="2DB96D30" w:rsidR="00E308D2" w:rsidRPr="00FA019C" w:rsidRDefault="00E308D2"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Making a decision is a manifestation of culture. A culture that is risk-averse appraises the decisions in taxing, suspicious ways, in-depth data examination, and in a variety of authorisations as a step </w:t>
      </w:r>
      <w:r w:rsidRPr="00FA019C">
        <w:rPr>
          <w:rFonts w:ascii="Times New Roman" w:hAnsi="Times New Roman" w:cs="Times New Roman"/>
          <w:sz w:val="24"/>
          <w:szCs w:val="24"/>
        </w:rPr>
        <w:lastRenderedPageBreak/>
        <w:t>in cutting down on the probability of failures. On the contrary, risk-taking and experimentation policy result in a quick prototyping and a mentality of fail fast because mistakes are considered education. The cultural values are reflected in the rate of decision making, the degree of agreement needed, and the level of risk taking. Essentially, culture gives the structure of power, flow of information, and decision-making, which binds the spirit of a company to its blueprint.</w:t>
      </w:r>
    </w:p>
    <w:p w14:paraId="0CA73991" w14:textId="77777777" w:rsidR="00E308D2" w:rsidRPr="00FA019C" w:rsidRDefault="00E308D2" w:rsidP="008F2478">
      <w:pPr>
        <w:spacing w:line="360" w:lineRule="auto"/>
        <w:jc w:val="both"/>
        <w:rPr>
          <w:rFonts w:ascii="Times New Roman" w:hAnsi="Times New Roman" w:cs="Times New Roman"/>
          <w:sz w:val="24"/>
          <w:szCs w:val="24"/>
        </w:rPr>
      </w:pPr>
    </w:p>
    <w:p w14:paraId="0C77DA2C" w14:textId="4587898C" w:rsidR="008518E8" w:rsidRPr="00FA019C" w:rsidRDefault="008518E8"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br w:type="page"/>
      </w:r>
    </w:p>
    <w:p w14:paraId="6A2DA19B" w14:textId="626A4070" w:rsidR="00B35D8C" w:rsidRPr="00FA019C" w:rsidRDefault="00FA019C" w:rsidP="008F2478">
      <w:pPr>
        <w:pStyle w:val="Heading1"/>
        <w:spacing w:line="360" w:lineRule="auto"/>
        <w:jc w:val="both"/>
        <w:rPr>
          <w:rFonts w:ascii="Times New Roman" w:hAnsi="Times New Roman" w:cs="Times New Roman"/>
          <w:b/>
          <w:bCs/>
          <w:color w:val="auto"/>
          <w:sz w:val="24"/>
          <w:szCs w:val="24"/>
        </w:rPr>
      </w:pPr>
      <w:bookmarkStart w:id="6" w:name="_Toc213258578"/>
      <w:r w:rsidRPr="00FA019C">
        <w:rPr>
          <w:rFonts w:ascii="Times New Roman" w:hAnsi="Times New Roman" w:cs="Times New Roman"/>
          <w:b/>
          <w:bCs/>
          <w:color w:val="auto"/>
          <w:sz w:val="24"/>
          <w:szCs w:val="24"/>
        </w:rPr>
        <w:lastRenderedPageBreak/>
        <w:t>Application of Relevant Frameworks</w:t>
      </w:r>
      <w:bookmarkEnd w:id="6"/>
    </w:p>
    <w:p w14:paraId="54B062DC" w14:textId="30622A20" w:rsidR="00B35D8C" w:rsidRPr="00FA019C" w:rsidRDefault="00B35D8C" w:rsidP="008F2478">
      <w:pPr>
        <w:spacing w:line="360" w:lineRule="auto"/>
        <w:jc w:val="both"/>
        <w:rPr>
          <w:rFonts w:ascii="Times New Roman" w:hAnsi="Times New Roman" w:cs="Times New Roman"/>
          <w:b/>
          <w:bCs/>
          <w:sz w:val="24"/>
          <w:szCs w:val="24"/>
        </w:rPr>
      </w:pPr>
      <w:r w:rsidRPr="00FA019C">
        <w:rPr>
          <w:rFonts w:ascii="Times New Roman" w:hAnsi="Times New Roman" w:cs="Times New Roman"/>
          <w:b/>
          <w:bCs/>
          <w:sz w:val="24"/>
          <w:szCs w:val="24"/>
        </w:rPr>
        <w:t>MIT Sloan’s Edgar Schein</w:t>
      </w:r>
    </w:p>
    <w:p w14:paraId="2C583077" w14:textId="5090550E" w:rsidR="00B35D8C" w:rsidRPr="00FA019C" w:rsidRDefault="00B35D8C"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Edgar H. Schein (1928-2023) had a 67-year tenure in editing at the MIT Sloan School of Management. He is ranked among the most powerful thinkers in organisational psychology and management. His thoughts transformed the perspectives of leaders on the culture, careers and change in organisations.</w:t>
      </w:r>
    </w:p>
    <w:p w14:paraId="3B92B89D" w14:textId="511B018E" w:rsidR="00B35D8C" w:rsidRPr="00FA019C" w:rsidRDefault="00B35D8C" w:rsidP="008F2478">
      <w:pPr>
        <w:spacing w:line="360" w:lineRule="auto"/>
        <w:jc w:val="both"/>
        <w:rPr>
          <w:rFonts w:ascii="Times New Roman" w:hAnsi="Times New Roman" w:cs="Times New Roman"/>
          <w:sz w:val="24"/>
          <w:szCs w:val="24"/>
        </w:rPr>
      </w:pPr>
      <w:bookmarkStart w:id="7" w:name="_Hlk213253072"/>
      <w:r w:rsidRPr="00FA019C">
        <w:rPr>
          <w:rFonts w:ascii="Times New Roman" w:hAnsi="Times New Roman" w:cs="Times New Roman"/>
          <w:sz w:val="24"/>
          <w:szCs w:val="24"/>
        </w:rPr>
        <w:t>The first prisoners of war who were studied by Schein were Korean War prisoners. Through this, he came up with coercive persuasion, which is the psychological pressure that forms in circumstances when individuals are utterly reliant or detained. He would later come to career anchors, which were eight core values used in shaping individual career options, which included managerial competence, autonomy and service.</w:t>
      </w:r>
    </w:p>
    <w:p w14:paraId="3DD2397F" w14:textId="4095AA38" w:rsidR="00B35D8C" w:rsidRPr="00FA019C" w:rsidRDefault="00B35D8C" w:rsidP="008F2478">
      <w:pPr>
        <w:spacing w:line="360" w:lineRule="auto"/>
        <w:jc w:val="both"/>
        <w:rPr>
          <w:rFonts w:ascii="Times New Roman" w:hAnsi="Times New Roman" w:cs="Times New Roman"/>
          <w:sz w:val="24"/>
          <w:szCs w:val="24"/>
        </w:rPr>
      </w:pPr>
      <w:bookmarkStart w:id="8" w:name="_Hlk213253108"/>
      <w:bookmarkEnd w:id="7"/>
      <w:r w:rsidRPr="00FA019C">
        <w:rPr>
          <w:rFonts w:ascii="Times New Roman" w:hAnsi="Times New Roman" w:cs="Times New Roman"/>
          <w:sz w:val="24"/>
          <w:szCs w:val="24"/>
        </w:rPr>
        <w:t xml:space="preserve">The most famous work by Schein is based on the three-level model of organisational culture. It breaks culture down to </w:t>
      </w:r>
      <w:r w:rsidRPr="00FA019C">
        <w:rPr>
          <w:rFonts w:ascii="Times New Roman" w:hAnsi="Times New Roman" w:cs="Times New Roman"/>
          <w:b/>
          <w:bCs/>
          <w:sz w:val="24"/>
          <w:szCs w:val="24"/>
        </w:rPr>
        <w:t>artefacts</w:t>
      </w:r>
      <w:r w:rsidRPr="00FA019C">
        <w:rPr>
          <w:rFonts w:ascii="Times New Roman" w:hAnsi="Times New Roman" w:cs="Times New Roman"/>
          <w:sz w:val="24"/>
          <w:szCs w:val="24"/>
        </w:rPr>
        <w:t xml:space="preserve">, </w:t>
      </w:r>
      <w:r w:rsidRPr="00FA019C">
        <w:rPr>
          <w:rFonts w:ascii="Times New Roman" w:hAnsi="Times New Roman" w:cs="Times New Roman"/>
          <w:b/>
          <w:bCs/>
          <w:sz w:val="24"/>
          <w:szCs w:val="24"/>
        </w:rPr>
        <w:t>espoused values and underlying assumptions</w:t>
      </w:r>
      <w:r w:rsidR="0015173B" w:rsidRPr="00FA019C">
        <w:rPr>
          <w:rFonts w:ascii="Times New Roman" w:hAnsi="Times New Roman" w:cs="Times New Roman"/>
          <w:b/>
          <w:bCs/>
          <w:sz w:val="24"/>
          <w:szCs w:val="24"/>
        </w:rPr>
        <w:t xml:space="preserve"> (</w:t>
      </w:r>
      <w:r w:rsidR="0015173B" w:rsidRPr="00FA019C">
        <w:rPr>
          <w:rFonts w:ascii="Times New Roman" w:hAnsi="Times New Roman" w:cs="Times New Roman"/>
          <w:sz w:val="24"/>
          <w:szCs w:val="24"/>
        </w:rPr>
        <w:t>Somers, 2023)</w:t>
      </w:r>
      <w:r w:rsidRPr="00FA019C">
        <w:rPr>
          <w:rFonts w:ascii="Times New Roman" w:hAnsi="Times New Roman" w:cs="Times New Roman"/>
          <w:b/>
          <w:bCs/>
          <w:sz w:val="24"/>
          <w:szCs w:val="24"/>
        </w:rPr>
        <w:t xml:space="preserve">. </w:t>
      </w:r>
      <w:r w:rsidRPr="00FA019C">
        <w:rPr>
          <w:rFonts w:ascii="Times New Roman" w:hAnsi="Times New Roman" w:cs="Times New Roman"/>
          <w:sz w:val="24"/>
          <w:szCs w:val="24"/>
        </w:rPr>
        <w:t>The model indicates that the cultural beliefs, which are the most in-depth and are mostly unconscious, influence the functioning of the organisations.</w:t>
      </w:r>
    </w:p>
    <w:bookmarkEnd w:id="8"/>
    <w:p w14:paraId="74961A68" w14:textId="0D9B7758" w:rsidR="00B35D8C" w:rsidRPr="00FA019C" w:rsidRDefault="00B35D8C"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Schein was a proponent of humble inquiry. He had the opinion that the important element of leadership is curiosity and active listening. Reflective inquiries foster mistrust and cooperation, particularly in complicated and connected workplaces.</w:t>
      </w:r>
    </w:p>
    <w:p w14:paraId="40F6DCAD" w14:textId="36A21836" w:rsidR="00226B8A" w:rsidRPr="00FA019C" w:rsidRDefault="00B35D8C"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Speaking of the organisational change, Schein opined that the leaders are obliged to deal with all the cultural strata, and not just with the policies or incentives. His holistic perspective continues to influence management practice, leadership training and organisational development in most countries across the globe. It is how it cemented his legacy as a proponent of human management.</w:t>
      </w:r>
    </w:p>
    <w:p w14:paraId="25513014" w14:textId="0C494708" w:rsidR="00E90069" w:rsidRPr="00FA019C" w:rsidRDefault="00E90069" w:rsidP="008F2478">
      <w:pPr>
        <w:spacing w:line="360" w:lineRule="auto"/>
        <w:jc w:val="both"/>
        <w:rPr>
          <w:rFonts w:ascii="Times New Roman" w:hAnsi="Times New Roman" w:cs="Times New Roman"/>
          <w:sz w:val="24"/>
          <w:szCs w:val="24"/>
        </w:rPr>
      </w:pPr>
      <w:bookmarkStart w:id="9" w:name="_Hlk213253324"/>
      <w:r w:rsidRPr="00FA019C">
        <w:rPr>
          <w:rFonts w:ascii="Times New Roman" w:hAnsi="Times New Roman" w:cs="Times New Roman"/>
          <w:sz w:val="24"/>
          <w:szCs w:val="24"/>
        </w:rPr>
        <w:t xml:space="preserve">In Toyota, At the place of </w:t>
      </w:r>
      <w:r w:rsidRPr="00FA019C">
        <w:rPr>
          <w:rFonts w:ascii="Times New Roman" w:hAnsi="Times New Roman" w:cs="Times New Roman"/>
          <w:b/>
          <w:bCs/>
          <w:sz w:val="24"/>
          <w:szCs w:val="24"/>
        </w:rPr>
        <w:t>artefacts</w:t>
      </w:r>
      <w:r w:rsidRPr="00FA019C">
        <w:rPr>
          <w:rFonts w:ascii="Times New Roman" w:hAnsi="Times New Roman" w:cs="Times New Roman"/>
          <w:sz w:val="24"/>
          <w:szCs w:val="24"/>
        </w:rPr>
        <w:t>, one can be observing the visible element of the Toyota culture the TPS house diagram used to analyse the production system the utilisation of the uniform dress code for all the workers as well as managers to promote equality as well as the physical implications of the Andon cord, which helps the workers to stop the line of assembly if the problem is detected</w:t>
      </w:r>
      <w:r w:rsidR="0015173B" w:rsidRPr="00FA019C">
        <w:rPr>
          <w:rFonts w:ascii="Times New Roman" w:hAnsi="Times New Roman" w:cs="Times New Roman"/>
          <w:sz w:val="24"/>
          <w:szCs w:val="24"/>
        </w:rPr>
        <w:t xml:space="preserve"> (Diva-portal.org, 2025)</w:t>
      </w:r>
      <w:r w:rsidRPr="00FA019C">
        <w:rPr>
          <w:rFonts w:ascii="Times New Roman" w:hAnsi="Times New Roman" w:cs="Times New Roman"/>
          <w:sz w:val="24"/>
          <w:szCs w:val="24"/>
        </w:rPr>
        <w:t xml:space="preserve">. </w:t>
      </w:r>
    </w:p>
    <w:bookmarkEnd w:id="9"/>
    <w:p w14:paraId="36AE3300" w14:textId="56996D4B" w:rsidR="00E90069" w:rsidRPr="00FA019C" w:rsidRDefault="00E90069"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lastRenderedPageBreak/>
        <w:t xml:space="preserve">These artefacts are outward manifestations of Toyota's deeply held </w:t>
      </w:r>
      <w:r w:rsidRPr="00FA019C">
        <w:rPr>
          <w:rFonts w:ascii="Times New Roman" w:hAnsi="Times New Roman" w:cs="Times New Roman"/>
          <w:b/>
          <w:bCs/>
          <w:sz w:val="24"/>
          <w:szCs w:val="24"/>
        </w:rPr>
        <w:t>espoused values</w:t>
      </w:r>
      <w:r w:rsidRPr="00FA019C">
        <w:rPr>
          <w:rFonts w:ascii="Times New Roman" w:hAnsi="Times New Roman" w:cs="Times New Roman"/>
          <w:sz w:val="24"/>
          <w:szCs w:val="24"/>
        </w:rPr>
        <w:t xml:space="preserve">, which are the </w:t>
      </w:r>
      <w:r w:rsidR="00FA019C" w:rsidRPr="00FA019C">
        <w:rPr>
          <w:rFonts w:ascii="Times New Roman" w:hAnsi="Times New Roman" w:cs="Times New Roman"/>
          <w:sz w:val="24"/>
          <w:szCs w:val="24"/>
        </w:rPr>
        <w:t>businesses</w:t>
      </w:r>
      <w:r w:rsidRPr="00FA019C">
        <w:rPr>
          <w:rFonts w:ascii="Times New Roman" w:hAnsi="Times New Roman" w:cs="Times New Roman"/>
          <w:sz w:val="24"/>
          <w:szCs w:val="24"/>
        </w:rPr>
        <w:t xml:space="preserve"> explicitly stated goals as well as philosophies. The main among these are the principles of the Toyota Continuous Improvement (Kaizen). The adorn cord for the example directly reflects the value of building the quality in from the start, empowering employees to solve the problems. </w:t>
      </w:r>
    </w:p>
    <w:p w14:paraId="74536BD5" w14:textId="7B15033A" w:rsidR="00B35D8C" w:rsidRPr="00FA019C" w:rsidRDefault="00E90069" w:rsidP="008F2478">
      <w:pPr>
        <w:spacing w:line="360" w:lineRule="auto"/>
        <w:jc w:val="both"/>
        <w:rPr>
          <w:rFonts w:ascii="Times New Roman" w:hAnsi="Times New Roman" w:cs="Times New Roman"/>
          <w:sz w:val="24"/>
          <w:szCs w:val="24"/>
        </w:rPr>
      </w:pPr>
      <w:r w:rsidRPr="00FA019C">
        <w:rPr>
          <w:rFonts w:ascii="Times New Roman" w:hAnsi="Times New Roman" w:cs="Times New Roman"/>
          <w:b/>
          <w:bCs/>
          <w:sz w:val="24"/>
          <w:szCs w:val="24"/>
        </w:rPr>
        <w:t>Underlying these values</w:t>
      </w:r>
      <w:r w:rsidRPr="00FA019C">
        <w:rPr>
          <w:rFonts w:ascii="Times New Roman" w:hAnsi="Times New Roman" w:cs="Times New Roman"/>
          <w:sz w:val="24"/>
          <w:szCs w:val="24"/>
        </w:rPr>
        <w:t xml:space="preserve"> and the artefacts are the unconscious shared particular or basic underlying assumptions that form the mind of the Toyota culture. These deeply ingrained beliefs often reflect the Japanese collectivist culture, which involves the assumption that every individual has the capacity to analyse as well as solve the uncertain challenges. Long-term success is considered more essential than short-term financial gain, and the go and see (Genchi Genbutsu) is essential to understand the situation. These assumptions are the fundamentals that are implemented as well as the heavy influence on how the employees perceive and think, as well as feel about the work </w:t>
      </w:r>
    </w:p>
    <w:p w14:paraId="64A3657D" w14:textId="269FE2ED" w:rsidR="00B35D8C" w:rsidRPr="00FA019C" w:rsidRDefault="00B35D8C" w:rsidP="008F2478">
      <w:pPr>
        <w:spacing w:line="360" w:lineRule="auto"/>
        <w:jc w:val="both"/>
        <w:rPr>
          <w:rFonts w:ascii="Times New Roman" w:hAnsi="Times New Roman" w:cs="Times New Roman"/>
          <w:b/>
          <w:bCs/>
          <w:sz w:val="24"/>
          <w:szCs w:val="24"/>
        </w:rPr>
      </w:pPr>
      <w:r w:rsidRPr="00FA019C">
        <w:rPr>
          <w:rFonts w:ascii="Times New Roman" w:hAnsi="Times New Roman" w:cs="Times New Roman"/>
          <w:b/>
          <w:bCs/>
          <w:sz w:val="24"/>
          <w:szCs w:val="24"/>
        </w:rPr>
        <w:t>Hofstede’s Cultural Dimensions Theory</w:t>
      </w:r>
    </w:p>
    <w:p w14:paraId="24ABC68D" w14:textId="3FE3A5B5" w:rsidR="00B35D8C" w:rsidRPr="00FA019C" w:rsidRDefault="00B35D8C" w:rsidP="008F2478">
      <w:pPr>
        <w:spacing w:line="360" w:lineRule="auto"/>
        <w:jc w:val="both"/>
        <w:rPr>
          <w:rFonts w:ascii="Times New Roman" w:hAnsi="Times New Roman" w:cs="Times New Roman"/>
          <w:sz w:val="24"/>
          <w:szCs w:val="24"/>
        </w:rPr>
      </w:pPr>
      <w:bookmarkStart w:id="10" w:name="_Hlk213253807"/>
      <w:r w:rsidRPr="00FA019C">
        <w:rPr>
          <w:rFonts w:ascii="Times New Roman" w:hAnsi="Times New Roman" w:cs="Times New Roman"/>
          <w:sz w:val="24"/>
          <w:szCs w:val="24"/>
        </w:rPr>
        <w:t>The Hofstede Cultural Dimensions Theory provides an explanation of the way in which national culture influences values in the workplace, developed in 1980 by a Dutch researcher, Geert Hofstede</w:t>
      </w:r>
      <w:r w:rsidR="0015173B" w:rsidRPr="00FA019C">
        <w:rPr>
          <w:rFonts w:ascii="Times New Roman" w:hAnsi="Times New Roman" w:cs="Times New Roman"/>
          <w:sz w:val="24"/>
          <w:szCs w:val="24"/>
        </w:rPr>
        <w:t xml:space="preserve"> (Wale, 2025)</w:t>
      </w:r>
      <w:r w:rsidRPr="00FA019C">
        <w:rPr>
          <w:rFonts w:ascii="Times New Roman" w:hAnsi="Times New Roman" w:cs="Times New Roman"/>
          <w:sz w:val="24"/>
          <w:szCs w:val="24"/>
        </w:rPr>
        <w:t>. This diagnosis theory was based on a massive survey on IBM conducted in such countries, exceeding 100,000 workers. The survey has shown some constant cultural trends that affect communication, management and conduct of people in societies.</w:t>
      </w:r>
    </w:p>
    <w:bookmarkEnd w:id="10"/>
    <w:p w14:paraId="6CECC398" w14:textId="77777777" w:rsidR="00B35D8C" w:rsidRPr="00FA019C" w:rsidRDefault="00B35D8C" w:rsidP="008F2478">
      <w:pPr>
        <w:pStyle w:val="ListParagraph"/>
        <w:numPr>
          <w:ilvl w:val="0"/>
          <w:numId w:val="1"/>
        </w:num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Power Distance Index - the degree of tolerance to inequality and power within the society.  </w:t>
      </w:r>
    </w:p>
    <w:p w14:paraId="52189D26" w14:textId="77777777" w:rsidR="00B35D8C" w:rsidRPr="00FA019C" w:rsidRDefault="00B35D8C" w:rsidP="008F2478">
      <w:pPr>
        <w:pStyle w:val="ListParagraph"/>
        <w:numPr>
          <w:ilvl w:val="0"/>
          <w:numId w:val="1"/>
        </w:num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Individualism vs. Collectivism - whether individuals or groups are important in their individual goals.  </w:t>
      </w:r>
    </w:p>
    <w:p w14:paraId="15518942" w14:textId="77777777" w:rsidR="00B35D8C" w:rsidRPr="00FA019C" w:rsidRDefault="00B35D8C" w:rsidP="008F2478">
      <w:pPr>
        <w:pStyle w:val="ListParagraph"/>
        <w:numPr>
          <w:ilvl w:val="0"/>
          <w:numId w:val="1"/>
        </w:num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Uncertainty Avoidance Index - sanction of uncertainty and danger.  </w:t>
      </w:r>
    </w:p>
    <w:p w14:paraId="740B6345" w14:textId="77777777" w:rsidR="00B35D8C" w:rsidRPr="00FA019C" w:rsidRDefault="00B35D8C" w:rsidP="008F2478">
      <w:pPr>
        <w:pStyle w:val="ListParagraph"/>
        <w:numPr>
          <w:ilvl w:val="0"/>
          <w:numId w:val="1"/>
        </w:num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Masculinity vs. Femininity- the importance attached to competitiveness and assertiveness against consideration and quality of life.  </w:t>
      </w:r>
    </w:p>
    <w:p w14:paraId="73EC340A" w14:textId="38B3EC77" w:rsidR="00B35D8C" w:rsidRPr="00FA019C" w:rsidRDefault="00B35D8C" w:rsidP="008F2478">
      <w:pPr>
        <w:pStyle w:val="ListParagraph"/>
        <w:numPr>
          <w:ilvl w:val="0"/>
          <w:numId w:val="1"/>
        </w:num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Long-Term vs. Short-Term Orientation - emphasis on future payoffs, perseverance, tradition, and a fast payoff.  </w:t>
      </w:r>
    </w:p>
    <w:p w14:paraId="4A600C43" w14:textId="517051A8" w:rsidR="00B35D8C" w:rsidRPr="00FA019C" w:rsidRDefault="00B35D8C" w:rsidP="008F2478">
      <w:pPr>
        <w:pStyle w:val="ListParagraph"/>
        <w:numPr>
          <w:ilvl w:val="0"/>
          <w:numId w:val="1"/>
        </w:num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Indulgence vs. Restraint - the extent of the catharsis of the desires in societies.</w:t>
      </w:r>
    </w:p>
    <w:p w14:paraId="15FB0E90" w14:textId="4AEEB5A0" w:rsidR="00310A5A" w:rsidRPr="00FA019C" w:rsidRDefault="003E2ED7" w:rsidP="008F2478">
      <w:pPr>
        <w:spacing w:line="360" w:lineRule="auto"/>
        <w:jc w:val="both"/>
        <w:rPr>
          <w:rFonts w:ascii="Times New Roman" w:eastAsia="Times New Roman" w:hAnsi="Times New Roman" w:cs="Times New Roman"/>
          <w:sz w:val="24"/>
          <w:szCs w:val="24"/>
        </w:rPr>
      </w:pPr>
      <w:r w:rsidRPr="00FA019C">
        <w:rPr>
          <w:rFonts w:ascii="Times New Roman" w:hAnsi="Times New Roman" w:cs="Times New Roman"/>
          <w:sz w:val="24"/>
          <w:szCs w:val="24"/>
        </w:rPr>
        <w:lastRenderedPageBreak/>
        <w:t xml:space="preserve">The Toyota culture is mainly influenced by the Japanese national culture, which can score high on </w:t>
      </w:r>
      <w:r w:rsidRPr="00FA019C">
        <w:rPr>
          <w:rFonts w:ascii="Times New Roman" w:eastAsia="Times New Roman" w:hAnsi="Times New Roman" w:cs="Times New Roman"/>
          <w:b/>
          <w:bCs/>
          <w:sz w:val="24"/>
          <w:szCs w:val="24"/>
        </w:rPr>
        <w:t>collectivism</w:t>
      </w:r>
      <w:r w:rsidRPr="00FA019C">
        <w:rPr>
          <w:rFonts w:ascii="Times New Roman" w:eastAsia="Times New Roman" w:hAnsi="Times New Roman" w:cs="Times New Roman"/>
          <w:sz w:val="24"/>
          <w:szCs w:val="24"/>
        </w:rPr>
        <w:t>, </w:t>
      </w:r>
      <w:r w:rsidRPr="00FA019C">
        <w:rPr>
          <w:rFonts w:ascii="Times New Roman" w:eastAsia="Times New Roman" w:hAnsi="Times New Roman" w:cs="Times New Roman"/>
          <w:b/>
          <w:bCs/>
          <w:sz w:val="24"/>
          <w:szCs w:val="24"/>
        </w:rPr>
        <w:t>masculinity</w:t>
      </w:r>
      <w:r w:rsidRPr="00FA019C">
        <w:rPr>
          <w:rFonts w:ascii="Times New Roman" w:eastAsia="Times New Roman" w:hAnsi="Times New Roman" w:cs="Times New Roman"/>
          <w:sz w:val="24"/>
          <w:szCs w:val="24"/>
        </w:rPr>
        <w:t>, </w:t>
      </w:r>
      <w:r w:rsidRPr="00FA019C">
        <w:rPr>
          <w:rFonts w:ascii="Times New Roman" w:eastAsia="Times New Roman" w:hAnsi="Times New Roman" w:cs="Times New Roman"/>
          <w:b/>
          <w:bCs/>
          <w:sz w:val="24"/>
          <w:szCs w:val="24"/>
        </w:rPr>
        <w:t>uncertainty avoidance</w:t>
      </w:r>
      <w:r w:rsidRPr="00FA019C">
        <w:rPr>
          <w:rFonts w:ascii="Times New Roman" w:eastAsia="Times New Roman" w:hAnsi="Times New Roman" w:cs="Times New Roman"/>
          <w:sz w:val="24"/>
          <w:szCs w:val="24"/>
        </w:rPr>
        <w:t>, and </w:t>
      </w:r>
      <w:r w:rsidRPr="00FA019C">
        <w:rPr>
          <w:rFonts w:ascii="Times New Roman" w:eastAsia="Times New Roman" w:hAnsi="Times New Roman" w:cs="Times New Roman"/>
          <w:b/>
          <w:bCs/>
          <w:sz w:val="24"/>
          <w:szCs w:val="24"/>
        </w:rPr>
        <w:t>long-term orientation</w:t>
      </w:r>
      <w:r w:rsidRPr="00FA019C">
        <w:rPr>
          <w:rFonts w:ascii="Times New Roman" w:eastAsia="Times New Roman" w:hAnsi="Times New Roman" w:cs="Times New Roman"/>
          <w:sz w:val="24"/>
          <w:szCs w:val="24"/>
        </w:rPr>
        <w:t xml:space="preserve">. This is the manifest, emphasising the effective use of the term' work mutual trust' as well as company loyalty (collectivism). The virtues are high commitment as well as goal-oriented (masculinity), with the effective drive for achievement and success. </w:t>
      </w:r>
      <w:bookmarkStart w:id="11" w:name="_Hlk213254045"/>
      <w:r w:rsidR="00310A5A" w:rsidRPr="00FA019C">
        <w:rPr>
          <w:rFonts w:ascii="Times New Roman" w:hAnsi="Times New Roman" w:cs="Times New Roman"/>
          <w:sz w:val="24"/>
          <w:szCs w:val="24"/>
        </w:rPr>
        <w:t>When it comes to High-Performance Administrations, it is certainly Toyota that is 1 of the greatest significant references in this illustrious group</w:t>
      </w:r>
      <w:r w:rsidR="00B8436B" w:rsidRPr="00FA019C">
        <w:rPr>
          <w:rFonts w:ascii="Times New Roman" w:hAnsi="Times New Roman" w:cs="Times New Roman"/>
          <w:sz w:val="24"/>
          <w:szCs w:val="24"/>
        </w:rPr>
        <w:t xml:space="preserve"> (Actioglobal.com, 2025)</w:t>
      </w:r>
      <w:r w:rsidR="00310A5A" w:rsidRPr="00FA019C">
        <w:rPr>
          <w:rFonts w:ascii="Times New Roman" w:hAnsi="Times New Roman" w:cs="Times New Roman"/>
          <w:sz w:val="24"/>
          <w:szCs w:val="24"/>
        </w:rPr>
        <w:t>.</w:t>
      </w:r>
      <w:r w:rsidR="00310A5A" w:rsidRPr="00FA019C">
        <w:rPr>
          <w:rFonts w:ascii="Times New Roman" w:eastAsia="Times New Roman" w:hAnsi="Times New Roman" w:cs="Times New Roman"/>
          <w:sz w:val="24"/>
          <w:szCs w:val="24"/>
        </w:rPr>
        <w:t xml:space="preserve"> </w:t>
      </w:r>
    </w:p>
    <w:bookmarkEnd w:id="11"/>
    <w:p w14:paraId="1B24F47B" w14:textId="7029D515" w:rsidR="003E2ED7" w:rsidRPr="00FA019C" w:rsidRDefault="003E2ED7" w:rsidP="008F2478">
      <w:pPr>
        <w:spacing w:line="360" w:lineRule="auto"/>
        <w:jc w:val="both"/>
        <w:rPr>
          <w:rFonts w:ascii="Times New Roman" w:eastAsia="Times New Roman" w:hAnsi="Times New Roman" w:cs="Times New Roman"/>
          <w:sz w:val="24"/>
          <w:szCs w:val="24"/>
        </w:rPr>
      </w:pPr>
      <w:r w:rsidRPr="00FA019C">
        <w:rPr>
          <w:rFonts w:ascii="Times New Roman" w:hAnsi="Times New Roman" w:cs="Times New Roman"/>
          <w:sz w:val="24"/>
          <w:szCs w:val="24"/>
        </w:rPr>
        <w:t xml:space="preserve">The Toyota also exhibits high uncertainty avoidance, aided by structure, which involves strict rules and a commitment to quality assurance, such as the "zero defect" approach. It is </w:t>
      </w:r>
      <w:r w:rsidR="00310A5A" w:rsidRPr="00FA019C">
        <w:rPr>
          <w:rFonts w:ascii="Times New Roman" w:hAnsi="Times New Roman" w:cs="Times New Roman"/>
          <w:sz w:val="24"/>
          <w:szCs w:val="24"/>
        </w:rPr>
        <w:t>renowned for its focus on the long-term plan, sustainable practices, as well as the improvement (Kaizen), which is a clear reflection of the long-term</w:t>
      </w:r>
      <w:r w:rsidRPr="00FA019C">
        <w:rPr>
          <w:rFonts w:ascii="Times New Roman" w:eastAsia="Times New Roman" w:hAnsi="Times New Roman" w:cs="Times New Roman"/>
          <w:sz w:val="24"/>
          <w:szCs w:val="24"/>
        </w:rPr>
        <w:t xml:space="preserve"> orientation. The </w:t>
      </w:r>
      <w:r w:rsidR="00310A5A" w:rsidRPr="00FA019C">
        <w:rPr>
          <w:rFonts w:ascii="Times New Roman" w:eastAsia="Times New Roman" w:hAnsi="Times New Roman" w:cs="Times New Roman"/>
          <w:sz w:val="24"/>
          <w:szCs w:val="24"/>
        </w:rPr>
        <w:t xml:space="preserve">decision-making process is often ranked yet encourages input from all stages, the value of high-power distance acceptance, as well as the respect for the people's principles. This is the different cultural blend that is codified in the Toyota way to assist in managing its global operations.  </w:t>
      </w:r>
    </w:p>
    <w:p w14:paraId="4F5CFF64" w14:textId="77777777" w:rsidR="008F6BBF" w:rsidRPr="00FA019C" w:rsidRDefault="008F6BBF" w:rsidP="008F2478">
      <w:pPr>
        <w:spacing w:line="360" w:lineRule="auto"/>
        <w:jc w:val="both"/>
        <w:rPr>
          <w:rFonts w:ascii="Times New Roman" w:hAnsi="Times New Roman" w:cs="Times New Roman"/>
          <w:b/>
          <w:bCs/>
          <w:sz w:val="24"/>
          <w:szCs w:val="24"/>
        </w:rPr>
      </w:pPr>
      <w:r w:rsidRPr="00FA019C">
        <w:rPr>
          <w:rFonts w:ascii="Times New Roman" w:hAnsi="Times New Roman" w:cs="Times New Roman"/>
          <w:b/>
          <w:bCs/>
          <w:sz w:val="24"/>
          <w:szCs w:val="24"/>
        </w:rPr>
        <w:t>Handy’s Model of Organisational Culture</w:t>
      </w:r>
    </w:p>
    <w:p w14:paraId="0272ED22" w14:textId="22E7158A" w:rsidR="008F6BBF" w:rsidRPr="00FA019C" w:rsidRDefault="008F6BBF" w:rsidP="008F2478">
      <w:pPr>
        <w:spacing w:line="360" w:lineRule="auto"/>
        <w:jc w:val="both"/>
        <w:rPr>
          <w:rFonts w:ascii="Times New Roman" w:hAnsi="Times New Roman" w:cs="Times New Roman"/>
          <w:sz w:val="24"/>
          <w:szCs w:val="24"/>
        </w:rPr>
      </w:pPr>
      <w:bookmarkStart w:id="12" w:name="_Hlk213254180"/>
      <w:r w:rsidRPr="00FA019C">
        <w:rPr>
          <w:rFonts w:ascii="Times New Roman" w:hAnsi="Times New Roman" w:cs="Times New Roman"/>
          <w:sz w:val="24"/>
          <w:szCs w:val="24"/>
        </w:rPr>
        <w:t xml:space="preserve">Irish management philosopher Charles Handy (1932-2024) changed the way in which organisations perceive culture and leadership. According to his model, there are four categories of </w:t>
      </w:r>
      <w:r w:rsidR="00D83C9E" w:rsidRPr="00FA019C">
        <w:rPr>
          <w:rFonts w:ascii="Times New Roman" w:hAnsi="Times New Roman" w:cs="Times New Roman"/>
          <w:sz w:val="24"/>
          <w:szCs w:val="24"/>
        </w:rPr>
        <w:t>organisational</w:t>
      </w:r>
      <w:r w:rsidRPr="00FA019C">
        <w:rPr>
          <w:rFonts w:ascii="Times New Roman" w:hAnsi="Times New Roman" w:cs="Times New Roman"/>
          <w:sz w:val="24"/>
          <w:szCs w:val="24"/>
        </w:rPr>
        <w:t xml:space="preserve"> culture, namely Power, Role, Task, and Person</w:t>
      </w:r>
      <w:r w:rsidR="00B8436B" w:rsidRPr="00FA019C">
        <w:rPr>
          <w:rFonts w:ascii="Times New Roman" w:hAnsi="Times New Roman" w:cs="Times New Roman"/>
          <w:sz w:val="24"/>
          <w:szCs w:val="24"/>
        </w:rPr>
        <w:t xml:space="preserve"> (Freedman, 2025)</w:t>
      </w:r>
      <w:r w:rsidRPr="00FA019C">
        <w:rPr>
          <w:rFonts w:ascii="Times New Roman" w:hAnsi="Times New Roman" w:cs="Times New Roman"/>
          <w:sz w:val="24"/>
          <w:szCs w:val="24"/>
        </w:rPr>
        <w:t>.</w:t>
      </w:r>
    </w:p>
    <w:bookmarkEnd w:id="12"/>
    <w:p w14:paraId="2E89F8B7" w14:textId="481686BB" w:rsidR="008F6BBF" w:rsidRPr="00FA019C" w:rsidRDefault="008F6BBF" w:rsidP="008F2478">
      <w:pPr>
        <w:spacing w:line="360" w:lineRule="auto"/>
        <w:jc w:val="both"/>
        <w:rPr>
          <w:rFonts w:ascii="Times New Roman" w:hAnsi="Times New Roman" w:cs="Times New Roman"/>
          <w:sz w:val="24"/>
          <w:szCs w:val="24"/>
        </w:rPr>
      </w:pPr>
      <w:r w:rsidRPr="00FA019C">
        <w:rPr>
          <w:rFonts w:ascii="Times New Roman" w:hAnsi="Times New Roman" w:cs="Times New Roman"/>
          <w:b/>
          <w:bCs/>
          <w:sz w:val="24"/>
          <w:szCs w:val="24"/>
        </w:rPr>
        <w:t>Power culture</w:t>
      </w:r>
      <w:r w:rsidRPr="00FA019C">
        <w:rPr>
          <w:rFonts w:ascii="Times New Roman" w:hAnsi="Times New Roman" w:cs="Times New Roman"/>
          <w:sz w:val="24"/>
          <w:szCs w:val="24"/>
        </w:rPr>
        <w:t xml:space="preserve"> (Zeus) puts power in the strong leader who is quick in decision making</w:t>
      </w:r>
      <w:r w:rsidR="00D83C9E" w:rsidRPr="00FA019C">
        <w:rPr>
          <w:rFonts w:ascii="Times New Roman" w:hAnsi="Times New Roman" w:cs="Times New Roman"/>
          <w:sz w:val="24"/>
          <w:szCs w:val="24"/>
        </w:rPr>
        <w:t>,</w:t>
      </w:r>
      <w:r w:rsidRPr="00FA019C">
        <w:rPr>
          <w:rFonts w:ascii="Times New Roman" w:hAnsi="Times New Roman" w:cs="Times New Roman"/>
          <w:sz w:val="24"/>
          <w:szCs w:val="24"/>
        </w:rPr>
        <w:t xml:space="preserve"> effective in startup or in case of crisis but dependent on trust and leadership qualities. </w:t>
      </w:r>
      <w:r w:rsidRPr="00FA019C">
        <w:rPr>
          <w:rFonts w:ascii="Times New Roman" w:hAnsi="Times New Roman" w:cs="Times New Roman"/>
          <w:b/>
          <w:bCs/>
          <w:sz w:val="24"/>
          <w:szCs w:val="24"/>
        </w:rPr>
        <w:t>Role culture</w:t>
      </w:r>
      <w:r w:rsidRPr="00FA019C">
        <w:rPr>
          <w:rFonts w:ascii="Times New Roman" w:hAnsi="Times New Roman" w:cs="Times New Roman"/>
          <w:sz w:val="24"/>
          <w:szCs w:val="24"/>
        </w:rPr>
        <w:t xml:space="preserve"> (Apollo) is structured, stable and rule-abiding, as it suits the big bureaucracies. </w:t>
      </w:r>
      <w:r w:rsidRPr="00FA019C">
        <w:rPr>
          <w:rFonts w:ascii="Times New Roman" w:hAnsi="Times New Roman" w:cs="Times New Roman"/>
          <w:b/>
          <w:bCs/>
          <w:sz w:val="24"/>
          <w:szCs w:val="24"/>
        </w:rPr>
        <w:t>Task culture</w:t>
      </w:r>
      <w:r w:rsidRPr="00FA019C">
        <w:rPr>
          <w:rFonts w:ascii="Times New Roman" w:hAnsi="Times New Roman" w:cs="Times New Roman"/>
          <w:sz w:val="24"/>
          <w:szCs w:val="24"/>
        </w:rPr>
        <w:t xml:space="preserve"> (Athena) focuses on team, innovation, and flexibility, which is typical of tech and project-based companies. </w:t>
      </w:r>
      <w:r w:rsidRPr="00FA019C">
        <w:rPr>
          <w:rFonts w:ascii="Times New Roman" w:hAnsi="Times New Roman" w:cs="Times New Roman"/>
          <w:b/>
          <w:bCs/>
          <w:sz w:val="24"/>
          <w:szCs w:val="24"/>
        </w:rPr>
        <w:t>Person culture</w:t>
      </w:r>
      <w:r w:rsidRPr="00FA019C">
        <w:rPr>
          <w:rFonts w:ascii="Times New Roman" w:hAnsi="Times New Roman" w:cs="Times New Roman"/>
          <w:sz w:val="24"/>
          <w:szCs w:val="24"/>
        </w:rPr>
        <w:t xml:space="preserve"> (Dionysius) is the focus on the autonomy of people and their development, which is characteristic of professional services</w:t>
      </w:r>
      <w:r w:rsidR="00B8436B" w:rsidRPr="00FA019C">
        <w:rPr>
          <w:rFonts w:ascii="Times New Roman" w:hAnsi="Times New Roman" w:cs="Times New Roman"/>
          <w:sz w:val="24"/>
          <w:szCs w:val="24"/>
        </w:rPr>
        <w:t xml:space="preserve"> (Freedman, 2025)</w:t>
      </w:r>
      <w:r w:rsidRPr="00FA019C">
        <w:rPr>
          <w:rFonts w:ascii="Times New Roman" w:hAnsi="Times New Roman" w:cs="Times New Roman"/>
          <w:sz w:val="24"/>
          <w:szCs w:val="24"/>
        </w:rPr>
        <w:t>.</w:t>
      </w:r>
    </w:p>
    <w:p w14:paraId="7F2AD69D" w14:textId="4DF907DF" w:rsidR="00FA4B65" w:rsidRPr="00FA019C" w:rsidRDefault="008F6BBF"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Another idea that was launched by Handy was the Shamrock </w:t>
      </w:r>
      <w:r w:rsidR="00FA4B65" w:rsidRPr="00FA019C">
        <w:rPr>
          <w:rFonts w:ascii="Times New Roman" w:hAnsi="Times New Roman" w:cs="Times New Roman"/>
          <w:sz w:val="24"/>
          <w:szCs w:val="24"/>
        </w:rPr>
        <w:t>Organisation</w:t>
      </w:r>
      <w:r w:rsidRPr="00FA019C">
        <w:rPr>
          <w:rFonts w:ascii="Times New Roman" w:hAnsi="Times New Roman" w:cs="Times New Roman"/>
          <w:sz w:val="24"/>
          <w:szCs w:val="24"/>
        </w:rPr>
        <w:t xml:space="preserve"> and Portfolio Career, a vision of the modern work which is flexible and based on gigs. His anthropocentric view can still be applied because businesses are adjusting to working from home, workers </w:t>
      </w:r>
      <w:r w:rsidR="00FA4B65" w:rsidRPr="00FA019C">
        <w:rPr>
          <w:rFonts w:ascii="Times New Roman" w:hAnsi="Times New Roman" w:cs="Times New Roman"/>
          <w:sz w:val="24"/>
          <w:szCs w:val="24"/>
        </w:rPr>
        <w:t>are becoming culturally mixed, and new demands are emerging</w:t>
      </w:r>
      <w:r w:rsidRPr="00FA019C">
        <w:rPr>
          <w:rFonts w:ascii="Times New Roman" w:hAnsi="Times New Roman" w:cs="Times New Roman"/>
          <w:sz w:val="24"/>
          <w:szCs w:val="24"/>
        </w:rPr>
        <w:t>.</w:t>
      </w:r>
    </w:p>
    <w:p w14:paraId="65AFC668" w14:textId="35C0DD87" w:rsidR="00AE76D1" w:rsidRPr="00FA019C" w:rsidRDefault="00310A5A"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lastRenderedPageBreak/>
        <w:t xml:space="preserve">As per </w:t>
      </w:r>
      <w:r w:rsidR="00AE76D1" w:rsidRPr="00FA019C">
        <w:rPr>
          <w:rFonts w:ascii="Times New Roman" w:hAnsi="Times New Roman" w:cs="Times New Roman"/>
          <w:sz w:val="24"/>
          <w:szCs w:val="24"/>
        </w:rPr>
        <w:t>Charles's</w:t>
      </w:r>
      <w:r w:rsidRPr="00FA019C">
        <w:rPr>
          <w:rFonts w:ascii="Times New Roman" w:hAnsi="Times New Roman" w:cs="Times New Roman"/>
          <w:sz w:val="24"/>
          <w:szCs w:val="24"/>
        </w:rPr>
        <w:t xml:space="preserve"> handy models </w:t>
      </w:r>
      <w:r w:rsidR="00AE76D1" w:rsidRPr="00FA019C">
        <w:rPr>
          <w:rFonts w:ascii="Times New Roman" w:hAnsi="Times New Roman" w:cs="Times New Roman"/>
          <w:sz w:val="24"/>
          <w:szCs w:val="24"/>
        </w:rPr>
        <w:t>of the organisational culture, an organisational culture can be a primary type in the form of the four types, such as Power, Role, Task, and Person. Toyota is often cited as having an efficient role as well as a task culture with the help of a mixed culture that exists in the practices. This emphasises the clear role defined by the process (role culture) as well as the team-based problem solving with the focus on the expertise, as well as the results task culture that is aligned well with the principles of the Toyota production system. Toyota's organisational culture (business culture) promotes innovation, high quality, as well as organisational learning in the automotive business</w:t>
      </w:r>
      <w:r w:rsidR="00D83C9E" w:rsidRPr="00FA019C">
        <w:rPr>
          <w:rFonts w:ascii="Times New Roman" w:hAnsi="Times New Roman" w:cs="Times New Roman"/>
          <w:sz w:val="24"/>
          <w:szCs w:val="24"/>
        </w:rPr>
        <w:t xml:space="preserve"> (Meyer, 2025)</w:t>
      </w:r>
      <w:r w:rsidR="00AE76D1" w:rsidRPr="00FA019C">
        <w:rPr>
          <w:rFonts w:ascii="Times New Roman" w:hAnsi="Times New Roman" w:cs="Times New Roman"/>
          <w:sz w:val="24"/>
          <w:szCs w:val="24"/>
        </w:rPr>
        <w:t>.</w:t>
      </w:r>
    </w:p>
    <w:p w14:paraId="395A8284" w14:textId="5702BB53" w:rsidR="00310A5A" w:rsidRPr="00FA019C" w:rsidRDefault="00AE76D1"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br w:type="page"/>
      </w:r>
    </w:p>
    <w:p w14:paraId="0B51F76B" w14:textId="2C47C4D2" w:rsidR="00DB3A01" w:rsidRPr="00FA019C" w:rsidRDefault="00FA019C" w:rsidP="008F2478">
      <w:pPr>
        <w:spacing w:line="360" w:lineRule="auto"/>
        <w:jc w:val="both"/>
        <w:rPr>
          <w:rFonts w:ascii="Times New Roman" w:hAnsi="Times New Roman" w:cs="Times New Roman"/>
          <w:b/>
          <w:bCs/>
          <w:sz w:val="24"/>
          <w:szCs w:val="24"/>
        </w:rPr>
      </w:pPr>
      <w:bookmarkStart w:id="13" w:name="_Toc213258579"/>
      <w:r w:rsidRPr="00FA019C">
        <w:rPr>
          <w:rStyle w:val="Heading1Char"/>
          <w:rFonts w:ascii="Times New Roman" w:hAnsi="Times New Roman" w:cs="Times New Roman"/>
          <w:b/>
          <w:bCs/>
          <w:color w:val="auto"/>
          <w:sz w:val="24"/>
          <w:szCs w:val="24"/>
        </w:rPr>
        <w:lastRenderedPageBreak/>
        <w:t>I</w:t>
      </w:r>
      <w:r w:rsidR="008518E8" w:rsidRPr="00FA019C">
        <w:rPr>
          <w:rStyle w:val="Heading1Char"/>
          <w:rFonts w:ascii="Times New Roman" w:hAnsi="Times New Roman" w:cs="Times New Roman"/>
          <w:b/>
          <w:bCs/>
          <w:color w:val="auto"/>
          <w:sz w:val="24"/>
          <w:szCs w:val="24"/>
        </w:rPr>
        <w:t xml:space="preserve">nfluence of organisational culture </w:t>
      </w:r>
      <w:r w:rsidRPr="00FA019C">
        <w:rPr>
          <w:rStyle w:val="Heading1Char"/>
          <w:rFonts w:ascii="Times New Roman" w:hAnsi="Times New Roman" w:cs="Times New Roman"/>
          <w:b/>
          <w:bCs/>
          <w:color w:val="auto"/>
          <w:sz w:val="24"/>
          <w:szCs w:val="24"/>
        </w:rPr>
        <w:t xml:space="preserve">on Toyota </w:t>
      </w:r>
      <w:r w:rsidR="008518E8" w:rsidRPr="00FA019C">
        <w:rPr>
          <w:rStyle w:val="Heading1Char"/>
          <w:rFonts w:ascii="Times New Roman" w:hAnsi="Times New Roman" w:cs="Times New Roman"/>
          <w:b/>
          <w:bCs/>
          <w:color w:val="auto"/>
          <w:sz w:val="24"/>
          <w:szCs w:val="24"/>
        </w:rPr>
        <w:t>to adapt to its external environment</w:t>
      </w:r>
      <w:bookmarkEnd w:id="13"/>
      <w:r w:rsidRPr="00FA019C">
        <w:rPr>
          <w:rStyle w:val="Heading1Char"/>
          <w:rFonts w:ascii="Times New Roman" w:hAnsi="Times New Roman" w:cs="Times New Roman"/>
          <w:b/>
          <w:bCs/>
          <w:color w:val="auto"/>
          <w:sz w:val="24"/>
          <w:szCs w:val="24"/>
        </w:rPr>
        <w:t xml:space="preserve"> </w:t>
      </w:r>
    </w:p>
    <w:p w14:paraId="12055C3E" w14:textId="3E5D1C02" w:rsidR="00DB3A01" w:rsidRPr="00FA019C" w:rsidRDefault="00DB3A01"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Organizational culture offers a mechanism that is powerful and entrenched to enable companies to scan, interpret and adapt swiftly to their outside world. This is not done by simply employing the strategies at a formal level, rather, it is enabled by the generation of shared presumptions, values, and faith that embraces agility and resilience. Adaptive culture is conducive to creating a culture of constant learning, innovation, and receptiveness to new ideas that enhance adaptability of organizations to change in the market, technology, and competitiveness compared to organization structures that are strict and hierarchical.</w:t>
      </w:r>
      <w:r w:rsidR="00FA019C" w:rsidRPr="00FA019C">
        <w:rPr>
          <w:rFonts w:ascii="Times New Roman" w:hAnsi="Times New Roman" w:cs="Times New Roman"/>
          <w:sz w:val="24"/>
          <w:szCs w:val="24"/>
        </w:rPr>
        <w:t xml:space="preserve"> </w:t>
      </w:r>
      <w:r w:rsidRPr="00FA019C">
        <w:rPr>
          <w:rFonts w:ascii="Times New Roman" w:hAnsi="Times New Roman" w:cs="Times New Roman"/>
          <w:sz w:val="24"/>
          <w:szCs w:val="24"/>
        </w:rPr>
        <w:t xml:space="preserve">Environmental values as well as goals must be entrenched in and pursued by all business sections to achieve business sustainability (Johnstone 2018). </w:t>
      </w:r>
    </w:p>
    <w:p w14:paraId="72B0777C" w14:textId="77777777" w:rsidR="00DB3A01" w:rsidRPr="00FA019C" w:rsidRDefault="00DB3A01"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A culture of situational cognition and information exchange is one of the main ways that a company adapts to the external environment through its culture. The culture promotes a communication and feedback systems, where all levels of the organization can be informed of the best information regarding what works or does not work in the external environment, by encouraging the organizational communication and feedback systems, which can occur through the use of, but is not limited to, town halls or an internal survey. Such mutual understanding can allow employees occupying the front line who can easily see the changes in customer preferences or competitor activities to make better and faster decisions that are in line with the objectives of the company without having to go through extensive managerial control.</w:t>
      </w:r>
    </w:p>
    <w:p w14:paraId="0119CA20" w14:textId="5355902B" w:rsidR="00DB3A01" w:rsidRPr="00FA019C" w:rsidRDefault="00DB3A01" w:rsidP="008F2478">
      <w:pPr>
        <w:spacing w:line="360" w:lineRule="auto"/>
        <w:jc w:val="both"/>
        <w:rPr>
          <w:rFonts w:ascii="Times New Roman" w:hAnsi="Times New Roman" w:cs="Times New Roman"/>
          <w:sz w:val="24"/>
          <w:szCs w:val="24"/>
        </w:rPr>
      </w:pPr>
      <w:bookmarkStart w:id="14" w:name="_Hlk213254848"/>
      <w:r w:rsidRPr="00FA019C">
        <w:rPr>
          <w:rFonts w:ascii="Times New Roman" w:hAnsi="Times New Roman" w:cs="Times New Roman"/>
          <w:sz w:val="24"/>
          <w:szCs w:val="24"/>
        </w:rPr>
        <w:t>Moreover, flexible and risk-taking culture where innovations are appreciated is essential to operating within dynamic environments. Organizational cultures such as Pixar, well-known in their creative and collaborative culture, allow employees to exchange untried ideas (ugly babies) as well as offer uncritical feedback to each other, in a psychologically safe place. Such a complete structural culture absorbed on sustainability can be a modest benefit, for example in emerging new ground-breaking products as well as services or increasing standing as well as recognition by clienteles and additional external stakeholders</w:t>
      </w:r>
      <w:bookmarkEnd w:id="14"/>
      <w:r w:rsidR="00EB0496" w:rsidRPr="00FA019C">
        <w:rPr>
          <w:rFonts w:ascii="Times New Roman" w:hAnsi="Times New Roman" w:cs="Times New Roman"/>
          <w:sz w:val="24"/>
          <w:szCs w:val="24"/>
        </w:rPr>
        <w:t xml:space="preserve"> (</w:t>
      </w:r>
      <w:r w:rsidR="00EB0496" w:rsidRPr="00FA019C">
        <w:rPr>
          <w:rFonts w:ascii="Times New Roman" w:hAnsi="Times New Roman" w:cs="Times New Roman"/>
          <w:sz w:val="24"/>
          <w:szCs w:val="24"/>
          <w:shd w:val="clear" w:color="auto" w:fill="FFFFFF"/>
        </w:rPr>
        <w:t>Fietz and Günther, 2021)</w:t>
      </w:r>
      <w:r w:rsidRPr="00FA019C">
        <w:rPr>
          <w:rFonts w:ascii="Times New Roman" w:hAnsi="Times New Roman" w:cs="Times New Roman"/>
          <w:sz w:val="24"/>
          <w:szCs w:val="24"/>
        </w:rPr>
        <w:t xml:space="preserve">. </w:t>
      </w:r>
    </w:p>
    <w:p w14:paraId="21008F9F" w14:textId="094ABEFC" w:rsidR="00DB3A01" w:rsidRPr="00FA019C" w:rsidRDefault="00DB3A01"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Lastly, powerful, mission-oriented culture that supports the value of employees with the mission of the company will be a binding factor in the moments of change in the environment. Indicatively, the strong sense of environmental sustainability of Patagonia will attract employees and customers with the same values, thus creating an impetus to employee engagement and business prosperity. This orientation will assist the </w:t>
      </w:r>
      <w:r w:rsidR="00D1043E" w:rsidRPr="00FA019C">
        <w:rPr>
          <w:rFonts w:ascii="Times New Roman" w:hAnsi="Times New Roman" w:cs="Times New Roman"/>
          <w:sz w:val="24"/>
          <w:szCs w:val="24"/>
        </w:rPr>
        <w:t xml:space="preserve">organisation to give priority as well as delve into societal and </w:t>
      </w:r>
      <w:r w:rsidR="00D1043E" w:rsidRPr="00FA019C">
        <w:rPr>
          <w:rFonts w:ascii="Times New Roman" w:hAnsi="Times New Roman" w:cs="Times New Roman"/>
          <w:sz w:val="24"/>
          <w:szCs w:val="24"/>
        </w:rPr>
        <w:lastRenderedPageBreak/>
        <w:t xml:space="preserve">regulatory needs, like environmental issues, through the </w:t>
      </w:r>
      <w:r w:rsidRPr="00FA019C">
        <w:rPr>
          <w:rFonts w:ascii="Times New Roman" w:hAnsi="Times New Roman" w:cs="Times New Roman"/>
          <w:sz w:val="24"/>
          <w:szCs w:val="24"/>
        </w:rPr>
        <w:t xml:space="preserve">incorporation of these values in day-to-day activities and strategic business decisions. The culture serves as a social glue that helps the internal integration and shapes the employee </w:t>
      </w:r>
      <w:r w:rsidR="00D1043E" w:rsidRPr="00FA019C">
        <w:rPr>
          <w:rFonts w:ascii="Times New Roman" w:hAnsi="Times New Roman" w:cs="Times New Roman"/>
          <w:sz w:val="24"/>
          <w:szCs w:val="24"/>
        </w:rPr>
        <w:t>behaviour to a shared and adaptive destination, causing</w:t>
      </w:r>
      <w:r w:rsidRPr="00FA019C">
        <w:rPr>
          <w:rFonts w:ascii="Times New Roman" w:hAnsi="Times New Roman" w:cs="Times New Roman"/>
          <w:sz w:val="24"/>
          <w:szCs w:val="24"/>
        </w:rPr>
        <w:t xml:space="preserve"> the company to be more cohesive and stronger against external disruption.</w:t>
      </w:r>
      <w:r w:rsidRPr="00FA019C">
        <w:rPr>
          <w:rFonts w:ascii="Times New Roman" w:hAnsi="Times New Roman" w:cs="Times New Roman"/>
          <w:sz w:val="24"/>
          <w:szCs w:val="24"/>
        </w:rPr>
        <w:br w:type="page"/>
      </w:r>
    </w:p>
    <w:p w14:paraId="2EADAC74" w14:textId="77777777" w:rsidR="008518E8" w:rsidRPr="00FA019C" w:rsidRDefault="008518E8" w:rsidP="008F2478">
      <w:pPr>
        <w:spacing w:line="360" w:lineRule="auto"/>
        <w:jc w:val="both"/>
        <w:rPr>
          <w:rFonts w:ascii="Times New Roman" w:hAnsi="Times New Roman" w:cs="Times New Roman"/>
          <w:sz w:val="24"/>
          <w:szCs w:val="24"/>
        </w:rPr>
      </w:pPr>
    </w:p>
    <w:p w14:paraId="3DAB4E4C" w14:textId="32E4ED09" w:rsidR="00503C5B" w:rsidRPr="00FA019C" w:rsidRDefault="00FA019C" w:rsidP="008F2478">
      <w:pPr>
        <w:pStyle w:val="Heading1"/>
        <w:spacing w:line="360" w:lineRule="auto"/>
        <w:jc w:val="both"/>
        <w:rPr>
          <w:rFonts w:ascii="Times New Roman" w:hAnsi="Times New Roman" w:cs="Times New Roman"/>
          <w:b/>
          <w:bCs/>
          <w:color w:val="auto"/>
          <w:sz w:val="24"/>
          <w:szCs w:val="24"/>
        </w:rPr>
      </w:pPr>
      <w:bookmarkStart w:id="15" w:name="_Toc213258580"/>
      <w:r w:rsidRPr="00FA019C">
        <w:rPr>
          <w:rFonts w:ascii="Times New Roman" w:hAnsi="Times New Roman" w:cs="Times New Roman"/>
          <w:b/>
          <w:bCs/>
          <w:color w:val="auto"/>
          <w:sz w:val="24"/>
          <w:szCs w:val="24"/>
        </w:rPr>
        <w:t>O</w:t>
      </w:r>
      <w:r w:rsidR="008518E8" w:rsidRPr="00FA019C">
        <w:rPr>
          <w:rFonts w:ascii="Times New Roman" w:hAnsi="Times New Roman" w:cs="Times New Roman"/>
          <w:b/>
          <w:bCs/>
          <w:color w:val="auto"/>
          <w:sz w:val="24"/>
          <w:szCs w:val="24"/>
        </w:rPr>
        <w:t xml:space="preserve">rganisational culture </w:t>
      </w:r>
      <w:r w:rsidRPr="00FA019C">
        <w:rPr>
          <w:rFonts w:ascii="Times New Roman" w:hAnsi="Times New Roman" w:cs="Times New Roman"/>
          <w:b/>
          <w:bCs/>
          <w:color w:val="auto"/>
          <w:sz w:val="24"/>
          <w:szCs w:val="24"/>
        </w:rPr>
        <w:t xml:space="preserve">as </w:t>
      </w:r>
      <w:r w:rsidR="008518E8" w:rsidRPr="00FA019C">
        <w:rPr>
          <w:rFonts w:ascii="Times New Roman" w:hAnsi="Times New Roman" w:cs="Times New Roman"/>
          <w:b/>
          <w:bCs/>
          <w:color w:val="auto"/>
          <w:sz w:val="24"/>
          <w:szCs w:val="24"/>
        </w:rPr>
        <w:t xml:space="preserve">a barrier to effective functioning in </w:t>
      </w:r>
      <w:r w:rsidR="00503C5B" w:rsidRPr="00FA019C">
        <w:rPr>
          <w:rFonts w:ascii="Times New Roman" w:hAnsi="Times New Roman" w:cs="Times New Roman"/>
          <w:b/>
          <w:bCs/>
          <w:color w:val="auto"/>
          <w:sz w:val="24"/>
          <w:szCs w:val="24"/>
        </w:rPr>
        <w:t>organization</w:t>
      </w:r>
      <w:bookmarkEnd w:id="15"/>
    </w:p>
    <w:p w14:paraId="7C29A382" w14:textId="12C228FE" w:rsidR="004D4C16" w:rsidRPr="00FA019C" w:rsidRDefault="00D1043E"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The Toyota business culture is mainly conserved, which is the key to effective functioning as well as the main competitive advantage. Moreover, the particular aspects have historically posed barriers mainly during the time of rapid global expansion, where the rigid hierarchy, as well as the culture of secrecy, hindered effective problem-solving as well as communication</w:t>
      </w:r>
      <w:r w:rsidR="004D4C16" w:rsidRPr="00FA019C">
        <w:rPr>
          <w:rFonts w:ascii="Times New Roman" w:hAnsi="Times New Roman" w:cs="Times New Roman"/>
          <w:sz w:val="24"/>
          <w:szCs w:val="24"/>
        </w:rPr>
        <w:t xml:space="preserve">.  </w:t>
      </w:r>
    </w:p>
    <w:p w14:paraId="7AEAE70A" w14:textId="626A8C36" w:rsidR="001A5F3A" w:rsidRPr="00FA019C" w:rsidRDefault="001A5F3A"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The Toyota culture vigorously fosters effectiveness on the basis of such values as Kaizen that stimulates every employee on the assembly line up to the executive office to identify and resolve problems that result in world-class quality and efficiency</w:t>
      </w:r>
      <w:r w:rsidR="00FA019C" w:rsidRPr="00FA019C">
        <w:rPr>
          <w:rFonts w:ascii="Times New Roman" w:hAnsi="Times New Roman" w:cs="Times New Roman"/>
          <w:sz w:val="24"/>
          <w:szCs w:val="24"/>
        </w:rPr>
        <w:t xml:space="preserve"> (Pressbooks.pub, 2025). </w:t>
      </w:r>
      <w:r w:rsidRPr="00FA019C">
        <w:rPr>
          <w:rFonts w:ascii="Times New Roman" w:hAnsi="Times New Roman" w:cs="Times New Roman"/>
          <w:sz w:val="24"/>
          <w:szCs w:val="24"/>
        </w:rPr>
        <w:t xml:space="preserve">The focus on respect </w:t>
      </w:r>
      <w:r w:rsidR="00F44100" w:rsidRPr="00FA019C">
        <w:rPr>
          <w:rFonts w:ascii="Times New Roman" w:hAnsi="Times New Roman" w:cs="Times New Roman"/>
          <w:sz w:val="24"/>
          <w:szCs w:val="24"/>
        </w:rPr>
        <w:t xml:space="preserve">for people would lead to mutual trust, teamwork, and commitment towards employees in the long run, which leads to high motivation and a lower turnover rate </w:t>
      </w:r>
      <w:r w:rsidRPr="00FA019C">
        <w:rPr>
          <w:rFonts w:ascii="Times New Roman" w:hAnsi="Times New Roman" w:cs="Times New Roman"/>
          <w:sz w:val="24"/>
          <w:szCs w:val="24"/>
        </w:rPr>
        <w:t>than that of the industry. This humanistic style that involves a lot of mentoring and nurturing leaders internally creates great expertise and identification with corporate values worldwide.</w:t>
      </w:r>
    </w:p>
    <w:p w14:paraId="3E99C4A6" w14:textId="37BBEE12" w:rsidR="00D1043E" w:rsidRPr="00FA019C" w:rsidRDefault="001A5F3A"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The classical </w:t>
      </w:r>
      <w:r w:rsidR="00F44100" w:rsidRPr="00FA019C">
        <w:rPr>
          <w:rFonts w:ascii="Times New Roman" w:hAnsi="Times New Roman" w:cs="Times New Roman"/>
          <w:sz w:val="24"/>
          <w:szCs w:val="24"/>
        </w:rPr>
        <w:t>centralised</w:t>
      </w:r>
      <w:r w:rsidRPr="00FA019C">
        <w:rPr>
          <w:rFonts w:ascii="Times New Roman" w:hAnsi="Times New Roman" w:cs="Times New Roman"/>
          <w:sz w:val="24"/>
          <w:szCs w:val="24"/>
        </w:rPr>
        <w:t xml:space="preserve"> decision-making system, according to which the key decisions and information flow is largely upwards to the headquarters in Japan, has proven to be problematic, though. Such strict hierarchy and a certain amount of secrecy resulted in a sluggish response to external threats, as well as complaints made by customers, as it was observed during the huge recall crisis</w:t>
      </w:r>
      <w:r w:rsidR="00F44100" w:rsidRPr="00FA019C">
        <w:rPr>
          <w:rFonts w:ascii="Times New Roman" w:hAnsi="Times New Roman" w:cs="Times New Roman"/>
          <w:sz w:val="24"/>
          <w:szCs w:val="24"/>
        </w:rPr>
        <w:t xml:space="preserve">. </w:t>
      </w:r>
      <w:r w:rsidRPr="00FA019C">
        <w:rPr>
          <w:rFonts w:ascii="Times New Roman" w:hAnsi="Times New Roman" w:cs="Times New Roman"/>
          <w:sz w:val="24"/>
          <w:szCs w:val="24"/>
        </w:rPr>
        <w:t>There was no delegation of authority to the international units, so the local managers were not able to make timely recalls or even respond promptly to local market demands, which demonstrated the disparity between the mentioned ideology of empowering employees and a strict power hierarchy</w:t>
      </w:r>
      <w:r w:rsidR="00FA019C" w:rsidRPr="00FA019C">
        <w:rPr>
          <w:rFonts w:ascii="Times New Roman" w:hAnsi="Times New Roman" w:cs="Times New Roman"/>
          <w:sz w:val="24"/>
          <w:szCs w:val="24"/>
        </w:rPr>
        <w:t xml:space="preserve"> (Pressbooks.pub, 2025). </w:t>
      </w:r>
      <w:r w:rsidRPr="00FA019C">
        <w:rPr>
          <w:rFonts w:ascii="Times New Roman" w:hAnsi="Times New Roman" w:cs="Times New Roman"/>
          <w:sz w:val="24"/>
          <w:szCs w:val="24"/>
        </w:rPr>
        <w:t>To eliminate these challenges and obstacles to successful global operations, Toyota has undergone considerable organisational modifications to be more decentralised and stimulate a more suitable balance between global management and local freedom.</w:t>
      </w:r>
      <w:bookmarkStart w:id="16" w:name="_Hlk213255176"/>
      <w:r w:rsidRPr="00FA019C">
        <w:rPr>
          <w:rFonts w:ascii="Times New Roman" w:hAnsi="Times New Roman" w:cs="Times New Roman"/>
          <w:sz w:val="24"/>
          <w:szCs w:val="24"/>
        </w:rPr>
        <w:t xml:space="preserve"> Companies like Toyota that have a firm corporate ethos as well as a hierarchy of superiority are at risk of responding to external intimidations slowly. It is not rare that </w:t>
      </w:r>
      <w:r w:rsidR="00F44100" w:rsidRPr="00FA019C">
        <w:rPr>
          <w:rFonts w:ascii="Times New Roman" w:hAnsi="Times New Roman" w:cs="Times New Roman"/>
          <w:sz w:val="24"/>
          <w:szCs w:val="24"/>
        </w:rPr>
        <w:t>people</w:t>
      </w:r>
      <w:r w:rsidRPr="00FA019C">
        <w:rPr>
          <w:rFonts w:ascii="Times New Roman" w:hAnsi="Times New Roman" w:cs="Times New Roman"/>
          <w:sz w:val="24"/>
          <w:szCs w:val="24"/>
        </w:rPr>
        <w:t xml:space="preserve"> feel unwilling to pass bad news up the chain inside a family business such as Toyota</w:t>
      </w:r>
      <w:bookmarkEnd w:id="16"/>
      <w:r w:rsidR="00FA019C" w:rsidRPr="00FA019C">
        <w:rPr>
          <w:rFonts w:ascii="Times New Roman" w:hAnsi="Times New Roman" w:cs="Times New Roman"/>
          <w:sz w:val="24"/>
          <w:szCs w:val="24"/>
        </w:rPr>
        <w:t>.</w:t>
      </w:r>
    </w:p>
    <w:p w14:paraId="4F0C58A5" w14:textId="77777777" w:rsidR="00D1043E" w:rsidRPr="00FA019C" w:rsidRDefault="00D1043E" w:rsidP="008F2478">
      <w:pPr>
        <w:spacing w:line="360" w:lineRule="auto"/>
        <w:jc w:val="both"/>
        <w:rPr>
          <w:rFonts w:ascii="Times New Roman" w:hAnsi="Times New Roman" w:cs="Times New Roman"/>
          <w:sz w:val="24"/>
          <w:szCs w:val="24"/>
        </w:rPr>
      </w:pPr>
    </w:p>
    <w:p w14:paraId="3A4C9292" w14:textId="222442DF" w:rsidR="00F44100" w:rsidRPr="00FA019C" w:rsidRDefault="00FA019C" w:rsidP="008F2478">
      <w:pPr>
        <w:pStyle w:val="Heading1"/>
        <w:spacing w:line="360" w:lineRule="auto"/>
        <w:jc w:val="both"/>
        <w:rPr>
          <w:rFonts w:ascii="Times New Roman" w:hAnsi="Times New Roman" w:cs="Times New Roman"/>
          <w:b/>
          <w:bCs/>
          <w:color w:val="auto"/>
          <w:sz w:val="24"/>
          <w:szCs w:val="24"/>
        </w:rPr>
      </w:pPr>
      <w:bookmarkStart w:id="17" w:name="_Toc213258581"/>
      <w:r w:rsidRPr="00FA019C">
        <w:rPr>
          <w:rFonts w:ascii="Times New Roman" w:hAnsi="Times New Roman" w:cs="Times New Roman"/>
          <w:b/>
          <w:bCs/>
          <w:color w:val="auto"/>
          <w:sz w:val="24"/>
          <w:szCs w:val="24"/>
        </w:rPr>
        <w:lastRenderedPageBreak/>
        <w:t>Impact</w:t>
      </w:r>
      <w:r w:rsidR="008518E8" w:rsidRPr="00FA019C">
        <w:rPr>
          <w:rFonts w:ascii="Times New Roman" w:hAnsi="Times New Roman" w:cs="Times New Roman"/>
          <w:b/>
          <w:bCs/>
          <w:color w:val="auto"/>
          <w:sz w:val="24"/>
          <w:szCs w:val="24"/>
        </w:rPr>
        <w:t xml:space="preserve"> of organisational culture on organisational performance </w:t>
      </w:r>
      <w:r w:rsidRPr="00FA019C">
        <w:rPr>
          <w:rFonts w:ascii="Times New Roman" w:hAnsi="Times New Roman" w:cs="Times New Roman"/>
          <w:b/>
          <w:bCs/>
          <w:color w:val="auto"/>
          <w:sz w:val="24"/>
          <w:szCs w:val="24"/>
        </w:rPr>
        <w:t xml:space="preserve">and </w:t>
      </w:r>
      <w:r w:rsidR="008518E8" w:rsidRPr="00FA019C">
        <w:rPr>
          <w:rFonts w:ascii="Times New Roman" w:hAnsi="Times New Roman" w:cs="Times New Roman"/>
          <w:b/>
          <w:bCs/>
          <w:color w:val="auto"/>
          <w:sz w:val="24"/>
          <w:szCs w:val="24"/>
        </w:rPr>
        <w:t>recommendations for improvement</w:t>
      </w:r>
      <w:bookmarkEnd w:id="17"/>
    </w:p>
    <w:p w14:paraId="71FEB882" w14:textId="487A16E7" w:rsidR="0051573F" w:rsidRPr="00FA019C" w:rsidRDefault="00F44100"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The main </w:t>
      </w:r>
      <w:r w:rsidR="000E2B45" w:rsidRPr="00FA019C">
        <w:rPr>
          <w:rFonts w:ascii="Times New Roman" w:hAnsi="Times New Roman" w:cs="Times New Roman"/>
          <w:sz w:val="24"/>
          <w:szCs w:val="24"/>
        </w:rPr>
        <w:t>principles of the Toyota Way, including continuous improvement (Kaizen) and respect for people, have historically been important competitive</w:t>
      </w:r>
      <w:r w:rsidRPr="00FA019C">
        <w:rPr>
          <w:rFonts w:ascii="Times New Roman" w:hAnsi="Times New Roman" w:cs="Times New Roman"/>
          <w:sz w:val="24"/>
          <w:szCs w:val="24"/>
        </w:rPr>
        <w:t xml:space="preserve"> benefits. This culture </w:t>
      </w:r>
      <w:r w:rsidR="000E2B45" w:rsidRPr="00FA019C">
        <w:rPr>
          <w:rFonts w:ascii="Times New Roman" w:hAnsi="Times New Roman" w:cs="Times New Roman"/>
          <w:sz w:val="24"/>
          <w:szCs w:val="24"/>
        </w:rPr>
        <w:t>fosters the learning business where workers at all stages are inspired to examine as well as solve problems (Genchi Genbutsu, or "go and see") as well as eliminate the waste leading to high-quality products as well as operational efficiency</w:t>
      </w:r>
      <w:r w:rsidR="00FA019C" w:rsidRPr="00FA019C">
        <w:rPr>
          <w:rFonts w:ascii="Times New Roman" w:hAnsi="Times New Roman" w:cs="Times New Roman"/>
          <w:sz w:val="24"/>
          <w:szCs w:val="24"/>
        </w:rPr>
        <w:t xml:space="preserve"> (Medium, 2025). </w:t>
      </w:r>
      <w:r w:rsidRPr="00FA019C">
        <w:rPr>
          <w:rFonts w:ascii="Times New Roman" w:hAnsi="Times New Roman" w:cs="Times New Roman"/>
          <w:sz w:val="24"/>
          <w:szCs w:val="24"/>
        </w:rPr>
        <w:t xml:space="preserve">The empowerment of the employee to stop the production line (Jidoka) </w:t>
      </w:r>
      <w:r w:rsidR="000E2B45" w:rsidRPr="00FA019C">
        <w:rPr>
          <w:rFonts w:ascii="Times New Roman" w:hAnsi="Times New Roman" w:cs="Times New Roman"/>
          <w:sz w:val="24"/>
          <w:szCs w:val="24"/>
        </w:rPr>
        <w:t>ensures the quality is built in and not inspected, which has an outcome in the long-term reputation for reliability as well as the client's interest or trust. This business culture also emphasises long-term thinking as well as developing people rather than focusing solely on short-term financial gains, which builds effective commitment as well as loyalty. However, the business faced the cultural challenges with the rapid global expansion, an overemphasis on the development as well as results. Rather than the main process that can make those results, the process can influence the decline in the strong commitment to quality control. This shift contributed to the main vehicle recall between the years 2009-2011, which damaged</w:t>
      </w:r>
      <w:r w:rsidR="00EB0496" w:rsidRPr="00FA019C">
        <w:rPr>
          <w:rFonts w:ascii="Times New Roman" w:hAnsi="Times New Roman" w:cs="Times New Roman"/>
          <w:sz w:val="24"/>
          <w:szCs w:val="24"/>
        </w:rPr>
        <w:t xml:space="preserve"> </w:t>
      </w:r>
      <w:r w:rsidR="000E2B45" w:rsidRPr="00FA019C">
        <w:rPr>
          <w:rFonts w:ascii="Times New Roman" w:hAnsi="Times New Roman" w:cs="Times New Roman"/>
          <w:sz w:val="24"/>
          <w:szCs w:val="24"/>
        </w:rPr>
        <w:t>the business's reputation</w:t>
      </w:r>
      <w:r w:rsidR="00EB0496" w:rsidRPr="00FA019C">
        <w:rPr>
          <w:rFonts w:ascii="Times New Roman" w:hAnsi="Times New Roman" w:cs="Times New Roman"/>
          <w:sz w:val="24"/>
          <w:szCs w:val="24"/>
        </w:rPr>
        <w:t xml:space="preserve"> (</w:t>
      </w:r>
      <w:r w:rsidR="00EB0496" w:rsidRPr="00FA019C">
        <w:rPr>
          <w:rFonts w:ascii="Times New Roman" w:hAnsi="Times New Roman" w:cs="Times New Roman"/>
          <w:sz w:val="24"/>
          <w:szCs w:val="24"/>
          <w:shd w:val="clear" w:color="auto" w:fill="FFFFFF"/>
        </w:rPr>
        <w:t>Camuffo and Wilhelm, 2016)</w:t>
      </w:r>
      <w:r w:rsidR="000E2B45" w:rsidRPr="00FA019C">
        <w:rPr>
          <w:rFonts w:ascii="Times New Roman" w:hAnsi="Times New Roman" w:cs="Times New Roman"/>
          <w:sz w:val="24"/>
          <w:szCs w:val="24"/>
        </w:rPr>
        <w:t xml:space="preserve">. The highly centralised decision-making structure also makes the relocation among some middle managers to report the bad news up the chain of command </w:t>
      </w:r>
      <w:r w:rsidR="00EB0496" w:rsidRPr="00FA019C">
        <w:rPr>
          <w:rFonts w:ascii="Times New Roman" w:hAnsi="Times New Roman" w:cs="Times New Roman"/>
          <w:sz w:val="24"/>
          <w:szCs w:val="24"/>
        </w:rPr>
        <w:t>hinders</w:t>
      </w:r>
      <w:r w:rsidR="000E2B45" w:rsidRPr="00FA019C">
        <w:rPr>
          <w:rFonts w:ascii="Times New Roman" w:hAnsi="Times New Roman" w:cs="Times New Roman"/>
          <w:sz w:val="24"/>
          <w:szCs w:val="24"/>
        </w:rPr>
        <w:t xml:space="preserve"> the rapid problem-solving at the source of the issue in overseas business operations. </w:t>
      </w:r>
    </w:p>
    <w:p w14:paraId="10710F33" w14:textId="49D55F90" w:rsidR="000E2B45" w:rsidRPr="00FA019C" w:rsidRDefault="0051573F" w:rsidP="008F2478">
      <w:pPr>
        <w:spacing w:line="360" w:lineRule="auto"/>
        <w:jc w:val="both"/>
        <w:rPr>
          <w:rFonts w:ascii="Times New Roman" w:hAnsi="Times New Roman" w:cs="Times New Roman"/>
          <w:b/>
          <w:bCs/>
          <w:sz w:val="24"/>
          <w:szCs w:val="24"/>
        </w:rPr>
      </w:pPr>
      <w:r w:rsidRPr="00FA019C">
        <w:rPr>
          <w:rFonts w:ascii="Times New Roman" w:hAnsi="Times New Roman" w:cs="Times New Roman"/>
          <w:b/>
          <w:bCs/>
          <w:sz w:val="24"/>
          <w:szCs w:val="24"/>
        </w:rPr>
        <w:t xml:space="preserve">Recommendations </w:t>
      </w:r>
    </w:p>
    <w:p w14:paraId="08DFD0F6" w14:textId="013F7AB7" w:rsidR="000E2B45" w:rsidRPr="00FA019C" w:rsidRDefault="0051573F" w:rsidP="008F2478">
      <w:pPr>
        <w:spacing w:line="360" w:lineRule="auto"/>
        <w:jc w:val="both"/>
        <w:rPr>
          <w:rFonts w:ascii="Times New Roman" w:eastAsia="Times New Roman" w:hAnsi="Times New Roman" w:cs="Times New Roman"/>
          <w:sz w:val="24"/>
          <w:szCs w:val="24"/>
        </w:rPr>
      </w:pPr>
      <w:r w:rsidRPr="00FA019C">
        <w:rPr>
          <w:rFonts w:ascii="Times New Roman" w:eastAsia="Times New Roman" w:hAnsi="Times New Roman" w:cs="Times New Roman"/>
          <w:b/>
          <w:bCs/>
          <w:sz w:val="24"/>
          <w:szCs w:val="24"/>
        </w:rPr>
        <w:t xml:space="preserve">Reinforce Core Values: </w:t>
      </w:r>
      <w:r w:rsidRPr="00FA019C">
        <w:rPr>
          <w:rFonts w:ascii="Times New Roman" w:eastAsia="Times New Roman" w:hAnsi="Times New Roman" w:cs="Times New Roman"/>
          <w:sz w:val="24"/>
          <w:szCs w:val="24"/>
        </w:rPr>
        <w:t xml:space="preserve">Toyota should be representative of the foundational principles of Kaizen and Respect for People in all its worldwide as well as global operations, which help to initiate the process of making or achieving the outcome. </w:t>
      </w:r>
    </w:p>
    <w:p w14:paraId="1F44901A" w14:textId="562E923E" w:rsidR="0051573F" w:rsidRPr="00FA019C" w:rsidRDefault="0051573F" w:rsidP="008F2478">
      <w:pPr>
        <w:spacing w:line="360" w:lineRule="auto"/>
        <w:jc w:val="both"/>
        <w:rPr>
          <w:rFonts w:ascii="Times New Roman" w:eastAsia="Times New Roman" w:hAnsi="Times New Roman" w:cs="Times New Roman"/>
          <w:sz w:val="24"/>
          <w:szCs w:val="24"/>
        </w:rPr>
      </w:pPr>
      <w:r w:rsidRPr="00FA019C">
        <w:rPr>
          <w:rFonts w:ascii="Times New Roman" w:eastAsia="Times New Roman" w:hAnsi="Times New Roman" w:cs="Times New Roman"/>
          <w:b/>
          <w:bCs/>
          <w:sz w:val="24"/>
          <w:szCs w:val="24"/>
        </w:rPr>
        <w:t xml:space="preserve">Decentralised Decision-Making: </w:t>
      </w:r>
      <w:r w:rsidRPr="00FA019C">
        <w:rPr>
          <w:rFonts w:ascii="Times New Roman" w:eastAsia="Times New Roman" w:hAnsi="Times New Roman" w:cs="Times New Roman"/>
          <w:sz w:val="24"/>
          <w:szCs w:val="24"/>
        </w:rPr>
        <w:t>To recover as well as improve the responsiveness to the local market challenges or issues, the business should further empower the entrepreneurial business units to create a</w:t>
      </w:r>
      <w:r w:rsidR="00F82D24" w:rsidRPr="00FA019C">
        <w:rPr>
          <w:rFonts w:ascii="Times New Roman" w:eastAsia="Times New Roman" w:hAnsi="Times New Roman" w:cs="Times New Roman"/>
          <w:sz w:val="24"/>
          <w:szCs w:val="24"/>
        </w:rPr>
        <w:t>s well as</w:t>
      </w:r>
      <w:r w:rsidR="00F82D24" w:rsidRPr="00FA019C">
        <w:rPr>
          <w:rFonts w:ascii="Times New Roman" w:eastAsia="Times New Roman" w:hAnsi="Times New Roman" w:cs="Times New Roman"/>
          <w:b/>
          <w:bCs/>
          <w:sz w:val="24"/>
          <w:szCs w:val="24"/>
        </w:rPr>
        <w:t xml:space="preserve"> </w:t>
      </w:r>
      <w:r w:rsidRPr="00FA019C">
        <w:rPr>
          <w:rFonts w:ascii="Times New Roman" w:eastAsia="Times New Roman" w:hAnsi="Times New Roman" w:cs="Times New Roman"/>
          <w:sz w:val="24"/>
          <w:szCs w:val="24"/>
        </w:rPr>
        <w:t xml:space="preserve">make the decisions, as well as address the challenges and problems quickly, without the unnecessary delays from the headquarters. </w:t>
      </w:r>
    </w:p>
    <w:p w14:paraId="1E5881B3" w14:textId="77777777" w:rsidR="0051573F" w:rsidRPr="00FA019C" w:rsidRDefault="0051573F" w:rsidP="008F2478">
      <w:pPr>
        <w:spacing w:line="360" w:lineRule="auto"/>
        <w:jc w:val="both"/>
        <w:rPr>
          <w:rFonts w:ascii="Times New Roman" w:eastAsia="Times New Roman" w:hAnsi="Times New Roman" w:cs="Times New Roman"/>
          <w:sz w:val="24"/>
          <w:szCs w:val="24"/>
        </w:rPr>
      </w:pPr>
      <w:r w:rsidRPr="00FA019C">
        <w:rPr>
          <w:rFonts w:ascii="Times New Roman" w:eastAsia="Times New Roman" w:hAnsi="Times New Roman" w:cs="Times New Roman"/>
          <w:b/>
          <w:bCs/>
          <w:sz w:val="24"/>
          <w:szCs w:val="24"/>
        </w:rPr>
        <w:t>Enhance the communication challenges</w:t>
      </w:r>
      <w:r w:rsidRPr="00FA019C">
        <w:rPr>
          <w:rFonts w:ascii="Times New Roman" w:eastAsia="Times New Roman" w:hAnsi="Times New Roman" w:cs="Times New Roman"/>
          <w:sz w:val="24"/>
          <w:szCs w:val="24"/>
        </w:rPr>
        <w:t xml:space="preserve">: The management should ensure the open as well as the transparent communication challenges that can inspire all the workers to voice their concerns or the challenges without the fear of retribution, thereby bringing issues to the surface faster. </w:t>
      </w:r>
    </w:p>
    <w:p w14:paraId="731241D7" w14:textId="4EAD9F7C" w:rsidR="00AC4091" w:rsidRPr="00FA019C" w:rsidRDefault="0051573F" w:rsidP="008F2478">
      <w:pPr>
        <w:spacing w:line="360" w:lineRule="auto"/>
        <w:jc w:val="both"/>
        <w:rPr>
          <w:rFonts w:ascii="Times New Roman" w:eastAsia="Times New Roman" w:hAnsi="Times New Roman" w:cs="Times New Roman"/>
          <w:b/>
          <w:bCs/>
          <w:sz w:val="24"/>
          <w:szCs w:val="24"/>
        </w:rPr>
      </w:pPr>
      <w:r w:rsidRPr="00FA019C">
        <w:rPr>
          <w:rFonts w:ascii="Times New Roman" w:eastAsia="Times New Roman" w:hAnsi="Times New Roman" w:cs="Times New Roman"/>
          <w:b/>
          <w:bCs/>
          <w:sz w:val="24"/>
          <w:szCs w:val="24"/>
        </w:rPr>
        <w:lastRenderedPageBreak/>
        <w:t>Sustain Leadership Commitment</w:t>
      </w:r>
      <w:r w:rsidR="00AC4091" w:rsidRPr="00FA019C">
        <w:rPr>
          <w:rFonts w:ascii="Times New Roman" w:eastAsia="Times New Roman" w:hAnsi="Times New Roman" w:cs="Times New Roman"/>
          <w:b/>
          <w:bCs/>
          <w:sz w:val="24"/>
          <w:szCs w:val="24"/>
        </w:rPr>
        <w:t xml:space="preserve">: </w:t>
      </w:r>
      <w:r w:rsidR="00AC4091" w:rsidRPr="00FA019C">
        <w:rPr>
          <w:rFonts w:ascii="Times New Roman" w:eastAsia="Times New Roman" w:hAnsi="Times New Roman" w:cs="Times New Roman"/>
          <w:sz w:val="24"/>
          <w:szCs w:val="24"/>
        </w:rPr>
        <w:t>The manager or the leader of the business must not only understand the top-down working way but also be actively involved and ensure it, acting as the manager or a leader as well as a coach that ensures the philosophy is widely ingrained throughout the business in the cross-cultural business settings</w:t>
      </w:r>
      <w:r w:rsidR="00503C5B" w:rsidRPr="00FA019C">
        <w:rPr>
          <w:rFonts w:ascii="Times New Roman" w:eastAsia="Times New Roman" w:hAnsi="Times New Roman" w:cs="Times New Roman"/>
          <w:sz w:val="24"/>
          <w:szCs w:val="24"/>
        </w:rPr>
        <w:t xml:space="preserve"> (</w:t>
      </w:r>
      <w:r w:rsidR="00503C5B" w:rsidRPr="00FA019C">
        <w:rPr>
          <w:rFonts w:ascii="Times New Roman" w:hAnsi="Times New Roman" w:cs="Times New Roman"/>
          <w:sz w:val="24"/>
          <w:szCs w:val="24"/>
        </w:rPr>
        <w:t>Mullins, and Christy, 2016)</w:t>
      </w:r>
      <w:r w:rsidR="00AC4091" w:rsidRPr="00FA019C">
        <w:rPr>
          <w:rFonts w:ascii="Times New Roman" w:eastAsia="Times New Roman" w:hAnsi="Times New Roman" w:cs="Times New Roman"/>
          <w:b/>
          <w:bCs/>
          <w:sz w:val="24"/>
          <w:szCs w:val="24"/>
        </w:rPr>
        <w:t xml:space="preserve">. </w:t>
      </w:r>
    </w:p>
    <w:p w14:paraId="605DE0CB" w14:textId="77777777" w:rsidR="008518E8" w:rsidRPr="00FA019C" w:rsidRDefault="008518E8" w:rsidP="008F2478">
      <w:pPr>
        <w:spacing w:line="360" w:lineRule="auto"/>
        <w:jc w:val="both"/>
        <w:rPr>
          <w:rFonts w:ascii="Times New Roman" w:hAnsi="Times New Roman" w:cs="Times New Roman"/>
          <w:sz w:val="24"/>
          <w:szCs w:val="24"/>
        </w:rPr>
      </w:pPr>
    </w:p>
    <w:p w14:paraId="29998AA1" w14:textId="77777777" w:rsidR="00FA019C" w:rsidRPr="00FA019C" w:rsidRDefault="00FA019C">
      <w:pPr>
        <w:rPr>
          <w:rFonts w:ascii="Times New Roman" w:eastAsiaTheme="majorEastAsia" w:hAnsi="Times New Roman" w:cs="Times New Roman"/>
          <w:b/>
          <w:bCs/>
          <w:sz w:val="24"/>
          <w:szCs w:val="24"/>
        </w:rPr>
      </w:pPr>
      <w:r w:rsidRPr="00FA019C">
        <w:rPr>
          <w:rFonts w:ascii="Times New Roman" w:hAnsi="Times New Roman" w:cs="Times New Roman"/>
          <w:b/>
          <w:bCs/>
          <w:sz w:val="24"/>
          <w:szCs w:val="24"/>
        </w:rPr>
        <w:br w:type="page"/>
      </w:r>
    </w:p>
    <w:p w14:paraId="1C997349" w14:textId="64263A5A" w:rsidR="008518E8" w:rsidRPr="00FA019C" w:rsidRDefault="008518E8" w:rsidP="008F2478">
      <w:pPr>
        <w:pStyle w:val="Heading1"/>
        <w:spacing w:line="360" w:lineRule="auto"/>
        <w:jc w:val="both"/>
        <w:rPr>
          <w:rFonts w:ascii="Times New Roman" w:hAnsi="Times New Roman" w:cs="Times New Roman"/>
          <w:b/>
          <w:bCs/>
          <w:color w:val="auto"/>
          <w:sz w:val="24"/>
          <w:szCs w:val="24"/>
        </w:rPr>
      </w:pPr>
      <w:bookmarkStart w:id="18" w:name="_Toc213258582"/>
      <w:r w:rsidRPr="00FA019C">
        <w:rPr>
          <w:rFonts w:ascii="Times New Roman" w:hAnsi="Times New Roman" w:cs="Times New Roman"/>
          <w:b/>
          <w:bCs/>
          <w:color w:val="auto"/>
          <w:sz w:val="24"/>
          <w:szCs w:val="24"/>
        </w:rPr>
        <w:lastRenderedPageBreak/>
        <w:t>Conclusion</w:t>
      </w:r>
      <w:bookmarkEnd w:id="18"/>
    </w:p>
    <w:p w14:paraId="380C98E5" w14:textId="7164DA89" w:rsidR="00503C5B" w:rsidRPr="00FA019C" w:rsidRDefault="00F82D24"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In sum, the Toyota business culture has a profound as well as direct positive impact on the overall performance as well as the sustainable competitive benefits. This culture, codified as the Toyota Way, is based on the two main </w:t>
      </w:r>
      <w:r w:rsidR="00FA019C" w:rsidRPr="00FA019C">
        <w:rPr>
          <w:rFonts w:ascii="Times New Roman" w:hAnsi="Times New Roman" w:cs="Times New Roman"/>
          <w:sz w:val="24"/>
          <w:szCs w:val="24"/>
        </w:rPr>
        <w:t>primaries</w:t>
      </w:r>
      <w:r w:rsidRPr="00FA019C">
        <w:rPr>
          <w:rFonts w:ascii="Times New Roman" w:hAnsi="Times New Roman" w:cs="Times New Roman"/>
          <w:sz w:val="24"/>
          <w:szCs w:val="24"/>
        </w:rPr>
        <w:t xml:space="preserve"> mutually reinforcing pillars: continuous improvement (Kaizen) as well as the respect of the people. The business culture includes attention to detail as well as building quality, as demonstrated by practices such as the Andon cord that empower workers to stop the production line if challenges are spotted. This has come in the long term, with a reputation for producing reliable work-class channels</w:t>
      </w:r>
      <w:r w:rsidR="0013113D" w:rsidRPr="00FA019C">
        <w:rPr>
          <w:rFonts w:ascii="Times New Roman" w:hAnsi="Times New Roman" w:cs="Times New Roman"/>
          <w:sz w:val="24"/>
          <w:szCs w:val="24"/>
        </w:rPr>
        <w:t>,</w:t>
      </w:r>
      <w:r w:rsidRPr="00FA019C">
        <w:rPr>
          <w:rFonts w:ascii="Times New Roman" w:hAnsi="Times New Roman" w:cs="Times New Roman"/>
          <w:sz w:val="24"/>
          <w:szCs w:val="24"/>
        </w:rPr>
        <w:t xml:space="preserve"> as well as the low defect rate</w:t>
      </w:r>
      <w:r w:rsidR="00503C5B" w:rsidRPr="00FA019C">
        <w:rPr>
          <w:rFonts w:ascii="Times New Roman" w:hAnsi="Times New Roman" w:cs="Times New Roman"/>
          <w:sz w:val="24"/>
          <w:szCs w:val="24"/>
        </w:rPr>
        <w:t xml:space="preserve">. </w:t>
      </w:r>
    </w:p>
    <w:p w14:paraId="06565A10" w14:textId="77777777" w:rsidR="00503C5B" w:rsidRPr="00FA019C" w:rsidRDefault="00503C5B" w:rsidP="008F2478">
      <w:pPr>
        <w:spacing w:line="360" w:lineRule="auto"/>
        <w:rPr>
          <w:rFonts w:ascii="Times New Roman" w:hAnsi="Times New Roman" w:cs="Times New Roman"/>
          <w:sz w:val="24"/>
          <w:szCs w:val="24"/>
        </w:rPr>
      </w:pPr>
      <w:r w:rsidRPr="00FA019C">
        <w:rPr>
          <w:rFonts w:ascii="Times New Roman" w:hAnsi="Times New Roman" w:cs="Times New Roman"/>
          <w:sz w:val="24"/>
          <w:szCs w:val="24"/>
        </w:rPr>
        <w:br w:type="page"/>
      </w:r>
    </w:p>
    <w:p w14:paraId="75F219D0" w14:textId="441318CA" w:rsidR="00F82D24" w:rsidRPr="00FA019C" w:rsidRDefault="00503C5B" w:rsidP="008F2478">
      <w:pPr>
        <w:pStyle w:val="Heading1"/>
        <w:spacing w:line="360" w:lineRule="auto"/>
        <w:rPr>
          <w:rFonts w:ascii="Times New Roman" w:hAnsi="Times New Roman" w:cs="Times New Roman"/>
          <w:b/>
          <w:bCs/>
          <w:color w:val="auto"/>
          <w:sz w:val="24"/>
          <w:szCs w:val="24"/>
        </w:rPr>
      </w:pPr>
      <w:bookmarkStart w:id="19" w:name="_Toc213258583"/>
      <w:r w:rsidRPr="00FA019C">
        <w:rPr>
          <w:rFonts w:ascii="Times New Roman" w:hAnsi="Times New Roman" w:cs="Times New Roman"/>
          <w:b/>
          <w:bCs/>
          <w:color w:val="auto"/>
          <w:sz w:val="24"/>
          <w:szCs w:val="24"/>
        </w:rPr>
        <w:lastRenderedPageBreak/>
        <w:t>References</w:t>
      </w:r>
      <w:bookmarkEnd w:id="19"/>
      <w:r w:rsidRPr="00FA019C">
        <w:rPr>
          <w:rFonts w:ascii="Times New Roman" w:hAnsi="Times New Roman" w:cs="Times New Roman"/>
          <w:b/>
          <w:bCs/>
          <w:color w:val="auto"/>
          <w:sz w:val="24"/>
          <w:szCs w:val="24"/>
        </w:rPr>
        <w:t xml:space="preserve"> </w:t>
      </w:r>
    </w:p>
    <w:p w14:paraId="74E3BFAC" w14:textId="5C3FF035"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Actioglobal.com (2025) </w:t>
      </w:r>
      <w:r w:rsidRPr="00FA019C">
        <w:rPr>
          <w:rFonts w:ascii="Times New Roman" w:hAnsi="Times New Roman" w:cs="Times New Roman"/>
          <w:i/>
          <w:iCs/>
          <w:sz w:val="24"/>
          <w:szCs w:val="24"/>
        </w:rPr>
        <w:t>The Toyota Way: the secret of a High-Performance Organization.</w:t>
      </w:r>
      <w:r w:rsidRPr="00FA019C">
        <w:rPr>
          <w:rFonts w:ascii="Times New Roman" w:hAnsi="Times New Roman" w:cs="Times New Roman"/>
          <w:sz w:val="24"/>
          <w:szCs w:val="24"/>
        </w:rPr>
        <w:t xml:space="preserve"> Available at: </w:t>
      </w:r>
      <w:hyperlink r:id="rId8" w:history="1">
        <w:r w:rsidRPr="00FA019C">
          <w:rPr>
            <w:rStyle w:val="Hyperlink"/>
            <w:rFonts w:ascii="Times New Roman" w:hAnsi="Times New Roman" w:cs="Times New Roman"/>
            <w:sz w:val="24"/>
            <w:szCs w:val="24"/>
          </w:rPr>
          <w:t>https://www.actioglobal.com/en/do-it-the-toyota-way-optimize-your-organization/</w:t>
        </w:r>
      </w:hyperlink>
      <w:r w:rsidRPr="00FA019C">
        <w:rPr>
          <w:rFonts w:ascii="Times New Roman" w:hAnsi="Times New Roman" w:cs="Times New Roman"/>
          <w:sz w:val="24"/>
          <w:szCs w:val="24"/>
        </w:rPr>
        <w:t xml:space="preserve"> (Accessed:2 November 2025). </w:t>
      </w:r>
    </w:p>
    <w:p w14:paraId="603D2C62"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color w:val="222222"/>
          <w:sz w:val="24"/>
          <w:szCs w:val="24"/>
          <w:shd w:val="clear" w:color="auto" w:fill="FFFFFF"/>
        </w:rPr>
        <w:t>Camuffo, A. and Wilhelm, M. (2016) ‘Complementarities and organizational (Mis) fit: a retrospective analysis of the Toyota recall crisis’. </w:t>
      </w:r>
      <w:r w:rsidRPr="00FA019C">
        <w:rPr>
          <w:rFonts w:ascii="Times New Roman" w:hAnsi="Times New Roman" w:cs="Times New Roman"/>
          <w:i/>
          <w:iCs/>
          <w:color w:val="222222"/>
          <w:sz w:val="24"/>
          <w:szCs w:val="24"/>
          <w:shd w:val="clear" w:color="auto" w:fill="FFFFFF"/>
        </w:rPr>
        <w:t>Journal of Organization Design</w:t>
      </w:r>
      <w:r w:rsidRPr="00FA019C">
        <w:rPr>
          <w:rFonts w:ascii="Times New Roman" w:hAnsi="Times New Roman" w:cs="Times New Roman"/>
          <w:color w:val="222222"/>
          <w:sz w:val="24"/>
          <w:szCs w:val="24"/>
          <w:shd w:val="clear" w:color="auto" w:fill="FFFFFF"/>
        </w:rPr>
        <w:t>, </w:t>
      </w:r>
      <w:r w:rsidRPr="00FA019C">
        <w:rPr>
          <w:rFonts w:ascii="Times New Roman" w:hAnsi="Times New Roman" w:cs="Times New Roman"/>
          <w:i/>
          <w:iCs/>
          <w:color w:val="222222"/>
          <w:sz w:val="24"/>
          <w:szCs w:val="24"/>
          <w:shd w:val="clear" w:color="auto" w:fill="FFFFFF"/>
        </w:rPr>
        <w:t>5</w:t>
      </w:r>
      <w:r w:rsidRPr="00FA019C">
        <w:rPr>
          <w:rFonts w:ascii="Times New Roman" w:hAnsi="Times New Roman" w:cs="Times New Roman"/>
          <w:color w:val="222222"/>
          <w:sz w:val="24"/>
          <w:szCs w:val="24"/>
          <w:shd w:val="clear" w:color="auto" w:fill="FFFFFF"/>
        </w:rPr>
        <w:t xml:space="preserve">(1), p.4. </w:t>
      </w:r>
      <w:hyperlink r:id="rId9" w:history="1">
        <w:r w:rsidRPr="00FA019C">
          <w:rPr>
            <w:rStyle w:val="Hyperlink"/>
            <w:rFonts w:ascii="Times New Roman" w:hAnsi="Times New Roman" w:cs="Times New Roman"/>
            <w:sz w:val="24"/>
            <w:szCs w:val="24"/>
            <w:shd w:val="clear" w:color="auto" w:fill="FFFFFF"/>
          </w:rPr>
          <w:t>https://link.springer.com/content/pdf/10.1186/s41469-016-0006-6.pdf</w:t>
        </w:r>
      </w:hyperlink>
      <w:r w:rsidRPr="00FA019C">
        <w:rPr>
          <w:rFonts w:ascii="Times New Roman" w:hAnsi="Times New Roman" w:cs="Times New Roman"/>
          <w:color w:val="222222"/>
          <w:sz w:val="24"/>
          <w:szCs w:val="24"/>
          <w:shd w:val="clear" w:color="auto" w:fill="FFFFFF"/>
        </w:rPr>
        <w:t xml:space="preserve"> </w:t>
      </w:r>
    </w:p>
    <w:p w14:paraId="25DC9208"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Diva-portal.org (2025) </w:t>
      </w:r>
      <w:r w:rsidRPr="00FA019C">
        <w:rPr>
          <w:rFonts w:ascii="Times New Roman" w:hAnsi="Times New Roman" w:cs="Times New Roman"/>
          <w:i/>
          <w:iCs/>
          <w:sz w:val="24"/>
          <w:szCs w:val="24"/>
        </w:rPr>
        <w:t>Culture and the Toyota Production System Archetype: a Preliminary Assessment.</w:t>
      </w:r>
      <w:r w:rsidRPr="00FA019C">
        <w:rPr>
          <w:rFonts w:ascii="Times New Roman" w:hAnsi="Times New Roman" w:cs="Times New Roman"/>
          <w:sz w:val="24"/>
          <w:szCs w:val="24"/>
        </w:rPr>
        <w:t xml:space="preserve"> Available at: </w:t>
      </w:r>
      <w:hyperlink r:id="rId10" w:history="1">
        <w:r w:rsidRPr="00FA019C">
          <w:rPr>
            <w:rStyle w:val="Hyperlink"/>
            <w:rFonts w:ascii="Times New Roman" w:hAnsi="Times New Roman" w:cs="Times New Roman"/>
            <w:sz w:val="24"/>
            <w:szCs w:val="24"/>
          </w:rPr>
          <w:t>https://www.diva-portal.org/smash/get/diva2:284013/fulltext01.pdf</w:t>
        </w:r>
      </w:hyperlink>
      <w:r w:rsidRPr="00FA019C">
        <w:rPr>
          <w:rFonts w:ascii="Times New Roman" w:hAnsi="Times New Roman" w:cs="Times New Roman"/>
          <w:sz w:val="24"/>
          <w:szCs w:val="24"/>
        </w:rPr>
        <w:t xml:space="preserve"> (Accessed: 4 November 2025). </w:t>
      </w:r>
    </w:p>
    <w:p w14:paraId="19DAFC00" w14:textId="1BEEF7CC"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color w:val="222222"/>
          <w:sz w:val="24"/>
          <w:szCs w:val="24"/>
          <w:shd w:val="clear" w:color="auto" w:fill="FFFFFF"/>
        </w:rPr>
        <w:t>Fietz, B. and Günther, E. (2021) ‘Changing organizational culture to establish sustainability’. </w:t>
      </w:r>
      <w:r w:rsidRPr="00FA019C">
        <w:rPr>
          <w:rFonts w:ascii="Times New Roman" w:hAnsi="Times New Roman" w:cs="Times New Roman"/>
          <w:i/>
          <w:iCs/>
          <w:color w:val="222222"/>
          <w:sz w:val="24"/>
          <w:szCs w:val="24"/>
          <w:shd w:val="clear" w:color="auto" w:fill="FFFFFF"/>
        </w:rPr>
        <w:t>Controlling &amp; management review</w:t>
      </w:r>
      <w:r w:rsidRPr="00FA019C">
        <w:rPr>
          <w:rFonts w:ascii="Times New Roman" w:hAnsi="Times New Roman" w:cs="Times New Roman"/>
          <w:color w:val="222222"/>
          <w:sz w:val="24"/>
          <w:szCs w:val="24"/>
          <w:shd w:val="clear" w:color="auto" w:fill="FFFFFF"/>
        </w:rPr>
        <w:t>, </w:t>
      </w:r>
      <w:r w:rsidRPr="00FA019C">
        <w:rPr>
          <w:rFonts w:ascii="Times New Roman" w:hAnsi="Times New Roman" w:cs="Times New Roman"/>
          <w:i/>
          <w:iCs/>
          <w:color w:val="222222"/>
          <w:sz w:val="24"/>
          <w:szCs w:val="24"/>
          <w:shd w:val="clear" w:color="auto" w:fill="FFFFFF"/>
        </w:rPr>
        <w:t>65</w:t>
      </w:r>
      <w:r w:rsidRPr="00FA019C">
        <w:rPr>
          <w:rFonts w:ascii="Times New Roman" w:hAnsi="Times New Roman" w:cs="Times New Roman"/>
          <w:color w:val="222222"/>
          <w:sz w:val="24"/>
          <w:szCs w:val="24"/>
          <w:shd w:val="clear" w:color="auto" w:fill="FFFFFF"/>
        </w:rPr>
        <w:t>(3), pp.32-40.</w:t>
      </w:r>
      <w:r w:rsidRPr="00FA019C">
        <w:rPr>
          <w:rFonts w:ascii="Times New Roman" w:hAnsi="Times New Roman" w:cs="Times New Roman"/>
          <w:sz w:val="24"/>
          <w:szCs w:val="24"/>
        </w:rPr>
        <w:t xml:space="preserve"> Available at:  </w:t>
      </w:r>
      <w:hyperlink r:id="rId11" w:history="1">
        <w:r w:rsidRPr="00FA019C">
          <w:rPr>
            <w:rStyle w:val="Hyperlink"/>
            <w:rFonts w:ascii="Times New Roman" w:hAnsi="Times New Roman" w:cs="Times New Roman"/>
            <w:sz w:val="24"/>
            <w:szCs w:val="24"/>
          </w:rPr>
          <w:t>https://link.springer.com/content/pdf/10.1007/s12176-021-0379-4.pdf</w:t>
        </w:r>
      </w:hyperlink>
      <w:r w:rsidRPr="00FA019C">
        <w:rPr>
          <w:rFonts w:ascii="Times New Roman" w:hAnsi="Times New Roman" w:cs="Times New Roman"/>
          <w:sz w:val="24"/>
          <w:szCs w:val="24"/>
        </w:rPr>
        <w:t xml:space="preserve"> </w:t>
      </w:r>
    </w:p>
    <w:p w14:paraId="01023D3B" w14:textId="39A51F15"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Freedman, M (2025) </w:t>
      </w:r>
      <w:r w:rsidRPr="00FA019C">
        <w:rPr>
          <w:rFonts w:ascii="Times New Roman" w:hAnsi="Times New Roman" w:cs="Times New Roman"/>
          <w:i/>
          <w:iCs/>
          <w:sz w:val="24"/>
          <w:szCs w:val="24"/>
        </w:rPr>
        <w:t>Charles Handy’s Management Theory: Power Culture &amp; Modern Organizational Insight.</w:t>
      </w:r>
      <w:r w:rsidRPr="00FA019C">
        <w:rPr>
          <w:rFonts w:ascii="Times New Roman" w:hAnsi="Times New Roman" w:cs="Times New Roman"/>
          <w:sz w:val="24"/>
          <w:szCs w:val="24"/>
        </w:rPr>
        <w:t xml:space="preserve"> Available at: </w:t>
      </w:r>
      <w:hyperlink r:id="rId12" w:history="1">
        <w:r w:rsidRPr="00FA019C">
          <w:rPr>
            <w:rStyle w:val="Hyperlink"/>
            <w:rFonts w:ascii="Times New Roman" w:hAnsi="Times New Roman" w:cs="Times New Roman"/>
            <w:sz w:val="24"/>
            <w:szCs w:val="24"/>
          </w:rPr>
          <w:t>https://www.business.com/articles/management-theory-of-charles-handy/</w:t>
        </w:r>
      </w:hyperlink>
      <w:r w:rsidRPr="00FA019C">
        <w:rPr>
          <w:rFonts w:ascii="Times New Roman" w:hAnsi="Times New Roman" w:cs="Times New Roman"/>
          <w:sz w:val="24"/>
          <w:szCs w:val="24"/>
        </w:rPr>
        <w:t xml:space="preserve"> (Accessed: 2 November 2025).  </w:t>
      </w:r>
    </w:p>
    <w:p w14:paraId="4DF3C0DF" w14:textId="0EA63788"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Heinz, K. (2025) </w:t>
      </w:r>
      <w:r w:rsidRPr="00FA019C">
        <w:rPr>
          <w:rFonts w:ascii="Times New Roman" w:hAnsi="Times New Roman" w:cs="Times New Roman"/>
          <w:i/>
          <w:iCs/>
          <w:sz w:val="24"/>
          <w:szCs w:val="24"/>
        </w:rPr>
        <w:t>Organizational Culture, Defined: Types, Examples and How to Improve Yours.</w:t>
      </w:r>
      <w:r w:rsidRPr="00FA019C">
        <w:rPr>
          <w:rFonts w:ascii="Times New Roman" w:hAnsi="Times New Roman" w:cs="Times New Roman"/>
          <w:sz w:val="24"/>
          <w:szCs w:val="24"/>
        </w:rPr>
        <w:t xml:space="preserve"> Available at: </w:t>
      </w:r>
      <w:hyperlink r:id="rId13" w:history="1">
        <w:r w:rsidRPr="00FA019C">
          <w:rPr>
            <w:rStyle w:val="Hyperlink"/>
            <w:rFonts w:ascii="Times New Roman" w:hAnsi="Times New Roman" w:cs="Times New Roman"/>
            <w:sz w:val="24"/>
            <w:szCs w:val="24"/>
          </w:rPr>
          <w:t>https://builtin.com/company-culture/types-of-organizational-culture</w:t>
        </w:r>
      </w:hyperlink>
      <w:r w:rsidRPr="00FA019C">
        <w:rPr>
          <w:rFonts w:ascii="Times New Roman" w:hAnsi="Times New Roman" w:cs="Times New Roman"/>
          <w:sz w:val="24"/>
          <w:szCs w:val="24"/>
        </w:rPr>
        <w:t xml:space="preserve"> (Accessed: 3 November 2025)  </w:t>
      </w:r>
    </w:p>
    <w:p w14:paraId="1B3B0CF2" w14:textId="0ABC8A58"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color w:val="1B1B1B"/>
          <w:sz w:val="24"/>
          <w:szCs w:val="24"/>
          <w:shd w:val="clear" w:color="auto" w:fill="FFFFFF"/>
        </w:rPr>
        <w:t xml:space="preserve">Johnstone, L (2018) ‘Theorising and modelling social control in environmental management’. accounting research, in: Social and Environmental Accountability Journal, 38 (1), pp. 30-48.  Available at: </w:t>
      </w:r>
      <w:hyperlink r:id="rId14" w:history="1">
        <w:r w:rsidRPr="00FA019C">
          <w:rPr>
            <w:rStyle w:val="Hyperlink"/>
            <w:rFonts w:ascii="Times New Roman" w:hAnsi="Times New Roman" w:cs="Times New Roman"/>
            <w:sz w:val="24"/>
            <w:szCs w:val="24"/>
            <w:shd w:val="clear" w:color="auto" w:fill="FFFFFF"/>
          </w:rPr>
          <w:t>https://link.springer.com/article/10.1007/s00187-019-00277-w</w:t>
        </w:r>
      </w:hyperlink>
      <w:r w:rsidRPr="00FA019C">
        <w:rPr>
          <w:rFonts w:ascii="Times New Roman" w:hAnsi="Times New Roman" w:cs="Times New Roman"/>
          <w:color w:val="1B1B1B"/>
          <w:sz w:val="24"/>
          <w:szCs w:val="24"/>
          <w:shd w:val="clear" w:color="auto" w:fill="FFFFFF"/>
        </w:rPr>
        <w:t xml:space="preserve"> </w:t>
      </w:r>
    </w:p>
    <w:p w14:paraId="436C6E5D"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Medium.com (2025) </w:t>
      </w:r>
      <w:r w:rsidRPr="00FA019C">
        <w:rPr>
          <w:rFonts w:ascii="Times New Roman" w:hAnsi="Times New Roman" w:cs="Times New Roman"/>
          <w:i/>
          <w:iCs/>
          <w:sz w:val="24"/>
          <w:szCs w:val="24"/>
        </w:rPr>
        <w:t>Culture Case Study: Toyota</w:t>
      </w:r>
      <w:r w:rsidRPr="00FA019C">
        <w:rPr>
          <w:rFonts w:ascii="Times New Roman" w:hAnsi="Times New Roman" w:cs="Times New Roman"/>
          <w:sz w:val="24"/>
          <w:szCs w:val="24"/>
        </w:rPr>
        <w:t xml:space="preserve">. Available at: </w:t>
      </w:r>
      <w:hyperlink r:id="rId15" w:history="1">
        <w:r w:rsidRPr="00FA019C">
          <w:rPr>
            <w:rStyle w:val="Hyperlink"/>
            <w:rFonts w:ascii="Times New Roman" w:hAnsi="Times New Roman" w:cs="Times New Roman"/>
            <w:sz w:val="24"/>
            <w:szCs w:val="24"/>
          </w:rPr>
          <w:t>https://medium.com/why-culture-matters/culture-case-study-toyota-7ffd2aa16ad1</w:t>
        </w:r>
      </w:hyperlink>
      <w:r w:rsidRPr="00FA019C">
        <w:rPr>
          <w:rFonts w:ascii="Times New Roman" w:hAnsi="Times New Roman" w:cs="Times New Roman"/>
          <w:sz w:val="24"/>
          <w:szCs w:val="24"/>
        </w:rPr>
        <w:t xml:space="preserve"> (Accessed: 2 November 2025).  </w:t>
      </w:r>
    </w:p>
    <w:p w14:paraId="31D2C672"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Meyer, P (2025) </w:t>
      </w:r>
      <w:r w:rsidRPr="00FA019C">
        <w:rPr>
          <w:rFonts w:ascii="Times New Roman" w:hAnsi="Times New Roman" w:cs="Times New Roman"/>
          <w:i/>
          <w:iCs/>
          <w:sz w:val="24"/>
          <w:szCs w:val="24"/>
        </w:rPr>
        <w:t>Toyota’s Organizational Culture: An Analysis.</w:t>
      </w:r>
      <w:r w:rsidRPr="00FA019C">
        <w:rPr>
          <w:rFonts w:ascii="Times New Roman" w:hAnsi="Times New Roman" w:cs="Times New Roman"/>
          <w:sz w:val="24"/>
          <w:szCs w:val="24"/>
        </w:rPr>
        <w:t xml:space="preserve"> Available at: </w:t>
      </w:r>
      <w:hyperlink r:id="rId16" w:anchor="google_vignette" w:history="1">
        <w:r w:rsidRPr="00FA019C">
          <w:rPr>
            <w:rStyle w:val="Hyperlink"/>
            <w:rFonts w:ascii="Times New Roman" w:hAnsi="Times New Roman" w:cs="Times New Roman"/>
            <w:sz w:val="24"/>
            <w:szCs w:val="24"/>
          </w:rPr>
          <w:t>https://panmore.com/toyota-organizational-culture-characteristics-analysis#google_vignette</w:t>
        </w:r>
      </w:hyperlink>
      <w:r w:rsidRPr="00FA019C">
        <w:rPr>
          <w:rFonts w:ascii="Times New Roman" w:hAnsi="Times New Roman" w:cs="Times New Roman"/>
          <w:sz w:val="24"/>
          <w:szCs w:val="24"/>
        </w:rPr>
        <w:t xml:space="preserve"> (Accessed on: 3 November 2025). </w:t>
      </w:r>
    </w:p>
    <w:p w14:paraId="7E13C306"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lastRenderedPageBreak/>
        <w:t>Mullins, L. and Christy, G. (2016). Management &amp; Organisational Behaviour (Eleventh ed., Always learning).</w:t>
      </w:r>
    </w:p>
    <w:p w14:paraId="572DC58C" w14:textId="77777777" w:rsidR="00503C5B" w:rsidRPr="00FA019C" w:rsidRDefault="00503C5B" w:rsidP="008F2478">
      <w:pPr>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Pressbooks.pub (2025) </w:t>
      </w:r>
      <w:r w:rsidRPr="00FA019C">
        <w:rPr>
          <w:rFonts w:ascii="Times New Roman" w:hAnsi="Times New Roman" w:cs="Times New Roman"/>
          <w:i/>
          <w:iCs/>
          <w:sz w:val="24"/>
          <w:szCs w:val="24"/>
        </w:rPr>
        <w:t>Case in Point: Toyota Struggles With Organizational Structure.</w:t>
      </w:r>
      <w:r w:rsidRPr="00FA019C">
        <w:rPr>
          <w:rFonts w:ascii="Times New Roman" w:hAnsi="Times New Roman" w:cs="Times New Roman"/>
          <w:sz w:val="24"/>
          <w:szCs w:val="24"/>
        </w:rPr>
        <w:t xml:space="preserve"> Available at: </w:t>
      </w:r>
      <w:hyperlink r:id="rId17" w:anchor=":~:text=The%20organizational%20structure%20of%20Toyota,Japan%20where%20decisions%20are%20made" w:history="1">
        <w:r w:rsidRPr="00FA019C">
          <w:rPr>
            <w:rStyle w:val="Hyperlink"/>
            <w:rFonts w:ascii="Times New Roman" w:hAnsi="Times New Roman" w:cs="Times New Roman"/>
            <w:sz w:val="24"/>
            <w:szCs w:val="24"/>
          </w:rPr>
          <w:t>https://uark.pressbooks.pub/commleadership/chapter/8-2-case-in-point-toyota-struggles-with-organizational-structure/#:~:text=The%20organizational%20structure%20of%20Toyota,Japan%20where%20decisions%20are%20made</w:t>
        </w:r>
      </w:hyperlink>
      <w:r w:rsidRPr="00FA019C">
        <w:rPr>
          <w:rFonts w:ascii="Times New Roman" w:hAnsi="Times New Roman" w:cs="Times New Roman"/>
          <w:sz w:val="24"/>
          <w:szCs w:val="24"/>
        </w:rPr>
        <w:t xml:space="preserve"> . (Accessed on: 5 November 2025).  </w:t>
      </w:r>
    </w:p>
    <w:p w14:paraId="12007C2E"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color w:val="222222"/>
          <w:sz w:val="24"/>
          <w:szCs w:val="24"/>
          <w:shd w:val="clear" w:color="auto" w:fill="FFFFFF"/>
        </w:rPr>
        <w:t>Siddiqui, A.A., Dilshad, W.B. and Zaidi, S.S.A. (2024) ‘The role of organizational culture in shaping functional business strategy’. </w:t>
      </w:r>
      <w:r w:rsidRPr="00FA019C">
        <w:rPr>
          <w:rFonts w:ascii="Times New Roman" w:hAnsi="Times New Roman" w:cs="Times New Roman"/>
          <w:i/>
          <w:iCs/>
          <w:color w:val="222222"/>
          <w:sz w:val="24"/>
          <w:szCs w:val="24"/>
          <w:shd w:val="clear" w:color="auto" w:fill="FFFFFF"/>
        </w:rPr>
        <w:t>Priority-The International Business Review</w:t>
      </w:r>
      <w:r w:rsidRPr="00FA019C">
        <w:rPr>
          <w:rFonts w:ascii="Times New Roman" w:hAnsi="Times New Roman" w:cs="Times New Roman"/>
          <w:color w:val="222222"/>
          <w:sz w:val="24"/>
          <w:szCs w:val="24"/>
          <w:shd w:val="clear" w:color="auto" w:fill="FFFFFF"/>
        </w:rPr>
        <w:t>, </w:t>
      </w:r>
      <w:r w:rsidRPr="00FA019C">
        <w:rPr>
          <w:rFonts w:ascii="Times New Roman" w:hAnsi="Times New Roman" w:cs="Times New Roman"/>
          <w:i/>
          <w:iCs/>
          <w:color w:val="222222"/>
          <w:sz w:val="24"/>
          <w:szCs w:val="24"/>
          <w:shd w:val="clear" w:color="auto" w:fill="FFFFFF"/>
        </w:rPr>
        <w:t>2</w:t>
      </w:r>
      <w:r w:rsidRPr="00FA019C">
        <w:rPr>
          <w:rFonts w:ascii="Times New Roman" w:hAnsi="Times New Roman" w:cs="Times New Roman"/>
          <w:color w:val="222222"/>
          <w:sz w:val="24"/>
          <w:szCs w:val="24"/>
          <w:shd w:val="clear" w:color="auto" w:fill="FFFFFF"/>
        </w:rPr>
        <w:t xml:space="preserve">(2), pp.367-377. Available at: </w:t>
      </w:r>
      <w:hyperlink r:id="rId18" w:history="1">
        <w:r w:rsidRPr="00FA019C">
          <w:rPr>
            <w:rStyle w:val="Hyperlink"/>
            <w:rFonts w:ascii="Times New Roman" w:hAnsi="Times New Roman" w:cs="Times New Roman"/>
            <w:sz w:val="24"/>
            <w:szCs w:val="24"/>
          </w:rPr>
          <w:t>https://www.researchgate.net/publication/394393074_THE_ROLE_OF_ORGANIZATIONAL_CULTURE_IN_SHAPING_FUNCTIONAL_BUSINESS_STRATEGY</w:t>
        </w:r>
      </w:hyperlink>
      <w:r w:rsidRPr="00FA019C">
        <w:rPr>
          <w:rFonts w:ascii="Times New Roman" w:hAnsi="Times New Roman" w:cs="Times New Roman"/>
          <w:sz w:val="24"/>
          <w:szCs w:val="24"/>
        </w:rPr>
        <w:t xml:space="preserve"> </w:t>
      </w:r>
    </w:p>
    <w:p w14:paraId="37A8AEE7" w14:textId="77777777" w:rsidR="00503C5B" w:rsidRPr="00FA019C"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Somers, M (2023) </w:t>
      </w:r>
      <w:r w:rsidRPr="00FA019C">
        <w:rPr>
          <w:rFonts w:ascii="Times New Roman" w:hAnsi="Times New Roman" w:cs="Times New Roman"/>
          <w:i/>
          <w:iCs/>
          <w:sz w:val="24"/>
          <w:szCs w:val="24"/>
        </w:rPr>
        <w:t>5 enduring management ideas from MIT Sloan’s Edgar Schein.</w:t>
      </w:r>
      <w:r w:rsidRPr="00FA019C">
        <w:rPr>
          <w:rFonts w:ascii="Times New Roman" w:hAnsi="Times New Roman" w:cs="Times New Roman"/>
          <w:sz w:val="24"/>
          <w:szCs w:val="24"/>
        </w:rPr>
        <w:t xml:space="preserve">  Available at: </w:t>
      </w:r>
      <w:hyperlink r:id="rId19" w:history="1">
        <w:r w:rsidRPr="00FA019C">
          <w:rPr>
            <w:rStyle w:val="Hyperlink"/>
            <w:rFonts w:ascii="Times New Roman" w:hAnsi="Times New Roman" w:cs="Times New Roman"/>
            <w:sz w:val="24"/>
            <w:szCs w:val="24"/>
          </w:rPr>
          <w:t>https://mitsloan.mit.edu/ideas-made-to-matter/5-enduring-management-ideas-mit-sloans-edgar-schein</w:t>
        </w:r>
      </w:hyperlink>
      <w:r w:rsidRPr="00FA019C">
        <w:rPr>
          <w:rFonts w:ascii="Times New Roman" w:hAnsi="Times New Roman" w:cs="Times New Roman"/>
          <w:sz w:val="24"/>
          <w:szCs w:val="24"/>
        </w:rPr>
        <w:t xml:space="preserve"> (Accessed: 4 November 2025)  </w:t>
      </w:r>
    </w:p>
    <w:p w14:paraId="5D4AA49D" w14:textId="1A9948AE" w:rsidR="00503C5B" w:rsidRPr="008F2478" w:rsidRDefault="00503C5B" w:rsidP="008F2478">
      <w:pPr>
        <w:pStyle w:val="CommentText"/>
        <w:spacing w:line="360" w:lineRule="auto"/>
        <w:jc w:val="both"/>
        <w:rPr>
          <w:rFonts w:ascii="Times New Roman" w:hAnsi="Times New Roman" w:cs="Times New Roman"/>
          <w:sz w:val="24"/>
          <w:szCs w:val="24"/>
        </w:rPr>
      </w:pPr>
      <w:r w:rsidRPr="00FA019C">
        <w:rPr>
          <w:rFonts w:ascii="Times New Roman" w:hAnsi="Times New Roman" w:cs="Times New Roman"/>
          <w:sz w:val="24"/>
          <w:szCs w:val="24"/>
        </w:rPr>
        <w:t xml:space="preserve">Wale, H (2025) </w:t>
      </w:r>
      <w:r w:rsidRPr="00FA019C">
        <w:rPr>
          <w:rFonts w:ascii="Times New Roman" w:hAnsi="Times New Roman" w:cs="Times New Roman"/>
          <w:i/>
          <w:iCs/>
          <w:sz w:val="24"/>
          <w:szCs w:val="24"/>
        </w:rPr>
        <w:t xml:space="preserve">Hofstede’s Cultural Dimensions Theory. </w:t>
      </w:r>
      <w:r w:rsidRPr="00FA019C">
        <w:rPr>
          <w:rFonts w:ascii="Times New Roman" w:hAnsi="Times New Roman" w:cs="Times New Roman"/>
          <w:sz w:val="24"/>
          <w:szCs w:val="24"/>
        </w:rPr>
        <w:t xml:space="preserve">Available at: </w:t>
      </w:r>
      <w:hyperlink r:id="rId20" w:history="1">
        <w:r w:rsidRPr="00FA019C">
          <w:rPr>
            <w:rStyle w:val="Hyperlink"/>
            <w:rFonts w:ascii="Times New Roman" w:hAnsi="Times New Roman" w:cs="Times New Roman"/>
            <w:sz w:val="24"/>
            <w:szCs w:val="24"/>
          </w:rPr>
          <w:t>https://corporatefinanceinstitute.com/resources/management/hofstedes-cultural-dimensions-theory/</w:t>
        </w:r>
      </w:hyperlink>
      <w:r w:rsidRPr="00FA019C">
        <w:rPr>
          <w:rFonts w:ascii="Times New Roman" w:hAnsi="Times New Roman" w:cs="Times New Roman"/>
          <w:sz w:val="24"/>
          <w:szCs w:val="24"/>
        </w:rPr>
        <w:t xml:space="preserve"> (Accessed: </w:t>
      </w:r>
      <w:r w:rsidR="00FA019C" w:rsidRPr="00FA019C">
        <w:rPr>
          <w:rFonts w:ascii="Times New Roman" w:hAnsi="Times New Roman" w:cs="Times New Roman"/>
          <w:sz w:val="24"/>
          <w:szCs w:val="24"/>
        </w:rPr>
        <w:t xml:space="preserve">3 </w:t>
      </w:r>
      <w:r w:rsidRPr="00FA019C">
        <w:rPr>
          <w:rFonts w:ascii="Times New Roman" w:hAnsi="Times New Roman" w:cs="Times New Roman"/>
          <w:sz w:val="24"/>
          <w:szCs w:val="24"/>
        </w:rPr>
        <w:t>November 2025).</w:t>
      </w:r>
      <w:r w:rsidRPr="008F2478">
        <w:rPr>
          <w:rFonts w:ascii="Times New Roman" w:hAnsi="Times New Roman" w:cs="Times New Roman"/>
          <w:sz w:val="24"/>
          <w:szCs w:val="24"/>
        </w:rPr>
        <w:t xml:space="preserve"> </w:t>
      </w:r>
    </w:p>
    <w:p w14:paraId="2BAADCD8" w14:textId="77777777" w:rsidR="00503C5B" w:rsidRPr="008F2478" w:rsidRDefault="00503C5B" w:rsidP="008F2478">
      <w:pPr>
        <w:spacing w:line="360" w:lineRule="auto"/>
        <w:jc w:val="both"/>
        <w:rPr>
          <w:rFonts w:ascii="Times New Roman" w:hAnsi="Times New Roman" w:cs="Times New Roman"/>
          <w:sz w:val="24"/>
          <w:szCs w:val="24"/>
        </w:rPr>
      </w:pPr>
    </w:p>
    <w:bookmarkEnd w:id="0"/>
    <w:p w14:paraId="2C0B1AEC" w14:textId="6AE3AC6D" w:rsidR="00F82D24" w:rsidRPr="00503C5B" w:rsidRDefault="00F82D24" w:rsidP="008F2478">
      <w:pPr>
        <w:spacing w:line="360" w:lineRule="auto"/>
        <w:jc w:val="both"/>
        <w:rPr>
          <w:rFonts w:ascii="Times New Roman" w:hAnsi="Times New Roman" w:cs="Times New Roman"/>
          <w:sz w:val="24"/>
          <w:szCs w:val="24"/>
        </w:rPr>
      </w:pPr>
    </w:p>
    <w:sectPr w:rsidR="00F82D24" w:rsidRPr="00503C5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9159B4" w14:textId="77777777" w:rsidR="00C00AFA" w:rsidRPr="008F2478" w:rsidRDefault="00C00AFA" w:rsidP="00503C5B">
      <w:pPr>
        <w:spacing w:after="0" w:line="240" w:lineRule="auto"/>
      </w:pPr>
      <w:r w:rsidRPr="008F2478">
        <w:separator/>
      </w:r>
    </w:p>
  </w:endnote>
  <w:endnote w:type="continuationSeparator" w:id="0">
    <w:p w14:paraId="013FB3C1" w14:textId="77777777" w:rsidR="00C00AFA" w:rsidRPr="008F2478" w:rsidRDefault="00C00AFA" w:rsidP="00503C5B">
      <w:pPr>
        <w:spacing w:after="0" w:line="240" w:lineRule="auto"/>
      </w:pPr>
      <w:r w:rsidRPr="008F247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9054448"/>
      <w:docPartObj>
        <w:docPartGallery w:val="Page Numbers (Bottom of Page)"/>
        <w:docPartUnique/>
      </w:docPartObj>
    </w:sdtPr>
    <w:sdtEndPr>
      <w:rPr>
        <w:color w:val="7F7F7F" w:themeColor="background1" w:themeShade="7F"/>
        <w:spacing w:val="60"/>
      </w:rPr>
    </w:sdtEndPr>
    <w:sdtContent>
      <w:p w14:paraId="7A9CEF18" w14:textId="2D34EC96" w:rsidR="00503C5B" w:rsidRPr="008F2478" w:rsidRDefault="00503C5B">
        <w:pPr>
          <w:pStyle w:val="Footer"/>
          <w:pBdr>
            <w:top w:val="single" w:sz="4" w:space="1" w:color="D9D9D9" w:themeColor="background1" w:themeShade="D9"/>
          </w:pBdr>
          <w:jc w:val="right"/>
        </w:pPr>
        <w:r w:rsidRPr="008F2478">
          <w:fldChar w:fldCharType="begin"/>
        </w:r>
        <w:r w:rsidRPr="008F2478">
          <w:instrText xml:space="preserve"> PAGE   \* MERGEFORMAT </w:instrText>
        </w:r>
        <w:r w:rsidRPr="008F2478">
          <w:fldChar w:fldCharType="separate"/>
        </w:r>
        <w:r w:rsidR="00EF5E12">
          <w:rPr>
            <w:noProof/>
          </w:rPr>
          <w:t>1</w:t>
        </w:r>
        <w:r w:rsidRPr="008F2478">
          <w:fldChar w:fldCharType="end"/>
        </w:r>
        <w:r w:rsidRPr="008F2478">
          <w:t xml:space="preserve"> | </w:t>
        </w:r>
        <w:r w:rsidRPr="008F2478">
          <w:rPr>
            <w:color w:val="7F7F7F" w:themeColor="background1" w:themeShade="7F"/>
            <w:spacing w:val="60"/>
          </w:rPr>
          <w:t>Page</w:t>
        </w:r>
      </w:p>
    </w:sdtContent>
  </w:sdt>
  <w:p w14:paraId="4F652813" w14:textId="77777777" w:rsidR="00503C5B" w:rsidRPr="008F2478" w:rsidRDefault="00503C5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FE1786" w14:textId="77777777" w:rsidR="00C00AFA" w:rsidRPr="008F2478" w:rsidRDefault="00C00AFA" w:rsidP="00503C5B">
      <w:pPr>
        <w:spacing w:after="0" w:line="240" w:lineRule="auto"/>
      </w:pPr>
      <w:r w:rsidRPr="008F2478">
        <w:separator/>
      </w:r>
    </w:p>
  </w:footnote>
  <w:footnote w:type="continuationSeparator" w:id="0">
    <w:p w14:paraId="232556A3" w14:textId="77777777" w:rsidR="00C00AFA" w:rsidRPr="008F2478" w:rsidRDefault="00C00AFA" w:rsidP="00503C5B">
      <w:pPr>
        <w:spacing w:after="0" w:line="240" w:lineRule="auto"/>
      </w:pPr>
      <w:r w:rsidRPr="008F2478">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FF1C06"/>
    <w:multiLevelType w:val="hybridMultilevel"/>
    <w:tmpl w:val="7FA69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DC14F6D"/>
    <w:multiLevelType w:val="multilevel"/>
    <w:tmpl w:val="AF108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449"/>
    <w:rsid w:val="000E2B45"/>
    <w:rsid w:val="0013113D"/>
    <w:rsid w:val="0015173B"/>
    <w:rsid w:val="001A5F3A"/>
    <w:rsid w:val="001D51B7"/>
    <w:rsid w:val="00226B8A"/>
    <w:rsid w:val="002A5251"/>
    <w:rsid w:val="002A6618"/>
    <w:rsid w:val="00310A5A"/>
    <w:rsid w:val="00315ED0"/>
    <w:rsid w:val="003E2ED7"/>
    <w:rsid w:val="00433AEF"/>
    <w:rsid w:val="0047723A"/>
    <w:rsid w:val="004D4C16"/>
    <w:rsid w:val="00503C5B"/>
    <w:rsid w:val="0051573F"/>
    <w:rsid w:val="008142EA"/>
    <w:rsid w:val="008518E8"/>
    <w:rsid w:val="008F2478"/>
    <w:rsid w:val="008F6BBF"/>
    <w:rsid w:val="009222B5"/>
    <w:rsid w:val="00926449"/>
    <w:rsid w:val="00AC4091"/>
    <w:rsid w:val="00AE76D1"/>
    <w:rsid w:val="00B35D8C"/>
    <w:rsid w:val="00B8436B"/>
    <w:rsid w:val="00BD16B3"/>
    <w:rsid w:val="00C00AFA"/>
    <w:rsid w:val="00D1043E"/>
    <w:rsid w:val="00D83C9E"/>
    <w:rsid w:val="00DB3A01"/>
    <w:rsid w:val="00E308D2"/>
    <w:rsid w:val="00E61D4E"/>
    <w:rsid w:val="00E90069"/>
    <w:rsid w:val="00EB0496"/>
    <w:rsid w:val="00EC1B71"/>
    <w:rsid w:val="00EF5E12"/>
    <w:rsid w:val="00F44100"/>
    <w:rsid w:val="00F7084E"/>
    <w:rsid w:val="00F82D24"/>
    <w:rsid w:val="00FA019C"/>
    <w:rsid w:val="00FA4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23A4EE"/>
  <w15:chartTrackingRefBased/>
  <w15:docId w15:val="{B457C994-79B4-4C1E-91CE-E4793D4F5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6449"/>
    <w:rPr>
      <w:lang w:val="en-GB"/>
    </w:rPr>
  </w:style>
  <w:style w:type="paragraph" w:styleId="Heading1">
    <w:name w:val="heading 1"/>
    <w:basedOn w:val="Normal"/>
    <w:next w:val="Normal"/>
    <w:link w:val="Heading1Char"/>
    <w:uiPriority w:val="9"/>
    <w:qFormat/>
    <w:rsid w:val="00503C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26449"/>
    <w:rPr>
      <w:sz w:val="16"/>
      <w:szCs w:val="16"/>
    </w:rPr>
  </w:style>
  <w:style w:type="paragraph" w:styleId="CommentText">
    <w:name w:val="annotation text"/>
    <w:basedOn w:val="Normal"/>
    <w:link w:val="CommentTextChar"/>
    <w:uiPriority w:val="99"/>
    <w:semiHidden/>
    <w:unhideWhenUsed/>
    <w:rsid w:val="00926449"/>
    <w:pPr>
      <w:spacing w:line="240" w:lineRule="auto"/>
    </w:pPr>
    <w:rPr>
      <w:sz w:val="20"/>
      <w:szCs w:val="20"/>
    </w:rPr>
  </w:style>
  <w:style w:type="character" w:customStyle="1" w:styleId="CommentTextChar">
    <w:name w:val="Comment Text Char"/>
    <w:basedOn w:val="DefaultParagraphFont"/>
    <w:link w:val="CommentText"/>
    <w:uiPriority w:val="99"/>
    <w:semiHidden/>
    <w:rsid w:val="00926449"/>
    <w:rPr>
      <w:sz w:val="20"/>
      <w:szCs w:val="20"/>
    </w:rPr>
  </w:style>
  <w:style w:type="character" w:styleId="Hyperlink">
    <w:name w:val="Hyperlink"/>
    <w:basedOn w:val="DefaultParagraphFont"/>
    <w:uiPriority w:val="99"/>
    <w:unhideWhenUsed/>
    <w:rsid w:val="00926449"/>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E308D2"/>
    <w:rPr>
      <w:b/>
      <w:bCs/>
    </w:rPr>
  </w:style>
  <w:style w:type="character" w:customStyle="1" w:styleId="CommentSubjectChar">
    <w:name w:val="Comment Subject Char"/>
    <w:basedOn w:val="CommentTextChar"/>
    <w:link w:val="CommentSubject"/>
    <w:uiPriority w:val="99"/>
    <w:semiHidden/>
    <w:rsid w:val="00E308D2"/>
    <w:rPr>
      <w:b/>
      <w:bCs/>
      <w:sz w:val="20"/>
      <w:szCs w:val="20"/>
    </w:rPr>
  </w:style>
  <w:style w:type="character" w:customStyle="1" w:styleId="UnresolvedMention">
    <w:name w:val="Unresolved Mention"/>
    <w:basedOn w:val="DefaultParagraphFont"/>
    <w:uiPriority w:val="99"/>
    <w:semiHidden/>
    <w:unhideWhenUsed/>
    <w:rsid w:val="00E308D2"/>
    <w:rPr>
      <w:color w:val="605E5C"/>
      <w:shd w:val="clear" w:color="auto" w:fill="E1DFDD"/>
    </w:rPr>
  </w:style>
  <w:style w:type="paragraph" w:styleId="ListParagraph">
    <w:name w:val="List Paragraph"/>
    <w:basedOn w:val="Normal"/>
    <w:uiPriority w:val="34"/>
    <w:qFormat/>
    <w:rsid w:val="00B35D8C"/>
    <w:pPr>
      <w:ind w:left="720"/>
      <w:contextualSpacing/>
    </w:pPr>
  </w:style>
  <w:style w:type="character" w:styleId="Strong">
    <w:name w:val="Strong"/>
    <w:basedOn w:val="DefaultParagraphFont"/>
    <w:uiPriority w:val="22"/>
    <w:qFormat/>
    <w:rsid w:val="00FA4B65"/>
    <w:rPr>
      <w:b/>
      <w:bCs/>
    </w:rPr>
  </w:style>
  <w:style w:type="character" w:customStyle="1" w:styleId="vkekvd">
    <w:name w:val="vkekvd"/>
    <w:basedOn w:val="DefaultParagraphFont"/>
    <w:rsid w:val="00FA4B65"/>
  </w:style>
  <w:style w:type="character" w:styleId="Emphasis">
    <w:name w:val="Emphasis"/>
    <w:basedOn w:val="DefaultParagraphFont"/>
    <w:uiPriority w:val="20"/>
    <w:qFormat/>
    <w:rsid w:val="003E2ED7"/>
    <w:rPr>
      <w:i/>
      <w:iCs/>
    </w:rPr>
  </w:style>
  <w:style w:type="character" w:customStyle="1" w:styleId="t286pc">
    <w:name w:val="t286pc"/>
    <w:basedOn w:val="DefaultParagraphFont"/>
    <w:rsid w:val="0051573F"/>
  </w:style>
  <w:style w:type="character" w:customStyle="1" w:styleId="Heading1Char">
    <w:name w:val="Heading 1 Char"/>
    <w:basedOn w:val="DefaultParagraphFont"/>
    <w:link w:val="Heading1"/>
    <w:uiPriority w:val="9"/>
    <w:rsid w:val="00503C5B"/>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503C5B"/>
    <w:rPr>
      <w:color w:val="954F72" w:themeColor="followedHyperlink"/>
      <w:u w:val="single"/>
    </w:rPr>
  </w:style>
  <w:style w:type="paragraph" w:styleId="TOCHeading">
    <w:name w:val="TOC Heading"/>
    <w:basedOn w:val="Heading1"/>
    <w:next w:val="Normal"/>
    <w:uiPriority w:val="39"/>
    <w:unhideWhenUsed/>
    <w:qFormat/>
    <w:rsid w:val="00503C5B"/>
    <w:pPr>
      <w:outlineLvl w:val="9"/>
    </w:pPr>
  </w:style>
  <w:style w:type="paragraph" w:styleId="TOC1">
    <w:name w:val="toc 1"/>
    <w:basedOn w:val="Normal"/>
    <w:next w:val="Normal"/>
    <w:autoRedefine/>
    <w:uiPriority w:val="39"/>
    <w:unhideWhenUsed/>
    <w:rsid w:val="00503C5B"/>
    <w:pPr>
      <w:spacing w:after="100"/>
    </w:pPr>
  </w:style>
  <w:style w:type="paragraph" w:styleId="Title">
    <w:name w:val="Title"/>
    <w:basedOn w:val="Normal"/>
    <w:next w:val="Normal"/>
    <w:link w:val="TitleChar"/>
    <w:uiPriority w:val="10"/>
    <w:qFormat/>
    <w:rsid w:val="00503C5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3C5B"/>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503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3C5B"/>
  </w:style>
  <w:style w:type="paragraph" w:styleId="Footer">
    <w:name w:val="footer"/>
    <w:basedOn w:val="Normal"/>
    <w:link w:val="FooterChar"/>
    <w:uiPriority w:val="99"/>
    <w:unhideWhenUsed/>
    <w:rsid w:val="00503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3C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512143">
      <w:bodyDiv w:val="1"/>
      <w:marLeft w:val="0"/>
      <w:marRight w:val="0"/>
      <w:marTop w:val="0"/>
      <w:marBottom w:val="0"/>
      <w:divBdr>
        <w:top w:val="none" w:sz="0" w:space="0" w:color="auto"/>
        <w:left w:val="none" w:sz="0" w:space="0" w:color="auto"/>
        <w:bottom w:val="none" w:sz="0" w:space="0" w:color="auto"/>
        <w:right w:val="none" w:sz="0" w:space="0" w:color="auto"/>
      </w:divBdr>
      <w:divsChild>
        <w:div w:id="987704190">
          <w:marLeft w:val="0"/>
          <w:marRight w:val="0"/>
          <w:marTop w:val="0"/>
          <w:marBottom w:val="0"/>
          <w:divBdr>
            <w:top w:val="none" w:sz="0" w:space="0" w:color="auto"/>
            <w:left w:val="none" w:sz="0" w:space="0" w:color="auto"/>
            <w:bottom w:val="none" w:sz="0" w:space="0" w:color="auto"/>
            <w:right w:val="none" w:sz="0" w:space="0" w:color="auto"/>
          </w:divBdr>
        </w:div>
        <w:div w:id="268127878">
          <w:marLeft w:val="0"/>
          <w:marRight w:val="0"/>
          <w:marTop w:val="0"/>
          <w:marBottom w:val="0"/>
          <w:divBdr>
            <w:top w:val="none" w:sz="0" w:space="0" w:color="auto"/>
            <w:left w:val="none" w:sz="0" w:space="0" w:color="auto"/>
            <w:bottom w:val="none" w:sz="0" w:space="0" w:color="auto"/>
            <w:right w:val="none" w:sz="0" w:space="0" w:color="auto"/>
          </w:divBdr>
        </w:div>
      </w:divsChild>
    </w:div>
    <w:div w:id="267852925">
      <w:bodyDiv w:val="1"/>
      <w:marLeft w:val="0"/>
      <w:marRight w:val="0"/>
      <w:marTop w:val="0"/>
      <w:marBottom w:val="0"/>
      <w:divBdr>
        <w:top w:val="none" w:sz="0" w:space="0" w:color="auto"/>
        <w:left w:val="none" w:sz="0" w:space="0" w:color="auto"/>
        <w:bottom w:val="none" w:sz="0" w:space="0" w:color="auto"/>
        <w:right w:val="none" w:sz="0" w:space="0" w:color="auto"/>
      </w:divBdr>
    </w:div>
    <w:div w:id="356349366">
      <w:bodyDiv w:val="1"/>
      <w:marLeft w:val="0"/>
      <w:marRight w:val="0"/>
      <w:marTop w:val="0"/>
      <w:marBottom w:val="0"/>
      <w:divBdr>
        <w:top w:val="none" w:sz="0" w:space="0" w:color="auto"/>
        <w:left w:val="none" w:sz="0" w:space="0" w:color="auto"/>
        <w:bottom w:val="none" w:sz="0" w:space="0" w:color="auto"/>
        <w:right w:val="none" w:sz="0" w:space="0" w:color="auto"/>
      </w:divBdr>
      <w:divsChild>
        <w:div w:id="45490242">
          <w:marLeft w:val="0"/>
          <w:marRight w:val="0"/>
          <w:marTop w:val="0"/>
          <w:marBottom w:val="300"/>
          <w:divBdr>
            <w:top w:val="none" w:sz="0" w:space="0" w:color="auto"/>
            <w:left w:val="none" w:sz="0" w:space="0" w:color="auto"/>
            <w:bottom w:val="none" w:sz="0" w:space="0" w:color="auto"/>
            <w:right w:val="none" w:sz="0" w:space="0" w:color="auto"/>
          </w:divBdr>
        </w:div>
        <w:div w:id="640772567">
          <w:marLeft w:val="0"/>
          <w:marRight w:val="0"/>
          <w:marTop w:val="150"/>
          <w:marBottom w:val="300"/>
          <w:divBdr>
            <w:top w:val="none" w:sz="0" w:space="0" w:color="auto"/>
            <w:left w:val="none" w:sz="0" w:space="0" w:color="auto"/>
            <w:bottom w:val="none" w:sz="0" w:space="0" w:color="auto"/>
            <w:right w:val="none" w:sz="0" w:space="0" w:color="auto"/>
          </w:divBdr>
        </w:div>
      </w:divsChild>
    </w:div>
    <w:div w:id="396367506">
      <w:bodyDiv w:val="1"/>
      <w:marLeft w:val="0"/>
      <w:marRight w:val="0"/>
      <w:marTop w:val="0"/>
      <w:marBottom w:val="0"/>
      <w:divBdr>
        <w:top w:val="none" w:sz="0" w:space="0" w:color="auto"/>
        <w:left w:val="none" w:sz="0" w:space="0" w:color="auto"/>
        <w:bottom w:val="none" w:sz="0" w:space="0" w:color="auto"/>
        <w:right w:val="none" w:sz="0" w:space="0" w:color="auto"/>
      </w:divBdr>
    </w:div>
    <w:div w:id="481624811">
      <w:bodyDiv w:val="1"/>
      <w:marLeft w:val="0"/>
      <w:marRight w:val="0"/>
      <w:marTop w:val="0"/>
      <w:marBottom w:val="0"/>
      <w:divBdr>
        <w:top w:val="none" w:sz="0" w:space="0" w:color="auto"/>
        <w:left w:val="none" w:sz="0" w:space="0" w:color="auto"/>
        <w:bottom w:val="none" w:sz="0" w:space="0" w:color="auto"/>
        <w:right w:val="none" w:sz="0" w:space="0" w:color="auto"/>
      </w:divBdr>
    </w:div>
    <w:div w:id="609969198">
      <w:bodyDiv w:val="1"/>
      <w:marLeft w:val="0"/>
      <w:marRight w:val="0"/>
      <w:marTop w:val="0"/>
      <w:marBottom w:val="0"/>
      <w:divBdr>
        <w:top w:val="none" w:sz="0" w:space="0" w:color="auto"/>
        <w:left w:val="none" w:sz="0" w:space="0" w:color="auto"/>
        <w:bottom w:val="none" w:sz="0" w:space="0" w:color="auto"/>
        <w:right w:val="none" w:sz="0" w:space="0" w:color="auto"/>
      </w:divBdr>
      <w:divsChild>
        <w:div w:id="1153794006">
          <w:marLeft w:val="0"/>
          <w:marRight w:val="0"/>
          <w:marTop w:val="0"/>
          <w:marBottom w:val="300"/>
          <w:divBdr>
            <w:top w:val="none" w:sz="0" w:space="0" w:color="auto"/>
            <w:left w:val="none" w:sz="0" w:space="0" w:color="auto"/>
            <w:bottom w:val="none" w:sz="0" w:space="0" w:color="auto"/>
            <w:right w:val="none" w:sz="0" w:space="0" w:color="auto"/>
          </w:divBdr>
        </w:div>
        <w:div w:id="1651983172">
          <w:marLeft w:val="0"/>
          <w:marRight w:val="0"/>
          <w:marTop w:val="150"/>
          <w:marBottom w:val="300"/>
          <w:divBdr>
            <w:top w:val="none" w:sz="0" w:space="0" w:color="auto"/>
            <w:left w:val="none" w:sz="0" w:space="0" w:color="auto"/>
            <w:bottom w:val="none" w:sz="0" w:space="0" w:color="auto"/>
            <w:right w:val="none" w:sz="0" w:space="0" w:color="auto"/>
          </w:divBdr>
        </w:div>
      </w:divsChild>
    </w:div>
    <w:div w:id="776143610">
      <w:bodyDiv w:val="1"/>
      <w:marLeft w:val="0"/>
      <w:marRight w:val="0"/>
      <w:marTop w:val="0"/>
      <w:marBottom w:val="0"/>
      <w:divBdr>
        <w:top w:val="none" w:sz="0" w:space="0" w:color="auto"/>
        <w:left w:val="none" w:sz="0" w:space="0" w:color="auto"/>
        <w:bottom w:val="none" w:sz="0" w:space="0" w:color="auto"/>
        <w:right w:val="none" w:sz="0" w:space="0" w:color="auto"/>
      </w:divBdr>
      <w:divsChild>
        <w:div w:id="799036019">
          <w:marLeft w:val="0"/>
          <w:marRight w:val="0"/>
          <w:marTop w:val="0"/>
          <w:marBottom w:val="300"/>
          <w:divBdr>
            <w:top w:val="none" w:sz="0" w:space="0" w:color="auto"/>
            <w:left w:val="none" w:sz="0" w:space="0" w:color="auto"/>
            <w:bottom w:val="none" w:sz="0" w:space="0" w:color="auto"/>
            <w:right w:val="none" w:sz="0" w:space="0" w:color="auto"/>
          </w:divBdr>
        </w:div>
        <w:div w:id="955327989">
          <w:marLeft w:val="0"/>
          <w:marRight w:val="0"/>
          <w:marTop w:val="150"/>
          <w:marBottom w:val="300"/>
          <w:divBdr>
            <w:top w:val="none" w:sz="0" w:space="0" w:color="auto"/>
            <w:left w:val="none" w:sz="0" w:space="0" w:color="auto"/>
            <w:bottom w:val="none" w:sz="0" w:space="0" w:color="auto"/>
            <w:right w:val="none" w:sz="0" w:space="0" w:color="auto"/>
          </w:divBdr>
        </w:div>
      </w:divsChild>
    </w:div>
    <w:div w:id="807093134">
      <w:bodyDiv w:val="1"/>
      <w:marLeft w:val="0"/>
      <w:marRight w:val="0"/>
      <w:marTop w:val="0"/>
      <w:marBottom w:val="0"/>
      <w:divBdr>
        <w:top w:val="none" w:sz="0" w:space="0" w:color="auto"/>
        <w:left w:val="none" w:sz="0" w:space="0" w:color="auto"/>
        <w:bottom w:val="none" w:sz="0" w:space="0" w:color="auto"/>
        <w:right w:val="none" w:sz="0" w:space="0" w:color="auto"/>
      </w:divBdr>
    </w:div>
    <w:div w:id="903762746">
      <w:bodyDiv w:val="1"/>
      <w:marLeft w:val="0"/>
      <w:marRight w:val="0"/>
      <w:marTop w:val="0"/>
      <w:marBottom w:val="0"/>
      <w:divBdr>
        <w:top w:val="none" w:sz="0" w:space="0" w:color="auto"/>
        <w:left w:val="none" w:sz="0" w:space="0" w:color="auto"/>
        <w:bottom w:val="none" w:sz="0" w:space="0" w:color="auto"/>
        <w:right w:val="none" w:sz="0" w:space="0" w:color="auto"/>
      </w:divBdr>
    </w:div>
    <w:div w:id="929239887">
      <w:bodyDiv w:val="1"/>
      <w:marLeft w:val="0"/>
      <w:marRight w:val="0"/>
      <w:marTop w:val="0"/>
      <w:marBottom w:val="0"/>
      <w:divBdr>
        <w:top w:val="none" w:sz="0" w:space="0" w:color="auto"/>
        <w:left w:val="none" w:sz="0" w:space="0" w:color="auto"/>
        <w:bottom w:val="none" w:sz="0" w:space="0" w:color="auto"/>
        <w:right w:val="none" w:sz="0" w:space="0" w:color="auto"/>
      </w:divBdr>
      <w:divsChild>
        <w:div w:id="962148683">
          <w:marLeft w:val="0"/>
          <w:marRight w:val="0"/>
          <w:marTop w:val="150"/>
          <w:marBottom w:val="300"/>
          <w:divBdr>
            <w:top w:val="none" w:sz="0" w:space="0" w:color="auto"/>
            <w:left w:val="none" w:sz="0" w:space="0" w:color="auto"/>
            <w:bottom w:val="none" w:sz="0" w:space="0" w:color="auto"/>
            <w:right w:val="none" w:sz="0" w:space="0" w:color="auto"/>
          </w:divBdr>
        </w:div>
        <w:div w:id="310141890">
          <w:marLeft w:val="0"/>
          <w:marRight w:val="0"/>
          <w:marTop w:val="150"/>
          <w:marBottom w:val="300"/>
          <w:divBdr>
            <w:top w:val="none" w:sz="0" w:space="0" w:color="auto"/>
            <w:left w:val="none" w:sz="0" w:space="0" w:color="auto"/>
            <w:bottom w:val="none" w:sz="0" w:space="0" w:color="auto"/>
            <w:right w:val="none" w:sz="0" w:space="0" w:color="auto"/>
          </w:divBdr>
        </w:div>
      </w:divsChild>
    </w:div>
    <w:div w:id="970087724">
      <w:bodyDiv w:val="1"/>
      <w:marLeft w:val="0"/>
      <w:marRight w:val="0"/>
      <w:marTop w:val="0"/>
      <w:marBottom w:val="0"/>
      <w:divBdr>
        <w:top w:val="none" w:sz="0" w:space="0" w:color="auto"/>
        <w:left w:val="none" w:sz="0" w:space="0" w:color="auto"/>
        <w:bottom w:val="none" w:sz="0" w:space="0" w:color="auto"/>
        <w:right w:val="none" w:sz="0" w:space="0" w:color="auto"/>
      </w:divBdr>
    </w:div>
    <w:div w:id="1080559744">
      <w:bodyDiv w:val="1"/>
      <w:marLeft w:val="0"/>
      <w:marRight w:val="0"/>
      <w:marTop w:val="0"/>
      <w:marBottom w:val="0"/>
      <w:divBdr>
        <w:top w:val="none" w:sz="0" w:space="0" w:color="auto"/>
        <w:left w:val="none" w:sz="0" w:space="0" w:color="auto"/>
        <w:bottom w:val="none" w:sz="0" w:space="0" w:color="auto"/>
        <w:right w:val="none" w:sz="0" w:space="0" w:color="auto"/>
      </w:divBdr>
      <w:divsChild>
        <w:div w:id="1937712732">
          <w:marLeft w:val="0"/>
          <w:marRight w:val="0"/>
          <w:marTop w:val="150"/>
          <w:marBottom w:val="300"/>
          <w:divBdr>
            <w:top w:val="none" w:sz="0" w:space="0" w:color="auto"/>
            <w:left w:val="none" w:sz="0" w:space="0" w:color="auto"/>
            <w:bottom w:val="none" w:sz="0" w:space="0" w:color="auto"/>
            <w:right w:val="none" w:sz="0" w:space="0" w:color="auto"/>
          </w:divBdr>
        </w:div>
        <w:div w:id="1013805986">
          <w:marLeft w:val="0"/>
          <w:marRight w:val="0"/>
          <w:marTop w:val="150"/>
          <w:marBottom w:val="300"/>
          <w:divBdr>
            <w:top w:val="none" w:sz="0" w:space="0" w:color="auto"/>
            <w:left w:val="none" w:sz="0" w:space="0" w:color="auto"/>
            <w:bottom w:val="none" w:sz="0" w:space="0" w:color="auto"/>
            <w:right w:val="none" w:sz="0" w:space="0" w:color="auto"/>
          </w:divBdr>
        </w:div>
        <w:div w:id="881208048">
          <w:marLeft w:val="0"/>
          <w:marRight w:val="0"/>
          <w:marTop w:val="150"/>
          <w:marBottom w:val="300"/>
          <w:divBdr>
            <w:top w:val="none" w:sz="0" w:space="0" w:color="auto"/>
            <w:left w:val="none" w:sz="0" w:space="0" w:color="auto"/>
            <w:bottom w:val="none" w:sz="0" w:space="0" w:color="auto"/>
            <w:right w:val="none" w:sz="0" w:space="0" w:color="auto"/>
          </w:divBdr>
        </w:div>
      </w:divsChild>
    </w:div>
    <w:div w:id="1366754250">
      <w:bodyDiv w:val="1"/>
      <w:marLeft w:val="0"/>
      <w:marRight w:val="0"/>
      <w:marTop w:val="0"/>
      <w:marBottom w:val="0"/>
      <w:divBdr>
        <w:top w:val="none" w:sz="0" w:space="0" w:color="auto"/>
        <w:left w:val="none" w:sz="0" w:space="0" w:color="auto"/>
        <w:bottom w:val="none" w:sz="0" w:space="0" w:color="auto"/>
        <w:right w:val="none" w:sz="0" w:space="0" w:color="auto"/>
      </w:divBdr>
      <w:divsChild>
        <w:div w:id="1750695603">
          <w:marLeft w:val="0"/>
          <w:marRight w:val="0"/>
          <w:marTop w:val="0"/>
          <w:marBottom w:val="0"/>
          <w:divBdr>
            <w:top w:val="none" w:sz="0" w:space="0" w:color="auto"/>
            <w:left w:val="none" w:sz="0" w:space="0" w:color="auto"/>
            <w:bottom w:val="none" w:sz="0" w:space="0" w:color="auto"/>
            <w:right w:val="none" w:sz="0" w:space="0" w:color="auto"/>
          </w:divBdr>
          <w:divsChild>
            <w:div w:id="40711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168347">
      <w:bodyDiv w:val="1"/>
      <w:marLeft w:val="0"/>
      <w:marRight w:val="0"/>
      <w:marTop w:val="0"/>
      <w:marBottom w:val="0"/>
      <w:divBdr>
        <w:top w:val="none" w:sz="0" w:space="0" w:color="auto"/>
        <w:left w:val="none" w:sz="0" w:space="0" w:color="auto"/>
        <w:bottom w:val="none" w:sz="0" w:space="0" w:color="auto"/>
        <w:right w:val="none" w:sz="0" w:space="0" w:color="auto"/>
      </w:divBdr>
    </w:div>
    <w:div w:id="1466389729">
      <w:bodyDiv w:val="1"/>
      <w:marLeft w:val="0"/>
      <w:marRight w:val="0"/>
      <w:marTop w:val="0"/>
      <w:marBottom w:val="0"/>
      <w:divBdr>
        <w:top w:val="none" w:sz="0" w:space="0" w:color="auto"/>
        <w:left w:val="none" w:sz="0" w:space="0" w:color="auto"/>
        <w:bottom w:val="none" w:sz="0" w:space="0" w:color="auto"/>
        <w:right w:val="none" w:sz="0" w:space="0" w:color="auto"/>
      </w:divBdr>
      <w:divsChild>
        <w:div w:id="109327102">
          <w:marLeft w:val="0"/>
          <w:marRight w:val="0"/>
          <w:marTop w:val="0"/>
          <w:marBottom w:val="0"/>
          <w:divBdr>
            <w:top w:val="none" w:sz="0" w:space="0" w:color="auto"/>
            <w:left w:val="none" w:sz="0" w:space="0" w:color="auto"/>
            <w:bottom w:val="none" w:sz="0" w:space="0" w:color="auto"/>
            <w:right w:val="none" w:sz="0" w:space="0" w:color="auto"/>
          </w:divBdr>
          <w:divsChild>
            <w:div w:id="780034502">
              <w:marLeft w:val="0"/>
              <w:marRight w:val="0"/>
              <w:marTop w:val="0"/>
              <w:marBottom w:val="0"/>
              <w:divBdr>
                <w:top w:val="none" w:sz="0" w:space="0" w:color="auto"/>
                <w:left w:val="none" w:sz="0" w:space="0" w:color="auto"/>
                <w:bottom w:val="none" w:sz="0" w:space="0" w:color="auto"/>
                <w:right w:val="none" w:sz="0" w:space="0" w:color="auto"/>
              </w:divBdr>
              <w:divsChild>
                <w:div w:id="588657346">
                  <w:marLeft w:val="0"/>
                  <w:marRight w:val="0"/>
                  <w:marTop w:val="0"/>
                  <w:marBottom w:val="300"/>
                  <w:divBdr>
                    <w:top w:val="none" w:sz="0" w:space="0" w:color="auto"/>
                    <w:left w:val="none" w:sz="0" w:space="0" w:color="auto"/>
                    <w:bottom w:val="none" w:sz="0" w:space="0" w:color="auto"/>
                    <w:right w:val="none" w:sz="0" w:space="0" w:color="auto"/>
                  </w:divBdr>
                </w:div>
                <w:div w:id="1441295057">
                  <w:marLeft w:val="0"/>
                  <w:marRight w:val="0"/>
                  <w:marTop w:val="150"/>
                  <w:marBottom w:val="300"/>
                  <w:divBdr>
                    <w:top w:val="none" w:sz="0" w:space="0" w:color="auto"/>
                    <w:left w:val="none" w:sz="0" w:space="0" w:color="auto"/>
                    <w:bottom w:val="none" w:sz="0" w:space="0" w:color="auto"/>
                    <w:right w:val="none" w:sz="0" w:space="0" w:color="auto"/>
                  </w:divBdr>
                </w:div>
                <w:div w:id="29385456">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sChild>
    </w:div>
    <w:div w:id="1517188337">
      <w:bodyDiv w:val="1"/>
      <w:marLeft w:val="0"/>
      <w:marRight w:val="0"/>
      <w:marTop w:val="0"/>
      <w:marBottom w:val="0"/>
      <w:divBdr>
        <w:top w:val="none" w:sz="0" w:space="0" w:color="auto"/>
        <w:left w:val="none" w:sz="0" w:space="0" w:color="auto"/>
        <w:bottom w:val="none" w:sz="0" w:space="0" w:color="auto"/>
        <w:right w:val="none" w:sz="0" w:space="0" w:color="auto"/>
      </w:divBdr>
    </w:div>
    <w:div w:id="1536503500">
      <w:bodyDiv w:val="1"/>
      <w:marLeft w:val="0"/>
      <w:marRight w:val="0"/>
      <w:marTop w:val="0"/>
      <w:marBottom w:val="0"/>
      <w:divBdr>
        <w:top w:val="none" w:sz="0" w:space="0" w:color="auto"/>
        <w:left w:val="none" w:sz="0" w:space="0" w:color="auto"/>
        <w:bottom w:val="none" w:sz="0" w:space="0" w:color="auto"/>
        <w:right w:val="none" w:sz="0" w:space="0" w:color="auto"/>
      </w:divBdr>
      <w:divsChild>
        <w:div w:id="29379277">
          <w:marLeft w:val="0"/>
          <w:marRight w:val="0"/>
          <w:marTop w:val="0"/>
          <w:marBottom w:val="0"/>
          <w:divBdr>
            <w:top w:val="none" w:sz="0" w:space="0" w:color="auto"/>
            <w:left w:val="none" w:sz="0" w:space="0" w:color="auto"/>
            <w:bottom w:val="none" w:sz="0" w:space="0" w:color="auto"/>
            <w:right w:val="none" w:sz="0" w:space="0" w:color="auto"/>
          </w:divBdr>
        </w:div>
        <w:div w:id="974945711">
          <w:marLeft w:val="0"/>
          <w:marRight w:val="0"/>
          <w:marTop w:val="0"/>
          <w:marBottom w:val="0"/>
          <w:divBdr>
            <w:top w:val="none" w:sz="0" w:space="0" w:color="auto"/>
            <w:left w:val="none" w:sz="0" w:space="0" w:color="auto"/>
            <w:bottom w:val="none" w:sz="0" w:space="0" w:color="auto"/>
            <w:right w:val="none" w:sz="0" w:space="0" w:color="auto"/>
          </w:divBdr>
        </w:div>
        <w:div w:id="1123187944">
          <w:marLeft w:val="0"/>
          <w:marRight w:val="0"/>
          <w:marTop w:val="0"/>
          <w:marBottom w:val="0"/>
          <w:divBdr>
            <w:top w:val="none" w:sz="0" w:space="0" w:color="auto"/>
            <w:left w:val="none" w:sz="0" w:space="0" w:color="auto"/>
            <w:bottom w:val="none" w:sz="0" w:space="0" w:color="auto"/>
            <w:right w:val="none" w:sz="0" w:space="0" w:color="auto"/>
          </w:divBdr>
        </w:div>
        <w:div w:id="1923290327">
          <w:marLeft w:val="0"/>
          <w:marRight w:val="0"/>
          <w:marTop w:val="0"/>
          <w:marBottom w:val="0"/>
          <w:divBdr>
            <w:top w:val="none" w:sz="0" w:space="0" w:color="auto"/>
            <w:left w:val="none" w:sz="0" w:space="0" w:color="auto"/>
            <w:bottom w:val="none" w:sz="0" w:space="0" w:color="auto"/>
            <w:right w:val="none" w:sz="0" w:space="0" w:color="auto"/>
          </w:divBdr>
        </w:div>
        <w:div w:id="112868967">
          <w:marLeft w:val="0"/>
          <w:marRight w:val="0"/>
          <w:marTop w:val="0"/>
          <w:marBottom w:val="0"/>
          <w:divBdr>
            <w:top w:val="none" w:sz="0" w:space="0" w:color="auto"/>
            <w:left w:val="none" w:sz="0" w:space="0" w:color="auto"/>
            <w:bottom w:val="none" w:sz="0" w:space="0" w:color="auto"/>
            <w:right w:val="none" w:sz="0" w:space="0" w:color="auto"/>
          </w:divBdr>
        </w:div>
        <w:div w:id="63451341">
          <w:marLeft w:val="0"/>
          <w:marRight w:val="0"/>
          <w:marTop w:val="0"/>
          <w:marBottom w:val="0"/>
          <w:divBdr>
            <w:top w:val="none" w:sz="0" w:space="0" w:color="auto"/>
            <w:left w:val="none" w:sz="0" w:space="0" w:color="auto"/>
            <w:bottom w:val="none" w:sz="0" w:space="0" w:color="auto"/>
            <w:right w:val="none" w:sz="0" w:space="0" w:color="auto"/>
          </w:divBdr>
        </w:div>
        <w:div w:id="889264380">
          <w:marLeft w:val="0"/>
          <w:marRight w:val="0"/>
          <w:marTop w:val="0"/>
          <w:marBottom w:val="0"/>
          <w:divBdr>
            <w:top w:val="none" w:sz="0" w:space="0" w:color="auto"/>
            <w:left w:val="none" w:sz="0" w:space="0" w:color="auto"/>
            <w:bottom w:val="none" w:sz="0" w:space="0" w:color="auto"/>
            <w:right w:val="none" w:sz="0" w:space="0" w:color="auto"/>
          </w:divBdr>
        </w:div>
        <w:div w:id="457643656">
          <w:marLeft w:val="0"/>
          <w:marRight w:val="0"/>
          <w:marTop w:val="0"/>
          <w:marBottom w:val="0"/>
          <w:divBdr>
            <w:top w:val="none" w:sz="0" w:space="0" w:color="auto"/>
            <w:left w:val="none" w:sz="0" w:space="0" w:color="auto"/>
            <w:bottom w:val="none" w:sz="0" w:space="0" w:color="auto"/>
            <w:right w:val="none" w:sz="0" w:space="0" w:color="auto"/>
          </w:divBdr>
        </w:div>
        <w:div w:id="1558668884">
          <w:marLeft w:val="0"/>
          <w:marRight w:val="0"/>
          <w:marTop w:val="0"/>
          <w:marBottom w:val="0"/>
          <w:divBdr>
            <w:top w:val="none" w:sz="0" w:space="0" w:color="auto"/>
            <w:left w:val="none" w:sz="0" w:space="0" w:color="auto"/>
            <w:bottom w:val="none" w:sz="0" w:space="0" w:color="auto"/>
            <w:right w:val="none" w:sz="0" w:space="0" w:color="auto"/>
          </w:divBdr>
        </w:div>
        <w:div w:id="1100417667">
          <w:marLeft w:val="0"/>
          <w:marRight w:val="0"/>
          <w:marTop w:val="0"/>
          <w:marBottom w:val="0"/>
          <w:divBdr>
            <w:top w:val="none" w:sz="0" w:space="0" w:color="auto"/>
            <w:left w:val="none" w:sz="0" w:space="0" w:color="auto"/>
            <w:bottom w:val="none" w:sz="0" w:space="0" w:color="auto"/>
            <w:right w:val="none" w:sz="0" w:space="0" w:color="auto"/>
          </w:divBdr>
        </w:div>
      </w:divsChild>
    </w:div>
    <w:div w:id="1596278879">
      <w:bodyDiv w:val="1"/>
      <w:marLeft w:val="0"/>
      <w:marRight w:val="0"/>
      <w:marTop w:val="0"/>
      <w:marBottom w:val="0"/>
      <w:divBdr>
        <w:top w:val="none" w:sz="0" w:space="0" w:color="auto"/>
        <w:left w:val="none" w:sz="0" w:space="0" w:color="auto"/>
        <w:bottom w:val="none" w:sz="0" w:space="0" w:color="auto"/>
        <w:right w:val="none" w:sz="0" w:space="0" w:color="auto"/>
      </w:divBdr>
    </w:div>
    <w:div w:id="1596354562">
      <w:bodyDiv w:val="1"/>
      <w:marLeft w:val="0"/>
      <w:marRight w:val="0"/>
      <w:marTop w:val="0"/>
      <w:marBottom w:val="0"/>
      <w:divBdr>
        <w:top w:val="none" w:sz="0" w:space="0" w:color="auto"/>
        <w:left w:val="none" w:sz="0" w:space="0" w:color="auto"/>
        <w:bottom w:val="none" w:sz="0" w:space="0" w:color="auto"/>
        <w:right w:val="none" w:sz="0" w:space="0" w:color="auto"/>
      </w:divBdr>
      <w:divsChild>
        <w:div w:id="569577071">
          <w:marLeft w:val="0"/>
          <w:marRight w:val="0"/>
          <w:marTop w:val="150"/>
          <w:marBottom w:val="300"/>
          <w:divBdr>
            <w:top w:val="none" w:sz="0" w:space="0" w:color="auto"/>
            <w:left w:val="none" w:sz="0" w:space="0" w:color="auto"/>
            <w:bottom w:val="none" w:sz="0" w:space="0" w:color="auto"/>
            <w:right w:val="none" w:sz="0" w:space="0" w:color="auto"/>
          </w:divBdr>
        </w:div>
        <w:div w:id="1364864698">
          <w:marLeft w:val="0"/>
          <w:marRight w:val="0"/>
          <w:marTop w:val="150"/>
          <w:marBottom w:val="300"/>
          <w:divBdr>
            <w:top w:val="none" w:sz="0" w:space="0" w:color="auto"/>
            <w:left w:val="none" w:sz="0" w:space="0" w:color="auto"/>
            <w:bottom w:val="none" w:sz="0" w:space="0" w:color="auto"/>
            <w:right w:val="none" w:sz="0" w:space="0" w:color="auto"/>
          </w:divBdr>
        </w:div>
        <w:div w:id="599918545">
          <w:marLeft w:val="0"/>
          <w:marRight w:val="0"/>
          <w:marTop w:val="150"/>
          <w:marBottom w:val="300"/>
          <w:divBdr>
            <w:top w:val="none" w:sz="0" w:space="0" w:color="auto"/>
            <w:left w:val="none" w:sz="0" w:space="0" w:color="auto"/>
            <w:bottom w:val="none" w:sz="0" w:space="0" w:color="auto"/>
            <w:right w:val="none" w:sz="0" w:space="0" w:color="auto"/>
          </w:divBdr>
        </w:div>
      </w:divsChild>
    </w:div>
    <w:div w:id="203156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global.com/en/do-it-the-toyota-way-optimize-your-organization/" TargetMode="External"/><Relationship Id="rId13" Type="http://schemas.openxmlformats.org/officeDocument/2006/relationships/hyperlink" Target="https://builtin.com/company-culture/types-of-organizational-culture" TargetMode="External"/><Relationship Id="rId18" Type="http://schemas.openxmlformats.org/officeDocument/2006/relationships/hyperlink" Target="https://www.researchgate.net/publication/394393074_THE_ROLE_OF_ORGANIZATIONAL_CULTURE_IN_SHAPING_FUNCTIONAL_BUSINESS_STRATEGY"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business.com/articles/management-theory-of-charles-handy/" TargetMode="External"/><Relationship Id="rId17" Type="http://schemas.openxmlformats.org/officeDocument/2006/relationships/hyperlink" Target="https://uark.pressbooks.pub/commleadership/chapter/8-2-case-in-point-toyota-struggles-with-organizational-structure/" TargetMode="External"/><Relationship Id="rId2" Type="http://schemas.openxmlformats.org/officeDocument/2006/relationships/numbering" Target="numbering.xml"/><Relationship Id="rId16" Type="http://schemas.openxmlformats.org/officeDocument/2006/relationships/hyperlink" Target="https://panmore.com/toyota-organizational-culture-characteristics-analysis" TargetMode="External"/><Relationship Id="rId20" Type="http://schemas.openxmlformats.org/officeDocument/2006/relationships/hyperlink" Target="https://corporatefinanceinstitute.com/resources/management/hofstedes-cultural-dimensions-the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ontent/pdf/10.1007/s12176-021-0379-4.pdf" TargetMode="External"/><Relationship Id="rId5" Type="http://schemas.openxmlformats.org/officeDocument/2006/relationships/webSettings" Target="webSettings.xml"/><Relationship Id="rId15" Type="http://schemas.openxmlformats.org/officeDocument/2006/relationships/hyperlink" Target="https://medium.com/why-culture-matters/culture-case-study-toyota-7ffd2aa16ad1" TargetMode="External"/><Relationship Id="rId23" Type="http://schemas.openxmlformats.org/officeDocument/2006/relationships/theme" Target="theme/theme1.xml"/><Relationship Id="rId10" Type="http://schemas.openxmlformats.org/officeDocument/2006/relationships/hyperlink" Target="https://www.diva-portal.org/smash/get/diva2:284013/fulltext01.pdf" TargetMode="External"/><Relationship Id="rId19" Type="http://schemas.openxmlformats.org/officeDocument/2006/relationships/hyperlink" Target="https://mitsloan.mit.edu/ideas-made-to-matter/5-enduring-management-ideas-mit-sloans-edgar-schein" TargetMode="External"/><Relationship Id="rId4" Type="http://schemas.openxmlformats.org/officeDocument/2006/relationships/settings" Target="settings.xml"/><Relationship Id="rId9" Type="http://schemas.openxmlformats.org/officeDocument/2006/relationships/hyperlink" Target="https://link.springer.com/content/pdf/10.1186/s41469-016-0006-6.pdf" TargetMode="External"/><Relationship Id="rId14" Type="http://schemas.openxmlformats.org/officeDocument/2006/relationships/hyperlink" Target="https://link.springer.com/article/10.1007/s00187-019-00277-w"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E5943-32BE-4FF2-9D65-FA4BCBAA1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3894</Words>
  <Characters>22201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2025-12-01T11:02:00Z</dcterms:created>
  <dcterms:modified xsi:type="dcterms:W3CDTF">2025-12-01T11:02:00Z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a9898c4c-6a08-425f-af98-7596bcaf4a56</vt:lpwstr>
  </property>
</Properties>
</file>