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7A03" w:rsidRDefault="00F66992" w:rsidP="00F66992">
      <w:pPr>
        <w:pStyle w:val="Title"/>
        <w:jc w:val="center"/>
      </w:pPr>
      <w:r>
        <w:t>DEVELOPING STUDENT’ AWARENESS IN SELF-EMPLOYMENT</w:t>
      </w:r>
    </w:p>
    <w:p w:rsidR="00E27A03" w:rsidRPr="00F66992" w:rsidRDefault="00501BBF" w:rsidP="00F66992">
      <w:pPr>
        <w:spacing w:line="276" w:lineRule="auto"/>
        <w:jc w:val="center"/>
        <w:rPr>
          <w:b/>
          <w:sz w:val="36"/>
          <w:szCs w:val="36"/>
        </w:rPr>
      </w:pPr>
      <w:r w:rsidRPr="00F66992">
        <w:rPr>
          <w:b/>
          <w:sz w:val="36"/>
          <w:szCs w:val="36"/>
        </w:rPr>
        <w:t>ASSESSMENT: 2</w:t>
      </w:r>
    </w:p>
    <w:p w:rsidR="00223480" w:rsidRPr="00F66992" w:rsidRDefault="00F66992" w:rsidP="00F66992">
      <w:pPr>
        <w:spacing w:line="276" w:lineRule="auto"/>
        <w:jc w:val="center"/>
        <w:rPr>
          <w:rFonts w:cs="Times New Roman"/>
          <w:b/>
          <w:sz w:val="36"/>
          <w:szCs w:val="36"/>
        </w:rPr>
      </w:pPr>
      <w:r w:rsidRPr="00F66992">
        <w:rPr>
          <w:rFonts w:cs="Times New Roman"/>
          <w:b/>
          <w:sz w:val="36"/>
          <w:szCs w:val="36"/>
        </w:rPr>
        <w:t>Individual Reflective Submission</w:t>
      </w:r>
    </w:p>
    <w:p w:rsidR="00F66992" w:rsidRPr="00F66992" w:rsidRDefault="00F66992" w:rsidP="00F66992">
      <w:pPr>
        <w:spacing w:line="276" w:lineRule="auto"/>
        <w:jc w:val="center"/>
        <w:rPr>
          <w:rFonts w:cs="Times New Roman"/>
          <w:b/>
          <w:sz w:val="36"/>
          <w:szCs w:val="36"/>
        </w:rPr>
      </w:pPr>
      <w:r w:rsidRPr="00F66992">
        <w:rPr>
          <w:rFonts w:cs="Times New Roman"/>
          <w:b/>
          <w:sz w:val="36"/>
          <w:szCs w:val="36"/>
        </w:rPr>
        <w:t>Level 4</w:t>
      </w:r>
    </w:p>
    <w:p w:rsidR="00F66992" w:rsidRPr="00F66992" w:rsidRDefault="00F66992" w:rsidP="00F66992">
      <w:pPr>
        <w:spacing w:line="276" w:lineRule="auto"/>
        <w:jc w:val="center"/>
        <w:rPr>
          <w:b/>
          <w:sz w:val="36"/>
          <w:szCs w:val="36"/>
        </w:rPr>
      </w:pPr>
      <w:r w:rsidRPr="00F66992">
        <w:rPr>
          <w:rFonts w:cs="Times New Roman"/>
          <w:b/>
          <w:sz w:val="36"/>
          <w:szCs w:val="36"/>
        </w:rPr>
        <w:t xml:space="preserve">Module Code: </w:t>
      </w:r>
      <w:r w:rsidRPr="00F66992">
        <w:rPr>
          <w:b/>
          <w:sz w:val="36"/>
          <w:szCs w:val="36"/>
        </w:rPr>
        <w:t xml:space="preserve"> EMPL4010</w:t>
      </w:r>
    </w:p>
    <w:p w:rsidR="00F66992" w:rsidRPr="00F66992" w:rsidRDefault="00F66992" w:rsidP="00F66992">
      <w:pPr>
        <w:spacing w:line="276" w:lineRule="auto"/>
        <w:jc w:val="center"/>
        <w:rPr>
          <w:b/>
          <w:sz w:val="36"/>
          <w:szCs w:val="36"/>
        </w:rPr>
      </w:pPr>
      <w:r w:rsidRPr="00F66992">
        <w:rPr>
          <w:b/>
          <w:sz w:val="36"/>
          <w:szCs w:val="36"/>
        </w:rPr>
        <w:t>PATHWAY PROJECT 2</w:t>
      </w:r>
    </w:p>
    <w:p w:rsidR="00223480" w:rsidRDefault="00223480" w:rsidP="00223480"/>
    <w:p w:rsidR="00AB7340" w:rsidRDefault="00A11338" w:rsidP="00223480">
      <w:r>
        <w:t xml:space="preserve">                                              </w:t>
      </w:r>
      <w:bookmarkStart w:id="0" w:name="_GoBack"/>
      <w:bookmarkEnd w:id="0"/>
      <w:r w:rsidRPr="00A11338">
        <w:drawing>
          <wp:inline distT="0" distB="0" distL="0" distR="0">
            <wp:extent cx="2407285" cy="9493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07285" cy="949325"/>
                    </a:xfrm>
                    <a:prstGeom prst="rect">
                      <a:avLst/>
                    </a:prstGeom>
                    <a:noFill/>
                    <a:ln>
                      <a:noFill/>
                    </a:ln>
                  </pic:spPr>
                </pic:pic>
              </a:graphicData>
            </a:graphic>
          </wp:inline>
        </w:drawing>
      </w:r>
    </w:p>
    <w:p w:rsidR="00223480" w:rsidRDefault="00223480" w:rsidP="00223480"/>
    <w:p w:rsidR="00223480" w:rsidRDefault="00223480" w:rsidP="00223480">
      <w:pPr>
        <w:spacing w:after="0"/>
        <w:contextualSpacing/>
        <w:jc w:val="center"/>
        <w:rPr>
          <w:rFonts w:cs="Times New Roman"/>
          <w:szCs w:val="24"/>
          <w:lang w:val="en-NZ"/>
        </w:rPr>
      </w:pPr>
    </w:p>
    <w:p w:rsidR="00223480" w:rsidRDefault="00223480" w:rsidP="00223480">
      <w:pPr>
        <w:spacing w:after="0"/>
        <w:contextualSpacing/>
        <w:jc w:val="center"/>
        <w:rPr>
          <w:rFonts w:cs="Times New Roman"/>
          <w:szCs w:val="24"/>
          <w:lang w:val="en-NZ"/>
        </w:rPr>
      </w:pPr>
    </w:p>
    <w:p w:rsidR="00223480" w:rsidRDefault="00223480" w:rsidP="00223480">
      <w:pPr>
        <w:spacing w:after="0"/>
        <w:contextualSpacing/>
        <w:jc w:val="center"/>
        <w:rPr>
          <w:rFonts w:cs="Times New Roman"/>
          <w:szCs w:val="24"/>
          <w:lang w:val="en-NZ"/>
        </w:rPr>
      </w:pPr>
      <w:r>
        <w:rPr>
          <w:rFonts w:cs="Times New Roman"/>
          <w:szCs w:val="24"/>
          <w:lang w:val="en-NZ"/>
        </w:rPr>
        <w:t>By</w:t>
      </w:r>
    </w:p>
    <w:p w:rsidR="00223480" w:rsidRDefault="00223480" w:rsidP="00223480">
      <w:pPr>
        <w:spacing w:after="0"/>
        <w:contextualSpacing/>
        <w:jc w:val="center"/>
        <w:rPr>
          <w:rFonts w:cs="Times New Roman"/>
          <w:szCs w:val="24"/>
          <w:lang w:val="en-NZ"/>
        </w:rPr>
      </w:pPr>
    </w:p>
    <w:p w:rsidR="00223480" w:rsidRDefault="00223480" w:rsidP="00223480">
      <w:pPr>
        <w:spacing w:after="0"/>
        <w:contextualSpacing/>
        <w:jc w:val="center"/>
        <w:rPr>
          <w:rFonts w:cs="Times New Roman"/>
          <w:szCs w:val="24"/>
          <w:lang w:val="en-NZ"/>
        </w:rPr>
      </w:pPr>
    </w:p>
    <w:p w:rsidR="00223480" w:rsidRDefault="00A11338" w:rsidP="00223480">
      <w:pPr>
        <w:spacing w:after="0"/>
        <w:contextualSpacing/>
        <w:jc w:val="center"/>
        <w:rPr>
          <w:rFonts w:cs="Times New Roman"/>
          <w:szCs w:val="24"/>
          <w:lang w:val="en-NZ"/>
        </w:rPr>
      </w:pPr>
      <w:r>
        <w:rPr>
          <w:rFonts w:cs="Times New Roman"/>
          <w:szCs w:val="24"/>
          <w:lang w:val="en-NZ"/>
        </w:rPr>
        <w:t>Student Name: BRUNO ASALA</w:t>
      </w:r>
    </w:p>
    <w:p w:rsidR="00456B5A" w:rsidRDefault="00456B5A" w:rsidP="00223480">
      <w:pPr>
        <w:spacing w:after="0"/>
        <w:contextualSpacing/>
        <w:jc w:val="center"/>
        <w:rPr>
          <w:rFonts w:cs="Times New Roman"/>
          <w:szCs w:val="24"/>
          <w:lang w:val="en-NZ"/>
        </w:rPr>
      </w:pPr>
      <w:r>
        <w:rPr>
          <w:rFonts w:cs="Times New Roman"/>
          <w:szCs w:val="24"/>
          <w:lang w:val="en-NZ"/>
        </w:rPr>
        <w:t>[Student Number]</w:t>
      </w:r>
      <w:r w:rsidR="00A11338">
        <w:rPr>
          <w:rFonts w:cs="Times New Roman"/>
          <w:szCs w:val="24"/>
          <w:lang w:val="en-NZ"/>
        </w:rPr>
        <w:t>: 1604291</w:t>
      </w:r>
    </w:p>
    <w:p w:rsidR="00223480" w:rsidRDefault="00223480" w:rsidP="00223480">
      <w:pPr>
        <w:spacing w:after="0"/>
        <w:contextualSpacing/>
        <w:jc w:val="center"/>
        <w:rPr>
          <w:rFonts w:cs="Times New Roman"/>
          <w:szCs w:val="24"/>
          <w:lang w:val="en-NZ"/>
        </w:rPr>
      </w:pPr>
    </w:p>
    <w:p w:rsidR="00223480" w:rsidRDefault="00223480" w:rsidP="00223480">
      <w:pPr>
        <w:spacing w:after="0"/>
        <w:contextualSpacing/>
        <w:jc w:val="center"/>
        <w:rPr>
          <w:rFonts w:cs="Times New Roman"/>
          <w:szCs w:val="24"/>
          <w:lang w:val="en-NZ"/>
        </w:rPr>
      </w:pPr>
    </w:p>
    <w:p w:rsidR="003513CD" w:rsidRDefault="003513CD" w:rsidP="00802956"/>
    <w:p w:rsidR="003513CD" w:rsidRDefault="003513CD" w:rsidP="00802956"/>
    <w:p w:rsidR="00802956" w:rsidRDefault="00802956" w:rsidP="00802956">
      <w:pPr>
        <w:jc w:val="center"/>
        <w:rPr>
          <w:b/>
          <w:sz w:val="32"/>
          <w:szCs w:val="32"/>
          <w:u w:val="single"/>
        </w:rPr>
      </w:pPr>
      <w:r>
        <w:rPr>
          <w:b/>
          <w:sz w:val="32"/>
          <w:szCs w:val="32"/>
          <w:u w:val="single"/>
        </w:rPr>
        <w:lastRenderedPageBreak/>
        <w:t>Table of Content</w:t>
      </w:r>
    </w:p>
    <w:p w:rsidR="00330EEE" w:rsidRPr="00330EEE" w:rsidRDefault="000E4707">
      <w:pPr>
        <w:pStyle w:val="TOC1"/>
        <w:tabs>
          <w:tab w:val="right" w:leader="dot" w:pos="9350"/>
        </w:tabs>
        <w:rPr>
          <w:rFonts w:ascii="Times New Roman" w:hAnsi="Times New Roman" w:cs="Times New Roman"/>
          <w:b w:val="0"/>
          <w:bCs w:val="0"/>
          <w:caps w:val="0"/>
          <w:noProof/>
          <w:sz w:val="24"/>
          <w:szCs w:val="24"/>
        </w:rPr>
      </w:pPr>
      <w:r w:rsidRPr="000E4707">
        <w:rPr>
          <w:rFonts w:ascii="Times New Roman" w:hAnsi="Times New Roman" w:cs="Times New Roman"/>
          <w:b w:val="0"/>
          <w:sz w:val="24"/>
          <w:szCs w:val="24"/>
        </w:rPr>
        <w:fldChar w:fldCharType="begin"/>
      </w:r>
      <w:r w:rsidRPr="000E4707">
        <w:rPr>
          <w:rFonts w:ascii="Times New Roman" w:hAnsi="Times New Roman" w:cs="Times New Roman"/>
          <w:b w:val="0"/>
          <w:sz w:val="24"/>
          <w:szCs w:val="24"/>
        </w:rPr>
        <w:instrText xml:space="preserve"> TOC \o "1-3" \h \z \u </w:instrText>
      </w:r>
      <w:r w:rsidRPr="000E4707">
        <w:rPr>
          <w:rFonts w:ascii="Times New Roman" w:hAnsi="Times New Roman" w:cs="Times New Roman"/>
          <w:b w:val="0"/>
          <w:sz w:val="24"/>
          <w:szCs w:val="24"/>
        </w:rPr>
        <w:fldChar w:fldCharType="separate"/>
      </w:r>
      <w:hyperlink w:anchor="_Toc503284261" w:history="1">
        <w:r w:rsidR="00330EEE" w:rsidRPr="00330EEE">
          <w:rPr>
            <w:rStyle w:val="Hyperlink"/>
            <w:rFonts w:ascii="Times New Roman" w:hAnsi="Times New Roman" w:cs="Times New Roman"/>
            <w:b w:val="0"/>
            <w:noProof/>
            <w:sz w:val="24"/>
            <w:szCs w:val="24"/>
          </w:rPr>
          <w:t>Introduction:</w:t>
        </w:r>
        <w:r w:rsidR="00330EEE" w:rsidRPr="00330EEE">
          <w:rPr>
            <w:rFonts w:ascii="Times New Roman" w:hAnsi="Times New Roman" w:cs="Times New Roman"/>
            <w:b w:val="0"/>
            <w:noProof/>
            <w:webHidden/>
            <w:sz w:val="24"/>
            <w:szCs w:val="24"/>
          </w:rPr>
          <w:tab/>
        </w:r>
        <w:r w:rsidR="00330EEE" w:rsidRPr="00330EEE">
          <w:rPr>
            <w:rFonts w:ascii="Times New Roman" w:hAnsi="Times New Roman" w:cs="Times New Roman"/>
            <w:b w:val="0"/>
            <w:noProof/>
            <w:webHidden/>
            <w:sz w:val="24"/>
            <w:szCs w:val="24"/>
          </w:rPr>
          <w:fldChar w:fldCharType="begin"/>
        </w:r>
        <w:r w:rsidR="00330EEE" w:rsidRPr="00330EEE">
          <w:rPr>
            <w:rFonts w:ascii="Times New Roman" w:hAnsi="Times New Roman" w:cs="Times New Roman"/>
            <w:b w:val="0"/>
            <w:noProof/>
            <w:webHidden/>
            <w:sz w:val="24"/>
            <w:szCs w:val="24"/>
          </w:rPr>
          <w:instrText xml:space="preserve"> PAGEREF _Toc503284261 \h </w:instrText>
        </w:r>
        <w:r w:rsidR="00330EEE" w:rsidRPr="00330EEE">
          <w:rPr>
            <w:rFonts w:ascii="Times New Roman" w:hAnsi="Times New Roman" w:cs="Times New Roman"/>
            <w:b w:val="0"/>
            <w:noProof/>
            <w:webHidden/>
            <w:sz w:val="24"/>
            <w:szCs w:val="24"/>
          </w:rPr>
        </w:r>
        <w:r w:rsidR="00330EEE" w:rsidRPr="00330EEE">
          <w:rPr>
            <w:rFonts w:ascii="Times New Roman" w:hAnsi="Times New Roman" w:cs="Times New Roman"/>
            <w:b w:val="0"/>
            <w:noProof/>
            <w:webHidden/>
            <w:sz w:val="24"/>
            <w:szCs w:val="24"/>
          </w:rPr>
          <w:fldChar w:fldCharType="separate"/>
        </w:r>
        <w:r w:rsidR="00330EEE" w:rsidRPr="00330EEE">
          <w:rPr>
            <w:rFonts w:ascii="Times New Roman" w:hAnsi="Times New Roman" w:cs="Times New Roman"/>
            <w:b w:val="0"/>
            <w:noProof/>
            <w:webHidden/>
            <w:sz w:val="24"/>
            <w:szCs w:val="24"/>
          </w:rPr>
          <w:t>3</w:t>
        </w:r>
        <w:r w:rsidR="00330EEE" w:rsidRPr="00330EEE">
          <w:rPr>
            <w:rFonts w:ascii="Times New Roman" w:hAnsi="Times New Roman" w:cs="Times New Roman"/>
            <w:b w:val="0"/>
            <w:noProof/>
            <w:webHidden/>
            <w:sz w:val="24"/>
            <w:szCs w:val="24"/>
          </w:rPr>
          <w:fldChar w:fldCharType="end"/>
        </w:r>
      </w:hyperlink>
    </w:p>
    <w:p w:rsidR="00330EEE" w:rsidRPr="00330EEE" w:rsidRDefault="005236A9">
      <w:pPr>
        <w:pStyle w:val="TOC1"/>
        <w:tabs>
          <w:tab w:val="right" w:leader="dot" w:pos="9350"/>
        </w:tabs>
        <w:rPr>
          <w:rFonts w:ascii="Times New Roman" w:hAnsi="Times New Roman" w:cs="Times New Roman"/>
          <w:b w:val="0"/>
          <w:bCs w:val="0"/>
          <w:caps w:val="0"/>
          <w:noProof/>
          <w:sz w:val="24"/>
          <w:szCs w:val="24"/>
        </w:rPr>
      </w:pPr>
      <w:hyperlink w:anchor="_Toc503284262" w:history="1">
        <w:r w:rsidR="00330EEE" w:rsidRPr="00330EEE">
          <w:rPr>
            <w:rStyle w:val="Hyperlink"/>
            <w:rFonts w:ascii="Times New Roman" w:hAnsi="Times New Roman" w:cs="Times New Roman"/>
            <w:b w:val="0"/>
            <w:noProof/>
            <w:sz w:val="24"/>
            <w:szCs w:val="24"/>
          </w:rPr>
          <w:t>Personal Skill-set and Knowledge Relevant to the Project:</w:t>
        </w:r>
        <w:r w:rsidR="00330EEE" w:rsidRPr="00330EEE">
          <w:rPr>
            <w:rFonts w:ascii="Times New Roman" w:hAnsi="Times New Roman" w:cs="Times New Roman"/>
            <w:b w:val="0"/>
            <w:noProof/>
            <w:webHidden/>
            <w:sz w:val="24"/>
            <w:szCs w:val="24"/>
          </w:rPr>
          <w:tab/>
        </w:r>
        <w:r w:rsidR="00330EEE" w:rsidRPr="00330EEE">
          <w:rPr>
            <w:rFonts w:ascii="Times New Roman" w:hAnsi="Times New Roman" w:cs="Times New Roman"/>
            <w:b w:val="0"/>
            <w:noProof/>
            <w:webHidden/>
            <w:sz w:val="24"/>
            <w:szCs w:val="24"/>
          </w:rPr>
          <w:fldChar w:fldCharType="begin"/>
        </w:r>
        <w:r w:rsidR="00330EEE" w:rsidRPr="00330EEE">
          <w:rPr>
            <w:rFonts w:ascii="Times New Roman" w:hAnsi="Times New Roman" w:cs="Times New Roman"/>
            <w:b w:val="0"/>
            <w:noProof/>
            <w:webHidden/>
            <w:sz w:val="24"/>
            <w:szCs w:val="24"/>
          </w:rPr>
          <w:instrText xml:space="preserve"> PAGEREF _Toc503284262 \h </w:instrText>
        </w:r>
        <w:r w:rsidR="00330EEE" w:rsidRPr="00330EEE">
          <w:rPr>
            <w:rFonts w:ascii="Times New Roman" w:hAnsi="Times New Roman" w:cs="Times New Roman"/>
            <w:b w:val="0"/>
            <w:noProof/>
            <w:webHidden/>
            <w:sz w:val="24"/>
            <w:szCs w:val="24"/>
          </w:rPr>
        </w:r>
        <w:r w:rsidR="00330EEE" w:rsidRPr="00330EEE">
          <w:rPr>
            <w:rFonts w:ascii="Times New Roman" w:hAnsi="Times New Roman" w:cs="Times New Roman"/>
            <w:b w:val="0"/>
            <w:noProof/>
            <w:webHidden/>
            <w:sz w:val="24"/>
            <w:szCs w:val="24"/>
          </w:rPr>
          <w:fldChar w:fldCharType="separate"/>
        </w:r>
        <w:r w:rsidR="00330EEE" w:rsidRPr="00330EEE">
          <w:rPr>
            <w:rFonts w:ascii="Times New Roman" w:hAnsi="Times New Roman" w:cs="Times New Roman"/>
            <w:b w:val="0"/>
            <w:noProof/>
            <w:webHidden/>
            <w:sz w:val="24"/>
            <w:szCs w:val="24"/>
          </w:rPr>
          <w:t>3</w:t>
        </w:r>
        <w:r w:rsidR="00330EEE" w:rsidRPr="00330EEE">
          <w:rPr>
            <w:rFonts w:ascii="Times New Roman" w:hAnsi="Times New Roman" w:cs="Times New Roman"/>
            <w:b w:val="0"/>
            <w:noProof/>
            <w:webHidden/>
            <w:sz w:val="24"/>
            <w:szCs w:val="24"/>
          </w:rPr>
          <w:fldChar w:fldCharType="end"/>
        </w:r>
      </w:hyperlink>
    </w:p>
    <w:p w:rsidR="00330EEE" w:rsidRPr="00330EEE" w:rsidRDefault="005236A9">
      <w:pPr>
        <w:pStyle w:val="TOC1"/>
        <w:tabs>
          <w:tab w:val="right" w:leader="dot" w:pos="9350"/>
        </w:tabs>
        <w:rPr>
          <w:rFonts w:ascii="Times New Roman" w:hAnsi="Times New Roman" w:cs="Times New Roman"/>
          <w:b w:val="0"/>
          <w:bCs w:val="0"/>
          <w:caps w:val="0"/>
          <w:noProof/>
          <w:sz w:val="24"/>
          <w:szCs w:val="24"/>
        </w:rPr>
      </w:pPr>
      <w:hyperlink w:anchor="_Toc503284263" w:history="1">
        <w:r w:rsidR="00330EEE" w:rsidRPr="00330EEE">
          <w:rPr>
            <w:rStyle w:val="Hyperlink"/>
            <w:rFonts w:ascii="Times New Roman" w:hAnsi="Times New Roman" w:cs="Times New Roman"/>
            <w:b w:val="0"/>
            <w:noProof/>
            <w:sz w:val="24"/>
            <w:szCs w:val="24"/>
          </w:rPr>
          <w:t>Awareness of the Concept of Enterprise and Entrepreneurship:</w:t>
        </w:r>
        <w:r w:rsidR="00330EEE" w:rsidRPr="00330EEE">
          <w:rPr>
            <w:rFonts w:ascii="Times New Roman" w:hAnsi="Times New Roman" w:cs="Times New Roman"/>
            <w:b w:val="0"/>
            <w:noProof/>
            <w:webHidden/>
            <w:sz w:val="24"/>
            <w:szCs w:val="24"/>
          </w:rPr>
          <w:tab/>
        </w:r>
        <w:r w:rsidR="00330EEE" w:rsidRPr="00330EEE">
          <w:rPr>
            <w:rFonts w:ascii="Times New Roman" w:hAnsi="Times New Roman" w:cs="Times New Roman"/>
            <w:b w:val="0"/>
            <w:noProof/>
            <w:webHidden/>
            <w:sz w:val="24"/>
            <w:szCs w:val="24"/>
          </w:rPr>
          <w:fldChar w:fldCharType="begin"/>
        </w:r>
        <w:r w:rsidR="00330EEE" w:rsidRPr="00330EEE">
          <w:rPr>
            <w:rFonts w:ascii="Times New Roman" w:hAnsi="Times New Roman" w:cs="Times New Roman"/>
            <w:b w:val="0"/>
            <w:noProof/>
            <w:webHidden/>
            <w:sz w:val="24"/>
            <w:szCs w:val="24"/>
          </w:rPr>
          <w:instrText xml:space="preserve"> PAGEREF _Toc503284263 \h </w:instrText>
        </w:r>
        <w:r w:rsidR="00330EEE" w:rsidRPr="00330EEE">
          <w:rPr>
            <w:rFonts w:ascii="Times New Roman" w:hAnsi="Times New Roman" w:cs="Times New Roman"/>
            <w:b w:val="0"/>
            <w:noProof/>
            <w:webHidden/>
            <w:sz w:val="24"/>
            <w:szCs w:val="24"/>
          </w:rPr>
        </w:r>
        <w:r w:rsidR="00330EEE" w:rsidRPr="00330EEE">
          <w:rPr>
            <w:rFonts w:ascii="Times New Roman" w:hAnsi="Times New Roman" w:cs="Times New Roman"/>
            <w:b w:val="0"/>
            <w:noProof/>
            <w:webHidden/>
            <w:sz w:val="24"/>
            <w:szCs w:val="24"/>
          </w:rPr>
          <w:fldChar w:fldCharType="separate"/>
        </w:r>
        <w:r w:rsidR="00330EEE" w:rsidRPr="00330EEE">
          <w:rPr>
            <w:rFonts w:ascii="Times New Roman" w:hAnsi="Times New Roman" w:cs="Times New Roman"/>
            <w:b w:val="0"/>
            <w:noProof/>
            <w:webHidden/>
            <w:sz w:val="24"/>
            <w:szCs w:val="24"/>
          </w:rPr>
          <w:t>4</w:t>
        </w:r>
        <w:r w:rsidR="00330EEE" w:rsidRPr="00330EEE">
          <w:rPr>
            <w:rFonts w:ascii="Times New Roman" w:hAnsi="Times New Roman" w:cs="Times New Roman"/>
            <w:b w:val="0"/>
            <w:noProof/>
            <w:webHidden/>
            <w:sz w:val="24"/>
            <w:szCs w:val="24"/>
          </w:rPr>
          <w:fldChar w:fldCharType="end"/>
        </w:r>
      </w:hyperlink>
    </w:p>
    <w:p w:rsidR="00330EEE" w:rsidRPr="00330EEE" w:rsidRDefault="005236A9">
      <w:pPr>
        <w:pStyle w:val="TOC1"/>
        <w:tabs>
          <w:tab w:val="right" w:leader="dot" w:pos="9350"/>
        </w:tabs>
        <w:rPr>
          <w:rFonts w:ascii="Times New Roman" w:hAnsi="Times New Roman" w:cs="Times New Roman"/>
          <w:b w:val="0"/>
          <w:bCs w:val="0"/>
          <w:caps w:val="0"/>
          <w:noProof/>
          <w:sz w:val="24"/>
          <w:szCs w:val="24"/>
        </w:rPr>
      </w:pPr>
      <w:hyperlink w:anchor="_Toc503284264" w:history="1">
        <w:r w:rsidR="00330EEE" w:rsidRPr="00330EEE">
          <w:rPr>
            <w:rStyle w:val="Hyperlink"/>
            <w:rFonts w:ascii="Times New Roman" w:hAnsi="Times New Roman" w:cs="Times New Roman"/>
            <w:b w:val="0"/>
            <w:noProof/>
            <w:sz w:val="24"/>
            <w:szCs w:val="24"/>
          </w:rPr>
          <w:t>The Range of Employment Skills:</w:t>
        </w:r>
        <w:r w:rsidR="00330EEE" w:rsidRPr="00330EEE">
          <w:rPr>
            <w:rFonts w:ascii="Times New Roman" w:hAnsi="Times New Roman" w:cs="Times New Roman"/>
            <w:b w:val="0"/>
            <w:noProof/>
            <w:webHidden/>
            <w:sz w:val="24"/>
            <w:szCs w:val="24"/>
          </w:rPr>
          <w:tab/>
        </w:r>
        <w:r w:rsidR="00330EEE" w:rsidRPr="00330EEE">
          <w:rPr>
            <w:rFonts w:ascii="Times New Roman" w:hAnsi="Times New Roman" w:cs="Times New Roman"/>
            <w:b w:val="0"/>
            <w:noProof/>
            <w:webHidden/>
            <w:sz w:val="24"/>
            <w:szCs w:val="24"/>
          </w:rPr>
          <w:fldChar w:fldCharType="begin"/>
        </w:r>
        <w:r w:rsidR="00330EEE" w:rsidRPr="00330EEE">
          <w:rPr>
            <w:rFonts w:ascii="Times New Roman" w:hAnsi="Times New Roman" w:cs="Times New Roman"/>
            <w:b w:val="0"/>
            <w:noProof/>
            <w:webHidden/>
            <w:sz w:val="24"/>
            <w:szCs w:val="24"/>
          </w:rPr>
          <w:instrText xml:space="preserve"> PAGEREF _Toc503284264 \h </w:instrText>
        </w:r>
        <w:r w:rsidR="00330EEE" w:rsidRPr="00330EEE">
          <w:rPr>
            <w:rFonts w:ascii="Times New Roman" w:hAnsi="Times New Roman" w:cs="Times New Roman"/>
            <w:b w:val="0"/>
            <w:noProof/>
            <w:webHidden/>
            <w:sz w:val="24"/>
            <w:szCs w:val="24"/>
          </w:rPr>
        </w:r>
        <w:r w:rsidR="00330EEE" w:rsidRPr="00330EEE">
          <w:rPr>
            <w:rFonts w:ascii="Times New Roman" w:hAnsi="Times New Roman" w:cs="Times New Roman"/>
            <w:b w:val="0"/>
            <w:noProof/>
            <w:webHidden/>
            <w:sz w:val="24"/>
            <w:szCs w:val="24"/>
          </w:rPr>
          <w:fldChar w:fldCharType="separate"/>
        </w:r>
        <w:r w:rsidR="00330EEE" w:rsidRPr="00330EEE">
          <w:rPr>
            <w:rFonts w:ascii="Times New Roman" w:hAnsi="Times New Roman" w:cs="Times New Roman"/>
            <w:b w:val="0"/>
            <w:noProof/>
            <w:webHidden/>
            <w:sz w:val="24"/>
            <w:szCs w:val="24"/>
          </w:rPr>
          <w:t>6</w:t>
        </w:r>
        <w:r w:rsidR="00330EEE" w:rsidRPr="00330EEE">
          <w:rPr>
            <w:rFonts w:ascii="Times New Roman" w:hAnsi="Times New Roman" w:cs="Times New Roman"/>
            <w:b w:val="0"/>
            <w:noProof/>
            <w:webHidden/>
            <w:sz w:val="24"/>
            <w:szCs w:val="24"/>
          </w:rPr>
          <w:fldChar w:fldCharType="end"/>
        </w:r>
      </w:hyperlink>
    </w:p>
    <w:p w:rsidR="00330EEE" w:rsidRPr="00330EEE" w:rsidRDefault="005236A9">
      <w:pPr>
        <w:pStyle w:val="TOC1"/>
        <w:tabs>
          <w:tab w:val="right" w:leader="dot" w:pos="9350"/>
        </w:tabs>
        <w:rPr>
          <w:rFonts w:ascii="Times New Roman" w:hAnsi="Times New Roman" w:cs="Times New Roman"/>
          <w:b w:val="0"/>
          <w:bCs w:val="0"/>
          <w:caps w:val="0"/>
          <w:noProof/>
          <w:sz w:val="24"/>
          <w:szCs w:val="24"/>
        </w:rPr>
      </w:pPr>
      <w:hyperlink w:anchor="_Toc503284265" w:history="1">
        <w:r w:rsidR="00330EEE" w:rsidRPr="00330EEE">
          <w:rPr>
            <w:rStyle w:val="Hyperlink"/>
            <w:rFonts w:ascii="Times New Roman" w:hAnsi="Times New Roman" w:cs="Times New Roman"/>
            <w:b w:val="0"/>
            <w:noProof/>
            <w:sz w:val="24"/>
            <w:szCs w:val="24"/>
          </w:rPr>
          <w:t>Use of Knowledge in Range of Information Resources:</w:t>
        </w:r>
        <w:r w:rsidR="00330EEE" w:rsidRPr="00330EEE">
          <w:rPr>
            <w:rFonts w:ascii="Times New Roman" w:hAnsi="Times New Roman" w:cs="Times New Roman"/>
            <w:b w:val="0"/>
            <w:noProof/>
            <w:webHidden/>
            <w:sz w:val="24"/>
            <w:szCs w:val="24"/>
          </w:rPr>
          <w:tab/>
        </w:r>
        <w:r w:rsidR="00330EEE" w:rsidRPr="00330EEE">
          <w:rPr>
            <w:rFonts w:ascii="Times New Roman" w:hAnsi="Times New Roman" w:cs="Times New Roman"/>
            <w:b w:val="0"/>
            <w:noProof/>
            <w:webHidden/>
            <w:sz w:val="24"/>
            <w:szCs w:val="24"/>
          </w:rPr>
          <w:fldChar w:fldCharType="begin"/>
        </w:r>
        <w:r w:rsidR="00330EEE" w:rsidRPr="00330EEE">
          <w:rPr>
            <w:rFonts w:ascii="Times New Roman" w:hAnsi="Times New Roman" w:cs="Times New Roman"/>
            <w:b w:val="0"/>
            <w:noProof/>
            <w:webHidden/>
            <w:sz w:val="24"/>
            <w:szCs w:val="24"/>
          </w:rPr>
          <w:instrText xml:space="preserve"> PAGEREF _Toc503284265 \h </w:instrText>
        </w:r>
        <w:r w:rsidR="00330EEE" w:rsidRPr="00330EEE">
          <w:rPr>
            <w:rFonts w:ascii="Times New Roman" w:hAnsi="Times New Roman" w:cs="Times New Roman"/>
            <w:b w:val="0"/>
            <w:noProof/>
            <w:webHidden/>
            <w:sz w:val="24"/>
            <w:szCs w:val="24"/>
          </w:rPr>
        </w:r>
        <w:r w:rsidR="00330EEE" w:rsidRPr="00330EEE">
          <w:rPr>
            <w:rFonts w:ascii="Times New Roman" w:hAnsi="Times New Roman" w:cs="Times New Roman"/>
            <w:b w:val="0"/>
            <w:noProof/>
            <w:webHidden/>
            <w:sz w:val="24"/>
            <w:szCs w:val="24"/>
          </w:rPr>
          <w:fldChar w:fldCharType="separate"/>
        </w:r>
        <w:r w:rsidR="00330EEE" w:rsidRPr="00330EEE">
          <w:rPr>
            <w:rFonts w:ascii="Times New Roman" w:hAnsi="Times New Roman" w:cs="Times New Roman"/>
            <w:b w:val="0"/>
            <w:noProof/>
            <w:webHidden/>
            <w:sz w:val="24"/>
            <w:szCs w:val="24"/>
          </w:rPr>
          <w:t>7</w:t>
        </w:r>
        <w:r w:rsidR="00330EEE" w:rsidRPr="00330EEE">
          <w:rPr>
            <w:rFonts w:ascii="Times New Roman" w:hAnsi="Times New Roman" w:cs="Times New Roman"/>
            <w:b w:val="0"/>
            <w:noProof/>
            <w:webHidden/>
            <w:sz w:val="24"/>
            <w:szCs w:val="24"/>
          </w:rPr>
          <w:fldChar w:fldCharType="end"/>
        </w:r>
      </w:hyperlink>
    </w:p>
    <w:p w:rsidR="00330EEE" w:rsidRPr="00330EEE" w:rsidRDefault="005236A9">
      <w:pPr>
        <w:pStyle w:val="TOC1"/>
        <w:tabs>
          <w:tab w:val="right" w:leader="dot" w:pos="9350"/>
        </w:tabs>
        <w:rPr>
          <w:rFonts w:ascii="Times New Roman" w:hAnsi="Times New Roman" w:cs="Times New Roman"/>
          <w:b w:val="0"/>
          <w:bCs w:val="0"/>
          <w:caps w:val="0"/>
          <w:noProof/>
          <w:sz w:val="24"/>
          <w:szCs w:val="24"/>
        </w:rPr>
      </w:pPr>
      <w:hyperlink w:anchor="_Toc503284266" w:history="1">
        <w:r w:rsidR="00330EEE" w:rsidRPr="00330EEE">
          <w:rPr>
            <w:rStyle w:val="Hyperlink"/>
            <w:rFonts w:ascii="Times New Roman" w:hAnsi="Times New Roman" w:cs="Times New Roman"/>
            <w:b w:val="0"/>
            <w:noProof/>
            <w:sz w:val="24"/>
            <w:szCs w:val="24"/>
          </w:rPr>
          <w:t>Conclusion:</w:t>
        </w:r>
        <w:r w:rsidR="00330EEE" w:rsidRPr="00330EEE">
          <w:rPr>
            <w:rFonts w:ascii="Times New Roman" w:hAnsi="Times New Roman" w:cs="Times New Roman"/>
            <w:b w:val="0"/>
            <w:noProof/>
            <w:webHidden/>
            <w:sz w:val="24"/>
            <w:szCs w:val="24"/>
          </w:rPr>
          <w:tab/>
        </w:r>
        <w:r w:rsidR="00330EEE" w:rsidRPr="00330EEE">
          <w:rPr>
            <w:rFonts w:ascii="Times New Roman" w:hAnsi="Times New Roman" w:cs="Times New Roman"/>
            <w:b w:val="0"/>
            <w:noProof/>
            <w:webHidden/>
            <w:sz w:val="24"/>
            <w:szCs w:val="24"/>
          </w:rPr>
          <w:fldChar w:fldCharType="begin"/>
        </w:r>
        <w:r w:rsidR="00330EEE" w:rsidRPr="00330EEE">
          <w:rPr>
            <w:rFonts w:ascii="Times New Roman" w:hAnsi="Times New Roman" w:cs="Times New Roman"/>
            <w:b w:val="0"/>
            <w:noProof/>
            <w:webHidden/>
            <w:sz w:val="24"/>
            <w:szCs w:val="24"/>
          </w:rPr>
          <w:instrText xml:space="preserve"> PAGEREF _Toc503284266 \h </w:instrText>
        </w:r>
        <w:r w:rsidR="00330EEE" w:rsidRPr="00330EEE">
          <w:rPr>
            <w:rFonts w:ascii="Times New Roman" w:hAnsi="Times New Roman" w:cs="Times New Roman"/>
            <w:b w:val="0"/>
            <w:noProof/>
            <w:webHidden/>
            <w:sz w:val="24"/>
            <w:szCs w:val="24"/>
          </w:rPr>
        </w:r>
        <w:r w:rsidR="00330EEE" w:rsidRPr="00330EEE">
          <w:rPr>
            <w:rFonts w:ascii="Times New Roman" w:hAnsi="Times New Roman" w:cs="Times New Roman"/>
            <w:b w:val="0"/>
            <w:noProof/>
            <w:webHidden/>
            <w:sz w:val="24"/>
            <w:szCs w:val="24"/>
          </w:rPr>
          <w:fldChar w:fldCharType="separate"/>
        </w:r>
        <w:r w:rsidR="00330EEE" w:rsidRPr="00330EEE">
          <w:rPr>
            <w:rFonts w:ascii="Times New Roman" w:hAnsi="Times New Roman" w:cs="Times New Roman"/>
            <w:b w:val="0"/>
            <w:noProof/>
            <w:webHidden/>
            <w:sz w:val="24"/>
            <w:szCs w:val="24"/>
          </w:rPr>
          <w:t>8</w:t>
        </w:r>
        <w:r w:rsidR="00330EEE" w:rsidRPr="00330EEE">
          <w:rPr>
            <w:rFonts w:ascii="Times New Roman" w:hAnsi="Times New Roman" w:cs="Times New Roman"/>
            <w:b w:val="0"/>
            <w:noProof/>
            <w:webHidden/>
            <w:sz w:val="24"/>
            <w:szCs w:val="24"/>
          </w:rPr>
          <w:fldChar w:fldCharType="end"/>
        </w:r>
      </w:hyperlink>
    </w:p>
    <w:p w:rsidR="00330EEE" w:rsidRDefault="005236A9">
      <w:pPr>
        <w:pStyle w:val="TOC1"/>
        <w:tabs>
          <w:tab w:val="right" w:leader="dot" w:pos="9350"/>
        </w:tabs>
        <w:rPr>
          <w:rFonts w:cstheme="minorBidi"/>
          <w:b w:val="0"/>
          <w:bCs w:val="0"/>
          <w:caps w:val="0"/>
          <w:noProof/>
          <w:sz w:val="22"/>
          <w:szCs w:val="22"/>
        </w:rPr>
      </w:pPr>
      <w:hyperlink w:anchor="_Toc503284267" w:history="1">
        <w:r w:rsidR="00330EEE" w:rsidRPr="00330EEE">
          <w:rPr>
            <w:rStyle w:val="Hyperlink"/>
            <w:rFonts w:ascii="Times New Roman" w:hAnsi="Times New Roman" w:cs="Times New Roman"/>
            <w:b w:val="0"/>
            <w:noProof/>
            <w:sz w:val="24"/>
            <w:szCs w:val="24"/>
          </w:rPr>
          <w:t>References</w:t>
        </w:r>
        <w:r w:rsidR="00330EEE" w:rsidRPr="00330EEE">
          <w:rPr>
            <w:rFonts w:ascii="Times New Roman" w:hAnsi="Times New Roman" w:cs="Times New Roman"/>
            <w:b w:val="0"/>
            <w:noProof/>
            <w:webHidden/>
            <w:sz w:val="24"/>
            <w:szCs w:val="24"/>
          </w:rPr>
          <w:tab/>
        </w:r>
        <w:r w:rsidR="00330EEE" w:rsidRPr="00330EEE">
          <w:rPr>
            <w:rFonts w:ascii="Times New Roman" w:hAnsi="Times New Roman" w:cs="Times New Roman"/>
            <w:b w:val="0"/>
            <w:noProof/>
            <w:webHidden/>
            <w:sz w:val="24"/>
            <w:szCs w:val="24"/>
          </w:rPr>
          <w:fldChar w:fldCharType="begin"/>
        </w:r>
        <w:r w:rsidR="00330EEE" w:rsidRPr="00330EEE">
          <w:rPr>
            <w:rFonts w:ascii="Times New Roman" w:hAnsi="Times New Roman" w:cs="Times New Roman"/>
            <w:b w:val="0"/>
            <w:noProof/>
            <w:webHidden/>
            <w:sz w:val="24"/>
            <w:szCs w:val="24"/>
          </w:rPr>
          <w:instrText xml:space="preserve"> PAGEREF _Toc503284267 \h </w:instrText>
        </w:r>
        <w:r w:rsidR="00330EEE" w:rsidRPr="00330EEE">
          <w:rPr>
            <w:rFonts w:ascii="Times New Roman" w:hAnsi="Times New Roman" w:cs="Times New Roman"/>
            <w:b w:val="0"/>
            <w:noProof/>
            <w:webHidden/>
            <w:sz w:val="24"/>
            <w:szCs w:val="24"/>
          </w:rPr>
        </w:r>
        <w:r w:rsidR="00330EEE" w:rsidRPr="00330EEE">
          <w:rPr>
            <w:rFonts w:ascii="Times New Roman" w:hAnsi="Times New Roman" w:cs="Times New Roman"/>
            <w:b w:val="0"/>
            <w:noProof/>
            <w:webHidden/>
            <w:sz w:val="24"/>
            <w:szCs w:val="24"/>
          </w:rPr>
          <w:fldChar w:fldCharType="separate"/>
        </w:r>
        <w:r w:rsidR="00330EEE" w:rsidRPr="00330EEE">
          <w:rPr>
            <w:rFonts w:ascii="Times New Roman" w:hAnsi="Times New Roman" w:cs="Times New Roman"/>
            <w:b w:val="0"/>
            <w:noProof/>
            <w:webHidden/>
            <w:sz w:val="24"/>
            <w:szCs w:val="24"/>
          </w:rPr>
          <w:t>9</w:t>
        </w:r>
        <w:r w:rsidR="00330EEE" w:rsidRPr="00330EEE">
          <w:rPr>
            <w:rFonts w:ascii="Times New Roman" w:hAnsi="Times New Roman" w:cs="Times New Roman"/>
            <w:b w:val="0"/>
            <w:noProof/>
            <w:webHidden/>
            <w:sz w:val="24"/>
            <w:szCs w:val="24"/>
          </w:rPr>
          <w:fldChar w:fldCharType="end"/>
        </w:r>
      </w:hyperlink>
    </w:p>
    <w:p w:rsidR="00E72CF1" w:rsidRPr="000E4707" w:rsidRDefault="000E4707" w:rsidP="00E72CF1">
      <w:pPr>
        <w:rPr>
          <w:rFonts w:cs="Times New Roman"/>
          <w:szCs w:val="24"/>
        </w:rPr>
      </w:pPr>
      <w:r w:rsidRPr="000E4707">
        <w:rPr>
          <w:rFonts w:cs="Times New Roman"/>
          <w:szCs w:val="24"/>
        </w:rPr>
        <w:fldChar w:fldCharType="end"/>
      </w:r>
    </w:p>
    <w:p w:rsidR="003513CD" w:rsidRDefault="003513CD" w:rsidP="003E3929">
      <w:pPr>
        <w:pStyle w:val="Heading1"/>
      </w:pPr>
    </w:p>
    <w:p w:rsidR="003513CD" w:rsidRDefault="003513CD" w:rsidP="003E3929">
      <w:pPr>
        <w:pStyle w:val="Heading1"/>
      </w:pPr>
    </w:p>
    <w:p w:rsidR="003513CD" w:rsidRDefault="003513CD" w:rsidP="003E3929">
      <w:pPr>
        <w:pStyle w:val="Heading1"/>
      </w:pPr>
    </w:p>
    <w:p w:rsidR="003513CD" w:rsidRDefault="003513CD" w:rsidP="003E3929">
      <w:pPr>
        <w:pStyle w:val="Heading1"/>
      </w:pPr>
    </w:p>
    <w:p w:rsidR="003513CD" w:rsidRDefault="003513CD" w:rsidP="003E3929">
      <w:pPr>
        <w:pStyle w:val="Heading1"/>
      </w:pPr>
    </w:p>
    <w:p w:rsidR="003513CD" w:rsidRDefault="003513CD" w:rsidP="003E3929">
      <w:pPr>
        <w:pStyle w:val="Heading1"/>
      </w:pPr>
    </w:p>
    <w:p w:rsidR="008B755E" w:rsidRPr="008B755E" w:rsidRDefault="008B755E" w:rsidP="008B755E"/>
    <w:p w:rsidR="009409C9" w:rsidRPr="009409C9" w:rsidRDefault="009409C9" w:rsidP="009409C9"/>
    <w:p w:rsidR="00D02F76" w:rsidRDefault="00D02F76" w:rsidP="003E3929">
      <w:pPr>
        <w:pStyle w:val="Heading1"/>
      </w:pPr>
      <w:bookmarkStart w:id="1" w:name="_Toc503284261"/>
      <w:r>
        <w:lastRenderedPageBreak/>
        <w:t>Introduction:</w:t>
      </w:r>
      <w:bookmarkEnd w:id="1"/>
    </w:p>
    <w:p w:rsidR="00D02F76" w:rsidRDefault="00D02F76" w:rsidP="004D412C">
      <w:r>
        <w:t>Self-employment is said to be a heterogeneous group of people those are working for their account. They work as entrepreneurs, small business proprietors and subcontractors etc. Self-employed are diverse for many reasons like growth-driven opportunities, entrepreneur's lifestyles and necessities and abilities to secure the jobs</w:t>
      </w:r>
      <w:r w:rsidR="009C7D45">
        <w:t xml:space="preserve"> </w:t>
      </w:r>
      <w:sdt>
        <w:sdtPr>
          <w:id w:val="-68122303"/>
          <w:citation/>
        </w:sdtPr>
        <w:sdtEndPr/>
        <w:sdtContent>
          <w:r w:rsidR="009C7D45">
            <w:fldChar w:fldCharType="begin"/>
          </w:r>
          <w:r w:rsidR="009C7D45">
            <w:instrText xml:space="preserve"> CITATION Fay15 \l 1033 </w:instrText>
          </w:r>
          <w:r w:rsidR="009C7D45">
            <w:fldChar w:fldCharType="separate"/>
          </w:r>
          <w:r w:rsidR="009C7D45">
            <w:rPr>
              <w:noProof/>
            </w:rPr>
            <w:t>(Fayolle &amp; Gailly, 2015)</w:t>
          </w:r>
          <w:r w:rsidR="009C7D45">
            <w:fldChar w:fldCharType="end"/>
          </w:r>
        </w:sdtContent>
      </w:sdt>
      <w:r>
        <w:t xml:space="preserve">. The nature of the independent is influenced by the performance of the business establishment and their skills that help in developing the needs of self-employed themselves. Self-awareness can be defined as the character, feelings, motives and desire of the conscious knowledge in the student. The achievement of self-awareness is a challenge for life-long efforts. </w:t>
      </w:r>
    </w:p>
    <w:p w:rsidR="00D02F76" w:rsidRDefault="00D02F76" w:rsidP="004D412C">
      <w:r>
        <w:t>As student starts work earlier, it is more likely to become self-aware of the power that recognizes the leadership potential and accelerates the career journey. Self-awareness allows re-shaping the communication and behavioral styles.  That results in more reflective collaboration, successful and more efficient business that is helpful in opening doors to future opportunities in order to score goals together. Self-Employment is somehow an option that wishes to pursue the specific career path</w:t>
      </w:r>
      <w:r w:rsidR="000E01C1">
        <w:t xml:space="preserve"> </w:t>
      </w:r>
      <w:sdt>
        <w:sdtPr>
          <w:id w:val="-810096084"/>
          <w:citation/>
        </w:sdtPr>
        <w:sdtEndPr/>
        <w:sdtContent>
          <w:r w:rsidR="000E01C1">
            <w:fldChar w:fldCharType="begin"/>
          </w:r>
          <w:r w:rsidR="000E01C1">
            <w:instrText xml:space="preserve"> CITATION Roo14 \l 1033 </w:instrText>
          </w:r>
          <w:r w:rsidR="000E01C1">
            <w:fldChar w:fldCharType="separate"/>
          </w:r>
          <w:r w:rsidR="000E01C1">
            <w:rPr>
              <w:noProof/>
            </w:rPr>
            <w:t>(Root &amp; McKay, 2014)</w:t>
          </w:r>
          <w:r w:rsidR="000E01C1">
            <w:fldChar w:fldCharType="end"/>
          </w:r>
        </w:sdtContent>
      </w:sdt>
      <w:r>
        <w:t xml:space="preserve">. The self-employment works on some typical mode of operations like journalism, medical professions, creative and performing arts and freelance working. Thus, self-employment is essential for the starting or running of any successful business. </w:t>
      </w:r>
    </w:p>
    <w:p w:rsidR="00D02F76" w:rsidRDefault="00D02F76" w:rsidP="003E3929">
      <w:pPr>
        <w:pStyle w:val="Heading1"/>
      </w:pPr>
      <w:bookmarkStart w:id="2" w:name="_Toc503284262"/>
      <w:r>
        <w:t>Personal Skill-set and Knowledge Relevant to the Project:</w:t>
      </w:r>
      <w:bookmarkEnd w:id="2"/>
    </w:p>
    <w:p w:rsidR="00D02F76" w:rsidRDefault="00D02F76" w:rsidP="004D412C">
      <w:r>
        <w:t>The identifying of the development needs is a challenging task. We can find ourselves on looking towards the training courses those are available to decide what is more helpful for a successful business. The fact is that the student has to identify and develop the needs to work out in the ways of meeting different requirements which are included in their training courses</w:t>
      </w:r>
      <w:r w:rsidR="004C1754">
        <w:t xml:space="preserve"> </w:t>
      </w:r>
      <w:sdt>
        <w:sdtPr>
          <w:id w:val="-590092838"/>
          <w:citation/>
        </w:sdtPr>
        <w:sdtEndPr/>
        <w:sdtContent>
          <w:r w:rsidR="004C1754">
            <w:fldChar w:fldCharType="begin"/>
          </w:r>
          <w:r w:rsidR="004C1754">
            <w:instrText xml:space="preserve"> CITATION Dal17 \l 1033 </w:instrText>
          </w:r>
          <w:r w:rsidR="004C1754">
            <w:fldChar w:fldCharType="separate"/>
          </w:r>
          <w:r w:rsidR="004C1754">
            <w:rPr>
              <w:noProof/>
            </w:rPr>
            <w:t>(Dalkir &amp; Beaulieu, 2017)</w:t>
          </w:r>
          <w:r w:rsidR="004C1754">
            <w:fldChar w:fldCharType="end"/>
          </w:r>
        </w:sdtContent>
      </w:sdt>
      <w:r>
        <w:t xml:space="preserve">. We can get an opportunity to discuss the development needs by DPR (Development and Performance Review). We can make us able to explain the changing requirements as personal development aspirations in career development. The vital task is to consider development needs before enabling most of the discussions on the current business. The student must try to become specific in their requirements individually that can help him in deciding the best development needs and reviewing the measure of success. It is essential as a </w:t>
      </w:r>
      <w:r>
        <w:lastRenderedPageBreak/>
        <w:t xml:space="preserve">student to ask </w:t>
      </w:r>
      <w:r w:rsidR="005D4D1F">
        <w:t>you</w:t>
      </w:r>
      <w:r>
        <w:t xml:space="preserve"> some rigorous questions and try to answer them separately</w:t>
      </w:r>
      <w:r w:rsidR="003548E0">
        <w:t xml:space="preserve"> </w:t>
      </w:r>
      <w:sdt>
        <w:sdtPr>
          <w:id w:val="-268087108"/>
          <w:citation/>
        </w:sdtPr>
        <w:sdtEndPr/>
        <w:sdtContent>
          <w:r w:rsidR="003548E0">
            <w:fldChar w:fldCharType="begin"/>
          </w:r>
          <w:r w:rsidR="003548E0">
            <w:instrText xml:space="preserve"> CITATION LSN15 \l 1033 </w:instrText>
          </w:r>
          <w:r w:rsidR="003548E0">
            <w:fldChar w:fldCharType="separate"/>
          </w:r>
          <w:r w:rsidR="003548E0">
            <w:rPr>
              <w:noProof/>
            </w:rPr>
            <w:t>(Niehm, Fiore, Hurst, Lee, &amp; Sadachar, 2015)</w:t>
          </w:r>
          <w:r w:rsidR="003548E0">
            <w:fldChar w:fldCharType="end"/>
          </w:r>
        </w:sdtContent>
      </w:sdt>
      <w:r>
        <w:t>. The items would be:</w:t>
      </w:r>
    </w:p>
    <w:p w:rsidR="00D02F76" w:rsidRDefault="00D02F76" w:rsidP="004F78FC">
      <w:pPr>
        <w:pStyle w:val="ListParagraph"/>
        <w:numPr>
          <w:ilvl w:val="0"/>
          <w:numId w:val="5"/>
        </w:numPr>
      </w:pPr>
      <w:r>
        <w:t>What are the areas of developing more confidence in the success of the business?</w:t>
      </w:r>
    </w:p>
    <w:p w:rsidR="00D02F76" w:rsidRDefault="00D02F76" w:rsidP="004F78FC">
      <w:pPr>
        <w:pStyle w:val="ListParagraph"/>
        <w:numPr>
          <w:ilvl w:val="0"/>
          <w:numId w:val="5"/>
        </w:numPr>
      </w:pPr>
      <w:r>
        <w:t xml:space="preserve">What are the knowledge, skills and behavior that </w:t>
      </w:r>
      <w:proofErr w:type="gramStart"/>
      <w:r>
        <w:t>is</w:t>
      </w:r>
      <w:proofErr w:type="gramEnd"/>
      <w:r>
        <w:t xml:space="preserve"> needed for the benefit of any start-up business?</w:t>
      </w:r>
    </w:p>
    <w:p w:rsidR="00D02F76" w:rsidRDefault="00D02F76" w:rsidP="004F78FC">
      <w:pPr>
        <w:pStyle w:val="ListParagraph"/>
        <w:numPr>
          <w:ilvl w:val="0"/>
          <w:numId w:val="5"/>
        </w:numPr>
      </w:pPr>
      <w:r>
        <w:t>What are the identification areas that keep you confident and help in performing well in some development?</w:t>
      </w:r>
    </w:p>
    <w:p w:rsidR="00D02F76" w:rsidRDefault="00D02F76" w:rsidP="004D412C">
      <w:r>
        <w:t>Some personal skills those are relevant to the knowledge of the project for the students are:</w:t>
      </w:r>
    </w:p>
    <w:p w:rsidR="00D02F76" w:rsidRDefault="00D02F76" w:rsidP="004F78FC">
      <w:pPr>
        <w:pStyle w:val="ListParagraph"/>
        <w:numPr>
          <w:ilvl w:val="0"/>
          <w:numId w:val="6"/>
        </w:numPr>
      </w:pPr>
      <w:r w:rsidRPr="004F78FC">
        <w:rPr>
          <w:b/>
        </w:rPr>
        <w:t>Critical Thinking:</w:t>
      </w:r>
      <w:r>
        <w:t xml:space="preserve"> In order to make the business successful it is better to solve all employees' problems themselves by creative thinking and thoughtful analysis. If the students are creative thinkers, then it would be helpful for them in every industry and their start-up business.</w:t>
      </w:r>
    </w:p>
    <w:p w:rsidR="00D02F76" w:rsidRDefault="00D02F76" w:rsidP="004F78FC">
      <w:pPr>
        <w:pStyle w:val="ListParagraph"/>
        <w:numPr>
          <w:ilvl w:val="0"/>
          <w:numId w:val="6"/>
        </w:numPr>
      </w:pPr>
      <w:r w:rsidRPr="004F78FC">
        <w:rPr>
          <w:b/>
        </w:rPr>
        <w:t>Dependable:</w:t>
      </w:r>
      <w:r>
        <w:t xml:space="preserve"> It is essential to have the quality of dependability in employee and employer also. The employees should be reliable and responsible. We can consider the employees those are trusted with their responsibilities and have an ability in them to become influential leaders and managers. </w:t>
      </w:r>
    </w:p>
    <w:p w:rsidR="00D02F76" w:rsidRDefault="00D02F76" w:rsidP="004F78FC">
      <w:pPr>
        <w:pStyle w:val="ListParagraph"/>
        <w:numPr>
          <w:ilvl w:val="0"/>
          <w:numId w:val="6"/>
        </w:numPr>
      </w:pPr>
      <w:r w:rsidRPr="004F78FC">
        <w:rPr>
          <w:b/>
        </w:rPr>
        <w:t>Flexibility:</w:t>
      </w:r>
      <w:r>
        <w:t xml:space="preserve"> The flexibility is essential for many jobs to do multiple tasks at the same time. We must be flexible towards our performances for doing any task. The flexibility is helpful in shifting work that requires work to be done by employees at different times. If you are more flexible, then you can do the job as needed for any assigned project. </w:t>
      </w:r>
    </w:p>
    <w:p w:rsidR="00D02F76" w:rsidRDefault="00D02F76" w:rsidP="004F78FC">
      <w:pPr>
        <w:pStyle w:val="ListParagraph"/>
        <w:numPr>
          <w:ilvl w:val="0"/>
          <w:numId w:val="6"/>
        </w:numPr>
      </w:pPr>
      <w:r w:rsidRPr="004F78FC">
        <w:rPr>
          <w:b/>
        </w:rPr>
        <w:t>Interpersonal:</w:t>
      </w:r>
      <w:r>
        <w:t xml:space="preserve"> These are the skills that are needed for communication and interactions in the business. The students can get along with their employees, colleagues and clients. We can utilize our interpersonal skills by working in teams. </w:t>
      </w:r>
    </w:p>
    <w:p w:rsidR="00D02F76" w:rsidRDefault="00D02F76" w:rsidP="003E3929">
      <w:pPr>
        <w:pStyle w:val="Heading1"/>
      </w:pPr>
      <w:bookmarkStart w:id="3" w:name="_Toc503284263"/>
      <w:r>
        <w:t>Awareness of the Concept of Enterprise and Entrepreneurship:</w:t>
      </w:r>
      <w:bookmarkEnd w:id="3"/>
    </w:p>
    <w:p w:rsidR="00D02F76" w:rsidRDefault="00D02F76" w:rsidP="004D412C">
      <w:r>
        <w:t>As the purpose of guidance, the education of enterprise can be defined as the process that equips students in order to enhance their capacity to generate ideas and the skills to make it happen. The entrepreneurship is the process that powers students with the additional knowledge, attributes and capabilities that are required for setting new business or venture</w:t>
      </w:r>
      <w:r w:rsidR="003A562B">
        <w:t xml:space="preserve"> </w:t>
      </w:r>
      <w:sdt>
        <w:sdtPr>
          <w:id w:val="1586574590"/>
          <w:citation/>
        </w:sdtPr>
        <w:sdtEndPr/>
        <w:sdtContent>
          <w:r w:rsidR="003A562B">
            <w:fldChar w:fldCharType="begin"/>
          </w:r>
          <w:r w:rsidR="003A562B">
            <w:instrText xml:space="preserve"> CITATION Tee14 \l 1033 </w:instrText>
          </w:r>
          <w:r w:rsidR="003A562B">
            <w:fldChar w:fldCharType="separate"/>
          </w:r>
          <w:r w:rsidR="003A562B">
            <w:rPr>
              <w:noProof/>
            </w:rPr>
            <w:t>(Teese, 2014)</w:t>
          </w:r>
          <w:r w:rsidR="003A562B">
            <w:fldChar w:fldCharType="end"/>
          </w:r>
        </w:sdtContent>
      </w:sdt>
      <w:r>
        <w:t xml:space="preserve">. The </w:t>
      </w:r>
      <w:r>
        <w:lastRenderedPageBreak/>
        <w:t xml:space="preserve">prerequisite for entrepreneurship is the ability in student to function the enterprise like small business as an art of portfolio careers by combining multiple opportunities and personal ventures. We can say the company and entrepreneurship are trans-disciplinary that build the secure connection of employability, innovation, transfer of knowledge and commercialization of the business. The employability has become a mainstream concern for the students. The enterprise is helpful in enhancing the career education and focusing on more opportunities for self-awareness and attuned to the business environment. In my opinion, the entrepreneurship is said to be a wide range of enterprising that include freelancing, portfolio careers and running the part-time business. We can run an individual company by having the active control that resists changing structures and approaches. We as an entrepreneur can demonstrate the attitudes and attributes of creativity, vision, opportunities and responsiveness in order to grow our business with distinct skills and knowledge. </w:t>
      </w:r>
    </w:p>
    <w:p w:rsidR="00D02F76" w:rsidRDefault="00D02F76" w:rsidP="004D412C">
      <w:r>
        <w:t xml:space="preserve">The student as an entrepreneur can exhibit same characteristics on behalf of business owner and manager that help in growing business by applying multiple skills. </w:t>
      </w:r>
      <w:sdt>
        <w:sdtPr>
          <w:id w:val="-286894529"/>
          <w:citation/>
        </w:sdtPr>
        <w:sdtEndPr/>
        <w:sdtContent>
          <w:r w:rsidR="00725910">
            <w:fldChar w:fldCharType="begin"/>
          </w:r>
          <w:r w:rsidR="00725910">
            <w:instrText xml:space="preserve"> CITATION Lip16 \l 1033 </w:instrText>
          </w:r>
          <w:r w:rsidR="00725910">
            <w:fldChar w:fldCharType="separate"/>
          </w:r>
          <w:r w:rsidR="00725910">
            <w:rPr>
              <w:noProof/>
            </w:rPr>
            <w:t>(Lippmann &amp; Aldrich, 2016)</w:t>
          </w:r>
          <w:r w:rsidR="00725910">
            <w:fldChar w:fldCharType="end"/>
          </w:r>
        </w:sdtContent>
      </w:sdt>
      <w:r w:rsidR="0001510E">
        <w:t>, stated that t</w:t>
      </w:r>
      <w:r>
        <w:t>he awareness can rise efficiently by extra-curricular activities through marketing and communication. We can engage ourselves in the variety of different ways of perception and opportunities. That can also help in creating student-</w:t>
      </w:r>
      <w:r w:rsidR="00DB0B86">
        <w:t>centered</w:t>
      </w:r>
      <w:r>
        <w:t xml:space="preserve"> operations in the increasingly active enterprise society. The entrepreneurs and business advisors those are well to students are considered as essential contributors in both curricular and extra-curricular elements. That can help us in bringing the concept of new creation of business and getting to develop the personal contacts and networks. We can be experience students by offering peer support to others like engagement in the teaching process and assisting in their progress. We can also play the vital role if we have related experience in any subject area with having self-presentation and communication skills. We can build a high impact that is directly connected to the educational experiences of the current business. </w:t>
      </w:r>
    </w:p>
    <w:p w:rsidR="00D02F76" w:rsidRDefault="00D02F76" w:rsidP="004D412C">
      <w:r>
        <w:t>We can focus on developing the effectiveness of being both enterpriser and entrepreneur by having these combinations:</w:t>
      </w:r>
    </w:p>
    <w:p w:rsidR="00D02F76" w:rsidRDefault="00D02F76" w:rsidP="00DB0B86">
      <w:pPr>
        <w:pStyle w:val="ListParagraph"/>
        <w:numPr>
          <w:ilvl w:val="0"/>
          <w:numId w:val="7"/>
        </w:numPr>
      </w:pPr>
      <w:r>
        <w:t>Awareness of enterprise.</w:t>
      </w:r>
    </w:p>
    <w:p w:rsidR="00D02F76" w:rsidRDefault="00D02F76" w:rsidP="00DB0B86">
      <w:pPr>
        <w:pStyle w:val="ListParagraph"/>
        <w:numPr>
          <w:ilvl w:val="0"/>
          <w:numId w:val="7"/>
        </w:numPr>
      </w:pPr>
      <w:r>
        <w:t>The mindset in entrepreneurship.</w:t>
      </w:r>
    </w:p>
    <w:p w:rsidR="00D02F76" w:rsidRDefault="00D02F76" w:rsidP="00DB0B86">
      <w:pPr>
        <w:pStyle w:val="ListParagraph"/>
        <w:numPr>
          <w:ilvl w:val="0"/>
          <w:numId w:val="7"/>
        </w:numPr>
      </w:pPr>
      <w:r>
        <w:t>Capabilities as an entrepreneur.</w:t>
      </w:r>
    </w:p>
    <w:p w:rsidR="00D02F76" w:rsidRDefault="008B755E" w:rsidP="003E3929">
      <w:pPr>
        <w:pStyle w:val="Heading1"/>
      </w:pPr>
      <w:bookmarkStart w:id="4" w:name="_Toc503284264"/>
      <w:r>
        <w:lastRenderedPageBreak/>
        <w:t>The R</w:t>
      </w:r>
      <w:r w:rsidR="00D02F76">
        <w:t>ange of Employment Skills:</w:t>
      </w:r>
      <w:bookmarkEnd w:id="4"/>
    </w:p>
    <w:p w:rsidR="00D02F76" w:rsidRDefault="00D02F76" w:rsidP="004D412C">
      <w:r>
        <w:t>The employment skills are referred as the set of transferable skills that are highly valued by the employers to provide efficient performance in the workplace</w:t>
      </w:r>
      <w:r w:rsidR="00C82511">
        <w:t xml:space="preserve"> </w:t>
      </w:r>
      <w:sdt>
        <w:sdtPr>
          <w:id w:val="-204716909"/>
          <w:citation/>
        </w:sdtPr>
        <w:sdtEndPr/>
        <w:sdtContent>
          <w:r w:rsidR="00C82511">
            <w:fldChar w:fldCharType="begin"/>
          </w:r>
          <w:r w:rsidR="00C82511">
            <w:instrText xml:space="preserve"> CITATION Jac14 \l 1033 </w:instrText>
          </w:r>
          <w:r w:rsidR="00C82511">
            <w:fldChar w:fldCharType="separate"/>
          </w:r>
          <w:r w:rsidR="00C82511">
            <w:rPr>
              <w:noProof/>
            </w:rPr>
            <w:t>(Jackson, 2014)</w:t>
          </w:r>
          <w:r w:rsidR="00C82511">
            <w:fldChar w:fldCharType="end"/>
          </w:r>
        </w:sdtContent>
      </w:sdt>
      <w:r>
        <w:t>. We can build some professional and technical skills in order to have generic nature. That helps in all familiar work roles and workplaces in every industry for communication and teamwork networking. The students must have the successful academic qualification to gain experience and enhance the employability skills that will provide expertise to their business. We can take ability sought that includes communication, planning, teamwork and organization of problems and their solutions. The skills can overlap each other. We can have the power of leadership that encompasses many skills that include decision making, verbal communication, planning, organizing and collaboration etc. the personal attributes by the students is also necessary for overall employment to include commitment, adaptability, honesty and integrity. The student must deal with pressure and motivation that is fit for an employing cultural organization. The students ask to involve in work experience that helps in drawing examples from the experiences</w:t>
      </w:r>
      <w:r w:rsidR="00E654DF">
        <w:t xml:space="preserve"> </w:t>
      </w:r>
      <w:sdt>
        <w:sdtPr>
          <w:id w:val="-2065250626"/>
          <w:citation/>
        </w:sdtPr>
        <w:sdtEndPr/>
        <w:sdtContent>
          <w:r w:rsidR="00E654DF">
            <w:fldChar w:fldCharType="begin"/>
          </w:r>
          <w:r w:rsidR="00E654DF">
            <w:instrText xml:space="preserve"> CITATION Cot15 \l 1033 </w:instrText>
          </w:r>
          <w:r w:rsidR="00E654DF">
            <w:fldChar w:fldCharType="separate"/>
          </w:r>
          <w:r w:rsidR="00E654DF">
            <w:rPr>
              <w:noProof/>
            </w:rPr>
            <w:t>(Cottrell, 2015)</w:t>
          </w:r>
          <w:r w:rsidR="00E654DF">
            <w:fldChar w:fldCharType="end"/>
          </w:r>
        </w:sdtContent>
      </w:sdt>
      <w:r>
        <w:t xml:space="preserve">. We can include devising a business plan that develops a survey to conduct or analyze the clients' evaluation. The acquired skills may consist of research, projects and assignment by the students. </w:t>
      </w:r>
    </w:p>
    <w:p w:rsidR="00D02F76" w:rsidRDefault="00D02F76" w:rsidP="004D412C">
      <w:r>
        <w:t>We can work with offering practical examples of employability skills and extra-curricular activities of staff training, organizing events and customer services. Some of the employment skills are described below:</w:t>
      </w:r>
    </w:p>
    <w:p w:rsidR="00D02F76" w:rsidRDefault="00D02F76" w:rsidP="00B37C38">
      <w:pPr>
        <w:pStyle w:val="ListParagraph"/>
        <w:numPr>
          <w:ilvl w:val="0"/>
          <w:numId w:val="8"/>
        </w:numPr>
      </w:pPr>
      <w:r w:rsidRPr="00B37C38">
        <w:rPr>
          <w:b/>
        </w:rPr>
        <w:t>Interpersonal Skills:</w:t>
      </w:r>
      <w:r>
        <w:t xml:space="preserve"> We can use interpersonal skills in order to interact with other people and businesses. The good interpersonal capabilities allow you to effectively participate as a member that satisfy the customers and clients' expectations and help in making the decision. It also allows us to build good relations with client and lead towards the betterment of the working environment. </w:t>
      </w:r>
    </w:p>
    <w:p w:rsidR="00D02F76" w:rsidRDefault="00D02F76" w:rsidP="00B37C38">
      <w:pPr>
        <w:pStyle w:val="ListParagraph"/>
        <w:numPr>
          <w:ilvl w:val="0"/>
          <w:numId w:val="8"/>
        </w:numPr>
      </w:pPr>
      <w:r w:rsidRPr="00B37C38">
        <w:rPr>
          <w:b/>
        </w:rPr>
        <w:t xml:space="preserve">Communication Skills: </w:t>
      </w:r>
      <w:r>
        <w:t xml:space="preserve">If you are going to apply for the new job, firstly, you have to demonstrate excellent communication skills. We must have the ability to communicate by both verbally and in written ways. We can also have maintained eye contact, show good vocabulary and precise language. If your writing is clear, then it will get less chance of misunderstandings. </w:t>
      </w:r>
    </w:p>
    <w:p w:rsidR="00D02F76" w:rsidRDefault="00D02F76" w:rsidP="00B37C38">
      <w:pPr>
        <w:pStyle w:val="ListParagraph"/>
        <w:numPr>
          <w:ilvl w:val="0"/>
          <w:numId w:val="8"/>
        </w:numPr>
      </w:pPr>
      <w:r w:rsidRPr="00B37C38">
        <w:rPr>
          <w:b/>
        </w:rPr>
        <w:lastRenderedPageBreak/>
        <w:t>Leadership Skills:</w:t>
      </w:r>
      <w:r>
        <w:t xml:space="preserve"> We must be such leaders those have strong self-confidence. The leaders are team-players those help in working in the group to achieve the best result. The students as leaders have social skills to respect the thoughts, opinions and ideas of others. The development of leadership skills helps us in finding the senior position that can gain promotion of our current employer. </w:t>
      </w:r>
    </w:p>
    <w:p w:rsidR="00D02F76" w:rsidRDefault="00D02F76" w:rsidP="003E3929">
      <w:pPr>
        <w:pStyle w:val="Heading1"/>
      </w:pPr>
      <w:bookmarkStart w:id="5" w:name="_Toc503284265"/>
      <w:r>
        <w:t>Use of Knowledge in Range of Information Resources:</w:t>
      </w:r>
      <w:bookmarkEnd w:id="5"/>
      <w:r>
        <w:t xml:space="preserve"> </w:t>
      </w:r>
    </w:p>
    <w:p w:rsidR="00D02F76" w:rsidRDefault="00D02F76" w:rsidP="004D412C">
      <w:r>
        <w:t>The businesses have access when it has an extensive pool of knowledge. We must understand the needs of the customers and the environment of industry in order to maintain experienced and skilled staff. The market is thriving when it gathers shares and exploits the knowledge and skills. The management of knowledge is the benefit for everyone from small business to large manufacturing firms</w:t>
      </w:r>
      <w:r w:rsidR="00483883">
        <w:t xml:space="preserve"> </w:t>
      </w:r>
      <w:sdt>
        <w:sdtPr>
          <w:id w:val="1877341020"/>
          <w:citation/>
        </w:sdtPr>
        <w:sdtEndPr/>
        <w:sdtContent>
          <w:r w:rsidR="00483883">
            <w:fldChar w:fldCharType="begin"/>
          </w:r>
          <w:r w:rsidR="00483883">
            <w:instrText xml:space="preserve"> CITATION Ans16 \l 1033 </w:instrText>
          </w:r>
          <w:r w:rsidR="00483883">
            <w:fldChar w:fldCharType="separate"/>
          </w:r>
          <w:r w:rsidR="00483883">
            <w:rPr>
              <w:noProof/>
            </w:rPr>
            <w:t>(Anshari, Alas, &amp; Guan, 2016)</w:t>
          </w:r>
          <w:r w:rsidR="00483883">
            <w:fldChar w:fldCharType="end"/>
          </w:r>
        </w:sdtContent>
      </w:sdt>
      <w:r>
        <w:t xml:space="preserve">. The management and collection of experience in your business can be built by trying a culture that is valued by the knowledge of the industry. There are some ways to offer incentives supply of useful market news that suggest different ways to customers in order to serve them better. The better process can be built by knowledge management practices. The knowledge management is said to be a part that you should make for any intellectual property in your business for holding and protecting. We must have rights to stop competition from copying it from other and also allow gaining profits from business' knowledge. We can even defend and exploit the business knowledge that is based on the effectiveness of developing the efficient system in storing information. We store files that are digital and contain education in order to make products and services better and have more focus on them. </w:t>
      </w:r>
    </w:p>
    <w:p w:rsidR="00D02F76" w:rsidRDefault="00D02F76" w:rsidP="004D412C">
      <w:r>
        <w:t xml:space="preserve">We should have the ability to identify the value of knowledge of our business. We can think to exploit different ways of gaining experience and financial plans. The gaining of market shares, development of new products and protection of license can help in supporting intellectual properties of others. This may fit into the overall business plan. </w:t>
      </w:r>
      <w:r w:rsidR="00C271EB">
        <w:t xml:space="preserve">According to </w:t>
      </w:r>
      <w:sdt>
        <w:sdtPr>
          <w:id w:val="990676518"/>
          <w:citation/>
        </w:sdtPr>
        <w:sdtEndPr/>
        <w:sdtContent>
          <w:r w:rsidR="00C271EB">
            <w:fldChar w:fldCharType="begin"/>
          </w:r>
          <w:r w:rsidR="00C271EB">
            <w:instrText xml:space="preserve"> CITATION Mei14 \l 1033 </w:instrText>
          </w:r>
          <w:r w:rsidR="00C271EB">
            <w:fldChar w:fldCharType="separate"/>
          </w:r>
          <w:r w:rsidR="00C271EB">
            <w:rPr>
              <w:noProof/>
            </w:rPr>
            <w:t>(Meihami &amp; Meihami, 2014)</w:t>
          </w:r>
          <w:r w:rsidR="00C271EB">
            <w:fldChar w:fldCharType="end"/>
          </w:r>
        </w:sdtContent>
      </w:sdt>
      <w:r w:rsidR="00644F8D">
        <w:t>, t</w:t>
      </w:r>
      <w:r>
        <w:t xml:space="preserve">he knowledge in us as workers can also be categorized according to the time in which we engage our routine and innovative behaviors. We have to perform tasks that are primarily repetitive and routine and are also complicated in making independent decisions regarding issues of customer service system. We can spend most of the time in accessing </w:t>
      </w:r>
      <w:r>
        <w:lastRenderedPageBreak/>
        <w:t>information and making independent decisions that are regarded to the relevant information. We can work with specific factual and theoretical data. We can have intellectual capabilities those include concerning to understand, recall, possession and application of relevant information. The performance of knowledge possesses the abilities in us that needed to acquire right communication skills and learning to figure out the exact location of the data. The experience can make us able to read and write at all levels and perform abstract reasoning. We must have the intellectual capacity to understand the values in order to acquire and maintain the knowledge and skills to accomplish our work.</w:t>
      </w:r>
    </w:p>
    <w:p w:rsidR="00D02F76" w:rsidRDefault="00D02F76" w:rsidP="003E3929">
      <w:pPr>
        <w:pStyle w:val="Heading1"/>
      </w:pPr>
      <w:bookmarkStart w:id="6" w:name="_Toc503284266"/>
      <w:r>
        <w:t>Conclusion:</w:t>
      </w:r>
      <w:bookmarkEnd w:id="6"/>
    </w:p>
    <w:p w:rsidR="00D02F76" w:rsidRDefault="00D02F76" w:rsidP="004D412C">
      <w:r>
        <w:t xml:space="preserve">The students' awareness of self-employment is evaluated from the perspective of the students and the employers. The students must have strong relationships with the employers with employability skills. The skills must be enthusiasm, dependability and team-working that is much higher than subject knowledge skills, commercial awareness and networking in the business. Moreover, the overall abilities of the employees are rated less highly by their employers. We can also conclude as the employability skills are even compiled and distributed as the personal development planning. The students must have core skills and personal qualities to implicate on the business that includes the value of self-assessment and utility of profile of personal development that informs recruitment processes. </w:t>
      </w:r>
    </w:p>
    <w:p w:rsidR="00BC495D" w:rsidRDefault="00BC495D" w:rsidP="003E3929">
      <w:pPr>
        <w:pStyle w:val="Heading1"/>
      </w:pPr>
    </w:p>
    <w:p w:rsidR="00BC495D" w:rsidRDefault="00BC495D" w:rsidP="003E3929">
      <w:pPr>
        <w:pStyle w:val="Heading1"/>
      </w:pPr>
    </w:p>
    <w:p w:rsidR="00CF496E" w:rsidRPr="00CF496E" w:rsidRDefault="00CF496E" w:rsidP="00CF496E"/>
    <w:p w:rsidR="00F85830" w:rsidRPr="00F85830" w:rsidRDefault="00F85830" w:rsidP="00F85830"/>
    <w:bookmarkStart w:id="7" w:name="_Toc503284267" w:displacedByCustomXml="next"/>
    <w:sdt>
      <w:sdtPr>
        <w:rPr>
          <w:rFonts w:eastAsiaTheme="minorEastAsia" w:cstheme="minorBidi"/>
          <w:b w:val="0"/>
          <w:bCs w:val="0"/>
          <w:color w:val="auto"/>
          <w:sz w:val="24"/>
          <w:szCs w:val="22"/>
          <w:u w:val="none"/>
        </w:rPr>
        <w:id w:val="-1403985039"/>
        <w:docPartObj>
          <w:docPartGallery w:val="Bibliographies"/>
          <w:docPartUnique/>
        </w:docPartObj>
      </w:sdtPr>
      <w:sdtEndPr/>
      <w:sdtContent>
        <w:p w:rsidR="00925FD2" w:rsidRPr="00F85830" w:rsidRDefault="00F85830" w:rsidP="00F85830">
          <w:pPr>
            <w:pStyle w:val="Heading1"/>
          </w:pPr>
          <w:r>
            <w:t>References</w:t>
          </w:r>
          <w:bookmarkEnd w:id="7"/>
        </w:p>
        <w:sdt>
          <w:sdtPr>
            <w:id w:val="111145805"/>
            <w:bibliography/>
          </w:sdtPr>
          <w:sdtEndPr/>
          <w:sdtContent>
            <w:p w:rsidR="00925FD2" w:rsidRDefault="00925FD2" w:rsidP="00925FD2">
              <w:pPr>
                <w:pStyle w:val="Bibliography"/>
                <w:ind w:left="720" w:hanging="720"/>
                <w:rPr>
                  <w:noProof/>
                </w:rPr>
              </w:pPr>
              <w:r>
                <w:fldChar w:fldCharType="begin"/>
              </w:r>
              <w:r>
                <w:instrText xml:space="preserve"> BIBLIOGRAPHY </w:instrText>
              </w:r>
              <w:r>
                <w:fldChar w:fldCharType="separate"/>
              </w:r>
              <w:r>
                <w:rPr>
                  <w:noProof/>
                </w:rPr>
                <w:t xml:space="preserve">Anshari, M., Alas, Y., &amp; Guan, L. (2016). Developing online learning resources: Big data, social networks, and cloud computing to support pervasive knowledge. </w:t>
              </w:r>
              <w:r>
                <w:rPr>
                  <w:i/>
                  <w:iCs/>
                  <w:noProof/>
                </w:rPr>
                <w:t>Education and Information Technologies, 21</w:t>
              </w:r>
              <w:r>
                <w:rPr>
                  <w:noProof/>
                </w:rPr>
                <w:t>(6), 1663-1667.</w:t>
              </w:r>
            </w:p>
            <w:p w:rsidR="00925FD2" w:rsidRDefault="00925FD2" w:rsidP="00925FD2">
              <w:pPr>
                <w:pStyle w:val="Bibliography"/>
                <w:ind w:left="720" w:hanging="720"/>
                <w:rPr>
                  <w:noProof/>
                </w:rPr>
              </w:pPr>
              <w:r>
                <w:rPr>
                  <w:noProof/>
                </w:rPr>
                <w:t xml:space="preserve">Cottrell, S. (2015). </w:t>
              </w:r>
              <w:r>
                <w:rPr>
                  <w:i/>
                  <w:iCs/>
                  <w:noProof/>
                </w:rPr>
                <w:t>Skills for success: Personal development and employability.</w:t>
              </w:r>
              <w:r>
                <w:rPr>
                  <w:noProof/>
                </w:rPr>
                <w:t xml:space="preserve"> London, UK: Palgrave Macmillan.</w:t>
              </w:r>
            </w:p>
            <w:p w:rsidR="00925FD2" w:rsidRDefault="00925FD2" w:rsidP="00925FD2">
              <w:pPr>
                <w:pStyle w:val="Bibliography"/>
                <w:ind w:left="720" w:hanging="720"/>
                <w:rPr>
                  <w:noProof/>
                </w:rPr>
              </w:pPr>
              <w:r>
                <w:rPr>
                  <w:noProof/>
                </w:rPr>
                <w:t xml:space="preserve">Dalkir, K., &amp; Beaulieu, M. (2017). </w:t>
              </w:r>
              <w:r>
                <w:rPr>
                  <w:i/>
                  <w:iCs/>
                  <w:noProof/>
                </w:rPr>
                <w:t>Knowledge management in theory and practice.</w:t>
              </w:r>
              <w:r>
                <w:rPr>
                  <w:noProof/>
                </w:rPr>
                <w:t xml:space="preserve"> New York, USA: MIT press.</w:t>
              </w:r>
            </w:p>
            <w:p w:rsidR="00925FD2" w:rsidRDefault="00925FD2" w:rsidP="00925FD2">
              <w:pPr>
                <w:pStyle w:val="Bibliography"/>
                <w:ind w:left="720" w:hanging="720"/>
                <w:rPr>
                  <w:noProof/>
                </w:rPr>
              </w:pPr>
              <w:r>
                <w:rPr>
                  <w:noProof/>
                </w:rPr>
                <w:t xml:space="preserve">Fayolle, A., &amp; Gailly, B. (2015). The impact of entrepreneurship education on entrepreneurial attitudes and intention: Hysteresis and persistence. </w:t>
              </w:r>
              <w:r>
                <w:rPr>
                  <w:i/>
                  <w:iCs/>
                  <w:noProof/>
                </w:rPr>
                <w:t>Journal of Small Business Management, 53</w:t>
              </w:r>
              <w:r>
                <w:rPr>
                  <w:noProof/>
                </w:rPr>
                <w:t>(1), 75-93.</w:t>
              </w:r>
            </w:p>
            <w:p w:rsidR="00925FD2" w:rsidRDefault="00925FD2" w:rsidP="00925FD2">
              <w:pPr>
                <w:pStyle w:val="Bibliography"/>
                <w:ind w:left="720" w:hanging="720"/>
                <w:rPr>
                  <w:noProof/>
                </w:rPr>
              </w:pPr>
              <w:r>
                <w:rPr>
                  <w:noProof/>
                </w:rPr>
                <w:t xml:space="preserve">Jackson, D. (2014). Testing a model of undergraduate competence in employability skills and its implications for stakeholders. </w:t>
              </w:r>
              <w:r>
                <w:rPr>
                  <w:i/>
                  <w:iCs/>
                  <w:noProof/>
                </w:rPr>
                <w:t>Journal of Education and Work, 27</w:t>
              </w:r>
              <w:r>
                <w:rPr>
                  <w:noProof/>
                </w:rPr>
                <w:t>(2), 220-242.</w:t>
              </w:r>
            </w:p>
            <w:p w:rsidR="00925FD2" w:rsidRDefault="00925FD2" w:rsidP="00925FD2">
              <w:pPr>
                <w:pStyle w:val="Bibliography"/>
                <w:ind w:left="720" w:hanging="720"/>
                <w:rPr>
                  <w:noProof/>
                </w:rPr>
              </w:pPr>
              <w:r>
                <w:rPr>
                  <w:noProof/>
                </w:rPr>
                <w:t xml:space="preserve">Lippmann, S., &amp; Aldrich, H. (2016). A rolling stone gathers momentum: Generational units, collective memory, and entrepreneurship. </w:t>
              </w:r>
              <w:r>
                <w:rPr>
                  <w:i/>
                  <w:iCs/>
                  <w:noProof/>
                </w:rPr>
                <w:t>Academy of Management Review, 41</w:t>
              </w:r>
              <w:r>
                <w:rPr>
                  <w:noProof/>
                </w:rPr>
                <w:t>(4), 658-675.</w:t>
              </w:r>
            </w:p>
            <w:p w:rsidR="00925FD2" w:rsidRDefault="00925FD2" w:rsidP="00925FD2">
              <w:pPr>
                <w:pStyle w:val="Bibliography"/>
                <w:ind w:left="720" w:hanging="720"/>
                <w:rPr>
                  <w:noProof/>
                </w:rPr>
              </w:pPr>
              <w:r>
                <w:rPr>
                  <w:noProof/>
                </w:rPr>
                <w:t xml:space="preserve">Meihami, B., &amp; Meihami, H. (2014). Knowledge Management a way to gain a competitive advantage in firms (evidence of manufacturing companies). </w:t>
              </w:r>
              <w:r>
                <w:rPr>
                  <w:i/>
                  <w:iCs/>
                  <w:noProof/>
                </w:rPr>
                <w:t>International Letters of Social and Humanistic Sciences, 3</w:t>
              </w:r>
              <w:r>
                <w:rPr>
                  <w:noProof/>
                </w:rPr>
                <w:t>(1), 80-91.</w:t>
              </w:r>
            </w:p>
            <w:p w:rsidR="00925FD2" w:rsidRDefault="00925FD2" w:rsidP="00925FD2">
              <w:pPr>
                <w:pStyle w:val="Bibliography"/>
                <w:ind w:left="720" w:hanging="720"/>
                <w:rPr>
                  <w:noProof/>
                </w:rPr>
              </w:pPr>
              <w:r>
                <w:rPr>
                  <w:noProof/>
                </w:rPr>
                <w:t xml:space="preserve">Niehm, L., Fiore, A., Hurst, J., Lee, Y., &amp; Sadachar, A. (2015). Bridging the gap between entrepreneurship education and small rural businesses. </w:t>
              </w:r>
              <w:r>
                <w:rPr>
                  <w:i/>
                  <w:iCs/>
                  <w:noProof/>
                </w:rPr>
                <w:t>Journal of Business and Entrepreneurship, 26</w:t>
              </w:r>
              <w:r>
                <w:rPr>
                  <w:noProof/>
                </w:rPr>
                <w:t>(3), 129.</w:t>
              </w:r>
            </w:p>
            <w:p w:rsidR="00925FD2" w:rsidRDefault="00925FD2" w:rsidP="00925FD2">
              <w:pPr>
                <w:pStyle w:val="Bibliography"/>
                <w:ind w:left="720" w:hanging="720"/>
                <w:rPr>
                  <w:noProof/>
                </w:rPr>
              </w:pPr>
              <w:r>
                <w:rPr>
                  <w:noProof/>
                </w:rPr>
                <w:t xml:space="preserve">Root, T., &amp; McKay, S. (2014). Student awareness of the use of social media screening by prospective employers. </w:t>
              </w:r>
              <w:r>
                <w:rPr>
                  <w:i/>
                  <w:iCs/>
                  <w:noProof/>
                </w:rPr>
                <w:t>Journal of Education for Business,, 89</w:t>
              </w:r>
              <w:r>
                <w:rPr>
                  <w:noProof/>
                </w:rPr>
                <w:t>(4), 202-206.</w:t>
              </w:r>
            </w:p>
            <w:p w:rsidR="00925FD2" w:rsidRDefault="00925FD2" w:rsidP="00925FD2">
              <w:pPr>
                <w:pStyle w:val="Bibliography"/>
                <w:ind w:left="720" w:hanging="720"/>
                <w:rPr>
                  <w:noProof/>
                </w:rPr>
              </w:pPr>
              <w:r>
                <w:rPr>
                  <w:noProof/>
                </w:rPr>
                <w:t xml:space="preserve">Teese, D. (2014). A dynamic capabilities-based entrepreneurial theory of the multinational enterprise. </w:t>
              </w:r>
              <w:r>
                <w:rPr>
                  <w:i/>
                  <w:iCs/>
                  <w:noProof/>
                </w:rPr>
                <w:t>Journal of International Business Studies, 45</w:t>
              </w:r>
              <w:r>
                <w:rPr>
                  <w:noProof/>
                </w:rPr>
                <w:t>(1), 8-37.</w:t>
              </w:r>
            </w:p>
            <w:p w:rsidR="00925FD2" w:rsidRDefault="00925FD2" w:rsidP="00925FD2">
              <w:r>
                <w:rPr>
                  <w:b/>
                  <w:bCs/>
                  <w:noProof/>
                </w:rPr>
                <w:lastRenderedPageBreak/>
                <w:fldChar w:fldCharType="end"/>
              </w:r>
            </w:p>
          </w:sdtContent>
        </w:sdt>
      </w:sdtContent>
    </w:sdt>
    <w:p w:rsidR="00925FD2" w:rsidRPr="00925FD2" w:rsidRDefault="00925FD2" w:rsidP="00925FD2"/>
    <w:sectPr w:rsidR="00925FD2" w:rsidRPr="00925FD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B811BC"/>
    <w:multiLevelType w:val="hybridMultilevel"/>
    <w:tmpl w:val="D2F6D28C"/>
    <w:lvl w:ilvl="0" w:tplc="CF6E540E">
      <w:start w:val="1"/>
      <w:numFmt w:val="bullet"/>
      <w:lvlText w:val=""/>
      <w:lvlJc w:val="left"/>
      <w:pPr>
        <w:ind w:left="720" w:hanging="360"/>
      </w:pPr>
      <w:rPr>
        <w:rFonts w:ascii="Wingdings" w:hAnsi="Wingdings" w:hint="default"/>
        <w:color w:val="4F81BD"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5A6AFC"/>
    <w:multiLevelType w:val="hybridMultilevel"/>
    <w:tmpl w:val="5EC28F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C308B7"/>
    <w:multiLevelType w:val="hybridMultilevel"/>
    <w:tmpl w:val="45204A70"/>
    <w:lvl w:ilvl="0" w:tplc="0E623FF2">
      <w:start w:val="1"/>
      <w:numFmt w:val="bullet"/>
      <w:lvlText w:val=""/>
      <w:lvlJc w:val="left"/>
      <w:pPr>
        <w:ind w:left="720" w:hanging="360"/>
      </w:pPr>
      <w:rPr>
        <w:rFonts w:ascii="Wingdings" w:hAnsi="Wingdings" w:hint="default"/>
        <w:color w:val="4F81BD"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39777CE"/>
    <w:multiLevelType w:val="hybridMultilevel"/>
    <w:tmpl w:val="085CEB7C"/>
    <w:lvl w:ilvl="0" w:tplc="CF6E540E">
      <w:start w:val="1"/>
      <w:numFmt w:val="bullet"/>
      <w:lvlText w:val=""/>
      <w:lvlJc w:val="left"/>
      <w:pPr>
        <w:ind w:left="720" w:hanging="360"/>
      </w:pPr>
      <w:rPr>
        <w:rFonts w:ascii="Wingdings" w:hAnsi="Wingdings" w:hint="default"/>
        <w:color w:val="4F81BD"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E25268D"/>
    <w:multiLevelType w:val="hybridMultilevel"/>
    <w:tmpl w:val="48AA26C2"/>
    <w:lvl w:ilvl="0" w:tplc="504848E0">
      <w:start w:val="1"/>
      <w:numFmt w:val="bullet"/>
      <w:lvlText w:val=""/>
      <w:lvlJc w:val="left"/>
      <w:pPr>
        <w:ind w:left="720" w:hanging="360"/>
      </w:pPr>
      <w:rPr>
        <w:rFonts w:ascii="Wingdings" w:hAnsi="Wingdings" w:hint="default"/>
        <w:color w:val="4F81BD"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E524958"/>
    <w:multiLevelType w:val="hybridMultilevel"/>
    <w:tmpl w:val="CFAC90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15724F8"/>
    <w:multiLevelType w:val="hybridMultilevel"/>
    <w:tmpl w:val="08C23F4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6806B71"/>
    <w:multiLevelType w:val="hybridMultilevel"/>
    <w:tmpl w:val="180247CA"/>
    <w:lvl w:ilvl="0" w:tplc="04090009">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7"/>
  </w:num>
  <w:num w:numId="5">
    <w:abstractNumId w:val="0"/>
  </w:num>
  <w:num w:numId="6">
    <w:abstractNumId w:val="3"/>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6854"/>
    <w:rsid w:val="00004B50"/>
    <w:rsid w:val="0001510E"/>
    <w:rsid w:val="000152C9"/>
    <w:rsid w:val="00023CE7"/>
    <w:rsid w:val="00035254"/>
    <w:rsid w:val="00044BF8"/>
    <w:rsid w:val="00045EDB"/>
    <w:rsid w:val="00051457"/>
    <w:rsid w:val="00053218"/>
    <w:rsid w:val="000625E6"/>
    <w:rsid w:val="000703C0"/>
    <w:rsid w:val="00095E7A"/>
    <w:rsid w:val="00096854"/>
    <w:rsid w:val="000A124E"/>
    <w:rsid w:val="000A25F1"/>
    <w:rsid w:val="000B6150"/>
    <w:rsid w:val="000E01C1"/>
    <w:rsid w:val="000E4707"/>
    <w:rsid w:val="000F18EB"/>
    <w:rsid w:val="000F2977"/>
    <w:rsid w:val="00100561"/>
    <w:rsid w:val="0010247D"/>
    <w:rsid w:val="00112F81"/>
    <w:rsid w:val="00127321"/>
    <w:rsid w:val="00150089"/>
    <w:rsid w:val="00155ABF"/>
    <w:rsid w:val="00171AAD"/>
    <w:rsid w:val="001901F9"/>
    <w:rsid w:val="00191493"/>
    <w:rsid w:val="00194ECA"/>
    <w:rsid w:val="001A7BA4"/>
    <w:rsid w:val="001B18E1"/>
    <w:rsid w:val="001B28AB"/>
    <w:rsid w:val="001E6543"/>
    <w:rsid w:val="001F33E9"/>
    <w:rsid w:val="00200204"/>
    <w:rsid w:val="002004B3"/>
    <w:rsid w:val="00213998"/>
    <w:rsid w:val="002163CF"/>
    <w:rsid w:val="002233DB"/>
    <w:rsid w:val="00223480"/>
    <w:rsid w:val="002243E0"/>
    <w:rsid w:val="0022526C"/>
    <w:rsid w:val="00241BD5"/>
    <w:rsid w:val="00245DAF"/>
    <w:rsid w:val="002722E2"/>
    <w:rsid w:val="002742B7"/>
    <w:rsid w:val="002752A6"/>
    <w:rsid w:val="002938CD"/>
    <w:rsid w:val="00295171"/>
    <w:rsid w:val="002A0045"/>
    <w:rsid w:val="002B2122"/>
    <w:rsid w:val="002E222A"/>
    <w:rsid w:val="002F23C3"/>
    <w:rsid w:val="002F42B4"/>
    <w:rsid w:val="00312972"/>
    <w:rsid w:val="0031397E"/>
    <w:rsid w:val="00313F94"/>
    <w:rsid w:val="00330EEE"/>
    <w:rsid w:val="003317C6"/>
    <w:rsid w:val="00331E07"/>
    <w:rsid w:val="0033429F"/>
    <w:rsid w:val="00334E2A"/>
    <w:rsid w:val="00341A37"/>
    <w:rsid w:val="003427DD"/>
    <w:rsid w:val="00347E1E"/>
    <w:rsid w:val="003513CD"/>
    <w:rsid w:val="003548E0"/>
    <w:rsid w:val="0035777C"/>
    <w:rsid w:val="00371228"/>
    <w:rsid w:val="003772D6"/>
    <w:rsid w:val="00383D4C"/>
    <w:rsid w:val="00385BFC"/>
    <w:rsid w:val="0039742A"/>
    <w:rsid w:val="003A562B"/>
    <w:rsid w:val="003A5CB9"/>
    <w:rsid w:val="003B26DE"/>
    <w:rsid w:val="003B3624"/>
    <w:rsid w:val="003C4D1E"/>
    <w:rsid w:val="003D0200"/>
    <w:rsid w:val="003D46FF"/>
    <w:rsid w:val="003D6E7E"/>
    <w:rsid w:val="003E3929"/>
    <w:rsid w:val="003E6956"/>
    <w:rsid w:val="00400547"/>
    <w:rsid w:val="004009FB"/>
    <w:rsid w:val="00415D91"/>
    <w:rsid w:val="004166BE"/>
    <w:rsid w:val="00422788"/>
    <w:rsid w:val="004237D7"/>
    <w:rsid w:val="00443091"/>
    <w:rsid w:val="004440A2"/>
    <w:rsid w:val="004515D5"/>
    <w:rsid w:val="00456B5A"/>
    <w:rsid w:val="00462B93"/>
    <w:rsid w:val="0046460B"/>
    <w:rsid w:val="0046708A"/>
    <w:rsid w:val="00473137"/>
    <w:rsid w:val="00481730"/>
    <w:rsid w:val="00483883"/>
    <w:rsid w:val="0049083F"/>
    <w:rsid w:val="00494798"/>
    <w:rsid w:val="004A0F5E"/>
    <w:rsid w:val="004A5014"/>
    <w:rsid w:val="004B4997"/>
    <w:rsid w:val="004B6342"/>
    <w:rsid w:val="004C1754"/>
    <w:rsid w:val="004D1FB9"/>
    <w:rsid w:val="004D1FC8"/>
    <w:rsid w:val="004D412C"/>
    <w:rsid w:val="004D6EB6"/>
    <w:rsid w:val="004E0FC2"/>
    <w:rsid w:val="004E1EE7"/>
    <w:rsid w:val="004E2164"/>
    <w:rsid w:val="004F088B"/>
    <w:rsid w:val="004F4055"/>
    <w:rsid w:val="004F78FC"/>
    <w:rsid w:val="00501BBF"/>
    <w:rsid w:val="00510071"/>
    <w:rsid w:val="00524A8A"/>
    <w:rsid w:val="005310B4"/>
    <w:rsid w:val="0054443A"/>
    <w:rsid w:val="00564109"/>
    <w:rsid w:val="00567701"/>
    <w:rsid w:val="00582A1F"/>
    <w:rsid w:val="00593226"/>
    <w:rsid w:val="00593D29"/>
    <w:rsid w:val="00596C27"/>
    <w:rsid w:val="005A79A4"/>
    <w:rsid w:val="005B5E11"/>
    <w:rsid w:val="005B7DF8"/>
    <w:rsid w:val="005C41D2"/>
    <w:rsid w:val="005C5474"/>
    <w:rsid w:val="005D3902"/>
    <w:rsid w:val="005D4D1F"/>
    <w:rsid w:val="005E2FCC"/>
    <w:rsid w:val="00602C5D"/>
    <w:rsid w:val="00614A0A"/>
    <w:rsid w:val="006418D6"/>
    <w:rsid w:val="00644F8D"/>
    <w:rsid w:val="00650F0E"/>
    <w:rsid w:val="00661DF3"/>
    <w:rsid w:val="00663C64"/>
    <w:rsid w:val="006648D4"/>
    <w:rsid w:val="00665887"/>
    <w:rsid w:val="006738A6"/>
    <w:rsid w:val="0067585B"/>
    <w:rsid w:val="006760D0"/>
    <w:rsid w:val="0068623E"/>
    <w:rsid w:val="006910A3"/>
    <w:rsid w:val="006954E0"/>
    <w:rsid w:val="006B24F5"/>
    <w:rsid w:val="006B664D"/>
    <w:rsid w:val="006C74F4"/>
    <w:rsid w:val="00707FA2"/>
    <w:rsid w:val="00720226"/>
    <w:rsid w:val="0072037F"/>
    <w:rsid w:val="007241F5"/>
    <w:rsid w:val="00725910"/>
    <w:rsid w:val="00736441"/>
    <w:rsid w:val="00751D8F"/>
    <w:rsid w:val="007600AB"/>
    <w:rsid w:val="0076302C"/>
    <w:rsid w:val="00770747"/>
    <w:rsid w:val="00781476"/>
    <w:rsid w:val="00787D5D"/>
    <w:rsid w:val="007918D7"/>
    <w:rsid w:val="00796BC3"/>
    <w:rsid w:val="007A38EE"/>
    <w:rsid w:val="007A46C9"/>
    <w:rsid w:val="007A48A4"/>
    <w:rsid w:val="007C1391"/>
    <w:rsid w:val="007C2BEC"/>
    <w:rsid w:val="007D4531"/>
    <w:rsid w:val="007E4101"/>
    <w:rsid w:val="007F325C"/>
    <w:rsid w:val="00802956"/>
    <w:rsid w:val="00821A51"/>
    <w:rsid w:val="00822CF2"/>
    <w:rsid w:val="00832B6B"/>
    <w:rsid w:val="00834493"/>
    <w:rsid w:val="0084049A"/>
    <w:rsid w:val="00867735"/>
    <w:rsid w:val="00890D16"/>
    <w:rsid w:val="008A10B7"/>
    <w:rsid w:val="008B755E"/>
    <w:rsid w:val="008B783E"/>
    <w:rsid w:val="008C1059"/>
    <w:rsid w:val="008C3BA7"/>
    <w:rsid w:val="008C6187"/>
    <w:rsid w:val="008D20EA"/>
    <w:rsid w:val="008D4374"/>
    <w:rsid w:val="008D4B48"/>
    <w:rsid w:val="008D4E1D"/>
    <w:rsid w:val="008D5FEE"/>
    <w:rsid w:val="008D6138"/>
    <w:rsid w:val="008E04EB"/>
    <w:rsid w:val="008F0567"/>
    <w:rsid w:val="008F57A0"/>
    <w:rsid w:val="008F75A1"/>
    <w:rsid w:val="00901991"/>
    <w:rsid w:val="00904E78"/>
    <w:rsid w:val="00905DE0"/>
    <w:rsid w:val="00911FF3"/>
    <w:rsid w:val="0091582A"/>
    <w:rsid w:val="00925FD2"/>
    <w:rsid w:val="00930C28"/>
    <w:rsid w:val="009312DB"/>
    <w:rsid w:val="009409C9"/>
    <w:rsid w:val="00945586"/>
    <w:rsid w:val="00962807"/>
    <w:rsid w:val="0096551D"/>
    <w:rsid w:val="009748C7"/>
    <w:rsid w:val="0098076E"/>
    <w:rsid w:val="00995D04"/>
    <w:rsid w:val="00997D6B"/>
    <w:rsid w:val="009A7EB6"/>
    <w:rsid w:val="009C7D45"/>
    <w:rsid w:val="009E551F"/>
    <w:rsid w:val="009E55DC"/>
    <w:rsid w:val="00A060C1"/>
    <w:rsid w:val="00A11338"/>
    <w:rsid w:val="00A13D7A"/>
    <w:rsid w:val="00A14754"/>
    <w:rsid w:val="00A215C5"/>
    <w:rsid w:val="00A267AC"/>
    <w:rsid w:val="00A45BD6"/>
    <w:rsid w:val="00A513B6"/>
    <w:rsid w:val="00A64F46"/>
    <w:rsid w:val="00A655E2"/>
    <w:rsid w:val="00A83BE6"/>
    <w:rsid w:val="00A92B33"/>
    <w:rsid w:val="00A95BF6"/>
    <w:rsid w:val="00AA14F2"/>
    <w:rsid w:val="00AA1D62"/>
    <w:rsid w:val="00AB0464"/>
    <w:rsid w:val="00AB7340"/>
    <w:rsid w:val="00AC3316"/>
    <w:rsid w:val="00AC49A8"/>
    <w:rsid w:val="00AC4AC5"/>
    <w:rsid w:val="00AC7026"/>
    <w:rsid w:val="00B02D22"/>
    <w:rsid w:val="00B0706B"/>
    <w:rsid w:val="00B11518"/>
    <w:rsid w:val="00B13D9D"/>
    <w:rsid w:val="00B17B44"/>
    <w:rsid w:val="00B30D0A"/>
    <w:rsid w:val="00B30D95"/>
    <w:rsid w:val="00B360A6"/>
    <w:rsid w:val="00B371FE"/>
    <w:rsid w:val="00B37C38"/>
    <w:rsid w:val="00B5406A"/>
    <w:rsid w:val="00B609AF"/>
    <w:rsid w:val="00B6438A"/>
    <w:rsid w:val="00B70F9A"/>
    <w:rsid w:val="00B744A0"/>
    <w:rsid w:val="00B91E4C"/>
    <w:rsid w:val="00B95B94"/>
    <w:rsid w:val="00BA0589"/>
    <w:rsid w:val="00BA5AC7"/>
    <w:rsid w:val="00BB3C1D"/>
    <w:rsid w:val="00BC495D"/>
    <w:rsid w:val="00BC5455"/>
    <w:rsid w:val="00BC6734"/>
    <w:rsid w:val="00BD5A01"/>
    <w:rsid w:val="00BE046C"/>
    <w:rsid w:val="00BF7F8A"/>
    <w:rsid w:val="00C06E5C"/>
    <w:rsid w:val="00C16AA2"/>
    <w:rsid w:val="00C16CFD"/>
    <w:rsid w:val="00C17D9D"/>
    <w:rsid w:val="00C20F60"/>
    <w:rsid w:val="00C271EB"/>
    <w:rsid w:val="00C46649"/>
    <w:rsid w:val="00C7117C"/>
    <w:rsid w:val="00C76335"/>
    <w:rsid w:val="00C808A3"/>
    <w:rsid w:val="00C82511"/>
    <w:rsid w:val="00C83666"/>
    <w:rsid w:val="00C90538"/>
    <w:rsid w:val="00CA20C3"/>
    <w:rsid w:val="00CB1C9B"/>
    <w:rsid w:val="00CB3478"/>
    <w:rsid w:val="00CD4784"/>
    <w:rsid w:val="00CD64B9"/>
    <w:rsid w:val="00CF0491"/>
    <w:rsid w:val="00CF1700"/>
    <w:rsid w:val="00CF188E"/>
    <w:rsid w:val="00CF496E"/>
    <w:rsid w:val="00D02F76"/>
    <w:rsid w:val="00D15C0D"/>
    <w:rsid w:val="00D40B5D"/>
    <w:rsid w:val="00D4225F"/>
    <w:rsid w:val="00D45A42"/>
    <w:rsid w:val="00D64083"/>
    <w:rsid w:val="00D71192"/>
    <w:rsid w:val="00D728F1"/>
    <w:rsid w:val="00D92870"/>
    <w:rsid w:val="00DA5759"/>
    <w:rsid w:val="00DA60E9"/>
    <w:rsid w:val="00DA7F0E"/>
    <w:rsid w:val="00DB0B86"/>
    <w:rsid w:val="00DB1C12"/>
    <w:rsid w:val="00DB4511"/>
    <w:rsid w:val="00DC6F00"/>
    <w:rsid w:val="00DC76E6"/>
    <w:rsid w:val="00DD6B72"/>
    <w:rsid w:val="00DE7C3F"/>
    <w:rsid w:val="00E12FA8"/>
    <w:rsid w:val="00E135B0"/>
    <w:rsid w:val="00E27A03"/>
    <w:rsid w:val="00E4565D"/>
    <w:rsid w:val="00E51060"/>
    <w:rsid w:val="00E544A4"/>
    <w:rsid w:val="00E57B72"/>
    <w:rsid w:val="00E61838"/>
    <w:rsid w:val="00E64D33"/>
    <w:rsid w:val="00E654DF"/>
    <w:rsid w:val="00E72CF1"/>
    <w:rsid w:val="00E72F1F"/>
    <w:rsid w:val="00E77F7F"/>
    <w:rsid w:val="00E862F8"/>
    <w:rsid w:val="00E90F89"/>
    <w:rsid w:val="00E92638"/>
    <w:rsid w:val="00E93158"/>
    <w:rsid w:val="00E96B90"/>
    <w:rsid w:val="00EA74BB"/>
    <w:rsid w:val="00EB6AE9"/>
    <w:rsid w:val="00EC7977"/>
    <w:rsid w:val="00EE67DB"/>
    <w:rsid w:val="00F01EE6"/>
    <w:rsid w:val="00F03D91"/>
    <w:rsid w:val="00F25B4F"/>
    <w:rsid w:val="00F3230B"/>
    <w:rsid w:val="00F3417C"/>
    <w:rsid w:val="00F45E18"/>
    <w:rsid w:val="00F52758"/>
    <w:rsid w:val="00F66992"/>
    <w:rsid w:val="00F80A90"/>
    <w:rsid w:val="00F85830"/>
    <w:rsid w:val="00F90FBA"/>
    <w:rsid w:val="00F94663"/>
    <w:rsid w:val="00FA5329"/>
    <w:rsid w:val="00FA6BBD"/>
    <w:rsid w:val="00FA73F1"/>
    <w:rsid w:val="00FC1B28"/>
    <w:rsid w:val="00FC335C"/>
    <w:rsid w:val="00FD14A8"/>
    <w:rsid w:val="00FD3E16"/>
    <w:rsid w:val="00FE1023"/>
    <w:rsid w:val="00FE3EC6"/>
    <w:rsid w:val="00FE79AD"/>
    <w:rsid w:val="00FF522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6854"/>
    <w:pPr>
      <w:spacing w:line="360" w:lineRule="auto"/>
    </w:pPr>
    <w:rPr>
      <w:rFonts w:ascii="Times New Roman" w:eastAsiaTheme="minorEastAsia" w:hAnsi="Times New Roman"/>
      <w:sz w:val="24"/>
    </w:rPr>
  </w:style>
  <w:style w:type="paragraph" w:styleId="Heading1">
    <w:name w:val="heading 1"/>
    <w:basedOn w:val="Normal"/>
    <w:next w:val="Normal"/>
    <w:link w:val="Heading1Char"/>
    <w:uiPriority w:val="9"/>
    <w:qFormat/>
    <w:rsid w:val="005B7DF8"/>
    <w:pPr>
      <w:keepNext/>
      <w:keepLines/>
      <w:spacing w:before="480" w:after="0"/>
      <w:outlineLvl w:val="0"/>
    </w:pPr>
    <w:rPr>
      <w:rFonts w:eastAsiaTheme="majorEastAsia" w:cstheme="majorBidi"/>
      <w:b/>
      <w:bCs/>
      <w:color w:val="365F91" w:themeColor="accent1" w:themeShade="BF"/>
      <w:sz w:val="28"/>
      <w:szCs w:val="28"/>
      <w:u w:val="single"/>
    </w:rPr>
  </w:style>
  <w:style w:type="paragraph" w:styleId="Heading2">
    <w:name w:val="heading 2"/>
    <w:basedOn w:val="Normal"/>
    <w:next w:val="Normal"/>
    <w:link w:val="Heading2Char"/>
    <w:uiPriority w:val="9"/>
    <w:unhideWhenUsed/>
    <w:qFormat/>
    <w:rsid w:val="00385BFC"/>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CD64B9"/>
    <w:pPr>
      <w:pBdr>
        <w:left w:val="single" w:sz="48" w:space="2" w:color="C0504D" w:themeColor="accent2"/>
        <w:bottom w:val="single" w:sz="4" w:space="0" w:color="C0504D" w:themeColor="accent2"/>
      </w:pBdr>
      <w:spacing w:before="200" w:after="100"/>
      <w:ind w:left="144"/>
      <w:contextualSpacing/>
      <w:outlineLvl w:val="2"/>
    </w:pPr>
    <w:rPr>
      <w:rFonts w:eastAsiaTheme="majorEastAsia" w:cstheme="majorBidi"/>
      <w:b/>
      <w:bCs/>
      <w:i/>
      <w:color w:val="943634" w:themeColor="accent2" w:themeShade="BF"/>
      <w:sz w:val="22"/>
    </w:rPr>
  </w:style>
  <w:style w:type="paragraph" w:styleId="Heading4">
    <w:name w:val="heading 4"/>
    <w:basedOn w:val="Normal"/>
    <w:next w:val="Normal"/>
    <w:link w:val="Heading4Char"/>
    <w:uiPriority w:val="9"/>
    <w:unhideWhenUsed/>
    <w:qFormat/>
    <w:rsid w:val="00B95B94"/>
    <w:pPr>
      <w:keepNext/>
      <w:keepLines/>
      <w:spacing w:before="200" w:after="0"/>
      <w:outlineLvl w:val="3"/>
    </w:pPr>
    <w:rPr>
      <w:rFonts w:eastAsiaTheme="majorEastAsia"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DF8"/>
    <w:rPr>
      <w:rFonts w:ascii="Times New Roman" w:eastAsiaTheme="majorEastAsia" w:hAnsi="Times New Roman" w:cstheme="majorBidi"/>
      <w:b/>
      <w:bCs/>
      <w:color w:val="365F91" w:themeColor="accent1" w:themeShade="BF"/>
      <w:sz w:val="28"/>
      <w:szCs w:val="28"/>
      <w:u w:val="single"/>
    </w:rPr>
  </w:style>
  <w:style w:type="character" w:customStyle="1" w:styleId="Heading2Char">
    <w:name w:val="Heading 2 Char"/>
    <w:basedOn w:val="DefaultParagraphFont"/>
    <w:link w:val="Heading2"/>
    <w:uiPriority w:val="9"/>
    <w:rsid w:val="00385BFC"/>
    <w:rPr>
      <w:rFonts w:ascii="Times New Roman" w:eastAsiaTheme="majorEastAsia" w:hAnsi="Times New Roman" w:cstheme="majorBidi"/>
      <w:b/>
      <w:bCs/>
      <w:color w:val="4F81BD" w:themeColor="accent1"/>
      <w:sz w:val="26"/>
      <w:szCs w:val="26"/>
    </w:rPr>
  </w:style>
  <w:style w:type="character" w:customStyle="1" w:styleId="Heading3Char">
    <w:name w:val="Heading 3 Char"/>
    <w:basedOn w:val="DefaultParagraphFont"/>
    <w:link w:val="Heading3"/>
    <w:uiPriority w:val="9"/>
    <w:rsid w:val="00CD64B9"/>
    <w:rPr>
      <w:rFonts w:ascii="Times New Roman" w:eastAsiaTheme="majorEastAsia" w:hAnsi="Times New Roman" w:cstheme="majorBidi"/>
      <w:b/>
      <w:bCs/>
      <w:i/>
      <w:iCs/>
      <w:color w:val="943634" w:themeColor="accent2" w:themeShade="BF"/>
    </w:rPr>
  </w:style>
  <w:style w:type="character" w:customStyle="1" w:styleId="Heading4Char">
    <w:name w:val="Heading 4 Char"/>
    <w:basedOn w:val="DefaultParagraphFont"/>
    <w:link w:val="Heading4"/>
    <w:uiPriority w:val="9"/>
    <w:rsid w:val="00B95B94"/>
    <w:rPr>
      <w:rFonts w:ascii="Times New Roman" w:eastAsiaTheme="majorEastAsia" w:hAnsi="Times New Roman" w:cstheme="majorBidi"/>
      <w:b/>
      <w:bCs/>
      <w:i/>
      <w:iCs/>
      <w:color w:val="4F81BD" w:themeColor="accent1"/>
      <w:sz w:val="24"/>
    </w:rPr>
  </w:style>
  <w:style w:type="paragraph" w:styleId="NormalWeb">
    <w:name w:val="Normal (Web)"/>
    <w:basedOn w:val="Normal"/>
    <w:uiPriority w:val="99"/>
    <w:unhideWhenUsed/>
    <w:rsid w:val="006C74F4"/>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787D5D"/>
    <w:rPr>
      <w:i/>
      <w:iCs/>
    </w:rPr>
  </w:style>
  <w:style w:type="paragraph" w:styleId="ListParagraph">
    <w:name w:val="List Paragraph"/>
    <w:basedOn w:val="Normal"/>
    <w:uiPriority w:val="34"/>
    <w:qFormat/>
    <w:rsid w:val="007918D7"/>
    <w:pPr>
      <w:ind w:left="720"/>
      <w:contextualSpacing/>
    </w:pPr>
  </w:style>
  <w:style w:type="character" w:styleId="Hyperlink">
    <w:name w:val="Hyperlink"/>
    <w:basedOn w:val="DefaultParagraphFont"/>
    <w:uiPriority w:val="99"/>
    <w:unhideWhenUsed/>
    <w:rsid w:val="007C2BEC"/>
    <w:rPr>
      <w:color w:val="0000FF"/>
      <w:u w:val="single"/>
    </w:rPr>
  </w:style>
  <w:style w:type="paragraph" w:customStyle="1" w:styleId="html-slice">
    <w:name w:val="html-slice"/>
    <w:basedOn w:val="Normal"/>
    <w:rsid w:val="00BA5AC7"/>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98076E"/>
    <w:rPr>
      <w:b/>
      <w:bCs/>
    </w:rPr>
  </w:style>
  <w:style w:type="paragraph" w:styleId="BalloonText">
    <w:name w:val="Balloon Text"/>
    <w:basedOn w:val="Normal"/>
    <w:link w:val="BalloonTextChar"/>
    <w:uiPriority w:val="99"/>
    <w:semiHidden/>
    <w:unhideWhenUsed/>
    <w:rsid w:val="009C7D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7D45"/>
    <w:rPr>
      <w:rFonts w:ascii="Tahoma" w:eastAsiaTheme="minorEastAsia" w:hAnsi="Tahoma" w:cs="Tahoma"/>
      <w:sz w:val="16"/>
      <w:szCs w:val="16"/>
    </w:rPr>
  </w:style>
  <w:style w:type="paragraph" w:styleId="Bibliography">
    <w:name w:val="Bibliography"/>
    <w:basedOn w:val="Normal"/>
    <w:next w:val="Normal"/>
    <w:uiPriority w:val="37"/>
    <w:unhideWhenUsed/>
    <w:rsid w:val="00925FD2"/>
  </w:style>
  <w:style w:type="paragraph" w:styleId="Title">
    <w:name w:val="Title"/>
    <w:basedOn w:val="Normal"/>
    <w:next w:val="Normal"/>
    <w:link w:val="TitleChar"/>
    <w:uiPriority w:val="10"/>
    <w:qFormat/>
    <w:rsid w:val="00E27A0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27A03"/>
    <w:rPr>
      <w:rFonts w:asciiTheme="majorHAnsi" w:eastAsiaTheme="majorEastAsia" w:hAnsiTheme="majorHAnsi" w:cstheme="majorBidi"/>
      <w:color w:val="17365D" w:themeColor="text2" w:themeShade="BF"/>
      <w:spacing w:val="5"/>
      <w:kern w:val="28"/>
      <w:sz w:val="52"/>
      <w:szCs w:val="52"/>
    </w:rPr>
  </w:style>
  <w:style w:type="paragraph" w:styleId="TOC1">
    <w:name w:val="toc 1"/>
    <w:basedOn w:val="Normal"/>
    <w:next w:val="Normal"/>
    <w:autoRedefine/>
    <w:uiPriority w:val="39"/>
    <w:unhideWhenUsed/>
    <w:rsid w:val="000E4707"/>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0E4707"/>
    <w:pPr>
      <w:spacing w:after="0"/>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0E4707"/>
    <w:pPr>
      <w:spacing w:after="0"/>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0E4707"/>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0E4707"/>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0E4707"/>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0E4707"/>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0E4707"/>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0E4707"/>
    <w:pPr>
      <w:spacing w:after="0"/>
      <w:ind w:left="1920"/>
    </w:pPr>
    <w:rPr>
      <w:rFonts w:asciiTheme="minorHAnsi" w:hAnsiTheme="minorHAnsi" w:cstheme="minorHAnsi"/>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6854"/>
    <w:pPr>
      <w:spacing w:line="360" w:lineRule="auto"/>
    </w:pPr>
    <w:rPr>
      <w:rFonts w:ascii="Times New Roman" w:eastAsiaTheme="minorEastAsia" w:hAnsi="Times New Roman"/>
      <w:sz w:val="24"/>
    </w:rPr>
  </w:style>
  <w:style w:type="paragraph" w:styleId="Heading1">
    <w:name w:val="heading 1"/>
    <w:basedOn w:val="Normal"/>
    <w:next w:val="Normal"/>
    <w:link w:val="Heading1Char"/>
    <w:uiPriority w:val="9"/>
    <w:qFormat/>
    <w:rsid w:val="005B7DF8"/>
    <w:pPr>
      <w:keepNext/>
      <w:keepLines/>
      <w:spacing w:before="480" w:after="0"/>
      <w:outlineLvl w:val="0"/>
    </w:pPr>
    <w:rPr>
      <w:rFonts w:eastAsiaTheme="majorEastAsia" w:cstheme="majorBidi"/>
      <w:b/>
      <w:bCs/>
      <w:color w:val="365F91" w:themeColor="accent1" w:themeShade="BF"/>
      <w:sz w:val="28"/>
      <w:szCs w:val="28"/>
      <w:u w:val="single"/>
    </w:rPr>
  </w:style>
  <w:style w:type="paragraph" w:styleId="Heading2">
    <w:name w:val="heading 2"/>
    <w:basedOn w:val="Normal"/>
    <w:next w:val="Normal"/>
    <w:link w:val="Heading2Char"/>
    <w:uiPriority w:val="9"/>
    <w:unhideWhenUsed/>
    <w:qFormat/>
    <w:rsid w:val="00385BFC"/>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CD64B9"/>
    <w:pPr>
      <w:pBdr>
        <w:left w:val="single" w:sz="48" w:space="2" w:color="C0504D" w:themeColor="accent2"/>
        <w:bottom w:val="single" w:sz="4" w:space="0" w:color="C0504D" w:themeColor="accent2"/>
      </w:pBdr>
      <w:spacing w:before="200" w:after="100"/>
      <w:ind w:left="144"/>
      <w:contextualSpacing/>
      <w:outlineLvl w:val="2"/>
    </w:pPr>
    <w:rPr>
      <w:rFonts w:eastAsiaTheme="majorEastAsia" w:cstheme="majorBidi"/>
      <w:b/>
      <w:bCs/>
      <w:i/>
      <w:color w:val="943634" w:themeColor="accent2" w:themeShade="BF"/>
      <w:sz w:val="22"/>
    </w:rPr>
  </w:style>
  <w:style w:type="paragraph" w:styleId="Heading4">
    <w:name w:val="heading 4"/>
    <w:basedOn w:val="Normal"/>
    <w:next w:val="Normal"/>
    <w:link w:val="Heading4Char"/>
    <w:uiPriority w:val="9"/>
    <w:unhideWhenUsed/>
    <w:qFormat/>
    <w:rsid w:val="00B95B94"/>
    <w:pPr>
      <w:keepNext/>
      <w:keepLines/>
      <w:spacing w:before="200" w:after="0"/>
      <w:outlineLvl w:val="3"/>
    </w:pPr>
    <w:rPr>
      <w:rFonts w:eastAsiaTheme="majorEastAsia"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DF8"/>
    <w:rPr>
      <w:rFonts w:ascii="Times New Roman" w:eastAsiaTheme="majorEastAsia" w:hAnsi="Times New Roman" w:cstheme="majorBidi"/>
      <w:b/>
      <w:bCs/>
      <w:color w:val="365F91" w:themeColor="accent1" w:themeShade="BF"/>
      <w:sz w:val="28"/>
      <w:szCs w:val="28"/>
      <w:u w:val="single"/>
    </w:rPr>
  </w:style>
  <w:style w:type="character" w:customStyle="1" w:styleId="Heading2Char">
    <w:name w:val="Heading 2 Char"/>
    <w:basedOn w:val="DefaultParagraphFont"/>
    <w:link w:val="Heading2"/>
    <w:uiPriority w:val="9"/>
    <w:rsid w:val="00385BFC"/>
    <w:rPr>
      <w:rFonts w:ascii="Times New Roman" w:eastAsiaTheme="majorEastAsia" w:hAnsi="Times New Roman" w:cstheme="majorBidi"/>
      <w:b/>
      <w:bCs/>
      <w:color w:val="4F81BD" w:themeColor="accent1"/>
      <w:sz w:val="26"/>
      <w:szCs w:val="26"/>
    </w:rPr>
  </w:style>
  <w:style w:type="character" w:customStyle="1" w:styleId="Heading3Char">
    <w:name w:val="Heading 3 Char"/>
    <w:basedOn w:val="DefaultParagraphFont"/>
    <w:link w:val="Heading3"/>
    <w:uiPriority w:val="9"/>
    <w:rsid w:val="00CD64B9"/>
    <w:rPr>
      <w:rFonts w:ascii="Times New Roman" w:eastAsiaTheme="majorEastAsia" w:hAnsi="Times New Roman" w:cstheme="majorBidi"/>
      <w:b/>
      <w:bCs/>
      <w:i/>
      <w:iCs/>
      <w:color w:val="943634" w:themeColor="accent2" w:themeShade="BF"/>
    </w:rPr>
  </w:style>
  <w:style w:type="character" w:customStyle="1" w:styleId="Heading4Char">
    <w:name w:val="Heading 4 Char"/>
    <w:basedOn w:val="DefaultParagraphFont"/>
    <w:link w:val="Heading4"/>
    <w:uiPriority w:val="9"/>
    <w:rsid w:val="00B95B94"/>
    <w:rPr>
      <w:rFonts w:ascii="Times New Roman" w:eastAsiaTheme="majorEastAsia" w:hAnsi="Times New Roman" w:cstheme="majorBidi"/>
      <w:b/>
      <w:bCs/>
      <w:i/>
      <w:iCs/>
      <w:color w:val="4F81BD" w:themeColor="accent1"/>
      <w:sz w:val="24"/>
    </w:rPr>
  </w:style>
  <w:style w:type="paragraph" w:styleId="NormalWeb">
    <w:name w:val="Normal (Web)"/>
    <w:basedOn w:val="Normal"/>
    <w:uiPriority w:val="99"/>
    <w:unhideWhenUsed/>
    <w:rsid w:val="006C74F4"/>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787D5D"/>
    <w:rPr>
      <w:i/>
      <w:iCs/>
    </w:rPr>
  </w:style>
  <w:style w:type="paragraph" w:styleId="ListParagraph">
    <w:name w:val="List Paragraph"/>
    <w:basedOn w:val="Normal"/>
    <w:uiPriority w:val="34"/>
    <w:qFormat/>
    <w:rsid w:val="007918D7"/>
    <w:pPr>
      <w:ind w:left="720"/>
      <w:contextualSpacing/>
    </w:pPr>
  </w:style>
  <w:style w:type="character" w:styleId="Hyperlink">
    <w:name w:val="Hyperlink"/>
    <w:basedOn w:val="DefaultParagraphFont"/>
    <w:uiPriority w:val="99"/>
    <w:unhideWhenUsed/>
    <w:rsid w:val="007C2BEC"/>
    <w:rPr>
      <w:color w:val="0000FF"/>
      <w:u w:val="single"/>
    </w:rPr>
  </w:style>
  <w:style w:type="paragraph" w:customStyle="1" w:styleId="html-slice">
    <w:name w:val="html-slice"/>
    <w:basedOn w:val="Normal"/>
    <w:rsid w:val="00BA5AC7"/>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98076E"/>
    <w:rPr>
      <w:b/>
      <w:bCs/>
    </w:rPr>
  </w:style>
  <w:style w:type="paragraph" w:styleId="BalloonText">
    <w:name w:val="Balloon Text"/>
    <w:basedOn w:val="Normal"/>
    <w:link w:val="BalloonTextChar"/>
    <w:uiPriority w:val="99"/>
    <w:semiHidden/>
    <w:unhideWhenUsed/>
    <w:rsid w:val="009C7D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7D45"/>
    <w:rPr>
      <w:rFonts w:ascii="Tahoma" w:eastAsiaTheme="minorEastAsia" w:hAnsi="Tahoma" w:cs="Tahoma"/>
      <w:sz w:val="16"/>
      <w:szCs w:val="16"/>
    </w:rPr>
  </w:style>
  <w:style w:type="paragraph" w:styleId="Bibliography">
    <w:name w:val="Bibliography"/>
    <w:basedOn w:val="Normal"/>
    <w:next w:val="Normal"/>
    <w:uiPriority w:val="37"/>
    <w:unhideWhenUsed/>
    <w:rsid w:val="00925FD2"/>
  </w:style>
  <w:style w:type="paragraph" w:styleId="Title">
    <w:name w:val="Title"/>
    <w:basedOn w:val="Normal"/>
    <w:next w:val="Normal"/>
    <w:link w:val="TitleChar"/>
    <w:uiPriority w:val="10"/>
    <w:qFormat/>
    <w:rsid w:val="00E27A0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27A03"/>
    <w:rPr>
      <w:rFonts w:asciiTheme="majorHAnsi" w:eastAsiaTheme="majorEastAsia" w:hAnsiTheme="majorHAnsi" w:cstheme="majorBidi"/>
      <w:color w:val="17365D" w:themeColor="text2" w:themeShade="BF"/>
      <w:spacing w:val="5"/>
      <w:kern w:val="28"/>
      <w:sz w:val="52"/>
      <w:szCs w:val="52"/>
    </w:rPr>
  </w:style>
  <w:style w:type="paragraph" w:styleId="TOC1">
    <w:name w:val="toc 1"/>
    <w:basedOn w:val="Normal"/>
    <w:next w:val="Normal"/>
    <w:autoRedefine/>
    <w:uiPriority w:val="39"/>
    <w:unhideWhenUsed/>
    <w:rsid w:val="000E4707"/>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0E4707"/>
    <w:pPr>
      <w:spacing w:after="0"/>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0E4707"/>
    <w:pPr>
      <w:spacing w:after="0"/>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0E4707"/>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0E4707"/>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0E4707"/>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0E4707"/>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0E4707"/>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0E4707"/>
    <w:pPr>
      <w:spacing w:after="0"/>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104921">
      <w:bodyDiv w:val="1"/>
      <w:marLeft w:val="0"/>
      <w:marRight w:val="0"/>
      <w:marTop w:val="0"/>
      <w:marBottom w:val="0"/>
      <w:divBdr>
        <w:top w:val="none" w:sz="0" w:space="0" w:color="auto"/>
        <w:left w:val="none" w:sz="0" w:space="0" w:color="auto"/>
        <w:bottom w:val="none" w:sz="0" w:space="0" w:color="auto"/>
        <w:right w:val="none" w:sz="0" w:space="0" w:color="auto"/>
      </w:divBdr>
    </w:div>
    <w:div w:id="397173128">
      <w:bodyDiv w:val="1"/>
      <w:marLeft w:val="0"/>
      <w:marRight w:val="0"/>
      <w:marTop w:val="0"/>
      <w:marBottom w:val="0"/>
      <w:divBdr>
        <w:top w:val="none" w:sz="0" w:space="0" w:color="auto"/>
        <w:left w:val="none" w:sz="0" w:space="0" w:color="auto"/>
        <w:bottom w:val="none" w:sz="0" w:space="0" w:color="auto"/>
        <w:right w:val="none" w:sz="0" w:space="0" w:color="auto"/>
      </w:divBdr>
    </w:div>
    <w:div w:id="403838708">
      <w:bodyDiv w:val="1"/>
      <w:marLeft w:val="0"/>
      <w:marRight w:val="0"/>
      <w:marTop w:val="0"/>
      <w:marBottom w:val="0"/>
      <w:divBdr>
        <w:top w:val="none" w:sz="0" w:space="0" w:color="auto"/>
        <w:left w:val="none" w:sz="0" w:space="0" w:color="auto"/>
        <w:bottom w:val="none" w:sz="0" w:space="0" w:color="auto"/>
        <w:right w:val="none" w:sz="0" w:space="0" w:color="auto"/>
      </w:divBdr>
    </w:div>
    <w:div w:id="472526662">
      <w:bodyDiv w:val="1"/>
      <w:marLeft w:val="0"/>
      <w:marRight w:val="0"/>
      <w:marTop w:val="0"/>
      <w:marBottom w:val="0"/>
      <w:divBdr>
        <w:top w:val="none" w:sz="0" w:space="0" w:color="auto"/>
        <w:left w:val="none" w:sz="0" w:space="0" w:color="auto"/>
        <w:bottom w:val="none" w:sz="0" w:space="0" w:color="auto"/>
        <w:right w:val="none" w:sz="0" w:space="0" w:color="auto"/>
      </w:divBdr>
    </w:div>
    <w:div w:id="912933935">
      <w:bodyDiv w:val="1"/>
      <w:marLeft w:val="0"/>
      <w:marRight w:val="0"/>
      <w:marTop w:val="0"/>
      <w:marBottom w:val="0"/>
      <w:divBdr>
        <w:top w:val="none" w:sz="0" w:space="0" w:color="auto"/>
        <w:left w:val="none" w:sz="0" w:space="0" w:color="auto"/>
        <w:bottom w:val="none" w:sz="0" w:space="0" w:color="auto"/>
        <w:right w:val="none" w:sz="0" w:space="0" w:color="auto"/>
      </w:divBdr>
    </w:div>
    <w:div w:id="966009782">
      <w:bodyDiv w:val="1"/>
      <w:marLeft w:val="0"/>
      <w:marRight w:val="0"/>
      <w:marTop w:val="0"/>
      <w:marBottom w:val="0"/>
      <w:divBdr>
        <w:top w:val="none" w:sz="0" w:space="0" w:color="auto"/>
        <w:left w:val="none" w:sz="0" w:space="0" w:color="auto"/>
        <w:bottom w:val="none" w:sz="0" w:space="0" w:color="auto"/>
        <w:right w:val="none" w:sz="0" w:space="0" w:color="auto"/>
      </w:divBdr>
    </w:div>
    <w:div w:id="1451624383">
      <w:bodyDiv w:val="1"/>
      <w:marLeft w:val="0"/>
      <w:marRight w:val="0"/>
      <w:marTop w:val="0"/>
      <w:marBottom w:val="0"/>
      <w:divBdr>
        <w:top w:val="none" w:sz="0" w:space="0" w:color="auto"/>
        <w:left w:val="none" w:sz="0" w:space="0" w:color="auto"/>
        <w:bottom w:val="none" w:sz="0" w:space="0" w:color="auto"/>
        <w:right w:val="none" w:sz="0" w:space="0" w:color="auto"/>
      </w:divBdr>
    </w:div>
    <w:div w:id="1724326531">
      <w:bodyDiv w:val="1"/>
      <w:marLeft w:val="0"/>
      <w:marRight w:val="0"/>
      <w:marTop w:val="0"/>
      <w:marBottom w:val="0"/>
      <w:divBdr>
        <w:top w:val="none" w:sz="0" w:space="0" w:color="auto"/>
        <w:left w:val="none" w:sz="0" w:space="0" w:color="auto"/>
        <w:bottom w:val="none" w:sz="0" w:space="0" w:color="auto"/>
        <w:right w:val="none" w:sz="0" w:space="0" w:color="auto"/>
      </w:divBdr>
    </w:div>
    <w:div w:id="1732924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Fay15</b:Tag>
    <b:SourceType>JournalArticle</b:SourceType>
    <b:Guid>{01C9C4F6-46CD-4AB7-960A-25364DBBA90A}</b:Guid>
    <b:Author>
      <b:Author>
        <b:NameList>
          <b:Person>
            <b:Last>Fayolle</b:Last>
            <b:First>A</b:First>
          </b:Person>
          <b:Person>
            <b:Last>Gailly</b:Last>
            <b:First>B</b:First>
          </b:Person>
        </b:NameList>
      </b:Author>
    </b:Author>
    <b:Title>The impact of entrepreneurship education on entrepreneurial attitudes and intention: Hysteresis and persistence</b:Title>
    <b:JournalName>Journal of Small Business Management</b:JournalName>
    <b:Year>2015</b:Year>
    <b:Pages>75-93</b:Pages>
    <b:Volume>53</b:Volume>
    <b:Issue>1</b:Issue>
    <b:RefOrder>1</b:RefOrder>
  </b:Source>
  <b:Source>
    <b:Tag>Roo14</b:Tag>
    <b:SourceType>JournalArticle</b:SourceType>
    <b:Guid>{B9389D76-BBB5-43A2-85CF-B572B9F3361F}</b:Guid>
    <b:Author>
      <b:Author>
        <b:NameList>
          <b:Person>
            <b:Last>Root</b:Last>
            <b:First>T</b:First>
          </b:Person>
          <b:Person>
            <b:Last>McKay</b:Last>
            <b:First>S</b:First>
          </b:Person>
        </b:NameList>
      </b:Author>
    </b:Author>
    <b:Title>Student awareness of the use of social media screening by prospective employers</b:Title>
    <b:JournalName>Journal of Education for Business,</b:JournalName>
    <b:Year>2014</b:Year>
    <b:Pages>202-206</b:Pages>
    <b:Volume>89</b:Volume>
    <b:Issue>4</b:Issue>
    <b:RefOrder>2</b:RefOrder>
  </b:Source>
  <b:Source>
    <b:Tag>Dal17</b:Tag>
    <b:SourceType>Book</b:SourceType>
    <b:Guid>{1159644C-34F0-49C2-BC28-BCD95545F938}</b:Guid>
    <b:Author>
      <b:Author>
        <b:NameList>
          <b:Person>
            <b:Last>Dalkir</b:Last>
            <b:First>K</b:First>
          </b:Person>
          <b:Person>
            <b:Last>Beaulieu</b:Last>
            <b:First>M</b:First>
          </b:Person>
        </b:NameList>
      </b:Author>
    </b:Author>
    <b:Title>Knowledge management in theory and practice</b:Title>
    <b:Year>2017</b:Year>
    <b:City>New York</b:City>
    <b:Publisher>MIT press</b:Publisher>
    <b:CountryRegion>USA</b:CountryRegion>
    <b:RefOrder>3</b:RefOrder>
  </b:Source>
  <b:Source>
    <b:Tag>LSN15</b:Tag>
    <b:SourceType>JournalArticle</b:SourceType>
    <b:Guid>{C174C5D9-7049-4031-A6BB-6B65BB49D71E}</b:Guid>
    <b:Title>Bridging the gap between entrepreneurship education and small rural businesses</b:Title>
    <b:Year>2015</b:Year>
    <b:JournalName>Journal of Business and Entrepreneurship</b:JournalName>
    <b:Pages>129</b:Pages>
    <b:Author>
      <b:Author>
        <b:NameList>
          <b:Person>
            <b:Last>Niehm</b:Last>
            <b:First>LS</b:First>
          </b:Person>
          <b:Person>
            <b:Last>Fiore</b:Last>
            <b:First>AM</b:First>
          </b:Person>
          <b:Person>
            <b:Last>Hurst</b:Last>
            <b:First>J</b:First>
          </b:Person>
          <b:Person>
            <b:Last>Lee</b:Last>
            <b:First>Y</b:First>
          </b:Person>
          <b:Person>
            <b:Last>Sadachar</b:Last>
            <b:First>A</b:First>
          </b:Person>
        </b:NameList>
      </b:Author>
    </b:Author>
    <b:Volume>26</b:Volume>
    <b:Issue>3</b:Issue>
    <b:RefOrder>4</b:RefOrder>
  </b:Source>
  <b:Source>
    <b:Tag>Tee14</b:Tag>
    <b:SourceType>JournalArticle</b:SourceType>
    <b:Guid>{A8BDCBC2-5D1D-435E-A9FB-8BD4F2AF97D6}</b:Guid>
    <b:Author>
      <b:Author>
        <b:NameList>
          <b:Person>
            <b:Last>Teese</b:Last>
            <b:First>DJ</b:First>
          </b:Person>
        </b:NameList>
      </b:Author>
    </b:Author>
    <b:Title>A dynamic capabilities-based entrepreneurial theory of the multinational enterprise</b:Title>
    <b:JournalName>Journal of International Business Studies</b:JournalName>
    <b:Year>2014</b:Year>
    <b:Pages>8-37</b:Pages>
    <b:Volume>45</b:Volume>
    <b:Issue>1</b:Issue>
    <b:RefOrder>5</b:RefOrder>
  </b:Source>
  <b:Source>
    <b:Tag>Lip16</b:Tag>
    <b:SourceType>JournalArticle</b:SourceType>
    <b:Guid>{CC32689E-9E01-48DB-B0B8-269C7A56DB5B}</b:Guid>
    <b:Author>
      <b:Author>
        <b:NameList>
          <b:Person>
            <b:Last>Lippmann</b:Last>
            <b:First>S</b:First>
          </b:Person>
          <b:Person>
            <b:Last>Aldrich</b:Last>
            <b:First>HE</b:First>
          </b:Person>
        </b:NameList>
      </b:Author>
    </b:Author>
    <b:Title>A rolling stone gathers momentum: Generational units, collective memory, and entrepreneurship</b:Title>
    <b:JournalName>Academy of Management Review</b:JournalName>
    <b:Year>2016</b:Year>
    <b:Pages>658-675</b:Pages>
    <b:Volume>41</b:Volume>
    <b:Issue>4</b:Issue>
    <b:RefOrder>6</b:RefOrder>
  </b:Source>
  <b:Source>
    <b:Tag>Jac14</b:Tag>
    <b:SourceType>JournalArticle</b:SourceType>
    <b:Guid>{2880E44D-5CF3-478C-8EFE-A0189BC528DF}</b:Guid>
    <b:Author>
      <b:Author>
        <b:NameList>
          <b:Person>
            <b:Last>Jackson</b:Last>
            <b:First>D</b:First>
          </b:Person>
        </b:NameList>
      </b:Author>
    </b:Author>
    <b:Title>Testing a model of undergraduate competence in employability skills and its implications for stakeholders</b:Title>
    <b:JournalName>Journal of Education and Work</b:JournalName>
    <b:Year>2014</b:Year>
    <b:Pages>220-242</b:Pages>
    <b:Volume>27</b:Volume>
    <b:Issue>2</b:Issue>
    <b:RefOrder>7</b:RefOrder>
  </b:Source>
  <b:Source>
    <b:Tag>Cot15</b:Tag>
    <b:SourceType>Book</b:SourceType>
    <b:Guid>{2B96F2E8-0992-40BC-BD12-2E2FDFFDC838}</b:Guid>
    <b:Author>
      <b:Author>
        <b:NameList>
          <b:Person>
            <b:Last>Cottrell</b:Last>
            <b:First>S</b:First>
          </b:Person>
        </b:NameList>
      </b:Author>
    </b:Author>
    <b:Title>Skills for success: Personal development and employability</b:Title>
    <b:Year>2015</b:Year>
    <b:City>London</b:City>
    <b:Publisher>Palgrave Macmillan</b:Publisher>
    <b:CountryRegion>UK</b:CountryRegion>
    <b:RefOrder>8</b:RefOrder>
  </b:Source>
  <b:Source>
    <b:Tag>Ans16</b:Tag>
    <b:SourceType>JournalArticle</b:SourceType>
    <b:Guid>{94505119-3166-4208-BBE0-CADC7E4722ED}</b:Guid>
    <b:Author>
      <b:Author>
        <b:NameList>
          <b:Person>
            <b:Last>Anshari</b:Last>
            <b:First>M</b:First>
          </b:Person>
          <b:Person>
            <b:Last>Alas</b:Last>
            <b:First>Y</b:First>
          </b:Person>
          <b:Person>
            <b:Last>Guan</b:Last>
            <b:First>LS</b:First>
          </b:Person>
        </b:NameList>
      </b:Author>
    </b:Author>
    <b:Title>Developing online learning resources: Big data, social networks, and cloud computing to support pervasive knowledge</b:Title>
    <b:Year>2016</b:Year>
    <b:JournalName>Education and Information Technologies</b:JournalName>
    <b:Pages>1663-1667</b:Pages>
    <b:Volume>21</b:Volume>
    <b:Issue>6</b:Issue>
    <b:RefOrder>9</b:RefOrder>
  </b:Source>
  <b:Source>
    <b:Tag>Mei14</b:Tag>
    <b:SourceType>JournalArticle</b:SourceType>
    <b:Guid>{CF8DB776-D998-49EC-BD5D-6D43A21F04A6}</b:Guid>
    <b:Author>
      <b:Author>
        <b:NameList>
          <b:Person>
            <b:Last>Meihami</b:Last>
            <b:First>B</b:First>
          </b:Person>
          <b:Person>
            <b:Last>Meihami</b:Last>
            <b:First>H</b:First>
          </b:Person>
        </b:NameList>
      </b:Author>
    </b:Author>
    <b:Title>Knowledge Management a way to gain a competitive advantage in firms (evidence of manufacturing companies)</b:Title>
    <b:JournalName>International Letters of Social and Humanistic Sciences</b:JournalName>
    <b:Year>2014</b:Year>
    <b:Pages>80-91</b:Pages>
    <b:Volume>3</b:Volume>
    <b:Issue>1</b:Issue>
    <b:RefOrder>10</b:RefOrder>
  </b:Source>
</b:Sources>
</file>

<file path=customXml/itemProps1.xml><?xml version="1.0" encoding="utf-8"?>
<ds:datastoreItem xmlns:ds="http://schemas.openxmlformats.org/officeDocument/2006/customXml" ds:itemID="{684B600E-BDB9-094D-8585-194B6626F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2471</Words>
  <Characters>14086</Characters>
  <Application>Microsoft Macintosh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dc:creator>
  <cp:lastModifiedBy>Menayami Mayala</cp:lastModifiedBy>
  <cp:revision>2</cp:revision>
  <dcterms:created xsi:type="dcterms:W3CDTF">2018-01-09T22:07:00Z</dcterms:created>
  <dcterms:modified xsi:type="dcterms:W3CDTF">2018-01-09T22:07:00Z</dcterms:modified>
</cp:coreProperties>
</file>