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AAC04" w14:textId="77777777" w:rsidR="00483F58" w:rsidRDefault="00483F58">
      <w:pPr>
        <w:shd w:val="clear" w:color="auto" w:fill="FFFFFF"/>
        <w:spacing w:after="200" w:line="360" w:lineRule="auto"/>
        <w:jc w:val="center"/>
        <w:rPr>
          <w:b/>
          <w:color w:val="222222"/>
          <w:sz w:val="28"/>
          <w:szCs w:val="28"/>
        </w:rPr>
      </w:pPr>
    </w:p>
    <w:p w14:paraId="2B5E8695" w14:textId="77777777" w:rsidR="00C86090" w:rsidRDefault="00C86090">
      <w:pPr>
        <w:shd w:val="clear" w:color="auto" w:fill="FFFFFF"/>
        <w:spacing w:after="200" w:line="360" w:lineRule="auto"/>
        <w:jc w:val="center"/>
        <w:rPr>
          <w:b/>
          <w:color w:val="222222"/>
          <w:sz w:val="28"/>
          <w:szCs w:val="28"/>
        </w:rPr>
      </w:pPr>
    </w:p>
    <w:p w14:paraId="7F878DDE" w14:textId="77777777" w:rsidR="00C86090" w:rsidRDefault="00C86090">
      <w:pPr>
        <w:shd w:val="clear" w:color="auto" w:fill="FFFFFF"/>
        <w:spacing w:after="200" w:line="360" w:lineRule="auto"/>
        <w:jc w:val="center"/>
        <w:rPr>
          <w:b/>
          <w:color w:val="222222"/>
          <w:sz w:val="28"/>
          <w:szCs w:val="28"/>
        </w:rPr>
      </w:pPr>
    </w:p>
    <w:p w14:paraId="3E1CC2A7" w14:textId="77777777" w:rsidR="00C86090" w:rsidRDefault="00C86090">
      <w:pPr>
        <w:shd w:val="clear" w:color="auto" w:fill="FFFFFF"/>
        <w:spacing w:after="200" w:line="360" w:lineRule="auto"/>
        <w:jc w:val="center"/>
        <w:rPr>
          <w:b/>
          <w:color w:val="222222"/>
          <w:sz w:val="28"/>
          <w:szCs w:val="28"/>
        </w:rPr>
      </w:pPr>
    </w:p>
    <w:p w14:paraId="68B1BEAF" w14:textId="77777777" w:rsidR="00483F58" w:rsidRDefault="00483F58">
      <w:pPr>
        <w:shd w:val="clear" w:color="auto" w:fill="FFFFFF"/>
        <w:spacing w:after="200" w:line="360" w:lineRule="auto"/>
        <w:jc w:val="center"/>
        <w:rPr>
          <w:b/>
          <w:color w:val="222222"/>
          <w:sz w:val="28"/>
          <w:szCs w:val="28"/>
        </w:rPr>
      </w:pPr>
    </w:p>
    <w:p w14:paraId="75B25522" w14:textId="77777777" w:rsidR="00483F58" w:rsidRDefault="00483F58">
      <w:pPr>
        <w:shd w:val="clear" w:color="auto" w:fill="FFFFFF"/>
        <w:spacing w:after="200" w:line="360" w:lineRule="auto"/>
        <w:jc w:val="center"/>
        <w:rPr>
          <w:b/>
          <w:color w:val="222222"/>
          <w:sz w:val="28"/>
          <w:szCs w:val="28"/>
        </w:rPr>
      </w:pPr>
    </w:p>
    <w:p w14:paraId="193C1A1A" w14:textId="77777777" w:rsidR="00483F58" w:rsidRDefault="00483F58">
      <w:pPr>
        <w:shd w:val="clear" w:color="auto" w:fill="FFFFFF"/>
        <w:spacing w:after="200" w:line="360" w:lineRule="auto"/>
        <w:jc w:val="center"/>
        <w:rPr>
          <w:b/>
          <w:color w:val="222222"/>
          <w:sz w:val="28"/>
          <w:szCs w:val="28"/>
        </w:rPr>
      </w:pPr>
    </w:p>
    <w:p w14:paraId="6BFEACAA" w14:textId="77777777" w:rsidR="00FD48A9" w:rsidRPr="00FB719F" w:rsidRDefault="00FD48A9" w:rsidP="00FD48A9"/>
    <w:p w14:paraId="2432DC7D" w14:textId="7DDD40F9" w:rsidR="00FD48A9" w:rsidRPr="00066DFC" w:rsidRDefault="00FD48A9" w:rsidP="00163FB4">
      <w:pPr>
        <w:spacing w:line="480" w:lineRule="auto"/>
        <w:rPr>
          <w:b/>
          <w:bCs/>
        </w:rPr>
      </w:pPr>
    </w:p>
    <w:p w14:paraId="4E415C16" w14:textId="3DE09C16" w:rsidR="00FD48A9" w:rsidRPr="00163FB4" w:rsidRDefault="00FD48A9" w:rsidP="001E3541">
      <w:pPr>
        <w:spacing w:before="30" w:line="480" w:lineRule="auto"/>
        <w:jc w:val="center"/>
        <w:rPr>
          <w:rFonts w:ascii="Arial Rounded MT Bold" w:hAnsi="Arial Rounded MT Bold"/>
        </w:rPr>
      </w:pPr>
      <w:r w:rsidRPr="00163FB4">
        <w:rPr>
          <w:rFonts w:ascii="Arial Rounded MT Bold" w:hAnsi="Arial Rounded MT Bold"/>
        </w:rPr>
        <w:t>Student Name: Daniel Iulian Dinca</w:t>
      </w:r>
    </w:p>
    <w:p w14:paraId="3C768611" w14:textId="378618F3" w:rsidR="00FD48A9" w:rsidRPr="00163FB4" w:rsidRDefault="00FD48A9" w:rsidP="001E3541">
      <w:pPr>
        <w:spacing w:before="30" w:line="480" w:lineRule="auto"/>
        <w:jc w:val="center"/>
        <w:rPr>
          <w:rFonts w:ascii="Arial Rounded MT Bold" w:hAnsi="Arial Rounded MT Bold"/>
        </w:rPr>
      </w:pPr>
      <w:r w:rsidRPr="00163FB4">
        <w:rPr>
          <w:rFonts w:ascii="Arial Rounded MT Bold" w:hAnsi="Arial Rounded MT Bold"/>
        </w:rPr>
        <w:t>Student Number: 2130</w:t>
      </w:r>
      <w:r w:rsidR="001E3541">
        <w:rPr>
          <w:rFonts w:ascii="Arial Rounded MT Bold" w:hAnsi="Arial Rounded MT Bold"/>
        </w:rPr>
        <w:t>6</w:t>
      </w:r>
      <w:r w:rsidRPr="00163FB4">
        <w:rPr>
          <w:rFonts w:ascii="Arial Rounded MT Bold" w:hAnsi="Arial Rounded MT Bold"/>
        </w:rPr>
        <w:t>76</w:t>
      </w:r>
    </w:p>
    <w:p w14:paraId="2A021E5B" w14:textId="3E424576" w:rsidR="00FD48A9" w:rsidRPr="00163FB4" w:rsidRDefault="00FD48A9" w:rsidP="001E3541">
      <w:pPr>
        <w:spacing w:before="30" w:line="480" w:lineRule="auto"/>
        <w:jc w:val="center"/>
        <w:rPr>
          <w:rFonts w:ascii="Arial Rounded MT Bold" w:hAnsi="Arial Rounded MT Bold"/>
        </w:rPr>
      </w:pPr>
      <w:r w:rsidRPr="00163FB4">
        <w:rPr>
          <w:rFonts w:ascii="Arial Rounded MT Bold" w:hAnsi="Arial Rounded MT Bold"/>
        </w:rPr>
        <w:t xml:space="preserve">Lecturer Name: </w:t>
      </w:r>
      <w:r w:rsidR="00665EC2" w:rsidRPr="00163FB4">
        <w:rPr>
          <w:rFonts w:ascii="Arial Rounded MT Bold" w:hAnsi="Arial Rounded MT Bold"/>
        </w:rPr>
        <w:t>Terkimbi Atonde</w:t>
      </w:r>
    </w:p>
    <w:p w14:paraId="2E535D48" w14:textId="51ECDC18" w:rsidR="00FD48A9" w:rsidRPr="00066DFC" w:rsidRDefault="00FD48A9" w:rsidP="001E3541">
      <w:pPr>
        <w:spacing w:line="480" w:lineRule="auto"/>
        <w:jc w:val="center"/>
        <w:rPr>
          <w:b/>
          <w:bCs/>
        </w:rPr>
      </w:pPr>
      <w:r w:rsidRPr="00066DFC">
        <w:rPr>
          <w:b/>
          <w:bCs/>
        </w:rPr>
        <w:t>BMSW400</w:t>
      </w:r>
      <w:r w:rsidR="00163FB4">
        <w:rPr>
          <w:b/>
          <w:bCs/>
        </w:rPr>
        <w:t>1</w:t>
      </w:r>
      <w:r w:rsidRPr="00066DFC">
        <w:rPr>
          <w:b/>
          <w:bCs/>
        </w:rPr>
        <w:t>_BIRM</w:t>
      </w:r>
    </w:p>
    <w:p w14:paraId="3B7A5336" w14:textId="06C465E8" w:rsidR="00163FB4" w:rsidRDefault="00163FB4" w:rsidP="001E3541">
      <w:pPr>
        <w:spacing w:line="480" w:lineRule="auto"/>
        <w:jc w:val="center"/>
        <w:rPr>
          <w:b/>
          <w:bCs/>
        </w:rPr>
      </w:pPr>
      <w:r>
        <w:rPr>
          <w:b/>
          <w:bCs/>
        </w:rPr>
        <w:t>Academic and Employability Skills</w:t>
      </w:r>
    </w:p>
    <w:p w14:paraId="49C69554" w14:textId="1674CD1A" w:rsidR="00441855" w:rsidRPr="001E3541" w:rsidRDefault="00163FB4" w:rsidP="00163FB4">
      <w:pPr>
        <w:spacing w:line="480" w:lineRule="auto"/>
        <w:jc w:val="center"/>
        <w:rPr>
          <w:b/>
          <w:bCs/>
          <w:color w:val="222222"/>
          <w:sz w:val="28"/>
          <w:szCs w:val="28"/>
        </w:rPr>
      </w:pPr>
      <w:r w:rsidRPr="001E3541">
        <w:rPr>
          <w:b/>
          <w:bCs/>
        </w:rPr>
        <w:t>Title: Reflective Report</w:t>
      </w:r>
      <w:r w:rsidR="00441855" w:rsidRPr="001E3541">
        <w:rPr>
          <w:b/>
          <w:bCs/>
          <w:color w:val="222222"/>
          <w:sz w:val="28"/>
          <w:szCs w:val="28"/>
        </w:rPr>
        <w:br w:type="page"/>
      </w:r>
    </w:p>
    <w:sdt>
      <w:sdtPr>
        <w:rPr>
          <w:rFonts w:ascii="Arial" w:eastAsia="Arial" w:hAnsi="Arial" w:cs="Arial"/>
          <w:color w:val="auto"/>
          <w:sz w:val="22"/>
          <w:szCs w:val="22"/>
          <w:lang w:val="en-GB" w:eastAsia="en-IN"/>
        </w:rPr>
        <w:id w:val="273371264"/>
        <w:docPartObj>
          <w:docPartGallery w:val="Table of Contents"/>
          <w:docPartUnique/>
        </w:docPartObj>
      </w:sdtPr>
      <w:sdtEndPr>
        <w:rPr>
          <w:b/>
          <w:bCs/>
          <w:noProof/>
        </w:rPr>
      </w:sdtEndPr>
      <w:sdtContent>
        <w:p w14:paraId="24C28C39" w14:textId="68B1CD81" w:rsidR="00441855" w:rsidRPr="0067035D" w:rsidRDefault="00441855" w:rsidP="00441855">
          <w:pPr>
            <w:pStyle w:val="TOCHeading"/>
            <w:spacing w:line="360" w:lineRule="auto"/>
            <w:jc w:val="center"/>
            <w:rPr>
              <w:rFonts w:ascii="Arial" w:hAnsi="Arial" w:cs="Arial"/>
              <w:b/>
              <w:bCs/>
              <w:color w:val="000000" w:themeColor="text1"/>
              <w:sz w:val="26"/>
              <w:szCs w:val="26"/>
            </w:rPr>
          </w:pPr>
          <w:r w:rsidRPr="00441855">
            <w:rPr>
              <w:rFonts w:ascii="Arial" w:hAnsi="Arial" w:cs="Arial"/>
              <w:b/>
              <w:bCs/>
              <w:color w:val="000000" w:themeColor="text1"/>
              <w:sz w:val="26"/>
              <w:szCs w:val="26"/>
            </w:rPr>
            <w:t>Table of Contents</w:t>
          </w:r>
        </w:p>
        <w:p w14:paraId="49881F29" w14:textId="12D9DB90" w:rsidR="00441855" w:rsidRPr="00401373" w:rsidRDefault="00441855" w:rsidP="002A3998">
          <w:pPr>
            <w:pStyle w:val="TOC1"/>
            <w:rPr>
              <w:color w:val="000000" w:themeColor="text1"/>
            </w:rPr>
          </w:pPr>
          <w:r w:rsidRPr="0067035D">
            <w:rPr>
              <w:noProof w:val="0"/>
              <w:color w:val="000000" w:themeColor="text1"/>
            </w:rPr>
            <w:fldChar w:fldCharType="begin"/>
          </w:r>
          <w:r w:rsidRPr="0067035D">
            <w:rPr>
              <w:color w:val="000000" w:themeColor="text1"/>
            </w:rPr>
            <w:instrText xml:space="preserve"> TOC \o "1-3" \h \z \u </w:instrText>
          </w:r>
          <w:r w:rsidRPr="0067035D">
            <w:rPr>
              <w:noProof w:val="0"/>
              <w:color w:val="000000" w:themeColor="text1"/>
            </w:rPr>
            <w:fldChar w:fldCharType="separate"/>
          </w:r>
          <w:hyperlink w:anchor="_Toc111111546" w:history="1">
            <w:r w:rsidRPr="00401373">
              <w:rPr>
                <w:rStyle w:val="Hyperlink"/>
                <w:color w:val="000000" w:themeColor="text1"/>
              </w:rPr>
              <w:t>Introduction</w:t>
            </w:r>
            <w:r w:rsidRPr="00401373">
              <w:rPr>
                <w:webHidden/>
                <w:color w:val="000000" w:themeColor="text1"/>
              </w:rPr>
              <w:tab/>
            </w:r>
            <w:r w:rsidRPr="00401373">
              <w:rPr>
                <w:webHidden/>
                <w:color w:val="000000" w:themeColor="text1"/>
              </w:rPr>
              <w:fldChar w:fldCharType="begin"/>
            </w:r>
            <w:r w:rsidRPr="00401373">
              <w:rPr>
                <w:webHidden/>
                <w:color w:val="000000" w:themeColor="text1"/>
              </w:rPr>
              <w:instrText xml:space="preserve"> PAGEREF _Toc111111546 \h </w:instrText>
            </w:r>
            <w:r w:rsidRPr="00401373">
              <w:rPr>
                <w:webHidden/>
                <w:color w:val="000000" w:themeColor="text1"/>
              </w:rPr>
            </w:r>
            <w:r w:rsidRPr="00401373">
              <w:rPr>
                <w:webHidden/>
                <w:color w:val="000000" w:themeColor="text1"/>
              </w:rPr>
              <w:fldChar w:fldCharType="separate"/>
            </w:r>
            <w:r w:rsidRPr="00401373">
              <w:rPr>
                <w:webHidden/>
                <w:color w:val="000000" w:themeColor="text1"/>
              </w:rPr>
              <w:t>3</w:t>
            </w:r>
            <w:r w:rsidRPr="00401373">
              <w:rPr>
                <w:webHidden/>
                <w:color w:val="000000" w:themeColor="text1"/>
              </w:rPr>
              <w:fldChar w:fldCharType="end"/>
            </w:r>
          </w:hyperlink>
        </w:p>
        <w:p w14:paraId="062034C6" w14:textId="2D77BF01" w:rsidR="00441855" w:rsidRPr="00401373" w:rsidRDefault="00000000" w:rsidP="002A3998">
          <w:pPr>
            <w:pStyle w:val="TOC1"/>
            <w:rPr>
              <w:color w:val="000000" w:themeColor="text1"/>
            </w:rPr>
          </w:pPr>
          <w:hyperlink w:anchor="_Toc111111547" w:history="1">
            <w:r w:rsidR="00441855" w:rsidRPr="00401373">
              <w:rPr>
                <w:rStyle w:val="Hyperlink"/>
                <w:color w:val="000000" w:themeColor="text1"/>
              </w:rPr>
              <w:t>Reflective writing</w:t>
            </w:r>
            <w:r w:rsidR="00441855" w:rsidRPr="00401373">
              <w:rPr>
                <w:webHidden/>
                <w:color w:val="000000" w:themeColor="text1"/>
              </w:rPr>
              <w:tab/>
            </w:r>
            <w:r w:rsidR="00441855" w:rsidRPr="00401373">
              <w:rPr>
                <w:webHidden/>
                <w:color w:val="000000" w:themeColor="text1"/>
              </w:rPr>
              <w:fldChar w:fldCharType="begin"/>
            </w:r>
            <w:r w:rsidR="00441855" w:rsidRPr="00401373">
              <w:rPr>
                <w:webHidden/>
                <w:color w:val="000000" w:themeColor="text1"/>
              </w:rPr>
              <w:instrText xml:space="preserve"> PAGEREF _Toc111111547 \h </w:instrText>
            </w:r>
            <w:r w:rsidR="00441855" w:rsidRPr="00401373">
              <w:rPr>
                <w:webHidden/>
                <w:color w:val="000000" w:themeColor="text1"/>
              </w:rPr>
            </w:r>
            <w:r w:rsidR="00441855" w:rsidRPr="00401373">
              <w:rPr>
                <w:webHidden/>
                <w:color w:val="000000" w:themeColor="text1"/>
              </w:rPr>
              <w:fldChar w:fldCharType="separate"/>
            </w:r>
            <w:r w:rsidR="00441855" w:rsidRPr="00401373">
              <w:rPr>
                <w:webHidden/>
                <w:color w:val="000000" w:themeColor="text1"/>
              </w:rPr>
              <w:t>3</w:t>
            </w:r>
            <w:r w:rsidR="00441855" w:rsidRPr="00401373">
              <w:rPr>
                <w:webHidden/>
                <w:color w:val="000000" w:themeColor="text1"/>
              </w:rPr>
              <w:fldChar w:fldCharType="end"/>
            </w:r>
          </w:hyperlink>
        </w:p>
        <w:p w14:paraId="1C955158" w14:textId="34642BB9" w:rsidR="00441855" w:rsidRPr="00401373" w:rsidRDefault="00000000" w:rsidP="002A3998">
          <w:pPr>
            <w:pStyle w:val="TOC1"/>
            <w:rPr>
              <w:color w:val="000000" w:themeColor="text1"/>
            </w:rPr>
          </w:pPr>
          <w:hyperlink w:anchor="_Toc111111548" w:history="1">
            <w:r w:rsidR="00441855" w:rsidRPr="00401373">
              <w:rPr>
                <w:rStyle w:val="Hyperlink"/>
                <w:color w:val="000000" w:themeColor="text1"/>
              </w:rPr>
              <w:t>Model of reflection</w:t>
            </w:r>
            <w:r w:rsidR="00441855" w:rsidRPr="00401373">
              <w:rPr>
                <w:webHidden/>
                <w:color w:val="000000" w:themeColor="text1"/>
              </w:rPr>
              <w:tab/>
            </w:r>
            <w:r w:rsidR="00441855" w:rsidRPr="00401373">
              <w:rPr>
                <w:webHidden/>
                <w:color w:val="000000" w:themeColor="text1"/>
              </w:rPr>
              <w:fldChar w:fldCharType="begin"/>
            </w:r>
            <w:r w:rsidR="00441855" w:rsidRPr="00401373">
              <w:rPr>
                <w:webHidden/>
                <w:color w:val="000000" w:themeColor="text1"/>
              </w:rPr>
              <w:instrText xml:space="preserve"> PAGEREF _Toc111111548 \h </w:instrText>
            </w:r>
            <w:r w:rsidR="00441855" w:rsidRPr="00401373">
              <w:rPr>
                <w:webHidden/>
                <w:color w:val="000000" w:themeColor="text1"/>
              </w:rPr>
            </w:r>
            <w:r w:rsidR="00441855" w:rsidRPr="00401373">
              <w:rPr>
                <w:webHidden/>
                <w:color w:val="000000" w:themeColor="text1"/>
              </w:rPr>
              <w:fldChar w:fldCharType="separate"/>
            </w:r>
            <w:r w:rsidR="00441855" w:rsidRPr="00401373">
              <w:rPr>
                <w:webHidden/>
                <w:color w:val="000000" w:themeColor="text1"/>
              </w:rPr>
              <w:t>4</w:t>
            </w:r>
            <w:r w:rsidR="00441855" w:rsidRPr="00401373">
              <w:rPr>
                <w:webHidden/>
                <w:color w:val="000000" w:themeColor="text1"/>
              </w:rPr>
              <w:fldChar w:fldCharType="end"/>
            </w:r>
          </w:hyperlink>
        </w:p>
        <w:p w14:paraId="275E6666" w14:textId="6E1BAA67" w:rsidR="00441855" w:rsidRPr="00401373" w:rsidRDefault="00000000" w:rsidP="002A3998">
          <w:pPr>
            <w:pStyle w:val="TOC1"/>
            <w:rPr>
              <w:color w:val="000000" w:themeColor="text1"/>
            </w:rPr>
          </w:pPr>
          <w:hyperlink w:anchor="_Toc111111549" w:history="1">
            <w:r w:rsidR="00441855" w:rsidRPr="00401373">
              <w:rPr>
                <w:rStyle w:val="Hyperlink"/>
                <w:color w:val="000000" w:themeColor="text1"/>
              </w:rPr>
              <w:t>Reflection on Task 2</w:t>
            </w:r>
            <w:r w:rsidR="00441855" w:rsidRPr="00401373">
              <w:rPr>
                <w:webHidden/>
                <w:color w:val="000000" w:themeColor="text1"/>
              </w:rPr>
              <w:tab/>
            </w:r>
            <w:r w:rsidR="00441855" w:rsidRPr="00401373">
              <w:rPr>
                <w:webHidden/>
                <w:color w:val="000000" w:themeColor="text1"/>
              </w:rPr>
              <w:fldChar w:fldCharType="begin"/>
            </w:r>
            <w:r w:rsidR="00441855" w:rsidRPr="00401373">
              <w:rPr>
                <w:webHidden/>
                <w:color w:val="000000" w:themeColor="text1"/>
              </w:rPr>
              <w:instrText xml:space="preserve"> PAGEREF _Toc111111549 \h </w:instrText>
            </w:r>
            <w:r w:rsidR="00441855" w:rsidRPr="00401373">
              <w:rPr>
                <w:webHidden/>
                <w:color w:val="000000" w:themeColor="text1"/>
              </w:rPr>
            </w:r>
            <w:r w:rsidR="00441855" w:rsidRPr="00401373">
              <w:rPr>
                <w:webHidden/>
                <w:color w:val="000000" w:themeColor="text1"/>
              </w:rPr>
              <w:fldChar w:fldCharType="separate"/>
            </w:r>
            <w:r w:rsidR="00441855" w:rsidRPr="00401373">
              <w:rPr>
                <w:webHidden/>
                <w:color w:val="000000" w:themeColor="text1"/>
              </w:rPr>
              <w:t>4</w:t>
            </w:r>
            <w:r w:rsidR="00441855" w:rsidRPr="00401373">
              <w:rPr>
                <w:webHidden/>
                <w:color w:val="000000" w:themeColor="text1"/>
              </w:rPr>
              <w:fldChar w:fldCharType="end"/>
            </w:r>
          </w:hyperlink>
        </w:p>
        <w:p w14:paraId="6B8B3131" w14:textId="19AD08C8" w:rsidR="00441855" w:rsidRPr="00401373" w:rsidRDefault="00000000" w:rsidP="002A3998">
          <w:pPr>
            <w:pStyle w:val="TOC1"/>
            <w:rPr>
              <w:color w:val="000000" w:themeColor="text1"/>
            </w:rPr>
          </w:pPr>
          <w:hyperlink w:anchor="_Toc111111550" w:history="1">
            <w:r w:rsidR="00441855" w:rsidRPr="00401373">
              <w:rPr>
                <w:rStyle w:val="Hyperlink"/>
                <w:color w:val="000000" w:themeColor="text1"/>
              </w:rPr>
              <w:t>Reflection on group presentation</w:t>
            </w:r>
            <w:r w:rsidR="00441855" w:rsidRPr="00401373">
              <w:rPr>
                <w:webHidden/>
                <w:color w:val="000000" w:themeColor="text1"/>
              </w:rPr>
              <w:tab/>
            </w:r>
            <w:r w:rsidR="00441855" w:rsidRPr="00401373">
              <w:rPr>
                <w:webHidden/>
                <w:color w:val="000000" w:themeColor="text1"/>
              </w:rPr>
              <w:fldChar w:fldCharType="begin"/>
            </w:r>
            <w:r w:rsidR="00441855" w:rsidRPr="00401373">
              <w:rPr>
                <w:webHidden/>
                <w:color w:val="000000" w:themeColor="text1"/>
              </w:rPr>
              <w:instrText xml:space="preserve"> PAGEREF _Toc111111550 \h </w:instrText>
            </w:r>
            <w:r w:rsidR="00441855" w:rsidRPr="00401373">
              <w:rPr>
                <w:webHidden/>
                <w:color w:val="000000" w:themeColor="text1"/>
              </w:rPr>
            </w:r>
            <w:r w:rsidR="00441855" w:rsidRPr="00401373">
              <w:rPr>
                <w:webHidden/>
                <w:color w:val="000000" w:themeColor="text1"/>
              </w:rPr>
              <w:fldChar w:fldCharType="separate"/>
            </w:r>
            <w:r w:rsidR="00441855" w:rsidRPr="00401373">
              <w:rPr>
                <w:webHidden/>
                <w:color w:val="000000" w:themeColor="text1"/>
              </w:rPr>
              <w:t>5</w:t>
            </w:r>
            <w:r w:rsidR="00441855" w:rsidRPr="00401373">
              <w:rPr>
                <w:webHidden/>
                <w:color w:val="000000" w:themeColor="text1"/>
              </w:rPr>
              <w:fldChar w:fldCharType="end"/>
            </w:r>
          </w:hyperlink>
        </w:p>
        <w:p w14:paraId="55EB1258" w14:textId="37F601A3" w:rsidR="00441855" w:rsidRPr="00401373" w:rsidRDefault="00000000" w:rsidP="002A3998">
          <w:pPr>
            <w:pStyle w:val="TOC1"/>
            <w:rPr>
              <w:color w:val="000000" w:themeColor="text1"/>
            </w:rPr>
          </w:pPr>
          <w:hyperlink w:anchor="_Toc111111551" w:history="1">
            <w:r w:rsidR="00441855" w:rsidRPr="00401373">
              <w:rPr>
                <w:rStyle w:val="Hyperlink"/>
                <w:color w:val="000000" w:themeColor="text1"/>
              </w:rPr>
              <w:t>Personal development plan</w:t>
            </w:r>
            <w:r w:rsidR="00441855" w:rsidRPr="00401373">
              <w:rPr>
                <w:webHidden/>
                <w:color w:val="000000" w:themeColor="text1"/>
              </w:rPr>
              <w:tab/>
            </w:r>
            <w:r w:rsidR="00441855" w:rsidRPr="00401373">
              <w:rPr>
                <w:webHidden/>
                <w:color w:val="000000" w:themeColor="text1"/>
              </w:rPr>
              <w:fldChar w:fldCharType="begin"/>
            </w:r>
            <w:r w:rsidR="00441855" w:rsidRPr="00401373">
              <w:rPr>
                <w:webHidden/>
                <w:color w:val="000000" w:themeColor="text1"/>
              </w:rPr>
              <w:instrText xml:space="preserve"> PAGEREF _Toc111111551 \h </w:instrText>
            </w:r>
            <w:r w:rsidR="00441855" w:rsidRPr="00401373">
              <w:rPr>
                <w:webHidden/>
                <w:color w:val="000000" w:themeColor="text1"/>
              </w:rPr>
            </w:r>
            <w:r w:rsidR="00441855" w:rsidRPr="00401373">
              <w:rPr>
                <w:webHidden/>
                <w:color w:val="000000" w:themeColor="text1"/>
              </w:rPr>
              <w:fldChar w:fldCharType="separate"/>
            </w:r>
            <w:r w:rsidR="00441855" w:rsidRPr="00401373">
              <w:rPr>
                <w:webHidden/>
                <w:color w:val="000000" w:themeColor="text1"/>
              </w:rPr>
              <w:t>6</w:t>
            </w:r>
            <w:r w:rsidR="00441855" w:rsidRPr="00401373">
              <w:rPr>
                <w:webHidden/>
                <w:color w:val="000000" w:themeColor="text1"/>
              </w:rPr>
              <w:fldChar w:fldCharType="end"/>
            </w:r>
          </w:hyperlink>
        </w:p>
        <w:p w14:paraId="362BA963" w14:textId="1ED8FBC3" w:rsidR="00441855" w:rsidRPr="00401373" w:rsidRDefault="00000000" w:rsidP="002A3998">
          <w:pPr>
            <w:pStyle w:val="TOC1"/>
            <w:rPr>
              <w:color w:val="000000" w:themeColor="text1"/>
            </w:rPr>
          </w:pPr>
          <w:hyperlink w:anchor="_Toc111111552" w:history="1">
            <w:r w:rsidR="00441855" w:rsidRPr="00401373">
              <w:rPr>
                <w:rStyle w:val="Hyperlink"/>
                <w:color w:val="000000" w:themeColor="text1"/>
              </w:rPr>
              <w:t>Conclusion</w:t>
            </w:r>
            <w:r w:rsidR="00441855" w:rsidRPr="00401373">
              <w:rPr>
                <w:webHidden/>
                <w:color w:val="000000" w:themeColor="text1"/>
              </w:rPr>
              <w:tab/>
            </w:r>
            <w:r w:rsidR="00441855" w:rsidRPr="00401373">
              <w:rPr>
                <w:webHidden/>
                <w:color w:val="000000" w:themeColor="text1"/>
              </w:rPr>
              <w:fldChar w:fldCharType="begin"/>
            </w:r>
            <w:r w:rsidR="00441855" w:rsidRPr="00401373">
              <w:rPr>
                <w:webHidden/>
                <w:color w:val="000000" w:themeColor="text1"/>
              </w:rPr>
              <w:instrText xml:space="preserve"> PAGEREF _Toc111111552 \h </w:instrText>
            </w:r>
            <w:r w:rsidR="00441855" w:rsidRPr="00401373">
              <w:rPr>
                <w:webHidden/>
                <w:color w:val="000000" w:themeColor="text1"/>
              </w:rPr>
            </w:r>
            <w:r w:rsidR="00441855" w:rsidRPr="00401373">
              <w:rPr>
                <w:webHidden/>
                <w:color w:val="000000" w:themeColor="text1"/>
              </w:rPr>
              <w:fldChar w:fldCharType="separate"/>
            </w:r>
            <w:r w:rsidR="00441855" w:rsidRPr="00401373">
              <w:rPr>
                <w:webHidden/>
                <w:color w:val="000000" w:themeColor="text1"/>
              </w:rPr>
              <w:t>7</w:t>
            </w:r>
            <w:r w:rsidR="00441855" w:rsidRPr="00401373">
              <w:rPr>
                <w:webHidden/>
                <w:color w:val="000000" w:themeColor="text1"/>
              </w:rPr>
              <w:fldChar w:fldCharType="end"/>
            </w:r>
          </w:hyperlink>
        </w:p>
        <w:p w14:paraId="440E18A0" w14:textId="338F908D" w:rsidR="00441855" w:rsidRPr="00401373" w:rsidRDefault="00000000" w:rsidP="002A3998">
          <w:pPr>
            <w:pStyle w:val="TOC1"/>
            <w:rPr>
              <w:color w:val="000000" w:themeColor="text1"/>
            </w:rPr>
          </w:pPr>
          <w:hyperlink w:anchor="_Toc111111553" w:history="1">
            <w:r w:rsidR="00441855" w:rsidRPr="00401373">
              <w:rPr>
                <w:rStyle w:val="Hyperlink"/>
                <w:color w:val="000000" w:themeColor="text1"/>
              </w:rPr>
              <w:t>Reference List</w:t>
            </w:r>
            <w:r w:rsidR="00441855" w:rsidRPr="00401373">
              <w:rPr>
                <w:webHidden/>
                <w:color w:val="000000" w:themeColor="text1"/>
              </w:rPr>
              <w:tab/>
            </w:r>
            <w:r w:rsidR="00441855" w:rsidRPr="00401373">
              <w:rPr>
                <w:webHidden/>
                <w:color w:val="000000" w:themeColor="text1"/>
              </w:rPr>
              <w:fldChar w:fldCharType="begin"/>
            </w:r>
            <w:r w:rsidR="00441855" w:rsidRPr="00401373">
              <w:rPr>
                <w:webHidden/>
                <w:color w:val="000000" w:themeColor="text1"/>
              </w:rPr>
              <w:instrText xml:space="preserve"> PAGEREF _Toc111111553 \h </w:instrText>
            </w:r>
            <w:r w:rsidR="00441855" w:rsidRPr="00401373">
              <w:rPr>
                <w:webHidden/>
                <w:color w:val="000000" w:themeColor="text1"/>
              </w:rPr>
            </w:r>
            <w:r w:rsidR="00441855" w:rsidRPr="00401373">
              <w:rPr>
                <w:webHidden/>
                <w:color w:val="000000" w:themeColor="text1"/>
              </w:rPr>
              <w:fldChar w:fldCharType="separate"/>
            </w:r>
            <w:r w:rsidR="00441855" w:rsidRPr="00401373">
              <w:rPr>
                <w:webHidden/>
                <w:color w:val="000000" w:themeColor="text1"/>
              </w:rPr>
              <w:t>8</w:t>
            </w:r>
            <w:r w:rsidR="00441855" w:rsidRPr="00401373">
              <w:rPr>
                <w:webHidden/>
                <w:color w:val="000000" w:themeColor="text1"/>
              </w:rPr>
              <w:fldChar w:fldCharType="end"/>
            </w:r>
          </w:hyperlink>
        </w:p>
        <w:p w14:paraId="568A335C" w14:textId="25A93DBA" w:rsidR="00441855" w:rsidRDefault="00441855">
          <w:r w:rsidRPr="0067035D">
            <w:rPr>
              <w:b/>
              <w:bCs/>
              <w:noProof/>
              <w:color w:val="000000" w:themeColor="text1"/>
            </w:rPr>
            <w:fldChar w:fldCharType="end"/>
          </w:r>
        </w:p>
      </w:sdtContent>
    </w:sdt>
    <w:p w14:paraId="1006277A" w14:textId="77777777" w:rsidR="00BF50AE" w:rsidRDefault="00BF50AE">
      <w:pPr>
        <w:shd w:val="clear" w:color="auto" w:fill="FFFFFF"/>
        <w:spacing w:after="200" w:line="360" w:lineRule="auto"/>
        <w:jc w:val="center"/>
        <w:rPr>
          <w:color w:val="222222"/>
          <w:sz w:val="28"/>
          <w:szCs w:val="28"/>
        </w:rPr>
      </w:pPr>
    </w:p>
    <w:p w14:paraId="372C475C" w14:textId="77777777" w:rsidR="00BF50AE" w:rsidRDefault="006C12CA">
      <w:pPr>
        <w:shd w:val="clear" w:color="auto" w:fill="FFFFFF"/>
        <w:spacing w:after="200" w:line="360" w:lineRule="auto"/>
        <w:jc w:val="center"/>
        <w:rPr>
          <w:color w:val="222222"/>
          <w:sz w:val="28"/>
          <w:szCs w:val="28"/>
        </w:rPr>
      </w:pPr>
      <w:r>
        <w:br w:type="page"/>
      </w:r>
    </w:p>
    <w:p w14:paraId="372C475D" w14:textId="36A3743E" w:rsidR="00BF50AE" w:rsidRDefault="006C12CA" w:rsidP="00782229">
      <w:pPr>
        <w:pStyle w:val="Heading1"/>
      </w:pPr>
      <w:bookmarkStart w:id="0" w:name="_Toc111111546"/>
      <w:r>
        <w:lastRenderedPageBreak/>
        <w:t>Introduction</w:t>
      </w:r>
      <w:bookmarkEnd w:id="0"/>
      <w:r>
        <w:t xml:space="preserve"> </w:t>
      </w:r>
    </w:p>
    <w:p w14:paraId="372C475E" w14:textId="31FBE1B8" w:rsidR="00BF50AE" w:rsidRDefault="006C12CA">
      <w:pPr>
        <w:shd w:val="clear" w:color="auto" w:fill="FFFFFF"/>
        <w:spacing w:after="200" w:line="360" w:lineRule="auto"/>
        <w:jc w:val="both"/>
        <w:rPr>
          <w:color w:val="222222"/>
        </w:rPr>
      </w:pPr>
      <w:r>
        <w:rPr>
          <w:color w:val="222222"/>
        </w:rPr>
        <w:t xml:space="preserve">The purpose of this study is to produce a reflective report about my learning and experience across the Academic and Employability Skills module and in order to share my experience, I will use the Gibbs’ Reflective Cycle. This report is therefore an opportunity to reflect on my experience of writing the task 2 academic report as well as my experience of working in a group. The Personal Development Plan (PDP) is another integral aspect of the report, providing an opportunity for me to identify those areas which are lacking. The PDP has been developed on the basis of the feedback I received from my peers and it has made it possible for me to </w:t>
      </w:r>
      <w:r w:rsidR="00E93DAF">
        <w:rPr>
          <w:color w:val="222222"/>
        </w:rPr>
        <w:t>understand the</w:t>
      </w:r>
      <w:r>
        <w:rPr>
          <w:color w:val="222222"/>
        </w:rPr>
        <w:t xml:space="preserve"> actions required to improve certain academic and employability skills. This reflective report would ultimately help me understand my strengths and weaknesses while identifying the areas of improvement, which I believe is important for my future career. </w:t>
      </w:r>
    </w:p>
    <w:p w14:paraId="372C475F" w14:textId="45A15E37" w:rsidR="00BF50AE" w:rsidRPr="0067035D" w:rsidRDefault="006C12CA" w:rsidP="00782229">
      <w:pPr>
        <w:pStyle w:val="Heading1"/>
      </w:pPr>
      <w:bookmarkStart w:id="1" w:name="_Toc111111547"/>
      <w:r w:rsidRPr="0067035D">
        <w:t>Reflective writing</w:t>
      </w:r>
      <w:bookmarkEnd w:id="1"/>
      <w:r w:rsidRPr="0067035D">
        <w:t xml:space="preserve"> </w:t>
      </w:r>
    </w:p>
    <w:p w14:paraId="372C4760" w14:textId="77777777" w:rsidR="00BF50AE" w:rsidRDefault="006C12CA">
      <w:pPr>
        <w:shd w:val="clear" w:color="auto" w:fill="FFFFFF"/>
        <w:spacing w:after="200" w:line="360" w:lineRule="auto"/>
        <w:jc w:val="both"/>
        <w:rPr>
          <w:color w:val="222222"/>
        </w:rPr>
      </w:pPr>
      <w:r>
        <w:rPr>
          <w:color w:val="222222"/>
        </w:rPr>
        <w:t>Reflective writing refers to the process of examining and analysing an event, observation or memory. In reflective writing, the writer generally reflects on the impact and meaning of an occasion. Reflection is thus, a mental process and it is a long consideration or a contemplation. The opinions or thoughts that come to the writers while they are reflecting on an event may be defined as the process of reflection (</w:t>
      </w:r>
      <w:r>
        <w:rPr>
          <w:highlight w:val="white"/>
        </w:rPr>
        <w:t>Sanchez et al., 2019)</w:t>
      </w:r>
      <w:r>
        <w:rPr>
          <w:color w:val="222222"/>
        </w:rPr>
        <w:t>. In reflective writing, three major areas are usually covered by the writer</w:t>
      </w:r>
      <w:r>
        <w:t xml:space="preserve">- </w:t>
      </w:r>
      <w:r>
        <w:rPr>
          <w:color w:val="222222"/>
        </w:rPr>
        <w:t xml:space="preserve">description, interpretation and outcome. </w:t>
      </w:r>
    </w:p>
    <w:p w14:paraId="372C4761" w14:textId="77777777" w:rsidR="00BF50AE" w:rsidRDefault="006C12CA">
      <w:pPr>
        <w:shd w:val="clear" w:color="auto" w:fill="FFFFFF"/>
        <w:spacing w:after="200" w:line="360" w:lineRule="auto"/>
        <w:jc w:val="both"/>
        <w:rPr>
          <w:color w:val="222222"/>
        </w:rPr>
      </w:pPr>
      <w:r>
        <w:rPr>
          <w:color w:val="222222"/>
        </w:rPr>
        <w:t>The various approaches to academic reflective writing are listed below:</w:t>
      </w:r>
    </w:p>
    <w:p w14:paraId="372C4762" w14:textId="77777777" w:rsidR="00BF50AE" w:rsidRDefault="006C12CA">
      <w:pPr>
        <w:numPr>
          <w:ilvl w:val="0"/>
          <w:numId w:val="1"/>
        </w:numPr>
        <w:shd w:val="clear" w:color="auto" w:fill="FFFFFF"/>
        <w:spacing w:line="360" w:lineRule="auto"/>
        <w:jc w:val="both"/>
        <w:rPr>
          <w:color w:val="222222"/>
        </w:rPr>
      </w:pPr>
      <w:r>
        <w:rPr>
          <w:color w:val="222222"/>
        </w:rPr>
        <w:t xml:space="preserve">While reflecting, it is imperative for the writer to develop a line of reasoning or a perspective. </w:t>
      </w:r>
    </w:p>
    <w:p w14:paraId="372C4763" w14:textId="77777777" w:rsidR="00BF50AE" w:rsidRDefault="006C12CA">
      <w:pPr>
        <w:numPr>
          <w:ilvl w:val="0"/>
          <w:numId w:val="1"/>
        </w:numPr>
        <w:shd w:val="clear" w:color="auto" w:fill="FFFFFF"/>
        <w:spacing w:line="360" w:lineRule="auto"/>
        <w:jc w:val="both"/>
        <w:rPr>
          <w:color w:val="222222"/>
        </w:rPr>
      </w:pPr>
      <w:r>
        <w:rPr>
          <w:color w:val="222222"/>
        </w:rPr>
        <w:t xml:space="preserve">The writer needs to create a link between their practice or experience and the existing personal or theoretical knowledge. </w:t>
      </w:r>
    </w:p>
    <w:p w14:paraId="372C4764" w14:textId="77777777" w:rsidR="00BF50AE" w:rsidRDefault="006C12CA">
      <w:pPr>
        <w:numPr>
          <w:ilvl w:val="0"/>
          <w:numId w:val="1"/>
        </w:numPr>
        <w:shd w:val="clear" w:color="auto" w:fill="FFFFFF"/>
        <w:spacing w:line="360" w:lineRule="auto"/>
        <w:jc w:val="both"/>
        <w:rPr>
          <w:color w:val="222222"/>
        </w:rPr>
      </w:pPr>
      <w:r>
        <w:rPr>
          <w:color w:val="222222"/>
        </w:rPr>
        <w:t xml:space="preserve">The writer needs to show appreciation and understanding of various perspectives to their own </w:t>
      </w:r>
      <w:r>
        <w:t>(</w:t>
      </w:r>
      <w:r>
        <w:rPr>
          <w:highlight w:val="white"/>
        </w:rPr>
        <w:t>Sanchez et al., 2019)</w:t>
      </w:r>
      <w:r>
        <w:rPr>
          <w:color w:val="222222"/>
        </w:rPr>
        <w:t xml:space="preserve">. </w:t>
      </w:r>
    </w:p>
    <w:p w14:paraId="372C4765" w14:textId="77777777" w:rsidR="00BF50AE" w:rsidRDefault="006C12CA">
      <w:pPr>
        <w:numPr>
          <w:ilvl w:val="0"/>
          <w:numId w:val="1"/>
        </w:numPr>
        <w:shd w:val="clear" w:color="auto" w:fill="FFFFFF"/>
        <w:spacing w:line="360" w:lineRule="auto"/>
        <w:jc w:val="both"/>
        <w:rPr>
          <w:color w:val="222222"/>
        </w:rPr>
      </w:pPr>
      <w:r>
        <w:rPr>
          <w:color w:val="222222"/>
        </w:rPr>
        <w:t>The writer also needs to exhibit learning generated from the reflection and how they plan to use it.</w:t>
      </w:r>
    </w:p>
    <w:p w14:paraId="372C4766" w14:textId="77777777" w:rsidR="00BF50AE" w:rsidRDefault="006C12CA">
      <w:pPr>
        <w:numPr>
          <w:ilvl w:val="0"/>
          <w:numId w:val="1"/>
        </w:numPr>
        <w:shd w:val="clear" w:color="auto" w:fill="FFFFFF"/>
        <w:spacing w:after="200" w:line="360" w:lineRule="auto"/>
        <w:jc w:val="both"/>
        <w:rPr>
          <w:color w:val="222222"/>
        </w:rPr>
      </w:pPr>
      <w:r>
        <w:rPr>
          <w:color w:val="222222"/>
        </w:rPr>
        <w:t xml:space="preserve">Reflection must be written in an appropriate style and the language must be relevant to their academic discipline. </w:t>
      </w:r>
    </w:p>
    <w:p w14:paraId="372C4767" w14:textId="77777777" w:rsidR="00BF50AE" w:rsidRDefault="006C12CA">
      <w:pPr>
        <w:shd w:val="clear" w:color="auto" w:fill="FFFFFF"/>
        <w:spacing w:after="200" w:line="360" w:lineRule="auto"/>
        <w:jc w:val="both"/>
      </w:pPr>
      <w:r>
        <w:rPr>
          <w:color w:val="222222"/>
        </w:rPr>
        <w:lastRenderedPageBreak/>
        <w:t xml:space="preserve">It is important to reflect as a professional as it enhances personal development by building a person's </w:t>
      </w:r>
      <w:r>
        <w:t xml:space="preserve">self-awareness, which is believed to be a major component in emotional intelligence and it also aids in creating a better comprehension of others. </w:t>
      </w:r>
    </w:p>
    <w:p w14:paraId="372C4768" w14:textId="4A174859" w:rsidR="00BF50AE" w:rsidRPr="0067035D" w:rsidRDefault="006C12CA" w:rsidP="00782229">
      <w:pPr>
        <w:pStyle w:val="Heading1"/>
      </w:pPr>
      <w:bookmarkStart w:id="2" w:name="_Toc111111548"/>
      <w:r w:rsidRPr="0067035D">
        <w:t>Model of reflection</w:t>
      </w:r>
      <w:bookmarkEnd w:id="2"/>
      <w:r w:rsidRPr="0067035D">
        <w:t xml:space="preserve"> </w:t>
      </w:r>
    </w:p>
    <w:p w14:paraId="372C4769" w14:textId="77777777" w:rsidR="00BF50AE" w:rsidRDefault="006C12CA">
      <w:pPr>
        <w:shd w:val="clear" w:color="auto" w:fill="FFFFFF"/>
        <w:spacing w:after="200" w:line="360" w:lineRule="auto"/>
        <w:jc w:val="both"/>
      </w:pPr>
      <w:r>
        <w:t xml:space="preserve">In order to reflect on my experience, I have chosen the Gibbs’ Reflective Cycle. </w:t>
      </w:r>
    </w:p>
    <w:p w14:paraId="372C476A" w14:textId="77777777" w:rsidR="00BF50AE" w:rsidRDefault="006C12CA">
      <w:pPr>
        <w:shd w:val="clear" w:color="auto" w:fill="FFFFFF"/>
        <w:spacing w:after="200" w:line="360" w:lineRule="auto"/>
        <w:jc w:val="both"/>
      </w:pPr>
      <w:r>
        <w:t>This reflective model enables individuals to make sense of a specific situation. The model is used for understanding the areas that went well, while identifying what a person could do better in the future. There are six different stages in Gibbs’ Reflective Cycle and these are 1. Description, 2. Feelings, 3. Evaluation, 4. Analysis, 5. Conclusion and 6. Action Plan (</w:t>
      </w:r>
      <w:r>
        <w:rPr>
          <w:rFonts w:ascii="Times New Roman" w:eastAsia="Times New Roman" w:hAnsi="Times New Roman" w:cs="Times New Roman"/>
          <w:sz w:val="24"/>
          <w:szCs w:val="24"/>
          <w:highlight w:val="white"/>
        </w:rPr>
        <w:t>Adeani, Febriani and Syafryadin, 2020)</w:t>
      </w:r>
      <w:r>
        <w:t xml:space="preserve">. </w:t>
      </w:r>
    </w:p>
    <w:p w14:paraId="372C476B" w14:textId="77777777" w:rsidR="00BF50AE" w:rsidRDefault="006C12CA">
      <w:pPr>
        <w:shd w:val="clear" w:color="auto" w:fill="FFFFFF"/>
        <w:spacing w:after="200" w:line="360" w:lineRule="auto"/>
        <w:jc w:val="both"/>
      </w:pPr>
      <w:r>
        <w:t xml:space="preserve">Gibbs’ Reflective Cycle was proposed by professor Graham Gibbs in the year 1988. The model was published in his book, “Learning by Doing”. </w:t>
      </w:r>
    </w:p>
    <w:p w14:paraId="372C476C" w14:textId="385A2CA2" w:rsidR="00BF50AE" w:rsidRPr="0067035D" w:rsidRDefault="006C12CA" w:rsidP="00782229">
      <w:pPr>
        <w:pStyle w:val="Heading1"/>
      </w:pPr>
      <w:bookmarkStart w:id="3" w:name="_Toc111111549"/>
      <w:r w:rsidRPr="0067035D">
        <w:t>Reflection on Task 2</w:t>
      </w:r>
      <w:bookmarkEnd w:id="3"/>
      <w:r w:rsidRPr="0067035D">
        <w:t xml:space="preserve"> </w:t>
      </w:r>
    </w:p>
    <w:p w14:paraId="372C476D" w14:textId="77777777" w:rsidR="00BF50AE" w:rsidRDefault="006C12CA">
      <w:pPr>
        <w:shd w:val="clear" w:color="auto" w:fill="FFFFFF"/>
        <w:spacing w:after="200" w:line="360" w:lineRule="auto"/>
        <w:jc w:val="both"/>
      </w:pPr>
      <w:r>
        <w:t>In order to reflect on my experience of working on Task 2, I have implemented the Gibbs’ Reflective Cycle:</w:t>
      </w:r>
    </w:p>
    <w:p w14:paraId="372C476E" w14:textId="5E6DFA27" w:rsidR="00BF50AE" w:rsidRPr="00697D8F" w:rsidRDefault="006C12CA">
      <w:pPr>
        <w:shd w:val="clear" w:color="auto" w:fill="FFFFFF"/>
        <w:spacing w:after="200" w:line="360" w:lineRule="auto"/>
        <w:jc w:val="both"/>
      </w:pPr>
      <w:r>
        <w:rPr>
          <w:b/>
        </w:rPr>
        <w:t xml:space="preserve">Description: </w:t>
      </w:r>
      <w:r w:rsidRPr="00697D8F">
        <w:t xml:space="preserve">In Task 2, I was required to develop a </w:t>
      </w:r>
      <w:r w:rsidR="00DF7831" w:rsidRPr="00697D8F">
        <w:t xml:space="preserve">mini-report </w:t>
      </w:r>
      <w:r w:rsidRPr="00697D8F">
        <w:t xml:space="preserve">report on “the most effective ways to motivate staff”. </w:t>
      </w:r>
      <w:r w:rsidR="00DF7831" w:rsidRPr="00697D8F">
        <w:t>It was to be written as an individual report and discussed 4 different ways to motivate staff in an organization.</w:t>
      </w:r>
    </w:p>
    <w:p w14:paraId="372C476F" w14:textId="657156EF" w:rsidR="00BF50AE" w:rsidRPr="00697D8F" w:rsidRDefault="006C12CA">
      <w:pPr>
        <w:shd w:val="clear" w:color="auto" w:fill="FFFFFF"/>
        <w:spacing w:after="200" w:line="360" w:lineRule="auto"/>
        <w:jc w:val="both"/>
      </w:pPr>
      <w:r w:rsidRPr="00697D8F">
        <w:rPr>
          <w:b/>
        </w:rPr>
        <w:t xml:space="preserve">Feelings: </w:t>
      </w:r>
      <w:r w:rsidRPr="00697D8F">
        <w:t>I had</w:t>
      </w:r>
      <w:r w:rsidR="00DF7831" w:rsidRPr="00697D8F">
        <w:t xml:space="preserve"> had very positive experience writing this report as it aided strengthening my knowledge on a core topic (motivation) which I believe would help my people management skills</w:t>
      </w:r>
      <w:r w:rsidRPr="00697D8F">
        <w:t xml:space="preserve">. Before developing the </w:t>
      </w:r>
      <w:r w:rsidR="000F69BA" w:rsidRPr="00697D8F">
        <w:t>report,</w:t>
      </w:r>
      <w:r w:rsidRPr="00697D8F">
        <w:t xml:space="preserve"> I was a bit nervous but while working on it, I felt more confident</w:t>
      </w:r>
      <w:r w:rsidR="00DF7831" w:rsidRPr="00697D8F">
        <w:t xml:space="preserve"> as I gained more insights</w:t>
      </w:r>
      <w:r w:rsidR="00817FB5" w:rsidRPr="00697D8F">
        <w:t>.</w:t>
      </w:r>
      <w:r w:rsidRPr="00697D8F">
        <w:t xml:space="preserve"> </w:t>
      </w:r>
    </w:p>
    <w:p w14:paraId="372C4770" w14:textId="0B65EA66" w:rsidR="00BF50AE" w:rsidRDefault="006C12CA">
      <w:pPr>
        <w:shd w:val="clear" w:color="auto" w:fill="FFFFFF"/>
        <w:spacing w:after="200" w:line="360" w:lineRule="auto"/>
        <w:jc w:val="both"/>
      </w:pPr>
      <w:r w:rsidRPr="00697D8F">
        <w:rPr>
          <w:b/>
        </w:rPr>
        <w:t xml:space="preserve">Evaluation: </w:t>
      </w:r>
      <w:r w:rsidR="00DF7831" w:rsidRPr="00697D8F">
        <w:t>I had to tackle a few processes in order to effectively finish the report, including researching, taking notes, drafting, managing my time, and doing a final edit. I chose a list of peer-reviewed articles on staff motivation while conducting my investigation. As intensive note-taking can result in improved outcome, I made the decision to take notes in order to improve our research (Salame and Thompson, 2020). I choose to write a copy of my work after making note of the journal's key topics. It took me longer than I had anticipated, but my thoughts were redundant, and several sections</w:t>
      </w:r>
      <w:r w:rsidR="00817FB5" w:rsidRPr="00697D8F">
        <w:t xml:space="preserve"> of the research seemed repetitive</w:t>
      </w:r>
      <w:r w:rsidR="00DF7831" w:rsidRPr="00697D8F">
        <w:t>. I was able to make some changes to the report during the final editing. This slowed down the completion of the final document.</w:t>
      </w:r>
    </w:p>
    <w:p w14:paraId="372C4771" w14:textId="0507443B" w:rsidR="00BF50AE" w:rsidRPr="00697D8F" w:rsidRDefault="006C12CA">
      <w:pPr>
        <w:shd w:val="clear" w:color="auto" w:fill="FFFFFF"/>
        <w:spacing w:after="200" w:line="360" w:lineRule="auto"/>
        <w:jc w:val="both"/>
      </w:pPr>
      <w:r>
        <w:rPr>
          <w:b/>
        </w:rPr>
        <w:lastRenderedPageBreak/>
        <w:t xml:space="preserve">Analysis: </w:t>
      </w:r>
      <w:r w:rsidR="007B75E5" w:rsidRPr="00697D8F">
        <w:t xml:space="preserve">I came to the realisation that I lacked the necessary time management abilities needed for this report. I needed to split my task up into its component parts at the beginning itself, according to the requirements of each, and try to finish them on time to strengthen my time-management abilities. </w:t>
      </w:r>
      <w:r w:rsidRPr="00697D8F">
        <w:t xml:space="preserve">(Sainz, Ferrero and Ugidos, 2019). </w:t>
      </w:r>
    </w:p>
    <w:p w14:paraId="372C4772" w14:textId="2AAF5598" w:rsidR="00BF50AE" w:rsidRPr="00697D8F" w:rsidRDefault="006C12CA">
      <w:pPr>
        <w:shd w:val="clear" w:color="auto" w:fill="FFFFFF"/>
        <w:spacing w:after="200" w:line="360" w:lineRule="auto"/>
        <w:jc w:val="both"/>
      </w:pPr>
      <w:r w:rsidRPr="00697D8F">
        <w:rPr>
          <w:b/>
        </w:rPr>
        <w:t xml:space="preserve">Conclusion: </w:t>
      </w:r>
      <w:r w:rsidR="007B75E5" w:rsidRPr="00697D8F">
        <w:t>Much while the report's overall conclusion is excellent, I might have done even better if we had not already let the production of the absurd dragging out of some parts of the report. I became aware that I had repeated several aspects in the report, which needed to be changed if I wanted to write about my notion effectively and make it an eclectic read.</w:t>
      </w:r>
    </w:p>
    <w:p w14:paraId="372C4773" w14:textId="62CEB917" w:rsidR="00BF50AE" w:rsidRDefault="006C12CA">
      <w:pPr>
        <w:shd w:val="clear" w:color="auto" w:fill="FFFFFF"/>
        <w:spacing w:after="200" w:line="360" w:lineRule="auto"/>
        <w:jc w:val="both"/>
      </w:pPr>
      <w:r w:rsidRPr="00697D8F">
        <w:rPr>
          <w:b/>
        </w:rPr>
        <w:t xml:space="preserve">Action Plan: </w:t>
      </w:r>
      <w:r w:rsidR="007B75E5" w:rsidRPr="00697D8F">
        <w:t>For any such future work, I have planned to spend more time on resource gathering so that my research and final writing will be much more credible and insightful on the topic. Management of time is also another aspect I aim to hone so I do not face similar delays in the future.</w:t>
      </w:r>
    </w:p>
    <w:p w14:paraId="372C4775" w14:textId="0BF728FE" w:rsidR="00BF50AE" w:rsidRPr="0067035D" w:rsidRDefault="006C12CA" w:rsidP="00782229">
      <w:pPr>
        <w:pStyle w:val="Heading1"/>
        <w:rPr>
          <w:sz w:val="28"/>
          <w:szCs w:val="28"/>
        </w:rPr>
      </w:pPr>
      <w:bookmarkStart w:id="4" w:name="_Toc111111550"/>
      <w:r w:rsidRPr="0067035D">
        <w:t>Reflection on group presentation</w:t>
      </w:r>
      <w:bookmarkEnd w:id="4"/>
      <w:r w:rsidRPr="0067035D">
        <w:t xml:space="preserve"> </w:t>
      </w:r>
    </w:p>
    <w:p w14:paraId="372C4776" w14:textId="549FB40E" w:rsidR="00BF50AE" w:rsidRDefault="006C12CA">
      <w:pPr>
        <w:shd w:val="clear" w:color="auto" w:fill="FFFFFF"/>
        <w:spacing w:after="200" w:line="360" w:lineRule="auto"/>
        <w:jc w:val="both"/>
        <w:rPr>
          <w:color w:val="222222"/>
        </w:rPr>
      </w:pPr>
      <w:r>
        <w:rPr>
          <w:color w:val="222222"/>
        </w:rPr>
        <w:t xml:space="preserve">Using Gibb’s model of </w:t>
      </w:r>
      <w:r w:rsidR="00FA5F30">
        <w:rPr>
          <w:color w:val="222222"/>
        </w:rPr>
        <w:t>reflection,</w:t>
      </w:r>
      <w:r>
        <w:rPr>
          <w:color w:val="222222"/>
        </w:rPr>
        <w:t xml:space="preserve"> I present a reflection on my experience of the group presentation. </w:t>
      </w:r>
    </w:p>
    <w:p w14:paraId="372C4777" w14:textId="77777777" w:rsidR="00BF50AE" w:rsidRDefault="006C12CA">
      <w:pPr>
        <w:shd w:val="clear" w:color="auto" w:fill="FFFFFF"/>
        <w:spacing w:after="200" w:line="360" w:lineRule="auto"/>
        <w:jc w:val="both"/>
        <w:rPr>
          <w:color w:val="222222"/>
        </w:rPr>
      </w:pPr>
      <w:r>
        <w:rPr>
          <w:b/>
          <w:color w:val="222222"/>
        </w:rPr>
        <w:t xml:space="preserve">Description: </w:t>
      </w:r>
      <w:r>
        <w:rPr>
          <w:color w:val="222222"/>
        </w:rPr>
        <w:t>Working in a group is challenging in one’s academic career (</w:t>
      </w:r>
      <w:r>
        <w:rPr>
          <w:highlight w:val="white"/>
        </w:rPr>
        <w:t>Fukuhara and Kojiri, 2019</w:t>
      </w:r>
      <w:r>
        <w:rPr>
          <w:color w:val="222222"/>
        </w:rPr>
        <w:t xml:space="preserve">). I understood that working with others was important for me to pursue a lucrative career in the future. I was put in a group to prepare a group presentation. I was not well acquainted with some of them but we eventually got along. </w:t>
      </w:r>
    </w:p>
    <w:p w14:paraId="372C4778" w14:textId="50B72E23" w:rsidR="00BF50AE" w:rsidRDefault="006C12CA">
      <w:pPr>
        <w:shd w:val="clear" w:color="auto" w:fill="FFFFFF"/>
        <w:spacing w:after="200" w:line="360" w:lineRule="auto"/>
        <w:jc w:val="both"/>
        <w:rPr>
          <w:color w:val="222222"/>
        </w:rPr>
      </w:pPr>
      <w:r>
        <w:rPr>
          <w:b/>
          <w:color w:val="222222"/>
        </w:rPr>
        <w:t xml:space="preserve">Feeling: </w:t>
      </w:r>
      <w:r>
        <w:rPr>
          <w:color w:val="222222"/>
        </w:rPr>
        <w:t xml:space="preserve">At </w:t>
      </w:r>
      <w:r w:rsidR="00F24A4E">
        <w:rPr>
          <w:color w:val="222222"/>
        </w:rPr>
        <w:t>first,</w:t>
      </w:r>
      <w:r>
        <w:rPr>
          <w:color w:val="222222"/>
        </w:rPr>
        <w:t xml:space="preserve"> I felt uncomfortable presenting in the class. I was nervous about rambling my speech. However, during the presentation I felt persuasive and confident. I felt I was able to engage the audience. </w:t>
      </w:r>
    </w:p>
    <w:p w14:paraId="372C4779" w14:textId="77777777" w:rsidR="00BF50AE" w:rsidRDefault="006C12CA">
      <w:pPr>
        <w:shd w:val="clear" w:color="auto" w:fill="FFFFFF"/>
        <w:spacing w:after="200" w:line="360" w:lineRule="auto"/>
        <w:jc w:val="both"/>
        <w:rPr>
          <w:b/>
          <w:color w:val="222222"/>
        </w:rPr>
      </w:pPr>
      <w:r>
        <w:rPr>
          <w:b/>
          <w:color w:val="222222"/>
        </w:rPr>
        <w:t xml:space="preserve">Evaluation: </w:t>
      </w:r>
      <w:r>
        <w:rPr>
          <w:color w:val="222222"/>
        </w:rPr>
        <w:t xml:space="preserve">The group meetings were productive and I completed my designated tasks and so did my peers. Another thing that I believe we did well as a team was gathering information. As a result, the presentation was informative. However, we did not do well in presenting the gathered information. We made some mistakes while transitioning between narrators and there had been times when my team member and I said the very same things. However, I did well in keeping the discussion precise and specific to the subject matter. Later, I did not find the design very pleasing. The background image was bold and the text seemed to overlay. Moreover, some of the slides had too much in it that no one would want to read. </w:t>
      </w:r>
    </w:p>
    <w:p w14:paraId="372C477A" w14:textId="150C188A" w:rsidR="00BF50AE" w:rsidRDefault="006C12CA">
      <w:pPr>
        <w:shd w:val="clear" w:color="auto" w:fill="FFFFFF"/>
        <w:spacing w:after="200" w:line="360" w:lineRule="auto"/>
        <w:jc w:val="both"/>
        <w:rPr>
          <w:color w:val="222222"/>
        </w:rPr>
      </w:pPr>
      <w:r>
        <w:rPr>
          <w:b/>
          <w:color w:val="222222"/>
        </w:rPr>
        <w:lastRenderedPageBreak/>
        <w:t xml:space="preserve">Analysis: </w:t>
      </w:r>
      <w:r>
        <w:rPr>
          <w:color w:val="222222"/>
        </w:rPr>
        <w:t xml:space="preserve">Although My team did fairly well, there were things that could have been better. My command of the language was good but as I tried to rush my </w:t>
      </w:r>
      <w:r w:rsidR="00F24A4E">
        <w:rPr>
          <w:color w:val="222222"/>
        </w:rPr>
        <w:t>narration,</w:t>
      </w:r>
      <w:r>
        <w:rPr>
          <w:color w:val="222222"/>
        </w:rPr>
        <w:t xml:space="preserve"> I forgot to include important facts. We should have given more attention to the design and </w:t>
      </w:r>
      <w:r>
        <w:t>collaboration (</w:t>
      </w:r>
      <w:r>
        <w:rPr>
          <w:highlight w:val="white"/>
        </w:rPr>
        <w:t>Chuyen, Tra and Trang, 2019</w:t>
      </w:r>
      <w:r>
        <w:t xml:space="preserve">). </w:t>
      </w:r>
    </w:p>
    <w:p w14:paraId="372C477B" w14:textId="45C6282B" w:rsidR="00BF50AE" w:rsidRDefault="006C12CA">
      <w:pPr>
        <w:shd w:val="clear" w:color="auto" w:fill="FFFFFF"/>
        <w:spacing w:after="200" w:line="360" w:lineRule="auto"/>
        <w:jc w:val="both"/>
        <w:rPr>
          <w:color w:val="222222"/>
        </w:rPr>
      </w:pPr>
      <w:r>
        <w:rPr>
          <w:b/>
          <w:color w:val="222222"/>
        </w:rPr>
        <w:t xml:space="preserve">Action plan: </w:t>
      </w:r>
      <w:r>
        <w:t xml:space="preserve">When I present the next </w:t>
      </w:r>
      <w:r w:rsidR="00F24A4E">
        <w:t>time,</w:t>
      </w:r>
      <w:r>
        <w:t xml:space="preserve"> I will make sure to work on coordination and synchronisation to avoid miscommunication with other members. I will try to give more time to the design of the presentation. It is important to understand that the information should be precise rather than congested. </w:t>
      </w:r>
    </w:p>
    <w:p w14:paraId="372C477C" w14:textId="77777777" w:rsidR="00BF50AE" w:rsidRDefault="006C12CA">
      <w:pPr>
        <w:shd w:val="clear" w:color="auto" w:fill="FFFFFF"/>
        <w:spacing w:after="200" w:line="360" w:lineRule="auto"/>
        <w:jc w:val="both"/>
        <w:rPr>
          <w:color w:val="222222"/>
        </w:rPr>
      </w:pPr>
      <w:r>
        <w:rPr>
          <w:b/>
          <w:color w:val="222222"/>
        </w:rPr>
        <w:t xml:space="preserve">Conclusion: </w:t>
      </w:r>
      <w:r>
        <w:rPr>
          <w:color w:val="222222"/>
        </w:rPr>
        <w:t>From this situation I have learned that hooking the audience from the very beginning is important. Using visual aids is more important than the texts (</w:t>
      </w:r>
      <w:r>
        <w:rPr>
          <w:highlight w:val="white"/>
        </w:rPr>
        <w:t>SIDDIKY, 2020</w:t>
      </w:r>
      <w:r>
        <w:rPr>
          <w:color w:val="222222"/>
        </w:rPr>
        <w:t xml:space="preserve">). I learned that paying attention to one another while speaking is necessary. </w:t>
      </w:r>
    </w:p>
    <w:p w14:paraId="372C477D" w14:textId="77777777" w:rsidR="00BF50AE" w:rsidRDefault="006C12CA" w:rsidP="00782229">
      <w:pPr>
        <w:pStyle w:val="Heading1"/>
      </w:pPr>
      <w:bookmarkStart w:id="5" w:name="_Toc111111551"/>
      <w:r>
        <w:t>Personal development plan</w:t>
      </w:r>
      <w:bookmarkEnd w:id="5"/>
      <w:r>
        <w:t xml:space="preserve"> </w:t>
      </w:r>
    </w:p>
    <w:p w14:paraId="372C477E" w14:textId="77777777" w:rsidR="00BF50AE" w:rsidRDefault="006C12CA">
      <w:pPr>
        <w:shd w:val="clear" w:color="auto" w:fill="FFFFFF"/>
        <w:spacing w:after="200" w:line="360" w:lineRule="auto"/>
        <w:jc w:val="both"/>
      </w:pPr>
      <w:r>
        <w:t xml:space="preserve">According to </w:t>
      </w:r>
      <w:r>
        <w:rPr>
          <w:highlight w:val="white"/>
        </w:rPr>
        <w:t xml:space="preserve">Bintani (2020), a personal development plan or a PDP is significantly important for guiding students in identifying and solving their academic problems independently. PDP allows students to be accountable for their learning style and process. I have used a PDP table in the current </w:t>
      </w:r>
      <w:r>
        <w:t xml:space="preserve">section to become aware of the potential skill gaps and apply methods to address those.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BF50AE" w14:paraId="372C4784" w14:textId="77777777">
        <w:tc>
          <w:tcPr>
            <w:tcW w:w="1805" w:type="dxa"/>
            <w:shd w:val="clear" w:color="auto" w:fill="auto"/>
            <w:tcMar>
              <w:top w:w="100" w:type="dxa"/>
              <w:left w:w="100" w:type="dxa"/>
              <w:bottom w:w="100" w:type="dxa"/>
              <w:right w:w="100" w:type="dxa"/>
            </w:tcMar>
          </w:tcPr>
          <w:p w14:paraId="372C477F" w14:textId="77777777" w:rsidR="00BF50AE" w:rsidRDefault="006C12CA">
            <w:pPr>
              <w:widowControl w:val="0"/>
              <w:pBdr>
                <w:top w:val="nil"/>
                <w:left w:val="nil"/>
                <w:bottom w:val="nil"/>
                <w:right w:val="nil"/>
                <w:between w:val="nil"/>
              </w:pBdr>
              <w:spacing w:line="360" w:lineRule="auto"/>
              <w:jc w:val="center"/>
              <w:rPr>
                <w:b/>
              </w:rPr>
            </w:pPr>
            <w:r>
              <w:rPr>
                <w:b/>
              </w:rPr>
              <w:t>Objective</w:t>
            </w:r>
          </w:p>
        </w:tc>
        <w:tc>
          <w:tcPr>
            <w:tcW w:w="1805" w:type="dxa"/>
            <w:shd w:val="clear" w:color="auto" w:fill="auto"/>
            <w:tcMar>
              <w:top w:w="100" w:type="dxa"/>
              <w:left w:w="100" w:type="dxa"/>
              <w:bottom w:w="100" w:type="dxa"/>
              <w:right w:w="100" w:type="dxa"/>
            </w:tcMar>
          </w:tcPr>
          <w:p w14:paraId="372C4780" w14:textId="77777777" w:rsidR="00BF50AE" w:rsidRDefault="006C12CA">
            <w:pPr>
              <w:widowControl w:val="0"/>
              <w:pBdr>
                <w:top w:val="nil"/>
                <w:left w:val="nil"/>
                <w:bottom w:val="nil"/>
                <w:right w:val="nil"/>
                <w:between w:val="nil"/>
              </w:pBdr>
              <w:spacing w:line="360" w:lineRule="auto"/>
              <w:jc w:val="center"/>
              <w:rPr>
                <w:b/>
              </w:rPr>
            </w:pPr>
            <w:r>
              <w:rPr>
                <w:b/>
              </w:rPr>
              <w:t>Action</w:t>
            </w:r>
          </w:p>
        </w:tc>
        <w:tc>
          <w:tcPr>
            <w:tcW w:w="1805" w:type="dxa"/>
            <w:shd w:val="clear" w:color="auto" w:fill="auto"/>
            <w:tcMar>
              <w:top w:w="100" w:type="dxa"/>
              <w:left w:w="100" w:type="dxa"/>
              <w:bottom w:w="100" w:type="dxa"/>
              <w:right w:w="100" w:type="dxa"/>
            </w:tcMar>
          </w:tcPr>
          <w:p w14:paraId="372C4781" w14:textId="77777777" w:rsidR="00BF50AE" w:rsidRDefault="006C12CA">
            <w:pPr>
              <w:widowControl w:val="0"/>
              <w:pBdr>
                <w:top w:val="nil"/>
                <w:left w:val="nil"/>
                <w:bottom w:val="nil"/>
                <w:right w:val="nil"/>
                <w:between w:val="nil"/>
              </w:pBdr>
              <w:spacing w:line="360" w:lineRule="auto"/>
              <w:jc w:val="center"/>
              <w:rPr>
                <w:b/>
              </w:rPr>
            </w:pPr>
            <w:r>
              <w:rPr>
                <w:b/>
              </w:rPr>
              <w:t>Success criteria</w:t>
            </w:r>
          </w:p>
        </w:tc>
        <w:tc>
          <w:tcPr>
            <w:tcW w:w="1805" w:type="dxa"/>
            <w:shd w:val="clear" w:color="auto" w:fill="auto"/>
            <w:tcMar>
              <w:top w:w="100" w:type="dxa"/>
              <w:left w:w="100" w:type="dxa"/>
              <w:bottom w:w="100" w:type="dxa"/>
              <w:right w:w="100" w:type="dxa"/>
            </w:tcMar>
          </w:tcPr>
          <w:p w14:paraId="372C4782" w14:textId="77777777" w:rsidR="00BF50AE" w:rsidRDefault="006C12CA">
            <w:pPr>
              <w:widowControl w:val="0"/>
              <w:pBdr>
                <w:top w:val="nil"/>
                <w:left w:val="nil"/>
                <w:bottom w:val="nil"/>
                <w:right w:val="nil"/>
                <w:between w:val="nil"/>
              </w:pBdr>
              <w:spacing w:line="360" w:lineRule="auto"/>
              <w:jc w:val="center"/>
              <w:rPr>
                <w:b/>
              </w:rPr>
            </w:pPr>
            <w:r>
              <w:rPr>
                <w:b/>
              </w:rPr>
              <w:t>Resources</w:t>
            </w:r>
          </w:p>
        </w:tc>
        <w:tc>
          <w:tcPr>
            <w:tcW w:w="1805" w:type="dxa"/>
            <w:shd w:val="clear" w:color="auto" w:fill="auto"/>
            <w:tcMar>
              <w:top w:w="100" w:type="dxa"/>
              <w:left w:w="100" w:type="dxa"/>
              <w:bottom w:w="100" w:type="dxa"/>
              <w:right w:w="100" w:type="dxa"/>
            </w:tcMar>
          </w:tcPr>
          <w:p w14:paraId="372C4783" w14:textId="77777777" w:rsidR="00BF50AE" w:rsidRDefault="006C12CA">
            <w:pPr>
              <w:widowControl w:val="0"/>
              <w:pBdr>
                <w:top w:val="nil"/>
                <w:left w:val="nil"/>
                <w:bottom w:val="nil"/>
                <w:right w:val="nil"/>
                <w:between w:val="nil"/>
              </w:pBdr>
              <w:spacing w:line="360" w:lineRule="auto"/>
              <w:jc w:val="center"/>
              <w:rPr>
                <w:b/>
              </w:rPr>
            </w:pPr>
            <w:r>
              <w:rPr>
                <w:b/>
              </w:rPr>
              <w:t>Time</w:t>
            </w:r>
          </w:p>
        </w:tc>
      </w:tr>
      <w:tr w:rsidR="00BF50AE" w14:paraId="372C4798" w14:textId="77777777">
        <w:tc>
          <w:tcPr>
            <w:tcW w:w="1805" w:type="dxa"/>
            <w:shd w:val="clear" w:color="auto" w:fill="auto"/>
            <w:tcMar>
              <w:top w:w="100" w:type="dxa"/>
              <w:left w:w="100" w:type="dxa"/>
              <w:bottom w:w="100" w:type="dxa"/>
              <w:right w:w="100" w:type="dxa"/>
            </w:tcMar>
          </w:tcPr>
          <w:p w14:paraId="372C4785" w14:textId="77777777" w:rsidR="00BF50AE" w:rsidRDefault="006C12CA">
            <w:pPr>
              <w:widowControl w:val="0"/>
              <w:pBdr>
                <w:top w:val="nil"/>
                <w:left w:val="nil"/>
                <w:bottom w:val="nil"/>
                <w:right w:val="nil"/>
                <w:between w:val="nil"/>
              </w:pBdr>
              <w:spacing w:line="360" w:lineRule="auto"/>
            </w:pPr>
            <w:r>
              <w:t>Time management</w:t>
            </w:r>
          </w:p>
        </w:tc>
        <w:tc>
          <w:tcPr>
            <w:tcW w:w="1805" w:type="dxa"/>
            <w:shd w:val="clear" w:color="auto" w:fill="auto"/>
            <w:tcMar>
              <w:top w:w="100" w:type="dxa"/>
              <w:left w:w="100" w:type="dxa"/>
              <w:bottom w:w="100" w:type="dxa"/>
              <w:right w:w="100" w:type="dxa"/>
            </w:tcMar>
          </w:tcPr>
          <w:p w14:paraId="372C4786" w14:textId="77777777" w:rsidR="00BF50AE" w:rsidRDefault="006C12CA">
            <w:pPr>
              <w:widowControl w:val="0"/>
              <w:pBdr>
                <w:top w:val="nil"/>
                <w:left w:val="nil"/>
                <w:bottom w:val="nil"/>
                <w:right w:val="nil"/>
                <w:between w:val="nil"/>
              </w:pBdr>
              <w:spacing w:line="360" w:lineRule="auto"/>
            </w:pPr>
            <w:r>
              <w:t>1. Determine priorities</w:t>
            </w:r>
          </w:p>
          <w:p w14:paraId="372C4787" w14:textId="77777777" w:rsidR="00BF50AE" w:rsidRDefault="006C12CA">
            <w:pPr>
              <w:widowControl w:val="0"/>
              <w:pBdr>
                <w:top w:val="nil"/>
                <w:left w:val="nil"/>
                <w:bottom w:val="nil"/>
                <w:right w:val="nil"/>
                <w:between w:val="nil"/>
              </w:pBdr>
              <w:spacing w:line="360" w:lineRule="auto"/>
            </w:pPr>
            <w:r>
              <w:t>2. Reduce multitasking</w:t>
            </w:r>
          </w:p>
          <w:p w14:paraId="372C4788" w14:textId="77777777" w:rsidR="00BF50AE" w:rsidRDefault="006C12CA">
            <w:pPr>
              <w:widowControl w:val="0"/>
              <w:pBdr>
                <w:top w:val="nil"/>
                <w:left w:val="nil"/>
                <w:bottom w:val="nil"/>
                <w:right w:val="nil"/>
                <w:between w:val="nil"/>
              </w:pBdr>
              <w:spacing w:line="360" w:lineRule="auto"/>
            </w:pPr>
            <w:r>
              <w:t>3. Use tools</w:t>
            </w:r>
          </w:p>
          <w:p w14:paraId="372C4789" w14:textId="77777777" w:rsidR="00BF50AE" w:rsidRDefault="006C12CA">
            <w:pPr>
              <w:widowControl w:val="0"/>
              <w:pBdr>
                <w:top w:val="nil"/>
                <w:left w:val="nil"/>
                <w:bottom w:val="nil"/>
                <w:right w:val="nil"/>
                <w:between w:val="nil"/>
              </w:pBdr>
              <w:spacing w:line="360" w:lineRule="auto"/>
            </w:pPr>
            <w:r>
              <w:t>4. Avoid distractions</w:t>
            </w:r>
          </w:p>
          <w:p w14:paraId="372C478A" w14:textId="77777777" w:rsidR="00BF50AE" w:rsidRDefault="006C12CA">
            <w:pPr>
              <w:widowControl w:val="0"/>
              <w:pBdr>
                <w:top w:val="nil"/>
                <w:left w:val="nil"/>
                <w:bottom w:val="nil"/>
                <w:right w:val="nil"/>
                <w:between w:val="nil"/>
              </w:pBdr>
              <w:spacing w:line="360" w:lineRule="auto"/>
            </w:pPr>
            <w:r>
              <w:t>5. Create stress-free environment</w:t>
            </w:r>
          </w:p>
          <w:p w14:paraId="372C478B" w14:textId="77777777" w:rsidR="00BF50AE" w:rsidRDefault="006C12CA">
            <w:pPr>
              <w:widowControl w:val="0"/>
              <w:pBdr>
                <w:top w:val="nil"/>
                <w:left w:val="nil"/>
                <w:bottom w:val="nil"/>
                <w:right w:val="nil"/>
                <w:between w:val="nil"/>
              </w:pBdr>
              <w:spacing w:line="360" w:lineRule="auto"/>
            </w:pPr>
            <w:r>
              <w:t>6. Take breaks</w:t>
            </w:r>
          </w:p>
        </w:tc>
        <w:tc>
          <w:tcPr>
            <w:tcW w:w="1805" w:type="dxa"/>
            <w:shd w:val="clear" w:color="auto" w:fill="auto"/>
            <w:tcMar>
              <w:top w:w="100" w:type="dxa"/>
              <w:left w:w="100" w:type="dxa"/>
              <w:bottom w:w="100" w:type="dxa"/>
              <w:right w:w="100" w:type="dxa"/>
            </w:tcMar>
          </w:tcPr>
          <w:p w14:paraId="372C478C" w14:textId="77777777" w:rsidR="00BF50AE" w:rsidRDefault="006C12CA">
            <w:pPr>
              <w:widowControl w:val="0"/>
              <w:pBdr>
                <w:top w:val="nil"/>
                <w:left w:val="nil"/>
                <w:bottom w:val="nil"/>
                <w:right w:val="nil"/>
                <w:between w:val="nil"/>
              </w:pBdr>
              <w:spacing w:line="360" w:lineRule="auto"/>
            </w:pPr>
            <w:r>
              <w:t>1. Meeting deadlines</w:t>
            </w:r>
          </w:p>
          <w:p w14:paraId="372C478D" w14:textId="77777777" w:rsidR="00BF50AE" w:rsidRDefault="006C12CA">
            <w:pPr>
              <w:widowControl w:val="0"/>
              <w:pBdr>
                <w:top w:val="nil"/>
                <w:left w:val="nil"/>
                <w:bottom w:val="nil"/>
                <w:right w:val="nil"/>
                <w:between w:val="nil"/>
              </w:pBdr>
              <w:spacing w:line="360" w:lineRule="auto"/>
            </w:pPr>
            <w:r>
              <w:t>2. Enough free time</w:t>
            </w:r>
          </w:p>
          <w:p w14:paraId="372C478E" w14:textId="77777777" w:rsidR="00BF50AE" w:rsidRDefault="006C12CA">
            <w:pPr>
              <w:widowControl w:val="0"/>
              <w:pBdr>
                <w:top w:val="nil"/>
                <w:left w:val="nil"/>
                <w:bottom w:val="nil"/>
                <w:right w:val="nil"/>
                <w:between w:val="nil"/>
              </w:pBdr>
              <w:spacing w:line="360" w:lineRule="auto"/>
            </w:pPr>
            <w:r>
              <w:t>3. Reduced anxiety</w:t>
            </w:r>
          </w:p>
          <w:p w14:paraId="372C478F" w14:textId="77777777" w:rsidR="00BF50AE" w:rsidRDefault="006C12CA">
            <w:pPr>
              <w:widowControl w:val="0"/>
              <w:pBdr>
                <w:top w:val="nil"/>
                <w:left w:val="nil"/>
                <w:bottom w:val="nil"/>
                <w:right w:val="nil"/>
                <w:between w:val="nil"/>
              </w:pBdr>
              <w:spacing w:line="360" w:lineRule="auto"/>
            </w:pPr>
            <w:r>
              <w:t>4. Work-life balance</w:t>
            </w:r>
          </w:p>
          <w:p w14:paraId="372C4790" w14:textId="77777777" w:rsidR="00BF50AE" w:rsidRDefault="006C12CA">
            <w:pPr>
              <w:widowControl w:val="0"/>
              <w:pBdr>
                <w:top w:val="nil"/>
                <w:left w:val="nil"/>
                <w:bottom w:val="nil"/>
                <w:right w:val="nil"/>
                <w:between w:val="nil"/>
              </w:pBdr>
              <w:spacing w:line="360" w:lineRule="auto"/>
            </w:pPr>
            <w:r>
              <w:t>5. Organisation</w:t>
            </w:r>
          </w:p>
          <w:p w14:paraId="372C4791" w14:textId="77777777" w:rsidR="00BF50AE" w:rsidRDefault="006C12CA">
            <w:pPr>
              <w:widowControl w:val="0"/>
              <w:pBdr>
                <w:top w:val="nil"/>
                <w:left w:val="nil"/>
                <w:bottom w:val="nil"/>
                <w:right w:val="nil"/>
                <w:between w:val="nil"/>
              </w:pBdr>
              <w:spacing w:line="360" w:lineRule="auto"/>
            </w:pPr>
            <w:r>
              <w:t>6. Good sleep</w:t>
            </w:r>
          </w:p>
        </w:tc>
        <w:tc>
          <w:tcPr>
            <w:tcW w:w="1805" w:type="dxa"/>
            <w:shd w:val="clear" w:color="auto" w:fill="auto"/>
            <w:tcMar>
              <w:top w:w="100" w:type="dxa"/>
              <w:left w:w="100" w:type="dxa"/>
              <w:bottom w:w="100" w:type="dxa"/>
              <w:right w:w="100" w:type="dxa"/>
            </w:tcMar>
          </w:tcPr>
          <w:p w14:paraId="372C4792" w14:textId="77777777" w:rsidR="00BF50AE" w:rsidRDefault="006C12CA">
            <w:pPr>
              <w:widowControl w:val="0"/>
              <w:pBdr>
                <w:top w:val="nil"/>
                <w:left w:val="nil"/>
                <w:bottom w:val="nil"/>
                <w:right w:val="nil"/>
                <w:between w:val="nil"/>
              </w:pBdr>
              <w:spacing w:line="360" w:lineRule="auto"/>
            </w:pPr>
            <w:r>
              <w:t>1. Time management tools like Pomodoro</w:t>
            </w:r>
          </w:p>
          <w:p w14:paraId="372C4793" w14:textId="77777777" w:rsidR="00BF50AE" w:rsidRDefault="006C12CA">
            <w:pPr>
              <w:widowControl w:val="0"/>
              <w:pBdr>
                <w:top w:val="nil"/>
                <w:left w:val="nil"/>
                <w:bottom w:val="nil"/>
                <w:right w:val="nil"/>
                <w:between w:val="nil"/>
              </w:pBdr>
              <w:spacing w:line="360" w:lineRule="auto"/>
            </w:pPr>
            <w:r>
              <w:t>2. Alarm</w:t>
            </w:r>
          </w:p>
          <w:p w14:paraId="372C4794" w14:textId="77777777" w:rsidR="00BF50AE" w:rsidRDefault="006C12CA">
            <w:pPr>
              <w:widowControl w:val="0"/>
              <w:pBdr>
                <w:top w:val="nil"/>
                <w:left w:val="nil"/>
                <w:bottom w:val="nil"/>
                <w:right w:val="nil"/>
                <w:between w:val="nil"/>
              </w:pBdr>
              <w:spacing w:line="360" w:lineRule="auto"/>
            </w:pPr>
            <w:r>
              <w:t>3. Plan book</w:t>
            </w:r>
          </w:p>
          <w:p w14:paraId="372C4795" w14:textId="77777777" w:rsidR="00BF50AE" w:rsidRDefault="006C12CA">
            <w:pPr>
              <w:widowControl w:val="0"/>
              <w:pBdr>
                <w:top w:val="nil"/>
                <w:left w:val="nil"/>
                <w:bottom w:val="nil"/>
                <w:right w:val="nil"/>
                <w:between w:val="nil"/>
              </w:pBdr>
              <w:spacing w:line="360" w:lineRule="auto"/>
            </w:pPr>
            <w:r>
              <w:t>4. Activity logbook</w:t>
            </w:r>
          </w:p>
        </w:tc>
        <w:tc>
          <w:tcPr>
            <w:tcW w:w="1805" w:type="dxa"/>
            <w:shd w:val="clear" w:color="auto" w:fill="auto"/>
            <w:tcMar>
              <w:top w:w="100" w:type="dxa"/>
              <w:left w:w="100" w:type="dxa"/>
              <w:bottom w:w="100" w:type="dxa"/>
              <w:right w:w="100" w:type="dxa"/>
            </w:tcMar>
          </w:tcPr>
          <w:p w14:paraId="372C4796" w14:textId="77777777" w:rsidR="00BF50AE" w:rsidRDefault="006C12CA">
            <w:pPr>
              <w:widowControl w:val="0"/>
              <w:pBdr>
                <w:top w:val="nil"/>
                <w:left w:val="nil"/>
                <w:bottom w:val="nil"/>
                <w:right w:val="nil"/>
                <w:between w:val="nil"/>
              </w:pBdr>
              <w:spacing w:line="360" w:lineRule="auto"/>
            </w:pPr>
            <w:r>
              <w:t>Start date: 25th August 2022</w:t>
            </w:r>
          </w:p>
          <w:p w14:paraId="372C4797" w14:textId="77777777" w:rsidR="00BF50AE" w:rsidRDefault="006C12CA">
            <w:pPr>
              <w:widowControl w:val="0"/>
              <w:pBdr>
                <w:top w:val="nil"/>
                <w:left w:val="nil"/>
                <w:bottom w:val="nil"/>
                <w:right w:val="nil"/>
                <w:between w:val="nil"/>
              </w:pBdr>
              <w:spacing w:line="360" w:lineRule="auto"/>
            </w:pPr>
            <w:r>
              <w:t>End date: 25th September 2022</w:t>
            </w:r>
          </w:p>
        </w:tc>
      </w:tr>
      <w:tr w:rsidR="00BF50AE" w14:paraId="372C47AD" w14:textId="77777777">
        <w:tc>
          <w:tcPr>
            <w:tcW w:w="1805" w:type="dxa"/>
            <w:shd w:val="clear" w:color="auto" w:fill="auto"/>
            <w:tcMar>
              <w:top w:w="100" w:type="dxa"/>
              <w:left w:w="100" w:type="dxa"/>
              <w:bottom w:w="100" w:type="dxa"/>
              <w:right w:w="100" w:type="dxa"/>
            </w:tcMar>
          </w:tcPr>
          <w:p w14:paraId="372C4799" w14:textId="77777777" w:rsidR="00BF50AE" w:rsidRDefault="006C12CA">
            <w:pPr>
              <w:widowControl w:val="0"/>
              <w:pBdr>
                <w:top w:val="nil"/>
                <w:left w:val="nil"/>
                <w:bottom w:val="nil"/>
                <w:right w:val="nil"/>
                <w:between w:val="nil"/>
              </w:pBdr>
              <w:spacing w:line="360" w:lineRule="auto"/>
            </w:pPr>
            <w:r>
              <w:t>Collaboration</w:t>
            </w:r>
          </w:p>
        </w:tc>
        <w:tc>
          <w:tcPr>
            <w:tcW w:w="1805" w:type="dxa"/>
            <w:shd w:val="clear" w:color="auto" w:fill="auto"/>
            <w:tcMar>
              <w:top w:w="100" w:type="dxa"/>
              <w:left w:w="100" w:type="dxa"/>
              <w:bottom w:w="100" w:type="dxa"/>
              <w:right w:w="100" w:type="dxa"/>
            </w:tcMar>
          </w:tcPr>
          <w:p w14:paraId="372C479A" w14:textId="77777777" w:rsidR="00BF50AE" w:rsidRDefault="006C12CA">
            <w:pPr>
              <w:widowControl w:val="0"/>
              <w:pBdr>
                <w:top w:val="nil"/>
                <w:left w:val="nil"/>
                <w:bottom w:val="nil"/>
                <w:right w:val="nil"/>
                <w:between w:val="nil"/>
              </w:pBdr>
              <w:spacing w:line="360" w:lineRule="auto"/>
            </w:pPr>
            <w:r>
              <w:t xml:space="preserve">1. Share </w:t>
            </w:r>
            <w:r>
              <w:lastRenderedPageBreak/>
              <w:t>responsibilities</w:t>
            </w:r>
          </w:p>
          <w:p w14:paraId="372C479B" w14:textId="77777777" w:rsidR="00BF50AE" w:rsidRDefault="006C12CA">
            <w:pPr>
              <w:widowControl w:val="0"/>
              <w:pBdr>
                <w:top w:val="nil"/>
                <w:left w:val="nil"/>
                <w:bottom w:val="nil"/>
                <w:right w:val="nil"/>
                <w:between w:val="nil"/>
              </w:pBdr>
              <w:spacing w:line="360" w:lineRule="auto"/>
            </w:pPr>
            <w:r>
              <w:t>2. Identify individual roles</w:t>
            </w:r>
          </w:p>
          <w:p w14:paraId="372C479C" w14:textId="77777777" w:rsidR="00BF50AE" w:rsidRDefault="006C12CA">
            <w:pPr>
              <w:widowControl w:val="0"/>
              <w:pBdr>
                <w:top w:val="nil"/>
                <w:left w:val="nil"/>
                <w:bottom w:val="nil"/>
                <w:right w:val="nil"/>
                <w:between w:val="nil"/>
              </w:pBdr>
              <w:spacing w:line="360" w:lineRule="auto"/>
            </w:pPr>
            <w:r>
              <w:t>3. Pre-planning the whole thing</w:t>
            </w:r>
          </w:p>
          <w:p w14:paraId="372C479D" w14:textId="77777777" w:rsidR="00BF50AE" w:rsidRDefault="006C12CA">
            <w:pPr>
              <w:widowControl w:val="0"/>
              <w:pBdr>
                <w:top w:val="nil"/>
                <w:left w:val="nil"/>
                <w:bottom w:val="nil"/>
                <w:right w:val="nil"/>
                <w:between w:val="nil"/>
              </w:pBdr>
              <w:spacing w:line="360" w:lineRule="auto"/>
            </w:pPr>
            <w:r>
              <w:t>4. Be accountable</w:t>
            </w:r>
          </w:p>
          <w:p w14:paraId="372C479E" w14:textId="77777777" w:rsidR="00BF50AE" w:rsidRDefault="006C12CA">
            <w:pPr>
              <w:widowControl w:val="0"/>
              <w:pBdr>
                <w:top w:val="nil"/>
                <w:left w:val="nil"/>
                <w:bottom w:val="nil"/>
                <w:right w:val="nil"/>
                <w:between w:val="nil"/>
              </w:pBdr>
              <w:spacing w:line="360" w:lineRule="auto"/>
            </w:pPr>
            <w:r>
              <w:t>5. Identify a leader in the group</w:t>
            </w:r>
          </w:p>
          <w:p w14:paraId="372C479F" w14:textId="77777777" w:rsidR="00BF50AE" w:rsidRDefault="006C12CA">
            <w:pPr>
              <w:widowControl w:val="0"/>
              <w:pBdr>
                <w:top w:val="nil"/>
                <w:left w:val="nil"/>
                <w:bottom w:val="nil"/>
                <w:right w:val="nil"/>
                <w:between w:val="nil"/>
              </w:pBdr>
              <w:spacing w:line="360" w:lineRule="auto"/>
            </w:pPr>
            <w:r>
              <w:t xml:space="preserve">6. Transition </w:t>
            </w:r>
          </w:p>
        </w:tc>
        <w:tc>
          <w:tcPr>
            <w:tcW w:w="1805" w:type="dxa"/>
            <w:shd w:val="clear" w:color="auto" w:fill="auto"/>
            <w:tcMar>
              <w:top w:w="100" w:type="dxa"/>
              <w:left w:w="100" w:type="dxa"/>
              <w:bottom w:w="100" w:type="dxa"/>
              <w:right w:w="100" w:type="dxa"/>
            </w:tcMar>
          </w:tcPr>
          <w:p w14:paraId="372C47A0" w14:textId="77777777" w:rsidR="00BF50AE" w:rsidRDefault="006C12CA">
            <w:pPr>
              <w:widowControl w:val="0"/>
              <w:pBdr>
                <w:top w:val="nil"/>
                <w:left w:val="nil"/>
                <w:bottom w:val="nil"/>
                <w:right w:val="nil"/>
                <w:between w:val="nil"/>
              </w:pBdr>
              <w:spacing w:line="360" w:lineRule="auto"/>
            </w:pPr>
            <w:r>
              <w:lastRenderedPageBreak/>
              <w:t xml:space="preserve">1. Good </w:t>
            </w:r>
            <w:r>
              <w:lastRenderedPageBreak/>
              <w:t>exchange of insights and ideas.</w:t>
            </w:r>
          </w:p>
          <w:p w14:paraId="372C47A1" w14:textId="77777777" w:rsidR="00BF50AE" w:rsidRDefault="006C12CA">
            <w:pPr>
              <w:widowControl w:val="0"/>
              <w:pBdr>
                <w:top w:val="nil"/>
                <w:left w:val="nil"/>
                <w:bottom w:val="nil"/>
                <w:right w:val="nil"/>
                <w:between w:val="nil"/>
              </w:pBdr>
              <w:spacing w:line="360" w:lineRule="auto"/>
            </w:pPr>
            <w:r>
              <w:t>2. No miscommunication</w:t>
            </w:r>
          </w:p>
          <w:p w14:paraId="372C47A2" w14:textId="77777777" w:rsidR="00BF50AE" w:rsidRDefault="006C12CA">
            <w:pPr>
              <w:widowControl w:val="0"/>
              <w:pBdr>
                <w:top w:val="nil"/>
                <w:left w:val="nil"/>
                <w:bottom w:val="nil"/>
                <w:right w:val="nil"/>
                <w:between w:val="nil"/>
              </w:pBdr>
              <w:spacing w:line="360" w:lineRule="auto"/>
            </w:pPr>
            <w:r>
              <w:t>3. Interactive communication</w:t>
            </w:r>
          </w:p>
          <w:p w14:paraId="372C47A3" w14:textId="77777777" w:rsidR="00BF50AE" w:rsidRDefault="006C12CA">
            <w:pPr>
              <w:widowControl w:val="0"/>
              <w:pBdr>
                <w:top w:val="nil"/>
                <w:left w:val="nil"/>
                <w:bottom w:val="nil"/>
                <w:right w:val="nil"/>
                <w:between w:val="nil"/>
              </w:pBdr>
              <w:spacing w:line="360" w:lineRule="auto"/>
            </w:pPr>
            <w:r>
              <w:t>4. Enthusiasm</w:t>
            </w:r>
          </w:p>
          <w:p w14:paraId="372C47A4" w14:textId="77777777" w:rsidR="00BF50AE" w:rsidRDefault="006C12CA">
            <w:pPr>
              <w:widowControl w:val="0"/>
              <w:pBdr>
                <w:top w:val="nil"/>
                <w:left w:val="nil"/>
                <w:bottom w:val="nil"/>
                <w:right w:val="nil"/>
                <w:between w:val="nil"/>
              </w:pBdr>
              <w:spacing w:line="360" w:lineRule="auto"/>
            </w:pPr>
            <w:r>
              <w:t>5. Energy</w:t>
            </w:r>
          </w:p>
          <w:p w14:paraId="372C47A5" w14:textId="77777777" w:rsidR="00BF50AE" w:rsidRDefault="006C12CA">
            <w:pPr>
              <w:widowControl w:val="0"/>
              <w:pBdr>
                <w:top w:val="nil"/>
                <w:left w:val="nil"/>
                <w:bottom w:val="nil"/>
                <w:right w:val="nil"/>
                <w:between w:val="nil"/>
              </w:pBdr>
              <w:spacing w:line="360" w:lineRule="auto"/>
            </w:pPr>
            <w:r>
              <w:t>6. Synchronisation</w:t>
            </w:r>
          </w:p>
        </w:tc>
        <w:tc>
          <w:tcPr>
            <w:tcW w:w="1805" w:type="dxa"/>
            <w:shd w:val="clear" w:color="auto" w:fill="auto"/>
            <w:tcMar>
              <w:top w:w="100" w:type="dxa"/>
              <w:left w:w="100" w:type="dxa"/>
              <w:bottom w:w="100" w:type="dxa"/>
              <w:right w:w="100" w:type="dxa"/>
            </w:tcMar>
          </w:tcPr>
          <w:p w14:paraId="372C47A6" w14:textId="77777777" w:rsidR="00BF50AE" w:rsidRDefault="006C12CA">
            <w:pPr>
              <w:widowControl w:val="0"/>
              <w:pBdr>
                <w:top w:val="nil"/>
                <w:left w:val="nil"/>
                <w:bottom w:val="nil"/>
                <w:right w:val="nil"/>
                <w:between w:val="nil"/>
              </w:pBdr>
              <w:spacing w:line="360" w:lineRule="auto"/>
            </w:pPr>
            <w:r>
              <w:lastRenderedPageBreak/>
              <w:t xml:space="preserve">1. Class </w:t>
            </w:r>
            <w:r>
              <w:lastRenderedPageBreak/>
              <w:t>lectures</w:t>
            </w:r>
          </w:p>
          <w:p w14:paraId="372C47A7" w14:textId="77777777" w:rsidR="00BF50AE" w:rsidRDefault="006C12CA">
            <w:pPr>
              <w:widowControl w:val="0"/>
              <w:pBdr>
                <w:top w:val="nil"/>
                <w:left w:val="nil"/>
                <w:bottom w:val="nil"/>
                <w:right w:val="nil"/>
                <w:between w:val="nil"/>
              </w:pBdr>
              <w:spacing w:line="360" w:lineRule="auto"/>
            </w:pPr>
            <w:r>
              <w:t>2. Books</w:t>
            </w:r>
          </w:p>
          <w:p w14:paraId="372C47A8" w14:textId="77777777" w:rsidR="00BF50AE" w:rsidRDefault="006C12CA">
            <w:pPr>
              <w:widowControl w:val="0"/>
              <w:pBdr>
                <w:top w:val="nil"/>
                <w:left w:val="nil"/>
                <w:bottom w:val="nil"/>
                <w:right w:val="nil"/>
                <w:between w:val="nil"/>
              </w:pBdr>
              <w:spacing w:line="360" w:lineRule="auto"/>
            </w:pPr>
            <w:r>
              <w:t>3. Business magazines</w:t>
            </w:r>
          </w:p>
          <w:p w14:paraId="372C47A9" w14:textId="77777777" w:rsidR="00BF50AE" w:rsidRDefault="006C12CA">
            <w:pPr>
              <w:widowControl w:val="0"/>
              <w:pBdr>
                <w:top w:val="nil"/>
                <w:left w:val="nil"/>
                <w:bottom w:val="nil"/>
                <w:right w:val="nil"/>
                <w:between w:val="nil"/>
              </w:pBdr>
              <w:spacing w:line="360" w:lineRule="auto"/>
            </w:pPr>
            <w:r>
              <w:t>4. YouTube tutorials</w:t>
            </w:r>
          </w:p>
          <w:p w14:paraId="372C47AA" w14:textId="77777777" w:rsidR="00BF50AE" w:rsidRDefault="006C12CA">
            <w:pPr>
              <w:widowControl w:val="0"/>
              <w:pBdr>
                <w:top w:val="nil"/>
                <w:left w:val="nil"/>
                <w:bottom w:val="nil"/>
                <w:right w:val="nil"/>
                <w:between w:val="nil"/>
              </w:pBdr>
              <w:spacing w:line="360" w:lineRule="auto"/>
            </w:pPr>
            <w:r>
              <w:t>5. Online courses</w:t>
            </w:r>
          </w:p>
        </w:tc>
        <w:tc>
          <w:tcPr>
            <w:tcW w:w="1805" w:type="dxa"/>
            <w:shd w:val="clear" w:color="auto" w:fill="auto"/>
            <w:tcMar>
              <w:top w:w="100" w:type="dxa"/>
              <w:left w:w="100" w:type="dxa"/>
              <w:bottom w:w="100" w:type="dxa"/>
              <w:right w:w="100" w:type="dxa"/>
            </w:tcMar>
          </w:tcPr>
          <w:p w14:paraId="372C47AB" w14:textId="77777777" w:rsidR="00BF50AE" w:rsidRDefault="006C12CA">
            <w:pPr>
              <w:widowControl w:val="0"/>
              <w:pBdr>
                <w:top w:val="nil"/>
                <w:left w:val="nil"/>
                <w:bottom w:val="nil"/>
                <w:right w:val="nil"/>
                <w:between w:val="nil"/>
              </w:pBdr>
              <w:spacing w:line="360" w:lineRule="auto"/>
            </w:pPr>
            <w:r>
              <w:lastRenderedPageBreak/>
              <w:t xml:space="preserve">Start date: 15th </w:t>
            </w:r>
            <w:r>
              <w:lastRenderedPageBreak/>
              <w:t>August 2022.</w:t>
            </w:r>
          </w:p>
          <w:p w14:paraId="372C47AC" w14:textId="77777777" w:rsidR="00BF50AE" w:rsidRDefault="006C12CA">
            <w:pPr>
              <w:widowControl w:val="0"/>
              <w:pBdr>
                <w:top w:val="nil"/>
                <w:left w:val="nil"/>
                <w:bottom w:val="nil"/>
                <w:right w:val="nil"/>
                <w:between w:val="nil"/>
              </w:pBdr>
              <w:spacing w:line="360" w:lineRule="auto"/>
            </w:pPr>
            <w:r>
              <w:t>End date: 10th November 2022.</w:t>
            </w:r>
          </w:p>
        </w:tc>
      </w:tr>
      <w:tr w:rsidR="00BF50AE" w14:paraId="372C47C3" w14:textId="77777777">
        <w:tc>
          <w:tcPr>
            <w:tcW w:w="1805" w:type="dxa"/>
            <w:shd w:val="clear" w:color="auto" w:fill="auto"/>
            <w:tcMar>
              <w:top w:w="100" w:type="dxa"/>
              <w:left w:w="100" w:type="dxa"/>
              <w:bottom w:w="100" w:type="dxa"/>
              <w:right w:w="100" w:type="dxa"/>
            </w:tcMar>
          </w:tcPr>
          <w:p w14:paraId="372C47AE" w14:textId="77777777" w:rsidR="00BF50AE" w:rsidRDefault="006C12CA">
            <w:pPr>
              <w:widowControl w:val="0"/>
              <w:pBdr>
                <w:top w:val="nil"/>
                <w:left w:val="nil"/>
                <w:bottom w:val="nil"/>
                <w:right w:val="nil"/>
                <w:between w:val="nil"/>
              </w:pBdr>
              <w:spacing w:line="360" w:lineRule="auto"/>
            </w:pPr>
            <w:r>
              <w:lastRenderedPageBreak/>
              <w:t>Presentation</w:t>
            </w:r>
          </w:p>
        </w:tc>
        <w:tc>
          <w:tcPr>
            <w:tcW w:w="1805" w:type="dxa"/>
            <w:shd w:val="clear" w:color="auto" w:fill="auto"/>
            <w:tcMar>
              <w:top w:w="100" w:type="dxa"/>
              <w:left w:w="100" w:type="dxa"/>
              <w:bottom w:w="100" w:type="dxa"/>
              <w:right w:w="100" w:type="dxa"/>
            </w:tcMar>
          </w:tcPr>
          <w:p w14:paraId="372C47AF" w14:textId="77777777" w:rsidR="00BF50AE" w:rsidRDefault="006C12CA">
            <w:pPr>
              <w:widowControl w:val="0"/>
              <w:pBdr>
                <w:top w:val="nil"/>
                <w:left w:val="nil"/>
                <w:bottom w:val="nil"/>
                <w:right w:val="nil"/>
                <w:between w:val="nil"/>
              </w:pBdr>
              <w:spacing w:line="360" w:lineRule="auto"/>
            </w:pPr>
            <w:r>
              <w:t>1. Eye contact with audience</w:t>
            </w:r>
          </w:p>
          <w:p w14:paraId="372C47B0" w14:textId="77777777" w:rsidR="00BF50AE" w:rsidRDefault="006C12CA">
            <w:pPr>
              <w:widowControl w:val="0"/>
              <w:pBdr>
                <w:top w:val="nil"/>
                <w:left w:val="nil"/>
                <w:bottom w:val="nil"/>
                <w:right w:val="nil"/>
                <w:between w:val="nil"/>
              </w:pBdr>
              <w:spacing w:line="360" w:lineRule="auto"/>
            </w:pPr>
            <w:r>
              <w:t>2. Smile when I talk</w:t>
            </w:r>
          </w:p>
          <w:p w14:paraId="372C47B1" w14:textId="77777777" w:rsidR="00BF50AE" w:rsidRDefault="006C12CA">
            <w:pPr>
              <w:widowControl w:val="0"/>
              <w:pBdr>
                <w:top w:val="nil"/>
                <w:left w:val="nil"/>
                <w:bottom w:val="nil"/>
                <w:right w:val="nil"/>
                <w:between w:val="nil"/>
              </w:pBdr>
              <w:spacing w:line="360" w:lineRule="auto"/>
            </w:pPr>
            <w:r>
              <w:t>3. No rushing</w:t>
            </w:r>
          </w:p>
          <w:p w14:paraId="372C47B2" w14:textId="77777777" w:rsidR="00BF50AE" w:rsidRDefault="006C12CA">
            <w:pPr>
              <w:widowControl w:val="0"/>
              <w:pBdr>
                <w:top w:val="nil"/>
                <w:left w:val="nil"/>
                <w:bottom w:val="nil"/>
                <w:right w:val="nil"/>
                <w:between w:val="nil"/>
              </w:pBdr>
              <w:spacing w:line="360" w:lineRule="auto"/>
            </w:pPr>
            <w:r>
              <w:t>4. Pre plan what I say and what others say</w:t>
            </w:r>
          </w:p>
          <w:p w14:paraId="372C47B3" w14:textId="77777777" w:rsidR="00BF50AE" w:rsidRDefault="006C12CA">
            <w:pPr>
              <w:widowControl w:val="0"/>
              <w:pBdr>
                <w:top w:val="nil"/>
                <w:left w:val="nil"/>
                <w:bottom w:val="nil"/>
                <w:right w:val="nil"/>
                <w:between w:val="nil"/>
              </w:pBdr>
              <w:spacing w:line="360" w:lineRule="auto"/>
            </w:pPr>
            <w:r>
              <w:t>5. Listen to others</w:t>
            </w:r>
          </w:p>
          <w:p w14:paraId="372C47B4" w14:textId="77777777" w:rsidR="00BF50AE" w:rsidRDefault="006C12CA">
            <w:pPr>
              <w:widowControl w:val="0"/>
              <w:pBdr>
                <w:top w:val="nil"/>
                <w:left w:val="nil"/>
                <w:bottom w:val="nil"/>
                <w:right w:val="nil"/>
                <w:between w:val="nil"/>
              </w:pBdr>
              <w:spacing w:line="360" w:lineRule="auto"/>
            </w:pPr>
            <w:r>
              <w:t>6. Stage presence</w:t>
            </w:r>
          </w:p>
        </w:tc>
        <w:tc>
          <w:tcPr>
            <w:tcW w:w="1805" w:type="dxa"/>
            <w:shd w:val="clear" w:color="auto" w:fill="auto"/>
            <w:tcMar>
              <w:top w:w="100" w:type="dxa"/>
              <w:left w:w="100" w:type="dxa"/>
              <w:bottom w:w="100" w:type="dxa"/>
              <w:right w:w="100" w:type="dxa"/>
            </w:tcMar>
          </w:tcPr>
          <w:p w14:paraId="372C47B5" w14:textId="77777777" w:rsidR="00BF50AE" w:rsidRDefault="006C12CA">
            <w:pPr>
              <w:widowControl w:val="0"/>
              <w:pBdr>
                <w:top w:val="nil"/>
                <w:left w:val="nil"/>
                <w:bottom w:val="nil"/>
                <w:right w:val="nil"/>
                <w:between w:val="nil"/>
              </w:pBdr>
              <w:spacing w:line="360" w:lineRule="auto"/>
            </w:pPr>
            <w:r>
              <w:t>1. No rambling</w:t>
            </w:r>
          </w:p>
          <w:p w14:paraId="372C47B6" w14:textId="77777777" w:rsidR="00BF50AE" w:rsidRDefault="006C12CA">
            <w:pPr>
              <w:widowControl w:val="0"/>
              <w:pBdr>
                <w:top w:val="nil"/>
                <w:left w:val="nil"/>
                <w:bottom w:val="nil"/>
                <w:right w:val="nil"/>
                <w:between w:val="nil"/>
              </w:pBdr>
              <w:spacing w:line="360" w:lineRule="auto"/>
            </w:pPr>
            <w:r>
              <w:t>2. Confidence</w:t>
            </w:r>
          </w:p>
          <w:p w14:paraId="372C47B7" w14:textId="77777777" w:rsidR="00BF50AE" w:rsidRDefault="006C12CA">
            <w:pPr>
              <w:widowControl w:val="0"/>
              <w:pBdr>
                <w:top w:val="nil"/>
                <w:left w:val="nil"/>
                <w:bottom w:val="nil"/>
                <w:right w:val="nil"/>
                <w:between w:val="nil"/>
              </w:pBdr>
              <w:spacing w:line="360" w:lineRule="auto"/>
            </w:pPr>
            <w:r>
              <w:t>3. Clarity</w:t>
            </w:r>
          </w:p>
          <w:p w14:paraId="372C47B8" w14:textId="77777777" w:rsidR="00BF50AE" w:rsidRDefault="006C12CA">
            <w:pPr>
              <w:widowControl w:val="0"/>
              <w:pBdr>
                <w:top w:val="nil"/>
                <w:left w:val="nil"/>
                <w:bottom w:val="nil"/>
                <w:right w:val="nil"/>
                <w:between w:val="nil"/>
              </w:pBdr>
              <w:spacing w:line="360" w:lineRule="auto"/>
            </w:pPr>
            <w:r>
              <w:t>4. Command over the language</w:t>
            </w:r>
          </w:p>
          <w:p w14:paraId="372C47B9" w14:textId="77777777" w:rsidR="00BF50AE" w:rsidRDefault="006C12CA">
            <w:pPr>
              <w:widowControl w:val="0"/>
              <w:pBdr>
                <w:top w:val="nil"/>
                <w:left w:val="nil"/>
                <w:bottom w:val="nil"/>
                <w:right w:val="nil"/>
                <w:between w:val="nil"/>
              </w:pBdr>
              <w:spacing w:line="360" w:lineRule="auto"/>
            </w:pPr>
            <w:r>
              <w:t>5. Engagement with audience</w:t>
            </w:r>
          </w:p>
          <w:p w14:paraId="372C47BA" w14:textId="77777777" w:rsidR="00BF50AE" w:rsidRDefault="006C12CA">
            <w:pPr>
              <w:widowControl w:val="0"/>
              <w:pBdr>
                <w:top w:val="nil"/>
                <w:left w:val="nil"/>
                <w:bottom w:val="nil"/>
                <w:right w:val="nil"/>
                <w:between w:val="nil"/>
              </w:pBdr>
              <w:spacing w:line="360" w:lineRule="auto"/>
            </w:pPr>
            <w:r>
              <w:t>6. Precise</w:t>
            </w:r>
          </w:p>
          <w:p w14:paraId="372C47BB" w14:textId="77777777" w:rsidR="00BF50AE" w:rsidRDefault="006C12CA">
            <w:pPr>
              <w:widowControl w:val="0"/>
              <w:pBdr>
                <w:top w:val="nil"/>
                <w:left w:val="nil"/>
                <w:bottom w:val="nil"/>
                <w:right w:val="nil"/>
                <w:between w:val="nil"/>
              </w:pBdr>
              <w:spacing w:line="360" w:lineRule="auto"/>
            </w:pPr>
            <w:r>
              <w:t>7. Specific</w:t>
            </w:r>
          </w:p>
        </w:tc>
        <w:tc>
          <w:tcPr>
            <w:tcW w:w="1805" w:type="dxa"/>
            <w:shd w:val="clear" w:color="auto" w:fill="auto"/>
            <w:tcMar>
              <w:top w:w="100" w:type="dxa"/>
              <w:left w:w="100" w:type="dxa"/>
              <w:bottom w:w="100" w:type="dxa"/>
              <w:right w:w="100" w:type="dxa"/>
            </w:tcMar>
          </w:tcPr>
          <w:p w14:paraId="372C47BC" w14:textId="77777777" w:rsidR="00BF50AE" w:rsidRDefault="006C12CA">
            <w:pPr>
              <w:widowControl w:val="0"/>
              <w:pBdr>
                <w:top w:val="nil"/>
                <w:left w:val="nil"/>
                <w:bottom w:val="nil"/>
                <w:right w:val="nil"/>
                <w:between w:val="nil"/>
              </w:pBdr>
              <w:spacing w:line="360" w:lineRule="auto"/>
            </w:pPr>
            <w:r>
              <w:t>1. Online templates</w:t>
            </w:r>
          </w:p>
          <w:p w14:paraId="372C47BD" w14:textId="77777777" w:rsidR="00BF50AE" w:rsidRDefault="006C12CA">
            <w:pPr>
              <w:widowControl w:val="0"/>
              <w:pBdr>
                <w:top w:val="nil"/>
                <w:left w:val="nil"/>
                <w:bottom w:val="nil"/>
                <w:right w:val="nil"/>
                <w:between w:val="nil"/>
              </w:pBdr>
              <w:spacing w:line="360" w:lineRule="auto"/>
            </w:pPr>
            <w:r>
              <w:t>2. Class lectures</w:t>
            </w:r>
          </w:p>
          <w:p w14:paraId="372C47BE" w14:textId="77777777" w:rsidR="00BF50AE" w:rsidRDefault="006C12CA">
            <w:pPr>
              <w:widowControl w:val="0"/>
              <w:pBdr>
                <w:top w:val="nil"/>
                <w:left w:val="nil"/>
                <w:bottom w:val="nil"/>
                <w:right w:val="nil"/>
                <w:between w:val="nil"/>
              </w:pBdr>
              <w:spacing w:line="360" w:lineRule="auto"/>
            </w:pPr>
            <w:r>
              <w:t>3. YouTube tutorials</w:t>
            </w:r>
          </w:p>
          <w:p w14:paraId="372C47BF" w14:textId="77777777" w:rsidR="00BF50AE" w:rsidRDefault="006C12CA">
            <w:pPr>
              <w:widowControl w:val="0"/>
              <w:pBdr>
                <w:top w:val="nil"/>
                <w:left w:val="nil"/>
                <w:bottom w:val="nil"/>
                <w:right w:val="nil"/>
                <w:between w:val="nil"/>
              </w:pBdr>
              <w:spacing w:line="360" w:lineRule="auto"/>
            </w:pPr>
            <w:r>
              <w:t>4. Online courses</w:t>
            </w:r>
          </w:p>
          <w:p w14:paraId="372C47C0" w14:textId="77777777" w:rsidR="00BF50AE" w:rsidRDefault="006C12CA">
            <w:pPr>
              <w:widowControl w:val="0"/>
              <w:pBdr>
                <w:top w:val="nil"/>
                <w:left w:val="nil"/>
                <w:bottom w:val="nil"/>
                <w:right w:val="nil"/>
                <w:between w:val="nil"/>
              </w:pBdr>
              <w:spacing w:line="360" w:lineRule="auto"/>
            </w:pPr>
            <w:r>
              <w:t>5. Microphone</w:t>
            </w:r>
          </w:p>
        </w:tc>
        <w:tc>
          <w:tcPr>
            <w:tcW w:w="1805" w:type="dxa"/>
            <w:shd w:val="clear" w:color="auto" w:fill="auto"/>
            <w:tcMar>
              <w:top w:w="100" w:type="dxa"/>
              <w:left w:w="100" w:type="dxa"/>
              <w:bottom w:w="100" w:type="dxa"/>
              <w:right w:w="100" w:type="dxa"/>
            </w:tcMar>
          </w:tcPr>
          <w:p w14:paraId="372C47C1" w14:textId="77777777" w:rsidR="00BF50AE" w:rsidRDefault="006C12CA">
            <w:pPr>
              <w:widowControl w:val="0"/>
              <w:pBdr>
                <w:top w:val="nil"/>
                <w:left w:val="nil"/>
                <w:bottom w:val="nil"/>
                <w:right w:val="nil"/>
                <w:between w:val="nil"/>
              </w:pBdr>
              <w:spacing w:line="360" w:lineRule="auto"/>
            </w:pPr>
            <w:r>
              <w:t>Start date: 1st September 2022</w:t>
            </w:r>
          </w:p>
          <w:p w14:paraId="372C47C2" w14:textId="77777777" w:rsidR="00BF50AE" w:rsidRDefault="006C12CA">
            <w:pPr>
              <w:widowControl w:val="0"/>
              <w:pBdr>
                <w:top w:val="nil"/>
                <w:left w:val="nil"/>
                <w:bottom w:val="nil"/>
                <w:right w:val="nil"/>
                <w:between w:val="nil"/>
              </w:pBdr>
              <w:spacing w:line="360" w:lineRule="auto"/>
            </w:pPr>
            <w:r>
              <w:t>End date: 25th October 2022</w:t>
            </w:r>
          </w:p>
        </w:tc>
      </w:tr>
      <w:tr w:rsidR="00BF50AE" w14:paraId="372C47D8" w14:textId="77777777">
        <w:tc>
          <w:tcPr>
            <w:tcW w:w="1805" w:type="dxa"/>
            <w:shd w:val="clear" w:color="auto" w:fill="auto"/>
            <w:tcMar>
              <w:top w:w="100" w:type="dxa"/>
              <w:left w:w="100" w:type="dxa"/>
              <w:bottom w:w="100" w:type="dxa"/>
              <w:right w:w="100" w:type="dxa"/>
            </w:tcMar>
          </w:tcPr>
          <w:p w14:paraId="372C47C4" w14:textId="77777777" w:rsidR="00BF50AE" w:rsidRDefault="006C12CA">
            <w:pPr>
              <w:widowControl w:val="0"/>
              <w:pBdr>
                <w:top w:val="nil"/>
                <w:left w:val="nil"/>
                <w:bottom w:val="nil"/>
                <w:right w:val="nil"/>
                <w:between w:val="nil"/>
              </w:pBdr>
              <w:spacing w:line="360" w:lineRule="auto"/>
            </w:pPr>
            <w:r>
              <w:t>Presentation design</w:t>
            </w:r>
          </w:p>
        </w:tc>
        <w:tc>
          <w:tcPr>
            <w:tcW w:w="1805" w:type="dxa"/>
            <w:shd w:val="clear" w:color="auto" w:fill="auto"/>
            <w:tcMar>
              <w:top w:w="100" w:type="dxa"/>
              <w:left w:w="100" w:type="dxa"/>
              <w:bottom w:w="100" w:type="dxa"/>
              <w:right w:w="100" w:type="dxa"/>
            </w:tcMar>
          </w:tcPr>
          <w:p w14:paraId="372C47C5" w14:textId="77777777" w:rsidR="00BF50AE" w:rsidRDefault="006C12CA">
            <w:pPr>
              <w:widowControl w:val="0"/>
              <w:pBdr>
                <w:top w:val="nil"/>
                <w:left w:val="nil"/>
                <w:bottom w:val="nil"/>
                <w:right w:val="nil"/>
                <w:between w:val="nil"/>
              </w:pBdr>
              <w:spacing w:line="360" w:lineRule="auto"/>
            </w:pPr>
            <w:r>
              <w:t>1. Simplicity</w:t>
            </w:r>
          </w:p>
          <w:p w14:paraId="372C47C6" w14:textId="77777777" w:rsidR="00BF50AE" w:rsidRDefault="006C12CA">
            <w:pPr>
              <w:widowControl w:val="0"/>
              <w:pBdr>
                <w:top w:val="nil"/>
                <w:left w:val="nil"/>
                <w:bottom w:val="nil"/>
                <w:right w:val="nil"/>
                <w:between w:val="nil"/>
              </w:pBdr>
              <w:spacing w:line="360" w:lineRule="auto"/>
            </w:pPr>
            <w:r>
              <w:t>2. Visual aids</w:t>
            </w:r>
          </w:p>
          <w:p w14:paraId="372C47C7" w14:textId="77777777" w:rsidR="00BF50AE" w:rsidRDefault="006C12CA">
            <w:pPr>
              <w:widowControl w:val="0"/>
              <w:pBdr>
                <w:top w:val="nil"/>
                <w:left w:val="nil"/>
                <w:bottom w:val="nil"/>
                <w:right w:val="nil"/>
                <w:between w:val="nil"/>
              </w:pBdr>
              <w:spacing w:line="360" w:lineRule="auto"/>
            </w:pPr>
            <w:r>
              <w:t>3. Big texts</w:t>
            </w:r>
          </w:p>
          <w:p w14:paraId="372C47C8" w14:textId="77777777" w:rsidR="00BF50AE" w:rsidRDefault="006C12CA">
            <w:pPr>
              <w:widowControl w:val="0"/>
              <w:pBdr>
                <w:top w:val="nil"/>
                <w:left w:val="nil"/>
                <w:bottom w:val="nil"/>
                <w:right w:val="nil"/>
                <w:between w:val="nil"/>
              </w:pBdr>
              <w:spacing w:line="360" w:lineRule="auto"/>
            </w:pPr>
            <w:r>
              <w:t>4. Informative</w:t>
            </w:r>
          </w:p>
          <w:p w14:paraId="372C47C9" w14:textId="77777777" w:rsidR="00BF50AE" w:rsidRDefault="006C12CA">
            <w:pPr>
              <w:widowControl w:val="0"/>
              <w:pBdr>
                <w:top w:val="nil"/>
                <w:left w:val="nil"/>
                <w:bottom w:val="nil"/>
                <w:right w:val="nil"/>
                <w:between w:val="nil"/>
              </w:pBdr>
              <w:spacing w:line="360" w:lineRule="auto"/>
            </w:pPr>
            <w:r>
              <w:t>5. Background designs</w:t>
            </w:r>
          </w:p>
          <w:p w14:paraId="372C47CA" w14:textId="77777777" w:rsidR="00BF50AE" w:rsidRDefault="006C12CA">
            <w:pPr>
              <w:widowControl w:val="0"/>
              <w:pBdr>
                <w:top w:val="nil"/>
                <w:left w:val="nil"/>
                <w:bottom w:val="nil"/>
                <w:right w:val="nil"/>
                <w:between w:val="nil"/>
              </w:pBdr>
              <w:spacing w:line="360" w:lineRule="auto"/>
            </w:pPr>
            <w:r>
              <w:t>6. Choice of colour</w:t>
            </w:r>
          </w:p>
        </w:tc>
        <w:tc>
          <w:tcPr>
            <w:tcW w:w="1805" w:type="dxa"/>
            <w:shd w:val="clear" w:color="auto" w:fill="auto"/>
            <w:tcMar>
              <w:top w:w="100" w:type="dxa"/>
              <w:left w:w="100" w:type="dxa"/>
              <w:bottom w:w="100" w:type="dxa"/>
              <w:right w:w="100" w:type="dxa"/>
            </w:tcMar>
          </w:tcPr>
          <w:p w14:paraId="372C47CB" w14:textId="77777777" w:rsidR="00BF50AE" w:rsidRDefault="006C12CA">
            <w:pPr>
              <w:widowControl w:val="0"/>
              <w:pBdr>
                <w:top w:val="nil"/>
                <w:left w:val="nil"/>
                <w:bottom w:val="nil"/>
                <w:right w:val="nil"/>
                <w:between w:val="nil"/>
              </w:pBdr>
              <w:spacing w:line="360" w:lineRule="auto"/>
            </w:pPr>
            <w:r>
              <w:t>1. Clear visibility</w:t>
            </w:r>
          </w:p>
          <w:p w14:paraId="372C47CC" w14:textId="77777777" w:rsidR="00BF50AE" w:rsidRDefault="006C12CA">
            <w:pPr>
              <w:widowControl w:val="0"/>
              <w:pBdr>
                <w:top w:val="nil"/>
                <w:left w:val="nil"/>
                <w:bottom w:val="nil"/>
                <w:right w:val="nil"/>
                <w:between w:val="nil"/>
              </w:pBdr>
              <w:spacing w:line="360" w:lineRule="auto"/>
            </w:pPr>
            <w:r>
              <w:t>2. Readable</w:t>
            </w:r>
          </w:p>
          <w:p w14:paraId="372C47CD" w14:textId="77777777" w:rsidR="00BF50AE" w:rsidRDefault="006C12CA">
            <w:pPr>
              <w:widowControl w:val="0"/>
              <w:pBdr>
                <w:top w:val="nil"/>
                <w:left w:val="nil"/>
                <w:bottom w:val="nil"/>
                <w:right w:val="nil"/>
                <w:between w:val="nil"/>
              </w:pBdr>
              <w:spacing w:line="360" w:lineRule="auto"/>
            </w:pPr>
            <w:r>
              <w:t>3. Understandable</w:t>
            </w:r>
          </w:p>
          <w:p w14:paraId="372C47CE" w14:textId="77777777" w:rsidR="00BF50AE" w:rsidRDefault="006C12CA">
            <w:pPr>
              <w:widowControl w:val="0"/>
              <w:pBdr>
                <w:top w:val="nil"/>
                <w:left w:val="nil"/>
                <w:bottom w:val="nil"/>
                <w:right w:val="nil"/>
                <w:between w:val="nil"/>
              </w:pBdr>
              <w:spacing w:line="360" w:lineRule="auto"/>
            </w:pPr>
            <w:r>
              <w:t>4. Engaged audience</w:t>
            </w:r>
          </w:p>
          <w:p w14:paraId="372C47CF" w14:textId="77777777" w:rsidR="00BF50AE" w:rsidRDefault="006C12CA">
            <w:pPr>
              <w:widowControl w:val="0"/>
              <w:pBdr>
                <w:top w:val="nil"/>
                <w:left w:val="nil"/>
                <w:bottom w:val="nil"/>
                <w:right w:val="nil"/>
                <w:between w:val="nil"/>
              </w:pBdr>
              <w:spacing w:line="360" w:lineRule="auto"/>
            </w:pPr>
            <w:r>
              <w:t>5. Educative</w:t>
            </w:r>
          </w:p>
          <w:p w14:paraId="372C47D0" w14:textId="77777777" w:rsidR="00BF50AE" w:rsidRDefault="006C12CA">
            <w:pPr>
              <w:widowControl w:val="0"/>
              <w:pBdr>
                <w:top w:val="nil"/>
                <w:left w:val="nil"/>
                <w:bottom w:val="nil"/>
                <w:right w:val="nil"/>
                <w:between w:val="nil"/>
              </w:pBdr>
              <w:spacing w:line="360" w:lineRule="auto"/>
            </w:pPr>
            <w:r>
              <w:t>6. Knowledge</w:t>
            </w:r>
          </w:p>
        </w:tc>
        <w:tc>
          <w:tcPr>
            <w:tcW w:w="1805" w:type="dxa"/>
            <w:shd w:val="clear" w:color="auto" w:fill="auto"/>
            <w:tcMar>
              <w:top w:w="100" w:type="dxa"/>
              <w:left w:w="100" w:type="dxa"/>
              <w:bottom w:w="100" w:type="dxa"/>
              <w:right w:w="100" w:type="dxa"/>
            </w:tcMar>
          </w:tcPr>
          <w:p w14:paraId="372C47D1" w14:textId="77777777" w:rsidR="00BF50AE" w:rsidRDefault="006C12CA">
            <w:pPr>
              <w:widowControl w:val="0"/>
              <w:spacing w:line="360" w:lineRule="auto"/>
            </w:pPr>
            <w:r>
              <w:t>1. Online templates</w:t>
            </w:r>
          </w:p>
          <w:p w14:paraId="372C47D2" w14:textId="77777777" w:rsidR="00BF50AE" w:rsidRDefault="006C12CA">
            <w:pPr>
              <w:widowControl w:val="0"/>
              <w:spacing w:line="360" w:lineRule="auto"/>
            </w:pPr>
            <w:r>
              <w:t>2. Class lectures</w:t>
            </w:r>
          </w:p>
          <w:p w14:paraId="372C47D3" w14:textId="77777777" w:rsidR="00BF50AE" w:rsidRDefault="006C12CA">
            <w:pPr>
              <w:widowControl w:val="0"/>
              <w:spacing w:line="360" w:lineRule="auto"/>
            </w:pPr>
            <w:r>
              <w:t>3. YouTube tutorials</w:t>
            </w:r>
          </w:p>
          <w:p w14:paraId="372C47D4" w14:textId="77777777" w:rsidR="00BF50AE" w:rsidRDefault="006C12CA">
            <w:pPr>
              <w:widowControl w:val="0"/>
              <w:spacing w:line="360" w:lineRule="auto"/>
            </w:pPr>
            <w:r>
              <w:t>4. Online courses</w:t>
            </w:r>
          </w:p>
          <w:p w14:paraId="372C47D5" w14:textId="77777777" w:rsidR="00BF50AE" w:rsidRDefault="006C12CA">
            <w:pPr>
              <w:widowControl w:val="0"/>
              <w:spacing w:line="360" w:lineRule="auto"/>
            </w:pPr>
            <w:r>
              <w:t>5. Microphone</w:t>
            </w:r>
          </w:p>
        </w:tc>
        <w:tc>
          <w:tcPr>
            <w:tcW w:w="1805" w:type="dxa"/>
            <w:shd w:val="clear" w:color="auto" w:fill="auto"/>
            <w:tcMar>
              <w:top w:w="100" w:type="dxa"/>
              <w:left w:w="100" w:type="dxa"/>
              <w:bottom w:w="100" w:type="dxa"/>
              <w:right w:w="100" w:type="dxa"/>
            </w:tcMar>
          </w:tcPr>
          <w:p w14:paraId="372C47D6" w14:textId="77777777" w:rsidR="00BF50AE" w:rsidRDefault="006C12CA">
            <w:pPr>
              <w:widowControl w:val="0"/>
              <w:spacing w:line="360" w:lineRule="auto"/>
            </w:pPr>
            <w:r>
              <w:t>Start date: 1st September 2022</w:t>
            </w:r>
          </w:p>
          <w:p w14:paraId="372C47D7" w14:textId="77777777" w:rsidR="00BF50AE" w:rsidRDefault="006C12CA">
            <w:pPr>
              <w:widowControl w:val="0"/>
              <w:spacing w:line="360" w:lineRule="auto"/>
            </w:pPr>
            <w:r>
              <w:t>End date: 25th October 2022</w:t>
            </w:r>
          </w:p>
        </w:tc>
      </w:tr>
    </w:tbl>
    <w:p w14:paraId="372C47D9" w14:textId="77777777" w:rsidR="00BF50AE" w:rsidRDefault="00BF50AE">
      <w:pPr>
        <w:shd w:val="clear" w:color="auto" w:fill="FFFFFF"/>
        <w:spacing w:after="200" w:line="360" w:lineRule="auto"/>
        <w:jc w:val="both"/>
      </w:pPr>
    </w:p>
    <w:p w14:paraId="372C47DA" w14:textId="77777777" w:rsidR="00BF50AE" w:rsidRDefault="006C12CA" w:rsidP="00782229">
      <w:pPr>
        <w:pStyle w:val="Heading1"/>
      </w:pPr>
      <w:bookmarkStart w:id="6" w:name="_Toc111111552"/>
      <w:r>
        <w:lastRenderedPageBreak/>
        <w:t>Conclusion</w:t>
      </w:r>
      <w:bookmarkEnd w:id="6"/>
      <w:r>
        <w:t xml:space="preserve"> </w:t>
      </w:r>
    </w:p>
    <w:p w14:paraId="372C47DC" w14:textId="6D3CC49B" w:rsidR="00BF50AE" w:rsidRDefault="006C12CA">
      <w:pPr>
        <w:shd w:val="clear" w:color="auto" w:fill="FFFFFF"/>
        <w:spacing w:after="200" w:line="360" w:lineRule="auto"/>
        <w:jc w:val="both"/>
      </w:pPr>
      <w:r>
        <w:t xml:space="preserve">From the course activities I was able to develop a range of skills and knowledge that will effectively contribute to my academic success. I believe that in the future I can use these skills and knowledge to excel in my professional career. I have learned the importance of note-taking, research abilities and drafting can help me create effective projects and informative materials. I further understand that my presentation skills can improve if I work on collaboration and presenting information. I am hopeful that the personal development plan can help me in my academic and professional career. </w:t>
      </w:r>
    </w:p>
    <w:p w14:paraId="372C47DD" w14:textId="77777777" w:rsidR="00BF50AE" w:rsidRDefault="006C12CA" w:rsidP="00782229">
      <w:pPr>
        <w:pStyle w:val="Heading1"/>
      </w:pPr>
      <w:bookmarkStart w:id="7" w:name="_Toc111111553"/>
      <w:r>
        <w:t>Reference List</w:t>
      </w:r>
      <w:bookmarkEnd w:id="7"/>
    </w:p>
    <w:p w14:paraId="63659122" w14:textId="54C5A072" w:rsidR="006C12CA" w:rsidRPr="006C12CA" w:rsidRDefault="006C12CA" w:rsidP="006C12CA">
      <w:pPr>
        <w:spacing w:before="240" w:after="240"/>
        <w:rPr>
          <w:b/>
        </w:rPr>
      </w:pPr>
      <w:r>
        <w:rPr>
          <w:b/>
        </w:rPr>
        <w:t>Journals</w:t>
      </w:r>
    </w:p>
    <w:p w14:paraId="4A7DB1B3" w14:textId="77777777" w:rsidR="006C12CA" w:rsidRDefault="006C12CA" w:rsidP="00F24A4E">
      <w:pPr>
        <w:spacing w:before="240" w:after="240" w:line="360" w:lineRule="auto"/>
        <w:jc w:val="both"/>
      </w:pPr>
      <w:r>
        <w:t>Adeani, I.S., Febriani, R.B. and Syafryadin, S., 2020. USING GIBBS’REFLECTIVE CYCLE IN MAKING REFLECTIONS OF LITERARY ANALYSIS. Indonesian EFL Journal, 6(2), pp.139-148.</w:t>
      </w:r>
    </w:p>
    <w:p w14:paraId="5316EC87" w14:textId="77777777" w:rsidR="006C12CA" w:rsidRDefault="006C12CA" w:rsidP="00F24A4E">
      <w:pPr>
        <w:spacing w:before="240" w:after="240" w:line="360" w:lineRule="auto"/>
        <w:jc w:val="both"/>
      </w:pPr>
      <w:r>
        <w:t>Ahmadi, D. and Yanuarti, E., 2020, March. Reflective writing: Students’ diaries to improve the teaching and learning process. In 2nd Social and Humaniora Research Symposium (SoRes 2019) (pp. 521-524). Atlantis Press.</w:t>
      </w:r>
    </w:p>
    <w:p w14:paraId="317CE257" w14:textId="77777777" w:rsidR="006C12CA" w:rsidRDefault="006C12CA" w:rsidP="00F24A4E">
      <w:pPr>
        <w:shd w:val="clear" w:color="auto" w:fill="FFFFFF"/>
        <w:spacing w:after="200" w:line="360" w:lineRule="auto"/>
        <w:jc w:val="both"/>
        <w:rPr>
          <w:highlight w:val="white"/>
        </w:rPr>
      </w:pPr>
      <w:r>
        <w:rPr>
          <w:highlight w:val="white"/>
        </w:rPr>
        <w:t xml:space="preserve">Bintani, K., 2020, August. Personal Development Plan as a Guidance and Counseling Strategy in Higher Education. In </w:t>
      </w:r>
      <w:r>
        <w:rPr>
          <w:i/>
          <w:highlight w:val="white"/>
        </w:rPr>
        <w:t>2nd International Seminar on Guidance and Counseling 2019 (ISGC 2019)</w:t>
      </w:r>
      <w:r>
        <w:rPr>
          <w:highlight w:val="white"/>
        </w:rPr>
        <w:t xml:space="preserve"> (pp. 18-22). Atlantis Press.</w:t>
      </w:r>
    </w:p>
    <w:p w14:paraId="1F0401A5" w14:textId="77777777" w:rsidR="006C12CA" w:rsidRDefault="006C12CA" w:rsidP="00F24A4E">
      <w:pPr>
        <w:shd w:val="clear" w:color="auto" w:fill="FFFFFF"/>
        <w:spacing w:after="200" w:line="360" w:lineRule="auto"/>
        <w:jc w:val="both"/>
        <w:rPr>
          <w:highlight w:val="white"/>
        </w:rPr>
      </w:pPr>
      <w:r>
        <w:rPr>
          <w:highlight w:val="white"/>
        </w:rPr>
        <w:t>Chuyen, N.T.H., Tra, T.T.T. and Trang, N.T.H., 2019. USING TED TALKS TO ENHANCE PRESENTATION SKILL FOR 1ST YEAR ENGLISH MAJORS AT THAI NGUYEN UNIVERSITY OF EDUCATION.</w:t>
      </w:r>
    </w:p>
    <w:p w14:paraId="77BFC8D7" w14:textId="77777777" w:rsidR="006C12CA" w:rsidRDefault="006C12CA" w:rsidP="00F24A4E">
      <w:pPr>
        <w:shd w:val="clear" w:color="auto" w:fill="FFFFFF"/>
        <w:spacing w:after="200" w:line="360" w:lineRule="auto"/>
        <w:jc w:val="both"/>
        <w:rPr>
          <w:highlight w:val="white"/>
        </w:rPr>
      </w:pPr>
      <w:r>
        <w:rPr>
          <w:highlight w:val="white"/>
        </w:rPr>
        <w:t xml:space="preserve">Fukuhara, K. and Kojiri, T., 2019. Paper introduction presentation support environment for reading skill and presentation skill development. </w:t>
      </w:r>
      <w:r>
        <w:rPr>
          <w:i/>
          <w:highlight w:val="white"/>
        </w:rPr>
        <w:t>Procedia Computer Science</w:t>
      </w:r>
      <w:r>
        <w:rPr>
          <w:highlight w:val="white"/>
        </w:rPr>
        <w:t xml:space="preserve">, </w:t>
      </w:r>
      <w:r>
        <w:rPr>
          <w:i/>
          <w:highlight w:val="white"/>
        </w:rPr>
        <w:t>159</w:t>
      </w:r>
      <w:r>
        <w:rPr>
          <w:highlight w:val="white"/>
        </w:rPr>
        <w:t>, pp.2041-2050.</w:t>
      </w:r>
    </w:p>
    <w:p w14:paraId="1388DF43" w14:textId="77777777" w:rsidR="006C12CA" w:rsidRDefault="006C12CA" w:rsidP="00F24A4E">
      <w:pPr>
        <w:spacing w:before="240" w:after="240" w:line="360" w:lineRule="auto"/>
        <w:jc w:val="both"/>
      </w:pPr>
      <w:r>
        <w:t>Sainz, M.A., Ferrero, A.M. and Ugidos, A., 2019. Time management: skills to learn and put into practice. Education+ Training.</w:t>
      </w:r>
    </w:p>
    <w:p w14:paraId="04E9CA43" w14:textId="77777777" w:rsidR="006C12CA" w:rsidRDefault="006C12CA" w:rsidP="00F24A4E">
      <w:pPr>
        <w:spacing w:before="240" w:after="240" w:line="360" w:lineRule="auto"/>
        <w:jc w:val="both"/>
      </w:pPr>
      <w:r>
        <w:t>Salame, I.I. and Thompson, A., 2020. Students' Views on Strategic Note-Taking and Its Impact on Performance, Achievement, and Learning. International Journal of Instruction, 13(2), pp.1-16.</w:t>
      </w:r>
    </w:p>
    <w:p w14:paraId="1801134E" w14:textId="77777777" w:rsidR="006C12CA" w:rsidRDefault="006C12CA" w:rsidP="00F24A4E">
      <w:pPr>
        <w:spacing w:before="240" w:after="240" w:line="360" w:lineRule="auto"/>
        <w:jc w:val="both"/>
      </w:pPr>
      <w:r>
        <w:lastRenderedPageBreak/>
        <w:t>Sanchez, N., Norka, A., Corbin, M. and Peters, C., 2019. Use of experiential learning, reflective writing, and metacognition to develop cultural humility among undergraduate students. Journal of Social Work Education, 55(1), pp.75-88.</w:t>
      </w:r>
    </w:p>
    <w:p w14:paraId="7C4E5C31" w14:textId="77777777" w:rsidR="006C12CA" w:rsidRDefault="006C12CA" w:rsidP="00F24A4E">
      <w:pPr>
        <w:shd w:val="clear" w:color="auto" w:fill="FFFFFF"/>
        <w:spacing w:after="200" w:line="360" w:lineRule="auto"/>
        <w:jc w:val="both"/>
        <w:rPr>
          <w:highlight w:val="white"/>
        </w:rPr>
      </w:pPr>
      <w:r>
        <w:rPr>
          <w:highlight w:val="white"/>
        </w:rPr>
        <w:t xml:space="preserve">SIDDIKY, M., 2020. Examining the Linkage between Students' Participation in Co-curricular Activities and their Soft Skill Development. </w:t>
      </w:r>
      <w:r>
        <w:rPr>
          <w:i/>
          <w:highlight w:val="white"/>
        </w:rPr>
        <w:t>Journal of Educational Sciences</w:t>
      </w:r>
      <w:r>
        <w:rPr>
          <w:highlight w:val="white"/>
        </w:rPr>
        <w:t xml:space="preserve">, </w:t>
      </w:r>
      <w:r>
        <w:rPr>
          <w:i/>
          <w:highlight w:val="white"/>
        </w:rPr>
        <w:t>4</w:t>
      </w:r>
      <w:r>
        <w:rPr>
          <w:highlight w:val="white"/>
        </w:rPr>
        <w:t>(3), pp.511-528.</w:t>
      </w:r>
    </w:p>
    <w:sectPr w:rsidR="006C12CA">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55EF6" w14:textId="77777777" w:rsidR="0005481E" w:rsidRDefault="0005481E" w:rsidP="004222B8">
      <w:pPr>
        <w:spacing w:line="240" w:lineRule="auto"/>
      </w:pPr>
      <w:r>
        <w:separator/>
      </w:r>
    </w:p>
  </w:endnote>
  <w:endnote w:type="continuationSeparator" w:id="0">
    <w:p w14:paraId="2FDC1B64" w14:textId="77777777" w:rsidR="0005481E" w:rsidRDefault="0005481E" w:rsidP="004222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6739103"/>
      <w:docPartObj>
        <w:docPartGallery w:val="Page Numbers (Bottom of Page)"/>
        <w:docPartUnique/>
      </w:docPartObj>
    </w:sdtPr>
    <w:sdtContent>
      <w:sdt>
        <w:sdtPr>
          <w:id w:val="-1769616900"/>
          <w:docPartObj>
            <w:docPartGallery w:val="Page Numbers (Top of Page)"/>
            <w:docPartUnique/>
          </w:docPartObj>
        </w:sdtPr>
        <w:sdtContent>
          <w:p w14:paraId="0ABF250A" w14:textId="381E48D4" w:rsidR="004222B8" w:rsidRDefault="004222B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817FB5">
              <w:rPr>
                <w:b/>
                <w:bCs/>
                <w:noProof/>
              </w:rPr>
              <w:t>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17FB5">
              <w:rPr>
                <w:b/>
                <w:bCs/>
                <w:noProof/>
              </w:rPr>
              <w:t>9</w:t>
            </w:r>
            <w:r>
              <w:rPr>
                <w:b/>
                <w:bCs/>
                <w:sz w:val="24"/>
                <w:szCs w:val="24"/>
              </w:rPr>
              <w:fldChar w:fldCharType="end"/>
            </w:r>
          </w:p>
        </w:sdtContent>
      </w:sdt>
    </w:sdtContent>
  </w:sdt>
  <w:p w14:paraId="20CC9AF4" w14:textId="77777777" w:rsidR="004222B8" w:rsidRDefault="004222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24018" w14:textId="77777777" w:rsidR="0005481E" w:rsidRDefault="0005481E" w:rsidP="004222B8">
      <w:pPr>
        <w:spacing w:line="240" w:lineRule="auto"/>
      </w:pPr>
      <w:r>
        <w:separator/>
      </w:r>
    </w:p>
  </w:footnote>
  <w:footnote w:type="continuationSeparator" w:id="0">
    <w:p w14:paraId="5D9A6E7B" w14:textId="77777777" w:rsidR="0005481E" w:rsidRDefault="0005481E" w:rsidP="004222B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B9472E"/>
    <w:multiLevelType w:val="multilevel"/>
    <w:tmpl w:val="FB6C11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07288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F50AE"/>
    <w:rsid w:val="000313D8"/>
    <w:rsid w:val="0005481E"/>
    <w:rsid w:val="000F69BA"/>
    <w:rsid w:val="00163FB4"/>
    <w:rsid w:val="001E3541"/>
    <w:rsid w:val="0020633F"/>
    <w:rsid w:val="002A3998"/>
    <w:rsid w:val="00401373"/>
    <w:rsid w:val="004222B8"/>
    <w:rsid w:val="00441855"/>
    <w:rsid w:val="00483F58"/>
    <w:rsid w:val="005C2CDC"/>
    <w:rsid w:val="006233DD"/>
    <w:rsid w:val="00625BB2"/>
    <w:rsid w:val="00665EC2"/>
    <w:rsid w:val="0067035D"/>
    <w:rsid w:val="00697D8F"/>
    <w:rsid w:val="006C12CA"/>
    <w:rsid w:val="00782229"/>
    <w:rsid w:val="007B75E5"/>
    <w:rsid w:val="007F4982"/>
    <w:rsid w:val="00817FB5"/>
    <w:rsid w:val="00BF50AE"/>
    <w:rsid w:val="00C86090"/>
    <w:rsid w:val="00DA5F1B"/>
    <w:rsid w:val="00DF7831"/>
    <w:rsid w:val="00E93DAF"/>
    <w:rsid w:val="00F24A4E"/>
    <w:rsid w:val="00FA5F30"/>
    <w:rsid w:val="00FD48A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C4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82229"/>
    <w:pPr>
      <w:keepNext/>
      <w:keepLines/>
      <w:spacing w:before="400" w:after="120" w:line="360" w:lineRule="auto"/>
      <w:jc w:val="both"/>
      <w:outlineLvl w:val="0"/>
    </w:pPr>
    <w:rPr>
      <w:b/>
      <w:color w:val="000000" w:themeColor="text1"/>
      <w:sz w:val="26"/>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4222B8"/>
    <w:pPr>
      <w:tabs>
        <w:tab w:val="center" w:pos="4513"/>
        <w:tab w:val="right" w:pos="9026"/>
      </w:tabs>
      <w:spacing w:line="240" w:lineRule="auto"/>
    </w:pPr>
  </w:style>
  <w:style w:type="character" w:customStyle="1" w:styleId="HeaderChar">
    <w:name w:val="Header Char"/>
    <w:basedOn w:val="DefaultParagraphFont"/>
    <w:link w:val="Header"/>
    <w:uiPriority w:val="99"/>
    <w:rsid w:val="004222B8"/>
  </w:style>
  <w:style w:type="paragraph" w:styleId="Footer">
    <w:name w:val="footer"/>
    <w:basedOn w:val="Normal"/>
    <w:link w:val="FooterChar"/>
    <w:uiPriority w:val="99"/>
    <w:unhideWhenUsed/>
    <w:rsid w:val="004222B8"/>
    <w:pPr>
      <w:tabs>
        <w:tab w:val="center" w:pos="4513"/>
        <w:tab w:val="right" w:pos="9026"/>
      </w:tabs>
      <w:spacing w:line="240" w:lineRule="auto"/>
    </w:pPr>
  </w:style>
  <w:style w:type="character" w:customStyle="1" w:styleId="FooterChar">
    <w:name w:val="Footer Char"/>
    <w:basedOn w:val="DefaultParagraphFont"/>
    <w:link w:val="Footer"/>
    <w:uiPriority w:val="99"/>
    <w:rsid w:val="004222B8"/>
  </w:style>
  <w:style w:type="paragraph" w:styleId="TOCHeading">
    <w:name w:val="TOC Heading"/>
    <w:basedOn w:val="Heading1"/>
    <w:next w:val="Normal"/>
    <w:uiPriority w:val="39"/>
    <w:unhideWhenUsed/>
    <w:qFormat/>
    <w:rsid w:val="0044185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A3998"/>
    <w:pPr>
      <w:tabs>
        <w:tab w:val="right" w:leader="dot" w:pos="9019"/>
      </w:tabs>
      <w:spacing w:after="100" w:line="360" w:lineRule="auto"/>
      <w:jc w:val="both"/>
    </w:pPr>
    <w:rPr>
      <w:noProof/>
      <w:color w:val="FF0000"/>
    </w:rPr>
  </w:style>
  <w:style w:type="character" w:styleId="Hyperlink">
    <w:name w:val="Hyperlink"/>
    <w:basedOn w:val="DefaultParagraphFont"/>
    <w:uiPriority w:val="99"/>
    <w:unhideWhenUsed/>
    <w:rsid w:val="00441855"/>
    <w:rPr>
      <w:color w:val="0000FF" w:themeColor="hyperlink"/>
      <w:u w:val="single"/>
    </w:rPr>
  </w:style>
  <w:style w:type="paragraph" w:styleId="BalloonText">
    <w:name w:val="Balloon Text"/>
    <w:basedOn w:val="Normal"/>
    <w:link w:val="BalloonTextChar"/>
    <w:uiPriority w:val="99"/>
    <w:semiHidden/>
    <w:unhideWhenUsed/>
    <w:rsid w:val="00DF783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78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36108-205D-4655-B6CB-712F99E0F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1953</Words>
  <Characters>11134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2022-08-11T06:30:00Z</dcterms:created>
  <dcterms:modified xsi:type="dcterms:W3CDTF">2022-08-12T14:16:00Z</dcterms:modified>
</cp:coreProperties>
</file>