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068A46" w14:textId="6EC19B32" w:rsidR="00E5652A" w:rsidRPr="005D762D" w:rsidRDefault="005D762D" w:rsidP="005D762D">
      <w:pPr>
        <w:jc w:val="center"/>
        <w:rPr>
          <w:b/>
          <w:bCs/>
          <w:sz w:val="96"/>
          <w:szCs w:val="96"/>
          <w:u w:val="single"/>
        </w:rPr>
      </w:pPr>
      <w:r w:rsidRPr="005D762D">
        <w:rPr>
          <w:b/>
          <w:bCs/>
          <w:sz w:val="96"/>
          <w:szCs w:val="96"/>
          <w:u w:val="single"/>
        </w:rPr>
        <w:t>CYNEFIN BLOG</w:t>
      </w:r>
    </w:p>
    <w:p w14:paraId="4ABF0041" w14:textId="4AC7523D" w:rsidR="005D762D" w:rsidRDefault="005D762D">
      <w:r w:rsidRPr="005D762D">
        <w:drawing>
          <wp:inline distT="0" distB="0" distL="0" distR="0" wp14:anchorId="5BAAC42E" wp14:editId="4FB2DD21">
            <wp:extent cx="5731510" cy="3074035"/>
            <wp:effectExtent l="0" t="0" r="0" b="0"/>
            <wp:docPr id="6181036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10365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4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8D5CB" w14:textId="6F3E743B" w:rsidR="005D762D" w:rsidRPr="005D762D" w:rsidRDefault="005D762D" w:rsidP="005D762D">
      <w:pPr>
        <w:jc w:val="center"/>
        <w:rPr>
          <w:sz w:val="32"/>
          <w:szCs w:val="32"/>
        </w:rPr>
      </w:pPr>
      <w:hyperlink r:id="rId5" w:history="1">
        <w:r w:rsidRPr="005D762D">
          <w:rPr>
            <w:rStyle w:val="Hyperlink"/>
            <w:sz w:val="32"/>
            <w:szCs w:val="32"/>
          </w:rPr>
          <w:t>https://www.bera.ac.uk/blog/cynefin-and-wales-the-key-to-the-future-of-language-and-culture</w:t>
        </w:r>
      </w:hyperlink>
    </w:p>
    <w:p w14:paraId="795BD0DB" w14:textId="09DF0E86" w:rsidR="005D762D" w:rsidRDefault="005D762D">
      <w:r w:rsidRPr="005D762D">
        <w:drawing>
          <wp:inline distT="0" distB="0" distL="0" distR="0" wp14:anchorId="4D3CF289" wp14:editId="25B21697">
            <wp:extent cx="5731510" cy="3227705"/>
            <wp:effectExtent l="0" t="0" r="0" b="0"/>
            <wp:docPr id="12254520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545207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B3709" w14:textId="6463982A" w:rsidR="005D762D" w:rsidRPr="005D762D" w:rsidRDefault="005D762D" w:rsidP="005D762D">
      <w:pPr>
        <w:jc w:val="center"/>
        <w:rPr>
          <w:sz w:val="32"/>
          <w:szCs w:val="32"/>
        </w:rPr>
      </w:pPr>
      <w:hyperlink r:id="rId7" w:history="1">
        <w:r w:rsidRPr="005D762D">
          <w:rPr>
            <w:rStyle w:val="Hyperlink"/>
            <w:sz w:val="32"/>
            <w:szCs w:val="32"/>
          </w:rPr>
          <w:t>https://www.bera.ac.uk/blog/cynefin-a-special-place-within-every-learners-heart</w:t>
        </w:r>
      </w:hyperlink>
    </w:p>
    <w:p w14:paraId="0880ABBC" w14:textId="77777777" w:rsidR="005D762D" w:rsidRDefault="005D762D"/>
    <w:sectPr w:rsidR="005D76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62D"/>
    <w:rsid w:val="0002509A"/>
    <w:rsid w:val="005566DB"/>
    <w:rsid w:val="005D762D"/>
    <w:rsid w:val="00DF2A41"/>
    <w:rsid w:val="00E5652A"/>
    <w:rsid w:val="00EE4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08723"/>
  <w15:chartTrackingRefBased/>
  <w15:docId w15:val="{21488302-5EAC-4728-B3CB-A2DC54D40C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76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76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762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76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762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76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76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76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76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762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76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762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762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762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76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76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76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76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76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76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76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76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76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76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76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762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762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762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762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D76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76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era.ac.uk/blog/cynefin-a-special-place-within-every-learners-heart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s://www.bera.ac.uk/blog/cynefin-and-wales-the-key-to-the-future-of-language-and-culture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97</Words>
  <Characters>293</Characters>
  <Application>Microsoft Office Word</Application>
  <DocSecurity>0</DocSecurity>
  <Lines>293</Lines>
  <Paragraphs>97</Paragraphs>
  <ScaleCrop>false</ScaleCrop>
  <Company>University of Wales Trinity Saint David</Company>
  <LinksUpToDate>false</LinksUpToDate>
  <CharactersWithSpaces>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Griffiths</dc:creator>
  <cp:keywords/>
  <dc:description/>
  <cp:lastModifiedBy>Huw Griffiths</cp:lastModifiedBy>
  <cp:revision>1</cp:revision>
  <dcterms:created xsi:type="dcterms:W3CDTF">2026-03-17T16:09:00Z</dcterms:created>
  <dcterms:modified xsi:type="dcterms:W3CDTF">2026-03-17T16:15:00Z</dcterms:modified>
</cp:coreProperties>
</file>