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CEFB5" w14:textId="77777777" w:rsidR="006B6153" w:rsidRPr="00FA3F42" w:rsidRDefault="006B6153" w:rsidP="00E2012E">
      <w:pPr>
        <w:spacing w:line="480" w:lineRule="auto"/>
        <w:jc w:val="center"/>
        <w:rPr>
          <w:rFonts w:cs="Times New Roman"/>
          <w:noProof/>
          <w:szCs w:val="24"/>
        </w:rPr>
      </w:pPr>
    </w:p>
    <w:p w14:paraId="6B24C0C0" w14:textId="77777777" w:rsidR="006B6153" w:rsidRPr="00FA3F42" w:rsidRDefault="006B6153" w:rsidP="00E2012E">
      <w:pPr>
        <w:spacing w:line="480" w:lineRule="auto"/>
        <w:jc w:val="center"/>
        <w:rPr>
          <w:rFonts w:cs="Times New Roman"/>
          <w:noProof/>
          <w:szCs w:val="24"/>
        </w:rPr>
      </w:pPr>
      <w:r w:rsidRPr="00FA3F42">
        <w:rPr>
          <w:rFonts w:cs="Times New Roman"/>
          <w:noProof/>
          <w:szCs w:val="24"/>
          <w:lang w:eastAsia="en-GB"/>
        </w:rPr>
        <w:drawing>
          <wp:inline distT="0" distB="0" distL="0" distR="0" wp14:anchorId="6F2F306E" wp14:editId="0061DB15">
            <wp:extent cx="2219325" cy="981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19325" cy="981075"/>
                    </a:xfrm>
                    <a:prstGeom prst="rect">
                      <a:avLst/>
                    </a:prstGeom>
                  </pic:spPr>
                </pic:pic>
              </a:graphicData>
            </a:graphic>
          </wp:inline>
        </w:drawing>
      </w:r>
    </w:p>
    <w:p w14:paraId="7C038952" w14:textId="77777777" w:rsidR="006B6153" w:rsidRPr="00FA3F42" w:rsidRDefault="006B6153" w:rsidP="00E2012E">
      <w:pPr>
        <w:spacing w:line="480" w:lineRule="auto"/>
        <w:jc w:val="center"/>
        <w:rPr>
          <w:rFonts w:cs="Times New Roman"/>
          <w:noProof/>
          <w:szCs w:val="24"/>
        </w:rPr>
      </w:pPr>
    </w:p>
    <w:p w14:paraId="2EB80D7F" w14:textId="77777777" w:rsidR="006100D8" w:rsidRPr="00974F93" w:rsidRDefault="006100D8" w:rsidP="00974F93">
      <w:pPr>
        <w:jc w:val="center"/>
        <w:rPr>
          <w:rFonts w:asciiTheme="minorBidi" w:hAnsiTheme="minorBidi"/>
          <w:noProof/>
          <w:szCs w:val="24"/>
        </w:rPr>
      </w:pPr>
      <w:r w:rsidRPr="00974F93">
        <w:rPr>
          <w:rFonts w:asciiTheme="minorBidi" w:hAnsiTheme="minorBidi"/>
          <w:noProof/>
          <w:szCs w:val="24"/>
        </w:rPr>
        <w:t>International Hotel Management (BA)</w:t>
      </w:r>
    </w:p>
    <w:p w14:paraId="65EA7A9B" w14:textId="77777777" w:rsidR="006100D8" w:rsidRPr="00974F93" w:rsidRDefault="006100D8" w:rsidP="00974F93">
      <w:pPr>
        <w:jc w:val="center"/>
        <w:rPr>
          <w:rFonts w:asciiTheme="minorBidi" w:hAnsiTheme="minorBidi"/>
          <w:noProof/>
          <w:szCs w:val="24"/>
        </w:rPr>
      </w:pPr>
      <w:r w:rsidRPr="00974F93">
        <w:rPr>
          <w:rFonts w:asciiTheme="minorBidi" w:hAnsiTheme="minorBidi"/>
          <w:noProof/>
          <w:szCs w:val="24"/>
        </w:rPr>
        <w:t>International Meetings Management for the Hotel Industry</w:t>
      </w:r>
    </w:p>
    <w:p w14:paraId="6F6E725C" w14:textId="77777777" w:rsidR="006100D8" w:rsidRPr="00974F93" w:rsidRDefault="006100D8" w:rsidP="00974F93">
      <w:pPr>
        <w:jc w:val="center"/>
        <w:rPr>
          <w:rFonts w:asciiTheme="minorBidi" w:hAnsiTheme="minorBidi"/>
          <w:noProof/>
          <w:szCs w:val="24"/>
        </w:rPr>
      </w:pPr>
      <w:r w:rsidRPr="00974F93">
        <w:rPr>
          <w:rFonts w:asciiTheme="minorBidi" w:hAnsiTheme="minorBidi"/>
          <w:noProof/>
          <w:szCs w:val="24"/>
        </w:rPr>
        <w:t>BMIH6007</w:t>
      </w:r>
    </w:p>
    <w:p w14:paraId="7B261C65" w14:textId="77777777" w:rsidR="006100D8" w:rsidRPr="00974F93" w:rsidRDefault="006100D8" w:rsidP="00974F93">
      <w:pPr>
        <w:jc w:val="center"/>
        <w:rPr>
          <w:rFonts w:asciiTheme="minorBidi" w:hAnsiTheme="minorBidi"/>
          <w:noProof/>
          <w:szCs w:val="24"/>
        </w:rPr>
      </w:pPr>
      <w:r w:rsidRPr="00974F93">
        <w:rPr>
          <w:rFonts w:asciiTheme="minorBidi" w:hAnsiTheme="minorBidi"/>
          <w:noProof/>
          <w:szCs w:val="24"/>
        </w:rPr>
        <w:t xml:space="preserve">Assignment 2: Event Strategic Planning and Delivery Considerations for an International </w:t>
      </w:r>
      <w:r w:rsidR="006B6153" w:rsidRPr="00974F93">
        <w:rPr>
          <w:rFonts w:asciiTheme="minorBidi" w:hAnsiTheme="minorBidi"/>
          <w:noProof/>
          <w:szCs w:val="24"/>
        </w:rPr>
        <w:t>Event</w:t>
      </w:r>
    </w:p>
    <w:p w14:paraId="001C3AF8" w14:textId="77777777" w:rsidR="00B22426" w:rsidRDefault="00B22426" w:rsidP="00974F93">
      <w:pPr>
        <w:jc w:val="center"/>
        <w:rPr>
          <w:rFonts w:asciiTheme="minorBidi" w:hAnsiTheme="minorBidi"/>
          <w:noProof/>
          <w:szCs w:val="24"/>
        </w:rPr>
      </w:pPr>
      <w:r w:rsidRPr="00974F93">
        <w:rPr>
          <w:rFonts w:asciiTheme="minorBidi" w:hAnsiTheme="minorBidi"/>
          <w:noProof/>
          <w:szCs w:val="24"/>
        </w:rPr>
        <w:t>Lecturer’s Name: Kathryn Flynn (Module Lead) - Kat Roberts</w:t>
      </w:r>
    </w:p>
    <w:p w14:paraId="1FF6DED4" w14:textId="1474EF8C" w:rsidR="00974F93" w:rsidRDefault="00974F93" w:rsidP="00974F93">
      <w:pPr>
        <w:rPr>
          <w:rFonts w:asciiTheme="minorBidi" w:hAnsiTheme="minorBidi"/>
          <w:noProof/>
          <w:szCs w:val="24"/>
        </w:rPr>
      </w:pPr>
    </w:p>
    <w:p w14:paraId="2C7AC5C2" w14:textId="20B35693" w:rsidR="00974F93" w:rsidRPr="00974F93" w:rsidRDefault="00974F93" w:rsidP="00974F93">
      <w:pPr>
        <w:rPr>
          <w:rFonts w:asciiTheme="minorBidi" w:hAnsiTheme="minorBidi"/>
          <w:noProof/>
          <w:szCs w:val="24"/>
        </w:rPr>
      </w:pPr>
      <w:r w:rsidRPr="00974F93">
        <w:rPr>
          <w:rFonts w:asciiTheme="minorBidi" w:hAnsiTheme="minorBidi"/>
          <w:noProof/>
          <w:szCs w:val="24"/>
        </w:rPr>
        <w:t>I acknoledge that I h</w:t>
      </w:r>
      <w:r>
        <w:rPr>
          <w:rFonts w:asciiTheme="minorBidi" w:hAnsiTheme="minorBidi"/>
          <w:noProof/>
          <w:szCs w:val="24"/>
        </w:rPr>
        <w:t>ave used AI for the research purpose and for the structure of this report .</w:t>
      </w:r>
    </w:p>
    <w:p w14:paraId="73F15ACA" w14:textId="77777777" w:rsidR="00974F93" w:rsidRPr="00974F93" w:rsidRDefault="00974F93" w:rsidP="00974F93">
      <w:pPr>
        <w:jc w:val="center"/>
        <w:rPr>
          <w:rFonts w:asciiTheme="minorBidi" w:hAnsiTheme="minorBidi"/>
          <w:noProof/>
          <w:szCs w:val="24"/>
        </w:rPr>
      </w:pPr>
    </w:p>
    <w:p w14:paraId="449AC0C6" w14:textId="77777777" w:rsidR="00974F93" w:rsidRPr="00974F93" w:rsidRDefault="00974F93" w:rsidP="00974F93">
      <w:pPr>
        <w:jc w:val="center"/>
        <w:rPr>
          <w:rFonts w:asciiTheme="minorBidi" w:hAnsiTheme="minorBidi"/>
          <w:noProof/>
          <w:szCs w:val="24"/>
        </w:rPr>
      </w:pPr>
    </w:p>
    <w:p w14:paraId="40209D39" w14:textId="3B9884FC" w:rsidR="00974F93" w:rsidRPr="00974F93" w:rsidRDefault="00974F93" w:rsidP="00974F93">
      <w:pPr>
        <w:jc w:val="center"/>
        <w:rPr>
          <w:rFonts w:asciiTheme="minorBidi" w:hAnsiTheme="minorBidi"/>
          <w:noProof/>
          <w:szCs w:val="24"/>
          <w:lang w:eastAsia="en-GB"/>
        </w:rPr>
      </w:pPr>
      <w:r w:rsidRPr="00974F93">
        <w:rPr>
          <w:rFonts w:asciiTheme="minorBidi" w:hAnsiTheme="minorBidi"/>
          <w:noProof/>
          <w:szCs w:val="24"/>
          <w:lang w:eastAsia="en-GB"/>
        </w:rPr>
        <w:t xml:space="preserve">                                                                                                                  </w:t>
      </w:r>
    </w:p>
    <w:p w14:paraId="5C9F1B90" w14:textId="77777777" w:rsidR="00974F93" w:rsidRPr="00974F93" w:rsidRDefault="00974F93" w:rsidP="00974F93">
      <w:pPr>
        <w:jc w:val="center"/>
        <w:rPr>
          <w:rFonts w:asciiTheme="minorBidi" w:hAnsiTheme="minorBidi"/>
          <w:noProof/>
          <w:szCs w:val="24"/>
          <w:lang w:eastAsia="en-GB"/>
        </w:rPr>
      </w:pPr>
    </w:p>
    <w:p w14:paraId="699E1D80" w14:textId="77777777" w:rsidR="00974F93" w:rsidRPr="00974F93" w:rsidRDefault="00974F93" w:rsidP="00974F93">
      <w:pPr>
        <w:jc w:val="center"/>
        <w:rPr>
          <w:rFonts w:asciiTheme="minorBidi" w:hAnsiTheme="minorBidi"/>
          <w:noProof/>
          <w:szCs w:val="24"/>
          <w:lang w:eastAsia="en-GB"/>
        </w:rPr>
      </w:pPr>
    </w:p>
    <w:p w14:paraId="03FE96D3" w14:textId="77777777" w:rsidR="00974F93" w:rsidRPr="00974F93" w:rsidRDefault="00974F93" w:rsidP="00974F93">
      <w:pPr>
        <w:jc w:val="center"/>
        <w:rPr>
          <w:rFonts w:asciiTheme="minorBidi" w:hAnsiTheme="minorBidi"/>
          <w:noProof/>
          <w:szCs w:val="24"/>
          <w:lang w:eastAsia="en-GB"/>
        </w:rPr>
      </w:pPr>
    </w:p>
    <w:p w14:paraId="0D08358C" w14:textId="77777777" w:rsidR="00974F93" w:rsidRPr="00974F93" w:rsidRDefault="00974F93" w:rsidP="00974F93">
      <w:pPr>
        <w:jc w:val="center"/>
        <w:rPr>
          <w:rFonts w:asciiTheme="minorBidi" w:hAnsiTheme="minorBidi"/>
          <w:noProof/>
          <w:szCs w:val="24"/>
          <w:lang w:eastAsia="en-GB"/>
        </w:rPr>
      </w:pPr>
    </w:p>
    <w:p w14:paraId="4C7FFF1F" w14:textId="77777777" w:rsidR="00974F93" w:rsidRPr="00974F93" w:rsidRDefault="00974F93" w:rsidP="00974F93">
      <w:pPr>
        <w:jc w:val="center"/>
        <w:rPr>
          <w:rFonts w:asciiTheme="minorBidi" w:hAnsiTheme="minorBidi"/>
          <w:noProof/>
          <w:szCs w:val="24"/>
          <w:lang w:eastAsia="en-GB"/>
        </w:rPr>
      </w:pPr>
    </w:p>
    <w:p w14:paraId="58366611" w14:textId="77777777" w:rsidR="00974F93" w:rsidRPr="00974F93" w:rsidRDefault="00974F93" w:rsidP="00974F93">
      <w:pPr>
        <w:jc w:val="center"/>
        <w:rPr>
          <w:rFonts w:asciiTheme="minorBidi" w:hAnsiTheme="minorBidi"/>
          <w:noProof/>
          <w:szCs w:val="24"/>
          <w:lang w:eastAsia="en-GB"/>
        </w:rPr>
      </w:pPr>
    </w:p>
    <w:p w14:paraId="410C7543" w14:textId="77777777" w:rsidR="00974F93" w:rsidRPr="00974F93" w:rsidRDefault="00974F93" w:rsidP="00974F93">
      <w:pPr>
        <w:jc w:val="center"/>
        <w:rPr>
          <w:rFonts w:asciiTheme="minorBidi" w:hAnsiTheme="minorBidi"/>
          <w:noProof/>
          <w:szCs w:val="24"/>
          <w:lang w:eastAsia="en-GB"/>
        </w:rPr>
      </w:pPr>
    </w:p>
    <w:p w14:paraId="4C377F79" w14:textId="77777777" w:rsidR="00974F93" w:rsidRPr="00974F93" w:rsidRDefault="00974F93" w:rsidP="00974F93">
      <w:pPr>
        <w:rPr>
          <w:rFonts w:asciiTheme="minorBidi" w:hAnsiTheme="minorBidi"/>
          <w:noProof/>
          <w:szCs w:val="24"/>
          <w:lang w:val="it-IT" w:eastAsia="en-GB"/>
        </w:rPr>
      </w:pPr>
      <w:r w:rsidRPr="00974F93">
        <w:rPr>
          <w:rFonts w:asciiTheme="minorBidi" w:hAnsiTheme="minorBidi"/>
          <w:noProof/>
          <w:szCs w:val="24"/>
          <w:lang w:val="it-IT" w:eastAsia="en-GB"/>
        </w:rPr>
        <w:t>Student Name: Adriana Mitran</w:t>
      </w:r>
    </w:p>
    <w:p w14:paraId="12639D93" w14:textId="38A27A38" w:rsidR="00974F93" w:rsidRPr="00974F93" w:rsidRDefault="00974F93" w:rsidP="00974F93">
      <w:pPr>
        <w:rPr>
          <w:rFonts w:asciiTheme="minorBidi" w:hAnsiTheme="minorBidi"/>
          <w:noProof/>
          <w:szCs w:val="24"/>
          <w:lang w:val="nl-NL" w:eastAsia="en-GB"/>
        </w:rPr>
      </w:pPr>
      <w:r w:rsidRPr="00974F93">
        <w:rPr>
          <w:rFonts w:asciiTheme="minorBidi" w:hAnsiTheme="minorBidi"/>
          <w:noProof/>
          <w:szCs w:val="24"/>
          <w:lang w:val="nl-NL" w:eastAsia="en-GB"/>
        </w:rPr>
        <w:t>Student ID: 1920087</w:t>
      </w:r>
    </w:p>
    <w:p w14:paraId="21A23729" w14:textId="18B78EB9" w:rsidR="00974F93" w:rsidRPr="00974F93" w:rsidRDefault="00974F93" w:rsidP="00974F93">
      <w:pPr>
        <w:rPr>
          <w:rFonts w:asciiTheme="minorBidi" w:hAnsiTheme="minorBidi"/>
          <w:noProof/>
          <w:szCs w:val="24"/>
          <w:lang w:val="nl-NL" w:eastAsia="en-GB"/>
        </w:rPr>
      </w:pPr>
      <w:r w:rsidRPr="00974F93">
        <w:rPr>
          <w:rFonts w:asciiTheme="minorBidi" w:hAnsiTheme="minorBidi"/>
          <w:noProof/>
          <w:szCs w:val="24"/>
          <w:lang w:val="nl-NL" w:eastAsia="en-GB"/>
        </w:rPr>
        <w:t xml:space="preserve">Word Count: </w:t>
      </w:r>
      <w:r w:rsidR="00852C01">
        <w:rPr>
          <w:rFonts w:asciiTheme="minorBidi" w:hAnsiTheme="minorBidi"/>
          <w:noProof/>
          <w:szCs w:val="24"/>
          <w:lang w:val="nl-NL" w:eastAsia="en-GB"/>
        </w:rPr>
        <w:t>2463</w:t>
      </w:r>
    </w:p>
    <w:p w14:paraId="536870EE" w14:textId="77777777" w:rsidR="00974F93" w:rsidRDefault="00974F93" w:rsidP="00974F93">
      <w:pPr>
        <w:jc w:val="center"/>
        <w:rPr>
          <w:rFonts w:asciiTheme="minorBidi" w:hAnsiTheme="minorBidi"/>
          <w:b/>
          <w:szCs w:val="24"/>
          <w:lang w:val="nl-NL"/>
        </w:rPr>
      </w:pPr>
    </w:p>
    <w:p w14:paraId="0755E847" w14:textId="68C13F03" w:rsidR="00E473C1" w:rsidRPr="00974F93" w:rsidRDefault="00B118B6" w:rsidP="00974F93">
      <w:pPr>
        <w:jc w:val="center"/>
        <w:rPr>
          <w:rFonts w:asciiTheme="minorBidi" w:hAnsiTheme="minorBidi"/>
          <w:b/>
          <w:szCs w:val="24"/>
          <w:lang w:val="nl-NL"/>
        </w:rPr>
      </w:pPr>
      <w:r w:rsidRPr="00974F93">
        <w:rPr>
          <w:rFonts w:asciiTheme="minorBidi" w:hAnsiTheme="minorBidi"/>
          <w:b/>
          <w:szCs w:val="24"/>
          <w:lang w:val="nl-NL"/>
        </w:rPr>
        <w:br w:type="page"/>
      </w:r>
    </w:p>
    <w:sdt>
      <w:sdtPr>
        <w:id w:val="181248897"/>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5D2E55AE" w14:textId="6CBC0DB5" w:rsidR="00852C01" w:rsidRDefault="00852C01">
          <w:pPr>
            <w:pStyle w:val="TOCHeading"/>
          </w:pPr>
          <w:r>
            <w:t>Contents</w:t>
          </w:r>
        </w:p>
        <w:p w14:paraId="054A1621" w14:textId="58E1534E" w:rsidR="00852C01" w:rsidRDefault="00852C01">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00647720" w:history="1">
            <w:r w:rsidRPr="00CB015B">
              <w:rPr>
                <w:rStyle w:val="Hyperlink"/>
                <w:noProof/>
              </w:rPr>
              <w:t>1</w:t>
            </w:r>
            <w:r w:rsidRPr="00852C01">
              <w:rPr>
                <w:rFonts w:asciiTheme="minorBidi" w:eastAsiaTheme="minorEastAsia" w:hAnsiTheme="minorBidi"/>
                <w:noProof/>
                <w:kern w:val="2"/>
                <w:szCs w:val="24"/>
                <w:lang w:eastAsia="en-GB"/>
                <w14:ligatures w14:val="standardContextual"/>
              </w:rPr>
              <w:tab/>
            </w:r>
            <w:r w:rsidRPr="00852C01">
              <w:rPr>
                <w:rStyle w:val="Hyperlink"/>
                <w:rFonts w:asciiTheme="minorBidi" w:hAnsiTheme="minorBidi"/>
                <w:noProof/>
              </w:rPr>
              <w:t>Executive Summary</w:t>
            </w:r>
            <w:r>
              <w:rPr>
                <w:noProof/>
                <w:webHidden/>
              </w:rPr>
              <w:tab/>
            </w:r>
            <w:r>
              <w:rPr>
                <w:noProof/>
                <w:webHidden/>
              </w:rPr>
              <w:fldChar w:fldCharType="begin"/>
            </w:r>
            <w:r>
              <w:rPr>
                <w:noProof/>
                <w:webHidden/>
              </w:rPr>
              <w:instrText xml:space="preserve"> PAGEREF _Toc200647720 \h </w:instrText>
            </w:r>
            <w:r>
              <w:rPr>
                <w:noProof/>
                <w:webHidden/>
              </w:rPr>
            </w:r>
            <w:r>
              <w:rPr>
                <w:noProof/>
                <w:webHidden/>
              </w:rPr>
              <w:fldChar w:fldCharType="separate"/>
            </w:r>
            <w:r>
              <w:rPr>
                <w:noProof/>
                <w:webHidden/>
              </w:rPr>
              <w:t>3</w:t>
            </w:r>
            <w:r>
              <w:rPr>
                <w:noProof/>
                <w:webHidden/>
              </w:rPr>
              <w:fldChar w:fldCharType="end"/>
            </w:r>
          </w:hyperlink>
        </w:p>
        <w:p w14:paraId="063FA664" w14:textId="297C8812" w:rsidR="00852C01" w:rsidRDefault="00852C01">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200647721" w:history="1">
            <w:r w:rsidRPr="00CB015B">
              <w:rPr>
                <w:rStyle w:val="Hyperlink"/>
                <w:rFonts w:asciiTheme="minorBidi" w:hAnsiTheme="minorBidi"/>
                <w:noProof/>
              </w:rPr>
              <w:t>2</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_Toc200647721 \h </w:instrText>
            </w:r>
            <w:r>
              <w:rPr>
                <w:noProof/>
                <w:webHidden/>
              </w:rPr>
            </w:r>
            <w:r>
              <w:rPr>
                <w:noProof/>
                <w:webHidden/>
              </w:rPr>
              <w:fldChar w:fldCharType="separate"/>
            </w:r>
            <w:r>
              <w:rPr>
                <w:noProof/>
                <w:webHidden/>
              </w:rPr>
              <w:t>5</w:t>
            </w:r>
            <w:r>
              <w:rPr>
                <w:noProof/>
                <w:webHidden/>
              </w:rPr>
              <w:fldChar w:fldCharType="end"/>
            </w:r>
          </w:hyperlink>
        </w:p>
        <w:p w14:paraId="52DEF8DC" w14:textId="37569A54" w:rsidR="00852C01" w:rsidRDefault="00852C01">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200647722" w:history="1">
            <w:r w:rsidRPr="00CB015B">
              <w:rPr>
                <w:rStyle w:val="Hyperlink"/>
                <w:rFonts w:asciiTheme="minorBidi" w:hAnsiTheme="minorBidi"/>
                <w:noProof/>
              </w:rPr>
              <w:t>3</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The Event Cycle</w:t>
            </w:r>
            <w:r>
              <w:rPr>
                <w:noProof/>
                <w:webHidden/>
              </w:rPr>
              <w:tab/>
            </w:r>
            <w:r>
              <w:rPr>
                <w:noProof/>
                <w:webHidden/>
              </w:rPr>
              <w:fldChar w:fldCharType="begin"/>
            </w:r>
            <w:r>
              <w:rPr>
                <w:noProof/>
                <w:webHidden/>
              </w:rPr>
              <w:instrText xml:space="preserve"> PAGEREF _Toc200647722 \h </w:instrText>
            </w:r>
            <w:r>
              <w:rPr>
                <w:noProof/>
                <w:webHidden/>
              </w:rPr>
            </w:r>
            <w:r>
              <w:rPr>
                <w:noProof/>
                <w:webHidden/>
              </w:rPr>
              <w:fldChar w:fldCharType="separate"/>
            </w:r>
            <w:r>
              <w:rPr>
                <w:noProof/>
                <w:webHidden/>
              </w:rPr>
              <w:t>5</w:t>
            </w:r>
            <w:r>
              <w:rPr>
                <w:noProof/>
                <w:webHidden/>
              </w:rPr>
              <w:fldChar w:fldCharType="end"/>
            </w:r>
          </w:hyperlink>
        </w:p>
        <w:p w14:paraId="4EFDE20B" w14:textId="014A5E83" w:rsidR="00852C01" w:rsidRDefault="00852C01">
          <w:pPr>
            <w:pStyle w:val="TOC2"/>
            <w:tabs>
              <w:tab w:val="left" w:pos="960"/>
              <w:tab w:val="right" w:leader="dot" w:pos="9350"/>
            </w:tabs>
            <w:rPr>
              <w:rFonts w:asciiTheme="minorHAnsi" w:eastAsiaTheme="minorEastAsia" w:hAnsiTheme="minorHAnsi"/>
              <w:noProof/>
              <w:kern w:val="2"/>
              <w:szCs w:val="24"/>
              <w:lang w:eastAsia="en-GB"/>
              <w14:ligatures w14:val="standardContextual"/>
            </w:rPr>
          </w:pPr>
          <w:hyperlink w:anchor="_Toc200647723" w:history="1">
            <w:r w:rsidRPr="00CB015B">
              <w:rPr>
                <w:rStyle w:val="Hyperlink"/>
                <w:rFonts w:asciiTheme="minorBidi" w:hAnsiTheme="minorBidi"/>
                <w:noProof/>
              </w:rPr>
              <w:t>3.1</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EMBOK Model</w:t>
            </w:r>
            <w:r>
              <w:rPr>
                <w:noProof/>
                <w:webHidden/>
              </w:rPr>
              <w:tab/>
            </w:r>
            <w:r>
              <w:rPr>
                <w:noProof/>
                <w:webHidden/>
              </w:rPr>
              <w:fldChar w:fldCharType="begin"/>
            </w:r>
            <w:r>
              <w:rPr>
                <w:noProof/>
                <w:webHidden/>
              </w:rPr>
              <w:instrText xml:space="preserve"> PAGEREF _Toc200647723 \h </w:instrText>
            </w:r>
            <w:r>
              <w:rPr>
                <w:noProof/>
                <w:webHidden/>
              </w:rPr>
            </w:r>
            <w:r>
              <w:rPr>
                <w:noProof/>
                <w:webHidden/>
              </w:rPr>
              <w:fldChar w:fldCharType="separate"/>
            </w:r>
            <w:r>
              <w:rPr>
                <w:noProof/>
                <w:webHidden/>
              </w:rPr>
              <w:t>5</w:t>
            </w:r>
            <w:r>
              <w:rPr>
                <w:noProof/>
                <w:webHidden/>
              </w:rPr>
              <w:fldChar w:fldCharType="end"/>
            </w:r>
          </w:hyperlink>
        </w:p>
        <w:p w14:paraId="7CD59CD4" w14:textId="4FC006A4" w:rsidR="00852C01" w:rsidRDefault="00852C01">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200647724" w:history="1">
            <w:r w:rsidRPr="00CB015B">
              <w:rPr>
                <w:rStyle w:val="Hyperlink"/>
                <w:rFonts w:asciiTheme="minorBidi" w:hAnsiTheme="minorBidi"/>
                <w:noProof/>
              </w:rPr>
              <w:t>4</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Three-Stage Event Design Model</w:t>
            </w:r>
            <w:r>
              <w:rPr>
                <w:noProof/>
                <w:webHidden/>
              </w:rPr>
              <w:tab/>
            </w:r>
            <w:r>
              <w:rPr>
                <w:noProof/>
                <w:webHidden/>
              </w:rPr>
              <w:fldChar w:fldCharType="begin"/>
            </w:r>
            <w:r>
              <w:rPr>
                <w:noProof/>
                <w:webHidden/>
              </w:rPr>
              <w:instrText xml:space="preserve"> PAGEREF _Toc200647724 \h </w:instrText>
            </w:r>
            <w:r>
              <w:rPr>
                <w:noProof/>
                <w:webHidden/>
              </w:rPr>
            </w:r>
            <w:r>
              <w:rPr>
                <w:noProof/>
                <w:webHidden/>
              </w:rPr>
              <w:fldChar w:fldCharType="separate"/>
            </w:r>
            <w:r>
              <w:rPr>
                <w:noProof/>
                <w:webHidden/>
              </w:rPr>
              <w:t>6</w:t>
            </w:r>
            <w:r>
              <w:rPr>
                <w:noProof/>
                <w:webHidden/>
              </w:rPr>
              <w:fldChar w:fldCharType="end"/>
            </w:r>
          </w:hyperlink>
        </w:p>
        <w:p w14:paraId="29EE733E" w14:textId="62D830D9" w:rsidR="00852C01" w:rsidRDefault="00852C01">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200647725" w:history="1">
            <w:r w:rsidRPr="00CB015B">
              <w:rPr>
                <w:rStyle w:val="Hyperlink"/>
                <w:rFonts w:asciiTheme="minorBidi" w:hAnsiTheme="minorBidi"/>
                <w:noProof/>
              </w:rPr>
              <w:t>5</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Event Concept</w:t>
            </w:r>
            <w:r>
              <w:rPr>
                <w:noProof/>
                <w:webHidden/>
              </w:rPr>
              <w:tab/>
            </w:r>
            <w:r>
              <w:rPr>
                <w:noProof/>
                <w:webHidden/>
              </w:rPr>
              <w:fldChar w:fldCharType="begin"/>
            </w:r>
            <w:r>
              <w:rPr>
                <w:noProof/>
                <w:webHidden/>
              </w:rPr>
              <w:instrText xml:space="preserve"> PAGEREF _Toc200647725 \h </w:instrText>
            </w:r>
            <w:r>
              <w:rPr>
                <w:noProof/>
                <w:webHidden/>
              </w:rPr>
            </w:r>
            <w:r>
              <w:rPr>
                <w:noProof/>
                <w:webHidden/>
              </w:rPr>
              <w:fldChar w:fldCharType="separate"/>
            </w:r>
            <w:r>
              <w:rPr>
                <w:noProof/>
                <w:webHidden/>
              </w:rPr>
              <w:t>7</w:t>
            </w:r>
            <w:r>
              <w:rPr>
                <w:noProof/>
                <w:webHidden/>
              </w:rPr>
              <w:fldChar w:fldCharType="end"/>
            </w:r>
          </w:hyperlink>
        </w:p>
        <w:p w14:paraId="3BC7DFAD" w14:textId="42863752" w:rsidR="00852C01" w:rsidRDefault="00852C01">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200647726" w:history="1">
            <w:r w:rsidRPr="00CB015B">
              <w:rPr>
                <w:rStyle w:val="Hyperlink"/>
                <w:rFonts w:asciiTheme="minorBidi" w:hAnsiTheme="minorBidi"/>
                <w:noProof/>
              </w:rPr>
              <w:t>6</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Aim and Objectives of the Event</w:t>
            </w:r>
            <w:r>
              <w:rPr>
                <w:noProof/>
                <w:webHidden/>
              </w:rPr>
              <w:tab/>
            </w:r>
            <w:r>
              <w:rPr>
                <w:noProof/>
                <w:webHidden/>
              </w:rPr>
              <w:fldChar w:fldCharType="begin"/>
            </w:r>
            <w:r>
              <w:rPr>
                <w:noProof/>
                <w:webHidden/>
              </w:rPr>
              <w:instrText xml:space="preserve"> PAGEREF _Toc200647726 \h </w:instrText>
            </w:r>
            <w:r>
              <w:rPr>
                <w:noProof/>
                <w:webHidden/>
              </w:rPr>
            </w:r>
            <w:r>
              <w:rPr>
                <w:noProof/>
                <w:webHidden/>
              </w:rPr>
              <w:fldChar w:fldCharType="separate"/>
            </w:r>
            <w:r>
              <w:rPr>
                <w:noProof/>
                <w:webHidden/>
              </w:rPr>
              <w:t>8</w:t>
            </w:r>
            <w:r>
              <w:rPr>
                <w:noProof/>
                <w:webHidden/>
              </w:rPr>
              <w:fldChar w:fldCharType="end"/>
            </w:r>
          </w:hyperlink>
        </w:p>
        <w:p w14:paraId="7DDCB4A1" w14:textId="0BFE7AF0" w:rsidR="00852C01" w:rsidRDefault="00852C01">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200647727" w:history="1">
            <w:r w:rsidRPr="00CB015B">
              <w:rPr>
                <w:rStyle w:val="Hyperlink"/>
                <w:rFonts w:asciiTheme="minorBidi" w:hAnsiTheme="minorBidi"/>
                <w:noProof/>
              </w:rPr>
              <w:t>7</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Event Management</w:t>
            </w:r>
            <w:r>
              <w:rPr>
                <w:noProof/>
                <w:webHidden/>
              </w:rPr>
              <w:tab/>
            </w:r>
            <w:r>
              <w:rPr>
                <w:noProof/>
                <w:webHidden/>
              </w:rPr>
              <w:fldChar w:fldCharType="begin"/>
            </w:r>
            <w:r>
              <w:rPr>
                <w:noProof/>
                <w:webHidden/>
              </w:rPr>
              <w:instrText xml:space="preserve"> PAGEREF _Toc200647727 \h </w:instrText>
            </w:r>
            <w:r>
              <w:rPr>
                <w:noProof/>
                <w:webHidden/>
              </w:rPr>
            </w:r>
            <w:r>
              <w:rPr>
                <w:noProof/>
                <w:webHidden/>
              </w:rPr>
              <w:fldChar w:fldCharType="separate"/>
            </w:r>
            <w:r>
              <w:rPr>
                <w:noProof/>
                <w:webHidden/>
              </w:rPr>
              <w:t>8</w:t>
            </w:r>
            <w:r>
              <w:rPr>
                <w:noProof/>
                <w:webHidden/>
              </w:rPr>
              <w:fldChar w:fldCharType="end"/>
            </w:r>
          </w:hyperlink>
        </w:p>
        <w:p w14:paraId="170A7AF4" w14:textId="04466A93" w:rsidR="00852C01" w:rsidRDefault="00852C01">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200647728" w:history="1">
            <w:r w:rsidRPr="00CB015B">
              <w:rPr>
                <w:rStyle w:val="Hyperlink"/>
                <w:rFonts w:asciiTheme="minorBidi" w:hAnsiTheme="minorBidi"/>
                <w:noProof/>
              </w:rPr>
              <w:t>8</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Event Budget</w:t>
            </w:r>
            <w:r>
              <w:rPr>
                <w:noProof/>
                <w:webHidden/>
              </w:rPr>
              <w:tab/>
            </w:r>
            <w:r>
              <w:rPr>
                <w:noProof/>
                <w:webHidden/>
              </w:rPr>
              <w:fldChar w:fldCharType="begin"/>
            </w:r>
            <w:r>
              <w:rPr>
                <w:noProof/>
                <w:webHidden/>
              </w:rPr>
              <w:instrText xml:space="preserve"> PAGEREF _Toc200647728 \h </w:instrText>
            </w:r>
            <w:r>
              <w:rPr>
                <w:noProof/>
                <w:webHidden/>
              </w:rPr>
            </w:r>
            <w:r>
              <w:rPr>
                <w:noProof/>
                <w:webHidden/>
              </w:rPr>
              <w:fldChar w:fldCharType="separate"/>
            </w:r>
            <w:r>
              <w:rPr>
                <w:noProof/>
                <w:webHidden/>
              </w:rPr>
              <w:t>9</w:t>
            </w:r>
            <w:r>
              <w:rPr>
                <w:noProof/>
                <w:webHidden/>
              </w:rPr>
              <w:fldChar w:fldCharType="end"/>
            </w:r>
          </w:hyperlink>
        </w:p>
        <w:p w14:paraId="081B9CDD" w14:textId="0B4C9CEA" w:rsidR="00852C01" w:rsidRDefault="00852C01">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200647729" w:history="1">
            <w:r w:rsidRPr="00CB015B">
              <w:rPr>
                <w:rStyle w:val="Hyperlink"/>
                <w:rFonts w:asciiTheme="minorBidi" w:hAnsiTheme="minorBidi"/>
                <w:noProof/>
              </w:rPr>
              <w:t>9</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Industry Trends / Issues / Impacts</w:t>
            </w:r>
            <w:r>
              <w:rPr>
                <w:noProof/>
                <w:webHidden/>
              </w:rPr>
              <w:tab/>
            </w:r>
            <w:r>
              <w:rPr>
                <w:noProof/>
                <w:webHidden/>
              </w:rPr>
              <w:fldChar w:fldCharType="begin"/>
            </w:r>
            <w:r>
              <w:rPr>
                <w:noProof/>
                <w:webHidden/>
              </w:rPr>
              <w:instrText xml:space="preserve"> PAGEREF _Toc200647729 \h </w:instrText>
            </w:r>
            <w:r>
              <w:rPr>
                <w:noProof/>
                <w:webHidden/>
              </w:rPr>
            </w:r>
            <w:r>
              <w:rPr>
                <w:noProof/>
                <w:webHidden/>
              </w:rPr>
              <w:fldChar w:fldCharType="separate"/>
            </w:r>
            <w:r>
              <w:rPr>
                <w:noProof/>
                <w:webHidden/>
              </w:rPr>
              <w:t>10</w:t>
            </w:r>
            <w:r>
              <w:rPr>
                <w:noProof/>
                <w:webHidden/>
              </w:rPr>
              <w:fldChar w:fldCharType="end"/>
            </w:r>
          </w:hyperlink>
        </w:p>
        <w:p w14:paraId="265D82EF" w14:textId="6626083B" w:rsidR="00852C01" w:rsidRDefault="00852C01">
          <w:pPr>
            <w:pStyle w:val="TOC1"/>
            <w:tabs>
              <w:tab w:val="left" w:pos="720"/>
              <w:tab w:val="right" w:leader="dot" w:pos="9350"/>
            </w:tabs>
            <w:rPr>
              <w:rFonts w:asciiTheme="minorHAnsi" w:eastAsiaTheme="minorEastAsia" w:hAnsiTheme="minorHAnsi"/>
              <w:noProof/>
              <w:kern w:val="2"/>
              <w:szCs w:val="24"/>
              <w:lang w:eastAsia="en-GB"/>
              <w14:ligatures w14:val="standardContextual"/>
            </w:rPr>
          </w:pPr>
          <w:hyperlink w:anchor="_Toc200647730" w:history="1">
            <w:r w:rsidRPr="00CB015B">
              <w:rPr>
                <w:rStyle w:val="Hyperlink"/>
                <w:rFonts w:asciiTheme="minorBidi" w:hAnsiTheme="minorBidi"/>
                <w:noProof/>
              </w:rPr>
              <w:t>10</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Situational and Cultural Considerations</w:t>
            </w:r>
            <w:r>
              <w:rPr>
                <w:noProof/>
                <w:webHidden/>
              </w:rPr>
              <w:tab/>
            </w:r>
            <w:r>
              <w:rPr>
                <w:noProof/>
                <w:webHidden/>
              </w:rPr>
              <w:fldChar w:fldCharType="begin"/>
            </w:r>
            <w:r>
              <w:rPr>
                <w:noProof/>
                <w:webHidden/>
              </w:rPr>
              <w:instrText xml:space="preserve"> PAGEREF _Toc200647730 \h </w:instrText>
            </w:r>
            <w:r>
              <w:rPr>
                <w:noProof/>
                <w:webHidden/>
              </w:rPr>
            </w:r>
            <w:r>
              <w:rPr>
                <w:noProof/>
                <w:webHidden/>
              </w:rPr>
              <w:fldChar w:fldCharType="separate"/>
            </w:r>
            <w:r>
              <w:rPr>
                <w:noProof/>
                <w:webHidden/>
              </w:rPr>
              <w:t>11</w:t>
            </w:r>
            <w:r>
              <w:rPr>
                <w:noProof/>
                <w:webHidden/>
              </w:rPr>
              <w:fldChar w:fldCharType="end"/>
            </w:r>
          </w:hyperlink>
        </w:p>
        <w:p w14:paraId="6C74CA96" w14:textId="6F8364BB" w:rsidR="00852C01" w:rsidRDefault="00852C01">
          <w:pPr>
            <w:pStyle w:val="TOC2"/>
            <w:tabs>
              <w:tab w:val="left" w:pos="960"/>
              <w:tab w:val="right" w:leader="dot" w:pos="9350"/>
            </w:tabs>
            <w:rPr>
              <w:rFonts w:asciiTheme="minorHAnsi" w:eastAsiaTheme="minorEastAsia" w:hAnsiTheme="minorHAnsi"/>
              <w:noProof/>
              <w:kern w:val="2"/>
              <w:szCs w:val="24"/>
              <w:lang w:eastAsia="en-GB"/>
              <w14:ligatures w14:val="standardContextual"/>
            </w:rPr>
          </w:pPr>
          <w:hyperlink w:anchor="_Toc200647731" w:history="1">
            <w:r w:rsidRPr="00CB015B">
              <w:rPr>
                <w:rStyle w:val="Hyperlink"/>
                <w:rFonts w:asciiTheme="minorBidi" w:hAnsiTheme="minorBidi"/>
                <w:noProof/>
              </w:rPr>
              <w:t>10.1</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SWOT Analysis</w:t>
            </w:r>
            <w:r>
              <w:rPr>
                <w:noProof/>
                <w:webHidden/>
              </w:rPr>
              <w:tab/>
            </w:r>
            <w:r>
              <w:rPr>
                <w:noProof/>
                <w:webHidden/>
              </w:rPr>
              <w:fldChar w:fldCharType="begin"/>
            </w:r>
            <w:r>
              <w:rPr>
                <w:noProof/>
                <w:webHidden/>
              </w:rPr>
              <w:instrText xml:space="preserve"> PAGEREF _Toc200647731 \h </w:instrText>
            </w:r>
            <w:r>
              <w:rPr>
                <w:noProof/>
                <w:webHidden/>
              </w:rPr>
            </w:r>
            <w:r>
              <w:rPr>
                <w:noProof/>
                <w:webHidden/>
              </w:rPr>
              <w:fldChar w:fldCharType="separate"/>
            </w:r>
            <w:r>
              <w:rPr>
                <w:noProof/>
                <w:webHidden/>
              </w:rPr>
              <w:t>11</w:t>
            </w:r>
            <w:r>
              <w:rPr>
                <w:noProof/>
                <w:webHidden/>
              </w:rPr>
              <w:fldChar w:fldCharType="end"/>
            </w:r>
          </w:hyperlink>
        </w:p>
        <w:p w14:paraId="578CCC6F" w14:textId="37206D66" w:rsidR="00852C01" w:rsidRDefault="00852C01">
          <w:pPr>
            <w:pStyle w:val="TOC1"/>
            <w:tabs>
              <w:tab w:val="left" w:pos="720"/>
              <w:tab w:val="right" w:leader="dot" w:pos="9350"/>
            </w:tabs>
            <w:rPr>
              <w:rFonts w:asciiTheme="minorHAnsi" w:eastAsiaTheme="minorEastAsia" w:hAnsiTheme="minorHAnsi"/>
              <w:noProof/>
              <w:kern w:val="2"/>
              <w:szCs w:val="24"/>
              <w:lang w:eastAsia="en-GB"/>
              <w14:ligatures w14:val="standardContextual"/>
            </w:rPr>
          </w:pPr>
          <w:hyperlink w:anchor="_Toc200647732" w:history="1">
            <w:r w:rsidRPr="00CB015B">
              <w:rPr>
                <w:rStyle w:val="Hyperlink"/>
                <w:rFonts w:asciiTheme="minorBidi" w:hAnsiTheme="minorBidi"/>
                <w:noProof/>
              </w:rPr>
              <w:t>11</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_Toc200647732 \h </w:instrText>
            </w:r>
            <w:r>
              <w:rPr>
                <w:noProof/>
                <w:webHidden/>
              </w:rPr>
            </w:r>
            <w:r>
              <w:rPr>
                <w:noProof/>
                <w:webHidden/>
              </w:rPr>
              <w:fldChar w:fldCharType="separate"/>
            </w:r>
            <w:r>
              <w:rPr>
                <w:noProof/>
                <w:webHidden/>
              </w:rPr>
              <w:t>12</w:t>
            </w:r>
            <w:r>
              <w:rPr>
                <w:noProof/>
                <w:webHidden/>
              </w:rPr>
              <w:fldChar w:fldCharType="end"/>
            </w:r>
          </w:hyperlink>
        </w:p>
        <w:p w14:paraId="4F8BA68D" w14:textId="2C6DBCDC" w:rsidR="00852C01" w:rsidRDefault="00852C01">
          <w:pPr>
            <w:pStyle w:val="TOC1"/>
            <w:tabs>
              <w:tab w:val="left" w:pos="720"/>
              <w:tab w:val="right" w:leader="dot" w:pos="9350"/>
            </w:tabs>
            <w:rPr>
              <w:rFonts w:asciiTheme="minorHAnsi" w:eastAsiaTheme="minorEastAsia" w:hAnsiTheme="minorHAnsi"/>
              <w:noProof/>
              <w:kern w:val="2"/>
              <w:szCs w:val="24"/>
              <w:lang w:eastAsia="en-GB"/>
              <w14:ligatures w14:val="standardContextual"/>
            </w:rPr>
          </w:pPr>
          <w:hyperlink w:anchor="_Toc200647733" w:history="1">
            <w:r w:rsidRPr="00CB015B">
              <w:rPr>
                <w:rStyle w:val="Hyperlink"/>
                <w:rFonts w:asciiTheme="minorBidi" w:hAnsiTheme="minorBidi"/>
                <w:noProof/>
              </w:rPr>
              <w:t>12</w:t>
            </w:r>
            <w:r>
              <w:rPr>
                <w:rFonts w:asciiTheme="minorHAnsi" w:eastAsiaTheme="minorEastAsia" w:hAnsiTheme="minorHAnsi"/>
                <w:noProof/>
                <w:kern w:val="2"/>
                <w:szCs w:val="24"/>
                <w:lang w:eastAsia="en-GB"/>
                <w14:ligatures w14:val="standardContextual"/>
              </w:rPr>
              <w:tab/>
            </w:r>
            <w:r w:rsidRPr="00CB015B">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_Toc200647733 \h </w:instrText>
            </w:r>
            <w:r>
              <w:rPr>
                <w:noProof/>
                <w:webHidden/>
              </w:rPr>
            </w:r>
            <w:r>
              <w:rPr>
                <w:noProof/>
                <w:webHidden/>
              </w:rPr>
              <w:fldChar w:fldCharType="separate"/>
            </w:r>
            <w:r>
              <w:rPr>
                <w:noProof/>
                <w:webHidden/>
              </w:rPr>
              <w:t>13</w:t>
            </w:r>
            <w:r>
              <w:rPr>
                <w:noProof/>
                <w:webHidden/>
              </w:rPr>
              <w:fldChar w:fldCharType="end"/>
            </w:r>
          </w:hyperlink>
        </w:p>
        <w:p w14:paraId="5599D71E" w14:textId="08F2FC0C" w:rsidR="00852C01" w:rsidRDefault="00852C01">
          <w:r>
            <w:rPr>
              <w:b/>
              <w:bCs/>
              <w:noProof/>
            </w:rPr>
            <w:fldChar w:fldCharType="end"/>
          </w:r>
        </w:p>
      </w:sdtContent>
    </w:sdt>
    <w:p w14:paraId="7051C444" w14:textId="77777777" w:rsidR="006C484D" w:rsidRPr="00974F93" w:rsidRDefault="006C484D" w:rsidP="00974F93">
      <w:pPr>
        <w:jc w:val="both"/>
        <w:rPr>
          <w:rFonts w:asciiTheme="minorBidi" w:hAnsiTheme="minorBidi"/>
          <w:b/>
          <w:szCs w:val="24"/>
        </w:rPr>
      </w:pPr>
    </w:p>
    <w:p w14:paraId="61E73619" w14:textId="77777777" w:rsidR="00974F93" w:rsidRDefault="00974F93" w:rsidP="00974F93">
      <w:pPr>
        <w:jc w:val="both"/>
        <w:rPr>
          <w:rFonts w:asciiTheme="minorBidi" w:hAnsiTheme="minorBidi"/>
          <w:szCs w:val="24"/>
        </w:rPr>
      </w:pPr>
    </w:p>
    <w:p w14:paraId="45174BE9" w14:textId="77777777" w:rsidR="00974F93" w:rsidRDefault="00974F93" w:rsidP="00974F93">
      <w:pPr>
        <w:jc w:val="both"/>
        <w:rPr>
          <w:rFonts w:asciiTheme="minorBidi" w:hAnsiTheme="minorBidi"/>
          <w:szCs w:val="24"/>
        </w:rPr>
      </w:pPr>
    </w:p>
    <w:p w14:paraId="7A31B298" w14:textId="77777777" w:rsidR="00974F93" w:rsidRDefault="00974F93" w:rsidP="00974F93">
      <w:pPr>
        <w:jc w:val="both"/>
        <w:rPr>
          <w:rFonts w:asciiTheme="minorBidi" w:hAnsiTheme="minorBidi"/>
          <w:szCs w:val="24"/>
        </w:rPr>
      </w:pPr>
    </w:p>
    <w:p w14:paraId="34A51E89" w14:textId="77777777" w:rsidR="00974F93" w:rsidRDefault="00974F93" w:rsidP="00974F93">
      <w:pPr>
        <w:jc w:val="both"/>
        <w:rPr>
          <w:rFonts w:asciiTheme="minorBidi" w:hAnsiTheme="minorBidi"/>
          <w:szCs w:val="24"/>
        </w:rPr>
      </w:pPr>
    </w:p>
    <w:p w14:paraId="08FF22A6" w14:textId="77777777" w:rsidR="00974F93" w:rsidRDefault="00974F93" w:rsidP="00974F93">
      <w:pPr>
        <w:jc w:val="both"/>
        <w:rPr>
          <w:rFonts w:asciiTheme="minorBidi" w:hAnsiTheme="minorBidi"/>
          <w:szCs w:val="24"/>
        </w:rPr>
      </w:pPr>
    </w:p>
    <w:p w14:paraId="5850A955" w14:textId="77777777" w:rsidR="00974F93" w:rsidRDefault="00974F93" w:rsidP="00974F93">
      <w:pPr>
        <w:jc w:val="both"/>
        <w:rPr>
          <w:rFonts w:asciiTheme="minorBidi" w:hAnsiTheme="minorBidi"/>
          <w:szCs w:val="24"/>
        </w:rPr>
      </w:pPr>
    </w:p>
    <w:p w14:paraId="3D191943" w14:textId="77777777" w:rsidR="00974F93" w:rsidRDefault="00974F93" w:rsidP="00974F93">
      <w:pPr>
        <w:jc w:val="both"/>
        <w:rPr>
          <w:rFonts w:asciiTheme="minorBidi" w:hAnsiTheme="minorBidi"/>
          <w:szCs w:val="24"/>
        </w:rPr>
      </w:pPr>
    </w:p>
    <w:p w14:paraId="00717F5C" w14:textId="77777777" w:rsidR="00974F93" w:rsidRDefault="00974F93" w:rsidP="00974F93">
      <w:pPr>
        <w:jc w:val="both"/>
        <w:rPr>
          <w:rFonts w:asciiTheme="minorBidi" w:hAnsiTheme="minorBidi"/>
          <w:szCs w:val="24"/>
        </w:rPr>
      </w:pPr>
    </w:p>
    <w:p w14:paraId="47132C5B" w14:textId="77777777" w:rsidR="00974F93" w:rsidRDefault="00974F93" w:rsidP="00974F93">
      <w:pPr>
        <w:jc w:val="both"/>
        <w:rPr>
          <w:rFonts w:asciiTheme="minorBidi" w:hAnsiTheme="minorBidi"/>
          <w:szCs w:val="24"/>
        </w:rPr>
      </w:pPr>
    </w:p>
    <w:p w14:paraId="2E05F701" w14:textId="77777777" w:rsidR="00974F93" w:rsidRDefault="00974F93" w:rsidP="00974F93">
      <w:pPr>
        <w:jc w:val="both"/>
        <w:rPr>
          <w:rFonts w:asciiTheme="minorBidi" w:hAnsiTheme="minorBidi"/>
          <w:szCs w:val="24"/>
        </w:rPr>
      </w:pPr>
    </w:p>
    <w:p w14:paraId="2AEC8435" w14:textId="77777777" w:rsidR="00974F93" w:rsidRDefault="00974F93" w:rsidP="00974F93">
      <w:pPr>
        <w:jc w:val="both"/>
        <w:rPr>
          <w:rFonts w:asciiTheme="minorBidi" w:hAnsiTheme="minorBidi"/>
          <w:szCs w:val="24"/>
        </w:rPr>
      </w:pPr>
    </w:p>
    <w:p w14:paraId="55214ACE" w14:textId="77777777" w:rsidR="00974F93" w:rsidRDefault="00974F93" w:rsidP="00974F93">
      <w:pPr>
        <w:jc w:val="both"/>
        <w:rPr>
          <w:rFonts w:asciiTheme="minorBidi" w:hAnsiTheme="minorBidi"/>
          <w:szCs w:val="24"/>
        </w:rPr>
      </w:pPr>
    </w:p>
    <w:p w14:paraId="1731FB21" w14:textId="77777777" w:rsidR="00974F93" w:rsidRDefault="00974F93" w:rsidP="00974F93">
      <w:pPr>
        <w:jc w:val="both"/>
        <w:rPr>
          <w:rFonts w:asciiTheme="minorBidi" w:hAnsiTheme="minorBidi"/>
          <w:szCs w:val="24"/>
        </w:rPr>
      </w:pPr>
    </w:p>
    <w:p w14:paraId="6F67B85A" w14:textId="77777777" w:rsidR="00974F93" w:rsidRDefault="00974F93" w:rsidP="00974F93">
      <w:pPr>
        <w:jc w:val="both"/>
        <w:rPr>
          <w:rFonts w:asciiTheme="minorBidi" w:hAnsiTheme="minorBidi"/>
          <w:szCs w:val="24"/>
        </w:rPr>
      </w:pPr>
    </w:p>
    <w:p w14:paraId="30AF84A7" w14:textId="77777777" w:rsidR="00974F93" w:rsidRDefault="00974F93" w:rsidP="00974F93">
      <w:pPr>
        <w:jc w:val="both"/>
        <w:rPr>
          <w:rFonts w:asciiTheme="minorBidi" w:hAnsiTheme="minorBidi"/>
          <w:szCs w:val="24"/>
        </w:rPr>
      </w:pPr>
    </w:p>
    <w:p w14:paraId="31048EEF" w14:textId="77777777" w:rsidR="00974F93" w:rsidRPr="00852C01" w:rsidRDefault="00974F93" w:rsidP="00852C01">
      <w:pPr>
        <w:pStyle w:val="Heading1"/>
        <w:rPr>
          <w:rFonts w:asciiTheme="minorBidi" w:hAnsiTheme="minorBidi" w:cstheme="minorBidi"/>
        </w:rPr>
      </w:pPr>
      <w:bookmarkStart w:id="0" w:name="_Toc200647720"/>
      <w:r w:rsidRPr="00852C01">
        <w:rPr>
          <w:rFonts w:asciiTheme="minorBidi" w:hAnsiTheme="minorBidi" w:cstheme="minorBidi"/>
        </w:rPr>
        <w:t>Executive Summary</w:t>
      </w:r>
      <w:bookmarkEnd w:id="0"/>
      <w:r w:rsidRPr="00852C01">
        <w:rPr>
          <w:rFonts w:asciiTheme="minorBidi" w:hAnsiTheme="minorBidi" w:cstheme="minorBidi"/>
        </w:rPr>
        <w:t xml:space="preserve"> </w:t>
      </w:r>
    </w:p>
    <w:p w14:paraId="7DD61552" w14:textId="77777777" w:rsidR="00974F93" w:rsidRPr="00852C01" w:rsidRDefault="00974F93" w:rsidP="00852C01">
      <w:pPr>
        <w:pStyle w:val="p58207subhd"/>
        <w:rPr>
          <w:rFonts w:asciiTheme="minorBidi" w:hAnsiTheme="minorBidi" w:cstheme="minorBidi"/>
          <w:b w:val="0"/>
          <w:bCs/>
        </w:rPr>
      </w:pPr>
    </w:p>
    <w:p w14:paraId="42104244" w14:textId="77777777" w:rsidR="00852C01" w:rsidRPr="00852C01" w:rsidRDefault="00852C01" w:rsidP="00852C01">
      <w:pPr>
        <w:pStyle w:val="p58207subhd"/>
        <w:rPr>
          <w:rFonts w:asciiTheme="minorBidi" w:hAnsiTheme="minorBidi"/>
          <w:b w:val="0"/>
          <w:bCs/>
        </w:rPr>
      </w:pPr>
      <w:r w:rsidRPr="00852C01">
        <w:rPr>
          <w:rFonts w:asciiTheme="minorBidi" w:hAnsiTheme="minorBidi"/>
          <w:b w:val="0"/>
          <w:bCs/>
        </w:rPr>
        <w:t xml:space="preserve">This study outlines a thorough strategy plan for the Narberth Food Festival 2025, an international cultural event set to take place on 27–28 September 2025 at Narberth Town Moor, Wales. The event is designed to celebrate Welsh culinary heritage, support local economic growth, and align with Visit Wales’ “Year of Croeso” campaign, which promotes hospitality and cultural authenticity. </w:t>
      </w:r>
      <w:r w:rsidRPr="00852C01">
        <w:rPr>
          <w:rFonts w:asciiTheme="minorBidi" w:hAnsiTheme="minorBidi"/>
          <w:b w:val="0"/>
          <w:bCs/>
        </w:rPr>
        <w:br/>
        <w:t>Using the EMBOK model and the Three-Stage Event Design Model, the study presents an organised approach to event planning, from concept origination to post-event assessment. Key operational goals include attracting over 7,000 attendees, engaging more than 40 local food vendors, and achieving an 80% visitor satisfaction rate. The event will include an extensive array of food stalls, live culinary demonstrations, cultural performances, workshops, and activities for children, all grounded in Welsh tradition.</w:t>
      </w:r>
      <w:r w:rsidRPr="00852C01">
        <w:rPr>
          <w:rFonts w:asciiTheme="minorBidi" w:hAnsiTheme="minorBidi"/>
          <w:b w:val="0"/>
          <w:bCs/>
        </w:rPr>
        <w:br/>
        <w:t xml:space="preserve">The management strategy focuses on volunteer involvement, health and safety compliance, risk mitigation, and integrated marketing campaigns—particularly through digital and social media. A comprehensive budget forecasts total income of £55,000 and expenditures of £50,000, thereby ensuring financial sustainability while upholding high event quality. </w:t>
      </w:r>
      <w:r w:rsidRPr="00852C01">
        <w:rPr>
          <w:rFonts w:asciiTheme="minorBidi" w:hAnsiTheme="minorBidi"/>
          <w:b w:val="0"/>
          <w:bCs/>
        </w:rPr>
        <w:br/>
        <w:t xml:space="preserve">Emerging trends and concerns in the international events sector—such as sustainability, climatic effects, cultural authenticity, and digitalisation—are addressed within the festival’s operational structure. The report also highlights situational and cultural considerations, presenting a SWOT analysis that identifies opportunities for brand growth and potential threats such as weather variability and regional competition. </w:t>
      </w:r>
      <w:r w:rsidRPr="00852C01">
        <w:rPr>
          <w:rFonts w:asciiTheme="minorBidi" w:hAnsiTheme="minorBidi"/>
          <w:b w:val="0"/>
          <w:bCs/>
        </w:rPr>
        <w:br/>
        <w:t xml:space="preserve">In conclusion, the Narberth Food Festival 2025 is presented as a model of sustainable, community-focused event management. It aims to deliver a rich, immersive visitor </w:t>
      </w:r>
      <w:r w:rsidRPr="00852C01">
        <w:rPr>
          <w:rFonts w:asciiTheme="minorBidi" w:hAnsiTheme="minorBidi"/>
          <w:b w:val="0"/>
          <w:bCs/>
        </w:rPr>
        <w:lastRenderedPageBreak/>
        <w:t>experience while fostering economic development and preserving Welsh cultural identity.</w:t>
      </w:r>
    </w:p>
    <w:p w14:paraId="0BE35D57" w14:textId="16EC2F0F" w:rsidR="006C484D" w:rsidRPr="00974F93" w:rsidRDefault="00B118B6" w:rsidP="00974F93">
      <w:pPr>
        <w:pStyle w:val="p58207subhd"/>
        <w:rPr>
          <w:rFonts w:asciiTheme="minorBidi" w:hAnsiTheme="minorBidi" w:cstheme="minorBidi"/>
        </w:rPr>
      </w:pPr>
      <w:r w:rsidRPr="00974F93">
        <w:rPr>
          <w:rFonts w:asciiTheme="minorBidi" w:hAnsiTheme="minorBidi" w:cstheme="minorBidi"/>
        </w:rPr>
        <w:br w:type="page"/>
      </w:r>
    </w:p>
    <w:p w14:paraId="2C80972B" w14:textId="77777777" w:rsidR="00FA30B4" w:rsidRPr="00974F93" w:rsidRDefault="00B118B6" w:rsidP="00974F93">
      <w:pPr>
        <w:pStyle w:val="Heading1"/>
        <w:spacing w:before="0"/>
        <w:jc w:val="both"/>
        <w:rPr>
          <w:rFonts w:asciiTheme="minorBidi" w:hAnsiTheme="minorBidi" w:cstheme="minorBidi"/>
          <w:szCs w:val="24"/>
        </w:rPr>
      </w:pPr>
      <w:bookmarkStart w:id="1" w:name="_Toc200647721"/>
      <w:r w:rsidRPr="00974F93">
        <w:rPr>
          <w:rFonts w:asciiTheme="minorBidi" w:hAnsiTheme="minorBidi" w:cstheme="minorBidi"/>
          <w:szCs w:val="24"/>
        </w:rPr>
        <w:lastRenderedPageBreak/>
        <w:t>Introduction</w:t>
      </w:r>
      <w:bookmarkEnd w:id="1"/>
      <w:r w:rsidRPr="00974F93">
        <w:rPr>
          <w:rFonts w:asciiTheme="minorBidi" w:hAnsiTheme="minorBidi" w:cstheme="minorBidi"/>
          <w:szCs w:val="24"/>
        </w:rPr>
        <w:t xml:space="preserve"> </w:t>
      </w:r>
    </w:p>
    <w:p w14:paraId="5C3407D0" w14:textId="41C32EA3" w:rsidR="00434421" w:rsidRPr="00974F93" w:rsidRDefault="007E1B67" w:rsidP="00974F93">
      <w:pPr>
        <w:pStyle w:val="NoSpacing"/>
        <w:rPr>
          <w:rFonts w:asciiTheme="minorBidi" w:hAnsiTheme="minorBidi"/>
          <w:szCs w:val="24"/>
          <w:lang w:val="en-GB"/>
        </w:rPr>
      </w:pPr>
      <w:r w:rsidRPr="00974F93">
        <w:rPr>
          <w:rFonts w:asciiTheme="minorBidi" w:hAnsiTheme="minorBidi"/>
          <w:szCs w:val="24"/>
          <w:lang w:val="en-GB"/>
        </w:rPr>
        <w:t xml:space="preserve"> </w:t>
      </w:r>
      <w:r w:rsidRPr="00974F93">
        <w:rPr>
          <w:rFonts w:asciiTheme="minorBidi" w:hAnsiTheme="minorBidi"/>
          <w:szCs w:val="24"/>
          <w:lang w:val="en-GB"/>
        </w:rPr>
        <w:tab/>
      </w:r>
      <w:r w:rsidR="002F5BAC" w:rsidRPr="00974F93">
        <w:rPr>
          <w:rFonts w:asciiTheme="minorBidi" w:hAnsiTheme="minorBidi"/>
          <w:szCs w:val="24"/>
          <w:lang w:val="en-GB"/>
        </w:rPr>
        <w:t xml:space="preserve">Narberth Food Festival 2025 will take place on the 27th and 28th of September 2025 and will provide a </w:t>
      </w:r>
      <w:r w:rsidR="008051C5" w:rsidRPr="00974F93">
        <w:rPr>
          <w:rFonts w:asciiTheme="minorBidi" w:hAnsiTheme="minorBidi"/>
          <w:szCs w:val="24"/>
          <w:lang w:val="en-GB"/>
        </w:rPr>
        <w:t>dynamic</w:t>
      </w:r>
      <w:r w:rsidR="002F5BAC" w:rsidRPr="00974F93">
        <w:rPr>
          <w:rFonts w:asciiTheme="minorBidi" w:hAnsiTheme="minorBidi"/>
          <w:szCs w:val="24"/>
          <w:lang w:val="en-GB"/>
        </w:rPr>
        <w:t xml:space="preserve"> platform to the Welsh chefs, </w:t>
      </w:r>
      <w:r w:rsidR="00974F93" w:rsidRPr="00974F93">
        <w:rPr>
          <w:rFonts w:asciiTheme="minorBidi" w:hAnsiTheme="minorBidi"/>
          <w:szCs w:val="24"/>
          <w:lang w:val="en-GB"/>
        </w:rPr>
        <w:t>producers,</w:t>
      </w:r>
      <w:r w:rsidR="002F5BAC" w:rsidRPr="00974F93">
        <w:rPr>
          <w:rFonts w:asciiTheme="minorBidi" w:hAnsiTheme="minorBidi"/>
          <w:szCs w:val="24"/>
          <w:lang w:val="en-GB"/>
        </w:rPr>
        <w:t xml:space="preserve"> and artists to express their talents and creativeness. It features over </w:t>
      </w:r>
      <w:r w:rsidR="00974F93" w:rsidRPr="00974F93">
        <w:rPr>
          <w:rFonts w:asciiTheme="minorBidi" w:hAnsiTheme="minorBidi"/>
          <w:szCs w:val="24"/>
          <w:lang w:val="en-GB"/>
        </w:rPr>
        <w:t>forty</w:t>
      </w:r>
      <w:r w:rsidR="002F5BAC" w:rsidRPr="00974F93">
        <w:rPr>
          <w:rFonts w:asciiTheme="minorBidi" w:hAnsiTheme="minorBidi"/>
          <w:szCs w:val="24"/>
          <w:lang w:val="en-GB"/>
        </w:rPr>
        <w:t xml:space="preserve"> food stalls, live cookery demonstrations, and </w:t>
      </w:r>
      <w:r w:rsidR="00974F93" w:rsidRPr="00974F93">
        <w:rPr>
          <w:rFonts w:asciiTheme="minorBidi" w:hAnsiTheme="minorBidi"/>
          <w:szCs w:val="24"/>
          <w:lang w:val="en-GB"/>
        </w:rPr>
        <w:t>children’s</w:t>
      </w:r>
      <w:r w:rsidR="002F5BAC" w:rsidRPr="00974F93">
        <w:rPr>
          <w:rFonts w:asciiTheme="minorBidi" w:hAnsiTheme="minorBidi"/>
          <w:szCs w:val="24"/>
          <w:lang w:val="en-GB"/>
        </w:rPr>
        <w:t xml:space="preserve"> </w:t>
      </w:r>
      <w:r w:rsidR="008051C5" w:rsidRPr="00974F93">
        <w:rPr>
          <w:rFonts w:asciiTheme="minorBidi" w:hAnsiTheme="minorBidi"/>
          <w:szCs w:val="24"/>
          <w:lang w:val="en-GB"/>
        </w:rPr>
        <w:t>activities</w:t>
      </w:r>
      <w:r w:rsidR="002F5BAC" w:rsidRPr="00974F93">
        <w:rPr>
          <w:rFonts w:asciiTheme="minorBidi" w:hAnsiTheme="minorBidi"/>
          <w:szCs w:val="24"/>
          <w:lang w:val="en-GB"/>
        </w:rPr>
        <w:t>. The choice of location is Narberth Town Moor because of the natural beauty of the place and a sense of community, which will be a perfect setting</w:t>
      </w:r>
      <w:r w:rsidR="008051C5" w:rsidRPr="00974F93">
        <w:rPr>
          <w:rFonts w:asciiTheme="minorBidi" w:hAnsiTheme="minorBidi"/>
          <w:szCs w:val="24"/>
          <w:lang w:val="en-GB"/>
        </w:rPr>
        <w:t xml:space="preserve"> for the event. Such an event-meeting summaris</w:t>
      </w:r>
      <w:r w:rsidR="002F5BAC" w:rsidRPr="00974F93">
        <w:rPr>
          <w:rFonts w:asciiTheme="minorBidi" w:hAnsiTheme="minorBidi"/>
          <w:szCs w:val="24"/>
          <w:lang w:val="en-GB"/>
        </w:rPr>
        <w:t>es the objectives of culture preservation and economic boost, as the world audiences are attracted to see the sincerity and genuineness of Welsh live.</w:t>
      </w:r>
    </w:p>
    <w:p w14:paraId="531CA36F" w14:textId="77777777" w:rsidR="006C484D" w:rsidRPr="00974F93" w:rsidRDefault="00B118B6" w:rsidP="00974F93">
      <w:pPr>
        <w:pStyle w:val="Heading1"/>
        <w:spacing w:before="0"/>
        <w:jc w:val="both"/>
        <w:rPr>
          <w:rFonts w:asciiTheme="minorBidi" w:hAnsiTheme="minorBidi" w:cstheme="minorBidi"/>
          <w:szCs w:val="24"/>
        </w:rPr>
      </w:pPr>
      <w:bookmarkStart w:id="2" w:name="_Toc200647722"/>
      <w:r w:rsidRPr="00974F93">
        <w:rPr>
          <w:rFonts w:asciiTheme="minorBidi" w:hAnsiTheme="minorBidi" w:cstheme="minorBidi"/>
          <w:szCs w:val="24"/>
        </w:rPr>
        <w:t>The Event Cycle</w:t>
      </w:r>
      <w:bookmarkEnd w:id="2"/>
    </w:p>
    <w:p w14:paraId="0CB6B03F" w14:textId="70B8EEE3" w:rsidR="00434421" w:rsidRPr="00974F93" w:rsidRDefault="007E1B67" w:rsidP="00974F93">
      <w:pPr>
        <w:pStyle w:val="NoSpacing"/>
        <w:rPr>
          <w:rFonts w:asciiTheme="minorBidi" w:hAnsiTheme="minorBidi"/>
          <w:szCs w:val="24"/>
          <w:lang w:val="en-GB"/>
        </w:rPr>
      </w:pPr>
      <w:r w:rsidRPr="00974F93">
        <w:rPr>
          <w:rFonts w:asciiTheme="minorBidi" w:hAnsiTheme="minorBidi"/>
          <w:szCs w:val="24"/>
          <w:lang w:val="en-GB"/>
        </w:rPr>
        <w:t xml:space="preserve"> </w:t>
      </w:r>
      <w:r w:rsidRPr="00974F93">
        <w:rPr>
          <w:rFonts w:asciiTheme="minorBidi" w:hAnsiTheme="minorBidi"/>
          <w:szCs w:val="24"/>
          <w:lang w:val="en-GB"/>
        </w:rPr>
        <w:tab/>
      </w:r>
      <w:r w:rsidR="002F5BAC" w:rsidRPr="00974F93">
        <w:rPr>
          <w:rFonts w:asciiTheme="minorBidi" w:hAnsiTheme="minorBidi"/>
          <w:szCs w:val="24"/>
          <w:lang w:val="en-GB"/>
        </w:rPr>
        <w:t xml:space="preserve">Event cycle </w:t>
      </w:r>
      <w:r w:rsidR="008051C5" w:rsidRPr="00974F93">
        <w:rPr>
          <w:rFonts w:asciiTheme="minorBidi" w:hAnsiTheme="minorBidi"/>
          <w:szCs w:val="24"/>
          <w:lang w:val="en-GB"/>
        </w:rPr>
        <w:t>refers to the</w:t>
      </w:r>
      <w:r w:rsidR="002F5BAC" w:rsidRPr="00974F93">
        <w:rPr>
          <w:rFonts w:asciiTheme="minorBidi" w:hAnsiTheme="minorBidi"/>
          <w:szCs w:val="24"/>
          <w:lang w:val="en-GB"/>
        </w:rPr>
        <w:t xml:space="preserve"> phases that an event will</w:t>
      </w:r>
      <w:r w:rsidR="008051C5" w:rsidRPr="00974F93">
        <w:rPr>
          <w:rFonts w:asciiTheme="minorBidi" w:hAnsiTheme="minorBidi"/>
          <w:szCs w:val="24"/>
          <w:lang w:val="en-GB"/>
        </w:rPr>
        <w:t xml:space="preserve"> go</w:t>
      </w:r>
      <w:r w:rsidR="002F5BAC" w:rsidRPr="00974F93">
        <w:rPr>
          <w:rFonts w:asciiTheme="minorBidi" w:hAnsiTheme="minorBidi"/>
          <w:szCs w:val="24"/>
          <w:lang w:val="en-GB"/>
        </w:rPr>
        <w:t xml:space="preserve"> through, between </w:t>
      </w:r>
      <w:r w:rsidR="008051C5" w:rsidRPr="00974F93">
        <w:rPr>
          <w:rFonts w:asciiTheme="minorBidi" w:hAnsiTheme="minorBidi"/>
          <w:szCs w:val="24"/>
          <w:lang w:val="en-GB"/>
        </w:rPr>
        <w:t>beginning</w:t>
      </w:r>
      <w:r w:rsidR="002F5BAC" w:rsidRPr="00974F93">
        <w:rPr>
          <w:rFonts w:asciiTheme="minorBidi" w:hAnsiTheme="minorBidi"/>
          <w:szCs w:val="24"/>
          <w:lang w:val="en-GB"/>
        </w:rPr>
        <w:t xml:space="preserve"> and completion </w:t>
      </w:r>
      <w:r w:rsidR="00974F93" w:rsidRPr="00974F93">
        <w:rPr>
          <w:rFonts w:asciiTheme="minorBidi" w:hAnsiTheme="minorBidi"/>
          <w:szCs w:val="24"/>
          <w:lang w:val="en-GB"/>
        </w:rPr>
        <w:t>to</w:t>
      </w:r>
      <w:r w:rsidR="002F5BAC" w:rsidRPr="00974F93">
        <w:rPr>
          <w:rFonts w:asciiTheme="minorBidi" w:hAnsiTheme="minorBidi"/>
          <w:szCs w:val="24"/>
          <w:lang w:val="en-GB"/>
        </w:rPr>
        <w:t xml:space="preserve"> achieve a successful planning, </w:t>
      </w:r>
      <w:r w:rsidR="00974F93" w:rsidRPr="00974F93">
        <w:rPr>
          <w:rFonts w:asciiTheme="minorBidi" w:hAnsiTheme="minorBidi"/>
          <w:szCs w:val="24"/>
          <w:lang w:val="en-GB"/>
        </w:rPr>
        <w:t>delivery,</w:t>
      </w:r>
      <w:r w:rsidR="002F5BAC" w:rsidRPr="00974F93">
        <w:rPr>
          <w:rFonts w:asciiTheme="minorBidi" w:hAnsiTheme="minorBidi"/>
          <w:szCs w:val="24"/>
          <w:lang w:val="en-GB"/>
        </w:rPr>
        <w:t xml:space="preserve"> and evaluation. </w:t>
      </w:r>
      <w:r w:rsidR="008051C5" w:rsidRPr="00974F93">
        <w:rPr>
          <w:rFonts w:asciiTheme="minorBidi" w:hAnsiTheme="minorBidi"/>
          <w:szCs w:val="24"/>
          <w:lang w:val="en-GB"/>
        </w:rPr>
        <w:t>The</w:t>
      </w:r>
      <w:r w:rsidR="002F5BAC" w:rsidRPr="00974F93">
        <w:rPr>
          <w:rFonts w:asciiTheme="minorBidi" w:hAnsiTheme="minorBidi"/>
          <w:szCs w:val="24"/>
          <w:lang w:val="en-GB"/>
        </w:rPr>
        <w:t xml:space="preserve"> widely recognised framework is the EMBOK Model</w:t>
      </w:r>
      <w:r w:rsidR="008051C5" w:rsidRPr="00974F93">
        <w:rPr>
          <w:rFonts w:asciiTheme="minorBidi" w:hAnsiTheme="minorBidi"/>
          <w:szCs w:val="24"/>
          <w:lang w:val="en-GB"/>
        </w:rPr>
        <w:t xml:space="preserve"> has been used</w:t>
      </w:r>
      <w:r w:rsidR="002F5BAC" w:rsidRPr="00974F93">
        <w:rPr>
          <w:rFonts w:asciiTheme="minorBidi" w:hAnsiTheme="minorBidi"/>
          <w:szCs w:val="24"/>
          <w:lang w:val="en-GB"/>
        </w:rPr>
        <w:t xml:space="preserve">, which </w:t>
      </w:r>
      <w:r w:rsidR="008051C5" w:rsidRPr="00974F93">
        <w:rPr>
          <w:rFonts w:asciiTheme="minorBidi" w:hAnsiTheme="minorBidi"/>
          <w:szCs w:val="24"/>
          <w:lang w:val="en-GB"/>
        </w:rPr>
        <w:t>breaks down</w:t>
      </w:r>
      <w:r w:rsidR="002F5BAC" w:rsidRPr="00974F93">
        <w:rPr>
          <w:rFonts w:asciiTheme="minorBidi" w:hAnsiTheme="minorBidi"/>
          <w:szCs w:val="24"/>
          <w:lang w:val="en-GB"/>
        </w:rPr>
        <w:t xml:space="preserve"> the cycle into five </w:t>
      </w:r>
      <w:r w:rsidR="00974F93" w:rsidRPr="00974F93">
        <w:rPr>
          <w:rFonts w:asciiTheme="minorBidi" w:hAnsiTheme="minorBidi"/>
          <w:szCs w:val="24"/>
          <w:lang w:val="en-GB"/>
        </w:rPr>
        <w:t>phases:</w:t>
      </w:r>
      <w:r w:rsidR="002F5BAC" w:rsidRPr="00974F93">
        <w:rPr>
          <w:rFonts w:asciiTheme="minorBidi" w:hAnsiTheme="minorBidi"/>
          <w:szCs w:val="24"/>
          <w:lang w:val="en-GB"/>
        </w:rPr>
        <w:t xml:space="preserve"> initiation, planning, implementation, event, and closure</w:t>
      </w:r>
      <w:r w:rsidR="009B34E2" w:rsidRPr="00974F93">
        <w:rPr>
          <w:rFonts w:asciiTheme="minorBidi" w:hAnsiTheme="minorBidi"/>
          <w:szCs w:val="24"/>
          <w:lang w:val="en-GB"/>
        </w:rPr>
        <w:t xml:space="preserve"> (</w:t>
      </w:r>
      <w:r w:rsidR="009B34E2" w:rsidRPr="00974F93">
        <w:rPr>
          <w:rFonts w:asciiTheme="minorBidi" w:hAnsiTheme="minorBidi"/>
          <w:szCs w:val="24"/>
          <w:shd w:val="clear" w:color="auto" w:fill="FFFFFF"/>
          <w:lang w:val="en-GB"/>
        </w:rPr>
        <w:t>Thomas and Stephens, 2022</w:t>
      </w:r>
      <w:r w:rsidR="009B34E2" w:rsidRPr="00974F93">
        <w:rPr>
          <w:rFonts w:asciiTheme="minorBidi" w:hAnsiTheme="minorBidi"/>
          <w:szCs w:val="24"/>
          <w:lang w:val="en-GB"/>
        </w:rPr>
        <w:t>)</w:t>
      </w:r>
      <w:r w:rsidR="002F5BAC" w:rsidRPr="00974F93">
        <w:rPr>
          <w:rFonts w:asciiTheme="minorBidi" w:hAnsiTheme="minorBidi"/>
          <w:szCs w:val="24"/>
          <w:lang w:val="en-GB"/>
        </w:rPr>
        <w:t>.</w:t>
      </w:r>
    </w:p>
    <w:p w14:paraId="579408F9" w14:textId="77777777" w:rsidR="006C484D" w:rsidRPr="00974F93" w:rsidRDefault="00B118B6" w:rsidP="00974F93">
      <w:pPr>
        <w:pStyle w:val="Heading2"/>
        <w:spacing w:before="0" w:after="0"/>
        <w:jc w:val="both"/>
        <w:rPr>
          <w:rFonts w:asciiTheme="minorBidi" w:hAnsiTheme="minorBidi" w:cstheme="minorBidi"/>
          <w:szCs w:val="24"/>
        </w:rPr>
      </w:pPr>
      <w:bookmarkStart w:id="3" w:name="_Toc200647723"/>
      <w:r w:rsidRPr="00974F93">
        <w:rPr>
          <w:rFonts w:asciiTheme="minorBidi" w:hAnsiTheme="minorBidi" w:cstheme="minorBidi"/>
          <w:szCs w:val="24"/>
        </w:rPr>
        <w:t>EMBOK Model</w:t>
      </w:r>
      <w:bookmarkEnd w:id="3"/>
      <w:r w:rsidRPr="00974F93">
        <w:rPr>
          <w:rFonts w:asciiTheme="minorBidi" w:hAnsiTheme="minorBidi" w:cstheme="minorBidi"/>
          <w:szCs w:val="24"/>
        </w:rPr>
        <w:t xml:space="preserve"> </w:t>
      </w:r>
    </w:p>
    <w:p w14:paraId="6529191D" w14:textId="5797646B" w:rsidR="002F5BAC" w:rsidRPr="00974F93" w:rsidRDefault="007E1B67" w:rsidP="00974F93">
      <w:pPr>
        <w:pStyle w:val="NoSpacing"/>
        <w:rPr>
          <w:rFonts w:asciiTheme="minorBidi" w:hAnsiTheme="minorBidi"/>
          <w:szCs w:val="24"/>
          <w:lang w:val="en-GB"/>
        </w:rPr>
      </w:pPr>
      <w:r w:rsidRPr="00974F93">
        <w:rPr>
          <w:rFonts w:asciiTheme="minorBidi" w:hAnsiTheme="minorBidi"/>
          <w:szCs w:val="24"/>
          <w:lang w:val="en-GB"/>
        </w:rPr>
        <w:t xml:space="preserve"> </w:t>
      </w:r>
      <w:r w:rsidRPr="00974F93">
        <w:rPr>
          <w:rFonts w:asciiTheme="minorBidi" w:hAnsiTheme="minorBidi"/>
          <w:szCs w:val="24"/>
          <w:lang w:val="en-GB"/>
        </w:rPr>
        <w:tab/>
      </w:r>
      <w:r w:rsidR="002F5BAC" w:rsidRPr="00974F93">
        <w:rPr>
          <w:rFonts w:asciiTheme="minorBidi" w:hAnsiTheme="minorBidi"/>
          <w:szCs w:val="24"/>
          <w:lang w:val="en-GB"/>
        </w:rPr>
        <w:t xml:space="preserve">Initiation is the initial stage where the idea for the Narberth Food Festival 2025 is conceptualised. This means </w:t>
      </w:r>
      <w:r w:rsidR="008051C5" w:rsidRPr="00974F93">
        <w:rPr>
          <w:rFonts w:asciiTheme="minorBidi" w:hAnsiTheme="minorBidi"/>
          <w:szCs w:val="24"/>
          <w:lang w:val="en-GB"/>
        </w:rPr>
        <w:t>setting the aim</w:t>
      </w:r>
      <w:r w:rsidR="002F5BAC" w:rsidRPr="00974F93">
        <w:rPr>
          <w:rFonts w:asciiTheme="minorBidi" w:hAnsiTheme="minorBidi"/>
          <w:szCs w:val="24"/>
          <w:lang w:val="en-GB"/>
        </w:rPr>
        <w:t xml:space="preserve"> of the festival, and linking it with the Year of Croeso campaign, and then establishing goals to include promoting the Welsh culture and boosting the local economy. In this stage, stakeholders such as local authorities, vendors and sponsors are </w:t>
      </w:r>
      <w:r w:rsidR="00974F93" w:rsidRPr="00974F93">
        <w:rPr>
          <w:rFonts w:asciiTheme="minorBidi" w:hAnsiTheme="minorBidi"/>
          <w:szCs w:val="24"/>
          <w:lang w:val="en-GB"/>
        </w:rPr>
        <w:t>determined,</w:t>
      </w:r>
      <w:r w:rsidR="002F5BAC" w:rsidRPr="00974F93">
        <w:rPr>
          <w:rFonts w:asciiTheme="minorBidi" w:hAnsiTheme="minorBidi"/>
          <w:szCs w:val="24"/>
          <w:lang w:val="en-GB"/>
        </w:rPr>
        <w:t xml:space="preserve"> and the feasibility is checked in terms of resources, </w:t>
      </w:r>
      <w:r w:rsidR="00974F93" w:rsidRPr="00974F93">
        <w:rPr>
          <w:rFonts w:asciiTheme="minorBidi" w:hAnsiTheme="minorBidi"/>
          <w:szCs w:val="24"/>
          <w:lang w:val="en-GB"/>
        </w:rPr>
        <w:t>times,</w:t>
      </w:r>
      <w:r w:rsidR="002F5BAC" w:rsidRPr="00974F93">
        <w:rPr>
          <w:rFonts w:asciiTheme="minorBidi" w:hAnsiTheme="minorBidi"/>
          <w:szCs w:val="24"/>
          <w:lang w:val="en-GB"/>
        </w:rPr>
        <w:t xml:space="preserve"> and </w:t>
      </w:r>
      <w:r w:rsidR="00974F93" w:rsidRPr="00974F93">
        <w:rPr>
          <w:rFonts w:asciiTheme="minorBidi" w:hAnsiTheme="minorBidi"/>
          <w:szCs w:val="24"/>
          <w:lang w:val="en-GB"/>
        </w:rPr>
        <w:t>impact</w:t>
      </w:r>
      <w:r w:rsidR="002F5BAC" w:rsidRPr="00974F93">
        <w:rPr>
          <w:rFonts w:asciiTheme="minorBidi" w:hAnsiTheme="minorBidi"/>
          <w:szCs w:val="24"/>
          <w:lang w:val="en-GB"/>
        </w:rPr>
        <w:t>.</w:t>
      </w:r>
    </w:p>
    <w:p w14:paraId="74B55382" w14:textId="1BA40E3E" w:rsidR="002F5BAC" w:rsidRPr="00974F93" w:rsidRDefault="007E1B67" w:rsidP="00974F93">
      <w:pPr>
        <w:pStyle w:val="NoSpacing"/>
        <w:rPr>
          <w:rFonts w:asciiTheme="minorBidi" w:hAnsiTheme="minorBidi"/>
          <w:szCs w:val="24"/>
          <w:lang w:val="en-GB"/>
        </w:rPr>
      </w:pPr>
      <w:r w:rsidRPr="00974F93">
        <w:rPr>
          <w:rFonts w:asciiTheme="minorBidi" w:hAnsiTheme="minorBidi"/>
          <w:szCs w:val="24"/>
          <w:lang w:val="en-GB"/>
        </w:rPr>
        <w:t xml:space="preserve"> </w:t>
      </w:r>
      <w:r w:rsidRPr="00974F93">
        <w:rPr>
          <w:rFonts w:asciiTheme="minorBidi" w:hAnsiTheme="minorBidi"/>
          <w:szCs w:val="24"/>
          <w:lang w:val="en-GB"/>
        </w:rPr>
        <w:tab/>
      </w:r>
      <w:r w:rsidR="002F5BAC" w:rsidRPr="00974F93">
        <w:rPr>
          <w:rFonts w:asciiTheme="minorBidi" w:hAnsiTheme="minorBidi"/>
          <w:szCs w:val="24"/>
          <w:lang w:val="en-GB"/>
        </w:rPr>
        <w:t xml:space="preserve">Planning involves </w:t>
      </w:r>
      <w:r w:rsidR="008051C5" w:rsidRPr="00974F93">
        <w:rPr>
          <w:rFonts w:asciiTheme="minorBidi" w:hAnsiTheme="minorBidi"/>
          <w:szCs w:val="24"/>
          <w:lang w:val="en-GB"/>
        </w:rPr>
        <w:t>transforming</w:t>
      </w:r>
      <w:r w:rsidR="002F5BAC" w:rsidRPr="00974F93">
        <w:rPr>
          <w:rFonts w:asciiTheme="minorBidi" w:hAnsiTheme="minorBidi"/>
          <w:szCs w:val="24"/>
          <w:lang w:val="en-GB"/>
        </w:rPr>
        <w:t xml:space="preserve"> the initial idea int</w:t>
      </w:r>
      <w:r w:rsidR="008051C5" w:rsidRPr="00974F93">
        <w:rPr>
          <w:rFonts w:asciiTheme="minorBidi" w:hAnsiTheme="minorBidi"/>
          <w:szCs w:val="24"/>
          <w:lang w:val="en-GB"/>
        </w:rPr>
        <w:t>o actionable steps</w:t>
      </w:r>
      <w:r w:rsidR="009B34E2" w:rsidRPr="00974F93">
        <w:rPr>
          <w:rFonts w:asciiTheme="minorBidi" w:hAnsiTheme="minorBidi"/>
          <w:szCs w:val="24"/>
          <w:lang w:val="en-GB"/>
        </w:rPr>
        <w:t xml:space="preserve"> (</w:t>
      </w:r>
      <w:r w:rsidR="009B34E2" w:rsidRPr="00974F93">
        <w:rPr>
          <w:rFonts w:asciiTheme="minorBidi" w:hAnsiTheme="minorBidi"/>
          <w:szCs w:val="24"/>
          <w:shd w:val="clear" w:color="auto" w:fill="FFFFFF"/>
          <w:lang w:val="en-GB"/>
        </w:rPr>
        <w:t>O’Toole, 2011</w:t>
      </w:r>
      <w:r w:rsidR="009B34E2" w:rsidRPr="00974F93">
        <w:rPr>
          <w:rFonts w:asciiTheme="minorBidi" w:hAnsiTheme="minorBidi"/>
          <w:szCs w:val="24"/>
          <w:lang w:val="en-GB"/>
        </w:rPr>
        <w:t>)</w:t>
      </w:r>
      <w:r w:rsidR="008051C5" w:rsidRPr="00974F93">
        <w:rPr>
          <w:rFonts w:asciiTheme="minorBidi" w:hAnsiTheme="minorBidi"/>
          <w:szCs w:val="24"/>
          <w:lang w:val="en-GB"/>
        </w:rPr>
        <w:t>. At this stage</w:t>
      </w:r>
      <w:r w:rsidR="002F5BAC" w:rsidRPr="00974F93">
        <w:rPr>
          <w:rFonts w:asciiTheme="minorBidi" w:hAnsiTheme="minorBidi"/>
          <w:szCs w:val="24"/>
          <w:lang w:val="en-GB"/>
        </w:rPr>
        <w:t>, the budget, schedules,</w:t>
      </w:r>
      <w:r w:rsidR="008051C5" w:rsidRPr="00974F93">
        <w:rPr>
          <w:rFonts w:asciiTheme="minorBidi" w:hAnsiTheme="minorBidi"/>
          <w:szCs w:val="24"/>
          <w:lang w:val="en-GB"/>
        </w:rPr>
        <w:t xml:space="preserve"> and </w:t>
      </w:r>
      <w:r w:rsidR="00974F93" w:rsidRPr="00974F93">
        <w:rPr>
          <w:rFonts w:asciiTheme="minorBidi" w:hAnsiTheme="minorBidi"/>
          <w:szCs w:val="24"/>
          <w:lang w:val="en-GB"/>
        </w:rPr>
        <w:t>planning</w:t>
      </w:r>
      <w:r w:rsidR="002F5BAC" w:rsidRPr="00974F93">
        <w:rPr>
          <w:rFonts w:asciiTheme="minorBidi" w:hAnsiTheme="minorBidi"/>
          <w:szCs w:val="24"/>
          <w:lang w:val="en-GB"/>
        </w:rPr>
        <w:t xml:space="preserve"> of the festival are established. Some of the essential activities involve arranging the venue at the Town Moor, getting the permissions, and </w:t>
      </w:r>
      <w:r w:rsidR="008051C5" w:rsidRPr="00974F93">
        <w:rPr>
          <w:rFonts w:asciiTheme="minorBidi" w:hAnsiTheme="minorBidi"/>
          <w:szCs w:val="24"/>
          <w:lang w:val="en-GB"/>
        </w:rPr>
        <w:t>communicating</w:t>
      </w:r>
      <w:r w:rsidR="002F5BAC" w:rsidRPr="00974F93">
        <w:rPr>
          <w:rFonts w:asciiTheme="minorBidi" w:hAnsiTheme="minorBidi"/>
          <w:szCs w:val="24"/>
          <w:lang w:val="en-GB"/>
        </w:rPr>
        <w:t xml:space="preserve"> with the local businesses </w:t>
      </w:r>
      <w:r w:rsidR="008051C5" w:rsidRPr="00974F93">
        <w:rPr>
          <w:rFonts w:asciiTheme="minorBidi" w:hAnsiTheme="minorBidi"/>
          <w:szCs w:val="24"/>
          <w:lang w:val="en-GB"/>
        </w:rPr>
        <w:t>and volunteers of the community</w:t>
      </w:r>
      <w:r w:rsidR="002F5BAC" w:rsidRPr="00974F93">
        <w:rPr>
          <w:rFonts w:asciiTheme="minorBidi" w:hAnsiTheme="minorBidi"/>
          <w:szCs w:val="24"/>
          <w:lang w:val="en-GB"/>
        </w:rPr>
        <w:t xml:space="preserve">. The risks are also assessed and contingency plans made in case of incidences such as </w:t>
      </w:r>
      <w:r w:rsidR="008051C5" w:rsidRPr="00974F93">
        <w:rPr>
          <w:rFonts w:asciiTheme="minorBidi" w:hAnsiTheme="minorBidi"/>
          <w:szCs w:val="24"/>
          <w:lang w:val="en-GB"/>
        </w:rPr>
        <w:t>unpleasant weather or attendance.</w:t>
      </w:r>
    </w:p>
    <w:p w14:paraId="6B51AA98" w14:textId="77777777" w:rsidR="002F5BAC" w:rsidRPr="00974F93" w:rsidRDefault="007E1B67" w:rsidP="00974F93">
      <w:pPr>
        <w:pStyle w:val="NoSpacing"/>
        <w:rPr>
          <w:rFonts w:asciiTheme="minorBidi" w:hAnsiTheme="minorBidi"/>
          <w:szCs w:val="24"/>
          <w:lang w:val="en-GB"/>
        </w:rPr>
      </w:pPr>
      <w:r w:rsidRPr="00974F93">
        <w:rPr>
          <w:rFonts w:asciiTheme="minorBidi" w:hAnsiTheme="minorBidi"/>
          <w:szCs w:val="24"/>
          <w:lang w:val="en-GB"/>
        </w:rPr>
        <w:t xml:space="preserve"> </w:t>
      </w:r>
      <w:r w:rsidRPr="00974F93">
        <w:rPr>
          <w:rFonts w:asciiTheme="minorBidi" w:hAnsiTheme="minorBidi"/>
          <w:szCs w:val="24"/>
          <w:lang w:val="en-GB"/>
        </w:rPr>
        <w:tab/>
      </w:r>
      <w:r w:rsidR="002F5BAC" w:rsidRPr="00974F93">
        <w:rPr>
          <w:rFonts w:asciiTheme="minorBidi" w:hAnsiTheme="minorBidi"/>
          <w:szCs w:val="24"/>
          <w:lang w:val="en-GB"/>
        </w:rPr>
        <w:t xml:space="preserve">Implementation marks the execution of these plans. This will entail connecting with the suppliers, </w:t>
      </w:r>
      <w:r w:rsidR="008051C5" w:rsidRPr="00974F93">
        <w:rPr>
          <w:rFonts w:asciiTheme="minorBidi" w:hAnsiTheme="minorBidi"/>
          <w:szCs w:val="24"/>
          <w:lang w:val="en-GB"/>
        </w:rPr>
        <w:t>finalising</w:t>
      </w:r>
      <w:r w:rsidR="002F5BAC" w:rsidRPr="00974F93">
        <w:rPr>
          <w:rFonts w:asciiTheme="minorBidi" w:hAnsiTheme="minorBidi"/>
          <w:szCs w:val="24"/>
          <w:lang w:val="en-GB"/>
        </w:rPr>
        <w:t xml:space="preserve"> vendor contracts, and installing infrastructures like food kiosks and stages. The teams of volunteers are prepared to provide a smooth course of events, </w:t>
      </w:r>
      <w:r w:rsidR="002F5BAC" w:rsidRPr="00974F93">
        <w:rPr>
          <w:rFonts w:asciiTheme="minorBidi" w:hAnsiTheme="minorBidi"/>
          <w:szCs w:val="24"/>
          <w:lang w:val="en-GB"/>
        </w:rPr>
        <w:lastRenderedPageBreak/>
        <w:t>including reception of the guests and sustainable waste management</w:t>
      </w:r>
      <w:r w:rsidR="009B34E2" w:rsidRPr="00974F93">
        <w:rPr>
          <w:rFonts w:asciiTheme="minorBidi" w:hAnsiTheme="minorBidi"/>
          <w:szCs w:val="24"/>
          <w:lang w:val="en-GB"/>
        </w:rPr>
        <w:t xml:space="preserve"> (</w:t>
      </w:r>
      <w:r w:rsidR="009B34E2" w:rsidRPr="00974F93">
        <w:rPr>
          <w:rFonts w:asciiTheme="minorBidi" w:hAnsiTheme="minorBidi"/>
          <w:szCs w:val="24"/>
          <w:shd w:val="clear" w:color="auto" w:fill="FFFFFF"/>
          <w:lang w:val="en-GB"/>
        </w:rPr>
        <w:t>Fox, 2014</w:t>
      </w:r>
      <w:r w:rsidR="009B34E2" w:rsidRPr="00974F93">
        <w:rPr>
          <w:rFonts w:asciiTheme="minorBidi" w:hAnsiTheme="minorBidi"/>
          <w:szCs w:val="24"/>
          <w:lang w:val="en-GB"/>
        </w:rPr>
        <w:t>)</w:t>
      </w:r>
      <w:r w:rsidR="002F5BAC" w:rsidRPr="00974F93">
        <w:rPr>
          <w:rFonts w:asciiTheme="minorBidi" w:hAnsiTheme="minorBidi"/>
          <w:szCs w:val="24"/>
          <w:lang w:val="en-GB"/>
        </w:rPr>
        <w:t xml:space="preserve">. This is </w:t>
      </w:r>
      <w:r w:rsidR="008051C5" w:rsidRPr="00974F93">
        <w:rPr>
          <w:rFonts w:asciiTheme="minorBidi" w:hAnsiTheme="minorBidi"/>
          <w:szCs w:val="24"/>
          <w:lang w:val="en-GB"/>
        </w:rPr>
        <w:t xml:space="preserve">the phase where </w:t>
      </w:r>
      <w:r w:rsidR="002F5BAC" w:rsidRPr="00974F93">
        <w:rPr>
          <w:rFonts w:asciiTheme="minorBidi" w:hAnsiTheme="minorBidi"/>
          <w:szCs w:val="24"/>
          <w:lang w:val="en-GB"/>
        </w:rPr>
        <w:t>the communication plan of the event takes effect as social media promotions, press releases and going to the community to create hype and</w:t>
      </w:r>
      <w:r w:rsidR="008051C5" w:rsidRPr="00974F93">
        <w:rPr>
          <w:rFonts w:asciiTheme="minorBidi" w:hAnsiTheme="minorBidi"/>
          <w:szCs w:val="24"/>
          <w:lang w:val="en-GB"/>
        </w:rPr>
        <w:t xml:space="preserve"> </w:t>
      </w:r>
      <w:r w:rsidR="002F5BAC" w:rsidRPr="00974F93">
        <w:rPr>
          <w:rFonts w:asciiTheme="minorBidi" w:hAnsiTheme="minorBidi"/>
          <w:szCs w:val="24"/>
          <w:lang w:val="en-GB"/>
        </w:rPr>
        <w:t>ensure m</w:t>
      </w:r>
      <w:r w:rsidR="008051C5" w:rsidRPr="00974F93">
        <w:rPr>
          <w:rFonts w:asciiTheme="minorBidi" w:hAnsiTheme="minorBidi"/>
          <w:szCs w:val="24"/>
          <w:lang w:val="en-GB"/>
        </w:rPr>
        <w:t>aximum turnout.</w:t>
      </w:r>
    </w:p>
    <w:p w14:paraId="370A798A" w14:textId="79DA760E" w:rsidR="002F5BAC" w:rsidRPr="00974F93" w:rsidRDefault="007E1B67" w:rsidP="00974F93">
      <w:pPr>
        <w:pStyle w:val="NoSpacing"/>
        <w:rPr>
          <w:rFonts w:asciiTheme="minorBidi" w:hAnsiTheme="minorBidi"/>
          <w:szCs w:val="24"/>
          <w:lang w:val="en-GB"/>
        </w:rPr>
      </w:pPr>
      <w:r w:rsidRPr="00974F93">
        <w:rPr>
          <w:rFonts w:asciiTheme="minorBidi" w:hAnsiTheme="minorBidi"/>
          <w:szCs w:val="24"/>
          <w:lang w:val="en-GB"/>
        </w:rPr>
        <w:t xml:space="preserve"> </w:t>
      </w:r>
      <w:r w:rsidRPr="00974F93">
        <w:rPr>
          <w:rFonts w:asciiTheme="minorBidi" w:hAnsiTheme="minorBidi"/>
          <w:szCs w:val="24"/>
          <w:lang w:val="en-GB"/>
        </w:rPr>
        <w:tab/>
      </w:r>
      <w:r w:rsidR="008051C5" w:rsidRPr="00974F93">
        <w:rPr>
          <w:rFonts w:asciiTheme="minorBidi" w:hAnsiTheme="minorBidi"/>
          <w:szCs w:val="24"/>
          <w:lang w:val="en-GB"/>
        </w:rPr>
        <w:t>Around t</w:t>
      </w:r>
      <w:r w:rsidR="002F5BAC" w:rsidRPr="00974F93">
        <w:rPr>
          <w:rFonts w:asciiTheme="minorBidi" w:hAnsiTheme="minorBidi"/>
          <w:szCs w:val="24"/>
          <w:lang w:val="en-GB"/>
        </w:rPr>
        <w:t xml:space="preserve">he Event phase, working groups make sure that the event goes on well. This also involves crowd control of the guests, health and safety regulations </w:t>
      </w:r>
      <w:r w:rsidR="00974F93" w:rsidRPr="00974F93">
        <w:rPr>
          <w:rFonts w:asciiTheme="minorBidi" w:hAnsiTheme="minorBidi"/>
          <w:szCs w:val="24"/>
          <w:lang w:val="en-GB"/>
        </w:rPr>
        <w:t>and</w:t>
      </w:r>
      <w:r w:rsidR="002F5BAC" w:rsidRPr="00974F93">
        <w:rPr>
          <w:rFonts w:asciiTheme="minorBidi" w:hAnsiTheme="minorBidi"/>
          <w:szCs w:val="24"/>
          <w:lang w:val="en-GB"/>
        </w:rPr>
        <w:t xml:space="preserve"> provides a solution to any problem that occurs</w:t>
      </w:r>
      <w:r w:rsidR="00691364" w:rsidRPr="00974F93">
        <w:rPr>
          <w:rFonts w:asciiTheme="minorBidi" w:hAnsiTheme="minorBidi"/>
          <w:szCs w:val="24"/>
          <w:lang w:val="en-GB"/>
        </w:rPr>
        <w:t xml:space="preserve"> (</w:t>
      </w:r>
      <w:r w:rsidR="00691364" w:rsidRPr="00974F93">
        <w:rPr>
          <w:rFonts w:asciiTheme="minorBidi" w:hAnsiTheme="minorBidi"/>
          <w:szCs w:val="24"/>
          <w:shd w:val="clear" w:color="auto" w:fill="FFFFFF"/>
          <w:lang w:val="en-GB"/>
        </w:rPr>
        <w:t>Mair and Smith, 2022</w:t>
      </w:r>
      <w:r w:rsidR="00691364" w:rsidRPr="00974F93">
        <w:rPr>
          <w:rFonts w:asciiTheme="minorBidi" w:hAnsiTheme="minorBidi"/>
          <w:szCs w:val="24"/>
          <w:lang w:val="en-GB"/>
        </w:rPr>
        <w:t>)</w:t>
      </w:r>
      <w:r w:rsidR="002F5BAC" w:rsidRPr="00974F93">
        <w:rPr>
          <w:rFonts w:asciiTheme="minorBidi" w:hAnsiTheme="minorBidi"/>
          <w:szCs w:val="24"/>
          <w:lang w:val="en-GB"/>
        </w:rPr>
        <w:t>. Live cooking shows, music, and activities suitable to the whole family are among the highlights. The presence of the festival spirit of “hwyl” and community makes the festival memorable to the visitors</w:t>
      </w:r>
      <w:r w:rsidR="004B4D36" w:rsidRPr="00974F93">
        <w:rPr>
          <w:rFonts w:asciiTheme="minorBidi" w:hAnsiTheme="minorBidi"/>
          <w:szCs w:val="24"/>
          <w:lang w:val="en-GB"/>
        </w:rPr>
        <w:t>.</w:t>
      </w:r>
    </w:p>
    <w:p w14:paraId="27E56166" w14:textId="7332DFF6" w:rsidR="0043442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2F5BAC" w:rsidRPr="00974F93">
        <w:rPr>
          <w:rFonts w:asciiTheme="minorBidi" w:hAnsiTheme="minorBidi"/>
          <w:szCs w:val="24"/>
        </w:rPr>
        <w:t xml:space="preserve">Closure focuses on post-event activities such as </w:t>
      </w:r>
      <w:r w:rsidR="004B4D36" w:rsidRPr="00974F93">
        <w:rPr>
          <w:rFonts w:asciiTheme="minorBidi" w:hAnsiTheme="minorBidi"/>
          <w:szCs w:val="24"/>
        </w:rPr>
        <w:t>disassembling</w:t>
      </w:r>
      <w:r w:rsidR="002F5BAC" w:rsidRPr="00974F93">
        <w:rPr>
          <w:rFonts w:asciiTheme="minorBidi" w:hAnsiTheme="minorBidi"/>
          <w:szCs w:val="24"/>
        </w:rPr>
        <w:t xml:space="preserve"> infrastructure, finalising payments to vendors, and conducting an evaluation</w:t>
      </w:r>
      <w:r w:rsidR="00AD7028" w:rsidRPr="00974F93">
        <w:rPr>
          <w:rFonts w:asciiTheme="minorBidi" w:hAnsiTheme="minorBidi"/>
          <w:szCs w:val="24"/>
        </w:rPr>
        <w:t xml:space="preserve"> (</w:t>
      </w:r>
      <w:r w:rsidR="00AD7028" w:rsidRPr="00974F93">
        <w:rPr>
          <w:rFonts w:asciiTheme="minorBidi" w:hAnsiTheme="minorBidi"/>
          <w:szCs w:val="24"/>
          <w:shd w:val="clear" w:color="auto" w:fill="FFFFFF"/>
        </w:rPr>
        <w:t>Rogers and Wynn-Moylan, 2022</w:t>
      </w:r>
      <w:r w:rsidR="00AD7028" w:rsidRPr="00974F93">
        <w:rPr>
          <w:rFonts w:asciiTheme="minorBidi" w:hAnsiTheme="minorBidi"/>
          <w:szCs w:val="24"/>
        </w:rPr>
        <w:t>)</w:t>
      </w:r>
      <w:r w:rsidR="002F5BAC" w:rsidRPr="00974F93">
        <w:rPr>
          <w:rFonts w:asciiTheme="minorBidi" w:hAnsiTheme="minorBidi"/>
          <w:szCs w:val="24"/>
        </w:rPr>
        <w:t xml:space="preserve">. The attendees, vendors, and volunteers feedback </w:t>
      </w:r>
      <w:r w:rsidR="00974F93" w:rsidRPr="00974F93">
        <w:rPr>
          <w:rFonts w:asciiTheme="minorBidi" w:hAnsiTheme="minorBidi"/>
          <w:szCs w:val="24"/>
        </w:rPr>
        <w:t>are</w:t>
      </w:r>
      <w:r w:rsidR="002F5BAC" w:rsidRPr="00974F93">
        <w:rPr>
          <w:rFonts w:asciiTheme="minorBidi" w:hAnsiTheme="minorBidi"/>
          <w:szCs w:val="24"/>
        </w:rPr>
        <w:t xml:space="preserve"> collected to determine the </w:t>
      </w:r>
      <w:r w:rsidR="004B4D36" w:rsidRPr="00974F93">
        <w:rPr>
          <w:rFonts w:asciiTheme="minorBidi" w:hAnsiTheme="minorBidi"/>
          <w:szCs w:val="24"/>
        </w:rPr>
        <w:t>effectiveness</w:t>
      </w:r>
      <w:r w:rsidR="002F5BAC" w:rsidRPr="00974F93">
        <w:rPr>
          <w:rFonts w:asciiTheme="minorBidi" w:hAnsiTheme="minorBidi"/>
          <w:szCs w:val="24"/>
        </w:rPr>
        <w:t xml:space="preserve"> of the festival and to define the areas to improve. There are financial and cultural impact reports, which show the contribution of the Narberth Food Festival 2025 to the development of local businesses and popularisation of the Welsh culinary heritage. </w:t>
      </w:r>
      <w:r w:rsidR="004B4D36" w:rsidRPr="00974F93">
        <w:rPr>
          <w:rFonts w:asciiTheme="minorBidi" w:hAnsiTheme="minorBidi"/>
          <w:szCs w:val="24"/>
        </w:rPr>
        <w:t>This</w:t>
      </w:r>
      <w:r w:rsidR="002F5BAC" w:rsidRPr="00974F93">
        <w:rPr>
          <w:rFonts w:asciiTheme="minorBidi" w:hAnsiTheme="minorBidi"/>
          <w:szCs w:val="24"/>
        </w:rPr>
        <w:t xml:space="preserve"> stage will </w:t>
      </w:r>
      <w:r w:rsidR="004B4D36" w:rsidRPr="00974F93">
        <w:rPr>
          <w:rFonts w:asciiTheme="minorBidi" w:hAnsiTheme="minorBidi"/>
          <w:szCs w:val="24"/>
        </w:rPr>
        <w:t>collect</w:t>
      </w:r>
      <w:r w:rsidR="002F5BAC" w:rsidRPr="00974F93">
        <w:rPr>
          <w:rFonts w:asciiTheme="minorBidi" w:hAnsiTheme="minorBidi"/>
          <w:szCs w:val="24"/>
        </w:rPr>
        <w:t xml:space="preserve"> the knowledge </w:t>
      </w:r>
      <w:r w:rsidR="004B4D36" w:rsidRPr="00974F93">
        <w:rPr>
          <w:rFonts w:asciiTheme="minorBidi" w:hAnsiTheme="minorBidi"/>
          <w:szCs w:val="24"/>
        </w:rPr>
        <w:t xml:space="preserve">for future </w:t>
      </w:r>
      <w:r w:rsidR="002F5BAC" w:rsidRPr="00974F93">
        <w:rPr>
          <w:rFonts w:asciiTheme="minorBidi" w:hAnsiTheme="minorBidi"/>
          <w:szCs w:val="24"/>
        </w:rPr>
        <w:t>festival</w:t>
      </w:r>
      <w:r w:rsidR="004B4D36" w:rsidRPr="00974F93">
        <w:rPr>
          <w:rFonts w:asciiTheme="minorBidi" w:hAnsiTheme="minorBidi"/>
          <w:szCs w:val="24"/>
        </w:rPr>
        <w:t>s to make them</w:t>
      </w:r>
      <w:r w:rsidR="002F5BAC" w:rsidRPr="00974F93">
        <w:rPr>
          <w:rFonts w:asciiTheme="minorBidi" w:hAnsiTheme="minorBidi"/>
          <w:szCs w:val="24"/>
        </w:rPr>
        <w:t xml:space="preserve"> well-known and close to the community.</w:t>
      </w:r>
    </w:p>
    <w:p w14:paraId="25D65DB9" w14:textId="77777777" w:rsidR="00820031" w:rsidRPr="00974F93" w:rsidRDefault="00B118B6" w:rsidP="00974F93">
      <w:pPr>
        <w:pStyle w:val="Heading1"/>
        <w:spacing w:before="0"/>
        <w:jc w:val="both"/>
        <w:rPr>
          <w:rFonts w:asciiTheme="minorBidi" w:hAnsiTheme="minorBidi" w:cstheme="minorBidi"/>
          <w:szCs w:val="24"/>
        </w:rPr>
      </w:pPr>
      <w:bookmarkStart w:id="4" w:name="_Toc200647724"/>
      <w:r w:rsidRPr="00974F93">
        <w:rPr>
          <w:rFonts w:asciiTheme="minorBidi" w:hAnsiTheme="minorBidi" w:cstheme="minorBidi"/>
          <w:szCs w:val="24"/>
        </w:rPr>
        <w:t>Three-Stage Event Design Model</w:t>
      </w:r>
      <w:bookmarkEnd w:id="4"/>
    </w:p>
    <w:p w14:paraId="2BD6499E" w14:textId="60F2737C" w:rsidR="007E1B67"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8B0EA1" w:rsidRPr="00974F93">
        <w:rPr>
          <w:rFonts w:asciiTheme="minorBidi" w:hAnsiTheme="minorBidi"/>
          <w:szCs w:val="24"/>
        </w:rPr>
        <w:t xml:space="preserve">The Three-Stage Event Design Model (concept and theme, design, and </w:t>
      </w:r>
      <w:r w:rsidR="00974F93" w:rsidRPr="00974F93">
        <w:rPr>
          <w:rFonts w:asciiTheme="minorBidi" w:hAnsiTheme="minorBidi"/>
          <w:szCs w:val="24"/>
        </w:rPr>
        <w:t>coordination</w:t>
      </w:r>
      <w:r w:rsidR="008B0EA1" w:rsidRPr="00974F93">
        <w:rPr>
          <w:rFonts w:asciiTheme="minorBidi" w:hAnsiTheme="minorBidi"/>
          <w:szCs w:val="24"/>
        </w:rPr>
        <w:t xml:space="preserve">) provides a </w:t>
      </w:r>
      <w:r w:rsidR="00DD62D7" w:rsidRPr="00974F93">
        <w:rPr>
          <w:rFonts w:asciiTheme="minorBidi" w:hAnsiTheme="minorBidi"/>
          <w:szCs w:val="24"/>
        </w:rPr>
        <w:t>complete</w:t>
      </w:r>
      <w:r w:rsidR="008B0EA1" w:rsidRPr="00974F93">
        <w:rPr>
          <w:rFonts w:asciiTheme="minorBidi" w:hAnsiTheme="minorBidi"/>
          <w:szCs w:val="24"/>
        </w:rPr>
        <w:t xml:space="preserve"> framework to develop engaging and successful events</w:t>
      </w:r>
      <w:r w:rsidR="00AD7028" w:rsidRPr="00974F93">
        <w:rPr>
          <w:rFonts w:asciiTheme="minorBidi" w:hAnsiTheme="minorBidi"/>
          <w:szCs w:val="24"/>
        </w:rPr>
        <w:t xml:space="preserve"> (</w:t>
      </w:r>
      <w:r w:rsidR="00AD7028" w:rsidRPr="00974F93">
        <w:rPr>
          <w:rFonts w:asciiTheme="minorBidi" w:hAnsiTheme="minorBidi"/>
          <w:szCs w:val="24"/>
          <w:shd w:val="clear" w:color="auto" w:fill="FFFFFF"/>
        </w:rPr>
        <w:t>Salaun, 2024</w:t>
      </w:r>
      <w:r w:rsidR="00AD7028" w:rsidRPr="00974F93">
        <w:rPr>
          <w:rFonts w:asciiTheme="minorBidi" w:hAnsiTheme="minorBidi"/>
          <w:szCs w:val="24"/>
        </w:rPr>
        <w:t>)</w:t>
      </w:r>
      <w:r w:rsidR="008B0EA1" w:rsidRPr="00974F93">
        <w:rPr>
          <w:rFonts w:asciiTheme="minorBidi" w:hAnsiTheme="minorBidi"/>
          <w:szCs w:val="24"/>
        </w:rPr>
        <w:t xml:space="preserve">. At the </w:t>
      </w:r>
      <w:r w:rsidR="008B0EA1" w:rsidRPr="00974F93">
        <w:rPr>
          <w:rFonts w:asciiTheme="minorBidi" w:hAnsiTheme="minorBidi"/>
          <w:b/>
          <w:szCs w:val="24"/>
        </w:rPr>
        <w:t>concept and theme</w:t>
      </w:r>
      <w:r w:rsidR="008B0EA1" w:rsidRPr="00974F93">
        <w:rPr>
          <w:rFonts w:asciiTheme="minorBidi" w:hAnsiTheme="minorBidi"/>
          <w:szCs w:val="24"/>
        </w:rPr>
        <w:t xml:space="preserve"> stage, the Narberth Food Festival embraces the “Year of Croeso” ethos, focusing on authentic Welsh culture and cuisine. The theme does not only focus on the culinary arts of the region, but it makes the community sharing the experience. Moving to the </w:t>
      </w:r>
      <w:r w:rsidR="008B0EA1" w:rsidRPr="00974F93">
        <w:rPr>
          <w:rFonts w:asciiTheme="minorBidi" w:hAnsiTheme="minorBidi"/>
          <w:b/>
          <w:szCs w:val="24"/>
        </w:rPr>
        <w:t>design</w:t>
      </w:r>
      <w:r w:rsidR="008B0EA1" w:rsidRPr="00974F93">
        <w:rPr>
          <w:rFonts w:asciiTheme="minorBidi" w:hAnsiTheme="minorBidi"/>
          <w:szCs w:val="24"/>
        </w:rPr>
        <w:t xml:space="preserve"> stage, the festival integrates these cultural elements into every aspect of the event. Whether it is food stalls which represent the local produce or the cooking demonstrations with the famous Welsh chefs, the event is well </w:t>
      </w:r>
      <w:r w:rsidR="00DD62D7" w:rsidRPr="00974F93">
        <w:rPr>
          <w:rFonts w:asciiTheme="minorBidi" w:hAnsiTheme="minorBidi"/>
          <w:szCs w:val="24"/>
        </w:rPr>
        <w:t xml:space="preserve">planned </w:t>
      </w:r>
      <w:r w:rsidR="008B0EA1" w:rsidRPr="00974F93">
        <w:rPr>
          <w:rFonts w:asciiTheme="minorBidi" w:hAnsiTheme="minorBidi"/>
          <w:szCs w:val="24"/>
        </w:rPr>
        <w:t>to attrac</w:t>
      </w:r>
      <w:r w:rsidRPr="00974F93">
        <w:rPr>
          <w:rFonts w:asciiTheme="minorBidi" w:hAnsiTheme="minorBidi"/>
          <w:szCs w:val="24"/>
        </w:rPr>
        <w:t>t both the adults and children.</w:t>
      </w:r>
    </w:p>
    <w:p w14:paraId="56D2E9D8" w14:textId="0C813C80" w:rsidR="0043442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8B0EA1" w:rsidRPr="00974F93">
        <w:rPr>
          <w:rFonts w:asciiTheme="minorBidi" w:hAnsiTheme="minorBidi"/>
          <w:szCs w:val="24"/>
        </w:rPr>
        <w:t xml:space="preserve">Immersive experience is created with the help of live performances, </w:t>
      </w:r>
      <w:r w:rsidR="00974F93" w:rsidRPr="00974F93">
        <w:rPr>
          <w:rFonts w:asciiTheme="minorBidi" w:hAnsiTheme="minorBidi"/>
          <w:szCs w:val="24"/>
        </w:rPr>
        <w:t>children’s</w:t>
      </w:r>
      <w:r w:rsidR="008B0EA1" w:rsidRPr="00974F93">
        <w:rPr>
          <w:rFonts w:asciiTheme="minorBidi" w:hAnsiTheme="minorBidi"/>
          <w:szCs w:val="24"/>
        </w:rPr>
        <w:t xml:space="preserve"> activities, and craft workshops, Food, music, and local crafts are intertwined. </w:t>
      </w:r>
      <w:r w:rsidR="00DD62D7" w:rsidRPr="00974F93">
        <w:rPr>
          <w:rFonts w:asciiTheme="minorBidi" w:hAnsiTheme="minorBidi"/>
          <w:szCs w:val="24"/>
        </w:rPr>
        <w:t>T</w:t>
      </w:r>
      <w:r w:rsidR="008B0EA1" w:rsidRPr="00974F93">
        <w:rPr>
          <w:rFonts w:asciiTheme="minorBidi" w:hAnsiTheme="minorBidi"/>
          <w:szCs w:val="24"/>
        </w:rPr>
        <w:t xml:space="preserve">he </w:t>
      </w:r>
      <w:r w:rsidR="00974F93" w:rsidRPr="00974F93">
        <w:rPr>
          <w:rFonts w:asciiTheme="minorBidi" w:hAnsiTheme="minorBidi"/>
          <w:b/>
          <w:szCs w:val="24"/>
        </w:rPr>
        <w:t>planning</w:t>
      </w:r>
      <w:r w:rsidR="008B0EA1" w:rsidRPr="00974F93">
        <w:rPr>
          <w:rFonts w:asciiTheme="minorBidi" w:hAnsiTheme="minorBidi"/>
          <w:szCs w:val="24"/>
        </w:rPr>
        <w:t xml:space="preserve"> stage ensures seamless delivery</w:t>
      </w:r>
      <w:r w:rsidR="00DD62D7" w:rsidRPr="00974F93">
        <w:rPr>
          <w:rFonts w:asciiTheme="minorBidi" w:hAnsiTheme="minorBidi"/>
          <w:szCs w:val="24"/>
        </w:rPr>
        <w:t xml:space="preserve"> of necessary equipment and essentials</w:t>
      </w:r>
      <w:r w:rsidR="00AD7028" w:rsidRPr="00974F93">
        <w:rPr>
          <w:rFonts w:asciiTheme="minorBidi" w:hAnsiTheme="minorBidi"/>
          <w:szCs w:val="24"/>
        </w:rPr>
        <w:t xml:space="preserve"> (</w:t>
      </w:r>
      <w:r w:rsidR="00AD7028" w:rsidRPr="00974F93">
        <w:rPr>
          <w:rFonts w:asciiTheme="minorBidi" w:hAnsiTheme="minorBidi"/>
          <w:szCs w:val="24"/>
          <w:shd w:val="clear" w:color="auto" w:fill="FFFFFF"/>
        </w:rPr>
        <w:t>Yasmin, 2024</w:t>
      </w:r>
      <w:r w:rsidR="00AD7028" w:rsidRPr="00974F93">
        <w:rPr>
          <w:rFonts w:asciiTheme="minorBidi" w:hAnsiTheme="minorBidi"/>
          <w:szCs w:val="24"/>
        </w:rPr>
        <w:t>)</w:t>
      </w:r>
      <w:r w:rsidR="008B0EA1" w:rsidRPr="00974F93">
        <w:rPr>
          <w:rFonts w:asciiTheme="minorBidi" w:hAnsiTheme="minorBidi"/>
          <w:szCs w:val="24"/>
        </w:rPr>
        <w:t xml:space="preserve">. These include plotting the festival plan to ensure the best movement of </w:t>
      </w:r>
      <w:r w:rsidR="008B0EA1" w:rsidRPr="00974F93">
        <w:rPr>
          <w:rFonts w:asciiTheme="minorBidi" w:hAnsiTheme="minorBidi"/>
          <w:szCs w:val="24"/>
        </w:rPr>
        <w:lastRenderedPageBreak/>
        <w:t>guests, health and safety arrangements, and infrastructure including stage</w:t>
      </w:r>
      <w:r w:rsidR="00DD62D7" w:rsidRPr="00974F93">
        <w:rPr>
          <w:rFonts w:asciiTheme="minorBidi" w:hAnsiTheme="minorBidi"/>
          <w:szCs w:val="24"/>
        </w:rPr>
        <w:t>s and seats. Such a well-organis</w:t>
      </w:r>
      <w:r w:rsidR="008B0EA1" w:rsidRPr="00974F93">
        <w:rPr>
          <w:rFonts w:asciiTheme="minorBidi" w:hAnsiTheme="minorBidi"/>
          <w:szCs w:val="24"/>
        </w:rPr>
        <w:t xml:space="preserve">ed strategy makes this festival authentic and friendly, which is full of the Welsh hospitability and the </w:t>
      </w:r>
      <w:r w:rsidR="00DD62D7" w:rsidRPr="00974F93">
        <w:rPr>
          <w:rFonts w:asciiTheme="minorBidi" w:hAnsiTheme="minorBidi"/>
          <w:szCs w:val="24"/>
        </w:rPr>
        <w:t>expectations</w:t>
      </w:r>
      <w:r w:rsidR="008B0EA1" w:rsidRPr="00974F93">
        <w:rPr>
          <w:rFonts w:asciiTheme="minorBidi" w:hAnsiTheme="minorBidi"/>
          <w:szCs w:val="24"/>
        </w:rPr>
        <w:t xml:space="preserve"> of the local people.</w:t>
      </w:r>
    </w:p>
    <w:p w14:paraId="7461ED31" w14:textId="77777777" w:rsidR="008B0EA1" w:rsidRPr="00974F93" w:rsidRDefault="00B118B6" w:rsidP="00974F93">
      <w:pPr>
        <w:pStyle w:val="Heading1"/>
        <w:spacing w:before="0"/>
        <w:jc w:val="both"/>
        <w:rPr>
          <w:rFonts w:asciiTheme="minorBidi" w:hAnsiTheme="minorBidi" w:cstheme="minorBidi"/>
          <w:szCs w:val="24"/>
        </w:rPr>
      </w:pPr>
      <w:bookmarkStart w:id="5" w:name="_Toc200647725"/>
      <w:r w:rsidRPr="00974F93">
        <w:rPr>
          <w:rFonts w:asciiTheme="minorBidi" w:hAnsiTheme="minorBidi" w:cstheme="minorBidi"/>
          <w:szCs w:val="24"/>
        </w:rPr>
        <w:t>Event Concept</w:t>
      </w:r>
      <w:bookmarkEnd w:id="5"/>
    </w:p>
    <w:tbl>
      <w:tblPr>
        <w:tblStyle w:val="GridTable1Light-Accent5"/>
        <w:tblW w:w="0" w:type="auto"/>
        <w:tblLook w:val="04A0" w:firstRow="1" w:lastRow="0" w:firstColumn="1" w:lastColumn="0" w:noHBand="0" w:noVBand="1"/>
      </w:tblPr>
      <w:tblGrid>
        <w:gridCol w:w="1980"/>
        <w:gridCol w:w="7370"/>
      </w:tblGrid>
      <w:tr w:rsidR="00FA3F42" w:rsidRPr="00974F93" w14:paraId="685170F2" w14:textId="77777777" w:rsidTr="007E1B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6BD555F4" w14:textId="77777777" w:rsidR="008B0EA1" w:rsidRPr="00974F93" w:rsidRDefault="008B0EA1" w:rsidP="00974F93">
            <w:pPr>
              <w:jc w:val="center"/>
              <w:rPr>
                <w:rFonts w:asciiTheme="minorBidi" w:eastAsia="Times New Roman" w:hAnsiTheme="minorBidi"/>
                <w:b w:val="0"/>
                <w:bCs w:val="0"/>
                <w:szCs w:val="24"/>
                <w:lang w:eastAsia="en-GB"/>
              </w:rPr>
            </w:pPr>
            <w:r w:rsidRPr="00974F93">
              <w:rPr>
                <w:rFonts w:asciiTheme="minorBidi" w:eastAsia="Times New Roman" w:hAnsiTheme="minorBidi"/>
                <w:szCs w:val="24"/>
                <w:lang w:eastAsia="en-GB"/>
              </w:rPr>
              <w:t>Time (BST)</w:t>
            </w:r>
          </w:p>
        </w:tc>
        <w:tc>
          <w:tcPr>
            <w:tcW w:w="7370" w:type="dxa"/>
            <w:hideMark/>
          </w:tcPr>
          <w:p w14:paraId="724F53DE" w14:textId="77777777" w:rsidR="008B0EA1" w:rsidRPr="00974F93" w:rsidRDefault="008B0EA1" w:rsidP="00974F93">
            <w:pPr>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szCs w:val="24"/>
                <w:lang w:eastAsia="en-GB"/>
              </w:rPr>
            </w:pPr>
            <w:r w:rsidRPr="00974F93">
              <w:rPr>
                <w:rFonts w:asciiTheme="minorBidi" w:eastAsia="Times New Roman" w:hAnsiTheme="minorBidi"/>
                <w:szCs w:val="24"/>
                <w:lang w:eastAsia="en-GB"/>
              </w:rPr>
              <w:t>Activity</w:t>
            </w:r>
          </w:p>
        </w:tc>
      </w:tr>
      <w:tr w:rsidR="00FA3F42" w:rsidRPr="00974F93" w14:paraId="67405E89"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1766D327"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09:00 – 10:00</w:t>
            </w:r>
          </w:p>
        </w:tc>
        <w:tc>
          <w:tcPr>
            <w:tcW w:w="7370" w:type="dxa"/>
            <w:hideMark/>
          </w:tcPr>
          <w:p w14:paraId="5EBF2D79"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 xml:space="preserve">Gates open and welcome drinks. Guests arrive and register. Explore the festival </w:t>
            </w:r>
            <w:r w:rsidR="00DD62D7" w:rsidRPr="00974F93">
              <w:rPr>
                <w:rFonts w:asciiTheme="minorBidi" w:eastAsia="Times New Roman" w:hAnsiTheme="minorBidi"/>
                <w:szCs w:val="24"/>
                <w:lang w:eastAsia="en-GB"/>
              </w:rPr>
              <w:t xml:space="preserve">venue </w:t>
            </w:r>
            <w:r w:rsidRPr="00974F93">
              <w:rPr>
                <w:rFonts w:asciiTheme="minorBidi" w:eastAsia="Times New Roman" w:hAnsiTheme="minorBidi"/>
                <w:szCs w:val="24"/>
                <w:lang w:eastAsia="en-GB"/>
              </w:rPr>
              <w:t>and stalls.</w:t>
            </w:r>
          </w:p>
        </w:tc>
      </w:tr>
      <w:tr w:rsidR="00FA3F42" w:rsidRPr="00974F93" w14:paraId="3D92FDF2"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2B7796F8"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10:00 – 11:00</w:t>
            </w:r>
          </w:p>
        </w:tc>
        <w:tc>
          <w:tcPr>
            <w:tcW w:w="7370" w:type="dxa"/>
            <w:hideMark/>
          </w:tcPr>
          <w:p w14:paraId="25E782D5"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 xml:space="preserve">Opening ceremony with local </w:t>
            </w:r>
            <w:r w:rsidR="00DD62D7" w:rsidRPr="00974F93">
              <w:rPr>
                <w:rFonts w:asciiTheme="minorBidi" w:eastAsia="Times New Roman" w:hAnsiTheme="minorBidi"/>
                <w:szCs w:val="24"/>
                <w:lang w:eastAsia="en-GB"/>
              </w:rPr>
              <w:t>celebrities</w:t>
            </w:r>
            <w:r w:rsidRPr="00974F93">
              <w:rPr>
                <w:rFonts w:asciiTheme="minorBidi" w:eastAsia="Times New Roman" w:hAnsiTheme="minorBidi"/>
                <w:szCs w:val="24"/>
                <w:lang w:eastAsia="en-GB"/>
              </w:rPr>
              <w:t>. Brief introduction to Welsh culture and the Year of Croeso campaign.</w:t>
            </w:r>
          </w:p>
        </w:tc>
      </w:tr>
      <w:tr w:rsidR="00FA3F42" w:rsidRPr="00974F93" w14:paraId="2486A440"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4B24FB37"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11:00 – 12:00</w:t>
            </w:r>
          </w:p>
        </w:tc>
        <w:tc>
          <w:tcPr>
            <w:tcW w:w="7370" w:type="dxa"/>
            <w:hideMark/>
          </w:tcPr>
          <w:p w14:paraId="64C63FB3" w14:textId="2F222ACE"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 xml:space="preserve">Live cooking demonstration by renowned Welsh chef Angela Grey, </w:t>
            </w:r>
            <w:r w:rsidR="00974F93" w:rsidRPr="00974F93">
              <w:rPr>
                <w:rFonts w:asciiTheme="minorBidi" w:eastAsia="Times New Roman" w:hAnsiTheme="minorBidi"/>
                <w:szCs w:val="24"/>
                <w:lang w:eastAsia="en-GB"/>
              </w:rPr>
              <w:t>displaying</w:t>
            </w:r>
            <w:r w:rsidRPr="00974F93">
              <w:rPr>
                <w:rFonts w:asciiTheme="minorBidi" w:eastAsia="Times New Roman" w:hAnsiTheme="minorBidi"/>
                <w:szCs w:val="24"/>
                <w:lang w:eastAsia="en-GB"/>
              </w:rPr>
              <w:t xml:space="preserve"> traditional Welsh dishes.</w:t>
            </w:r>
          </w:p>
        </w:tc>
      </w:tr>
      <w:tr w:rsidR="00FA3F42" w:rsidRPr="00974F93" w14:paraId="2A42B217"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5C57E624"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12:00 – 13:00</w:t>
            </w:r>
          </w:p>
        </w:tc>
        <w:tc>
          <w:tcPr>
            <w:tcW w:w="7370" w:type="dxa"/>
            <w:hideMark/>
          </w:tcPr>
          <w:p w14:paraId="3324EA71"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Free time to explore 40+ food stalls offering local produce and Welsh delicacies.</w:t>
            </w:r>
          </w:p>
        </w:tc>
      </w:tr>
      <w:tr w:rsidR="00FA3F42" w:rsidRPr="00974F93" w14:paraId="7E3D9EEF"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5BB6E94E"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13:00 – 14:00</w:t>
            </w:r>
          </w:p>
        </w:tc>
        <w:tc>
          <w:tcPr>
            <w:tcW w:w="7370" w:type="dxa"/>
            <w:hideMark/>
          </w:tcPr>
          <w:p w14:paraId="13214415"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Live music performance by a Welsh folk band, creating an authentic cultural atmosphere.</w:t>
            </w:r>
          </w:p>
        </w:tc>
      </w:tr>
      <w:tr w:rsidR="00FA3F42" w:rsidRPr="00974F93" w14:paraId="05D1A564"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1D0737B4"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14:00 – 15:00</w:t>
            </w:r>
          </w:p>
        </w:tc>
        <w:tc>
          <w:tcPr>
            <w:tcW w:w="7370" w:type="dxa"/>
            <w:hideMark/>
          </w:tcPr>
          <w:p w14:paraId="38F0B80D"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Children’s activities and street theatre performances in the family area.</w:t>
            </w:r>
          </w:p>
        </w:tc>
      </w:tr>
      <w:tr w:rsidR="00FA3F42" w:rsidRPr="00974F93" w14:paraId="42CD64A5"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56C29890"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15:00 – 16:00</w:t>
            </w:r>
          </w:p>
        </w:tc>
        <w:tc>
          <w:tcPr>
            <w:tcW w:w="7370" w:type="dxa"/>
            <w:hideMark/>
          </w:tcPr>
          <w:p w14:paraId="02639EBD"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Interactive craft workshop with local artisans, exploring traditional Welsh crafts and food heritage.</w:t>
            </w:r>
          </w:p>
        </w:tc>
      </w:tr>
      <w:tr w:rsidR="00FA3F42" w:rsidRPr="00974F93" w14:paraId="1F27D44E"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5C9AD952"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16:00 – 17:00</w:t>
            </w:r>
          </w:p>
        </w:tc>
        <w:tc>
          <w:tcPr>
            <w:tcW w:w="7370" w:type="dxa"/>
            <w:hideMark/>
          </w:tcPr>
          <w:p w14:paraId="3B90054B"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 xml:space="preserve">Second live cooking demonstration by </w:t>
            </w:r>
            <w:r w:rsidR="00B22426" w:rsidRPr="00974F93">
              <w:rPr>
                <w:rFonts w:asciiTheme="minorBidi" w:eastAsia="Times New Roman" w:hAnsiTheme="minorBidi"/>
                <w:szCs w:val="24"/>
                <w:lang w:eastAsia="en-GB"/>
              </w:rPr>
              <w:t>Chef</w:t>
            </w:r>
            <w:r w:rsidRPr="00974F93">
              <w:rPr>
                <w:rFonts w:asciiTheme="minorBidi" w:eastAsia="Times New Roman" w:hAnsiTheme="minorBidi"/>
                <w:szCs w:val="24"/>
                <w:lang w:eastAsia="en-GB"/>
              </w:rPr>
              <w:t xml:space="preserve"> Elizabeth Luard, focusing on modern Welsh cuisine.</w:t>
            </w:r>
          </w:p>
        </w:tc>
      </w:tr>
      <w:tr w:rsidR="00FA3F42" w:rsidRPr="00974F93" w14:paraId="0AB53E81"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560887CE"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17:00 – 18:00</w:t>
            </w:r>
          </w:p>
        </w:tc>
        <w:tc>
          <w:tcPr>
            <w:tcW w:w="7370" w:type="dxa"/>
            <w:hideMark/>
          </w:tcPr>
          <w:p w14:paraId="204ED104"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Networking hour with local producers and festival partners.</w:t>
            </w:r>
          </w:p>
        </w:tc>
      </w:tr>
      <w:tr w:rsidR="00FA3F42" w:rsidRPr="00974F93" w14:paraId="5152699E"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662B893E"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18:00 – 19:00</w:t>
            </w:r>
          </w:p>
        </w:tc>
        <w:tc>
          <w:tcPr>
            <w:tcW w:w="7370" w:type="dxa"/>
            <w:hideMark/>
          </w:tcPr>
          <w:p w14:paraId="2F3CFA13"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Live music continues; street performers and buskers entertain.</w:t>
            </w:r>
          </w:p>
        </w:tc>
      </w:tr>
      <w:tr w:rsidR="00FA3F42" w:rsidRPr="00974F93" w14:paraId="0B2ED9EA"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61AAAD82"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19:00 – 20:00</w:t>
            </w:r>
          </w:p>
        </w:tc>
        <w:tc>
          <w:tcPr>
            <w:tcW w:w="7370" w:type="dxa"/>
            <w:hideMark/>
          </w:tcPr>
          <w:p w14:paraId="6BCF4FA2"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Closing remarks. Opportunities for final purchases and social interactions.</w:t>
            </w:r>
          </w:p>
        </w:tc>
      </w:tr>
      <w:tr w:rsidR="00FA3F42" w:rsidRPr="00974F93" w14:paraId="58A77AAB" w14:textId="77777777" w:rsidTr="007E1B67">
        <w:tc>
          <w:tcPr>
            <w:cnfStyle w:val="001000000000" w:firstRow="0" w:lastRow="0" w:firstColumn="1" w:lastColumn="0" w:oddVBand="0" w:evenVBand="0" w:oddHBand="0" w:evenHBand="0" w:firstRowFirstColumn="0" w:firstRowLastColumn="0" w:lastRowFirstColumn="0" w:lastRowLastColumn="0"/>
            <w:tcW w:w="1980" w:type="dxa"/>
            <w:hideMark/>
          </w:tcPr>
          <w:p w14:paraId="1F6A9464" w14:textId="77777777" w:rsidR="008B0EA1" w:rsidRPr="00974F93" w:rsidRDefault="008B0EA1"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20:00</w:t>
            </w:r>
          </w:p>
        </w:tc>
        <w:tc>
          <w:tcPr>
            <w:tcW w:w="7370" w:type="dxa"/>
            <w:hideMark/>
          </w:tcPr>
          <w:p w14:paraId="56CB8483" w14:textId="77777777" w:rsidR="008B0EA1" w:rsidRPr="00974F93" w:rsidRDefault="008B0EA1" w:rsidP="00974F93">
            <w:pPr>
              <w:pStyle w:val="ListParagraph"/>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Festival closes for the day. Visitors are invited to local restaurants to continue the cultural experience.</w:t>
            </w:r>
          </w:p>
        </w:tc>
      </w:tr>
    </w:tbl>
    <w:p w14:paraId="2C19CD3C" w14:textId="77777777" w:rsidR="008B0EA1" w:rsidRPr="00974F93" w:rsidRDefault="008B0EA1" w:rsidP="00974F93">
      <w:pPr>
        <w:jc w:val="both"/>
        <w:rPr>
          <w:rFonts w:asciiTheme="minorBidi" w:hAnsiTheme="minorBidi"/>
          <w:szCs w:val="24"/>
        </w:rPr>
      </w:pPr>
    </w:p>
    <w:p w14:paraId="74E34BD6" w14:textId="77777777" w:rsidR="006C484D" w:rsidRPr="00974F93" w:rsidRDefault="00B118B6" w:rsidP="00974F93">
      <w:pPr>
        <w:pStyle w:val="Heading1"/>
        <w:spacing w:before="0"/>
        <w:jc w:val="both"/>
        <w:rPr>
          <w:rFonts w:asciiTheme="minorBidi" w:hAnsiTheme="minorBidi" w:cstheme="minorBidi"/>
          <w:szCs w:val="24"/>
        </w:rPr>
      </w:pPr>
      <w:bookmarkStart w:id="6" w:name="_Toc200647726"/>
      <w:r w:rsidRPr="00974F93">
        <w:rPr>
          <w:rFonts w:asciiTheme="minorBidi" w:hAnsiTheme="minorBidi" w:cstheme="minorBidi"/>
          <w:szCs w:val="24"/>
        </w:rPr>
        <w:lastRenderedPageBreak/>
        <w:t>Aim and Objectives of the Event</w:t>
      </w:r>
      <w:bookmarkEnd w:id="6"/>
      <w:r w:rsidRPr="00974F93">
        <w:rPr>
          <w:rFonts w:asciiTheme="minorBidi" w:hAnsiTheme="minorBidi" w:cstheme="minorBidi"/>
          <w:szCs w:val="24"/>
        </w:rPr>
        <w:t xml:space="preserve"> </w:t>
      </w:r>
    </w:p>
    <w:p w14:paraId="4EE1572A" w14:textId="77777777" w:rsidR="002F5BAC"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2860C9" w:rsidRPr="00974F93">
        <w:rPr>
          <w:rFonts w:asciiTheme="minorBidi" w:hAnsiTheme="minorBidi"/>
          <w:szCs w:val="24"/>
        </w:rPr>
        <w:t>The aim of the</w:t>
      </w:r>
      <w:r w:rsidR="002F5BAC" w:rsidRPr="00974F93">
        <w:rPr>
          <w:rFonts w:asciiTheme="minorBidi" w:hAnsiTheme="minorBidi"/>
          <w:szCs w:val="24"/>
        </w:rPr>
        <w:t xml:space="preserve"> event is </w:t>
      </w:r>
      <w:r w:rsidR="002860C9" w:rsidRPr="00974F93">
        <w:rPr>
          <w:rFonts w:asciiTheme="minorBidi" w:hAnsiTheme="minorBidi"/>
          <w:szCs w:val="24"/>
        </w:rPr>
        <w:t xml:space="preserve">to </w:t>
      </w:r>
      <w:r w:rsidR="002F5BAC" w:rsidRPr="00974F93">
        <w:rPr>
          <w:rFonts w:asciiTheme="minorBidi" w:hAnsiTheme="minorBidi"/>
          <w:szCs w:val="24"/>
        </w:rPr>
        <w:t>target</w:t>
      </w:r>
      <w:r w:rsidR="002860C9" w:rsidRPr="00974F93">
        <w:rPr>
          <w:rFonts w:asciiTheme="minorBidi" w:hAnsiTheme="minorBidi"/>
          <w:szCs w:val="24"/>
        </w:rPr>
        <w:t xml:space="preserve"> </w:t>
      </w:r>
      <w:r w:rsidR="002F5BAC" w:rsidRPr="00974F93">
        <w:rPr>
          <w:rFonts w:asciiTheme="minorBidi" w:hAnsiTheme="minorBidi"/>
          <w:szCs w:val="24"/>
        </w:rPr>
        <w:t>Welsh culture and food heritage celebration through provisio</w:t>
      </w:r>
      <w:r w:rsidR="002860C9" w:rsidRPr="00974F93">
        <w:rPr>
          <w:rFonts w:asciiTheme="minorBidi" w:hAnsiTheme="minorBidi"/>
          <w:szCs w:val="24"/>
        </w:rPr>
        <w:t>n of an authentic and interactive</w:t>
      </w:r>
      <w:r w:rsidR="002F5BAC" w:rsidRPr="00974F93">
        <w:rPr>
          <w:rFonts w:asciiTheme="minorBidi" w:hAnsiTheme="minorBidi"/>
          <w:szCs w:val="24"/>
        </w:rPr>
        <w:t xml:space="preserve"> food festival.</w:t>
      </w:r>
    </w:p>
    <w:p w14:paraId="35D9BB01" w14:textId="77777777" w:rsidR="002F5BAC" w:rsidRPr="00974F93" w:rsidRDefault="002F5BAC" w:rsidP="00974F93">
      <w:pPr>
        <w:pStyle w:val="ListParagraph"/>
        <w:numPr>
          <w:ilvl w:val="0"/>
          <w:numId w:val="39"/>
        </w:numPr>
        <w:jc w:val="both"/>
        <w:rPr>
          <w:rFonts w:asciiTheme="minorBidi" w:hAnsiTheme="minorBidi"/>
          <w:szCs w:val="24"/>
        </w:rPr>
      </w:pPr>
      <w:r w:rsidRPr="00974F93">
        <w:rPr>
          <w:rFonts w:asciiTheme="minorBidi" w:hAnsiTheme="minorBidi"/>
          <w:szCs w:val="24"/>
        </w:rPr>
        <w:t>To attract 7,000+ attendees over the two-day festival to boost local tourism and support small businesses.</w:t>
      </w:r>
    </w:p>
    <w:p w14:paraId="7CE7D98B" w14:textId="53D99677" w:rsidR="002F5BAC" w:rsidRPr="00974F93" w:rsidRDefault="002F5BAC" w:rsidP="00974F93">
      <w:pPr>
        <w:pStyle w:val="ListParagraph"/>
        <w:numPr>
          <w:ilvl w:val="0"/>
          <w:numId w:val="39"/>
        </w:numPr>
        <w:jc w:val="both"/>
        <w:rPr>
          <w:rFonts w:asciiTheme="minorBidi" w:hAnsiTheme="minorBidi"/>
          <w:szCs w:val="24"/>
        </w:rPr>
      </w:pPr>
      <w:r w:rsidRPr="00974F93">
        <w:rPr>
          <w:rFonts w:asciiTheme="minorBidi" w:hAnsiTheme="minorBidi"/>
          <w:szCs w:val="24"/>
        </w:rPr>
        <w:t xml:space="preserve">To engage at least </w:t>
      </w:r>
      <w:r w:rsidR="00974F93" w:rsidRPr="00974F93">
        <w:rPr>
          <w:rFonts w:asciiTheme="minorBidi" w:hAnsiTheme="minorBidi"/>
          <w:szCs w:val="24"/>
        </w:rPr>
        <w:t>forty</w:t>
      </w:r>
      <w:r w:rsidRPr="00974F93">
        <w:rPr>
          <w:rFonts w:asciiTheme="minorBidi" w:hAnsiTheme="minorBidi"/>
          <w:szCs w:val="24"/>
        </w:rPr>
        <w:t xml:space="preserve"> local food vendors to </w:t>
      </w:r>
      <w:r w:rsidR="00974F93" w:rsidRPr="00974F93">
        <w:rPr>
          <w:rFonts w:asciiTheme="minorBidi" w:hAnsiTheme="minorBidi"/>
          <w:szCs w:val="24"/>
        </w:rPr>
        <w:t>highlight</w:t>
      </w:r>
      <w:r w:rsidRPr="00974F93">
        <w:rPr>
          <w:rFonts w:asciiTheme="minorBidi" w:hAnsiTheme="minorBidi"/>
          <w:szCs w:val="24"/>
        </w:rPr>
        <w:t xml:space="preserve"> Welsh produce and culinary traditions.</w:t>
      </w:r>
    </w:p>
    <w:p w14:paraId="6591B4F0" w14:textId="77777777" w:rsidR="00434421" w:rsidRPr="00974F93" w:rsidRDefault="002F5BAC" w:rsidP="00974F93">
      <w:pPr>
        <w:pStyle w:val="ListParagraph"/>
        <w:numPr>
          <w:ilvl w:val="0"/>
          <w:numId w:val="39"/>
        </w:numPr>
        <w:jc w:val="both"/>
        <w:rPr>
          <w:rFonts w:asciiTheme="minorBidi" w:hAnsiTheme="minorBidi"/>
          <w:szCs w:val="24"/>
        </w:rPr>
      </w:pPr>
      <w:r w:rsidRPr="00974F93">
        <w:rPr>
          <w:rFonts w:asciiTheme="minorBidi" w:hAnsiTheme="minorBidi"/>
          <w:szCs w:val="24"/>
        </w:rPr>
        <w:t>To achieve 80% visitor satisfaction rating through diverse entertainment, interactive activities, and authentic experiences.</w:t>
      </w:r>
    </w:p>
    <w:p w14:paraId="21D73661" w14:textId="77777777" w:rsidR="006C484D" w:rsidRPr="00974F93" w:rsidRDefault="00B118B6" w:rsidP="00974F93">
      <w:pPr>
        <w:pStyle w:val="Heading1"/>
        <w:spacing w:before="0"/>
        <w:jc w:val="both"/>
        <w:rPr>
          <w:rFonts w:asciiTheme="minorBidi" w:hAnsiTheme="minorBidi" w:cstheme="minorBidi"/>
          <w:szCs w:val="24"/>
        </w:rPr>
      </w:pPr>
      <w:bookmarkStart w:id="7" w:name="_Toc200647727"/>
      <w:r w:rsidRPr="00974F93">
        <w:rPr>
          <w:rFonts w:asciiTheme="minorBidi" w:hAnsiTheme="minorBidi" w:cstheme="minorBidi"/>
          <w:szCs w:val="24"/>
        </w:rPr>
        <w:t>Event Management</w:t>
      </w:r>
      <w:bookmarkEnd w:id="7"/>
      <w:r w:rsidRPr="00974F93">
        <w:rPr>
          <w:rFonts w:asciiTheme="minorBidi" w:hAnsiTheme="minorBidi" w:cstheme="minorBidi"/>
          <w:szCs w:val="24"/>
        </w:rPr>
        <w:t xml:space="preserve"> </w:t>
      </w:r>
    </w:p>
    <w:p w14:paraId="584DDCE3" w14:textId="77777777" w:rsidR="002860C9"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8B0EA1" w:rsidRPr="00974F93">
        <w:rPr>
          <w:rFonts w:asciiTheme="minorBidi" w:hAnsiTheme="minorBidi"/>
          <w:szCs w:val="24"/>
        </w:rPr>
        <w:t xml:space="preserve">The organisation of the Narberth Food Festival 2025 needs to </w:t>
      </w:r>
      <w:r w:rsidR="002860C9" w:rsidRPr="00974F93">
        <w:rPr>
          <w:rFonts w:asciiTheme="minorBidi" w:hAnsiTheme="minorBidi"/>
          <w:szCs w:val="24"/>
        </w:rPr>
        <w:t>focus on</w:t>
      </w:r>
      <w:r w:rsidR="008B0EA1" w:rsidRPr="00974F93">
        <w:rPr>
          <w:rFonts w:asciiTheme="minorBidi" w:hAnsiTheme="minorBidi"/>
          <w:szCs w:val="24"/>
        </w:rPr>
        <w:t xml:space="preserve"> </w:t>
      </w:r>
      <w:r w:rsidR="002860C9" w:rsidRPr="00974F93">
        <w:rPr>
          <w:rFonts w:asciiTheme="minorBidi" w:hAnsiTheme="minorBidi"/>
          <w:szCs w:val="24"/>
        </w:rPr>
        <w:t xml:space="preserve">making </w:t>
      </w:r>
      <w:r w:rsidR="008B0EA1" w:rsidRPr="00974F93">
        <w:rPr>
          <w:rFonts w:asciiTheme="minorBidi" w:hAnsiTheme="minorBidi"/>
          <w:szCs w:val="24"/>
        </w:rPr>
        <w:t xml:space="preserve">a careful combination of skills and resources of the operational, planning, and marketing activities to </w:t>
      </w:r>
      <w:r w:rsidR="002860C9" w:rsidRPr="00974F93">
        <w:rPr>
          <w:rFonts w:asciiTheme="minorBidi" w:hAnsiTheme="minorBidi"/>
          <w:szCs w:val="24"/>
        </w:rPr>
        <w:t>ensure</w:t>
      </w:r>
      <w:r w:rsidR="008B0EA1" w:rsidRPr="00974F93">
        <w:rPr>
          <w:rFonts w:asciiTheme="minorBidi" w:hAnsiTheme="minorBidi"/>
          <w:szCs w:val="24"/>
        </w:rPr>
        <w:t xml:space="preserve"> the success of the event and its correlation with the Year of Croeso campaign</w:t>
      </w:r>
      <w:r w:rsidR="00AD7028" w:rsidRPr="00974F93">
        <w:rPr>
          <w:rFonts w:asciiTheme="minorBidi" w:hAnsiTheme="minorBidi"/>
          <w:szCs w:val="24"/>
        </w:rPr>
        <w:t xml:space="preserve"> (</w:t>
      </w:r>
      <w:r w:rsidR="00AD7028" w:rsidRPr="00974F93">
        <w:rPr>
          <w:rFonts w:asciiTheme="minorBidi" w:hAnsiTheme="minorBidi"/>
          <w:szCs w:val="24"/>
          <w:shd w:val="clear" w:color="auto" w:fill="FFFFFF"/>
        </w:rPr>
        <w:t>Travel Trade Wales, 2025</w:t>
      </w:r>
      <w:r w:rsidR="00AD7028" w:rsidRPr="00974F93">
        <w:rPr>
          <w:rFonts w:asciiTheme="minorBidi" w:hAnsiTheme="minorBidi"/>
          <w:szCs w:val="24"/>
        </w:rPr>
        <w:t>)</w:t>
      </w:r>
      <w:r w:rsidR="008B0EA1" w:rsidRPr="00974F93">
        <w:rPr>
          <w:rFonts w:asciiTheme="minorBidi" w:hAnsiTheme="minorBidi"/>
          <w:szCs w:val="24"/>
        </w:rPr>
        <w:t>.</w:t>
      </w:r>
    </w:p>
    <w:p w14:paraId="3E1FCC67" w14:textId="0CCAE88B" w:rsidR="008B0EA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2860C9" w:rsidRPr="00974F93">
        <w:rPr>
          <w:rFonts w:asciiTheme="minorBidi" w:hAnsiTheme="minorBidi"/>
          <w:szCs w:val="24"/>
        </w:rPr>
        <w:t>T</w:t>
      </w:r>
      <w:r w:rsidR="008B0EA1" w:rsidRPr="00974F93">
        <w:rPr>
          <w:rFonts w:asciiTheme="minorBidi" w:hAnsiTheme="minorBidi"/>
          <w:szCs w:val="24"/>
        </w:rPr>
        <w:t xml:space="preserve">he essential skills </w:t>
      </w:r>
      <w:r w:rsidR="002860C9" w:rsidRPr="00974F93">
        <w:rPr>
          <w:rFonts w:asciiTheme="minorBidi" w:hAnsiTheme="minorBidi"/>
          <w:szCs w:val="24"/>
        </w:rPr>
        <w:t xml:space="preserve">for the operations </w:t>
      </w:r>
      <w:r w:rsidR="008B0EA1" w:rsidRPr="00974F93">
        <w:rPr>
          <w:rFonts w:asciiTheme="minorBidi" w:hAnsiTheme="minorBidi"/>
          <w:szCs w:val="24"/>
        </w:rPr>
        <w:t xml:space="preserve">are logistics coordination, vendor management and health and safety compliance. The volunteers and event staff should be skilled in setting up the site, managing the arrangement of </w:t>
      </w:r>
      <w:r w:rsidR="00974F93" w:rsidRPr="00974F93">
        <w:rPr>
          <w:rFonts w:asciiTheme="minorBidi" w:hAnsiTheme="minorBidi"/>
          <w:szCs w:val="24"/>
        </w:rPr>
        <w:t>forty</w:t>
      </w:r>
      <w:r w:rsidR="008B0EA1" w:rsidRPr="00974F93">
        <w:rPr>
          <w:rFonts w:asciiTheme="minorBidi" w:hAnsiTheme="minorBidi"/>
          <w:szCs w:val="24"/>
        </w:rPr>
        <w:t xml:space="preserve"> or more food vendors and making sure that the location is well-</w:t>
      </w:r>
      <w:r w:rsidR="002860C9" w:rsidRPr="00974F93">
        <w:rPr>
          <w:rFonts w:asciiTheme="minorBidi" w:hAnsiTheme="minorBidi"/>
          <w:szCs w:val="24"/>
        </w:rPr>
        <w:t>organised</w:t>
      </w:r>
      <w:r w:rsidR="008B0EA1" w:rsidRPr="00974F93">
        <w:rPr>
          <w:rFonts w:asciiTheme="minorBidi" w:hAnsiTheme="minorBidi"/>
          <w:szCs w:val="24"/>
        </w:rPr>
        <w:t>. It will be necessary to manage the crowd because the festival is anticipated to hav</w:t>
      </w:r>
      <w:r w:rsidR="002860C9" w:rsidRPr="00974F93">
        <w:rPr>
          <w:rFonts w:asciiTheme="minorBidi" w:hAnsiTheme="minorBidi"/>
          <w:szCs w:val="24"/>
        </w:rPr>
        <w:t>e more than 7,</w:t>
      </w:r>
      <w:r w:rsidR="008B0EA1" w:rsidRPr="00974F93">
        <w:rPr>
          <w:rFonts w:asciiTheme="minorBidi" w:hAnsiTheme="minorBidi"/>
          <w:szCs w:val="24"/>
        </w:rPr>
        <w:t xml:space="preserve">000 people. </w:t>
      </w:r>
      <w:r w:rsidR="002860C9" w:rsidRPr="00974F93">
        <w:rPr>
          <w:rFonts w:asciiTheme="minorBidi" w:hAnsiTheme="minorBidi"/>
          <w:szCs w:val="24"/>
        </w:rPr>
        <w:t>Technical knowledge</w:t>
      </w:r>
      <w:r w:rsidR="008B0EA1" w:rsidRPr="00974F93">
        <w:rPr>
          <w:rFonts w:asciiTheme="minorBidi" w:hAnsiTheme="minorBidi"/>
          <w:szCs w:val="24"/>
        </w:rPr>
        <w:t xml:space="preserve"> </w:t>
      </w:r>
      <w:r w:rsidR="002860C9" w:rsidRPr="00974F93">
        <w:rPr>
          <w:rFonts w:asciiTheme="minorBidi" w:hAnsiTheme="minorBidi"/>
          <w:szCs w:val="24"/>
        </w:rPr>
        <w:t>is also crucial for</w:t>
      </w:r>
      <w:r w:rsidR="008B0EA1" w:rsidRPr="00974F93">
        <w:rPr>
          <w:rFonts w:asciiTheme="minorBidi" w:hAnsiTheme="minorBidi"/>
          <w:szCs w:val="24"/>
        </w:rPr>
        <w:t xml:space="preserve"> sound systems and stage preparations</w:t>
      </w:r>
      <w:r w:rsidR="002860C9" w:rsidRPr="00974F93">
        <w:rPr>
          <w:rFonts w:asciiTheme="minorBidi" w:hAnsiTheme="minorBidi"/>
          <w:szCs w:val="24"/>
        </w:rPr>
        <w:t xml:space="preserve"> of live music and live cooking</w:t>
      </w:r>
      <w:r w:rsidR="00AD7028" w:rsidRPr="00974F93">
        <w:rPr>
          <w:rFonts w:asciiTheme="minorBidi" w:hAnsiTheme="minorBidi"/>
          <w:szCs w:val="24"/>
        </w:rPr>
        <w:t xml:space="preserve"> (</w:t>
      </w:r>
      <w:r w:rsidR="00AD7028" w:rsidRPr="00974F93">
        <w:rPr>
          <w:rFonts w:asciiTheme="minorBidi" w:hAnsiTheme="minorBidi"/>
          <w:szCs w:val="24"/>
          <w:shd w:val="clear" w:color="auto" w:fill="FFFFFF"/>
        </w:rPr>
        <w:t>Meredith, 2022</w:t>
      </w:r>
      <w:r w:rsidR="00AD7028" w:rsidRPr="00974F93">
        <w:rPr>
          <w:rFonts w:asciiTheme="minorBidi" w:hAnsiTheme="minorBidi"/>
          <w:szCs w:val="24"/>
        </w:rPr>
        <w:t>)</w:t>
      </w:r>
      <w:r w:rsidR="008B0EA1" w:rsidRPr="00974F93">
        <w:rPr>
          <w:rFonts w:asciiTheme="minorBidi" w:hAnsiTheme="minorBidi"/>
          <w:szCs w:val="24"/>
        </w:rPr>
        <w:t xml:space="preserve">. The health and safety officers are key persons in the inspection of food hygiene and crowd safety especially in accordance </w:t>
      </w:r>
      <w:r w:rsidR="00974F93" w:rsidRPr="00974F93">
        <w:rPr>
          <w:rFonts w:asciiTheme="minorBidi" w:hAnsiTheme="minorBidi"/>
          <w:szCs w:val="24"/>
        </w:rPr>
        <w:t>with</w:t>
      </w:r>
      <w:r w:rsidR="008B0EA1" w:rsidRPr="00974F93">
        <w:rPr>
          <w:rFonts w:asciiTheme="minorBidi" w:hAnsiTheme="minorBidi"/>
          <w:szCs w:val="24"/>
        </w:rPr>
        <w:t xml:space="preserve"> the local authority regulations. </w:t>
      </w:r>
    </w:p>
    <w:p w14:paraId="64F16062" w14:textId="71AD7606" w:rsidR="008B0EA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8B0EA1" w:rsidRPr="00974F93">
        <w:rPr>
          <w:rFonts w:asciiTheme="minorBidi" w:hAnsiTheme="minorBidi"/>
          <w:szCs w:val="24"/>
        </w:rPr>
        <w:t>Project management skills are needed</w:t>
      </w:r>
      <w:r w:rsidR="002860C9" w:rsidRPr="00974F93">
        <w:rPr>
          <w:rFonts w:asciiTheme="minorBidi" w:hAnsiTheme="minorBidi"/>
          <w:szCs w:val="24"/>
        </w:rPr>
        <w:t xml:space="preserve"> for the planning phase of the event</w:t>
      </w:r>
      <w:r w:rsidR="008B0EA1" w:rsidRPr="00974F93">
        <w:rPr>
          <w:rFonts w:asciiTheme="minorBidi" w:hAnsiTheme="minorBidi"/>
          <w:szCs w:val="24"/>
        </w:rPr>
        <w:t xml:space="preserve">. This will entail the development of elaborate </w:t>
      </w:r>
      <w:r w:rsidR="00974F93" w:rsidRPr="00974F93">
        <w:rPr>
          <w:rFonts w:asciiTheme="minorBidi" w:hAnsiTheme="minorBidi"/>
          <w:szCs w:val="24"/>
        </w:rPr>
        <w:t>times</w:t>
      </w:r>
      <w:r w:rsidR="008B0EA1" w:rsidRPr="00974F93">
        <w:rPr>
          <w:rFonts w:asciiTheme="minorBidi" w:hAnsiTheme="minorBidi"/>
          <w:szCs w:val="24"/>
        </w:rPr>
        <w:t xml:space="preserve"> and task schedules, the </w:t>
      </w:r>
      <w:r w:rsidR="002860C9" w:rsidRPr="00974F93">
        <w:rPr>
          <w:rFonts w:asciiTheme="minorBidi" w:hAnsiTheme="minorBidi"/>
          <w:szCs w:val="24"/>
        </w:rPr>
        <w:t>management</w:t>
      </w:r>
      <w:r w:rsidR="008B0EA1" w:rsidRPr="00974F93">
        <w:rPr>
          <w:rFonts w:asciiTheme="minorBidi" w:hAnsiTheme="minorBidi"/>
          <w:szCs w:val="24"/>
        </w:rPr>
        <w:t xml:space="preserve"> of resources and the coordination wit</w:t>
      </w:r>
      <w:r w:rsidR="002860C9" w:rsidRPr="00974F93">
        <w:rPr>
          <w:rFonts w:asciiTheme="minorBidi" w:hAnsiTheme="minorBidi"/>
          <w:szCs w:val="24"/>
        </w:rPr>
        <w:t xml:space="preserve">h </w:t>
      </w:r>
      <w:r w:rsidR="008B0EA1" w:rsidRPr="00974F93">
        <w:rPr>
          <w:rFonts w:asciiTheme="minorBidi" w:hAnsiTheme="minorBidi"/>
          <w:szCs w:val="24"/>
        </w:rPr>
        <w:t xml:space="preserve">stakeholders, such as the Town Moor venue management, local </w:t>
      </w:r>
      <w:r w:rsidR="00974F93" w:rsidRPr="00974F93">
        <w:rPr>
          <w:rFonts w:asciiTheme="minorBidi" w:hAnsiTheme="minorBidi"/>
          <w:szCs w:val="24"/>
        </w:rPr>
        <w:t>businesses,</w:t>
      </w:r>
      <w:r w:rsidR="008B0EA1" w:rsidRPr="00974F93">
        <w:rPr>
          <w:rFonts w:asciiTheme="minorBidi" w:hAnsiTheme="minorBidi"/>
          <w:szCs w:val="24"/>
        </w:rPr>
        <w:t xml:space="preserve"> and cultural perfor</w:t>
      </w:r>
      <w:r w:rsidR="002860C9" w:rsidRPr="00974F93">
        <w:rPr>
          <w:rFonts w:asciiTheme="minorBidi" w:hAnsiTheme="minorBidi"/>
          <w:szCs w:val="24"/>
        </w:rPr>
        <w:t>mers. It is essential to have a</w:t>
      </w:r>
      <w:r w:rsidR="008B0EA1" w:rsidRPr="00974F93">
        <w:rPr>
          <w:rFonts w:asciiTheme="minorBidi" w:hAnsiTheme="minorBidi"/>
          <w:szCs w:val="24"/>
        </w:rPr>
        <w:t xml:space="preserve"> backup plan in case of </w:t>
      </w:r>
      <w:r w:rsidR="00974F93" w:rsidRPr="00974F93">
        <w:rPr>
          <w:rFonts w:asciiTheme="minorBidi" w:hAnsiTheme="minorBidi"/>
          <w:szCs w:val="24"/>
        </w:rPr>
        <w:t>risks</w:t>
      </w:r>
      <w:r w:rsidR="008B0EA1" w:rsidRPr="00974F93">
        <w:rPr>
          <w:rFonts w:asciiTheme="minorBidi" w:hAnsiTheme="minorBidi"/>
          <w:szCs w:val="24"/>
        </w:rPr>
        <w:t xml:space="preserve">, like </w:t>
      </w:r>
      <w:r w:rsidR="008717F7" w:rsidRPr="00974F93">
        <w:rPr>
          <w:rFonts w:asciiTheme="minorBidi" w:hAnsiTheme="minorBidi"/>
          <w:szCs w:val="24"/>
        </w:rPr>
        <w:t>unforeseen</w:t>
      </w:r>
      <w:r w:rsidR="008B0EA1" w:rsidRPr="00974F93">
        <w:rPr>
          <w:rFonts w:asciiTheme="minorBidi" w:hAnsiTheme="minorBidi"/>
          <w:szCs w:val="24"/>
        </w:rPr>
        <w:t xml:space="preserve"> weather or sudden cancellation of certain vendors</w:t>
      </w:r>
      <w:r w:rsidR="00AD7028" w:rsidRPr="00974F93">
        <w:rPr>
          <w:rFonts w:asciiTheme="minorBidi" w:hAnsiTheme="minorBidi"/>
          <w:szCs w:val="24"/>
        </w:rPr>
        <w:t xml:space="preserve"> (Kreibich et al., 2022)</w:t>
      </w:r>
      <w:r w:rsidR="008B0EA1" w:rsidRPr="00974F93">
        <w:rPr>
          <w:rFonts w:asciiTheme="minorBidi" w:hAnsiTheme="minorBidi"/>
          <w:szCs w:val="24"/>
        </w:rPr>
        <w:t xml:space="preserve">. The skill of planning also needs </w:t>
      </w:r>
      <w:r w:rsidR="008717F7" w:rsidRPr="00974F93">
        <w:rPr>
          <w:rFonts w:asciiTheme="minorBidi" w:hAnsiTheme="minorBidi"/>
          <w:szCs w:val="24"/>
        </w:rPr>
        <w:t>effective</w:t>
      </w:r>
      <w:r w:rsidR="008B0EA1" w:rsidRPr="00974F93">
        <w:rPr>
          <w:rFonts w:asciiTheme="minorBidi" w:hAnsiTheme="minorBidi"/>
          <w:szCs w:val="24"/>
        </w:rPr>
        <w:t xml:space="preserve"> communication an</w:t>
      </w:r>
      <w:r w:rsidR="002860C9" w:rsidRPr="00974F93">
        <w:rPr>
          <w:rFonts w:asciiTheme="minorBidi" w:hAnsiTheme="minorBidi"/>
          <w:szCs w:val="24"/>
        </w:rPr>
        <w:t>d negotiation skills to help in finalising</w:t>
      </w:r>
      <w:r w:rsidR="008B0EA1" w:rsidRPr="00974F93">
        <w:rPr>
          <w:rFonts w:asciiTheme="minorBidi" w:hAnsiTheme="minorBidi"/>
          <w:szCs w:val="24"/>
        </w:rPr>
        <w:t xml:space="preserve"> contracts and agreements with chefs, </w:t>
      </w:r>
      <w:r w:rsidR="00974F93" w:rsidRPr="00974F93">
        <w:rPr>
          <w:rFonts w:asciiTheme="minorBidi" w:hAnsiTheme="minorBidi"/>
          <w:szCs w:val="24"/>
        </w:rPr>
        <w:t>artisans,</w:t>
      </w:r>
      <w:r w:rsidR="008B0EA1" w:rsidRPr="00974F93">
        <w:rPr>
          <w:rFonts w:asciiTheme="minorBidi" w:hAnsiTheme="minorBidi"/>
          <w:szCs w:val="24"/>
        </w:rPr>
        <w:t xml:space="preserve"> and </w:t>
      </w:r>
      <w:r w:rsidR="008B0EA1" w:rsidRPr="00974F93">
        <w:rPr>
          <w:rFonts w:asciiTheme="minorBidi" w:hAnsiTheme="minorBidi"/>
          <w:szCs w:val="24"/>
        </w:rPr>
        <w:lastRenderedPageBreak/>
        <w:t xml:space="preserve">the local community groups. </w:t>
      </w:r>
      <w:r w:rsidR="002860C9" w:rsidRPr="00974F93">
        <w:rPr>
          <w:rFonts w:asciiTheme="minorBidi" w:hAnsiTheme="minorBidi"/>
          <w:szCs w:val="24"/>
        </w:rPr>
        <w:t xml:space="preserve">The event management also requires a </w:t>
      </w:r>
      <w:r w:rsidR="008B0EA1" w:rsidRPr="00974F93">
        <w:rPr>
          <w:rFonts w:asciiTheme="minorBidi" w:hAnsiTheme="minorBidi"/>
          <w:szCs w:val="24"/>
        </w:rPr>
        <w:t xml:space="preserve">financial </w:t>
      </w:r>
      <w:r w:rsidR="002860C9" w:rsidRPr="00974F93">
        <w:rPr>
          <w:rFonts w:asciiTheme="minorBidi" w:hAnsiTheme="minorBidi"/>
          <w:szCs w:val="24"/>
        </w:rPr>
        <w:t>team</w:t>
      </w:r>
      <w:r w:rsidR="008B0EA1" w:rsidRPr="00974F93">
        <w:rPr>
          <w:rFonts w:asciiTheme="minorBidi" w:hAnsiTheme="minorBidi"/>
          <w:szCs w:val="24"/>
        </w:rPr>
        <w:t xml:space="preserve"> that will help create and </w:t>
      </w:r>
      <w:r w:rsidR="002860C9" w:rsidRPr="00974F93">
        <w:rPr>
          <w:rFonts w:asciiTheme="minorBidi" w:hAnsiTheme="minorBidi"/>
          <w:szCs w:val="24"/>
        </w:rPr>
        <w:t>follow</w:t>
      </w:r>
      <w:r w:rsidR="008B0EA1" w:rsidRPr="00974F93">
        <w:rPr>
          <w:rFonts w:asciiTheme="minorBidi" w:hAnsiTheme="minorBidi"/>
          <w:szCs w:val="24"/>
        </w:rPr>
        <w:t xml:space="preserve"> a budget that will offer quality experience and </w:t>
      </w:r>
      <w:r w:rsidR="002860C9" w:rsidRPr="00974F93">
        <w:rPr>
          <w:rFonts w:asciiTheme="minorBidi" w:hAnsiTheme="minorBidi"/>
          <w:szCs w:val="24"/>
        </w:rPr>
        <w:t>is profitable</w:t>
      </w:r>
      <w:r w:rsidR="008B0EA1" w:rsidRPr="00974F93">
        <w:rPr>
          <w:rFonts w:asciiTheme="minorBidi" w:hAnsiTheme="minorBidi"/>
          <w:szCs w:val="24"/>
        </w:rPr>
        <w:t>.</w:t>
      </w:r>
    </w:p>
    <w:p w14:paraId="1B0B8F0F" w14:textId="77777777" w:rsidR="008B0EA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2860C9" w:rsidRPr="00974F93">
        <w:rPr>
          <w:rFonts w:asciiTheme="minorBidi" w:hAnsiTheme="minorBidi"/>
          <w:szCs w:val="24"/>
        </w:rPr>
        <w:t>D</w:t>
      </w:r>
      <w:r w:rsidR="008B0EA1" w:rsidRPr="00974F93">
        <w:rPr>
          <w:rFonts w:asciiTheme="minorBidi" w:hAnsiTheme="minorBidi"/>
          <w:szCs w:val="24"/>
        </w:rPr>
        <w:t xml:space="preserve">igital marketing skills are </w:t>
      </w:r>
      <w:r w:rsidR="002860C9" w:rsidRPr="00974F93">
        <w:rPr>
          <w:rFonts w:asciiTheme="minorBidi" w:hAnsiTheme="minorBidi"/>
          <w:szCs w:val="24"/>
        </w:rPr>
        <w:t>also required to attract</w:t>
      </w:r>
      <w:r w:rsidR="008B0EA1" w:rsidRPr="00974F93">
        <w:rPr>
          <w:rFonts w:asciiTheme="minorBidi" w:hAnsiTheme="minorBidi"/>
          <w:szCs w:val="24"/>
        </w:rPr>
        <w:t xml:space="preserve"> the visitors </w:t>
      </w:r>
      <w:r w:rsidR="002860C9" w:rsidRPr="00974F93">
        <w:rPr>
          <w:rFonts w:asciiTheme="minorBidi" w:hAnsiTheme="minorBidi"/>
          <w:szCs w:val="24"/>
        </w:rPr>
        <w:t>from</w:t>
      </w:r>
      <w:r w:rsidR="008B0EA1" w:rsidRPr="00974F93">
        <w:rPr>
          <w:rFonts w:asciiTheme="minorBidi" w:hAnsiTheme="minorBidi"/>
          <w:szCs w:val="24"/>
        </w:rPr>
        <w:t xml:space="preserve"> the domestic and international market</w:t>
      </w:r>
      <w:r w:rsidR="001879C6" w:rsidRPr="00974F93">
        <w:rPr>
          <w:rFonts w:asciiTheme="minorBidi" w:hAnsiTheme="minorBidi"/>
          <w:szCs w:val="24"/>
        </w:rPr>
        <w:t xml:space="preserve"> (Kodaş, 2023)</w:t>
      </w:r>
      <w:r w:rsidR="008B0EA1" w:rsidRPr="00974F93">
        <w:rPr>
          <w:rFonts w:asciiTheme="minorBidi" w:hAnsiTheme="minorBidi"/>
          <w:szCs w:val="24"/>
        </w:rPr>
        <w:t>. Social media strategy of the festival will focus on the authenticity of the Welsh cuisine and culture by means of posts, videos, and backstage teaser. Excellent copywriting skills will be required to produce press releases and other promotional material that will carry the “Year of Croeso” message. Such on-site marketing tools and equipment are banners, branded merchandise, and information booths that give guidance to the visitors in experiencing the festival.</w:t>
      </w:r>
    </w:p>
    <w:p w14:paraId="257BE4CE" w14:textId="0ADF5B0D" w:rsidR="008B0EA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8B0EA1" w:rsidRPr="00974F93">
        <w:rPr>
          <w:rFonts w:asciiTheme="minorBidi" w:hAnsiTheme="minorBidi"/>
          <w:szCs w:val="24"/>
        </w:rPr>
        <w:t>The</w:t>
      </w:r>
      <w:r w:rsidR="002860C9" w:rsidRPr="00974F93">
        <w:rPr>
          <w:rFonts w:asciiTheme="minorBidi" w:hAnsiTheme="minorBidi"/>
          <w:szCs w:val="24"/>
        </w:rPr>
        <w:t xml:space="preserve"> </w:t>
      </w:r>
      <w:r w:rsidR="008B0EA1" w:rsidRPr="00974F93">
        <w:rPr>
          <w:rFonts w:asciiTheme="minorBidi" w:hAnsiTheme="minorBidi"/>
          <w:szCs w:val="24"/>
        </w:rPr>
        <w:t xml:space="preserve">operational excellence, strategic planning, and creative marketing are correlating, and they need cross-functional collaboration. </w:t>
      </w:r>
      <w:r w:rsidR="002860C9" w:rsidRPr="00974F93">
        <w:rPr>
          <w:rFonts w:asciiTheme="minorBidi" w:hAnsiTheme="minorBidi"/>
          <w:szCs w:val="24"/>
        </w:rPr>
        <w:t>The</w:t>
      </w:r>
      <w:r w:rsidR="008B0EA1" w:rsidRPr="00974F93">
        <w:rPr>
          <w:rFonts w:asciiTheme="minorBidi" w:hAnsiTheme="minorBidi"/>
          <w:szCs w:val="24"/>
        </w:rPr>
        <w:t xml:space="preserve"> volunteers</w:t>
      </w:r>
      <w:r w:rsidR="001879C6" w:rsidRPr="00974F93">
        <w:rPr>
          <w:rFonts w:asciiTheme="minorBidi" w:hAnsiTheme="minorBidi"/>
          <w:szCs w:val="24"/>
        </w:rPr>
        <w:t xml:space="preserve"> </w:t>
      </w:r>
      <w:r w:rsidR="00974F93" w:rsidRPr="00974F93">
        <w:rPr>
          <w:rFonts w:asciiTheme="minorBidi" w:hAnsiTheme="minorBidi"/>
          <w:szCs w:val="24"/>
        </w:rPr>
        <w:t>play</w:t>
      </w:r>
      <w:r w:rsidR="001879C6" w:rsidRPr="00974F93">
        <w:rPr>
          <w:rFonts w:asciiTheme="minorBidi" w:hAnsiTheme="minorBidi"/>
          <w:szCs w:val="24"/>
        </w:rPr>
        <w:t xml:space="preserve"> key role in the operations</w:t>
      </w:r>
      <w:r w:rsidR="008B0EA1" w:rsidRPr="00974F93">
        <w:rPr>
          <w:rFonts w:asciiTheme="minorBidi" w:hAnsiTheme="minorBidi"/>
          <w:szCs w:val="24"/>
        </w:rPr>
        <w:t xml:space="preserve"> as they provide knowledge of the area and the true essence of “croeso” making the festival</w:t>
      </w:r>
      <w:r w:rsidR="002860C9" w:rsidRPr="00974F93">
        <w:rPr>
          <w:rFonts w:asciiTheme="minorBidi" w:hAnsiTheme="minorBidi"/>
          <w:szCs w:val="24"/>
        </w:rPr>
        <w:t xml:space="preserve"> successful</w:t>
      </w:r>
      <w:r w:rsidR="001879C6" w:rsidRPr="00974F93">
        <w:rPr>
          <w:rFonts w:asciiTheme="minorBidi" w:hAnsiTheme="minorBidi"/>
          <w:szCs w:val="24"/>
        </w:rPr>
        <w:t xml:space="preserve"> (Milner and McCullough, 2024)</w:t>
      </w:r>
      <w:r w:rsidR="008B0EA1" w:rsidRPr="00974F93">
        <w:rPr>
          <w:rFonts w:asciiTheme="minorBidi" w:hAnsiTheme="minorBidi"/>
          <w:szCs w:val="24"/>
        </w:rPr>
        <w:t xml:space="preserve">. They are useful in activities like giving directions to visitors, conducting children </w:t>
      </w:r>
      <w:r w:rsidR="00974F93" w:rsidRPr="00974F93">
        <w:rPr>
          <w:rFonts w:asciiTheme="minorBidi" w:hAnsiTheme="minorBidi"/>
          <w:szCs w:val="24"/>
        </w:rPr>
        <w:t>activities,</w:t>
      </w:r>
      <w:r w:rsidR="008B0EA1" w:rsidRPr="00974F93">
        <w:rPr>
          <w:rFonts w:asciiTheme="minorBidi" w:hAnsiTheme="minorBidi"/>
          <w:szCs w:val="24"/>
        </w:rPr>
        <w:t xml:space="preserve"> and telling the history of local products and crafts.</w:t>
      </w:r>
    </w:p>
    <w:p w14:paraId="1D0568B6" w14:textId="664D0CF9" w:rsidR="0043442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2860C9" w:rsidRPr="00974F93">
        <w:rPr>
          <w:rFonts w:asciiTheme="minorBidi" w:hAnsiTheme="minorBidi"/>
          <w:szCs w:val="24"/>
        </w:rPr>
        <w:t>T</w:t>
      </w:r>
      <w:r w:rsidR="008B0EA1" w:rsidRPr="00974F93">
        <w:rPr>
          <w:rFonts w:asciiTheme="minorBidi" w:hAnsiTheme="minorBidi"/>
          <w:szCs w:val="24"/>
        </w:rPr>
        <w:t>he festival will also access the local sponsorships and grants, using the Year of Croeso</w:t>
      </w:r>
      <w:r w:rsidR="002860C9" w:rsidRPr="00974F93">
        <w:rPr>
          <w:rFonts w:asciiTheme="minorBidi" w:hAnsiTheme="minorBidi"/>
          <w:szCs w:val="24"/>
        </w:rPr>
        <w:t xml:space="preserve"> initiative to get funding and</w:t>
      </w:r>
      <w:r w:rsidR="008B0EA1" w:rsidRPr="00974F93">
        <w:rPr>
          <w:rFonts w:asciiTheme="minorBidi" w:hAnsiTheme="minorBidi"/>
          <w:szCs w:val="24"/>
        </w:rPr>
        <w:t xml:space="preserve"> </w:t>
      </w:r>
      <w:r w:rsidR="002860C9" w:rsidRPr="00974F93">
        <w:rPr>
          <w:rFonts w:asciiTheme="minorBidi" w:hAnsiTheme="minorBidi"/>
          <w:szCs w:val="24"/>
        </w:rPr>
        <w:t xml:space="preserve">local </w:t>
      </w:r>
      <w:r w:rsidR="008B0EA1" w:rsidRPr="00974F93">
        <w:rPr>
          <w:rFonts w:asciiTheme="minorBidi" w:hAnsiTheme="minorBidi"/>
          <w:szCs w:val="24"/>
        </w:rPr>
        <w:t xml:space="preserve">support. This </w:t>
      </w:r>
      <w:r w:rsidR="00974F93" w:rsidRPr="00974F93">
        <w:rPr>
          <w:rFonts w:asciiTheme="minorBidi" w:hAnsiTheme="minorBidi"/>
          <w:szCs w:val="24"/>
        </w:rPr>
        <w:t>enhances</w:t>
      </w:r>
      <w:r w:rsidR="002860C9" w:rsidRPr="00974F93">
        <w:rPr>
          <w:rFonts w:asciiTheme="minorBidi" w:hAnsiTheme="minorBidi"/>
          <w:szCs w:val="24"/>
        </w:rPr>
        <w:t xml:space="preserve"> the operational efficiency of the</w:t>
      </w:r>
      <w:r w:rsidR="008B0EA1" w:rsidRPr="00974F93">
        <w:rPr>
          <w:rFonts w:asciiTheme="minorBidi" w:hAnsiTheme="minorBidi"/>
          <w:szCs w:val="24"/>
        </w:rPr>
        <w:t xml:space="preserve"> event and makes the celebration sustainable, </w:t>
      </w:r>
      <w:r w:rsidR="002860C9" w:rsidRPr="00974F93">
        <w:rPr>
          <w:rFonts w:asciiTheme="minorBidi" w:hAnsiTheme="minorBidi"/>
          <w:szCs w:val="24"/>
        </w:rPr>
        <w:t>budget friendly but</w:t>
      </w:r>
      <w:r w:rsidR="008B0EA1" w:rsidRPr="00974F93">
        <w:rPr>
          <w:rFonts w:asciiTheme="minorBidi" w:hAnsiTheme="minorBidi"/>
          <w:szCs w:val="24"/>
        </w:rPr>
        <w:t xml:space="preserve"> high quality, and profitable to the community</w:t>
      </w:r>
      <w:r w:rsidR="001879C6" w:rsidRPr="00974F93">
        <w:rPr>
          <w:rFonts w:asciiTheme="minorBidi" w:hAnsiTheme="minorBidi"/>
          <w:szCs w:val="24"/>
        </w:rPr>
        <w:t xml:space="preserve"> (Li et al., 2021)</w:t>
      </w:r>
      <w:r w:rsidR="008B0EA1" w:rsidRPr="00974F93">
        <w:rPr>
          <w:rFonts w:asciiTheme="minorBidi" w:hAnsiTheme="minorBidi"/>
          <w:szCs w:val="24"/>
        </w:rPr>
        <w:t>.</w:t>
      </w:r>
      <w:r w:rsidR="002860C9" w:rsidRPr="00974F93">
        <w:rPr>
          <w:rFonts w:asciiTheme="minorBidi" w:hAnsiTheme="minorBidi"/>
          <w:szCs w:val="24"/>
        </w:rPr>
        <w:t xml:space="preserve"> </w:t>
      </w:r>
      <w:r w:rsidR="008B0EA1" w:rsidRPr="00974F93">
        <w:rPr>
          <w:rFonts w:asciiTheme="minorBidi" w:hAnsiTheme="minorBidi"/>
          <w:szCs w:val="24"/>
        </w:rPr>
        <w:t>Using these skills and resources, the Narberth Food festival 2025 will be able to design an unforgettable visitor experience that promotes the Welsh culinary heritage and provides the local region with significant economic and social impact.</w:t>
      </w:r>
    </w:p>
    <w:p w14:paraId="738ED898" w14:textId="77777777" w:rsidR="00726606" w:rsidRPr="00974F93" w:rsidRDefault="00B118B6" w:rsidP="00974F93">
      <w:pPr>
        <w:pStyle w:val="Heading1"/>
        <w:spacing w:before="0"/>
        <w:jc w:val="both"/>
        <w:rPr>
          <w:rFonts w:asciiTheme="minorBidi" w:hAnsiTheme="minorBidi" w:cstheme="minorBidi"/>
          <w:szCs w:val="24"/>
        </w:rPr>
      </w:pPr>
      <w:bookmarkStart w:id="8" w:name="_Toc200647728"/>
      <w:r w:rsidRPr="00974F93">
        <w:rPr>
          <w:rFonts w:asciiTheme="minorBidi" w:hAnsiTheme="minorBidi" w:cstheme="minorBidi"/>
          <w:szCs w:val="24"/>
        </w:rPr>
        <w:t>Event Budget</w:t>
      </w:r>
      <w:bookmarkEnd w:id="8"/>
    </w:p>
    <w:tbl>
      <w:tblPr>
        <w:tblStyle w:val="GridTable1Light-Accent5"/>
        <w:tblW w:w="0" w:type="auto"/>
        <w:jc w:val="center"/>
        <w:tblLook w:val="04A0" w:firstRow="1" w:lastRow="0" w:firstColumn="1" w:lastColumn="0" w:noHBand="0" w:noVBand="1"/>
      </w:tblPr>
      <w:tblGrid>
        <w:gridCol w:w="2496"/>
        <w:gridCol w:w="2510"/>
        <w:gridCol w:w="4344"/>
      </w:tblGrid>
      <w:tr w:rsidR="00FA3F42" w:rsidRPr="00974F93" w14:paraId="07ED33F8" w14:textId="77777777" w:rsidTr="007E1B6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182E30"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Category</w:t>
            </w:r>
          </w:p>
        </w:tc>
        <w:tc>
          <w:tcPr>
            <w:tcW w:w="0" w:type="auto"/>
            <w:hideMark/>
          </w:tcPr>
          <w:p w14:paraId="1CB0C1BB" w14:textId="77777777" w:rsidR="00726606" w:rsidRPr="00974F93" w:rsidRDefault="00726606" w:rsidP="00974F93">
            <w:pPr>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Income/Expenditure</w:t>
            </w:r>
          </w:p>
        </w:tc>
        <w:tc>
          <w:tcPr>
            <w:tcW w:w="0" w:type="auto"/>
            <w:hideMark/>
          </w:tcPr>
          <w:p w14:paraId="4404D1B0" w14:textId="77777777" w:rsidR="00726606" w:rsidRPr="00974F93" w:rsidRDefault="00726606" w:rsidP="00974F93">
            <w:pPr>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Details/Explanation</w:t>
            </w:r>
          </w:p>
        </w:tc>
      </w:tr>
      <w:tr w:rsidR="00FA3F42" w:rsidRPr="00974F93" w14:paraId="767F191A"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EF5B34"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Income</w:t>
            </w:r>
          </w:p>
        </w:tc>
        <w:tc>
          <w:tcPr>
            <w:tcW w:w="0" w:type="auto"/>
            <w:hideMark/>
          </w:tcPr>
          <w:p w14:paraId="468AB6E0"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p>
        </w:tc>
        <w:tc>
          <w:tcPr>
            <w:tcW w:w="0" w:type="auto"/>
            <w:hideMark/>
          </w:tcPr>
          <w:p w14:paraId="5296992C"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p>
        </w:tc>
      </w:tr>
      <w:tr w:rsidR="00FA3F42" w:rsidRPr="00974F93" w14:paraId="3381DFED"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F2FEC6"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Ticket Sales</w:t>
            </w:r>
          </w:p>
        </w:tc>
        <w:tc>
          <w:tcPr>
            <w:tcW w:w="0" w:type="auto"/>
            <w:hideMark/>
          </w:tcPr>
          <w:p w14:paraId="79249D03"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£30,000</w:t>
            </w:r>
          </w:p>
        </w:tc>
        <w:tc>
          <w:tcPr>
            <w:tcW w:w="0" w:type="auto"/>
            <w:hideMark/>
          </w:tcPr>
          <w:p w14:paraId="0CA866F1"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£5 entry fee, based on estimated 6,000 paying adult visitors.</w:t>
            </w:r>
          </w:p>
        </w:tc>
      </w:tr>
      <w:tr w:rsidR="00FA3F42" w:rsidRPr="00974F93" w14:paraId="4A014CD7"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785FAA"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Sponsorship &amp; Grants</w:t>
            </w:r>
          </w:p>
        </w:tc>
        <w:tc>
          <w:tcPr>
            <w:tcW w:w="0" w:type="auto"/>
            <w:hideMark/>
          </w:tcPr>
          <w:p w14:paraId="5CFACB0E"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£15,000</w:t>
            </w:r>
          </w:p>
        </w:tc>
        <w:tc>
          <w:tcPr>
            <w:tcW w:w="0" w:type="auto"/>
            <w:hideMark/>
          </w:tcPr>
          <w:p w14:paraId="1C4CD12C"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Local sponsors, Visit Wales support, and grants aligned with the Year of Croeso.</w:t>
            </w:r>
          </w:p>
        </w:tc>
      </w:tr>
      <w:tr w:rsidR="00FA3F42" w:rsidRPr="00974F93" w14:paraId="6DAFB566"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EDB55D"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Food Vendor Fees</w:t>
            </w:r>
          </w:p>
        </w:tc>
        <w:tc>
          <w:tcPr>
            <w:tcW w:w="0" w:type="auto"/>
            <w:hideMark/>
          </w:tcPr>
          <w:p w14:paraId="705381C8"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£8,000</w:t>
            </w:r>
          </w:p>
        </w:tc>
        <w:tc>
          <w:tcPr>
            <w:tcW w:w="0" w:type="auto"/>
            <w:hideMark/>
          </w:tcPr>
          <w:p w14:paraId="4EA6BD0F"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Fees from 40+ local food vendors.</w:t>
            </w:r>
          </w:p>
        </w:tc>
      </w:tr>
      <w:tr w:rsidR="00FA3F42" w:rsidRPr="00974F93" w14:paraId="2AB9D36D"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CEF8CD"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lastRenderedPageBreak/>
              <w:t>Merchandise &amp; Activities</w:t>
            </w:r>
          </w:p>
        </w:tc>
        <w:tc>
          <w:tcPr>
            <w:tcW w:w="0" w:type="auto"/>
            <w:hideMark/>
          </w:tcPr>
          <w:p w14:paraId="072B95EF"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£2,000</w:t>
            </w:r>
          </w:p>
        </w:tc>
        <w:tc>
          <w:tcPr>
            <w:tcW w:w="0" w:type="auto"/>
            <w:hideMark/>
          </w:tcPr>
          <w:p w14:paraId="2E23B3EA"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Income from branded festival merchandise and interactive workshops.</w:t>
            </w:r>
          </w:p>
        </w:tc>
      </w:tr>
      <w:tr w:rsidR="00FA3F42" w:rsidRPr="00974F93" w14:paraId="4EFB8032"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F0D803"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Total Income</w:t>
            </w:r>
          </w:p>
        </w:tc>
        <w:tc>
          <w:tcPr>
            <w:tcW w:w="0" w:type="auto"/>
            <w:hideMark/>
          </w:tcPr>
          <w:p w14:paraId="739BB5A4"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b/>
                <w:bCs/>
                <w:szCs w:val="24"/>
                <w:lang w:eastAsia="en-GB"/>
              </w:rPr>
              <w:t>£55,000</w:t>
            </w:r>
          </w:p>
        </w:tc>
        <w:tc>
          <w:tcPr>
            <w:tcW w:w="0" w:type="auto"/>
            <w:hideMark/>
          </w:tcPr>
          <w:p w14:paraId="37944A84"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p>
        </w:tc>
      </w:tr>
      <w:tr w:rsidR="00FA3F42" w:rsidRPr="00974F93" w14:paraId="766932B7"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71DAA1" w14:textId="77777777" w:rsidR="00726606" w:rsidRPr="00974F93" w:rsidRDefault="00726606" w:rsidP="00974F93">
            <w:pPr>
              <w:jc w:val="both"/>
              <w:rPr>
                <w:rFonts w:asciiTheme="minorBidi" w:eastAsia="Times New Roman" w:hAnsiTheme="minorBidi"/>
                <w:szCs w:val="24"/>
                <w:lang w:eastAsia="en-GB"/>
              </w:rPr>
            </w:pPr>
          </w:p>
        </w:tc>
        <w:tc>
          <w:tcPr>
            <w:tcW w:w="0" w:type="auto"/>
            <w:hideMark/>
          </w:tcPr>
          <w:p w14:paraId="27DD0B83"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p>
        </w:tc>
        <w:tc>
          <w:tcPr>
            <w:tcW w:w="0" w:type="auto"/>
            <w:hideMark/>
          </w:tcPr>
          <w:p w14:paraId="660F5CD5"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p>
        </w:tc>
      </w:tr>
      <w:tr w:rsidR="00FA3F42" w:rsidRPr="00974F93" w14:paraId="0320AC95"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CB806E"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Expenditure</w:t>
            </w:r>
          </w:p>
        </w:tc>
        <w:tc>
          <w:tcPr>
            <w:tcW w:w="0" w:type="auto"/>
            <w:hideMark/>
          </w:tcPr>
          <w:p w14:paraId="660ACFCE"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p>
        </w:tc>
        <w:tc>
          <w:tcPr>
            <w:tcW w:w="0" w:type="auto"/>
            <w:hideMark/>
          </w:tcPr>
          <w:p w14:paraId="47D2F57E"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p>
        </w:tc>
      </w:tr>
      <w:tr w:rsidR="00FA3F42" w:rsidRPr="00974F93" w14:paraId="6D0FE534"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898063"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Site Rental &amp; Infrastructure</w:t>
            </w:r>
          </w:p>
        </w:tc>
        <w:tc>
          <w:tcPr>
            <w:tcW w:w="0" w:type="auto"/>
            <w:hideMark/>
          </w:tcPr>
          <w:p w14:paraId="110F088C"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£10,000</w:t>
            </w:r>
          </w:p>
        </w:tc>
        <w:tc>
          <w:tcPr>
            <w:tcW w:w="0" w:type="auto"/>
            <w:hideMark/>
          </w:tcPr>
          <w:p w14:paraId="08C79E48"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Venue hire, stage, tents, and seating areas.</w:t>
            </w:r>
          </w:p>
        </w:tc>
      </w:tr>
      <w:tr w:rsidR="00FA3F42" w:rsidRPr="00974F93" w14:paraId="7D9B6897"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D8ECCF"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Marketing &amp; Promotion</w:t>
            </w:r>
          </w:p>
        </w:tc>
        <w:tc>
          <w:tcPr>
            <w:tcW w:w="0" w:type="auto"/>
            <w:hideMark/>
          </w:tcPr>
          <w:p w14:paraId="3E0190D9"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£8,000</w:t>
            </w:r>
          </w:p>
        </w:tc>
        <w:tc>
          <w:tcPr>
            <w:tcW w:w="0" w:type="auto"/>
            <w:hideMark/>
          </w:tcPr>
          <w:p w14:paraId="5D1EB1E4"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Digital campaigns, printed materials, and influencer partnerships.</w:t>
            </w:r>
          </w:p>
        </w:tc>
      </w:tr>
      <w:tr w:rsidR="00FA3F42" w:rsidRPr="00974F93" w14:paraId="291F3738"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087738"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Health &amp; Safety/Insurance</w:t>
            </w:r>
          </w:p>
        </w:tc>
        <w:tc>
          <w:tcPr>
            <w:tcW w:w="0" w:type="auto"/>
            <w:hideMark/>
          </w:tcPr>
          <w:p w14:paraId="35D27DAE"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£6,000</w:t>
            </w:r>
          </w:p>
        </w:tc>
        <w:tc>
          <w:tcPr>
            <w:tcW w:w="0" w:type="auto"/>
            <w:hideMark/>
          </w:tcPr>
          <w:p w14:paraId="672C49FC"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Licensing, insurance, and hygiene/safety inspections.</w:t>
            </w:r>
          </w:p>
        </w:tc>
      </w:tr>
      <w:tr w:rsidR="00FA3F42" w:rsidRPr="00974F93" w14:paraId="321F1741"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961DAF"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Staff &amp; Volunteer Costs</w:t>
            </w:r>
          </w:p>
        </w:tc>
        <w:tc>
          <w:tcPr>
            <w:tcW w:w="0" w:type="auto"/>
            <w:hideMark/>
          </w:tcPr>
          <w:p w14:paraId="72FDA135"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£7,000</w:t>
            </w:r>
          </w:p>
        </w:tc>
        <w:tc>
          <w:tcPr>
            <w:tcW w:w="0" w:type="auto"/>
            <w:hideMark/>
          </w:tcPr>
          <w:p w14:paraId="071E57E8"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Training, uniforms, and catering for staff and volunteers.</w:t>
            </w:r>
          </w:p>
        </w:tc>
      </w:tr>
      <w:tr w:rsidR="00FA3F42" w:rsidRPr="00974F93" w14:paraId="03340718"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CBE663"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Performers &amp; Activities</w:t>
            </w:r>
          </w:p>
        </w:tc>
        <w:tc>
          <w:tcPr>
            <w:tcW w:w="0" w:type="auto"/>
            <w:hideMark/>
          </w:tcPr>
          <w:p w14:paraId="425252A2"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£5,000</w:t>
            </w:r>
          </w:p>
        </w:tc>
        <w:tc>
          <w:tcPr>
            <w:tcW w:w="0" w:type="auto"/>
            <w:hideMark/>
          </w:tcPr>
          <w:p w14:paraId="6B38F5A1"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Payments for musicians, chefs, and workshop hosts.</w:t>
            </w:r>
          </w:p>
        </w:tc>
      </w:tr>
      <w:tr w:rsidR="00FA3F42" w:rsidRPr="00974F93" w14:paraId="307CB761"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00E2E1"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Logistics &amp; Equipment</w:t>
            </w:r>
          </w:p>
        </w:tc>
        <w:tc>
          <w:tcPr>
            <w:tcW w:w="0" w:type="auto"/>
            <w:hideMark/>
          </w:tcPr>
          <w:p w14:paraId="030CD6AB"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£10,000</w:t>
            </w:r>
          </w:p>
        </w:tc>
        <w:tc>
          <w:tcPr>
            <w:tcW w:w="0" w:type="auto"/>
            <w:hideMark/>
          </w:tcPr>
          <w:p w14:paraId="1E940B28"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Waste management, utilities, and technical equipment.</w:t>
            </w:r>
          </w:p>
        </w:tc>
      </w:tr>
      <w:tr w:rsidR="00FA3F42" w:rsidRPr="00974F93" w14:paraId="5A844FF1"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93D769"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Contingency Fund</w:t>
            </w:r>
          </w:p>
        </w:tc>
        <w:tc>
          <w:tcPr>
            <w:tcW w:w="0" w:type="auto"/>
            <w:hideMark/>
          </w:tcPr>
          <w:p w14:paraId="31BBA273"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£4,000</w:t>
            </w:r>
          </w:p>
        </w:tc>
        <w:tc>
          <w:tcPr>
            <w:tcW w:w="0" w:type="auto"/>
            <w:hideMark/>
          </w:tcPr>
          <w:p w14:paraId="0653DE50"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szCs w:val="24"/>
                <w:lang w:eastAsia="en-GB"/>
              </w:rPr>
              <w:t>10% of total expenditure to cover unexpected costs.</w:t>
            </w:r>
          </w:p>
        </w:tc>
      </w:tr>
      <w:tr w:rsidR="00FA3F42" w:rsidRPr="00974F93" w14:paraId="042672E5" w14:textId="77777777" w:rsidTr="007E1B6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FBC930" w14:textId="77777777" w:rsidR="00726606" w:rsidRPr="00974F93" w:rsidRDefault="00726606" w:rsidP="00974F93">
            <w:pPr>
              <w:jc w:val="both"/>
              <w:rPr>
                <w:rFonts w:asciiTheme="minorBidi" w:eastAsia="Times New Roman" w:hAnsiTheme="minorBidi"/>
                <w:szCs w:val="24"/>
                <w:lang w:eastAsia="en-GB"/>
              </w:rPr>
            </w:pPr>
            <w:r w:rsidRPr="00974F93">
              <w:rPr>
                <w:rFonts w:asciiTheme="minorBidi" w:eastAsia="Times New Roman" w:hAnsiTheme="minorBidi"/>
                <w:szCs w:val="24"/>
                <w:lang w:eastAsia="en-GB"/>
              </w:rPr>
              <w:t>Total Expenditure</w:t>
            </w:r>
          </w:p>
        </w:tc>
        <w:tc>
          <w:tcPr>
            <w:tcW w:w="0" w:type="auto"/>
            <w:hideMark/>
          </w:tcPr>
          <w:p w14:paraId="7661FAD8"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r w:rsidRPr="00974F93">
              <w:rPr>
                <w:rFonts w:asciiTheme="minorBidi" w:eastAsia="Times New Roman" w:hAnsiTheme="minorBidi"/>
                <w:b/>
                <w:bCs/>
                <w:szCs w:val="24"/>
                <w:lang w:eastAsia="en-GB"/>
              </w:rPr>
              <w:t>£50,000</w:t>
            </w:r>
          </w:p>
        </w:tc>
        <w:tc>
          <w:tcPr>
            <w:tcW w:w="0" w:type="auto"/>
            <w:hideMark/>
          </w:tcPr>
          <w:p w14:paraId="27E12A74" w14:textId="77777777" w:rsidR="00726606" w:rsidRPr="00974F93" w:rsidRDefault="00726606" w:rsidP="00974F93">
            <w:pPr>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szCs w:val="24"/>
                <w:lang w:eastAsia="en-GB"/>
              </w:rPr>
            </w:pPr>
          </w:p>
        </w:tc>
      </w:tr>
    </w:tbl>
    <w:p w14:paraId="52126AFF" w14:textId="77777777" w:rsidR="00434421" w:rsidRPr="00974F93" w:rsidRDefault="00434421" w:rsidP="00974F93">
      <w:pPr>
        <w:jc w:val="both"/>
        <w:rPr>
          <w:rFonts w:asciiTheme="minorBidi" w:hAnsiTheme="minorBidi"/>
          <w:szCs w:val="24"/>
        </w:rPr>
      </w:pPr>
    </w:p>
    <w:p w14:paraId="279F8E22" w14:textId="77777777" w:rsidR="006C484D" w:rsidRPr="00974F93" w:rsidRDefault="00B118B6" w:rsidP="00974F93">
      <w:pPr>
        <w:pStyle w:val="Heading1"/>
        <w:spacing w:before="0"/>
        <w:jc w:val="both"/>
        <w:rPr>
          <w:rFonts w:asciiTheme="minorBidi" w:hAnsiTheme="minorBidi" w:cstheme="minorBidi"/>
          <w:szCs w:val="24"/>
        </w:rPr>
      </w:pPr>
      <w:bookmarkStart w:id="9" w:name="_Toc200647729"/>
      <w:r w:rsidRPr="00974F93">
        <w:rPr>
          <w:rFonts w:asciiTheme="minorBidi" w:hAnsiTheme="minorBidi" w:cstheme="minorBidi"/>
          <w:szCs w:val="24"/>
        </w:rPr>
        <w:t>Industry Trends / Issues / Impacts</w:t>
      </w:r>
      <w:bookmarkEnd w:id="9"/>
    </w:p>
    <w:p w14:paraId="2F1C6B7F" w14:textId="4A495D14" w:rsidR="008B0EA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8B0EA1" w:rsidRPr="00974F93">
        <w:rPr>
          <w:rFonts w:asciiTheme="minorBidi" w:hAnsiTheme="minorBidi"/>
          <w:szCs w:val="24"/>
        </w:rPr>
        <w:t>Over the last few years, the meetings and events business acro</w:t>
      </w:r>
      <w:r w:rsidR="002F0D7C" w:rsidRPr="00974F93">
        <w:rPr>
          <w:rFonts w:asciiTheme="minorBidi" w:hAnsiTheme="minorBidi"/>
          <w:szCs w:val="24"/>
        </w:rPr>
        <w:t xml:space="preserve">ss the globe has experienced </w:t>
      </w:r>
      <w:r w:rsidR="008B0EA1" w:rsidRPr="00974F93">
        <w:rPr>
          <w:rFonts w:asciiTheme="minorBidi" w:hAnsiTheme="minorBidi"/>
          <w:szCs w:val="24"/>
        </w:rPr>
        <w:t xml:space="preserve">changing consumer behaviour. One key trend is the growing demand for authentic cultural experiences. Visitors increasingly seek events that </w:t>
      </w:r>
      <w:r w:rsidR="00974F93" w:rsidRPr="00974F93">
        <w:rPr>
          <w:rFonts w:asciiTheme="minorBidi" w:hAnsiTheme="minorBidi"/>
          <w:szCs w:val="24"/>
        </w:rPr>
        <w:t>display</w:t>
      </w:r>
      <w:r w:rsidR="008B0EA1" w:rsidRPr="00974F93">
        <w:rPr>
          <w:rFonts w:asciiTheme="minorBidi" w:hAnsiTheme="minorBidi"/>
          <w:szCs w:val="24"/>
        </w:rPr>
        <w:t xml:space="preserve"> local traditions, fostering a sense of place and community connection (Dominguez-Quintero et al., 2020). Sustainability has also become a defining issue in the industry. There is growing pressure on event organisers to reduce waste, lower carbon footprints, and support ethical sourcing (Haven-Tang et al., 2022). It allows reducing the transportation effects due to the volunteer-based organisation and focus on local sellers and products, thereby promoting the principles of a circular economy. </w:t>
      </w:r>
    </w:p>
    <w:p w14:paraId="7054A300" w14:textId="77777777" w:rsidR="008B0EA1" w:rsidRPr="00974F93" w:rsidRDefault="007E1B67" w:rsidP="00974F93">
      <w:pPr>
        <w:jc w:val="both"/>
        <w:rPr>
          <w:rFonts w:asciiTheme="minorBidi" w:hAnsiTheme="minorBidi"/>
          <w:szCs w:val="24"/>
        </w:rPr>
      </w:pPr>
      <w:r w:rsidRPr="00974F93">
        <w:rPr>
          <w:rFonts w:asciiTheme="minorBidi" w:hAnsiTheme="minorBidi"/>
          <w:szCs w:val="24"/>
        </w:rPr>
        <w:lastRenderedPageBreak/>
        <w:t xml:space="preserve"> </w:t>
      </w:r>
      <w:r w:rsidRPr="00974F93">
        <w:rPr>
          <w:rFonts w:asciiTheme="minorBidi" w:hAnsiTheme="minorBidi"/>
          <w:szCs w:val="24"/>
        </w:rPr>
        <w:tab/>
      </w:r>
      <w:r w:rsidR="008B0EA1" w:rsidRPr="00974F93">
        <w:rPr>
          <w:rFonts w:asciiTheme="minorBidi" w:hAnsiTheme="minorBidi"/>
          <w:szCs w:val="24"/>
        </w:rPr>
        <w:t>A related trend is the integration of digital technology, which has transformed how events are marketed and managed. Event apps and social media are essential elements of audience engagement and outreach of the event. There is also digital ticketing and real time updates that make the guest experience and operational efficiency better. However, the industry also faces challenges linked to economic uncertainty and climate change. Visitors are lacking in cost-of-living pressure, which implies that they anticipate worthwhile encounters. The effects of climate change like unreliable weather are a threat of operation especially to outdoor festivals</w:t>
      </w:r>
      <w:r w:rsidR="001879C6" w:rsidRPr="00974F93">
        <w:rPr>
          <w:rFonts w:asciiTheme="minorBidi" w:hAnsiTheme="minorBidi"/>
          <w:szCs w:val="24"/>
        </w:rPr>
        <w:t xml:space="preserve"> (Martel and Sholl, 2024)</w:t>
      </w:r>
      <w:r w:rsidR="008B0EA1" w:rsidRPr="00974F93">
        <w:rPr>
          <w:rFonts w:asciiTheme="minorBidi" w:hAnsiTheme="minorBidi"/>
          <w:szCs w:val="24"/>
        </w:rPr>
        <w:t>. This requires effective backup plans i.e. covered sitting facility and wet weather programme, so that the festival can be enjoyed irrespective of the weather. Also, the focus on community engagement and inclusivity has become more pronounced. Visitors value events that create a sense of belonging and support local businesses (Organ et al., 2015). The example of Narberth with its volunteer-based system and strong connections with the local business proves this tendency and strengthens the community spirit and financial independence.</w:t>
      </w:r>
    </w:p>
    <w:p w14:paraId="79FE3C38" w14:textId="77777777" w:rsidR="008B0EA1" w:rsidRPr="00974F93" w:rsidRDefault="008B0EA1" w:rsidP="00974F93">
      <w:pPr>
        <w:pStyle w:val="Heading1"/>
        <w:spacing w:before="0"/>
        <w:jc w:val="both"/>
        <w:rPr>
          <w:rFonts w:asciiTheme="minorBidi" w:hAnsiTheme="minorBidi" w:cstheme="minorBidi"/>
          <w:szCs w:val="24"/>
        </w:rPr>
      </w:pPr>
      <w:bookmarkStart w:id="10" w:name="_Toc200647730"/>
      <w:r w:rsidRPr="00974F93">
        <w:rPr>
          <w:rFonts w:asciiTheme="minorBidi" w:hAnsiTheme="minorBidi" w:cstheme="minorBidi"/>
          <w:szCs w:val="24"/>
        </w:rPr>
        <w:t>Situational and Cultural Considerations</w:t>
      </w:r>
      <w:bookmarkEnd w:id="10"/>
    </w:p>
    <w:p w14:paraId="29592F0D" w14:textId="77777777" w:rsidR="008B0EA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8B0EA1" w:rsidRPr="00974F93">
        <w:rPr>
          <w:rFonts w:asciiTheme="minorBidi" w:hAnsiTheme="minorBidi"/>
          <w:szCs w:val="24"/>
        </w:rPr>
        <w:t xml:space="preserve">The broader situational and cultural factors are important to define the success of the Narberth Food Festival 2025. These aspects not only demonstrate the inner workings of the festival but also the external atmosphere in which it performs, affecting all the factors, starting with the interaction with the visitors and ending with the long-term sustainability. </w:t>
      </w:r>
    </w:p>
    <w:p w14:paraId="5D6EBF31" w14:textId="77777777" w:rsidR="008B0EA1" w:rsidRPr="00974F93" w:rsidRDefault="008B0EA1" w:rsidP="00974F93">
      <w:pPr>
        <w:pStyle w:val="Heading2"/>
        <w:spacing w:before="0" w:after="0"/>
        <w:jc w:val="both"/>
        <w:rPr>
          <w:rFonts w:asciiTheme="minorBidi" w:hAnsiTheme="minorBidi" w:cstheme="minorBidi"/>
          <w:szCs w:val="24"/>
        </w:rPr>
      </w:pPr>
      <w:bookmarkStart w:id="11" w:name="_Toc200647731"/>
      <w:r w:rsidRPr="00974F93">
        <w:rPr>
          <w:rFonts w:asciiTheme="minorBidi" w:hAnsiTheme="minorBidi" w:cstheme="minorBidi"/>
          <w:szCs w:val="24"/>
        </w:rPr>
        <w:t>SWOT Analysis</w:t>
      </w:r>
      <w:bookmarkEnd w:id="11"/>
    </w:p>
    <w:p w14:paraId="7CA9A0DA" w14:textId="7D486D50" w:rsidR="008B0EA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8B0EA1" w:rsidRPr="00974F93">
        <w:rPr>
          <w:rFonts w:asciiTheme="minorBidi" w:hAnsiTheme="minorBidi"/>
          <w:szCs w:val="24"/>
        </w:rPr>
        <w:t xml:space="preserve">A key strength of the festival lies in its deep-rooted community involvement and alignment with the “Year of Croeso” campaign, which celebrates Welsh hospitality and culture. The </w:t>
      </w:r>
      <w:r w:rsidR="00974F93" w:rsidRPr="00974F93">
        <w:rPr>
          <w:rFonts w:asciiTheme="minorBidi" w:hAnsiTheme="minorBidi"/>
          <w:szCs w:val="24"/>
        </w:rPr>
        <w:t>volunteer-based</w:t>
      </w:r>
      <w:r w:rsidR="008B0EA1" w:rsidRPr="00974F93">
        <w:rPr>
          <w:rFonts w:asciiTheme="minorBidi" w:hAnsiTheme="minorBidi"/>
          <w:szCs w:val="24"/>
        </w:rPr>
        <w:t xml:space="preserve"> model of the festival creates a sense of local pride and economic gain as the festival features local suppliers, </w:t>
      </w:r>
      <w:r w:rsidR="00974F93" w:rsidRPr="00974F93">
        <w:rPr>
          <w:rFonts w:asciiTheme="minorBidi" w:hAnsiTheme="minorBidi"/>
          <w:szCs w:val="24"/>
        </w:rPr>
        <w:t>craftspeople,</w:t>
      </w:r>
      <w:r w:rsidR="008B0EA1" w:rsidRPr="00974F93">
        <w:rPr>
          <w:rFonts w:asciiTheme="minorBidi" w:hAnsiTheme="minorBidi"/>
          <w:szCs w:val="24"/>
        </w:rPr>
        <w:t xml:space="preserve"> and musicians</w:t>
      </w:r>
      <w:r w:rsidR="001879C6" w:rsidRPr="00974F93">
        <w:rPr>
          <w:rFonts w:asciiTheme="minorBidi" w:hAnsiTheme="minorBidi"/>
          <w:szCs w:val="24"/>
        </w:rPr>
        <w:t xml:space="preserve"> (McClinchey, 2022)</w:t>
      </w:r>
      <w:r w:rsidR="008B0EA1" w:rsidRPr="00974F93">
        <w:rPr>
          <w:rFonts w:asciiTheme="minorBidi" w:hAnsiTheme="minorBidi"/>
          <w:szCs w:val="24"/>
        </w:rPr>
        <w:t xml:space="preserve">. However, weaknesses include the reliance on </w:t>
      </w:r>
      <w:r w:rsidR="008717F7" w:rsidRPr="00974F93">
        <w:rPr>
          <w:rFonts w:asciiTheme="minorBidi" w:hAnsiTheme="minorBidi"/>
          <w:szCs w:val="24"/>
        </w:rPr>
        <w:t xml:space="preserve">suitable </w:t>
      </w:r>
      <w:r w:rsidR="008B0EA1" w:rsidRPr="00974F93">
        <w:rPr>
          <w:rFonts w:asciiTheme="minorBidi" w:hAnsiTheme="minorBidi"/>
          <w:szCs w:val="24"/>
        </w:rPr>
        <w:t xml:space="preserve">weather, as the festival is held outdoors in late September when Welsh weather can be unpredictable. Although there are contingency measures, </w:t>
      </w:r>
      <w:r w:rsidR="008717F7" w:rsidRPr="00974F93">
        <w:rPr>
          <w:rFonts w:asciiTheme="minorBidi" w:hAnsiTheme="minorBidi"/>
          <w:szCs w:val="24"/>
        </w:rPr>
        <w:t xml:space="preserve">unforeseen </w:t>
      </w:r>
      <w:r w:rsidR="008B0EA1" w:rsidRPr="00974F93">
        <w:rPr>
          <w:rFonts w:asciiTheme="minorBidi" w:hAnsiTheme="minorBidi"/>
          <w:szCs w:val="24"/>
        </w:rPr>
        <w:t xml:space="preserve">weather can keep the visitors and vendors away. Also, the festival can be locally supported, but when compared to the bigger national events, it cannot have the resources to conduct extensive marketing </w:t>
      </w:r>
      <w:r w:rsidR="008B0EA1" w:rsidRPr="00974F93">
        <w:rPr>
          <w:rFonts w:asciiTheme="minorBidi" w:hAnsiTheme="minorBidi"/>
          <w:szCs w:val="24"/>
        </w:rPr>
        <w:lastRenderedPageBreak/>
        <w:t xml:space="preserve">campaigns. This </w:t>
      </w:r>
      <w:r w:rsidR="00974F93" w:rsidRPr="00974F93">
        <w:rPr>
          <w:rFonts w:asciiTheme="minorBidi" w:hAnsiTheme="minorBidi"/>
          <w:szCs w:val="24"/>
        </w:rPr>
        <w:t>must</w:t>
      </w:r>
      <w:r w:rsidR="008B0EA1" w:rsidRPr="00974F93">
        <w:rPr>
          <w:rFonts w:asciiTheme="minorBidi" w:hAnsiTheme="minorBidi"/>
          <w:szCs w:val="24"/>
        </w:rPr>
        <w:t xml:space="preserve"> balance between the authenticity and visibility </w:t>
      </w:r>
      <w:r w:rsidR="00974F93" w:rsidRPr="00974F93">
        <w:rPr>
          <w:rFonts w:asciiTheme="minorBidi" w:hAnsiTheme="minorBidi"/>
          <w:szCs w:val="24"/>
        </w:rPr>
        <w:t>so</w:t>
      </w:r>
      <w:r w:rsidR="008B0EA1" w:rsidRPr="00974F93">
        <w:rPr>
          <w:rFonts w:asciiTheme="minorBidi" w:hAnsiTheme="minorBidi"/>
          <w:szCs w:val="24"/>
        </w:rPr>
        <w:t xml:space="preserve"> that this appeals to both the local and the international audience.</w:t>
      </w:r>
    </w:p>
    <w:p w14:paraId="128CB42C" w14:textId="1AD0207B" w:rsidR="008B0EA1" w:rsidRPr="00974F93" w:rsidRDefault="007E1B67"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r>
      <w:r w:rsidR="008B0EA1" w:rsidRPr="00974F93">
        <w:rPr>
          <w:rFonts w:asciiTheme="minorBidi" w:hAnsiTheme="minorBidi"/>
          <w:szCs w:val="24"/>
        </w:rPr>
        <w:t xml:space="preserve">There are notable opportunities associated with wider cultural and situational trends. Increasing interest in real cultural experiences and sustainable tourism is a trend that is fully consistent with the spirit of the festival. Visitors increasingly value immersive experiences that </w:t>
      </w:r>
      <w:r w:rsidR="00974F93" w:rsidRPr="00974F93">
        <w:rPr>
          <w:rFonts w:asciiTheme="minorBidi" w:hAnsiTheme="minorBidi"/>
          <w:szCs w:val="24"/>
        </w:rPr>
        <w:t>highlight</w:t>
      </w:r>
      <w:r w:rsidR="008B0EA1" w:rsidRPr="00974F93">
        <w:rPr>
          <w:rFonts w:asciiTheme="minorBidi" w:hAnsiTheme="minorBidi"/>
          <w:szCs w:val="24"/>
        </w:rPr>
        <w:t xml:space="preserve"> local identity and foster community engagement (Thomas and Lane, 2016). These trends can be used by the festival to enhance its attractiveness, especially </w:t>
      </w:r>
      <w:r w:rsidR="00974F93" w:rsidRPr="00974F93">
        <w:rPr>
          <w:rFonts w:asciiTheme="minorBidi" w:hAnsiTheme="minorBidi"/>
          <w:szCs w:val="24"/>
        </w:rPr>
        <w:t>since</w:t>
      </w:r>
      <w:r w:rsidR="008B0EA1" w:rsidRPr="00974F93">
        <w:rPr>
          <w:rFonts w:asciiTheme="minorBidi" w:hAnsiTheme="minorBidi"/>
          <w:szCs w:val="24"/>
        </w:rPr>
        <w:t xml:space="preserve"> food tourism and heritage tourism are picking up momentum across the world. Furthermore, the digital marketing and social media provide the low-cost means to extend the coverage of the event. Threats include economic pressures such as the rising cost of living, which can limit visitor spending, and competition from other regional events</w:t>
      </w:r>
      <w:r w:rsidR="001879C6" w:rsidRPr="00974F93">
        <w:rPr>
          <w:rFonts w:asciiTheme="minorBidi" w:hAnsiTheme="minorBidi"/>
          <w:szCs w:val="24"/>
        </w:rPr>
        <w:t xml:space="preserve"> (Kopencova et al., 2022)</w:t>
      </w:r>
      <w:r w:rsidR="008B0EA1" w:rsidRPr="00974F93">
        <w:rPr>
          <w:rFonts w:asciiTheme="minorBidi" w:hAnsiTheme="minorBidi"/>
          <w:szCs w:val="24"/>
        </w:rPr>
        <w:t>. A long-term threat also exists in the climate change where extreme weather is increasing and is likely to interfere with the running of the festivals.</w:t>
      </w:r>
    </w:p>
    <w:p w14:paraId="3AE8C1E5" w14:textId="1A600B5C" w:rsidR="00266C25" w:rsidRPr="00974F93" w:rsidRDefault="00266C25" w:rsidP="00974F93">
      <w:pPr>
        <w:jc w:val="both"/>
        <w:rPr>
          <w:rFonts w:asciiTheme="minorBidi" w:hAnsiTheme="minorBidi"/>
          <w:szCs w:val="24"/>
        </w:rPr>
      </w:pPr>
      <w:r w:rsidRPr="00974F93">
        <w:rPr>
          <w:rFonts w:asciiTheme="minorBidi" w:hAnsiTheme="minorBidi"/>
          <w:szCs w:val="24"/>
        </w:rPr>
        <w:t xml:space="preserve"> </w:t>
      </w:r>
      <w:r w:rsidRPr="00974F93">
        <w:rPr>
          <w:rFonts w:asciiTheme="minorBidi" w:hAnsiTheme="minorBidi"/>
          <w:szCs w:val="24"/>
        </w:rPr>
        <w:tab/>
        <w:t xml:space="preserve">Culturally, the </w:t>
      </w:r>
      <w:r w:rsidR="006E186F" w:rsidRPr="00974F93">
        <w:rPr>
          <w:rFonts w:asciiTheme="minorBidi" w:hAnsiTheme="minorBidi"/>
          <w:szCs w:val="24"/>
        </w:rPr>
        <w:t>event</w:t>
      </w:r>
      <w:r w:rsidRPr="00974F93">
        <w:rPr>
          <w:rFonts w:asciiTheme="minorBidi" w:hAnsiTheme="minorBidi"/>
          <w:szCs w:val="24"/>
        </w:rPr>
        <w:t xml:space="preserve"> portrays and </w:t>
      </w:r>
      <w:r w:rsidR="00974F93" w:rsidRPr="00974F93">
        <w:rPr>
          <w:rFonts w:asciiTheme="minorBidi" w:hAnsiTheme="minorBidi"/>
          <w:szCs w:val="24"/>
        </w:rPr>
        <w:t>honour’s</w:t>
      </w:r>
      <w:r w:rsidRPr="00974F93">
        <w:rPr>
          <w:rFonts w:asciiTheme="minorBidi" w:hAnsiTheme="minorBidi"/>
          <w:szCs w:val="24"/>
        </w:rPr>
        <w:t xml:space="preserve"> W</w:t>
      </w:r>
      <w:r w:rsidR="006E186F" w:rsidRPr="00974F93">
        <w:rPr>
          <w:rFonts w:asciiTheme="minorBidi" w:hAnsiTheme="minorBidi"/>
          <w:szCs w:val="24"/>
        </w:rPr>
        <w:t>elsh identity. hwyl and croeso</w:t>
      </w:r>
      <w:r w:rsidRPr="00974F93">
        <w:rPr>
          <w:rFonts w:asciiTheme="minorBidi" w:hAnsiTheme="minorBidi"/>
          <w:szCs w:val="24"/>
        </w:rPr>
        <w:t xml:space="preserve">, making the festival inclusive and welcoming to a wide range of visitors. It is necessary to avoid cultural stereotypes and collaborate with local partners to promote a true image of diversity that Welsh food and community are. The </w:t>
      </w:r>
      <w:r w:rsidR="001F4F9F" w:rsidRPr="00974F93">
        <w:rPr>
          <w:rFonts w:asciiTheme="minorBidi" w:hAnsiTheme="minorBidi"/>
          <w:szCs w:val="24"/>
        </w:rPr>
        <w:t>event</w:t>
      </w:r>
      <w:r w:rsidRPr="00974F93">
        <w:rPr>
          <w:rFonts w:asciiTheme="minorBidi" w:hAnsiTheme="minorBidi"/>
          <w:szCs w:val="24"/>
        </w:rPr>
        <w:t xml:space="preserve"> helps to sustain such aspirations through the promotion of local produce and the facilitation of </w:t>
      </w:r>
      <w:r w:rsidR="00974F93" w:rsidRPr="00974F93">
        <w:rPr>
          <w:rFonts w:asciiTheme="minorBidi" w:hAnsiTheme="minorBidi"/>
          <w:szCs w:val="24"/>
        </w:rPr>
        <w:t>year-round</w:t>
      </w:r>
      <w:r w:rsidRPr="00974F93">
        <w:rPr>
          <w:rFonts w:asciiTheme="minorBidi" w:hAnsiTheme="minorBidi"/>
          <w:szCs w:val="24"/>
        </w:rPr>
        <w:t xml:space="preserve"> tourism via brand exposure. </w:t>
      </w:r>
      <w:r w:rsidR="001F4F9F" w:rsidRPr="00974F93">
        <w:rPr>
          <w:rFonts w:asciiTheme="minorBidi" w:hAnsiTheme="minorBidi"/>
          <w:szCs w:val="24"/>
        </w:rPr>
        <w:t>T</w:t>
      </w:r>
      <w:r w:rsidRPr="00974F93">
        <w:rPr>
          <w:rFonts w:asciiTheme="minorBidi" w:hAnsiTheme="minorBidi"/>
          <w:szCs w:val="24"/>
        </w:rPr>
        <w:t xml:space="preserve">he </w:t>
      </w:r>
      <w:r w:rsidR="001F4F9F" w:rsidRPr="00974F93">
        <w:rPr>
          <w:rFonts w:asciiTheme="minorBidi" w:hAnsiTheme="minorBidi"/>
          <w:szCs w:val="24"/>
        </w:rPr>
        <w:t>event ensure</w:t>
      </w:r>
      <w:r w:rsidRPr="00974F93">
        <w:rPr>
          <w:rFonts w:asciiTheme="minorBidi" w:hAnsiTheme="minorBidi"/>
          <w:szCs w:val="24"/>
        </w:rPr>
        <w:t xml:space="preserve"> that the region has boosted its economic and cultural identity.</w:t>
      </w:r>
    </w:p>
    <w:p w14:paraId="0E6333BA" w14:textId="77777777" w:rsidR="008B0EA1" w:rsidRPr="00974F93" w:rsidRDefault="008B0EA1" w:rsidP="00974F93">
      <w:pPr>
        <w:pStyle w:val="Heading1"/>
        <w:spacing w:before="0"/>
        <w:jc w:val="both"/>
        <w:rPr>
          <w:rFonts w:asciiTheme="minorBidi" w:hAnsiTheme="minorBidi" w:cstheme="minorBidi"/>
          <w:szCs w:val="24"/>
        </w:rPr>
      </w:pPr>
      <w:bookmarkStart w:id="12" w:name="_Toc200647732"/>
      <w:r w:rsidRPr="00974F93">
        <w:rPr>
          <w:rFonts w:asciiTheme="minorBidi" w:hAnsiTheme="minorBidi" w:cstheme="minorBidi"/>
          <w:szCs w:val="24"/>
        </w:rPr>
        <w:t>Conclusion</w:t>
      </w:r>
      <w:bookmarkEnd w:id="12"/>
    </w:p>
    <w:p w14:paraId="0EC42FA1" w14:textId="77777777" w:rsidR="00B55F72" w:rsidRPr="00974F93" w:rsidRDefault="007E1B67" w:rsidP="00974F93">
      <w:pPr>
        <w:jc w:val="both"/>
        <w:rPr>
          <w:rFonts w:asciiTheme="minorBidi" w:eastAsiaTheme="majorEastAsia" w:hAnsiTheme="minorBidi"/>
          <w:b/>
          <w:szCs w:val="24"/>
        </w:rPr>
      </w:pPr>
      <w:r w:rsidRPr="00974F93">
        <w:rPr>
          <w:rFonts w:asciiTheme="minorBidi" w:hAnsiTheme="minorBidi"/>
          <w:szCs w:val="24"/>
        </w:rPr>
        <w:t xml:space="preserve"> </w:t>
      </w:r>
      <w:r w:rsidRPr="00974F93">
        <w:rPr>
          <w:rFonts w:asciiTheme="minorBidi" w:hAnsiTheme="minorBidi"/>
          <w:szCs w:val="24"/>
        </w:rPr>
        <w:tab/>
      </w:r>
      <w:r w:rsidR="003B3205" w:rsidRPr="00974F93">
        <w:rPr>
          <w:rFonts w:asciiTheme="minorBidi" w:hAnsiTheme="minorBidi"/>
          <w:szCs w:val="24"/>
        </w:rPr>
        <w:t>The report summarised that the Narberth Food Festival 2025 is a culturally valuable and economically valuable event that can be accommodated within the campaign known as the Year of Croeso. The threats of weather risks and financial strains are defeated by the locality, integrity and community participation and turns out to be an example of how events need to be conducted in future. The festival helps to popularize the Welsh unique culinary culture and reinforce the local identity and the popularity abroad</w:t>
      </w:r>
      <w:r w:rsidR="008B0EA1" w:rsidRPr="00974F93">
        <w:rPr>
          <w:rFonts w:asciiTheme="minorBidi" w:hAnsiTheme="minorBidi"/>
          <w:szCs w:val="24"/>
        </w:rPr>
        <w:t>.</w:t>
      </w:r>
      <w:r w:rsidR="00B118B6" w:rsidRPr="00974F93">
        <w:rPr>
          <w:rFonts w:asciiTheme="minorBidi" w:hAnsiTheme="minorBidi"/>
          <w:szCs w:val="24"/>
        </w:rPr>
        <w:br w:type="page"/>
      </w:r>
    </w:p>
    <w:p w14:paraId="1763EACA" w14:textId="77777777" w:rsidR="006C484D" w:rsidRPr="00974F93" w:rsidRDefault="00B118B6" w:rsidP="00974F93">
      <w:pPr>
        <w:pStyle w:val="Heading1"/>
        <w:spacing w:before="0"/>
        <w:jc w:val="both"/>
        <w:rPr>
          <w:rFonts w:asciiTheme="minorBidi" w:hAnsiTheme="minorBidi" w:cstheme="minorBidi"/>
          <w:szCs w:val="24"/>
        </w:rPr>
      </w:pPr>
      <w:bookmarkStart w:id="13" w:name="_Toc200647733"/>
      <w:r w:rsidRPr="00974F93">
        <w:rPr>
          <w:rFonts w:asciiTheme="minorBidi" w:hAnsiTheme="minorBidi" w:cstheme="minorBidi"/>
          <w:szCs w:val="24"/>
        </w:rPr>
        <w:lastRenderedPageBreak/>
        <w:t>References</w:t>
      </w:r>
      <w:bookmarkEnd w:id="13"/>
      <w:r w:rsidRPr="00974F93">
        <w:rPr>
          <w:rFonts w:asciiTheme="minorBidi" w:hAnsiTheme="minorBidi" w:cstheme="minorBidi"/>
          <w:szCs w:val="24"/>
        </w:rPr>
        <w:t xml:space="preserve"> </w:t>
      </w:r>
    </w:p>
    <w:p w14:paraId="6F32FCCE" w14:textId="77777777" w:rsidR="00984163" w:rsidRPr="00974F93" w:rsidRDefault="00984163" w:rsidP="00974F93">
      <w:pPr>
        <w:pStyle w:val="NoSpacing"/>
        <w:ind w:left="720" w:hanging="720"/>
        <w:rPr>
          <w:rFonts w:asciiTheme="minorBidi" w:hAnsiTheme="minorBidi"/>
          <w:szCs w:val="24"/>
        </w:rPr>
      </w:pPr>
      <w:r w:rsidRPr="00974F93">
        <w:rPr>
          <w:rFonts w:asciiTheme="minorBidi" w:hAnsiTheme="minorBidi"/>
          <w:szCs w:val="24"/>
          <w:lang w:val="es-ES"/>
        </w:rPr>
        <w:t xml:space="preserve">Dominguez-Quintero, A. M., Gonzalez-Rodriguez, M. R. and Paddison, B. (2020). </w:t>
      </w:r>
      <w:r w:rsidRPr="00974F93">
        <w:rPr>
          <w:rFonts w:asciiTheme="minorBidi" w:hAnsiTheme="minorBidi"/>
          <w:szCs w:val="24"/>
        </w:rPr>
        <w:t>The Meditating role of experience quality on authenticity and satisfaction in the context of cultural-heritage tourism. Current Issues in Tourism, 23(2), pp. 248-260.</w:t>
      </w:r>
    </w:p>
    <w:p w14:paraId="1219583C" w14:textId="77777777" w:rsidR="00984163" w:rsidRPr="00974F93" w:rsidRDefault="00984163" w:rsidP="00974F93">
      <w:pPr>
        <w:pStyle w:val="NoSpacing"/>
        <w:ind w:left="720" w:hanging="720"/>
        <w:rPr>
          <w:rFonts w:asciiTheme="minorBidi" w:hAnsiTheme="minorBidi"/>
          <w:szCs w:val="24"/>
          <w:shd w:val="clear" w:color="auto" w:fill="FFFFFF"/>
          <w:lang w:val="en-GB"/>
        </w:rPr>
      </w:pPr>
      <w:r w:rsidRPr="00974F93">
        <w:rPr>
          <w:rFonts w:asciiTheme="minorBidi" w:hAnsiTheme="minorBidi"/>
          <w:szCs w:val="24"/>
          <w:shd w:val="clear" w:color="auto" w:fill="FFFFFF"/>
          <w:lang w:val="en-GB"/>
        </w:rPr>
        <w:t>Fox, D. et al. (2014) Doing events research: from theory to practice. Routledge: Oxford</w:t>
      </w:r>
    </w:p>
    <w:p w14:paraId="715AB0C3" w14:textId="77777777" w:rsidR="00984163" w:rsidRPr="00974F93" w:rsidRDefault="00984163" w:rsidP="00974F93">
      <w:pPr>
        <w:pStyle w:val="NoSpacing"/>
        <w:ind w:left="720" w:hanging="720"/>
        <w:rPr>
          <w:rFonts w:asciiTheme="minorBidi" w:hAnsiTheme="minorBidi"/>
          <w:szCs w:val="24"/>
        </w:rPr>
      </w:pPr>
      <w:r w:rsidRPr="00974F93">
        <w:rPr>
          <w:rFonts w:asciiTheme="minorBidi" w:hAnsiTheme="minorBidi"/>
          <w:szCs w:val="24"/>
        </w:rPr>
        <w:t>Haven-Tang, C., Thomas, A. and Fisher, R. (2022). To what extent does the food tourism “label” enhance local food supply chains? Tourism and Hospitality, 3(1), pp. 153-160.</w:t>
      </w:r>
    </w:p>
    <w:p w14:paraId="3F3C272B" w14:textId="77777777" w:rsidR="00984163" w:rsidRPr="00974F93" w:rsidRDefault="00984163" w:rsidP="00974F93">
      <w:pPr>
        <w:pStyle w:val="NoSpacing"/>
        <w:ind w:left="720" w:hanging="720"/>
        <w:rPr>
          <w:rFonts w:asciiTheme="minorBidi" w:hAnsiTheme="minorBidi"/>
          <w:szCs w:val="24"/>
        </w:rPr>
      </w:pPr>
      <w:r w:rsidRPr="00974F93">
        <w:rPr>
          <w:rFonts w:asciiTheme="minorBidi" w:hAnsiTheme="minorBidi"/>
          <w:szCs w:val="24"/>
          <w:lang w:val="en-GB"/>
        </w:rPr>
        <w:t>Kodaş, B. (2023). Promoting Events and Festivals Through Digital Marketing Tools: A Conceptual Framework. In </w:t>
      </w:r>
      <w:r w:rsidRPr="00974F93">
        <w:rPr>
          <w:rFonts w:asciiTheme="minorBidi" w:hAnsiTheme="minorBidi"/>
          <w:i/>
          <w:iCs/>
          <w:szCs w:val="24"/>
          <w:lang w:val="en-GB"/>
        </w:rPr>
        <w:t>Event Tourism and Sustainable Community Development</w:t>
      </w:r>
      <w:r w:rsidRPr="00974F93">
        <w:rPr>
          <w:rFonts w:asciiTheme="minorBidi" w:hAnsiTheme="minorBidi"/>
          <w:szCs w:val="24"/>
          <w:lang w:val="en-GB"/>
        </w:rPr>
        <w:t> (pp. 129-140). Apple Academic Press.</w:t>
      </w:r>
    </w:p>
    <w:p w14:paraId="01B7800E" w14:textId="77777777" w:rsidR="00984163" w:rsidRPr="00974F93" w:rsidRDefault="00984163" w:rsidP="00974F93">
      <w:pPr>
        <w:pStyle w:val="NoSpacing"/>
        <w:ind w:left="720" w:hanging="720"/>
        <w:rPr>
          <w:rFonts w:asciiTheme="minorBidi" w:hAnsiTheme="minorBidi"/>
          <w:szCs w:val="24"/>
        </w:rPr>
      </w:pPr>
      <w:r w:rsidRPr="00974F93">
        <w:rPr>
          <w:rFonts w:asciiTheme="minorBidi" w:hAnsiTheme="minorBidi"/>
          <w:szCs w:val="24"/>
          <w:lang w:val="en-GB"/>
        </w:rPr>
        <w:t>Kopencova, D., Sulc, V., Rak, R., Naplavova, M., and Vlach, F. (2022). Threats and their triggers in the globalized economy. </w:t>
      </w:r>
      <w:r w:rsidRPr="00974F93">
        <w:rPr>
          <w:rFonts w:asciiTheme="minorBidi" w:hAnsiTheme="minorBidi"/>
          <w:i/>
          <w:iCs/>
          <w:szCs w:val="24"/>
          <w:lang w:val="en-GB"/>
        </w:rPr>
        <w:t>Entrepreneurship and Sustainability Issues</w:t>
      </w:r>
      <w:r w:rsidRPr="00974F93">
        <w:rPr>
          <w:rFonts w:asciiTheme="minorBidi" w:hAnsiTheme="minorBidi"/>
          <w:szCs w:val="24"/>
          <w:lang w:val="en-GB"/>
        </w:rPr>
        <w:t>, </w:t>
      </w:r>
      <w:r w:rsidRPr="00974F93">
        <w:rPr>
          <w:rFonts w:asciiTheme="minorBidi" w:hAnsiTheme="minorBidi"/>
          <w:i/>
          <w:iCs/>
          <w:szCs w:val="24"/>
          <w:lang w:val="en-GB"/>
        </w:rPr>
        <w:t>9</w:t>
      </w:r>
      <w:r w:rsidRPr="00974F93">
        <w:rPr>
          <w:rFonts w:asciiTheme="minorBidi" w:hAnsiTheme="minorBidi"/>
          <w:szCs w:val="24"/>
          <w:lang w:val="en-GB"/>
        </w:rPr>
        <w:t>(4), 139.</w:t>
      </w:r>
    </w:p>
    <w:p w14:paraId="77B84DFB" w14:textId="77777777" w:rsidR="00984163" w:rsidRPr="00974F93" w:rsidRDefault="00984163" w:rsidP="00974F93">
      <w:pPr>
        <w:pStyle w:val="NoSpacing"/>
        <w:ind w:left="720" w:hanging="720"/>
        <w:rPr>
          <w:rFonts w:asciiTheme="minorBidi" w:hAnsiTheme="minorBidi"/>
          <w:szCs w:val="24"/>
        </w:rPr>
      </w:pPr>
      <w:r w:rsidRPr="00974F93">
        <w:rPr>
          <w:rFonts w:asciiTheme="minorBidi" w:hAnsiTheme="minorBidi"/>
          <w:szCs w:val="24"/>
          <w:lang w:val="en-GB"/>
        </w:rPr>
        <w:t>Kreibich, H., Van Loon, A. F., Schröter, K., Ward, P. J., Mazzoleni, M., Sairam, N., ... and Di Baldassarre, G. (2022). The challenge of unprecedented floods and droughts in risk management. </w:t>
      </w:r>
      <w:r w:rsidRPr="00974F93">
        <w:rPr>
          <w:rFonts w:asciiTheme="minorBidi" w:hAnsiTheme="minorBidi"/>
          <w:i/>
          <w:iCs/>
          <w:szCs w:val="24"/>
          <w:lang w:val="en-GB"/>
        </w:rPr>
        <w:t>Nature</w:t>
      </w:r>
      <w:r w:rsidRPr="00974F93">
        <w:rPr>
          <w:rFonts w:asciiTheme="minorBidi" w:hAnsiTheme="minorBidi"/>
          <w:szCs w:val="24"/>
          <w:lang w:val="en-GB"/>
        </w:rPr>
        <w:t>, </w:t>
      </w:r>
      <w:r w:rsidRPr="00974F93">
        <w:rPr>
          <w:rFonts w:asciiTheme="minorBidi" w:hAnsiTheme="minorBidi"/>
          <w:i/>
          <w:iCs/>
          <w:szCs w:val="24"/>
          <w:lang w:val="en-GB"/>
        </w:rPr>
        <w:t>608</w:t>
      </w:r>
      <w:r w:rsidRPr="00974F93">
        <w:rPr>
          <w:rFonts w:asciiTheme="minorBidi" w:hAnsiTheme="minorBidi"/>
          <w:szCs w:val="24"/>
          <w:lang w:val="en-GB"/>
        </w:rPr>
        <w:t>(7921), 80-86.</w:t>
      </w:r>
    </w:p>
    <w:p w14:paraId="74949F87" w14:textId="77777777" w:rsidR="00984163" w:rsidRPr="00974F93" w:rsidRDefault="00984163" w:rsidP="00974F93">
      <w:pPr>
        <w:pStyle w:val="NoSpacing"/>
        <w:ind w:left="720" w:hanging="720"/>
        <w:rPr>
          <w:rFonts w:asciiTheme="minorBidi" w:hAnsiTheme="minorBidi"/>
          <w:szCs w:val="24"/>
        </w:rPr>
      </w:pPr>
      <w:r w:rsidRPr="00974F93">
        <w:rPr>
          <w:rFonts w:asciiTheme="minorBidi" w:hAnsiTheme="minorBidi"/>
          <w:szCs w:val="24"/>
          <w:lang w:val="en-GB"/>
        </w:rPr>
        <w:t>Li, X., Kim, J. S., and Lee, T. J. (2021). Contribution of supportive local communities to sustainable event tourism. </w:t>
      </w:r>
      <w:r w:rsidRPr="00974F93">
        <w:rPr>
          <w:rFonts w:asciiTheme="minorBidi" w:hAnsiTheme="minorBidi"/>
          <w:i/>
          <w:iCs/>
          <w:szCs w:val="24"/>
          <w:lang w:val="en-GB"/>
        </w:rPr>
        <w:t>Sustainability</w:t>
      </w:r>
      <w:r w:rsidRPr="00974F93">
        <w:rPr>
          <w:rFonts w:asciiTheme="minorBidi" w:hAnsiTheme="minorBidi"/>
          <w:szCs w:val="24"/>
          <w:lang w:val="en-GB"/>
        </w:rPr>
        <w:t>, </w:t>
      </w:r>
      <w:r w:rsidRPr="00974F93">
        <w:rPr>
          <w:rFonts w:asciiTheme="minorBidi" w:hAnsiTheme="minorBidi"/>
          <w:i/>
          <w:iCs/>
          <w:szCs w:val="24"/>
          <w:lang w:val="en-GB"/>
        </w:rPr>
        <w:t>13</w:t>
      </w:r>
      <w:r w:rsidRPr="00974F93">
        <w:rPr>
          <w:rFonts w:asciiTheme="minorBidi" w:hAnsiTheme="minorBidi"/>
          <w:szCs w:val="24"/>
          <w:lang w:val="en-GB"/>
        </w:rPr>
        <w:t>(14), 7853.</w:t>
      </w:r>
    </w:p>
    <w:p w14:paraId="04B8ECDE" w14:textId="77777777" w:rsidR="00984163" w:rsidRPr="00974F93" w:rsidRDefault="00984163" w:rsidP="00974F93">
      <w:pPr>
        <w:pStyle w:val="NoSpacing"/>
        <w:ind w:left="720" w:hanging="720"/>
        <w:rPr>
          <w:rFonts w:asciiTheme="minorBidi" w:hAnsiTheme="minorBidi"/>
          <w:szCs w:val="24"/>
          <w:shd w:val="clear" w:color="auto" w:fill="FFFFFF"/>
          <w:lang w:val="en-GB"/>
        </w:rPr>
      </w:pPr>
      <w:r w:rsidRPr="00974F93">
        <w:rPr>
          <w:rFonts w:asciiTheme="minorBidi" w:hAnsiTheme="minorBidi"/>
          <w:szCs w:val="24"/>
          <w:shd w:val="clear" w:color="auto" w:fill="FFFFFF"/>
          <w:lang w:val="en-GB"/>
        </w:rPr>
        <w:t>Mair, J., and Smith, A. (2022). Events and sustainability: why making events more sustainable is not enough. In </w:t>
      </w:r>
      <w:r w:rsidRPr="00974F93">
        <w:rPr>
          <w:rFonts w:asciiTheme="minorBidi" w:hAnsiTheme="minorBidi"/>
          <w:i/>
          <w:iCs/>
          <w:szCs w:val="24"/>
          <w:shd w:val="clear" w:color="auto" w:fill="FFFFFF"/>
          <w:lang w:val="en-GB"/>
        </w:rPr>
        <w:t>Events and sustainability</w:t>
      </w:r>
      <w:r w:rsidRPr="00974F93">
        <w:rPr>
          <w:rFonts w:asciiTheme="minorBidi" w:hAnsiTheme="minorBidi"/>
          <w:szCs w:val="24"/>
          <w:shd w:val="clear" w:color="auto" w:fill="FFFFFF"/>
          <w:lang w:val="en-GB"/>
        </w:rPr>
        <w:t> (pp. 1-17). Routledge.</w:t>
      </w:r>
    </w:p>
    <w:p w14:paraId="4563A6A3" w14:textId="77777777" w:rsidR="00984163" w:rsidRPr="00974F93" w:rsidRDefault="00984163" w:rsidP="00974F93">
      <w:pPr>
        <w:pStyle w:val="NoSpacing"/>
        <w:ind w:left="720" w:hanging="720"/>
        <w:rPr>
          <w:rFonts w:asciiTheme="minorBidi" w:hAnsiTheme="minorBidi"/>
          <w:szCs w:val="24"/>
        </w:rPr>
      </w:pPr>
      <w:r w:rsidRPr="00974F93">
        <w:rPr>
          <w:rFonts w:asciiTheme="minorBidi" w:hAnsiTheme="minorBidi"/>
          <w:szCs w:val="24"/>
          <w:lang w:val="en-GB"/>
        </w:rPr>
        <w:t>Martel, J. W., and Sholl, J. M. (2024). Impact of Weather and Climate Change on Mass Gathering Events. </w:t>
      </w:r>
      <w:r w:rsidRPr="00974F93">
        <w:rPr>
          <w:rFonts w:asciiTheme="minorBidi" w:hAnsiTheme="minorBidi"/>
          <w:i/>
          <w:iCs/>
          <w:szCs w:val="24"/>
          <w:lang w:val="en-GB"/>
        </w:rPr>
        <w:t>Mass Gathering Medicine: A Guide to the Medical Management of Large Events</w:t>
      </w:r>
      <w:r w:rsidRPr="00974F93">
        <w:rPr>
          <w:rFonts w:asciiTheme="minorBidi" w:hAnsiTheme="minorBidi"/>
          <w:szCs w:val="24"/>
          <w:lang w:val="en-GB"/>
        </w:rPr>
        <w:t>, 305.</w:t>
      </w:r>
    </w:p>
    <w:p w14:paraId="1AFC9894" w14:textId="77777777" w:rsidR="00984163" w:rsidRPr="00974F93" w:rsidRDefault="00984163" w:rsidP="00974F93">
      <w:pPr>
        <w:pStyle w:val="NoSpacing"/>
        <w:ind w:left="720" w:hanging="720"/>
        <w:rPr>
          <w:rFonts w:asciiTheme="minorBidi" w:hAnsiTheme="minorBidi"/>
          <w:szCs w:val="24"/>
        </w:rPr>
      </w:pPr>
      <w:r w:rsidRPr="00974F93">
        <w:rPr>
          <w:rFonts w:asciiTheme="minorBidi" w:hAnsiTheme="minorBidi"/>
          <w:szCs w:val="24"/>
          <w:lang w:val="en-GB"/>
        </w:rPr>
        <w:t>McClinchey, K. A. (2022). Contributions to social sustainability through the sensuous multiculturalism and everyday place-making of multi-ethnic festivals. In </w:t>
      </w:r>
      <w:r w:rsidRPr="00974F93">
        <w:rPr>
          <w:rFonts w:asciiTheme="minorBidi" w:hAnsiTheme="minorBidi"/>
          <w:i/>
          <w:iCs/>
          <w:szCs w:val="24"/>
          <w:lang w:val="en-GB"/>
        </w:rPr>
        <w:t>Events and sustainability</w:t>
      </w:r>
      <w:r w:rsidRPr="00974F93">
        <w:rPr>
          <w:rFonts w:asciiTheme="minorBidi" w:hAnsiTheme="minorBidi"/>
          <w:szCs w:val="24"/>
          <w:lang w:val="en-GB"/>
        </w:rPr>
        <w:t> (pp. 287-305). Routledge.</w:t>
      </w:r>
    </w:p>
    <w:p w14:paraId="677625AD" w14:textId="77777777" w:rsidR="00984163" w:rsidRPr="00974F93" w:rsidRDefault="00984163" w:rsidP="00974F93">
      <w:pPr>
        <w:pStyle w:val="NoSpacing"/>
        <w:ind w:left="720" w:hanging="720"/>
        <w:rPr>
          <w:rFonts w:asciiTheme="minorBidi" w:hAnsiTheme="minorBidi"/>
          <w:szCs w:val="24"/>
          <w:shd w:val="clear" w:color="auto" w:fill="FFFFFF"/>
          <w:lang w:val="en-GB"/>
        </w:rPr>
      </w:pPr>
      <w:r w:rsidRPr="00974F93">
        <w:rPr>
          <w:rFonts w:asciiTheme="minorBidi" w:hAnsiTheme="minorBidi"/>
          <w:szCs w:val="24"/>
          <w:shd w:val="clear" w:color="auto" w:fill="FFFFFF"/>
          <w:lang w:val="en-GB"/>
        </w:rPr>
        <w:t>Meredith, J. (2022) Project management: a managerial approach</w:t>
      </w:r>
    </w:p>
    <w:p w14:paraId="3A905BBA" w14:textId="77777777" w:rsidR="00984163" w:rsidRPr="00974F93" w:rsidRDefault="00984163" w:rsidP="00974F93">
      <w:pPr>
        <w:pStyle w:val="NoSpacing"/>
        <w:ind w:left="720" w:hanging="720"/>
        <w:rPr>
          <w:rFonts w:asciiTheme="minorBidi" w:hAnsiTheme="minorBidi"/>
          <w:szCs w:val="24"/>
        </w:rPr>
      </w:pPr>
      <w:r w:rsidRPr="00974F93">
        <w:rPr>
          <w:rFonts w:asciiTheme="minorBidi" w:hAnsiTheme="minorBidi"/>
          <w:szCs w:val="24"/>
          <w:lang w:val="en-GB"/>
        </w:rPr>
        <w:t>Milner, J., and McCullough, N. (2024). The role of volunteers at major events–creating a sustainable legacy of engagement and future opportunity. In </w:t>
      </w:r>
      <w:r w:rsidRPr="00974F93">
        <w:rPr>
          <w:rFonts w:asciiTheme="minorBidi" w:hAnsiTheme="minorBidi"/>
          <w:i/>
          <w:iCs/>
          <w:szCs w:val="24"/>
          <w:lang w:val="en-GB"/>
        </w:rPr>
        <w:t>Research handbook on major sporting events</w:t>
      </w:r>
      <w:r w:rsidRPr="00974F93">
        <w:rPr>
          <w:rFonts w:asciiTheme="minorBidi" w:hAnsiTheme="minorBidi"/>
          <w:szCs w:val="24"/>
          <w:lang w:val="en-GB"/>
        </w:rPr>
        <w:t> (pp. 332-345). Edward Elgar Publishing.</w:t>
      </w:r>
    </w:p>
    <w:p w14:paraId="4F1BCE67" w14:textId="77777777" w:rsidR="00984163" w:rsidRPr="00974F93" w:rsidRDefault="00984163" w:rsidP="00974F93">
      <w:pPr>
        <w:pStyle w:val="NoSpacing"/>
        <w:ind w:left="720" w:hanging="720"/>
        <w:rPr>
          <w:rFonts w:asciiTheme="minorBidi" w:hAnsiTheme="minorBidi"/>
          <w:szCs w:val="24"/>
          <w:shd w:val="clear" w:color="auto" w:fill="FFFFFF"/>
          <w:lang w:val="en-GB"/>
        </w:rPr>
      </w:pPr>
      <w:r w:rsidRPr="00974F93">
        <w:rPr>
          <w:rFonts w:asciiTheme="minorBidi" w:hAnsiTheme="minorBidi"/>
          <w:szCs w:val="24"/>
          <w:shd w:val="clear" w:color="auto" w:fill="FFFFFF"/>
          <w:lang w:val="en-GB"/>
        </w:rPr>
        <w:lastRenderedPageBreak/>
        <w:t>O’Toole, W. (2011) Events feasibility and development: from strategy to operations. Elsevier: Oxford.</w:t>
      </w:r>
    </w:p>
    <w:p w14:paraId="78CA2B78" w14:textId="1A7AEBDD" w:rsidR="00984163" w:rsidRPr="00974F93" w:rsidRDefault="00984163" w:rsidP="00974F93">
      <w:pPr>
        <w:pStyle w:val="NoSpacing"/>
        <w:ind w:left="720" w:hanging="720"/>
        <w:rPr>
          <w:rFonts w:asciiTheme="minorBidi" w:hAnsiTheme="minorBidi"/>
          <w:szCs w:val="24"/>
          <w:lang w:val="fr-FR"/>
        </w:rPr>
      </w:pPr>
      <w:r w:rsidRPr="00974F93">
        <w:rPr>
          <w:rFonts w:asciiTheme="minorBidi" w:hAnsiTheme="minorBidi"/>
          <w:szCs w:val="24"/>
        </w:rPr>
        <w:t xml:space="preserve">Organ, K., Koenig-Lewis, N., Palmer, A. and Probert, J. (2015). Festivals as agents for behavior change: A study of food festival engagement and subsequent food choices. </w:t>
      </w:r>
      <w:r w:rsidRPr="00974F93">
        <w:rPr>
          <w:rFonts w:asciiTheme="minorBidi" w:hAnsiTheme="minorBidi"/>
          <w:szCs w:val="24"/>
          <w:lang w:val="fr-FR"/>
        </w:rPr>
        <w:t xml:space="preserve">Tourism Management, 48, pp.84–99. Available </w:t>
      </w:r>
      <w:r w:rsidR="00974F93" w:rsidRPr="00974F93">
        <w:rPr>
          <w:rFonts w:asciiTheme="minorBidi" w:hAnsiTheme="minorBidi"/>
          <w:szCs w:val="24"/>
          <w:lang w:val="fr-FR"/>
        </w:rPr>
        <w:t>at :</w:t>
      </w:r>
      <w:r w:rsidRPr="00974F93">
        <w:rPr>
          <w:rFonts w:asciiTheme="minorBidi" w:hAnsiTheme="minorBidi"/>
          <w:szCs w:val="24"/>
          <w:lang w:val="fr-FR"/>
        </w:rPr>
        <w:t xml:space="preserve"> </w:t>
      </w:r>
      <w:hyperlink r:id="rId7" w:history="1">
        <w:r w:rsidRPr="00974F93">
          <w:rPr>
            <w:rStyle w:val="Hyperlink"/>
            <w:rFonts w:asciiTheme="minorBidi" w:hAnsiTheme="minorBidi"/>
            <w:color w:val="auto"/>
            <w:szCs w:val="24"/>
            <w:lang w:val="fr-FR"/>
          </w:rPr>
          <w:t>https://orca.cardiff.ac.uk/id/eprint/70871/1/7_Tourism%20Management_Organ%20et%20al_205_Festivals%20as%20agents%20for%20behaviour%20change_post-print.pdf</w:t>
        </w:r>
      </w:hyperlink>
      <w:r w:rsidRPr="00974F93">
        <w:rPr>
          <w:rFonts w:asciiTheme="minorBidi" w:hAnsiTheme="minorBidi"/>
          <w:szCs w:val="24"/>
          <w:lang w:val="fr-FR"/>
        </w:rPr>
        <w:t xml:space="preserve"> </w:t>
      </w:r>
    </w:p>
    <w:p w14:paraId="7EF28391" w14:textId="77777777" w:rsidR="00984163" w:rsidRPr="00974F93" w:rsidRDefault="00984163" w:rsidP="00974F93">
      <w:pPr>
        <w:pStyle w:val="NoSpacing"/>
        <w:ind w:left="720" w:hanging="720"/>
        <w:rPr>
          <w:rFonts w:asciiTheme="minorBidi" w:hAnsiTheme="minorBidi"/>
          <w:szCs w:val="24"/>
          <w:shd w:val="clear" w:color="auto" w:fill="FFFFFF"/>
          <w:lang w:val="en-GB"/>
        </w:rPr>
      </w:pPr>
      <w:r w:rsidRPr="00974F93">
        <w:rPr>
          <w:rFonts w:asciiTheme="minorBidi" w:hAnsiTheme="minorBidi"/>
          <w:szCs w:val="24"/>
          <w:shd w:val="clear" w:color="auto" w:fill="FFFFFF"/>
          <w:lang w:val="en-GB"/>
        </w:rPr>
        <w:t>Rogers, T. Wynn-Moylan, P (2022) Conferences and conventions: a global industry. 4th Edition. Routledge: Oxford</w:t>
      </w:r>
    </w:p>
    <w:p w14:paraId="38AE3DF3" w14:textId="77777777" w:rsidR="00984163" w:rsidRPr="00974F93" w:rsidRDefault="00984163" w:rsidP="00974F93">
      <w:pPr>
        <w:pStyle w:val="NoSpacing"/>
        <w:ind w:left="720" w:hanging="720"/>
        <w:rPr>
          <w:rFonts w:asciiTheme="minorBidi" w:hAnsiTheme="minorBidi"/>
          <w:szCs w:val="24"/>
          <w:shd w:val="clear" w:color="auto" w:fill="FFFFFF"/>
          <w:lang w:val="en-GB"/>
        </w:rPr>
      </w:pPr>
      <w:r w:rsidRPr="00974F93">
        <w:rPr>
          <w:rFonts w:asciiTheme="minorBidi" w:hAnsiTheme="minorBidi"/>
          <w:szCs w:val="24"/>
          <w:shd w:val="clear" w:color="auto" w:fill="FFFFFF"/>
          <w:lang w:val="en-GB"/>
        </w:rPr>
        <w:t>Salaun, V. (2024). Logistical transition in temporary organisations: the case of the event industry. In </w:t>
      </w:r>
      <w:r w:rsidRPr="00974F93">
        <w:rPr>
          <w:rFonts w:asciiTheme="minorBidi" w:hAnsiTheme="minorBidi"/>
          <w:i/>
          <w:iCs/>
          <w:szCs w:val="24"/>
          <w:shd w:val="clear" w:color="auto" w:fill="FFFFFF"/>
          <w:lang w:val="en-GB"/>
        </w:rPr>
        <w:t>Supply Chain Forum: An International Journal</w:t>
      </w:r>
      <w:r w:rsidRPr="00974F93">
        <w:rPr>
          <w:rFonts w:asciiTheme="minorBidi" w:hAnsiTheme="minorBidi"/>
          <w:szCs w:val="24"/>
          <w:shd w:val="clear" w:color="auto" w:fill="FFFFFF"/>
          <w:lang w:val="en-GB"/>
        </w:rPr>
        <w:t> (Vol. 25, No. 2, pp. 165-179). Taylor &amp; Francis.</w:t>
      </w:r>
    </w:p>
    <w:p w14:paraId="0F8B58E4" w14:textId="77777777" w:rsidR="00984163" w:rsidRPr="00974F93" w:rsidRDefault="00984163" w:rsidP="00974F93">
      <w:pPr>
        <w:pStyle w:val="NoSpacing"/>
        <w:ind w:left="720" w:hanging="720"/>
        <w:rPr>
          <w:rFonts w:asciiTheme="minorBidi" w:hAnsiTheme="minorBidi"/>
          <w:szCs w:val="24"/>
        </w:rPr>
      </w:pPr>
      <w:r w:rsidRPr="00974F93">
        <w:rPr>
          <w:rFonts w:asciiTheme="minorBidi" w:hAnsiTheme="minorBidi"/>
          <w:szCs w:val="24"/>
        </w:rPr>
        <w:t>Thomas, A. and Lane, C. (2016). Developing a sense of place through attendance and involvement in food festivals. Journal of Policy Research in Tourism, Leisure and Events, 8(3), pp.234–248.</w:t>
      </w:r>
    </w:p>
    <w:p w14:paraId="6FDDCC7C" w14:textId="77777777" w:rsidR="00984163" w:rsidRPr="00974F93" w:rsidRDefault="00984163" w:rsidP="00974F93">
      <w:pPr>
        <w:pStyle w:val="NoSpacing"/>
        <w:ind w:left="720" w:hanging="720"/>
        <w:rPr>
          <w:rFonts w:asciiTheme="minorBidi" w:hAnsiTheme="minorBidi"/>
          <w:szCs w:val="24"/>
          <w:shd w:val="clear" w:color="auto" w:fill="FFFFFF"/>
          <w:lang w:val="en-GB"/>
        </w:rPr>
      </w:pPr>
      <w:r w:rsidRPr="00974F93">
        <w:rPr>
          <w:rFonts w:asciiTheme="minorBidi" w:hAnsiTheme="minorBidi"/>
          <w:szCs w:val="24"/>
          <w:shd w:val="clear" w:color="auto" w:fill="FFFFFF"/>
          <w:lang w:val="en-GB"/>
        </w:rPr>
        <w:t>Thomas, K., and Stephens, S. (2022). Understanding the Management Theory in Event Management: A Conceptual Framework. </w:t>
      </w:r>
      <w:r w:rsidRPr="00974F93">
        <w:rPr>
          <w:rFonts w:asciiTheme="minorBidi" w:hAnsiTheme="minorBidi"/>
          <w:i/>
          <w:iCs/>
          <w:szCs w:val="24"/>
          <w:shd w:val="clear" w:color="auto" w:fill="FFFFFF"/>
          <w:lang w:val="en-GB"/>
        </w:rPr>
        <w:t>Available at SSRN 4051469</w:t>
      </w:r>
      <w:r w:rsidRPr="00974F93">
        <w:rPr>
          <w:rFonts w:asciiTheme="minorBidi" w:hAnsiTheme="minorBidi"/>
          <w:szCs w:val="24"/>
          <w:shd w:val="clear" w:color="auto" w:fill="FFFFFF"/>
          <w:lang w:val="en-GB"/>
        </w:rPr>
        <w:t>.</w:t>
      </w:r>
    </w:p>
    <w:p w14:paraId="2AFAB0F3" w14:textId="77777777" w:rsidR="00984163" w:rsidRPr="00974F93" w:rsidRDefault="00984163" w:rsidP="00974F93">
      <w:pPr>
        <w:pStyle w:val="NoSpacing"/>
        <w:ind w:left="720" w:hanging="720"/>
        <w:rPr>
          <w:rFonts w:asciiTheme="minorBidi" w:hAnsiTheme="minorBidi"/>
          <w:szCs w:val="24"/>
          <w:shd w:val="clear" w:color="auto" w:fill="FFFFFF"/>
          <w:lang w:val="en-GB"/>
        </w:rPr>
      </w:pPr>
      <w:r w:rsidRPr="00974F93">
        <w:rPr>
          <w:rFonts w:asciiTheme="minorBidi" w:hAnsiTheme="minorBidi"/>
          <w:szCs w:val="24"/>
          <w:shd w:val="clear" w:color="auto" w:fill="FFFFFF"/>
          <w:lang w:val="en-GB"/>
        </w:rPr>
        <w:t xml:space="preserve">Travel Trade Wales. (2025). Year of Croeso 2025 | A warm Welsh welcome. [online] Available at: </w:t>
      </w:r>
      <w:hyperlink r:id="rId8" w:history="1">
        <w:r w:rsidRPr="00974F93">
          <w:rPr>
            <w:rStyle w:val="Hyperlink"/>
            <w:rFonts w:asciiTheme="minorBidi" w:hAnsiTheme="minorBidi"/>
            <w:color w:val="auto"/>
            <w:szCs w:val="24"/>
            <w:shd w:val="clear" w:color="auto" w:fill="FFFFFF"/>
            <w:lang w:val="en-GB"/>
          </w:rPr>
          <w:t>https://traveltrade.visitwales.com/useful-information/toolkit/year-of-croeso</w:t>
        </w:r>
      </w:hyperlink>
    </w:p>
    <w:p w14:paraId="6E633683" w14:textId="77777777" w:rsidR="00984163" w:rsidRPr="00974F93" w:rsidRDefault="00984163" w:rsidP="00974F93">
      <w:pPr>
        <w:pStyle w:val="NoSpacing"/>
        <w:ind w:left="720" w:hanging="720"/>
        <w:rPr>
          <w:rFonts w:asciiTheme="minorBidi" w:hAnsiTheme="minorBidi"/>
          <w:szCs w:val="24"/>
          <w:shd w:val="clear" w:color="auto" w:fill="FFFFFF"/>
          <w:lang w:val="en-GB"/>
        </w:rPr>
      </w:pPr>
      <w:r w:rsidRPr="00974F93">
        <w:rPr>
          <w:rFonts w:asciiTheme="minorBidi" w:hAnsiTheme="minorBidi"/>
          <w:szCs w:val="24"/>
          <w:shd w:val="clear" w:color="auto" w:fill="FFFFFF"/>
          <w:lang w:val="en-GB"/>
        </w:rPr>
        <w:t>Yasmin, G. (2024). Supply chain management: Ensuring seamless operations. </w:t>
      </w:r>
      <w:r w:rsidRPr="00974F93">
        <w:rPr>
          <w:rFonts w:asciiTheme="minorBidi" w:hAnsiTheme="minorBidi"/>
          <w:i/>
          <w:iCs/>
          <w:szCs w:val="24"/>
          <w:shd w:val="clear" w:color="auto" w:fill="FFFFFF"/>
          <w:lang w:val="en-GB"/>
        </w:rPr>
        <w:t>Journal of Management Science Research Review</w:t>
      </w:r>
      <w:r w:rsidRPr="00974F93">
        <w:rPr>
          <w:rFonts w:asciiTheme="minorBidi" w:hAnsiTheme="minorBidi"/>
          <w:szCs w:val="24"/>
          <w:shd w:val="clear" w:color="auto" w:fill="FFFFFF"/>
          <w:lang w:val="en-GB"/>
        </w:rPr>
        <w:t>, </w:t>
      </w:r>
      <w:r w:rsidRPr="00974F93">
        <w:rPr>
          <w:rFonts w:asciiTheme="minorBidi" w:hAnsiTheme="minorBidi"/>
          <w:i/>
          <w:iCs/>
          <w:szCs w:val="24"/>
          <w:shd w:val="clear" w:color="auto" w:fill="FFFFFF"/>
          <w:lang w:val="en-GB"/>
        </w:rPr>
        <w:t>2</w:t>
      </w:r>
      <w:r w:rsidRPr="00974F93">
        <w:rPr>
          <w:rFonts w:asciiTheme="minorBidi" w:hAnsiTheme="minorBidi"/>
          <w:szCs w:val="24"/>
          <w:shd w:val="clear" w:color="auto" w:fill="FFFFFF"/>
          <w:lang w:val="en-GB"/>
        </w:rPr>
        <w:t>(1), 55-66.</w:t>
      </w:r>
    </w:p>
    <w:sectPr w:rsidR="00984163" w:rsidRPr="00974F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Open Sans">
    <w:altName w:val="Arial"/>
    <w:charset w:val="00"/>
    <w:family w:val="swiss"/>
    <w:pitch w:val="variable"/>
    <w:sig w:usb0="E00002EF" w:usb1="4000205B" w:usb2="00000028" w:usb3="00000000" w:csb0="000001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DA4"/>
    <w:multiLevelType w:val="multilevel"/>
    <w:tmpl w:val="EC3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81D2A"/>
    <w:multiLevelType w:val="multilevel"/>
    <w:tmpl w:val="3CA0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83B42"/>
    <w:multiLevelType w:val="multilevel"/>
    <w:tmpl w:val="28D4A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AD5566"/>
    <w:multiLevelType w:val="multilevel"/>
    <w:tmpl w:val="E5C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9D571A"/>
    <w:multiLevelType w:val="multilevel"/>
    <w:tmpl w:val="6F4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740BB5"/>
    <w:multiLevelType w:val="multilevel"/>
    <w:tmpl w:val="966C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E00B0"/>
    <w:multiLevelType w:val="multilevel"/>
    <w:tmpl w:val="C38673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3956ED8"/>
    <w:multiLevelType w:val="multilevel"/>
    <w:tmpl w:val="2B3C0C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8D01057"/>
    <w:multiLevelType w:val="multilevel"/>
    <w:tmpl w:val="0444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49648F"/>
    <w:multiLevelType w:val="multilevel"/>
    <w:tmpl w:val="04E6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671AE7"/>
    <w:multiLevelType w:val="multilevel"/>
    <w:tmpl w:val="8C7C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0E24E7"/>
    <w:multiLevelType w:val="multilevel"/>
    <w:tmpl w:val="D424EEA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2551ADD"/>
    <w:multiLevelType w:val="multilevel"/>
    <w:tmpl w:val="AECC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8D08EA"/>
    <w:multiLevelType w:val="multilevel"/>
    <w:tmpl w:val="AFACF2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85548B7"/>
    <w:multiLevelType w:val="multilevel"/>
    <w:tmpl w:val="AE4C1AEA"/>
    <w:lvl w:ilvl="0">
      <w:start w:val="1"/>
      <w:numFmt w:val="decimal"/>
      <w:pStyle w:val="Style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F5C76D5"/>
    <w:multiLevelType w:val="multilevel"/>
    <w:tmpl w:val="3D7AC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14477"/>
    <w:multiLevelType w:val="multilevel"/>
    <w:tmpl w:val="AE92AF5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5BB5BF0"/>
    <w:multiLevelType w:val="multilevel"/>
    <w:tmpl w:val="B9E651F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47530BF6"/>
    <w:multiLevelType w:val="multilevel"/>
    <w:tmpl w:val="3614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99717E"/>
    <w:multiLevelType w:val="multilevel"/>
    <w:tmpl w:val="8BA26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324BC7"/>
    <w:multiLevelType w:val="multilevel"/>
    <w:tmpl w:val="1584B05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23A3D21"/>
    <w:multiLevelType w:val="multilevel"/>
    <w:tmpl w:val="B036735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BE77BC3"/>
    <w:multiLevelType w:val="hybridMultilevel"/>
    <w:tmpl w:val="8D2EB168"/>
    <w:lvl w:ilvl="0" w:tplc="0706B5CE">
      <w:start w:val="1"/>
      <w:numFmt w:val="bullet"/>
      <w:lvlText w:val=""/>
      <w:lvlJc w:val="left"/>
      <w:pPr>
        <w:ind w:left="720" w:hanging="360"/>
      </w:pPr>
      <w:rPr>
        <w:rFonts w:ascii="Symbol" w:hAnsi="Symbol" w:hint="default"/>
      </w:rPr>
    </w:lvl>
    <w:lvl w:ilvl="1" w:tplc="53C05546" w:tentative="1">
      <w:start w:val="1"/>
      <w:numFmt w:val="bullet"/>
      <w:lvlText w:val="o"/>
      <w:lvlJc w:val="left"/>
      <w:pPr>
        <w:ind w:left="1440" w:hanging="360"/>
      </w:pPr>
      <w:rPr>
        <w:rFonts w:ascii="Courier New" w:hAnsi="Courier New" w:cs="Courier New" w:hint="default"/>
      </w:rPr>
    </w:lvl>
    <w:lvl w:ilvl="2" w:tplc="EEAA86A0" w:tentative="1">
      <w:start w:val="1"/>
      <w:numFmt w:val="bullet"/>
      <w:lvlText w:val=""/>
      <w:lvlJc w:val="left"/>
      <w:pPr>
        <w:ind w:left="2160" w:hanging="360"/>
      </w:pPr>
      <w:rPr>
        <w:rFonts w:ascii="Wingdings" w:hAnsi="Wingdings" w:hint="default"/>
      </w:rPr>
    </w:lvl>
    <w:lvl w:ilvl="3" w:tplc="5188450C" w:tentative="1">
      <w:start w:val="1"/>
      <w:numFmt w:val="bullet"/>
      <w:lvlText w:val=""/>
      <w:lvlJc w:val="left"/>
      <w:pPr>
        <w:ind w:left="2880" w:hanging="360"/>
      </w:pPr>
      <w:rPr>
        <w:rFonts w:ascii="Symbol" w:hAnsi="Symbol" w:hint="default"/>
      </w:rPr>
    </w:lvl>
    <w:lvl w:ilvl="4" w:tplc="48DCA996" w:tentative="1">
      <w:start w:val="1"/>
      <w:numFmt w:val="bullet"/>
      <w:lvlText w:val="o"/>
      <w:lvlJc w:val="left"/>
      <w:pPr>
        <w:ind w:left="3600" w:hanging="360"/>
      </w:pPr>
      <w:rPr>
        <w:rFonts w:ascii="Courier New" w:hAnsi="Courier New" w:cs="Courier New" w:hint="default"/>
      </w:rPr>
    </w:lvl>
    <w:lvl w:ilvl="5" w:tplc="535A1B36" w:tentative="1">
      <w:start w:val="1"/>
      <w:numFmt w:val="bullet"/>
      <w:lvlText w:val=""/>
      <w:lvlJc w:val="left"/>
      <w:pPr>
        <w:ind w:left="4320" w:hanging="360"/>
      </w:pPr>
      <w:rPr>
        <w:rFonts w:ascii="Wingdings" w:hAnsi="Wingdings" w:hint="default"/>
      </w:rPr>
    </w:lvl>
    <w:lvl w:ilvl="6" w:tplc="281AB4A6" w:tentative="1">
      <w:start w:val="1"/>
      <w:numFmt w:val="bullet"/>
      <w:lvlText w:val=""/>
      <w:lvlJc w:val="left"/>
      <w:pPr>
        <w:ind w:left="5040" w:hanging="360"/>
      </w:pPr>
      <w:rPr>
        <w:rFonts w:ascii="Symbol" w:hAnsi="Symbol" w:hint="default"/>
      </w:rPr>
    </w:lvl>
    <w:lvl w:ilvl="7" w:tplc="D6AE8A5C" w:tentative="1">
      <w:start w:val="1"/>
      <w:numFmt w:val="bullet"/>
      <w:lvlText w:val="o"/>
      <w:lvlJc w:val="left"/>
      <w:pPr>
        <w:ind w:left="5760" w:hanging="360"/>
      </w:pPr>
      <w:rPr>
        <w:rFonts w:ascii="Courier New" w:hAnsi="Courier New" w:cs="Courier New" w:hint="default"/>
      </w:rPr>
    </w:lvl>
    <w:lvl w:ilvl="8" w:tplc="8F8A4406" w:tentative="1">
      <w:start w:val="1"/>
      <w:numFmt w:val="bullet"/>
      <w:lvlText w:val=""/>
      <w:lvlJc w:val="left"/>
      <w:pPr>
        <w:ind w:left="6480" w:hanging="360"/>
      </w:pPr>
      <w:rPr>
        <w:rFonts w:ascii="Wingdings" w:hAnsi="Wingdings" w:hint="default"/>
      </w:rPr>
    </w:lvl>
  </w:abstractNum>
  <w:abstractNum w:abstractNumId="23" w15:restartNumberingAfterBreak="0">
    <w:nsid w:val="629E0C66"/>
    <w:multiLevelType w:val="multilevel"/>
    <w:tmpl w:val="52F2612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B59017A"/>
    <w:multiLevelType w:val="multilevel"/>
    <w:tmpl w:val="24867F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125617B"/>
    <w:multiLevelType w:val="multilevel"/>
    <w:tmpl w:val="DEB436C6"/>
    <w:lvl w:ilvl="0">
      <w:start w:val="1"/>
      <w:numFmt w:val="decimal"/>
      <w:pStyle w:val="Style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5C43650"/>
    <w:multiLevelType w:val="hybridMultilevel"/>
    <w:tmpl w:val="ABBA89F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3C74BF"/>
    <w:multiLevelType w:val="multilevel"/>
    <w:tmpl w:val="038E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2552FF"/>
    <w:multiLevelType w:val="multilevel"/>
    <w:tmpl w:val="4850BA18"/>
    <w:lvl w:ilvl="0">
      <w:start w:val="1"/>
      <w:numFmt w:val="decimal"/>
      <w:lvlText w:val="%1"/>
      <w:lvlJc w:val="left"/>
      <w:pPr>
        <w:ind w:left="432" w:hanging="432"/>
      </w:pPr>
      <w:rPr>
        <w:i w:val="0"/>
      </w:rPr>
    </w:lvl>
    <w:lvl w:ilvl="1">
      <w:start w:val="1"/>
      <w:numFmt w:val="decimal"/>
      <w:lvlText w:val="%1.%2"/>
      <w:lvlJc w:val="left"/>
      <w:pPr>
        <w:ind w:left="3726" w:hanging="576"/>
      </w:pPr>
      <w:rPr>
        <w:b/>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F2B7181"/>
    <w:multiLevelType w:val="hybridMultilevel"/>
    <w:tmpl w:val="85581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328767">
    <w:abstractNumId w:val="11"/>
  </w:num>
  <w:num w:numId="2" w16cid:durableId="539975587">
    <w:abstractNumId w:val="21"/>
  </w:num>
  <w:num w:numId="3" w16cid:durableId="203711195">
    <w:abstractNumId w:val="13"/>
  </w:num>
  <w:num w:numId="4" w16cid:durableId="119737287">
    <w:abstractNumId w:val="13"/>
  </w:num>
  <w:num w:numId="5" w16cid:durableId="1276447572">
    <w:abstractNumId w:val="28"/>
  </w:num>
  <w:num w:numId="6" w16cid:durableId="2114933153">
    <w:abstractNumId w:val="28"/>
  </w:num>
  <w:num w:numId="7" w16cid:durableId="121270024">
    <w:abstractNumId w:val="28"/>
  </w:num>
  <w:num w:numId="8" w16cid:durableId="1017464584">
    <w:abstractNumId w:val="20"/>
  </w:num>
  <w:num w:numId="9" w16cid:durableId="228267647">
    <w:abstractNumId w:val="7"/>
  </w:num>
  <w:num w:numId="10" w16cid:durableId="427893360">
    <w:abstractNumId w:val="7"/>
  </w:num>
  <w:num w:numId="11" w16cid:durableId="1621715995">
    <w:abstractNumId w:val="24"/>
  </w:num>
  <w:num w:numId="12" w16cid:durableId="117333819">
    <w:abstractNumId w:val="23"/>
  </w:num>
  <w:num w:numId="13" w16cid:durableId="1817255660">
    <w:abstractNumId w:val="6"/>
  </w:num>
  <w:num w:numId="14" w16cid:durableId="1702705759">
    <w:abstractNumId w:val="6"/>
  </w:num>
  <w:num w:numId="15" w16cid:durableId="854197256">
    <w:abstractNumId w:val="6"/>
  </w:num>
  <w:num w:numId="16" w16cid:durableId="830871991">
    <w:abstractNumId w:val="16"/>
  </w:num>
  <w:num w:numId="17" w16cid:durableId="177888198">
    <w:abstractNumId w:val="25"/>
  </w:num>
  <w:num w:numId="18" w16cid:durableId="278611730">
    <w:abstractNumId w:val="14"/>
  </w:num>
  <w:num w:numId="19" w16cid:durableId="1753503862">
    <w:abstractNumId w:val="14"/>
  </w:num>
  <w:num w:numId="20" w16cid:durableId="1490292340">
    <w:abstractNumId w:val="14"/>
  </w:num>
  <w:num w:numId="21" w16cid:durableId="772168012">
    <w:abstractNumId w:val="7"/>
  </w:num>
  <w:num w:numId="22" w16cid:durableId="518743399">
    <w:abstractNumId w:val="17"/>
  </w:num>
  <w:num w:numId="23" w16cid:durableId="1973057637">
    <w:abstractNumId w:val="17"/>
  </w:num>
  <w:num w:numId="24" w16cid:durableId="2140025473">
    <w:abstractNumId w:val="22"/>
  </w:num>
  <w:num w:numId="25" w16cid:durableId="661810687">
    <w:abstractNumId w:val="18"/>
  </w:num>
  <w:num w:numId="26" w16cid:durableId="379090641">
    <w:abstractNumId w:val="27"/>
  </w:num>
  <w:num w:numId="27" w16cid:durableId="2054842291">
    <w:abstractNumId w:val="19"/>
  </w:num>
  <w:num w:numId="28" w16cid:durableId="329453287">
    <w:abstractNumId w:val="8"/>
  </w:num>
  <w:num w:numId="29" w16cid:durableId="1319730139">
    <w:abstractNumId w:val="2"/>
  </w:num>
  <w:num w:numId="30" w16cid:durableId="477574886">
    <w:abstractNumId w:val="3"/>
  </w:num>
  <w:num w:numId="31" w16cid:durableId="852064670">
    <w:abstractNumId w:val="5"/>
  </w:num>
  <w:num w:numId="32" w16cid:durableId="1943872385">
    <w:abstractNumId w:val="1"/>
  </w:num>
  <w:num w:numId="33" w16cid:durableId="1281717796">
    <w:abstractNumId w:val="0"/>
  </w:num>
  <w:num w:numId="34" w16cid:durableId="177739173">
    <w:abstractNumId w:val="10"/>
  </w:num>
  <w:num w:numId="35" w16cid:durableId="148325568">
    <w:abstractNumId w:val="4"/>
  </w:num>
  <w:num w:numId="36" w16cid:durableId="943658959">
    <w:abstractNumId w:val="9"/>
  </w:num>
  <w:num w:numId="37" w16cid:durableId="557404346">
    <w:abstractNumId w:val="15"/>
  </w:num>
  <w:num w:numId="38" w16cid:durableId="1474980691">
    <w:abstractNumId w:val="12"/>
  </w:num>
  <w:num w:numId="39" w16cid:durableId="1860074883">
    <w:abstractNumId w:val="29"/>
  </w:num>
  <w:num w:numId="40" w16cid:durableId="1141726281">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Y2NTUyNDQ3Nrc0MLZQ0lEKTi0uzszPAykwqgUAr4SCYiwAAAA="/>
  </w:docVars>
  <w:rsids>
    <w:rsidRoot w:val="006C484D"/>
    <w:rsid w:val="00000EA3"/>
    <w:rsid w:val="00006312"/>
    <w:rsid w:val="00013CBD"/>
    <w:rsid w:val="0001454B"/>
    <w:rsid w:val="000736B6"/>
    <w:rsid w:val="00075360"/>
    <w:rsid w:val="00085715"/>
    <w:rsid w:val="000A157E"/>
    <w:rsid w:val="000B0B86"/>
    <w:rsid w:val="000B1668"/>
    <w:rsid w:val="000B627F"/>
    <w:rsid w:val="000D41C1"/>
    <w:rsid w:val="000E46E4"/>
    <w:rsid w:val="000F402B"/>
    <w:rsid w:val="00111C77"/>
    <w:rsid w:val="00113E7F"/>
    <w:rsid w:val="00156237"/>
    <w:rsid w:val="00157585"/>
    <w:rsid w:val="00161DD8"/>
    <w:rsid w:val="00175EDA"/>
    <w:rsid w:val="001879C6"/>
    <w:rsid w:val="00190020"/>
    <w:rsid w:val="00192631"/>
    <w:rsid w:val="001A40EB"/>
    <w:rsid w:val="001B37C0"/>
    <w:rsid w:val="001C0C7B"/>
    <w:rsid w:val="001C33E3"/>
    <w:rsid w:val="001C67F5"/>
    <w:rsid w:val="001E2857"/>
    <w:rsid w:val="001E5BDE"/>
    <w:rsid w:val="001E616B"/>
    <w:rsid w:val="001F00CC"/>
    <w:rsid w:val="001F1337"/>
    <w:rsid w:val="001F32AE"/>
    <w:rsid w:val="001F4F9F"/>
    <w:rsid w:val="0020055D"/>
    <w:rsid w:val="00200D1B"/>
    <w:rsid w:val="002154AC"/>
    <w:rsid w:val="0021728E"/>
    <w:rsid w:val="0022360C"/>
    <w:rsid w:val="0024117A"/>
    <w:rsid w:val="002467D0"/>
    <w:rsid w:val="00247721"/>
    <w:rsid w:val="00252EC0"/>
    <w:rsid w:val="00263EEF"/>
    <w:rsid w:val="00266C25"/>
    <w:rsid w:val="00284522"/>
    <w:rsid w:val="002860C9"/>
    <w:rsid w:val="002865D3"/>
    <w:rsid w:val="002A5D7B"/>
    <w:rsid w:val="002B3E9A"/>
    <w:rsid w:val="002C55B8"/>
    <w:rsid w:val="002C566F"/>
    <w:rsid w:val="002D3E94"/>
    <w:rsid w:val="002E2D87"/>
    <w:rsid w:val="002F0D7C"/>
    <w:rsid w:val="002F1020"/>
    <w:rsid w:val="002F5BAC"/>
    <w:rsid w:val="00303291"/>
    <w:rsid w:val="00307D2C"/>
    <w:rsid w:val="003438D7"/>
    <w:rsid w:val="00345D30"/>
    <w:rsid w:val="003560E2"/>
    <w:rsid w:val="00366F06"/>
    <w:rsid w:val="00382DCB"/>
    <w:rsid w:val="00384CF9"/>
    <w:rsid w:val="0038503B"/>
    <w:rsid w:val="003A1B4F"/>
    <w:rsid w:val="003B1977"/>
    <w:rsid w:val="003B1FB8"/>
    <w:rsid w:val="003B3205"/>
    <w:rsid w:val="003B5C40"/>
    <w:rsid w:val="003B6806"/>
    <w:rsid w:val="003E2358"/>
    <w:rsid w:val="003F6C6D"/>
    <w:rsid w:val="00407FCC"/>
    <w:rsid w:val="004100FA"/>
    <w:rsid w:val="00417175"/>
    <w:rsid w:val="004174EF"/>
    <w:rsid w:val="00421200"/>
    <w:rsid w:val="00430685"/>
    <w:rsid w:val="00433838"/>
    <w:rsid w:val="00434421"/>
    <w:rsid w:val="00436635"/>
    <w:rsid w:val="0044574C"/>
    <w:rsid w:val="00446269"/>
    <w:rsid w:val="0045473D"/>
    <w:rsid w:val="0045532B"/>
    <w:rsid w:val="00473FA8"/>
    <w:rsid w:val="00487D1D"/>
    <w:rsid w:val="00493C36"/>
    <w:rsid w:val="004A00B5"/>
    <w:rsid w:val="004A16AD"/>
    <w:rsid w:val="004B4D36"/>
    <w:rsid w:val="004B5231"/>
    <w:rsid w:val="004D4CEB"/>
    <w:rsid w:val="00512F09"/>
    <w:rsid w:val="00524186"/>
    <w:rsid w:val="0054243A"/>
    <w:rsid w:val="005453F0"/>
    <w:rsid w:val="00580D82"/>
    <w:rsid w:val="005834D6"/>
    <w:rsid w:val="00586528"/>
    <w:rsid w:val="00590B14"/>
    <w:rsid w:val="00591A0B"/>
    <w:rsid w:val="005971A0"/>
    <w:rsid w:val="00597407"/>
    <w:rsid w:val="005B0C12"/>
    <w:rsid w:val="005B655A"/>
    <w:rsid w:val="005B70E7"/>
    <w:rsid w:val="005C0F1A"/>
    <w:rsid w:val="00600822"/>
    <w:rsid w:val="006100D8"/>
    <w:rsid w:val="00620BD0"/>
    <w:rsid w:val="00630C7E"/>
    <w:rsid w:val="00635F3A"/>
    <w:rsid w:val="00642E2A"/>
    <w:rsid w:val="006453D8"/>
    <w:rsid w:val="006546A6"/>
    <w:rsid w:val="00655C9B"/>
    <w:rsid w:val="00672E32"/>
    <w:rsid w:val="0067362E"/>
    <w:rsid w:val="0067582E"/>
    <w:rsid w:val="00691364"/>
    <w:rsid w:val="00695AC8"/>
    <w:rsid w:val="006B6153"/>
    <w:rsid w:val="006C14D4"/>
    <w:rsid w:val="006C484D"/>
    <w:rsid w:val="006D4D9B"/>
    <w:rsid w:val="006D54DD"/>
    <w:rsid w:val="006D7204"/>
    <w:rsid w:val="006E186F"/>
    <w:rsid w:val="006E3017"/>
    <w:rsid w:val="006E5BDD"/>
    <w:rsid w:val="006E6EA8"/>
    <w:rsid w:val="006F5B68"/>
    <w:rsid w:val="0070059C"/>
    <w:rsid w:val="007077DB"/>
    <w:rsid w:val="00711751"/>
    <w:rsid w:val="00713D91"/>
    <w:rsid w:val="00723F00"/>
    <w:rsid w:val="00726606"/>
    <w:rsid w:val="00730F25"/>
    <w:rsid w:val="00731FAA"/>
    <w:rsid w:val="00765FC6"/>
    <w:rsid w:val="00766BC4"/>
    <w:rsid w:val="00767FCA"/>
    <w:rsid w:val="00790DA9"/>
    <w:rsid w:val="00793E0C"/>
    <w:rsid w:val="007B34A6"/>
    <w:rsid w:val="007B4279"/>
    <w:rsid w:val="007C0CE5"/>
    <w:rsid w:val="007D30AE"/>
    <w:rsid w:val="007E1B67"/>
    <w:rsid w:val="008051C5"/>
    <w:rsid w:val="00817254"/>
    <w:rsid w:val="00820031"/>
    <w:rsid w:val="00822143"/>
    <w:rsid w:val="008325ED"/>
    <w:rsid w:val="00843EFA"/>
    <w:rsid w:val="00844A55"/>
    <w:rsid w:val="00852C01"/>
    <w:rsid w:val="008717F7"/>
    <w:rsid w:val="008766BA"/>
    <w:rsid w:val="008A1515"/>
    <w:rsid w:val="008A508A"/>
    <w:rsid w:val="008A593A"/>
    <w:rsid w:val="008B0EA1"/>
    <w:rsid w:val="008C02F0"/>
    <w:rsid w:val="008D28A7"/>
    <w:rsid w:val="008F4924"/>
    <w:rsid w:val="00916325"/>
    <w:rsid w:val="00925F13"/>
    <w:rsid w:val="009340EE"/>
    <w:rsid w:val="009421C9"/>
    <w:rsid w:val="00947E6C"/>
    <w:rsid w:val="00950E1D"/>
    <w:rsid w:val="0095259C"/>
    <w:rsid w:val="00955C7D"/>
    <w:rsid w:val="009570CB"/>
    <w:rsid w:val="00957169"/>
    <w:rsid w:val="00966292"/>
    <w:rsid w:val="00966594"/>
    <w:rsid w:val="00974F93"/>
    <w:rsid w:val="00976A8F"/>
    <w:rsid w:val="00984163"/>
    <w:rsid w:val="00990741"/>
    <w:rsid w:val="009A3F78"/>
    <w:rsid w:val="009B34E2"/>
    <w:rsid w:val="009C34E2"/>
    <w:rsid w:val="009E58E7"/>
    <w:rsid w:val="009F54E8"/>
    <w:rsid w:val="009F70B5"/>
    <w:rsid w:val="00A03165"/>
    <w:rsid w:val="00A0588B"/>
    <w:rsid w:val="00A1053C"/>
    <w:rsid w:val="00A20152"/>
    <w:rsid w:val="00A2087F"/>
    <w:rsid w:val="00A24D1B"/>
    <w:rsid w:val="00A56B28"/>
    <w:rsid w:val="00A570EA"/>
    <w:rsid w:val="00A61CF8"/>
    <w:rsid w:val="00A764BB"/>
    <w:rsid w:val="00A81E9D"/>
    <w:rsid w:val="00A968F5"/>
    <w:rsid w:val="00AA7C0F"/>
    <w:rsid w:val="00AC6BCB"/>
    <w:rsid w:val="00AC7E96"/>
    <w:rsid w:val="00AD1012"/>
    <w:rsid w:val="00AD7028"/>
    <w:rsid w:val="00AE5E6E"/>
    <w:rsid w:val="00AF2ADA"/>
    <w:rsid w:val="00AF440A"/>
    <w:rsid w:val="00B03A4C"/>
    <w:rsid w:val="00B03EE0"/>
    <w:rsid w:val="00B07B8D"/>
    <w:rsid w:val="00B118B6"/>
    <w:rsid w:val="00B124A8"/>
    <w:rsid w:val="00B22426"/>
    <w:rsid w:val="00B3680D"/>
    <w:rsid w:val="00B55F72"/>
    <w:rsid w:val="00B671E9"/>
    <w:rsid w:val="00B71AEC"/>
    <w:rsid w:val="00B73DDC"/>
    <w:rsid w:val="00B767DC"/>
    <w:rsid w:val="00B82089"/>
    <w:rsid w:val="00B9105E"/>
    <w:rsid w:val="00BA0319"/>
    <w:rsid w:val="00BA57BF"/>
    <w:rsid w:val="00BB4E36"/>
    <w:rsid w:val="00BE5947"/>
    <w:rsid w:val="00C438D2"/>
    <w:rsid w:val="00C47898"/>
    <w:rsid w:val="00C566CA"/>
    <w:rsid w:val="00C57BC3"/>
    <w:rsid w:val="00C7471D"/>
    <w:rsid w:val="00C80F24"/>
    <w:rsid w:val="00C8666D"/>
    <w:rsid w:val="00C91747"/>
    <w:rsid w:val="00C92C64"/>
    <w:rsid w:val="00C93E27"/>
    <w:rsid w:val="00C95542"/>
    <w:rsid w:val="00C9574B"/>
    <w:rsid w:val="00CB65BF"/>
    <w:rsid w:val="00CC5511"/>
    <w:rsid w:val="00CC7E06"/>
    <w:rsid w:val="00CD197B"/>
    <w:rsid w:val="00CD216B"/>
    <w:rsid w:val="00CD28E6"/>
    <w:rsid w:val="00CE1052"/>
    <w:rsid w:val="00CE1304"/>
    <w:rsid w:val="00CE6CC0"/>
    <w:rsid w:val="00D10042"/>
    <w:rsid w:val="00D334C2"/>
    <w:rsid w:val="00D4432F"/>
    <w:rsid w:val="00D47E30"/>
    <w:rsid w:val="00D50A65"/>
    <w:rsid w:val="00D57626"/>
    <w:rsid w:val="00D644D8"/>
    <w:rsid w:val="00D75F2E"/>
    <w:rsid w:val="00D852B8"/>
    <w:rsid w:val="00D90211"/>
    <w:rsid w:val="00D9078D"/>
    <w:rsid w:val="00D926D4"/>
    <w:rsid w:val="00D93F17"/>
    <w:rsid w:val="00D9558D"/>
    <w:rsid w:val="00D95C95"/>
    <w:rsid w:val="00D97068"/>
    <w:rsid w:val="00DA26F1"/>
    <w:rsid w:val="00DA60B1"/>
    <w:rsid w:val="00DD246C"/>
    <w:rsid w:val="00DD62D7"/>
    <w:rsid w:val="00DD7716"/>
    <w:rsid w:val="00DE2B8A"/>
    <w:rsid w:val="00E0538B"/>
    <w:rsid w:val="00E2012E"/>
    <w:rsid w:val="00E228AF"/>
    <w:rsid w:val="00E255FC"/>
    <w:rsid w:val="00E34230"/>
    <w:rsid w:val="00E473C1"/>
    <w:rsid w:val="00E50173"/>
    <w:rsid w:val="00E60E65"/>
    <w:rsid w:val="00E731D3"/>
    <w:rsid w:val="00E7417D"/>
    <w:rsid w:val="00E80B21"/>
    <w:rsid w:val="00E90819"/>
    <w:rsid w:val="00EA0FE6"/>
    <w:rsid w:val="00EB0E6D"/>
    <w:rsid w:val="00EC02E0"/>
    <w:rsid w:val="00ED108C"/>
    <w:rsid w:val="00EE5AB8"/>
    <w:rsid w:val="00EF4D10"/>
    <w:rsid w:val="00F06FBE"/>
    <w:rsid w:val="00F1465D"/>
    <w:rsid w:val="00F15703"/>
    <w:rsid w:val="00F317B8"/>
    <w:rsid w:val="00F60E83"/>
    <w:rsid w:val="00F633C0"/>
    <w:rsid w:val="00F85D94"/>
    <w:rsid w:val="00F86BE4"/>
    <w:rsid w:val="00F93A69"/>
    <w:rsid w:val="00FA30B4"/>
    <w:rsid w:val="00FA3F42"/>
    <w:rsid w:val="00FA5F41"/>
    <w:rsid w:val="00FB134E"/>
    <w:rsid w:val="00FB2DED"/>
    <w:rsid w:val="00FB385F"/>
    <w:rsid w:val="00FC5818"/>
    <w:rsid w:val="00FE58A7"/>
    <w:rsid w:val="00FF3D31"/>
    <w:rsid w:val="00FF63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3E7F0C"/>
  <w15:chartTrackingRefBased/>
  <w15:docId w15:val="{40CB5766-59AC-436C-9DD9-EBEF8457C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E65"/>
    <w:pPr>
      <w:spacing w:after="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9E58E7"/>
    <w:pPr>
      <w:keepNext/>
      <w:keepLines/>
      <w:numPr>
        <w:numId w:val="22"/>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E58E7"/>
    <w:pPr>
      <w:keepNext/>
      <w:keepLines/>
      <w:numPr>
        <w:ilvl w:val="1"/>
        <w:numId w:val="22"/>
      </w:numPr>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E60E65"/>
    <w:pPr>
      <w:keepNext/>
      <w:keepLines/>
      <w:numPr>
        <w:ilvl w:val="2"/>
        <w:numId w:val="1"/>
      </w:numPr>
      <w:spacing w:before="4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9E58E7"/>
    <w:pPr>
      <w:keepNext/>
      <w:keepLines/>
      <w:numPr>
        <w:ilvl w:val="3"/>
        <w:numId w:val="20"/>
      </w:numPr>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9E58E7"/>
    <w:pPr>
      <w:keepNext/>
      <w:keepLines/>
      <w:widowControl w:val="0"/>
      <w:numPr>
        <w:ilvl w:val="4"/>
        <w:numId w:val="20"/>
      </w:numPr>
      <w:autoSpaceDE w:val="0"/>
      <w:autoSpaceDN w:val="0"/>
      <w:spacing w:before="40"/>
      <w:outlineLvl w:val="4"/>
    </w:pPr>
    <w:rPr>
      <w:rFonts w:eastAsiaTheme="majorEastAsia" w:cstheme="majorBidi"/>
      <w:b/>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58E7"/>
    <w:rPr>
      <w:rFonts w:ascii="Times New Roman" w:eastAsiaTheme="majorEastAsia" w:hAnsi="Times New Roman" w:cstheme="majorBidi"/>
      <w:b/>
      <w:kern w:val="2"/>
      <w:sz w:val="24"/>
      <w:szCs w:val="32"/>
      <w14:ligatures w14:val="standardContextual"/>
    </w:rPr>
  </w:style>
  <w:style w:type="character" w:customStyle="1" w:styleId="Heading1Char">
    <w:name w:val="Heading 1 Char"/>
    <w:basedOn w:val="DefaultParagraphFont"/>
    <w:link w:val="Heading1"/>
    <w:uiPriority w:val="9"/>
    <w:rsid w:val="00EB0E6D"/>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E60E65"/>
    <w:rPr>
      <w:rFonts w:ascii="Times New Roman" w:eastAsiaTheme="majorEastAsia" w:hAnsi="Times New Roman" w:cstheme="majorBidi"/>
      <w:b/>
      <w:i/>
      <w:sz w:val="24"/>
      <w:szCs w:val="24"/>
      <w:lang w:val="en-GB"/>
    </w:rPr>
  </w:style>
  <w:style w:type="paragraph" w:styleId="Caption">
    <w:name w:val="caption"/>
    <w:basedOn w:val="Normal"/>
    <w:next w:val="Normal"/>
    <w:qFormat/>
    <w:rsid w:val="009E58E7"/>
    <w:rPr>
      <w:rFonts w:eastAsia="SimHei" w:cs="Arial"/>
    </w:rPr>
  </w:style>
  <w:style w:type="character" w:customStyle="1" w:styleId="Heading4Char">
    <w:name w:val="Heading 4 Char"/>
    <w:basedOn w:val="DefaultParagraphFont"/>
    <w:link w:val="Heading4"/>
    <w:uiPriority w:val="9"/>
    <w:rsid w:val="00B124A8"/>
    <w:rPr>
      <w:rFonts w:ascii="Times New Roman" w:eastAsiaTheme="majorEastAsia" w:hAnsi="Times New Roman" w:cstheme="majorBidi"/>
      <w:b/>
      <w:i/>
      <w:iCs/>
      <w:kern w:val="2"/>
      <w:sz w:val="24"/>
      <w:szCs w:val="24"/>
      <w14:ligatures w14:val="standardContextual"/>
    </w:rPr>
  </w:style>
  <w:style w:type="paragraph" w:customStyle="1" w:styleId="p58207subhd">
    <w:name w:val="p58207 subhd"/>
    <w:basedOn w:val="Normal"/>
    <w:next w:val="Heading2"/>
    <w:link w:val="p58207subhdChar"/>
    <w:qFormat/>
    <w:rsid w:val="00F15703"/>
    <w:pPr>
      <w:spacing w:after="120"/>
    </w:pPr>
    <w:rPr>
      <w:rFonts w:eastAsia="Arial" w:cs="Arial"/>
      <w:b/>
      <w:color w:val="000000"/>
    </w:rPr>
  </w:style>
  <w:style w:type="character" w:customStyle="1" w:styleId="p58207subhdChar">
    <w:name w:val="p58207 subhd Char"/>
    <w:basedOn w:val="DefaultParagraphFont"/>
    <w:link w:val="p58207subhd"/>
    <w:rsid w:val="00F15703"/>
    <w:rPr>
      <w:rFonts w:ascii="Times New Roman" w:eastAsia="Arial" w:hAnsi="Times New Roman" w:cs="Arial"/>
      <w:b/>
      <w:color w:val="000000"/>
      <w:kern w:val="2"/>
      <w:sz w:val="24"/>
      <w:szCs w:val="24"/>
      <w:lang w:val="en-GB" w:eastAsia="en-GB"/>
      <w14:ligatures w14:val="standardContextual"/>
    </w:rPr>
  </w:style>
  <w:style w:type="paragraph" w:customStyle="1" w:styleId="p58207hding2">
    <w:name w:val="p58207_hding2"/>
    <w:basedOn w:val="Normal"/>
    <w:link w:val="p58207hding2Char"/>
    <w:qFormat/>
    <w:rsid w:val="00C566CA"/>
    <w:pPr>
      <w:spacing w:before="200" w:after="120"/>
    </w:pPr>
    <w:rPr>
      <w:rFonts w:eastAsia="Arial" w:cs="Open Sans"/>
      <w:b/>
      <w:color w:val="000000"/>
      <w:szCs w:val="30"/>
    </w:rPr>
  </w:style>
  <w:style w:type="character" w:customStyle="1" w:styleId="p58207hding2Char">
    <w:name w:val="p58207_hding2 Char"/>
    <w:basedOn w:val="DefaultParagraphFont"/>
    <w:link w:val="p58207hding2"/>
    <w:rsid w:val="00C566CA"/>
    <w:rPr>
      <w:rFonts w:ascii="Times New Roman" w:eastAsia="Arial" w:hAnsi="Times New Roman" w:cs="Open Sans"/>
      <w:b/>
      <w:color w:val="000000"/>
      <w:kern w:val="2"/>
      <w:sz w:val="24"/>
      <w:szCs w:val="30"/>
      <w:lang w:val="en-GB" w:eastAsia="en-GB"/>
      <w14:ligatures w14:val="standardContextual"/>
    </w:rPr>
  </w:style>
  <w:style w:type="paragraph" w:styleId="NoSpacing">
    <w:name w:val="No Spacing"/>
    <w:uiPriority w:val="1"/>
    <w:qFormat/>
    <w:rsid w:val="00C438D2"/>
    <w:pPr>
      <w:spacing w:after="0" w:line="360" w:lineRule="auto"/>
      <w:jc w:val="both"/>
    </w:pPr>
    <w:rPr>
      <w:rFonts w:ascii="Times New Roman" w:hAnsi="Times New Roman"/>
      <w:sz w:val="24"/>
    </w:rPr>
  </w:style>
  <w:style w:type="paragraph" w:customStyle="1" w:styleId="TableParagraph">
    <w:name w:val="Table Paragraph"/>
    <w:basedOn w:val="Normal"/>
    <w:uiPriority w:val="1"/>
    <w:qFormat/>
    <w:rsid w:val="006D7204"/>
    <w:pPr>
      <w:ind w:left="110"/>
    </w:pPr>
  </w:style>
  <w:style w:type="paragraph" w:styleId="ListParagraph">
    <w:name w:val="List Paragraph"/>
    <w:basedOn w:val="Normal"/>
    <w:uiPriority w:val="34"/>
    <w:qFormat/>
    <w:rsid w:val="003B1FB8"/>
    <w:pPr>
      <w:ind w:left="720"/>
      <w:contextualSpacing/>
    </w:pPr>
  </w:style>
  <w:style w:type="paragraph" w:customStyle="1" w:styleId="Style1">
    <w:name w:val="Style1"/>
    <w:basedOn w:val="Heading1"/>
    <w:link w:val="Style1Char"/>
    <w:autoRedefine/>
    <w:qFormat/>
    <w:rsid w:val="0045473D"/>
    <w:pPr>
      <w:widowControl w:val="0"/>
      <w:numPr>
        <w:numId w:val="20"/>
      </w:numPr>
      <w:autoSpaceDE w:val="0"/>
      <w:autoSpaceDN w:val="0"/>
      <w:adjustRightInd w:val="0"/>
      <w:ind w:left="265"/>
    </w:pPr>
    <w:rPr>
      <w:rFonts w:eastAsia="DengXian Light" w:cs="Arial"/>
      <w:bCs/>
      <w:caps/>
      <w:smallCaps/>
      <w:lang w:val="en-ZW"/>
    </w:rPr>
  </w:style>
  <w:style w:type="character" w:customStyle="1" w:styleId="Style1Char">
    <w:name w:val="Style1 Char"/>
    <w:link w:val="Style1"/>
    <w:locked/>
    <w:rsid w:val="0045473D"/>
    <w:rPr>
      <w:rFonts w:ascii="Times New Roman" w:eastAsia="DengXian Light" w:hAnsi="Times New Roman" w:cs="Arial"/>
      <w:b/>
      <w:caps/>
      <w:smallCaps/>
      <w:sz w:val="24"/>
      <w:szCs w:val="24"/>
      <w:lang w:val="en-ZW"/>
    </w:rPr>
  </w:style>
  <w:style w:type="paragraph" w:customStyle="1" w:styleId="Style2">
    <w:name w:val="Style2"/>
    <w:basedOn w:val="Heading1"/>
    <w:link w:val="Style2Char"/>
    <w:autoRedefine/>
    <w:qFormat/>
    <w:rsid w:val="00766BC4"/>
    <w:pPr>
      <w:numPr>
        <w:numId w:val="17"/>
      </w:numPr>
      <w:adjustRightInd w:val="0"/>
      <w:spacing w:after="240"/>
    </w:pPr>
    <w:rPr>
      <w:rFonts w:eastAsia="DengXian Light" w:cs="Calibri"/>
      <w:szCs w:val="24"/>
      <w:lang w:val="en-ZW"/>
    </w:rPr>
  </w:style>
  <w:style w:type="character" w:customStyle="1" w:styleId="Style2Char">
    <w:name w:val="Style2 Char"/>
    <w:link w:val="Style2"/>
    <w:locked/>
    <w:rsid w:val="00766BC4"/>
    <w:rPr>
      <w:rFonts w:ascii="Times New Roman" w:eastAsia="DengXian Light" w:hAnsi="Times New Roman" w:cs="Calibri"/>
      <w:b/>
      <w:kern w:val="2"/>
      <w:sz w:val="24"/>
      <w:szCs w:val="24"/>
      <w:lang w:val="en-ZW"/>
      <w14:ligatures w14:val="standardContextual"/>
    </w:rPr>
  </w:style>
  <w:style w:type="paragraph" w:styleId="BodyText">
    <w:name w:val="Body Text"/>
    <w:basedOn w:val="Normal"/>
    <w:link w:val="BodyTextChar"/>
    <w:uiPriority w:val="1"/>
    <w:qFormat/>
    <w:rsid w:val="00FB2DED"/>
    <w:pPr>
      <w:widowControl w:val="0"/>
      <w:autoSpaceDE w:val="0"/>
      <w:autoSpaceDN w:val="0"/>
    </w:pPr>
    <w:rPr>
      <w:rFonts w:eastAsia="Calibri Light" w:cs="Calibri Light"/>
      <w:lang w:eastAsia="en-GB" w:bidi="en-GB"/>
    </w:rPr>
  </w:style>
  <w:style w:type="character" w:customStyle="1" w:styleId="BodyTextChar">
    <w:name w:val="Body Text Char"/>
    <w:basedOn w:val="DefaultParagraphFont"/>
    <w:link w:val="BodyText"/>
    <w:uiPriority w:val="1"/>
    <w:rsid w:val="00FB2DED"/>
    <w:rPr>
      <w:rFonts w:ascii="Times New Roman" w:eastAsia="Calibri Light" w:hAnsi="Times New Roman" w:cs="Calibri Light"/>
      <w:sz w:val="24"/>
      <w:lang w:val="en-GB" w:eastAsia="en-GB" w:bidi="en-GB"/>
    </w:rPr>
  </w:style>
  <w:style w:type="character" w:customStyle="1" w:styleId="Heading5Char">
    <w:name w:val="Heading 5 Char"/>
    <w:basedOn w:val="DefaultParagraphFont"/>
    <w:link w:val="Heading5"/>
    <w:uiPriority w:val="9"/>
    <w:semiHidden/>
    <w:rsid w:val="0067362E"/>
    <w:rPr>
      <w:rFonts w:ascii="Times New Roman" w:eastAsiaTheme="majorEastAsia" w:hAnsi="Times New Roman" w:cstheme="majorBidi"/>
      <w:b/>
      <w:i/>
      <w:sz w:val="24"/>
    </w:rPr>
  </w:style>
  <w:style w:type="paragraph" w:styleId="NormalWeb">
    <w:name w:val="Normal (Web)"/>
    <w:basedOn w:val="Normal"/>
    <w:uiPriority w:val="99"/>
    <w:semiHidden/>
    <w:unhideWhenUsed/>
    <w:rsid w:val="002D3E94"/>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E473C1"/>
    <w:pPr>
      <w:numPr>
        <w:numId w:val="0"/>
      </w:num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473C1"/>
    <w:pPr>
      <w:spacing w:after="100"/>
    </w:pPr>
  </w:style>
  <w:style w:type="paragraph" w:styleId="TOC2">
    <w:name w:val="toc 2"/>
    <w:basedOn w:val="Normal"/>
    <w:next w:val="Normal"/>
    <w:autoRedefine/>
    <w:uiPriority w:val="39"/>
    <w:unhideWhenUsed/>
    <w:rsid w:val="00E473C1"/>
    <w:pPr>
      <w:spacing w:after="100"/>
      <w:ind w:left="240"/>
    </w:pPr>
  </w:style>
  <w:style w:type="character" w:styleId="Hyperlink">
    <w:name w:val="Hyperlink"/>
    <w:basedOn w:val="DefaultParagraphFont"/>
    <w:uiPriority w:val="99"/>
    <w:unhideWhenUsed/>
    <w:rsid w:val="00E473C1"/>
    <w:rPr>
      <w:color w:val="0563C1" w:themeColor="hyperlink"/>
      <w:u w:val="single"/>
    </w:rPr>
  </w:style>
  <w:style w:type="character" w:styleId="Strong">
    <w:name w:val="Strong"/>
    <w:basedOn w:val="DefaultParagraphFont"/>
    <w:uiPriority w:val="22"/>
    <w:qFormat/>
    <w:rsid w:val="00E255FC"/>
    <w:rPr>
      <w:b/>
      <w:bCs/>
    </w:rPr>
  </w:style>
  <w:style w:type="character" w:styleId="Emphasis">
    <w:name w:val="Emphasis"/>
    <w:basedOn w:val="DefaultParagraphFont"/>
    <w:uiPriority w:val="20"/>
    <w:qFormat/>
    <w:rsid w:val="00E255FC"/>
    <w:rPr>
      <w:i/>
      <w:iCs/>
    </w:rPr>
  </w:style>
  <w:style w:type="table" w:styleId="TableGrid">
    <w:name w:val="Table Grid"/>
    <w:basedOn w:val="TableNormal"/>
    <w:uiPriority w:val="39"/>
    <w:rsid w:val="008B0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9340EE"/>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32209">
      <w:bodyDiv w:val="1"/>
      <w:marLeft w:val="0"/>
      <w:marRight w:val="0"/>
      <w:marTop w:val="0"/>
      <w:marBottom w:val="0"/>
      <w:divBdr>
        <w:top w:val="none" w:sz="0" w:space="0" w:color="auto"/>
        <w:left w:val="none" w:sz="0" w:space="0" w:color="auto"/>
        <w:bottom w:val="none" w:sz="0" w:space="0" w:color="auto"/>
        <w:right w:val="none" w:sz="0" w:space="0" w:color="auto"/>
      </w:divBdr>
    </w:div>
    <w:div w:id="59669232">
      <w:bodyDiv w:val="1"/>
      <w:marLeft w:val="0"/>
      <w:marRight w:val="0"/>
      <w:marTop w:val="0"/>
      <w:marBottom w:val="0"/>
      <w:divBdr>
        <w:top w:val="none" w:sz="0" w:space="0" w:color="auto"/>
        <w:left w:val="none" w:sz="0" w:space="0" w:color="auto"/>
        <w:bottom w:val="none" w:sz="0" w:space="0" w:color="auto"/>
        <w:right w:val="none" w:sz="0" w:space="0" w:color="auto"/>
      </w:divBdr>
    </w:div>
    <w:div w:id="92169449">
      <w:bodyDiv w:val="1"/>
      <w:marLeft w:val="0"/>
      <w:marRight w:val="0"/>
      <w:marTop w:val="0"/>
      <w:marBottom w:val="0"/>
      <w:divBdr>
        <w:top w:val="none" w:sz="0" w:space="0" w:color="auto"/>
        <w:left w:val="none" w:sz="0" w:space="0" w:color="auto"/>
        <w:bottom w:val="none" w:sz="0" w:space="0" w:color="auto"/>
        <w:right w:val="none" w:sz="0" w:space="0" w:color="auto"/>
      </w:divBdr>
    </w:div>
    <w:div w:id="421991310">
      <w:bodyDiv w:val="1"/>
      <w:marLeft w:val="0"/>
      <w:marRight w:val="0"/>
      <w:marTop w:val="0"/>
      <w:marBottom w:val="0"/>
      <w:divBdr>
        <w:top w:val="none" w:sz="0" w:space="0" w:color="auto"/>
        <w:left w:val="none" w:sz="0" w:space="0" w:color="auto"/>
        <w:bottom w:val="none" w:sz="0" w:space="0" w:color="auto"/>
        <w:right w:val="none" w:sz="0" w:space="0" w:color="auto"/>
      </w:divBdr>
    </w:div>
    <w:div w:id="638804025">
      <w:bodyDiv w:val="1"/>
      <w:marLeft w:val="0"/>
      <w:marRight w:val="0"/>
      <w:marTop w:val="0"/>
      <w:marBottom w:val="0"/>
      <w:divBdr>
        <w:top w:val="none" w:sz="0" w:space="0" w:color="auto"/>
        <w:left w:val="none" w:sz="0" w:space="0" w:color="auto"/>
        <w:bottom w:val="none" w:sz="0" w:space="0" w:color="auto"/>
        <w:right w:val="none" w:sz="0" w:space="0" w:color="auto"/>
      </w:divBdr>
    </w:div>
    <w:div w:id="783236023">
      <w:bodyDiv w:val="1"/>
      <w:marLeft w:val="0"/>
      <w:marRight w:val="0"/>
      <w:marTop w:val="0"/>
      <w:marBottom w:val="0"/>
      <w:divBdr>
        <w:top w:val="none" w:sz="0" w:space="0" w:color="auto"/>
        <w:left w:val="none" w:sz="0" w:space="0" w:color="auto"/>
        <w:bottom w:val="none" w:sz="0" w:space="0" w:color="auto"/>
        <w:right w:val="none" w:sz="0" w:space="0" w:color="auto"/>
      </w:divBdr>
    </w:div>
    <w:div w:id="880635583">
      <w:bodyDiv w:val="1"/>
      <w:marLeft w:val="0"/>
      <w:marRight w:val="0"/>
      <w:marTop w:val="0"/>
      <w:marBottom w:val="0"/>
      <w:divBdr>
        <w:top w:val="none" w:sz="0" w:space="0" w:color="auto"/>
        <w:left w:val="none" w:sz="0" w:space="0" w:color="auto"/>
        <w:bottom w:val="none" w:sz="0" w:space="0" w:color="auto"/>
        <w:right w:val="none" w:sz="0" w:space="0" w:color="auto"/>
      </w:divBdr>
    </w:div>
    <w:div w:id="956065962">
      <w:bodyDiv w:val="1"/>
      <w:marLeft w:val="0"/>
      <w:marRight w:val="0"/>
      <w:marTop w:val="0"/>
      <w:marBottom w:val="0"/>
      <w:divBdr>
        <w:top w:val="none" w:sz="0" w:space="0" w:color="auto"/>
        <w:left w:val="none" w:sz="0" w:space="0" w:color="auto"/>
        <w:bottom w:val="none" w:sz="0" w:space="0" w:color="auto"/>
        <w:right w:val="none" w:sz="0" w:space="0" w:color="auto"/>
      </w:divBdr>
    </w:div>
    <w:div w:id="969940236">
      <w:bodyDiv w:val="1"/>
      <w:marLeft w:val="0"/>
      <w:marRight w:val="0"/>
      <w:marTop w:val="0"/>
      <w:marBottom w:val="0"/>
      <w:divBdr>
        <w:top w:val="none" w:sz="0" w:space="0" w:color="auto"/>
        <w:left w:val="none" w:sz="0" w:space="0" w:color="auto"/>
        <w:bottom w:val="none" w:sz="0" w:space="0" w:color="auto"/>
        <w:right w:val="none" w:sz="0" w:space="0" w:color="auto"/>
      </w:divBdr>
    </w:div>
    <w:div w:id="1069576974">
      <w:bodyDiv w:val="1"/>
      <w:marLeft w:val="0"/>
      <w:marRight w:val="0"/>
      <w:marTop w:val="0"/>
      <w:marBottom w:val="0"/>
      <w:divBdr>
        <w:top w:val="none" w:sz="0" w:space="0" w:color="auto"/>
        <w:left w:val="none" w:sz="0" w:space="0" w:color="auto"/>
        <w:bottom w:val="none" w:sz="0" w:space="0" w:color="auto"/>
        <w:right w:val="none" w:sz="0" w:space="0" w:color="auto"/>
      </w:divBdr>
    </w:div>
    <w:div w:id="1113941388">
      <w:bodyDiv w:val="1"/>
      <w:marLeft w:val="0"/>
      <w:marRight w:val="0"/>
      <w:marTop w:val="0"/>
      <w:marBottom w:val="0"/>
      <w:divBdr>
        <w:top w:val="none" w:sz="0" w:space="0" w:color="auto"/>
        <w:left w:val="none" w:sz="0" w:space="0" w:color="auto"/>
        <w:bottom w:val="none" w:sz="0" w:space="0" w:color="auto"/>
        <w:right w:val="none" w:sz="0" w:space="0" w:color="auto"/>
      </w:divBdr>
    </w:div>
    <w:div w:id="1279216092">
      <w:bodyDiv w:val="1"/>
      <w:marLeft w:val="0"/>
      <w:marRight w:val="0"/>
      <w:marTop w:val="0"/>
      <w:marBottom w:val="0"/>
      <w:divBdr>
        <w:top w:val="none" w:sz="0" w:space="0" w:color="auto"/>
        <w:left w:val="none" w:sz="0" w:space="0" w:color="auto"/>
        <w:bottom w:val="none" w:sz="0" w:space="0" w:color="auto"/>
        <w:right w:val="none" w:sz="0" w:space="0" w:color="auto"/>
      </w:divBdr>
    </w:div>
    <w:div w:id="1286540317">
      <w:bodyDiv w:val="1"/>
      <w:marLeft w:val="0"/>
      <w:marRight w:val="0"/>
      <w:marTop w:val="0"/>
      <w:marBottom w:val="0"/>
      <w:divBdr>
        <w:top w:val="none" w:sz="0" w:space="0" w:color="auto"/>
        <w:left w:val="none" w:sz="0" w:space="0" w:color="auto"/>
        <w:bottom w:val="none" w:sz="0" w:space="0" w:color="auto"/>
        <w:right w:val="none" w:sz="0" w:space="0" w:color="auto"/>
      </w:divBdr>
    </w:div>
    <w:div w:id="1395543004">
      <w:bodyDiv w:val="1"/>
      <w:marLeft w:val="0"/>
      <w:marRight w:val="0"/>
      <w:marTop w:val="0"/>
      <w:marBottom w:val="0"/>
      <w:divBdr>
        <w:top w:val="none" w:sz="0" w:space="0" w:color="auto"/>
        <w:left w:val="none" w:sz="0" w:space="0" w:color="auto"/>
        <w:bottom w:val="none" w:sz="0" w:space="0" w:color="auto"/>
        <w:right w:val="none" w:sz="0" w:space="0" w:color="auto"/>
      </w:divBdr>
    </w:div>
    <w:div w:id="1476871466">
      <w:bodyDiv w:val="1"/>
      <w:marLeft w:val="0"/>
      <w:marRight w:val="0"/>
      <w:marTop w:val="0"/>
      <w:marBottom w:val="0"/>
      <w:divBdr>
        <w:top w:val="none" w:sz="0" w:space="0" w:color="auto"/>
        <w:left w:val="none" w:sz="0" w:space="0" w:color="auto"/>
        <w:bottom w:val="none" w:sz="0" w:space="0" w:color="auto"/>
        <w:right w:val="none" w:sz="0" w:space="0" w:color="auto"/>
      </w:divBdr>
    </w:div>
    <w:div w:id="1508909400">
      <w:bodyDiv w:val="1"/>
      <w:marLeft w:val="0"/>
      <w:marRight w:val="0"/>
      <w:marTop w:val="0"/>
      <w:marBottom w:val="0"/>
      <w:divBdr>
        <w:top w:val="none" w:sz="0" w:space="0" w:color="auto"/>
        <w:left w:val="none" w:sz="0" w:space="0" w:color="auto"/>
        <w:bottom w:val="none" w:sz="0" w:space="0" w:color="auto"/>
        <w:right w:val="none" w:sz="0" w:space="0" w:color="auto"/>
      </w:divBdr>
    </w:div>
    <w:div w:id="1538931198">
      <w:bodyDiv w:val="1"/>
      <w:marLeft w:val="0"/>
      <w:marRight w:val="0"/>
      <w:marTop w:val="0"/>
      <w:marBottom w:val="0"/>
      <w:divBdr>
        <w:top w:val="none" w:sz="0" w:space="0" w:color="auto"/>
        <w:left w:val="none" w:sz="0" w:space="0" w:color="auto"/>
        <w:bottom w:val="none" w:sz="0" w:space="0" w:color="auto"/>
        <w:right w:val="none" w:sz="0" w:space="0" w:color="auto"/>
      </w:divBdr>
      <w:divsChild>
        <w:div w:id="918370754">
          <w:marLeft w:val="0"/>
          <w:marRight w:val="0"/>
          <w:marTop w:val="0"/>
          <w:marBottom w:val="0"/>
          <w:divBdr>
            <w:top w:val="none" w:sz="0" w:space="0" w:color="auto"/>
            <w:left w:val="none" w:sz="0" w:space="0" w:color="auto"/>
            <w:bottom w:val="none" w:sz="0" w:space="0" w:color="auto"/>
            <w:right w:val="none" w:sz="0" w:space="0" w:color="auto"/>
          </w:divBdr>
          <w:divsChild>
            <w:div w:id="168089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7574">
      <w:bodyDiv w:val="1"/>
      <w:marLeft w:val="0"/>
      <w:marRight w:val="0"/>
      <w:marTop w:val="0"/>
      <w:marBottom w:val="0"/>
      <w:divBdr>
        <w:top w:val="none" w:sz="0" w:space="0" w:color="auto"/>
        <w:left w:val="none" w:sz="0" w:space="0" w:color="auto"/>
        <w:bottom w:val="none" w:sz="0" w:space="0" w:color="auto"/>
        <w:right w:val="none" w:sz="0" w:space="0" w:color="auto"/>
      </w:divBdr>
    </w:div>
    <w:div w:id="200848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veltrade.visitwales.com/useful-information/toolkit/year-of-croeso" TargetMode="External"/><Relationship Id="rId3" Type="http://schemas.openxmlformats.org/officeDocument/2006/relationships/styles" Target="styles.xml"/><Relationship Id="rId7" Type="http://schemas.openxmlformats.org/officeDocument/2006/relationships/hyperlink" Target="https://orca.cardiff.ac.uk/id/eprint/70871/1/7_Tourism%20Management_Organ%20et%20al_205_Festivals%20as%20agents%20for%20behaviour%20change_post-print.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12B4C-E958-434B-9A23-B0FC7AE7D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3602</Words>
  <Characters>20533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Adriana mitran</cp:lastModifiedBy>
  <cp:revision>13</cp:revision>
  <dcterms:created xsi:type="dcterms:W3CDTF">2025-06-11T18:07:00Z</dcterms:created>
  <dcterms:modified xsi:type="dcterms:W3CDTF">2025-06-12T18:09:00Z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8342f229-fac9-4798-85ce-e435d011624f</vt:lpwstr>
  </property>
</Properties>
</file>