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FEECF" w14:textId="77777777" w:rsidR="00046D1A" w:rsidRPr="00FB1A98" w:rsidRDefault="00046D1A" w:rsidP="007F6845">
      <w:pPr>
        <w:pStyle w:val="Heading3"/>
        <w:rPr>
          <w:noProof/>
        </w:rPr>
      </w:pPr>
    </w:p>
    <w:p w14:paraId="4C813FAD" w14:textId="0315CB2B" w:rsidR="00E247B9" w:rsidRPr="00B23F1A" w:rsidRDefault="73EBF6F2" w:rsidP="00905775">
      <w:pPr>
        <w:jc w:val="center"/>
        <w:rPr>
          <w:rFonts w:asciiTheme="minorBidi" w:hAnsiTheme="minorBidi"/>
          <w:sz w:val="24"/>
          <w:szCs w:val="24"/>
        </w:rPr>
      </w:pPr>
      <w:r w:rsidRPr="00B23F1A">
        <w:rPr>
          <w:rFonts w:asciiTheme="minorBidi" w:hAnsiTheme="minorBidi"/>
          <w:noProof/>
          <w:sz w:val="24"/>
          <w:szCs w:val="24"/>
        </w:rPr>
        <w:drawing>
          <wp:inline distT="0" distB="0" distL="0" distR="0" wp14:anchorId="5A17E277" wp14:editId="1B27304E">
            <wp:extent cx="2648857" cy="1748463"/>
            <wp:effectExtent l="0" t="0" r="0" b="4445"/>
            <wp:docPr id="527614896" name="Picture 5276148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4107" cy="1778332"/>
                    </a:xfrm>
                    <a:prstGeom prst="rect">
                      <a:avLst/>
                    </a:prstGeom>
                  </pic:spPr>
                </pic:pic>
              </a:graphicData>
            </a:graphic>
          </wp:inline>
        </w:drawing>
      </w:r>
    </w:p>
    <w:p w14:paraId="42C3B68B" w14:textId="1FB733B9" w:rsidR="05133FDC" w:rsidRDefault="05133FDC" w:rsidP="00B23F1A">
      <w:pPr>
        <w:jc w:val="both"/>
        <w:rPr>
          <w:rFonts w:asciiTheme="minorBidi" w:hAnsiTheme="minorBidi"/>
          <w:sz w:val="24"/>
          <w:szCs w:val="24"/>
        </w:rPr>
      </w:pPr>
    </w:p>
    <w:p w14:paraId="52E3C57E" w14:textId="5A416E09" w:rsidR="004522C3" w:rsidRDefault="00905775" w:rsidP="00905775">
      <w:pPr>
        <w:tabs>
          <w:tab w:val="left" w:pos="2983"/>
        </w:tabs>
        <w:jc w:val="both"/>
        <w:rPr>
          <w:rFonts w:asciiTheme="minorBidi" w:hAnsiTheme="minorBidi"/>
          <w:sz w:val="24"/>
          <w:szCs w:val="24"/>
        </w:rPr>
      </w:pPr>
      <w:r>
        <w:rPr>
          <w:rFonts w:asciiTheme="minorBidi" w:hAnsiTheme="minorBidi"/>
          <w:sz w:val="24"/>
          <w:szCs w:val="24"/>
        </w:rPr>
        <w:tab/>
      </w:r>
    </w:p>
    <w:p w14:paraId="64D087E7" w14:textId="77777777" w:rsidR="004522C3" w:rsidRPr="004522C3" w:rsidRDefault="004522C3" w:rsidP="00B23F1A">
      <w:pPr>
        <w:jc w:val="both"/>
        <w:rPr>
          <w:rFonts w:ascii="Arial" w:hAnsi="Arial" w:cs="Arial"/>
          <w:sz w:val="24"/>
          <w:szCs w:val="24"/>
        </w:rPr>
      </w:pPr>
    </w:p>
    <w:p w14:paraId="3EB574F1" w14:textId="5A18C6B2" w:rsidR="004522C3" w:rsidRDefault="003F4A9D" w:rsidP="00B23F1A">
      <w:pPr>
        <w:jc w:val="both"/>
        <w:rPr>
          <w:rFonts w:asciiTheme="minorBidi" w:hAnsiTheme="minorBidi"/>
          <w:sz w:val="24"/>
          <w:szCs w:val="24"/>
        </w:rPr>
      </w:pPr>
      <w:r w:rsidRPr="003F4A9D">
        <w:rPr>
          <w:noProof/>
        </w:rPr>
        <w:drawing>
          <wp:inline distT="0" distB="0" distL="0" distR="0" wp14:anchorId="5DC5A744" wp14:editId="6596D560">
            <wp:extent cx="5731510" cy="558736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587365"/>
                    </a:xfrm>
                    <a:prstGeom prst="rect">
                      <a:avLst/>
                    </a:prstGeom>
                    <a:noFill/>
                    <a:ln>
                      <a:noFill/>
                    </a:ln>
                  </pic:spPr>
                </pic:pic>
              </a:graphicData>
            </a:graphic>
          </wp:inline>
        </w:drawing>
      </w:r>
    </w:p>
    <w:p w14:paraId="0A76605E" w14:textId="77777777" w:rsidR="000B2D19" w:rsidRDefault="000B2D19" w:rsidP="000302DE">
      <w:pPr>
        <w:spacing w:line="360" w:lineRule="auto"/>
        <w:jc w:val="both"/>
        <w:rPr>
          <w:rFonts w:asciiTheme="minorBidi" w:hAnsiTheme="minorBidi"/>
          <w:sz w:val="24"/>
          <w:szCs w:val="24"/>
        </w:rPr>
      </w:pPr>
    </w:p>
    <w:sdt>
      <w:sdtPr>
        <w:rPr>
          <w:rFonts w:asciiTheme="minorHAnsi" w:eastAsiaTheme="minorEastAsia" w:hAnsiTheme="minorHAnsi" w:cstheme="minorBidi"/>
          <w:color w:val="auto"/>
          <w:sz w:val="22"/>
          <w:szCs w:val="22"/>
          <w:lang w:val="en-GB" w:eastAsia="zh-CN"/>
        </w:rPr>
        <w:id w:val="435412155"/>
        <w:docPartObj>
          <w:docPartGallery w:val="Table of Contents"/>
          <w:docPartUnique/>
        </w:docPartObj>
      </w:sdtPr>
      <w:sdtEndPr>
        <w:rPr>
          <w:b/>
          <w:bCs/>
        </w:rPr>
      </w:sdtEndPr>
      <w:sdtContent>
        <w:p w14:paraId="6486E254" w14:textId="5334003D" w:rsidR="009F1DEC" w:rsidRPr="00691C60" w:rsidRDefault="009F1DEC">
          <w:pPr>
            <w:pStyle w:val="TOCHeading"/>
            <w:rPr>
              <w:rFonts w:ascii="Arial" w:hAnsi="Arial" w:cs="Arial"/>
              <w:b/>
              <w:bCs/>
              <w:color w:val="000000" w:themeColor="text1"/>
              <w:sz w:val="24"/>
              <w:szCs w:val="24"/>
              <w:lang w:val="en-GB"/>
            </w:rPr>
          </w:pPr>
          <w:r w:rsidRPr="00691C60">
            <w:rPr>
              <w:rFonts w:ascii="Arial" w:hAnsi="Arial" w:cs="Arial"/>
              <w:b/>
              <w:bCs/>
              <w:color w:val="000000" w:themeColor="text1"/>
              <w:sz w:val="24"/>
              <w:szCs w:val="24"/>
              <w:lang w:val="en-GB"/>
            </w:rPr>
            <w:t>Table of Contents</w:t>
          </w:r>
        </w:p>
        <w:p w14:paraId="17A22765" w14:textId="77777777" w:rsidR="00060459" w:rsidRPr="00691C60" w:rsidRDefault="00060459" w:rsidP="00060459">
          <w:pPr>
            <w:rPr>
              <w:rFonts w:ascii="Arial" w:hAnsi="Arial" w:cs="Arial"/>
              <w:sz w:val="24"/>
              <w:szCs w:val="24"/>
              <w:lang w:eastAsia="en-US"/>
            </w:rPr>
          </w:pPr>
        </w:p>
        <w:p w14:paraId="09BBB588" w14:textId="5CDF006C" w:rsidR="00153407" w:rsidRDefault="009F1DEC">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3719731" w:history="1">
            <w:r w:rsidR="00153407" w:rsidRPr="001A329C">
              <w:rPr>
                <w:rStyle w:val="Hyperlink"/>
                <w:rFonts w:ascii="Arial" w:hAnsi="Arial" w:cs="Arial"/>
                <w:b/>
                <w:bCs/>
                <w:noProof/>
              </w:rPr>
              <w:t>1. Introduction</w:t>
            </w:r>
            <w:r w:rsidR="00153407">
              <w:rPr>
                <w:noProof/>
                <w:webHidden/>
              </w:rPr>
              <w:tab/>
            </w:r>
            <w:r w:rsidR="00153407">
              <w:rPr>
                <w:noProof/>
                <w:webHidden/>
              </w:rPr>
              <w:fldChar w:fldCharType="begin"/>
            </w:r>
            <w:r w:rsidR="00153407">
              <w:rPr>
                <w:noProof/>
                <w:webHidden/>
              </w:rPr>
              <w:instrText xml:space="preserve"> PAGEREF _Toc213719731 \h </w:instrText>
            </w:r>
            <w:r w:rsidR="00153407">
              <w:rPr>
                <w:noProof/>
                <w:webHidden/>
              </w:rPr>
            </w:r>
            <w:r w:rsidR="00153407">
              <w:rPr>
                <w:noProof/>
                <w:webHidden/>
              </w:rPr>
              <w:fldChar w:fldCharType="separate"/>
            </w:r>
            <w:r w:rsidR="00153407">
              <w:rPr>
                <w:noProof/>
                <w:webHidden/>
              </w:rPr>
              <w:t>3</w:t>
            </w:r>
            <w:r w:rsidR="00153407">
              <w:rPr>
                <w:noProof/>
                <w:webHidden/>
              </w:rPr>
              <w:fldChar w:fldCharType="end"/>
            </w:r>
          </w:hyperlink>
        </w:p>
        <w:p w14:paraId="012FE71F" w14:textId="76DC3F91" w:rsidR="00153407" w:rsidRDefault="00F25FAA">
          <w:pPr>
            <w:pStyle w:val="TOC1"/>
            <w:tabs>
              <w:tab w:val="right" w:leader="dot" w:pos="9016"/>
            </w:tabs>
            <w:rPr>
              <w:noProof/>
              <w:kern w:val="2"/>
              <w:sz w:val="24"/>
              <w:szCs w:val="24"/>
              <w:lang w:eastAsia="en-GB"/>
              <w14:ligatures w14:val="standardContextual"/>
            </w:rPr>
          </w:pPr>
          <w:hyperlink w:anchor="_Toc213719732" w:history="1">
            <w:r w:rsidR="00153407" w:rsidRPr="001A329C">
              <w:rPr>
                <w:rStyle w:val="Hyperlink"/>
                <w:rFonts w:ascii="Arial" w:hAnsi="Arial" w:cs="Arial"/>
                <w:b/>
                <w:bCs/>
                <w:noProof/>
              </w:rPr>
              <w:t>2. The Marketing Process</w:t>
            </w:r>
            <w:r w:rsidR="00153407">
              <w:rPr>
                <w:noProof/>
                <w:webHidden/>
              </w:rPr>
              <w:tab/>
            </w:r>
            <w:r w:rsidR="00153407">
              <w:rPr>
                <w:noProof/>
                <w:webHidden/>
              </w:rPr>
              <w:fldChar w:fldCharType="begin"/>
            </w:r>
            <w:r w:rsidR="00153407">
              <w:rPr>
                <w:noProof/>
                <w:webHidden/>
              </w:rPr>
              <w:instrText xml:space="preserve"> PAGEREF _Toc213719732 \h </w:instrText>
            </w:r>
            <w:r w:rsidR="00153407">
              <w:rPr>
                <w:noProof/>
                <w:webHidden/>
              </w:rPr>
            </w:r>
            <w:r w:rsidR="00153407">
              <w:rPr>
                <w:noProof/>
                <w:webHidden/>
              </w:rPr>
              <w:fldChar w:fldCharType="separate"/>
            </w:r>
            <w:r w:rsidR="00153407">
              <w:rPr>
                <w:noProof/>
                <w:webHidden/>
              </w:rPr>
              <w:t>3</w:t>
            </w:r>
            <w:r w:rsidR="00153407">
              <w:rPr>
                <w:noProof/>
                <w:webHidden/>
              </w:rPr>
              <w:fldChar w:fldCharType="end"/>
            </w:r>
          </w:hyperlink>
        </w:p>
        <w:p w14:paraId="25C23308" w14:textId="60312413" w:rsidR="00153407" w:rsidRDefault="00F25FAA">
          <w:pPr>
            <w:pStyle w:val="TOC1"/>
            <w:tabs>
              <w:tab w:val="right" w:leader="dot" w:pos="9016"/>
            </w:tabs>
            <w:rPr>
              <w:noProof/>
              <w:kern w:val="2"/>
              <w:sz w:val="24"/>
              <w:szCs w:val="24"/>
              <w:lang w:eastAsia="en-GB"/>
              <w14:ligatures w14:val="standardContextual"/>
            </w:rPr>
          </w:pPr>
          <w:hyperlink w:anchor="_Toc213719733" w:history="1">
            <w:r w:rsidR="00153407" w:rsidRPr="001A329C">
              <w:rPr>
                <w:rStyle w:val="Hyperlink"/>
                <w:rFonts w:ascii="Arial" w:hAnsi="Arial" w:cs="Arial"/>
                <w:b/>
                <w:bCs/>
                <w:noProof/>
              </w:rPr>
              <w:t>3. The SWOT analysis</w:t>
            </w:r>
            <w:r w:rsidR="00153407">
              <w:rPr>
                <w:noProof/>
                <w:webHidden/>
              </w:rPr>
              <w:tab/>
            </w:r>
            <w:r w:rsidR="00153407">
              <w:rPr>
                <w:noProof/>
                <w:webHidden/>
              </w:rPr>
              <w:fldChar w:fldCharType="begin"/>
            </w:r>
            <w:r w:rsidR="00153407">
              <w:rPr>
                <w:noProof/>
                <w:webHidden/>
              </w:rPr>
              <w:instrText xml:space="preserve"> PAGEREF _Toc213719733 \h </w:instrText>
            </w:r>
            <w:r w:rsidR="00153407">
              <w:rPr>
                <w:noProof/>
                <w:webHidden/>
              </w:rPr>
            </w:r>
            <w:r w:rsidR="00153407">
              <w:rPr>
                <w:noProof/>
                <w:webHidden/>
              </w:rPr>
              <w:fldChar w:fldCharType="separate"/>
            </w:r>
            <w:r w:rsidR="00153407">
              <w:rPr>
                <w:noProof/>
                <w:webHidden/>
              </w:rPr>
              <w:t>5</w:t>
            </w:r>
            <w:r w:rsidR="00153407">
              <w:rPr>
                <w:noProof/>
                <w:webHidden/>
              </w:rPr>
              <w:fldChar w:fldCharType="end"/>
            </w:r>
          </w:hyperlink>
        </w:p>
        <w:p w14:paraId="262C782D" w14:textId="05AEE88A" w:rsidR="00153407" w:rsidRDefault="00F25FAA">
          <w:pPr>
            <w:pStyle w:val="TOC2"/>
            <w:rPr>
              <w:rFonts w:asciiTheme="minorHAnsi" w:eastAsiaTheme="minorEastAsia" w:hAnsiTheme="minorHAnsi" w:cstheme="minorBidi"/>
              <w:kern w:val="2"/>
              <w14:ligatures w14:val="standardContextual"/>
            </w:rPr>
          </w:pPr>
          <w:hyperlink w:anchor="_Toc213719734" w:history="1">
            <w:r w:rsidR="00153407" w:rsidRPr="001A329C">
              <w:rPr>
                <w:rStyle w:val="Hyperlink"/>
                <w:b/>
                <w:bCs/>
                <w:lang w:eastAsia="en-US"/>
              </w:rPr>
              <w:t>3.1 Strengths</w:t>
            </w:r>
            <w:r w:rsidR="00153407">
              <w:rPr>
                <w:webHidden/>
              </w:rPr>
              <w:tab/>
            </w:r>
            <w:r w:rsidR="00153407">
              <w:rPr>
                <w:webHidden/>
              </w:rPr>
              <w:fldChar w:fldCharType="begin"/>
            </w:r>
            <w:r w:rsidR="00153407">
              <w:rPr>
                <w:webHidden/>
              </w:rPr>
              <w:instrText xml:space="preserve"> PAGEREF _Toc213719734 \h </w:instrText>
            </w:r>
            <w:r w:rsidR="00153407">
              <w:rPr>
                <w:webHidden/>
              </w:rPr>
            </w:r>
            <w:r w:rsidR="00153407">
              <w:rPr>
                <w:webHidden/>
              </w:rPr>
              <w:fldChar w:fldCharType="separate"/>
            </w:r>
            <w:r w:rsidR="00153407">
              <w:rPr>
                <w:webHidden/>
              </w:rPr>
              <w:t>5</w:t>
            </w:r>
            <w:r w:rsidR="00153407">
              <w:rPr>
                <w:webHidden/>
              </w:rPr>
              <w:fldChar w:fldCharType="end"/>
            </w:r>
          </w:hyperlink>
        </w:p>
        <w:p w14:paraId="130B1328" w14:textId="1AF7C3BE" w:rsidR="00153407" w:rsidRDefault="00F25FAA">
          <w:pPr>
            <w:pStyle w:val="TOC2"/>
            <w:rPr>
              <w:rFonts w:asciiTheme="minorHAnsi" w:eastAsiaTheme="minorEastAsia" w:hAnsiTheme="minorHAnsi" w:cstheme="minorBidi"/>
              <w:kern w:val="2"/>
              <w14:ligatures w14:val="standardContextual"/>
            </w:rPr>
          </w:pPr>
          <w:hyperlink w:anchor="_Toc213719735" w:history="1">
            <w:r w:rsidR="00153407" w:rsidRPr="001A329C">
              <w:rPr>
                <w:rStyle w:val="Hyperlink"/>
                <w:b/>
                <w:bCs/>
                <w:lang w:eastAsia="en-US"/>
              </w:rPr>
              <w:t>3.2. Weakness</w:t>
            </w:r>
            <w:r w:rsidR="00153407">
              <w:rPr>
                <w:webHidden/>
              </w:rPr>
              <w:tab/>
            </w:r>
            <w:r w:rsidR="00153407">
              <w:rPr>
                <w:webHidden/>
              </w:rPr>
              <w:fldChar w:fldCharType="begin"/>
            </w:r>
            <w:r w:rsidR="00153407">
              <w:rPr>
                <w:webHidden/>
              </w:rPr>
              <w:instrText xml:space="preserve"> PAGEREF _Toc213719735 \h </w:instrText>
            </w:r>
            <w:r w:rsidR="00153407">
              <w:rPr>
                <w:webHidden/>
              </w:rPr>
            </w:r>
            <w:r w:rsidR="00153407">
              <w:rPr>
                <w:webHidden/>
              </w:rPr>
              <w:fldChar w:fldCharType="separate"/>
            </w:r>
            <w:r w:rsidR="00153407">
              <w:rPr>
                <w:webHidden/>
              </w:rPr>
              <w:t>6</w:t>
            </w:r>
            <w:r w:rsidR="00153407">
              <w:rPr>
                <w:webHidden/>
              </w:rPr>
              <w:fldChar w:fldCharType="end"/>
            </w:r>
          </w:hyperlink>
        </w:p>
        <w:p w14:paraId="2AEA953A" w14:textId="22464435" w:rsidR="00153407" w:rsidRDefault="00F25FAA">
          <w:pPr>
            <w:pStyle w:val="TOC2"/>
            <w:rPr>
              <w:rFonts w:asciiTheme="minorHAnsi" w:eastAsiaTheme="minorEastAsia" w:hAnsiTheme="minorHAnsi" w:cstheme="minorBidi"/>
              <w:kern w:val="2"/>
              <w14:ligatures w14:val="standardContextual"/>
            </w:rPr>
          </w:pPr>
          <w:hyperlink w:anchor="_Toc213719736" w:history="1">
            <w:r w:rsidR="00153407" w:rsidRPr="001A329C">
              <w:rPr>
                <w:rStyle w:val="Hyperlink"/>
                <w:b/>
                <w:bCs/>
              </w:rPr>
              <w:t>3.3. Opportunities</w:t>
            </w:r>
            <w:r w:rsidR="00153407">
              <w:rPr>
                <w:webHidden/>
              </w:rPr>
              <w:tab/>
            </w:r>
            <w:r w:rsidR="00153407">
              <w:rPr>
                <w:webHidden/>
              </w:rPr>
              <w:fldChar w:fldCharType="begin"/>
            </w:r>
            <w:r w:rsidR="00153407">
              <w:rPr>
                <w:webHidden/>
              </w:rPr>
              <w:instrText xml:space="preserve"> PAGEREF _Toc213719736 \h </w:instrText>
            </w:r>
            <w:r w:rsidR="00153407">
              <w:rPr>
                <w:webHidden/>
              </w:rPr>
            </w:r>
            <w:r w:rsidR="00153407">
              <w:rPr>
                <w:webHidden/>
              </w:rPr>
              <w:fldChar w:fldCharType="separate"/>
            </w:r>
            <w:r w:rsidR="00153407">
              <w:rPr>
                <w:webHidden/>
              </w:rPr>
              <w:t>6</w:t>
            </w:r>
            <w:r w:rsidR="00153407">
              <w:rPr>
                <w:webHidden/>
              </w:rPr>
              <w:fldChar w:fldCharType="end"/>
            </w:r>
          </w:hyperlink>
        </w:p>
        <w:p w14:paraId="046B89EF" w14:textId="0AF080CF" w:rsidR="00153407" w:rsidRDefault="00F25FAA">
          <w:pPr>
            <w:pStyle w:val="TOC2"/>
            <w:rPr>
              <w:rFonts w:asciiTheme="minorHAnsi" w:eastAsiaTheme="minorEastAsia" w:hAnsiTheme="minorHAnsi" w:cstheme="minorBidi"/>
              <w:kern w:val="2"/>
              <w14:ligatures w14:val="standardContextual"/>
            </w:rPr>
          </w:pPr>
          <w:hyperlink w:anchor="_Toc213719737" w:history="1">
            <w:r w:rsidR="00153407" w:rsidRPr="001A329C">
              <w:rPr>
                <w:rStyle w:val="Hyperlink"/>
                <w:b/>
                <w:bCs/>
              </w:rPr>
              <w:t>3.4. Threats</w:t>
            </w:r>
            <w:r w:rsidR="00153407">
              <w:rPr>
                <w:webHidden/>
              </w:rPr>
              <w:tab/>
            </w:r>
            <w:r w:rsidR="00153407">
              <w:rPr>
                <w:webHidden/>
              </w:rPr>
              <w:fldChar w:fldCharType="begin"/>
            </w:r>
            <w:r w:rsidR="00153407">
              <w:rPr>
                <w:webHidden/>
              </w:rPr>
              <w:instrText xml:space="preserve"> PAGEREF _Toc213719737 \h </w:instrText>
            </w:r>
            <w:r w:rsidR="00153407">
              <w:rPr>
                <w:webHidden/>
              </w:rPr>
            </w:r>
            <w:r w:rsidR="00153407">
              <w:rPr>
                <w:webHidden/>
              </w:rPr>
              <w:fldChar w:fldCharType="separate"/>
            </w:r>
            <w:r w:rsidR="00153407">
              <w:rPr>
                <w:webHidden/>
              </w:rPr>
              <w:t>7</w:t>
            </w:r>
            <w:r w:rsidR="00153407">
              <w:rPr>
                <w:webHidden/>
              </w:rPr>
              <w:fldChar w:fldCharType="end"/>
            </w:r>
          </w:hyperlink>
        </w:p>
        <w:p w14:paraId="2C9745F8" w14:textId="7A7D731E" w:rsidR="00153407" w:rsidRDefault="00F25FAA">
          <w:pPr>
            <w:pStyle w:val="TOC1"/>
            <w:tabs>
              <w:tab w:val="right" w:leader="dot" w:pos="9016"/>
            </w:tabs>
            <w:rPr>
              <w:noProof/>
              <w:kern w:val="2"/>
              <w:sz w:val="24"/>
              <w:szCs w:val="24"/>
              <w:lang w:eastAsia="en-GB"/>
              <w14:ligatures w14:val="standardContextual"/>
            </w:rPr>
          </w:pPr>
          <w:hyperlink w:anchor="_Toc213719738" w:history="1">
            <w:r w:rsidR="00153407" w:rsidRPr="001A329C">
              <w:rPr>
                <w:rStyle w:val="Hyperlink"/>
                <w:rFonts w:ascii="Arial" w:hAnsi="Arial" w:cs="Arial"/>
                <w:b/>
                <w:bCs/>
                <w:noProof/>
                <w:lang w:eastAsia="en-US"/>
              </w:rPr>
              <w:t>4. Advantage and Disadvantage of a SWOT analysis</w:t>
            </w:r>
            <w:r w:rsidR="00153407">
              <w:rPr>
                <w:noProof/>
                <w:webHidden/>
              </w:rPr>
              <w:tab/>
            </w:r>
            <w:r w:rsidR="00153407">
              <w:rPr>
                <w:noProof/>
                <w:webHidden/>
              </w:rPr>
              <w:fldChar w:fldCharType="begin"/>
            </w:r>
            <w:r w:rsidR="00153407">
              <w:rPr>
                <w:noProof/>
                <w:webHidden/>
              </w:rPr>
              <w:instrText xml:space="preserve"> PAGEREF _Toc213719738 \h </w:instrText>
            </w:r>
            <w:r w:rsidR="00153407">
              <w:rPr>
                <w:noProof/>
                <w:webHidden/>
              </w:rPr>
            </w:r>
            <w:r w:rsidR="00153407">
              <w:rPr>
                <w:noProof/>
                <w:webHidden/>
              </w:rPr>
              <w:fldChar w:fldCharType="separate"/>
            </w:r>
            <w:r w:rsidR="00153407">
              <w:rPr>
                <w:noProof/>
                <w:webHidden/>
              </w:rPr>
              <w:t>8</w:t>
            </w:r>
            <w:r w:rsidR="00153407">
              <w:rPr>
                <w:noProof/>
                <w:webHidden/>
              </w:rPr>
              <w:fldChar w:fldCharType="end"/>
            </w:r>
          </w:hyperlink>
        </w:p>
        <w:p w14:paraId="4263F666" w14:textId="2C377F3B" w:rsidR="00153407" w:rsidRDefault="00F25FAA">
          <w:pPr>
            <w:pStyle w:val="TOC1"/>
            <w:tabs>
              <w:tab w:val="right" w:leader="dot" w:pos="9016"/>
            </w:tabs>
            <w:rPr>
              <w:noProof/>
              <w:kern w:val="2"/>
              <w:sz w:val="24"/>
              <w:szCs w:val="24"/>
              <w:lang w:eastAsia="en-GB"/>
              <w14:ligatures w14:val="standardContextual"/>
            </w:rPr>
          </w:pPr>
          <w:hyperlink w:anchor="_Toc213719739" w:history="1">
            <w:r w:rsidR="00153407" w:rsidRPr="001A329C">
              <w:rPr>
                <w:rStyle w:val="Hyperlink"/>
                <w:rFonts w:ascii="Arial" w:hAnsi="Arial" w:cs="Arial"/>
                <w:b/>
                <w:bCs/>
                <w:noProof/>
              </w:rPr>
              <w:t>5. Recommendations</w:t>
            </w:r>
            <w:r w:rsidR="00153407">
              <w:rPr>
                <w:noProof/>
                <w:webHidden/>
              </w:rPr>
              <w:tab/>
            </w:r>
            <w:r w:rsidR="00153407">
              <w:rPr>
                <w:noProof/>
                <w:webHidden/>
              </w:rPr>
              <w:fldChar w:fldCharType="begin"/>
            </w:r>
            <w:r w:rsidR="00153407">
              <w:rPr>
                <w:noProof/>
                <w:webHidden/>
              </w:rPr>
              <w:instrText xml:space="preserve"> PAGEREF _Toc213719739 \h </w:instrText>
            </w:r>
            <w:r w:rsidR="00153407">
              <w:rPr>
                <w:noProof/>
                <w:webHidden/>
              </w:rPr>
            </w:r>
            <w:r w:rsidR="00153407">
              <w:rPr>
                <w:noProof/>
                <w:webHidden/>
              </w:rPr>
              <w:fldChar w:fldCharType="separate"/>
            </w:r>
            <w:r w:rsidR="00153407">
              <w:rPr>
                <w:noProof/>
                <w:webHidden/>
              </w:rPr>
              <w:t>9</w:t>
            </w:r>
            <w:r w:rsidR="00153407">
              <w:rPr>
                <w:noProof/>
                <w:webHidden/>
              </w:rPr>
              <w:fldChar w:fldCharType="end"/>
            </w:r>
          </w:hyperlink>
        </w:p>
        <w:p w14:paraId="0FF08B33" w14:textId="4E65A71A" w:rsidR="00153407" w:rsidRDefault="00F25FAA">
          <w:pPr>
            <w:pStyle w:val="TOC1"/>
            <w:tabs>
              <w:tab w:val="right" w:leader="dot" w:pos="9016"/>
            </w:tabs>
            <w:rPr>
              <w:noProof/>
              <w:kern w:val="2"/>
              <w:sz w:val="24"/>
              <w:szCs w:val="24"/>
              <w:lang w:eastAsia="en-GB"/>
              <w14:ligatures w14:val="standardContextual"/>
            </w:rPr>
          </w:pPr>
          <w:hyperlink w:anchor="_Toc213719740" w:history="1">
            <w:r w:rsidR="00153407" w:rsidRPr="001A329C">
              <w:rPr>
                <w:rStyle w:val="Hyperlink"/>
                <w:rFonts w:ascii="Arial" w:hAnsi="Arial" w:cs="Arial"/>
                <w:b/>
                <w:bCs/>
                <w:noProof/>
                <w:lang w:eastAsia="en-US"/>
              </w:rPr>
              <w:t>6. Conclusion</w:t>
            </w:r>
            <w:r w:rsidR="00153407">
              <w:rPr>
                <w:noProof/>
                <w:webHidden/>
              </w:rPr>
              <w:tab/>
            </w:r>
            <w:r w:rsidR="00153407">
              <w:rPr>
                <w:noProof/>
                <w:webHidden/>
              </w:rPr>
              <w:fldChar w:fldCharType="begin"/>
            </w:r>
            <w:r w:rsidR="00153407">
              <w:rPr>
                <w:noProof/>
                <w:webHidden/>
              </w:rPr>
              <w:instrText xml:space="preserve"> PAGEREF _Toc213719740 \h </w:instrText>
            </w:r>
            <w:r w:rsidR="00153407">
              <w:rPr>
                <w:noProof/>
                <w:webHidden/>
              </w:rPr>
            </w:r>
            <w:r w:rsidR="00153407">
              <w:rPr>
                <w:noProof/>
                <w:webHidden/>
              </w:rPr>
              <w:fldChar w:fldCharType="separate"/>
            </w:r>
            <w:r w:rsidR="00153407">
              <w:rPr>
                <w:noProof/>
                <w:webHidden/>
              </w:rPr>
              <w:t>9</w:t>
            </w:r>
            <w:r w:rsidR="00153407">
              <w:rPr>
                <w:noProof/>
                <w:webHidden/>
              </w:rPr>
              <w:fldChar w:fldCharType="end"/>
            </w:r>
          </w:hyperlink>
        </w:p>
        <w:p w14:paraId="1A18E11F" w14:textId="706FAE8A" w:rsidR="00153407" w:rsidRDefault="00F25FAA">
          <w:pPr>
            <w:pStyle w:val="TOC1"/>
            <w:tabs>
              <w:tab w:val="right" w:leader="dot" w:pos="9016"/>
            </w:tabs>
            <w:rPr>
              <w:noProof/>
              <w:kern w:val="2"/>
              <w:sz w:val="24"/>
              <w:szCs w:val="24"/>
              <w:lang w:eastAsia="en-GB"/>
              <w14:ligatures w14:val="standardContextual"/>
            </w:rPr>
          </w:pPr>
          <w:hyperlink w:anchor="_Toc213719741" w:history="1">
            <w:r w:rsidR="00153407" w:rsidRPr="001A329C">
              <w:rPr>
                <w:rStyle w:val="Hyperlink"/>
                <w:rFonts w:ascii="Arial" w:hAnsi="Arial" w:cs="Arial"/>
                <w:b/>
                <w:bCs/>
                <w:noProof/>
              </w:rPr>
              <w:t>7. References</w:t>
            </w:r>
            <w:r w:rsidR="00153407">
              <w:rPr>
                <w:noProof/>
                <w:webHidden/>
              </w:rPr>
              <w:tab/>
            </w:r>
            <w:r w:rsidR="00153407">
              <w:rPr>
                <w:noProof/>
                <w:webHidden/>
              </w:rPr>
              <w:fldChar w:fldCharType="begin"/>
            </w:r>
            <w:r w:rsidR="00153407">
              <w:rPr>
                <w:noProof/>
                <w:webHidden/>
              </w:rPr>
              <w:instrText xml:space="preserve"> PAGEREF _Toc213719741 \h </w:instrText>
            </w:r>
            <w:r w:rsidR="00153407">
              <w:rPr>
                <w:noProof/>
                <w:webHidden/>
              </w:rPr>
            </w:r>
            <w:r w:rsidR="00153407">
              <w:rPr>
                <w:noProof/>
                <w:webHidden/>
              </w:rPr>
              <w:fldChar w:fldCharType="separate"/>
            </w:r>
            <w:r w:rsidR="00153407">
              <w:rPr>
                <w:noProof/>
                <w:webHidden/>
              </w:rPr>
              <w:t>10</w:t>
            </w:r>
            <w:r w:rsidR="00153407">
              <w:rPr>
                <w:noProof/>
                <w:webHidden/>
              </w:rPr>
              <w:fldChar w:fldCharType="end"/>
            </w:r>
          </w:hyperlink>
        </w:p>
        <w:p w14:paraId="25A5AC73" w14:textId="47812193" w:rsidR="009F1DEC" w:rsidRDefault="009F1DEC">
          <w:r>
            <w:rPr>
              <w:b/>
              <w:bCs/>
            </w:rPr>
            <w:fldChar w:fldCharType="end"/>
          </w:r>
        </w:p>
      </w:sdtContent>
    </w:sdt>
    <w:p w14:paraId="1C41EA3C" w14:textId="77777777" w:rsidR="000B3F31" w:rsidRDefault="000B3F31" w:rsidP="000302DE">
      <w:pPr>
        <w:spacing w:line="360" w:lineRule="auto"/>
        <w:jc w:val="both"/>
        <w:rPr>
          <w:rFonts w:asciiTheme="minorBidi" w:hAnsiTheme="minorBidi"/>
          <w:sz w:val="24"/>
          <w:szCs w:val="24"/>
        </w:rPr>
      </w:pPr>
    </w:p>
    <w:p w14:paraId="7AE50DEC" w14:textId="77777777" w:rsidR="00F15CA3" w:rsidRDefault="00F15CA3" w:rsidP="000302DE">
      <w:pPr>
        <w:spacing w:line="360" w:lineRule="auto"/>
        <w:jc w:val="both"/>
        <w:rPr>
          <w:rFonts w:asciiTheme="minorBidi" w:hAnsiTheme="minorBidi"/>
          <w:sz w:val="24"/>
          <w:szCs w:val="24"/>
        </w:rPr>
      </w:pPr>
    </w:p>
    <w:p w14:paraId="75936069" w14:textId="77777777" w:rsidR="00F15CA3" w:rsidRDefault="00F15CA3" w:rsidP="000302DE">
      <w:pPr>
        <w:spacing w:line="360" w:lineRule="auto"/>
        <w:jc w:val="both"/>
        <w:rPr>
          <w:rFonts w:asciiTheme="minorBidi" w:hAnsiTheme="minorBidi"/>
          <w:sz w:val="24"/>
          <w:szCs w:val="24"/>
        </w:rPr>
      </w:pPr>
    </w:p>
    <w:p w14:paraId="764DFC8F" w14:textId="77777777" w:rsidR="00F15CA3" w:rsidRDefault="00F15CA3" w:rsidP="000302DE">
      <w:pPr>
        <w:spacing w:line="360" w:lineRule="auto"/>
        <w:jc w:val="both"/>
        <w:rPr>
          <w:rFonts w:asciiTheme="minorBidi" w:hAnsiTheme="minorBidi"/>
          <w:sz w:val="24"/>
          <w:szCs w:val="24"/>
        </w:rPr>
      </w:pPr>
    </w:p>
    <w:p w14:paraId="095B4818" w14:textId="77777777" w:rsidR="00F15CA3" w:rsidRDefault="00F15CA3" w:rsidP="000302DE">
      <w:pPr>
        <w:spacing w:line="360" w:lineRule="auto"/>
        <w:jc w:val="both"/>
        <w:rPr>
          <w:rFonts w:asciiTheme="minorBidi" w:hAnsiTheme="minorBidi"/>
          <w:sz w:val="24"/>
          <w:szCs w:val="24"/>
        </w:rPr>
      </w:pPr>
    </w:p>
    <w:p w14:paraId="50019500" w14:textId="77777777" w:rsidR="00F15CA3" w:rsidRDefault="00F15CA3" w:rsidP="000302DE">
      <w:pPr>
        <w:spacing w:line="360" w:lineRule="auto"/>
        <w:jc w:val="both"/>
        <w:rPr>
          <w:rFonts w:asciiTheme="minorBidi" w:hAnsiTheme="minorBidi"/>
          <w:sz w:val="24"/>
          <w:szCs w:val="24"/>
        </w:rPr>
      </w:pPr>
    </w:p>
    <w:p w14:paraId="7E0ABEC0" w14:textId="77777777" w:rsidR="00F15CA3" w:rsidRDefault="00F15CA3" w:rsidP="000302DE">
      <w:pPr>
        <w:spacing w:line="360" w:lineRule="auto"/>
        <w:jc w:val="both"/>
        <w:rPr>
          <w:rFonts w:asciiTheme="minorBidi" w:hAnsiTheme="minorBidi"/>
          <w:sz w:val="24"/>
          <w:szCs w:val="24"/>
        </w:rPr>
      </w:pPr>
    </w:p>
    <w:p w14:paraId="5034E549" w14:textId="77777777" w:rsidR="00F15CA3" w:rsidRDefault="00F15CA3" w:rsidP="000302DE">
      <w:pPr>
        <w:spacing w:line="360" w:lineRule="auto"/>
        <w:jc w:val="both"/>
        <w:rPr>
          <w:rFonts w:asciiTheme="minorBidi" w:hAnsiTheme="minorBidi"/>
          <w:sz w:val="24"/>
          <w:szCs w:val="24"/>
        </w:rPr>
      </w:pPr>
    </w:p>
    <w:p w14:paraId="29938FC1" w14:textId="77777777" w:rsidR="00F15CA3" w:rsidRDefault="00F15CA3" w:rsidP="000302DE">
      <w:pPr>
        <w:spacing w:line="360" w:lineRule="auto"/>
        <w:jc w:val="both"/>
        <w:rPr>
          <w:rFonts w:asciiTheme="minorBidi" w:hAnsiTheme="minorBidi"/>
          <w:sz w:val="24"/>
          <w:szCs w:val="24"/>
        </w:rPr>
      </w:pPr>
    </w:p>
    <w:p w14:paraId="701EDBEF" w14:textId="77777777" w:rsidR="00F15CA3" w:rsidRDefault="00F15CA3" w:rsidP="000302DE">
      <w:pPr>
        <w:spacing w:line="360" w:lineRule="auto"/>
        <w:jc w:val="both"/>
        <w:rPr>
          <w:rFonts w:asciiTheme="minorBidi" w:hAnsiTheme="minorBidi"/>
          <w:sz w:val="24"/>
          <w:szCs w:val="24"/>
        </w:rPr>
      </w:pPr>
    </w:p>
    <w:p w14:paraId="6F4003B8" w14:textId="77777777" w:rsidR="00F15CA3" w:rsidRDefault="00F15CA3" w:rsidP="000302DE">
      <w:pPr>
        <w:spacing w:line="360" w:lineRule="auto"/>
        <w:jc w:val="both"/>
        <w:rPr>
          <w:rFonts w:asciiTheme="minorBidi" w:hAnsiTheme="minorBidi"/>
          <w:sz w:val="24"/>
          <w:szCs w:val="24"/>
        </w:rPr>
      </w:pPr>
    </w:p>
    <w:p w14:paraId="5545B50E" w14:textId="77777777" w:rsidR="00F15CA3" w:rsidRDefault="00F15CA3" w:rsidP="000302DE">
      <w:pPr>
        <w:spacing w:line="360" w:lineRule="auto"/>
        <w:jc w:val="both"/>
        <w:rPr>
          <w:rFonts w:asciiTheme="minorBidi" w:hAnsiTheme="minorBidi"/>
          <w:sz w:val="24"/>
          <w:szCs w:val="24"/>
        </w:rPr>
      </w:pPr>
    </w:p>
    <w:p w14:paraId="203096E1" w14:textId="77777777" w:rsidR="00F15CA3" w:rsidRDefault="00F15CA3" w:rsidP="000302DE">
      <w:pPr>
        <w:spacing w:line="360" w:lineRule="auto"/>
        <w:jc w:val="both"/>
        <w:rPr>
          <w:rFonts w:asciiTheme="minorBidi" w:hAnsiTheme="minorBidi"/>
          <w:sz w:val="24"/>
          <w:szCs w:val="24"/>
        </w:rPr>
      </w:pPr>
    </w:p>
    <w:p w14:paraId="08E9A8B7" w14:textId="77777777" w:rsidR="001F0341" w:rsidRDefault="001F0341" w:rsidP="000B2D19">
      <w:pPr>
        <w:pStyle w:val="Heading1"/>
        <w:rPr>
          <w:rFonts w:ascii="Arial" w:hAnsi="Arial" w:cs="Arial"/>
          <w:b/>
          <w:bCs/>
          <w:color w:val="000000" w:themeColor="text1"/>
          <w:sz w:val="24"/>
          <w:szCs w:val="24"/>
        </w:rPr>
      </w:pPr>
    </w:p>
    <w:p w14:paraId="47CCFD4D" w14:textId="77777777" w:rsidR="001F0341" w:rsidRPr="001F0341" w:rsidRDefault="001F0341" w:rsidP="001F0341"/>
    <w:p w14:paraId="2081A1FD" w14:textId="1E1AE5AC" w:rsidR="00F15CA3" w:rsidRPr="00DC4258" w:rsidRDefault="00F15CA3" w:rsidP="000B2D19">
      <w:pPr>
        <w:pStyle w:val="Heading1"/>
        <w:rPr>
          <w:rFonts w:ascii="Arial" w:hAnsi="Arial" w:cs="Arial"/>
          <w:b/>
          <w:bCs/>
          <w:color w:val="000000" w:themeColor="text1"/>
          <w:sz w:val="24"/>
          <w:szCs w:val="24"/>
        </w:rPr>
      </w:pPr>
      <w:bookmarkStart w:id="0" w:name="_Toc213719731"/>
      <w:r w:rsidRPr="00325E17">
        <w:rPr>
          <w:rFonts w:ascii="Arial" w:hAnsi="Arial" w:cs="Arial"/>
          <w:b/>
          <w:bCs/>
          <w:color w:val="000000" w:themeColor="text1"/>
          <w:sz w:val="24"/>
          <w:szCs w:val="24"/>
        </w:rPr>
        <w:lastRenderedPageBreak/>
        <w:t>1</w:t>
      </w:r>
      <w:r w:rsidR="00E61938" w:rsidRPr="00DC4258">
        <w:rPr>
          <w:rFonts w:ascii="Arial" w:hAnsi="Arial" w:cs="Arial"/>
          <w:b/>
          <w:bCs/>
          <w:color w:val="000000" w:themeColor="text1"/>
          <w:sz w:val="24"/>
          <w:szCs w:val="24"/>
        </w:rPr>
        <w:t>.</w:t>
      </w:r>
      <w:r w:rsidRPr="00DC4258">
        <w:rPr>
          <w:rFonts w:ascii="Arial" w:hAnsi="Arial" w:cs="Arial"/>
          <w:b/>
          <w:bCs/>
          <w:color w:val="000000" w:themeColor="text1"/>
          <w:sz w:val="24"/>
          <w:szCs w:val="24"/>
        </w:rPr>
        <w:t xml:space="preserve"> Introduction</w:t>
      </w:r>
      <w:bookmarkEnd w:id="0"/>
    </w:p>
    <w:p w14:paraId="0339E684" w14:textId="77777777" w:rsidR="00325E17" w:rsidRPr="00DC4258" w:rsidRDefault="00325E17" w:rsidP="00325E17">
      <w:pPr>
        <w:rPr>
          <w:color w:val="000000" w:themeColor="text1"/>
        </w:rPr>
      </w:pPr>
    </w:p>
    <w:p w14:paraId="07D588C6" w14:textId="30520CB2" w:rsidR="00171B07" w:rsidRPr="00DC4258" w:rsidRDefault="00171B07" w:rsidP="00AE0C51">
      <w:pPr>
        <w:spacing w:after="0" w:line="360" w:lineRule="auto"/>
        <w:ind w:left="284"/>
        <w:jc w:val="both"/>
        <w:rPr>
          <w:rFonts w:ascii="Arial" w:hAnsi="Arial" w:cs="Arial"/>
          <w:b/>
          <w:bCs/>
          <w:color w:val="000000" w:themeColor="text1"/>
          <w:sz w:val="24"/>
          <w:szCs w:val="24"/>
        </w:rPr>
      </w:pPr>
      <w:r w:rsidRPr="00DC4258">
        <w:rPr>
          <w:rFonts w:ascii="Arial" w:hAnsi="Arial" w:cs="Arial"/>
          <w:b/>
          <w:bCs/>
          <w:color w:val="000000" w:themeColor="text1"/>
          <w:sz w:val="24"/>
          <w:szCs w:val="24"/>
        </w:rPr>
        <w:t>A</w:t>
      </w:r>
      <w:r w:rsidR="00D81942">
        <w:rPr>
          <w:rFonts w:ascii="Arial" w:hAnsi="Arial" w:cs="Arial"/>
          <w:b/>
          <w:bCs/>
          <w:color w:val="000000" w:themeColor="text1"/>
          <w:sz w:val="24"/>
          <w:szCs w:val="24"/>
        </w:rPr>
        <w:t>ldi</w:t>
      </w:r>
      <w:r w:rsidR="005014EF" w:rsidRPr="00DC4258">
        <w:rPr>
          <w:rFonts w:ascii="Arial" w:hAnsi="Arial" w:cs="Arial"/>
          <w:b/>
          <w:bCs/>
          <w:color w:val="000000" w:themeColor="text1"/>
          <w:sz w:val="24"/>
          <w:szCs w:val="24"/>
        </w:rPr>
        <w:t xml:space="preserve"> (UK)</w:t>
      </w:r>
      <w:r w:rsidR="00D81942">
        <w:rPr>
          <w:rFonts w:ascii="Arial" w:hAnsi="Arial" w:cs="Arial"/>
          <w:b/>
          <w:bCs/>
          <w:color w:val="000000" w:themeColor="text1"/>
          <w:sz w:val="24"/>
          <w:szCs w:val="24"/>
        </w:rPr>
        <w:t xml:space="preserve"> Ltd</w:t>
      </w:r>
    </w:p>
    <w:p w14:paraId="68136BDE" w14:textId="77777777" w:rsidR="000E24B1" w:rsidRPr="00057A7C" w:rsidRDefault="000E24B1" w:rsidP="000E24B1">
      <w:pPr>
        <w:spacing w:after="0" w:line="360" w:lineRule="auto"/>
        <w:ind w:left="284"/>
        <w:jc w:val="both"/>
        <w:rPr>
          <w:rFonts w:ascii="Arial" w:eastAsia="Times New Roman" w:hAnsi="Arial" w:cs="Arial"/>
          <w:color w:val="000000" w:themeColor="text1"/>
          <w:sz w:val="24"/>
          <w:szCs w:val="24"/>
          <w:lang w:eastAsia="en-GB"/>
        </w:rPr>
      </w:pPr>
      <w:r w:rsidRPr="00057A7C">
        <w:rPr>
          <w:rFonts w:ascii="Arial" w:hAnsi="Arial" w:cs="Arial"/>
          <w:color w:val="000000" w:themeColor="text1"/>
          <w:sz w:val="24"/>
          <w:szCs w:val="24"/>
        </w:rPr>
        <w:t xml:space="preserve">Aldi (UK) Ltd is a discount supermarket chain with </w:t>
      </w:r>
      <w:proofErr w:type="gramStart"/>
      <w:r w:rsidRPr="00057A7C">
        <w:rPr>
          <w:rFonts w:ascii="Arial" w:hAnsi="Arial" w:cs="Arial"/>
          <w:color w:val="000000" w:themeColor="text1"/>
          <w:sz w:val="24"/>
          <w:szCs w:val="24"/>
        </w:rPr>
        <w:t>its</w:t>
      </w:r>
      <w:proofErr w:type="gramEnd"/>
      <w:r w:rsidRPr="00057A7C">
        <w:rPr>
          <w:rFonts w:ascii="Arial" w:hAnsi="Arial" w:cs="Arial"/>
          <w:color w:val="000000" w:themeColor="text1"/>
          <w:sz w:val="24"/>
          <w:szCs w:val="24"/>
        </w:rPr>
        <w:t xml:space="preserve"> headquarter in Essen, Germany. Aldi’s opened its first store in </w:t>
      </w:r>
      <w:proofErr w:type="gramStart"/>
      <w:r w:rsidRPr="00057A7C">
        <w:rPr>
          <w:rFonts w:ascii="Arial" w:hAnsi="Arial" w:cs="Arial"/>
          <w:color w:val="000000" w:themeColor="text1"/>
          <w:sz w:val="24"/>
          <w:szCs w:val="24"/>
        </w:rPr>
        <w:t>UK’s</w:t>
      </w:r>
      <w:proofErr w:type="gramEnd"/>
      <w:r w:rsidRPr="00057A7C">
        <w:rPr>
          <w:rFonts w:ascii="Arial" w:hAnsi="Arial" w:cs="Arial"/>
          <w:color w:val="000000" w:themeColor="text1"/>
          <w:sz w:val="24"/>
          <w:szCs w:val="24"/>
        </w:rPr>
        <w:t xml:space="preserve"> in 1990 (Aldi, 2024). Originally Aldi was started in 1946 when two brothers Karl and Theo Albrecht took over their mother’s small grocery store (The Strategy Story, 2023).  Today, Aldi UK is fourth largest grocery retailers in Britain. They now have over 1000 stores and planning to open more stores in the near future </w:t>
      </w:r>
      <w:r w:rsidRPr="00057A7C">
        <w:rPr>
          <w:rFonts w:ascii="Arial" w:eastAsia="Times New Roman" w:hAnsi="Arial" w:cs="Arial"/>
          <w:color w:val="000000" w:themeColor="text1"/>
          <w:sz w:val="24"/>
          <w:szCs w:val="24"/>
          <w:lang w:eastAsia="en-GB"/>
        </w:rPr>
        <w:t xml:space="preserve">(Davey, 2025). </w:t>
      </w:r>
    </w:p>
    <w:p w14:paraId="4C1E195C" w14:textId="77777777" w:rsidR="000E24B1" w:rsidRPr="00E22639" w:rsidRDefault="000E24B1" w:rsidP="000E24B1">
      <w:pPr>
        <w:spacing w:after="0" w:line="360" w:lineRule="auto"/>
        <w:ind w:left="284"/>
        <w:jc w:val="both"/>
        <w:rPr>
          <w:rFonts w:ascii="Arial" w:hAnsi="Arial" w:cs="Arial"/>
          <w:color w:val="000000" w:themeColor="text1"/>
          <w:sz w:val="24"/>
          <w:szCs w:val="24"/>
        </w:rPr>
      </w:pPr>
    </w:p>
    <w:p w14:paraId="39BFC5F9" w14:textId="68AB6EB3" w:rsidR="000E24B1" w:rsidRPr="00DC4258" w:rsidRDefault="000E24B1" w:rsidP="000E24B1">
      <w:pPr>
        <w:spacing w:line="360" w:lineRule="auto"/>
        <w:ind w:left="284"/>
        <w:jc w:val="both"/>
        <w:rPr>
          <w:rFonts w:ascii="Arial" w:hAnsi="Arial" w:cs="Arial"/>
          <w:color w:val="000000" w:themeColor="text1"/>
          <w:sz w:val="24"/>
          <w:szCs w:val="24"/>
        </w:rPr>
      </w:pPr>
      <w:r w:rsidRPr="00DC4258">
        <w:rPr>
          <w:rFonts w:ascii="Arial" w:hAnsi="Arial" w:cs="Arial"/>
          <w:color w:val="000000" w:themeColor="text1"/>
          <w:sz w:val="24"/>
          <w:szCs w:val="24"/>
        </w:rPr>
        <w:t xml:space="preserve">The purpose of this report is the situational analysis of the market, operational and regulatory factors impacting Aldi UK Ltd overall success using the SWOT analysis in order to inform the company’s strategic decision maker. </w:t>
      </w:r>
      <w:r>
        <w:rPr>
          <w:rFonts w:ascii="Arial" w:hAnsi="Arial" w:cs="Arial"/>
          <w:color w:val="000000" w:themeColor="text1"/>
          <w:sz w:val="24"/>
          <w:szCs w:val="24"/>
        </w:rPr>
        <w:t xml:space="preserve"> </w:t>
      </w:r>
    </w:p>
    <w:p w14:paraId="1032C87C" w14:textId="0741FCF7" w:rsidR="00B7150F" w:rsidRPr="00DC4258" w:rsidRDefault="000C141C" w:rsidP="00B7150F">
      <w:pPr>
        <w:pStyle w:val="Heading1"/>
        <w:rPr>
          <w:rFonts w:ascii="Arial" w:hAnsi="Arial" w:cs="Arial"/>
          <w:b/>
          <w:bCs/>
          <w:color w:val="000000" w:themeColor="text1"/>
          <w:sz w:val="24"/>
          <w:szCs w:val="24"/>
        </w:rPr>
      </w:pPr>
      <w:bookmarkStart w:id="1" w:name="_Toc213719732"/>
      <w:r w:rsidRPr="00DC4258">
        <w:rPr>
          <w:rFonts w:ascii="Arial" w:hAnsi="Arial" w:cs="Arial"/>
          <w:b/>
          <w:bCs/>
          <w:color w:val="000000" w:themeColor="text1"/>
          <w:sz w:val="24"/>
          <w:szCs w:val="24"/>
        </w:rPr>
        <w:t>2</w:t>
      </w:r>
      <w:r w:rsidR="00E61938" w:rsidRPr="00DC4258">
        <w:rPr>
          <w:rFonts w:ascii="Arial" w:hAnsi="Arial" w:cs="Arial"/>
          <w:b/>
          <w:bCs/>
          <w:color w:val="000000" w:themeColor="text1"/>
          <w:sz w:val="24"/>
          <w:szCs w:val="24"/>
        </w:rPr>
        <w:t>.</w:t>
      </w:r>
      <w:r w:rsidRPr="00DC4258">
        <w:rPr>
          <w:rFonts w:ascii="Arial" w:hAnsi="Arial" w:cs="Arial"/>
          <w:b/>
          <w:bCs/>
          <w:color w:val="000000" w:themeColor="text1"/>
          <w:sz w:val="24"/>
          <w:szCs w:val="24"/>
        </w:rPr>
        <w:t xml:space="preserve"> </w:t>
      </w:r>
      <w:r w:rsidR="000A4E83" w:rsidRPr="00DC4258">
        <w:rPr>
          <w:rFonts w:ascii="Arial" w:hAnsi="Arial" w:cs="Arial"/>
          <w:b/>
          <w:bCs/>
          <w:color w:val="000000" w:themeColor="text1"/>
          <w:sz w:val="24"/>
          <w:szCs w:val="24"/>
        </w:rPr>
        <w:t>The Marketing Process</w:t>
      </w:r>
      <w:bookmarkEnd w:id="1"/>
    </w:p>
    <w:p w14:paraId="4ACFFDEF" w14:textId="77777777" w:rsidR="00B7150F" w:rsidRPr="00DC4258" w:rsidRDefault="00B7150F" w:rsidP="00B7150F">
      <w:pPr>
        <w:rPr>
          <w:color w:val="000000" w:themeColor="text1"/>
        </w:rPr>
      </w:pPr>
    </w:p>
    <w:p w14:paraId="79678C22" w14:textId="77777777" w:rsidR="00153407" w:rsidRDefault="00E868EF" w:rsidP="00F01D84">
      <w:pPr>
        <w:spacing w:line="360" w:lineRule="auto"/>
        <w:ind w:left="284"/>
        <w:jc w:val="both"/>
        <w:rPr>
          <w:rFonts w:ascii="Arial" w:eastAsia="Times New Roman" w:hAnsi="Arial" w:cs="Arial"/>
          <w:color w:val="000000" w:themeColor="text1"/>
          <w:sz w:val="24"/>
          <w:szCs w:val="24"/>
          <w:lang w:eastAsia="en-GB"/>
        </w:rPr>
      </w:pPr>
      <w:r w:rsidRPr="00DC4258">
        <w:rPr>
          <w:rFonts w:ascii="Arial" w:hAnsi="Arial" w:cs="Arial"/>
          <w:color w:val="000000" w:themeColor="text1"/>
          <w:sz w:val="24"/>
          <w:szCs w:val="24"/>
        </w:rPr>
        <w:t xml:space="preserve">The marketing process is </w:t>
      </w:r>
      <w:r w:rsidR="00976631">
        <w:rPr>
          <w:rFonts w:ascii="Arial" w:hAnsi="Arial" w:cs="Arial"/>
          <w:color w:val="000000" w:themeColor="text1"/>
          <w:sz w:val="24"/>
          <w:szCs w:val="24"/>
        </w:rPr>
        <w:t xml:space="preserve">a </w:t>
      </w:r>
      <w:r w:rsidRPr="00DC4258">
        <w:rPr>
          <w:rFonts w:ascii="Arial" w:hAnsi="Arial" w:cs="Arial"/>
          <w:color w:val="000000" w:themeColor="text1"/>
          <w:sz w:val="24"/>
          <w:szCs w:val="24"/>
        </w:rPr>
        <w:t xml:space="preserve">structured method that guides how business introduce a product or service to the market. It involves key action such as studying the market, choosing a target audience, developing market strategies, delivering value, and measuring performance </w:t>
      </w:r>
      <w:r w:rsidRPr="00DC4258">
        <w:rPr>
          <w:rFonts w:ascii="Arial" w:eastAsia="Times New Roman" w:hAnsi="Arial" w:cs="Arial"/>
          <w:color w:val="000000" w:themeColor="text1"/>
          <w:sz w:val="24"/>
          <w:szCs w:val="24"/>
          <w:lang w:eastAsia="en-GB"/>
        </w:rPr>
        <w:t xml:space="preserve">(Khushboo, 2025). One widely used framework that supports this process is the SOSTAC model, developed by </w:t>
      </w:r>
      <w:r w:rsidRPr="009A3346">
        <w:rPr>
          <w:rFonts w:ascii="Arial" w:eastAsia="Times New Roman" w:hAnsi="Arial" w:cs="Arial"/>
          <w:color w:val="000000" w:themeColor="text1"/>
          <w:sz w:val="24"/>
          <w:szCs w:val="24"/>
          <w:lang w:eastAsia="en-GB"/>
        </w:rPr>
        <w:t>UK-based marketer PR Smith in the 1990s. SOSTAC stands for Situation Analysis, Objectives, Strategy, Tactics, Action, and Control</w:t>
      </w:r>
      <w:r w:rsidR="00B7150F" w:rsidRPr="009A3346">
        <w:rPr>
          <w:rFonts w:ascii="Arial" w:eastAsia="Times New Roman" w:hAnsi="Arial" w:cs="Arial"/>
          <w:color w:val="000000" w:themeColor="text1"/>
          <w:sz w:val="24"/>
          <w:szCs w:val="24"/>
          <w:lang w:eastAsia="en-GB"/>
        </w:rPr>
        <w:t xml:space="preserve">. </w:t>
      </w:r>
      <w:r w:rsidRPr="009A3346">
        <w:rPr>
          <w:rFonts w:ascii="Arial" w:eastAsia="Times New Roman" w:hAnsi="Arial" w:cs="Arial"/>
          <w:color w:val="000000" w:themeColor="text1"/>
          <w:sz w:val="24"/>
          <w:szCs w:val="24"/>
          <w:lang w:eastAsia="en-GB"/>
        </w:rPr>
        <w:t xml:space="preserve"> </w:t>
      </w:r>
      <w:r w:rsidR="00B7150F" w:rsidRPr="009A3346">
        <w:rPr>
          <w:rFonts w:ascii="Arial" w:eastAsia="Times New Roman" w:hAnsi="Arial" w:cs="Arial"/>
          <w:color w:val="000000" w:themeColor="text1"/>
          <w:sz w:val="24"/>
          <w:szCs w:val="24"/>
          <w:lang w:eastAsia="en-GB"/>
        </w:rPr>
        <w:t>It</w:t>
      </w:r>
      <w:r w:rsidRPr="009A3346">
        <w:rPr>
          <w:rFonts w:ascii="Arial" w:eastAsia="Times New Roman" w:hAnsi="Arial" w:cs="Arial"/>
          <w:color w:val="000000" w:themeColor="text1"/>
          <w:sz w:val="24"/>
          <w:szCs w:val="24"/>
          <w:lang w:eastAsia="en-GB"/>
        </w:rPr>
        <w:t xml:space="preserve"> provides a comprehensive structure for creating, implementing, and managing effective marketing plans (Chaffey, 2022).</w:t>
      </w:r>
      <w:r w:rsidR="00047D39" w:rsidRPr="009A3346">
        <w:rPr>
          <w:rFonts w:ascii="Arial" w:eastAsia="Times New Roman" w:hAnsi="Arial" w:cs="Arial"/>
          <w:color w:val="000000" w:themeColor="text1"/>
          <w:sz w:val="24"/>
          <w:szCs w:val="24"/>
          <w:lang w:eastAsia="en-GB"/>
        </w:rPr>
        <w:t xml:space="preserve"> </w:t>
      </w:r>
    </w:p>
    <w:p w14:paraId="7BE1B092" w14:textId="6A5BB8EF" w:rsidR="00E868EF" w:rsidRPr="009A3346" w:rsidRDefault="00047D39" w:rsidP="00F01D84">
      <w:pPr>
        <w:spacing w:line="360" w:lineRule="auto"/>
        <w:ind w:left="284"/>
        <w:jc w:val="both"/>
        <w:rPr>
          <w:rFonts w:ascii="Arial" w:eastAsia="Times New Roman" w:hAnsi="Arial" w:cs="Arial"/>
          <w:color w:val="000000" w:themeColor="text1"/>
          <w:sz w:val="24"/>
          <w:szCs w:val="24"/>
          <w:lang w:eastAsia="en-GB"/>
        </w:rPr>
      </w:pPr>
      <w:r w:rsidRPr="009A3346">
        <w:rPr>
          <w:rFonts w:ascii="Arial" w:eastAsia="Times New Roman" w:hAnsi="Arial" w:cs="Arial"/>
          <w:color w:val="000000" w:themeColor="text1"/>
          <w:sz w:val="24"/>
          <w:szCs w:val="24"/>
          <w:lang w:eastAsia="en-GB"/>
        </w:rPr>
        <w:t>Th</w:t>
      </w:r>
      <w:r w:rsidR="00E759A8">
        <w:rPr>
          <w:rFonts w:ascii="Arial" w:eastAsia="Times New Roman" w:hAnsi="Arial" w:cs="Arial"/>
          <w:color w:val="000000" w:themeColor="text1"/>
          <w:sz w:val="24"/>
          <w:szCs w:val="24"/>
          <w:lang w:eastAsia="en-GB"/>
        </w:rPr>
        <w:t>e SOSTAC framework</w:t>
      </w:r>
      <w:r w:rsidRPr="009A3346">
        <w:rPr>
          <w:rFonts w:ascii="Arial" w:eastAsia="Times New Roman" w:hAnsi="Arial" w:cs="Arial"/>
          <w:color w:val="000000" w:themeColor="text1"/>
          <w:sz w:val="24"/>
          <w:szCs w:val="24"/>
          <w:lang w:eastAsia="en-GB"/>
        </w:rPr>
        <w:t xml:space="preserve"> is illustrated in the diagram below</w:t>
      </w:r>
      <w:r w:rsidR="00976631" w:rsidRPr="009A3346">
        <w:rPr>
          <w:rFonts w:ascii="Arial" w:eastAsia="Times New Roman" w:hAnsi="Arial" w:cs="Arial"/>
          <w:color w:val="000000" w:themeColor="text1"/>
          <w:sz w:val="24"/>
          <w:szCs w:val="24"/>
          <w:lang w:eastAsia="en-GB"/>
        </w:rPr>
        <w:t>:</w:t>
      </w:r>
    </w:p>
    <w:p w14:paraId="3BF12492" w14:textId="24D098AD" w:rsidR="00F27261" w:rsidRPr="00DC4258" w:rsidRDefault="00F27261" w:rsidP="0074602B">
      <w:pPr>
        <w:spacing w:line="360" w:lineRule="auto"/>
        <w:ind w:left="284"/>
        <w:rPr>
          <w:rFonts w:ascii="Arial" w:hAnsi="Arial" w:cs="Arial"/>
          <w:color w:val="000000" w:themeColor="text1"/>
          <w:sz w:val="24"/>
          <w:szCs w:val="24"/>
        </w:rPr>
      </w:pPr>
    </w:p>
    <w:p w14:paraId="1CB40652" w14:textId="3F12DC36" w:rsidR="00897158" w:rsidRDefault="00897158" w:rsidP="000A4E83">
      <w:pPr>
        <w:ind w:left="284"/>
        <w:jc w:val="both"/>
        <w:rPr>
          <w:rFonts w:ascii="Arial" w:hAnsi="Arial" w:cs="Arial"/>
          <w:sz w:val="24"/>
          <w:szCs w:val="24"/>
        </w:rPr>
      </w:pPr>
    </w:p>
    <w:p w14:paraId="6682EB1D" w14:textId="77EA0F8D" w:rsidR="001A24E3" w:rsidRPr="001A24E3" w:rsidRDefault="00F25FAA" w:rsidP="00813117">
      <w:pPr>
        <w:spacing w:after="0" w:line="240" w:lineRule="auto"/>
        <w:rPr>
          <w:rFonts w:ascii="Arial" w:eastAsia="Times New Roman" w:hAnsi="Arial" w:cs="Arial"/>
          <w:sz w:val="24"/>
          <w:szCs w:val="24"/>
          <w:lang w:eastAsia="en-GB"/>
        </w:rPr>
      </w:pPr>
      <w:r w:rsidRPr="00F25FAA">
        <w:lastRenderedPageBreak/>
        <w:drawing>
          <wp:inline distT="0" distB="0" distL="0" distR="0" wp14:anchorId="1F1E8F78" wp14:editId="4E1E3528">
            <wp:extent cx="5731510" cy="48425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842510"/>
                    </a:xfrm>
                    <a:prstGeom prst="rect">
                      <a:avLst/>
                    </a:prstGeom>
                    <a:noFill/>
                    <a:ln>
                      <a:noFill/>
                    </a:ln>
                  </pic:spPr>
                </pic:pic>
              </a:graphicData>
            </a:graphic>
          </wp:inline>
        </w:drawing>
      </w:r>
      <w:r w:rsidRPr="00F25FAA">
        <w:t xml:space="preserve"> </w:t>
      </w:r>
      <w:r w:rsidR="001A24E3" w:rsidRPr="001A24E3">
        <w:rPr>
          <w:rFonts w:ascii="Arial" w:eastAsia="Times New Roman" w:hAnsi="Arial" w:cs="Arial"/>
          <w:sz w:val="24"/>
          <w:szCs w:val="24"/>
          <w:lang w:eastAsia="en-GB"/>
        </w:rPr>
        <w:t>(Chaffey, 2023)</w:t>
      </w:r>
      <w:r w:rsidR="009E4558">
        <w:rPr>
          <w:rFonts w:ascii="Arial" w:eastAsia="Times New Roman" w:hAnsi="Arial" w:cs="Arial"/>
          <w:sz w:val="24"/>
          <w:szCs w:val="24"/>
          <w:lang w:eastAsia="en-GB"/>
        </w:rPr>
        <w:t xml:space="preserve"> </w:t>
      </w:r>
      <w:r w:rsidR="00992200">
        <w:rPr>
          <w:rFonts w:ascii="Arial" w:eastAsia="Times New Roman" w:hAnsi="Arial" w:cs="Arial"/>
          <w:sz w:val="24"/>
          <w:szCs w:val="24"/>
          <w:lang w:eastAsia="en-GB"/>
        </w:rPr>
        <w:t>Diagram created by Learner</w:t>
      </w:r>
      <w:r w:rsidR="00011C8D">
        <w:rPr>
          <w:rFonts w:ascii="Arial" w:eastAsia="Times New Roman" w:hAnsi="Arial" w:cs="Arial"/>
          <w:sz w:val="24"/>
          <w:szCs w:val="24"/>
          <w:lang w:eastAsia="en-GB"/>
        </w:rPr>
        <w:t>.</w:t>
      </w:r>
    </w:p>
    <w:p w14:paraId="5CBD1C35" w14:textId="77777777" w:rsidR="001A24E3" w:rsidRDefault="001A24E3" w:rsidP="00BA1649">
      <w:pPr>
        <w:spacing w:after="0" w:line="240" w:lineRule="auto"/>
        <w:rPr>
          <w:rFonts w:ascii="Arial" w:hAnsi="Arial" w:cs="Arial"/>
          <w:sz w:val="24"/>
          <w:szCs w:val="24"/>
        </w:rPr>
      </w:pPr>
    </w:p>
    <w:p w14:paraId="4F5EFB69" w14:textId="77777777" w:rsidR="00960D5A" w:rsidRDefault="00960D5A" w:rsidP="00BA1649">
      <w:pPr>
        <w:spacing w:after="0" w:line="240" w:lineRule="auto"/>
        <w:rPr>
          <w:rFonts w:ascii="Arial" w:hAnsi="Arial" w:cs="Arial"/>
          <w:sz w:val="24"/>
          <w:szCs w:val="24"/>
        </w:rPr>
      </w:pPr>
    </w:p>
    <w:p w14:paraId="7D7C1BBD" w14:textId="584C0348" w:rsidR="00BA1649" w:rsidRPr="00BA1649" w:rsidRDefault="00AB6A78" w:rsidP="00BA1649">
      <w:pPr>
        <w:spacing w:after="0" w:line="240" w:lineRule="auto"/>
        <w:rPr>
          <w:rFonts w:ascii="Arial" w:eastAsia="Times New Roman" w:hAnsi="Arial" w:cs="Arial"/>
          <w:sz w:val="24"/>
          <w:szCs w:val="24"/>
          <w:lang w:eastAsia="en-GB"/>
        </w:rPr>
      </w:pPr>
      <w:r>
        <w:rPr>
          <w:rFonts w:ascii="Arial" w:hAnsi="Arial" w:cs="Arial"/>
          <w:sz w:val="24"/>
          <w:szCs w:val="24"/>
        </w:rPr>
        <w:t xml:space="preserve">There are four key </w:t>
      </w:r>
      <w:r w:rsidR="00FF7636">
        <w:rPr>
          <w:rFonts w:ascii="Arial" w:hAnsi="Arial" w:cs="Arial"/>
          <w:sz w:val="24"/>
          <w:szCs w:val="24"/>
        </w:rPr>
        <w:t xml:space="preserve">critical </w:t>
      </w:r>
      <w:r>
        <w:rPr>
          <w:rFonts w:ascii="Arial" w:hAnsi="Arial" w:cs="Arial"/>
          <w:sz w:val="24"/>
          <w:szCs w:val="24"/>
        </w:rPr>
        <w:t>resources</w:t>
      </w:r>
      <w:r w:rsidR="00FF7636">
        <w:rPr>
          <w:rFonts w:ascii="Arial" w:hAnsi="Arial" w:cs="Arial"/>
          <w:sz w:val="24"/>
          <w:szCs w:val="24"/>
        </w:rPr>
        <w:t xml:space="preserve"> (4Ms)</w:t>
      </w:r>
      <w:r>
        <w:rPr>
          <w:rFonts w:ascii="Arial" w:hAnsi="Arial" w:cs="Arial"/>
          <w:sz w:val="24"/>
          <w:szCs w:val="24"/>
        </w:rPr>
        <w:t xml:space="preserve"> re</w:t>
      </w:r>
      <w:r w:rsidR="00FF7636">
        <w:rPr>
          <w:rFonts w:ascii="Arial" w:hAnsi="Arial" w:cs="Arial"/>
          <w:sz w:val="24"/>
          <w:szCs w:val="24"/>
        </w:rPr>
        <w:t>quired for the SOSTAC to be effective</w:t>
      </w:r>
      <w:r w:rsidR="00811C48">
        <w:rPr>
          <w:rFonts w:ascii="Arial" w:hAnsi="Arial" w:cs="Arial"/>
          <w:sz w:val="24"/>
          <w:szCs w:val="24"/>
        </w:rPr>
        <w:t xml:space="preserve">. They are </w:t>
      </w:r>
      <w:r w:rsidR="00FF7636">
        <w:rPr>
          <w:rFonts w:ascii="Arial" w:hAnsi="Arial" w:cs="Arial"/>
          <w:sz w:val="24"/>
          <w:szCs w:val="24"/>
        </w:rPr>
        <w:t>illustrate</w:t>
      </w:r>
      <w:r w:rsidR="00C03036">
        <w:rPr>
          <w:rFonts w:ascii="Arial" w:hAnsi="Arial" w:cs="Arial"/>
          <w:sz w:val="24"/>
          <w:szCs w:val="24"/>
        </w:rPr>
        <w:t>d</w:t>
      </w:r>
      <w:r w:rsidR="00FF7636">
        <w:rPr>
          <w:rFonts w:ascii="Arial" w:hAnsi="Arial" w:cs="Arial"/>
          <w:sz w:val="24"/>
          <w:szCs w:val="24"/>
        </w:rPr>
        <w:t xml:space="preserve"> in the matrix below</w:t>
      </w:r>
      <w:r w:rsidR="009A3346">
        <w:rPr>
          <w:rFonts w:ascii="Arial" w:hAnsi="Arial" w:cs="Arial"/>
          <w:sz w:val="24"/>
          <w:szCs w:val="24"/>
        </w:rPr>
        <w:t>;</w:t>
      </w:r>
      <w:r w:rsidR="00BA1649">
        <w:rPr>
          <w:rFonts w:ascii="Arial" w:hAnsi="Arial" w:cs="Arial"/>
          <w:sz w:val="24"/>
          <w:szCs w:val="24"/>
        </w:rPr>
        <w:t xml:space="preserve"> </w:t>
      </w:r>
    </w:p>
    <w:p w14:paraId="3F46B383" w14:textId="1D411521" w:rsidR="00AB6A78" w:rsidRDefault="00FF7636" w:rsidP="000A4E83">
      <w:pPr>
        <w:ind w:left="284"/>
        <w:jc w:val="both"/>
        <w:rPr>
          <w:rFonts w:ascii="Arial" w:hAnsi="Arial" w:cs="Arial"/>
          <w:sz w:val="24"/>
          <w:szCs w:val="24"/>
        </w:rPr>
      </w:pPr>
      <w:r>
        <w:rPr>
          <w:rFonts w:ascii="Arial" w:hAnsi="Arial" w:cs="Arial"/>
          <w:sz w:val="24"/>
          <w:szCs w:val="24"/>
        </w:rPr>
        <w:t>.</w:t>
      </w:r>
    </w:p>
    <w:p w14:paraId="33CA5F2C" w14:textId="3E798E11" w:rsidR="00AB6A78" w:rsidRDefault="00F4743F" w:rsidP="000A4E83">
      <w:pPr>
        <w:ind w:left="284"/>
        <w:jc w:val="both"/>
        <w:rPr>
          <w:rFonts w:ascii="Arial" w:hAnsi="Arial" w:cs="Arial"/>
          <w:sz w:val="24"/>
          <w:szCs w:val="24"/>
        </w:rPr>
      </w:pPr>
      <w:r>
        <w:rPr>
          <w:rFonts w:ascii="Arial" w:hAnsi="Arial" w:cs="Arial"/>
          <w:noProof/>
          <w:sz w:val="24"/>
          <w:szCs w:val="24"/>
        </w:rPr>
        <w:drawing>
          <wp:inline distT="0" distB="0" distL="0" distR="0" wp14:anchorId="25D4176B" wp14:editId="10729715">
            <wp:extent cx="5151755" cy="2621280"/>
            <wp:effectExtent l="0" t="0" r="0" b="7620"/>
            <wp:docPr id="58021114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11144" name="Picture 3">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1755" cy="2621280"/>
                    </a:xfrm>
                    <a:prstGeom prst="rect">
                      <a:avLst/>
                    </a:prstGeom>
                    <a:noFill/>
                  </pic:spPr>
                </pic:pic>
              </a:graphicData>
            </a:graphic>
          </wp:inline>
        </w:drawing>
      </w:r>
      <w:r w:rsidR="009A3346" w:rsidRPr="00DC4258">
        <w:rPr>
          <w:rFonts w:ascii="Arial" w:eastAsia="Times New Roman" w:hAnsi="Arial" w:cs="Arial"/>
          <w:color w:val="000000" w:themeColor="text1"/>
          <w:sz w:val="24"/>
          <w:szCs w:val="24"/>
          <w:lang w:eastAsia="en-GB"/>
        </w:rPr>
        <w:t>(VCMO, 2024)</w:t>
      </w:r>
      <w:r w:rsidR="009A3346">
        <w:rPr>
          <w:rFonts w:ascii="Arial" w:eastAsia="Times New Roman" w:hAnsi="Arial" w:cs="Arial"/>
          <w:color w:val="000000" w:themeColor="text1"/>
          <w:sz w:val="24"/>
          <w:szCs w:val="24"/>
          <w:lang w:eastAsia="en-GB"/>
        </w:rPr>
        <w:t xml:space="preserve"> Diagram </w:t>
      </w:r>
      <w:r w:rsidR="009A3346">
        <w:rPr>
          <w:rFonts w:ascii="Arial" w:hAnsi="Arial" w:cs="Arial"/>
          <w:sz w:val="24"/>
          <w:szCs w:val="24"/>
        </w:rPr>
        <w:t>c</w:t>
      </w:r>
      <w:r w:rsidR="007007C0">
        <w:rPr>
          <w:rFonts w:ascii="Arial" w:hAnsi="Arial" w:cs="Arial"/>
          <w:sz w:val="24"/>
          <w:szCs w:val="24"/>
        </w:rPr>
        <w:t>reate</w:t>
      </w:r>
      <w:r w:rsidR="009A3346">
        <w:rPr>
          <w:rFonts w:ascii="Arial" w:hAnsi="Arial" w:cs="Arial"/>
          <w:sz w:val="24"/>
          <w:szCs w:val="24"/>
        </w:rPr>
        <w:t>d</w:t>
      </w:r>
      <w:r w:rsidR="007007C0">
        <w:rPr>
          <w:rFonts w:ascii="Arial" w:hAnsi="Arial" w:cs="Arial"/>
          <w:sz w:val="24"/>
          <w:szCs w:val="24"/>
        </w:rPr>
        <w:t xml:space="preserve"> </w:t>
      </w:r>
      <w:r w:rsidR="00773D91">
        <w:rPr>
          <w:rFonts w:ascii="Arial" w:hAnsi="Arial" w:cs="Arial"/>
          <w:sz w:val="24"/>
          <w:szCs w:val="24"/>
        </w:rPr>
        <w:t xml:space="preserve">by </w:t>
      </w:r>
      <w:r w:rsidR="00637119">
        <w:rPr>
          <w:rFonts w:ascii="Arial" w:hAnsi="Arial" w:cs="Arial"/>
          <w:sz w:val="24"/>
          <w:szCs w:val="24"/>
        </w:rPr>
        <w:t>Learner</w:t>
      </w:r>
      <w:r w:rsidR="000C77AD">
        <w:rPr>
          <w:rFonts w:ascii="Arial" w:hAnsi="Arial" w:cs="Arial"/>
          <w:sz w:val="24"/>
          <w:szCs w:val="24"/>
        </w:rPr>
        <w:t>.</w:t>
      </w:r>
    </w:p>
    <w:p w14:paraId="522AED6D" w14:textId="77777777" w:rsidR="00811C48" w:rsidRDefault="00811C48" w:rsidP="00AE0C51">
      <w:pPr>
        <w:spacing w:line="360" w:lineRule="auto"/>
        <w:ind w:left="284"/>
        <w:jc w:val="both"/>
        <w:rPr>
          <w:rFonts w:ascii="Arial" w:hAnsi="Arial" w:cs="Arial"/>
          <w:sz w:val="24"/>
          <w:szCs w:val="24"/>
        </w:rPr>
      </w:pPr>
    </w:p>
    <w:p w14:paraId="4D60DC5E" w14:textId="624AB612" w:rsidR="00811C48" w:rsidRPr="009A3346" w:rsidRDefault="00811C48" w:rsidP="000B2D19">
      <w:pPr>
        <w:pStyle w:val="Heading1"/>
        <w:rPr>
          <w:rFonts w:ascii="Arial" w:hAnsi="Arial" w:cs="Arial"/>
          <w:b/>
          <w:bCs/>
          <w:color w:val="000000" w:themeColor="text1"/>
          <w:sz w:val="24"/>
          <w:szCs w:val="24"/>
        </w:rPr>
      </w:pPr>
      <w:bookmarkStart w:id="2" w:name="_Toc213719733"/>
      <w:r w:rsidRPr="00325E17">
        <w:rPr>
          <w:rFonts w:ascii="Arial" w:hAnsi="Arial" w:cs="Arial"/>
          <w:b/>
          <w:bCs/>
          <w:color w:val="000000" w:themeColor="text1"/>
          <w:sz w:val="24"/>
          <w:szCs w:val="24"/>
        </w:rPr>
        <w:t xml:space="preserve">3. </w:t>
      </w:r>
      <w:r w:rsidR="009A3346" w:rsidRPr="009A3346">
        <w:rPr>
          <w:rFonts w:ascii="Arial" w:hAnsi="Arial" w:cs="Arial"/>
          <w:b/>
          <w:bCs/>
          <w:color w:val="000000" w:themeColor="text1"/>
          <w:sz w:val="24"/>
          <w:szCs w:val="24"/>
        </w:rPr>
        <w:t xml:space="preserve">The </w:t>
      </w:r>
      <w:r w:rsidRPr="009A3346">
        <w:rPr>
          <w:rFonts w:ascii="Arial" w:hAnsi="Arial" w:cs="Arial"/>
          <w:b/>
          <w:bCs/>
          <w:color w:val="000000" w:themeColor="text1"/>
          <w:sz w:val="24"/>
          <w:szCs w:val="24"/>
        </w:rPr>
        <w:t>SWOT analysis</w:t>
      </w:r>
      <w:bookmarkEnd w:id="2"/>
    </w:p>
    <w:p w14:paraId="2085D95A" w14:textId="77777777" w:rsidR="00325E17" w:rsidRPr="009A3346" w:rsidRDefault="00325E17" w:rsidP="00325E17">
      <w:pPr>
        <w:rPr>
          <w:color w:val="000000" w:themeColor="text1"/>
        </w:rPr>
      </w:pPr>
    </w:p>
    <w:p w14:paraId="0EB4F970" w14:textId="5A467682" w:rsidR="00811C48" w:rsidRPr="009A3346" w:rsidRDefault="00811C48" w:rsidP="004D7AF7">
      <w:pPr>
        <w:spacing w:line="360" w:lineRule="auto"/>
        <w:ind w:left="284"/>
        <w:jc w:val="both"/>
        <w:rPr>
          <w:rFonts w:ascii="Arial" w:hAnsi="Arial" w:cs="Arial"/>
          <w:color w:val="000000" w:themeColor="text1"/>
          <w:sz w:val="24"/>
          <w:szCs w:val="24"/>
        </w:rPr>
      </w:pPr>
      <w:r w:rsidRPr="009A3346">
        <w:rPr>
          <w:rFonts w:ascii="Arial" w:hAnsi="Arial" w:cs="Arial"/>
          <w:color w:val="000000" w:themeColor="text1"/>
          <w:sz w:val="24"/>
          <w:szCs w:val="24"/>
        </w:rPr>
        <w:t>A SWOT analysis is a strategic planning method that enables companies or organisations recognise the internal factors</w:t>
      </w:r>
      <w:r w:rsidR="00DD2C1F" w:rsidRPr="009A3346">
        <w:rPr>
          <w:rFonts w:ascii="Arial" w:hAnsi="Arial" w:cs="Arial"/>
          <w:color w:val="000000" w:themeColor="text1"/>
          <w:sz w:val="24"/>
          <w:szCs w:val="24"/>
        </w:rPr>
        <w:t>, that is the</w:t>
      </w:r>
      <w:r w:rsidRPr="009A3346">
        <w:rPr>
          <w:rFonts w:ascii="Arial" w:hAnsi="Arial" w:cs="Arial"/>
          <w:color w:val="000000" w:themeColor="text1"/>
          <w:sz w:val="24"/>
          <w:szCs w:val="24"/>
        </w:rPr>
        <w:t xml:space="preserve"> strengths and weakness, and the external factors</w:t>
      </w:r>
      <w:r w:rsidR="00DD2C1F" w:rsidRPr="009A3346">
        <w:rPr>
          <w:rFonts w:ascii="Arial" w:hAnsi="Arial" w:cs="Arial"/>
          <w:color w:val="000000" w:themeColor="text1"/>
          <w:sz w:val="24"/>
          <w:szCs w:val="24"/>
        </w:rPr>
        <w:t>, which are the</w:t>
      </w:r>
      <w:r w:rsidRPr="009A3346">
        <w:rPr>
          <w:rFonts w:ascii="Arial" w:hAnsi="Arial" w:cs="Arial"/>
          <w:color w:val="000000" w:themeColor="text1"/>
          <w:sz w:val="24"/>
          <w:szCs w:val="24"/>
        </w:rPr>
        <w:t xml:space="preserve"> opportunities and threats impacting them. By analysing these four factors, they gain valuable insights into the company’s current position and future potential</w:t>
      </w:r>
      <w:r w:rsidR="00CF2903" w:rsidRPr="009A3346">
        <w:rPr>
          <w:rFonts w:ascii="Arial" w:hAnsi="Arial" w:cs="Arial"/>
          <w:color w:val="000000" w:themeColor="text1"/>
          <w:sz w:val="24"/>
          <w:szCs w:val="24"/>
        </w:rPr>
        <w:t xml:space="preserve"> (</w:t>
      </w:r>
      <w:proofErr w:type="spellStart"/>
      <w:r w:rsidR="00CF2903" w:rsidRPr="009A3346">
        <w:rPr>
          <w:rFonts w:ascii="Arial" w:hAnsi="Arial" w:cs="Arial"/>
          <w:color w:val="000000" w:themeColor="text1"/>
          <w:sz w:val="24"/>
          <w:szCs w:val="24"/>
        </w:rPr>
        <w:t>Peterdy</w:t>
      </w:r>
      <w:proofErr w:type="spellEnd"/>
      <w:r w:rsidR="00CF2903" w:rsidRPr="009A3346">
        <w:rPr>
          <w:rFonts w:ascii="Arial" w:hAnsi="Arial" w:cs="Arial"/>
          <w:color w:val="000000" w:themeColor="text1"/>
          <w:sz w:val="24"/>
          <w:szCs w:val="24"/>
        </w:rPr>
        <w:t>, 2024)</w:t>
      </w:r>
      <w:r w:rsidR="00CE76F7" w:rsidRPr="009A3346">
        <w:rPr>
          <w:rFonts w:ascii="Arial" w:hAnsi="Arial" w:cs="Arial"/>
          <w:color w:val="000000" w:themeColor="text1"/>
          <w:sz w:val="24"/>
          <w:szCs w:val="24"/>
        </w:rPr>
        <w:t>.</w:t>
      </w:r>
    </w:p>
    <w:p w14:paraId="223E4B50" w14:textId="77777777" w:rsidR="00CE76F7" w:rsidRPr="008377E7" w:rsidRDefault="00CE76F7" w:rsidP="00F01D84">
      <w:pPr>
        <w:spacing w:line="360" w:lineRule="auto"/>
        <w:ind w:left="284"/>
        <w:jc w:val="both"/>
        <w:rPr>
          <w:rFonts w:ascii="Arial" w:hAnsi="Arial" w:cs="Arial"/>
          <w:color w:val="4472C4" w:themeColor="accent1"/>
          <w:sz w:val="24"/>
          <w:szCs w:val="24"/>
        </w:rPr>
      </w:pPr>
    </w:p>
    <w:p w14:paraId="4C2B5050" w14:textId="77777777" w:rsidR="00565895" w:rsidRDefault="00565895" w:rsidP="00AE0C51">
      <w:pPr>
        <w:spacing w:line="360" w:lineRule="auto"/>
        <w:ind w:left="284"/>
        <w:jc w:val="both"/>
        <w:rPr>
          <w:rFonts w:ascii="Arial" w:hAnsi="Arial" w:cs="Arial"/>
          <w:b/>
          <w:bCs/>
          <w:sz w:val="24"/>
          <w:szCs w:val="24"/>
        </w:rPr>
      </w:pPr>
    </w:p>
    <w:p w14:paraId="7C22EF49" w14:textId="2A31BA3C" w:rsidR="00E11076" w:rsidRDefault="00E30474" w:rsidP="00AE0C51">
      <w:pPr>
        <w:spacing w:line="360" w:lineRule="auto"/>
        <w:ind w:left="284"/>
        <w:jc w:val="both"/>
        <w:rPr>
          <w:rFonts w:ascii="Arial" w:hAnsi="Arial" w:cs="Arial"/>
          <w:sz w:val="24"/>
          <w:szCs w:val="24"/>
        </w:rPr>
      </w:pPr>
      <w:r>
        <w:rPr>
          <w:noProof/>
        </w:rPr>
        <w:drawing>
          <wp:inline distT="0" distB="0" distL="0" distR="0" wp14:anchorId="3E039574" wp14:editId="171AAD37">
            <wp:extent cx="5901243" cy="2654326"/>
            <wp:effectExtent l="0" t="0" r="4445" b="0"/>
            <wp:docPr id="19511387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3877" name="Picture 3">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5130" cy="2669568"/>
                    </a:xfrm>
                    <a:prstGeom prst="rect">
                      <a:avLst/>
                    </a:prstGeom>
                    <a:noFill/>
                  </pic:spPr>
                </pic:pic>
              </a:graphicData>
            </a:graphic>
          </wp:inline>
        </w:drawing>
      </w:r>
    </w:p>
    <w:p w14:paraId="36053EDF" w14:textId="5E927811" w:rsidR="00FB3CCA" w:rsidRDefault="00D77A84" w:rsidP="00CE76F7">
      <w:pPr>
        <w:spacing w:line="360" w:lineRule="auto"/>
        <w:ind w:left="284"/>
        <w:jc w:val="both"/>
        <w:rPr>
          <w:rFonts w:ascii="Arial" w:eastAsia="Times New Roman" w:hAnsi="Arial" w:cs="Arial"/>
          <w:sz w:val="24"/>
          <w:szCs w:val="24"/>
          <w:lang w:eastAsia="en-GB"/>
        </w:rPr>
      </w:pPr>
      <w:r w:rsidRPr="00C13209">
        <w:rPr>
          <w:rFonts w:ascii="Arial" w:eastAsia="Times New Roman" w:hAnsi="Arial" w:cs="Arial"/>
          <w:sz w:val="24"/>
          <w:szCs w:val="24"/>
          <w:lang w:eastAsia="en-GB"/>
        </w:rPr>
        <w:t>(Bitesize, 2024)</w:t>
      </w:r>
      <w:bookmarkStart w:id="3" w:name="_Hlk211734159"/>
    </w:p>
    <w:p w14:paraId="28416482" w14:textId="77777777" w:rsidR="00CE76F7" w:rsidRPr="00FB3CCA" w:rsidRDefault="00CE76F7" w:rsidP="00CE76F7">
      <w:pPr>
        <w:spacing w:line="360" w:lineRule="auto"/>
        <w:ind w:left="284"/>
        <w:jc w:val="both"/>
        <w:rPr>
          <w:rFonts w:ascii="Arial" w:eastAsia="Times New Roman" w:hAnsi="Arial" w:cs="Arial"/>
          <w:sz w:val="24"/>
          <w:szCs w:val="24"/>
          <w:lang w:eastAsia="en-GB"/>
        </w:rPr>
      </w:pPr>
    </w:p>
    <w:p w14:paraId="1D286C23" w14:textId="25D9E848" w:rsidR="0083732A" w:rsidRPr="00DC4258" w:rsidRDefault="00DD2C1F" w:rsidP="000B2D19">
      <w:pPr>
        <w:pStyle w:val="Heading2"/>
        <w:rPr>
          <w:rFonts w:ascii="Arial" w:hAnsi="Arial" w:cs="Arial"/>
          <w:b/>
          <w:bCs/>
          <w:color w:val="000000" w:themeColor="text1"/>
          <w:sz w:val="24"/>
          <w:szCs w:val="24"/>
          <w:lang w:eastAsia="en-US"/>
        </w:rPr>
      </w:pPr>
      <w:bookmarkStart w:id="4" w:name="_Toc213719734"/>
      <w:bookmarkEnd w:id="3"/>
      <w:r w:rsidRPr="00DC4258">
        <w:rPr>
          <w:rFonts w:ascii="Arial" w:hAnsi="Arial" w:cs="Arial"/>
          <w:b/>
          <w:bCs/>
          <w:color w:val="000000" w:themeColor="text1"/>
          <w:sz w:val="24"/>
          <w:szCs w:val="24"/>
          <w:lang w:eastAsia="en-US"/>
        </w:rPr>
        <w:t xml:space="preserve">3.1 </w:t>
      </w:r>
      <w:r w:rsidR="0083732A" w:rsidRPr="00DC4258">
        <w:rPr>
          <w:rFonts w:ascii="Arial" w:hAnsi="Arial" w:cs="Arial"/>
          <w:b/>
          <w:bCs/>
          <w:color w:val="000000" w:themeColor="text1"/>
          <w:sz w:val="24"/>
          <w:szCs w:val="24"/>
          <w:lang w:eastAsia="en-US"/>
        </w:rPr>
        <w:t>Strengths</w:t>
      </w:r>
      <w:bookmarkEnd w:id="4"/>
    </w:p>
    <w:p w14:paraId="7F0EBBA4" w14:textId="77777777" w:rsidR="009F1DEC" w:rsidRPr="00DC4258" w:rsidRDefault="009F1DEC" w:rsidP="009F1DEC">
      <w:pPr>
        <w:rPr>
          <w:color w:val="000000" w:themeColor="text1"/>
          <w:lang w:eastAsia="en-US"/>
        </w:rPr>
      </w:pPr>
    </w:p>
    <w:p w14:paraId="122964B3" w14:textId="5B9D83A8" w:rsidR="00C550CB" w:rsidRPr="00DC4258" w:rsidRDefault="00C550CB" w:rsidP="00F01D84">
      <w:pPr>
        <w:spacing w:line="360" w:lineRule="auto"/>
        <w:ind w:left="720"/>
        <w:jc w:val="both"/>
        <w:rPr>
          <w:rFonts w:ascii="Arial" w:eastAsiaTheme="minorHAnsi" w:hAnsi="Arial" w:cs="Arial"/>
          <w:color w:val="000000" w:themeColor="text1"/>
          <w:kern w:val="2"/>
          <w:sz w:val="24"/>
          <w:szCs w:val="24"/>
          <w:lang w:eastAsia="en-US"/>
          <w14:ligatures w14:val="standardContextual"/>
        </w:rPr>
      </w:pPr>
      <w:r w:rsidRPr="00DC4258">
        <w:rPr>
          <w:rFonts w:ascii="Arial" w:eastAsiaTheme="minorHAnsi" w:hAnsi="Arial" w:cs="Arial"/>
          <w:color w:val="000000" w:themeColor="text1"/>
          <w:kern w:val="2"/>
          <w:sz w:val="24"/>
          <w:szCs w:val="24"/>
          <w:lang w:eastAsia="en-US"/>
          <w14:ligatures w14:val="standardContextual"/>
        </w:rPr>
        <w:t xml:space="preserve">Aldi’s strengths </w:t>
      </w:r>
      <w:proofErr w:type="gramStart"/>
      <w:r w:rsidRPr="00DC4258">
        <w:rPr>
          <w:rFonts w:ascii="Arial" w:eastAsiaTheme="minorHAnsi" w:hAnsi="Arial" w:cs="Arial"/>
          <w:color w:val="000000" w:themeColor="text1"/>
          <w:kern w:val="2"/>
          <w:sz w:val="24"/>
          <w:szCs w:val="24"/>
          <w:lang w:eastAsia="en-US"/>
          <w14:ligatures w14:val="standardContextual"/>
        </w:rPr>
        <w:t>lie</w:t>
      </w:r>
      <w:r w:rsidR="0084035A">
        <w:rPr>
          <w:rFonts w:ascii="Arial" w:eastAsiaTheme="minorHAnsi" w:hAnsi="Arial" w:cs="Arial"/>
          <w:color w:val="000000" w:themeColor="text1"/>
          <w:kern w:val="2"/>
          <w:sz w:val="24"/>
          <w:szCs w:val="24"/>
          <w:lang w:eastAsia="en-US"/>
          <w14:ligatures w14:val="standardContextual"/>
        </w:rPr>
        <w:t>s</w:t>
      </w:r>
      <w:proofErr w:type="gramEnd"/>
      <w:r w:rsidRPr="00DC4258">
        <w:rPr>
          <w:rFonts w:ascii="Arial" w:eastAsiaTheme="minorHAnsi" w:hAnsi="Arial" w:cs="Arial"/>
          <w:color w:val="000000" w:themeColor="text1"/>
          <w:kern w:val="2"/>
          <w:sz w:val="24"/>
          <w:szCs w:val="24"/>
          <w:lang w:eastAsia="en-US"/>
          <w14:ligatures w14:val="standardContextual"/>
        </w:rPr>
        <w:t xml:space="preserve"> in its strong brand presence, attractive prices for private label items, and efficient product control. As a leading discount grocer, Aldi attracts cost-conscious customers through trusted private-label brands that </w:t>
      </w:r>
      <w:r w:rsidR="00C6301E">
        <w:rPr>
          <w:rFonts w:ascii="Arial" w:eastAsiaTheme="minorHAnsi" w:hAnsi="Arial" w:cs="Arial"/>
          <w:color w:val="000000" w:themeColor="text1"/>
          <w:kern w:val="2"/>
          <w:sz w:val="24"/>
          <w:szCs w:val="24"/>
          <w:lang w:eastAsia="en-US"/>
          <w14:ligatures w14:val="standardContextual"/>
        </w:rPr>
        <w:t>are</w:t>
      </w:r>
      <w:r w:rsidRPr="00DC4258">
        <w:rPr>
          <w:rFonts w:ascii="Arial" w:eastAsiaTheme="minorHAnsi" w:hAnsi="Arial" w:cs="Arial"/>
          <w:color w:val="000000" w:themeColor="text1"/>
          <w:kern w:val="2"/>
          <w:sz w:val="24"/>
          <w:szCs w:val="24"/>
          <w:lang w:eastAsia="en-US"/>
          <w14:ligatures w14:val="standardContextual"/>
        </w:rPr>
        <w:t xml:space="preserve"> affordable quality alternatives to national names. Its low prices are possible because of</w:t>
      </w:r>
      <w:r w:rsidR="00F0035F" w:rsidRPr="00DC4258">
        <w:rPr>
          <w:rFonts w:ascii="Arial" w:eastAsiaTheme="minorHAnsi" w:hAnsi="Arial" w:cs="Arial"/>
          <w:color w:val="000000" w:themeColor="text1"/>
          <w:kern w:val="2"/>
          <w:sz w:val="24"/>
          <w:szCs w:val="24"/>
          <w:lang w:eastAsia="en-US"/>
          <w14:ligatures w14:val="standardContextual"/>
        </w:rPr>
        <w:t xml:space="preserve"> the no-frills approach and</w:t>
      </w:r>
      <w:r w:rsidRPr="00DC4258">
        <w:rPr>
          <w:rFonts w:ascii="Arial" w:eastAsiaTheme="minorHAnsi" w:hAnsi="Arial" w:cs="Arial"/>
          <w:color w:val="000000" w:themeColor="text1"/>
          <w:kern w:val="2"/>
          <w:sz w:val="24"/>
          <w:szCs w:val="24"/>
          <w:lang w:eastAsia="en-US"/>
          <w14:ligatures w14:val="standardContextual"/>
        </w:rPr>
        <w:t xml:space="preserve"> low costs which stem from effective cost management aligned with its competitive and growth strategies</w:t>
      </w:r>
      <w:r w:rsidRPr="00DC4258">
        <w:rPr>
          <w:rFonts w:ascii="Arial" w:eastAsia="Times New Roman" w:hAnsi="Arial" w:cs="Arial"/>
          <w:color w:val="000000" w:themeColor="text1"/>
          <w:sz w:val="24"/>
          <w:szCs w:val="24"/>
          <w:lang w:eastAsia="en-GB"/>
        </w:rPr>
        <w:t xml:space="preserve"> (Sherman, 2024). </w:t>
      </w:r>
      <w:r w:rsidRPr="00DC4258">
        <w:rPr>
          <w:rFonts w:ascii="Arial" w:eastAsiaTheme="minorHAnsi" w:hAnsi="Arial" w:cs="Arial"/>
          <w:color w:val="000000" w:themeColor="text1"/>
          <w:kern w:val="2"/>
          <w:sz w:val="24"/>
          <w:szCs w:val="24"/>
          <w:lang w:eastAsia="en-US"/>
          <w14:ligatures w14:val="standardContextual"/>
        </w:rPr>
        <w:t xml:space="preserve">Additionally, Aldi’s tight control over product selection ensures a </w:t>
      </w:r>
      <w:r w:rsidRPr="00DC4258">
        <w:rPr>
          <w:rFonts w:ascii="Arial" w:eastAsiaTheme="minorHAnsi" w:hAnsi="Arial" w:cs="Arial"/>
          <w:color w:val="000000" w:themeColor="text1"/>
          <w:kern w:val="2"/>
          <w:sz w:val="24"/>
          <w:szCs w:val="24"/>
          <w:lang w:eastAsia="en-US"/>
          <w14:ligatures w14:val="standardContextual"/>
        </w:rPr>
        <w:lastRenderedPageBreak/>
        <w:t xml:space="preserve">streamlined, high-quality assortment that supports brand consistency and customer satisfaction.  </w:t>
      </w:r>
      <w:r w:rsidR="00F6256F">
        <w:rPr>
          <w:rFonts w:ascii="Arial" w:eastAsiaTheme="minorHAnsi" w:hAnsi="Arial" w:cs="Arial"/>
          <w:color w:val="000000" w:themeColor="text1"/>
          <w:kern w:val="2"/>
          <w:sz w:val="24"/>
          <w:szCs w:val="24"/>
          <w:lang w:eastAsia="en-US"/>
          <w14:ligatures w14:val="standardContextual"/>
        </w:rPr>
        <w:t>A</w:t>
      </w:r>
      <w:r w:rsidRPr="00DC4258">
        <w:rPr>
          <w:rFonts w:ascii="Arial" w:eastAsiaTheme="minorHAnsi" w:hAnsi="Arial" w:cs="Arial"/>
          <w:color w:val="000000" w:themeColor="text1"/>
          <w:kern w:val="2"/>
          <w:sz w:val="24"/>
          <w:szCs w:val="24"/>
          <w:lang w:eastAsia="en-US"/>
          <w14:ligatures w14:val="standardContextual"/>
        </w:rPr>
        <w:t xml:space="preserve"> 2023 YouGov survey revealed Aldi as the UK most popular supermarket due to customer satisfaction (Walters,2024).  These strengths enable Aldi to maintain market stability and deliver on its mission and vision to provide affordable groceries that meet consumer needs, reinforcing its position in the highly competitive retail sector </w:t>
      </w:r>
      <w:r w:rsidRPr="00DC4258">
        <w:rPr>
          <w:rFonts w:ascii="Arial" w:eastAsia="Times New Roman" w:hAnsi="Arial" w:cs="Arial"/>
          <w:color w:val="000000" w:themeColor="text1"/>
          <w:sz w:val="24"/>
          <w:szCs w:val="24"/>
          <w:lang w:eastAsia="en-GB"/>
        </w:rPr>
        <w:t>(Sherman, 2024</w:t>
      </w:r>
      <w:r w:rsidR="00637119" w:rsidRPr="00DC4258">
        <w:rPr>
          <w:rFonts w:ascii="Arial" w:eastAsia="Times New Roman" w:hAnsi="Arial" w:cs="Arial"/>
          <w:color w:val="000000" w:themeColor="text1"/>
          <w:sz w:val="24"/>
          <w:szCs w:val="24"/>
          <w:lang w:eastAsia="en-GB"/>
        </w:rPr>
        <w:t>b</w:t>
      </w:r>
      <w:r w:rsidRPr="00DC4258">
        <w:rPr>
          <w:rFonts w:ascii="Arial" w:eastAsia="Times New Roman" w:hAnsi="Arial" w:cs="Arial"/>
          <w:color w:val="000000" w:themeColor="text1"/>
          <w:sz w:val="24"/>
          <w:szCs w:val="24"/>
          <w:lang w:eastAsia="en-GB"/>
        </w:rPr>
        <w:t>)</w:t>
      </w:r>
      <w:r w:rsidRPr="00DC4258">
        <w:rPr>
          <w:rFonts w:ascii="Arial" w:eastAsiaTheme="minorHAnsi" w:hAnsi="Arial" w:cs="Arial"/>
          <w:color w:val="000000" w:themeColor="text1"/>
          <w:kern w:val="2"/>
          <w:sz w:val="24"/>
          <w:szCs w:val="24"/>
          <w:lang w:eastAsia="en-US"/>
          <w14:ligatures w14:val="standardContextual"/>
        </w:rPr>
        <w:t>.</w:t>
      </w:r>
    </w:p>
    <w:p w14:paraId="74853C19" w14:textId="77777777" w:rsidR="00C550CB" w:rsidRPr="00DC4258" w:rsidRDefault="00C550CB" w:rsidP="00AE0C51">
      <w:pPr>
        <w:spacing w:line="360" w:lineRule="auto"/>
        <w:ind w:left="720"/>
        <w:contextualSpacing/>
        <w:rPr>
          <w:rFonts w:ascii="Arial" w:eastAsiaTheme="minorHAnsi" w:hAnsi="Arial" w:cs="Arial"/>
          <w:color w:val="000000" w:themeColor="text1"/>
          <w:kern w:val="2"/>
          <w:sz w:val="24"/>
          <w:szCs w:val="24"/>
          <w:lang w:eastAsia="en-US"/>
          <w14:ligatures w14:val="standardContextual"/>
        </w:rPr>
      </w:pPr>
    </w:p>
    <w:p w14:paraId="74AC36F8" w14:textId="33B0C988" w:rsidR="006357A2" w:rsidRPr="00DC4258" w:rsidRDefault="00DD2C1F" w:rsidP="000B2D19">
      <w:pPr>
        <w:pStyle w:val="Heading2"/>
        <w:rPr>
          <w:rFonts w:ascii="Arial" w:hAnsi="Arial" w:cs="Arial"/>
          <w:b/>
          <w:bCs/>
          <w:color w:val="000000" w:themeColor="text1"/>
          <w:sz w:val="24"/>
          <w:szCs w:val="24"/>
          <w:lang w:eastAsia="en-US"/>
        </w:rPr>
      </w:pPr>
      <w:bookmarkStart w:id="5" w:name="_Toc213719735"/>
      <w:r w:rsidRPr="00DC4258">
        <w:rPr>
          <w:rFonts w:ascii="Arial" w:hAnsi="Arial" w:cs="Arial"/>
          <w:b/>
          <w:bCs/>
          <w:color w:val="000000" w:themeColor="text1"/>
          <w:sz w:val="24"/>
          <w:szCs w:val="24"/>
          <w:lang w:eastAsia="en-US"/>
        </w:rPr>
        <w:t>3.2. Weakness</w:t>
      </w:r>
      <w:bookmarkEnd w:id="5"/>
    </w:p>
    <w:p w14:paraId="04800E8B" w14:textId="77777777" w:rsidR="009F1DEC" w:rsidRPr="00DC4258" w:rsidRDefault="009F1DEC" w:rsidP="009F1DEC">
      <w:pPr>
        <w:rPr>
          <w:color w:val="000000" w:themeColor="text1"/>
          <w:lang w:eastAsia="en-US"/>
        </w:rPr>
      </w:pPr>
    </w:p>
    <w:p w14:paraId="213510D6" w14:textId="7930B201" w:rsidR="009A3346" w:rsidRPr="00057A7C" w:rsidRDefault="009A3346" w:rsidP="009A3346">
      <w:pPr>
        <w:spacing w:line="360" w:lineRule="auto"/>
        <w:ind w:left="720"/>
        <w:jc w:val="both"/>
        <w:rPr>
          <w:rStyle w:val="sentence-span"/>
          <w:rFonts w:ascii="Arial" w:hAnsi="Arial" w:cs="Arial"/>
          <w:color w:val="000000" w:themeColor="text1"/>
          <w:sz w:val="24"/>
          <w:szCs w:val="24"/>
          <w:shd w:val="clear" w:color="auto" w:fill="FFFFFF"/>
        </w:rPr>
      </w:pPr>
      <w:r w:rsidRPr="00057A7C">
        <w:rPr>
          <w:rFonts w:ascii="Arial" w:eastAsia="Times New Roman" w:hAnsi="Arial" w:cs="Arial"/>
          <w:color w:val="000000" w:themeColor="text1"/>
          <w:sz w:val="24"/>
          <w:szCs w:val="24"/>
          <w:lang w:eastAsia="en-GB"/>
        </w:rPr>
        <w:t>Aldi’s weaknesses include thin profit margins, limited market presence, restricted e-commerce operations, and an easily imitable business model. Its low pricing strategy limits flexibility and profitability, making it vulnerable to market fluctuations (Evans, 2024b).</w:t>
      </w:r>
      <w:r w:rsidRPr="00057A7C">
        <w:rPr>
          <w:rFonts w:ascii="Times New Roman" w:eastAsia="Times New Roman" w:hAnsi="Times New Roman" w:cs="Times New Roman"/>
          <w:color w:val="000000" w:themeColor="text1"/>
          <w:sz w:val="24"/>
          <w:szCs w:val="24"/>
          <w:lang w:eastAsia="en-GB"/>
        </w:rPr>
        <w:t xml:space="preserve"> </w:t>
      </w:r>
      <w:r w:rsidRPr="00057A7C">
        <w:rPr>
          <w:rFonts w:ascii="Arial" w:eastAsia="Times New Roman" w:hAnsi="Arial" w:cs="Arial"/>
          <w:color w:val="000000" w:themeColor="text1"/>
          <w:sz w:val="24"/>
          <w:szCs w:val="24"/>
          <w:lang w:eastAsia="en-GB"/>
        </w:rPr>
        <w:t>Compared to major competitors, Aldi’s smaller market reach and underdeveloped online sales reduce its accessibility and growth potential. Additionally, the company’s simple, low-cost model focused on private label products and affordability, can be easily replicated by</w:t>
      </w:r>
      <w:r w:rsidRPr="00057A7C">
        <w:rPr>
          <w:rFonts w:ascii="Arial" w:eastAsia="Times New Roman" w:hAnsi="Arial" w:cs="Arial"/>
          <w:color w:val="000000" w:themeColor="text1"/>
          <w:sz w:val="27"/>
          <w:szCs w:val="27"/>
          <w:lang w:eastAsia="en-GB"/>
        </w:rPr>
        <w:t xml:space="preserve"> </w:t>
      </w:r>
      <w:r w:rsidRPr="00057A7C">
        <w:rPr>
          <w:rFonts w:ascii="Arial" w:eastAsia="Times New Roman" w:hAnsi="Arial" w:cs="Arial"/>
          <w:color w:val="000000" w:themeColor="text1"/>
          <w:sz w:val="24"/>
          <w:szCs w:val="24"/>
          <w:lang w:eastAsia="en-GB"/>
        </w:rPr>
        <w:t>rivals targeting similar consumer segments.</w:t>
      </w:r>
      <w:r w:rsidRPr="00057A7C">
        <w:rPr>
          <w:rFonts w:ascii="Arial" w:eastAsia="Times New Roman" w:hAnsi="Arial" w:cs="Arial"/>
          <w:color w:val="000000" w:themeColor="text1"/>
          <w:sz w:val="27"/>
          <w:szCs w:val="27"/>
          <w:lang w:eastAsia="en-GB"/>
        </w:rPr>
        <w:t xml:space="preserve"> </w:t>
      </w:r>
      <w:r w:rsidRPr="00057A7C">
        <w:rPr>
          <w:rFonts w:ascii="Arial" w:eastAsia="Times New Roman" w:hAnsi="Arial" w:cs="Arial"/>
          <w:color w:val="000000" w:themeColor="text1"/>
          <w:sz w:val="24"/>
          <w:szCs w:val="24"/>
          <w:lang w:eastAsia="en-GB"/>
        </w:rPr>
        <w:t>Also,</w:t>
      </w:r>
      <w:r w:rsidRPr="00057A7C">
        <w:rPr>
          <w:rFonts w:ascii="Arial" w:eastAsia="Times New Roman" w:hAnsi="Arial" w:cs="Arial"/>
          <w:color w:val="000000" w:themeColor="text1"/>
          <w:sz w:val="27"/>
          <w:szCs w:val="27"/>
          <w:lang w:eastAsia="en-GB"/>
        </w:rPr>
        <w:t xml:space="preserve"> </w:t>
      </w:r>
      <w:r w:rsidRPr="00057A7C">
        <w:rPr>
          <w:rFonts w:ascii="Arial" w:eastAsia="Times New Roman" w:hAnsi="Arial" w:cs="Arial"/>
          <w:color w:val="000000" w:themeColor="text1"/>
          <w:sz w:val="24"/>
          <w:szCs w:val="24"/>
          <w:lang w:eastAsia="en-GB"/>
        </w:rPr>
        <w:t>Aldi’s</w:t>
      </w:r>
      <w:r w:rsidRPr="00057A7C">
        <w:rPr>
          <w:rFonts w:ascii="Arial" w:eastAsia="Times New Roman" w:hAnsi="Arial" w:cs="Arial"/>
          <w:color w:val="000000" w:themeColor="text1"/>
          <w:sz w:val="27"/>
          <w:szCs w:val="27"/>
          <w:lang w:eastAsia="en-GB"/>
        </w:rPr>
        <w:t xml:space="preserve"> </w:t>
      </w:r>
      <w:r w:rsidRPr="00057A7C">
        <w:rPr>
          <w:rFonts w:ascii="Arial" w:eastAsia="Times New Roman" w:hAnsi="Arial" w:cs="Arial"/>
          <w:color w:val="000000" w:themeColor="text1"/>
          <w:sz w:val="24"/>
          <w:szCs w:val="24"/>
          <w:lang w:eastAsia="en-GB"/>
        </w:rPr>
        <w:t>no-frills approach,</w:t>
      </w:r>
      <w:r w:rsidRPr="00057A7C">
        <w:rPr>
          <w:rFonts w:ascii="Arial" w:eastAsia="Times New Roman" w:hAnsi="Arial" w:cs="Arial"/>
          <w:color w:val="000000" w:themeColor="text1"/>
          <w:sz w:val="27"/>
          <w:szCs w:val="27"/>
          <w:lang w:eastAsia="en-GB"/>
        </w:rPr>
        <w:t xml:space="preserve"> </w:t>
      </w:r>
      <w:r w:rsidRPr="00057A7C">
        <w:rPr>
          <w:rStyle w:val="sentence-span"/>
          <w:rFonts w:ascii="Arial" w:hAnsi="Arial" w:cs="Arial"/>
          <w:color w:val="000000" w:themeColor="text1"/>
          <w:sz w:val="24"/>
          <w:szCs w:val="24"/>
          <w:shd w:val="clear" w:color="auto" w:fill="FFFFFF"/>
        </w:rPr>
        <w:t>basic store’s setup and lean staffing help keep prices low</w:t>
      </w:r>
      <w:r w:rsidRPr="00057A7C">
        <w:rPr>
          <w:rFonts w:ascii="Arial" w:eastAsia="Times New Roman" w:hAnsi="Arial" w:cs="Arial"/>
          <w:color w:val="000000" w:themeColor="text1"/>
          <w:sz w:val="27"/>
          <w:szCs w:val="27"/>
          <w:lang w:eastAsia="en-GB"/>
        </w:rPr>
        <w:t xml:space="preserve"> </w:t>
      </w:r>
      <w:r w:rsidRPr="00057A7C">
        <w:rPr>
          <w:rStyle w:val="sentence-span"/>
          <w:rFonts w:ascii="Arial" w:hAnsi="Arial" w:cs="Arial"/>
          <w:color w:val="000000" w:themeColor="text1"/>
          <w:sz w:val="24"/>
          <w:szCs w:val="24"/>
          <w:shd w:val="clear" w:color="auto" w:fill="FFFFFF"/>
        </w:rPr>
        <w:t>but sometimes, shopping there may not be the best experience. Long checkout queues, and slow restocking during busy shopping times, may lead to customer frustration and less satisfaction. Furthermore, the limited product range means not everything some customers need may be available in one store, this may result in some customer to shop at competitors that offers more selections.</w:t>
      </w:r>
      <w:r w:rsidRPr="00057A7C">
        <w:rPr>
          <w:rFonts w:ascii="Times New Roman" w:eastAsia="Times New Roman" w:hAnsi="Times New Roman" w:cs="Times New Roman"/>
          <w:color w:val="000000" w:themeColor="text1"/>
          <w:sz w:val="24"/>
          <w:szCs w:val="24"/>
          <w:lang w:eastAsia="en-GB"/>
        </w:rPr>
        <w:t xml:space="preserve"> </w:t>
      </w:r>
      <w:r w:rsidRPr="00057A7C">
        <w:rPr>
          <w:rFonts w:ascii="Arial" w:hAnsi="Arial" w:cs="Arial"/>
          <w:color w:val="000000" w:themeColor="text1"/>
          <w:sz w:val="24"/>
          <w:szCs w:val="24"/>
          <w:shd w:val="clear" w:color="auto" w:fill="FFFFFF"/>
        </w:rPr>
        <w:t>(Sherman, 2024c).</w:t>
      </w:r>
      <w:r>
        <w:rPr>
          <w:rFonts w:ascii="Arial" w:hAnsi="Arial" w:cs="Arial"/>
          <w:color w:val="000000" w:themeColor="text1"/>
          <w:sz w:val="24"/>
          <w:szCs w:val="24"/>
          <w:shd w:val="clear" w:color="auto" w:fill="FFFFFF"/>
        </w:rPr>
        <w:t xml:space="preserve"> </w:t>
      </w:r>
    </w:p>
    <w:p w14:paraId="482AEB28" w14:textId="77777777" w:rsidR="00276FE7" w:rsidRPr="00DC4258" w:rsidRDefault="00276FE7" w:rsidP="00276FE7">
      <w:pPr>
        <w:rPr>
          <w:color w:val="000000" w:themeColor="text1"/>
          <w:lang w:eastAsia="en-GB"/>
        </w:rPr>
      </w:pPr>
    </w:p>
    <w:p w14:paraId="37F25866" w14:textId="242697C0" w:rsidR="00AD265A" w:rsidRPr="00DC4258" w:rsidRDefault="00AD265A" w:rsidP="000B2D19">
      <w:pPr>
        <w:pStyle w:val="Heading2"/>
        <w:rPr>
          <w:rFonts w:ascii="Arial" w:hAnsi="Arial" w:cs="Arial"/>
          <w:b/>
          <w:bCs/>
          <w:color w:val="000000" w:themeColor="text1"/>
          <w:sz w:val="24"/>
          <w:szCs w:val="24"/>
          <w:lang w:eastAsia="en-GB"/>
        </w:rPr>
      </w:pPr>
      <w:bookmarkStart w:id="6" w:name="_Toc213719736"/>
      <w:r w:rsidRPr="00DC4258">
        <w:rPr>
          <w:rFonts w:ascii="Arial" w:hAnsi="Arial" w:cs="Arial"/>
          <w:b/>
          <w:bCs/>
          <w:color w:val="000000" w:themeColor="text1"/>
          <w:sz w:val="24"/>
          <w:szCs w:val="24"/>
          <w:lang w:eastAsia="en-GB"/>
        </w:rPr>
        <w:t>3.3. Opportunities</w:t>
      </w:r>
      <w:bookmarkEnd w:id="6"/>
    </w:p>
    <w:p w14:paraId="4DCEC2C5" w14:textId="77777777" w:rsidR="000C77AD" w:rsidRPr="00DC4258" w:rsidRDefault="000C77AD" w:rsidP="000C77AD">
      <w:pPr>
        <w:rPr>
          <w:color w:val="000000" w:themeColor="text1"/>
          <w:lang w:eastAsia="en-GB"/>
        </w:rPr>
      </w:pPr>
    </w:p>
    <w:p w14:paraId="785511B3" w14:textId="361EBE7E" w:rsidR="00CA7CF6" w:rsidRPr="00DC4258" w:rsidRDefault="00D75BA3" w:rsidP="001166E8">
      <w:pPr>
        <w:spacing w:line="360" w:lineRule="auto"/>
        <w:ind w:left="720"/>
        <w:jc w:val="both"/>
        <w:rPr>
          <w:rFonts w:ascii="Arial" w:eastAsia="Times New Roman" w:hAnsi="Arial" w:cs="Arial"/>
          <w:color w:val="000000" w:themeColor="text1"/>
          <w:sz w:val="24"/>
          <w:szCs w:val="24"/>
          <w:lang w:eastAsia="en-GB"/>
        </w:rPr>
      </w:pPr>
      <w:r w:rsidRPr="00E22639">
        <w:rPr>
          <w:rFonts w:ascii="Arial" w:eastAsia="Times New Roman" w:hAnsi="Arial" w:cs="Arial"/>
          <w:color w:val="000000" w:themeColor="text1"/>
          <w:sz w:val="24"/>
          <w:szCs w:val="24"/>
          <w:lang w:eastAsia="en-GB"/>
        </w:rPr>
        <w:t>A</w:t>
      </w:r>
      <w:r w:rsidR="001C695E">
        <w:rPr>
          <w:rFonts w:ascii="Arial" w:eastAsia="Times New Roman" w:hAnsi="Arial" w:cs="Arial"/>
          <w:color w:val="000000" w:themeColor="text1"/>
          <w:sz w:val="24"/>
          <w:szCs w:val="24"/>
          <w:lang w:eastAsia="en-GB"/>
        </w:rPr>
        <w:t>ldi</w:t>
      </w:r>
      <w:r w:rsidRPr="00E22639">
        <w:rPr>
          <w:rFonts w:ascii="Arial" w:eastAsia="Times New Roman" w:hAnsi="Arial" w:cs="Arial"/>
          <w:color w:val="000000" w:themeColor="text1"/>
          <w:sz w:val="24"/>
          <w:szCs w:val="24"/>
          <w:lang w:eastAsia="en-GB"/>
        </w:rPr>
        <w:t xml:space="preserve"> can strengthen its market position through strategic expansion</w:t>
      </w:r>
      <w:r w:rsidR="004F633E" w:rsidRPr="00E22639">
        <w:rPr>
          <w:rFonts w:ascii="Arial" w:eastAsia="Times New Roman" w:hAnsi="Arial" w:cs="Arial"/>
          <w:color w:val="000000" w:themeColor="text1"/>
          <w:sz w:val="24"/>
          <w:szCs w:val="24"/>
          <w:lang w:eastAsia="en-GB"/>
        </w:rPr>
        <w:t>,</w:t>
      </w:r>
      <w:r w:rsidRPr="00E22639">
        <w:rPr>
          <w:rFonts w:ascii="Arial" w:eastAsia="Times New Roman" w:hAnsi="Arial" w:cs="Arial"/>
          <w:color w:val="000000" w:themeColor="text1"/>
          <w:sz w:val="24"/>
          <w:szCs w:val="24"/>
          <w:lang w:eastAsia="en-GB"/>
        </w:rPr>
        <w:t xml:space="preserve"> innovation</w:t>
      </w:r>
      <w:r w:rsidR="004F633E" w:rsidRPr="00E22639">
        <w:rPr>
          <w:rFonts w:ascii="Arial" w:eastAsia="Times New Roman" w:hAnsi="Arial" w:cs="Arial"/>
          <w:color w:val="000000" w:themeColor="text1"/>
          <w:sz w:val="24"/>
          <w:szCs w:val="24"/>
          <w:lang w:eastAsia="en-GB"/>
        </w:rPr>
        <w:t>, and</w:t>
      </w:r>
      <w:r w:rsidRPr="00E22639">
        <w:rPr>
          <w:rFonts w:ascii="Arial" w:eastAsia="Times New Roman" w:hAnsi="Arial" w:cs="Arial"/>
          <w:color w:val="000000" w:themeColor="text1"/>
          <w:sz w:val="24"/>
          <w:szCs w:val="24"/>
          <w:lang w:eastAsia="en-GB"/>
        </w:rPr>
        <w:t xml:space="preserve"> </w:t>
      </w:r>
      <w:r w:rsidR="004F633E" w:rsidRPr="00E22639">
        <w:rPr>
          <w:rFonts w:ascii="Arial" w:eastAsia="Times New Roman" w:hAnsi="Arial" w:cs="Arial"/>
          <w:color w:val="000000" w:themeColor="text1"/>
          <w:sz w:val="24"/>
          <w:szCs w:val="24"/>
          <w:lang w:eastAsia="en-GB"/>
        </w:rPr>
        <w:t>d</w:t>
      </w:r>
      <w:r w:rsidRPr="00E22639">
        <w:rPr>
          <w:rFonts w:ascii="Arial" w:eastAsia="Times New Roman" w:hAnsi="Arial" w:cs="Arial"/>
          <w:color w:val="000000" w:themeColor="text1"/>
          <w:sz w:val="24"/>
          <w:szCs w:val="24"/>
          <w:lang w:eastAsia="en-GB"/>
        </w:rPr>
        <w:t xml:space="preserve">eveloping e-commerce capabilities </w:t>
      </w:r>
      <w:r w:rsidR="004F633E" w:rsidRPr="00E22639">
        <w:rPr>
          <w:rFonts w:ascii="Arial" w:eastAsia="Times New Roman" w:hAnsi="Arial" w:cs="Arial"/>
          <w:color w:val="000000" w:themeColor="text1"/>
          <w:sz w:val="24"/>
          <w:szCs w:val="24"/>
          <w:lang w:eastAsia="en-GB"/>
        </w:rPr>
        <w:t xml:space="preserve">that </w:t>
      </w:r>
      <w:r w:rsidRPr="00E22639">
        <w:rPr>
          <w:rFonts w:ascii="Arial" w:eastAsia="Times New Roman" w:hAnsi="Arial" w:cs="Arial"/>
          <w:color w:val="000000" w:themeColor="text1"/>
          <w:sz w:val="24"/>
          <w:szCs w:val="24"/>
          <w:lang w:eastAsia="en-GB"/>
        </w:rPr>
        <w:t>will attract new customers and align with shifting shopping habits. Broadening its product range, especially with health-focused, organic, and specialty items</w:t>
      </w:r>
      <w:r w:rsidR="004F633E" w:rsidRPr="00E22639">
        <w:rPr>
          <w:rFonts w:ascii="Arial" w:eastAsia="Times New Roman" w:hAnsi="Arial" w:cs="Arial"/>
          <w:color w:val="000000" w:themeColor="text1"/>
          <w:sz w:val="24"/>
          <w:szCs w:val="24"/>
          <w:lang w:eastAsia="en-GB"/>
        </w:rPr>
        <w:t xml:space="preserve"> that </w:t>
      </w:r>
      <w:r w:rsidRPr="00E22639">
        <w:rPr>
          <w:rFonts w:ascii="Arial" w:eastAsia="Times New Roman" w:hAnsi="Arial" w:cs="Arial"/>
          <w:color w:val="000000" w:themeColor="text1"/>
          <w:sz w:val="24"/>
          <w:szCs w:val="24"/>
          <w:lang w:eastAsia="en-GB"/>
        </w:rPr>
        <w:t xml:space="preserve">can meet diverse consumer needs. </w:t>
      </w:r>
      <w:r w:rsidR="004F633E" w:rsidRPr="00E22639">
        <w:rPr>
          <w:rFonts w:ascii="Arial" w:eastAsia="Times New Roman" w:hAnsi="Arial" w:cs="Arial"/>
          <w:color w:val="000000" w:themeColor="text1"/>
          <w:sz w:val="24"/>
          <w:szCs w:val="24"/>
          <w:lang w:eastAsia="en-GB"/>
        </w:rPr>
        <w:t>More</w:t>
      </w:r>
      <w:r w:rsidRPr="00E22639">
        <w:rPr>
          <w:rFonts w:ascii="Arial" w:eastAsia="Times New Roman" w:hAnsi="Arial" w:cs="Arial"/>
          <w:color w:val="000000" w:themeColor="text1"/>
          <w:sz w:val="24"/>
          <w:szCs w:val="24"/>
          <w:lang w:eastAsia="en-GB"/>
        </w:rPr>
        <w:t xml:space="preserve"> emphasis on sustainability and partnerships with local producers </w:t>
      </w:r>
      <w:r w:rsidR="0030225D">
        <w:rPr>
          <w:rFonts w:ascii="Arial" w:eastAsia="Times New Roman" w:hAnsi="Arial" w:cs="Arial"/>
          <w:color w:val="000000" w:themeColor="text1"/>
          <w:sz w:val="24"/>
          <w:szCs w:val="24"/>
          <w:lang w:eastAsia="en-GB"/>
        </w:rPr>
        <w:t>c</w:t>
      </w:r>
      <w:r w:rsidR="00017542">
        <w:rPr>
          <w:rFonts w:ascii="Arial" w:eastAsia="Times New Roman" w:hAnsi="Arial" w:cs="Arial"/>
          <w:color w:val="000000" w:themeColor="text1"/>
          <w:sz w:val="24"/>
          <w:szCs w:val="24"/>
          <w:lang w:eastAsia="en-GB"/>
        </w:rPr>
        <w:t>an</w:t>
      </w:r>
      <w:r w:rsidRPr="00E22639">
        <w:rPr>
          <w:rFonts w:ascii="Arial" w:eastAsia="Times New Roman" w:hAnsi="Arial" w:cs="Arial"/>
          <w:color w:val="000000" w:themeColor="text1"/>
          <w:sz w:val="24"/>
          <w:szCs w:val="24"/>
          <w:lang w:eastAsia="en-GB"/>
        </w:rPr>
        <w:t xml:space="preserve"> enhance brand reputation and supply chain resilience</w:t>
      </w:r>
      <w:r w:rsidR="00CA7CF6" w:rsidRPr="00DC4258">
        <w:rPr>
          <w:rFonts w:ascii="Arial" w:eastAsia="Times New Roman" w:hAnsi="Arial" w:cs="Arial"/>
          <w:color w:val="000000" w:themeColor="text1"/>
          <w:sz w:val="24"/>
          <w:szCs w:val="24"/>
          <w:lang w:eastAsia="en-GB"/>
        </w:rPr>
        <w:t>.</w:t>
      </w:r>
      <w:r w:rsidR="00D10CA9" w:rsidRPr="00DC4258">
        <w:rPr>
          <w:rFonts w:ascii="Arial" w:eastAsia="Times New Roman" w:hAnsi="Arial" w:cs="Arial"/>
          <w:color w:val="000000" w:themeColor="text1"/>
          <w:sz w:val="24"/>
          <w:szCs w:val="24"/>
          <w:lang w:eastAsia="en-GB"/>
        </w:rPr>
        <w:t xml:space="preserve"> Also adapting</w:t>
      </w:r>
      <w:r w:rsidR="00CA7CF6" w:rsidRPr="00DC4258">
        <w:rPr>
          <w:rFonts w:ascii="Arial" w:eastAsia="Times New Roman" w:hAnsi="Arial" w:cs="Arial"/>
          <w:color w:val="000000" w:themeColor="text1"/>
          <w:sz w:val="24"/>
          <w:szCs w:val="24"/>
          <w:lang w:eastAsia="en-GB"/>
        </w:rPr>
        <w:t xml:space="preserve"> </w:t>
      </w:r>
      <w:r w:rsidR="00D10CA9" w:rsidRPr="00DC4258">
        <w:rPr>
          <w:rFonts w:ascii="Arial" w:eastAsia="Times New Roman" w:hAnsi="Arial" w:cs="Arial"/>
          <w:color w:val="000000" w:themeColor="text1"/>
          <w:sz w:val="24"/>
          <w:szCs w:val="24"/>
          <w:lang w:eastAsia="en-GB"/>
        </w:rPr>
        <w:lastRenderedPageBreak/>
        <w:t>v</w:t>
      </w:r>
      <w:r w:rsidR="00CA7CF6" w:rsidRPr="00DC4258">
        <w:rPr>
          <w:rFonts w:ascii="Arial" w:eastAsia="Times New Roman" w:hAnsi="Arial" w:cs="Arial"/>
          <w:color w:val="000000" w:themeColor="text1"/>
          <w:sz w:val="24"/>
          <w:szCs w:val="24"/>
          <w:lang w:eastAsia="en-GB"/>
        </w:rPr>
        <w:t xml:space="preserve">ertical integration offers the chance to improve supply chain efficiency and cost control by developing in-house production for select food products. By pursuing these opportunities, Aldi can enhance its competitive edge, increase market share, and strengthen its business capabilities (Evans, 2024a). Aligning these initiatives with its growth strategies </w:t>
      </w:r>
      <w:r w:rsidR="002D3D3E">
        <w:rPr>
          <w:rFonts w:ascii="Arial" w:eastAsia="Times New Roman" w:hAnsi="Arial" w:cs="Arial"/>
          <w:color w:val="000000" w:themeColor="text1"/>
          <w:sz w:val="24"/>
          <w:szCs w:val="24"/>
          <w:lang w:eastAsia="en-GB"/>
        </w:rPr>
        <w:t>may</w:t>
      </w:r>
      <w:r w:rsidR="00CA7CF6" w:rsidRPr="00DC4258">
        <w:rPr>
          <w:rFonts w:ascii="Arial" w:eastAsia="Times New Roman" w:hAnsi="Arial" w:cs="Arial"/>
          <w:color w:val="000000" w:themeColor="text1"/>
          <w:sz w:val="24"/>
          <w:szCs w:val="24"/>
          <w:lang w:eastAsia="en-GB"/>
        </w:rPr>
        <w:t xml:space="preserve"> help the company adapt to industry trends and effectively compete in the global retail landscape.</w:t>
      </w:r>
    </w:p>
    <w:p w14:paraId="7593440D" w14:textId="77777777" w:rsidR="00227D8A" w:rsidRPr="00DC4258" w:rsidRDefault="00227D8A" w:rsidP="001166E8">
      <w:pPr>
        <w:pStyle w:val="Heading2"/>
        <w:jc w:val="both"/>
        <w:rPr>
          <w:rFonts w:ascii="Arial" w:hAnsi="Arial" w:cs="Arial"/>
          <w:b/>
          <w:bCs/>
          <w:color w:val="000000" w:themeColor="text1"/>
          <w:sz w:val="24"/>
          <w:szCs w:val="24"/>
        </w:rPr>
      </w:pPr>
    </w:p>
    <w:p w14:paraId="561EB942" w14:textId="77777777" w:rsidR="00CA7CF6" w:rsidRPr="00DC4258" w:rsidRDefault="00CA7CF6" w:rsidP="00CA7CF6">
      <w:pPr>
        <w:rPr>
          <w:color w:val="000000" w:themeColor="text1"/>
        </w:rPr>
      </w:pPr>
    </w:p>
    <w:p w14:paraId="2DF7D9F2" w14:textId="351CE3F3" w:rsidR="00AD265A" w:rsidRPr="00DC4258" w:rsidRDefault="00AD265A" w:rsidP="000B2D19">
      <w:pPr>
        <w:pStyle w:val="Heading2"/>
        <w:rPr>
          <w:rFonts w:ascii="Arial" w:hAnsi="Arial" w:cs="Arial"/>
          <w:b/>
          <w:bCs/>
          <w:color w:val="000000" w:themeColor="text1"/>
          <w:sz w:val="24"/>
          <w:szCs w:val="24"/>
        </w:rPr>
      </w:pPr>
      <w:bookmarkStart w:id="7" w:name="_Toc213719737"/>
      <w:r w:rsidRPr="00DC4258">
        <w:rPr>
          <w:rFonts w:ascii="Arial" w:hAnsi="Arial" w:cs="Arial"/>
          <w:b/>
          <w:bCs/>
          <w:color w:val="000000" w:themeColor="text1"/>
          <w:sz w:val="24"/>
          <w:szCs w:val="24"/>
        </w:rPr>
        <w:t>3.4. Threats</w:t>
      </w:r>
      <w:bookmarkEnd w:id="7"/>
      <w:r w:rsidRPr="00DC4258">
        <w:rPr>
          <w:rFonts w:ascii="Arial" w:hAnsi="Arial" w:cs="Arial"/>
          <w:b/>
          <w:bCs/>
          <w:color w:val="000000" w:themeColor="text1"/>
          <w:sz w:val="24"/>
          <w:szCs w:val="24"/>
        </w:rPr>
        <w:t xml:space="preserve"> </w:t>
      </w:r>
    </w:p>
    <w:p w14:paraId="56320C4F" w14:textId="77777777" w:rsidR="009F1DEC" w:rsidRPr="00DC4258" w:rsidRDefault="009F1DEC" w:rsidP="009F1DEC">
      <w:pPr>
        <w:rPr>
          <w:color w:val="000000" w:themeColor="text1"/>
        </w:rPr>
      </w:pPr>
    </w:p>
    <w:p w14:paraId="7187EFC1" w14:textId="4A08B913" w:rsidR="009A3346" w:rsidRPr="009B5C41" w:rsidRDefault="009A3346" w:rsidP="009A3346">
      <w:pPr>
        <w:spacing w:line="360" w:lineRule="auto"/>
        <w:ind w:left="720"/>
        <w:jc w:val="both"/>
        <w:rPr>
          <w:rFonts w:ascii="Arial" w:eastAsiaTheme="minorHAnsi" w:hAnsi="Arial" w:cs="Arial"/>
          <w:color w:val="000000" w:themeColor="text1"/>
          <w:kern w:val="2"/>
          <w:sz w:val="24"/>
          <w:szCs w:val="24"/>
          <w:lang w:eastAsia="en-US"/>
          <w14:ligatures w14:val="standardContextual"/>
        </w:rPr>
      </w:pPr>
      <w:r w:rsidRPr="00057A7C">
        <w:rPr>
          <w:rFonts w:ascii="Arial" w:eastAsiaTheme="minorHAnsi" w:hAnsi="Arial" w:cs="Arial"/>
          <w:color w:val="000000" w:themeColor="text1"/>
          <w:kern w:val="2"/>
          <w:sz w:val="24"/>
          <w:szCs w:val="24"/>
          <w:lang w:eastAsia="en-US"/>
          <w14:ligatures w14:val="standardContextual"/>
        </w:rPr>
        <w:t xml:space="preserve">Aldi faces intense competition from other discount chains, supermarkets, and online retailers, which may lead to price wars that can reduce profit margins and challenge its low-cost model (Stacey &amp; Stafford, 2025). Shifting consumer preferences and rapid e-commerce growth require continual adaptation. and failure to expand product offerings or improve online services could reduce </w:t>
      </w:r>
      <w:r w:rsidRPr="00DC4258">
        <w:rPr>
          <w:rFonts w:ascii="Arial" w:eastAsiaTheme="minorHAnsi" w:hAnsi="Arial" w:cs="Arial"/>
          <w:color w:val="000000" w:themeColor="text1"/>
          <w:kern w:val="2"/>
          <w:sz w:val="24"/>
          <w:szCs w:val="24"/>
          <w:lang w:eastAsia="en-US"/>
          <w14:ligatures w14:val="standardContextual"/>
        </w:rPr>
        <w:t xml:space="preserve">Aldi’s relevance and market share. Additionally, supply chain disruptions, regulatory shifts, and currency fluctuations can raise costs and affect product availability. Like </w:t>
      </w:r>
      <w:r w:rsidR="00CA7CD8">
        <w:rPr>
          <w:rFonts w:ascii="Arial" w:eastAsiaTheme="minorHAnsi" w:hAnsi="Arial" w:cs="Arial"/>
          <w:color w:val="000000" w:themeColor="text1"/>
          <w:kern w:val="2"/>
          <w:sz w:val="24"/>
          <w:szCs w:val="24"/>
          <w:lang w:eastAsia="en-US"/>
          <w14:ligatures w14:val="standardContextual"/>
        </w:rPr>
        <w:t xml:space="preserve">all </w:t>
      </w:r>
      <w:r w:rsidRPr="00DC4258">
        <w:rPr>
          <w:rFonts w:ascii="Arial" w:eastAsiaTheme="minorHAnsi" w:hAnsi="Arial" w:cs="Arial"/>
          <w:color w:val="000000" w:themeColor="text1"/>
          <w:kern w:val="2"/>
          <w:sz w:val="24"/>
          <w:szCs w:val="24"/>
          <w:lang w:eastAsia="en-US"/>
          <w14:ligatures w14:val="standardContextual"/>
        </w:rPr>
        <w:t xml:space="preserve">other major retailers, </w:t>
      </w:r>
      <w:r w:rsidRPr="009B5C41">
        <w:rPr>
          <w:rFonts w:ascii="Arial" w:eastAsiaTheme="minorHAnsi" w:hAnsi="Arial" w:cs="Arial"/>
          <w:color w:val="000000" w:themeColor="text1"/>
          <w:kern w:val="2"/>
          <w:sz w:val="24"/>
          <w:szCs w:val="24"/>
          <w:lang w:eastAsia="en-US"/>
          <w14:ligatures w14:val="standardContextual"/>
        </w:rPr>
        <w:t>Aldi could face data breaches and cyberattacks. If they don't handle these well, they could lose money, damage their reputation, and lose customers' trust.</w:t>
      </w:r>
      <w:r>
        <w:rPr>
          <w:rFonts w:ascii="Arial" w:eastAsiaTheme="minorHAnsi" w:hAnsi="Arial" w:cs="Arial"/>
          <w:color w:val="000000" w:themeColor="text1"/>
          <w:kern w:val="2"/>
          <w:sz w:val="24"/>
          <w:szCs w:val="24"/>
          <w:lang w:eastAsia="en-US"/>
          <w14:ligatures w14:val="standardContextual"/>
        </w:rPr>
        <w:t xml:space="preserve"> </w:t>
      </w:r>
    </w:p>
    <w:p w14:paraId="603B5605" w14:textId="77777777" w:rsidR="00227D8A" w:rsidRDefault="00227D8A" w:rsidP="006C7B1D">
      <w:pPr>
        <w:pStyle w:val="Heading1"/>
        <w:jc w:val="both"/>
        <w:rPr>
          <w:rFonts w:ascii="Arial" w:hAnsi="Arial" w:cs="Arial"/>
          <w:b/>
          <w:bCs/>
          <w:color w:val="000000" w:themeColor="text1"/>
          <w:sz w:val="24"/>
          <w:szCs w:val="24"/>
          <w:lang w:eastAsia="en-US"/>
        </w:rPr>
      </w:pPr>
    </w:p>
    <w:p w14:paraId="4970EAF1" w14:textId="77777777" w:rsidR="000C77AD" w:rsidRDefault="000C77AD" w:rsidP="006C7B1D">
      <w:pPr>
        <w:pStyle w:val="Heading1"/>
        <w:jc w:val="both"/>
        <w:rPr>
          <w:rFonts w:ascii="Arial" w:hAnsi="Arial" w:cs="Arial"/>
          <w:b/>
          <w:bCs/>
          <w:color w:val="000000" w:themeColor="text1"/>
          <w:sz w:val="24"/>
          <w:szCs w:val="24"/>
          <w:lang w:eastAsia="en-US"/>
        </w:rPr>
      </w:pPr>
    </w:p>
    <w:p w14:paraId="5F71A68C" w14:textId="77777777" w:rsidR="000C77AD" w:rsidRDefault="000C77AD" w:rsidP="009F1DEC">
      <w:pPr>
        <w:pStyle w:val="Heading1"/>
        <w:rPr>
          <w:rFonts w:ascii="Arial" w:hAnsi="Arial" w:cs="Arial"/>
          <w:b/>
          <w:bCs/>
          <w:color w:val="000000" w:themeColor="text1"/>
          <w:sz w:val="24"/>
          <w:szCs w:val="24"/>
          <w:lang w:eastAsia="en-US"/>
        </w:rPr>
      </w:pPr>
    </w:p>
    <w:p w14:paraId="2FBE272A" w14:textId="77777777" w:rsidR="000C77AD" w:rsidRDefault="000C77AD" w:rsidP="009F1DEC">
      <w:pPr>
        <w:pStyle w:val="Heading1"/>
        <w:rPr>
          <w:rFonts w:ascii="Arial" w:hAnsi="Arial" w:cs="Arial"/>
          <w:b/>
          <w:bCs/>
          <w:color w:val="000000" w:themeColor="text1"/>
          <w:sz w:val="24"/>
          <w:szCs w:val="24"/>
          <w:lang w:eastAsia="en-US"/>
        </w:rPr>
      </w:pPr>
    </w:p>
    <w:p w14:paraId="3D5EC600" w14:textId="77777777" w:rsidR="000C77AD" w:rsidRDefault="000C77AD" w:rsidP="009F1DEC">
      <w:pPr>
        <w:pStyle w:val="Heading1"/>
        <w:rPr>
          <w:rFonts w:ascii="Arial" w:hAnsi="Arial" w:cs="Arial"/>
          <w:b/>
          <w:bCs/>
          <w:color w:val="000000" w:themeColor="text1"/>
          <w:sz w:val="24"/>
          <w:szCs w:val="24"/>
          <w:lang w:eastAsia="en-US"/>
        </w:rPr>
      </w:pPr>
    </w:p>
    <w:p w14:paraId="063216E5" w14:textId="77777777" w:rsidR="000C77AD" w:rsidRDefault="000C77AD" w:rsidP="000C77AD">
      <w:pPr>
        <w:rPr>
          <w:rFonts w:ascii="Arial" w:hAnsi="Arial" w:cs="Arial"/>
          <w:lang w:eastAsia="en-US"/>
        </w:rPr>
      </w:pPr>
    </w:p>
    <w:p w14:paraId="1E9DF963" w14:textId="77777777" w:rsidR="009F45EC" w:rsidRDefault="009F45EC" w:rsidP="000C77AD">
      <w:pPr>
        <w:rPr>
          <w:rFonts w:ascii="Arial" w:hAnsi="Arial" w:cs="Arial"/>
          <w:lang w:eastAsia="en-US"/>
        </w:rPr>
      </w:pPr>
    </w:p>
    <w:p w14:paraId="62CDB69D" w14:textId="77777777" w:rsidR="00F44A99" w:rsidRDefault="00E909E7" w:rsidP="009F45EC">
      <w:pPr>
        <w:pStyle w:val="Heading1"/>
        <w:rPr>
          <w:rFonts w:ascii="Arial" w:hAnsi="Arial" w:cs="Arial"/>
          <w:b/>
          <w:bCs/>
          <w:color w:val="000000" w:themeColor="text1"/>
          <w:sz w:val="24"/>
          <w:szCs w:val="24"/>
          <w:lang w:eastAsia="en-US"/>
        </w:rPr>
      </w:pPr>
      <w:bookmarkStart w:id="8" w:name="_Toc213719738"/>
      <w:r w:rsidRPr="009F1DEC">
        <w:rPr>
          <w:rFonts w:ascii="Arial" w:hAnsi="Arial" w:cs="Arial"/>
          <w:b/>
          <w:bCs/>
          <w:color w:val="000000" w:themeColor="text1"/>
          <w:sz w:val="24"/>
          <w:szCs w:val="24"/>
          <w:lang w:eastAsia="en-US"/>
        </w:rPr>
        <w:lastRenderedPageBreak/>
        <w:t>4. Advantage and Disadvantage of a SWOT analysis</w:t>
      </w:r>
      <w:bookmarkEnd w:id="8"/>
    </w:p>
    <w:p w14:paraId="02615836" w14:textId="075BAB77" w:rsidR="00040C80" w:rsidRPr="009F45EC" w:rsidRDefault="00040C80" w:rsidP="009F45EC">
      <w:pPr>
        <w:pStyle w:val="Heading1"/>
        <w:rPr>
          <w:rFonts w:ascii="Arial" w:hAnsi="Arial" w:cs="Arial"/>
          <w:b/>
          <w:bCs/>
          <w:sz w:val="24"/>
          <w:szCs w:val="24"/>
        </w:rPr>
      </w:pPr>
      <w:r w:rsidRPr="009F1DEC">
        <w:rPr>
          <w:rFonts w:ascii="Arial" w:hAnsi="Arial" w:cs="Arial"/>
          <w:b/>
          <w:bCs/>
          <w:sz w:val="24"/>
          <w:szCs w:val="24"/>
        </w:rPr>
        <w:tab/>
      </w:r>
      <w:r w:rsidR="00F5254A" w:rsidRPr="009F1DEC">
        <w:rPr>
          <w:rFonts w:ascii="Arial" w:hAnsi="Arial" w:cs="Arial"/>
          <w:b/>
          <w:bCs/>
          <w:sz w:val="24"/>
          <w:szCs w:val="24"/>
        </w:rPr>
        <w:tab/>
      </w:r>
    </w:p>
    <w:p w14:paraId="5C3BD6E8" w14:textId="5DA0E1B2" w:rsidR="00AE0C51" w:rsidRDefault="006C1CCC" w:rsidP="00001D27">
      <w:pPr>
        <w:spacing w:line="360" w:lineRule="auto"/>
        <w:rPr>
          <w:rFonts w:ascii="Arial" w:eastAsiaTheme="minorHAnsi" w:hAnsi="Arial" w:cs="Arial"/>
          <w:b/>
          <w:bCs/>
          <w:kern w:val="2"/>
          <w:sz w:val="24"/>
          <w:szCs w:val="24"/>
          <w:lang w:eastAsia="en-US"/>
          <w14:ligatures w14:val="standardContextual"/>
        </w:rPr>
      </w:pPr>
      <w:r>
        <w:rPr>
          <w:rFonts w:ascii="Arial" w:eastAsiaTheme="minorHAnsi" w:hAnsi="Arial" w:cs="Arial"/>
          <w:b/>
          <w:bCs/>
          <w:noProof/>
          <w:kern w:val="2"/>
          <w:sz w:val="24"/>
          <w:szCs w:val="24"/>
          <w:lang w:eastAsia="en-US"/>
          <w14:ligatures w14:val="standardContextual"/>
        </w:rPr>
        <w:drawing>
          <wp:inline distT="0" distB="0" distL="0" distR="0" wp14:anchorId="49617F89" wp14:editId="4A6346D3">
            <wp:extent cx="5730875" cy="7248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7248525"/>
                    </a:xfrm>
                    <a:prstGeom prst="rect">
                      <a:avLst/>
                    </a:prstGeom>
                    <a:noFill/>
                  </pic:spPr>
                </pic:pic>
              </a:graphicData>
            </a:graphic>
          </wp:inline>
        </w:drawing>
      </w:r>
    </w:p>
    <w:p w14:paraId="522AB6E8" w14:textId="77777777" w:rsidR="00307C1D" w:rsidRPr="00001D27" w:rsidRDefault="00307C1D" w:rsidP="00001D27">
      <w:pPr>
        <w:spacing w:line="360" w:lineRule="auto"/>
        <w:rPr>
          <w:rFonts w:ascii="Arial" w:eastAsiaTheme="minorHAnsi" w:hAnsi="Arial" w:cs="Arial"/>
          <w:b/>
          <w:bCs/>
          <w:kern w:val="2"/>
          <w:sz w:val="24"/>
          <w:szCs w:val="24"/>
          <w:lang w:eastAsia="en-US"/>
          <w14:ligatures w14:val="standardContextual"/>
        </w:rPr>
      </w:pPr>
    </w:p>
    <w:p w14:paraId="1D7F8E0D" w14:textId="7BBAC3DB" w:rsidR="00DD2C1F" w:rsidRPr="0098669F" w:rsidRDefault="00040C80" w:rsidP="00F44A99">
      <w:pPr>
        <w:spacing w:before="240" w:line="360" w:lineRule="auto"/>
        <w:contextualSpacing/>
        <w:rPr>
          <w:rFonts w:ascii="Arial" w:eastAsiaTheme="minorHAnsi" w:hAnsi="Arial" w:cs="Arial"/>
          <w:b/>
          <w:bCs/>
          <w:kern w:val="2"/>
          <w:sz w:val="24"/>
          <w:szCs w:val="24"/>
          <w:lang w:eastAsia="en-US"/>
          <w14:ligatures w14:val="standardContextual"/>
        </w:rPr>
      </w:pPr>
      <w:r w:rsidRPr="0098669F">
        <w:rPr>
          <w:rFonts w:ascii="Arial" w:eastAsia="Times New Roman" w:hAnsi="Arial" w:cs="Arial"/>
          <w:sz w:val="24"/>
          <w:szCs w:val="24"/>
          <w:lang w:eastAsia="en-GB"/>
        </w:rPr>
        <w:t>(Prasanna,2022).</w:t>
      </w:r>
    </w:p>
    <w:p w14:paraId="4AF70C41" w14:textId="77777777" w:rsidR="003A2081" w:rsidRDefault="003A2081" w:rsidP="009F1DEC">
      <w:pPr>
        <w:pStyle w:val="Heading1"/>
        <w:rPr>
          <w:rFonts w:ascii="Arial" w:hAnsi="Arial" w:cs="Arial"/>
          <w:b/>
          <w:bCs/>
          <w:color w:val="000000" w:themeColor="text1"/>
          <w:sz w:val="24"/>
          <w:szCs w:val="24"/>
        </w:rPr>
      </w:pPr>
    </w:p>
    <w:p w14:paraId="1D73987C" w14:textId="2351E393" w:rsidR="00AD265A" w:rsidRDefault="00040C80" w:rsidP="009F1DEC">
      <w:pPr>
        <w:pStyle w:val="Heading1"/>
        <w:rPr>
          <w:rFonts w:ascii="Arial" w:hAnsi="Arial" w:cs="Arial"/>
          <w:b/>
          <w:bCs/>
          <w:color w:val="000000" w:themeColor="text1"/>
          <w:sz w:val="24"/>
          <w:szCs w:val="24"/>
        </w:rPr>
      </w:pPr>
      <w:bookmarkStart w:id="9" w:name="_Toc213719739"/>
      <w:r w:rsidRPr="009F1DEC">
        <w:rPr>
          <w:rFonts w:ascii="Arial" w:hAnsi="Arial" w:cs="Arial"/>
          <w:b/>
          <w:bCs/>
          <w:color w:val="000000" w:themeColor="text1"/>
          <w:sz w:val="24"/>
          <w:szCs w:val="24"/>
        </w:rPr>
        <w:t xml:space="preserve">5. </w:t>
      </w:r>
      <w:r w:rsidR="00233088">
        <w:rPr>
          <w:rFonts w:ascii="Arial" w:hAnsi="Arial" w:cs="Arial"/>
          <w:b/>
          <w:bCs/>
          <w:color w:val="000000" w:themeColor="text1"/>
          <w:sz w:val="24"/>
          <w:szCs w:val="24"/>
        </w:rPr>
        <w:t>Recommendations</w:t>
      </w:r>
      <w:bookmarkEnd w:id="9"/>
    </w:p>
    <w:p w14:paraId="688312D2" w14:textId="77777777" w:rsidR="00233088" w:rsidRPr="00233088" w:rsidRDefault="00233088" w:rsidP="00C20714">
      <w:pPr>
        <w:jc w:val="both"/>
      </w:pPr>
    </w:p>
    <w:p w14:paraId="35F69FB0" w14:textId="6843D414" w:rsidR="001A547D" w:rsidRDefault="00040C80" w:rsidP="00C20714">
      <w:pPr>
        <w:spacing w:line="360" w:lineRule="auto"/>
        <w:ind w:left="360"/>
        <w:jc w:val="both"/>
        <w:rPr>
          <w:rFonts w:ascii="Arial" w:eastAsiaTheme="minorHAnsi" w:hAnsi="Arial" w:cs="Arial"/>
          <w:kern w:val="2"/>
          <w:sz w:val="24"/>
          <w:szCs w:val="24"/>
          <w:lang w:eastAsia="en-US"/>
          <w14:ligatures w14:val="standardContextual"/>
        </w:rPr>
      </w:pPr>
      <w:r w:rsidRPr="00040C80">
        <w:rPr>
          <w:rFonts w:ascii="Arial" w:eastAsiaTheme="minorHAnsi" w:hAnsi="Arial" w:cs="Arial"/>
          <w:kern w:val="2"/>
          <w:sz w:val="24"/>
          <w:szCs w:val="24"/>
          <w:lang w:eastAsia="en-US"/>
          <w14:ligatures w14:val="standardContextual"/>
        </w:rPr>
        <w:t xml:space="preserve">The following are </w:t>
      </w:r>
      <w:r w:rsidR="00926FF1">
        <w:rPr>
          <w:rFonts w:ascii="Arial" w:eastAsiaTheme="minorHAnsi" w:hAnsi="Arial" w:cs="Arial"/>
          <w:kern w:val="2"/>
          <w:sz w:val="24"/>
          <w:szCs w:val="24"/>
          <w:lang w:eastAsia="en-US"/>
          <w14:ligatures w14:val="standardContextual"/>
        </w:rPr>
        <w:t>recommendations</w:t>
      </w:r>
      <w:r w:rsidRPr="00040C80">
        <w:rPr>
          <w:rFonts w:ascii="Arial" w:eastAsiaTheme="minorHAnsi" w:hAnsi="Arial" w:cs="Arial"/>
          <w:kern w:val="2"/>
          <w:sz w:val="24"/>
          <w:szCs w:val="24"/>
          <w:lang w:eastAsia="en-US"/>
          <w14:ligatures w14:val="standardContextual"/>
        </w:rPr>
        <w:t xml:space="preserve"> for Aldi based on the strategic elements taken into account in this SWOT analysis:</w:t>
      </w:r>
      <w:r w:rsidRPr="00040C80">
        <w:rPr>
          <w:rFonts w:eastAsiaTheme="minorHAnsi"/>
          <w:kern w:val="2"/>
          <w:lang w:eastAsia="en-US"/>
          <w14:ligatures w14:val="standardContextual"/>
        </w:rPr>
        <w:t xml:space="preserve"> </w:t>
      </w:r>
    </w:p>
    <w:p w14:paraId="029D9795" w14:textId="5158F8F4" w:rsidR="00040C80" w:rsidRPr="001A547D" w:rsidRDefault="00040C80" w:rsidP="00C20714">
      <w:pPr>
        <w:pStyle w:val="ListParagraph"/>
        <w:numPr>
          <w:ilvl w:val="0"/>
          <w:numId w:val="30"/>
        </w:numPr>
        <w:spacing w:line="360" w:lineRule="auto"/>
        <w:jc w:val="both"/>
        <w:rPr>
          <w:rFonts w:ascii="Arial" w:eastAsiaTheme="minorHAnsi" w:hAnsi="Arial" w:cs="Arial"/>
          <w:kern w:val="2"/>
          <w:sz w:val="24"/>
          <w:szCs w:val="24"/>
          <w:lang w:eastAsia="en-US"/>
          <w14:ligatures w14:val="standardContextual"/>
        </w:rPr>
      </w:pPr>
      <w:r w:rsidRPr="001A547D">
        <w:rPr>
          <w:rFonts w:ascii="Arial" w:eastAsiaTheme="minorHAnsi" w:hAnsi="Arial" w:cs="Arial"/>
          <w:kern w:val="2"/>
          <w:sz w:val="24"/>
          <w:szCs w:val="24"/>
          <w:lang w:eastAsia="en-US"/>
          <w14:ligatures w14:val="standardContextual"/>
        </w:rPr>
        <w:t>Diversify the company to increase revenue s</w:t>
      </w:r>
      <w:r w:rsidR="00413D8C" w:rsidRPr="001A547D">
        <w:rPr>
          <w:rFonts w:ascii="Arial" w:eastAsiaTheme="minorHAnsi" w:hAnsi="Arial" w:cs="Arial"/>
          <w:kern w:val="2"/>
          <w:sz w:val="24"/>
          <w:szCs w:val="24"/>
          <w:lang w:eastAsia="en-US"/>
          <w14:ligatures w14:val="standardContextual"/>
        </w:rPr>
        <w:t>ources</w:t>
      </w:r>
      <w:r w:rsidRPr="001A547D">
        <w:rPr>
          <w:rFonts w:ascii="Arial" w:eastAsiaTheme="minorHAnsi" w:hAnsi="Arial" w:cs="Arial"/>
          <w:kern w:val="2"/>
          <w:sz w:val="24"/>
          <w:szCs w:val="24"/>
          <w:lang w:eastAsia="en-US"/>
          <w14:ligatures w14:val="standardContextual"/>
        </w:rPr>
        <w:t xml:space="preserve"> and lower risk exposure in the retail market. This is for controlling the impact of retail rivals.</w:t>
      </w:r>
    </w:p>
    <w:p w14:paraId="72CCDCC2" w14:textId="7636A925" w:rsidR="00040C80" w:rsidRPr="001A547D" w:rsidRDefault="00040C80" w:rsidP="00C20714">
      <w:pPr>
        <w:pStyle w:val="ListParagraph"/>
        <w:numPr>
          <w:ilvl w:val="0"/>
          <w:numId w:val="30"/>
        </w:numPr>
        <w:spacing w:line="360" w:lineRule="auto"/>
        <w:jc w:val="both"/>
        <w:rPr>
          <w:rFonts w:ascii="Arial" w:eastAsiaTheme="minorHAnsi" w:hAnsi="Arial" w:cs="Arial"/>
          <w:kern w:val="2"/>
          <w:sz w:val="24"/>
          <w:szCs w:val="24"/>
          <w:lang w:eastAsia="en-US"/>
          <w14:ligatures w14:val="standardContextual"/>
        </w:rPr>
      </w:pPr>
      <w:r w:rsidRPr="001A547D">
        <w:rPr>
          <w:rFonts w:ascii="Arial" w:eastAsiaTheme="minorHAnsi" w:hAnsi="Arial" w:cs="Arial"/>
          <w:kern w:val="2"/>
          <w:sz w:val="24"/>
          <w:szCs w:val="24"/>
          <w:lang w:eastAsia="en-US"/>
          <w14:ligatures w14:val="standardContextual"/>
        </w:rPr>
        <w:t xml:space="preserve">Vertically integrate to improve corporate control over goods production operations and stabilise Aldi's supply chain. </w:t>
      </w:r>
      <w:r w:rsidR="00413D8C" w:rsidRPr="001A547D">
        <w:rPr>
          <w:rFonts w:ascii="Arial" w:eastAsiaTheme="minorHAnsi" w:hAnsi="Arial" w:cs="Arial"/>
          <w:kern w:val="2"/>
          <w:sz w:val="24"/>
          <w:szCs w:val="24"/>
          <w:lang w:eastAsia="en-US"/>
          <w14:ligatures w14:val="standardContextual"/>
        </w:rPr>
        <w:t>This will improve competitive advantage.</w:t>
      </w:r>
    </w:p>
    <w:p w14:paraId="2CBA45DC" w14:textId="574D7500" w:rsidR="00233088" w:rsidRPr="001D63A8" w:rsidRDefault="00040C80" w:rsidP="00C20714">
      <w:pPr>
        <w:pStyle w:val="ListParagraph"/>
        <w:numPr>
          <w:ilvl w:val="0"/>
          <w:numId w:val="30"/>
        </w:numPr>
        <w:spacing w:line="360" w:lineRule="auto"/>
        <w:jc w:val="both"/>
        <w:rPr>
          <w:rFonts w:ascii="Arial" w:eastAsiaTheme="minorHAnsi" w:hAnsi="Arial" w:cs="Arial"/>
          <w:kern w:val="2"/>
          <w:sz w:val="24"/>
          <w:szCs w:val="24"/>
          <w:lang w:eastAsia="en-US"/>
          <w14:ligatures w14:val="standardContextual"/>
        </w:rPr>
      </w:pPr>
      <w:r w:rsidRPr="001A547D">
        <w:rPr>
          <w:rFonts w:ascii="Arial" w:eastAsiaTheme="minorHAnsi" w:hAnsi="Arial" w:cs="Arial"/>
          <w:kern w:val="2"/>
          <w:sz w:val="24"/>
          <w:szCs w:val="24"/>
          <w:lang w:eastAsia="en-US"/>
          <w14:ligatures w14:val="standardContextual"/>
        </w:rPr>
        <w:t xml:space="preserve">Expand online activities to boost online sales income. This </w:t>
      </w:r>
      <w:r w:rsidR="0031366B" w:rsidRPr="001A547D">
        <w:rPr>
          <w:rFonts w:ascii="Arial" w:eastAsiaTheme="minorHAnsi" w:hAnsi="Arial" w:cs="Arial"/>
          <w:kern w:val="2"/>
          <w:sz w:val="24"/>
          <w:szCs w:val="24"/>
          <w:lang w:eastAsia="en-US"/>
          <w14:ligatures w14:val="standardContextual"/>
        </w:rPr>
        <w:t xml:space="preserve">is because </w:t>
      </w:r>
      <w:r w:rsidRPr="001A547D">
        <w:rPr>
          <w:rFonts w:ascii="Arial" w:eastAsiaTheme="minorHAnsi" w:hAnsi="Arial" w:cs="Arial"/>
          <w:kern w:val="2"/>
          <w:sz w:val="24"/>
          <w:szCs w:val="24"/>
          <w:lang w:eastAsia="en-US"/>
          <w14:ligatures w14:val="standardContextual"/>
        </w:rPr>
        <w:t xml:space="preserve">of the </w:t>
      </w:r>
      <w:r w:rsidR="0031366B" w:rsidRPr="001A547D">
        <w:rPr>
          <w:rFonts w:ascii="Arial" w:eastAsiaTheme="minorHAnsi" w:hAnsi="Arial" w:cs="Arial"/>
          <w:kern w:val="2"/>
          <w:sz w:val="24"/>
          <w:szCs w:val="24"/>
          <w:lang w:eastAsia="en-US"/>
          <w14:ligatures w14:val="standardContextual"/>
        </w:rPr>
        <w:t xml:space="preserve">weakness </w:t>
      </w:r>
      <w:r w:rsidR="00573A22">
        <w:rPr>
          <w:rFonts w:ascii="Arial" w:eastAsiaTheme="minorHAnsi" w:hAnsi="Arial" w:cs="Arial"/>
          <w:kern w:val="2"/>
          <w:sz w:val="24"/>
          <w:szCs w:val="24"/>
          <w:lang w:eastAsia="en-US"/>
          <w14:ligatures w14:val="standardContextual"/>
        </w:rPr>
        <w:t>caused by</w:t>
      </w:r>
      <w:r w:rsidR="0031366B" w:rsidRPr="001A547D">
        <w:rPr>
          <w:rFonts w:ascii="Arial" w:eastAsiaTheme="minorHAnsi" w:hAnsi="Arial" w:cs="Arial"/>
          <w:kern w:val="2"/>
          <w:sz w:val="24"/>
          <w:szCs w:val="24"/>
          <w:lang w:eastAsia="en-US"/>
          <w14:ligatures w14:val="standardContextual"/>
        </w:rPr>
        <w:t xml:space="preserve"> the</w:t>
      </w:r>
      <w:r w:rsidRPr="001A547D">
        <w:rPr>
          <w:rFonts w:ascii="Arial" w:eastAsiaTheme="minorHAnsi" w:hAnsi="Arial" w:cs="Arial"/>
          <w:kern w:val="2"/>
          <w:sz w:val="24"/>
          <w:szCs w:val="24"/>
          <w:lang w:eastAsia="en-US"/>
          <w14:ligatures w14:val="standardContextual"/>
        </w:rPr>
        <w:t xml:space="preserve"> limited e-commerce operations and the associated e-commerce </w:t>
      </w:r>
      <w:r w:rsidR="0031366B" w:rsidRPr="001A547D">
        <w:rPr>
          <w:rFonts w:ascii="Arial" w:eastAsiaTheme="minorHAnsi" w:hAnsi="Arial" w:cs="Arial"/>
          <w:kern w:val="2"/>
          <w:sz w:val="24"/>
          <w:szCs w:val="24"/>
          <w:lang w:eastAsia="en-US"/>
          <w14:ligatures w14:val="standardContextual"/>
        </w:rPr>
        <w:t>corresponding</w:t>
      </w:r>
      <w:r w:rsidRPr="001A547D">
        <w:rPr>
          <w:rFonts w:ascii="Arial" w:eastAsiaTheme="minorHAnsi" w:hAnsi="Arial" w:cs="Arial"/>
          <w:kern w:val="2"/>
          <w:sz w:val="24"/>
          <w:szCs w:val="24"/>
          <w:lang w:eastAsia="en-US"/>
          <w14:ligatures w14:val="standardContextual"/>
        </w:rPr>
        <w:t xml:space="preserve"> opportunity</w:t>
      </w:r>
      <w:r w:rsidR="001D63A8">
        <w:rPr>
          <w:rFonts w:ascii="Arial" w:eastAsiaTheme="minorHAnsi" w:hAnsi="Arial" w:cs="Arial"/>
          <w:kern w:val="2"/>
          <w:sz w:val="24"/>
          <w:szCs w:val="24"/>
          <w:lang w:eastAsia="en-US"/>
          <w14:ligatures w14:val="standardContextual"/>
        </w:rPr>
        <w:t>.</w:t>
      </w:r>
    </w:p>
    <w:p w14:paraId="398A3BD9" w14:textId="44E9E946" w:rsidR="00233088" w:rsidRDefault="00233088" w:rsidP="00D021AB">
      <w:pPr>
        <w:pStyle w:val="Heading1"/>
        <w:rPr>
          <w:rFonts w:ascii="Arial" w:hAnsi="Arial" w:cs="Arial"/>
          <w:b/>
          <w:bCs/>
          <w:color w:val="000000" w:themeColor="text1"/>
          <w:sz w:val="24"/>
          <w:szCs w:val="24"/>
          <w:lang w:eastAsia="en-US"/>
        </w:rPr>
      </w:pPr>
      <w:bookmarkStart w:id="10" w:name="_Toc213719740"/>
      <w:r w:rsidRPr="00D021AB">
        <w:rPr>
          <w:rFonts w:ascii="Arial" w:hAnsi="Arial" w:cs="Arial"/>
          <w:b/>
          <w:bCs/>
          <w:color w:val="000000" w:themeColor="text1"/>
          <w:sz w:val="24"/>
          <w:szCs w:val="24"/>
          <w:lang w:eastAsia="en-US"/>
        </w:rPr>
        <w:t>6. Conclusion</w:t>
      </w:r>
      <w:bookmarkEnd w:id="10"/>
    </w:p>
    <w:p w14:paraId="31D10F77" w14:textId="77777777" w:rsidR="00D021AB" w:rsidRPr="00D021AB" w:rsidRDefault="00D021AB" w:rsidP="00C20714">
      <w:pPr>
        <w:jc w:val="both"/>
        <w:rPr>
          <w:lang w:eastAsia="en-US"/>
        </w:rPr>
      </w:pPr>
    </w:p>
    <w:p w14:paraId="2481D501" w14:textId="6AF53511" w:rsidR="003A666C" w:rsidRDefault="003A666C" w:rsidP="00C20714">
      <w:pPr>
        <w:spacing w:line="360" w:lineRule="auto"/>
        <w:ind w:left="720"/>
        <w:jc w:val="both"/>
        <w:rPr>
          <w:rFonts w:ascii="Arial" w:eastAsiaTheme="minorHAnsi" w:hAnsi="Arial" w:cs="Arial"/>
          <w:kern w:val="2"/>
          <w:sz w:val="24"/>
          <w:szCs w:val="24"/>
          <w:lang w:eastAsia="en-US"/>
          <w14:ligatures w14:val="standardContextual"/>
        </w:rPr>
      </w:pPr>
      <w:r w:rsidRPr="003A666C">
        <w:rPr>
          <w:rFonts w:ascii="Arial" w:eastAsiaTheme="minorHAnsi" w:hAnsi="Arial" w:cs="Arial"/>
          <w:kern w:val="2"/>
          <w:sz w:val="24"/>
          <w:szCs w:val="24"/>
          <w:lang w:eastAsia="en-US"/>
          <w14:ligatures w14:val="standardContextual"/>
        </w:rPr>
        <w:t>Overall, A</w:t>
      </w:r>
      <w:r w:rsidR="00504A52">
        <w:rPr>
          <w:rFonts w:ascii="Arial" w:eastAsiaTheme="minorHAnsi" w:hAnsi="Arial" w:cs="Arial"/>
          <w:kern w:val="2"/>
          <w:sz w:val="24"/>
          <w:szCs w:val="24"/>
          <w:lang w:eastAsia="en-US"/>
          <w14:ligatures w14:val="standardContextual"/>
        </w:rPr>
        <w:t>ldi</w:t>
      </w:r>
      <w:r w:rsidRPr="003A666C">
        <w:rPr>
          <w:rFonts w:ascii="Arial" w:eastAsiaTheme="minorHAnsi" w:hAnsi="Arial" w:cs="Arial"/>
          <w:kern w:val="2"/>
          <w:sz w:val="24"/>
          <w:szCs w:val="24"/>
          <w:lang w:eastAsia="en-US"/>
          <w14:ligatures w14:val="standardContextual"/>
        </w:rPr>
        <w:t xml:space="preserve"> UK remains strategically well positioned within the British grocery sector through its disciplined low-cost model, strong brand equity, and continued investment in store expansion and sustainability. The company’s operational efficiency and value proposition continue to attract a growing share of price-conscious consumers, particularly during ongoing economic pressures. To maintain growth and resilience, A</w:t>
      </w:r>
      <w:r w:rsidR="007C7E60">
        <w:rPr>
          <w:rFonts w:ascii="Arial" w:eastAsiaTheme="minorHAnsi" w:hAnsi="Arial" w:cs="Arial"/>
          <w:kern w:val="2"/>
          <w:sz w:val="24"/>
          <w:szCs w:val="24"/>
          <w:lang w:eastAsia="en-US"/>
          <w14:ligatures w14:val="standardContextual"/>
        </w:rPr>
        <w:t>ldi</w:t>
      </w:r>
      <w:r w:rsidRPr="003A666C">
        <w:rPr>
          <w:rFonts w:ascii="Arial" w:eastAsiaTheme="minorHAnsi" w:hAnsi="Arial" w:cs="Arial"/>
          <w:kern w:val="2"/>
          <w:sz w:val="24"/>
          <w:szCs w:val="24"/>
          <w:lang w:eastAsia="en-US"/>
          <w14:ligatures w14:val="standardContextual"/>
        </w:rPr>
        <w:t xml:space="preserve"> should balance expansion with profitability, invest in digital </w:t>
      </w:r>
      <w:r w:rsidR="00393C41" w:rsidRPr="00393C41">
        <w:rPr>
          <w:rFonts w:ascii="Arial" w:eastAsiaTheme="minorHAnsi" w:hAnsi="Arial" w:cs="Arial"/>
          <w:kern w:val="2"/>
          <w:sz w:val="24"/>
          <w:szCs w:val="24"/>
          <w:lang w:eastAsia="en-US"/>
          <w14:ligatures w14:val="standardContextual"/>
        </w:rPr>
        <w:t>opportunities</w:t>
      </w:r>
      <w:r w:rsidRPr="003A666C">
        <w:rPr>
          <w:rFonts w:ascii="Arial" w:eastAsiaTheme="minorHAnsi" w:hAnsi="Arial" w:cs="Arial"/>
          <w:kern w:val="2"/>
          <w:sz w:val="24"/>
          <w:szCs w:val="24"/>
          <w:lang w:eastAsia="en-US"/>
          <w14:ligatures w14:val="standardContextual"/>
        </w:rPr>
        <w:t>, and leverage sustainability to strengthen brand trust. Aligning these strategies with evolving consumer and regulatory trends will help secure A</w:t>
      </w:r>
      <w:r w:rsidR="00FB773B">
        <w:rPr>
          <w:rFonts w:ascii="Arial" w:eastAsiaTheme="minorHAnsi" w:hAnsi="Arial" w:cs="Arial"/>
          <w:kern w:val="2"/>
          <w:sz w:val="24"/>
          <w:szCs w:val="24"/>
          <w:lang w:eastAsia="en-US"/>
          <w14:ligatures w14:val="standardContextual"/>
        </w:rPr>
        <w:t>ldi</w:t>
      </w:r>
      <w:r w:rsidRPr="003A666C">
        <w:rPr>
          <w:rFonts w:ascii="Arial" w:eastAsiaTheme="minorHAnsi" w:hAnsi="Arial" w:cs="Arial"/>
          <w:kern w:val="2"/>
          <w:sz w:val="24"/>
          <w:szCs w:val="24"/>
          <w:lang w:eastAsia="en-US"/>
          <w14:ligatures w14:val="standardContextual"/>
        </w:rPr>
        <w:t>’s long-term leadership in the UK discount retail sector.</w:t>
      </w:r>
    </w:p>
    <w:p w14:paraId="0B16D9E0" w14:textId="77777777" w:rsidR="00FE79C8" w:rsidRDefault="00FE79C8" w:rsidP="00C40435">
      <w:pPr>
        <w:spacing w:line="360" w:lineRule="auto"/>
        <w:ind w:left="720"/>
        <w:rPr>
          <w:rFonts w:ascii="Arial" w:eastAsiaTheme="minorHAnsi" w:hAnsi="Arial" w:cs="Arial"/>
          <w:kern w:val="2"/>
          <w:sz w:val="24"/>
          <w:szCs w:val="24"/>
          <w:lang w:eastAsia="en-US"/>
          <w14:ligatures w14:val="standardContextual"/>
        </w:rPr>
      </w:pPr>
    </w:p>
    <w:p w14:paraId="2D0EEB26" w14:textId="77777777" w:rsidR="003A666C" w:rsidRPr="003A666C" w:rsidRDefault="003A666C" w:rsidP="003A666C">
      <w:pPr>
        <w:rPr>
          <w:rFonts w:ascii="Arial" w:eastAsiaTheme="minorHAnsi" w:hAnsi="Arial" w:cs="Arial"/>
          <w:kern w:val="2"/>
          <w:sz w:val="24"/>
          <w:szCs w:val="24"/>
          <w:lang w:eastAsia="en-US"/>
          <w14:ligatures w14:val="standardContextual"/>
        </w:rPr>
      </w:pPr>
    </w:p>
    <w:p w14:paraId="32E73C5F" w14:textId="77777777" w:rsidR="00233088" w:rsidRDefault="00233088" w:rsidP="006E7CFE">
      <w:pPr>
        <w:tabs>
          <w:tab w:val="left" w:pos="6323"/>
        </w:tabs>
        <w:rPr>
          <w:rFonts w:ascii="Arial" w:hAnsi="Arial" w:cs="Arial"/>
          <w:sz w:val="24"/>
          <w:szCs w:val="24"/>
        </w:rPr>
      </w:pPr>
    </w:p>
    <w:p w14:paraId="6383F223" w14:textId="77777777" w:rsidR="00393C41" w:rsidRDefault="00393C41" w:rsidP="006E7CFE">
      <w:pPr>
        <w:tabs>
          <w:tab w:val="left" w:pos="6323"/>
        </w:tabs>
        <w:rPr>
          <w:rFonts w:ascii="Arial" w:hAnsi="Arial" w:cs="Arial"/>
          <w:sz w:val="24"/>
          <w:szCs w:val="24"/>
        </w:rPr>
      </w:pPr>
    </w:p>
    <w:p w14:paraId="7218905B" w14:textId="77777777" w:rsidR="0047640F" w:rsidRDefault="0047640F" w:rsidP="006E7CFE">
      <w:pPr>
        <w:tabs>
          <w:tab w:val="left" w:pos="6323"/>
        </w:tabs>
        <w:rPr>
          <w:rFonts w:ascii="Arial" w:hAnsi="Arial" w:cs="Arial"/>
          <w:sz w:val="24"/>
          <w:szCs w:val="24"/>
        </w:rPr>
      </w:pPr>
    </w:p>
    <w:p w14:paraId="7D06DF66" w14:textId="77777777" w:rsidR="00A57F72" w:rsidRPr="00AF7732" w:rsidRDefault="00A57F72" w:rsidP="00AF7732"/>
    <w:p w14:paraId="39876483" w14:textId="6B6CF9CA" w:rsidR="002443C0" w:rsidRDefault="00D021AB" w:rsidP="009F1DEC">
      <w:pPr>
        <w:pStyle w:val="Heading1"/>
        <w:rPr>
          <w:rFonts w:ascii="Arial" w:hAnsi="Arial" w:cs="Arial"/>
          <w:b/>
          <w:bCs/>
          <w:color w:val="000000" w:themeColor="text1"/>
          <w:sz w:val="24"/>
          <w:szCs w:val="24"/>
        </w:rPr>
      </w:pPr>
      <w:bookmarkStart w:id="11" w:name="_Toc213719741"/>
      <w:r>
        <w:rPr>
          <w:rFonts w:ascii="Arial" w:hAnsi="Arial" w:cs="Arial"/>
          <w:b/>
          <w:bCs/>
          <w:color w:val="000000" w:themeColor="text1"/>
          <w:sz w:val="24"/>
          <w:szCs w:val="24"/>
        </w:rPr>
        <w:lastRenderedPageBreak/>
        <w:t>7</w:t>
      </w:r>
      <w:r w:rsidR="002443C0" w:rsidRPr="009F1DEC">
        <w:rPr>
          <w:rFonts w:ascii="Arial" w:hAnsi="Arial" w:cs="Arial"/>
          <w:b/>
          <w:bCs/>
          <w:color w:val="000000" w:themeColor="text1"/>
          <w:sz w:val="24"/>
          <w:szCs w:val="24"/>
        </w:rPr>
        <w:t xml:space="preserve">. </w:t>
      </w:r>
      <w:r w:rsidR="00C71451" w:rsidRPr="009F1DEC">
        <w:rPr>
          <w:rFonts w:ascii="Arial" w:hAnsi="Arial" w:cs="Arial"/>
          <w:b/>
          <w:bCs/>
          <w:color w:val="000000" w:themeColor="text1"/>
          <w:sz w:val="24"/>
          <w:szCs w:val="24"/>
        </w:rPr>
        <w:t>References</w:t>
      </w:r>
      <w:bookmarkEnd w:id="11"/>
      <w:r w:rsidR="0047640F" w:rsidRPr="009F1DEC">
        <w:rPr>
          <w:rFonts w:ascii="Arial" w:hAnsi="Arial" w:cs="Arial"/>
          <w:b/>
          <w:bCs/>
          <w:color w:val="000000" w:themeColor="text1"/>
          <w:sz w:val="24"/>
          <w:szCs w:val="24"/>
        </w:rPr>
        <w:t xml:space="preserve"> </w:t>
      </w:r>
    </w:p>
    <w:p w14:paraId="1DE3DEE8" w14:textId="77777777" w:rsidR="009E2FBA" w:rsidRPr="009E2FBA" w:rsidRDefault="009E2FBA" w:rsidP="009E2FBA"/>
    <w:p w14:paraId="0EEB0908"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Aldi (2024). </w:t>
      </w:r>
      <w:r w:rsidRPr="00057A7C">
        <w:rPr>
          <w:rFonts w:ascii="Arial" w:hAnsi="Arial" w:cs="Arial"/>
          <w:i/>
          <w:iCs/>
          <w:color w:val="000000" w:themeColor="text1"/>
        </w:rPr>
        <w:t>About Aldi - ALDI UK</w:t>
      </w:r>
      <w:r w:rsidRPr="00057A7C">
        <w:rPr>
          <w:rFonts w:ascii="Arial" w:hAnsi="Arial" w:cs="Arial"/>
          <w:color w:val="000000" w:themeColor="text1"/>
        </w:rPr>
        <w:t xml:space="preserve">. [online] Aldi.co.uk. Available at: </w:t>
      </w:r>
      <w:hyperlink r:id="rId14" w:history="1">
        <w:r w:rsidRPr="00057A7C">
          <w:rPr>
            <w:rStyle w:val="Hyperlink"/>
            <w:rFonts w:ascii="Arial" w:hAnsi="Arial" w:cs="Arial"/>
            <w:color w:val="000000" w:themeColor="text1"/>
          </w:rPr>
          <w:t>https://www.aldi.co.uk/corporate/about</w:t>
        </w:r>
      </w:hyperlink>
      <w:r w:rsidRPr="00057A7C">
        <w:rPr>
          <w:rFonts w:ascii="Arial" w:hAnsi="Arial" w:cs="Arial"/>
          <w:color w:val="000000" w:themeColor="text1"/>
        </w:rPr>
        <w:t xml:space="preserve"> [Accessed 14 Oct. 2025].</w:t>
      </w:r>
    </w:p>
    <w:p w14:paraId="69C6387E"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Bitesize (2024). </w:t>
      </w:r>
      <w:r w:rsidRPr="00057A7C">
        <w:rPr>
          <w:rFonts w:ascii="Arial" w:hAnsi="Arial" w:cs="Arial"/>
          <w:i/>
          <w:iCs/>
          <w:color w:val="000000" w:themeColor="text1"/>
        </w:rPr>
        <w:t>How to Do a SWOT Analysis [with Examples &amp; templates]</w:t>
      </w:r>
      <w:r w:rsidRPr="00057A7C">
        <w:rPr>
          <w:rFonts w:ascii="Arial" w:hAnsi="Arial" w:cs="Arial"/>
          <w:color w:val="000000" w:themeColor="text1"/>
        </w:rPr>
        <w:t xml:space="preserve">. [online] </w:t>
      </w:r>
      <w:proofErr w:type="spellStart"/>
      <w:r w:rsidRPr="00057A7C">
        <w:rPr>
          <w:rFonts w:ascii="Arial" w:hAnsi="Arial" w:cs="Arial"/>
          <w:color w:val="000000" w:themeColor="text1"/>
        </w:rPr>
        <w:t>BiteSize</w:t>
      </w:r>
      <w:proofErr w:type="spellEnd"/>
      <w:r w:rsidRPr="00057A7C">
        <w:rPr>
          <w:rFonts w:ascii="Arial" w:hAnsi="Arial" w:cs="Arial"/>
          <w:color w:val="000000" w:themeColor="text1"/>
        </w:rPr>
        <w:t xml:space="preserve"> Learning. Available at: </w:t>
      </w:r>
      <w:hyperlink r:id="rId15" w:history="1">
        <w:r w:rsidRPr="00057A7C">
          <w:rPr>
            <w:rStyle w:val="Hyperlink"/>
            <w:rFonts w:ascii="Arial" w:hAnsi="Arial" w:cs="Arial"/>
            <w:color w:val="000000" w:themeColor="text1"/>
          </w:rPr>
          <w:t>https://www.bitesizelearning.co.uk/resources/swot-analysis-explained-examples-templates</w:t>
        </w:r>
      </w:hyperlink>
      <w:r w:rsidRPr="00057A7C">
        <w:rPr>
          <w:rFonts w:ascii="Arial" w:hAnsi="Arial" w:cs="Arial"/>
          <w:color w:val="000000" w:themeColor="text1"/>
        </w:rPr>
        <w:t xml:space="preserve"> [Accessed 15 Oct. 2025].</w:t>
      </w:r>
    </w:p>
    <w:p w14:paraId="747229A3"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Chaffey, D. (2022). </w:t>
      </w:r>
      <w:r w:rsidRPr="00057A7C">
        <w:rPr>
          <w:rFonts w:ascii="Arial" w:hAnsi="Arial" w:cs="Arial"/>
          <w:i/>
          <w:iCs/>
          <w:color w:val="000000" w:themeColor="text1"/>
        </w:rPr>
        <w:t>SOSTAC Marketing Plan Model Definition - What is? | Digital Marketing Glossary</w:t>
      </w:r>
      <w:r w:rsidRPr="00057A7C">
        <w:rPr>
          <w:rFonts w:ascii="Arial" w:hAnsi="Arial" w:cs="Arial"/>
          <w:color w:val="000000" w:themeColor="text1"/>
        </w:rPr>
        <w:t xml:space="preserve">. [online] Dr Dave </w:t>
      </w:r>
      <w:proofErr w:type="gramStart"/>
      <w:r w:rsidRPr="00057A7C">
        <w:rPr>
          <w:rFonts w:ascii="Arial" w:hAnsi="Arial" w:cs="Arial"/>
          <w:color w:val="000000" w:themeColor="text1"/>
        </w:rPr>
        <w:t>Chaffey :</w:t>
      </w:r>
      <w:proofErr w:type="gramEnd"/>
      <w:r w:rsidRPr="00057A7C">
        <w:rPr>
          <w:rFonts w:ascii="Arial" w:hAnsi="Arial" w:cs="Arial"/>
          <w:color w:val="000000" w:themeColor="text1"/>
        </w:rPr>
        <w:t xml:space="preserve"> Digital Insights. Available at: </w:t>
      </w:r>
      <w:hyperlink r:id="rId16" w:history="1">
        <w:r w:rsidRPr="00057A7C">
          <w:rPr>
            <w:rStyle w:val="Hyperlink"/>
            <w:rFonts w:ascii="Arial" w:hAnsi="Arial" w:cs="Arial"/>
            <w:color w:val="000000" w:themeColor="text1"/>
          </w:rPr>
          <w:t>https://www.davechaffey.com/digital-marketing-glossary/sostac-marketing-plan-model/</w:t>
        </w:r>
      </w:hyperlink>
      <w:r w:rsidRPr="00057A7C">
        <w:rPr>
          <w:rFonts w:ascii="Arial" w:hAnsi="Arial" w:cs="Arial"/>
          <w:color w:val="000000" w:themeColor="text1"/>
        </w:rPr>
        <w:t xml:space="preserve"> [Accessed 17 Oct. 2025].</w:t>
      </w:r>
    </w:p>
    <w:p w14:paraId="5AB459AF"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Davey, J. (2025). Aldi UK to ramp up store expansion despite profit fall. </w:t>
      </w:r>
      <w:r w:rsidRPr="00057A7C">
        <w:rPr>
          <w:rFonts w:ascii="Arial" w:hAnsi="Arial" w:cs="Arial"/>
          <w:i/>
          <w:iCs/>
          <w:color w:val="000000" w:themeColor="text1"/>
        </w:rPr>
        <w:t>Reuters</w:t>
      </w:r>
      <w:r w:rsidRPr="00057A7C">
        <w:rPr>
          <w:rFonts w:ascii="Arial" w:hAnsi="Arial" w:cs="Arial"/>
          <w:color w:val="000000" w:themeColor="text1"/>
        </w:rPr>
        <w:t xml:space="preserve">. [online] 15 Sep. Available at: </w:t>
      </w:r>
      <w:hyperlink r:id="rId17" w:history="1">
        <w:r w:rsidRPr="00057A7C">
          <w:rPr>
            <w:rStyle w:val="Hyperlink"/>
            <w:rFonts w:ascii="Arial" w:hAnsi="Arial" w:cs="Arial"/>
            <w:color w:val="000000" w:themeColor="text1"/>
          </w:rPr>
          <w:t>https://www.reuters.com/business/retail-consumer/aldi-uk-ramp-up-store-expansion-despite-profit-fall-2025-09-15/</w:t>
        </w:r>
      </w:hyperlink>
      <w:r w:rsidRPr="00057A7C">
        <w:rPr>
          <w:rFonts w:ascii="Arial" w:hAnsi="Arial" w:cs="Arial"/>
          <w:color w:val="000000" w:themeColor="text1"/>
        </w:rPr>
        <w:t xml:space="preserve"> [Accessed 14 Oct. 2025].</w:t>
      </w:r>
    </w:p>
    <w:p w14:paraId="53E177FF" w14:textId="77777777" w:rsidR="000B6B39" w:rsidRPr="00057A7C" w:rsidRDefault="000B6B39" w:rsidP="000B6B39">
      <w:pPr>
        <w:tabs>
          <w:tab w:val="left" w:pos="6323"/>
        </w:tabs>
        <w:spacing w:line="360" w:lineRule="auto"/>
        <w:ind w:left="720"/>
        <w:rPr>
          <w:rFonts w:ascii="Arial" w:eastAsia="Times New Roman" w:hAnsi="Arial" w:cs="Arial"/>
          <w:color w:val="000000" w:themeColor="text1"/>
          <w:sz w:val="24"/>
          <w:szCs w:val="24"/>
          <w:lang w:eastAsia="en-GB"/>
        </w:rPr>
      </w:pPr>
      <w:r w:rsidRPr="00057A7C">
        <w:rPr>
          <w:rFonts w:ascii="Arial" w:eastAsia="Times New Roman" w:hAnsi="Arial" w:cs="Arial"/>
          <w:color w:val="000000" w:themeColor="text1"/>
          <w:sz w:val="24"/>
          <w:szCs w:val="24"/>
          <w:lang w:eastAsia="en-GB"/>
        </w:rPr>
        <w:t xml:space="preserve">Evans, L. (2024a). </w:t>
      </w:r>
      <w:r w:rsidRPr="00057A7C">
        <w:rPr>
          <w:rFonts w:ascii="Arial" w:eastAsia="Times New Roman" w:hAnsi="Arial" w:cs="Arial"/>
          <w:i/>
          <w:iCs/>
          <w:color w:val="000000" w:themeColor="text1"/>
          <w:sz w:val="24"/>
          <w:szCs w:val="24"/>
          <w:lang w:eastAsia="en-GB"/>
        </w:rPr>
        <w:t>Aldi Five Forces Analysis &amp; Recommendations (Porter’s Model)</w:t>
      </w:r>
      <w:r w:rsidRPr="00057A7C">
        <w:rPr>
          <w:rFonts w:ascii="Arial" w:eastAsia="Times New Roman" w:hAnsi="Arial" w:cs="Arial"/>
          <w:color w:val="000000" w:themeColor="text1"/>
          <w:sz w:val="24"/>
          <w:szCs w:val="24"/>
          <w:lang w:eastAsia="en-GB"/>
        </w:rPr>
        <w:t xml:space="preserve">. [online] </w:t>
      </w:r>
      <w:proofErr w:type="spellStart"/>
      <w:r w:rsidRPr="00057A7C">
        <w:rPr>
          <w:rFonts w:ascii="Arial" w:eastAsia="Times New Roman" w:hAnsi="Arial" w:cs="Arial"/>
          <w:color w:val="000000" w:themeColor="text1"/>
          <w:sz w:val="24"/>
          <w:szCs w:val="24"/>
          <w:lang w:eastAsia="en-GB"/>
        </w:rPr>
        <w:t>Panmore</w:t>
      </w:r>
      <w:proofErr w:type="spellEnd"/>
      <w:r w:rsidRPr="00057A7C">
        <w:rPr>
          <w:rFonts w:ascii="Arial" w:eastAsia="Times New Roman" w:hAnsi="Arial" w:cs="Arial"/>
          <w:color w:val="000000" w:themeColor="text1"/>
          <w:sz w:val="24"/>
          <w:szCs w:val="24"/>
          <w:lang w:eastAsia="en-GB"/>
        </w:rPr>
        <w:t xml:space="preserve"> Institute. Available at: </w:t>
      </w:r>
      <w:hyperlink r:id="rId18" w:history="1">
        <w:r w:rsidRPr="00057A7C">
          <w:rPr>
            <w:rStyle w:val="Hyperlink"/>
            <w:rFonts w:ascii="Arial" w:eastAsia="Times New Roman" w:hAnsi="Arial" w:cs="Arial"/>
            <w:color w:val="000000" w:themeColor="text1"/>
            <w:sz w:val="24"/>
            <w:szCs w:val="24"/>
            <w:lang w:eastAsia="en-GB"/>
          </w:rPr>
          <w:t>https://panmore.com/aldi-five-forces-analysis-recommendations-porters-case-study</w:t>
        </w:r>
      </w:hyperlink>
      <w:r w:rsidRPr="00057A7C">
        <w:rPr>
          <w:rFonts w:ascii="Arial" w:eastAsia="Times New Roman" w:hAnsi="Arial" w:cs="Arial"/>
          <w:color w:val="000000" w:themeColor="text1"/>
          <w:sz w:val="24"/>
          <w:szCs w:val="24"/>
          <w:lang w:eastAsia="en-GB"/>
        </w:rPr>
        <w:t xml:space="preserve"> [Accessed 27 Oct. 2025].</w:t>
      </w:r>
    </w:p>
    <w:p w14:paraId="0BC56149" w14:textId="77777777" w:rsidR="000B6B39" w:rsidRPr="00057A7C" w:rsidRDefault="000B6B39" w:rsidP="000B6B39">
      <w:pPr>
        <w:tabs>
          <w:tab w:val="left" w:pos="6323"/>
        </w:tabs>
        <w:spacing w:line="360" w:lineRule="auto"/>
        <w:ind w:left="720"/>
        <w:rPr>
          <w:rFonts w:ascii="Arial" w:eastAsia="Times New Roman" w:hAnsi="Arial" w:cs="Arial"/>
          <w:color w:val="000000" w:themeColor="text1"/>
          <w:sz w:val="24"/>
          <w:szCs w:val="24"/>
          <w:lang w:eastAsia="en-GB"/>
        </w:rPr>
      </w:pPr>
      <w:r w:rsidRPr="00057A7C">
        <w:rPr>
          <w:rFonts w:ascii="Arial" w:eastAsia="Times New Roman" w:hAnsi="Arial" w:cs="Arial"/>
          <w:color w:val="000000" w:themeColor="text1"/>
          <w:sz w:val="24"/>
          <w:szCs w:val="24"/>
          <w:lang w:eastAsia="en-GB"/>
        </w:rPr>
        <w:t xml:space="preserve">Evans, L. (2024b). </w:t>
      </w:r>
      <w:r w:rsidRPr="00057A7C">
        <w:rPr>
          <w:rFonts w:ascii="Arial" w:eastAsia="Times New Roman" w:hAnsi="Arial" w:cs="Arial"/>
          <w:i/>
          <w:iCs/>
          <w:color w:val="000000" w:themeColor="text1"/>
          <w:sz w:val="24"/>
          <w:szCs w:val="24"/>
          <w:lang w:eastAsia="en-GB"/>
        </w:rPr>
        <w:t>Aldi’s Marketing Mix (4P) Analysis</w:t>
      </w:r>
      <w:r w:rsidRPr="00057A7C">
        <w:rPr>
          <w:rFonts w:ascii="Arial" w:eastAsia="Times New Roman" w:hAnsi="Arial" w:cs="Arial"/>
          <w:color w:val="000000" w:themeColor="text1"/>
          <w:sz w:val="24"/>
          <w:szCs w:val="24"/>
          <w:lang w:eastAsia="en-GB"/>
        </w:rPr>
        <w:t xml:space="preserve">. [online] </w:t>
      </w:r>
      <w:proofErr w:type="spellStart"/>
      <w:r w:rsidRPr="00057A7C">
        <w:rPr>
          <w:rFonts w:ascii="Arial" w:eastAsia="Times New Roman" w:hAnsi="Arial" w:cs="Arial"/>
          <w:color w:val="000000" w:themeColor="text1"/>
          <w:sz w:val="24"/>
          <w:szCs w:val="24"/>
          <w:lang w:eastAsia="en-GB"/>
        </w:rPr>
        <w:t>Panmore</w:t>
      </w:r>
      <w:proofErr w:type="spellEnd"/>
      <w:r w:rsidRPr="00057A7C">
        <w:rPr>
          <w:rFonts w:ascii="Arial" w:eastAsia="Times New Roman" w:hAnsi="Arial" w:cs="Arial"/>
          <w:color w:val="000000" w:themeColor="text1"/>
          <w:sz w:val="24"/>
          <w:szCs w:val="24"/>
          <w:lang w:eastAsia="en-GB"/>
        </w:rPr>
        <w:t xml:space="preserve"> Institute. Available at: </w:t>
      </w:r>
      <w:hyperlink r:id="rId19" w:history="1">
        <w:r w:rsidRPr="00057A7C">
          <w:rPr>
            <w:rStyle w:val="Hyperlink"/>
            <w:rFonts w:ascii="Arial" w:eastAsia="Times New Roman" w:hAnsi="Arial" w:cs="Arial"/>
            <w:color w:val="000000" w:themeColor="text1"/>
            <w:sz w:val="24"/>
            <w:szCs w:val="24"/>
            <w:lang w:eastAsia="en-GB"/>
          </w:rPr>
          <w:t>https://panmore.com/aldi-marketing-mix-4p-4ps-strategy-analysis-case-study</w:t>
        </w:r>
      </w:hyperlink>
      <w:r w:rsidRPr="00057A7C">
        <w:rPr>
          <w:rFonts w:ascii="Arial" w:eastAsia="Times New Roman" w:hAnsi="Arial" w:cs="Arial"/>
          <w:color w:val="000000" w:themeColor="text1"/>
          <w:sz w:val="24"/>
          <w:szCs w:val="24"/>
          <w:lang w:eastAsia="en-GB"/>
        </w:rPr>
        <w:t xml:space="preserve"> [Accessed 27 Oct. 2025].</w:t>
      </w:r>
    </w:p>
    <w:p w14:paraId="2E31D35C"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Khushboo (2025). </w:t>
      </w:r>
      <w:r w:rsidRPr="00057A7C">
        <w:rPr>
          <w:rFonts w:ascii="Arial" w:hAnsi="Arial" w:cs="Arial"/>
          <w:i/>
          <w:iCs/>
          <w:color w:val="000000" w:themeColor="text1"/>
        </w:rPr>
        <w:t>Marketing Process, Definition, Examples, 5 Steps &amp; Importance</w:t>
      </w:r>
      <w:r w:rsidRPr="00057A7C">
        <w:rPr>
          <w:rFonts w:ascii="Arial" w:hAnsi="Arial" w:cs="Arial"/>
          <w:color w:val="000000" w:themeColor="text1"/>
        </w:rPr>
        <w:t xml:space="preserve">. [online] PW Skills Blog. Available at: </w:t>
      </w:r>
      <w:hyperlink r:id="rId20" w:history="1">
        <w:r w:rsidRPr="00057A7C">
          <w:rPr>
            <w:rStyle w:val="Hyperlink"/>
            <w:rFonts w:ascii="Arial" w:hAnsi="Arial" w:cs="Arial"/>
            <w:color w:val="000000" w:themeColor="text1"/>
          </w:rPr>
          <w:t>https://pwskills.com/blog/marketing-process/</w:t>
        </w:r>
      </w:hyperlink>
      <w:r w:rsidRPr="00057A7C">
        <w:rPr>
          <w:rFonts w:ascii="Arial" w:hAnsi="Arial" w:cs="Arial"/>
          <w:color w:val="000000" w:themeColor="text1"/>
        </w:rPr>
        <w:t xml:space="preserve"> [Accessed 18 Oct. 2025].</w:t>
      </w:r>
    </w:p>
    <w:p w14:paraId="48863FD8" w14:textId="77777777" w:rsidR="000B6B39" w:rsidRPr="00057A7C" w:rsidRDefault="000B6B39" w:rsidP="000B6B39">
      <w:pPr>
        <w:tabs>
          <w:tab w:val="left" w:pos="6323"/>
        </w:tabs>
        <w:spacing w:line="360" w:lineRule="auto"/>
        <w:ind w:left="720"/>
        <w:rPr>
          <w:rFonts w:ascii="Arial" w:eastAsia="Times New Roman" w:hAnsi="Arial" w:cs="Arial"/>
          <w:color w:val="000000" w:themeColor="text1"/>
          <w:sz w:val="24"/>
          <w:szCs w:val="24"/>
          <w:lang w:eastAsia="en-GB"/>
        </w:rPr>
      </w:pPr>
      <w:proofErr w:type="spellStart"/>
      <w:r w:rsidRPr="00057A7C">
        <w:rPr>
          <w:rFonts w:ascii="Arial" w:eastAsia="Times New Roman" w:hAnsi="Arial" w:cs="Arial"/>
          <w:color w:val="000000" w:themeColor="text1"/>
          <w:sz w:val="24"/>
          <w:szCs w:val="24"/>
          <w:lang w:eastAsia="en-GB"/>
        </w:rPr>
        <w:t>Peterdy</w:t>
      </w:r>
      <w:proofErr w:type="spellEnd"/>
      <w:r w:rsidRPr="00057A7C">
        <w:rPr>
          <w:rFonts w:ascii="Arial" w:eastAsia="Times New Roman" w:hAnsi="Arial" w:cs="Arial"/>
          <w:color w:val="000000" w:themeColor="text1"/>
          <w:sz w:val="24"/>
          <w:szCs w:val="24"/>
          <w:lang w:eastAsia="en-GB"/>
        </w:rPr>
        <w:t xml:space="preserve">, K. (2024). </w:t>
      </w:r>
      <w:r w:rsidRPr="00057A7C">
        <w:rPr>
          <w:rFonts w:ascii="Arial" w:eastAsia="Times New Roman" w:hAnsi="Arial" w:cs="Arial"/>
          <w:i/>
          <w:iCs/>
          <w:color w:val="000000" w:themeColor="text1"/>
          <w:sz w:val="24"/>
          <w:szCs w:val="24"/>
          <w:lang w:eastAsia="en-GB"/>
        </w:rPr>
        <w:t>SWOT analysis</w:t>
      </w:r>
      <w:r w:rsidRPr="00057A7C">
        <w:rPr>
          <w:rFonts w:ascii="Arial" w:eastAsia="Times New Roman" w:hAnsi="Arial" w:cs="Arial"/>
          <w:color w:val="000000" w:themeColor="text1"/>
          <w:sz w:val="24"/>
          <w:szCs w:val="24"/>
          <w:lang w:eastAsia="en-GB"/>
        </w:rPr>
        <w:t xml:space="preserve">. [online] Corporate Finance Institute. Available at: </w:t>
      </w:r>
      <w:hyperlink r:id="rId21" w:history="1">
        <w:r w:rsidRPr="00057A7C">
          <w:rPr>
            <w:rStyle w:val="Hyperlink"/>
            <w:rFonts w:ascii="Arial" w:eastAsia="Times New Roman" w:hAnsi="Arial" w:cs="Arial"/>
            <w:color w:val="000000" w:themeColor="text1"/>
            <w:sz w:val="24"/>
            <w:szCs w:val="24"/>
            <w:lang w:eastAsia="en-GB"/>
          </w:rPr>
          <w:t>https://corporatefinanceinstitute.com/resources/management/swot-analysis/</w:t>
        </w:r>
      </w:hyperlink>
      <w:r w:rsidRPr="00057A7C">
        <w:rPr>
          <w:rFonts w:ascii="Arial" w:eastAsia="Times New Roman" w:hAnsi="Arial" w:cs="Arial"/>
          <w:color w:val="000000" w:themeColor="text1"/>
          <w:sz w:val="24"/>
          <w:szCs w:val="24"/>
          <w:lang w:eastAsia="en-GB"/>
        </w:rPr>
        <w:t xml:space="preserve"> [Accessed 7 Nov. 2025].</w:t>
      </w:r>
    </w:p>
    <w:p w14:paraId="614C2FFC"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lastRenderedPageBreak/>
        <w:t xml:space="preserve">Prasanna (2022). </w:t>
      </w:r>
      <w:r w:rsidRPr="00057A7C">
        <w:rPr>
          <w:rFonts w:ascii="Arial" w:hAnsi="Arial" w:cs="Arial"/>
          <w:i/>
          <w:iCs/>
          <w:color w:val="000000" w:themeColor="text1"/>
        </w:rPr>
        <w:t xml:space="preserve">Advantages And Disadvantages </w:t>
      </w:r>
      <w:proofErr w:type="gramStart"/>
      <w:r w:rsidRPr="00057A7C">
        <w:rPr>
          <w:rFonts w:ascii="Arial" w:hAnsi="Arial" w:cs="Arial"/>
          <w:i/>
          <w:iCs/>
          <w:color w:val="000000" w:themeColor="text1"/>
        </w:rPr>
        <w:t>Of</w:t>
      </w:r>
      <w:proofErr w:type="gramEnd"/>
      <w:r w:rsidRPr="00057A7C">
        <w:rPr>
          <w:rFonts w:ascii="Arial" w:hAnsi="Arial" w:cs="Arial"/>
          <w:i/>
          <w:iCs/>
          <w:color w:val="000000" w:themeColor="text1"/>
        </w:rPr>
        <w:t xml:space="preserve"> SWOT Analysis | Benefits, Limitations, What are the Advantages And Disadvantages Of Swot Analysis?</w:t>
      </w:r>
      <w:r w:rsidRPr="00057A7C">
        <w:rPr>
          <w:rFonts w:ascii="Arial" w:hAnsi="Arial" w:cs="Arial"/>
          <w:color w:val="000000" w:themeColor="text1"/>
        </w:rPr>
        <w:t xml:space="preserve"> [online] CBSE Library. Available at: </w:t>
      </w:r>
      <w:hyperlink r:id="rId22" w:history="1">
        <w:r w:rsidRPr="00057A7C">
          <w:rPr>
            <w:rStyle w:val="Hyperlink"/>
            <w:rFonts w:ascii="Arial" w:hAnsi="Arial" w:cs="Arial"/>
            <w:color w:val="000000" w:themeColor="text1"/>
          </w:rPr>
          <w:t>https://cbselibrary.com/advantages-and-disadvantages-of-swot-analysis/</w:t>
        </w:r>
      </w:hyperlink>
      <w:r w:rsidRPr="00057A7C">
        <w:rPr>
          <w:rFonts w:ascii="Arial" w:hAnsi="Arial" w:cs="Arial"/>
          <w:color w:val="000000" w:themeColor="text1"/>
        </w:rPr>
        <w:t xml:space="preserve"> [Accessed 20 Oct. 2025].</w:t>
      </w:r>
    </w:p>
    <w:p w14:paraId="42D9D3AD" w14:textId="77777777" w:rsidR="000B6B39" w:rsidRPr="00057A7C" w:rsidRDefault="000B6B39" w:rsidP="000B6B39">
      <w:pPr>
        <w:tabs>
          <w:tab w:val="left" w:pos="6323"/>
        </w:tabs>
        <w:spacing w:line="360" w:lineRule="auto"/>
        <w:ind w:left="720"/>
        <w:rPr>
          <w:rFonts w:ascii="Arial" w:eastAsia="Times New Roman" w:hAnsi="Arial" w:cs="Arial"/>
          <w:color w:val="000000" w:themeColor="text1"/>
          <w:sz w:val="24"/>
          <w:szCs w:val="24"/>
          <w:lang w:eastAsia="en-GB"/>
        </w:rPr>
      </w:pPr>
      <w:r w:rsidRPr="00057A7C">
        <w:rPr>
          <w:rFonts w:ascii="Arial" w:eastAsia="Times New Roman" w:hAnsi="Arial" w:cs="Arial"/>
          <w:color w:val="000000" w:themeColor="text1"/>
          <w:sz w:val="24"/>
          <w:szCs w:val="24"/>
          <w:lang w:eastAsia="en-GB"/>
        </w:rPr>
        <w:t xml:space="preserve">Sherman, M. (2024). </w:t>
      </w:r>
      <w:r w:rsidRPr="00057A7C">
        <w:rPr>
          <w:rFonts w:ascii="Arial" w:eastAsia="Times New Roman" w:hAnsi="Arial" w:cs="Arial"/>
          <w:i/>
          <w:iCs/>
          <w:color w:val="000000" w:themeColor="text1"/>
          <w:sz w:val="24"/>
          <w:szCs w:val="24"/>
          <w:lang w:eastAsia="en-GB"/>
        </w:rPr>
        <w:t>Aldi’s Generic Competitive Strategy &amp; Growth Strategies</w:t>
      </w:r>
      <w:r w:rsidRPr="00057A7C">
        <w:rPr>
          <w:rFonts w:ascii="Arial" w:eastAsia="Times New Roman" w:hAnsi="Arial" w:cs="Arial"/>
          <w:color w:val="000000" w:themeColor="text1"/>
          <w:sz w:val="24"/>
          <w:szCs w:val="24"/>
          <w:lang w:eastAsia="en-GB"/>
        </w:rPr>
        <w:t xml:space="preserve">. [online] </w:t>
      </w:r>
      <w:proofErr w:type="spellStart"/>
      <w:r w:rsidRPr="00057A7C">
        <w:rPr>
          <w:rFonts w:ascii="Arial" w:eastAsia="Times New Roman" w:hAnsi="Arial" w:cs="Arial"/>
          <w:color w:val="000000" w:themeColor="text1"/>
          <w:sz w:val="24"/>
          <w:szCs w:val="24"/>
          <w:lang w:eastAsia="en-GB"/>
        </w:rPr>
        <w:t>Panmore</w:t>
      </w:r>
      <w:proofErr w:type="spellEnd"/>
      <w:r w:rsidRPr="00057A7C">
        <w:rPr>
          <w:rFonts w:ascii="Arial" w:eastAsia="Times New Roman" w:hAnsi="Arial" w:cs="Arial"/>
          <w:color w:val="000000" w:themeColor="text1"/>
          <w:sz w:val="24"/>
          <w:szCs w:val="24"/>
          <w:lang w:eastAsia="en-GB"/>
        </w:rPr>
        <w:t xml:space="preserve"> Institute. Available at: </w:t>
      </w:r>
      <w:hyperlink r:id="rId23" w:history="1">
        <w:r w:rsidRPr="00057A7C">
          <w:rPr>
            <w:rStyle w:val="Hyperlink"/>
            <w:rFonts w:ascii="Arial" w:eastAsia="Times New Roman" w:hAnsi="Arial" w:cs="Arial"/>
            <w:color w:val="000000" w:themeColor="text1"/>
            <w:sz w:val="24"/>
            <w:szCs w:val="24"/>
            <w:lang w:eastAsia="en-GB"/>
          </w:rPr>
          <w:t>https://panmore.com/aldi-generic-competitive-strategy-intensive-growth-strategies-case-study</w:t>
        </w:r>
      </w:hyperlink>
      <w:r w:rsidRPr="00057A7C">
        <w:rPr>
          <w:rFonts w:ascii="Arial" w:eastAsia="Times New Roman" w:hAnsi="Arial" w:cs="Arial"/>
          <w:color w:val="000000" w:themeColor="text1"/>
          <w:sz w:val="24"/>
          <w:szCs w:val="24"/>
          <w:lang w:eastAsia="en-GB"/>
        </w:rPr>
        <w:t xml:space="preserve"> [Accessed 27 Oct. 2025].</w:t>
      </w:r>
    </w:p>
    <w:p w14:paraId="399A7ABA" w14:textId="77777777" w:rsidR="000B6B39" w:rsidRPr="00057A7C" w:rsidRDefault="000B6B39" w:rsidP="000B6B39">
      <w:pPr>
        <w:tabs>
          <w:tab w:val="left" w:pos="6323"/>
        </w:tabs>
        <w:spacing w:line="360" w:lineRule="auto"/>
        <w:ind w:left="720"/>
        <w:rPr>
          <w:rFonts w:ascii="Arial" w:eastAsia="Times New Roman" w:hAnsi="Arial" w:cs="Arial"/>
          <w:color w:val="000000" w:themeColor="text1"/>
          <w:sz w:val="24"/>
          <w:szCs w:val="24"/>
          <w:lang w:eastAsia="en-GB"/>
        </w:rPr>
      </w:pPr>
      <w:r w:rsidRPr="00057A7C">
        <w:rPr>
          <w:rFonts w:ascii="Arial" w:eastAsia="Times New Roman" w:hAnsi="Arial" w:cs="Arial"/>
          <w:color w:val="000000" w:themeColor="text1"/>
          <w:sz w:val="24"/>
          <w:szCs w:val="24"/>
          <w:lang w:eastAsia="en-GB"/>
        </w:rPr>
        <w:t xml:space="preserve">Sherman, M. (2024c). </w:t>
      </w:r>
      <w:r w:rsidRPr="00057A7C">
        <w:rPr>
          <w:rFonts w:ascii="Arial" w:eastAsia="Times New Roman" w:hAnsi="Arial" w:cs="Arial"/>
          <w:i/>
          <w:iCs/>
          <w:color w:val="000000" w:themeColor="text1"/>
          <w:sz w:val="24"/>
          <w:szCs w:val="24"/>
          <w:lang w:eastAsia="en-GB"/>
        </w:rPr>
        <w:t>Aldi SWOT Analysis &amp; Recommendations</w:t>
      </w:r>
      <w:r w:rsidRPr="00057A7C">
        <w:rPr>
          <w:rFonts w:ascii="Arial" w:eastAsia="Times New Roman" w:hAnsi="Arial" w:cs="Arial"/>
          <w:color w:val="000000" w:themeColor="text1"/>
          <w:sz w:val="24"/>
          <w:szCs w:val="24"/>
          <w:lang w:eastAsia="en-GB"/>
        </w:rPr>
        <w:t xml:space="preserve">. [online] </w:t>
      </w:r>
      <w:proofErr w:type="spellStart"/>
      <w:r w:rsidRPr="00057A7C">
        <w:rPr>
          <w:rFonts w:ascii="Arial" w:eastAsia="Times New Roman" w:hAnsi="Arial" w:cs="Arial"/>
          <w:color w:val="000000" w:themeColor="text1"/>
          <w:sz w:val="24"/>
          <w:szCs w:val="24"/>
          <w:lang w:eastAsia="en-GB"/>
        </w:rPr>
        <w:t>Panmore</w:t>
      </w:r>
      <w:proofErr w:type="spellEnd"/>
      <w:r w:rsidRPr="00057A7C">
        <w:rPr>
          <w:rFonts w:ascii="Arial" w:eastAsia="Times New Roman" w:hAnsi="Arial" w:cs="Arial"/>
          <w:color w:val="000000" w:themeColor="text1"/>
          <w:sz w:val="24"/>
          <w:szCs w:val="24"/>
          <w:lang w:eastAsia="en-GB"/>
        </w:rPr>
        <w:t xml:space="preserve"> Institute. Available at: https://panmore.com/aldi-swot-analysis-recommendations-case-study [Accessed 10 Nov. 2025].</w:t>
      </w:r>
    </w:p>
    <w:p w14:paraId="7662F41B" w14:textId="77777777" w:rsidR="000B6B39" w:rsidRPr="00057A7C" w:rsidRDefault="000B6B39" w:rsidP="000B6B39">
      <w:pPr>
        <w:tabs>
          <w:tab w:val="left" w:pos="6323"/>
        </w:tabs>
        <w:spacing w:line="360" w:lineRule="auto"/>
        <w:ind w:left="720"/>
        <w:rPr>
          <w:rFonts w:ascii="Arial" w:eastAsia="Times New Roman" w:hAnsi="Arial" w:cs="Arial"/>
          <w:color w:val="000000" w:themeColor="text1"/>
          <w:sz w:val="24"/>
          <w:szCs w:val="24"/>
          <w:lang w:eastAsia="en-GB"/>
        </w:rPr>
      </w:pPr>
      <w:r w:rsidRPr="00057A7C">
        <w:rPr>
          <w:rFonts w:ascii="Arial" w:eastAsia="Times New Roman" w:hAnsi="Arial" w:cs="Arial"/>
          <w:color w:val="000000" w:themeColor="text1"/>
          <w:sz w:val="24"/>
          <w:szCs w:val="24"/>
          <w:lang w:eastAsia="en-GB"/>
        </w:rPr>
        <w:t xml:space="preserve">Sherman, M. (2024b). </w:t>
      </w:r>
      <w:r w:rsidRPr="00057A7C">
        <w:rPr>
          <w:rFonts w:ascii="Arial" w:eastAsia="Times New Roman" w:hAnsi="Arial" w:cs="Arial"/>
          <w:i/>
          <w:iCs/>
          <w:color w:val="000000" w:themeColor="text1"/>
          <w:sz w:val="24"/>
          <w:szCs w:val="24"/>
          <w:lang w:eastAsia="en-GB"/>
        </w:rPr>
        <w:t>Aldi’s Mission, Vision, Purpose &amp; Core Values</w:t>
      </w:r>
      <w:r w:rsidRPr="00057A7C">
        <w:rPr>
          <w:rFonts w:ascii="Arial" w:eastAsia="Times New Roman" w:hAnsi="Arial" w:cs="Arial"/>
          <w:color w:val="000000" w:themeColor="text1"/>
          <w:sz w:val="24"/>
          <w:szCs w:val="24"/>
          <w:lang w:eastAsia="en-GB"/>
        </w:rPr>
        <w:t xml:space="preserve">. [online] </w:t>
      </w:r>
      <w:proofErr w:type="spellStart"/>
      <w:r w:rsidRPr="00057A7C">
        <w:rPr>
          <w:rFonts w:ascii="Arial" w:eastAsia="Times New Roman" w:hAnsi="Arial" w:cs="Arial"/>
          <w:color w:val="000000" w:themeColor="text1"/>
          <w:sz w:val="24"/>
          <w:szCs w:val="24"/>
          <w:lang w:eastAsia="en-GB"/>
        </w:rPr>
        <w:t>Panmore</w:t>
      </w:r>
      <w:proofErr w:type="spellEnd"/>
      <w:r w:rsidRPr="00057A7C">
        <w:rPr>
          <w:rFonts w:ascii="Arial" w:eastAsia="Times New Roman" w:hAnsi="Arial" w:cs="Arial"/>
          <w:color w:val="000000" w:themeColor="text1"/>
          <w:sz w:val="24"/>
          <w:szCs w:val="24"/>
          <w:lang w:eastAsia="en-GB"/>
        </w:rPr>
        <w:t xml:space="preserve"> Institute. Available at: https://panmore.com/aldi-mission-vision-purpose-core-values [Accessed 27 Oct. 2025].</w:t>
      </w:r>
    </w:p>
    <w:p w14:paraId="4D3B9509"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Stacey, S. and Stafford, P. (2025). </w:t>
      </w:r>
      <w:r w:rsidRPr="00057A7C">
        <w:rPr>
          <w:rFonts w:ascii="Arial" w:hAnsi="Arial" w:cs="Arial"/>
          <w:i/>
          <w:iCs/>
          <w:color w:val="000000" w:themeColor="text1"/>
        </w:rPr>
        <w:t>Asda price cuts hit shares of supermarket rivals</w:t>
      </w:r>
      <w:r w:rsidRPr="00057A7C">
        <w:rPr>
          <w:rFonts w:ascii="Arial" w:hAnsi="Arial" w:cs="Arial"/>
          <w:color w:val="000000" w:themeColor="text1"/>
        </w:rPr>
        <w:t xml:space="preserve">. [online] @FinancialTimes. Available at: </w:t>
      </w:r>
      <w:hyperlink r:id="rId24" w:history="1">
        <w:r w:rsidRPr="00057A7C">
          <w:rPr>
            <w:rStyle w:val="Hyperlink"/>
            <w:rFonts w:ascii="Arial" w:hAnsi="Arial" w:cs="Arial"/>
            <w:color w:val="000000" w:themeColor="text1"/>
          </w:rPr>
          <w:t>https://www.ft.com/content/d5aa7477-325e-42c4-9512-4280fdd9a0db?utm_source</w:t>
        </w:r>
      </w:hyperlink>
      <w:r w:rsidRPr="00057A7C">
        <w:rPr>
          <w:rFonts w:ascii="Arial" w:hAnsi="Arial" w:cs="Arial"/>
          <w:color w:val="000000" w:themeColor="text1"/>
        </w:rPr>
        <w:t xml:space="preserve"> [Accessed 20 Oct. 2025].</w:t>
      </w:r>
    </w:p>
    <w:p w14:paraId="01D16366"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The Strategy Story (2023). </w:t>
      </w:r>
      <w:r w:rsidRPr="00057A7C">
        <w:rPr>
          <w:rFonts w:ascii="Arial" w:hAnsi="Arial" w:cs="Arial"/>
          <w:i/>
          <w:iCs/>
          <w:color w:val="000000" w:themeColor="text1"/>
        </w:rPr>
        <w:t>Aldi PESTEL Analysis - The Strategy Story</w:t>
      </w:r>
      <w:r w:rsidRPr="00057A7C">
        <w:rPr>
          <w:rFonts w:ascii="Arial" w:hAnsi="Arial" w:cs="Arial"/>
          <w:color w:val="000000" w:themeColor="text1"/>
        </w:rPr>
        <w:t xml:space="preserve">. [online] The Strategy Story. Available at: </w:t>
      </w:r>
      <w:hyperlink r:id="rId25" w:history="1">
        <w:r w:rsidRPr="00057A7C">
          <w:rPr>
            <w:rStyle w:val="Hyperlink"/>
            <w:rFonts w:ascii="Arial" w:hAnsi="Arial" w:cs="Arial"/>
            <w:color w:val="000000" w:themeColor="text1"/>
          </w:rPr>
          <w:t>https://thestrategystory.com/blog/aldi-pestel-analysis/</w:t>
        </w:r>
      </w:hyperlink>
      <w:r w:rsidRPr="00057A7C">
        <w:rPr>
          <w:rFonts w:ascii="Arial" w:hAnsi="Arial" w:cs="Arial"/>
          <w:color w:val="000000" w:themeColor="text1"/>
        </w:rPr>
        <w:t xml:space="preserve"> [Accessed 14 Oct. 2025].</w:t>
      </w:r>
    </w:p>
    <w:p w14:paraId="58DEED76" w14:textId="77777777" w:rsidR="000B6B39" w:rsidRPr="00057A7C" w:rsidRDefault="000B6B39" w:rsidP="000B6B39">
      <w:pPr>
        <w:tabs>
          <w:tab w:val="left" w:pos="6323"/>
        </w:tabs>
        <w:spacing w:line="360" w:lineRule="auto"/>
        <w:ind w:left="720"/>
        <w:rPr>
          <w:rFonts w:ascii="Arial" w:hAnsi="Arial" w:cs="Arial"/>
          <w:color w:val="000000" w:themeColor="text1"/>
          <w:sz w:val="24"/>
          <w:szCs w:val="24"/>
        </w:rPr>
      </w:pPr>
      <w:r w:rsidRPr="00057A7C">
        <w:rPr>
          <w:rFonts w:ascii="Arial" w:hAnsi="Arial" w:cs="Arial"/>
          <w:color w:val="000000" w:themeColor="text1"/>
          <w:sz w:val="24"/>
          <w:szCs w:val="24"/>
        </w:rPr>
        <w:t xml:space="preserve">VCMO (2024). </w:t>
      </w:r>
      <w:r w:rsidRPr="00057A7C">
        <w:rPr>
          <w:rFonts w:ascii="Arial" w:hAnsi="Arial" w:cs="Arial"/>
          <w:i/>
          <w:iCs/>
          <w:color w:val="000000" w:themeColor="text1"/>
          <w:sz w:val="24"/>
          <w:szCs w:val="24"/>
        </w:rPr>
        <w:t>What is SOSTAC® | VCMO</w:t>
      </w:r>
      <w:r w:rsidRPr="00057A7C">
        <w:rPr>
          <w:rFonts w:ascii="Arial" w:hAnsi="Arial" w:cs="Arial"/>
          <w:color w:val="000000" w:themeColor="text1"/>
          <w:sz w:val="24"/>
          <w:szCs w:val="24"/>
        </w:rPr>
        <w:t xml:space="preserve">. [online] www.vcmo.uk. Available at: </w:t>
      </w:r>
      <w:hyperlink r:id="rId26" w:history="1">
        <w:r w:rsidRPr="00057A7C">
          <w:rPr>
            <w:rStyle w:val="Hyperlink"/>
            <w:rFonts w:ascii="Arial" w:hAnsi="Arial" w:cs="Arial"/>
            <w:color w:val="000000" w:themeColor="text1"/>
            <w:sz w:val="24"/>
            <w:szCs w:val="24"/>
          </w:rPr>
          <w:t>https://www.vcmo.uk/resources/glossary/what-is-sostac</w:t>
        </w:r>
      </w:hyperlink>
      <w:r w:rsidRPr="00057A7C">
        <w:rPr>
          <w:rFonts w:ascii="Arial" w:hAnsi="Arial" w:cs="Arial"/>
          <w:color w:val="000000" w:themeColor="text1"/>
          <w:sz w:val="24"/>
          <w:szCs w:val="24"/>
        </w:rPr>
        <w:t xml:space="preserve"> [Accessed 18 Oct. 2025].</w:t>
      </w:r>
    </w:p>
    <w:p w14:paraId="7B48A48D" w14:textId="77777777" w:rsidR="000B6B39" w:rsidRPr="00057A7C" w:rsidRDefault="000B6B39" w:rsidP="000B6B39">
      <w:pPr>
        <w:pStyle w:val="NormalWeb"/>
        <w:spacing w:before="0" w:beforeAutospacing="0" w:after="240" w:afterAutospacing="0" w:line="360" w:lineRule="auto"/>
        <w:ind w:left="720"/>
        <w:rPr>
          <w:rFonts w:ascii="Arial" w:hAnsi="Arial" w:cs="Arial"/>
          <w:color w:val="000000" w:themeColor="text1"/>
        </w:rPr>
      </w:pPr>
      <w:r w:rsidRPr="00057A7C">
        <w:rPr>
          <w:rFonts w:ascii="Arial" w:hAnsi="Arial" w:cs="Arial"/>
          <w:color w:val="000000" w:themeColor="text1"/>
        </w:rPr>
        <w:t xml:space="preserve">Walters, A. (2024). </w:t>
      </w:r>
      <w:r w:rsidRPr="00057A7C">
        <w:rPr>
          <w:rFonts w:ascii="Arial" w:hAnsi="Arial" w:cs="Arial"/>
          <w:i/>
          <w:iCs/>
          <w:color w:val="000000" w:themeColor="text1"/>
        </w:rPr>
        <w:t>ALDI NAMED BRITAIN’S FAVOURITE SUPERMARKET</w:t>
      </w:r>
      <w:r w:rsidRPr="00057A7C">
        <w:rPr>
          <w:rFonts w:ascii="Arial" w:hAnsi="Arial" w:cs="Arial"/>
          <w:color w:val="000000" w:themeColor="text1"/>
        </w:rPr>
        <w:t xml:space="preserve">. [online] ALDI UK Press Office. Available at: </w:t>
      </w:r>
      <w:hyperlink r:id="rId27" w:history="1">
        <w:r w:rsidRPr="00057A7C">
          <w:rPr>
            <w:rStyle w:val="Hyperlink"/>
            <w:rFonts w:ascii="Arial" w:hAnsi="Arial" w:cs="Arial"/>
            <w:color w:val="000000" w:themeColor="text1"/>
          </w:rPr>
          <w:t>https://www.aldipresscentre.co.uk/business-news/aldi-named-britains-favourite-supermarket-2/</w:t>
        </w:r>
      </w:hyperlink>
      <w:r w:rsidRPr="00057A7C">
        <w:rPr>
          <w:rFonts w:ascii="Arial" w:hAnsi="Arial" w:cs="Arial"/>
          <w:color w:val="000000" w:themeColor="text1"/>
        </w:rPr>
        <w:t xml:space="preserve"> [Accessed 19 Oct. 2025].</w:t>
      </w:r>
    </w:p>
    <w:sectPr w:rsidR="000B6B39" w:rsidRPr="00057A7C" w:rsidSect="000302DE">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65967" w14:textId="77777777" w:rsidR="00603E94" w:rsidRDefault="00603E94">
      <w:pPr>
        <w:spacing w:after="0" w:line="240" w:lineRule="auto"/>
      </w:pPr>
      <w:r>
        <w:separator/>
      </w:r>
    </w:p>
  </w:endnote>
  <w:endnote w:type="continuationSeparator" w:id="0">
    <w:p w14:paraId="6A1F5F11" w14:textId="77777777" w:rsidR="00603E94" w:rsidRDefault="00603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927588"/>
      <w:docPartObj>
        <w:docPartGallery w:val="Page Numbers (Bottom of Page)"/>
        <w:docPartUnique/>
      </w:docPartObj>
    </w:sdtPr>
    <w:sdtEndPr>
      <w:rPr>
        <w:noProof/>
      </w:rPr>
    </w:sdtEndPr>
    <w:sdtContent>
      <w:p w14:paraId="13284DE4" w14:textId="7A509EDC" w:rsidR="000302DE" w:rsidRDefault="000302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0A1D5" w14:textId="77777777" w:rsidR="00603E94" w:rsidRDefault="00603E94">
      <w:pPr>
        <w:spacing w:after="0" w:line="240" w:lineRule="auto"/>
      </w:pPr>
      <w:r>
        <w:separator/>
      </w:r>
    </w:p>
  </w:footnote>
  <w:footnote w:type="continuationSeparator" w:id="0">
    <w:p w14:paraId="2BC3E578" w14:textId="77777777" w:rsidR="00603E94" w:rsidRDefault="00603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B524E"/>
    <w:multiLevelType w:val="hybridMultilevel"/>
    <w:tmpl w:val="04B0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3077E"/>
    <w:multiLevelType w:val="hybridMultilevel"/>
    <w:tmpl w:val="49D8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6D418C"/>
    <w:multiLevelType w:val="multilevel"/>
    <w:tmpl w:val="D17E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52767"/>
    <w:multiLevelType w:val="hybridMultilevel"/>
    <w:tmpl w:val="9E5A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37C63"/>
    <w:multiLevelType w:val="hybridMultilevel"/>
    <w:tmpl w:val="521452C4"/>
    <w:lvl w:ilvl="0" w:tplc="D8246454">
      <w:start w:val="1"/>
      <w:numFmt w:val="decimal"/>
      <w:lvlText w:val="%1."/>
      <w:lvlJc w:val="left"/>
      <w:pPr>
        <w:ind w:left="711" w:hanging="360"/>
      </w:pPr>
      <w:rPr>
        <w:rFonts w:hint="default"/>
      </w:rPr>
    </w:lvl>
    <w:lvl w:ilvl="1" w:tplc="08090019" w:tentative="1">
      <w:start w:val="1"/>
      <w:numFmt w:val="lowerLetter"/>
      <w:lvlText w:val="%2."/>
      <w:lvlJc w:val="left"/>
      <w:pPr>
        <w:ind w:left="1431" w:hanging="360"/>
      </w:pPr>
    </w:lvl>
    <w:lvl w:ilvl="2" w:tplc="0809001B" w:tentative="1">
      <w:start w:val="1"/>
      <w:numFmt w:val="lowerRoman"/>
      <w:lvlText w:val="%3."/>
      <w:lvlJc w:val="right"/>
      <w:pPr>
        <w:ind w:left="2151" w:hanging="180"/>
      </w:pPr>
    </w:lvl>
    <w:lvl w:ilvl="3" w:tplc="0809000F" w:tentative="1">
      <w:start w:val="1"/>
      <w:numFmt w:val="decimal"/>
      <w:lvlText w:val="%4."/>
      <w:lvlJc w:val="left"/>
      <w:pPr>
        <w:ind w:left="2871" w:hanging="360"/>
      </w:pPr>
    </w:lvl>
    <w:lvl w:ilvl="4" w:tplc="08090019" w:tentative="1">
      <w:start w:val="1"/>
      <w:numFmt w:val="lowerLetter"/>
      <w:lvlText w:val="%5."/>
      <w:lvlJc w:val="left"/>
      <w:pPr>
        <w:ind w:left="3591" w:hanging="360"/>
      </w:pPr>
    </w:lvl>
    <w:lvl w:ilvl="5" w:tplc="0809001B" w:tentative="1">
      <w:start w:val="1"/>
      <w:numFmt w:val="lowerRoman"/>
      <w:lvlText w:val="%6."/>
      <w:lvlJc w:val="right"/>
      <w:pPr>
        <w:ind w:left="4311" w:hanging="180"/>
      </w:pPr>
    </w:lvl>
    <w:lvl w:ilvl="6" w:tplc="0809000F" w:tentative="1">
      <w:start w:val="1"/>
      <w:numFmt w:val="decimal"/>
      <w:lvlText w:val="%7."/>
      <w:lvlJc w:val="left"/>
      <w:pPr>
        <w:ind w:left="5031" w:hanging="360"/>
      </w:pPr>
    </w:lvl>
    <w:lvl w:ilvl="7" w:tplc="08090019" w:tentative="1">
      <w:start w:val="1"/>
      <w:numFmt w:val="lowerLetter"/>
      <w:lvlText w:val="%8."/>
      <w:lvlJc w:val="left"/>
      <w:pPr>
        <w:ind w:left="5751" w:hanging="360"/>
      </w:pPr>
    </w:lvl>
    <w:lvl w:ilvl="8" w:tplc="0809001B" w:tentative="1">
      <w:start w:val="1"/>
      <w:numFmt w:val="lowerRoman"/>
      <w:lvlText w:val="%9."/>
      <w:lvlJc w:val="right"/>
      <w:pPr>
        <w:ind w:left="6471" w:hanging="180"/>
      </w:pPr>
    </w:lvl>
  </w:abstractNum>
  <w:abstractNum w:abstractNumId="7" w15:restartNumberingAfterBreak="0">
    <w:nsid w:val="24B26D5D"/>
    <w:multiLevelType w:val="hybridMultilevel"/>
    <w:tmpl w:val="A89034A2"/>
    <w:lvl w:ilvl="0" w:tplc="AE84A4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D8419F"/>
    <w:multiLevelType w:val="multilevel"/>
    <w:tmpl w:val="5F76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83732D"/>
    <w:multiLevelType w:val="hybridMultilevel"/>
    <w:tmpl w:val="AC2CA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023216"/>
    <w:multiLevelType w:val="hybridMultilevel"/>
    <w:tmpl w:val="3338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0321DEB"/>
    <w:multiLevelType w:val="hybridMultilevel"/>
    <w:tmpl w:val="E99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17C17"/>
    <w:multiLevelType w:val="hybridMultilevel"/>
    <w:tmpl w:val="FCC48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78D5C32"/>
    <w:multiLevelType w:val="hybridMultilevel"/>
    <w:tmpl w:val="677EA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035921"/>
    <w:multiLevelType w:val="multilevel"/>
    <w:tmpl w:val="3E2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43657C"/>
    <w:multiLevelType w:val="hybridMultilevel"/>
    <w:tmpl w:val="B6CAD96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6" w15:restartNumberingAfterBreak="0">
    <w:nsid w:val="4D766908"/>
    <w:multiLevelType w:val="hybridMultilevel"/>
    <w:tmpl w:val="AF140E44"/>
    <w:lvl w:ilvl="0" w:tplc="9E2CA7B2">
      <w:start w:val="1"/>
      <w:numFmt w:val="decimal"/>
      <w:lvlText w:val="%1."/>
      <w:lvlJc w:val="left"/>
      <w:pPr>
        <w:ind w:left="720" w:hanging="360"/>
      </w:pPr>
      <w:rPr>
        <w:rFonts w:ascii="Arial" w:eastAsiaTheme="minorEastAsia"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BE4647"/>
    <w:multiLevelType w:val="hybridMultilevel"/>
    <w:tmpl w:val="E7309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64074A"/>
    <w:multiLevelType w:val="hybridMultilevel"/>
    <w:tmpl w:val="B8D6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3AD3E1E"/>
    <w:multiLevelType w:val="hybridMultilevel"/>
    <w:tmpl w:val="82289B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466E5"/>
    <w:multiLevelType w:val="multilevel"/>
    <w:tmpl w:val="7EC83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5C6FB4"/>
    <w:multiLevelType w:val="multilevel"/>
    <w:tmpl w:val="36B4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FD66B9"/>
    <w:multiLevelType w:val="hybridMultilevel"/>
    <w:tmpl w:val="84A65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B961A1"/>
    <w:multiLevelType w:val="hybridMultilevel"/>
    <w:tmpl w:val="5C628FF8"/>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29" w15:restartNumberingAfterBreak="0">
    <w:nsid w:val="734F6550"/>
    <w:multiLevelType w:val="multilevel"/>
    <w:tmpl w:val="D5EC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7496589">
    <w:abstractNumId w:val="17"/>
  </w:num>
  <w:num w:numId="2" w16cid:durableId="1967152447">
    <w:abstractNumId w:val="22"/>
  </w:num>
  <w:num w:numId="3" w16cid:durableId="2139495818">
    <w:abstractNumId w:val="24"/>
  </w:num>
  <w:num w:numId="4" w16cid:durableId="818033177">
    <w:abstractNumId w:val="3"/>
  </w:num>
  <w:num w:numId="5" w16cid:durableId="1310936986">
    <w:abstractNumId w:val="20"/>
  </w:num>
  <w:num w:numId="6" w16cid:durableId="202330228">
    <w:abstractNumId w:val="2"/>
  </w:num>
  <w:num w:numId="7" w16cid:durableId="409085181">
    <w:abstractNumId w:val="21"/>
  </w:num>
  <w:num w:numId="8" w16cid:durableId="1303803823">
    <w:abstractNumId w:val="19"/>
  </w:num>
  <w:num w:numId="9" w16cid:durableId="765662173">
    <w:abstractNumId w:val="12"/>
  </w:num>
  <w:num w:numId="10" w16cid:durableId="1066607085">
    <w:abstractNumId w:val="10"/>
  </w:num>
  <w:num w:numId="11" w16cid:durableId="597711266">
    <w:abstractNumId w:val="14"/>
  </w:num>
  <w:num w:numId="12" w16cid:durableId="1022822313">
    <w:abstractNumId w:val="26"/>
  </w:num>
  <w:num w:numId="13" w16cid:durableId="145323001">
    <w:abstractNumId w:val="1"/>
  </w:num>
  <w:num w:numId="14" w16cid:durableId="58795410">
    <w:abstractNumId w:val="29"/>
  </w:num>
  <w:num w:numId="15" w16cid:durableId="2118595573">
    <w:abstractNumId w:val="8"/>
  </w:num>
  <w:num w:numId="16" w16cid:durableId="1969437009">
    <w:abstractNumId w:val="4"/>
  </w:num>
  <w:num w:numId="17" w16cid:durableId="1401169024">
    <w:abstractNumId w:val="25"/>
  </w:num>
  <w:num w:numId="18" w16cid:durableId="1401054883">
    <w:abstractNumId w:val="27"/>
  </w:num>
  <w:num w:numId="19" w16cid:durableId="695278925">
    <w:abstractNumId w:val="15"/>
  </w:num>
  <w:num w:numId="20" w16cid:durableId="437026488">
    <w:abstractNumId w:val="13"/>
  </w:num>
  <w:num w:numId="21" w16cid:durableId="1338577689">
    <w:abstractNumId w:val="16"/>
  </w:num>
  <w:num w:numId="22" w16cid:durableId="131751215">
    <w:abstractNumId w:val="5"/>
  </w:num>
  <w:num w:numId="23" w16cid:durableId="919143936">
    <w:abstractNumId w:val="7"/>
  </w:num>
  <w:num w:numId="24" w16cid:durableId="858155741">
    <w:abstractNumId w:val="6"/>
  </w:num>
  <w:num w:numId="25" w16cid:durableId="1379477835">
    <w:abstractNumId w:val="9"/>
  </w:num>
  <w:num w:numId="26" w16cid:durableId="1784837834">
    <w:abstractNumId w:val="18"/>
  </w:num>
  <w:num w:numId="27" w16cid:durableId="1210995298">
    <w:abstractNumId w:val="23"/>
  </w:num>
  <w:num w:numId="28" w16cid:durableId="348221068">
    <w:abstractNumId w:val="11"/>
  </w:num>
  <w:num w:numId="29" w16cid:durableId="595940853">
    <w:abstractNumId w:val="28"/>
  </w:num>
  <w:num w:numId="30" w16cid:durableId="613556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01D27"/>
    <w:rsid w:val="00001DC0"/>
    <w:rsid w:val="00011C8D"/>
    <w:rsid w:val="00017542"/>
    <w:rsid w:val="00023B77"/>
    <w:rsid w:val="00024A8E"/>
    <w:rsid w:val="000302DE"/>
    <w:rsid w:val="00035301"/>
    <w:rsid w:val="00035AF7"/>
    <w:rsid w:val="000371C8"/>
    <w:rsid w:val="00040C80"/>
    <w:rsid w:val="00046D1A"/>
    <w:rsid w:val="00047D39"/>
    <w:rsid w:val="00053BBA"/>
    <w:rsid w:val="00060459"/>
    <w:rsid w:val="0006138B"/>
    <w:rsid w:val="00064BB4"/>
    <w:rsid w:val="0007086E"/>
    <w:rsid w:val="00080C10"/>
    <w:rsid w:val="000873FB"/>
    <w:rsid w:val="00087BD7"/>
    <w:rsid w:val="00091D06"/>
    <w:rsid w:val="00097DB4"/>
    <w:rsid w:val="000A4E83"/>
    <w:rsid w:val="000B1C1C"/>
    <w:rsid w:val="000B2D19"/>
    <w:rsid w:val="000B3F31"/>
    <w:rsid w:val="000B5D08"/>
    <w:rsid w:val="000B6B39"/>
    <w:rsid w:val="000C141C"/>
    <w:rsid w:val="000C282A"/>
    <w:rsid w:val="000C30ED"/>
    <w:rsid w:val="000C346D"/>
    <w:rsid w:val="000C77AD"/>
    <w:rsid w:val="000D1F16"/>
    <w:rsid w:val="000D57C2"/>
    <w:rsid w:val="000E24B1"/>
    <w:rsid w:val="000E5A9D"/>
    <w:rsid w:val="000E6A59"/>
    <w:rsid w:val="000F429F"/>
    <w:rsid w:val="000F5D0D"/>
    <w:rsid w:val="000F5D40"/>
    <w:rsid w:val="00103BC2"/>
    <w:rsid w:val="0010745E"/>
    <w:rsid w:val="00112197"/>
    <w:rsid w:val="00114F82"/>
    <w:rsid w:val="001154F3"/>
    <w:rsid w:val="001166E8"/>
    <w:rsid w:val="0012766C"/>
    <w:rsid w:val="00127D0F"/>
    <w:rsid w:val="00135691"/>
    <w:rsid w:val="0014779E"/>
    <w:rsid w:val="00147F57"/>
    <w:rsid w:val="00150F9C"/>
    <w:rsid w:val="00153407"/>
    <w:rsid w:val="00161E2D"/>
    <w:rsid w:val="00163985"/>
    <w:rsid w:val="001670EA"/>
    <w:rsid w:val="00170D93"/>
    <w:rsid w:val="00171B07"/>
    <w:rsid w:val="001840EE"/>
    <w:rsid w:val="00197A9B"/>
    <w:rsid w:val="001A24E3"/>
    <w:rsid w:val="001A4D64"/>
    <w:rsid w:val="001A547D"/>
    <w:rsid w:val="001B75E6"/>
    <w:rsid w:val="001C4AA1"/>
    <w:rsid w:val="001C695E"/>
    <w:rsid w:val="001D05A9"/>
    <w:rsid w:val="001D1A03"/>
    <w:rsid w:val="001D4CB9"/>
    <w:rsid w:val="001D5F78"/>
    <w:rsid w:val="001D6282"/>
    <w:rsid w:val="001D63A8"/>
    <w:rsid w:val="001E3105"/>
    <w:rsid w:val="001E65BD"/>
    <w:rsid w:val="001F0341"/>
    <w:rsid w:val="001F2E42"/>
    <w:rsid w:val="001F47E1"/>
    <w:rsid w:val="001F5423"/>
    <w:rsid w:val="001F73E3"/>
    <w:rsid w:val="00203940"/>
    <w:rsid w:val="00206EF6"/>
    <w:rsid w:val="0022034D"/>
    <w:rsid w:val="00221F34"/>
    <w:rsid w:val="0022432D"/>
    <w:rsid w:val="00227D8A"/>
    <w:rsid w:val="00230635"/>
    <w:rsid w:val="00232419"/>
    <w:rsid w:val="00233088"/>
    <w:rsid w:val="0023312F"/>
    <w:rsid w:val="00242BED"/>
    <w:rsid w:val="002443C0"/>
    <w:rsid w:val="002465E3"/>
    <w:rsid w:val="0024795B"/>
    <w:rsid w:val="00255008"/>
    <w:rsid w:val="00256534"/>
    <w:rsid w:val="00257ED2"/>
    <w:rsid w:val="00260D38"/>
    <w:rsid w:val="00266D90"/>
    <w:rsid w:val="00276FE7"/>
    <w:rsid w:val="00280FC5"/>
    <w:rsid w:val="00287D59"/>
    <w:rsid w:val="002A1BC2"/>
    <w:rsid w:val="002A4275"/>
    <w:rsid w:val="002A771F"/>
    <w:rsid w:val="002B2CC5"/>
    <w:rsid w:val="002B45B0"/>
    <w:rsid w:val="002C1275"/>
    <w:rsid w:val="002C3162"/>
    <w:rsid w:val="002C6507"/>
    <w:rsid w:val="002D0A67"/>
    <w:rsid w:val="002D3D3E"/>
    <w:rsid w:val="002D5542"/>
    <w:rsid w:val="002E19FF"/>
    <w:rsid w:val="002F0DA6"/>
    <w:rsid w:val="002F61A2"/>
    <w:rsid w:val="0030225D"/>
    <w:rsid w:val="0030399F"/>
    <w:rsid w:val="003043A3"/>
    <w:rsid w:val="0030648D"/>
    <w:rsid w:val="00306975"/>
    <w:rsid w:val="00307C1D"/>
    <w:rsid w:val="00311DAE"/>
    <w:rsid w:val="0031366B"/>
    <w:rsid w:val="0031449D"/>
    <w:rsid w:val="00314B76"/>
    <w:rsid w:val="00325E17"/>
    <w:rsid w:val="003328F3"/>
    <w:rsid w:val="0033334D"/>
    <w:rsid w:val="00342F81"/>
    <w:rsid w:val="0034369C"/>
    <w:rsid w:val="00345620"/>
    <w:rsid w:val="003548F6"/>
    <w:rsid w:val="003555CA"/>
    <w:rsid w:val="00361831"/>
    <w:rsid w:val="00364CB6"/>
    <w:rsid w:val="00366454"/>
    <w:rsid w:val="003706AB"/>
    <w:rsid w:val="00374B62"/>
    <w:rsid w:val="00376981"/>
    <w:rsid w:val="003863AA"/>
    <w:rsid w:val="00393C41"/>
    <w:rsid w:val="003A1DC4"/>
    <w:rsid w:val="003A2081"/>
    <w:rsid w:val="003A39BB"/>
    <w:rsid w:val="003A666C"/>
    <w:rsid w:val="003B08F4"/>
    <w:rsid w:val="003C24DC"/>
    <w:rsid w:val="003D4F39"/>
    <w:rsid w:val="003D655D"/>
    <w:rsid w:val="003E0987"/>
    <w:rsid w:val="003E52A3"/>
    <w:rsid w:val="003E7E8E"/>
    <w:rsid w:val="003F1BC0"/>
    <w:rsid w:val="003F4A9D"/>
    <w:rsid w:val="003F6F74"/>
    <w:rsid w:val="00400B1C"/>
    <w:rsid w:val="00404D8A"/>
    <w:rsid w:val="00406A34"/>
    <w:rsid w:val="00406BE4"/>
    <w:rsid w:val="00411BE3"/>
    <w:rsid w:val="00413D8C"/>
    <w:rsid w:val="00414D68"/>
    <w:rsid w:val="00416904"/>
    <w:rsid w:val="004235C2"/>
    <w:rsid w:val="004266B4"/>
    <w:rsid w:val="0043142F"/>
    <w:rsid w:val="004315F1"/>
    <w:rsid w:val="00435617"/>
    <w:rsid w:val="00436FF7"/>
    <w:rsid w:val="004453EC"/>
    <w:rsid w:val="00447191"/>
    <w:rsid w:val="004522C3"/>
    <w:rsid w:val="00453690"/>
    <w:rsid w:val="0046174B"/>
    <w:rsid w:val="00461CB3"/>
    <w:rsid w:val="00463AC1"/>
    <w:rsid w:val="0047180F"/>
    <w:rsid w:val="0047598E"/>
    <w:rsid w:val="0047640F"/>
    <w:rsid w:val="0047661F"/>
    <w:rsid w:val="00477B49"/>
    <w:rsid w:val="00480724"/>
    <w:rsid w:val="00480EF3"/>
    <w:rsid w:val="00485565"/>
    <w:rsid w:val="00486843"/>
    <w:rsid w:val="00490928"/>
    <w:rsid w:val="00491670"/>
    <w:rsid w:val="00491960"/>
    <w:rsid w:val="004954A0"/>
    <w:rsid w:val="004A61CC"/>
    <w:rsid w:val="004A7117"/>
    <w:rsid w:val="004B5DA0"/>
    <w:rsid w:val="004C3461"/>
    <w:rsid w:val="004C35AB"/>
    <w:rsid w:val="004C5C7F"/>
    <w:rsid w:val="004D4FA1"/>
    <w:rsid w:val="004D7AF7"/>
    <w:rsid w:val="004E02BC"/>
    <w:rsid w:val="004E4D36"/>
    <w:rsid w:val="004F480C"/>
    <w:rsid w:val="004F633E"/>
    <w:rsid w:val="005014EF"/>
    <w:rsid w:val="005023C5"/>
    <w:rsid w:val="00504A52"/>
    <w:rsid w:val="00507D66"/>
    <w:rsid w:val="005205BF"/>
    <w:rsid w:val="0052291C"/>
    <w:rsid w:val="00532B1C"/>
    <w:rsid w:val="00532B66"/>
    <w:rsid w:val="0054533F"/>
    <w:rsid w:val="00551017"/>
    <w:rsid w:val="00553A43"/>
    <w:rsid w:val="00557462"/>
    <w:rsid w:val="00562E5A"/>
    <w:rsid w:val="00565895"/>
    <w:rsid w:val="00570B6F"/>
    <w:rsid w:val="00573A22"/>
    <w:rsid w:val="005809F0"/>
    <w:rsid w:val="00583B9A"/>
    <w:rsid w:val="005A145D"/>
    <w:rsid w:val="005B024D"/>
    <w:rsid w:val="005C28D0"/>
    <w:rsid w:val="005C3B3F"/>
    <w:rsid w:val="005C5BEB"/>
    <w:rsid w:val="005C679D"/>
    <w:rsid w:val="005C6D77"/>
    <w:rsid w:val="005D4824"/>
    <w:rsid w:val="005D7AD9"/>
    <w:rsid w:val="005D7B3F"/>
    <w:rsid w:val="005E0BBF"/>
    <w:rsid w:val="005F20BF"/>
    <w:rsid w:val="0060249A"/>
    <w:rsid w:val="00603E94"/>
    <w:rsid w:val="00610539"/>
    <w:rsid w:val="00610A65"/>
    <w:rsid w:val="00614AB2"/>
    <w:rsid w:val="00632B08"/>
    <w:rsid w:val="006357A2"/>
    <w:rsid w:val="0063613A"/>
    <w:rsid w:val="00637119"/>
    <w:rsid w:val="00637813"/>
    <w:rsid w:val="00640911"/>
    <w:rsid w:val="0064096A"/>
    <w:rsid w:val="0064335C"/>
    <w:rsid w:val="006466D4"/>
    <w:rsid w:val="006479FD"/>
    <w:rsid w:val="00651DF1"/>
    <w:rsid w:val="0066471D"/>
    <w:rsid w:val="00674A84"/>
    <w:rsid w:val="00691C60"/>
    <w:rsid w:val="00694FDA"/>
    <w:rsid w:val="006A4E41"/>
    <w:rsid w:val="006B3AF4"/>
    <w:rsid w:val="006C1575"/>
    <w:rsid w:val="006C1CCC"/>
    <w:rsid w:val="006C57B8"/>
    <w:rsid w:val="006C7B1D"/>
    <w:rsid w:val="006D0B61"/>
    <w:rsid w:val="006D2A48"/>
    <w:rsid w:val="006D2F7E"/>
    <w:rsid w:val="006D3EEB"/>
    <w:rsid w:val="006E0EB1"/>
    <w:rsid w:val="006E21E2"/>
    <w:rsid w:val="006E4F3E"/>
    <w:rsid w:val="006E7CFE"/>
    <w:rsid w:val="006F01B4"/>
    <w:rsid w:val="006F61B7"/>
    <w:rsid w:val="007007C0"/>
    <w:rsid w:val="0070489A"/>
    <w:rsid w:val="0072185A"/>
    <w:rsid w:val="00726C80"/>
    <w:rsid w:val="0073027D"/>
    <w:rsid w:val="00732102"/>
    <w:rsid w:val="00732620"/>
    <w:rsid w:val="00742AFE"/>
    <w:rsid w:val="0074602B"/>
    <w:rsid w:val="007472CF"/>
    <w:rsid w:val="00756854"/>
    <w:rsid w:val="00762726"/>
    <w:rsid w:val="00763212"/>
    <w:rsid w:val="00766C7E"/>
    <w:rsid w:val="007678E1"/>
    <w:rsid w:val="00773D91"/>
    <w:rsid w:val="007745A5"/>
    <w:rsid w:val="00775FC0"/>
    <w:rsid w:val="00780DA8"/>
    <w:rsid w:val="00786067"/>
    <w:rsid w:val="00797D55"/>
    <w:rsid w:val="007A0C89"/>
    <w:rsid w:val="007A3655"/>
    <w:rsid w:val="007A7122"/>
    <w:rsid w:val="007B397C"/>
    <w:rsid w:val="007B5202"/>
    <w:rsid w:val="007B63EF"/>
    <w:rsid w:val="007B6D70"/>
    <w:rsid w:val="007C7E60"/>
    <w:rsid w:val="007E2C3A"/>
    <w:rsid w:val="007E53C2"/>
    <w:rsid w:val="007E7643"/>
    <w:rsid w:val="007E7AF6"/>
    <w:rsid w:val="007F1A00"/>
    <w:rsid w:val="007F6845"/>
    <w:rsid w:val="00800A3B"/>
    <w:rsid w:val="008017B4"/>
    <w:rsid w:val="00801A2A"/>
    <w:rsid w:val="00803ED1"/>
    <w:rsid w:val="00811C48"/>
    <w:rsid w:val="00813117"/>
    <w:rsid w:val="00813AB6"/>
    <w:rsid w:val="00820E9A"/>
    <w:rsid w:val="00827227"/>
    <w:rsid w:val="00827527"/>
    <w:rsid w:val="00831FE7"/>
    <w:rsid w:val="008338C4"/>
    <w:rsid w:val="00836594"/>
    <w:rsid w:val="0083732A"/>
    <w:rsid w:val="008377E7"/>
    <w:rsid w:val="0084035A"/>
    <w:rsid w:val="008432AB"/>
    <w:rsid w:val="0084645B"/>
    <w:rsid w:val="008610B7"/>
    <w:rsid w:val="00862510"/>
    <w:rsid w:val="008652DE"/>
    <w:rsid w:val="00866F67"/>
    <w:rsid w:val="00880E2A"/>
    <w:rsid w:val="00887408"/>
    <w:rsid w:val="00891F70"/>
    <w:rsid w:val="008946F3"/>
    <w:rsid w:val="00895A6E"/>
    <w:rsid w:val="00897158"/>
    <w:rsid w:val="00897402"/>
    <w:rsid w:val="008A05AE"/>
    <w:rsid w:val="008A1AF9"/>
    <w:rsid w:val="008B1E7B"/>
    <w:rsid w:val="008C2CA9"/>
    <w:rsid w:val="008C69AE"/>
    <w:rsid w:val="008D3ED5"/>
    <w:rsid w:val="008D640D"/>
    <w:rsid w:val="008E193E"/>
    <w:rsid w:val="00900579"/>
    <w:rsid w:val="00900C23"/>
    <w:rsid w:val="00905775"/>
    <w:rsid w:val="00907F1C"/>
    <w:rsid w:val="009143B1"/>
    <w:rsid w:val="009224EA"/>
    <w:rsid w:val="00926FF1"/>
    <w:rsid w:val="00936AFD"/>
    <w:rsid w:val="00937BA7"/>
    <w:rsid w:val="00941B8E"/>
    <w:rsid w:val="0094389D"/>
    <w:rsid w:val="009551CA"/>
    <w:rsid w:val="00960D5A"/>
    <w:rsid w:val="00976631"/>
    <w:rsid w:val="00981FCC"/>
    <w:rsid w:val="0098669F"/>
    <w:rsid w:val="00992200"/>
    <w:rsid w:val="00993E46"/>
    <w:rsid w:val="009A0C11"/>
    <w:rsid w:val="009A3083"/>
    <w:rsid w:val="009A3346"/>
    <w:rsid w:val="009C3A16"/>
    <w:rsid w:val="009C42DF"/>
    <w:rsid w:val="009C4F0B"/>
    <w:rsid w:val="009C6E3A"/>
    <w:rsid w:val="009D1EFB"/>
    <w:rsid w:val="009D6524"/>
    <w:rsid w:val="009E2F33"/>
    <w:rsid w:val="009E2FBA"/>
    <w:rsid w:val="009E4558"/>
    <w:rsid w:val="009E5095"/>
    <w:rsid w:val="009E7921"/>
    <w:rsid w:val="009F1DEC"/>
    <w:rsid w:val="009F364A"/>
    <w:rsid w:val="009F45EC"/>
    <w:rsid w:val="009F7555"/>
    <w:rsid w:val="00A00237"/>
    <w:rsid w:val="00A02984"/>
    <w:rsid w:val="00A0741B"/>
    <w:rsid w:val="00A11638"/>
    <w:rsid w:val="00A12903"/>
    <w:rsid w:val="00A1382E"/>
    <w:rsid w:val="00A17643"/>
    <w:rsid w:val="00A311CF"/>
    <w:rsid w:val="00A3270F"/>
    <w:rsid w:val="00A35489"/>
    <w:rsid w:val="00A3690D"/>
    <w:rsid w:val="00A4739D"/>
    <w:rsid w:val="00A5063B"/>
    <w:rsid w:val="00A56762"/>
    <w:rsid w:val="00A56EC4"/>
    <w:rsid w:val="00A57F72"/>
    <w:rsid w:val="00A6076F"/>
    <w:rsid w:val="00A6299D"/>
    <w:rsid w:val="00A66468"/>
    <w:rsid w:val="00A73E49"/>
    <w:rsid w:val="00A8606C"/>
    <w:rsid w:val="00A8777E"/>
    <w:rsid w:val="00A9041D"/>
    <w:rsid w:val="00A955CA"/>
    <w:rsid w:val="00AB22A3"/>
    <w:rsid w:val="00AB2DE5"/>
    <w:rsid w:val="00AB6A78"/>
    <w:rsid w:val="00AC6251"/>
    <w:rsid w:val="00AC629B"/>
    <w:rsid w:val="00AD0011"/>
    <w:rsid w:val="00AD1DD6"/>
    <w:rsid w:val="00AD265A"/>
    <w:rsid w:val="00AD49F2"/>
    <w:rsid w:val="00AD4B3B"/>
    <w:rsid w:val="00AD7FA6"/>
    <w:rsid w:val="00AE0C51"/>
    <w:rsid w:val="00AE2C60"/>
    <w:rsid w:val="00AE5DC3"/>
    <w:rsid w:val="00AE6ACB"/>
    <w:rsid w:val="00AF7732"/>
    <w:rsid w:val="00B02CE4"/>
    <w:rsid w:val="00B0542C"/>
    <w:rsid w:val="00B14D1B"/>
    <w:rsid w:val="00B17304"/>
    <w:rsid w:val="00B17624"/>
    <w:rsid w:val="00B23F1A"/>
    <w:rsid w:val="00B34A54"/>
    <w:rsid w:val="00B34EC1"/>
    <w:rsid w:val="00B373B4"/>
    <w:rsid w:val="00B41977"/>
    <w:rsid w:val="00B52B15"/>
    <w:rsid w:val="00B54BF3"/>
    <w:rsid w:val="00B57D2F"/>
    <w:rsid w:val="00B6632D"/>
    <w:rsid w:val="00B7150F"/>
    <w:rsid w:val="00B72118"/>
    <w:rsid w:val="00B76249"/>
    <w:rsid w:val="00B84DFF"/>
    <w:rsid w:val="00B855BA"/>
    <w:rsid w:val="00B857D0"/>
    <w:rsid w:val="00B96186"/>
    <w:rsid w:val="00B97AAF"/>
    <w:rsid w:val="00BA1649"/>
    <w:rsid w:val="00BA5FDA"/>
    <w:rsid w:val="00BB2817"/>
    <w:rsid w:val="00BB292C"/>
    <w:rsid w:val="00BB71CC"/>
    <w:rsid w:val="00BC3B84"/>
    <w:rsid w:val="00BC78DC"/>
    <w:rsid w:val="00BE0AE2"/>
    <w:rsid w:val="00BE4145"/>
    <w:rsid w:val="00C010BE"/>
    <w:rsid w:val="00C03036"/>
    <w:rsid w:val="00C13209"/>
    <w:rsid w:val="00C20714"/>
    <w:rsid w:val="00C2401A"/>
    <w:rsid w:val="00C31839"/>
    <w:rsid w:val="00C31D34"/>
    <w:rsid w:val="00C33220"/>
    <w:rsid w:val="00C33E20"/>
    <w:rsid w:val="00C35DB1"/>
    <w:rsid w:val="00C40435"/>
    <w:rsid w:val="00C4056D"/>
    <w:rsid w:val="00C414F7"/>
    <w:rsid w:val="00C42E9F"/>
    <w:rsid w:val="00C4517A"/>
    <w:rsid w:val="00C5021E"/>
    <w:rsid w:val="00C51E31"/>
    <w:rsid w:val="00C550CB"/>
    <w:rsid w:val="00C61D89"/>
    <w:rsid w:val="00C6301E"/>
    <w:rsid w:val="00C64830"/>
    <w:rsid w:val="00C71451"/>
    <w:rsid w:val="00C719DC"/>
    <w:rsid w:val="00C73D6D"/>
    <w:rsid w:val="00C852D4"/>
    <w:rsid w:val="00C90C07"/>
    <w:rsid w:val="00C93E4A"/>
    <w:rsid w:val="00CA016F"/>
    <w:rsid w:val="00CA7CD8"/>
    <w:rsid w:val="00CA7CF6"/>
    <w:rsid w:val="00CB44AF"/>
    <w:rsid w:val="00CB7514"/>
    <w:rsid w:val="00CC0DB2"/>
    <w:rsid w:val="00CC285F"/>
    <w:rsid w:val="00CC6610"/>
    <w:rsid w:val="00CD19F8"/>
    <w:rsid w:val="00CE15DB"/>
    <w:rsid w:val="00CE76F7"/>
    <w:rsid w:val="00CF26E4"/>
    <w:rsid w:val="00CF2903"/>
    <w:rsid w:val="00CF4216"/>
    <w:rsid w:val="00CF7E9F"/>
    <w:rsid w:val="00D021AB"/>
    <w:rsid w:val="00D0463A"/>
    <w:rsid w:val="00D049DA"/>
    <w:rsid w:val="00D0515B"/>
    <w:rsid w:val="00D10CA9"/>
    <w:rsid w:val="00D244D4"/>
    <w:rsid w:val="00D27594"/>
    <w:rsid w:val="00D27A01"/>
    <w:rsid w:val="00D32D53"/>
    <w:rsid w:val="00D41295"/>
    <w:rsid w:val="00D469BC"/>
    <w:rsid w:val="00D50F39"/>
    <w:rsid w:val="00D55D15"/>
    <w:rsid w:val="00D63055"/>
    <w:rsid w:val="00D75BA3"/>
    <w:rsid w:val="00D77A84"/>
    <w:rsid w:val="00D80912"/>
    <w:rsid w:val="00D818F8"/>
    <w:rsid w:val="00D81942"/>
    <w:rsid w:val="00D81EFF"/>
    <w:rsid w:val="00D87A0D"/>
    <w:rsid w:val="00D9044C"/>
    <w:rsid w:val="00D92086"/>
    <w:rsid w:val="00D97B90"/>
    <w:rsid w:val="00DB4A32"/>
    <w:rsid w:val="00DB7FD7"/>
    <w:rsid w:val="00DC4258"/>
    <w:rsid w:val="00DC4DFC"/>
    <w:rsid w:val="00DC6802"/>
    <w:rsid w:val="00DC7D06"/>
    <w:rsid w:val="00DD2C1F"/>
    <w:rsid w:val="00DD397A"/>
    <w:rsid w:val="00DE6E3F"/>
    <w:rsid w:val="00E03EC8"/>
    <w:rsid w:val="00E076BE"/>
    <w:rsid w:val="00E11076"/>
    <w:rsid w:val="00E12604"/>
    <w:rsid w:val="00E22639"/>
    <w:rsid w:val="00E247B9"/>
    <w:rsid w:val="00E26132"/>
    <w:rsid w:val="00E30474"/>
    <w:rsid w:val="00E359C5"/>
    <w:rsid w:val="00E44D4E"/>
    <w:rsid w:val="00E53407"/>
    <w:rsid w:val="00E57A07"/>
    <w:rsid w:val="00E57B23"/>
    <w:rsid w:val="00E61938"/>
    <w:rsid w:val="00E65359"/>
    <w:rsid w:val="00E67407"/>
    <w:rsid w:val="00E759A8"/>
    <w:rsid w:val="00E81438"/>
    <w:rsid w:val="00E868EF"/>
    <w:rsid w:val="00E909E7"/>
    <w:rsid w:val="00E938CA"/>
    <w:rsid w:val="00E9681F"/>
    <w:rsid w:val="00EA144F"/>
    <w:rsid w:val="00EA2016"/>
    <w:rsid w:val="00EA2DF3"/>
    <w:rsid w:val="00EA578C"/>
    <w:rsid w:val="00EA5FD2"/>
    <w:rsid w:val="00EA74EE"/>
    <w:rsid w:val="00EA75CD"/>
    <w:rsid w:val="00ED4010"/>
    <w:rsid w:val="00ED5342"/>
    <w:rsid w:val="00ED6411"/>
    <w:rsid w:val="00EE10FC"/>
    <w:rsid w:val="00EE20F8"/>
    <w:rsid w:val="00EE5742"/>
    <w:rsid w:val="00F0035F"/>
    <w:rsid w:val="00F01D84"/>
    <w:rsid w:val="00F02636"/>
    <w:rsid w:val="00F07850"/>
    <w:rsid w:val="00F10613"/>
    <w:rsid w:val="00F1259C"/>
    <w:rsid w:val="00F15CA3"/>
    <w:rsid w:val="00F172D7"/>
    <w:rsid w:val="00F25FAA"/>
    <w:rsid w:val="00F27261"/>
    <w:rsid w:val="00F339C4"/>
    <w:rsid w:val="00F379A4"/>
    <w:rsid w:val="00F40283"/>
    <w:rsid w:val="00F411D6"/>
    <w:rsid w:val="00F44A99"/>
    <w:rsid w:val="00F4743F"/>
    <w:rsid w:val="00F50002"/>
    <w:rsid w:val="00F5254A"/>
    <w:rsid w:val="00F52CC8"/>
    <w:rsid w:val="00F56856"/>
    <w:rsid w:val="00F5761E"/>
    <w:rsid w:val="00F6256F"/>
    <w:rsid w:val="00F64646"/>
    <w:rsid w:val="00F74A74"/>
    <w:rsid w:val="00F76464"/>
    <w:rsid w:val="00F93971"/>
    <w:rsid w:val="00F955C8"/>
    <w:rsid w:val="00F956CF"/>
    <w:rsid w:val="00FA015E"/>
    <w:rsid w:val="00FA089A"/>
    <w:rsid w:val="00FA754B"/>
    <w:rsid w:val="00FB09CF"/>
    <w:rsid w:val="00FB1A98"/>
    <w:rsid w:val="00FB22DB"/>
    <w:rsid w:val="00FB24B0"/>
    <w:rsid w:val="00FB3CCA"/>
    <w:rsid w:val="00FB4E21"/>
    <w:rsid w:val="00FB6F86"/>
    <w:rsid w:val="00FB773B"/>
    <w:rsid w:val="00FC3096"/>
    <w:rsid w:val="00FC3712"/>
    <w:rsid w:val="00FC6740"/>
    <w:rsid w:val="00FD19F9"/>
    <w:rsid w:val="00FD5989"/>
    <w:rsid w:val="00FE64E2"/>
    <w:rsid w:val="00FE6BA5"/>
    <w:rsid w:val="00FE6C74"/>
    <w:rsid w:val="00FE6ED5"/>
    <w:rsid w:val="00FE76A1"/>
    <w:rsid w:val="00FE79C8"/>
    <w:rsid w:val="00FF2C92"/>
    <w:rsid w:val="00FF7636"/>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2D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74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5D48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824"/>
    <w:pPr>
      <w:outlineLvl w:val="9"/>
    </w:pPr>
    <w:rPr>
      <w:lang w:val="en-US" w:eastAsia="en-US"/>
    </w:rPr>
  </w:style>
  <w:style w:type="paragraph" w:styleId="TOC1">
    <w:name w:val="toc 1"/>
    <w:basedOn w:val="Normal"/>
    <w:next w:val="Normal"/>
    <w:autoRedefine/>
    <w:uiPriority w:val="39"/>
    <w:unhideWhenUsed/>
    <w:rsid w:val="005D4824"/>
    <w:pPr>
      <w:spacing w:after="100"/>
    </w:pPr>
  </w:style>
  <w:style w:type="character" w:styleId="Hyperlink">
    <w:name w:val="Hyperlink"/>
    <w:basedOn w:val="DefaultParagraphFont"/>
    <w:uiPriority w:val="99"/>
    <w:unhideWhenUsed/>
    <w:rsid w:val="005D4824"/>
    <w:rPr>
      <w:color w:val="0563C1" w:themeColor="hyperlink"/>
      <w:u w:val="single"/>
    </w:rPr>
  </w:style>
  <w:style w:type="character" w:customStyle="1" w:styleId="Heading3Char">
    <w:name w:val="Heading 3 Char"/>
    <w:basedOn w:val="DefaultParagraphFont"/>
    <w:link w:val="Heading3"/>
    <w:uiPriority w:val="9"/>
    <w:rsid w:val="00887408"/>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359C5"/>
    <w:rPr>
      <w:b/>
      <w:bCs/>
    </w:rPr>
  </w:style>
  <w:style w:type="character" w:styleId="UnresolvedMention">
    <w:name w:val="Unresolved Mention"/>
    <w:basedOn w:val="DefaultParagraphFont"/>
    <w:uiPriority w:val="99"/>
    <w:semiHidden/>
    <w:unhideWhenUsed/>
    <w:rsid w:val="00C852D4"/>
    <w:rPr>
      <w:color w:val="605E5C"/>
      <w:shd w:val="clear" w:color="auto" w:fill="E1DFDD"/>
    </w:rPr>
  </w:style>
  <w:style w:type="paragraph" w:styleId="NormalWeb">
    <w:name w:val="Normal (Web)"/>
    <w:basedOn w:val="Normal"/>
    <w:uiPriority w:val="99"/>
    <w:unhideWhenUsed/>
    <w:rsid w:val="003D65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0302DE"/>
  </w:style>
  <w:style w:type="character" w:customStyle="1" w:styleId="gstkn">
    <w:name w:val="gs_tkn"/>
    <w:basedOn w:val="DefaultParagraphFont"/>
    <w:rsid w:val="002F61A2"/>
  </w:style>
  <w:style w:type="character" w:styleId="FollowedHyperlink">
    <w:name w:val="FollowedHyperlink"/>
    <w:basedOn w:val="DefaultParagraphFont"/>
    <w:uiPriority w:val="99"/>
    <w:semiHidden/>
    <w:unhideWhenUsed/>
    <w:rsid w:val="00463AC1"/>
    <w:rPr>
      <w:color w:val="954F72" w:themeColor="followedHyperlink"/>
      <w:u w:val="single"/>
    </w:rPr>
  </w:style>
  <w:style w:type="character" w:customStyle="1" w:styleId="Heading2Char">
    <w:name w:val="Heading 2 Char"/>
    <w:basedOn w:val="DefaultParagraphFont"/>
    <w:link w:val="Heading2"/>
    <w:uiPriority w:val="9"/>
    <w:rsid w:val="000B2D1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45620"/>
    <w:pPr>
      <w:tabs>
        <w:tab w:val="right" w:leader="dot" w:pos="9016"/>
      </w:tabs>
      <w:spacing w:after="100"/>
      <w:ind w:left="220"/>
    </w:pPr>
    <w:rPr>
      <w:rFonts w:ascii="Arial" w:eastAsia="Times New Roman" w:hAnsi="Arial" w:cs="Arial"/>
      <w:noProof/>
      <w:sz w:val="24"/>
      <w:szCs w:val="24"/>
      <w:lang w:eastAsia="en-GB"/>
    </w:rPr>
  </w:style>
  <w:style w:type="character" w:customStyle="1" w:styleId="sentence-span">
    <w:name w:val="sentence-span"/>
    <w:basedOn w:val="DefaultParagraphFont"/>
    <w:rsid w:val="00756854"/>
  </w:style>
  <w:style w:type="character" w:customStyle="1" w:styleId="word-highlight">
    <w:name w:val="word-highlight"/>
    <w:basedOn w:val="DefaultParagraphFont"/>
    <w:rsid w:val="00756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5415">
      <w:bodyDiv w:val="1"/>
      <w:marLeft w:val="0"/>
      <w:marRight w:val="0"/>
      <w:marTop w:val="0"/>
      <w:marBottom w:val="0"/>
      <w:divBdr>
        <w:top w:val="none" w:sz="0" w:space="0" w:color="auto"/>
        <w:left w:val="none" w:sz="0" w:space="0" w:color="auto"/>
        <w:bottom w:val="none" w:sz="0" w:space="0" w:color="auto"/>
        <w:right w:val="none" w:sz="0" w:space="0" w:color="auto"/>
      </w:divBdr>
      <w:divsChild>
        <w:div w:id="708261265">
          <w:marLeft w:val="0"/>
          <w:marRight w:val="0"/>
          <w:marTop w:val="0"/>
          <w:marBottom w:val="0"/>
          <w:divBdr>
            <w:top w:val="none" w:sz="0" w:space="0" w:color="auto"/>
            <w:left w:val="none" w:sz="0" w:space="0" w:color="auto"/>
            <w:bottom w:val="none" w:sz="0" w:space="0" w:color="auto"/>
            <w:right w:val="none" w:sz="0" w:space="0" w:color="auto"/>
          </w:divBdr>
        </w:div>
      </w:divsChild>
    </w:div>
    <w:div w:id="81729632">
      <w:bodyDiv w:val="1"/>
      <w:marLeft w:val="0"/>
      <w:marRight w:val="0"/>
      <w:marTop w:val="0"/>
      <w:marBottom w:val="0"/>
      <w:divBdr>
        <w:top w:val="none" w:sz="0" w:space="0" w:color="auto"/>
        <w:left w:val="none" w:sz="0" w:space="0" w:color="auto"/>
        <w:bottom w:val="none" w:sz="0" w:space="0" w:color="auto"/>
        <w:right w:val="none" w:sz="0" w:space="0" w:color="auto"/>
      </w:divBdr>
      <w:divsChild>
        <w:div w:id="1294365739">
          <w:marLeft w:val="0"/>
          <w:marRight w:val="0"/>
          <w:marTop w:val="60"/>
          <w:marBottom w:val="60"/>
          <w:divBdr>
            <w:top w:val="none" w:sz="0" w:space="0" w:color="auto"/>
            <w:left w:val="none" w:sz="0" w:space="0" w:color="auto"/>
            <w:bottom w:val="none" w:sz="0" w:space="0" w:color="auto"/>
            <w:right w:val="none" w:sz="0" w:space="0" w:color="auto"/>
          </w:divBdr>
        </w:div>
      </w:divsChild>
    </w:div>
    <w:div w:id="121194801">
      <w:bodyDiv w:val="1"/>
      <w:marLeft w:val="0"/>
      <w:marRight w:val="0"/>
      <w:marTop w:val="0"/>
      <w:marBottom w:val="0"/>
      <w:divBdr>
        <w:top w:val="none" w:sz="0" w:space="0" w:color="auto"/>
        <w:left w:val="none" w:sz="0" w:space="0" w:color="auto"/>
        <w:bottom w:val="none" w:sz="0" w:space="0" w:color="auto"/>
        <w:right w:val="none" w:sz="0" w:space="0" w:color="auto"/>
      </w:divBdr>
    </w:div>
    <w:div w:id="196042009">
      <w:bodyDiv w:val="1"/>
      <w:marLeft w:val="0"/>
      <w:marRight w:val="0"/>
      <w:marTop w:val="0"/>
      <w:marBottom w:val="0"/>
      <w:divBdr>
        <w:top w:val="none" w:sz="0" w:space="0" w:color="auto"/>
        <w:left w:val="none" w:sz="0" w:space="0" w:color="auto"/>
        <w:bottom w:val="none" w:sz="0" w:space="0" w:color="auto"/>
        <w:right w:val="none" w:sz="0" w:space="0" w:color="auto"/>
      </w:divBdr>
      <w:divsChild>
        <w:div w:id="1388577225">
          <w:marLeft w:val="0"/>
          <w:marRight w:val="0"/>
          <w:marTop w:val="0"/>
          <w:marBottom w:val="0"/>
          <w:divBdr>
            <w:top w:val="none" w:sz="0" w:space="0" w:color="auto"/>
            <w:left w:val="none" w:sz="0" w:space="0" w:color="auto"/>
            <w:bottom w:val="none" w:sz="0" w:space="0" w:color="auto"/>
            <w:right w:val="none" w:sz="0" w:space="0" w:color="auto"/>
          </w:divBdr>
        </w:div>
      </w:divsChild>
    </w:div>
    <w:div w:id="371423443">
      <w:bodyDiv w:val="1"/>
      <w:marLeft w:val="0"/>
      <w:marRight w:val="0"/>
      <w:marTop w:val="0"/>
      <w:marBottom w:val="0"/>
      <w:divBdr>
        <w:top w:val="none" w:sz="0" w:space="0" w:color="auto"/>
        <w:left w:val="none" w:sz="0" w:space="0" w:color="auto"/>
        <w:bottom w:val="none" w:sz="0" w:space="0" w:color="auto"/>
        <w:right w:val="none" w:sz="0" w:space="0" w:color="auto"/>
      </w:divBdr>
      <w:divsChild>
        <w:div w:id="1066301739">
          <w:marLeft w:val="0"/>
          <w:marRight w:val="0"/>
          <w:marTop w:val="0"/>
          <w:marBottom w:val="0"/>
          <w:divBdr>
            <w:top w:val="none" w:sz="0" w:space="0" w:color="auto"/>
            <w:left w:val="none" w:sz="0" w:space="0" w:color="auto"/>
            <w:bottom w:val="none" w:sz="0" w:space="0" w:color="auto"/>
            <w:right w:val="none" w:sz="0" w:space="0" w:color="auto"/>
          </w:divBdr>
        </w:div>
      </w:divsChild>
    </w:div>
    <w:div w:id="536891396">
      <w:bodyDiv w:val="1"/>
      <w:marLeft w:val="0"/>
      <w:marRight w:val="0"/>
      <w:marTop w:val="0"/>
      <w:marBottom w:val="0"/>
      <w:divBdr>
        <w:top w:val="none" w:sz="0" w:space="0" w:color="auto"/>
        <w:left w:val="none" w:sz="0" w:space="0" w:color="auto"/>
        <w:bottom w:val="none" w:sz="0" w:space="0" w:color="auto"/>
        <w:right w:val="none" w:sz="0" w:space="0" w:color="auto"/>
      </w:divBdr>
      <w:divsChild>
        <w:div w:id="210312054">
          <w:marLeft w:val="0"/>
          <w:marRight w:val="0"/>
          <w:marTop w:val="0"/>
          <w:marBottom w:val="0"/>
          <w:divBdr>
            <w:top w:val="none" w:sz="0" w:space="0" w:color="auto"/>
            <w:left w:val="none" w:sz="0" w:space="0" w:color="auto"/>
            <w:bottom w:val="none" w:sz="0" w:space="0" w:color="auto"/>
            <w:right w:val="none" w:sz="0" w:space="0" w:color="auto"/>
          </w:divBdr>
        </w:div>
      </w:divsChild>
    </w:div>
    <w:div w:id="565069645">
      <w:bodyDiv w:val="1"/>
      <w:marLeft w:val="0"/>
      <w:marRight w:val="0"/>
      <w:marTop w:val="0"/>
      <w:marBottom w:val="0"/>
      <w:divBdr>
        <w:top w:val="none" w:sz="0" w:space="0" w:color="auto"/>
        <w:left w:val="none" w:sz="0" w:space="0" w:color="auto"/>
        <w:bottom w:val="none" w:sz="0" w:space="0" w:color="auto"/>
        <w:right w:val="none" w:sz="0" w:space="0" w:color="auto"/>
      </w:divBdr>
      <w:divsChild>
        <w:div w:id="1859344793">
          <w:marLeft w:val="0"/>
          <w:marRight w:val="0"/>
          <w:marTop w:val="0"/>
          <w:marBottom w:val="0"/>
          <w:divBdr>
            <w:top w:val="none" w:sz="0" w:space="0" w:color="auto"/>
            <w:left w:val="none" w:sz="0" w:space="0" w:color="auto"/>
            <w:bottom w:val="none" w:sz="0" w:space="0" w:color="auto"/>
            <w:right w:val="none" w:sz="0" w:space="0" w:color="auto"/>
          </w:divBdr>
          <w:divsChild>
            <w:div w:id="452486494">
              <w:marLeft w:val="0"/>
              <w:marRight w:val="0"/>
              <w:marTop w:val="0"/>
              <w:marBottom w:val="0"/>
              <w:divBdr>
                <w:top w:val="none" w:sz="0" w:space="0" w:color="auto"/>
                <w:left w:val="none" w:sz="0" w:space="0" w:color="auto"/>
                <w:bottom w:val="none" w:sz="0" w:space="0" w:color="auto"/>
                <w:right w:val="none" w:sz="0" w:space="0" w:color="auto"/>
              </w:divBdr>
              <w:divsChild>
                <w:div w:id="1301109664">
                  <w:marLeft w:val="0"/>
                  <w:marRight w:val="0"/>
                  <w:marTop w:val="0"/>
                  <w:marBottom w:val="0"/>
                  <w:divBdr>
                    <w:top w:val="none" w:sz="0" w:space="0" w:color="auto"/>
                    <w:left w:val="none" w:sz="0" w:space="0" w:color="auto"/>
                    <w:bottom w:val="none" w:sz="0" w:space="0" w:color="auto"/>
                    <w:right w:val="none" w:sz="0" w:space="0" w:color="auto"/>
                  </w:divBdr>
                  <w:divsChild>
                    <w:div w:id="293802727">
                      <w:marLeft w:val="0"/>
                      <w:marRight w:val="0"/>
                      <w:marTop w:val="0"/>
                      <w:marBottom w:val="0"/>
                      <w:divBdr>
                        <w:top w:val="none" w:sz="0" w:space="0" w:color="auto"/>
                        <w:left w:val="none" w:sz="0" w:space="0" w:color="auto"/>
                        <w:bottom w:val="none" w:sz="0" w:space="0" w:color="auto"/>
                        <w:right w:val="none" w:sz="0" w:space="0" w:color="auto"/>
                      </w:divBdr>
                    </w:div>
                    <w:div w:id="106328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371064">
          <w:marLeft w:val="0"/>
          <w:marRight w:val="0"/>
          <w:marTop w:val="0"/>
          <w:marBottom w:val="0"/>
          <w:divBdr>
            <w:top w:val="none" w:sz="0" w:space="0" w:color="auto"/>
            <w:left w:val="none" w:sz="0" w:space="0" w:color="auto"/>
            <w:bottom w:val="none" w:sz="0" w:space="0" w:color="auto"/>
            <w:right w:val="none" w:sz="0" w:space="0" w:color="auto"/>
          </w:divBdr>
        </w:div>
      </w:divsChild>
    </w:div>
    <w:div w:id="621889001">
      <w:bodyDiv w:val="1"/>
      <w:marLeft w:val="0"/>
      <w:marRight w:val="0"/>
      <w:marTop w:val="0"/>
      <w:marBottom w:val="0"/>
      <w:divBdr>
        <w:top w:val="none" w:sz="0" w:space="0" w:color="auto"/>
        <w:left w:val="none" w:sz="0" w:space="0" w:color="auto"/>
        <w:bottom w:val="none" w:sz="0" w:space="0" w:color="auto"/>
        <w:right w:val="none" w:sz="0" w:space="0" w:color="auto"/>
      </w:divBdr>
      <w:divsChild>
        <w:div w:id="601300041">
          <w:marLeft w:val="0"/>
          <w:marRight w:val="0"/>
          <w:marTop w:val="0"/>
          <w:marBottom w:val="0"/>
          <w:divBdr>
            <w:top w:val="none" w:sz="0" w:space="0" w:color="auto"/>
            <w:left w:val="none" w:sz="0" w:space="0" w:color="auto"/>
            <w:bottom w:val="none" w:sz="0" w:space="0" w:color="auto"/>
            <w:right w:val="none" w:sz="0" w:space="0" w:color="auto"/>
          </w:divBdr>
        </w:div>
      </w:divsChild>
    </w:div>
    <w:div w:id="626744791">
      <w:bodyDiv w:val="1"/>
      <w:marLeft w:val="0"/>
      <w:marRight w:val="0"/>
      <w:marTop w:val="0"/>
      <w:marBottom w:val="0"/>
      <w:divBdr>
        <w:top w:val="none" w:sz="0" w:space="0" w:color="auto"/>
        <w:left w:val="none" w:sz="0" w:space="0" w:color="auto"/>
        <w:bottom w:val="none" w:sz="0" w:space="0" w:color="auto"/>
        <w:right w:val="none" w:sz="0" w:space="0" w:color="auto"/>
      </w:divBdr>
    </w:div>
    <w:div w:id="639968750">
      <w:bodyDiv w:val="1"/>
      <w:marLeft w:val="0"/>
      <w:marRight w:val="0"/>
      <w:marTop w:val="0"/>
      <w:marBottom w:val="0"/>
      <w:divBdr>
        <w:top w:val="none" w:sz="0" w:space="0" w:color="auto"/>
        <w:left w:val="none" w:sz="0" w:space="0" w:color="auto"/>
        <w:bottom w:val="none" w:sz="0" w:space="0" w:color="auto"/>
        <w:right w:val="none" w:sz="0" w:space="0" w:color="auto"/>
      </w:divBdr>
    </w:div>
    <w:div w:id="647051529">
      <w:bodyDiv w:val="1"/>
      <w:marLeft w:val="0"/>
      <w:marRight w:val="0"/>
      <w:marTop w:val="0"/>
      <w:marBottom w:val="0"/>
      <w:divBdr>
        <w:top w:val="none" w:sz="0" w:space="0" w:color="auto"/>
        <w:left w:val="none" w:sz="0" w:space="0" w:color="auto"/>
        <w:bottom w:val="none" w:sz="0" w:space="0" w:color="auto"/>
        <w:right w:val="none" w:sz="0" w:space="0" w:color="auto"/>
      </w:divBdr>
      <w:divsChild>
        <w:div w:id="1012730078">
          <w:marLeft w:val="0"/>
          <w:marRight w:val="0"/>
          <w:marTop w:val="0"/>
          <w:marBottom w:val="0"/>
          <w:divBdr>
            <w:top w:val="none" w:sz="0" w:space="0" w:color="auto"/>
            <w:left w:val="none" w:sz="0" w:space="0" w:color="auto"/>
            <w:bottom w:val="none" w:sz="0" w:space="0" w:color="auto"/>
            <w:right w:val="none" w:sz="0" w:space="0" w:color="auto"/>
          </w:divBdr>
        </w:div>
      </w:divsChild>
    </w:div>
    <w:div w:id="746851386">
      <w:bodyDiv w:val="1"/>
      <w:marLeft w:val="0"/>
      <w:marRight w:val="0"/>
      <w:marTop w:val="0"/>
      <w:marBottom w:val="0"/>
      <w:divBdr>
        <w:top w:val="none" w:sz="0" w:space="0" w:color="auto"/>
        <w:left w:val="none" w:sz="0" w:space="0" w:color="auto"/>
        <w:bottom w:val="none" w:sz="0" w:space="0" w:color="auto"/>
        <w:right w:val="none" w:sz="0" w:space="0" w:color="auto"/>
      </w:divBdr>
    </w:div>
    <w:div w:id="832834691">
      <w:bodyDiv w:val="1"/>
      <w:marLeft w:val="0"/>
      <w:marRight w:val="0"/>
      <w:marTop w:val="0"/>
      <w:marBottom w:val="0"/>
      <w:divBdr>
        <w:top w:val="none" w:sz="0" w:space="0" w:color="auto"/>
        <w:left w:val="none" w:sz="0" w:space="0" w:color="auto"/>
        <w:bottom w:val="none" w:sz="0" w:space="0" w:color="auto"/>
        <w:right w:val="none" w:sz="0" w:space="0" w:color="auto"/>
      </w:divBdr>
    </w:div>
    <w:div w:id="840970848">
      <w:bodyDiv w:val="1"/>
      <w:marLeft w:val="0"/>
      <w:marRight w:val="0"/>
      <w:marTop w:val="0"/>
      <w:marBottom w:val="0"/>
      <w:divBdr>
        <w:top w:val="none" w:sz="0" w:space="0" w:color="auto"/>
        <w:left w:val="none" w:sz="0" w:space="0" w:color="auto"/>
        <w:bottom w:val="none" w:sz="0" w:space="0" w:color="auto"/>
        <w:right w:val="none" w:sz="0" w:space="0" w:color="auto"/>
      </w:divBdr>
      <w:divsChild>
        <w:div w:id="444084442">
          <w:marLeft w:val="0"/>
          <w:marRight w:val="0"/>
          <w:marTop w:val="0"/>
          <w:marBottom w:val="0"/>
          <w:divBdr>
            <w:top w:val="none" w:sz="0" w:space="0" w:color="auto"/>
            <w:left w:val="none" w:sz="0" w:space="0" w:color="auto"/>
            <w:bottom w:val="none" w:sz="0" w:space="0" w:color="auto"/>
            <w:right w:val="none" w:sz="0" w:space="0" w:color="auto"/>
          </w:divBdr>
        </w:div>
      </w:divsChild>
    </w:div>
    <w:div w:id="939921021">
      <w:bodyDiv w:val="1"/>
      <w:marLeft w:val="0"/>
      <w:marRight w:val="0"/>
      <w:marTop w:val="0"/>
      <w:marBottom w:val="0"/>
      <w:divBdr>
        <w:top w:val="none" w:sz="0" w:space="0" w:color="auto"/>
        <w:left w:val="none" w:sz="0" w:space="0" w:color="auto"/>
        <w:bottom w:val="none" w:sz="0" w:space="0" w:color="auto"/>
        <w:right w:val="none" w:sz="0" w:space="0" w:color="auto"/>
      </w:divBdr>
      <w:divsChild>
        <w:div w:id="837421969">
          <w:marLeft w:val="0"/>
          <w:marRight w:val="0"/>
          <w:marTop w:val="0"/>
          <w:marBottom w:val="0"/>
          <w:divBdr>
            <w:top w:val="none" w:sz="0" w:space="0" w:color="auto"/>
            <w:left w:val="none" w:sz="0" w:space="0" w:color="auto"/>
            <w:bottom w:val="none" w:sz="0" w:space="0" w:color="auto"/>
            <w:right w:val="none" w:sz="0" w:space="0" w:color="auto"/>
          </w:divBdr>
        </w:div>
      </w:divsChild>
    </w:div>
    <w:div w:id="945698236">
      <w:bodyDiv w:val="1"/>
      <w:marLeft w:val="0"/>
      <w:marRight w:val="0"/>
      <w:marTop w:val="0"/>
      <w:marBottom w:val="0"/>
      <w:divBdr>
        <w:top w:val="none" w:sz="0" w:space="0" w:color="auto"/>
        <w:left w:val="none" w:sz="0" w:space="0" w:color="auto"/>
        <w:bottom w:val="none" w:sz="0" w:space="0" w:color="auto"/>
        <w:right w:val="none" w:sz="0" w:space="0" w:color="auto"/>
      </w:divBdr>
      <w:divsChild>
        <w:div w:id="1933732176">
          <w:marLeft w:val="0"/>
          <w:marRight w:val="0"/>
          <w:marTop w:val="0"/>
          <w:marBottom w:val="0"/>
          <w:divBdr>
            <w:top w:val="none" w:sz="0" w:space="0" w:color="auto"/>
            <w:left w:val="none" w:sz="0" w:space="0" w:color="auto"/>
            <w:bottom w:val="none" w:sz="0" w:space="0" w:color="auto"/>
            <w:right w:val="none" w:sz="0" w:space="0" w:color="auto"/>
          </w:divBdr>
        </w:div>
      </w:divsChild>
    </w:div>
    <w:div w:id="948123819">
      <w:bodyDiv w:val="1"/>
      <w:marLeft w:val="0"/>
      <w:marRight w:val="0"/>
      <w:marTop w:val="0"/>
      <w:marBottom w:val="0"/>
      <w:divBdr>
        <w:top w:val="none" w:sz="0" w:space="0" w:color="auto"/>
        <w:left w:val="none" w:sz="0" w:space="0" w:color="auto"/>
        <w:bottom w:val="none" w:sz="0" w:space="0" w:color="auto"/>
        <w:right w:val="none" w:sz="0" w:space="0" w:color="auto"/>
      </w:divBdr>
      <w:divsChild>
        <w:div w:id="142547077">
          <w:marLeft w:val="0"/>
          <w:marRight w:val="0"/>
          <w:marTop w:val="0"/>
          <w:marBottom w:val="0"/>
          <w:divBdr>
            <w:top w:val="none" w:sz="0" w:space="0" w:color="auto"/>
            <w:left w:val="none" w:sz="0" w:space="0" w:color="auto"/>
            <w:bottom w:val="none" w:sz="0" w:space="0" w:color="auto"/>
            <w:right w:val="none" w:sz="0" w:space="0" w:color="auto"/>
          </w:divBdr>
        </w:div>
      </w:divsChild>
    </w:div>
    <w:div w:id="1001930894">
      <w:bodyDiv w:val="1"/>
      <w:marLeft w:val="0"/>
      <w:marRight w:val="0"/>
      <w:marTop w:val="0"/>
      <w:marBottom w:val="0"/>
      <w:divBdr>
        <w:top w:val="none" w:sz="0" w:space="0" w:color="auto"/>
        <w:left w:val="none" w:sz="0" w:space="0" w:color="auto"/>
        <w:bottom w:val="none" w:sz="0" w:space="0" w:color="auto"/>
        <w:right w:val="none" w:sz="0" w:space="0" w:color="auto"/>
      </w:divBdr>
    </w:div>
    <w:div w:id="1072237516">
      <w:bodyDiv w:val="1"/>
      <w:marLeft w:val="0"/>
      <w:marRight w:val="0"/>
      <w:marTop w:val="0"/>
      <w:marBottom w:val="0"/>
      <w:divBdr>
        <w:top w:val="none" w:sz="0" w:space="0" w:color="auto"/>
        <w:left w:val="none" w:sz="0" w:space="0" w:color="auto"/>
        <w:bottom w:val="none" w:sz="0" w:space="0" w:color="auto"/>
        <w:right w:val="none" w:sz="0" w:space="0" w:color="auto"/>
      </w:divBdr>
    </w:div>
    <w:div w:id="1193881732">
      <w:bodyDiv w:val="1"/>
      <w:marLeft w:val="0"/>
      <w:marRight w:val="0"/>
      <w:marTop w:val="0"/>
      <w:marBottom w:val="0"/>
      <w:divBdr>
        <w:top w:val="none" w:sz="0" w:space="0" w:color="auto"/>
        <w:left w:val="none" w:sz="0" w:space="0" w:color="auto"/>
        <w:bottom w:val="none" w:sz="0" w:space="0" w:color="auto"/>
        <w:right w:val="none" w:sz="0" w:space="0" w:color="auto"/>
      </w:divBdr>
    </w:div>
    <w:div w:id="1206873473">
      <w:bodyDiv w:val="1"/>
      <w:marLeft w:val="0"/>
      <w:marRight w:val="0"/>
      <w:marTop w:val="0"/>
      <w:marBottom w:val="0"/>
      <w:divBdr>
        <w:top w:val="none" w:sz="0" w:space="0" w:color="auto"/>
        <w:left w:val="none" w:sz="0" w:space="0" w:color="auto"/>
        <w:bottom w:val="none" w:sz="0" w:space="0" w:color="auto"/>
        <w:right w:val="none" w:sz="0" w:space="0" w:color="auto"/>
      </w:divBdr>
    </w:div>
    <w:div w:id="1226990458">
      <w:bodyDiv w:val="1"/>
      <w:marLeft w:val="0"/>
      <w:marRight w:val="0"/>
      <w:marTop w:val="0"/>
      <w:marBottom w:val="0"/>
      <w:divBdr>
        <w:top w:val="none" w:sz="0" w:space="0" w:color="auto"/>
        <w:left w:val="none" w:sz="0" w:space="0" w:color="auto"/>
        <w:bottom w:val="none" w:sz="0" w:space="0" w:color="auto"/>
        <w:right w:val="none" w:sz="0" w:space="0" w:color="auto"/>
      </w:divBdr>
      <w:divsChild>
        <w:div w:id="542014057">
          <w:marLeft w:val="0"/>
          <w:marRight w:val="0"/>
          <w:marTop w:val="0"/>
          <w:marBottom w:val="0"/>
          <w:divBdr>
            <w:top w:val="none" w:sz="0" w:space="0" w:color="auto"/>
            <w:left w:val="none" w:sz="0" w:space="0" w:color="auto"/>
            <w:bottom w:val="none" w:sz="0" w:space="0" w:color="auto"/>
            <w:right w:val="none" w:sz="0" w:space="0" w:color="auto"/>
          </w:divBdr>
        </w:div>
      </w:divsChild>
    </w:div>
    <w:div w:id="1290472608">
      <w:bodyDiv w:val="1"/>
      <w:marLeft w:val="0"/>
      <w:marRight w:val="0"/>
      <w:marTop w:val="0"/>
      <w:marBottom w:val="0"/>
      <w:divBdr>
        <w:top w:val="none" w:sz="0" w:space="0" w:color="auto"/>
        <w:left w:val="none" w:sz="0" w:space="0" w:color="auto"/>
        <w:bottom w:val="none" w:sz="0" w:space="0" w:color="auto"/>
        <w:right w:val="none" w:sz="0" w:space="0" w:color="auto"/>
      </w:divBdr>
    </w:div>
    <w:div w:id="1305232779">
      <w:bodyDiv w:val="1"/>
      <w:marLeft w:val="0"/>
      <w:marRight w:val="0"/>
      <w:marTop w:val="0"/>
      <w:marBottom w:val="0"/>
      <w:divBdr>
        <w:top w:val="none" w:sz="0" w:space="0" w:color="auto"/>
        <w:left w:val="none" w:sz="0" w:space="0" w:color="auto"/>
        <w:bottom w:val="none" w:sz="0" w:space="0" w:color="auto"/>
        <w:right w:val="none" w:sz="0" w:space="0" w:color="auto"/>
      </w:divBdr>
      <w:divsChild>
        <w:div w:id="716122924">
          <w:marLeft w:val="0"/>
          <w:marRight w:val="0"/>
          <w:marTop w:val="0"/>
          <w:marBottom w:val="0"/>
          <w:divBdr>
            <w:top w:val="none" w:sz="0" w:space="0" w:color="auto"/>
            <w:left w:val="none" w:sz="0" w:space="0" w:color="auto"/>
            <w:bottom w:val="none" w:sz="0" w:space="0" w:color="auto"/>
            <w:right w:val="none" w:sz="0" w:space="0" w:color="auto"/>
          </w:divBdr>
        </w:div>
      </w:divsChild>
    </w:div>
    <w:div w:id="1327518076">
      <w:bodyDiv w:val="1"/>
      <w:marLeft w:val="0"/>
      <w:marRight w:val="0"/>
      <w:marTop w:val="0"/>
      <w:marBottom w:val="0"/>
      <w:divBdr>
        <w:top w:val="none" w:sz="0" w:space="0" w:color="auto"/>
        <w:left w:val="none" w:sz="0" w:space="0" w:color="auto"/>
        <w:bottom w:val="none" w:sz="0" w:space="0" w:color="auto"/>
        <w:right w:val="none" w:sz="0" w:space="0" w:color="auto"/>
      </w:divBdr>
    </w:div>
    <w:div w:id="1411005194">
      <w:bodyDiv w:val="1"/>
      <w:marLeft w:val="0"/>
      <w:marRight w:val="0"/>
      <w:marTop w:val="0"/>
      <w:marBottom w:val="0"/>
      <w:divBdr>
        <w:top w:val="none" w:sz="0" w:space="0" w:color="auto"/>
        <w:left w:val="none" w:sz="0" w:space="0" w:color="auto"/>
        <w:bottom w:val="none" w:sz="0" w:space="0" w:color="auto"/>
        <w:right w:val="none" w:sz="0" w:space="0" w:color="auto"/>
      </w:divBdr>
      <w:divsChild>
        <w:div w:id="1468474503">
          <w:marLeft w:val="0"/>
          <w:marRight w:val="0"/>
          <w:marTop w:val="0"/>
          <w:marBottom w:val="0"/>
          <w:divBdr>
            <w:top w:val="none" w:sz="0" w:space="0" w:color="auto"/>
            <w:left w:val="none" w:sz="0" w:space="0" w:color="auto"/>
            <w:bottom w:val="none" w:sz="0" w:space="0" w:color="auto"/>
            <w:right w:val="none" w:sz="0" w:space="0" w:color="auto"/>
          </w:divBdr>
        </w:div>
      </w:divsChild>
    </w:div>
    <w:div w:id="1413038984">
      <w:bodyDiv w:val="1"/>
      <w:marLeft w:val="0"/>
      <w:marRight w:val="0"/>
      <w:marTop w:val="0"/>
      <w:marBottom w:val="0"/>
      <w:divBdr>
        <w:top w:val="none" w:sz="0" w:space="0" w:color="auto"/>
        <w:left w:val="none" w:sz="0" w:space="0" w:color="auto"/>
        <w:bottom w:val="none" w:sz="0" w:space="0" w:color="auto"/>
        <w:right w:val="none" w:sz="0" w:space="0" w:color="auto"/>
      </w:divBdr>
    </w:div>
    <w:div w:id="1456875051">
      <w:bodyDiv w:val="1"/>
      <w:marLeft w:val="0"/>
      <w:marRight w:val="0"/>
      <w:marTop w:val="0"/>
      <w:marBottom w:val="0"/>
      <w:divBdr>
        <w:top w:val="none" w:sz="0" w:space="0" w:color="auto"/>
        <w:left w:val="none" w:sz="0" w:space="0" w:color="auto"/>
        <w:bottom w:val="none" w:sz="0" w:space="0" w:color="auto"/>
        <w:right w:val="none" w:sz="0" w:space="0" w:color="auto"/>
      </w:divBdr>
    </w:div>
    <w:div w:id="1488980145">
      <w:bodyDiv w:val="1"/>
      <w:marLeft w:val="0"/>
      <w:marRight w:val="0"/>
      <w:marTop w:val="0"/>
      <w:marBottom w:val="0"/>
      <w:divBdr>
        <w:top w:val="none" w:sz="0" w:space="0" w:color="auto"/>
        <w:left w:val="none" w:sz="0" w:space="0" w:color="auto"/>
        <w:bottom w:val="none" w:sz="0" w:space="0" w:color="auto"/>
        <w:right w:val="none" w:sz="0" w:space="0" w:color="auto"/>
      </w:divBdr>
    </w:div>
    <w:div w:id="1525630891">
      <w:bodyDiv w:val="1"/>
      <w:marLeft w:val="0"/>
      <w:marRight w:val="0"/>
      <w:marTop w:val="0"/>
      <w:marBottom w:val="0"/>
      <w:divBdr>
        <w:top w:val="none" w:sz="0" w:space="0" w:color="auto"/>
        <w:left w:val="none" w:sz="0" w:space="0" w:color="auto"/>
        <w:bottom w:val="none" w:sz="0" w:space="0" w:color="auto"/>
        <w:right w:val="none" w:sz="0" w:space="0" w:color="auto"/>
      </w:divBdr>
    </w:div>
    <w:div w:id="1677031931">
      <w:bodyDiv w:val="1"/>
      <w:marLeft w:val="0"/>
      <w:marRight w:val="0"/>
      <w:marTop w:val="0"/>
      <w:marBottom w:val="0"/>
      <w:divBdr>
        <w:top w:val="none" w:sz="0" w:space="0" w:color="auto"/>
        <w:left w:val="none" w:sz="0" w:space="0" w:color="auto"/>
        <w:bottom w:val="none" w:sz="0" w:space="0" w:color="auto"/>
        <w:right w:val="none" w:sz="0" w:space="0" w:color="auto"/>
      </w:divBdr>
      <w:divsChild>
        <w:div w:id="1468745776">
          <w:marLeft w:val="0"/>
          <w:marRight w:val="0"/>
          <w:marTop w:val="0"/>
          <w:marBottom w:val="0"/>
          <w:divBdr>
            <w:top w:val="none" w:sz="0" w:space="0" w:color="auto"/>
            <w:left w:val="none" w:sz="0" w:space="0" w:color="auto"/>
            <w:bottom w:val="none" w:sz="0" w:space="0" w:color="auto"/>
            <w:right w:val="none" w:sz="0" w:space="0" w:color="auto"/>
          </w:divBdr>
        </w:div>
      </w:divsChild>
    </w:div>
    <w:div w:id="1682975587">
      <w:bodyDiv w:val="1"/>
      <w:marLeft w:val="0"/>
      <w:marRight w:val="0"/>
      <w:marTop w:val="0"/>
      <w:marBottom w:val="0"/>
      <w:divBdr>
        <w:top w:val="none" w:sz="0" w:space="0" w:color="auto"/>
        <w:left w:val="none" w:sz="0" w:space="0" w:color="auto"/>
        <w:bottom w:val="none" w:sz="0" w:space="0" w:color="auto"/>
        <w:right w:val="none" w:sz="0" w:space="0" w:color="auto"/>
      </w:divBdr>
    </w:div>
    <w:div w:id="1811749673">
      <w:bodyDiv w:val="1"/>
      <w:marLeft w:val="0"/>
      <w:marRight w:val="0"/>
      <w:marTop w:val="0"/>
      <w:marBottom w:val="0"/>
      <w:divBdr>
        <w:top w:val="none" w:sz="0" w:space="0" w:color="auto"/>
        <w:left w:val="none" w:sz="0" w:space="0" w:color="auto"/>
        <w:bottom w:val="none" w:sz="0" w:space="0" w:color="auto"/>
        <w:right w:val="none" w:sz="0" w:space="0" w:color="auto"/>
      </w:divBdr>
      <w:divsChild>
        <w:div w:id="1994093949">
          <w:marLeft w:val="0"/>
          <w:marRight w:val="0"/>
          <w:marTop w:val="0"/>
          <w:marBottom w:val="0"/>
          <w:divBdr>
            <w:top w:val="none" w:sz="0" w:space="0" w:color="auto"/>
            <w:left w:val="none" w:sz="0" w:space="0" w:color="auto"/>
            <w:bottom w:val="none" w:sz="0" w:space="0" w:color="auto"/>
            <w:right w:val="none" w:sz="0" w:space="0" w:color="auto"/>
          </w:divBdr>
        </w:div>
      </w:divsChild>
    </w:div>
    <w:div w:id="1819154313">
      <w:bodyDiv w:val="1"/>
      <w:marLeft w:val="0"/>
      <w:marRight w:val="0"/>
      <w:marTop w:val="0"/>
      <w:marBottom w:val="0"/>
      <w:divBdr>
        <w:top w:val="none" w:sz="0" w:space="0" w:color="auto"/>
        <w:left w:val="none" w:sz="0" w:space="0" w:color="auto"/>
        <w:bottom w:val="none" w:sz="0" w:space="0" w:color="auto"/>
        <w:right w:val="none" w:sz="0" w:space="0" w:color="auto"/>
      </w:divBdr>
    </w:div>
    <w:div w:id="1924876598">
      <w:bodyDiv w:val="1"/>
      <w:marLeft w:val="0"/>
      <w:marRight w:val="0"/>
      <w:marTop w:val="0"/>
      <w:marBottom w:val="0"/>
      <w:divBdr>
        <w:top w:val="none" w:sz="0" w:space="0" w:color="auto"/>
        <w:left w:val="none" w:sz="0" w:space="0" w:color="auto"/>
        <w:bottom w:val="none" w:sz="0" w:space="0" w:color="auto"/>
        <w:right w:val="none" w:sz="0" w:space="0" w:color="auto"/>
      </w:divBdr>
    </w:div>
    <w:div w:id="1953396437">
      <w:bodyDiv w:val="1"/>
      <w:marLeft w:val="0"/>
      <w:marRight w:val="0"/>
      <w:marTop w:val="0"/>
      <w:marBottom w:val="0"/>
      <w:divBdr>
        <w:top w:val="none" w:sz="0" w:space="0" w:color="auto"/>
        <w:left w:val="none" w:sz="0" w:space="0" w:color="auto"/>
        <w:bottom w:val="none" w:sz="0" w:space="0" w:color="auto"/>
        <w:right w:val="none" w:sz="0" w:space="0" w:color="auto"/>
      </w:divBdr>
    </w:div>
    <w:div w:id="2005010621">
      <w:bodyDiv w:val="1"/>
      <w:marLeft w:val="0"/>
      <w:marRight w:val="0"/>
      <w:marTop w:val="0"/>
      <w:marBottom w:val="0"/>
      <w:divBdr>
        <w:top w:val="none" w:sz="0" w:space="0" w:color="auto"/>
        <w:left w:val="none" w:sz="0" w:space="0" w:color="auto"/>
        <w:bottom w:val="none" w:sz="0" w:space="0" w:color="auto"/>
        <w:right w:val="none" w:sz="0" w:space="0" w:color="auto"/>
      </w:divBdr>
      <w:divsChild>
        <w:div w:id="140198216">
          <w:marLeft w:val="0"/>
          <w:marRight w:val="0"/>
          <w:marTop w:val="0"/>
          <w:marBottom w:val="0"/>
          <w:divBdr>
            <w:top w:val="none" w:sz="0" w:space="0" w:color="auto"/>
            <w:left w:val="none" w:sz="0" w:space="0" w:color="auto"/>
            <w:bottom w:val="none" w:sz="0" w:space="0" w:color="auto"/>
            <w:right w:val="none" w:sz="0" w:space="0" w:color="auto"/>
          </w:divBdr>
        </w:div>
      </w:divsChild>
    </w:div>
    <w:div w:id="2039814258">
      <w:bodyDiv w:val="1"/>
      <w:marLeft w:val="0"/>
      <w:marRight w:val="0"/>
      <w:marTop w:val="0"/>
      <w:marBottom w:val="0"/>
      <w:divBdr>
        <w:top w:val="none" w:sz="0" w:space="0" w:color="auto"/>
        <w:left w:val="none" w:sz="0" w:space="0" w:color="auto"/>
        <w:bottom w:val="none" w:sz="0" w:space="0" w:color="auto"/>
        <w:right w:val="none" w:sz="0" w:space="0" w:color="auto"/>
      </w:divBdr>
      <w:divsChild>
        <w:div w:id="297616835">
          <w:marLeft w:val="0"/>
          <w:marRight w:val="0"/>
          <w:marTop w:val="0"/>
          <w:marBottom w:val="0"/>
          <w:divBdr>
            <w:top w:val="none" w:sz="0" w:space="0" w:color="auto"/>
            <w:left w:val="none" w:sz="0" w:space="0" w:color="auto"/>
            <w:bottom w:val="none" w:sz="0" w:space="0" w:color="auto"/>
            <w:right w:val="none" w:sz="0" w:space="0" w:color="auto"/>
          </w:divBdr>
        </w:div>
      </w:divsChild>
    </w:div>
    <w:div w:id="208564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panmore.com/aldi-five-forces-analysis-recommendations-porters-case-study" TargetMode="External"/><Relationship Id="rId26" Type="http://schemas.openxmlformats.org/officeDocument/2006/relationships/hyperlink" Target="https://www.vcmo.uk/resources/glossary/what-is-sostac" TargetMode="External"/><Relationship Id="rId3" Type="http://schemas.openxmlformats.org/officeDocument/2006/relationships/styles" Target="styles.xml"/><Relationship Id="rId21" Type="http://schemas.openxmlformats.org/officeDocument/2006/relationships/hyperlink" Target="https://corporatefinanceinstitute.com/resources/management/swot-analysi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uters.com/business/retail-consumer/aldi-uk-ramp-up-store-expansion-despite-profit-fall-2025-09-15/" TargetMode="External"/><Relationship Id="rId25" Type="http://schemas.openxmlformats.org/officeDocument/2006/relationships/hyperlink" Target="https://thestrategystory.com/blog/aldi-pestel-analysis/" TargetMode="External"/><Relationship Id="rId2" Type="http://schemas.openxmlformats.org/officeDocument/2006/relationships/numbering" Target="numbering.xml"/><Relationship Id="rId16" Type="http://schemas.openxmlformats.org/officeDocument/2006/relationships/hyperlink" Target="https://www.davechaffey.com/digital-marketing-glossary/sostac-marketing-plan-model/" TargetMode="External"/><Relationship Id="rId20" Type="http://schemas.openxmlformats.org/officeDocument/2006/relationships/hyperlink" Target="https://pwskills.com/blog/marketing-proces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t.com/content/d5aa7477-325e-42c4-9512-4280fdd9a0db?utm_source" TargetMode="External"/><Relationship Id="rId5" Type="http://schemas.openxmlformats.org/officeDocument/2006/relationships/webSettings" Target="webSettings.xml"/><Relationship Id="rId15" Type="http://schemas.openxmlformats.org/officeDocument/2006/relationships/hyperlink" Target="https://www.bitesizelearning.co.uk/resources/swot-analysis-explained-examples-templates" TargetMode="External"/><Relationship Id="rId23" Type="http://schemas.openxmlformats.org/officeDocument/2006/relationships/hyperlink" Target="https://panmore.com/aldi-generic-competitive-strategy-intensive-growth-strategies-case-study" TargetMode="External"/><Relationship Id="rId28"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hyperlink" Target="https://panmore.com/aldi-marketing-mix-4p-4ps-strategy-analysis-case-stud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aldi.co.uk/corporate/about" TargetMode="External"/><Relationship Id="rId22" Type="http://schemas.openxmlformats.org/officeDocument/2006/relationships/hyperlink" Target="https://cbselibrary.com/advantages-and-disadvantages-of-swot-analysis/" TargetMode="External"/><Relationship Id="rId27" Type="http://schemas.openxmlformats.org/officeDocument/2006/relationships/hyperlink" Target="https://www.aldipresscentre.co.uk/business-news/aldi-named-britains-favourite-supermarket-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04ED-1A95-4BF7-8662-8029B27A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1935</Words>
  <Characters>11035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Badru Keanene</cp:lastModifiedBy>
  <cp:revision>20</cp:revision>
  <cp:lastPrinted>2025-11-05T04:53:00Z</cp:lastPrinted>
  <dcterms:created xsi:type="dcterms:W3CDTF">2025-11-11T00:19:00Z</dcterms:created>
  <dcterms:modified xsi:type="dcterms:W3CDTF">2025-11-11T02:54:00Z</dcterms:modified>
</cp:coreProperties>
</file>