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6FAA9" w14:textId="0E736519" w:rsidR="00B22011" w:rsidRPr="00016F35" w:rsidRDefault="008173B2">
      <w:pPr>
        <w:rPr>
          <w:b/>
          <w:sz w:val="24"/>
        </w:rPr>
      </w:pPr>
      <w:r w:rsidRPr="00016F35">
        <w:rPr>
          <w:b/>
          <w:sz w:val="24"/>
        </w:rPr>
        <w:t xml:space="preserve">Draft A2 ENT.ED. </w:t>
      </w:r>
    </w:p>
    <w:p w14:paraId="66EC7C98" w14:textId="0EEDFA6A" w:rsidR="008173B2" w:rsidRPr="00414845" w:rsidRDefault="008173B2">
      <w:pPr>
        <w:rPr>
          <w:b/>
          <w:sz w:val="32"/>
        </w:rPr>
      </w:pPr>
      <w:r w:rsidRPr="00414845">
        <w:rPr>
          <w:b/>
          <w:sz w:val="32"/>
        </w:rPr>
        <w:t xml:space="preserve">Rationale </w:t>
      </w:r>
    </w:p>
    <w:p w14:paraId="57CD686D" w14:textId="07D86F5D" w:rsidR="008173B2" w:rsidRDefault="001550A6" w:rsidP="00181A4F">
      <w:pPr>
        <w:spacing w:line="240" w:lineRule="auto"/>
        <w:rPr>
          <w:sz w:val="28"/>
        </w:rPr>
      </w:pPr>
      <w:r>
        <w:rPr>
          <w:sz w:val="28"/>
        </w:rPr>
        <w:t xml:space="preserve">The entrepreneurial </w:t>
      </w:r>
      <w:bookmarkStart w:id="0" w:name="_GoBack"/>
      <w:bookmarkEnd w:id="0"/>
      <w:r>
        <w:rPr>
          <w:sz w:val="28"/>
        </w:rPr>
        <w:t xml:space="preserve">opportunity that will be discussed in this portfolio will </w:t>
      </w:r>
      <w:r w:rsidR="00B767BF">
        <w:rPr>
          <w:sz w:val="28"/>
        </w:rPr>
        <w:t>enhance children’s creativity and critical thinking. Enterprise education is vital in encouraging work-related learning, this means the enterprise stimulates the enterprise skills.</w:t>
      </w:r>
      <w:r w:rsidR="00724167">
        <w:rPr>
          <w:sz w:val="28"/>
        </w:rPr>
        <w:t xml:space="preserve"> This enterprise opportunity will assist young people in being innovative, to manage and take new risks, be brave</w:t>
      </w:r>
      <w:r w:rsidR="006064F7">
        <w:rPr>
          <w:sz w:val="28"/>
        </w:rPr>
        <w:t>,</w:t>
      </w:r>
      <w:r w:rsidR="00724167">
        <w:rPr>
          <w:sz w:val="28"/>
        </w:rPr>
        <w:t xml:space="preserve"> determined</w:t>
      </w:r>
      <w:r w:rsidR="00D02145">
        <w:rPr>
          <w:sz w:val="28"/>
        </w:rPr>
        <w:t xml:space="preserve"> </w:t>
      </w:r>
      <w:r w:rsidR="005B095C">
        <w:rPr>
          <w:sz w:val="28"/>
        </w:rPr>
        <w:t xml:space="preserve">also maintain </w:t>
      </w:r>
      <w:r w:rsidR="00724167">
        <w:rPr>
          <w:sz w:val="28"/>
        </w:rPr>
        <w:t>drive and confidence in themselves</w:t>
      </w:r>
      <w:r w:rsidR="00DC35B7">
        <w:rPr>
          <w:sz w:val="28"/>
        </w:rPr>
        <w:t xml:space="preserve"> and each-other</w:t>
      </w:r>
      <w:r w:rsidR="00724167">
        <w:rPr>
          <w:sz w:val="28"/>
        </w:rPr>
        <w:t>.</w:t>
      </w:r>
      <w:r w:rsidR="006257B2">
        <w:rPr>
          <w:sz w:val="28"/>
        </w:rPr>
        <w:t xml:space="preserve"> The chosen group for this enterprise opportunity is a Year 6 Primary School class.</w:t>
      </w:r>
      <w:r w:rsidR="00724167">
        <w:rPr>
          <w:sz w:val="28"/>
        </w:rPr>
        <w:t xml:space="preserve"> </w:t>
      </w:r>
      <w:r w:rsidR="00DC35B7">
        <w:rPr>
          <w:sz w:val="28"/>
        </w:rPr>
        <w:t>T</w:t>
      </w:r>
      <w:r w:rsidR="00117A98">
        <w:rPr>
          <w:sz w:val="28"/>
        </w:rPr>
        <w:t xml:space="preserve">his is a great </w:t>
      </w:r>
      <w:r w:rsidR="006257B2">
        <w:rPr>
          <w:sz w:val="28"/>
        </w:rPr>
        <w:t xml:space="preserve">chance </w:t>
      </w:r>
      <w:r w:rsidR="00117A98">
        <w:rPr>
          <w:sz w:val="28"/>
        </w:rPr>
        <w:t>for a year 6 primary school class</w:t>
      </w:r>
      <w:r w:rsidR="006257B2">
        <w:rPr>
          <w:sz w:val="28"/>
        </w:rPr>
        <w:t xml:space="preserve"> to grow in these areas</w:t>
      </w:r>
      <w:r w:rsidR="00117A98">
        <w:rPr>
          <w:sz w:val="28"/>
        </w:rPr>
        <w:t>.</w:t>
      </w:r>
      <w:r w:rsidR="006257B2">
        <w:rPr>
          <w:sz w:val="28"/>
        </w:rPr>
        <w:t xml:space="preserve"> The children will be given the task of building a tyre herb garden, they will need to organise, carry out the development and</w:t>
      </w:r>
      <w:r w:rsidR="00DC35B7">
        <w:rPr>
          <w:sz w:val="28"/>
        </w:rPr>
        <w:t xml:space="preserve"> maintain </w:t>
      </w:r>
      <w:r w:rsidR="006257B2">
        <w:rPr>
          <w:sz w:val="28"/>
        </w:rPr>
        <w:t>growth of the herbs and evaluate their progress.</w:t>
      </w:r>
      <w:r w:rsidR="00117A98">
        <w:rPr>
          <w:sz w:val="28"/>
        </w:rPr>
        <w:t xml:space="preserve"> </w:t>
      </w:r>
      <w:r w:rsidR="00740B30">
        <w:rPr>
          <w:sz w:val="28"/>
        </w:rPr>
        <w:t>This connection between enterprise and education in growing herbs will</w:t>
      </w:r>
      <w:r w:rsidR="00CA4577">
        <w:rPr>
          <w:sz w:val="28"/>
        </w:rPr>
        <w:t xml:space="preserve"> not only</w:t>
      </w:r>
      <w:r w:rsidR="00740B30">
        <w:rPr>
          <w:sz w:val="28"/>
        </w:rPr>
        <w:t xml:space="preserve"> </w:t>
      </w:r>
      <w:r w:rsidR="00E54F45">
        <w:rPr>
          <w:sz w:val="28"/>
        </w:rPr>
        <w:t>educate students about horticulture, students will develop</w:t>
      </w:r>
      <w:r w:rsidR="00CA4577">
        <w:rPr>
          <w:sz w:val="28"/>
        </w:rPr>
        <w:t xml:space="preserve"> attributes such as independence, confidence and self-esteem. </w:t>
      </w:r>
    </w:p>
    <w:p w14:paraId="3C10C303" w14:textId="1534EE52" w:rsidR="002430A8" w:rsidRDefault="00F33864" w:rsidP="00181A4F">
      <w:pPr>
        <w:spacing w:after="0" w:line="216" w:lineRule="auto"/>
        <w:rPr>
          <w:rFonts w:eastAsiaTheme="minorEastAsia" w:hAnsi="Calibri"/>
          <w:bCs/>
          <w:color w:val="000000" w:themeColor="text1"/>
          <w:kern w:val="24"/>
          <w:sz w:val="28"/>
          <w:szCs w:val="28"/>
          <w:lang w:eastAsia="en-GB"/>
        </w:rPr>
      </w:pPr>
      <w:r w:rsidRPr="00181A4F">
        <w:rPr>
          <w:sz w:val="28"/>
        </w:rPr>
        <w:t>Young enterprise is a current entrepreneurial initiative</w:t>
      </w:r>
      <w:r w:rsidR="00181A4F">
        <w:rPr>
          <w:sz w:val="28"/>
        </w:rPr>
        <w:t xml:space="preserve"> that can be linked with the motive of the entrepreneurial opportunity discussed in this portfolio. Young Enterprise is </w:t>
      </w:r>
      <w:r w:rsidRPr="00181A4F">
        <w:rPr>
          <w:sz w:val="28"/>
        </w:rPr>
        <w:t xml:space="preserve">a national charity that was started in 1962, by Sir Walter Salomon based on the successful junior achievement programme in America. Young enterprise </w:t>
      </w:r>
      <w:r w:rsidR="00DD334D" w:rsidRPr="00181A4F">
        <w:rPr>
          <w:sz w:val="28"/>
        </w:rPr>
        <w:t>is</w:t>
      </w:r>
      <w:r w:rsidRPr="00181A4F">
        <w:rPr>
          <w:sz w:val="28"/>
        </w:rPr>
        <w:t xml:space="preserve"> focussed on working with young people, teachers, parents, businesses and influences </w:t>
      </w:r>
      <w:r w:rsidR="00E7525F" w:rsidRPr="00181A4F">
        <w:rPr>
          <w:sz w:val="28"/>
        </w:rPr>
        <w:t>to</w:t>
      </w:r>
      <w:r w:rsidRPr="00181A4F">
        <w:rPr>
          <w:sz w:val="28"/>
        </w:rPr>
        <w:t xml:space="preserve"> build successful and sustainable futures. They aim to develop confidence, communication and </w:t>
      </w:r>
      <w:r w:rsidR="00181A4F" w:rsidRPr="00181A4F">
        <w:rPr>
          <w:sz w:val="28"/>
        </w:rPr>
        <w:t>resilience</w:t>
      </w:r>
      <w:r w:rsidRPr="00181A4F">
        <w:rPr>
          <w:sz w:val="28"/>
        </w:rPr>
        <w:t xml:space="preserve"> skills by </w:t>
      </w:r>
      <w:r w:rsidR="00181A4F" w:rsidRPr="00181A4F">
        <w:rPr>
          <w:sz w:val="28"/>
        </w:rPr>
        <w:t>providing a wide range of opportunities (Young Enterprise 2018). The core skills gained from Young Enterprise relate to employability and entrepreneurship which is incorporated into the learning. These skills gained will allow students of all ages to widen their potential and opportunities in the world</w:t>
      </w:r>
      <w:r w:rsidR="00E7525F">
        <w:rPr>
          <w:sz w:val="28"/>
        </w:rPr>
        <w:t>, these are the type of skills that a Herb Garden being developed and created by a year 6 primary class would help develop</w:t>
      </w:r>
      <w:r w:rsidR="00181A4F" w:rsidRPr="00181A4F">
        <w:rPr>
          <w:sz w:val="28"/>
        </w:rPr>
        <w:t>.</w:t>
      </w:r>
      <w:r w:rsidR="00181A4F">
        <w:rPr>
          <w:rFonts w:eastAsiaTheme="minorEastAsia" w:hAnsi="Calibri"/>
          <w:b/>
          <w:bCs/>
          <w:color w:val="000000" w:themeColor="text1"/>
          <w:kern w:val="24"/>
          <w:sz w:val="64"/>
          <w:szCs w:val="64"/>
        </w:rPr>
        <w:t xml:space="preserve"> </w:t>
      </w:r>
      <w:r w:rsidR="00181A4F" w:rsidRPr="00181A4F">
        <w:rPr>
          <w:rFonts w:eastAsiaTheme="minorEastAsia" w:hAnsi="Calibri"/>
          <w:bCs/>
          <w:color w:val="000000" w:themeColor="text1"/>
          <w:kern w:val="24"/>
          <w:sz w:val="28"/>
          <w:szCs w:val="28"/>
          <w:lang w:eastAsia="en-GB"/>
        </w:rPr>
        <w:t>The experiential learning opportunity introduces the world of work, the opportunity to acquire relevant and transferable employability skills as well as preparing them to effectively navigate the complex pathways to successful careers</w:t>
      </w:r>
      <w:r w:rsidR="00E7525F">
        <w:rPr>
          <w:rFonts w:eastAsiaTheme="minorEastAsia" w:hAnsi="Calibri"/>
          <w:bCs/>
          <w:color w:val="000000" w:themeColor="text1"/>
          <w:kern w:val="24"/>
          <w:sz w:val="28"/>
          <w:szCs w:val="28"/>
          <w:lang w:eastAsia="en-GB"/>
        </w:rPr>
        <w:t xml:space="preserve"> as they work together</w:t>
      </w:r>
      <w:r w:rsidR="00181A4F" w:rsidRPr="00181A4F">
        <w:rPr>
          <w:rFonts w:eastAsiaTheme="minorEastAsia" w:hAnsi="Calibri"/>
          <w:bCs/>
          <w:color w:val="000000" w:themeColor="text1"/>
          <w:kern w:val="24"/>
          <w:sz w:val="28"/>
          <w:szCs w:val="28"/>
          <w:lang w:eastAsia="en-GB"/>
        </w:rPr>
        <w:t>.</w:t>
      </w:r>
      <w:r w:rsidR="00181A4F">
        <w:rPr>
          <w:rFonts w:eastAsiaTheme="minorEastAsia" w:hAnsi="Calibri"/>
          <w:bCs/>
          <w:color w:val="000000" w:themeColor="text1"/>
          <w:kern w:val="24"/>
          <w:sz w:val="28"/>
          <w:szCs w:val="28"/>
          <w:lang w:eastAsia="en-GB"/>
        </w:rPr>
        <w:t xml:space="preserve"> </w:t>
      </w:r>
      <w:r w:rsidR="00B51BBD">
        <w:rPr>
          <w:rFonts w:eastAsiaTheme="minorEastAsia" w:hAnsi="Calibri"/>
          <w:bCs/>
          <w:color w:val="000000" w:themeColor="text1"/>
          <w:kern w:val="24"/>
          <w:sz w:val="28"/>
          <w:szCs w:val="28"/>
          <w:lang w:eastAsia="en-GB"/>
        </w:rPr>
        <w:t>Young enterprise collaborates with all ages within the education sector, they introduce challenges for pupils to acquire entrepreneurial attributes whilst within education.</w:t>
      </w:r>
      <w:r w:rsidR="002430A8">
        <w:rPr>
          <w:rFonts w:eastAsiaTheme="minorEastAsia" w:hAnsi="Calibri"/>
          <w:bCs/>
          <w:color w:val="000000" w:themeColor="text1"/>
          <w:kern w:val="24"/>
          <w:sz w:val="28"/>
          <w:szCs w:val="28"/>
          <w:lang w:eastAsia="en-GB"/>
        </w:rPr>
        <w:t xml:space="preserve"> </w:t>
      </w:r>
    </w:p>
    <w:p w14:paraId="7DBD418E" w14:textId="459AFB6A" w:rsidR="00181A4F" w:rsidRDefault="00181A4F" w:rsidP="00181A4F">
      <w:pPr>
        <w:spacing w:after="0" w:line="216" w:lineRule="auto"/>
        <w:rPr>
          <w:sz w:val="28"/>
        </w:rPr>
      </w:pPr>
    </w:p>
    <w:p w14:paraId="4F9E1C20" w14:textId="32ED236F" w:rsidR="007B68DD" w:rsidRPr="00414845" w:rsidRDefault="00AC69C8" w:rsidP="00FE09BC">
      <w:pPr>
        <w:spacing w:after="0" w:line="216" w:lineRule="auto"/>
        <w:rPr>
          <w:sz w:val="28"/>
        </w:rPr>
      </w:pPr>
      <w:r>
        <w:rPr>
          <w:sz w:val="28"/>
        </w:rPr>
        <w:t>The 21st Century School and Education Programme has been represented in schools since 1960’s. Its about progressing into producing and creating educational 21</w:t>
      </w:r>
      <w:r w:rsidRPr="00AC69C8">
        <w:rPr>
          <w:sz w:val="28"/>
          <w:vertAlign w:val="superscript"/>
        </w:rPr>
        <w:t>st</w:t>
      </w:r>
      <w:r>
        <w:rPr>
          <w:sz w:val="28"/>
        </w:rPr>
        <w:t xml:space="preserve"> century communities in Wales (Welsh Gov. 2017).</w:t>
      </w:r>
      <w:r w:rsidR="00414845">
        <w:rPr>
          <w:sz w:val="28"/>
        </w:rPr>
        <w:t xml:space="preserve"> </w:t>
      </w:r>
      <w:r w:rsidR="00181A4F">
        <w:rPr>
          <w:rFonts w:eastAsia="Times New Roman" w:cs="Times New Roman"/>
          <w:sz w:val="28"/>
          <w:szCs w:val="28"/>
          <w:lang w:eastAsia="en-GB"/>
        </w:rPr>
        <w:t>The opportunity presented in this portfolio is relevant to 21</w:t>
      </w:r>
      <w:r w:rsidR="00181A4F" w:rsidRPr="00181A4F">
        <w:rPr>
          <w:rFonts w:eastAsia="Times New Roman" w:cs="Times New Roman"/>
          <w:sz w:val="28"/>
          <w:szCs w:val="28"/>
          <w:vertAlign w:val="superscript"/>
          <w:lang w:eastAsia="en-GB"/>
        </w:rPr>
        <w:t>st</w:t>
      </w:r>
      <w:r w:rsidR="00181A4F">
        <w:rPr>
          <w:rFonts w:eastAsia="Times New Roman" w:cs="Times New Roman"/>
          <w:sz w:val="28"/>
          <w:szCs w:val="28"/>
          <w:lang w:eastAsia="en-GB"/>
        </w:rPr>
        <w:t xml:space="preserve"> century learning as it encourages business, creative and critical skills. Growing herbs requires organisation and motivation. In the Successful Futures report by Donaldson (2015), the arrangement of the </w:t>
      </w:r>
      <w:r w:rsidR="00FE09BC">
        <w:rPr>
          <w:rFonts w:eastAsia="Times New Roman" w:cs="Times New Roman"/>
          <w:sz w:val="28"/>
          <w:szCs w:val="28"/>
          <w:lang w:eastAsia="en-GB"/>
        </w:rPr>
        <w:t>curriculum</w:t>
      </w:r>
      <w:r w:rsidR="00181A4F">
        <w:rPr>
          <w:rFonts w:eastAsia="Times New Roman" w:cs="Times New Roman"/>
          <w:sz w:val="28"/>
          <w:szCs w:val="28"/>
          <w:lang w:eastAsia="en-GB"/>
        </w:rPr>
        <w:t xml:space="preserve"> </w:t>
      </w:r>
      <w:r w:rsidR="000B5906">
        <w:rPr>
          <w:rFonts w:eastAsia="Times New Roman" w:cs="Times New Roman"/>
          <w:sz w:val="28"/>
          <w:szCs w:val="28"/>
          <w:lang w:eastAsia="en-GB"/>
        </w:rPr>
        <w:t xml:space="preserve">considered how crucial it is that all children and young people in Wales benefit from the curriculum in a way that meets their needs and is equipping towards their future. </w:t>
      </w:r>
      <w:r w:rsidR="00FE09BC">
        <w:rPr>
          <w:rFonts w:eastAsia="Times New Roman" w:cs="Times New Roman"/>
          <w:sz w:val="28"/>
          <w:szCs w:val="28"/>
          <w:lang w:eastAsia="en-GB"/>
        </w:rPr>
        <w:t xml:space="preserve">There is an emphasis on ensuring young children and young people grow into capable thriving individuals. </w:t>
      </w:r>
    </w:p>
    <w:p w14:paraId="02031A13" w14:textId="4C0BEC9F" w:rsidR="00A6696D" w:rsidRDefault="00A6696D" w:rsidP="00FE09BC">
      <w:pPr>
        <w:spacing w:after="0" w:line="216" w:lineRule="auto"/>
        <w:rPr>
          <w:rFonts w:eastAsia="Times New Roman" w:cs="Times New Roman"/>
          <w:sz w:val="28"/>
          <w:szCs w:val="28"/>
          <w:lang w:eastAsia="en-GB"/>
        </w:rPr>
      </w:pPr>
    </w:p>
    <w:p w14:paraId="00815F91" w14:textId="4B75115A" w:rsidR="00A6696D" w:rsidRDefault="00A6696D" w:rsidP="00FE09BC">
      <w:pPr>
        <w:spacing w:after="0" w:line="216" w:lineRule="auto"/>
        <w:rPr>
          <w:rFonts w:eastAsia="Times New Roman" w:cs="Times New Roman"/>
          <w:sz w:val="28"/>
          <w:szCs w:val="28"/>
          <w:lang w:eastAsia="en-GB"/>
        </w:rPr>
      </w:pPr>
      <w:r>
        <w:rPr>
          <w:rFonts w:eastAsia="Times New Roman" w:cs="Times New Roman"/>
          <w:sz w:val="28"/>
          <w:szCs w:val="28"/>
          <w:lang w:eastAsia="en-GB"/>
        </w:rPr>
        <w:t xml:space="preserve">Successful Futures document also highlights the importance of </w:t>
      </w:r>
      <w:r w:rsidR="0051499A">
        <w:rPr>
          <w:rFonts w:eastAsia="Times New Roman" w:cs="Times New Roman"/>
          <w:sz w:val="28"/>
          <w:szCs w:val="28"/>
          <w:lang w:eastAsia="en-GB"/>
        </w:rPr>
        <w:t>challenging children intellectually</w:t>
      </w:r>
      <w:r w:rsidR="00336075">
        <w:rPr>
          <w:rFonts w:eastAsia="Times New Roman" w:cs="Times New Roman"/>
          <w:sz w:val="28"/>
          <w:szCs w:val="28"/>
          <w:lang w:eastAsia="en-GB"/>
        </w:rPr>
        <w:t xml:space="preserve">: </w:t>
      </w:r>
    </w:p>
    <w:p w14:paraId="652796F0" w14:textId="3AD66EF2" w:rsidR="00336075" w:rsidRPr="00336075" w:rsidRDefault="00336075" w:rsidP="00336075">
      <w:pPr>
        <w:spacing w:after="0" w:line="216" w:lineRule="auto"/>
        <w:rPr>
          <w:rFonts w:eastAsia="Times New Roman" w:cs="Times New Roman"/>
          <w:sz w:val="28"/>
          <w:szCs w:val="28"/>
          <w:lang w:eastAsia="en-GB"/>
        </w:rPr>
      </w:pPr>
    </w:p>
    <w:p w14:paraId="4F6B1A1F" w14:textId="1447C7FE" w:rsidR="00336075" w:rsidRPr="00336075" w:rsidRDefault="00336075" w:rsidP="00336075">
      <w:pPr>
        <w:spacing w:after="0" w:line="216" w:lineRule="auto"/>
        <w:ind w:left="720"/>
        <w:rPr>
          <w:rFonts w:eastAsia="Times New Roman" w:cs="Times New Roman"/>
          <w:sz w:val="32"/>
          <w:szCs w:val="28"/>
          <w:lang w:eastAsia="en-GB"/>
        </w:rPr>
      </w:pPr>
      <w:r w:rsidRPr="00336075">
        <w:rPr>
          <w:sz w:val="24"/>
        </w:rPr>
        <w:t xml:space="preserve">Creativity and enterprise are central features of modern life that should be developed and extended throughout a school career. Young people’s experience at school should have stimulated their imaginations in ways that engender excitement, are personally fulfilling and foster creative thinking. In addition, they need to be ready to enter the adult world with the ‘softer’ skills, dispositions and </w:t>
      </w:r>
      <w:r w:rsidRPr="00336075">
        <w:rPr>
          <w:sz w:val="24"/>
        </w:rPr>
        <w:lastRenderedPageBreak/>
        <w:t xml:space="preserve">attitudes that will be essential in their future lives, including the desire and the capacity to contribute, individually or as a member of a team (Successful Futures, 2015 pp.30). </w:t>
      </w:r>
    </w:p>
    <w:p w14:paraId="6FC15592" w14:textId="5EE745C8" w:rsidR="007B68DD" w:rsidRDefault="007B68DD" w:rsidP="008173B2">
      <w:pPr>
        <w:rPr>
          <w:sz w:val="28"/>
        </w:rPr>
      </w:pPr>
    </w:p>
    <w:p w14:paraId="696CEB83" w14:textId="4E7530B1" w:rsidR="00972C6C" w:rsidRDefault="00972C6C" w:rsidP="008173B2">
      <w:pPr>
        <w:rPr>
          <w:sz w:val="28"/>
        </w:rPr>
      </w:pPr>
      <w:r>
        <w:rPr>
          <w:sz w:val="28"/>
        </w:rPr>
        <w:t xml:space="preserve">Successful Futures want to enable all young people to be enterprising, creative contributors in society, by connecting and applying skills that can create and produce knowledge. </w:t>
      </w:r>
      <w:r w:rsidR="002E7180">
        <w:rPr>
          <w:sz w:val="28"/>
        </w:rPr>
        <w:t xml:space="preserve">Young people should be able to understand their role in being ethical and informed citizens, not only citizens of Wales but of the world. </w:t>
      </w:r>
    </w:p>
    <w:p w14:paraId="5DD39CD1" w14:textId="15F7B0A7" w:rsidR="008E38A4" w:rsidRDefault="008E38A4" w:rsidP="008173B2">
      <w:pPr>
        <w:rPr>
          <w:sz w:val="28"/>
        </w:rPr>
      </w:pPr>
      <w:r>
        <w:rPr>
          <w:sz w:val="28"/>
        </w:rPr>
        <w:t xml:space="preserve">The welsh Governments ACRO model was introduced to emphasise the importance of working in partnership to deliver entrepreneurial education. ACRO is an acronym for Attitude, Creativity, Relationship and Organisation, all skills that will be needed to complete the entrepreneurial opportunity planned in this portfolio (Business Wales, Welsh Government.,2018).  </w:t>
      </w:r>
    </w:p>
    <w:p w14:paraId="46D9D0C6" w14:textId="1898E816" w:rsidR="0015162A" w:rsidRDefault="0015162A" w:rsidP="008173B2">
      <w:pPr>
        <w:rPr>
          <w:sz w:val="28"/>
        </w:rPr>
      </w:pPr>
    </w:p>
    <w:p w14:paraId="3D0C59C0" w14:textId="6907542F" w:rsidR="000C614B" w:rsidRPr="00414845" w:rsidRDefault="000C614B" w:rsidP="008173B2">
      <w:pPr>
        <w:rPr>
          <w:b/>
          <w:sz w:val="32"/>
          <w:szCs w:val="24"/>
        </w:rPr>
      </w:pPr>
      <w:r w:rsidRPr="00414845">
        <w:rPr>
          <w:b/>
          <w:sz w:val="32"/>
          <w:szCs w:val="24"/>
        </w:rPr>
        <w:t>Target group</w:t>
      </w:r>
      <w:r w:rsidR="00414845">
        <w:rPr>
          <w:b/>
          <w:sz w:val="32"/>
          <w:szCs w:val="24"/>
        </w:rPr>
        <w:t xml:space="preserve"> &amp;</w:t>
      </w:r>
      <w:r w:rsidRPr="00414845">
        <w:rPr>
          <w:b/>
          <w:sz w:val="32"/>
          <w:szCs w:val="24"/>
        </w:rPr>
        <w:t xml:space="preserve"> Market research </w:t>
      </w:r>
    </w:p>
    <w:p w14:paraId="0FC646C0" w14:textId="00D9C834" w:rsidR="002C5123" w:rsidRDefault="002C4D6C" w:rsidP="002C5123">
      <w:pPr>
        <w:rPr>
          <w:sz w:val="28"/>
          <w:szCs w:val="24"/>
        </w:rPr>
      </w:pPr>
      <w:r>
        <w:rPr>
          <w:sz w:val="28"/>
          <w:szCs w:val="24"/>
        </w:rPr>
        <w:t xml:space="preserve">It is important to examine the target group and the ways in which they will benefit from this opportunity and to recognise the importance on why this </w:t>
      </w:r>
      <w:r w:rsidR="00CF51BE">
        <w:rPr>
          <w:sz w:val="28"/>
          <w:szCs w:val="24"/>
        </w:rPr>
        <w:t>group</w:t>
      </w:r>
      <w:r>
        <w:rPr>
          <w:sz w:val="28"/>
          <w:szCs w:val="24"/>
        </w:rPr>
        <w:t xml:space="preserve"> has become a focus. </w:t>
      </w:r>
      <w:r w:rsidR="00CF51BE">
        <w:rPr>
          <w:sz w:val="28"/>
          <w:szCs w:val="24"/>
        </w:rPr>
        <w:t xml:space="preserve">A year 6 class group has been chosen, pupils in year 6 are in their last year of </w:t>
      </w:r>
      <w:r w:rsidR="00F9738E">
        <w:rPr>
          <w:sz w:val="28"/>
          <w:szCs w:val="24"/>
        </w:rPr>
        <w:t xml:space="preserve">Key Stage 2 before KS3. This is a critical time for pupils as it is the preparation before they start comprehensive school which can be a daunting experience and time for pupils. </w:t>
      </w:r>
      <w:r w:rsidR="00DE073C">
        <w:rPr>
          <w:sz w:val="28"/>
          <w:szCs w:val="24"/>
        </w:rPr>
        <w:t>Therefore,</w:t>
      </w:r>
      <w:r w:rsidR="00F9738E">
        <w:rPr>
          <w:sz w:val="28"/>
          <w:szCs w:val="24"/>
        </w:rPr>
        <w:t xml:space="preserve"> </w:t>
      </w:r>
      <w:r w:rsidR="00DE073C">
        <w:rPr>
          <w:sz w:val="28"/>
          <w:szCs w:val="24"/>
        </w:rPr>
        <w:t>it’s</w:t>
      </w:r>
      <w:r w:rsidR="00F9738E">
        <w:rPr>
          <w:sz w:val="28"/>
          <w:szCs w:val="24"/>
        </w:rPr>
        <w:t xml:space="preserve"> important to try build up their confidence and this </w:t>
      </w:r>
      <w:r w:rsidR="00DE073C">
        <w:rPr>
          <w:sz w:val="28"/>
          <w:szCs w:val="24"/>
        </w:rPr>
        <w:t>entrepreneurial</w:t>
      </w:r>
      <w:r w:rsidR="00F9738E">
        <w:rPr>
          <w:sz w:val="28"/>
          <w:szCs w:val="24"/>
        </w:rPr>
        <w:t xml:space="preserve"> opportunity does just that. This will allow the young pupils to practice and</w:t>
      </w:r>
      <w:r w:rsidR="00DE073C">
        <w:rPr>
          <w:sz w:val="28"/>
          <w:szCs w:val="24"/>
        </w:rPr>
        <w:t xml:space="preserve"> manage their</w:t>
      </w:r>
      <w:r w:rsidR="00F9738E">
        <w:rPr>
          <w:sz w:val="28"/>
          <w:szCs w:val="24"/>
        </w:rPr>
        <w:t xml:space="preserve"> </w:t>
      </w:r>
      <w:r w:rsidR="00DE073C">
        <w:rPr>
          <w:sz w:val="28"/>
          <w:szCs w:val="24"/>
        </w:rPr>
        <w:t xml:space="preserve">skills that are formed in different contexts as they begin the journey into Key Stage 3. </w:t>
      </w:r>
    </w:p>
    <w:p w14:paraId="2F1043F3" w14:textId="77777777" w:rsidR="006F7F22" w:rsidRDefault="000A77BA" w:rsidP="002C5123">
      <w:pPr>
        <w:rPr>
          <w:sz w:val="28"/>
        </w:rPr>
      </w:pPr>
      <w:r>
        <w:rPr>
          <w:sz w:val="28"/>
          <w:szCs w:val="24"/>
        </w:rPr>
        <w:t>This entrepreneurial opportunity propos</w:t>
      </w:r>
      <w:r w:rsidR="009435B2">
        <w:rPr>
          <w:sz w:val="28"/>
          <w:szCs w:val="24"/>
        </w:rPr>
        <w:t>ed</w:t>
      </w:r>
      <w:r>
        <w:rPr>
          <w:sz w:val="28"/>
          <w:szCs w:val="24"/>
        </w:rPr>
        <w:t xml:space="preserve"> will enhance children’s development therefore children will become active learners. As it requires the children to be hands</w:t>
      </w:r>
      <w:r w:rsidR="002A24D7">
        <w:rPr>
          <w:sz w:val="28"/>
          <w:szCs w:val="24"/>
        </w:rPr>
        <w:t xml:space="preserve"> on</w:t>
      </w:r>
      <w:r>
        <w:rPr>
          <w:sz w:val="28"/>
          <w:szCs w:val="24"/>
        </w:rPr>
        <w:t>, by playing discovering and sharing knowledge with each other.</w:t>
      </w:r>
      <w:r w:rsidR="00230C6D">
        <w:rPr>
          <w:sz w:val="28"/>
          <w:szCs w:val="24"/>
        </w:rPr>
        <w:t xml:space="preserve"> This </w:t>
      </w:r>
      <w:r w:rsidR="00FB75A4">
        <w:rPr>
          <w:sz w:val="28"/>
          <w:szCs w:val="24"/>
        </w:rPr>
        <w:t>opportunity will involve not only the pupils but the educational agents around them to work together. ‘’</w:t>
      </w:r>
      <w:r w:rsidR="00FB75A4" w:rsidRPr="00FB75A4">
        <w:rPr>
          <w:sz w:val="28"/>
        </w:rPr>
        <w:t>Schools and settings must work to reduce environmental and social barriers to inclusion and offer opportunities for all learners to achieve their full potential in preparation for further learning and life. Where appropriate, they will need to plan and work with specialist services to ensure relevant and accessible learning experiences</w:t>
      </w:r>
      <w:r w:rsidR="00FB75A4">
        <w:rPr>
          <w:sz w:val="28"/>
        </w:rPr>
        <w:t>’’ (Curriculum for Wales, Welsh Government, 2015, p10).</w:t>
      </w:r>
      <w:r w:rsidR="003C48E7">
        <w:rPr>
          <w:sz w:val="28"/>
        </w:rPr>
        <w:t xml:space="preserve"> All agents of education that are linked and involved to this enterprise opportunity should be engaged in its development. </w:t>
      </w:r>
      <w:r w:rsidR="00A80D02">
        <w:rPr>
          <w:sz w:val="28"/>
        </w:rPr>
        <w:t xml:space="preserve">As a </w:t>
      </w:r>
      <w:r w:rsidR="00BC6C45">
        <w:rPr>
          <w:sz w:val="28"/>
        </w:rPr>
        <w:t>result,</w:t>
      </w:r>
      <w:r w:rsidR="00A80D02">
        <w:rPr>
          <w:sz w:val="28"/>
        </w:rPr>
        <w:t xml:space="preserve"> the skills gained will become transferable and effective not only to those within the school but including the community. </w:t>
      </w:r>
    </w:p>
    <w:p w14:paraId="19916FF8" w14:textId="08B1F0A1" w:rsidR="003C48E7" w:rsidRDefault="006F7F22" w:rsidP="002C5123">
      <w:pPr>
        <w:rPr>
          <w:rFonts w:cs="Arial"/>
          <w:sz w:val="28"/>
          <w:szCs w:val="28"/>
          <w:shd w:val="clear" w:color="auto" w:fill="FFFFFF"/>
        </w:rPr>
      </w:pPr>
      <w:r>
        <w:rPr>
          <w:sz w:val="28"/>
        </w:rPr>
        <w:t xml:space="preserve">The market research that supports this opportunity is </w:t>
      </w:r>
      <w:r w:rsidR="002A50FA">
        <w:rPr>
          <w:sz w:val="28"/>
        </w:rPr>
        <w:t>using</w:t>
      </w:r>
      <w:r w:rsidR="00BC6C45">
        <w:rPr>
          <w:sz w:val="28"/>
        </w:rPr>
        <w:t xml:space="preserve"> Philosophy for children</w:t>
      </w:r>
      <w:r w:rsidR="00046B7A">
        <w:rPr>
          <w:sz w:val="28"/>
        </w:rPr>
        <w:t>,</w:t>
      </w:r>
      <w:r>
        <w:rPr>
          <w:sz w:val="28"/>
        </w:rPr>
        <w:t xml:space="preserve"> educators can encourage</w:t>
      </w:r>
      <w:r w:rsidR="00A206FD">
        <w:rPr>
          <w:sz w:val="28"/>
        </w:rPr>
        <w:t xml:space="preserve"> children</w:t>
      </w:r>
      <w:r>
        <w:rPr>
          <w:sz w:val="28"/>
        </w:rPr>
        <w:t xml:space="preserve"> to use their thinking and creativity skills. </w:t>
      </w:r>
      <w:r w:rsidR="00BC6C45">
        <w:rPr>
          <w:sz w:val="28"/>
        </w:rPr>
        <w:t xml:space="preserve"> </w:t>
      </w:r>
      <w:r w:rsidR="00046B7A">
        <w:rPr>
          <w:sz w:val="28"/>
        </w:rPr>
        <w:t xml:space="preserve">Philosophy for Children, is an approach that’s educated worldwide to strengthen children’s thought processes in creating philosophical questions. Effectively its main aim is to get children to think for themselves and </w:t>
      </w:r>
      <w:r w:rsidR="00046B7A">
        <w:rPr>
          <w:sz w:val="28"/>
        </w:rPr>
        <w:lastRenderedPageBreak/>
        <w:t xml:space="preserve">communicate on greater and deeper levels with those around them. </w:t>
      </w:r>
      <w:r w:rsidR="002A50FA">
        <w:rPr>
          <w:sz w:val="28"/>
        </w:rPr>
        <w:t>The purpose of P4C as described is about ‘’</w:t>
      </w:r>
      <w:r w:rsidR="002A50FA">
        <w:rPr>
          <w:rStyle w:val="Emphasis"/>
          <w:rFonts w:cs="Arial"/>
          <w:i w:val="0"/>
          <w:sz w:val="28"/>
          <w:szCs w:val="28"/>
          <w:bdr w:val="none" w:sz="0" w:space="0" w:color="auto" w:frame="1"/>
          <w:shd w:val="clear" w:color="auto" w:fill="FFFFFF"/>
        </w:rPr>
        <w:t>T</w:t>
      </w:r>
      <w:r w:rsidR="002A50FA" w:rsidRPr="002A50FA">
        <w:rPr>
          <w:rStyle w:val="Strong"/>
          <w:rFonts w:cs="Arial"/>
          <w:b w:val="0"/>
          <w:iCs/>
          <w:sz w:val="28"/>
          <w:szCs w:val="28"/>
          <w:bdr w:val="none" w:sz="0" w:space="0" w:color="auto" w:frame="1"/>
          <w:shd w:val="clear" w:color="auto" w:fill="FFFFFF"/>
        </w:rPr>
        <w:t xml:space="preserve">he whole-school provision of Philosophy for Children is well delivered and develops four key types of thinking: collaborative, caring, critical and creative’’ </w:t>
      </w:r>
      <w:r w:rsidR="002A50FA" w:rsidRPr="002A50FA">
        <w:rPr>
          <w:rStyle w:val="Emphasis"/>
          <w:rFonts w:cs="Arial"/>
          <w:sz w:val="28"/>
          <w:szCs w:val="28"/>
          <w:bdr w:val="none" w:sz="0" w:space="0" w:color="auto" w:frame="1"/>
          <w:shd w:val="clear" w:color="auto" w:fill="FFFFFF"/>
        </w:rPr>
        <w:t>(</w:t>
      </w:r>
      <w:r w:rsidR="002A50FA" w:rsidRPr="002A50FA">
        <w:rPr>
          <w:rFonts w:cs="Arial"/>
          <w:sz w:val="28"/>
          <w:szCs w:val="28"/>
          <w:shd w:val="clear" w:color="auto" w:fill="FFFFFF"/>
        </w:rPr>
        <w:t>Rokeby School, 2011)</w:t>
      </w:r>
      <w:r w:rsidR="00FD3A82">
        <w:rPr>
          <w:rFonts w:cs="Arial"/>
          <w:sz w:val="28"/>
          <w:szCs w:val="28"/>
          <w:shd w:val="clear" w:color="auto" w:fill="FFFFFF"/>
        </w:rPr>
        <w:t xml:space="preserve">. </w:t>
      </w:r>
    </w:p>
    <w:p w14:paraId="499DE0A9" w14:textId="36DD96B3" w:rsidR="00B3037A" w:rsidRPr="00414845" w:rsidRDefault="00181B61" w:rsidP="00B3037A">
      <w:pPr>
        <w:rPr>
          <w:b/>
          <w:sz w:val="32"/>
        </w:rPr>
      </w:pPr>
      <w:r w:rsidRPr="00414845">
        <w:rPr>
          <w:b/>
          <w:sz w:val="32"/>
        </w:rPr>
        <w:t>Educational Entrepreneurial opportunity</w:t>
      </w:r>
    </w:p>
    <w:p w14:paraId="68598A20" w14:textId="74DBAB1D" w:rsidR="00B3037A" w:rsidRDefault="00B34981" w:rsidP="00B3037A">
      <w:pPr>
        <w:rPr>
          <w:sz w:val="28"/>
        </w:rPr>
      </w:pPr>
      <w:r>
        <w:rPr>
          <w:sz w:val="28"/>
        </w:rPr>
        <w:t xml:space="preserve">The </w:t>
      </w:r>
      <w:r w:rsidR="00B3037A" w:rsidRPr="00FB1329">
        <w:rPr>
          <w:sz w:val="28"/>
        </w:rPr>
        <w:t>entrepreneurial opportunity</w:t>
      </w:r>
      <w:r>
        <w:rPr>
          <w:sz w:val="28"/>
        </w:rPr>
        <w:t xml:space="preserve"> </w:t>
      </w:r>
      <w:r w:rsidR="00EF71C8">
        <w:rPr>
          <w:sz w:val="28"/>
        </w:rPr>
        <w:t>i</w:t>
      </w:r>
      <w:r w:rsidR="00EF71C8" w:rsidRPr="00FB1329">
        <w:rPr>
          <w:sz w:val="28"/>
        </w:rPr>
        <w:t>s</w:t>
      </w:r>
      <w:r w:rsidR="00B3037A" w:rsidRPr="00FB1329">
        <w:rPr>
          <w:sz w:val="28"/>
        </w:rPr>
        <w:t xml:space="preserve"> to build </w:t>
      </w:r>
      <w:r w:rsidR="000D7A8E" w:rsidRPr="00FB1329">
        <w:rPr>
          <w:sz w:val="28"/>
        </w:rPr>
        <w:t xml:space="preserve">a tyre herb garden. The Year 6 pupils will be responsible in organising it, making it happen and evaluating their own progress. This opportunity will take place over the course of five weeks. Week 1, the pupils will be explained the task and </w:t>
      </w:r>
      <w:r w:rsidR="00085603">
        <w:rPr>
          <w:sz w:val="28"/>
        </w:rPr>
        <w:t>p</w:t>
      </w:r>
      <w:r w:rsidR="000D7A8E" w:rsidRPr="00FB1329">
        <w:rPr>
          <w:sz w:val="28"/>
        </w:rPr>
        <w:t xml:space="preserve">ut into groups, when in groups, they will discuss the roles and can set roles for group members if they want to but that is not vital. What is vital is that they work together as a team. Week 1 will also involve them choosing the herbs, establishing resources, budget and completing research. All of which will be supported and guided briefly by their educators. Week 2, it is vital that they establish the health and safety of building a </w:t>
      </w:r>
      <w:r w:rsidR="006C302E" w:rsidRPr="00FB1329">
        <w:rPr>
          <w:sz w:val="28"/>
        </w:rPr>
        <w:t xml:space="preserve">tyre </w:t>
      </w:r>
      <w:r w:rsidR="000D7A8E" w:rsidRPr="00FB1329">
        <w:rPr>
          <w:sz w:val="28"/>
        </w:rPr>
        <w:t>herb garden, they will assemble the garden and plant the herbs, before and after pictures will also be taken in week 2. Week 3 &amp; 4, these two weeks a rota will be created</w:t>
      </w:r>
      <w:r w:rsidR="00085603">
        <w:rPr>
          <w:sz w:val="28"/>
        </w:rPr>
        <w:t xml:space="preserve"> </w:t>
      </w:r>
      <w:r w:rsidR="002A0AAA">
        <w:rPr>
          <w:sz w:val="28"/>
        </w:rPr>
        <w:t>to</w:t>
      </w:r>
      <w:r w:rsidR="00085603">
        <w:rPr>
          <w:sz w:val="28"/>
        </w:rPr>
        <w:t xml:space="preserve"> devi</w:t>
      </w:r>
      <w:r w:rsidR="002A0AAA">
        <w:rPr>
          <w:sz w:val="28"/>
        </w:rPr>
        <w:t>s</w:t>
      </w:r>
      <w:r w:rsidR="00085603">
        <w:rPr>
          <w:sz w:val="28"/>
        </w:rPr>
        <w:t>e the care</w:t>
      </w:r>
      <w:r w:rsidR="000D7A8E" w:rsidRPr="00FB1329">
        <w:rPr>
          <w:sz w:val="28"/>
        </w:rPr>
        <w:t xml:space="preserve"> </w:t>
      </w:r>
      <w:r w:rsidR="002A0AAA">
        <w:rPr>
          <w:sz w:val="28"/>
        </w:rPr>
        <w:t xml:space="preserve">of </w:t>
      </w:r>
      <w:r w:rsidR="000D7A8E" w:rsidRPr="00FB1329">
        <w:rPr>
          <w:sz w:val="28"/>
        </w:rPr>
        <w:t>the herbs</w:t>
      </w:r>
      <w:r w:rsidR="00085603">
        <w:rPr>
          <w:sz w:val="28"/>
        </w:rPr>
        <w:t>.</w:t>
      </w:r>
      <w:r w:rsidR="000D7A8E" w:rsidRPr="00FB1329">
        <w:rPr>
          <w:sz w:val="28"/>
        </w:rPr>
        <w:t xml:space="preserve"> </w:t>
      </w:r>
      <w:r w:rsidR="00085603">
        <w:rPr>
          <w:sz w:val="28"/>
        </w:rPr>
        <w:t>T</w:t>
      </w:r>
      <w:r w:rsidR="000D7A8E" w:rsidRPr="00FB1329">
        <w:rPr>
          <w:sz w:val="28"/>
        </w:rPr>
        <w:t>his will encourage the children to take full responsibility of their herbs whilst managing each other and themselves.</w:t>
      </w:r>
      <w:r w:rsidR="007762E3">
        <w:rPr>
          <w:sz w:val="28"/>
        </w:rPr>
        <w:t xml:space="preserve"> Week 5, pupils will review the growth of not only the herbs but their personal growth. </w:t>
      </w:r>
      <w:r w:rsidR="000D7A8E" w:rsidRPr="00FB1329">
        <w:rPr>
          <w:sz w:val="28"/>
        </w:rPr>
        <w:t xml:space="preserve">There will also be an award ceremony in which a member of the community </w:t>
      </w:r>
      <w:r w:rsidR="007762E3">
        <w:rPr>
          <w:sz w:val="28"/>
        </w:rPr>
        <w:t xml:space="preserve">Farm </w:t>
      </w:r>
      <w:r w:rsidR="000D7A8E" w:rsidRPr="00FB1329">
        <w:rPr>
          <w:sz w:val="28"/>
        </w:rPr>
        <w:t xml:space="preserve">in Swansea will award the pupils prizes for all areas of entrepreneurial </w:t>
      </w:r>
      <w:r w:rsidR="006C302E" w:rsidRPr="00FB1329">
        <w:rPr>
          <w:sz w:val="28"/>
        </w:rPr>
        <w:t xml:space="preserve">achievement </w:t>
      </w:r>
      <w:r w:rsidR="000D7A8E" w:rsidRPr="00FB1329">
        <w:rPr>
          <w:sz w:val="28"/>
        </w:rPr>
        <w:t xml:space="preserve">within the opportunity. </w:t>
      </w:r>
      <w:r w:rsidR="000244DC">
        <w:rPr>
          <w:sz w:val="28"/>
        </w:rPr>
        <w:t xml:space="preserve">As the task requires a lot of physical activity as well as being in the sunshine, the outdoor air and energy, the gross and motor skills and overall strength will benefit. </w:t>
      </w:r>
      <w:r w:rsidR="00A42EA3">
        <w:rPr>
          <w:sz w:val="28"/>
        </w:rPr>
        <w:t>The</w:t>
      </w:r>
      <w:r w:rsidR="008B79AF">
        <w:rPr>
          <w:sz w:val="28"/>
        </w:rPr>
        <w:t xml:space="preserve"> learned purpose and concept </w:t>
      </w:r>
      <w:r w:rsidR="00E76900">
        <w:rPr>
          <w:sz w:val="28"/>
        </w:rPr>
        <w:t xml:space="preserve">inspire </w:t>
      </w:r>
      <w:r w:rsidR="008B79AF">
        <w:rPr>
          <w:sz w:val="28"/>
        </w:rPr>
        <w:t xml:space="preserve">the pupils to have a deep respect for the environment and to take responsibility for the planet. </w:t>
      </w:r>
      <w:r w:rsidR="00A42EA3">
        <w:rPr>
          <w:sz w:val="28"/>
        </w:rPr>
        <w:t xml:space="preserve"> </w:t>
      </w:r>
      <w:r w:rsidR="0061473F">
        <w:rPr>
          <w:sz w:val="28"/>
        </w:rPr>
        <w:t xml:space="preserve">Swansea community farm is a community project that offer volunteering opportunities for children and adults, the farm </w:t>
      </w:r>
      <w:r w:rsidR="00962F19">
        <w:rPr>
          <w:sz w:val="28"/>
        </w:rPr>
        <w:t xml:space="preserve">has allotments, gardens and animals that are looked after by volunteers. </w:t>
      </w:r>
      <w:r w:rsidR="00095116">
        <w:rPr>
          <w:sz w:val="28"/>
        </w:rPr>
        <w:t>By collaborating</w:t>
      </w:r>
      <w:r w:rsidR="00645360">
        <w:rPr>
          <w:sz w:val="28"/>
        </w:rPr>
        <w:t xml:space="preserve"> with Swansea Farm this is an opportunity</w:t>
      </w:r>
      <w:r w:rsidR="00A3342B">
        <w:rPr>
          <w:sz w:val="28"/>
        </w:rPr>
        <w:t xml:space="preserve"> for the pupils to discover more about community enterprise</w:t>
      </w:r>
      <w:r w:rsidR="007E11BF">
        <w:rPr>
          <w:sz w:val="28"/>
        </w:rPr>
        <w:t>. Swansea community farm</w:t>
      </w:r>
      <w:r w:rsidR="00E76900">
        <w:rPr>
          <w:sz w:val="28"/>
        </w:rPr>
        <w:t xml:space="preserve">’s </w:t>
      </w:r>
      <w:r w:rsidR="007E11BF">
        <w:rPr>
          <w:sz w:val="28"/>
        </w:rPr>
        <w:t xml:space="preserve">website </w:t>
      </w:r>
      <w:r w:rsidR="00E76900">
        <w:rPr>
          <w:sz w:val="28"/>
        </w:rPr>
        <w:t>describes</w:t>
      </w:r>
      <w:r w:rsidR="007E11BF">
        <w:rPr>
          <w:sz w:val="28"/>
        </w:rPr>
        <w:t xml:space="preserve"> how being active, connected, educated, generous and having a love and care for the environment is important to them (Swansea Community Farm, 2017). </w:t>
      </w:r>
    </w:p>
    <w:p w14:paraId="6DD7E98D" w14:textId="591DE6F2" w:rsidR="002A0AAA" w:rsidRDefault="00EF71C8" w:rsidP="00B3037A">
      <w:pPr>
        <w:rPr>
          <w:sz w:val="28"/>
        </w:rPr>
      </w:pPr>
      <w:proofErr w:type="spellStart"/>
      <w:r>
        <w:rPr>
          <w:sz w:val="28"/>
        </w:rPr>
        <w:t>Stoecklin</w:t>
      </w:r>
      <w:proofErr w:type="spellEnd"/>
      <w:r>
        <w:rPr>
          <w:sz w:val="28"/>
        </w:rPr>
        <w:t xml:space="preserve"> (</w:t>
      </w:r>
      <w:r w:rsidR="000B639D">
        <w:rPr>
          <w:sz w:val="28"/>
        </w:rPr>
        <w:t xml:space="preserve">2016) in her Developmentally Appropriate Gardening for Young </w:t>
      </w:r>
      <w:r>
        <w:rPr>
          <w:sz w:val="28"/>
        </w:rPr>
        <w:t>Children</w:t>
      </w:r>
      <w:r w:rsidR="000B639D">
        <w:rPr>
          <w:sz w:val="28"/>
        </w:rPr>
        <w:t xml:space="preserve"> Article, discussed how children are active learners and that the best teaching</w:t>
      </w:r>
      <w:r w:rsidR="007762E3">
        <w:rPr>
          <w:sz w:val="28"/>
        </w:rPr>
        <w:t xml:space="preserve"> opportunities</w:t>
      </w:r>
      <w:r w:rsidR="000B639D">
        <w:rPr>
          <w:sz w:val="28"/>
        </w:rPr>
        <w:t xml:space="preserve"> occur when the emphasis is </w:t>
      </w:r>
      <w:r w:rsidR="007762E3">
        <w:rPr>
          <w:sz w:val="28"/>
        </w:rPr>
        <w:t xml:space="preserve">focussed more on the </w:t>
      </w:r>
      <w:r w:rsidR="000B639D">
        <w:rPr>
          <w:sz w:val="28"/>
        </w:rPr>
        <w:t xml:space="preserve">child in hands-on-interaction, play and discovery </w:t>
      </w:r>
      <w:r w:rsidR="007762E3">
        <w:rPr>
          <w:sz w:val="28"/>
        </w:rPr>
        <w:t xml:space="preserve">rather </w:t>
      </w:r>
      <w:r w:rsidR="000B639D">
        <w:rPr>
          <w:sz w:val="28"/>
        </w:rPr>
        <w:t xml:space="preserve">than on imparting knowledge. </w:t>
      </w:r>
      <w:r w:rsidR="002A0AAA">
        <w:rPr>
          <w:sz w:val="28"/>
        </w:rPr>
        <w:t xml:space="preserve">Within the recent 10 years the education systems globally have changed especially within the </w:t>
      </w:r>
      <w:r w:rsidR="000B639D">
        <w:rPr>
          <w:sz w:val="28"/>
        </w:rPr>
        <w:t xml:space="preserve">European Union. The way education is viewed, taught, approached and learned, delivers more of a pupil centred approach. Entrepreneurship is concept that is crucial in that it integrates the education activities and improves the triangle of education, training and employment. </w:t>
      </w:r>
    </w:p>
    <w:p w14:paraId="56805987" w14:textId="25DD13D7" w:rsidR="00FB1329" w:rsidRDefault="00FB1329" w:rsidP="00B3037A">
      <w:pPr>
        <w:rPr>
          <w:sz w:val="28"/>
        </w:rPr>
      </w:pPr>
      <w:r>
        <w:rPr>
          <w:sz w:val="28"/>
        </w:rPr>
        <w:lastRenderedPageBreak/>
        <w:t>The pupils PIES</w:t>
      </w:r>
      <w:r w:rsidR="00085603">
        <w:rPr>
          <w:sz w:val="28"/>
        </w:rPr>
        <w:t xml:space="preserve"> </w:t>
      </w:r>
      <w:r>
        <w:rPr>
          <w:sz w:val="28"/>
        </w:rPr>
        <w:t xml:space="preserve">(physical, intellectual, emotional and social) skills will develop from this opportunity. The pupils will need to use their physical skills to plant and grown the herbs, intellectually they will need to analyse the information they are given and predict what will happen to their herbs and when. They will be thinking about the way in which the soil will be prepared, planted, watered and weeded. Their emotional and social skills will be challenged as they will be working with others and guiding each other through the process. Their literacy skills will be used in this enterprise opportunity as they will be learning the names of different herbs and the growth requirements that are part of the herbs they will choose to plant. </w:t>
      </w:r>
      <w:r w:rsidR="00646137">
        <w:rPr>
          <w:sz w:val="28"/>
        </w:rPr>
        <w:t>Caroline Levitt, founder of Digger Forest School and Nursery believes that ‘’Gardening can also be a fantastic sensory experiment, handling dry earth or gloopy mud and even worms! It is a great way for children to naturally learn patience while they watch their produce grow’’ (</w:t>
      </w:r>
      <w:r w:rsidR="00024F8B">
        <w:rPr>
          <w:sz w:val="28"/>
        </w:rPr>
        <w:t xml:space="preserve">2016). </w:t>
      </w:r>
    </w:p>
    <w:p w14:paraId="2D4EE829" w14:textId="472D4A8E" w:rsidR="00B34981" w:rsidRDefault="00B34981" w:rsidP="00B3037A">
      <w:pPr>
        <w:rPr>
          <w:sz w:val="28"/>
        </w:rPr>
      </w:pPr>
    </w:p>
    <w:p w14:paraId="3F58A612" w14:textId="77777777" w:rsidR="00010C47" w:rsidRDefault="00010C47" w:rsidP="00B3037A">
      <w:pPr>
        <w:rPr>
          <w:sz w:val="28"/>
        </w:rPr>
      </w:pPr>
    </w:p>
    <w:p w14:paraId="509258AC" w14:textId="504FD55A" w:rsidR="00EF71C8" w:rsidRPr="00414845" w:rsidRDefault="00010C47" w:rsidP="00414845">
      <w:pPr>
        <w:rPr>
          <w:b/>
          <w:sz w:val="32"/>
        </w:rPr>
      </w:pPr>
      <w:r w:rsidRPr="00414845">
        <w:rPr>
          <w:b/>
          <w:sz w:val="32"/>
        </w:rPr>
        <w:t>Learning Aims and &amp; Objectives</w:t>
      </w:r>
    </w:p>
    <w:p w14:paraId="5247F5E2" w14:textId="113EA33E" w:rsidR="00010C47" w:rsidRDefault="00F34BDE" w:rsidP="00010C47">
      <w:pPr>
        <w:pStyle w:val="ListParagraph"/>
        <w:numPr>
          <w:ilvl w:val="0"/>
          <w:numId w:val="10"/>
        </w:numPr>
        <w:rPr>
          <w:sz w:val="28"/>
        </w:rPr>
      </w:pPr>
      <w:r>
        <w:rPr>
          <w:sz w:val="28"/>
        </w:rPr>
        <w:t>To understand the concept of enterprise education within the learning environment of a year 6 primary class.</w:t>
      </w:r>
    </w:p>
    <w:p w14:paraId="07D9B2EB" w14:textId="5EA59729" w:rsidR="00F34BDE" w:rsidRDefault="00F34BDE" w:rsidP="00010C47">
      <w:pPr>
        <w:pStyle w:val="ListParagraph"/>
        <w:numPr>
          <w:ilvl w:val="0"/>
          <w:numId w:val="10"/>
        </w:numPr>
        <w:rPr>
          <w:sz w:val="28"/>
        </w:rPr>
      </w:pPr>
      <w:r>
        <w:rPr>
          <w:sz w:val="28"/>
        </w:rPr>
        <w:t>To understand the importance of building the pupils individual enterprise skills</w:t>
      </w:r>
      <w:r w:rsidR="00352E9A">
        <w:rPr>
          <w:sz w:val="28"/>
        </w:rPr>
        <w:t>.</w:t>
      </w:r>
      <w:r>
        <w:rPr>
          <w:sz w:val="28"/>
        </w:rPr>
        <w:t xml:space="preserve"> </w:t>
      </w:r>
    </w:p>
    <w:p w14:paraId="14D33EE4" w14:textId="1C757796" w:rsidR="00F34BDE" w:rsidRDefault="00F34BDE" w:rsidP="00010C47">
      <w:pPr>
        <w:pStyle w:val="ListParagraph"/>
        <w:numPr>
          <w:ilvl w:val="0"/>
          <w:numId w:val="10"/>
        </w:numPr>
        <w:rPr>
          <w:sz w:val="28"/>
        </w:rPr>
      </w:pPr>
      <w:bookmarkStart w:id="1" w:name="_Hlk510085659"/>
      <w:r>
        <w:rPr>
          <w:sz w:val="28"/>
        </w:rPr>
        <w:t xml:space="preserve">To </w:t>
      </w:r>
      <w:r w:rsidR="0032254E">
        <w:rPr>
          <w:sz w:val="28"/>
        </w:rPr>
        <w:t xml:space="preserve">review the opportunity, its success and future enterprise potential. </w:t>
      </w:r>
    </w:p>
    <w:bookmarkEnd w:id="1"/>
    <w:p w14:paraId="68D4A0B4" w14:textId="2D6824B0" w:rsidR="0032254E" w:rsidRDefault="0032254E" w:rsidP="0032254E">
      <w:pPr>
        <w:rPr>
          <w:sz w:val="28"/>
        </w:rPr>
      </w:pPr>
      <w:r>
        <w:rPr>
          <w:sz w:val="28"/>
        </w:rPr>
        <w:t xml:space="preserve">Aim 1. To understand the concept of enterprise education within the learning environment of a year 6 primary class. </w:t>
      </w:r>
    </w:p>
    <w:p w14:paraId="2EBA4E2B" w14:textId="77777777" w:rsidR="00EF71C8" w:rsidRPr="00EE14E0" w:rsidRDefault="00EF71C8" w:rsidP="00EF71C8">
      <w:pPr>
        <w:rPr>
          <w:sz w:val="28"/>
        </w:rPr>
      </w:pPr>
      <w:r w:rsidRPr="00EE14E0">
        <w:rPr>
          <w:sz w:val="28"/>
        </w:rPr>
        <w:t>Welsh Assembly Government</w:t>
      </w:r>
      <w:r>
        <w:rPr>
          <w:sz w:val="28"/>
        </w:rPr>
        <w:t xml:space="preserve">, </w:t>
      </w:r>
      <w:r w:rsidRPr="00EE14E0">
        <w:rPr>
          <w:sz w:val="28"/>
        </w:rPr>
        <w:t>Out of Classroom Learning describes the ways in which outdoor environment is beneficial</w:t>
      </w:r>
      <w:r>
        <w:rPr>
          <w:sz w:val="28"/>
        </w:rPr>
        <w:t>:</w:t>
      </w:r>
    </w:p>
    <w:p w14:paraId="0F5443D0" w14:textId="37F58D85" w:rsidR="00EF71C8" w:rsidRDefault="00EF71C8" w:rsidP="00EF71C8">
      <w:pPr>
        <w:ind w:left="720"/>
        <w:rPr>
          <w:sz w:val="28"/>
        </w:rPr>
      </w:pPr>
      <w:r w:rsidRPr="00EE14E0">
        <w:rPr>
          <w:sz w:val="28"/>
        </w:rPr>
        <w:t>The outdoor environment provides a very powerful medium for getting beyond facts and figures. Being outdoors, and working with living things in their environment, children can begin to understand how the natural world works, and develop the attitudes, values and commitment needed to support popular and sustainable change and move us one step closer to becoming a sustainable Wales</w:t>
      </w:r>
      <w:r>
        <w:rPr>
          <w:sz w:val="28"/>
        </w:rPr>
        <w:t xml:space="preserve"> (Welsh Government, 2007). </w:t>
      </w:r>
    </w:p>
    <w:p w14:paraId="5798B65B" w14:textId="77777777" w:rsidR="00414845" w:rsidRDefault="00F1176B" w:rsidP="00B3037A">
      <w:pPr>
        <w:rPr>
          <w:sz w:val="28"/>
        </w:rPr>
      </w:pPr>
      <w:r>
        <w:rPr>
          <w:sz w:val="28"/>
        </w:rPr>
        <w:t xml:space="preserve">To achieve deeper learning, </w:t>
      </w:r>
      <w:r w:rsidR="00EF71C8">
        <w:rPr>
          <w:sz w:val="28"/>
        </w:rPr>
        <w:t>learner’s</w:t>
      </w:r>
      <w:r>
        <w:rPr>
          <w:sz w:val="28"/>
        </w:rPr>
        <w:t xml:space="preserve"> engagement and motivation, it has been argued that school and classroom and practices need to change</w:t>
      </w:r>
      <w:r w:rsidR="00CD5BF0">
        <w:rPr>
          <w:sz w:val="28"/>
        </w:rPr>
        <w:t xml:space="preserve"> (Spilling, 2014). A broad approach to entrepreneurial education involves developing general competences and an entrepreneurial mindset (Errkila, 200; Jones &amp; Iredale, 2010). </w:t>
      </w:r>
      <w:r w:rsidR="007C32D4">
        <w:rPr>
          <w:sz w:val="28"/>
        </w:rPr>
        <w:t>Educating students to work cooperatively, improving social skills and building relationships</w:t>
      </w:r>
      <w:r w:rsidR="00564B5A">
        <w:rPr>
          <w:sz w:val="28"/>
        </w:rPr>
        <w:t xml:space="preserve"> will ultimately increase self-worth and esteem in the pupils. </w:t>
      </w:r>
    </w:p>
    <w:p w14:paraId="0EAFA70D" w14:textId="452C828A" w:rsidR="0077538E" w:rsidRDefault="00564B5A" w:rsidP="00B3037A">
      <w:pPr>
        <w:rPr>
          <w:sz w:val="28"/>
        </w:rPr>
      </w:pPr>
      <w:r>
        <w:rPr>
          <w:sz w:val="28"/>
        </w:rPr>
        <w:lastRenderedPageBreak/>
        <w:t>Entrepreneurial education is seen as a means of improving the innovative spirit, or of changing human behaviour (</w:t>
      </w:r>
      <w:proofErr w:type="spellStart"/>
      <w:r>
        <w:rPr>
          <w:sz w:val="28"/>
        </w:rPr>
        <w:t>Vanesaar</w:t>
      </w:r>
      <w:proofErr w:type="spellEnd"/>
      <w:r>
        <w:rPr>
          <w:sz w:val="28"/>
        </w:rPr>
        <w:t xml:space="preserve">, Ling, </w:t>
      </w:r>
      <w:proofErr w:type="spellStart"/>
      <w:r>
        <w:rPr>
          <w:sz w:val="28"/>
        </w:rPr>
        <w:t>Voolaid</w:t>
      </w:r>
      <w:proofErr w:type="spellEnd"/>
      <w:r>
        <w:rPr>
          <w:sz w:val="28"/>
        </w:rPr>
        <w:t>, 2011).</w:t>
      </w:r>
      <w:r w:rsidR="00EF71C8">
        <w:rPr>
          <w:sz w:val="28"/>
        </w:rPr>
        <w:t xml:space="preserve"> </w:t>
      </w:r>
      <w:r w:rsidR="00C001F4">
        <w:rPr>
          <w:sz w:val="28"/>
        </w:rPr>
        <w:t xml:space="preserve">As this enterprise opportunity is </w:t>
      </w:r>
      <w:r w:rsidR="00047D35">
        <w:rPr>
          <w:sz w:val="28"/>
        </w:rPr>
        <w:t xml:space="preserve">mainly based within the outdoor environment, The Welsh Governments Department for Children, Education and Lifelong Learning skills in their document in their document titled Out of Classroom Learning, Making the most of first hand experiences of the natural Environment describe the advantages that children gain when learning from an outdoor environment (Welsh Gov. 2007). </w:t>
      </w:r>
      <w:r w:rsidR="002C509B">
        <w:rPr>
          <w:sz w:val="28"/>
        </w:rPr>
        <w:t>It is important to give young people opportunities to explore the outdoors.</w:t>
      </w:r>
      <w:r w:rsidR="00CC67B1">
        <w:rPr>
          <w:sz w:val="28"/>
        </w:rPr>
        <w:t xml:space="preserve"> Within most formal education </w:t>
      </w:r>
      <w:r w:rsidR="002C509B">
        <w:rPr>
          <w:sz w:val="28"/>
        </w:rPr>
        <w:t xml:space="preserve">settings, there can sometimes be a lack of opportunity to create and facilitate learning outdoors due to curriculum, health and safety concerns, confidence and funding. </w:t>
      </w:r>
    </w:p>
    <w:p w14:paraId="7D55C68D" w14:textId="01BCFE75" w:rsidR="00352E9A" w:rsidRDefault="00352E9A" w:rsidP="00352E9A">
      <w:pPr>
        <w:rPr>
          <w:sz w:val="28"/>
        </w:rPr>
      </w:pPr>
      <w:r w:rsidRPr="00352E9A">
        <w:rPr>
          <w:sz w:val="28"/>
        </w:rPr>
        <w:t xml:space="preserve">Aim 2: To understand the importance of building the pupils individual enterprise skills. </w:t>
      </w:r>
    </w:p>
    <w:p w14:paraId="4A7A7025" w14:textId="1898B32D" w:rsidR="00352E9A" w:rsidRDefault="007E126D" w:rsidP="00352E9A">
      <w:pPr>
        <w:rPr>
          <w:sz w:val="28"/>
        </w:rPr>
      </w:pPr>
      <w:r>
        <w:rPr>
          <w:sz w:val="28"/>
        </w:rPr>
        <w:t>Entrepreneur</w:t>
      </w:r>
      <w:r w:rsidR="00821931">
        <w:rPr>
          <w:sz w:val="28"/>
        </w:rPr>
        <w:t>ship in school is connected to learning and socialisation and implicates moving away from traditional, teacher centred teaching and leaning towards a focus on learners and their internal motivation, or driving ford, and a feeling of meaningfulness is the focus (</w:t>
      </w:r>
      <w:proofErr w:type="spellStart"/>
      <w:r w:rsidR="00821931">
        <w:rPr>
          <w:sz w:val="28"/>
        </w:rPr>
        <w:t>Erkkila</w:t>
      </w:r>
      <w:proofErr w:type="spellEnd"/>
      <w:r w:rsidR="00821931">
        <w:rPr>
          <w:sz w:val="28"/>
        </w:rPr>
        <w:t xml:space="preserve">; 2000; </w:t>
      </w:r>
      <w:proofErr w:type="spellStart"/>
      <w:r w:rsidR="00821931">
        <w:rPr>
          <w:sz w:val="28"/>
        </w:rPr>
        <w:t>Kyro</w:t>
      </w:r>
      <w:proofErr w:type="spellEnd"/>
      <w:r w:rsidR="00821931">
        <w:rPr>
          <w:sz w:val="28"/>
        </w:rPr>
        <w:t xml:space="preserve">, 2005; </w:t>
      </w:r>
      <w:proofErr w:type="spellStart"/>
      <w:r w:rsidR="00821931">
        <w:rPr>
          <w:sz w:val="28"/>
        </w:rPr>
        <w:t>Lackeus</w:t>
      </w:r>
      <w:proofErr w:type="spellEnd"/>
      <w:r w:rsidR="00821931">
        <w:rPr>
          <w:sz w:val="28"/>
        </w:rPr>
        <w:t xml:space="preserve">, 2015; Roe </w:t>
      </w:r>
      <w:proofErr w:type="spellStart"/>
      <w:r w:rsidR="00821931">
        <w:rPr>
          <w:sz w:val="28"/>
        </w:rPr>
        <w:t>Odegard</w:t>
      </w:r>
      <w:proofErr w:type="spellEnd"/>
      <w:r w:rsidR="00821931">
        <w:rPr>
          <w:sz w:val="28"/>
        </w:rPr>
        <w:t xml:space="preserve"> 2014). </w:t>
      </w:r>
      <w:r w:rsidR="00E5009F">
        <w:rPr>
          <w:sz w:val="28"/>
        </w:rPr>
        <w:t>Building pupils individual enterprise skills</w:t>
      </w:r>
      <w:r w:rsidR="00A90F4B">
        <w:rPr>
          <w:sz w:val="28"/>
        </w:rPr>
        <w:t xml:space="preserve"> is key in the role of entrepreneurship as an instrument to improve lifelong learning and employability. </w:t>
      </w:r>
      <w:r w:rsidR="004B3866">
        <w:rPr>
          <w:sz w:val="28"/>
        </w:rPr>
        <w:t xml:space="preserve">By introducing pupils into the world of </w:t>
      </w:r>
      <w:r w:rsidR="00926803">
        <w:rPr>
          <w:sz w:val="28"/>
        </w:rPr>
        <w:t>entrepreneurship</w:t>
      </w:r>
      <w:r w:rsidR="004B3866">
        <w:rPr>
          <w:sz w:val="28"/>
        </w:rPr>
        <w:t xml:space="preserve">, they acquire relevant and transferable skills that will prepare them in effectively navigating into future successful careers. </w:t>
      </w:r>
    </w:p>
    <w:p w14:paraId="0BA379EE" w14:textId="77777777" w:rsidR="0003380A" w:rsidRDefault="0003380A" w:rsidP="0003380A">
      <w:pPr>
        <w:rPr>
          <w:sz w:val="28"/>
          <w:szCs w:val="24"/>
        </w:rPr>
      </w:pPr>
    </w:p>
    <w:p w14:paraId="20973B86" w14:textId="7B2E7A00" w:rsidR="0003380A" w:rsidRDefault="0003380A" w:rsidP="0003380A">
      <w:pPr>
        <w:rPr>
          <w:sz w:val="28"/>
        </w:rPr>
      </w:pPr>
      <w:r w:rsidRPr="0003380A">
        <w:rPr>
          <w:sz w:val="28"/>
          <w:szCs w:val="24"/>
        </w:rPr>
        <w:t xml:space="preserve">Aims 3: </w:t>
      </w:r>
      <w:r w:rsidRPr="0003380A">
        <w:rPr>
          <w:sz w:val="28"/>
        </w:rPr>
        <w:t xml:space="preserve">To review the opportunity, its success and future enterprise potential. </w:t>
      </w:r>
    </w:p>
    <w:p w14:paraId="410B4371" w14:textId="2A5373CA" w:rsidR="0003380A" w:rsidRDefault="006F2347" w:rsidP="0003380A">
      <w:pPr>
        <w:rPr>
          <w:sz w:val="28"/>
        </w:rPr>
      </w:pPr>
      <w:r>
        <w:rPr>
          <w:sz w:val="28"/>
        </w:rPr>
        <w:t xml:space="preserve">It’s crucial to </w:t>
      </w:r>
      <w:r w:rsidR="001B1316">
        <w:rPr>
          <w:sz w:val="28"/>
        </w:rPr>
        <w:t xml:space="preserve">create future enterprise potential for the pupils, by stimulating entrepreneurship activities that positively exploit emerging opportunities. </w:t>
      </w:r>
      <w:proofErr w:type="spellStart"/>
      <w:r w:rsidR="001B1316">
        <w:rPr>
          <w:sz w:val="28"/>
        </w:rPr>
        <w:t>Rabbior</w:t>
      </w:r>
      <w:proofErr w:type="spellEnd"/>
      <w:r w:rsidR="001B1316">
        <w:rPr>
          <w:sz w:val="28"/>
        </w:rPr>
        <w:t xml:space="preserve"> (1990), for example mentioned the need for more learning activities in which the educator helps the students to produce and explore new ideas. </w:t>
      </w:r>
      <w:r w:rsidR="00850869">
        <w:rPr>
          <w:sz w:val="28"/>
        </w:rPr>
        <w:t xml:space="preserve">Gundry and </w:t>
      </w:r>
      <w:proofErr w:type="spellStart"/>
      <w:r w:rsidR="00850869">
        <w:rPr>
          <w:sz w:val="28"/>
        </w:rPr>
        <w:t>Kickul</w:t>
      </w:r>
      <w:proofErr w:type="spellEnd"/>
      <w:r w:rsidR="00850869">
        <w:rPr>
          <w:sz w:val="28"/>
        </w:rPr>
        <w:t xml:space="preserve"> (1996) propose that students be taught to use a certain number of creativity techniques, and suggest</w:t>
      </w:r>
      <w:r>
        <w:rPr>
          <w:sz w:val="28"/>
        </w:rPr>
        <w:t>ed</w:t>
      </w:r>
      <w:r w:rsidR="00850869">
        <w:rPr>
          <w:sz w:val="28"/>
        </w:rPr>
        <w:t xml:space="preserve"> conceptual creative methods such as mind mapping, divergent thinking, brainstorming, lateral thinking, metaphorical techniques and </w:t>
      </w:r>
      <w:r>
        <w:rPr>
          <w:sz w:val="28"/>
        </w:rPr>
        <w:t>split-brain</w:t>
      </w:r>
      <w:r w:rsidR="00850869">
        <w:rPr>
          <w:sz w:val="28"/>
        </w:rPr>
        <w:t xml:space="preserve"> comparison</w:t>
      </w:r>
      <w:r w:rsidR="00761414">
        <w:rPr>
          <w:sz w:val="28"/>
        </w:rPr>
        <w:t xml:space="preserve">. Young people give the pulse of a </w:t>
      </w:r>
      <w:r w:rsidR="008C1C66">
        <w:rPr>
          <w:sz w:val="28"/>
        </w:rPr>
        <w:t>country</w:t>
      </w:r>
      <w:r w:rsidR="00761414">
        <w:rPr>
          <w:sz w:val="28"/>
        </w:rPr>
        <w:t xml:space="preserve">: they are cadence to promote positive changes, innovativeness scale, and size of work capacity, performance and desire to succeed. We trust that young people- energetic, enthusiastic, with entrepreneurial spirit – can make a difference in this time of profound international disorder (Paul A.M., 2013). </w:t>
      </w:r>
      <w:r w:rsidR="00493608">
        <w:rPr>
          <w:sz w:val="28"/>
        </w:rPr>
        <w:t>Hope is in the future generation</w:t>
      </w:r>
      <w:r w:rsidR="00C0644F">
        <w:rPr>
          <w:sz w:val="28"/>
        </w:rPr>
        <w:t xml:space="preserve">, entrepreneurship enables them to challenge themselves and take risks that </w:t>
      </w:r>
      <w:r w:rsidR="00EA15BE">
        <w:rPr>
          <w:sz w:val="28"/>
        </w:rPr>
        <w:t>develop the capacity to be successful. ‘’Young people will be able to exploit more effectively their potential at work if they have entrepreneurial education, since expanding the financial literacy and entrepreneurship they can focus better on organization needs, on understanding the need for initiative and creative problem solutions, need in teamwork and cooperation’’ (</w:t>
      </w:r>
      <w:proofErr w:type="spellStart"/>
      <w:r w:rsidR="00EA15BE">
        <w:rPr>
          <w:sz w:val="28"/>
        </w:rPr>
        <w:t>Csiminga</w:t>
      </w:r>
      <w:proofErr w:type="spellEnd"/>
      <w:r w:rsidR="00EA15BE">
        <w:rPr>
          <w:sz w:val="28"/>
        </w:rPr>
        <w:t xml:space="preserve"> D., 2013, p8). </w:t>
      </w:r>
    </w:p>
    <w:p w14:paraId="5CAF4A02" w14:textId="5E8DE206" w:rsidR="006D6325" w:rsidRPr="00414845" w:rsidRDefault="006D6325" w:rsidP="0003380A">
      <w:pPr>
        <w:rPr>
          <w:b/>
          <w:sz w:val="32"/>
        </w:rPr>
      </w:pPr>
      <w:r w:rsidRPr="00414845">
        <w:rPr>
          <w:b/>
          <w:sz w:val="32"/>
        </w:rPr>
        <w:lastRenderedPageBreak/>
        <w:t xml:space="preserve">Links to the curriculum </w:t>
      </w:r>
    </w:p>
    <w:p w14:paraId="63589EFB" w14:textId="4716B994" w:rsidR="00D26C15" w:rsidRDefault="00414845" w:rsidP="0003380A">
      <w:pPr>
        <w:rPr>
          <w:sz w:val="28"/>
        </w:rPr>
      </w:pPr>
      <w:r>
        <w:rPr>
          <w:sz w:val="28"/>
        </w:rPr>
        <w:t>E</w:t>
      </w:r>
      <w:r w:rsidR="00ED3563">
        <w:rPr>
          <w:sz w:val="28"/>
        </w:rPr>
        <w:t>nterprise education aims to maximize opportunities for the development of enterprising skills, behaviours and attributes ([22] Gibb, 1993)</w:t>
      </w:r>
      <w:r w:rsidR="00390A4D">
        <w:rPr>
          <w:sz w:val="28"/>
        </w:rPr>
        <w:t xml:space="preserve"> in young people in the expectation that these will be utilized, deployed and developed at some future point whatever their career choice might be while entrepreneurship education is aimed at encouraging people to start a business. </w:t>
      </w:r>
      <w:r w:rsidR="00ED0B1C">
        <w:rPr>
          <w:sz w:val="28"/>
        </w:rPr>
        <w:t xml:space="preserve">The entire teaching and learning experience links to how the curriculum is taught and understood, its about making sure both teacher and learner feel encouraged and involved in the process. </w:t>
      </w:r>
      <w:r w:rsidR="00966BC6">
        <w:rPr>
          <w:sz w:val="28"/>
        </w:rPr>
        <w:t>T</w:t>
      </w:r>
      <w:r w:rsidR="00B865C2">
        <w:rPr>
          <w:sz w:val="28"/>
        </w:rPr>
        <w:t xml:space="preserve">he Equality Act (2010) states how a curriculum for all mindset is vital in that it caters to the needs of all people despite age, disability, gender, race, religion or sex. </w:t>
      </w:r>
      <w:r w:rsidR="00966BC6">
        <w:rPr>
          <w:sz w:val="28"/>
        </w:rPr>
        <w:t xml:space="preserve">A curriculum should maintain a high level of inclusivity and accessibility. Having a proactive approach to inclusion is likely to reduce the time academics spend on working one-to-one basis </w:t>
      </w:r>
      <w:r w:rsidR="000445EE">
        <w:rPr>
          <w:sz w:val="28"/>
        </w:rPr>
        <w:t xml:space="preserve">with students who are experiencing problems with learning (ECU, 2013). </w:t>
      </w:r>
      <w:r w:rsidR="00013605">
        <w:rPr>
          <w:sz w:val="28"/>
        </w:rPr>
        <w:t xml:space="preserve">Key Stage 2 guidelines and curriculum in wales aims to </w:t>
      </w:r>
      <w:r w:rsidR="00310AC1">
        <w:rPr>
          <w:sz w:val="28"/>
        </w:rPr>
        <w:t>develop children’s emotional, moral, intellectual, physical and social skills. This links into the curriculum as the way in which this is carried out can relate to entrepreneurial skills and education. The quality of curriculum delivery is always a major concern among educational institutions because it has a direct impact upon learners learning experience (JISC, 2009).</w:t>
      </w:r>
      <w:r w:rsidR="00C4523B">
        <w:rPr>
          <w:sz w:val="28"/>
        </w:rPr>
        <w:t xml:space="preserve"> </w:t>
      </w:r>
      <w:r w:rsidR="00310AC1">
        <w:rPr>
          <w:sz w:val="28"/>
        </w:rPr>
        <w:t xml:space="preserve"> </w:t>
      </w:r>
      <w:r w:rsidR="00EC7377">
        <w:rPr>
          <w:sz w:val="28"/>
        </w:rPr>
        <w:t xml:space="preserve">The national Literacy and Numeracy framework </w:t>
      </w:r>
      <w:r w:rsidR="00D26C15">
        <w:rPr>
          <w:sz w:val="28"/>
        </w:rPr>
        <w:t xml:space="preserve"> was designed to raise standards and help teachers imbed numeracy and literacy within the curriculum (2014). Young people want a greater focus on general social competences such as life skills, personal confidence, personal and social confidence, basic skills that are related to literacy and numeracy, vocational education as well as actual guidance when it comes to careers (Donaldson, 2015). </w:t>
      </w:r>
      <w:r w:rsidR="00CE329B">
        <w:rPr>
          <w:sz w:val="28"/>
        </w:rPr>
        <w:t>The LNF in developing the curriculum content</w:t>
      </w:r>
      <w:r w:rsidR="002D34D8">
        <w:rPr>
          <w:sz w:val="28"/>
        </w:rPr>
        <w:t xml:space="preserve"> will help</w:t>
      </w:r>
      <w:r w:rsidR="00CE329B">
        <w:rPr>
          <w:sz w:val="28"/>
        </w:rPr>
        <w:t xml:space="preserve"> learners have opportunities to develop their skills, within the</w:t>
      </w:r>
      <w:r w:rsidR="002D34D8">
        <w:rPr>
          <w:sz w:val="28"/>
        </w:rPr>
        <w:t xml:space="preserve"> </w:t>
      </w:r>
      <w:r w:rsidR="00CE329B">
        <w:rPr>
          <w:sz w:val="28"/>
        </w:rPr>
        <w:t>enterprise opportunity the year 6 pupils will be using their literacy and numeracy skills whether its deciding on resources and paying for them or making informed decisions. They will help each</w:t>
      </w:r>
      <w:r w:rsidR="002D34D8">
        <w:rPr>
          <w:sz w:val="28"/>
        </w:rPr>
        <w:t xml:space="preserve"> </w:t>
      </w:r>
      <w:r w:rsidR="00CE329B">
        <w:rPr>
          <w:sz w:val="28"/>
        </w:rPr>
        <w:t>other to develop self-esteem and plan for their learning</w:t>
      </w:r>
      <w:r w:rsidR="002D34D8">
        <w:rPr>
          <w:sz w:val="28"/>
        </w:rPr>
        <w:t xml:space="preserve"> as well as assessing individual performance</w:t>
      </w:r>
      <w:r w:rsidR="00CE329B">
        <w:rPr>
          <w:sz w:val="28"/>
        </w:rPr>
        <w:t xml:space="preserve"> (Learning Wales, 2016).</w:t>
      </w:r>
      <w:r w:rsidR="000A72DA">
        <w:rPr>
          <w:sz w:val="28"/>
        </w:rPr>
        <w:t xml:space="preserve"> </w:t>
      </w:r>
    </w:p>
    <w:p w14:paraId="1F908AC7" w14:textId="77777777" w:rsidR="00F4210A" w:rsidRDefault="00165B13" w:rsidP="0003380A">
      <w:pPr>
        <w:rPr>
          <w:sz w:val="28"/>
        </w:rPr>
      </w:pPr>
      <w:r>
        <w:rPr>
          <w:sz w:val="28"/>
        </w:rPr>
        <w:t xml:space="preserve">The Personal and Social Education Framework for </w:t>
      </w:r>
      <w:proofErr w:type="gramStart"/>
      <w:r>
        <w:rPr>
          <w:sz w:val="28"/>
        </w:rPr>
        <w:t>7-19 year</w:t>
      </w:r>
      <w:proofErr w:type="gramEnd"/>
      <w:r>
        <w:rPr>
          <w:sz w:val="28"/>
        </w:rPr>
        <w:t xml:space="preserve"> olds in Wales embeds the requirements of the curriculum in meeting PSE needs. The document which devised in 2008, discusses how ‘’</w:t>
      </w:r>
      <w:r w:rsidR="00F47F95">
        <w:rPr>
          <w:sz w:val="28"/>
        </w:rPr>
        <w:t>E</w:t>
      </w:r>
      <w:r>
        <w:rPr>
          <w:sz w:val="28"/>
        </w:rPr>
        <w:t>ssentially, it is the responsibility of the schools to plan and deliver a broad and balanced programme of PSE to meet the specific needs of learners’’ PSE is part of the overall curriculum (</w:t>
      </w:r>
      <w:r w:rsidR="00F47F95">
        <w:rPr>
          <w:sz w:val="28"/>
        </w:rPr>
        <w:t xml:space="preserve">2008). </w:t>
      </w:r>
      <w:r w:rsidR="00C36829">
        <w:rPr>
          <w:sz w:val="28"/>
        </w:rPr>
        <w:t xml:space="preserve">Furthermore, PSE provides a curriculum that learners can engage </w:t>
      </w:r>
      <w:r w:rsidR="00CA69A1">
        <w:rPr>
          <w:sz w:val="28"/>
        </w:rPr>
        <w:t>in when it comes to the process of planning, developing and reflecting, skills that will be used in the entrepreneurial opportunity.</w:t>
      </w:r>
    </w:p>
    <w:p w14:paraId="4059A3FA" w14:textId="77777777" w:rsidR="00F4210A" w:rsidRDefault="00F4210A" w:rsidP="0003380A">
      <w:pPr>
        <w:rPr>
          <w:sz w:val="24"/>
        </w:rPr>
      </w:pPr>
    </w:p>
    <w:p w14:paraId="442AB9E5" w14:textId="77777777" w:rsidR="00F4210A" w:rsidRDefault="00F4210A" w:rsidP="0003380A">
      <w:pPr>
        <w:rPr>
          <w:sz w:val="24"/>
        </w:rPr>
      </w:pPr>
    </w:p>
    <w:p w14:paraId="13931A7E" w14:textId="77777777" w:rsidR="00F4210A" w:rsidRDefault="00F4210A" w:rsidP="0003380A">
      <w:pPr>
        <w:rPr>
          <w:sz w:val="24"/>
        </w:rPr>
      </w:pPr>
    </w:p>
    <w:p w14:paraId="07DFCB93" w14:textId="77777777" w:rsidR="00F4210A" w:rsidRDefault="00F4210A" w:rsidP="0003380A">
      <w:pPr>
        <w:rPr>
          <w:sz w:val="24"/>
        </w:rPr>
      </w:pPr>
    </w:p>
    <w:p w14:paraId="7B134E75" w14:textId="2F918C03" w:rsidR="00E63930" w:rsidRPr="00F4210A" w:rsidRDefault="00E63930" w:rsidP="0003380A">
      <w:pPr>
        <w:rPr>
          <w:b/>
          <w:sz w:val="36"/>
        </w:rPr>
      </w:pPr>
      <w:r w:rsidRPr="00F4210A">
        <w:rPr>
          <w:b/>
          <w:sz w:val="32"/>
        </w:rPr>
        <w:lastRenderedPageBreak/>
        <w:t xml:space="preserve">Key skills development </w:t>
      </w:r>
    </w:p>
    <w:p w14:paraId="4F562CDF" w14:textId="01D16374" w:rsidR="004A4D9B" w:rsidRDefault="004A4D9B" w:rsidP="004A4D9B">
      <w:pPr>
        <w:rPr>
          <w:sz w:val="28"/>
        </w:rPr>
      </w:pPr>
      <w:r>
        <w:rPr>
          <w:sz w:val="28"/>
        </w:rPr>
        <w:t xml:space="preserve">Enterprise skills gained </w:t>
      </w:r>
    </w:p>
    <w:p w14:paraId="58E104BF" w14:textId="7DB51F1C" w:rsidR="00B017A6" w:rsidRDefault="007E56EE" w:rsidP="004A4D9B">
      <w:pPr>
        <w:rPr>
          <w:sz w:val="28"/>
        </w:rPr>
      </w:pPr>
      <w:r>
        <w:rPr>
          <w:sz w:val="28"/>
        </w:rPr>
        <w:t xml:space="preserve">The opportunity presented will result in the pupils gaining different enterprise skills that will enhance creativity and critical thinking. </w:t>
      </w:r>
      <w:r w:rsidR="0082114B">
        <w:rPr>
          <w:sz w:val="28"/>
        </w:rPr>
        <w:t xml:space="preserve">One skill is Time Management, </w:t>
      </w:r>
      <w:r>
        <w:rPr>
          <w:sz w:val="28"/>
        </w:rPr>
        <w:t xml:space="preserve">the pupils will be required to decide what herbs they will grow and how long it will take those herbs to grow so that they have winning potential. By being aware of time management they can plan and prioritise certain areas of the task. ‘’The </w:t>
      </w:r>
      <w:r w:rsidR="0082114B">
        <w:rPr>
          <w:sz w:val="28"/>
        </w:rPr>
        <w:t>goal</w:t>
      </w:r>
      <w:r>
        <w:rPr>
          <w:sz w:val="28"/>
        </w:rPr>
        <w:t xml:space="preserve"> is to help children build internal self-discipline and a capacity to manage themselves’’ (Rich, 2017). </w:t>
      </w:r>
      <w:r w:rsidR="00023333">
        <w:rPr>
          <w:sz w:val="28"/>
        </w:rPr>
        <w:t xml:space="preserve">As the pupils will be working in groups, they will need to devise ways in which they can work </w:t>
      </w:r>
      <w:r w:rsidR="00EB2A87">
        <w:rPr>
          <w:sz w:val="28"/>
        </w:rPr>
        <w:t xml:space="preserve">logically </w:t>
      </w:r>
      <w:r w:rsidR="00023333">
        <w:rPr>
          <w:sz w:val="28"/>
        </w:rPr>
        <w:t xml:space="preserve">to get results. The need to work in groups to develop </w:t>
      </w:r>
      <w:r w:rsidR="00EB2A87">
        <w:rPr>
          <w:sz w:val="28"/>
        </w:rPr>
        <w:t>a business plan forces participant</w:t>
      </w:r>
      <w:r w:rsidR="00023333">
        <w:rPr>
          <w:sz w:val="28"/>
        </w:rPr>
        <w:t xml:space="preserve"> to recognise the need for time management, negotiation, strategic thinking and persuasion ([12] Col</w:t>
      </w:r>
      <w:r w:rsidR="00EB2A87">
        <w:rPr>
          <w:sz w:val="28"/>
        </w:rPr>
        <w:t>l</w:t>
      </w:r>
      <w:r w:rsidR="00023333">
        <w:rPr>
          <w:sz w:val="28"/>
        </w:rPr>
        <w:t xml:space="preserve">ins et al., 2006). </w:t>
      </w:r>
      <w:r w:rsidR="00EB2A87">
        <w:rPr>
          <w:sz w:val="28"/>
        </w:rPr>
        <w:t xml:space="preserve">As they approach different challenges they will gain problem solving skills, that will assist them in finding effective solutions for complex problems. </w:t>
      </w:r>
      <w:r w:rsidR="00794D10">
        <w:rPr>
          <w:sz w:val="28"/>
        </w:rPr>
        <w:t>Ultimately,</w:t>
      </w:r>
      <w:r w:rsidR="00852DFF">
        <w:rPr>
          <w:sz w:val="28"/>
        </w:rPr>
        <w:t xml:space="preserve"> they will build on their empathy and emotional awareness as well as learning from setbacks and overcoming challenging situations positively. </w:t>
      </w:r>
    </w:p>
    <w:p w14:paraId="079B4EB9" w14:textId="326EABD7" w:rsidR="00352BD8" w:rsidRDefault="00352BD8" w:rsidP="004A4D9B">
      <w:pPr>
        <w:rPr>
          <w:sz w:val="28"/>
        </w:rPr>
      </w:pPr>
      <w:r>
        <w:rPr>
          <w:sz w:val="28"/>
        </w:rPr>
        <w:t xml:space="preserve">Entrepreneurial skills </w:t>
      </w:r>
    </w:p>
    <w:p w14:paraId="5AC32ACD" w14:textId="5F819C7D" w:rsidR="00797729" w:rsidRDefault="00797729" w:rsidP="004A4D9B">
      <w:pPr>
        <w:rPr>
          <w:sz w:val="28"/>
        </w:rPr>
      </w:pPr>
      <w:r>
        <w:rPr>
          <w:sz w:val="28"/>
        </w:rPr>
        <w:t xml:space="preserve">By possessing entrepreneurial </w:t>
      </w:r>
      <w:r w:rsidR="00623A70">
        <w:rPr>
          <w:sz w:val="28"/>
        </w:rPr>
        <w:t>skills,</w:t>
      </w:r>
      <w:r>
        <w:rPr>
          <w:sz w:val="28"/>
        </w:rPr>
        <w:t xml:space="preserve"> you are allowing yourself to become more market aware and creative, almost as though you </w:t>
      </w:r>
      <w:r w:rsidR="00623A70">
        <w:rPr>
          <w:sz w:val="28"/>
        </w:rPr>
        <w:t>can</w:t>
      </w:r>
      <w:r>
        <w:rPr>
          <w:sz w:val="28"/>
        </w:rPr>
        <w:t xml:space="preserve"> put goggles onto your eyes that </w:t>
      </w:r>
      <w:r w:rsidR="00623A70">
        <w:rPr>
          <w:sz w:val="28"/>
        </w:rPr>
        <w:t>investigate</w:t>
      </w:r>
      <w:r>
        <w:rPr>
          <w:sz w:val="28"/>
        </w:rPr>
        <w:t xml:space="preserve"> the future. The pupils will grow stronger as they</w:t>
      </w:r>
      <w:r w:rsidR="00623A70">
        <w:rPr>
          <w:sz w:val="28"/>
        </w:rPr>
        <w:t xml:space="preserve"> gain</w:t>
      </w:r>
      <w:r>
        <w:rPr>
          <w:sz w:val="28"/>
        </w:rPr>
        <w:t xml:space="preserve"> skills such as present</w:t>
      </w:r>
      <w:r w:rsidR="00623A70">
        <w:rPr>
          <w:sz w:val="28"/>
        </w:rPr>
        <w:t>ing</w:t>
      </w:r>
      <w:r>
        <w:rPr>
          <w:sz w:val="28"/>
        </w:rPr>
        <w:t>, communication and teamwork</w:t>
      </w:r>
      <w:r w:rsidR="00623A70">
        <w:rPr>
          <w:sz w:val="28"/>
        </w:rPr>
        <w:t xml:space="preserve"> this will help</w:t>
      </w:r>
      <w:r>
        <w:rPr>
          <w:sz w:val="28"/>
        </w:rPr>
        <w:t xml:space="preserve"> and</w:t>
      </w:r>
      <w:r w:rsidR="00623A70">
        <w:rPr>
          <w:sz w:val="28"/>
        </w:rPr>
        <w:t xml:space="preserve"> enable them to</w:t>
      </w:r>
      <w:r>
        <w:rPr>
          <w:sz w:val="28"/>
        </w:rPr>
        <w:t xml:space="preserve"> fuel their entrepreneurial spirit</w:t>
      </w:r>
      <w:r w:rsidR="00623A70">
        <w:rPr>
          <w:sz w:val="28"/>
        </w:rPr>
        <w:t xml:space="preserve">. Every Child Matters programme called for bold and new teaching methods that ensured children would not only grow as pupils but as people, by learning to grow or garden, you are educating them to cope life’s ups and downs (2003). </w:t>
      </w:r>
    </w:p>
    <w:p w14:paraId="0318AF95" w14:textId="3575081B" w:rsidR="00122B46" w:rsidRDefault="00122B46" w:rsidP="004A4D9B">
      <w:pPr>
        <w:rPr>
          <w:sz w:val="28"/>
        </w:rPr>
      </w:pPr>
      <w:r>
        <w:rPr>
          <w:sz w:val="28"/>
        </w:rPr>
        <w:t xml:space="preserve">Employability skills </w:t>
      </w:r>
    </w:p>
    <w:p w14:paraId="5398D86A" w14:textId="5F525EFA" w:rsidR="00367D09" w:rsidRDefault="003807D4" w:rsidP="004A4D9B">
      <w:pPr>
        <w:rPr>
          <w:sz w:val="28"/>
        </w:rPr>
      </w:pPr>
      <w:r>
        <w:rPr>
          <w:sz w:val="28"/>
        </w:rPr>
        <w:t xml:space="preserve">Pupils from the year 6 class will develop skills that will go on to </w:t>
      </w:r>
      <w:r w:rsidR="00AA261D">
        <w:rPr>
          <w:sz w:val="28"/>
        </w:rPr>
        <w:t>a</w:t>
      </w:r>
      <w:r>
        <w:rPr>
          <w:sz w:val="28"/>
        </w:rPr>
        <w:t>f</w:t>
      </w:r>
      <w:r w:rsidR="00AA261D">
        <w:rPr>
          <w:sz w:val="28"/>
        </w:rPr>
        <w:t>f</w:t>
      </w:r>
      <w:r>
        <w:rPr>
          <w:sz w:val="28"/>
        </w:rPr>
        <w:t xml:space="preserve">ect their lives as they get older and into the world of work. Entrepreneurship is now commonly thought to be a reliable source of economic growth (Carlsson et al., 2009). </w:t>
      </w:r>
      <w:r w:rsidR="00AA261D">
        <w:rPr>
          <w:sz w:val="28"/>
        </w:rPr>
        <w:t xml:space="preserve">By gaining skills that lead to employability pupils will ultimately become more creative and critical when introduced into the world of work. Graduates of entrepreneurial education can adapt themselves within working markets, enhancing their problem solving, innovative and adaptable skills towards new situations that employers may demand. </w:t>
      </w:r>
      <w:proofErr w:type="spellStart"/>
      <w:r w:rsidR="00AA261D">
        <w:rPr>
          <w:sz w:val="28"/>
        </w:rPr>
        <w:t>Entrerprising</w:t>
      </w:r>
      <w:proofErr w:type="spellEnd"/>
      <w:r w:rsidR="00AA261D">
        <w:rPr>
          <w:sz w:val="28"/>
        </w:rPr>
        <w:t xml:space="preserve"> students and graduates are regarded as more employable, and there appear to be advantages in </w:t>
      </w:r>
      <w:proofErr w:type="spellStart"/>
      <w:r w:rsidR="00AA261D">
        <w:rPr>
          <w:sz w:val="28"/>
        </w:rPr>
        <w:t>intergrating</w:t>
      </w:r>
      <w:proofErr w:type="spellEnd"/>
      <w:r w:rsidR="00AA261D">
        <w:rPr>
          <w:sz w:val="28"/>
        </w:rPr>
        <w:t xml:space="preserve"> career and enterprise development themes within the curriculum (Rae, 2007). </w:t>
      </w:r>
    </w:p>
    <w:p w14:paraId="67A00B3B" w14:textId="77777777" w:rsidR="00122B46" w:rsidRPr="00E1387F" w:rsidRDefault="00122B46" w:rsidP="004A4D9B">
      <w:pPr>
        <w:rPr>
          <w:sz w:val="24"/>
        </w:rPr>
      </w:pPr>
    </w:p>
    <w:p w14:paraId="09D33625" w14:textId="77777777" w:rsidR="00F4210A" w:rsidRDefault="00F4210A" w:rsidP="004A4D9B">
      <w:pPr>
        <w:rPr>
          <w:sz w:val="24"/>
        </w:rPr>
      </w:pPr>
    </w:p>
    <w:p w14:paraId="19EBD1AE" w14:textId="7EDDB4CC" w:rsidR="00352BD8" w:rsidRPr="00F4210A" w:rsidRDefault="00AA261D" w:rsidP="004A4D9B">
      <w:pPr>
        <w:rPr>
          <w:b/>
          <w:sz w:val="32"/>
        </w:rPr>
      </w:pPr>
      <w:r w:rsidRPr="00F4210A">
        <w:rPr>
          <w:b/>
          <w:sz w:val="32"/>
        </w:rPr>
        <w:lastRenderedPageBreak/>
        <w:t>Resources needed</w:t>
      </w:r>
    </w:p>
    <w:p w14:paraId="10BE08C1" w14:textId="68E55B1F" w:rsidR="004A4D9B" w:rsidRDefault="00E1387F" w:rsidP="004A4D9B">
      <w:pPr>
        <w:rPr>
          <w:sz w:val="28"/>
        </w:rPr>
      </w:pPr>
      <w:r>
        <w:rPr>
          <w:sz w:val="28"/>
        </w:rPr>
        <w:t>To</w:t>
      </w:r>
      <w:r w:rsidR="00247C03">
        <w:rPr>
          <w:sz w:val="28"/>
        </w:rPr>
        <w:t xml:space="preserve"> fund this entrepreneurial opportunity, the school </w:t>
      </w:r>
      <w:proofErr w:type="gramStart"/>
      <w:r w:rsidR="00247C03">
        <w:rPr>
          <w:sz w:val="28"/>
        </w:rPr>
        <w:t>has the ability to</w:t>
      </w:r>
      <w:proofErr w:type="gramEnd"/>
      <w:r w:rsidR="00247C03">
        <w:rPr>
          <w:sz w:val="28"/>
        </w:rPr>
        <w:t xml:space="preserve"> look at the options presented. On Friday 10</w:t>
      </w:r>
      <w:r w:rsidR="00247C03" w:rsidRPr="00247C03">
        <w:rPr>
          <w:sz w:val="28"/>
          <w:vertAlign w:val="superscript"/>
        </w:rPr>
        <w:t>th</w:t>
      </w:r>
      <w:r w:rsidR="00247C03">
        <w:rPr>
          <w:sz w:val="28"/>
        </w:rPr>
        <w:t xml:space="preserve"> November 2017, Education Secretary for the Welsh Government Kirsty Williams announced that a further 2.3billion has been earmarked </w:t>
      </w:r>
      <w:proofErr w:type="gramStart"/>
      <w:r w:rsidR="00247C03">
        <w:rPr>
          <w:sz w:val="28"/>
        </w:rPr>
        <w:t>in order to</w:t>
      </w:r>
      <w:proofErr w:type="gramEnd"/>
      <w:r w:rsidR="00247C03">
        <w:rPr>
          <w:sz w:val="28"/>
        </w:rPr>
        <w:t xml:space="preserve"> develop the education infrastructure within the 21</w:t>
      </w:r>
      <w:r w:rsidR="00247C03" w:rsidRPr="00247C03">
        <w:rPr>
          <w:sz w:val="28"/>
          <w:vertAlign w:val="superscript"/>
        </w:rPr>
        <w:t>st</w:t>
      </w:r>
      <w:r w:rsidR="00247C03">
        <w:rPr>
          <w:sz w:val="28"/>
        </w:rPr>
        <w:t xml:space="preserve"> Century schools in Wales. This is a long term strategic </w:t>
      </w:r>
      <w:r w:rsidR="00693AC3">
        <w:rPr>
          <w:sz w:val="28"/>
        </w:rPr>
        <w:t>investment</w:t>
      </w:r>
      <w:r w:rsidR="00247C03">
        <w:rPr>
          <w:sz w:val="28"/>
        </w:rPr>
        <w:t xml:space="preserve">, which can be of value to this entrepreneurship opportunity as it is about increasing educational opportunities and services and raising the attainment gap (Welsh Gov. 2017). </w:t>
      </w:r>
      <w:r w:rsidR="00693AC3">
        <w:rPr>
          <w:sz w:val="28"/>
        </w:rPr>
        <w:t xml:space="preserve"> When researching grant schemes that would be </w:t>
      </w:r>
      <w:r>
        <w:rPr>
          <w:sz w:val="28"/>
        </w:rPr>
        <w:t xml:space="preserve">accessible </w:t>
      </w:r>
      <w:r w:rsidR="00693AC3">
        <w:rPr>
          <w:sz w:val="28"/>
        </w:rPr>
        <w:t xml:space="preserve">to this enterprise opportunity, the Big Lottery Fund, </w:t>
      </w:r>
      <w:r>
        <w:rPr>
          <w:sz w:val="28"/>
        </w:rPr>
        <w:t xml:space="preserve">Big Tree Plant, and the Biffa Awards were three schemes thought to be relevant. All three schemes focus on community groups, improving the environment, educational development and transforming lives through community growth and biodiversity. </w:t>
      </w:r>
    </w:p>
    <w:p w14:paraId="41E5B67D" w14:textId="6B0762B2" w:rsidR="00E1387F" w:rsidRDefault="00E1387F" w:rsidP="004A4D9B">
      <w:pPr>
        <w:rPr>
          <w:sz w:val="28"/>
        </w:rPr>
      </w:pPr>
      <w:r>
        <w:rPr>
          <w:sz w:val="28"/>
        </w:rPr>
        <w:t xml:space="preserve">As this entrepreneurship opportunity is about involving all those involved, for the cost of resources to be decreased, asking parents, teachers and other community groups to give the school access such resources would be an effective measure. The year 6 pupils would be tasked with bringing to school safely the gardening tools needed to for the enterprise opportunity. </w:t>
      </w:r>
    </w:p>
    <w:p w14:paraId="156249F1" w14:textId="76BB5F04" w:rsidR="00E1387F" w:rsidRDefault="00E1387F" w:rsidP="004A4D9B">
      <w:pPr>
        <w:rPr>
          <w:sz w:val="28"/>
        </w:rPr>
      </w:pPr>
    </w:p>
    <w:p w14:paraId="0D390CB3" w14:textId="52296969" w:rsidR="00E1387F" w:rsidRPr="00E47504" w:rsidRDefault="00E1387F" w:rsidP="004A4D9B">
      <w:pPr>
        <w:rPr>
          <w:b/>
          <w:sz w:val="32"/>
        </w:rPr>
      </w:pPr>
      <w:r w:rsidRPr="00E47504">
        <w:rPr>
          <w:b/>
          <w:sz w:val="32"/>
        </w:rPr>
        <w:t xml:space="preserve">Assessment &amp; Evaluation </w:t>
      </w:r>
    </w:p>
    <w:p w14:paraId="449CD12B" w14:textId="1AFC7D64" w:rsidR="007F1949" w:rsidRDefault="00352516" w:rsidP="007F1949">
      <w:pPr>
        <w:rPr>
          <w:sz w:val="28"/>
        </w:rPr>
      </w:pPr>
      <w:r>
        <w:rPr>
          <w:sz w:val="28"/>
        </w:rPr>
        <w:t>As discussed in the subheading Ed</w:t>
      </w:r>
      <w:r w:rsidR="00650263">
        <w:rPr>
          <w:sz w:val="28"/>
        </w:rPr>
        <w:t xml:space="preserve">ucational Entrepreneurial Opportunity, the pupils will be put into groups, the groups that will work best and grow their herbs to an adequate rate will be awarded. This is a way to assess their progress, this assessment activity can help the learning to give the pupils and educators feedback in assessing themselves and one another. The pupils will also be assessing themselves, </w:t>
      </w:r>
      <w:proofErr w:type="gramStart"/>
      <w:r w:rsidR="00650263">
        <w:rPr>
          <w:sz w:val="28"/>
        </w:rPr>
        <w:t>It</w:t>
      </w:r>
      <w:proofErr w:type="gramEnd"/>
      <w:r w:rsidR="00650263">
        <w:rPr>
          <w:sz w:val="28"/>
        </w:rPr>
        <w:t xml:space="preserve"> should be stressed that self-evaluation can only work if team members have positive attitude towards it (</w:t>
      </w:r>
      <w:proofErr w:type="spellStart"/>
      <w:r w:rsidR="00650263">
        <w:rPr>
          <w:sz w:val="28"/>
        </w:rPr>
        <w:t>McBeath</w:t>
      </w:r>
      <w:proofErr w:type="spellEnd"/>
      <w:r w:rsidR="00650263">
        <w:rPr>
          <w:sz w:val="28"/>
        </w:rPr>
        <w:t xml:space="preserve">, 1999). By self-evaluating there is hope that the process is positive and conscious. </w:t>
      </w:r>
      <w:r w:rsidR="00D764EA">
        <w:rPr>
          <w:sz w:val="28"/>
        </w:rPr>
        <w:t>For</w:t>
      </w:r>
      <w:r w:rsidR="00650263">
        <w:rPr>
          <w:sz w:val="28"/>
        </w:rPr>
        <w:t xml:space="preserve"> the self-evaluation process to work effectively, there should be sufficient collaboration, support and openness, the pupils should be confident in themselves and if they are not then support is needed to for that to happen effectively. </w:t>
      </w:r>
    </w:p>
    <w:p w14:paraId="7C505C9E" w14:textId="77777777" w:rsidR="00F966EE" w:rsidRPr="00F4210A" w:rsidRDefault="00F966EE" w:rsidP="007F1949">
      <w:pPr>
        <w:rPr>
          <w:sz w:val="28"/>
        </w:rPr>
      </w:pPr>
    </w:p>
    <w:p w14:paraId="3A0A3A1D" w14:textId="77777777" w:rsidR="00E1387F" w:rsidRDefault="00E1387F" w:rsidP="004A4D9B">
      <w:pPr>
        <w:rPr>
          <w:sz w:val="28"/>
        </w:rPr>
      </w:pPr>
    </w:p>
    <w:p w14:paraId="75F20967" w14:textId="77777777" w:rsidR="00693AC3" w:rsidRPr="004A4D9B" w:rsidRDefault="00693AC3" w:rsidP="004A4D9B">
      <w:pPr>
        <w:rPr>
          <w:sz w:val="28"/>
        </w:rPr>
      </w:pPr>
    </w:p>
    <w:p w14:paraId="4AC3692C" w14:textId="45A692A1" w:rsidR="00165B13" w:rsidRDefault="00165B13" w:rsidP="0003380A">
      <w:pPr>
        <w:rPr>
          <w:sz w:val="28"/>
        </w:rPr>
      </w:pPr>
    </w:p>
    <w:p w14:paraId="184FDF3F" w14:textId="05CE8294" w:rsidR="00CE329B" w:rsidRDefault="00CE329B" w:rsidP="0003380A">
      <w:pPr>
        <w:rPr>
          <w:sz w:val="20"/>
          <w:szCs w:val="20"/>
        </w:rPr>
      </w:pPr>
    </w:p>
    <w:p w14:paraId="5E742E59" w14:textId="77777777" w:rsidR="002D34D8" w:rsidRDefault="002D34D8" w:rsidP="0003380A">
      <w:pPr>
        <w:rPr>
          <w:sz w:val="28"/>
        </w:rPr>
      </w:pPr>
    </w:p>
    <w:p w14:paraId="425CBF94" w14:textId="77777777" w:rsidR="0003380A" w:rsidRPr="0003380A" w:rsidRDefault="0003380A" w:rsidP="0003380A">
      <w:pPr>
        <w:rPr>
          <w:sz w:val="28"/>
        </w:rPr>
      </w:pPr>
    </w:p>
    <w:p w14:paraId="61AD0FC1" w14:textId="2D1D2E4E" w:rsidR="00EE14E0" w:rsidRPr="0003380A" w:rsidRDefault="00EE14E0" w:rsidP="0003380A">
      <w:pPr>
        <w:rPr>
          <w:sz w:val="28"/>
          <w:szCs w:val="24"/>
        </w:rPr>
      </w:pPr>
    </w:p>
    <w:p w14:paraId="538CAEEE" w14:textId="77777777" w:rsidR="00EE14E0" w:rsidRPr="00EE14E0" w:rsidRDefault="00EE14E0" w:rsidP="00EE14E0">
      <w:pPr>
        <w:rPr>
          <w:sz w:val="28"/>
        </w:rPr>
      </w:pPr>
    </w:p>
    <w:p w14:paraId="545F1CB8" w14:textId="5FDDAF4F" w:rsidR="00CC67B1" w:rsidRDefault="00CC67B1" w:rsidP="00B3037A">
      <w:pPr>
        <w:rPr>
          <w:sz w:val="28"/>
        </w:rPr>
      </w:pPr>
    </w:p>
    <w:p w14:paraId="11EEFB37" w14:textId="77777777" w:rsidR="00FB1329" w:rsidRDefault="00FB1329" w:rsidP="00B3037A">
      <w:pPr>
        <w:rPr>
          <w:sz w:val="24"/>
        </w:rPr>
      </w:pPr>
    </w:p>
    <w:p w14:paraId="387CDC82" w14:textId="292438AD" w:rsidR="000D7A8E" w:rsidRDefault="000D7A8E" w:rsidP="00B3037A">
      <w:pPr>
        <w:rPr>
          <w:sz w:val="24"/>
        </w:rPr>
      </w:pPr>
    </w:p>
    <w:p w14:paraId="6D9F0954" w14:textId="77777777" w:rsidR="000D7A8E" w:rsidRPr="00B3037A" w:rsidRDefault="000D7A8E" w:rsidP="00B3037A">
      <w:pPr>
        <w:rPr>
          <w:sz w:val="24"/>
        </w:rPr>
      </w:pPr>
    </w:p>
    <w:p w14:paraId="24B9CE1B" w14:textId="54301354" w:rsidR="00F9738E" w:rsidRPr="002C5123" w:rsidRDefault="00F9738E" w:rsidP="002C5123">
      <w:pPr>
        <w:rPr>
          <w:sz w:val="28"/>
          <w:szCs w:val="24"/>
        </w:rPr>
      </w:pPr>
    </w:p>
    <w:sectPr w:rsidR="00F9738E" w:rsidRPr="002C5123" w:rsidSect="008173B2">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43766"/>
    <w:multiLevelType w:val="multilevel"/>
    <w:tmpl w:val="2BB4F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12356"/>
    <w:multiLevelType w:val="hybridMultilevel"/>
    <w:tmpl w:val="BF080C82"/>
    <w:lvl w:ilvl="0" w:tplc="5A4EFD38">
      <w:start w:val="1"/>
      <w:numFmt w:val="bullet"/>
      <w:lvlText w:val=" "/>
      <w:lvlJc w:val="left"/>
      <w:pPr>
        <w:tabs>
          <w:tab w:val="num" w:pos="720"/>
        </w:tabs>
        <w:ind w:left="720" w:hanging="360"/>
      </w:pPr>
      <w:rPr>
        <w:rFonts w:ascii="Tw Cen MT" w:hAnsi="Tw Cen MT" w:hint="default"/>
      </w:rPr>
    </w:lvl>
    <w:lvl w:ilvl="1" w:tplc="1C043C14" w:tentative="1">
      <w:start w:val="1"/>
      <w:numFmt w:val="bullet"/>
      <w:lvlText w:val=" "/>
      <w:lvlJc w:val="left"/>
      <w:pPr>
        <w:tabs>
          <w:tab w:val="num" w:pos="1440"/>
        </w:tabs>
        <w:ind w:left="1440" w:hanging="360"/>
      </w:pPr>
      <w:rPr>
        <w:rFonts w:ascii="Tw Cen MT" w:hAnsi="Tw Cen MT" w:hint="default"/>
      </w:rPr>
    </w:lvl>
    <w:lvl w:ilvl="2" w:tplc="409C0C14" w:tentative="1">
      <w:start w:val="1"/>
      <w:numFmt w:val="bullet"/>
      <w:lvlText w:val=" "/>
      <w:lvlJc w:val="left"/>
      <w:pPr>
        <w:tabs>
          <w:tab w:val="num" w:pos="2160"/>
        </w:tabs>
        <w:ind w:left="2160" w:hanging="360"/>
      </w:pPr>
      <w:rPr>
        <w:rFonts w:ascii="Tw Cen MT" w:hAnsi="Tw Cen MT" w:hint="default"/>
      </w:rPr>
    </w:lvl>
    <w:lvl w:ilvl="3" w:tplc="BFE67838" w:tentative="1">
      <w:start w:val="1"/>
      <w:numFmt w:val="bullet"/>
      <w:lvlText w:val=" "/>
      <w:lvlJc w:val="left"/>
      <w:pPr>
        <w:tabs>
          <w:tab w:val="num" w:pos="2880"/>
        </w:tabs>
        <w:ind w:left="2880" w:hanging="360"/>
      </w:pPr>
      <w:rPr>
        <w:rFonts w:ascii="Tw Cen MT" w:hAnsi="Tw Cen MT" w:hint="default"/>
      </w:rPr>
    </w:lvl>
    <w:lvl w:ilvl="4" w:tplc="8922561A" w:tentative="1">
      <w:start w:val="1"/>
      <w:numFmt w:val="bullet"/>
      <w:lvlText w:val=" "/>
      <w:lvlJc w:val="left"/>
      <w:pPr>
        <w:tabs>
          <w:tab w:val="num" w:pos="3600"/>
        </w:tabs>
        <w:ind w:left="3600" w:hanging="360"/>
      </w:pPr>
      <w:rPr>
        <w:rFonts w:ascii="Tw Cen MT" w:hAnsi="Tw Cen MT" w:hint="default"/>
      </w:rPr>
    </w:lvl>
    <w:lvl w:ilvl="5" w:tplc="AD82D7A8" w:tentative="1">
      <w:start w:val="1"/>
      <w:numFmt w:val="bullet"/>
      <w:lvlText w:val=" "/>
      <w:lvlJc w:val="left"/>
      <w:pPr>
        <w:tabs>
          <w:tab w:val="num" w:pos="4320"/>
        </w:tabs>
        <w:ind w:left="4320" w:hanging="360"/>
      </w:pPr>
      <w:rPr>
        <w:rFonts w:ascii="Tw Cen MT" w:hAnsi="Tw Cen MT" w:hint="default"/>
      </w:rPr>
    </w:lvl>
    <w:lvl w:ilvl="6" w:tplc="C90C7C86" w:tentative="1">
      <w:start w:val="1"/>
      <w:numFmt w:val="bullet"/>
      <w:lvlText w:val=" "/>
      <w:lvlJc w:val="left"/>
      <w:pPr>
        <w:tabs>
          <w:tab w:val="num" w:pos="5040"/>
        </w:tabs>
        <w:ind w:left="5040" w:hanging="360"/>
      </w:pPr>
      <w:rPr>
        <w:rFonts w:ascii="Tw Cen MT" w:hAnsi="Tw Cen MT" w:hint="default"/>
      </w:rPr>
    </w:lvl>
    <w:lvl w:ilvl="7" w:tplc="7FE4ED58" w:tentative="1">
      <w:start w:val="1"/>
      <w:numFmt w:val="bullet"/>
      <w:lvlText w:val=" "/>
      <w:lvlJc w:val="left"/>
      <w:pPr>
        <w:tabs>
          <w:tab w:val="num" w:pos="5760"/>
        </w:tabs>
        <w:ind w:left="5760" w:hanging="360"/>
      </w:pPr>
      <w:rPr>
        <w:rFonts w:ascii="Tw Cen MT" w:hAnsi="Tw Cen MT" w:hint="default"/>
      </w:rPr>
    </w:lvl>
    <w:lvl w:ilvl="8" w:tplc="FFE0E604" w:tentative="1">
      <w:start w:val="1"/>
      <w:numFmt w:val="bullet"/>
      <w:lvlText w:val=" "/>
      <w:lvlJc w:val="left"/>
      <w:pPr>
        <w:tabs>
          <w:tab w:val="num" w:pos="6480"/>
        </w:tabs>
        <w:ind w:left="6480" w:hanging="360"/>
      </w:pPr>
      <w:rPr>
        <w:rFonts w:ascii="Tw Cen MT" w:hAnsi="Tw Cen MT" w:hint="default"/>
      </w:rPr>
    </w:lvl>
  </w:abstractNum>
  <w:abstractNum w:abstractNumId="2" w15:restartNumberingAfterBreak="0">
    <w:nsid w:val="0B230178"/>
    <w:multiLevelType w:val="hybridMultilevel"/>
    <w:tmpl w:val="305CA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81146"/>
    <w:multiLevelType w:val="hybridMultilevel"/>
    <w:tmpl w:val="45264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FD24E8"/>
    <w:multiLevelType w:val="hybridMultilevel"/>
    <w:tmpl w:val="4810F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A94DB0"/>
    <w:multiLevelType w:val="hybridMultilevel"/>
    <w:tmpl w:val="20D03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AE5AAC"/>
    <w:multiLevelType w:val="hybridMultilevel"/>
    <w:tmpl w:val="637AA612"/>
    <w:lvl w:ilvl="0" w:tplc="9FF05790">
      <w:start w:val="1"/>
      <w:numFmt w:val="bullet"/>
      <w:lvlText w:val=""/>
      <w:lvlJc w:val="left"/>
      <w:pPr>
        <w:tabs>
          <w:tab w:val="num" w:pos="720"/>
        </w:tabs>
        <w:ind w:left="720" w:hanging="360"/>
      </w:pPr>
      <w:rPr>
        <w:rFonts w:ascii="Wingdings" w:hAnsi="Wingdings" w:hint="default"/>
      </w:rPr>
    </w:lvl>
    <w:lvl w:ilvl="1" w:tplc="CB0AC2F4" w:tentative="1">
      <w:start w:val="1"/>
      <w:numFmt w:val="bullet"/>
      <w:lvlText w:val=""/>
      <w:lvlJc w:val="left"/>
      <w:pPr>
        <w:tabs>
          <w:tab w:val="num" w:pos="1440"/>
        </w:tabs>
        <w:ind w:left="1440" w:hanging="360"/>
      </w:pPr>
      <w:rPr>
        <w:rFonts w:ascii="Wingdings" w:hAnsi="Wingdings" w:hint="default"/>
      </w:rPr>
    </w:lvl>
    <w:lvl w:ilvl="2" w:tplc="826CE02C" w:tentative="1">
      <w:start w:val="1"/>
      <w:numFmt w:val="bullet"/>
      <w:lvlText w:val=""/>
      <w:lvlJc w:val="left"/>
      <w:pPr>
        <w:tabs>
          <w:tab w:val="num" w:pos="2160"/>
        </w:tabs>
        <w:ind w:left="2160" w:hanging="360"/>
      </w:pPr>
      <w:rPr>
        <w:rFonts w:ascii="Wingdings" w:hAnsi="Wingdings" w:hint="default"/>
      </w:rPr>
    </w:lvl>
    <w:lvl w:ilvl="3" w:tplc="8B0A63A8" w:tentative="1">
      <w:start w:val="1"/>
      <w:numFmt w:val="bullet"/>
      <w:lvlText w:val=""/>
      <w:lvlJc w:val="left"/>
      <w:pPr>
        <w:tabs>
          <w:tab w:val="num" w:pos="2880"/>
        </w:tabs>
        <w:ind w:left="2880" w:hanging="360"/>
      </w:pPr>
      <w:rPr>
        <w:rFonts w:ascii="Wingdings" w:hAnsi="Wingdings" w:hint="default"/>
      </w:rPr>
    </w:lvl>
    <w:lvl w:ilvl="4" w:tplc="A058F5B8" w:tentative="1">
      <w:start w:val="1"/>
      <w:numFmt w:val="bullet"/>
      <w:lvlText w:val=""/>
      <w:lvlJc w:val="left"/>
      <w:pPr>
        <w:tabs>
          <w:tab w:val="num" w:pos="3600"/>
        </w:tabs>
        <w:ind w:left="3600" w:hanging="360"/>
      </w:pPr>
      <w:rPr>
        <w:rFonts w:ascii="Wingdings" w:hAnsi="Wingdings" w:hint="default"/>
      </w:rPr>
    </w:lvl>
    <w:lvl w:ilvl="5" w:tplc="60062588" w:tentative="1">
      <w:start w:val="1"/>
      <w:numFmt w:val="bullet"/>
      <w:lvlText w:val=""/>
      <w:lvlJc w:val="left"/>
      <w:pPr>
        <w:tabs>
          <w:tab w:val="num" w:pos="4320"/>
        </w:tabs>
        <w:ind w:left="4320" w:hanging="360"/>
      </w:pPr>
      <w:rPr>
        <w:rFonts w:ascii="Wingdings" w:hAnsi="Wingdings" w:hint="default"/>
      </w:rPr>
    </w:lvl>
    <w:lvl w:ilvl="6" w:tplc="2A4C098C" w:tentative="1">
      <w:start w:val="1"/>
      <w:numFmt w:val="bullet"/>
      <w:lvlText w:val=""/>
      <w:lvlJc w:val="left"/>
      <w:pPr>
        <w:tabs>
          <w:tab w:val="num" w:pos="5040"/>
        </w:tabs>
        <w:ind w:left="5040" w:hanging="360"/>
      </w:pPr>
      <w:rPr>
        <w:rFonts w:ascii="Wingdings" w:hAnsi="Wingdings" w:hint="default"/>
      </w:rPr>
    </w:lvl>
    <w:lvl w:ilvl="7" w:tplc="8B34F0CA" w:tentative="1">
      <w:start w:val="1"/>
      <w:numFmt w:val="bullet"/>
      <w:lvlText w:val=""/>
      <w:lvlJc w:val="left"/>
      <w:pPr>
        <w:tabs>
          <w:tab w:val="num" w:pos="5760"/>
        </w:tabs>
        <w:ind w:left="5760" w:hanging="360"/>
      </w:pPr>
      <w:rPr>
        <w:rFonts w:ascii="Wingdings" w:hAnsi="Wingdings" w:hint="default"/>
      </w:rPr>
    </w:lvl>
    <w:lvl w:ilvl="8" w:tplc="1C30C5F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9468F6"/>
    <w:multiLevelType w:val="hybridMultilevel"/>
    <w:tmpl w:val="D7321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786057"/>
    <w:multiLevelType w:val="hybridMultilevel"/>
    <w:tmpl w:val="54326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7D077D"/>
    <w:multiLevelType w:val="hybridMultilevel"/>
    <w:tmpl w:val="E072156A"/>
    <w:lvl w:ilvl="0" w:tplc="020C088C">
      <w:start w:val="1"/>
      <w:numFmt w:val="bullet"/>
      <w:lvlText w:val="•"/>
      <w:lvlJc w:val="left"/>
      <w:pPr>
        <w:tabs>
          <w:tab w:val="num" w:pos="720"/>
        </w:tabs>
        <w:ind w:left="720" w:hanging="360"/>
      </w:pPr>
      <w:rPr>
        <w:rFonts w:ascii="Arial" w:hAnsi="Arial" w:hint="default"/>
      </w:rPr>
    </w:lvl>
    <w:lvl w:ilvl="1" w:tplc="3D380C9E" w:tentative="1">
      <w:start w:val="1"/>
      <w:numFmt w:val="bullet"/>
      <w:lvlText w:val="•"/>
      <w:lvlJc w:val="left"/>
      <w:pPr>
        <w:tabs>
          <w:tab w:val="num" w:pos="1440"/>
        </w:tabs>
        <w:ind w:left="1440" w:hanging="360"/>
      </w:pPr>
      <w:rPr>
        <w:rFonts w:ascii="Arial" w:hAnsi="Arial" w:hint="default"/>
      </w:rPr>
    </w:lvl>
    <w:lvl w:ilvl="2" w:tplc="5F8605A2" w:tentative="1">
      <w:start w:val="1"/>
      <w:numFmt w:val="bullet"/>
      <w:lvlText w:val="•"/>
      <w:lvlJc w:val="left"/>
      <w:pPr>
        <w:tabs>
          <w:tab w:val="num" w:pos="2160"/>
        </w:tabs>
        <w:ind w:left="2160" w:hanging="360"/>
      </w:pPr>
      <w:rPr>
        <w:rFonts w:ascii="Arial" w:hAnsi="Arial" w:hint="default"/>
      </w:rPr>
    </w:lvl>
    <w:lvl w:ilvl="3" w:tplc="8C68E1CA" w:tentative="1">
      <w:start w:val="1"/>
      <w:numFmt w:val="bullet"/>
      <w:lvlText w:val="•"/>
      <w:lvlJc w:val="left"/>
      <w:pPr>
        <w:tabs>
          <w:tab w:val="num" w:pos="2880"/>
        </w:tabs>
        <w:ind w:left="2880" w:hanging="360"/>
      </w:pPr>
      <w:rPr>
        <w:rFonts w:ascii="Arial" w:hAnsi="Arial" w:hint="default"/>
      </w:rPr>
    </w:lvl>
    <w:lvl w:ilvl="4" w:tplc="999C957A" w:tentative="1">
      <w:start w:val="1"/>
      <w:numFmt w:val="bullet"/>
      <w:lvlText w:val="•"/>
      <w:lvlJc w:val="left"/>
      <w:pPr>
        <w:tabs>
          <w:tab w:val="num" w:pos="3600"/>
        </w:tabs>
        <w:ind w:left="3600" w:hanging="360"/>
      </w:pPr>
      <w:rPr>
        <w:rFonts w:ascii="Arial" w:hAnsi="Arial" w:hint="default"/>
      </w:rPr>
    </w:lvl>
    <w:lvl w:ilvl="5" w:tplc="D22A2B9E" w:tentative="1">
      <w:start w:val="1"/>
      <w:numFmt w:val="bullet"/>
      <w:lvlText w:val="•"/>
      <w:lvlJc w:val="left"/>
      <w:pPr>
        <w:tabs>
          <w:tab w:val="num" w:pos="4320"/>
        </w:tabs>
        <w:ind w:left="4320" w:hanging="360"/>
      </w:pPr>
      <w:rPr>
        <w:rFonts w:ascii="Arial" w:hAnsi="Arial" w:hint="default"/>
      </w:rPr>
    </w:lvl>
    <w:lvl w:ilvl="6" w:tplc="945C3482" w:tentative="1">
      <w:start w:val="1"/>
      <w:numFmt w:val="bullet"/>
      <w:lvlText w:val="•"/>
      <w:lvlJc w:val="left"/>
      <w:pPr>
        <w:tabs>
          <w:tab w:val="num" w:pos="5040"/>
        </w:tabs>
        <w:ind w:left="5040" w:hanging="360"/>
      </w:pPr>
      <w:rPr>
        <w:rFonts w:ascii="Arial" w:hAnsi="Arial" w:hint="default"/>
      </w:rPr>
    </w:lvl>
    <w:lvl w:ilvl="7" w:tplc="ADF289D8" w:tentative="1">
      <w:start w:val="1"/>
      <w:numFmt w:val="bullet"/>
      <w:lvlText w:val="•"/>
      <w:lvlJc w:val="left"/>
      <w:pPr>
        <w:tabs>
          <w:tab w:val="num" w:pos="5760"/>
        </w:tabs>
        <w:ind w:left="5760" w:hanging="360"/>
      </w:pPr>
      <w:rPr>
        <w:rFonts w:ascii="Arial" w:hAnsi="Arial" w:hint="default"/>
      </w:rPr>
    </w:lvl>
    <w:lvl w:ilvl="8" w:tplc="C472C65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020167C"/>
    <w:multiLevelType w:val="hybridMultilevel"/>
    <w:tmpl w:val="A03C94E2"/>
    <w:lvl w:ilvl="0" w:tplc="4808D586">
      <w:start w:val="1"/>
      <w:numFmt w:val="bullet"/>
      <w:lvlText w:val="•"/>
      <w:lvlJc w:val="left"/>
      <w:pPr>
        <w:tabs>
          <w:tab w:val="num" w:pos="720"/>
        </w:tabs>
        <w:ind w:left="720" w:hanging="360"/>
      </w:pPr>
      <w:rPr>
        <w:rFonts w:ascii="Arial" w:hAnsi="Arial" w:hint="default"/>
      </w:rPr>
    </w:lvl>
    <w:lvl w:ilvl="1" w:tplc="F2B485EC" w:tentative="1">
      <w:start w:val="1"/>
      <w:numFmt w:val="bullet"/>
      <w:lvlText w:val="•"/>
      <w:lvlJc w:val="left"/>
      <w:pPr>
        <w:tabs>
          <w:tab w:val="num" w:pos="1440"/>
        </w:tabs>
        <w:ind w:left="1440" w:hanging="360"/>
      </w:pPr>
      <w:rPr>
        <w:rFonts w:ascii="Arial" w:hAnsi="Arial" w:hint="default"/>
      </w:rPr>
    </w:lvl>
    <w:lvl w:ilvl="2" w:tplc="3850C65A" w:tentative="1">
      <w:start w:val="1"/>
      <w:numFmt w:val="bullet"/>
      <w:lvlText w:val="•"/>
      <w:lvlJc w:val="left"/>
      <w:pPr>
        <w:tabs>
          <w:tab w:val="num" w:pos="2160"/>
        </w:tabs>
        <w:ind w:left="2160" w:hanging="360"/>
      </w:pPr>
      <w:rPr>
        <w:rFonts w:ascii="Arial" w:hAnsi="Arial" w:hint="default"/>
      </w:rPr>
    </w:lvl>
    <w:lvl w:ilvl="3" w:tplc="EF26214C" w:tentative="1">
      <w:start w:val="1"/>
      <w:numFmt w:val="bullet"/>
      <w:lvlText w:val="•"/>
      <w:lvlJc w:val="left"/>
      <w:pPr>
        <w:tabs>
          <w:tab w:val="num" w:pos="2880"/>
        </w:tabs>
        <w:ind w:left="2880" w:hanging="360"/>
      </w:pPr>
      <w:rPr>
        <w:rFonts w:ascii="Arial" w:hAnsi="Arial" w:hint="default"/>
      </w:rPr>
    </w:lvl>
    <w:lvl w:ilvl="4" w:tplc="E772987A" w:tentative="1">
      <w:start w:val="1"/>
      <w:numFmt w:val="bullet"/>
      <w:lvlText w:val="•"/>
      <w:lvlJc w:val="left"/>
      <w:pPr>
        <w:tabs>
          <w:tab w:val="num" w:pos="3600"/>
        </w:tabs>
        <w:ind w:left="3600" w:hanging="360"/>
      </w:pPr>
      <w:rPr>
        <w:rFonts w:ascii="Arial" w:hAnsi="Arial" w:hint="default"/>
      </w:rPr>
    </w:lvl>
    <w:lvl w:ilvl="5" w:tplc="2776581A" w:tentative="1">
      <w:start w:val="1"/>
      <w:numFmt w:val="bullet"/>
      <w:lvlText w:val="•"/>
      <w:lvlJc w:val="left"/>
      <w:pPr>
        <w:tabs>
          <w:tab w:val="num" w:pos="4320"/>
        </w:tabs>
        <w:ind w:left="4320" w:hanging="360"/>
      </w:pPr>
      <w:rPr>
        <w:rFonts w:ascii="Arial" w:hAnsi="Arial" w:hint="default"/>
      </w:rPr>
    </w:lvl>
    <w:lvl w:ilvl="6" w:tplc="3ECEF326" w:tentative="1">
      <w:start w:val="1"/>
      <w:numFmt w:val="bullet"/>
      <w:lvlText w:val="•"/>
      <w:lvlJc w:val="left"/>
      <w:pPr>
        <w:tabs>
          <w:tab w:val="num" w:pos="5040"/>
        </w:tabs>
        <w:ind w:left="5040" w:hanging="360"/>
      </w:pPr>
      <w:rPr>
        <w:rFonts w:ascii="Arial" w:hAnsi="Arial" w:hint="default"/>
      </w:rPr>
    </w:lvl>
    <w:lvl w:ilvl="7" w:tplc="A53A2D8E" w:tentative="1">
      <w:start w:val="1"/>
      <w:numFmt w:val="bullet"/>
      <w:lvlText w:val="•"/>
      <w:lvlJc w:val="left"/>
      <w:pPr>
        <w:tabs>
          <w:tab w:val="num" w:pos="5760"/>
        </w:tabs>
        <w:ind w:left="5760" w:hanging="360"/>
      </w:pPr>
      <w:rPr>
        <w:rFonts w:ascii="Arial" w:hAnsi="Arial" w:hint="default"/>
      </w:rPr>
    </w:lvl>
    <w:lvl w:ilvl="8" w:tplc="22E4E0F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3775476"/>
    <w:multiLevelType w:val="hybridMultilevel"/>
    <w:tmpl w:val="09E4F09A"/>
    <w:lvl w:ilvl="0" w:tplc="E09C5FAC">
      <w:start w:val="1"/>
      <w:numFmt w:val="bullet"/>
      <w:lvlText w:val="•"/>
      <w:lvlJc w:val="left"/>
      <w:pPr>
        <w:tabs>
          <w:tab w:val="num" w:pos="720"/>
        </w:tabs>
        <w:ind w:left="720" w:hanging="360"/>
      </w:pPr>
      <w:rPr>
        <w:rFonts w:ascii="Arial" w:hAnsi="Arial" w:hint="default"/>
      </w:rPr>
    </w:lvl>
    <w:lvl w:ilvl="1" w:tplc="B0705470" w:tentative="1">
      <w:start w:val="1"/>
      <w:numFmt w:val="bullet"/>
      <w:lvlText w:val="•"/>
      <w:lvlJc w:val="left"/>
      <w:pPr>
        <w:tabs>
          <w:tab w:val="num" w:pos="1440"/>
        </w:tabs>
        <w:ind w:left="1440" w:hanging="360"/>
      </w:pPr>
      <w:rPr>
        <w:rFonts w:ascii="Arial" w:hAnsi="Arial" w:hint="default"/>
      </w:rPr>
    </w:lvl>
    <w:lvl w:ilvl="2" w:tplc="C9F07C1A" w:tentative="1">
      <w:start w:val="1"/>
      <w:numFmt w:val="bullet"/>
      <w:lvlText w:val="•"/>
      <w:lvlJc w:val="left"/>
      <w:pPr>
        <w:tabs>
          <w:tab w:val="num" w:pos="2160"/>
        </w:tabs>
        <w:ind w:left="2160" w:hanging="360"/>
      </w:pPr>
      <w:rPr>
        <w:rFonts w:ascii="Arial" w:hAnsi="Arial" w:hint="default"/>
      </w:rPr>
    </w:lvl>
    <w:lvl w:ilvl="3" w:tplc="8C46CA74" w:tentative="1">
      <w:start w:val="1"/>
      <w:numFmt w:val="bullet"/>
      <w:lvlText w:val="•"/>
      <w:lvlJc w:val="left"/>
      <w:pPr>
        <w:tabs>
          <w:tab w:val="num" w:pos="2880"/>
        </w:tabs>
        <w:ind w:left="2880" w:hanging="360"/>
      </w:pPr>
      <w:rPr>
        <w:rFonts w:ascii="Arial" w:hAnsi="Arial" w:hint="default"/>
      </w:rPr>
    </w:lvl>
    <w:lvl w:ilvl="4" w:tplc="82C43F4E" w:tentative="1">
      <w:start w:val="1"/>
      <w:numFmt w:val="bullet"/>
      <w:lvlText w:val="•"/>
      <w:lvlJc w:val="left"/>
      <w:pPr>
        <w:tabs>
          <w:tab w:val="num" w:pos="3600"/>
        </w:tabs>
        <w:ind w:left="3600" w:hanging="360"/>
      </w:pPr>
      <w:rPr>
        <w:rFonts w:ascii="Arial" w:hAnsi="Arial" w:hint="default"/>
      </w:rPr>
    </w:lvl>
    <w:lvl w:ilvl="5" w:tplc="08BEB940" w:tentative="1">
      <w:start w:val="1"/>
      <w:numFmt w:val="bullet"/>
      <w:lvlText w:val="•"/>
      <w:lvlJc w:val="left"/>
      <w:pPr>
        <w:tabs>
          <w:tab w:val="num" w:pos="4320"/>
        </w:tabs>
        <w:ind w:left="4320" w:hanging="360"/>
      </w:pPr>
      <w:rPr>
        <w:rFonts w:ascii="Arial" w:hAnsi="Arial" w:hint="default"/>
      </w:rPr>
    </w:lvl>
    <w:lvl w:ilvl="6" w:tplc="6A4EB54A" w:tentative="1">
      <w:start w:val="1"/>
      <w:numFmt w:val="bullet"/>
      <w:lvlText w:val="•"/>
      <w:lvlJc w:val="left"/>
      <w:pPr>
        <w:tabs>
          <w:tab w:val="num" w:pos="5040"/>
        </w:tabs>
        <w:ind w:left="5040" w:hanging="360"/>
      </w:pPr>
      <w:rPr>
        <w:rFonts w:ascii="Arial" w:hAnsi="Arial" w:hint="default"/>
      </w:rPr>
    </w:lvl>
    <w:lvl w:ilvl="7" w:tplc="4A9CD948" w:tentative="1">
      <w:start w:val="1"/>
      <w:numFmt w:val="bullet"/>
      <w:lvlText w:val="•"/>
      <w:lvlJc w:val="left"/>
      <w:pPr>
        <w:tabs>
          <w:tab w:val="num" w:pos="5760"/>
        </w:tabs>
        <w:ind w:left="5760" w:hanging="360"/>
      </w:pPr>
      <w:rPr>
        <w:rFonts w:ascii="Arial" w:hAnsi="Arial" w:hint="default"/>
      </w:rPr>
    </w:lvl>
    <w:lvl w:ilvl="8" w:tplc="45E283E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7CC6580"/>
    <w:multiLevelType w:val="hybridMultilevel"/>
    <w:tmpl w:val="6B3A1CD6"/>
    <w:lvl w:ilvl="0" w:tplc="B6209528">
      <w:start w:val="1"/>
      <w:numFmt w:val="bullet"/>
      <w:lvlText w:val="•"/>
      <w:lvlJc w:val="left"/>
      <w:pPr>
        <w:tabs>
          <w:tab w:val="num" w:pos="720"/>
        </w:tabs>
        <w:ind w:left="720" w:hanging="360"/>
      </w:pPr>
      <w:rPr>
        <w:rFonts w:ascii="Arial" w:hAnsi="Arial" w:hint="default"/>
      </w:rPr>
    </w:lvl>
    <w:lvl w:ilvl="1" w:tplc="85BA9DEE" w:tentative="1">
      <w:start w:val="1"/>
      <w:numFmt w:val="bullet"/>
      <w:lvlText w:val="•"/>
      <w:lvlJc w:val="left"/>
      <w:pPr>
        <w:tabs>
          <w:tab w:val="num" w:pos="1440"/>
        </w:tabs>
        <w:ind w:left="1440" w:hanging="360"/>
      </w:pPr>
      <w:rPr>
        <w:rFonts w:ascii="Arial" w:hAnsi="Arial" w:hint="default"/>
      </w:rPr>
    </w:lvl>
    <w:lvl w:ilvl="2" w:tplc="2E0A90C0" w:tentative="1">
      <w:start w:val="1"/>
      <w:numFmt w:val="bullet"/>
      <w:lvlText w:val="•"/>
      <w:lvlJc w:val="left"/>
      <w:pPr>
        <w:tabs>
          <w:tab w:val="num" w:pos="2160"/>
        </w:tabs>
        <w:ind w:left="2160" w:hanging="360"/>
      </w:pPr>
      <w:rPr>
        <w:rFonts w:ascii="Arial" w:hAnsi="Arial" w:hint="default"/>
      </w:rPr>
    </w:lvl>
    <w:lvl w:ilvl="3" w:tplc="9348CFFA" w:tentative="1">
      <w:start w:val="1"/>
      <w:numFmt w:val="bullet"/>
      <w:lvlText w:val="•"/>
      <w:lvlJc w:val="left"/>
      <w:pPr>
        <w:tabs>
          <w:tab w:val="num" w:pos="2880"/>
        </w:tabs>
        <w:ind w:left="2880" w:hanging="360"/>
      </w:pPr>
      <w:rPr>
        <w:rFonts w:ascii="Arial" w:hAnsi="Arial" w:hint="default"/>
      </w:rPr>
    </w:lvl>
    <w:lvl w:ilvl="4" w:tplc="64C8E340" w:tentative="1">
      <w:start w:val="1"/>
      <w:numFmt w:val="bullet"/>
      <w:lvlText w:val="•"/>
      <w:lvlJc w:val="left"/>
      <w:pPr>
        <w:tabs>
          <w:tab w:val="num" w:pos="3600"/>
        </w:tabs>
        <w:ind w:left="3600" w:hanging="360"/>
      </w:pPr>
      <w:rPr>
        <w:rFonts w:ascii="Arial" w:hAnsi="Arial" w:hint="default"/>
      </w:rPr>
    </w:lvl>
    <w:lvl w:ilvl="5" w:tplc="9DC8A798" w:tentative="1">
      <w:start w:val="1"/>
      <w:numFmt w:val="bullet"/>
      <w:lvlText w:val="•"/>
      <w:lvlJc w:val="left"/>
      <w:pPr>
        <w:tabs>
          <w:tab w:val="num" w:pos="4320"/>
        </w:tabs>
        <w:ind w:left="4320" w:hanging="360"/>
      </w:pPr>
      <w:rPr>
        <w:rFonts w:ascii="Arial" w:hAnsi="Arial" w:hint="default"/>
      </w:rPr>
    </w:lvl>
    <w:lvl w:ilvl="6" w:tplc="121AE78A" w:tentative="1">
      <w:start w:val="1"/>
      <w:numFmt w:val="bullet"/>
      <w:lvlText w:val="•"/>
      <w:lvlJc w:val="left"/>
      <w:pPr>
        <w:tabs>
          <w:tab w:val="num" w:pos="5040"/>
        </w:tabs>
        <w:ind w:left="5040" w:hanging="360"/>
      </w:pPr>
      <w:rPr>
        <w:rFonts w:ascii="Arial" w:hAnsi="Arial" w:hint="default"/>
      </w:rPr>
    </w:lvl>
    <w:lvl w:ilvl="7" w:tplc="1E00379A" w:tentative="1">
      <w:start w:val="1"/>
      <w:numFmt w:val="bullet"/>
      <w:lvlText w:val="•"/>
      <w:lvlJc w:val="left"/>
      <w:pPr>
        <w:tabs>
          <w:tab w:val="num" w:pos="5760"/>
        </w:tabs>
        <w:ind w:left="5760" w:hanging="360"/>
      </w:pPr>
      <w:rPr>
        <w:rFonts w:ascii="Arial" w:hAnsi="Arial" w:hint="default"/>
      </w:rPr>
    </w:lvl>
    <w:lvl w:ilvl="8" w:tplc="9C1E92E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31D1467"/>
    <w:multiLevelType w:val="hybridMultilevel"/>
    <w:tmpl w:val="5D842A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D21736"/>
    <w:multiLevelType w:val="hybridMultilevel"/>
    <w:tmpl w:val="DF28A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764B3B"/>
    <w:multiLevelType w:val="hybridMultilevel"/>
    <w:tmpl w:val="9522C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F718E0"/>
    <w:multiLevelType w:val="hybridMultilevel"/>
    <w:tmpl w:val="E90E4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5913DA"/>
    <w:multiLevelType w:val="hybridMultilevel"/>
    <w:tmpl w:val="9E802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1"/>
  </w:num>
  <w:num w:numId="4">
    <w:abstractNumId w:val="1"/>
  </w:num>
  <w:num w:numId="5">
    <w:abstractNumId w:val="12"/>
  </w:num>
  <w:num w:numId="6">
    <w:abstractNumId w:val="7"/>
  </w:num>
  <w:num w:numId="7">
    <w:abstractNumId w:val="4"/>
  </w:num>
  <w:num w:numId="8">
    <w:abstractNumId w:val="10"/>
  </w:num>
  <w:num w:numId="9">
    <w:abstractNumId w:val="2"/>
  </w:num>
  <w:num w:numId="10">
    <w:abstractNumId w:val="13"/>
  </w:num>
  <w:num w:numId="11">
    <w:abstractNumId w:val="3"/>
  </w:num>
  <w:num w:numId="12">
    <w:abstractNumId w:val="9"/>
  </w:num>
  <w:num w:numId="13">
    <w:abstractNumId w:val="14"/>
  </w:num>
  <w:num w:numId="14">
    <w:abstractNumId w:val="17"/>
  </w:num>
  <w:num w:numId="15">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15"/>
  </w:num>
  <w:num w:numId="17">
    <w:abstractNumId w:val="1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3B2"/>
    <w:rsid w:val="00010C47"/>
    <w:rsid w:val="00013605"/>
    <w:rsid w:val="00016F35"/>
    <w:rsid w:val="00023333"/>
    <w:rsid w:val="000244DC"/>
    <w:rsid w:val="00024F8B"/>
    <w:rsid w:val="0003380A"/>
    <w:rsid w:val="000445EE"/>
    <w:rsid w:val="00046B7A"/>
    <w:rsid w:val="00047D35"/>
    <w:rsid w:val="00085603"/>
    <w:rsid w:val="00095116"/>
    <w:rsid w:val="000A72DA"/>
    <w:rsid w:val="000A77BA"/>
    <w:rsid w:val="000A7D1F"/>
    <w:rsid w:val="000B5906"/>
    <w:rsid w:val="000B639D"/>
    <w:rsid w:val="000C5268"/>
    <w:rsid w:val="000C614B"/>
    <w:rsid w:val="000D7A8E"/>
    <w:rsid w:val="00113253"/>
    <w:rsid w:val="00117A98"/>
    <w:rsid w:val="00122B46"/>
    <w:rsid w:val="0015162A"/>
    <w:rsid w:val="001550A6"/>
    <w:rsid w:val="00161D7E"/>
    <w:rsid w:val="00165B13"/>
    <w:rsid w:val="00181A4F"/>
    <w:rsid w:val="00181B61"/>
    <w:rsid w:val="00185DDD"/>
    <w:rsid w:val="001B1316"/>
    <w:rsid w:val="001B2BBD"/>
    <w:rsid w:val="001E4C84"/>
    <w:rsid w:val="002061AE"/>
    <w:rsid w:val="00230C6D"/>
    <w:rsid w:val="002430A8"/>
    <w:rsid w:val="00247C03"/>
    <w:rsid w:val="00257048"/>
    <w:rsid w:val="002A0AAA"/>
    <w:rsid w:val="002A24D7"/>
    <w:rsid w:val="002A50FA"/>
    <w:rsid w:val="002C2B5B"/>
    <w:rsid w:val="002C4D6C"/>
    <w:rsid w:val="002C509B"/>
    <w:rsid w:val="002C5123"/>
    <w:rsid w:val="002D34D8"/>
    <w:rsid w:val="002E7180"/>
    <w:rsid w:val="00310AC1"/>
    <w:rsid w:val="0032254E"/>
    <w:rsid w:val="00336075"/>
    <w:rsid w:val="00350325"/>
    <w:rsid w:val="00352516"/>
    <w:rsid w:val="00352BD8"/>
    <w:rsid w:val="00352E9A"/>
    <w:rsid w:val="00367D09"/>
    <w:rsid w:val="003712D8"/>
    <w:rsid w:val="003807D4"/>
    <w:rsid w:val="00390A4D"/>
    <w:rsid w:val="003C48E7"/>
    <w:rsid w:val="003E1FF0"/>
    <w:rsid w:val="00413E89"/>
    <w:rsid w:val="00414845"/>
    <w:rsid w:val="00485085"/>
    <w:rsid w:val="00493608"/>
    <w:rsid w:val="004A4D9B"/>
    <w:rsid w:val="004A70D5"/>
    <w:rsid w:val="004B3866"/>
    <w:rsid w:val="004C75F7"/>
    <w:rsid w:val="00500044"/>
    <w:rsid w:val="0051499A"/>
    <w:rsid w:val="00564B5A"/>
    <w:rsid w:val="00570882"/>
    <w:rsid w:val="005B095C"/>
    <w:rsid w:val="005D4DA7"/>
    <w:rsid w:val="00604830"/>
    <w:rsid w:val="006064F7"/>
    <w:rsid w:val="0061473F"/>
    <w:rsid w:val="00617D24"/>
    <w:rsid w:val="00623A70"/>
    <w:rsid w:val="006257B2"/>
    <w:rsid w:val="00645360"/>
    <w:rsid w:val="00646137"/>
    <w:rsid w:val="00650263"/>
    <w:rsid w:val="00693AC3"/>
    <w:rsid w:val="006C302E"/>
    <w:rsid w:val="006D6325"/>
    <w:rsid w:val="006F2347"/>
    <w:rsid w:val="006F7F22"/>
    <w:rsid w:val="00722185"/>
    <w:rsid w:val="00724167"/>
    <w:rsid w:val="00740B30"/>
    <w:rsid w:val="00761414"/>
    <w:rsid w:val="0076750C"/>
    <w:rsid w:val="0077538E"/>
    <w:rsid w:val="007762E3"/>
    <w:rsid w:val="00794D10"/>
    <w:rsid w:val="00797729"/>
    <w:rsid w:val="007B346D"/>
    <w:rsid w:val="007B3EA3"/>
    <w:rsid w:val="007B68DD"/>
    <w:rsid w:val="007C32D4"/>
    <w:rsid w:val="007E11BF"/>
    <w:rsid w:val="007E126D"/>
    <w:rsid w:val="007E56EE"/>
    <w:rsid w:val="007F1949"/>
    <w:rsid w:val="008173B2"/>
    <w:rsid w:val="0082114B"/>
    <w:rsid w:val="00821931"/>
    <w:rsid w:val="00850869"/>
    <w:rsid w:val="00852DFF"/>
    <w:rsid w:val="008B79AF"/>
    <w:rsid w:val="008C1C66"/>
    <w:rsid w:val="008E38A4"/>
    <w:rsid w:val="00926803"/>
    <w:rsid w:val="00937B5A"/>
    <w:rsid w:val="009435B2"/>
    <w:rsid w:val="00962F19"/>
    <w:rsid w:val="00966BC6"/>
    <w:rsid w:val="00967B54"/>
    <w:rsid w:val="00972C6C"/>
    <w:rsid w:val="00A206FD"/>
    <w:rsid w:val="00A22285"/>
    <w:rsid w:val="00A3342B"/>
    <w:rsid w:val="00A42A6A"/>
    <w:rsid w:val="00A42EA3"/>
    <w:rsid w:val="00A6696D"/>
    <w:rsid w:val="00A80D02"/>
    <w:rsid w:val="00A87D31"/>
    <w:rsid w:val="00A90F4B"/>
    <w:rsid w:val="00A93E9D"/>
    <w:rsid w:val="00AA261D"/>
    <w:rsid w:val="00AA7EC7"/>
    <w:rsid w:val="00AB6CE9"/>
    <w:rsid w:val="00AC69C8"/>
    <w:rsid w:val="00B017A6"/>
    <w:rsid w:val="00B22011"/>
    <w:rsid w:val="00B3037A"/>
    <w:rsid w:val="00B34981"/>
    <w:rsid w:val="00B51BBD"/>
    <w:rsid w:val="00B767BF"/>
    <w:rsid w:val="00B865C2"/>
    <w:rsid w:val="00BC14CA"/>
    <w:rsid w:val="00BC6C45"/>
    <w:rsid w:val="00C001F4"/>
    <w:rsid w:val="00C0644F"/>
    <w:rsid w:val="00C12212"/>
    <w:rsid w:val="00C36829"/>
    <w:rsid w:val="00C4523B"/>
    <w:rsid w:val="00C90C24"/>
    <w:rsid w:val="00CA4577"/>
    <w:rsid w:val="00CA69A1"/>
    <w:rsid w:val="00CC67B1"/>
    <w:rsid w:val="00CD5BF0"/>
    <w:rsid w:val="00CE329B"/>
    <w:rsid w:val="00CF51BE"/>
    <w:rsid w:val="00D008D6"/>
    <w:rsid w:val="00D02145"/>
    <w:rsid w:val="00D26C15"/>
    <w:rsid w:val="00D42255"/>
    <w:rsid w:val="00D6516A"/>
    <w:rsid w:val="00D764EA"/>
    <w:rsid w:val="00DB1234"/>
    <w:rsid w:val="00DC35B7"/>
    <w:rsid w:val="00DD334D"/>
    <w:rsid w:val="00DE073C"/>
    <w:rsid w:val="00DF7ACA"/>
    <w:rsid w:val="00E1387F"/>
    <w:rsid w:val="00E47504"/>
    <w:rsid w:val="00E5009F"/>
    <w:rsid w:val="00E547CF"/>
    <w:rsid w:val="00E54F45"/>
    <w:rsid w:val="00E63930"/>
    <w:rsid w:val="00E676F6"/>
    <w:rsid w:val="00E7525F"/>
    <w:rsid w:val="00E76900"/>
    <w:rsid w:val="00EA15BE"/>
    <w:rsid w:val="00EB2A87"/>
    <w:rsid w:val="00EC7377"/>
    <w:rsid w:val="00ED0B1C"/>
    <w:rsid w:val="00ED3563"/>
    <w:rsid w:val="00EE14E0"/>
    <w:rsid w:val="00EF5D39"/>
    <w:rsid w:val="00EF71C8"/>
    <w:rsid w:val="00F1176B"/>
    <w:rsid w:val="00F33864"/>
    <w:rsid w:val="00F34BDE"/>
    <w:rsid w:val="00F4210A"/>
    <w:rsid w:val="00F47F95"/>
    <w:rsid w:val="00F966EE"/>
    <w:rsid w:val="00F9738E"/>
    <w:rsid w:val="00FB1329"/>
    <w:rsid w:val="00FB75A4"/>
    <w:rsid w:val="00FD3A82"/>
    <w:rsid w:val="00FE09BC"/>
    <w:rsid w:val="00FE7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C6C26"/>
  <w15:chartTrackingRefBased/>
  <w15:docId w15:val="{1A9E3B18-F3B4-4591-BA99-3C6473924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3B2"/>
    <w:pPr>
      <w:ind w:left="720"/>
      <w:contextualSpacing/>
    </w:pPr>
  </w:style>
  <w:style w:type="character" w:styleId="Emphasis">
    <w:name w:val="Emphasis"/>
    <w:basedOn w:val="DefaultParagraphFont"/>
    <w:uiPriority w:val="20"/>
    <w:qFormat/>
    <w:rsid w:val="002A50FA"/>
    <w:rPr>
      <w:i/>
      <w:iCs/>
    </w:rPr>
  </w:style>
  <w:style w:type="character" w:styleId="Strong">
    <w:name w:val="Strong"/>
    <w:basedOn w:val="DefaultParagraphFont"/>
    <w:uiPriority w:val="22"/>
    <w:qFormat/>
    <w:rsid w:val="002A50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703911">
      <w:bodyDiv w:val="1"/>
      <w:marLeft w:val="0"/>
      <w:marRight w:val="0"/>
      <w:marTop w:val="0"/>
      <w:marBottom w:val="0"/>
      <w:divBdr>
        <w:top w:val="none" w:sz="0" w:space="0" w:color="auto"/>
        <w:left w:val="none" w:sz="0" w:space="0" w:color="auto"/>
        <w:bottom w:val="none" w:sz="0" w:space="0" w:color="auto"/>
        <w:right w:val="none" w:sz="0" w:space="0" w:color="auto"/>
      </w:divBdr>
      <w:divsChild>
        <w:div w:id="269777105">
          <w:marLeft w:val="360"/>
          <w:marRight w:val="0"/>
          <w:marTop w:val="200"/>
          <w:marBottom w:val="0"/>
          <w:divBdr>
            <w:top w:val="none" w:sz="0" w:space="0" w:color="auto"/>
            <w:left w:val="none" w:sz="0" w:space="0" w:color="auto"/>
            <w:bottom w:val="none" w:sz="0" w:space="0" w:color="auto"/>
            <w:right w:val="none" w:sz="0" w:space="0" w:color="auto"/>
          </w:divBdr>
        </w:div>
        <w:div w:id="1844465059">
          <w:marLeft w:val="360"/>
          <w:marRight w:val="0"/>
          <w:marTop w:val="200"/>
          <w:marBottom w:val="0"/>
          <w:divBdr>
            <w:top w:val="none" w:sz="0" w:space="0" w:color="auto"/>
            <w:left w:val="none" w:sz="0" w:space="0" w:color="auto"/>
            <w:bottom w:val="none" w:sz="0" w:space="0" w:color="auto"/>
            <w:right w:val="none" w:sz="0" w:space="0" w:color="auto"/>
          </w:divBdr>
        </w:div>
        <w:div w:id="579363821">
          <w:marLeft w:val="360"/>
          <w:marRight w:val="0"/>
          <w:marTop w:val="200"/>
          <w:marBottom w:val="0"/>
          <w:divBdr>
            <w:top w:val="none" w:sz="0" w:space="0" w:color="auto"/>
            <w:left w:val="none" w:sz="0" w:space="0" w:color="auto"/>
            <w:bottom w:val="none" w:sz="0" w:space="0" w:color="auto"/>
            <w:right w:val="none" w:sz="0" w:space="0" w:color="auto"/>
          </w:divBdr>
        </w:div>
        <w:div w:id="1888836158">
          <w:marLeft w:val="360"/>
          <w:marRight w:val="0"/>
          <w:marTop w:val="200"/>
          <w:marBottom w:val="0"/>
          <w:divBdr>
            <w:top w:val="none" w:sz="0" w:space="0" w:color="auto"/>
            <w:left w:val="none" w:sz="0" w:space="0" w:color="auto"/>
            <w:bottom w:val="none" w:sz="0" w:space="0" w:color="auto"/>
            <w:right w:val="none" w:sz="0" w:space="0" w:color="auto"/>
          </w:divBdr>
        </w:div>
      </w:divsChild>
    </w:div>
    <w:div w:id="261762844">
      <w:bodyDiv w:val="1"/>
      <w:marLeft w:val="0"/>
      <w:marRight w:val="0"/>
      <w:marTop w:val="0"/>
      <w:marBottom w:val="0"/>
      <w:divBdr>
        <w:top w:val="none" w:sz="0" w:space="0" w:color="auto"/>
        <w:left w:val="none" w:sz="0" w:space="0" w:color="auto"/>
        <w:bottom w:val="none" w:sz="0" w:space="0" w:color="auto"/>
        <w:right w:val="none" w:sz="0" w:space="0" w:color="auto"/>
      </w:divBdr>
      <w:divsChild>
        <w:div w:id="446194395">
          <w:marLeft w:val="360"/>
          <w:marRight w:val="0"/>
          <w:marTop w:val="200"/>
          <w:marBottom w:val="0"/>
          <w:divBdr>
            <w:top w:val="none" w:sz="0" w:space="0" w:color="auto"/>
            <w:left w:val="none" w:sz="0" w:space="0" w:color="auto"/>
            <w:bottom w:val="none" w:sz="0" w:space="0" w:color="auto"/>
            <w:right w:val="none" w:sz="0" w:space="0" w:color="auto"/>
          </w:divBdr>
        </w:div>
      </w:divsChild>
    </w:div>
    <w:div w:id="438961488">
      <w:bodyDiv w:val="1"/>
      <w:marLeft w:val="0"/>
      <w:marRight w:val="0"/>
      <w:marTop w:val="0"/>
      <w:marBottom w:val="0"/>
      <w:divBdr>
        <w:top w:val="none" w:sz="0" w:space="0" w:color="auto"/>
        <w:left w:val="none" w:sz="0" w:space="0" w:color="auto"/>
        <w:bottom w:val="none" w:sz="0" w:space="0" w:color="auto"/>
        <w:right w:val="none" w:sz="0" w:space="0" w:color="auto"/>
      </w:divBdr>
      <w:divsChild>
        <w:div w:id="2037923401">
          <w:marLeft w:val="144"/>
          <w:marRight w:val="0"/>
          <w:marTop w:val="240"/>
          <w:marBottom w:val="40"/>
          <w:divBdr>
            <w:top w:val="none" w:sz="0" w:space="0" w:color="auto"/>
            <w:left w:val="none" w:sz="0" w:space="0" w:color="auto"/>
            <w:bottom w:val="none" w:sz="0" w:space="0" w:color="auto"/>
            <w:right w:val="none" w:sz="0" w:space="0" w:color="auto"/>
          </w:divBdr>
        </w:div>
      </w:divsChild>
    </w:div>
    <w:div w:id="1176578501">
      <w:bodyDiv w:val="1"/>
      <w:marLeft w:val="0"/>
      <w:marRight w:val="0"/>
      <w:marTop w:val="0"/>
      <w:marBottom w:val="0"/>
      <w:divBdr>
        <w:top w:val="none" w:sz="0" w:space="0" w:color="auto"/>
        <w:left w:val="none" w:sz="0" w:space="0" w:color="auto"/>
        <w:bottom w:val="none" w:sz="0" w:space="0" w:color="auto"/>
        <w:right w:val="none" w:sz="0" w:space="0" w:color="auto"/>
      </w:divBdr>
      <w:divsChild>
        <w:div w:id="732042169">
          <w:marLeft w:val="144"/>
          <w:marRight w:val="0"/>
          <w:marTop w:val="240"/>
          <w:marBottom w:val="40"/>
          <w:divBdr>
            <w:top w:val="none" w:sz="0" w:space="0" w:color="auto"/>
            <w:left w:val="none" w:sz="0" w:space="0" w:color="auto"/>
            <w:bottom w:val="none" w:sz="0" w:space="0" w:color="auto"/>
            <w:right w:val="none" w:sz="0" w:space="0" w:color="auto"/>
          </w:divBdr>
        </w:div>
        <w:div w:id="2137947713">
          <w:marLeft w:val="144"/>
          <w:marRight w:val="0"/>
          <w:marTop w:val="240"/>
          <w:marBottom w:val="40"/>
          <w:divBdr>
            <w:top w:val="none" w:sz="0" w:space="0" w:color="auto"/>
            <w:left w:val="none" w:sz="0" w:space="0" w:color="auto"/>
            <w:bottom w:val="none" w:sz="0" w:space="0" w:color="auto"/>
            <w:right w:val="none" w:sz="0" w:space="0" w:color="auto"/>
          </w:divBdr>
        </w:div>
        <w:div w:id="264384871">
          <w:marLeft w:val="144"/>
          <w:marRight w:val="0"/>
          <w:marTop w:val="240"/>
          <w:marBottom w:val="40"/>
          <w:divBdr>
            <w:top w:val="none" w:sz="0" w:space="0" w:color="auto"/>
            <w:left w:val="none" w:sz="0" w:space="0" w:color="auto"/>
            <w:bottom w:val="none" w:sz="0" w:space="0" w:color="auto"/>
            <w:right w:val="none" w:sz="0" w:space="0" w:color="auto"/>
          </w:divBdr>
        </w:div>
      </w:divsChild>
    </w:div>
    <w:div w:id="1272736695">
      <w:bodyDiv w:val="1"/>
      <w:marLeft w:val="0"/>
      <w:marRight w:val="0"/>
      <w:marTop w:val="0"/>
      <w:marBottom w:val="0"/>
      <w:divBdr>
        <w:top w:val="none" w:sz="0" w:space="0" w:color="auto"/>
        <w:left w:val="none" w:sz="0" w:space="0" w:color="auto"/>
        <w:bottom w:val="none" w:sz="0" w:space="0" w:color="auto"/>
        <w:right w:val="none" w:sz="0" w:space="0" w:color="auto"/>
      </w:divBdr>
      <w:divsChild>
        <w:div w:id="232546780">
          <w:marLeft w:val="360"/>
          <w:marRight w:val="0"/>
          <w:marTop w:val="200"/>
          <w:marBottom w:val="0"/>
          <w:divBdr>
            <w:top w:val="none" w:sz="0" w:space="0" w:color="auto"/>
            <w:left w:val="none" w:sz="0" w:space="0" w:color="auto"/>
            <w:bottom w:val="none" w:sz="0" w:space="0" w:color="auto"/>
            <w:right w:val="none" w:sz="0" w:space="0" w:color="auto"/>
          </w:divBdr>
        </w:div>
      </w:divsChild>
    </w:div>
    <w:div w:id="1584804376">
      <w:bodyDiv w:val="1"/>
      <w:marLeft w:val="0"/>
      <w:marRight w:val="0"/>
      <w:marTop w:val="0"/>
      <w:marBottom w:val="0"/>
      <w:divBdr>
        <w:top w:val="none" w:sz="0" w:space="0" w:color="auto"/>
        <w:left w:val="none" w:sz="0" w:space="0" w:color="auto"/>
        <w:bottom w:val="none" w:sz="0" w:space="0" w:color="auto"/>
        <w:right w:val="none" w:sz="0" w:space="0" w:color="auto"/>
      </w:divBdr>
      <w:divsChild>
        <w:div w:id="1467695638">
          <w:marLeft w:val="360"/>
          <w:marRight w:val="0"/>
          <w:marTop w:val="200"/>
          <w:marBottom w:val="0"/>
          <w:divBdr>
            <w:top w:val="none" w:sz="0" w:space="0" w:color="auto"/>
            <w:left w:val="none" w:sz="0" w:space="0" w:color="auto"/>
            <w:bottom w:val="none" w:sz="0" w:space="0" w:color="auto"/>
            <w:right w:val="none" w:sz="0" w:space="0" w:color="auto"/>
          </w:divBdr>
        </w:div>
      </w:divsChild>
    </w:div>
    <w:div w:id="190332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3441</Words>
  <Characters>19614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New</cp:lastModifiedBy>
  <cp:revision>2</cp:revision>
  <dcterms:created xsi:type="dcterms:W3CDTF">2018-04-02T20:06:00Z</dcterms:created>
  <dcterms:modified xsi:type="dcterms:W3CDTF">2018-04-02T20:06:00Z</dcterms:modified>
</cp:coreProperties>
</file>